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D9" w:rsidRDefault="00934D81" w:rsidP="00E36AB5">
      <w:pPr>
        <w:jc w:val="center"/>
        <w:rPr>
          <w:rFonts w:ascii="Arial" w:hAnsi="Arial" w:cs="Arial"/>
          <w:sz w:val="24"/>
          <w:szCs w:val="24"/>
        </w:rPr>
      </w:pPr>
      <w:r>
        <w:rPr>
          <w:rFonts w:ascii="Arial" w:hAnsi="Arial" w:cs="Arial"/>
          <w:noProof/>
          <w:sz w:val="24"/>
          <w:szCs w:val="24"/>
          <w:lang w:val="en-US"/>
        </w:rPr>
        <w:drawing>
          <wp:anchor distT="0" distB="0" distL="114300" distR="114300" simplePos="0" relativeHeight="251656192" behindDoc="0" locked="0" layoutInCell="1" allowOverlap="1">
            <wp:simplePos x="0" y="0"/>
            <wp:positionH relativeFrom="column">
              <wp:posOffset>2108835</wp:posOffset>
            </wp:positionH>
            <wp:positionV relativeFrom="paragraph">
              <wp:posOffset>-249555</wp:posOffset>
            </wp:positionV>
            <wp:extent cx="935990" cy="995680"/>
            <wp:effectExtent l="19050" t="0" r="0" b="0"/>
            <wp:wrapNone/>
            <wp:docPr id="56" name="Picture 0" descr="logo_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ESPOL.jpg"/>
                    <pic:cNvPicPr>
                      <a:picLocks noChangeAspect="1" noChangeArrowheads="1"/>
                    </pic:cNvPicPr>
                  </pic:nvPicPr>
                  <pic:blipFill>
                    <a:blip r:embed="rId8"/>
                    <a:srcRect/>
                    <a:stretch>
                      <a:fillRect/>
                    </a:stretch>
                  </pic:blipFill>
                  <pic:spPr bwMode="auto">
                    <a:xfrm>
                      <a:off x="0" y="0"/>
                      <a:ext cx="935990" cy="995680"/>
                    </a:xfrm>
                    <a:prstGeom prst="rect">
                      <a:avLst/>
                    </a:prstGeom>
                    <a:noFill/>
                    <a:ln w="9525">
                      <a:noFill/>
                      <a:miter lim="800000"/>
                      <a:headEnd/>
                      <a:tailEnd/>
                    </a:ln>
                  </pic:spPr>
                </pic:pic>
              </a:graphicData>
            </a:graphic>
          </wp:anchor>
        </w:drawing>
      </w:r>
    </w:p>
    <w:p w:rsidR="004C6194" w:rsidRDefault="004C6194" w:rsidP="00E36AB5">
      <w:pPr>
        <w:jc w:val="center"/>
        <w:rPr>
          <w:rFonts w:ascii="Arial" w:hAnsi="Arial" w:cs="Arial"/>
          <w:sz w:val="24"/>
          <w:szCs w:val="24"/>
        </w:rPr>
      </w:pPr>
    </w:p>
    <w:p w:rsidR="004C6194" w:rsidRDefault="004C6194" w:rsidP="00E36AB5">
      <w:pPr>
        <w:jc w:val="center"/>
        <w:rPr>
          <w:rFonts w:ascii="Arial" w:hAnsi="Arial" w:cs="Arial"/>
          <w:sz w:val="24"/>
          <w:szCs w:val="24"/>
        </w:rPr>
      </w:pPr>
    </w:p>
    <w:p w:rsidR="00E24869" w:rsidRPr="007849DB" w:rsidRDefault="00E36AB5" w:rsidP="00E36AB5">
      <w:pPr>
        <w:jc w:val="center"/>
        <w:rPr>
          <w:rFonts w:ascii="Arial" w:hAnsi="Arial" w:cs="Arial"/>
          <w:sz w:val="24"/>
          <w:szCs w:val="24"/>
        </w:rPr>
      </w:pPr>
      <w:r w:rsidRPr="007849DB">
        <w:rPr>
          <w:rFonts w:ascii="Arial" w:hAnsi="Arial" w:cs="Arial"/>
          <w:sz w:val="24"/>
          <w:szCs w:val="24"/>
        </w:rPr>
        <w:t>ESCUELA SUPERIOR POLITÉCNICA DEL LITORAL</w:t>
      </w:r>
    </w:p>
    <w:p w:rsidR="00E36AB5" w:rsidRPr="007849DB" w:rsidRDefault="00E36AB5" w:rsidP="00E36AB5">
      <w:pPr>
        <w:jc w:val="center"/>
        <w:rPr>
          <w:rFonts w:ascii="Arial" w:hAnsi="Arial" w:cs="Arial"/>
          <w:sz w:val="24"/>
          <w:szCs w:val="24"/>
        </w:rPr>
      </w:pPr>
      <w:r w:rsidRPr="007849DB">
        <w:rPr>
          <w:rFonts w:ascii="Arial" w:hAnsi="Arial" w:cs="Arial"/>
          <w:sz w:val="24"/>
          <w:szCs w:val="24"/>
        </w:rPr>
        <w:t>Instituto de Ciencias Matemáticas</w:t>
      </w:r>
    </w:p>
    <w:p w:rsidR="00E36AB5" w:rsidRPr="007849DB" w:rsidRDefault="00E36AB5" w:rsidP="00E36AB5">
      <w:pPr>
        <w:jc w:val="center"/>
        <w:rPr>
          <w:rFonts w:ascii="Arial" w:hAnsi="Arial" w:cs="Arial"/>
          <w:sz w:val="24"/>
          <w:szCs w:val="24"/>
        </w:rPr>
      </w:pPr>
      <w:r w:rsidRPr="007849DB">
        <w:rPr>
          <w:rFonts w:ascii="Arial" w:hAnsi="Arial" w:cs="Arial"/>
          <w:sz w:val="24"/>
          <w:szCs w:val="24"/>
        </w:rPr>
        <w:t>Ingeniería en Auditoría y Control de Gestión</w:t>
      </w:r>
    </w:p>
    <w:p w:rsidR="005462D9" w:rsidRPr="007849DB" w:rsidRDefault="005462D9" w:rsidP="00E36AB5">
      <w:pPr>
        <w:jc w:val="center"/>
        <w:rPr>
          <w:rFonts w:ascii="Arial" w:hAnsi="Arial" w:cs="Arial"/>
          <w:sz w:val="24"/>
          <w:szCs w:val="24"/>
        </w:rPr>
      </w:pPr>
    </w:p>
    <w:p w:rsidR="00E36AB5" w:rsidRPr="005462D9" w:rsidRDefault="00E36AB5" w:rsidP="00E36AB5">
      <w:pPr>
        <w:jc w:val="center"/>
        <w:rPr>
          <w:rFonts w:ascii="Arial" w:hAnsi="Arial" w:cs="Arial"/>
          <w:b/>
          <w:sz w:val="24"/>
          <w:szCs w:val="24"/>
        </w:rPr>
      </w:pPr>
      <w:r w:rsidRPr="005462D9">
        <w:rPr>
          <w:rFonts w:ascii="Arial" w:hAnsi="Arial" w:cs="Arial"/>
          <w:b/>
          <w:sz w:val="24"/>
          <w:szCs w:val="24"/>
        </w:rPr>
        <w:t>“ANÁLISIS DEL CUMPLIMIENTO TRIBUTARIO PARA LA ADMINISTRACIÓN DE LA COMPAÑÍA, DE UNA EMPRESA QUE SE DEDICA A LA COMERCIALIZACIÓN DE CAMARÓN EN LA CIUDAD DE GUAYAQUIL DURANTE EL PERÍODO FISCAL 2008”</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TESINA DE GRADO</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SEMINARIOS DE GRADUACIÓN: AUDITORÍA FINANCIERA – AUDITORÍA TRIBUTARIA</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Previo a la obtención del título de:</w:t>
      </w:r>
    </w:p>
    <w:p w:rsidR="00E36AB5" w:rsidRPr="007849DB" w:rsidRDefault="00E36AB5" w:rsidP="00E36AB5">
      <w:pPr>
        <w:jc w:val="center"/>
        <w:rPr>
          <w:rFonts w:ascii="Arial" w:hAnsi="Arial" w:cs="Arial"/>
          <w:sz w:val="24"/>
          <w:szCs w:val="24"/>
        </w:rPr>
      </w:pPr>
      <w:r w:rsidRPr="007849DB">
        <w:rPr>
          <w:rFonts w:ascii="Arial" w:hAnsi="Arial" w:cs="Arial"/>
          <w:sz w:val="24"/>
          <w:szCs w:val="24"/>
        </w:rPr>
        <w:t>AUDITOR – CONTADOR PÚBLICO AUTORIZADO</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Presentado por:</w:t>
      </w:r>
    </w:p>
    <w:p w:rsidR="00E36AB5" w:rsidRPr="007849DB" w:rsidRDefault="00E36AB5" w:rsidP="00E36AB5">
      <w:pPr>
        <w:jc w:val="center"/>
        <w:rPr>
          <w:rFonts w:ascii="Arial" w:hAnsi="Arial" w:cs="Arial"/>
          <w:sz w:val="24"/>
          <w:szCs w:val="24"/>
        </w:rPr>
      </w:pPr>
      <w:r w:rsidRPr="007849DB">
        <w:rPr>
          <w:rFonts w:ascii="Arial" w:hAnsi="Arial" w:cs="Arial"/>
          <w:sz w:val="24"/>
          <w:szCs w:val="24"/>
        </w:rPr>
        <w:t>IVETTE DENNISSE SEMINARIO BENALCÁZAR</w:t>
      </w:r>
    </w:p>
    <w:p w:rsidR="00E36AB5" w:rsidRPr="007849DB" w:rsidRDefault="00E36AB5" w:rsidP="00E36AB5">
      <w:pPr>
        <w:jc w:val="center"/>
        <w:rPr>
          <w:rFonts w:ascii="Arial" w:hAnsi="Arial" w:cs="Arial"/>
          <w:sz w:val="24"/>
          <w:szCs w:val="24"/>
        </w:rPr>
      </w:pPr>
      <w:r w:rsidRPr="007849DB">
        <w:rPr>
          <w:rFonts w:ascii="Arial" w:hAnsi="Arial" w:cs="Arial"/>
          <w:sz w:val="24"/>
          <w:szCs w:val="24"/>
        </w:rPr>
        <w:t>LUISA MARÍA ZÚÑIGA MEDRANO</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Guayaquil – Ecuador</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r w:rsidRPr="007849DB">
        <w:rPr>
          <w:rFonts w:ascii="Arial" w:hAnsi="Arial" w:cs="Arial"/>
          <w:sz w:val="24"/>
          <w:szCs w:val="24"/>
        </w:rPr>
        <w:t>2009</w:t>
      </w: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p>
    <w:p w:rsidR="00E36AB5" w:rsidRPr="007849DB" w:rsidRDefault="00E36AB5" w:rsidP="00E36AB5">
      <w:pPr>
        <w:jc w:val="center"/>
        <w:rPr>
          <w:rFonts w:ascii="Arial" w:hAnsi="Arial" w:cs="Arial"/>
          <w:sz w:val="24"/>
          <w:szCs w:val="24"/>
        </w:rPr>
      </w:pPr>
    </w:p>
    <w:p w:rsidR="00326266" w:rsidRDefault="00326266" w:rsidP="00E36AB5">
      <w:pPr>
        <w:jc w:val="center"/>
        <w:rPr>
          <w:rFonts w:ascii="Arial" w:hAnsi="Arial" w:cs="Arial"/>
          <w:b/>
          <w:sz w:val="40"/>
          <w:szCs w:val="40"/>
        </w:rPr>
      </w:pPr>
    </w:p>
    <w:p w:rsidR="00E36AB5" w:rsidRPr="00326266" w:rsidRDefault="001241AB" w:rsidP="00E36AB5">
      <w:pPr>
        <w:jc w:val="center"/>
        <w:rPr>
          <w:rFonts w:ascii="Arial" w:hAnsi="Arial" w:cs="Arial"/>
          <w:b/>
          <w:sz w:val="40"/>
          <w:szCs w:val="40"/>
        </w:rPr>
      </w:pPr>
      <w:r w:rsidRPr="00326266">
        <w:rPr>
          <w:rFonts w:ascii="Arial" w:hAnsi="Arial" w:cs="Arial"/>
          <w:b/>
          <w:sz w:val="40"/>
          <w:szCs w:val="40"/>
        </w:rPr>
        <w:t>DEDICATORIA</w:t>
      </w:r>
    </w:p>
    <w:p w:rsidR="00B14765" w:rsidRDefault="00B14765" w:rsidP="00E36AB5">
      <w:pPr>
        <w:jc w:val="center"/>
        <w:rPr>
          <w:rFonts w:ascii="Arial" w:hAnsi="Arial" w:cs="Arial"/>
          <w:sz w:val="24"/>
          <w:szCs w:val="24"/>
        </w:rPr>
      </w:pPr>
    </w:p>
    <w:p w:rsidR="00B14765" w:rsidRDefault="00B14765" w:rsidP="00E36AB5">
      <w:pPr>
        <w:jc w:val="center"/>
        <w:rPr>
          <w:rFonts w:ascii="Arial" w:hAnsi="Arial" w:cs="Arial"/>
          <w:sz w:val="24"/>
          <w:szCs w:val="24"/>
        </w:rPr>
      </w:pPr>
    </w:p>
    <w:p w:rsidR="00B14765" w:rsidRDefault="00B14765" w:rsidP="00330CF3">
      <w:pPr>
        <w:ind w:left="2977"/>
        <w:jc w:val="right"/>
        <w:rPr>
          <w:rFonts w:ascii="Arial" w:hAnsi="Arial" w:cs="Arial"/>
          <w:sz w:val="24"/>
          <w:szCs w:val="24"/>
        </w:rPr>
      </w:pPr>
      <w:r>
        <w:rPr>
          <w:rFonts w:ascii="Arial" w:hAnsi="Arial" w:cs="Arial"/>
          <w:sz w:val="24"/>
          <w:szCs w:val="24"/>
        </w:rPr>
        <w:t xml:space="preserve">A Dios, a mis padres José y Katty, a mi hermana Ingrid a mi sobrinito Mathews, y a mi mamita Norma, personas </w:t>
      </w:r>
      <w:r w:rsidR="00EE6A45">
        <w:rPr>
          <w:rFonts w:ascii="Arial" w:hAnsi="Arial" w:cs="Arial"/>
          <w:sz w:val="24"/>
          <w:szCs w:val="24"/>
        </w:rPr>
        <w:t>importante</w:t>
      </w:r>
      <w:r>
        <w:rPr>
          <w:rFonts w:ascii="Arial" w:hAnsi="Arial" w:cs="Arial"/>
          <w:sz w:val="24"/>
          <w:szCs w:val="24"/>
        </w:rPr>
        <w:t xml:space="preserve"> por todo su amor, comprensión a lo largo de mi vida, por confiar y creer en mí.</w:t>
      </w:r>
    </w:p>
    <w:p w:rsidR="00B14765" w:rsidRDefault="00B14765" w:rsidP="00330CF3">
      <w:pPr>
        <w:ind w:left="2977"/>
        <w:jc w:val="right"/>
        <w:rPr>
          <w:rFonts w:ascii="Arial" w:hAnsi="Arial" w:cs="Arial"/>
          <w:sz w:val="24"/>
          <w:szCs w:val="24"/>
        </w:rPr>
      </w:pPr>
      <w:r>
        <w:rPr>
          <w:rFonts w:ascii="Arial" w:hAnsi="Arial" w:cs="Arial"/>
          <w:sz w:val="24"/>
          <w:szCs w:val="24"/>
        </w:rPr>
        <w:t>Ivette Seminario Benalcázar</w:t>
      </w:r>
    </w:p>
    <w:p w:rsidR="00106F37" w:rsidRDefault="00106F37" w:rsidP="00330CF3">
      <w:pPr>
        <w:ind w:left="2977"/>
        <w:jc w:val="right"/>
        <w:rPr>
          <w:rFonts w:ascii="Arial" w:hAnsi="Arial" w:cs="Arial"/>
          <w:sz w:val="24"/>
          <w:szCs w:val="24"/>
        </w:rPr>
      </w:pPr>
    </w:p>
    <w:p w:rsidR="00B14765" w:rsidRDefault="00B14765" w:rsidP="00330CF3">
      <w:pPr>
        <w:ind w:left="2977"/>
        <w:jc w:val="right"/>
        <w:rPr>
          <w:rFonts w:ascii="Arial" w:hAnsi="Arial" w:cs="Arial"/>
          <w:sz w:val="24"/>
          <w:szCs w:val="24"/>
        </w:rPr>
      </w:pPr>
    </w:p>
    <w:p w:rsidR="00B14765" w:rsidRDefault="00B14765" w:rsidP="00330CF3">
      <w:pPr>
        <w:ind w:left="2977"/>
        <w:jc w:val="right"/>
        <w:rPr>
          <w:rFonts w:ascii="Arial" w:hAnsi="Arial" w:cs="Arial"/>
          <w:sz w:val="24"/>
          <w:szCs w:val="24"/>
        </w:rPr>
      </w:pPr>
    </w:p>
    <w:p w:rsidR="002525C4" w:rsidRDefault="00106F37" w:rsidP="00330CF3">
      <w:pPr>
        <w:ind w:left="2977"/>
        <w:jc w:val="right"/>
        <w:rPr>
          <w:rFonts w:ascii="Arial" w:hAnsi="Arial" w:cs="Arial"/>
          <w:sz w:val="24"/>
          <w:szCs w:val="24"/>
        </w:rPr>
      </w:pPr>
      <w:r>
        <w:rPr>
          <w:rFonts w:ascii="Arial" w:hAnsi="Arial" w:cs="Arial"/>
          <w:sz w:val="24"/>
          <w:szCs w:val="24"/>
        </w:rPr>
        <w:t>A mis padres</w:t>
      </w:r>
      <w:r w:rsidR="002525C4">
        <w:rPr>
          <w:rFonts w:ascii="Arial" w:hAnsi="Arial" w:cs="Arial"/>
          <w:sz w:val="24"/>
          <w:szCs w:val="24"/>
        </w:rPr>
        <w:t>, a mi abuelita</w:t>
      </w:r>
      <w:r>
        <w:rPr>
          <w:rFonts w:ascii="Arial" w:hAnsi="Arial" w:cs="Arial"/>
          <w:sz w:val="24"/>
          <w:szCs w:val="24"/>
        </w:rPr>
        <w:t xml:space="preserve"> </w:t>
      </w:r>
      <w:r w:rsidR="00303AFF">
        <w:rPr>
          <w:rFonts w:ascii="Arial" w:hAnsi="Arial" w:cs="Arial"/>
          <w:sz w:val="24"/>
          <w:szCs w:val="24"/>
        </w:rPr>
        <w:t xml:space="preserve">Luisa </w:t>
      </w:r>
      <w:r>
        <w:rPr>
          <w:rFonts w:ascii="Arial" w:hAnsi="Arial" w:cs="Arial"/>
          <w:sz w:val="24"/>
          <w:szCs w:val="24"/>
        </w:rPr>
        <w:t>y hermanos</w:t>
      </w:r>
      <w:r w:rsidR="002525C4">
        <w:rPr>
          <w:rFonts w:ascii="Arial" w:hAnsi="Arial" w:cs="Arial"/>
          <w:sz w:val="24"/>
          <w:szCs w:val="24"/>
        </w:rPr>
        <w:t>, pilares fundamentales en mi vida;</w:t>
      </w:r>
      <w:r>
        <w:rPr>
          <w:rFonts w:ascii="Arial" w:hAnsi="Arial" w:cs="Arial"/>
          <w:sz w:val="24"/>
          <w:szCs w:val="24"/>
        </w:rPr>
        <w:t xml:space="preserve"> por el apoyo vertido, su tiempo y dedicación</w:t>
      </w:r>
      <w:r w:rsidR="002525C4">
        <w:rPr>
          <w:rFonts w:ascii="Arial" w:hAnsi="Arial" w:cs="Arial"/>
          <w:sz w:val="24"/>
          <w:szCs w:val="24"/>
        </w:rPr>
        <w:t xml:space="preserve"> quienes me ayudaron a hacer realidad mis sueños y anhelos. </w:t>
      </w:r>
    </w:p>
    <w:p w:rsidR="002525C4" w:rsidRDefault="002525C4" w:rsidP="00330CF3">
      <w:pPr>
        <w:ind w:left="2977"/>
        <w:jc w:val="right"/>
        <w:rPr>
          <w:rFonts w:ascii="Arial" w:hAnsi="Arial" w:cs="Arial"/>
          <w:sz w:val="24"/>
          <w:szCs w:val="24"/>
        </w:rPr>
      </w:pPr>
    </w:p>
    <w:p w:rsidR="002525C4" w:rsidRDefault="002525C4" w:rsidP="00330CF3">
      <w:pPr>
        <w:ind w:left="2977"/>
        <w:jc w:val="right"/>
        <w:rPr>
          <w:rFonts w:ascii="Arial" w:hAnsi="Arial" w:cs="Arial"/>
          <w:sz w:val="24"/>
          <w:szCs w:val="24"/>
        </w:rPr>
      </w:pPr>
      <w:r>
        <w:rPr>
          <w:rFonts w:ascii="Arial" w:hAnsi="Arial" w:cs="Arial"/>
          <w:sz w:val="24"/>
          <w:szCs w:val="24"/>
        </w:rPr>
        <w:t>Luisa María Zúñiga M.</w:t>
      </w:r>
    </w:p>
    <w:p w:rsidR="00106F37" w:rsidRDefault="00106F37" w:rsidP="00E36AB5">
      <w:pPr>
        <w:jc w:val="center"/>
        <w:rPr>
          <w:rFonts w:ascii="Arial" w:hAnsi="Arial" w:cs="Arial"/>
          <w:sz w:val="24"/>
          <w:szCs w:val="24"/>
        </w:rPr>
      </w:pPr>
    </w:p>
    <w:p w:rsidR="00106F37" w:rsidRPr="007849DB" w:rsidRDefault="00106F37"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Default="001241AB" w:rsidP="00E36AB5">
      <w:pPr>
        <w:jc w:val="center"/>
        <w:rPr>
          <w:rFonts w:ascii="Arial" w:hAnsi="Arial" w:cs="Arial"/>
          <w:sz w:val="24"/>
          <w:szCs w:val="24"/>
        </w:rPr>
      </w:pPr>
    </w:p>
    <w:p w:rsidR="004C6194" w:rsidRPr="007849DB" w:rsidRDefault="004C6194"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326266" w:rsidRDefault="001241AB" w:rsidP="00E36AB5">
      <w:pPr>
        <w:jc w:val="center"/>
        <w:rPr>
          <w:rFonts w:ascii="Arial" w:hAnsi="Arial" w:cs="Arial"/>
          <w:b/>
          <w:sz w:val="32"/>
          <w:szCs w:val="32"/>
        </w:rPr>
      </w:pPr>
      <w:r w:rsidRPr="00326266">
        <w:rPr>
          <w:rFonts w:ascii="Arial" w:hAnsi="Arial" w:cs="Arial"/>
          <w:b/>
          <w:sz w:val="32"/>
          <w:szCs w:val="32"/>
        </w:rPr>
        <w:lastRenderedPageBreak/>
        <w:t>AGRADECIMIENTO</w:t>
      </w:r>
    </w:p>
    <w:p w:rsidR="007D4554" w:rsidRDefault="007D4554" w:rsidP="00326266">
      <w:pPr>
        <w:jc w:val="right"/>
        <w:rPr>
          <w:rFonts w:ascii="Arial" w:hAnsi="Arial" w:cs="Arial"/>
          <w:sz w:val="24"/>
          <w:szCs w:val="24"/>
        </w:rPr>
      </w:pPr>
    </w:p>
    <w:p w:rsidR="007D4554" w:rsidRDefault="00170E1F" w:rsidP="00326266">
      <w:pPr>
        <w:jc w:val="right"/>
        <w:rPr>
          <w:rFonts w:ascii="Arial" w:hAnsi="Arial" w:cs="Arial"/>
          <w:sz w:val="24"/>
          <w:szCs w:val="24"/>
          <w:lang w:val="es-EC"/>
        </w:rPr>
      </w:pPr>
      <w:r>
        <w:rPr>
          <w:rFonts w:ascii="Arial" w:hAnsi="Arial" w:cs="Arial"/>
          <w:sz w:val="24"/>
          <w:szCs w:val="24"/>
          <w:lang w:val="es-EC"/>
        </w:rPr>
        <w:t>L</w:t>
      </w:r>
      <w:r w:rsidR="007D4554" w:rsidRPr="00502C2C">
        <w:rPr>
          <w:rFonts w:ascii="Arial" w:hAnsi="Arial" w:cs="Arial"/>
          <w:sz w:val="24"/>
          <w:szCs w:val="24"/>
          <w:lang w:val="es-EC"/>
        </w:rPr>
        <w:t xml:space="preserve">e doy gracias a Dios por la vida que me ha brindado y su luz que ha </w:t>
      </w:r>
      <w:r w:rsidR="007D4554">
        <w:rPr>
          <w:rFonts w:ascii="Arial" w:hAnsi="Arial" w:cs="Arial"/>
          <w:sz w:val="24"/>
          <w:szCs w:val="24"/>
          <w:lang w:val="es-EC"/>
        </w:rPr>
        <w:t>alumbrado</w:t>
      </w:r>
      <w:r w:rsidR="007D4554" w:rsidRPr="00502C2C">
        <w:rPr>
          <w:rFonts w:ascii="Arial" w:hAnsi="Arial" w:cs="Arial"/>
          <w:sz w:val="24"/>
          <w:szCs w:val="24"/>
          <w:lang w:val="es-EC"/>
        </w:rPr>
        <w:t xml:space="preserve"> mi camino, a mis padres José y Katty por su amor, comprensión, por su apoyo incondicional y por estar en todos los momentos importantes de mi vida , sin ellos no sería lo que soy, a mi madre por haberme enseñado a vencer los obstáculos y hacerle frente siempre a los problemas, a mi padre que con su trabajo me enseño la perseverancia; a mi mamita Norma por su amor y su apoyo; y por haber creído siempre en mí, por ser mi ejemplo de </w:t>
      </w:r>
      <w:r w:rsidR="007D4554">
        <w:rPr>
          <w:rFonts w:ascii="Arial" w:hAnsi="Arial" w:cs="Arial"/>
          <w:sz w:val="24"/>
          <w:szCs w:val="24"/>
          <w:lang w:val="es-EC"/>
        </w:rPr>
        <w:t>lucha ante la vida</w:t>
      </w:r>
      <w:r w:rsidR="007D4554" w:rsidRPr="00502C2C">
        <w:rPr>
          <w:rFonts w:ascii="Arial" w:hAnsi="Arial" w:cs="Arial"/>
          <w:sz w:val="24"/>
          <w:szCs w:val="24"/>
          <w:lang w:val="es-EC"/>
        </w:rPr>
        <w:t xml:space="preserve">. A mi </w:t>
      </w:r>
      <w:r w:rsidR="007D4554">
        <w:rPr>
          <w:rFonts w:ascii="Arial" w:hAnsi="Arial" w:cs="Arial"/>
          <w:sz w:val="24"/>
          <w:szCs w:val="24"/>
          <w:lang w:val="es-EC"/>
        </w:rPr>
        <w:t>ñaña</w:t>
      </w:r>
      <w:r w:rsidR="007D4554" w:rsidRPr="00502C2C">
        <w:rPr>
          <w:rFonts w:ascii="Arial" w:hAnsi="Arial" w:cs="Arial"/>
          <w:sz w:val="24"/>
          <w:szCs w:val="24"/>
          <w:lang w:val="es-EC"/>
        </w:rPr>
        <w:t xml:space="preserve"> Ingrid por darme ánimos cuando </w:t>
      </w:r>
      <w:r w:rsidR="007D4554">
        <w:rPr>
          <w:rFonts w:ascii="Arial" w:hAnsi="Arial" w:cs="Arial"/>
          <w:sz w:val="24"/>
          <w:szCs w:val="24"/>
          <w:lang w:val="es-EC"/>
        </w:rPr>
        <w:t>lo necesitaba y habiéndome ayudado en todo lo que dentro de sus posibilidades estuviera</w:t>
      </w:r>
      <w:r w:rsidR="007D4554" w:rsidRPr="00502C2C">
        <w:rPr>
          <w:rFonts w:ascii="Arial" w:hAnsi="Arial" w:cs="Arial"/>
          <w:sz w:val="24"/>
          <w:szCs w:val="24"/>
          <w:lang w:val="es-EC"/>
        </w:rPr>
        <w:t>. A mi ángel Mathews</w:t>
      </w:r>
      <w:r w:rsidR="007D4554">
        <w:rPr>
          <w:rFonts w:ascii="Arial" w:hAnsi="Arial" w:cs="Arial"/>
          <w:sz w:val="24"/>
          <w:szCs w:val="24"/>
          <w:lang w:val="es-EC"/>
        </w:rPr>
        <w:t xml:space="preserve"> que soporto mis últimas amanecidas durante la elaboración de este proyecto</w:t>
      </w:r>
      <w:r w:rsidR="007D4554" w:rsidRPr="00502C2C">
        <w:rPr>
          <w:rFonts w:ascii="Arial" w:hAnsi="Arial" w:cs="Arial"/>
          <w:sz w:val="24"/>
          <w:szCs w:val="24"/>
          <w:lang w:val="es-EC"/>
        </w:rPr>
        <w:t>.</w:t>
      </w:r>
      <w:r w:rsidR="007D4554">
        <w:rPr>
          <w:rFonts w:ascii="Arial" w:hAnsi="Arial" w:cs="Arial"/>
          <w:sz w:val="24"/>
          <w:szCs w:val="24"/>
          <w:lang w:val="es-EC"/>
        </w:rPr>
        <w:t xml:space="preserve"> A mi amiga Luisa, mi compañera de estudios, juntas empezamos esta etapa y  hoy finalmente la concluimos con esta tesina. A Mariani y Hugo por su apoyo incondicional.</w:t>
      </w:r>
    </w:p>
    <w:p w:rsidR="007D4554" w:rsidRPr="00502C2C" w:rsidRDefault="007D4554" w:rsidP="00326266">
      <w:pPr>
        <w:jc w:val="right"/>
        <w:rPr>
          <w:rFonts w:ascii="Arial" w:hAnsi="Arial" w:cs="Arial"/>
          <w:sz w:val="24"/>
          <w:szCs w:val="24"/>
          <w:lang w:val="es-EC"/>
        </w:rPr>
      </w:pPr>
      <w:r>
        <w:rPr>
          <w:rFonts w:ascii="Arial" w:hAnsi="Arial" w:cs="Arial"/>
          <w:sz w:val="24"/>
          <w:szCs w:val="24"/>
          <w:lang w:val="es-EC"/>
        </w:rPr>
        <w:t>A mis profesores y en especial a los maestros de la vida por sus enseñanzas impartidas con dedicación en cada una de sus clases</w:t>
      </w:r>
      <w:r w:rsidR="003D6876">
        <w:rPr>
          <w:rFonts w:ascii="Arial" w:hAnsi="Arial" w:cs="Arial"/>
          <w:sz w:val="24"/>
          <w:szCs w:val="24"/>
          <w:lang w:val="es-EC"/>
        </w:rPr>
        <w:t>, en especial a la CPA Azucena por su comprensión y colaboración en la elaboración de esta tesina</w:t>
      </w:r>
      <w:r>
        <w:rPr>
          <w:rFonts w:ascii="Arial" w:hAnsi="Arial" w:cs="Arial"/>
          <w:sz w:val="24"/>
          <w:szCs w:val="24"/>
          <w:lang w:val="es-EC"/>
        </w:rPr>
        <w:t>.</w:t>
      </w:r>
    </w:p>
    <w:p w:rsidR="007D4554" w:rsidRDefault="007D4554" w:rsidP="00326266">
      <w:pPr>
        <w:jc w:val="right"/>
        <w:rPr>
          <w:rFonts w:ascii="Arial" w:hAnsi="Arial" w:cs="Arial"/>
          <w:sz w:val="24"/>
          <w:szCs w:val="24"/>
          <w:lang w:val="es-EC"/>
        </w:rPr>
      </w:pPr>
      <w:r>
        <w:rPr>
          <w:rFonts w:ascii="Arial" w:hAnsi="Arial" w:cs="Arial"/>
          <w:sz w:val="24"/>
          <w:szCs w:val="24"/>
          <w:lang w:val="es-EC"/>
        </w:rPr>
        <w:t xml:space="preserve">Y finalmente pero no menos importantes </w:t>
      </w:r>
      <w:r w:rsidRPr="00502C2C">
        <w:rPr>
          <w:rFonts w:ascii="Arial" w:hAnsi="Arial" w:cs="Arial"/>
          <w:sz w:val="24"/>
          <w:szCs w:val="24"/>
          <w:lang w:val="es-EC"/>
        </w:rPr>
        <w:t>a todos mis amigos por interminables jornadas de estudio y diversión, a lo largo de estos 4 años.</w:t>
      </w:r>
    </w:p>
    <w:p w:rsidR="007D4554" w:rsidRDefault="007D4554" w:rsidP="00326266">
      <w:pPr>
        <w:spacing w:line="480" w:lineRule="auto"/>
        <w:jc w:val="right"/>
        <w:rPr>
          <w:rFonts w:ascii="Arial" w:hAnsi="Arial" w:cs="Arial"/>
          <w:sz w:val="24"/>
          <w:szCs w:val="24"/>
          <w:lang w:val="es-EC"/>
        </w:rPr>
      </w:pPr>
      <w:r>
        <w:rPr>
          <w:rFonts w:ascii="Arial" w:hAnsi="Arial" w:cs="Arial"/>
          <w:sz w:val="24"/>
          <w:szCs w:val="24"/>
          <w:lang w:val="es-EC"/>
        </w:rPr>
        <w:t>Con Amor, Ivette Dennisse.</w:t>
      </w:r>
    </w:p>
    <w:p w:rsidR="007D4554" w:rsidRPr="00502C2C" w:rsidRDefault="007D4554" w:rsidP="00326266">
      <w:pPr>
        <w:spacing w:line="480" w:lineRule="auto"/>
        <w:jc w:val="right"/>
        <w:rPr>
          <w:rFonts w:ascii="Arial" w:hAnsi="Arial" w:cs="Arial"/>
          <w:sz w:val="24"/>
          <w:szCs w:val="24"/>
          <w:lang w:val="es-EC"/>
        </w:rPr>
      </w:pPr>
    </w:p>
    <w:p w:rsidR="007D4554" w:rsidRDefault="007D4554" w:rsidP="00326266">
      <w:pPr>
        <w:jc w:val="right"/>
        <w:rPr>
          <w:rFonts w:ascii="Arial" w:hAnsi="Arial" w:cs="Arial"/>
          <w:sz w:val="24"/>
          <w:szCs w:val="24"/>
        </w:rPr>
      </w:pPr>
    </w:p>
    <w:p w:rsidR="002525C4" w:rsidRDefault="002525C4" w:rsidP="00326266">
      <w:pPr>
        <w:jc w:val="right"/>
        <w:rPr>
          <w:rFonts w:ascii="Arial" w:hAnsi="Arial" w:cs="Arial"/>
          <w:sz w:val="24"/>
          <w:szCs w:val="24"/>
        </w:rPr>
      </w:pPr>
      <w:r>
        <w:rPr>
          <w:rFonts w:ascii="Arial" w:hAnsi="Arial" w:cs="Arial"/>
          <w:sz w:val="24"/>
          <w:szCs w:val="24"/>
        </w:rPr>
        <w:t>Mis más sinceros agradecimi</w:t>
      </w:r>
      <w:r w:rsidR="00266AE0">
        <w:rPr>
          <w:rFonts w:ascii="Arial" w:hAnsi="Arial" w:cs="Arial"/>
          <w:sz w:val="24"/>
          <w:szCs w:val="24"/>
        </w:rPr>
        <w:t xml:space="preserve">entos a: </w:t>
      </w:r>
      <w:r>
        <w:rPr>
          <w:rFonts w:ascii="Arial" w:hAnsi="Arial" w:cs="Arial"/>
          <w:sz w:val="24"/>
          <w:szCs w:val="24"/>
        </w:rPr>
        <w:t>Dios, Mis Padres,</w:t>
      </w:r>
      <w:r w:rsidR="00303AFF">
        <w:rPr>
          <w:rFonts w:ascii="Arial" w:hAnsi="Arial" w:cs="Arial"/>
          <w:sz w:val="24"/>
          <w:szCs w:val="24"/>
        </w:rPr>
        <w:t xml:space="preserve"> Mi Abuelita Luisa,</w:t>
      </w:r>
      <w:r>
        <w:rPr>
          <w:rFonts w:ascii="Arial" w:hAnsi="Arial" w:cs="Arial"/>
          <w:sz w:val="24"/>
          <w:szCs w:val="24"/>
        </w:rPr>
        <w:t xml:space="preserve"> Mis Hermanos, Mis Amigos,</w:t>
      </w:r>
      <w:r w:rsidR="00266AE0">
        <w:rPr>
          <w:rFonts w:ascii="Arial" w:hAnsi="Arial" w:cs="Arial"/>
          <w:sz w:val="24"/>
          <w:szCs w:val="24"/>
        </w:rPr>
        <w:t xml:space="preserve"> Mis Profesores,</w:t>
      </w:r>
      <w:r>
        <w:rPr>
          <w:rFonts w:ascii="Arial" w:hAnsi="Arial" w:cs="Arial"/>
          <w:sz w:val="24"/>
          <w:szCs w:val="24"/>
        </w:rPr>
        <w:t xml:space="preserve"> </w:t>
      </w:r>
      <w:r w:rsidR="00266AE0">
        <w:rPr>
          <w:rFonts w:ascii="Arial" w:hAnsi="Arial" w:cs="Arial"/>
          <w:sz w:val="24"/>
          <w:szCs w:val="24"/>
        </w:rPr>
        <w:t xml:space="preserve">Mi incondicional e inseparable hermana y amiga Ivette, </w:t>
      </w:r>
      <w:r>
        <w:rPr>
          <w:rFonts w:ascii="Arial" w:hAnsi="Arial" w:cs="Arial"/>
          <w:sz w:val="24"/>
          <w:szCs w:val="24"/>
        </w:rPr>
        <w:t>seres que me proporcionaron las fuerzas necesarias para seguir adelante.</w:t>
      </w:r>
    </w:p>
    <w:p w:rsidR="00266AE0" w:rsidRPr="007849DB" w:rsidRDefault="00266AE0" w:rsidP="00326266">
      <w:pPr>
        <w:jc w:val="right"/>
        <w:rPr>
          <w:rFonts w:ascii="Arial" w:hAnsi="Arial" w:cs="Arial"/>
          <w:sz w:val="24"/>
          <w:szCs w:val="24"/>
        </w:rPr>
      </w:pPr>
      <w:r>
        <w:rPr>
          <w:rFonts w:ascii="Arial" w:hAnsi="Arial" w:cs="Arial"/>
          <w:sz w:val="24"/>
          <w:szCs w:val="24"/>
        </w:rPr>
        <w:t>Luisa María Zúñiga M.</w:t>
      </w: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752150" w:rsidRDefault="00752150" w:rsidP="00752150">
      <w:pPr>
        <w:jc w:val="center"/>
        <w:rPr>
          <w:rFonts w:ascii="Arial" w:hAnsi="Arial" w:cs="Arial"/>
          <w:sz w:val="24"/>
          <w:szCs w:val="24"/>
        </w:rPr>
      </w:pPr>
      <w:r>
        <w:rPr>
          <w:rFonts w:ascii="Arial" w:hAnsi="Arial" w:cs="Arial"/>
          <w:sz w:val="24"/>
          <w:szCs w:val="24"/>
        </w:rPr>
        <w:lastRenderedPageBreak/>
        <w:t>TRIBUNAL DE GRADUACIÓN</w:t>
      </w:r>
    </w:p>
    <w:p w:rsidR="00752150" w:rsidRDefault="00752150" w:rsidP="00752150">
      <w:pPr>
        <w:jc w:val="center"/>
        <w:rPr>
          <w:rFonts w:ascii="Arial" w:hAnsi="Arial" w:cs="Arial"/>
          <w:sz w:val="24"/>
          <w:szCs w:val="24"/>
        </w:rPr>
      </w:pPr>
    </w:p>
    <w:p w:rsidR="00752150" w:rsidRPr="00467815" w:rsidRDefault="00752150" w:rsidP="00752150">
      <w:pPr>
        <w:spacing w:line="360" w:lineRule="auto"/>
        <w:jc w:val="center"/>
        <w:rPr>
          <w:rFonts w:ascii="Arial" w:hAnsi="Arial" w:cs="Arial"/>
          <w:b/>
          <w:sz w:val="24"/>
          <w:szCs w:val="24"/>
        </w:rPr>
      </w:pPr>
    </w:p>
    <w:p w:rsidR="00752150" w:rsidRPr="00467815" w:rsidRDefault="00752150" w:rsidP="00752150">
      <w:pPr>
        <w:spacing w:line="360" w:lineRule="auto"/>
        <w:jc w:val="center"/>
        <w:rPr>
          <w:rFonts w:ascii="Arial" w:hAnsi="Arial" w:cs="Arial"/>
          <w:b/>
          <w:sz w:val="24"/>
          <w:szCs w:val="24"/>
        </w:rPr>
      </w:pPr>
    </w:p>
    <w:p w:rsidR="00752150" w:rsidRPr="00467815" w:rsidRDefault="00752150" w:rsidP="00752150">
      <w:pPr>
        <w:spacing w:line="360" w:lineRule="auto"/>
        <w:jc w:val="center"/>
        <w:rPr>
          <w:rFonts w:ascii="Arial" w:hAnsi="Arial" w:cs="Arial"/>
          <w:b/>
          <w:sz w:val="24"/>
          <w:szCs w:val="24"/>
        </w:rPr>
      </w:pPr>
    </w:p>
    <w:p w:rsidR="00752150" w:rsidRPr="00467815" w:rsidRDefault="00752150" w:rsidP="00752150">
      <w:pPr>
        <w:spacing w:line="360" w:lineRule="auto"/>
        <w:rPr>
          <w:rFonts w:ascii="Arial" w:hAnsi="Arial" w:cs="Arial"/>
          <w:sz w:val="24"/>
          <w:szCs w:val="24"/>
        </w:rPr>
      </w:pPr>
      <w:r w:rsidRPr="00467815">
        <w:rPr>
          <w:rFonts w:ascii="Arial" w:hAnsi="Arial" w:cs="Arial"/>
          <w:b/>
          <w:sz w:val="24"/>
          <w:szCs w:val="24"/>
        </w:rPr>
        <w:t xml:space="preserve">     </w:t>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b/>
          <w:sz w:val="24"/>
          <w:szCs w:val="24"/>
        </w:rPr>
        <w:tab/>
      </w:r>
      <w:r w:rsidRPr="00467815">
        <w:rPr>
          <w:rFonts w:ascii="Arial" w:hAnsi="Arial" w:cs="Arial"/>
          <w:sz w:val="24"/>
          <w:szCs w:val="24"/>
        </w:rPr>
        <w:tab/>
      </w:r>
      <w:r w:rsidRPr="00467815">
        <w:rPr>
          <w:rFonts w:ascii="Arial" w:hAnsi="Arial" w:cs="Arial"/>
          <w:sz w:val="24"/>
          <w:szCs w:val="24"/>
        </w:rPr>
        <w:tab/>
      </w:r>
      <w:r w:rsidRPr="00467815">
        <w:rPr>
          <w:rFonts w:ascii="Arial" w:hAnsi="Arial" w:cs="Arial"/>
          <w:sz w:val="24"/>
          <w:szCs w:val="24"/>
        </w:rPr>
        <w:tab/>
        <w:t xml:space="preserve">           _______</w:t>
      </w:r>
      <w:r>
        <w:rPr>
          <w:rFonts w:ascii="Arial" w:hAnsi="Arial" w:cs="Arial"/>
          <w:sz w:val="24"/>
          <w:szCs w:val="24"/>
        </w:rPr>
        <w:t>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w:t>
      </w:r>
      <w:r w:rsidRPr="00467815">
        <w:rPr>
          <w:rFonts w:ascii="Arial" w:hAnsi="Arial" w:cs="Arial"/>
          <w:sz w:val="24"/>
          <w:szCs w:val="24"/>
        </w:rPr>
        <w:t>___</w:t>
      </w:r>
      <w:r>
        <w:rPr>
          <w:rFonts w:ascii="Arial" w:hAnsi="Arial" w:cs="Arial"/>
          <w:sz w:val="24"/>
          <w:szCs w:val="24"/>
        </w:rPr>
        <w:t>_</w:t>
      </w:r>
      <w:r w:rsidRPr="00467815">
        <w:rPr>
          <w:rFonts w:ascii="Arial" w:hAnsi="Arial" w:cs="Arial"/>
          <w:sz w:val="24"/>
          <w:szCs w:val="24"/>
        </w:rPr>
        <w:t>__</w:t>
      </w:r>
      <w:r>
        <w:rPr>
          <w:rFonts w:ascii="Arial" w:hAnsi="Arial" w:cs="Arial"/>
          <w:sz w:val="24"/>
          <w:szCs w:val="24"/>
        </w:rPr>
        <w:t>____________</w:t>
      </w:r>
    </w:p>
    <w:p w:rsidR="00752150" w:rsidRDefault="00C4497C" w:rsidP="00752150">
      <w:pPr>
        <w:spacing w:line="360" w:lineRule="auto"/>
        <w:rPr>
          <w:rFonts w:ascii="Arial" w:hAnsi="Arial" w:cs="Arial"/>
          <w:sz w:val="24"/>
          <w:szCs w:val="24"/>
        </w:rPr>
      </w:pPr>
      <w:r>
        <w:rPr>
          <w:rFonts w:ascii="Arial" w:hAnsi="Arial" w:cs="Arial"/>
          <w:sz w:val="24"/>
          <w:szCs w:val="24"/>
        </w:rPr>
        <w:t xml:space="preserve">   A.C.G. Mariana Leyton</w:t>
      </w:r>
      <w:r w:rsidR="00752150" w:rsidRPr="00467815">
        <w:rPr>
          <w:rFonts w:ascii="Arial" w:hAnsi="Arial" w:cs="Arial"/>
          <w:sz w:val="24"/>
          <w:szCs w:val="24"/>
        </w:rPr>
        <w:tab/>
      </w:r>
      <w:r w:rsidR="00752150" w:rsidRPr="00467815">
        <w:rPr>
          <w:rFonts w:ascii="Arial" w:hAnsi="Arial" w:cs="Arial"/>
          <w:sz w:val="24"/>
          <w:szCs w:val="24"/>
        </w:rPr>
        <w:tab/>
      </w:r>
      <w:r w:rsidR="00752150">
        <w:rPr>
          <w:rFonts w:ascii="Arial" w:hAnsi="Arial" w:cs="Arial"/>
          <w:sz w:val="24"/>
          <w:szCs w:val="24"/>
        </w:rPr>
        <w:t xml:space="preserve">                              </w:t>
      </w:r>
      <w:r w:rsidR="00FD2AD8">
        <w:rPr>
          <w:rFonts w:ascii="Arial" w:hAnsi="Arial" w:cs="Arial"/>
          <w:sz w:val="24"/>
          <w:szCs w:val="24"/>
        </w:rPr>
        <w:t xml:space="preserve"> </w:t>
      </w:r>
      <w:r w:rsidR="00752150">
        <w:rPr>
          <w:rFonts w:ascii="Arial" w:hAnsi="Arial" w:cs="Arial"/>
          <w:sz w:val="24"/>
          <w:szCs w:val="24"/>
        </w:rPr>
        <w:t xml:space="preserve">   </w:t>
      </w:r>
      <w:r w:rsidR="00752150" w:rsidRPr="00467815">
        <w:rPr>
          <w:rFonts w:ascii="Arial" w:hAnsi="Arial" w:cs="Arial"/>
          <w:sz w:val="24"/>
          <w:szCs w:val="24"/>
        </w:rPr>
        <w:t>CPA. Azucena Torres</w:t>
      </w:r>
    </w:p>
    <w:p w:rsidR="00752150" w:rsidRDefault="00C4497C" w:rsidP="00752150">
      <w:pPr>
        <w:spacing w:line="360" w:lineRule="auto"/>
        <w:rPr>
          <w:rFonts w:ascii="Arial" w:hAnsi="Arial" w:cs="Arial"/>
          <w:sz w:val="24"/>
          <w:szCs w:val="24"/>
        </w:rPr>
      </w:pPr>
      <w:r>
        <w:rPr>
          <w:rFonts w:ascii="Arial" w:hAnsi="Arial" w:cs="Arial"/>
          <w:sz w:val="24"/>
          <w:szCs w:val="24"/>
        </w:rPr>
        <w:t xml:space="preserve">   </w:t>
      </w:r>
      <w:r w:rsidR="00FD2AD8">
        <w:rPr>
          <w:rFonts w:ascii="Arial" w:hAnsi="Arial" w:cs="Arial"/>
          <w:sz w:val="24"/>
          <w:szCs w:val="24"/>
        </w:rPr>
        <w:t>DELEGADO DEL ICM</w:t>
      </w:r>
      <w:r w:rsidR="00752150">
        <w:rPr>
          <w:rFonts w:ascii="Arial" w:hAnsi="Arial" w:cs="Arial"/>
          <w:sz w:val="24"/>
          <w:szCs w:val="24"/>
        </w:rPr>
        <w:tab/>
        <w:t xml:space="preserve">                  </w:t>
      </w:r>
      <w:r w:rsidR="00FD2AD8">
        <w:rPr>
          <w:rFonts w:ascii="Arial" w:hAnsi="Arial" w:cs="Arial"/>
          <w:sz w:val="24"/>
          <w:szCs w:val="24"/>
        </w:rPr>
        <w:tab/>
      </w:r>
      <w:r w:rsidR="00FD2AD8">
        <w:rPr>
          <w:rFonts w:ascii="Arial" w:hAnsi="Arial" w:cs="Arial"/>
          <w:sz w:val="24"/>
          <w:szCs w:val="24"/>
        </w:rPr>
        <w:tab/>
        <w:t xml:space="preserve">         </w:t>
      </w:r>
      <w:r w:rsidR="00752150">
        <w:rPr>
          <w:rFonts w:ascii="Arial" w:hAnsi="Arial" w:cs="Arial"/>
          <w:sz w:val="24"/>
          <w:szCs w:val="24"/>
        </w:rPr>
        <w:t xml:space="preserve">   </w:t>
      </w:r>
      <w:r w:rsidR="00752150" w:rsidRPr="00467815">
        <w:rPr>
          <w:rFonts w:ascii="Arial" w:hAnsi="Arial" w:cs="Arial"/>
          <w:sz w:val="24"/>
          <w:szCs w:val="24"/>
        </w:rPr>
        <w:t>DIRECTOR</w:t>
      </w:r>
      <w:r w:rsidR="00752150">
        <w:rPr>
          <w:rFonts w:ascii="Arial" w:hAnsi="Arial" w:cs="Arial"/>
          <w:sz w:val="24"/>
          <w:szCs w:val="24"/>
        </w:rPr>
        <w:t>A</w:t>
      </w:r>
      <w:r w:rsidR="00752150" w:rsidRPr="00467815">
        <w:rPr>
          <w:rFonts w:ascii="Arial" w:hAnsi="Arial" w:cs="Arial"/>
          <w:sz w:val="24"/>
          <w:szCs w:val="24"/>
        </w:rPr>
        <w:t xml:space="preserve"> DE TESIS</w:t>
      </w:r>
    </w:p>
    <w:p w:rsidR="00752150" w:rsidRDefault="00752150" w:rsidP="00752150">
      <w:pPr>
        <w:spacing w:line="360" w:lineRule="auto"/>
        <w:rPr>
          <w:rFonts w:ascii="Arial" w:hAnsi="Arial" w:cs="Arial"/>
          <w:sz w:val="24"/>
          <w:szCs w:val="24"/>
        </w:rPr>
      </w:pPr>
    </w:p>
    <w:p w:rsidR="00752150" w:rsidRDefault="00752150" w:rsidP="00752150">
      <w:pPr>
        <w:spacing w:line="360" w:lineRule="auto"/>
        <w:rPr>
          <w:rFonts w:ascii="Arial" w:hAnsi="Arial" w:cs="Arial"/>
          <w:sz w:val="24"/>
          <w:szCs w:val="24"/>
        </w:rPr>
      </w:pPr>
    </w:p>
    <w:p w:rsidR="00752150" w:rsidRDefault="00752150" w:rsidP="00752150">
      <w:pPr>
        <w:spacing w:line="360" w:lineRule="auto"/>
        <w:rPr>
          <w:rFonts w:ascii="Arial" w:hAnsi="Arial" w:cs="Arial"/>
          <w:sz w:val="24"/>
          <w:szCs w:val="24"/>
        </w:rPr>
      </w:pPr>
    </w:p>
    <w:p w:rsidR="00752150" w:rsidRDefault="00752150" w:rsidP="00752150">
      <w:pPr>
        <w:spacing w:line="360" w:lineRule="auto"/>
        <w:rPr>
          <w:rFonts w:ascii="Arial" w:hAnsi="Arial" w:cs="Arial"/>
          <w:sz w:val="24"/>
          <w:szCs w:val="24"/>
        </w:rPr>
      </w:pPr>
    </w:p>
    <w:p w:rsidR="00752150" w:rsidRDefault="00752150" w:rsidP="00752150">
      <w:pPr>
        <w:spacing w:line="360" w:lineRule="auto"/>
        <w:rPr>
          <w:rFonts w:ascii="Arial" w:hAnsi="Arial" w:cs="Arial"/>
          <w:sz w:val="24"/>
          <w:szCs w:val="24"/>
        </w:rPr>
      </w:pPr>
    </w:p>
    <w:p w:rsidR="00752150" w:rsidRDefault="00752150" w:rsidP="00752150">
      <w:pPr>
        <w:spacing w:line="360" w:lineRule="auto"/>
        <w:rPr>
          <w:rFonts w:ascii="Arial" w:hAnsi="Arial" w:cs="Arial"/>
          <w:sz w:val="24"/>
          <w:szCs w:val="24"/>
        </w:rPr>
      </w:pPr>
    </w:p>
    <w:p w:rsidR="00106F37" w:rsidRDefault="00326266" w:rsidP="00326266">
      <w:pPr>
        <w:jc w:val="center"/>
        <w:rPr>
          <w:rFonts w:ascii="Arial" w:hAnsi="Arial" w:cs="Arial"/>
          <w:sz w:val="24"/>
          <w:szCs w:val="24"/>
        </w:rPr>
      </w:pPr>
      <w:r>
        <w:rPr>
          <w:rFonts w:ascii="Arial" w:hAnsi="Arial" w:cs="Arial"/>
          <w:b/>
        </w:rPr>
        <w:br w:type="page"/>
      </w:r>
    </w:p>
    <w:p w:rsidR="00106F37" w:rsidRDefault="00106F37"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p>
    <w:p w:rsidR="001241AB" w:rsidRPr="007849DB" w:rsidRDefault="001241AB" w:rsidP="00E36AB5">
      <w:pPr>
        <w:jc w:val="center"/>
        <w:rPr>
          <w:rFonts w:ascii="Arial" w:hAnsi="Arial" w:cs="Arial"/>
          <w:sz w:val="24"/>
          <w:szCs w:val="24"/>
        </w:rPr>
      </w:pPr>
      <w:r w:rsidRPr="007849DB">
        <w:rPr>
          <w:rFonts w:ascii="Arial" w:hAnsi="Arial" w:cs="Arial"/>
          <w:sz w:val="24"/>
          <w:szCs w:val="24"/>
        </w:rPr>
        <w:t>DECLARACIÓN EXPRESA</w:t>
      </w:r>
    </w:p>
    <w:p w:rsidR="001241AB" w:rsidRPr="007849DB" w:rsidRDefault="001241AB" w:rsidP="004E63D1">
      <w:pPr>
        <w:spacing w:line="480" w:lineRule="auto"/>
        <w:jc w:val="center"/>
        <w:rPr>
          <w:rFonts w:ascii="Arial" w:hAnsi="Arial" w:cs="Arial"/>
          <w:sz w:val="24"/>
          <w:szCs w:val="24"/>
        </w:rPr>
      </w:pPr>
    </w:p>
    <w:p w:rsidR="001241AB" w:rsidRPr="007849DB" w:rsidRDefault="001241AB" w:rsidP="004E63D1">
      <w:pPr>
        <w:spacing w:line="480" w:lineRule="auto"/>
        <w:jc w:val="center"/>
        <w:rPr>
          <w:rFonts w:ascii="Arial" w:hAnsi="Arial" w:cs="Arial"/>
          <w:sz w:val="24"/>
          <w:szCs w:val="24"/>
        </w:rPr>
      </w:pPr>
    </w:p>
    <w:p w:rsidR="001241AB" w:rsidRPr="007849DB" w:rsidRDefault="001241AB" w:rsidP="004E63D1">
      <w:pPr>
        <w:spacing w:line="480" w:lineRule="auto"/>
        <w:jc w:val="center"/>
        <w:rPr>
          <w:rFonts w:ascii="Arial" w:hAnsi="Arial" w:cs="Arial"/>
          <w:sz w:val="24"/>
          <w:szCs w:val="24"/>
        </w:rPr>
      </w:pPr>
      <w:r w:rsidRPr="007849DB">
        <w:rPr>
          <w:rFonts w:ascii="Arial" w:hAnsi="Arial" w:cs="Arial"/>
          <w:sz w:val="24"/>
          <w:szCs w:val="24"/>
        </w:rPr>
        <w:t>“La responsabilidad del cont</w:t>
      </w:r>
      <w:r w:rsidR="00184E0C">
        <w:rPr>
          <w:rFonts w:ascii="Arial" w:hAnsi="Arial" w:cs="Arial"/>
          <w:sz w:val="24"/>
          <w:szCs w:val="24"/>
        </w:rPr>
        <w:t xml:space="preserve">enido de esta Tesina de Grado, </w:t>
      </w:r>
      <w:r w:rsidR="00106F37">
        <w:rPr>
          <w:rFonts w:ascii="Arial" w:hAnsi="Arial" w:cs="Arial"/>
          <w:sz w:val="24"/>
          <w:szCs w:val="24"/>
        </w:rPr>
        <w:t>me</w:t>
      </w:r>
      <w:r w:rsidRPr="007849DB">
        <w:rPr>
          <w:rFonts w:ascii="Arial" w:hAnsi="Arial" w:cs="Arial"/>
          <w:sz w:val="24"/>
          <w:szCs w:val="24"/>
        </w:rPr>
        <w:t xml:space="preserve"> corresponde; y</w:t>
      </w:r>
      <w:r w:rsidR="0093688B">
        <w:rPr>
          <w:rFonts w:ascii="Arial" w:hAnsi="Arial" w:cs="Arial"/>
          <w:sz w:val="24"/>
          <w:szCs w:val="24"/>
        </w:rPr>
        <w:t xml:space="preserve"> </w:t>
      </w:r>
      <w:r w:rsidRPr="007849DB">
        <w:rPr>
          <w:rFonts w:ascii="Arial" w:hAnsi="Arial" w:cs="Arial"/>
          <w:sz w:val="24"/>
          <w:szCs w:val="24"/>
        </w:rPr>
        <w:t>el patrimonio intelectual de la misma a la ESCUELA SUPERIOR</w:t>
      </w:r>
    </w:p>
    <w:p w:rsidR="001241AB" w:rsidRDefault="001241AB" w:rsidP="004E63D1">
      <w:pPr>
        <w:spacing w:line="480" w:lineRule="auto"/>
        <w:jc w:val="center"/>
        <w:rPr>
          <w:rFonts w:ascii="Arial" w:hAnsi="Arial" w:cs="Arial"/>
          <w:sz w:val="24"/>
          <w:szCs w:val="24"/>
        </w:rPr>
      </w:pPr>
      <w:r w:rsidRPr="007849DB">
        <w:rPr>
          <w:rFonts w:ascii="Arial" w:hAnsi="Arial" w:cs="Arial"/>
          <w:sz w:val="24"/>
          <w:szCs w:val="24"/>
        </w:rPr>
        <w:t>POLITÉCNICA DEL LITORAL”</w:t>
      </w:r>
      <w:r w:rsidR="00106F37">
        <w:rPr>
          <w:rFonts w:ascii="Arial" w:hAnsi="Arial" w:cs="Arial"/>
          <w:sz w:val="24"/>
          <w:szCs w:val="24"/>
        </w:rPr>
        <w:t>.</w:t>
      </w:r>
    </w:p>
    <w:p w:rsidR="00106F37" w:rsidRDefault="00106F37" w:rsidP="004E63D1">
      <w:pPr>
        <w:spacing w:line="480" w:lineRule="auto"/>
        <w:jc w:val="center"/>
        <w:rPr>
          <w:rFonts w:ascii="Arial" w:hAnsi="Arial" w:cs="Arial"/>
          <w:sz w:val="24"/>
          <w:szCs w:val="24"/>
        </w:rPr>
      </w:pPr>
    </w:p>
    <w:p w:rsidR="00106F37" w:rsidRPr="007849DB" w:rsidRDefault="00106F37" w:rsidP="004E63D1">
      <w:pPr>
        <w:spacing w:line="480" w:lineRule="auto"/>
        <w:jc w:val="center"/>
        <w:rPr>
          <w:rFonts w:ascii="Arial" w:hAnsi="Arial" w:cs="Arial"/>
          <w:sz w:val="24"/>
          <w:szCs w:val="24"/>
        </w:rPr>
      </w:pPr>
      <w:r>
        <w:rPr>
          <w:rFonts w:ascii="Arial" w:hAnsi="Arial" w:cs="Arial"/>
          <w:sz w:val="24"/>
          <w:szCs w:val="24"/>
        </w:rPr>
        <w:t>(Reglamento de Graduación de la ESPOL).</w:t>
      </w:r>
    </w:p>
    <w:p w:rsidR="001241AB" w:rsidRPr="007849DB" w:rsidRDefault="001241AB" w:rsidP="004E63D1">
      <w:pPr>
        <w:spacing w:line="480" w:lineRule="auto"/>
        <w:jc w:val="center"/>
        <w:rPr>
          <w:rFonts w:ascii="Arial" w:hAnsi="Arial" w:cs="Arial"/>
          <w:sz w:val="24"/>
          <w:szCs w:val="24"/>
        </w:rPr>
      </w:pPr>
    </w:p>
    <w:p w:rsidR="001241AB" w:rsidRPr="007849DB" w:rsidRDefault="001241AB" w:rsidP="004E63D1">
      <w:pPr>
        <w:spacing w:line="480" w:lineRule="auto"/>
        <w:jc w:val="center"/>
        <w:rPr>
          <w:rFonts w:ascii="Arial" w:hAnsi="Arial" w:cs="Arial"/>
          <w:sz w:val="24"/>
          <w:szCs w:val="24"/>
        </w:rPr>
      </w:pPr>
    </w:p>
    <w:p w:rsidR="007849DB" w:rsidRDefault="001241AB" w:rsidP="004E63D1">
      <w:pPr>
        <w:spacing w:line="480" w:lineRule="auto"/>
        <w:rPr>
          <w:rFonts w:ascii="Arial" w:hAnsi="Arial" w:cs="Arial"/>
          <w:sz w:val="24"/>
          <w:szCs w:val="24"/>
        </w:rPr>
      </w:pPr>
      <w:r w:rsidRPr="007849DB">
        <w:rPr>
          <w:rFonts w:ascii="Arial" w:hAnsi="Arial" w:cs="Arial"/>
          <w:sz w:val="24"/>
          <w:szCs w:val="24"/>
        </w:rPr>
        <w:t xml:space="preserve">      </w:t>
      </w:r>
      <w:r w:rsidR="007849DB">
        <w:rPr>
          <w:rFonts w:ascii="Arial" w:hAnsi="Arial" w:cs="Arial"/>
          <w:sz w:val="24"/>
          <w:szCs w:val="24"/>
        </w:rPr>
        <w:t>_______</w:t>
      </w:r>
      <w:r w:rsidR="00106F37">
        <w:rPr>
          <w:rFonts w:ascii="Arial" w:hAnsi="Arial" w:cs="Arial"/>
          <w:sz w:val="24"/>
          <w:szCs w:val="24"/>
        </w:rPr>
        <w:t>____</w:t>
      </w:r>
      <w:r w:rsidR="007849DB">
        <w:rPr>
          <w:rFonts w:ascii="Arial" w:hAnsi="Arial" w:cs="Arial"/>
          <w:sz w:val="24"/>
          <w:szCs w:val="24"/>
        </w:rPr>
        <w:t>_______</w:t>
      </w:r>
      <w:r w:rsidRPr="007849DB">
        <w:rPr>
          <w:rFonts w:ascii="Arial" w:hAnsi="Arial" w:cs="Arial"/>
          <w:sz w:val="24"/>
          <w:szCs w:val="24"/>
        </w:rPr>
        <w:t xml:space="preserve">____              </w:t>
      </w:r>
      <w:r w:rsidR="007849DB">
        <w:rPr>
          <w:rFonts w:ascii="Arial" w:hAnsi="Arial" w:cs="Arial"/>
          <w:sz w:val="24"/>
          <w:szCs w:val="24"/>
        </w:rPr>
        <w:t xml:space="preserve">                  ___</w:t>
      </w:r>
      <w:r w:rsidR="00106F37">
        <w:rPr>
          <w:rFonts w:ascii="Arial" w:hAnsi="Arial" w:cs="Arial"/>
          <w:sz w:val="24"/>
          <w:szCs w:val="24"/>
        </w:rPr>
        <w:t>____</w:t>
      </w:r>
      <w:r w:rsidR="007849DB">
        <w:rPr>
          <w:rFonts w:ascii="Arial" w:hAnsi="Arial" w:cs="Arial"/>
          <w:sz w:val="24"/>
          <w:szCs w:val="24"/>
        </w:rPr>
        <w:t>_______</w:t>
      </w:r>
      <w:r w:rsidRPr="007849DB">
        <w:rPr>
          <w:rFonts w:ascii="Arial" w:hAnsi="Arial" w:cs="Arial"/>
          <w:sz w:val="24"/>
          <w:szCs w:val="24"/>
        </w:rPr>
        <w:t>________</w:t>
      </w:r>
    </w:p>
    <w:p w:rsidR="001241AB" w:rsidRPr="007849DB" w:rsidRDefault="007849DB" w:rsidP="004E63D1">
      <w:pPr>
        <w:spacing w:line="480" w:lineRule="auto"/>
        <w:rPr>
          <w:rFonts w:ascii="Arial" w:hAnsi="Arial" w:cs="Arial"/>
          <w:sz w:val="24"/>
          <w:szCs w:val="24"/>
        </w:rPr>
      </w:pPr>
      <w:r>
        <w:rPr>
          <w:rFonts w:ascii="Arial" w:hAnsi="Arial" w:cs="Arial"/>
          <w:sz w:val="24"/>
          <w:szCs w:val="24"/>
        </w:rPr>
        <w:t xml:space="preserve">     </w:t>
      </w:r>
      <w:r w:rsidR="00106F37">
        <w:rPr>
          <w:rFonts w:ascii="Arial" w:hAnsi="Arial" w:cs="Arial"/>
          <w:sz w:val="24"/>
          <w:szCs w:val="24"/>
        </w:rPr>
        <w:t>Ivette Dennisse Seminario B.                                   Luisa María Zúñiga M.</w:t>
      </w: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7849DB" w:rsidRDefault="000C2655" w:rsidP="004E63D1">
      <w:pPr>
        <w:spacing w:line="480" w:lineRule="auto"/>
        <w:rPr>
          <w:rFonts w:ascii="Arial" w:hAnsi="Arial" w:cs="Arial"/>
          <w:sz w:val="24"/>
          <w:szCs w:val="24"/>
        </w:rPr>
      </w:pPr>
    </w:p>
    <w:p w:rsidR="000C2655" w:rsidRPr="00912440" w:rsidRDefault="000C2655" w:rsidP="004E63D1">
      <w:pPr>
        <w:spacing w:line="480" w:lineRule="auto"/>
        <w:jc w:val="center"/>
        <w:rPr>
          <w:rFonts w:ascii="Arial" w:hAnsi="Arial" w:cs="Arial"/>
          <w:b/>
          <w:sz w:val="24"/>
          <w:szCs w:val="24"/>
        </w:rPr>
      </w:pPr>
      <w:r w:rsidRPr="00912440">
        <w:rPr>
          <w:rFonts w:ascii="Arial" w:hAnsi="Arial" w:cs="Arial"/>
          <w:b/>
          <w:sz w:val="24"/>
          <w:szCs w:val="24"/>
        </w:rPr>
        <w:t>RESUMEN</w:t>
      </w:r>
    </w:p>
    <w:p w:rsidR="000C2655" w:rsidRPr="007849DB" w:rsidRDefault="00DB4C52" w:rsidP="004E63D1">
      <w:pPr>
        <w:spacing w:line="480" w:lineRule="auto"/>
        <w:jc w:val="both"/>
        <w:rPr>
          <w:rFonts w:ascii="Arial" w:hAnsi="Arial" w:cs="Arial"/>
          <w:sz w:val="24"/>
          <w:szCs w:val="24"/>
        </w:rPr>
      </w:pPr>
      <w:r w:rsidRPr="007849DB">
        <w:rPr>
          <w:rFonts w:ascii="Arial" w:hAnsi="Arial" w:cs="Arial"/>
          <w:sz w:val="24"/>
          <w:szCs w:val="24"/>
        </w:rPr>
        <w:t>El presente trabajo explica la evaluación con respecto al análisis del cumplimiento tributario que una compañía realiza durante un período fiscal.</w:t>
      </w:r>
    </w:p>
    <w:p w:rsidR="00DB4C52" w:rsidRPr="007849DB" w:rsidRDefault="00DB4C52" w:rsidP="004E63D1">
      <w:pPr>
        <w:spacing w:line="480" w:lineRule="auto"/>
        <w:jc w:val="both"/>
        <w:rPr>
          <w:rFonts w:ascii="Arial" w:hAnsi="Arial" w:cs="Arial"/>
          <w:sz w:val="24"/>
          <w:szCs w:val="24"/>
        </w:rPr>
      </w:pPr>
      <w:r w:rsidRPr="007849DB">
        <w:rPr>
          <w:rFonts w:ascii="Arial" w:hAnsi="Arial" w:cs="Arial"/>
          <w:sz w:val="24"/>
          <w:szCs w:val="24"/>
        </w:rPr>
        <w:t>La compañía en la cual se realizó el análisis se dedica a la comercialización de camarón, y el estudio efectuado se lo e</w:t>
      </w:r>
      <w:r w:rsidR="00144946" w:rsidRPr="007849DB">
        <w:rPr>
          <w:rFonts w:ascii="Arial" w:hAnsi="Arial" w:cs="Arial"/>
          <w:sz w:val="24"/>
          <w:szCs w:val="24"/>
        </w:rPr>
        <w:t>jecutó</w:t>
      </w:r>
      <w:r w:rsidRPr="007849DB">
        <w:rPr>
          <w:rFonts w:ascii="Arial" w:hAnsi="Arial" w:cs="Arial"/>
          <w:sz w:val="24"/>
          <w:szCs w:val="24"/>
        </w:rPr>
        <w:t xml:space="preserve"> con respecto a las operaciones realizadas por la empresa durante el período fiscal 2008.</w:t>
      </w:r>
    </w:p>
    <w:p w:rsidR="00DB4C52" w:rsidRPr="007849DB" w:rsidRDefault="001F7D4C" w:rsidP="004E63D1">
      <w:pPr>
        <w:spacing w:line="480" w:lineRule="auto"/>
        <w:jc w:val="both"/>
        <w:rPr>
          <w:rFonts w:ascii="Arial" w:hAnsi="Arial" w:cs="Arial"/>
          <w:sz w:val="24"/>
          <w:szCs w:val="24"/>
        </w:rPr>
      </w:pPr>
      <w:r w:rsidRPr="007849DB">
        <w:rPr>
          <w:rFonts w:ascii="Arial" w:hAnsi="Arial" w:cs="Arial"/>
          <w:sz w:val="24"/>
          <w:szCs w:val="24"/>
        </w:rPr>
        <w:t>En el capítulo I se resume</w:t>
      </w:r>
      <w:r w:rsidR="00144946" w:rsidRPr="007849DB">
        <w:rPr>
          <w:rFonts w:ascii="Arial" w:hAnsi="Arial" w:cs="Arial"/>
          <w:sz w:val="24"/>
          <w:szCs w:val="24"/>
        </w:rPr>
        <w:t xml:space="preserve"> el Marco Teórico en el que se explica los conceptos de cada una de las técnicas empleadas.</w:t>
      </w:r>
    </w:p>
    <w:p w:rsidR="00144946" w:rsidRPr="007849DB" w:rsidRDefault="00144946" w:rsidP="004E63D1">
      <w:pPr>
        <w:spacing w:line="480" w:lineRule="auto"/>
        <w:jc w:val="both"/>
        <w:rPr>
          <w:rFonts w:ascii="Arial" w:hAnsi="Arial" w:cs="Arial"/>
          <w:sz w:val="24"/>
          <w:szCs w:val="24"/>
        </w:rPr>
      </w:pPr>
      <w:r w:rsidRPr="007849DB">
        <w:rPr>
          <w:rFonts w:ascii="Arial" w:hAnsi="Arial" w:cs="Arial"/>
          <w:sz w:val="24"/>
          <w:szCs w:val="24"/>
        </w:rPr>
        <w:t>En el capítulo II se presenta la información general de la empresa; que estuvo sujeta a la evaluación tributaria.</w:t>
      </w:r>
    </w:p>
    <w:p w:rsidR="00144946" w:rsidRDefault="00144946" w:rsidP="004E63D1">
      <w:pPr>
        <w:spacing w:line="480" w:lineRule="auto"/>
        <w:jc w:val="both"/>
        <w:rPr>
          <w:rFonts w:ascii="Arial" w:hAnsi="Arial" w:cs="Arial"/>
          <w:sz w:val="24"/>
          <w:szCs w:val="24"/>
        </w:rPr>
      </w:pPr>
      <w:r w:rsidRPr="007849DB">
        <w:rPr>
          <w:rFonts w:ascii="Arial" w:hAnsi="Arial" w:cs="Arial"/>
          <w:sz w:val="24"/>
          <w:szCs w:val="24"/>
        </w:rPr>
        <w:t xml:space="preserve">En el capítulo III se realiza el análisis de la compañía </w:t>
      </w:r>
      <w:r w:rsidR="00D26904">
        <w:rPr>
          <w:rFonts w:ascii="Arial" w:hAnsi="Arial" w:cs="Arial"/>
          <w:sz w:val="24"/>
          <w:szCs w:val="24"/>
        </w:rPr>
        <w:t xml:space="preserve">conforme a los papeles de trabajo aplicadas </w:t>
      </w:r>
      <w:r w:rsidRPr="007849DB">
        <w:rPr>
          <w:rFonts w:ascii="Arial" w:hAnsi="Arial" w:cs="Arial"/>
          <w:sz w:val="24"/>
          <w:szCs w:val="24"/>
        </w:rPr>
        <w:t>para comprobar su cumplimiento tributario de acuerdo a las normativas vigentes. Para verific</w:t>
      </w:r>
      <w:r w:rsidR="00ED4031" w:rsidRPr="007849DB">
        <w:rPr>
          <w:rFonts w:ascii="Arial" w:hAnsi="Arial" w:cs="Arial"/>
          <w:sz w:val="24"/>
          <w:szCs w:val="24"/>
        </w:rPr>
        <w:t>ar este</w:t>
      </w:r>
      <w:r w:rsidR="00184E0C">
        <w:rPr>
          <w:rFonts w:ascii="Arial" w:hAnsi="Arial" w:cs="Arial"/>
          <w:sz w:val="24"/>
          <w:szCs w:val="24"/>
        </w:rPr>
        <w:t xml:space="preserve"> cumplimiento se utilizó lo correspondiente a LORTI, RLORTI, CT y RCVR.</w:t>
      </w:r>
    </w:p>
    <w:p w:rsidR="00ED4031" w:rsidRDefault="00D26904" w:rsidP="004E63D1">
      <w:pPr>
        <w:spacing w:line="480" w:lineRule="auto"/>
        <w:jc w:val="both"/>
        <w:rPr>
          <w:rFonts w:ascii="Arial" w:hAnsi="Arial" w:cs="Arial"/>
          <w:sz w:val="24"/>
          <w:szCs w:val="24"/>
        </w:rPr>
      </w:pPr>
      <w:r>
        <w:rPr>
          <w:rFonts w:ascii="Arial" w:hAnsi="Arial" w:cs="Arial"/>
          <w:sz w:val="24"/>
          <w:szCs w:val="24"/>
        </w:rPr>
        <w:t xml:space="preserve">En el capítulo IV </w:t>
      </w:r>
      <w:r w:rsidR="002C789E">
        <w:rPr>
          <w:rFonts w:ascii="Arial" w:hAnsi="Arial" w:cs="Arial"/>
          <w:sz w:val="24"/>
          <w:szCs w:val="24"/>
        </w:rPr>
        <w:t>se encontrará el informe de la auditoría tributaria realizada con el detalle de las contingencias encontradas con sus respectivas recomendaciones.</w:t>
      </w:r>
    </w:p>
    <w:p w:rsidR="00752150" w:rsidRDefault="00752150" w:rsidP="004E63D1">
      <w:pPr>
        <w:spacing w:line="480" w:lineRule="auto"/>
        <w:jc w:val="both"/>
        <w:rPr>
          <w:rFonts w:ascii="Arial" w:hAnsi="Arial" w:cs="Arial"/>
          <w:sz w:val="24"/>
          <w:szCs w:val="24"/>
        </w:rPr>
      </w:pPr>
      <w:r>
        <w:rPr>
          <w:rFonts w:ascii="Arial" w:hAnsi="Arial" w:cs="Arial"/>
          <w:sz w:val="24"/>
          <w:szCs w:val="24"/>
        </w:rPr>
        <w:t>En el capítulo V se hallaran las conclusiones y recomendaciones realizadas a la administración de la organización</w:t>
      </w:r>
      <w:r w:rsidR="00ED0C55">
        <w:rPr>
          <w:rFonts w:ascii="Arial" w:hAnsi="Arial" w:cs="Arial"/>
          <w:sz w:val="24"/>
          <w:szCs w:val="24"/>
        </w:rPr>
        <w:t xml:space="preserve"> que garantizaran el mejoramiento del  cumplimiento tributario.</w:t>
      </w:r>
    </w:p>
    <w:p w:rsidR="00ED4031" w:rsidRDefault="00ED4031" w:rsidP="004E63D1">
      <w:pPr>
        <w:spacing w:line="480" w:lineRule="auto"/>
        <w:jc w:val="both"/>
        <w:rPr>
          <w:rFonts w:ascii="Arial" w:hAnsi="Arial" w:cs="Arial"/>
          <w:sz w:val="24"/>
          <w:szCs w:val="24"/>
        </w:rPr>
      </w:pPr>
    </w:p>
    <w:p w:rsidR="003C1AB4" w:rsidRPr="009C68D9" w:rsidRDefault="00622FB9">
      <w:pPr>
        <w:pStyle w:val="TtulodeTDC"/>
        <w:rPr>
          <w:b w:val="0"/>
          <w:color w:val="auto"/>
        </w:rPr>
      </w:pPr>
      <w:r w:rsidRPr="009C68D9">
        <w:rPr>
          <w:rFonts w:ascii="Arial" w:hAnsi="Arial" w:cs="Arial"/>
          <w:b w:val="0"/>
          <w:color w:val="auto"/>
          <w:sz w:val="32"/>
          <w:szCs w:val="32"/>
        </w:rPr>
        <w:t>Í</w:t>
      </w:r>
      <w:r w:rsidR="003C1AB4" w:rsidRPr="009C68D9">
        <w:rPr>
          <w:rFonts w:ascii="Arial" w:hAnsi="Arial" w:cs="Arial"/>
          <w:b w:val="0"/>
          <w:color w:val="auto"/>
          <w:sz w:val="32"/>
          <w:szCs w:val="32"/>
        </w:rPr>
        <w:t>ndice General</w:t>
      </w:r>
    </w:p>
    <w:p w:rsidR="00A83B35" w:rsidRPr="0085654B" w:rsidRDefault="004B61AD">
      <w:pPr>
        <w:pStyle w:val="TDC1"/>
        <w:rPr>
          <w:rFonts w:ascii="Calibri" w:eastAsia="Times New Roman" w:hAnsi="Calibri" w:cs="Times New Roman"/>
          <w:b w:val="0"/>
          <w:lang w:val="en-US"/>
        </w:rPr>
      </w:pPr>
      <w:r w:rsidRPr="004B61AD">
        <w:fldChar w:fldCharType="begin"/>
      </w:r>
      <w:r w:rsidR="003C1AB4" w:rsidRPr="009C68D9">
        <w:instrText xml:space="preserve"> TOC \o "1-3" \h \z \u </w:instrText>
      </w:r>
      <w:r w:rsidRPr="004B61AD">
        <w:fldChar w:fldCharType="separate"/>
      </w:r>
      <w:hyperlink w:anchor="_Toc236979750" w:history="1">
        <w:r w:rsidR="0085654B" w:rsidRPr="0085654B">
          <w:rPr>
            <w:rStyle w:val="Hipervnculo"/>
            <w:b w:val="0"/>
          </w:rPr>
          <w:t>CAPÍTULO I</w:t>
        </w:r>
      </w:hyperlink>
    </w:p>
    <w:p w:rsidR="00A83B35" w:rsidRPr="0085654B" w:rsidRDefault="004B61AD">
      <w:pPr>
        <w:pStyle w:val="TDC1"/>
        <w:tabs>
          <w:tab w:val="left" w:pos="440"/>
        </w:tabs>
        <w:rPr>
          <w:rFonts w:ascii="Calibri" w:eastAsia="Times New Roman" w:hAnsi="Calibri" w:cs="Times New Roman"/>
          <w:b w:val="0"/>
          <w:lang w:val="en-US"/>
        </w:rPr>
      </w:pPr>
      <w:hyperlink w:anchor="_Toc236979751" w:history="1">
        <w:r w:rsidR="0085654B" w:rsidRPr="0085654B">
          <w:rPr>
            <w:rStyle w:val="Hipervnculo"/>
            <w:b w:val="0"/>
          </w:rPr>
          <w:t>1.</w:t>
        </w:r>
        <w:r w:rsidR="0085654B" w:rsidRPr="0085654B">
          <w:rPr>
            <w:rFonts w:ascii="Calibri" w:eastAsia="Times New Roman" w:hAnsi="Calibri" w:cs="Times New Roman"/>
            <w:b w:val="0"/>
            <w:lang w:val="en-US"/>
          </w:rPr>
          <w:tab/>
        </w:r>
        <w:r w:rsidR="0085654B" w:rsidRPr="0085654B">
          <w:rPr>
            <w:rStyle w:val="Hipervnculo"/>
            <w:b w:val="0"/>
          </w:rPr>
          <w:t>MARCO TEÓRICO</w:t>
        </w:r>
      </w:hyperlink>
    </w:p>
    <w:p w:rsidR="00A83B35" w:rsidRPr="0085654B" w:rsidRDefault="004B61AD">
      <w:pPr>
        <w:pStyle w:val="TDC2"/>
        <w:tabs>
          <w:tab w:val="left" w:pos="880"/>
          <w:tab w:val="right" w:leader="dot" w:pos="8494"/>
        </w:tabs>
        <w:rPr>
          <w:rFonts w:eastAsia="Times New Roman"/>
          <w:noProof/>
          <w:lang w:val="en-US"/>
        </w:rPr>
      </w:pPr>
      <w:hyperlink w:anchor="_Toc236979752" w:history="1">
        <w:r w:rsidR="0085654B" w:rsidRPr="0085654B">
          <w:rPr>
            <w:rStyle w:val="Hipervnculo"/>
            <w:rFonts w:ascii="Arial" w:hAnsi="Arial" w:cs="Arial"/>
            <w:noProof/>
          </w:rPr>
          <w:t>1.1</w:t>
        </w:r>
        <w:r w:rsidR="0085654B" w:rsidRPr="0085654B">
          <w:rPr>
            <w:rFonts w:eastAsia="Times New Roman"/>
            <w:noProof/>
            <w:lang w:val="en-US"/>
          </w:rPr>
          <w:tab/>
        </w:r>
        <w:r w:rsidR="0085654B" w:rsidRPr="0085654B">
          <w:rPr>
            <w:rStyle w:val="Hipervnculo"/>
            <w:rFonts w:ascii="Arial" w:hAnsi="Arial" w:cs="Arial"/>
            <w:noProof/>
          </w:rPr>
          <w:t>INTRODUCCIÓN</w:t>
        </w:r>
        <w:r w:rsidR="0085654B" w:rsidRPr="0085654B">
          <w:rPr>
            <w:noProof/>
            <w:webHidden/>
          </w:rPr>
          <w:tab/>
        </w:r>
        <w:r w:rsidRPr="0085654B">
          <w:rPr>
            <w:noProof/>
            <w:webHidden/>
          </w:rPr>
          <w:fldChar w:fldCharType="begin"/>
        </w:r>
        <w:r w:rsidR="00A83B35" w:rsidRPr="0085654B">
          <w:rPr>
            <w:noProof/>
            <w:webHidden/>
          </w:rPr>
          <w:instrText xml:space="preserve"> PAGEREF _Toc236979752 \h </w:instrText>
        </w:r>
        <w:r w:rsidRPr="0085654B">
          <w:rPr>
            <w:noProof/>
            <w:webHidden/>
          </w:rPr>
        </w:r>
        <w:r w:rsidRPr="0085654B">
          <w:rPr>
            <w:noProof/>
            <w:webHidden/>
          </w:rPr>
          <w:fldChar w:fldCharType="separate"/>
        </w:r>
        <w:r w:rsidR="00320E96">
          <w:rPr>
            <w:noProof/>
            <w:webHidden/>
          </w:rPr>
          <w:t>1</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753" w:history="1">
        <w:r w:rsidR="0085654B" w:rsidRPr="0085654B">
          <w:rPr>
            <w:rStyle w:val="Hipervnculo"/>
            <w:rFonts w:ascii="Arial" w:hAnsi="Arial" w:cs="Arial"/>
            <w:noProof/>
          </w:rPr>
          <w:t>1.2</w:t>
        </w:r>
        <w:r w:rsidR="0085654B" w:rsidRPr="0085654B">
          <w:rPr>
            <w:rFonts w:eastAsia="Times New Roman"/>
            <w:noProof/>
            <w:lang w:val="en-US"/>
          </w:rPr>
          <w:tab/>
        </w:r>
        <w:r w:rsidR="0085654B" w:rsidRPr="0085654B">
          <w:rPr>
            <w:rStyle w:val="Hipervnculo"/>
            <w:rFonts w:ascii="Arial" w:hAnsi="Arial" w:cs="Arial"/>
            <w:noProof/>
          </w:rPr>
          <w:t>CONCEPTOS</w:t>
        </w:r>
        <w:r w:rsidR="0085654B" w:rsidRPr="0085654B">
          <w:rPr>
            <w:noProof/>
            <w:webHidden/>
          </w:rPr>
          <w:tab/>
        </w:r>
        <w:r w:rsidRPr="0085654B">
          <w:rPr>
            <w:noProof/>
            <w:webHidden/>
          </w:rPr>
          <w:fldChar w:fldCharType="begin"/>
        </w:r>
        <w:r w:rsidR="00A83B35" w:rsidRPr="0085654B">
          <w:rPr>
            <w:noProof/>
            <w:webHidden/>
          </w:rPr>
          <w:instrText xml:space="preserve"> PAGEREF _Toc236979753 \h </w:instrText>
        </w:r>
        <w:r w:rsidRPr="0085654B">
          <w:rPr>
            <w:noProof/>
            <w:webHidden/>
          </w:rPr>
        </w:r>
        <w:r w:rsidRPr="0085654B">
          <w:rPr>
            <w:noProof/>
            <w:webHidden/>
          </w:rPr>
          <w:fldChar w:fldCharType="separate"/>
        </w:r>
        <w:r w:rsidR="00320E96">
          <w:rPr>
            <w:noProof/>
            <w:webHidden/>
          </w:rPr>
          <w:t>1</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4" w:history="1">
        <w:r w:rsidR="0085654B" w:rsidRPr="0085654B">
          <w:rPr>
            <w:rStyle w:val="Hipervnculo"/>
            <w:rFonts w:ascii="Arial" w:hAnsi="Arial" w:cs="Arial"/>
            <w:noProof/>
          </w:rPr>
          <w:t>1.2.1</w:t>
        </w:r>
        <w:r w:rsidR="0085654B" w:rsidRPr="0085654B">
          <w:rPr>
            <w:rFonts w:eastAsia="Times New Roman"/>
            <w:noProof/>
            <w:lang w:val="en-US"/>
          </w:rPr>
          <w:tab/>
        </w:r>
        <w:r w:rsidR="0085654B" w:rsidRPr="0085654B">
          <w:rPr>
            <w:rStyle w:val="Hipervnculo"/>
            <w:rFonts w:ascii="Arial" w:hAnsi="Arial" w:cs="Arial"/>
            <w:noProof/>
          </w:rPr>
          <w:t>AUDITORÍA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_Toc236979754 \h </w:instrText>
        </w:r>
        <w:r w:rsidRPr="0085654B">
          <w:rPr>
            <w:noProof/>
            <w:webHidden/>
          </w:rPr>
        </w:r>
        <w:r w:rsidRPr="0085654B">
          <w:rPr>
            <w:noProof/>
            <w:webHidden/>
          </w:rPr>
          <w:fldChar w:fldCharType="separate"/>
        </w:r>
        <w:r w:rsidR="00320E96">
          <w:rPr>
            <w:noProof/>
            <w:webHidden/>
          </w:rPr>
          <w:t>1</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5" w:history="1">
        <w:r w:rsidR="0085654B" w:rsidRPr="0085654B">
          <w:rPr>
            <w:rStyle w:val="Hipervnculo"/>
            <w:rFonts w:ascii="Arial" w:hAnsi="Arial" w:cs="Arial"/>
            <w:noProof/>
          </w:rPr>
          <w:t>1.2.2</w:t>
        </w:r>
        <w:r w:rsidR="0085654B" w:rsidRPr="0085654B">
          <w:rPr>
            <w:rFonts w:eastAsia="Times New Roman"/>
            <w:noProof/>
            <w:lang w:val="en-US"/>
          </w:rPr>
          <w:tab/>
        </w:r>
        <w:r w:rsidR="0085654B" w:rsidRPr="0085654B">
          <w:rPr>
            <w:rStyle w:val="Hipervnculo"/>
            <w:rFonts w:ascii="Arial" w:hAnsi="Arial" w:cs="Arial"/>
            <w:noProof/>
          </w:rPr>
          <w:t>RIESGOS DE LA AUDITORÍA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_Toc236979755 \h </w:instrText>
        </w:r>
        <w:r w:rsidRPr="0085654B">
          <w:rPr>
            <w:noProof/>
            <w:webHidden/>
          </w:rPr>
        </w:r>
        <w:r w:rsidRPr="0085654B">
          <w:rPr>
            <w:noProof/>
            <w:webHidden/>
          </w:rPr>
          <w:fldChar w:fldCharType="separate"/>
        </w:r>
        <w:r w:rsidR="00320E96">
          <w:rPr>
            <w:noProof/>
            <w:webHidden/>
          </w:rPr>
          <w:t>2</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6" w:history="1">
        <w:r w:rsidR="0085654B" w:rsidRPr="0085654B">
          <w:rPr>
            <w:rStyle w:val="Hipervnculo"/>
            <w:rFonts w:ascii="Arial" w:hAnsi="Arial" w:cs="Arial"/>
            <w:noProof/>
          </w:rPr>
          <w:t>1.2.3</w:t>
        </w:r>
        <w:r w:rsidR="0085654B" w:rsidRPr="0085654B">
          <w:rPr>
            <w:rFonts w:eastAsia="Times New Roman"/>
            <w:noProof/>
            <w:lang w:val="en-US"/>
          </w:rPr>
          <w:tab/>
        </w:r>
        <w:r w:rsidR="0085654B" w:rsidRPr="0085654B">
          <w:rPr>
            <w:rStyle w:val="Hipervnculo"/>
            <w:rFonts w:ascii="Arial" w:hAnsi="Arial" w:cs="Arial"/>
            <w:noProof/>
          </w:rPr>
          <w:t>PROGRAMA DE AUDITORÍA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_Toc236979756 \h </w:instrText>
        </w:r>
        <w:r w:rsidRPr="0085654B">
          <w:rPr>
            <w:noProof/>
            <w:webHidden/>
          </w:rPr>
        </w:r>
        <w:r w:rsidRPr="0085654B">
          <w:rPr>
            <w:noProof/>
            <w:webHidden/>
          </w:rPr>
          <w:fldChar w:fldCharType="separate"/>
        </w:r>
        <w:r w:rsidR="00320E96">
          <w:rPr>
            <w:noProof/>
            <w:webHidden/>
          </w:rPr>
          <w:t>3</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7" w:history="1">
        <w:r w:rsidR="0085654B" w:rsidRPr="0085654B">
          <w:rPr>
            <w:rStyle w:val="Hipervnculo"/>
            <w:rFonts w:ascii="Arial" w:hAnsi="Arial" w:cs="Arial"/>
            <w:noProof/>
          </w:rPr>
          <w:t>1.2.4</w:t>
        </w:r>
        <w:r w:rsidR="0085654B" w:rsidRPr="0085654B">
          <w:rPr>
            <w:rFonts w:eastAsia="Times New Roman"/>
            <w:noProof/>
            <w:lang w:val="en-US"/>
          </w:rPr>
          <w:tab/>
        </w:r>
        <w:r w:rsidR="0085654B" w:rsidRPr="0085654B">
          <w:rPr>
            <w:rStyle w:val="Hipervnculo"/>
            <w:rFonts w:ascii="Arial" w:hAnsi="Arial" w:cs="Arial"/>
            <w:noProof/>
          </w:rPr>
          <w:t>PROCEDIMIENTOS DE AUDITORÍA</w:t>
        </w:r>
        <w:r w:rsidR="0085654B" w:rsidRPr="0085654B">
          <w:rPr>
            <w:noProof/>
            <w:webHidden/>
          </w:rPr>
          <w:tab/>
        </w:r>
        <w:r w:rsidRPr="0085654B">
          <w:rPr>
            <w:noProof/>
            <w:webHidden/>
          </w:rPr>
          <w:fldChar w:fldCharType="begin"/>
        </w:r>
        <w:r w:rsidR="00A83B35" w:rsidRPr="0085654B">
          <w:rPr>
            <w:noProof/>
            <w:webHidden/>
          </w:rPr>
          <w:instrText xml:space="preserve"> PAGEREF _Toc236979757 \h </w:instrText>
        </w:r>
        <w:r w:rsidRPr="0085654B">
          <w:rPr>
            <w:noProof/>
            <w:webHidden/>
          </w:rPr>
        </w:r>
        <w:r w:rsidRPr="0085654B">
          <w:rPr>
            <w:noProof/>
            <w:webHidden/>
          </w:rPr>
          <w:fldChar w:fldCharType="separate"/>
        </w:r>
        <w:r w:rsidR="00320E96">
          <w:rPr>
            <w:noProof/>
            <w:webHidden/>
          </w:rPr>
          <w:t>4</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8" w:history="1">
        <w:r w:rsidR="0085654B" w:rsidRPr="0085654B">
          <w:rPr>
            <w:rStyle w:val="Hipervnculo"/>
            <w:rFonts w:ascii="Arial" w:hAnsi="Arial" w:cs="Arial"/>
            <w:noProof/>
          </w:rPr>
          <w:t>1.2.5</w:t>
        </w:r>
        <w:r w:rsidR="0085654B" w:rsidRPr="0085654B">
          <w:rPr>
            <w:rFonts w:eastAsia="Times New Roman"/>
            <w:noProof/>
            <w:lang w:val="en-US"/>
          </w:rPr>
          <w:tab/>
        </w:r>
        <w:r w:rsidR="0085654B" w:rsidRPr="0085654B">
          <w:rPr>
            <w:rStyle w:val="Hipervnculo"/>
            <w:rFonts w:ascii="Arial" w:hAnsi="Arial" w:cs="Arial"/>
            <w:noProof/>
          </w:rPr>
          <w:t>PAPELES DE TRABAJO</w:t>
        </w:r>
        <w:r w:rsidR="0085654B" w:rsidRPr="0085654B">
          <w:rPr>
            <w:noProof/>
            <w:webHidden/>
          </w:rPr>
          <w:tab/>
        </w:r>
        <w:r w:rsidRPr="0085654B">
          <w:rPr>
            <w:noProof/>
            <w:webHidden/>
          </w:rPr>
          <w:fldChar w:fldCharType="begin"/>
        </w:r>
        <w:r w:rsidR="00A83B35" w:rsidRPr="0085654B">
          <w:rPr>
            <w:noProof/>
            <w:webHidden/>
          </w:rPr>
          <w:instrText xml:space="preserve"> PAGEREF _Toc236979758 \h </w:instrText>
        </w:r>
        <w:r w:rsidRPr="0085654B">
          <w:rPr>
            <w:noProof/>
            <w:webHidden/>
          </w:rPr>
        </w:r>
        <w:r w:rsidRPr="0085654B">
          <w:rPr>
            <w:noProof/>
            <w:webHidden/>
          </w:rPr>
          <w:fldChar w:fldCharType="separate"/>
        </w:r>
        <w:r w:rsidR="00320E96">
          <w:rPr>
            <w:noProof/>
            <w:webHidden/>
          </w:rPr>
          <w:t>4</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59" w:history="1">
        <w:r w:rsidR="0085654B" w:rsidRPr="0085654B">
          <w:rPr>
            <w:rStyle w:val="Hipervnculo"/>
            <w:rFonts w:ascii="Arial" w:hAnsi="Arial" w:cs="Arial"/>
            <w:noProof/>
          </w:rPr>
          <w:t>1.2.6</w:t>
        </w:r>
        <w:r w:rsidR="0085654B" w:rsidRPr="0085654B">
          <w:rPr>
            <w:rFonts w:eastAsia="Times New Roman"/>
            <w:noProof/>
            <w:lang w:val="en-US"/>
          </w:rPr>
          <w:tab/>
        </w:r>
        <w:r w:rsidR="0085654B" w:rsidRPr="0085654B">
          <w:rPr>
            <w:rStyle w:val="Hipervnculo"/>
            <w:rFonts w:ascii="Arial" w:hAnsi="Arial" w:cs="Arial"/>
            <w:noProof/>
          </w:rPr>
          <w:t>PRINCIPIO DEL DEVENGADO</w:t>
        </w:r>
        <w:r w:rsidR="0085654B" w:rsidRPr="0085654B">
          <w:rPr>
            <w:noProof/>
            <w:webHidden/>
          </w:rPr>
          <w:tab/>
        </w:r>
        <w:r w:rsidRPr="0085654B">
          <w:rPr>
            <w:noProof/>
            <w:webHidden/>
          </w:rPr>
          <w:fldChar w:fldCharType="begin"/>
        </w:r>
        <w:r w:rsidR="00A83B35" w:rsidRPr="0085654B">
          <w:rPr>
            <w:noProof/>
            <w:webHidden/>
          </w:rPr>
          <w:instrText xml:space="preserve"> PAGEREF _Toc236979759 \h </w:instrText>
        </w:r>
        <w:r w:rsidRPr="0085654B">
          <w:rPr>
            <w:noProof/>
            <w:webHidden/>
          </w:rPr>
        </w:r>
        <w:r w:rsidRPr="0085654B">
          <w:rPr>
            <w:noProof/>
            <w:webHidden/>
          </w:rPr>
          <w:fldChar w:fldCharType="separate"/>
        </w:r>
        <w:r w:rsidR="00320E96">
          <w:rPr>
            <w:noProof/>
            <w:webHidden/>
          </w:rPr>
          <w:t>5</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60" w:history="1">
        <w:r w:rsidR="0085654B" w:rsidRPr="0085654B">
          <w:rPr>
            <w:rStyle w:val="Hipervnculo"/>
            <w:rFonts w:ascii="Arial" w:hAnsi="Arial" w:cs="Arial"/>
            <w:noProof/>
          </w:rPr>
          <w:t>1.2.7</w:t>
        </w:r>
        <w:r w:rsidR="0085654B" w:rsidRPr="0085654B">
          <w:rPr>
            <w:rFonts w:eastAsia="Times New Roman"/>
            <w:noProof/>
            <w:lang w:val="en-US"/>
          </w:rPr>
          <w:tab/>
        </w:r>
        <w:r w:rsidR="0085654B" w:rsidRPr="0085654B">
          <w:rPr>
            <w:rStyle w:val="Hipervnculo"/>
            <w:rFonts w:ascii="Arial" w:hAnsi="Arial" w:cs="Arial"/>
            <w:noProof/>
          </w:rPr>
          <w:t>CONTROL INTERNO</w:t>
        </w:r>
        <w:r w:rsidR="0085654B" w:rsidRPr="0085654B">
          <w:rPr>
            <w:noProof/>
            <w:webHidden/>
          </w:rPr>
          <w:tab/>
        </w:r>
        <w:r w:rsidRPr="0085654B">
          <w:rPr>
            <w:noProof/>
            <w:webHidden/>
          </w:rPr>
          <w:fldChar w:fldCharType="begin"/>
        </w:r>
        <w:r w:rsidR="00A83B35" w:rsidRPr="0085654B">
          <w:rPr>
            <w:noProof/>
            <w:webHidden/>
          </w:rPr>
          <w:instrText xml:space="preserve"> PAGEREF _Toc236979760 \h </w:instrText>
        </w:r>
        <w:r w:rsidRPr="0085654B">
          <w:rPr>
            <w:noProof/>
            <w:webHidden/>
          </w:rPr>
        </w:r>
        <w:r w:rsidRPr="0085654B">
          <w:rPr>
            <w:noProof/>
            <w:webHidden/>
          </w:rPr>
          <w:fldChar w:fldCharType="separate"/>
        </w:r>
        <w:r w:rsidR="00320E96">
          <w:rPr>
            <w:noProof/>
            <w:webHidden/>
          </w:rPr>
          <w:t>5</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61" w:history="1">
        <w:r w:rsidR="0085654B" w:rsidRPr="0085654B">
          <w:rPr>
            <w:rStyle w:val="Hipervnculo"/>
            <w:rFonts w:ascii="Arial" w:hAnsi="Arial" w:cs="Arial"/>
            <w:noProof/>
          </w:rPr>
          <w:t>1.2.8</w:t>
        </w:r>
        <w:r w:rsidR="0085654B" w:rsidRPr="0085654B">
          <w:rPr>
            <w:rFonts w:eastAsia="Times New Roman"/>
            <w:noProof/>
            <w:lang w:val="en-US"/>
          </w:rPr>
          <w:tab/>
        </w:r>
        <w:r w:rsidR="0085654B" w:rsidRPr="0085654B">
          <w:rPr>
            <w:rStyle w:val="Hipervnculo"/>
            <w:rFonts w:ascii="Arial" w:hAnsi="Arial" w:cs="Arial"/>
            <w:noProof/>
          </w:rPr>
          <w:t>IMPUESTO</w:t>
        </w:r>
        <w:r w:rsidR="0085654B" w:rsidRPr="0085654B">
          <w:rPr>
            <w:noProof/>
            <w:webHidden/>
          </w:rPr>
          <w:tab/>
        </w:r>
        <w:r w:rsidRPr="0085654B">
          <w:rPr>
            <w:noProof/>
            <w:webHidden/>
          </w:rPr>
          <w:fldChar w:fldCharType="begin"/>
        </w:r>
        <w:r w:rsidR="00A83B35" w:rsidRPr="0085654B">
          <w:rPr>
            <w:noProof/>
            <w:webHidden/>
          </w:rPr>
          <w:instrText xml:space="preserve"> PAGEREF _Toc236979761 \h </w:instrText>
        </w:r>
        <w:r w:rsidRPr="0085654B">
          <w:rPr>
            <w:noProof/>
            <w:webHidden/>
          </w:rPr>
        </w:r>
        <w:r w:rsidRPr="0085654B">
          <w:rPr>
            <w:noProof/>
            <w:webHidden/>
          </w:rPr>
          <w:fldChar w:fldCharType="separate"/>
        </w:r>
        <w:r w:rsidR="00320E96">
          <w:rPr>
            <w:noProof/>
            <w:webHidden/>
          </w:rPr>
          <w:t>6</w:t>
        </w:r>
        <w:r w:rsidRPr="0085654B">
          <w:rPr>
            <w:noProof/>
            <w:webHidden/>
          </w:rPr>
          <w:fldChar w:fldCharType="end"/>
        </w:r>
      </w:hyperlink>
    </w:p>
    <w:p w:rsidR="00A83B35" w:rsidRPr="0085654B" w:rsidRDefault="004B61AD">
      <w:pPr>
        <w:pStyle w:val="TDC3"/>
        <w:tabs>
          <w:tab w:val="right" w:leader="dot" w:pos="8494"/>
        </w:tabs>
        <w:rPr>
          <w:rFonts w:eastAsia="Times New Roman"/>
          <w:noProof/>
          <w:lang w:val="en-US"/>
        </w:rPr>
      </w:pPr>
      <w:hyperlink w:anchor="_Toc236979762" w:history="1">
        <w:r w:rsidR="0085654B" w:rsidRPr="0085654B">
          <w:rPr>
            <w:rStyle w:val="Hipervnculo"/>
            <w:rFonts w:ascii="Arial" w:hAnsi="Arial" w:cs="Arial"/>
            <w:noProof/>
          </w:rPr>
          <w:t>RENTA</w:t>
        </w:r>
        <w:r w:rsidR="0085654B" w:rsidRPr="0085654B">
          <w:rPr>
            <w:noProof/>
            <w:webHidden/>
          </w:rPr>
          <w:tab/>
        </w:r>
        <w:r w:rsidRPr="0085654B">
          <w:rPr>
            <w:noProof/>
            <w:webHidden/>
          </w:rPr>
          <w:fldChar w:fldCharType="begin"/>
        </w:r>
        <w:r w:rsidR="00A83B35" w:rsidRPr="0085654B">
          <w:rPr>
            <w:noProof/>
            <w:webHidden/>
          </w:rPr>
          <w:instrText xml:space="preserve"> PAGEREF _Toc236979762 \h </w:instrText>
        </w:r>
        <w:r w:rsidRPr="0085654B">
          <w:rPr>
            <w:noProof/>
            <w:webHidden/>
          </w:rPr>
        </w:r>
        <w:r w:rsidRPr="0085654B">
          <w:rPr>
            <w:noProof/>
            <w:webHidden/>
          </w:rPr>
          <w:fldChar w:fldCharType="separate"/>
        </w:r>
        <w:r w:rsidR="00320E96">
          <w:rPr>
            <w:noProof/>
            <w:webHidden/>
          </w:rPr>
          <w:t>6</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63" w:history="1">
        <w:r w:rsidR="0085654B" w:rsidRPr="0085654B">
          <w:rPr>
            <w:rStyle w:val="Hipervnculo"/>
            <w:rFonts w:ascii="Arial" w:hAnsi="Arial" w:cs="Arial"/>
            <w:noProof/>
          </w:rPr>
          <w:t>1.2.9</w:t>
        </w:r>
        <w:r w:rsidR="0085654B" w:rsidRPr="0085654B">
          <w:rPr>
            <w:rFonts w:eastAsia="Times New Roman"/>
            <w:noProof/>
            <w:lang w:val="en-US"/>
          </w:rPr>
          <w:tab/>
        </w:r>
        <w:r w:rsidR="0085654B" w:rsidRPr="0085654B">
          <w:rPr>
            <w:rStyle w:val="Hipervnculo"/>
            <w:rFonts w:ascii="Arial" w:hAnsi="Arial" w:cs="Arial"/>
            <w:noProof/>
          </w:rPr>
          <w:t>SOCIEDAD</w:t>
        </w:r>
        <w:r w:rsidR="0085654B" w:rsidRPr="0085654B">
          <w:rPr>
            <w:noProof/>
            <w:webHidden/>
          </w:rPr>
          <w:tab/>
        </w:r>
        <w:r w:rsidRPr="0085654B">
          <w:rPr>
            <w:noProof/>
            <w:webHidden/>
          </w:rPr>
          <w:fldChar w:fldCharType="begin"/>
        </w:r>
        <w:r w:rsidR="00A83B35" w:rsidRPr="0085654B">
          <w:rPr>
            <w:noProof/>
            <w:webHidden/>
          </w:rPr>
          <w:instrText xml:space="preserve"> PAGEREF _Toc236979763 \h </w:instrText>
        </w:r>
        <w:r w:rsidRPr="0085654B">
          <w:rPr>
            <w:noProof/>
            <w:webHidden/>
          </w:rPr>
        </w:r>
        <w:r w:rsidRPr="0085654B">
          <w:rPr>
            <w:noProof/>
            <w:webHidden/>
          </w:rPr>
          <w:fldChar w:fldCharType="separate"/>
        </w:r>
        <w:r w:rsidR="00320E96">
          <w:rPr>
            <w:noProof/>
            <w:webHidden/>
          </w:rPr>
          <w:t>7</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64" w:history="1">
        <w:r w:rsidR="0085654B" w:rsidRPr="0085654B">
          <w:rPr>
            <w:rStyle w:val="Hipervnculo"/>
            <w:rFonts w:ascii="Arial" w:hAnsi="Arial" w:cs="Arial"/>
            <w:noProof/>
          </w:rPr>
          <w:t>1.2.10</w:t>
        </w:r>
        <w:r w:rsidR="0085654B" w:rsidRPr="0085654B">
          <w:rPr>
            <w:rFonts w:eastAsia="Times New Roman"/>
            <w:noProof/>
            <w:lang w:val="en-US"/>
          </w:rPr>
          <w:tab/>
        </w:r>
        <w:r w:rsidR="0085654B" w:rsidRPr="0085654B">
          <w:rPr>
            <w:rStyle w:val="Hipervnculo"/>
            <w:rFonts w:ascii="Arial" w:hAnsi="Arial" w:cs="Arial"/>
            <w:noProof/>
          </w:rPr>
          <w:t>IMPUESTO A LA RENTA</w:t>
        </w:r>
        <w:r w:rsidR="0085654B" w:rsidRPr="0085654B">
          <w:rPr>
            <w:noProof/>
            <w:webHidden/>
          </w:rPr>
          <w:tab/>
        </w:r>
        <w:r w:rsidRPr="0085654B">
          <w:rPr>
            <w:noProof/>
            <w:webHidden/>
          </w:rPr>
          <w:fldChar w:fldCharType="begin"/>
        </w:r>
        <w:r w:rsidR="00A83B35" w:rsidRPr="0085654B">
          <w:rPr>
            <w:noProof/>
            <w:webHidden/>
          </w:rPr>
          <w:instrText xml:space="preserve"> PAGEREF _Toc236979764 \h </w:instrText>
        </w:r>
        <w:r w:rsidRPr="0085654B">
          <w:rPr>
            <w:noProof/>
            <w:webHidden/>
          </w:rPr>
        </w:r>
        <w:r w:rsidRPr="0085654B">
          <w:rPr>
            <w:noProof/>
            <w:webHidden/>
          </w:rPr>
          <w:fldChar w:fldCharType="separate"/>
        </w:r>
        <w:r w:rsidR="00320E96">
          <w:rPr>
            <w:noProof/>
            <w:webHidden/>
          </w:rPr>
          <w:t>8</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65" w:history="1">
        <w:r w:rsidR="0085654B" w:rsidRPr="0085654B">
          <w:rPr>
            <w:rStyle w:val="Hipervnculo"/>
            <w:rFonts w:ascii="Arial" w:hAnsi="Arial" w:cs="Arial"/>
            <w:noProof/>
          </w:rPr>
          <w:t>1.2.10.1</w:t>
        </w:r>
        <w:r w:rsidR="0085654B" w:rsidRPr="0085654B">
          <w:rPr>
            <w:rFonts w:eastAsia="Times New Roman"/>
            <w:noProof/>
            <w:lang w:val="en-US"/>
          </w:rPr>
          <w:tab/>
        </w:r>
        <w:r w:rsidR="0085654B" w:rsidRPr="0085654B">
          <w:rPr>
            <w:rStyle w:val="Hipervnculo"/>
            <w:rFonts w:ascii="Arial" w:hAnsi="Arial" w:cs="Arial"/>
            <w:noProof/>
          </w:rPr>
          <w:t>TARIFA DEL IMPUESTO</w:t>
        </w:r>
        <w:r w:rsidR="0085654B" w:rsidRPr="0085654B">
          <w:rPr>
            <w:noProof/>
            <w:webHidden/>
          </w:rPr>
          <w:tab/>
        </w:r>
        <w:r w:rsidRPr="0085654B">
          <w:rPr>
            <w:noProof/>
            <w:webHidden/>
          </w:rPr>
          <w:fldChar w:fldCharType="begin"/>
        </w:r>
        <w:r w:rsidR="00A83B35" w:rsidRPr="0085654B">
          <w:rPr>
            <w:noProof/>
            <w:webHidden/>
          </w:rPr>
          <w:instrText xml:space="preserve"> PAGEREF _Toc236979765 \h </w:instrText>
        </w:r>
        <w:r w:rsidRPr="0085654B">
          <w:rPr>
            <w:noProof/>
            <w:webHidden/>
          </w:rPr>
        </w:r>
        <w:r w:rsidRPr="0085654B">
          <w:rPr>
            <w:noProof/>
            <w:webHidden/>
          </w:rPr>
          <w:fldChar w:fldCharType="separate"/>
        </w:r>
        <w:r w:rsidR="00320E96">
          <w:rPr>
            <w:noProof/>
            <w:webHidden/>
          </w:rPr>
          <w:t>8</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66" w:history="1">
        <w:r w:rsidR="0085654B" w:rsidRPr="0085654B">
          <w:rPr>
            <w:rStyle w:val="Hipervnculo"/>
            <w:rFonts w:ascii="Arial" w:hAnsi="Arial" w:cs="Arial"/>
            <w:noProof/>
          </w:rPr>
          <w:t>1.2.10.2</w:t>
        </w:r>
        <w:r w:rsidR="0085654B" w:rsidRPr="0085654B">
          <w:rPr>
            <w:rFonts w:eastAsia="Times New Roman"/>
            <w:noProof/>
            <w:lang w:val="en-US"/>
          </w:rPr>
          <w:tab/>
        </w:r>
        <w:r w:rsidR="0085654B" w:rsidRPr="0085654B">
          <w:rPr>
            <w:rStyle w:val="Hipervnculo"/>
            <w:rFonts w:ascii="Arial" w:hAnsi="Arial" w:cs="Arial"/>
            <w:noProof/>
          </w:rPr>
          <w:t>SUJETO ACTIVO</w:t>
        </w:r>
        <w:r w:rsidR="0085654B" w:rsidRPr="0085654B">
          <w:rPr>
            <w:noProof/>
            <w:webHidden/>
          </w:rPr>
          <w:tab/>
        </w:r>
        <w:r w:rsidRPr="0085654B">
          <w:rPr>
            <w:noProof/>
            <w:webHidden/>
          </w:rPr>
          <w:fldChar w:fldCharType="begin"/>
        </w:r>
        <w:r w:rsidR="00A83B35" w:rsidRPr="0085654B">
          <w:rPr>
            <w:noProof/>
            <w:webHidden/>
          </w:rPr>
          <w:instrText xml:space="preserve"> PAGEREF _Toc236979766 \h </w:instrText>
        </w:r>
        <w:r w:rsidRPr="0085654B">
          <w:rPr>
            <w:noProof/>
            <w:webHidden/>
          </w:rPr>
        </w:r>
        <w:r w:rsidRPr="0085654B">
          <w:rPr>
            <w:noProof/>
            <w:webHidden/>
          </w:rPr>
          <w:fldChar w:fldCharType="separate"/>
        </w:r>
        <w:r w:rsidR="00320E96">
          <w:rPr>
            <w:noProof/>
            <w:webHidden/>
          </w:rPr>
          <w:t>8</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67" w:history="1">
        <w:r w:rsidR="0085654B" w:rsidRPr="0085654B">
          <w:rPr>
            <w:rStyle w:val="Hipervnculo"/>
            <w:rFonts w:ascii="Arial" w:hAnsi="Arial" w:cs="Arial"/>
            <w:noProof/>
          </w:rPr>
          <w:t>1.2.10.3</w:t>
        </w:r>
        <w:r w:rsidR="0085654B" w:rsidRPr="0085654B">
          <w:rPr>
            <w:rFonts w:eastAsia="Times New Roman"/>
            <w:noProof/>
            <w:lang w:val="en-US"/>
          </w:rPr>
          <w:tab/>
        </w:r>
        <w:r w:rsidR="0085654B" w:rsidRPr="0085654B">
          <w:rPr>
            <w:rStyle w:val="Hipervnculo"/>
            <w:rFonts w:ascii="Arial" w:hAnsi="Arial" w:cs="Arial"/>
            <w:noProof/>
          </w:rPr>
          <w:t>SUJETO PASIVO</w:t>
        </w:r>
        <w:r w:rsidR="0085654B" w:rsidRPr="0085654B">
          <w:rPr>
            <w:noProof/>
            <w:webHidden/>
          </w:rPr>
          <w:tab/>
        </w:r>
        <w:r w:rsidRPr="0085654B">
          <w:rPr>
            <w:noProof/>
            <w:webHidden/>
          </w:rPr>
          <w:fldChar w:fldCharType="begin"/>
        </w:r>
        <w:r w:rsidR="00A83B35" w:rsidRPr="0085654B">
          <w:rPr>
            <w:noProof/>
            <w:webHidden/>
          </w:rPr>
          <w:instrText xml:space="preserve"> PAGEREF _Toc236979767 \h </w:instrText>
        </w:r>
        <w:r w:rsidRPr="0085654B">
          <w:rPr>
            <w:noProof/>
            <w:webHidden/>
          </w:rPr>
        </w:r>
        <w:r w:rsidRPr="0085654B">
          <w:rPr>
            <w:noProof/>
            <w:webHidden/>
          </w:rPr>
          <w:fldChar w:fldCharType="separate"/>
        </w:r>
        <w:r w:rsidR="00320E96">
          <w:rPr>
            <w:noProof/>
            <w:webHidden/>
          </w:rPr>
          <w:t>8</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68" w:history="1">
        <w:r w:rsidR="0085654B" w:rsidRPr="0085654B">
          <w:rPr>
            <w:rStyle w:val="Hipervnculo"/>
            <w:rFonts w:ascii="Arial" w:hAnsi="Arial" w:cs="Arial"/>
            <w:noProof/>
          </w:rPr>
          <w:t>1.2.10.4</w:t>
        </w:r>
        <w:r w:rsidR="0085654B" w:rsidRPr="0085654B">
          <w:rPr>
            <w:rFonts w:eastAsia="Times New Roman"/>
            <w:noProof/>
            <w:lang w:val="en-US"/>
          </w:rPr>
          <w:tab/>
        </w:r>
        <w:r w:rsidR="0085654B" w:rsidRPr="0085654B">
          <w:rPr>
            <w:rStyle w:val="Hipervnculo"/>
            <w:rFonts w:ascii="Arial" w:hAnsi="Arial" w:cs="Arial"/>
            <w:noProof/>
          </w:rPr>
          <w:t>EJERCICIO IMPOSITIVO</w:t>
        </w:r>
        <w:r w:rsidR="0085654B" w:rsidRPr="0085654B">
          <w:rPr>
            <w:noProof/>
            <w:webHidden/>
          </w:rPr>
          <w:tab/>
        </w:r>
        <w:r w:rsidRPr="0085654B">
          <w:rPr>
            <w:noProof/>
            <w:webHidden/>
          </w:rPr>
          <w:fldChar w:fldCharType="begin"/>
        </w:r>
        <w:r w:rsidR="00A83B35" w:rsidRPr="0085654B">
          <w:rPr>
            <w:noProof/>
            <w:webHidden/>
          </w:rPr>
          <w:instrText xml:space="preserve"> PAGEREF _Toc236979768 \h </w:instrText>
        </w:r>
        <w:r w:rsidRPr="0085654B">
          <w:rPr>
            <w:noProof/>
            <w:webHidden/>
          </w:rPr>
        </w:r>
        <w:r w:rsidRPr="0085654B">
          <w:rPr>
            <w:noProof/>
            <w:webHidden/>
          </w:rPr>
          <w:fldChar w:fldCharType="separate"/>
        </w:r>
        <w:r w:rsidR="00320E96">
          <w:rPr>
            <w:noProof/>
            <w:webHidden/>
          </w:rPr>
          <w:t>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69" w:history="1">
        <w:r w:rsidR="0085654B" w:rsidRPr="0085654B">
          <w:rPr>
            <w:rStyle w:val="Hipervnculo"/>
            <w:rFonts w:ascii="Arial" w:hAnsi="Arial" w:cs="Arial"/>
            <w:noProof/>
          </w:rPr>
          <w:t>1.2.10.5</w:t>
        </w:r>
        <w:r w:rsidR="0085654B" w:rsidRPr="0085654B">
          <w:rPr>
            <w:rFonts w:eastAsia="Times New Roman"/>
            <w:noProof/>
            <w:lang w:val="en-US"/>
          </w:rPr>
          <w:tab/>
        </w:r>
        <w:r w:rsidR="0085654B" w:rsidRPr="0085654B">
          <w:rPr>
            <w:rStyle w:val="Hipervnculo"/>
            <w:rFonts w:ascii="Arial" w:hAnsi="Arial" w:cs="Arial"/>
            <w:noProof/>
          </w:rPr>
          <w:t>BASE IMPONIBLE</w:t>
        </w:r>
        <w:r w:rsidR="0085654B" w:rsidRPr="0085654B">
          <w:rPr>
            <w:noProof/>
            <w:webHidden/>
          </w:rPr>
          <w:tab/>
        </w:r>
        <w:r w:rsidRPr="0085654B">
          <w:rPr>
            <w:noProof/>
            <w:webHidden/>
          </w:rPr>
          <w:fldChar w:fldCharType="begin"/>
        </w:r>
        <w:r w:rsidR="00A83B35" w:rsidRPr="0085654B">
          <w:rPr>
            <w:noProof/>
            <w:webHidden/>
          </w:rPr>
          <w:instrText xml:space="preserve"> PAGEREF _Toc236979769 \h </w:instrText>
        </w:r>
        <w:r w:rsidRPr="0085654B">
          <w:rPr>
            <w:noProof/>
            <w:webHidden/>
          </w:rPr>
        </w:r>
        <w:r w:rsidRPr="0085654B">
          <w:rPr>
            <w:noProof/>
            <w:webHidden/>
          </w:rPr>
          <w:fldChar w:fldCharType="separate"/>
        </w:r>
        <w:r w:rsidR="00320E96">
          <w:rPr>
            <w:noProof/>
            <w:webHidden/>
          </w:rPr>
          <w:t>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70" w:history="1">
        <w:r w:rsidR="0085654B" w:rsidRPr="0085654B">
          <w:rPr>
            <w:rStyle w:val="Hipervnculo"/>
            <w:rFonts w:ascii="Arial" w:hAnsi="Arial" w:cs="Arial"/>
            <w:noProof/>
          </w:rPr>
          <w:t>1.2.10.6</w:t>
        </w:r>
        <w:r w:rsidR="0085654B" w:rsidRPr="0085654B">
          <w:rPr>
            <w:rFonts w:eastAsia="Times New Roman"/>
            <w:noProof/>
            <w:lang w:val="en-US"/>
          </w:rPr>
          <w:tab/>
        </w:r>
        <w:r w:rsidR="0085654B" w:rsidRPr="0085654B">
          <w:rPr>
            <w:rStyle w:val="Hipervnculo"/>
            <w:rFonts w:ascii="Arial" w:hAnsi="Arial" w:cs="Arial"/>
            <w:noProof/>
          </w:rPr>
          <w:t>PLAZOS PARA DECLARAR</w:t>
        </w:r>
        <w:r w:rsidR="0085654B" w:rsidRPr="0085654B">
          <w:rPr>
            <w:noProof/>
            <w:webHidden/>
          </w:rPr>
          <w:tab/>
        </w:r>
        <w:r w:rsidRPr="0085654B">
          <w:rPr>
            <w:noProof/>
            <w:webHidden/>
          </w:rPr>
          <w:fldChar w:fldCharType="begin"/>
        </w:r>
        <w:r w:rsidR="00A83B35" w:rsidRPr="0085654B">
          <w:rPr>
            <w:noProof/>
            <w:webHidden/>
          </w:rPr>
          <w:instrText xml:space="preserve"> PAGEREF _Toc236979770 \h </w:instrText>
        </w:r>
        <w:r w:rsidRPr="0085654B">
          <w:rPr>
            <w:noProof/>
            <w:webHidden/>
          </w:rPr>
        </w:r>
        <w:r w:rsidRPr="0085654B">
          <w:rPr>
            <w:noProof/>
            <w:webHidden/>
          </w:rPr>
          <w:fldChar w:fldCharType="separate"/>
        </w:r>
        <w:r w:rsidR="00320E96">
          <w:rPr>
            <w:noProof/>
            <w:webHidden/>
          </w:rPr>
          <w:t>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71" w:history="1">
        <w:r w:rsidR="0085654B" w:rsidRPr="0085654B">
          <w:rPr>
            <w:rStyle w:val="Hipervnculo"/>
            <w:rFonts w:ascii="Arial" w:hAnsi="Arial" w:cs="Arial"/>
            <w:noProof/>
          </w:rPr>
          <w:t>1.2.10.7</w:t>
        </w:r>
        <w:r w:rsidR="0085654B" w:rsidRPr="0085654B">
          <w:rPr>
            <w:rFonts w:eastAsia="Times New Roman"/>
            <w:noProof/>
            <w:lang w:val="en-US"/>
          </w:rPr>
          <w:tab/>
        </w:r>
        <w:r w:rsidR="0085654B" w:rsidRPr="0085654B">
          <w:rPr>
            <w:rStyle w:val="Hipervnculo"/>
            <w:rFonts w:ascii="Arial" w:hAnsi="Arial" w:cs="Arial"/>
            <w:noProof/>
          </w:rPr>
          <w:t>INTERESES</w:t>
        </w:r>
        <w:r w:rsidR="0085654B" w:rsidRPr="0085654B">
          <w:rPr>
            <w:noProof/>
            <w:webHidden/>
          </w:rPr>
          <w:tab/>
        </w:r>
        <w:r w:rsidRPr="0085654B">
          <w:rPr>
            <w:noProof/>
            <w:webHidden/>
          </w:rPr>
          <w:fldChar w:fldCharType="begin"/>
        </w:r>
        <w:r w:rsidR="00A83B35" w:rsidRPr="0085654B">
          <w:rPr>
            <w:noProof/>
            <w:webHidden/>
          </w:rPr>
          <w:instrText xml:space="preserve"> PAGEREF _Toc236979771 \h </w:instrText>
        </w:r>
        <w:r w:rsidRPr="0085654B">
          <w:rPr>
            <w:noProof/>
            <w:webHidden/>
          </w:rPr>
        </w:r>
        <w:r w:rsidRPr="0085654B">
          <w:rPr>
            <w:noProof/>
            <w:webHidden/>
          </w:rPr>
          <w:fldChar w:fldCharType="separate"/>
        </w:r>
        <w:r w:rsidR="00320E96">
          <w:rPr>
            <w:noProof/>
            <w:webHidden/>
          </w:rPr>
          <w:t>10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72" w:history="1">
        <w:r w:rsidR="0085654B" w:rsidRPr="0085654B">
          <w:rPr>
            <w:rStyle w:val="Hipervnculo"/>
            <w:rFonts w:ascii="Arial" w:hAnsi="Arial" w:cs="Arial"/>
            <w:noProof/>
          </w:rPr>
          <w:t>1.2.10.8</w:t>
        </w:r>
        <w:r w:rsidR="0085654B" w:rsidRPr="0085654B">
          <w:rPr>
            <w:rFonts w:eastAsia="Times New Roman"/>
            <w:noProof/>
            <w:lang w:val="en-US"/>
          </w:rPr>
          <w:tab/>
        </w:r>
        <w:r w:rsidR="0085654B" w:rsidRPr="0085654B">
          <w:rPr>
            <w:rStyle w:val="Hipervnculo"/>
            <w:rFonts w:ascii="Arial" w:hAnsi="Arial" w:cs="Arial"/>
            <w:noProof/>
          </w:rPr>
          <w:t>MULTAS</w:t>
        </w:r>
        <w:r w:rsidR="0085654B" w:rsidRPr="0085654B">
          <w:rPr>
            <w:noProof/>
            <w:webHidden/>
          </w:rPr>
          <w:tab/>
        </w:r>
        <w:r w:rsidRPr="0085654B">
          <w:rPr>
            <w:noProof/>
            <w:webHidden/>
          </w:rPr>
          <w:fldChar w:fldCharType="begin"/>
        </w:r>
        <w:r w:rsidR="00A83B35" w:rsidRPr="0085654B">
          <w:rPr>
            <w:noProof/>
            <w:webHidden/>
          </w:rPr>
          <w:instrText xml:space="preserve"> PAGEREF _Toc236979772 \h </w:instrText>
        </w:r>
        <w:r w:rsidRPr="0085654B">
          <w:rPr>
            <w:noProof/>
            <w:webHidden/>
          </w:rPr>
        </w:r>
        <w:r w:rsidRPr="0085654B">
          <w:rPr>
            <w:noProof/>
            <w:webHidden/>
          </w:rPr>
          <w:fldChar w:fldCharType="separate"/>
        </w:r>
        <w:r w:rsidR="00320E96">
          <w:rPr>
            <w:noProof/>
            <w:webHidden/>
          </w:rPr>
          <w:t>11</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73" w:history="1">
        <w:r w:rsidR="0085654B" w:rsidRPr="0085654B">
          <w:rPr>
            <w:rStyle w:val="Hipervnculo"/>
            <w:rFonts w:ascii="Arial" w:hAnsi="Arial" w:cs="Arial"/>
            <w:noProof/>
          </w:rPr>
          <w:t>1.2.10.9</w:t>
        </w:r>
        <w:r w:rsidR="0085654B" w:rsidRPr="0085654B">
          <w:rPr>
            <w:rFonts w:eastAsia="Times New Roman"/>
            <w:noProof/>
            <w:lang w:val="en-US"/>
          </w:rPr>
          <w:tab/>
        </w:r>
        <w:r w:rsidR="0085654B" w:rsidRPr="0085654B">
          <w:rPr>
            <w:rStyle w:val="Hipervnculo"/>
            <w:rFonts w:ascii="Arial" w:hAnsi="Arial" w:cs="Arial"/>
            <w:noProof/>
          </w:rPr>
          <w:t>ANTICIPO DEL IMPUESTO A LA RENTA</w:t>
        </w:r>
        <w:r w:rsidR="0085654B" w:rsidRPr="0085654B">
          <w:rPr>
            <w:noProof/>
            <w:webHidden/>
          </w:rPr>
          <w:tab/>
        </w:r>
        <w:r w:rsidRPr="0085654B">
          <w:rPr>
            <w:noProof/>
            <w:webHidden/>
          </w:rPr>
          <w:fldChar w:fldCharType="begin"/>
        </w:r>
        <w:r w:rsidR="00A83B35" w:rsidRPr="0085654B">
          <w:rPr>
            <w:noProof/>
            <w:webHidden/>
          </w:rPr>
          <w:instrText xml:space="preserve"> PAGEREF _Toc236979773 \h </w:instrText>
        </w:r>
        <w:r w:rsidRPr="0085654B">
          <w:rPr>
            <w:noProof/>
            <w:webHidden/>
          </w:rPr>
        </w:r>
        <w:r w:rsidRPr="0085654B">
          <w:rPr>
            <w:noProof/>
            <w:webHidden/>
          </w:rPr>
          <w:fldChar w:fldCharType="separate"/>
        </w:r>
        <w:r w:rsidR="00320E96">
          <w:rPr>
            <w:noProof/>
            <w:webHidden/>
          </w:rPr>
          <w:t>12</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4" w:history="1">
        <w:r w:rsidR="0085654B" w:rsidRPr="0085654B">
          <w:rPr>
            <w:rStyle w:val="Hipervnculo"/>
            <w:rFonts w:ascii="Arial" w:hAnsi="Arial" w:cs="Arial"/>
            <w:noProof/>
          </w:rPr>
          <w:t>1.2.11</w:t>
        </w:r>
        <w:r w:rsidR="0085654B" w:rsidRPr="0085654B">
          <w:rPr>
            <w:rFonts w:eastAsia="Times New Roman"/>
            <w:noProof/>
            <w:lang w:val="en-US"/>
          </w:rPr>
          <w:tab/>
        </w:r>
        <w:r w:rsidR="0085654B" w:rsidRPr="0085654B">
          <w:rPr>
            <w:rStyle w:val="Hipervnculo"/>
            <w:rFonts w:ascii="Arial" w:hAnsi="Arial" w:cs="Arial"/>
            <w:noProof/>
          </w:rPr>
          <w:t>INGRESOS DE FUENTE ECUATORIANA</w:t>
        </w:r>
        <w:r w:rsidR="0085654B" w:rsidRPr="0085654B">
          <w:rPr>
            <w:noProof/>
            <w:webHidden/>
          </w:rPr>
          <w:tab/>
        </w:r>
        <w:r w:rsidRPr="0085654B">
          <w:rPr>
            <w:noProof/>
            <w:webHidden/>
          </w:rPr>
          <w:fldChar w:fldCharType="begin"/>
        </w:r>
        <w:r w:rsidR="00A83B35" w:rsidRPr="0085654B">
          <w:rPr>
            <w:noProof/>
            <w:webHidden/>
          </w:rPr>
          <w:instrText xml:space="preserve"> PAGEREF _Toc236979774 \h </w:instrText>
        </w:r>
        <w:r w:rsidRPr="0085654B">
          <w:rPr>
            <w:noProof/>
            <w:webHidden/>
          </w:rPr>
        </w:r>
        <w:r w:rsidRPr="0085654B">
          <w:rPr>
            <w:noProof/>
            <w:webHidden/>
          </w:rPr>
          <w:fldChar w:fldCharType="separate"/>
        </w:r>
        <w:r w:rsidR="00320E96">
          <w:rPr>
            <w:noProof/>
            <w:webHidden/>
          </w:rPr>
          <w:t>14</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5" w:history="1">
        <w:r w:rsidR="0085654B" w:rsidRPr="0085654B">
          <w:rPr>
            <w:rStyle w:val="Hipervnculo"/>
            <w:rFonts w:ascii="Arial" w:hAnsi="Arial" w:cs="Arial"/>
            <w:noProof/>
          </w:rPr>
          <w:t>1.2.12</w:t>
        </w:r>
        <w:r w:rsidR="0085654B" w:rsidRPr="0085654B">
          <w:rPr>
            <w:rFonts w:eastAsia="Times New Roman"/>
            <w:noProof/>
            <w:lang w:val="en-US"/>
          </w:rPr>
          <w:tab/>
        </w:r>
        <w:r w:rsidR="0085654B" w:rsidRPr="0085654B">
          <w:rPr>
            <w:rStyle w:val="Hipervnculo"/>
            <w:rFonts w:ascii="Arial" w:hAnsi="Arial" w:cs="Arial"/>
            <w:noProof/>
          </w:rPr>
          <w:t>INGRESOS EXENTOS</w:t>
        </w:r>
        <w:r w:rsidR="0085654B" w:rsidRPr="0085654B">
          <w:rPr>
            <w:noProof/>
            <w:webHidden/>
          </w:rPr>
          <w:tab/>
        </w:r>
        <w:r w:rsidRPr="0085654B">
          <w:rPr>
            <w:noProof/>
            <w:webHidden/>
          </w:rPr>
          <w:fldChar w:fldCharType="begin"/>
        </w:r>
        <w:r w:rsidR="00A83B35" w:rsidRPr="0085654B">
          <w:rPr>
            <w:noProof/>
            <w:webHidden/>
          </w:rPr>
          <w:instrText xml:space="preserve"> PAGEREF _Toc236979775 \h </w:instrText>
        </w:r>
        <w:r w:rsidRPr="0085654B">
          <w:rPr>
            <w:noProof/>
            <w:webHidden/>
          </w:rPr>
        </w:r>
        <w:r w:rsidRPr="0085654B">
          <w:rPr>
            <w:noProof/>
            <w:webHidden/>
          </w:rPr>
          <w:fldChar w:fldCharType="separate"/>
        </w:r>
        <w:r w:rsidR="00320E96">
          <w:rPr>
            <w:noProof/>
            <w:webHidden/>
          </w:rPr>
          <w:t>17</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6" w:history="1">
        <w:r w:rsidR="0085654B" w:rsidRPr="0085654B">
          <w:rPr>
            <w:rStyle w:val="Hipervnculo"/>
            <w:rFonts w:ascii="Arial" w:hAnsi="Arial" w:cs="Arial"/>
            <w:noProof/>
          </w:rPr>
          <w:t>1.2.13</w:t>
        </w:r>
        <w:r w:rsidR="0085654B" w:rsidRPr="0085654B">
          <w:rPr>
            <w:rFonts w:eastAsia="Times New Roman"/>
            <w:noProof/>
            <w:lang w:val="en-US"/>
          </w:rPr>
          <w:tab/>
        </w:r>
        <w:r w:rsidR="0085654B" w:rsidRPr="0085654B">
          <w:rPr>
            <w:rStyle w:val="Hipervnculo"/>
            <w:rFonts w:ascii="Arial" w:hAnsi="Arial" w:cs="Arial"/>
            <w:noProof/>
          </w:rPr>
          <w:t>COSTOS Y GASTOS DEDUCIBLES</w:t>
        </w:r>
        <w:r w:rsidR="0085654B" w:rsidRPr="0085654B">
          <w:rPr>
            <w:noProof/>
            <w:webHidden/>
          </w:rPr>
          <w:tab/>
        </w:r>
        <w:r w:rsidRPr="0085654B">
          <w:rPr>
            <w:noProof/>
            <w:webHidden/>
          </w:rPr>
          <w:fldChar w:fldCharType="begin"/>
        </w:r>
        <w:r w:rsidR="00A83B35" w:rsidRPr="0085654B">
          <w:rPr>
            <w:noProof/>
            <w:webHidden/>
          </w:rPr>
          <w:instrText xml:space="preserve"> PAGEREF _Toc236979776 \h </w:instrText>
        </w:r>
        <w:r w:rsidRPr="0085654B">
          <w:rPr>
            <w:noProof/>
            <w:webHidden/>
          </w:rPr>
        </w:r>
        <w:r w:rsidRPr="0085654B">
          <w:rPr>
            <w:noProof/>
            <w:webHidden/>
          </w:rPr>
          <w:fldChar w:fldCharType="separate"/>
        </w:r>
        <w:r w:rsidR="00320E96">
          <w:rPr>
            <w:noProof/>
            <w:webHidden/>
          </w:rPr>
          <w:t>17</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7" w:history="1">
        <w:r w:rsidR="0085654B" w:rsidRPr="0085654B">
          <w:rPr>
            <w:rStyle w:val="Hipervnculo"/>
            <w:rFonts w:ascii="Arial" w:hAnsi="Arial" w:cs="Arial"/>
            <w:noProof/>
          </w:rPr>
          <w:t>1.2.14</w:t>
        </w:r>
        <w:r w:rsidR="0085654B" w:rsidRPr="0085654B">
          <w:rPr>
            <w:rFonts w:eastAsia="Times New Roman"/>
            <w:noProof/>
            <w:lang w:val="en-US"/>
          </w:rPr>
          <w:tab/>
        </w:r>
        <w:r w:rsidR="0085654B" w:rsidRPr="0085654B">
          <w:rPr>
            <w:rStyle w:val="Hipervnculo"/>
            <w:rFonts w:ascii="Arial" w:hAnsi="Arial" w:cs="Arial"/>
            <w:noProof/>
          </w:rPr>
          <w:t>GASTOS NO DEDUCIBLES</w:t>
        </w:r>
        <w:r w:rsidR="0085654B" w:rsidRPr="0085654B">
          <w:rPr>
            <w:noProof/>
            <w:webHidden/>
          </w:rPr>
          <w:tab/>
        </w:r>
        <w:r w:rsidRPr="0085654B">
          <w:rPr>
            <w:noProof/>
            <w:webHidden/>
          </w:rPr>
          <w:fldChar w:fldCharType="begin"/>
        </w:r>
        <w:r w:rsidR="00A83B35" w:rsidRPr="0085654B">
          <w:rPr>
            <w:noProof/>
            <w:webHidden/>
          </w:rPr>
          <w:instrText xml:space="preserve"> PAGEREF _Toc236979777 \h </w:instrText>
        </w:r>
        <w:r w:rsidRPr="0085654B">
          <w:rPr>
            <w:noProof/>
            <w:webHidden/>
          </w:rPr>
        </w:r>
        <w:r w:rsidRPr="0085654B">
          <w:rPr>
            <w:noProof/>
            <w:webHidden/>
          </w:rPr>
          <w:fldChar w:fldCharType="separate"/>
        </w:r>
        <w:r w:rsidR="00320E96">
          <w:rPr>
            <w:noProof/>
            <w:webHidden/>
          </w:rPr>
          <w:t>17</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8" w:history="1">
        <w:r w:rsidR="0085654B" w:rsidRPr="0085654B">
          <w:rPr>
            <w:rStyle w:val="Hipervnculo"/>
            <w:rFonts w:ascii="Arial" w:hAnsi="Arial" w:cs="Arial"/>
            <w:noProof/>
          </w:rPr>
          <w:t>1.2.15</w:t>
        </w:r>
        <w:r w:rsidR="0085654B" w:rsidRPr="0085654B">
          <w:rPr>
            <w:rFonts w:eastAsia="Times New Roman"/>
            <w:noProof/>
            <w:lang w:val="en-US"/>
          </w:rPr>
          <w:tab/>
        </w:r>
        <w:r w:rsidR="0085654B" w:rsidRPr="0085654B">
          <w:rPr>
            <w:rStyle w:val="Hipervnculo"/>
            <w:rFonts w:ascii="Arial" w:hAnsi="Arial" w:cs="Arial"/>
            <w:noProof/>
          </w:rPr>
          <w:t>CONCILIACIÓN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_Toc236979778 \h </w:instrText>
        </w:r>
        <w:r w:rsidRPr="0085654B">
          <w:rPr>
            <w:noProof/>
            <w:webHidden/>
          </w:rPr>
        </w:r>
        <w:r w:rsidRPr="0085654B">
          <w:rPr>
            <w:noProof/>
            <w:webHidden/>
          </w:rPr>
          <w:fldChar w:fldCharType="separate"/>
        </w:r>
        <w:r w:rsidR="00320E96">
          <w:rPr>
            <w:noProof/>
            <w:webHidden/>
          </w:rPr>
          <w:t>18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79" w:history="1">
        <w:r w:rsidR="0085654B" w:rsidRPr="0085654B">
          <w:rPr>
            <w:rStyle w:val="Hipervnculo"/>
            <w:rFonts w:ascii="Arial" w:hAnsi="Arial" w:cs="Arial"/>
            <w:noProof/>
          </w:rPr>
          <w:t>1.2.16</w:t>
        </w:r>
        <w:r w:rsidR="0085654B" w:rsidRPr="0085654B">
          <w:rPr>
            <w:rFonts w:eastAsia="Times New Roman"/>
            <w:noProof/>
            <w:lang w:val="en-US"/>
          </w:rPr>
          <w:tab/>
        </w:r>
        <w:r w:rsidR="0085654B" w:rsidRPr="0085654B">
          <w:rPr>
            <w:rStyle w:val="Hipervnculo"/>
            <w:rFonts w:ascii="Arial" w:hAnsi="Arial" w:cs="Arial"/>
            <w:noProof/>
          </w:rPr>
          <w:t>MEDIDAS DE TENDENCIA CENTRAL</w:t>
        </w:r>
        <w:r w:rsidR="0085654B" w:rsidRPr="0085654B">
          <w:rPr>
            <w:noProof/>
            <w:webHidden/>
          </w:rPr>
          <w:tab/>
        </w:r>
        <w:r w:rsidRPr="0085654B">
          <w:rPr>
            <w:noProof/>
            <w:webHidden/>
          </w:rPr>
          <w:fldChar w:fldCharType="begin"/>
        </w:r>
        <w:r w:rsidR="00A83B35" w:rsidRPr="0085654B">
          <w:rPr>
            <w:noProof/>
            <w:webHidden/>
          </w:rPr>
          <w:instrText xml:space="preserve"> PAGEREF _Toc236979779 \h </w:instrText>
        </w:r>
        <w:r w:rsidRPr="0085654B">
          <w:rPr>
            <w:noProof/>
            <w:webHidden/>
          </w:rPr>
        </w:r>
        <w:r w:rsidRPr="0085654B">
          <w:rPr>
            <w:noProof/>
            <w:webHidden/>
          </w:rPr>
          <w:fldChar w:fldCharType="separate"/>
        </w:r>
        <w:r w:rsidR="00320E96">
          <w:rPr>
            <w:noProof/>
            <w:webHidden/>
          </w:rPr>
          <w:t>19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0" w:history="1">
        <w:r w:rsidR="0085654B" w:rsidRPr="0085654B">
          <w:rPr>
            <w:rStyle w:val="Hipervnculo"/>
            <w:rFonts w:ascii="Arial" w:hAnsi="Arial" w:cs="Arial"/>
            <w:noProof/>
          </w:rPr>
          <w:t>1.2.16.1</w:t>
        </w:r>
        <w:r w:rsidR="0085654B" w:rsidRPr="0085654B">
          <w:rPr>
            <w:rFonts w:eastAsia="Times New Roman"/>
            <w:noProof/>
            <w:lang w:val="en-US"/>
          </w:rPr>
          <w:tab/>
        </w:r>
        <w:r w:rsidR="0085654B" w:rsidRPr="0085654B">
          <w:rPr>
            <w:rStyle w:val="Hipervnculo"/>
            <w:rFonts w:ascii="Arial" w:hAnsi="Arial" w:cs="Arial"/>
            <w:noProof/>
          </w:rPr>
          <w:t>MEDIA ARITMÉTICA</w:t>
        </w:r>
        <w:r w:rsidR="0085654B" w:rsidRPr="0085654B">
          <w:rPr>
            <w:noProof/>
            <w:webHidden/>
          </w:rPr>
          <w:tab/>
        </w:r>
        <w:r w:rsidRPr="0085654B">
          <w:rPr>
            <w:noProof/>
            <w:webHidden/>
          </w:rPr>
          <w:fldChar w:fldCharType="begin"/>
        </w:r>
        <w:r w:rsidR="00A83B35" w:rsidRPr="0085654B">
          <w:rPr>
            <w:noProof/>
            <w:webHidden/>
          </w:rPr>
          <w:instrText xml:space="preserve"> PAGEREF _Toc236979780 \h </w:instrText>
        </w:r>
        <w:r w:rsidRPr="0085654B">
          <w:rPr>
            <w:noProof/>
            <w:webHidden/>
          </w:rPr>
        </w:r>
        <w:r w:rsidRPr="0085654B">
          <w:rPr>
            <w:noProof/>
            <w:webHidden/>
          </w:rPr>
          <w:fldChar w:fldCharType="separate"/>
        </w:r>
        <w:r w:rsidR="00320E96">
          <w:rPr>
            <w:noProof/>
            <w:webHidden/>
          </w:rPr>
          <w:t>19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1" w:history="1">
        <w:r w:rsidR="0085654B" w:rsidRPr="0085654B">
          <w:rPr>
            <w:rStyle w:val="Hipervnculo"/>
            <w:rFonts w:ascii="Arial" w:hAnsi="Arial" w:cs="Arial"/>
            <w:noProof/>
          </w:rPr>
          <w:t>1.2.16.2</w:t>
        </w:r>
        <w:r w:rsidR="0085654B" w:rsidRPr="0085654B">
          <w:rPr>
            <w:rFonts w:eastAsia="Times New Roman"/>
            <w:noProof/>
            <w:lang w:val="en-US"/>
          </w:rPr>
          <w:tab/>
        </w:r>
        <w:r w:rsidR="0085654B" w:rsidRPr="0085654B">
          <w:rPr>
            <w:rStyle w:val="Hipervnculo"/>
            <w:rFonts w:ascii="Arial" w:hAnsi="Arial" w:cs="Arial"/>
            <w:noProof/>
          </w:rPr>
          <w:t>MEDIANA</w:t>
        </w:r>
        <w:r w:rsidR="0085654B" w:rsidRPr="0085654B">
          <w:rPr>
            <w:noProof/>
            <w:webHidden/>
          </w:rPr>
          <w:tab/>
        </w:r>
        <w:r w:rsidRPr="0085654B">
          <w:rPr>
            <w:noProof/>
            <w:webHidden/>
          </w:rPr>
          <w:fldChar w:fldCharType="begin"/>
        </w:r>
        <w:r w:rsidR="00A83B35" w:rsidRPr="0085654B">
          <w:rPr>
            <w:noProof/>
            <w:webHidden/>
          </w:rPr>
          <w:instrText xml:space="preserve"> PAGEREF _Toc236979781 \h </w:instrText>
        </w:r>
        <w:r w:rsidRPr="0085654B">
          <w:rPr>
            <w:noProof/>
            <w:webHidden/>
          </w:rPr>
        </w:r>
        <w:r w:rsidRPr="0085654B">
          <w:rPr>
            <w:noProof/>
            <w:webHidden/>
          </w:rPr>
          <w:fldChar w:fldCharType="separate"/>
        </w:r>
        <w:r w:rsidR="00320E96">
          <w:rPr>
            <w:noProof/>
            <w:webHidden/>
          </w:rPr>
          <w:t>19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2" w:history="1">
        <w:r w:rsidR="0085654B" w:rsidRPr="0085654B">
          <w:rPr>
            <w:rStyle w:val="Hipervnculo"/>
            <w:rFonts w:ascii="Arial" w:hAnsi="Arial" w:cs="Arial"/>
            <w:noProof/>
          </w:rPr>
          <w:t>1.2.16.3</w:t>
        </w:r>
        <w:r w:rsidR="0085654B" w:rsidRPr="0085654B">
          <w:rPr>
            <w:rFonts w:eastAsia="Times New Roman"/>
            <w:noProof/>
            <w:lang w:val="en-US"/>
          </w:rPr>
          <w:tab/>
        </w:r>
        <w:r w:rsidR="0085654B" w:rsidRPr="0085654B">
          <w:rPr>
            <w:rStyle w:val="Hipervnculo"/>
            <w:rFonts w:ascii="Arial" w:hAnsi="Arial" w:cs="Arial"/>
            <w:noProof/>
          </w:rPr>
          <w:t>MODA</w:t>
        </w:r>
        <w:r w:rsidR="0085654B" w:rsidRPr="0085654B">
          <w:rPr>
            <w:noProof/>
            <w:webHidden/>
          </w:rPr>
          <w:tab/>
        </w:r>
        <w:r w:rsidRPr="0085654B">
          <w:rPr>
            <w:noProof/>
            <w:webHidden/>
          </w:rPr>
          <w:fldChar w:fldCharType="begin"/>
        </w:r>
        <w:r w:rsidR="00A83B35" w:rsidRPr="0085654B">
          <w:rPr>
            <w:noProof/>
            <w:webHidden/>
          </w:rPr>
          <w:instrText xml:space="preserve"> PAGEREF _Toc236979782 \h </w:instrText>
        </w:r>
        <w:r w:rsidRPr="0085654B">
          <w:rPr>
            <w:noProof/>
            <w:webHidden/>
          </w:rPr>
        </w:r>
        <w:r w:rsidRPr="0085654B">
          <w:rPr>
            <w:noProof/>
            <w:webHidden/>
          </w:rPr>
          <w:fldChar w:fldCharType="separate"/>
        </w:r>
        <w:r w:rsidR="00320E96">
          <w:rPr>
            <w:noProof/>
            <w:webHidden/>
          </w:rPr>
          <w:t>20</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83" w:history="1">
        <w:r w:rsidR="0085654B" w:rsidRPr="0085654B">
          <w:rPr>
            <w:rStyle w:val="Hipervnculo"/>
            <w:rFonts w:ascii="Arial" w:hAnsi="Arial" w:cs="Arial"/>
            <w:noProof/>
          </w:rPr>
          <w:t>1.2.17</w:t>
        </w:r>
        <w:r w:rsidR="0085654B" w:rsidRPr="0085654B">
          <w:rPr>
            <w:rFonts w:eastAsia="Times New Roman"/>
            <w:noProof/>
            <w:lang w:val="en-US"/>
          </w:rPr>
          <w:tab/>
        </w:r>
        <w:r w:rsidR="0085654B" w:rsidRPr="0085654B">
          <w:rPr>
            <w:rStyle w:val="Hipervnculo"/>
            <w:rFonts w:ascii="Arial" w:hAnsi="Arial" w:cs="Arial"/>
            <w:noProof/>
          </w:rPr>
          <w:t>MEDIDAS DE DISPERSIÓN</w:t>
        </w:r>
        <w:r w:rsidR="0085654B" w:rsidRPr="0085654B">
          <w:rPr>
            <w:noProof/>
            <w:webHidden/>
          </w:rPr>
          <w:tab/>
        </w:r>
        <w:r w:rsidRPr="0085654B">
          <w:rPr>
            <w:noProof/>
            <w:webHidden/>
          </w:rPr>
          <w:fldChar w:fldCharType="begin"/>
        </w:r>
        <w:r w:rsidR="00A83B35" w:rsidRPr="0085654B">
          <w:rPr>
            <w:noProof/>
            <w:webHidden/>
          </w:rPr>
          <w:instrText xml:space="preserve"> PAGEREF _Toc236979783 \h </w:instrText>
        </w:r>
        <w:r w:rsidRPr="0085654B">
          <w:rPr>
            <w:noProof/>
            <w:webHidden/>
          </w:rPr>
        </w:r>
        <w:r w:rsidRPr="0085654B">
          <w:rPr>
            <w:noProof/>
            <w:webHidden/>
          </w:rPr>
          <w:fldChar w:fldCharType="separate"/>
        </w:r>
        <w:r w:rsidR="00320E96">
          <w:rPr>
            <w:noProof/>
            <w:webHidden/>
          </w:rPr>
          <w:t>20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4" w:history="1">
        <w:r w:rsidR="0085654B" w:rsidRPr="0085654B">
          <w:rPr>
            <w:rStyle w:val="Hipervnculo"/>
            <w:rFonts w:ascii="Arial" w:hAnsi="Arial" w:cs="Arial"/>
            <w:noProof/>
          </w:rPr>
          <w:t>1.2.17.1</w:t>
        </w:r>
        <w:r w:rsidR="0085654B" w:rsidRPr="0085654B">
          <w:rPr>
            <w:rFonts w:eastAsia="Times New Roman"/>
            <w:noProof/>
            <w:lang w:val="en-US"/>
          </w:rPr>
          <w:tab/>
        </w:r>
        <w:r w:rsidR="0085654B" w:rsidRPr="0085654B">
          <w:rPr>
            <w:rStyle w:val="Hipervnculo"/>
            <w:rFonts w:ascii="Arial" w:hAnsi="Arial" w:cs="Arial"/>
            <w:noProof/>
          </w:rPr>
          <w:t>RANGO ESTADÍSTICO</w:t>
        </w:r>
        <w:r w:rsidR="0085654B" w:rsidRPr="0085654B">
          <w:rPr>
            <w:noProof/>
            <w:webHidden/>
          </w:rPr>
          <w:tab/>
        </w:r>
        <w:r w:rsidRPr="0085654B">
          <w:rPr>
            <w:noProof/>
            <w:webHidden/>
          </w:rPr>
          <w:fldChar w:fldCharType="begin"/>
        </w:r>
        <w:r w:rsidR="00A83B35" w:rsidRPr="0085654B">
          <w:rPr>
            <w:noProof/>
            <w:webHidden/>
          </w:rPr>
          <w:instrText xml:space="preserve"> PAGEREF _Toc236979784 \h </w:instrText>
        </w:r>
        <w:r w:rsidRPr="0085654B">
          <w:rPr>
            <w:noProof/>
            <w:webHidden/>
          </w:rPr>
        </w:r>
        <w:r w:rsidRPr="0085654B">
          <w:rPr>
            <w:noProof/>
            <w:webHidden/>
          </w:rPr>
          <w:fldChar w:fldCharType="separate"/>
        </w:r>
        <w:r w:rsidR="00320E96">
          <w:rPr>
            <w:noProof/>
            <w:webHidden/>
          </w:rPr>
          <w:t>20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5" w:history="1">
        <w:r w:rsidR="0085654B" w:rsidRPr="0085654B">
          <w:rPr>
            <w:rStyle w:val="Hipervnculo"/>
            <w:rFonts w:ascii="Arial" w:hAnsi="Arial" w:cs="Arial"/>
            <w:noProof/>
          </w:rPr>
          <w:t>1.2.17.2</w:t>
        </w:r>
        <w:r w:rsidR="0085654B" w:rsidRPr="0085654B">
          <w:rPr>
            <w:rFonts w:eastAsia="Times New Roman"/>
            <w:noProof/>
            <w:lang w:val="en-US"/>
          </w:rPr>
          <w:tab/>
        </w:r>
        <w:r w:rsidR="0085654B" w:rsidRPr="0085654B">
          <w:rPr>
            <w:rStyle w:val="Hipervnculo"/>
            <w:rFonts w:ascii="Arial" w:hAnsi="Arial" w:cs="Arial"/>
            <w:noProof/>
          </w:rPr>
          <w:t>VARIANZA</w:t>
        </w:r>
        <w:r w:rsidR="0085654B" w:rsidRPr="0085654B">
          <w:rPr>
            <w:noProof/>
            <w:webHidden/>
          </w:rPr>
          <w:tab/>
        </w:r>
        <w:r w:rsidRPr="0085654B">
          <w:rPr>
            <w:noProof/>
            <w:webHidden/>
          </w:rPr>
          <w:fldChar w:fldCharType="begin"/>
        </w:r>
        <w:r w:rsidR="00A83B35" w:rsidRPr="0085654B">
          <w:rPr>
            <w:noProof/>
            <w:webHidden/>
          </w:rPr>
          <w:instrText xml:space="preserve"> PAGEREF _Toc236979785 \h </w:instrText>
        </w:r>
        <w:r w:rsidRPr="0085654B">
          <w:rPr>
            <w:noProof/>
            <w:webHidden/>
          </w:rPr>
        </w:r>
        <w:r w:rsidRPr="0085654B">
          <w:rPr>
            <w:noProof/>
            <w:webHidden/>
          </w:rPr>
          <w:fldChar w:fldCharType="separate"/>
        </w:r>
        <w:r w:rsidR="00320E96">
          <w:rPr>
            <w:noProof/>
            <w:webHidden/>
          </w:rPr>
          <w:t>20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6" w:history="1">
        <w:r w:rsidR="0085654B" w:rsidRPr="0085654B">
          <w:rPr>
            <w:rStyle w:val="Hipervnculo"/>
            <w:rFonts w:ascii="Arial" w:hAnsi="Arial" w:cs="Arial"/>
            <w:noProof/>
          </w:rPr>
          <w:t>1.2.17.3</w:t>
        </w:r>
        <w:r w:rsidR="0085654B" w:rsidRPr="0085654B">
          <w:rPr>
            <w:rFonts w:eastAsia="Times New Roman"/>
            <w:noProof/>
            <w:lang w:val="en-US"/>
          </w:rPr>
          <w:tab/>
        </w:r>
        <w:r w:rsidR="0085654B" w:rsidRPr="0085654B">
          <w:rPr>
            <w:rStyle w:val="Hipervnculo"/>
            <w:rFonts w:ascii="Arial" w:hAnsi="Arial" w:cs="Arial"/>
            <w:noProof/>
          </w:rPr>
          <w:t>DESVIACIÓN ESTÁNDAR</w:t>
        </w:r>
        <w:r w:rsidR="0085654B" w:rsidRPr="0085654B">
          <w:rPr>
            <w:noProof/>
            <w:webHidden/>
          </w:rPr>
          <w:tab/>
        </w:r>
        <w:r w:rsidRPr="0085654B">
          <w:rPr>
            <w:noProof/>
            <w:webHidden/>
          </w:rPr>
          <w:fldChar w:fldCharType="begin"/>
        </w:r>
        <w:r w:rsidR="00A83B35" w:rsidRPr="0085654B">
          <w:rPr>
            <w:noProof/>
            <w:webHidden/>
          </w:rPr>
          <w:instrText xml:space="preserve"> PAGEREF _Toc236979786 \h </w:instrText>
        </w:r>
        <w:r w:rsidRPr="0085654B">
          <w:rPr>
            <w:noProof/>
            <w:webHidden/>
          </w:rPr>
        </w:r>
        <w:r w:rsidRPr="0085654B">
          <w:rPr>
            <w:noProof/>
            <w:webHidden/>
          </w:rPr>
          <w:fldChar w:fldCharType="separate"/>
        </w:r>
        <w:r w:rsidR="00320E96">
          <w:rPr>
            <w:noProof/>
            <w:webHidden/>
          </w:rPr>
          <w:t>21</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7" w:history="1">
        <w:r w:rsidR="0085654B" w:rsidRPr="0085654B">
          <w:rPr>
            <w:rStyle w:val="Hipervnculo"/>
            <w:rFonts w:ascii="Arial" w:hAnsi="Arial" w:cs="Arial"/>
            <w:noProof/>
          </w:rPr>
          <w:t>1.2.17.4</w:t>
        </w:r>
        <w:r w:rsidR="0085654B" w:rsidRPr="0085654B">
          <w:rPr>
            <w:rFonts w:eastAsia="Times New Roman"/>
            <w:noProof/>
            <w:lang w:val="en-US"/>
          </w:rPr>
          <w:tab/>
        </w:r>
        <w:r w:rsidR="0085654B" w:rsidRPr="0085654B">
          <w:rPr>
            <w:rStyle w:val="Hipervnculo"/>
            <w:rFonts w:ascii="Arial" w:hAnsi="Arial" w:cs="Arial"/>
            <w:noProof/>
          </w:rPr>
          <w:t>COVARIANZA</w:t>
        </w:r>
        <w:r w:rsidR="0085654B" w:rsidRPr="0085654B">
          <w:rPr>
            <w:noProof/>
            <w:webHidden/>
          </w:rPr>
          <w:tab/>
        </w:r>
        <w:r w:rsidRPr="0085654B">
          <w:rPr>
            <w:noProof/>
            <w:webHidden/>
          </w:rPr>
          <w:fldChar w:fldCharType="begin"/>
        </w:r>
        <w:r w:rsidR="00A83B35" w:rsidRPr="0085654B">
          <w:rPr>
            <w:noProof/>
            <w:webHidden/>
          </w:rPr>
          <w:instrText xml:space="preserve"> PAGEREF _Toc236979787 \h </w:instrText>
        </w:r>
        <w:r w:rsidRPr="0085654B">
          <w:rPr>
            <w:noProof/>
            <w:webHidden/>
          </w:rPr>
        </w:r>
        <w:r w:rsidRPr="0085654B">
          <w:rPr>
            <w:noProof/>
            <w:webHidden/>
          </w:rPr>
          <w:fldChar w:fldCharType="separate"/>
        </w:r>
        <w:r w:rsidR="00320E96">
          <w:rPr>
            <w:noProof/>
            <w:webHidden/>
          </w:rPr>
          <w:t>21</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788" w:history="1">
        <w:r w:rsidR="0085654B" w:rsidRPr="0085654B">
          <w:rPr>
            <w:rStyle w:val="Hipervnculo"/>
            <w:rFonts w:ascii="Arial" w:hAnsi="Arial" w:cs="Arial"/>
            <w:noProof/>
          </w:rPr>
          <w:t>1.2.17.5</w:t>
        </w:r>
        <w:r w:rsidR="0085654B" w:rsidRPr="0085654B">
          <w:rPr>
            <w:rFonts w:eastAsia="Times New Roman"/>
            <w:noProof/>
            <w:lang w:val="en-US"/>
          </w:rPr>
          <w:tab/>
        </w:r>
        <w:r w:rsidR="0085654B" w:rsidRPr="0085654B">
          <w:rPr>
            <w:rStyle w:val="Hipervnculo"/>
            <w:rFonts w:ascii="Arial" w:hAnsi="Arial" w:cs="Arial"/>
            <w:noProof/>
          </w:rPr>
          <w:t>COEFICIENTE DE CORRELACIÓN</w:t>
        </w:r>
        <w:r w:rsidR="0085654B" w:rsidRPr="0085654B">
          <w:rPr>
            <w:noProof/>
            <w:webHidden/>
          </w:rPr>
          <w:tab/>
        </w:r>
        <w:r w:rsidRPr="0085654B">
          <w:rPr>
            <w:noProof/>
            <w:webHidden/>
          </w:rPr>
          <w:fldChar w:fldCharType="begin"/>
        </w:r>
        <w:r w:rsidR="00A83B35" w:rsidRPr="0085654B">
          <w:rPr>
            <w:noProof/>
            <w:webHidden/>
          </w:rPr>
          <w:instrText xml:space="preserve"> PAGEREF _Toc236979788 \h </w:instrText>
        </w:r>
        <w:r w:rsidRPr="0085654B">
          <w:rPr>
            <w:noProof/>
            <w:webHidden/>
          </w:rPr>
        </w:r>
        <w:r w:rsidRPr="0085654B">
          <w:rPr>
            <w:noProof/>
            <w:webHidden/>
          </w:rPr>
          <w:fldChar w:fldCharType="separate"/>
        </w:r>
        <w:r w:rsidR="00320E96">
          <w:rPr>
            <w:noProof/>
            <w:webHidden/>
          </w:rPr>
          <w:t>21</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89" w:history="1">
        <w:r w:rsidR="0085654B" w:rsidRPr="0085654B">
          <w:rPr>
            <w:rStyle w:val="Hipervnculo"/>
            <w:rFonts w:ascii="Arial" w:hAnsi="Arial" w:cs="Arial"/>
            <w:noProof/>
          </w:rPr>
          <w:t>1.2.18</w:t>
        </w:r>
        <w:r w:rsidR="0085654B" w:rsidRPr="0085654B">
          <w:rPr>
            <w:rFonts w:eastAsia="Times New Roman"/>
            <w:noProof/>
            <w:lang w:val="en-US"/>
          </w:rPr>
          <w:tab/>
        </w:r>
        <w:r w:rsidR="0085654B" w:rsidRPr="0085654B">
          <w:rPr>
            <w:rStyle w:val="Hipervnculo"/>
            <w:rFonts w:ascii="Arial" w:hAnsi="Arial" w:cs="Arial"/>
            <w:noProof/>
          </w:rPr>
          <w:t>MEDIDAS DE POSICION RELATIVA</w:t>
        </w:r>
        <w:r w:rsidR="0085654B" w:rsidRPr="0085654B">
          <w:rPr>
            <w:noProof/>
            <w:webHidden/>
          </w:rPr>
          <w:tab/>
        </w:r>
        <w:r w:rsidRPr="0085654B">
          <w:rPr>
            <w:noProof/>
            <w:webHidden/>
          </w:rPr>
          <w:fldChar w:fldCharType="begin"/>
        </w:r>
        <w:r w:rsidR="00A83B35" w:rsidRPr="0085654B">
          <w:rPr>
            <w:noProof/>
            <w:webHidden/>
          </w:rPr>
          <w:instrText xml:space="preserve"> PAGEREF _Toc236979789 \h </w:instrText>
        </w:r>
        <w:r w:rsidRPr="0085654B">
          <w:rPr>
            <w:noProof/>
            <w:webHidden/>
          </w:rPr>
        </w:r>
        <w:r w:rsidRPr="0085654B">
          <w:rPr>
            <w:noProof/>
            <w:webHidden/>
          </w:rPr>
          <w:fldChar w:fldCharType="separate"/>
        </w:r>
        <w:r w:rsidR="00320E96">
          <w:rPr>
            <w:noProof/>
            <w:webHidden/>
          </w:rPr>
          <w:t>22</w:t>
        </w:r>
        <w:r w:rsidRPr="0085654B">
          <w:rPr>
            <w:noProof/>
            <w:webHidden/>
          </w:rPr>
          <w:fldChar w:fldCharType="end"/>
        </w:r>
      </w:hyperlink>
    </w:p>
    <w:p w:rsidR="0085654B" w:rsidRDefault="0085654B">
      <w:pPr>
        <w:pStyle w:val="TDC1"/>
        <w:rPr>
          <w:rStyle w:val="Hipervnculo"/>
          <w:b w:val="0"/>
        </w:rPr>
      </w:pPr>
    </w:p>
    <w:p w:rsidR="00A83B35" w:rsidRPr="0085654B" w:rsidRDefault="004B61AD">
      <w:pPr>
        <w:pStyle w:val="TDC1"/>
        <w:rPr>
          <w:rFonts w:ascii="Calibri" w:eastAsia="Times New Roman" w:hAnsi="Calibri" w:cs="Times New Roman"/>
          <w:b w:val="0"/>
          <w:lang w:val="en-US"/>
        </w:rPr>
      </w:pPr>
      <w:hyperlink w:anchor="_Toc236979790" w:history="1">
        <w:r w:rsidR="0085654B" w:rsidRPr="0085654B">
          <w:rPr>
            <w:rStyle w:val="Hipervnculo"/>
            <w:b w:val="0"/>
          </w:rPr>
          <w:t>CAPÍTULO II</w:t>
        </w:r>
      </w:hyperlink>
    </w:p>
    <w:p w:rsidR="00A83B35" w:rsidRPr="0085654B" w:rsidRDefault="004B61AD">
      <w:pPr>
        <w:pStyle w:val="TDC1"/>
        <w:tabs>
          <w:tab w:val="left" w:pos="440"/>
        </w:tabs>
        <w:rPr>
          <w:rFonts w:ascii="Calibri" w:eastAsia="Times New Roman" w:hAnsi="Calibri" w:cs="Times New Roman"/>
          <w:b w:val="0"/>
          <w:lang w:val="en-US"/>
        </w:rPr>
      </w:pPr>
      <w:hyperlink w:anchor="_Toc236979791" w:history="1">
        <w:r w:rsidR="0085654B" w:rsidRPr="0085654B">
          <w:rPr>
            <w:rStyle w:val="Hipervnculo"/>
            <w:b w:val="0"/>
          </w:rPr>
          <w:t>2.</w:t>
        </w:r>
        <w:r w:rsidR="0085654B" w:rsidRPr="0085654B">
          <w:rPr>
            <w:rFonts w:ascii="Calibri" w:eastAsia="Times New Roman" w:hAnsi="Calibri" w:cs="Times New Roman"/>
            <w:b w:val="0"/>
            <w:lang w:val="en-US"/>
          </w:rPr>
          <w:tab/>
        </w:r>
        <w:r w:rsidR="0085654B" w:rsidRPr="0085654B">
          <w:rPr>
            <w:rStyle w:val="Hipervnculo"/>
            <w:b w:val="0"/>
          </w:rPr>
          <w:t>CONOCIMIENTO DEL NEGOCIO</w:t>
        </w:r>
        <w:r w:rsidR="0085654B" w:rsidRPr="0085654B">
          <w:rPr>
            <w:b w:val="0"/>
            <w:webHidden/>
          </w:rPr>
          <w:tab/>
        </w:r>
        <w:r w:rsidRPr="0085654B">
          <w:rPr>
            <w:b w:val="0"/>
            <w:webHidden/>
          </w:rPr>
          <w:fldChar w:fldCharType="begin"/>
        </w:r>
        <w:r w:rsidR="00A83B35" w:rsidRPr="0085654B">
          <w:rPr>
            <w:b w:val="0"/>
            <w:webHidden/>
          </w:rPr>
          <w:instrText xml:space="preserve"> PAGEREF _Toc236979791 \h </w:instrText>
        </w:r>
        <w:r w:rsidRPr="0085654B">
          <w:rPr>
            <w:b w:val="0"/>
            <w:webHidden/>
          </w:rPr>
        </w:r>
        <w:r w:rsidRPr="0085654B">
          <w:rPr>
            <w:b w:val="0"/>
            <w:webHidden/>
          </w:rPr>
          <w:fldChar w:fldCharType="separate"/>
        </w:r>
        <w:r w:rsidR="00320E96">
          <w:rPr>
            <w:b w:val="0"/>
            <w:webHidden/>
          </w:rPr>
          <w:t>23</w:t>
        </w:r>
        <w:r w:rsidRPr="0085654B">
          <w:rPr>
            <w:b w:val="0"/>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792" w:history="1">
        <w:r w:rsidR="0085654B" w:rsidRPr="0085654B">
          <w:rPr>
            <w:rStyle w:val="Hipervnculo"/>
            <w:rFonts w:ascii="Arial" w:hAnsi="Arial" w:cs="Arial"/>
            <w:noProof/>
          </w:rPr>
          <w:t>2.1</w:t>
        </w:r>
        <w:r w:rsidR="0085654B" w:rsidRPr="0085654B">
          <w:rPr>
            <w:rFonts w:eastAsia="Times New Roman"/>
            <w:noProof/>
            <w:lang w:val="en-US"/>
          </w:rPr>
          <w:tab/>
        </w:r>
        <w:r w:rsidR="0085654B" w:rsidRPr="0085654B">
          <w:rPr>
            <w:rStyle w:val="Hipervnculo"/>
            <w:rFonts w:ascii="Arial" w:hAnsi="Arial" w:cs="Arial"/>
            <w:noProof/>
          </w:rPr>
          <w:t>HISTORIA</w:t>
        </w:r>
        <w:r w:rsidR="0085654B" w:rsidRPr="0085654B">
          <w:rPr>
            <w:noProof/>
            <w:webHidden/>
          </w:rPr>
          <w:tab/>
        </w:r>
        <w:r w:rsidRPr="0085654B">
          <w:rPr>
            <w:noProof/>
            <w:webHidden/>
          </w:rPr>
          <w:fldChar w:fldCharType="begin"/>
        </w:r>
        <w:r w:rsidR="00A83B35" w:rsidRPr="0085654B">
          <w:rPr>
            <w:noProof/>
            <w:webHidden/>
          </w:rPr>
          <w:instrText xml:space="preserve"> PAGEREF _Toc236979792 \h </w:instrText>
        </w:r>
        <w:r w:rsidRPr="0085654B">
          <w:rPr>
            <w:noProof/>
            <w:webHidden/>
          </w:rPr>
        </w:r>
        <w:r w:rsidRPr="0085654B">
          <w:rPr>
            <w:noProof/>
            <w:webHidden/>
          </w:rPr>
          <w:fldChar w:fldCharType="separate"/>
        </w:r>
        <w:r w:rsidR="00320E96">
          <w:rPr>
            <w:noProof/>
            <w:webHidden/>
          </w:rPr>
          <w:t>23</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793" w:history="1">
        <w:r w:rsidR="0085654B" w:rsidRPr="0085654B">
          <w:rPr>
            <w:rStyle w:val="Hipervnculo"/>
            <w:rFonts w:ascii="Arial" w:hAnsi="Arial" w:cs="Arial"/>
            <w:noProof/>
          </w:rPr>
          <w:t>2.2</w:t>
        </w:r>
        <w:r w:rsidR="0085654B" w:rsidRPr="0085654B">
          <w:rPr>
            <w:rFonts w:eastAsia="Times New Roman"/>
            <w:noProof/>
            <w:lang w:val="en-US"/>
          </w:rPr>
          <w:tab/>
        </w:r>
        <w:r w:rsidR="0085654B" w:rsidRPr="0085654B">
          <w:rPr>
            <w:rStyle w:val="Hipervnculo"/>
            <w:rFonts w:ascii="Arial" w:hAnsi="Arial" w:cs="Arial"/>
            <w:noProof/>
          </w:rPr>
          <w:t>CLIENTES</w:t>
        </w:r>
        <w:r w:rsidR="0085654B" w:rsidRPr="0085654B">
          <w:rPr>
            <w:noProof/>
            <w:webHidden/>
          </w:rPr>
          <w:tab/>
        </w:r>
        <w:r w:rsidRPr="0085654B">
          <w:rPr>
            <w:noProof/>
            <w:webHidden/>
          </w:rPr>
          <w:fldChar w:fldCharType="begin"/>
        </w:r>
        <w:r w:rsidR="00A83B35" w:rsidRPr="0085654B">
          <w:rPr>
            <w:noProof/>
            <w:webHidden/>
          </w:rPr>
          <w:instrText xml:space="preserve"> PAGEREF _Toc236979793 \h </w:instrText>
        </w:r>
        <w:r w:rsidRPr="0085654B">
          <w:rPr>
            <w:noProof/>
            <w:webHidden/>
          </w:rPr>
        </w:r>
        <w:r w:rsidRPr="0085654B">
          <w:rPr>
            <w:noProof/>
            <w:webHidden/>
          </w:rPr>
          <w:fldChar w:fldCharType="separate"/>
        </w:r>
        <w:r w:rsidR="00320E96">
          <w:rPr>
            <w:noProof/>
            <w:webHidden/>
          </w:rPr>
          <w:t>24</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794" w:history="1">
        <w:r w:rsidR="0085654B" w:rsidRPr="0085654B">
          <w:rPr>
            <w:rStyle w:val="Hipervnculo"/>
            <w:rFonts w:ascii="Arial" w:hAnsi="Arial" w:cs="Arial"/>
            <w:noProof/>
          </w:rPr>
          <w:t>2.3</w:t>
        </w:r>
        <w:r w:rsidR="0085654B" w:rsidRPr="0085654B">
          <w:rPr>
            <w:rFonts w:eastAsia="Times New Roman"/>
            <w:noProof/>
            <w:lang w:val="en-US"/>
          </w:rPr>
          <w:tab/>
        </w:r>
        <w:r w:rsidR="0085654B" w:rsidRPr="0085654B">
          <w:rPr>
            <w:rStyle w:val="Hipervnculo"/>
            <w:rFonts w:ascii="Arial" w:hAnsi="Arial" w:cs="Arial"/>
            <w:noProof/>
          </w:rPr>
          <w:t>CUENTAS</w:t>
        </w:r>
        <w:r w:rsidR="0085654B" w:rsidRPr="0085654B">
          <w:rPr>
            <w:noProof/>
            <w:webHidden/>
          </w:rPr>
          <w:tab/>
        </w:r>
        <w:r w:rsidRPr="0085654B">
          <w:rPr>
            <w:noProof/>
            <w:webHidden/>
          </w:rPr>
          <w:fldChar w:fldCharType="begin"/>
        </w:r>
        <w:r w:rsidR="00A83B35" w:rsidRPr="0085654B">
          <w:rPr>
            <w:noProof/>
            <w:webHidden/>
          </w:rPr>
          <w:instrText xml:space="preserve"> PAGEREF _Toc236979794 \h </w:instrText>
        </w:r>
        <w:r w:rsidRPr="0085654B">
          <w:rPr>
            <w:noProof/>
            <w:webHidden/>
          </w:rPr>
        </w:r>
        <w:r w:rsidRPr="0085654B">
          <w:rPr>
            <w:noProof/>
            <w:webHidden/>
          </w:rPr>
          <w:fldChar w:fldCharType="separate"/>
        </w:r>
        <w:r w:rsidR="00320E96">
          <w:rPr>
            <w:noProof/>
            <w:webHidden/>
          </w:rPr>
          <w:t>24</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95" w:history="1">
        <w:r w:rsidR="0085654B" w:rsidRPr="0085654B">
          <w:rPr>
            <w:rStyle w:val="Hipervnculo"/>
            <w:rFonts w:ascii="Arial" w:hAnsi="Arial" w:cs="Arial"/>
            <w:noProof/>
          </w:rPr>
          <w:t>2.3.1</w:t>
        </w:r>
        <w:r w:rsidR="0085654B" w:rsidRPr="0085654B">
          <w:rPr>
            <w:rFonts w:eastAsia="Times New Roman"/>
            <w:noProof/>
            <w:lang w:val="en-US"/>
          </w:rPr>
          <w:tab/>
        </w:r>
        <w:r w:rsidR="0085654B" w:rsidRPr="0085654B">
          <w:rPr>
            <w:rStyle w:val="Hipervnculo"/>
            <w:rFonts w:ascii="Arial" w:hAnsi="Arial" w:cs="Arial"/>
            <w:noProof/>
          </w:rPr>
          <w:t>INGRESOS</w:t>
        </w:r>
        <w:r w:rsidR="0085654B" w:rsidRPr="0085654B">
          <w:rPr>
            <w:noProof/>
            <w:webHidden/>
          </w:rPr>
          <w:tab/>
        </w:r>
        <w:r w:rsidRPr="0085654B">
          <w:rPr>
            <w:noProof/>
            <w:webHidden/>
          </w:rPr>
          <w:fldChar w:fldCharType="begin"/>
        </w:r>
        <w:r w:rsidR="00A83B35" w:rsidRPr="0085654B">
          <w:rPr>
            <w:noProof/>
            <w:webHidden/>
          </w:rPr>
          <w:instrText xml:space="preserve"> PAGEREF _Toc236979795 \h </w:instrText>
        </w:r>
        <w:r w:rsidRPr="0085654B">
          <w:rPr>
            <w:noProof/>
            <w:webHidden/>
          </w:rPr>
        </w:r>
        <w:r w:rsidRPr="0085654B">
          <w:rPr>
            <w:noProof/>
            <w:webHidden/>
          </w:rPr>
          <w:fldChar w:fldCharType="separate"/>
        </w:r>
        <w:r w:rsidR="00320E96">
          <w:rPr>
            <w:noProof/>
            <w:webHidden/>
          </w:rPr>
          <w:t>25</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96" w:history="1">
        <w:r w:rsidR="0085654B" w:rsidRPr="0085654B">
          <w:rPr>
            <w:rStyle w:val="Hipervnculo"/>
            <w:rFonts w:ascii="Arial" w:hAnsi="Arial" w:cs="Arial"/>
            <w:noProof/>
          </w:rPr>
          <w:t>2.3.2</w:t>
        </w:r>
        <w:r w:rsidR="0085654B" w:rsidRPr="0085654B">
          <w:rPr>
            <w:rFonts w:eastAsia="Times New Roman"/>
            <w:noProof/>
            <w:lang w:val="en-US"/>
          </w:rPr>
          <w:tab/>
        </w:r>
        <w:r w:rsidR="0085654B" w:rsidRPr="0085654B">
          <w:rPr>
            <w:rStyle w:val="Hipervnculo"/>
            <w:rFonts w:ascii="Arial" w:hAnsi="Arial" w:cs="Arial"/>
            <w:noProof/>
          </w:rPr>
          <w:t>COSTO DE VENTA</w:t>
        </w:r>
        <w:r w:rsidR="0085654B" w:rsidRPr="0085654B">
          <w:rPr>
            <w:noProof/>
            <w:webHidden/>
          </w:rPr>
          <w:tab/>
        </w:r>
        <w:r w:rsidRPr="0085654B">
          <w:rPr>
            <w:noProof/>
            <w:webHidden/>
          </w:rPr>
          <w:fldChar w:fldCharType="begin"/>
        </w:r>
        <w:r w:rsidR="00A83B35" w:rsidRPr="0085654B">
          <w:rPr>
            <w:noProof/>
            <w:webHidden/>
          </w:rPr>
          <w:instrText xml:space="preserve"> PAGEREF _Toc236979796 \h </w:instrText>
        </w:r>
        <w:r w:rsidRPr="0085654B">
          <w:rPr>
            <w:noProof/>
            <w:webHidden/>
          </w:rPr>
        </w:r>
        <w:r w:rsidRPr="0085654B">
          <w:rPr>
            <w:noProof/>
            <w:webHidden/>
          </w:rPr>
          <w:fldChar w:fldCharType="separate"/>
        </w:r>
        <w:r w:rsidR="00320E96">
          <w:rPr>
            <w:noProof/>
            <w:webHidden/>
          </w:rPr>
          <w:t>28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97" w:history="1">
        <w:r w:rsidR="0085654B" w:rsidRPr="0085654B">
          <w:rPr>
            <w:rStyle w:val="Hipervnculo"/>
            <w:rFonts w:ascii="Arial" w:hAnsi="Arial" w:cs="Arial"/>
            <w:noProof/>
          </w:rPr>
          <w:t>2.3.3</w:t>
        </w:r>
        <w:r w:rsidR="0085654B" w:rsidRPr="0085654B">
          <w:rPr>
            <w:rFonts w:eastAsia="Times New Roman"/>
            <w:noProof/>
            <w:lang w:val="en-US"/>
          </w:rPr>
          <w:tab/>
        </w:r>
        <w:r w:rsidR="0085654B" w:rsidRPr="0085654B">
          <w:rPr>
            <w:rStyle w:val="Hipervnculo"/>
            <w:rFonts w:ascii="Arial" w:hAnsi="Arial" w:cs="Arial"/>
            <w:noProof/>
          </w:rPr>
          <w:t>GASTOS</w:t>
        </w:r>
        <w:r w:rsidR="0085654B" w:rsidRPr="0085654B">
          <w:rPr>
            <w:noProof/>
            <w:webHidden/>
          </w:rPr>
          <w:tab/>
        </w:r>
        <w:r w:rsidRPr="0085654B">
          <w:rPr>
            <w:noProof/>
            <w:webHidden/>
          </w:rPr>
          <w:fldChar w:fldCharType="begin"/>
        </w:r>
        <w:r w:rsidR="00A83B35" w:rsidRPr="0085654B">
          <w:rPr>
            <w:noProof/>
            <w:webHidden/>
          </w:rPr>
          <w:instrText xml:space="preserve"> PAGEREF _Toc236979797 \h </w:instrText>
        </w:r>
        <w:r w:rsidRPr="0085654B">
          <w:rPr>
            <w:noProof/>
            <w:webHidden/>
          </w:rPr>
        </w:r>
        <w:r w:rsidRPr="0085654B">
          <w:rPr>
            <w:noProof/>
            <w:webHidden/>
          </w:rPr>
          <w:fldChar w:fldCharType="separate"/>
        </w:r>
        <w:r w:rsidR="00320E96">
          <w:rPr>
            <w:noProof/>
            <w:webHidden/>
          </w:rPr>
          <w:t>29</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98" w:history="1">
        <w:r w:rsidR="0085654B" w:rsidRPr="0085654B">
          <w:rPr>
            <w:rStyle w:val="Hipervnculo"/>
            <w:rFonts w:ascii="Arial" w:hAnsi="Arial" w:cs="Arial"/>
            <w:noProof/>
          </w:rPr>
          <w:t>2.3.4</w:t>
        </w:r>
        <w:r w:rsidR="0085654B" w:rsidRPr="0085654B">
          <w:rPr>
            <w:rFonts w:eastAsia="Times New Roman"/>
            <w:noProof/>
            <w:lang w:val="en-US"/>
          </w:rPr>
          <w:tab/>
        </w:r>
        <w:r w:rsidR="0085654B" w:rsidRPr="0085654B">
          <w:rPr>
            <w:rStyle w:val="Hipervnculo"/>
            <w:rFonts w:ascii="Arial" w:hAnsi="Arial" w:cs="Arial"/>
            <w:noProof/>
          </w:rPr>
          <w:t>IMPUESTO A LA RENTA</w:t>
        </w:r>
        <w:r w:rsidR="0085654B" w:rsidRPr="0085654B">
          <w:rPr>
            <w:noProof/>
            <w:webHidden/>
          </w:rPr>
          <w:tab/>
        </w:r>
        <w:r w:rsidRPr="0085654B">
          <w:rPr>
            <w:noProof/>
            <w:webHidden/>
          </w:rPr>
          <w:fldChar w:fldCharType="begin"/>
        </w:r>
        <w:r w:rsidR="00A83B35" w:rsidRPr="0085654B">
          <w:rPr>
            <w:noProof/>
            <w:webHidden/>
          </w:rPr>
          <w:instrText xml:space="preserve"> PAGEREF _Toc236979798 \h </w:instrText>
        </w:r>
        <w:r w:rsidRPr="0085654B">
          <w:rPr>
            <w:noProof/>
            <w:webHidden/>
          </w:rPr>
        </w:r>
        <w:r w:rsidRPr="0085654B">
          <w:rPr>
            <w:noProof/>
            <w:webHidden/>
          </w:rPr>
          <w:fldChar w:fldCharType="separate"/>
        </w:r>
        <w:r w:rsidR="00320E96">
          <w:rPr>
            <w:noProof/>
            <w:webHidden/>
          </w:rPr>
          <w:t>29</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799" w:history="1">
        <w:r w:rsidR="0085654B" w:rsidRPr="0085654B">
          <w:rPr>
            <w:rStyle w:val="Hipervnculo"/>
            <w:rFonts w:ascii="Arial" w:hAnsi="Arial" w:cs="Arial"/>
            <w:noProof/>
          </w:rPr>
          <w:t>2.3.5</w:t>
        </w:r>
        <w:r w:rsidR="0085654B" w:rsidRPr="0085654B">
          <w:rPr>
            <w:rFonts w:eastAsia="Times New Roman"/>
            <w:noProof/>
            <w:lang w:val="en-US"/>
          </w:rPr>
          <w:tab/>
        </w:r>
        <w:r w:rsidR="0085654B" w:rsidRPr="0085654B">
          <w:rPr>
            <w:rStyle w:val="Hipervnculo"/>
            <w:rFonts w:ascii="Arial" w:hAnsi="Arial" w:cs="Arial"/>
            <w:noProof/>
          </w:rPr>
          <w:t>CUENTAS POR COBRAR CLIENTES</w:t>
        </w:r>
        <w:r w:rsidR="0085654B" w:rsidRPr="0085654B">
          <w:rPr>
            <w:noProof/>
            <w:webHidden/>
          </w:rPr>
          <w:tab/>
        </w:r>
        <w:r w:rsidRPr="0085654B">
          <w:rPr>
            <w:noProof/>
            <w:webHidden/>
          </w:rPr>
          <w:fldChar w:fldCharType="begin"/>
        </w:r>
        <w:r w:rsidR="00A83B35" w:rsidRPr="0085654B">
          <w:rPr>
            <w:noProof/>
            <w:webHidden/>
          </w:rPr>
          <w:instrText xml:space="preserve"> PAGEREF _Toc236979799 \h </w:instrText>
        </w:r>
        <w:r w:rsidRPr="0085654B">
          <w:rPr>
            <w:noProof/>
            <w:webHidden/>
          </w:rPr>
        </w:r>
        <w:r w:rsidRPr="0085654B">
          <w:rPr>
            <w:noProof/>
            <w:webHidden/>
          </w:rPr>
          <w:fldChar w:fldCharType="separate"/>
        </w:r>
        <w:r w:rsidR="00320E96">
          <w:rPr>
            <w:noProof/>
            <w:webHidden/>
          </w:rPr>
          <w:t>32</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00" w:history="1">
        <w:r w:rsidR="0085654B" w:rsidRPr="0085654B">
          <w:rPr>
            <w:rStyle w:val="Hipervnculo"/>
            <w:rFonts w:ascii="Arial" w:hAnsi="Arial" w:cs="Arial"/>
            <w:noProof/>
          </w:rPr>
          <w:t>2.3.6</w:t>
        </w:r>
        <w:r w:rsidR="0085654B" w:rsidRPr="0085654B">
          <w:rPr>
            <w:rFonts w:eastAsia="Times New Roman"/>
            <w:noProof/>
            <w:lang w:val="en-US"/>
          </w:rPr>
          <w:tab/>
        </w:r>
        <w:r w:rsidR="0085654B" w:rsidRPr="0085654B">
          <w:rPr>
            <w:rStyle w:val="Hipervnculo"/>
            <w:rFonts w:ascii="Arial" w:hAnsi="Arial" w:cs="Arial"/>
            <w:noProof/>
          </w:rPr>
          <w:t>ACTIVOS FIJOS (DEPRECIACIONES)</w:t>
        </w:r>
        <w:r w:rsidR="0085654B" w:rsidRPr="0085654B">
          <w:rPr>
            <w:noProof/>
            <w:webHidden/>
          </w:rPr>
          <w:tab/>
        </w:r>
        <w:r w:rsidRPr="0085654B">
          <w:rPr>
            <w:noProof/>
            <w:webHidden/>
          </w:rPr>
          <w:fldChar w:fldCharType="begin"/>
        </w:r>
        <w:r w:rsidR="00A83B35" w:rsidRPr="0085654B">
          <w:rPr>
            <w:noProof/>
            <w:webHidden/>
          </w:rPr>
          <w:instrText xml:space="preserve"> PAGEREF _Toc236979800 \h </w:instrText>
        </w:r>
        <w:r w:rsidRPr="0085654B">
          <w:rPr>
            <w:noProof/>
            <w:webHidden/>
          </w:rPr>
        </w:r>
        <w:r w:rsidRPr="0085654B">
          <w:rPr>
            <w:noProof/>
            <w:webHidden/>
          </w:rPr>
          <w:fldChar w:fldCharType="separate"/>
        </w:r>
        <w:r w:rsidR="00320E96">
          <w:rPr>
            <w:noProof/>
            <w:webHidden/>
          </w:rPr>
          <w:t>33</w:t>
        </w:r>
        <w:r w:rsidRPr="0085654B">
          <w:rPr>
            <w:noProof/>
            <w:webHidden/>
          </w:rPr>
          <w:fldChar w:fldCharType="end"/>
        </w:r>
      </w:hyperlink>
    </w:p>
    <w:p w:rsidR="0085654B" w:rsidRDefault="0085654B">
      <w:pPr>
        <w:pStyle w:val="TDC1"/>
        <w:rPr>
          <w:rStyle w:val="Hipervnculo"/>
          <w:b w:val="0"/>
        </w:rPr>
      </w:pPr>
    </w:p>
    <w:p w:rsidR="00A83B35" w:rsidRPr="0085654B" w:rsidRDefault="004B61AD">
      <w:pPr>
        <w:pStyle w:val="TDC1"/>
        <w:rPr>
          <w:rFonts w:ascii="Calibri" w:eastAsia="Times New Roman" w:hAnsi="Calibri" w:cs="Times New Roman"/>
          <w:b w:val="0"/>
          <w:lang w:val="en-US"/>
        </w:rPr>
      </w:pPr>
      <w:hyperlink w:anchor="_Toc236979801" w:history="1">
        <w:r w:rsidR="0085654B" w:rsidRPr="0085654B">
          <w:rPr>
            <w:rStyle w:val="Hipervnculo"/>
            <w:b w:val="0"/>
          </w:rPr>
          <w:t>CAPÍTULO III</w:t>
        </w:r>
      </w:hyperlink>
    </w:p>
    <w:p w:rsidR="00A83B35" w:rsidRPr="0085654B" w:rsidRDefault="004B61AD">
      <w:pPr>
        <w:pStyle w:val="TDC1"/>
        <w:tabs>
          <w:tab w:val="left" w:pos="440"/>
        </w:tabs>
        <w:rPr>
          <w:rFonts w:ascii="Calibri" w:eastAsia="Times New Roman" w:hAnsi="Calibri" w:cs="Times New Roman"/>
          <w:b w:val="0"/>
          <w:lang w:val="en-US"/>
        </w:rPr>
      </w:pPr>
      <w:hyperlink w:anchor="_Toc236979802" w:history="1">
        <w:r w:rsidR="0085654B" w:rsidRPr="0085654B">
          <w:rPr>
            <w:rStyle w:val="Hipervnculo"/>
            <w:b w:val="0"/>
          </w:rPr>
          <w:t>3.</w:t>
        </w:r>
        <w:r w:rsidR="0085654B" w:rsidRPr="0085654B">
          <w:rPr>
            <w:rFonts w:ascii="Calibri" w:eastAsia="Times New Roman" w:hAnsi="Calibri" w:cs="Times New Roman"/>
            <w:b w:val="0"/>
            <w:lang w:val="en-US"/>
          </w:rPr>
          <w:tab/>
        </w:r>
        <w:r w:rsidR="0085654B" w:rsidRPr="0085654B">
          <w:rPr>
            <w:rStyle w:val="Hipervnculo"/>
            <w:b w:val="0"/>
          </w:rPr>
          <w:t>PLANIFICACIÓN Y EJECUCIÓN DE LA AUDITORÍA</w:t>
        </w:r>
        <w:r w:rsidR="0085654B" w:rsidRPr="0085654B">
          <w:rPr>
            <w:b w:val="0"/>
            <w:webHidden/>
          </w:rPr>
          <w:tab/>
        </w:r>
        <w:r w:rsidRPr="0085654B">
          <w:rPr>
            <w:b w:val="0"/>
            <w:webHidden/>
          </w:rPr>
          <w:fldChar w:fldCharType="begin"/>
        </w:r>
        <w:r w:rsidR="00A83B35" w:rsidRPr="0085654B">
          <w:rPr>
            <w:b w:val="0"/>
            <w:webHidden/>
          </w:rPr>
          <w:instrText xml:space="preserve"> PAGEREF _Toc236979802 \h </w:instrText>
        </w:r>
        <w:r w:rsidRPr="0085654B">
          <w:rPr>
            <w:b w:val="0"/>
            <w:webHidden/>
          </w:rPr>
        </w:r>
        <w:r w:rsidRPr="0085654B">
          <w:rPr>
            <w:b w:val="0"/>
            <w:webHidden/>
          </w:rPr>
          <w:fldChar w:fldCharType="separate"/>
        </w:r>
        <w:r w:rsidR="00320E96">
          <w:rPr>
            <w:b w:val="0"/>
            <w:webHidden/>
          </w:rPr>
          <w:t>34</w:t>
        </w:r>
        <w:r w:rsidRPr="0085654B">
          <w:rPr>
            <w:b w:val="0"/>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3" w:history="1">
        <w:r w:rsidR="0085654B" w:rsidRPr="0085654B">
          <w:rPr>
            <w:rStyle w:val="Hipervnculo"/>
            <w:rFonts w:ascii="Arial" w:hAnsi="Arial" w:cs="Arial"/>
            <w:noProof/>
          </w:rPr>
          <w:t>3.1.</w:t>
        </w:r>
        <w:r w:rsidR="0085654B" w:rsidRPr="0085654B">
          <w:rPr>
            <w:rFonts w:eastAsia="Times New Roman"/>
            <w:noProof/>
            <w:lang w:val="en-US"/>
          </w:rPr>
          <w:tab/>
        </w:r>
        <w:r w:rsidR="0085654B" w:rsidRPr="0085654B">
          <w:rPr>
            <w:rStyle w:val="Hipervnculo"/>
            <w:rFonts w:ascii="Arial" w:hAnsi="Arial" w:cs="Arial"/>
            <w:noProof/>
          </w:rPr>
          <w:t>NATURALEZA DE LA AUDITORÍA:</w:t>
        </w:r>
        <w:r w:rsidR="0085654B" w:rsidRPr="0085654B">
          <w:rPr>
            <w:noProof/>
            <w:webHidden/>
          </w:rPr>
          <w:tab/>
        </w:r>
        <w:r w:rsidRPr="0085654B">
          <w:rPr>
            <w:noProof/>
            <w:webHidden/>
          </w:rPr>
          <w:fldChar w:fldCharType="begin"/>
        </w:r>
        <w:r w:rsidR="00A83B35" w:rsidRPr="0085654B">
          <w:rPr>
            <w:noProof/>
            <w:webHidden/>
          </w:rPr>
          <w:instrText xml:space="preserve"> PAGEREF _Toc236979803 \h </w:instrText>
        </w:r>
        <w:r w:rsidRPr="0085654B">
          <w:rPr>
            <w:noProof/>
            <w:webHidden/>
          </w:rPr>
        </w:r>
        <w:r w:rsidRPr="0085654B">
          <w:rPr>
            <w:noProof/>
            <w:webHidden/>
          </w:rPr>
          <w:fldChar w:fldCharType="separate"/>
        </w:r>
        <w:r w:rsidR="00320E96">
          <w:rPr>
            <w:noProof/>
            <w:webHidden/>
          </w:rPr>
          <w:t>34</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4" w:history="1">
        <w:r w:rsidR="0085654B" w:rsidRPr="0085654B">
          <w:rPr>
            <w:rStyle w:val="Hipervnculo"/>
            <w:rFonts w:ascii="Arial" w:hAnsi="Arial" w:cs="Arial"/>
            <w:noProof/>
          </w:rPr>
          <w:t>3.2.</w:t>
        </w:r>
        <w:r w:rsidR="0085654B" w:rsidRPr="0085654B">
          <w:rPr>
            <w:rFonts w:eastAsia="Times New Roman"/>
            <w:noProof/>
            <w:lang w:val="en-US"/>
          </w:rPr>
          <w:tab/>
        </w:r>
        <w:r w:rsidR="0085654B" w:rsidRPr="0085654B">
          <w:rPr>
            <w:rStyle w:val="Hipervnculo"/>
            <w:rFonts w:ascii="Arial" w:hAnsi="Arial" w:cs="Arial"/>
            <w:noProof/>
          </w:rPr>
          <w:t>ALCANCE DE LA AUDITORÍA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_Toc236979804 \h </w:instrText>
        </w:r>
        <w:r w:rsidRPr="0085654B">
          <w:rPr>
            <w:noProof/>
            <w:webHidden/>
          </w:rPr>
        </w:r>
        <w:r w:rsidRPr="0085654B">
          <w:rPr>
            <w:noProof/>
            <w:webHidden/>
          </w:rPr>
          <w:fldChar w:fldCharType="separate"/>
        </w:r>
        <w:r w:rsidR="00320E96">
          <w:rPr>
            <w:noProof/>
            <w:webHidden/>
          </w:rPr>
          <w:t>34</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5" w:history="1">
        <w:r w:rsidR="0085654B" w:rsidRPr="0085654B">
          <w:rPr>
            <w:rStyle w:val="Hipervnculo"/>
            <w:rFonts w:ascii="Arial" w:hAnsi="Arial" w:cs="Arial"/>
            <w:noProof/>
          </w:rPr>
          <w:t>3.3.</w:t>
        </w:r>
        <w:r w:rsidR="0085654B" w:rsidRPr="0085654B">
          <w:rPr>
            <w:rFonts w:eastAsia="Times New Roman"/>
            <w:noProof/>
            <w:lang w:val="en-US"/>
          </w:rPr>
          <w:tab/>
        </w:r>
        <w:r w:rsidR="0085654B" w:rsidRPr="0085654B">
          <w:rPr>
            <w:rStyle w:val="Hipervnculo"/>
            <w:rFonts w:ascii="Arial" w:hAnsi="Arial" w:cs="Arial"/>
            <w:noProof/>
          </w:rPr>
          <w:t>ANTECEDENTES</w:t>
        </w:r>
        <w:r w:rsidR="0085654B" w:rsidRPr="0085654B">
          <w:rPr>
            <w:noProof/>
            <w:webHidden/>
          </w:rPr>
          <w:tab/>
        </w:r>
        <w:r w:rsidRPr="0085654B">
          <w:rPr>
            <w:noProof/>
            <w:webHidden/>
          </w:rPr>
          <w:fldChar w:fldCharType="begin"/>
        </w:r>
        <w:r w:rsidR="00A83B35" w:rsidRPr="0085654B">
          <w:rPr>
            <w:noProof/>
            <w:webHidden/>
          </w:rPr>
          <w:instrText xml:space="preserve"> PAGEREF _Toc236979805 \h </w:instrText>
        </w:r>
        <w:r w:rsidRPr="0085654B">
          <w:rPr>
            <w:noProof/>
            <w:webHidden/>
          </w:rPr>
        </w:r>
        <w:r w:rsidRPr="0085654B">
          <w:rPr>
            <w:noProof/>
            <w:webHidden/>
          </w:rPr>
          <w:fldChar w:fldCharType="separate"/>
        </w:r>
        <w:r w:rsidR="00320E96">
          <w:rPr>
            <w:noProof/>
            <w:webHidden/>
          </w:rPr>
          <w:t>35</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6" w:history="1">
        <w:r w:rsidR="0085654B" w:rsidRPr="0085654B">
          <w:rPr>
            <w:rStyle w:val="Hipervnculo"/>
            <w:rFonts w:ascii="Arial" w:hAnsi="Arial" w:cs="Arial"/>
            <w:noProof/>
          </w:rPr>
          <w:t>3.4.</w:t>
        </w:r>
        <w:r w:rsidR="0085654B" w:rsidRPr="0085654B">
          <w:rPr>
            <w:rFonts w:eastAsia="Times New Roman"/>
            <w:noProof/>
            <w:lang w:val="en-US"/>
          </w:rPr>
          <w:tab/>
        </w:r>
        <w:r w:rsidR="0085654B" w:rsidRPr="0085654B">
          <w:rPr>
            <w:rStyle w:val="Hipervnculo"/>
            <w:rFonts w:ascii="Arial" w:hAnsi="Arial" w:cs="Arial"/>
            <w:noProof/>
          </w:rPr>
          <w:t>OBJETIVOS DE LA AUDITORÍA</w:t>
        </w:r>
        <w:r w:rsidR="0085654B" w:rsidRPr="0085654B">
          <w:rPr>
            <w:noProof/>
            <w:webHidden/>
          </w:rPr>
          <w:tab/>
        </w:r>
        <w:r w:rsidRPr="0085654B">
          <w:rPr>
            <w:noProof/>
            <w:webHidden/>
          </w:rPr>
          <w:fldChar w:fldCharType="begin"/>
        </w:r>
        <w:r w:rsidR="00A83B35" w:rsidRPr="0085654B">
          <w:rPr>
            <w:noProof/>
            <w:webHidden/>
          </w:rPr>
          <w:instrText xml:space="preserve"> PAGEREF _Toc236979806 \h </w:instrText>
        </w:r>
        <w:r w:rsidRPr="0085654B">
          <w:rPr>
            <w:noProof/>
            <w:webHidden/>
          </w:rPr>
        </w:r>
        <w:r w:rsidRPr="0085654B">
          <w:rPr>
            <w:noProof/>
            <w:webHidden/>
          </w:rPr>
          <w:fldChar w:fldCharType="separate"/>
        </w:r>
        <w:r w:rsidR="00320E96">
          <w:rPr>
            <w:noProof/>
            <w:webHidden/>
          </w:rPr>
          <w:t>35</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7" w:history="1">
        <w:r w:rsidR="0085654B" w:rsidRPr="0085654B">
          <w:rPr>
            <w:rStyle w:val="Hipervnculo"/>
            <w:rFonts w:ascii="Arial" w:hAnsi="Arial" w:cs="Arial"/>
            <w:noProof/>
          </w:rPr>
          <w:t>3.5.</w:t>
        </w:r>
        <w:r w:rsidR="0085654B" w:rsidRPr="0085654B">
          <w:rPr>
            <w:rFonts w:eastAsia="Times New Roman"/>
            <w:noProof/>
            <w:lang w:val="en-US"/>
          </w:rPr>
          <w:tab/>
        </w:r>
        <w:r w:rsidR="0085654B" w:rsidRPr="0085654B">
          <w:rPr>
            <w:rStyle w:val="Hipervnculo"/>
            <w:rFonts w:ascii="Arial" w:hAnsi="Arial" w:cs="Arial"/>
            <w:noProof/>
          </w:rPr>
          <w:t>METODOLOGÍA DE LA INFORMACIÓN</w:t>
        </w:r>
        <w:r w:rsidR="0085654B" w:rsidRPr="0085654B">
          <w:rPr>
            <w:noProof/>
            <w:webHidden/>
          </w:rPr>
          <w:tab/>
        </w:r>
        <w:r w:rsidRPr="0085654B">
          <w:rPr>
            <w:noProof/>
            <w:webHidden/>
          </w:rPr>
          <w:fldChar w:fldCharType="begin"/>
        </w:r>
        <w:r w:rsidR="00A83B35" w:rsidRPr="0085654B">
          <w:rPr>
            <w:noProof/>
            <w:webHidden/>
          </w:rPr>
          <w:instrText xml:space="preserve"> PAGEREF _Toc236979807 \h </w:instrText>
        </w:r>
        <w:r w:rsidRPr="0085654B">
          <w:rPr>
            <w:noProof/>
            <w:webHidden/>
          </w:rPr>
        </w:r>
        <w:r w:rsidRPr="0085654B">
          <w:rPr>
            <w:noProof/>
            <w:webHidden/>
          </w:rPr>
          <w:fldChar w:fldCharType="separate"/>
        </w:r>
        <w:r w:rsidR="00320E96">
          <w:rPr>
            <w:noProof/>
            <w:webHidden/>
          </w:rPr>
          <w:t>35</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8" w:history="1">
        <w:r w:rsidR="0085654B" w:rsidRPr="0085654B">
          <w:rPr>
            <w:rStyle w:val="Hipervnculo"/>
            <w:rFonts w:ascii="Arial" w:hAnsi="Arial" w:cs="Arial"/>
            <w:noProof/>
          </w:rPr>
          <w:t>3.6.</w:t>
        </w:r>
        <w:r w:rsidR="0085654B" w:rsidRPr="0085654B">
          <w:rPr>
            <w:rFonts w:eastAsia="Times New Roman"/>
            <w:noProof/>
            <w:lang w:val="en-US"/>
          </w:rPr>
          <w:tab/>
        </w:r>
        <w:r w:rsidR="0085654B" w:rsidRPr="0085654B">
          <w:rPr>
            <w:rStyle w:val="Hipervnculo"/>
            <w:rFonts w:ascii="Arial" w:hAnsi="Arial" w:cs="Arial"/>
            <w:noProof/>
          </w:rPr>
          <w:t>JUSTIFICACIÓN</w:t>
        </w:r>
        <w:r w:rsidR="0085654B" w:rsidRPr="0085654B">
          <w:rPr>
            <w:noProof/>
            <w:webHidden/>
          </w:rPr>
          <w:tab/>
        </w:r>
        <w:r w:rsidRPr="0085654B">
          <w:rPr>
            <w:noProof/>
            <w:webHidden/>
          </w:rPr>
          <w:fldChar w:fldCharType="begin"/>
        </w:r>
        <w:r w:rsidR="00A83B35" w:rsidRPr="0085654B">
          <w:rPr>
            <w:noProof/>
            <w:webHidden/>
          </w:rPr>
          <w:instrText xml:space="preserve"> PAGEREF _Toc236979808 \h </w:instrText>
        </w:r>
        <w:r w:rsidRPr="0085654B">
          <w:rPr>
            <w:noProof/>
            <w:webHidden/>
          </w:rPr>
        </w:r>
        <w:r w:rsidRPr="0085654B">
          <w:rPr>
            <w:noProof/>
            <w:webHidden/>
          </w:rPr>
          <w:fldChar w:fldCharType="separate"/>
        </w:r>
        <w:r w:rsidR="00320E96">
          <w:rPr>
            <w:noProof/>
            <w:webHidden/>
          </w:rPr>
          <w:t>36</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09" w:history="1">
        <w:r w:rsidR="0085654B" w:rsidRPr="0085654B">
          <w:rPr>
            <w:rStyle w:val="Hipervnculo"/>
            <w:rFonts w:ascii="Arial" w:hAnsi="Arial" w:cs="Arial"/>
            <w:noProof/>
          </w:rPr>
          <w:t>3.7.</w:t>
        </w:r>
        <w:r w:rsidR="0085654B" w:rsidRPr="0085654B">
          <w:rPr>
            <w:rFonts w:eastAsia="Times New Roman"/>
            <w:noProof/>
            <w:lang w:val="en-US"/>
          </w:rPr>
          <w:tab/>
        </w:r>
        <w:r w:rsidR="0085654B" w:rsidRPr="0085654B">
          <w:rPr>
            <w:rStyle w:val="Hipervnculo"/>
            <w:rFonts w:ascii="Arial" w:hAnsi="Arial" w:cs="Arial"/>
            <w:noProof/>
          </w:rPr>
          <w:t>TÉRMINOS DE LA AUDITORÍA Y RESPONSABLES</w:t>
        </w:r>
        <w:r w:rsidR="0085654B" w:rsidRPr="0085654B">
          <w:rPr>
            <w:noProof/>
            <w:webHidden/>
          </w:rPr>
          <w:tab/>
        </w:r>
        <w:r w:rsidRPr="0085654B">
          <w:rPr>
            <w:noProof/>
            <w:webHidden/>
          </w:rPr>
          <w:fldChar w:fldCharType="begin"/>
        </w:r>
        <w:r w:rsidR="00A83B35" w:rsidRPr="0085654B">
          <w:rPr>
            <w:noProof/>
            <w:webHidden/>
          </w:rPr>
          <w:instrText xml:space="preserve"> PAGEREF _Toc236979809 \h </w:instrText>
        </w:r>
        <w:r w:rsidRPr="0085654B">
          <w:rPr>
            <w:noProof/>
            <w:webHidden/>
          </w:rPr>
        </w:r>
        <w:r w:rsidRPr="0085654B">
          <w:rPr>
            <w:noProof/>
            <w:webHidden/>
          </w:rPr>
          <w:fldChar w:fldCharType="separate"/>
        </w:r>
        <w:r w:rsidR="00320E96">
          <w:rPr>
            <w:noProof/>
            <w:webHidden/>
          </w:rPr>
          <w:t>36</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10" w:history="1">
        <w:r w:rsidR="0085654B" w:rsidRPr="0085654B">
          <w:rPr>
            <w:rStyle w:val="Hipervnculo"/>
            <w:rFonts w:ascii="Arial" w:hAnsi="Arial" w:cs="Arial"/>
            <w:noProof/>
          </w:rPr>
          <w:t>3.8.</w:t>
        </w:r>
        <w:r w:rsidR="0085654B" w:rsidRPr="0085654B">
          <w:rPr>
            <w:rFonts w:eastAsia="Times New Roman"/>
            <w:noProof/>
            <w:lang w:val="en-US"/>
          </w:rPr>
          <w:tab/>
        </w:r>
        <w:r w:rsidR="0085654B" w:rsidRPr="0085654B">
          <w:rPr>
            <w:rStyle w:val="Hipervnculo"/>
            <w:rFonts w:ascii="Arial" w:hAnsi="Arial" w:cs="Arial"/>
            <w:noProof/>
          </w:rPr>
          <w:t>PRINCIPIOS Y CRITERIOS CONTABLES, LEYES Y REGLAMENTOS APLICABLES</w:t>
        </w:r>
        <w:r w:rsidR="0085654B" w:rsidRPr="0085654B">
          <w:rPr>
            <w:noProof/>
            <w:webHidden/>
          </w:rPr>
          <w:tab/>
        </w:r>
        <w:r w:rsidRPr="0085654B">
          <w:rPr>
            <w:noProof/>
            <w:webHidden/>
          </w:rPr>
          <w:fldChar w:fldCharType="begin"/>
        </w:r>
        <w:r w:rsidR="00A83B35" w:rsidRPr="0085654B">
          <w:rPr>
            <w:noProof/>
            <w:webHidden/>
          </w:rPr>
          <w:instrText xml:space="preserve"> PAGEREF _Toc236979810 \h </w:instrText>
        </w:r>
        <w:r w:rsidRPr="0085654B">
          <w:rPr>
            <w:noProof/>
            <w:webHidden/>
          </w:rPr>
        </w:r>
        <w:r w:rsidRPr="0085654B">
          <w:rPr>
            <w:noProof/>
            <w:webHidden/>
          </w:rPr>
          <w:fldChar w:fldCharType="separate"/>
        </w:r>
        <w:r w:rsidR="00320E96">
          <w:rPr>
            <w:noProof/>
            <w:webHidden/>
          </w:rPr>
          <w:t>37</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11" w:history="1">
        <w:r w:rsidR="0085654B" w:rsidRPr="0085654B">
          <w:rPr>
            <w:rStyle w:val="Hipervnculo"/>
            <w:rFonts w:ascii="Arial" w:hAnsi="Arial" w:cs="Arial"/>
            <w:noProof/>
          </w:rPr>
          <w:t>3.9.</w:t>
        </w:r>
        <w:r w:rsidR="0085654B" w:rsidRPr="0085654B">
          <w:rPr>
            <w:rFonts w:eastAsia="Times New Roman"/>
            <w:noProof/>
            <w:lang w:val="en-US"/>
          </w:rPr>
          <w:tab/>
        </w:r>
        <w:r w:rsidR="0085654B" w:rsidRPr="0085654B">
          <w:rPr>
            <w:rStyle w:val="Hipervnculo"/>
            <w:rFonts w:ascii="Arial" w:hAnsi="Arial" w:cs="Arial"/>
            <w:noProof/>
          </w:rPr>
          <w:t>CUENTAS A AUDITAR</w:t>
        </w:r>
        <w:r w:rsidR="0085654B" w:rsidRPr="0085654B">
          <w:rPr>
            <w:noProof/>
            <w:webHidden/>
          </w:rPr>
          <w:tab/>
        </w:r>
        <w:r w:rsidRPr="0085654B">
          <w:rPr>
            <w:noProof/>
            <w:webHidden/>
          </w:rPr>
          <w:fldChar w:fldCharType="begin"/>
        </w:r>
        <w:r w:rsidR="00A83B35" w:rsidRPr="0085654B">
          <w:rPr>
            <w:noProof/>
            <w:webHidden/>
          </w:rPr>
          <w:instrText xml:space="preserve"> PAGEREF _Toc236979811 \h </w:instrText>
        </w:r>
        <w:r w:rsidRPr="0085654B">
          <w:rPr>
            <w:noProof/>
            <w:webHidden/>
          </w:rPr>
        </w:r>
        <w:r w:rsidRPr="0085654B">
          <w:rPr>
            <w:noProof/>
            <w:webHidden/>
          </w:rPr>
          <w:fldChar w:fldCharType="separate"/>
        </w:r>
        <w:r w:rsidR="00320E96">
          <w:rPr>
            <w:noProof/>
            <w:webHidden/>
          </w:rPr>
          <w:t>37</w:t>
        </w:r>
        <w:r w:rsidRPr="0085654B">
          <w:rPr>
            <w:noProof/>
            <w:webHidden/>
          </w:rPr>
          <w:fldChar w:fldCharType="end"/>
        </w:r>
      </w:hyperlink>
    </w:p>
    <w:p w:rsidR="00A83B35" w:rsidRPr="0085654B" w:rsidRDefault="004B61AD">
      <w:pPr>
        <w:pStyle w:val="TDC2"/>
        <w:tabs>
          <w:tab w:val="left" w:pos="1100"/>
          <w:tab w:val="right" w:leader="dot" w:pos="8494"/>
        </w:tabs>
        <w:rPr>
          <w:rFonts w:eastAsia="Times New Roman"/>
          <w:noProof/>
          <w:lang w:val="en-US"/>
        </w:rPr>
      </w:pPr>
      <w:hyperlink w:anchor="_Toc236979812" w:history="1">
        <w:r w:rsidR="0085654B" w:rsidRPr="0085654B">
          <w:rPr>
            <w:rStyle w:val="Hipervnculo"/>
            <w:rFonts w:ascii="Arial" w:hAnsi="Arial" w:cs="Arial"/>
            <w:noProof/>
          </w:rPr>
          <w:t>3.10.</w:t>
        </w:r>
        <w:r w:rsidR="0085654B" w:rsidRPr="0085654B">
          <w:rPr>
            <w:rFonts w:eastAsia="Times New Roman"/>
            <w:noProof/>
            <w:lang w:val="en-US"/>
          </w:rPr>
          <w:tab/>
        </w:r>
        <w:r w:rsidR="0085654B" w:rsidRPr="0085654B">
          <w:rPr>
            <w:rStyle w:val="Hipervnculo"/>
            <w:rFonts w:ascii="Arial" w:hAnsi="Arial" w:cs="Arial"/>
            <w:noProof/>
          </w:rPr>
          <w:t>PRUEBAS DE AUDITORÍA</w:t>
        </w:r>
        <w:r w:rsidR="0085654B" w:rsidRPr="0085654B">
          <w:rPr>
            <w:noProof/>
            <w:webHidden/>
          </w:rPr>
          <w:tab/>
        </w:r>
        <w:r w:rsidRPr="0085654B">
          <w:rPr>
            <w:noProof/>
            <w:webHidden/>
          </w:rPr>
          <w:fldChar w:fldCharType="begin"/>
        </w:r>
        <w:r w:rsidR="00A83B35" w:rsidRPr="0085654B">
          <w:rPr>
            <w:noProof/>
            <w:webHidden/>
          </w:rPr>
          <w:instrText xml:space="preserve"> PAGEREF _Toc236979812 \h </w:instrText>
        </w:r>
        <w:r w:rsidRPr="0085654B">
          <w:rPr>
            <w:noProof/>
            <w:webHidden/>
          </w:rPr>
        </w:r>
        <w:r w:rsidRPr="0085654B">
          <w:rPr>
            <w:noProof/>
            <w:webHidden/>
          </w:rPr>
          <w:fldChar w:fldCharType="separate"/>
        </w:r>
        <w:r w:rsidR="00320E96">
          <w:rPr>
            <w:noProof/>
            <w:webHidden/>
          </w:rPr>
          <w:t>38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26" w:history="1">
        <w:r w:rsidR="0085654B" w:rsidRPr="0085654B">
          <w:rPr>
            <w:rStyle w:val="Hipervnculo"/>
            <w:rFonts w:ascii="Arial" w:hAnsi="Arial" w:cs="Arial"/>
            <w:noProof/>
          </w:rPr>
          <w:t>3.10.1</w:t>
        </w:r>
        <w:r w:rsidR="0085654B" w:rsidRPr="0085654B">
          <w:rPr>
            <w:rFonts w:eastAsia="Times New Roman"/>
            <w:noProof/>
            <w:lang w:val="en-US"/>
          </w:rPr>
          <w:tab/>
        </w:r>
        <w:r w:rsidR="0085654B" w:rsidRPr="0085654B">
          <w:rPr>
            <w:rStyle w:val="Hipervnculo"/>
            <w:rFonts w:ascii="Arial" w:hAnsi="Arial" w:cs="Arial"/>
            <w:noProof/>
          </w:rPr>
          <w:t>REVISIÓN DE LAS DECLARACIONES DEL IVA</w:t>
        </w:r>
        <w:r w:rsidR="0085654B" w:rsidRPr="0085654B">
          <w:rPr>
            <w:noProof/>
            <w:webHidden/>
          </w:rPr>
          <w:tab/>
        </w:r>
        <w:r w:rsidRPr="0085654B">
          <w:rPr>
            <w:noProof/>
            <w:webHidden/>
          </w:rPr>
          <w:fldChar w:fldCharType="begin"/>
        </w:r>
        <w:r w:rsidR="00A83B35" w:rsidRPr="0085654B">
          <w:rPr>
            <w:noProof/>
            <w:webHidden/>
          </w:rPr>
          <w:instrText xml:space="preserve"> PAGEREF _Toc236979826 \h </w:instrText>
        </w:r>
        <w:r w:rsidRPr="0085654B">
          <w:rPr>
            <w:noProof/>
            <w:webHidden/>
          </w:rPr>
        </w:r>
        <w:r w:rsidRPr="0085654B">
          <w:rPr>
            <w:noProof/>
            <w:webHidden/>
          </w:rPr>
          <w:fldChar w:fldCharType="separate"/>
        </w:r>
        <w:r w:rsidR="00320E96">
          <w:rPr>
            <w:noProof/>
            <w:webHidden/>
          </w:rPr>
          <w:t>38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27" w:history="1">
        <w:r w:rsidR="0085654B" w:rsidRPr="0085654B">
          <w:rPr>
            <w:rStyle w:val="Hipervnculo"/>
            <w:rFonts w:ascii="Arial" w:hAnsi="Arial" w:cs="Arial"/>
            <w:noProof/>
          </w:rPr>
          <w:t>3.10.2</w:t>
        </w:r>
        <w:r w:rsidR="0085654B" w:rsidRPr="0085654B">
          <w:rPr>
            <w:rFonts w:eastAsia="Times New Roman"/>
            <w:noProof/>
            <w:lang w:val="en-US"/>
          </w:rPr>
          <w:tab/>
        </w:r>
        <w:r w:rsidR="0085654B" w:rsidRPr="0085654B">
          <w:rPr>
            <w:rStyle w:val="Hipervnculo"/>
            <w:rFonts w:ascii="Arial" w:hAnsi="Arial" w:cs="Arial"/>
            <w:noProof/>
          </w:rPr>
          <w:t>REVISIÓN DE LAS DECLARACIONES DE LA RETENCIÓN EN LA FUENTE DE IR</w:t>
        </w:r>
        <w:r w:rsidR="0085654B" w:rsidRPr="0085654B">
          <w:rPr>
            <w:noProof/>
            <w:webHidden/>
          </w:rPr>
          <w:tab/>
        </w:r>
        <w:r w:rsidRPr="0085654B">
          <w:rPr>
            <w:noProof/>
            <w:webHidden/>
          </w:rPr>
          <w:fldChar w:fldCharType="begin"/>
        </w:r>
        <w:r w:rsidR="00A83B35" w:rsidRPr="0085654B">
          <w:rPr>
            <w:noProof/>
            <w:webHidden/>
          </w:rPr>
          <w:instrText xml:space="preserve"> PAGEREF _Toc236979827 \h </w:instrText>
        </w:r>
        <w:r w:rsidRPr="0085654B">
          <w:rPr>
            <w:noProof/>
            <w:webHidden/>
          </w:rPr>
        </w:r>
        <w:r w:rsidRPr="0085654B">
          <w:rPr>
            <w:noProof/>
            <w:webHidden/>
          </w:rPr>
          <w:fldChar w:fldCharType="separate"/>
        </w:r>
        <w:r w:rsidR="00320E96">
          <w:rPr>
            <w:noProof/>
            <w:webHidden/>
          </w:rPr>
          <w:t>38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28" w:history="1">
        <w:r w:rsidR="0085654B" w:rsidRPr="0085654B">
          <w:rPr>
            <w:rStyle w:val="Hipervnculo"/>
            <w:rFonts w:ascii="Arial" w:hAnsi="Arial" w:cs="Arial"/>
            <w:noProof/>
          </w:rPr>
          <w:t>3.10.3</w:t>
        </w:r>
        <w:r w:rsidR="0085654B" w:rsidRPr="0085654B">
          <w:rPr>
            <w:rFonts w:eastAsia="Times New Roman"/>
            <w:noProof/>
            <w:lang w:val="en-US"/>
          </w:rPr>
          <w:tab/>
        </w:r>
        <w:r w:rsidR="0085654B" w:rsidRPr="0085654B">
          <w:rPr>
            <w:rStyle w:val="Hipervnculo"/>
            <w:rFonts w:ascii="Arial" w:hAnsi="Arial" w:cs="Arial"/>
            <w:noProof/>
          </w:rPr>
          <w:t>REVISIÓN DE LOS COMPROBANTES DE RETENCIÓN</w:t>
        </w:r>
        <w:r w:rsidR="0085654B" w:rsidRPr="0085654B">
          <w:rPr>
            <w:noProof/>
            <w:webHidden/>
          </w:rPr>
          <w:tab/>
        </w:r>
        <w:r w:rsidRPr="0085654B">
          <w:rPr>
            <w:noProof/>
            <w:webHidden/>
          </w:rPr>
          <w:fldChar w:fldCharType="begin"/>
        </w:r>
        <w:r w:rsidR="00A83B35" w:rsidRPr="0085654B">
          <w:rPr>
            <w:noProof/>
            <w:webHidden/>
          </w:rPr>
          <w:instrText xml:space="preserve"> PAGEREF _Toc236979828 \h </w:instrText>
        </w:r>
        <w:r w:rsidRPr="0085654B">
          <w:rPr>
            <w:noProof/>
            <w:webHidden/>
          </w:rPr>
        </w:r>
        <w:r w:rsidRPr="0085654B">
          <w:rPr>
            <w:noProof/>
            <w:webHidden/>
          </w:rPr>
          <w:fldChar w:fldCharType="separate"/>
        </w:r>
        <w:r w:rsidR="00320E96">
          <w:rPr>
            <w:noProof/>
            <w:webHidden/>
          </w:rPr>
          <w:t>38</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29" w:history="1">
        <w:r w:rsidR="0085654B" w:rsidRPr="0085654B">
          <w:rPr>
            <w:rStyle w:val="Hipervnculo"/>
            <w:rFonts w:ascii="Arial" w:hAnsi="Arial" w:cs="Arial"/>
            <w:noProof/>
          </w:rPr>
          <w:t>3.10.4</w:t>
        </w:r>
        <w:r w:rsidR="0085654B" w:rsidRPr="0085654B">
          <w:rPr>
            <w:rFonts w:eastAsia="Times New Roman"/>
            <w:noProof/>
            <w:lang w:val="en-US"/>
          </w:rPr>
          <w:tab/>
        </w:r>
        <w:r w:rsidR="0085654B" w:rsidRPr="0085654B">
          <w:rPr>
            <w:rStyle w:val="Hipervnculo"/>
            <w:rFonts w:ascii="Arial" w:hAnsi="Arial" w:cs="Arial"/>
            <w:noProof/>
          </w:rPr>
          <w:t>PRUEBAS DE CONCILIACIÓN TRIBUTARIA</w:t>
        </w:r>
        <w:r w:rsidR="0085654B" w:rsidRPr="0085654B">
          <w:rPr>
            <w:noProof/>
            <w:webHidden/>
          </w:rPr>
          <w:tab/>
        </w:r>
        <w:r w:rsidRPr="0085654B">
          <w:rPr>
            <w:noProof/>
            <w:webHidden/>
          </w:rPr>
          <w:fldChar w:fldCharType="begin"/>
        </w:r>
        <w:r w:rsidR="00A83B35" w:rsidRPr="0085654B">
          <w:rPr>
            <w:noProof/>
            <w:webHidden/>
          </w:rPr>
          <w:instrText xml:space="preserve"> PAGEREF _Toc236979829 \h </w:instrText>
        </w:r>
        <w:r w:rsidRPr="0085654B">
          <w:rPr>
            <w:noProof/>
            <w:webHidden/>
          </w:rPr>
        </w:r>
        <w:r w:rsidRPr="0085654B">
          <w:rPr>
            <w:noProof/>
            <w:webHidden/>
          </w:rPr>
          <w:fldChar w:fldCharType="separate"/>
        </w:r>
        <w:r w:rsidR="00320E96">
          <w:rPr>
            <w:noProof/>
            <w:webHidden/>
          </w:rPr>
          <w:t>39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830" w:history="1">
        <w:r w:rsidR="0085654B" w:rsidRPr="0085654B">
          <w:rPr>
            <w:rStyle w:val="Hipervnculo"/>
            <w:rFonts w:ascii="Arial" w:hAnsi="Arial" w:cs="Arial"/>
            <w:noProof/>
          </w:rPr>
          <w:t>3.10.4.1</w:t>
        </w:r>
        <w:r w:rsidR="0085654B" w:rsidRPr="0085654B">
          <w:rPr>
            <w:rFonts w:eastAsia="Times New Roman"/>
            <w:noProof/>
            <w:lang w:val="en-US"/>
          </w:rPr>
          <w:tab/>
        </w:r>
        <w:r w:rsidR="0085654B" w:rsidRPr="0085654B">
          <w:rPr>
            <w:rStyle w:val="Hipervnculo"/>
            <w:rFonts w:ascii="Arial" w:hAnsi="Arial" w:cs="Arial"/>
            <w:noProof/>
          </w:rPr>
          <w:t>PRUEBAS EN LOS GASTOS NO DEDUCIBLES</w:t>
        </w:r>
        <w:r w:rsidR="0085654B" w:rsidRPr="0085654B">
          <w:rPr>
            <w:noProof/>
            <w:webHidden/>
          </w:rPr>
          <w:tab/>
        </w:r>
        <w:r w:rsidRPr="0085654B">
          <w:rPr>
            <w:noProof/>
            <w:webHidden/>
          </w:rPr>
          <w:fldChar w:fldCharType="begin"/>
        </w:r>
        <w:r w:rsidR="00A83B35" w:rsidRPr="0085654B">
          <w:rPr>
            <w:noProof/>
            <w:webHidden/>
          </w:rPr>
          <w:instrText xml:space="preserve"> PAGEREF _Toc236979830 \h </w:instrText>
        </w:r>
        <w:r w:rsidRPr="0085654B">
          <w:rPr>
            <w:noProof/>
            <w:webHidden/>
          </w:rPr>
        </w:r>
        <w:r w:rsidRPr="0085654B">
          <w:rPr>
            <w:noProof/>
            <w:webHidden/>
          </w:rPr>
          <w:fldChar w:fldCharType="separate"/>
        </w:r>
        <w:r w:rsidR="00320E96">
          <w:rPr>
            <w:noProof/>
            <w:webHidden/>
          </w:rPr>
          <w:t>39</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831" w:history="1">
        <w:r w:rsidR="0085654B" w:rsidRPr="0085654B">
          <w:rPr>
            <w:rStyle w:val="Hipervnculo"/>
            <w:rFonts w:ascii="Arial" w:hAnsi="Arial" w:cs="Arial"/>
            <w:noProof/>
          </w:rPr>
          <w:t>3.10.4.2</w:t>
        </w:r>
        <w:r w:rsidR="0085654B" w:rsidRPr="0085654B">
          <w:rPr>
            <w:rFonts w:eastAsia="Times New Roman"/>
            <w:noProof/>
            <w:lang w:val="en-US"/>
          </w:rPr>
          <w:tab/>
        </w:r>
        <w:r w:rsidR="0085654B" w:rsidRPr="0085654B">
          <w:rPr>
            <w:rStyle w:val="Hipervnculo"/>
            <w:rFonts w:ascii="Arial" w:hAnsi="Arial" w:cs="Arial"/>
            <w:noProof/>
          </w:rPr>
          <w:t>PRUEBAS EN ANTICIPO DE IMPUESTO A PAGAR</w:t>
        </w:r>
        <w:r w:rsidR="0085654B" w:rsidRPr="0085654B">
          <w:rPr>
            <w:noProof/>
            <w:webHidden/>
          </w:rPr>
          <w:tab/>
        </w:r>
        <w:r w:rsidRPr="0085654B">
          <w:rPr>
            <w:noProof/>
            <w:webHidden/>
          </w:rPr>
          <w:fldChar w:fldCharType="begin"/>
        </w:r>
        <w:r w:rsidR="00A83B35" w:rsidRPr="0085654B">
          <w:rPr>
            <w:noProof/>
            <w:webHidden/>
          </w:rPr>
          <w:instrText xml:space="preserve"> PAGEREF _Toc236979831 \h </w:instrText>
        </w:r>
        <w:r w:rsidRPr="0085654B">
          <w:rPr>
            <w:noProof/>
            <w:webHidden/>
          </w:rPr>
        </w:r>
        <w:r w:rsidRPr="0085654B">
          <w:rPr>
            <w:noProof/>
            <w:webHidden/>
          </w:rPr>
          <w:fldChar w:fldCharType="separate"/>
        </w:r>
        <w:r w:rsidR="00320E96">
          <w:rPr>
            <w:noProof/>
            <w:webHidden/>
          </w:rPr>
          <w:t>39</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32" w:history="1">
        <w:r w:rsidR="0085654B" w:rsidRPr="0085654B">
          <w:rPr>
            <w:rStyle w:val="Hipervnculo"/>
            <w:rFonts w:ascii="Arial" w:hAnsi="Arial" w:cs="Arial"/>
            <w:noProof/>
          </w:rPr>
          <w:t>3.10.5</w:t>
        </w:r>
        <w:r w:rsidR="0085654B" w:rsidRPr="0085654B">
          <w:rPr>
            <w:rFonts w:eastAsia="Times New Roman"/>
            <w:noProof/>
            <w:lang w:val="en-US"/>
          </w:rPr>
          <w:tab/>
        </w:r>
        <w:r w:rsidR="0085654B" w:rsidRPr="0085654B">
          <w:rPr>
            <w:rStyle w:val="Hipervnculo"/>
            <w:rFonts w:ascii="Arial" w:hAnsi="Arial" w:cs="Arial"/>
            <w:noProof/>
          </w:rPr>
          <w:t>REVISIÓN DEL FORMULARIO 101</w:t>
        </w:r>
        <w:r w:rsidR="0085654B" w:rsidRPr="0085654B">
          <w:rPr>
            <w:noProof/>
            <w:webHidden/>
          </w:rPr>
          <w:tab/>
        </w:r>
        <w:r w:rsidRPr="0085654B">
          <w:rPr>
            <w:noProof/>
            <w:webHidden/>
          </w:rPr>
          <w:fldChar w:fldCharType="begin"/>
        </w:r>
        <w:r w:rsidR="00A83B35" w:rsidRPr="0085654B">
          <w:rPr>
            <w:noProof/>
            <w:webHidden/>
          </w:rPr>
          <w:instrText xml:space="preserve"> PAGEREF _Toc236979832 \h </w:instrText>
        </w:r>
        <w:r w:rsidRPr="0085654B">
          <w:rPr>
            <w:noProof/>
            <w:webHidden/>
          </w:rPr>
        </w:r>
        <w:r w:rsidRPr="0085654B">
          <w:rPr>
            <w:noProof/>
            <w:webHidden/>
          </w:rPr>
          <w:fldChar w:fldCharType="separate"/>
        </w:r>
        <w:r w:rsidR="00320E96">
          <w:rPr>
            <w:noProof/>
            <w:webHidden/>
          </w:rPr>
          <w:t>40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833" w:history="1">
        <w:r w:rsidR="0085654B" w:rsidRPr="0085654B">
          <w:rPr>
            <w:rStyle w:val="Hipervnculo"/>
            <w:rFonts w:ascii="Arial" w:hAnsi="Arial" w:cs="Arial"/>
            <w:noProof/>
          </w:rPr>
          <w:t>3.10.5.1</w:t>
        </w:r>
        <w:r w:rsidR="0085654B" w:rsidRPr="0085654B">
          <w:rPr>
            <w:rFonts w:eastAsia="Times New Roman"/>
            <w:noProof/>
            <w:lang w:val="en-US"/>
          </w:rPr>
          <w:tab/>
        </w:r>
        <w:r w:rsidR="0085654B" w:rsidRPr="0085654B">
          <w:rPr>
            <w:rStyle w:val="Hipervnculo"/>
            <w:rFonts w:ascii="Arial" w:hAnsi="Arial" w:cs="Arial"/>
            <w:noProof/>
          </w:rPr>
          <w:t>PRUEBAS DE VENTAS</w:t>
        </w:r>
        <w:r w:rsidR="0085654B" w:rsidRPr="0085654B">
          <w:rPr>
            <w:noProof/>
            <w:webHidden/>
          </w:rPr>
          <w:tab/>
        </w:r>
        <w:r w:rsidRPr="0085654B">
          <w:rPr>
            <w:noProof/>
            <w:webHidden/>
          </w:rPr>
          <w:fldChar w:fldCharType="begin"/>
        </w:r>
        <w:r w:rsidR="00A83B35" w:rsidRPr="0085654B">
          <w:rPr>
            <w:noProof/>
            <w:webHidden/>
          </w:rPr>
          <w:instrText xml:space="preserve"> PAGEREF _Toc236979833 \h </w:instrText>
        </w:r>
        <w:r w:rsidRPr="0085654B">
          <w:rPr>
            <w:noProof/>
            <w:webHidden/>
          </w:rPr>
        </w:r>
        <w:r w:rsidRPr="0085654B">
          <w:rPr>
            <w:noProof/>
            <w:webHidden/>
          </w:rPr>
          <w:fldChar w:fldCharType="separate"/>
        </w:r>
        <w:r w:rsidR="00320E96">
          <w:rPr>
            <w:noProof/>
            <w:webHidden/>
          </w:rPr>
          <w:t>40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834" w:history="1">
        <w:r w:rsidR="0085654B" w:rsidRPr="0085654B">
          <w:rPr>
            <w:rStyle w:val="Hipervnculo"/>
            <w:rFonts w:ascii="Arial" w:hAnsi="Arial" w:cs="Arial"/>
            <w:noProof/>
          </w:rPr>
          <w:t>3.10.5.2</w:t>
        </w:r>
        <w:r w:rsidR="0085654B" w:rsidRPr="0085654B">
          <w:rPr>
            <w:rFonts w:eastAsia="Times New Roman"/>
            <w:noProof/>
            <w:lang w:val="en-US"/>
          </w:rPr>
          <w:tab/>
        </w:r>
        <w:r w:rsidR="0085654B" w:rsidRPr="0085654B">
          <w:rPr>
            <w:rStyle w:val="Hipervnculo"/>
            <w:rFonts w:ascii="Arial" w:hAnsi="Arial" w:cs="Arial"/>
            <w:noProof/>
          </w:rPr>
          <w:t>PRUEBAS DE COSTO DE VENTAS</w:t>
        </w:r>
        <w:r w:rsidR="0085654B" w:rsidRPr="0085654B">
          <w:rPr>
            <w:noProof/>
            <w:webHidden/>
          </w:rPr>
          <w:tab/>
        </w:r>
        <w:r w:rsidRPr="0085654B">
          <w:rPr>
            <w:noProof/>
            <w:webHidden/>
          </w:rPr>
          <w:fldChar w:fldCharType="begin"/>
        </w:r>
        <w:r w:rsidR="00A83B35" w:rsidRPr="0085654B">
          <w:rPr>
            <w:noProof/>
            <w:webHidden/>
          </w:rPr>
          <w:instrText xml:space="preserve"> PAGEREF _Toc236979834 \h </w:instrText>
        </w:r>
        <w:r w:rsidRPr="0085654B">
          <w:rPr>
            <w:noProof/>
            <w:webHidden/>
          </w:rPr>
        </w:r>
        <w:r w:rsidRPr="0085654B">
          <w:rPr>
            <w:noProof/>
            <w:webHidden/>
          </w:rPr>
          <w:fldChar w:fldCharType="separate"/>
        </w:r>
        <w:r w:rsidR="00320E96">
          <w:rPr>
            <w:noProof/>
            <w:webHidden/>
          </w:rPr>
          <w:t>40</w:t>
        </w:r>
        <w:r w:rsidRPr="0085654B">
          <w:rPr>
            <w:noProof/>
            <w:webHidden/>
          </w:rPr>
          <w:fldChar w:fldCharType="end"/>
        </w:r>
      </w:hyperlink>
    </w:p>
    <w:p w:rsidR="00A83B35" w:rsidRPr="0085654B" w:rsidRDefault="004B61AD">
      <w:pPr>
        <w:pStyle w:val="TDC3"/>
        <w:tabs>
          <w:tab w:val="left" w:pos="1540"/>
          <w:tab w:val="right" w:leader="dot" w:pos="8494"/>
        </w:tabs>
        <w:rPr>
          <w:rFonts w:eastAsia="Times New Roman"/>
          <w:noProof/>
          <w:lang w:val="en-US"/>
        </w:rPr>
      </w:pPr>
      <w:hyperlink w:anchor="_Toc236979835" w:history="1">
        <w:r w:rsidR="0085654B" w:rsidRPr="0085654B">
          <w:rPr>
            <w:rStyle w:val="Hipervnculo"/>
            <w:rFonts w:ascii="Arial" w:hAnsi="Arial" w:cs="Arial"/>
            <w:noProof/>
          </w:rPr>
          <w:t>3.10.5.3</w:t>
        </w:r>
        <w:r w:rsidR="0085654B" w:rsidRPr="0085654B">
          <w:rPr>
            <w:rFonts w:eastAsia="Times New Roman"/>
            <w:noProof/>
            <w:lang w:val="en-US"/>
          </w:rPr>
          <w:tab/>
        </w:r>
        <w:r w:rsidR="0085654B" w:rsidRPr="0085654B">
          <w:rPr>
            <w:rStyle w:val="Hipervnculo"/>
            <w:rFonts w:ascii="Arial" w:hAnsi="Arial" w:cs="Arial"/>
            <w:noProof/>
          </w:rPr>
          <w:t>PRUEBAS DEL IMPUESTO CAUSADO</w:t>
        </w:r>
        <w:r w:rsidR="0085654B" w:rsidRPr="0085654B">
          <w:rPr>
            <w:noProof/>
            <w:webHidden/>
          </w:rPr>
          <w:tab/>
        </w:r>
        <w:r w:rsidRPr="0085654B">
          <w:rPr>
            <w:noProof/>
            <w:webHidden/>
          </w:rPr>
          <w:fldChar w:fldCharType="begin"/>
        </w:r>
        <w:r w:rsidR="00A83B35" w:rsidRPr="0085654B">
          <w:rPr>
            <w:noProof/>
            <w:webHidden/>
          </w:rPr>
          <w:instrText xml:space="preserve"> PAGEREF _Toc236979835 \h </w:instrText>
        </w:r>
        <w:r w:rsidRPr="0085654B">
          <w:rPr>
            <w:noProof/>
            <w:webHidden/>
          </w:rPr>
        </w:r>
        <w:r w:rsidRPr="0085654B">
          <w:rPr>
            <w:noProof/>
            <w:webHidden/>
          </w:rPr>
          <w:fldChar w:fldCharType="separate"/>
        </w:r>
        <w:r w:rsidR="00320E96">
          <w:rPr>
            <w:noProof/>
            <w:webHidden/>
          </w:rPr>
          <w:t>40</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36" w:history="1">
        <w:r w:rsidR="0085654B" w:rsidRPr="0085654B">
          <w:rPr>
            <w:rStyle w:val="Hipervnculo"/>
            <w:rFonts w:ascii="Arial" w:hAnsi="Arial" w:cs="Arial"/>
            <w:noProof/>
          </w:rPr>
          <w:t>3.10.6</w:t>
        </w:r>
        <w:r w:rsidR="0085654B" w:rsidRPr="0085654B">
          <w:rPr>
            <w:rFonts w:eastAsia="Times New Roman"/>
            <w:noProof/>
            <w:lang w:val="en-US"/>
          </w:rPr>
          <w:tab/>
        </w:r>
        <w:r w:rsidR="0085654B" w:rsidRPr="0085654B">
          <w:rPr>
            <w:rStyle w:val="Hipervnculo"/>
            <w:rFonts w:ascii="Arial" w:hAnsi="Arial" w:cs="Arial"/>
            <w:noProof/>
          </w:rPr>
          <w:t>PRUEBAS DE NÓMINA</w:t>
        </w:r>
        <w:r w:rsidR="0085654B" w:rsidRPr="0085654B">
          <w:rPr>
            <w:noProof/>
            <w:webHidden/>
          </w:rPr>
          <w:tab/>
        </w:r>
        <w:r w:rsidRPr="0085654B">
          <w:rPr>
            <w:noProof/>
            <w:webHidden/>
          </w:rPr>
          <w:fldChar w:fldCharType="begin"/>
        </w:r>
        <w:r w:rsidR="00A83B35" w:rsidRPr="0085654B">
          <w:rPr>
            <w:noProof/>
            <w:webHidden/>
          </w:rPr>
          <w:instrText xml:space="preserve"> PAGEREF _Toc236979836 \h </w:instrText>
        </w:r>
        <w:r w:rsidRPr="0085654B">
          <w:rPr>
            <w:noProof/>
            <w:webHidden/>
          </w:rPr>
        </w:r>
        <w:r w:rsidRPr="0085654B">
          <w:rPr>
            <w:noProof/>
            <w:webHidden/>
          </w:rPr>
          <w:fldChar w:fldCharType="separate"/>
        </w:r>
        <w:r w:rsidR="00320E96">
          <w:rPr>
            <w:noProof/>
            <w:webHidden/>
          </w:rPr>
          <w:t>41</w:t>
        </w:r>
        <w:r w:rsidRPr="0085654B">
          <w:rPr>
            <w:noProof/>
            <w:webHidden/>
          </w:rPr>
          <w:fldChar w:fldCharType="end"/>
        </w:r>
      </w:hyperlink>
    </w:p>
    <w:p w:rsidR="00A83B35" w:rsidRPr="0085654B" w:rsidRDefault="004B61AD">
      <w:pPr>
        <w:pStyle w:val="TDC3"/>
        <w:tabs>
          <w:tab w:val="left" w:pos="1320"/>
          <w:tab w:val="right" w:leader="dot" w:pos="8494"/>
        </w:tabs>
        <w:rPr>
          <w:rFonts w:eastAsia="Times New Roman"/>
          <w:noProof/>
          <w:lang w:val="en-US"/>
        </w:rPr>
      </w:pPr>
      <w:hyperlink w:anchor="_Toc236979837" w:history="1">
        <w:r w:rsidR="0085654B" w:rsidRPr="0085654B">
          <w:rPr>
            <w:rStyle w:val="Hipervnculo"/>
            <w:rFonts w:ascii="Arial" w:hAnsi="Arial" w:cs="Arial"/>
            <w:noProof/>
          </w:rPr>
          <w:t>3.10.7</w:t>
        </w:r>
        <w:r w:rsidR="0085654B" w:rsidRPr="0085654B">
          <w:rPr>
            <w:rFonts w:eastAsia="Times New Roman"/>
            <w:noProof/>
            <w:lang w:val="en-US"/>
          </w:rPr>
          <w:tab/>
        </w:r>
        <w:r w:rsidR="0085654B" w:rsidRPr="0085654B">
          <w:rPr>
            <w:rStyle w:val="Hipervnculo"/>
            <w:rFonts w:ascii="Arial" w:hAnsi="Arial" w:cs="Arial"/>
            <w:noProof/>
          </w:rPr>
          <w:t>PRUEBAS POR CÓMPUTO GLOBAL</w:t>
        </w:r>
        <w:r w:rsidR="0085654B" w:rsidRPr="0085654B">
          <w:rPr>
            <w:noProof/>
            <w:webHidden/>
          </w:rPr>
          <w:tab/>
        </w:r>
        <w:r w:rsidRPr="0085654B">
          <w:rPr>
            <w:noProof/>
            <w:webHidden/>
          </w:rPr>
          <w:fldChar w:fldCharType="begin"/>
        </w:r>
        <w:r w:rsidR="00A83B35" w:rsidRPr="0085654B">
          <w:rPr>
            <w:noProof/>
            <w:webHidden/>
          </w:rPr>
          <w:instrText xml:space="preserve"> PAGEREF _Toc236979837 \h </w:instrText>
        </w:r>
        <w:r w:rsidRPr="0085654B">
          <w:rPr>
            <w:noProof/>
            <w:webHidden/>
          </w:rPr>
        </w:r>
        <w:r w:rsidRPr="0085654B">
          <w:rPr>
            <w:noProof/>
            <w:webHidden/>
          </w:rPr>
          <w:fldChar w:fldCharType="separate"/>
        </w:r>
        <w:r w:rsidR="00320E96">
          <w:rPr>
            <w:noProof/>
            <w:webHidden/>
          </w:rPr>
          <w:t>41</w:t>
        </w:r>
        <w:r w:rsidRPr="0085654B">
          <w:rPr>
            <w:noProof/>
            <w:webHidden/>
          </w:rPr>
          <w:fldChar w:fldCharType="end"/>
        </w:r>
      </w:hyperlink>
    </w:p>
    <w:p w:rsidR="00A83B35" w:rsidRPr="0085654B" w:rsidRDefault="004B61AD">
      <w:pPr>
        <w:pStyle w:val="TDC2"/>
        <w:tabs>
          <w:tab w:val="left" w:pos="1100"/>
          <w:tab w:val="right" w:leader="dot" w:pos="8494"/>
        </w:tabs>
        <w:rPr>
          <w:rFonts w:eastAsia="Times New Roman"/>
          <w:noProof/>
          <w:lang w:val="en-US"/>
        </w:rPr>
      </w:pPr>
      <w:hyperlink w:anchor="_Toc236979838" w:history="1">
        <w:r w:rsidR="0085654B" w:rsidRPr="0085654B">
          <w:rPr>
            <w:rStyle w:val="Hipervnculo"/>
            <w:rFonts w:ascii="Arial" w:hAnsi="Arial" w:cs="Arial"/>
            <w:noProof/>
          </w:rPr>
          <w:t>3.11.</w:t>
        </w:r>
        <w:r w:rsidR="0085654B" w:rsidRPr="0085654B">
          <w:rPr>
            <w:rFonts w:eastAsia="Times New Roman"/>
            <w:noProof/>
            <w:lang w:val="en-US"/>
          </w:rPr>
          <w:tab/>
        </w:r>
        <w:r w:rsidR="0085654B" w:rsidRPr="0085654B">
          <w:rPr>
            <w:rStyle w:val="Hipervnculo"/>
            <w:rFonts w:ascii="Arial" w:hAnsi="Arial" w:cs="Arial"/>
            <w:noProof/>
          </w:rPr>
          <w:t>PROGRAMA DE AUDITORÍA</w:t>
        </w:r>
        <w:r w:rsidR="0085654B" w:rsidRPr="0085654B">
          <w:rPr>
            <w:noProof/>
            <w:webHidden/>
          </w:rPr>
          <w:tab/>
        </w:r>
        <w:r w:rsidRPr="0085654B">
          <w:rPr>
            <w:noProof/>
            <w:webHidden/>
          </w:rPr>
          <w:fldChar w:fldCharType="begin"/>
        </w:r>
        <w:r w:rsidR="00A83B35" w:rsidRPr="0085654B">
          <w:rPr>
            <w:noProof/>
            <w:webHidden/>
          </w:rPr>
          <w:instrText xml:space="preserve"> PAGEREF _Toc236979838 \h </w:instrText>
        </w:r>
        <w:r w:rsidRPr="0085654B">
          <w:rPr>
            <w:noProof/>
            <w:webHidden/>
          </w:rPr>
        </w:r>
        <w:r w:rsidRPr="0085654B">
          <w:rPr>
            <w:noProof/>
            <w:webHidden/>
          </w:rPr>
          <w:fldChar w:fldCharType="separate"/>
        </w:r>
        <w:r w:rsidR="00320E96">
          <w:rPr>
            <w:noProof/>
            <w:webHidden/>
          </w:rPr>
          <w:t>42</w:t>
        </w:r>
        <w:r w:rsidRPr="0085654B">
          <w:rPr>
            <w:noProof/>
            <w:webHidden/>
          </w:rPr>
          <w:fldChar w:fldCharType="end"/>
        </w:r>
      </w:hyperlink>
    </w:p>
    <w:p w:rsidR="00A83B35" w:rsidRPr="0085654B" w:rsidRDefault="004B61AD">
      <w:pPr>
        <w:pStyle w:val="TDC2"/>
        <w:tabs>
          <w:tab w:val="left" w:pos="1100"/>
          <w:tab w:val="right" w:leader="dot" w:pos="8494"/>
        </w:tabs>
        <w:rPr>
          <w:rFonts w:eastAsia="Times New Roman"/>
          <w:noProof/>
          <w:lang w:val="en-US"/>
        </w:rPr>
      </w:pPr>
      <w:hyperlink w:anchor="_Toc236979839" w:history="1">
        <w:r w:rsidR="0085654B" w:rsidRPr="0085654B">
          <w:rPr>
            <w:rStyle w:val="Hipervnculo"/>
            <w:rFonts w:ascii="Arial" w:hAnsi="Arial" w:cs="Arial"/>
            <w:noProof/>
          </w:rPr>
          <w:t>3.12.</w:t>
        </w:r>
        <w:r w:rsidR="0085654B" w:rsidRPr="0085654B">
          <w:rPr>
            <w:rFonts w:eastAsia="Times New Roman"/>
            <w:noProof/>
            <w:lang w:val="en-US"/>
          </w:rPr>
          <w:tab/>
        </w:r>
        <w:r w:rsidR="0085654B" w:rsidRPr="0085654B">
          <w:rPr>
            <w:rStyle w:val="Hipervnculo"/>
            <w:rFonts w:ascii="Arial" w:hAnsi="Arial" w:cs="Arial"/>
            <w:noProof/>
          </w:rPr>
          <w:t>CHECK LIST (LISTA DE CHEQUEO)</w:t>
        </w:r>
        <w:r w:rsidR="0085654B" w:rsidRPr="0085654B">
          <w:rPr>
            <w:noProof/>
            <w:webHidden/>
          </w:rPr>
          <w:tab/>
        </w:r>
        <w:r w:rsidRPr="0085654B">
          <w:rPr>
            <w:noProof/>
            <w:webHidden/>
          </w:rPr>
          <w:fldChar w:fldCharType="begin"/>
        </w:r>
        <w:r w:rsidR="00A83B35" w:rsidRPr="0085654B">
          <w:rPr>
            <w:noProof/>
            <w:webHidden/>
          </w:rPr>
          <w:instrText xml:space="preserve"> PAGEREF _Toc236979839 \h </w:instrText>
        </w:r>
        <w:r w:rsidRPr="0085654B">
          <w:rPr>
            <w:noProof/>
            <w:webHidden/>
          </w:rPr>
        </w:r>
        <w:r w:rsidRPr="0085654B">
          <w:rPr>
            <w:noProof/>
            <w:webHidden/>
          </w:rPr>
          <w:fldChar w:fldCharType="separate"/>
        </w:r>
        <w:r w:rsidR="00320E96">
          <w:rPr>
            <w:noProof/>
            <w:webHidden/>
          </w:rPr>
          <w:t>50</w:t>
        </w:r>
        <w:r w:rsidRPr="0085654B">
          <w:rPr>
            <w:noProof/>
            <w:webHidden/>
          </w:rPr>
          <w:fldChar w:fldCharType="end"/>
        </w:r>
      </w:hyperlink>
    </w:p>
    <w:p w:rsidR="00A83B35" w:rsidRPr="0085654B" w:rsidRDefault="004B61AD">
      <w:pPr>
        <w:pStyle w:val="TDC2"/>
        <w:tabs>
          <w:tab w:val="left" w:pos="1100"/>
          <w:tab w:val="right" w:leader="dot" w:pos="8494"/>
        </w:tabs>
        <w:rPr>
          <w:rFonts w:eastAsia="Times New Roman"/>
          <w:noProof/>
          <w:lang w:val="en-US"/>
        </w:rPr>
      </w:pPr>
      <w:hyperlink w:anchor="_Toc236979840" w:history="1">
        <w:r w:rsidR="0085654B" w:rsidRPr="0085654B">
          <w:rPr>
            <w:rStyle w:val="Hipervnculo"/>
            <w:rFonts w:ascii="Arial" w:hAnsi="Arial" w:cs="Arial"/>
            <w:noProof/>
          </w:rPr>
          <w:t>3.13.</w:t>
        </w:r>
        <w:r w:rsidR="0085654B" w:rsidRPr="0085654B">
          <w:rPr>
            <w:rFonts w:eastAsia="Times New Roman"/>
            <w:noProof/>
            <w:lang w:val="en-US"/>
          </w:rPr>
          <w:tab/>
        </w:r>
        <w:r w:rsidR="0085654B" w:rsidRPr="0085654B">
          <w:rPr>
            <w:rStyle w:val="Hipervnculo"/>
            <w:rFonts w:ascii="Arial" w:hAnsi="Arial" w:cs="Arial"/>
            <w:noProof/>
          </w:rPr>
          <w:t>PAPELES DE TRABAJO</w:t>
        </w:r>
        <w:r w:rsidR="0085654B" w:rsidRPr="0085654B">
          <w:rPr>
            <w:noProof/>
            <w:webHidden/>
          </w:rPr>
          <w:tab/>
        </w:r>
        <w:r w:rsidRPr="0085654B">
          <w:rPr>
            <w:noProof/>
            <w:webHidden/>
          </w:rPr>
          <w:fldChar w:fldCharType="begin"/>
        </w:r>
        <w:r w:rsidR="00A83B35" w:rsidRPr="0085654B">
          <w:rPr>
            <w:noProof/>
            <w:webHidden/>
          </w:rPr>
          <w:instrText xml:space="preserve"> PAGEREF _Toc236979840 \h </w:instrText>
        </w:r>
        <w:r w:rsidRPr="0085654B">
          <w:rPr>
            <w:noProof/>
            <w:webHidden/>
          </w:rPr>
        </w:r>
        <w:r w:rsidRPr="0085654B">
          <w:rPr>
            <w:noProof/>
            <w:webHidden/>
          </w:rPr>
          <w:fldChar w:fldCharType="separate"/>
        </w:r>
        <w:r w:rsidR="00320E96">
          <w:rPr>
            <w:noProof/>
            <w:webHidden/>
          </w:rPr>
          <w:t>53</w:t>
        </w:r>
        <w:r w:rsidRPr="0085654B">
          <w:rPr>
            <w:noProof/>
            <w:webHidden/>
          </w:rPr>
          <w:fldChar w:fldCharType="end"/>
        </w:r>
      </w:hyperlink>
    </w:p>
    <w:p w:rsidR="0085654B" w:rsidRDefault="0085654B">
      <w:pPr>
        <w:pStyle w:val="TDC1"/>
        <w:rPr>
          <w:rStyle w:val="Hipervnculo"/>
          <w:b w:val="0"/>
        </w:rPr>
      </w:pPr>
    </w:p>
    <w:p w:rsidR="00A83B35" w:rsidRPr="0085654B" w:rsidRDefault="004B61AD">
      <w:pPr>
        <w:pStyle w:val="TDC1"/>
        <w:rPr>
          <w:rFonts w:ascii="Calibri" w:eastAsia="Times New Roman" w:hAnsi="Calibri" w:cs="Times New Roman"/>
          <w:b w:val="0"/>
          <w:lang w:val="en-US"/>
        </w:rPr>
      </w:pPr>
      <w:hyperlink w:anchor="_Toc236979841" w:history="1">
        <w:r w:rsidR="0085654B" w:rsidRPr="0085654B">
          <w:rPr>
            <w:rStyle w:val="Hipervnculo"/>
            <w:b w:val="0"/>
          </w:rPr>
          <w:t>CAPÍTULO IV</w:t>
        </w:r>
      </w:hyperlink>
    </w:p>
    <w:p w:rsidR="00A83B35" w:rsidRPr="0085654B" w:rsidRDefault="004B61AD">
      <w:pPr>
        <w:pStyle w:val="TDC1"/>
        <w:tabs>
          <w:tab w:val="left" w:pos="440"/>
        </w:tabs>
        <w:rPr>
          <w:rFonts w:ascii="Calibri" w:eastAsia="Times New Roman" w:hAnsi="Calibri" w:cs="Times New Roman"/>
          <w:b w:val="0"/>
          <w:lang w:val="en-US"/>
        </w:rPr>
      </w:pPr>
      <w:hyperlink w:anchor="_Toc236979842" w:history="1">
        <w:r w:rsidR="0085654B" w:rsidRPr="0085654B">
          <w:rPr>
            <w:rStyle w:val="Hipervnculo"/>
            <w:b w:val="0"/>
          </w:rPr>
          <w:t>4.</w:t>
        </w:r>
        <w:r w:rsidR="0085654B" w:rsidRPr="0085654B">
          <w:rPr>
            <w:rFonts w:ascii="Calibri" w:eastAsia="Times New Roman" w:hAnsi="Calibri" w:cs="Times New Roman"/>
            <w:b w:val="0"/>
            <w:lang w:val="en-US"/>
          </w:rPr>
          <w:tab/>
        </w:r>
        <w:r w:rsidR="0085654B" w:rsidRPr="0085654B">
          <w:rPr>
            <w:rStyle w:val="Hipervnculo"/>
            <w:b w:val="0"/>
          </w:rPr>
          <w:t>INFORME DEL CUMPLIMIENTO TRIBUTARIO</w:t>
        </w:r>
        <w:r w:rsidR="0085654B" w:rsidRPr="0085654B">
          <w:rPr>
            <w:b w:val="0"/>
            <w:webHidden/>
          </w:rPr>
          <w:tab/>
        </w:r>
        <w:r w:rsidRPr="0085654B">
          <w:rPr>
            <w:b w:val="0"/>
            <w:webHidden/>
          </w:rPr>
          <w:fldChar w:fldCharType="begin"/>
        </w:r>
        <w:r w:rsidR="00A83B35" w:rsidRPr="0085654B">
          <w:rPr>
            <w:b w:val="0"/>
            <w:webHidden/>
          </w:rPr>
          <w:instrText xml:space="preserve"> PAGEREF _Toc236979842 \h </w:instrText>
        </w:r>
        <w:r w:rsidRPr="0085654B">
          <w:rPr>
            <w:b w:val="0"/>
            <w:webHidden/>
          </w:rPr>
        </w:r>
        <w:r w:rsidRPr="0085654B">
          <w:rPr>
            <w:b w:val="0"/>
            <w:webHidden/>
          </w:rPr>
          <w:fldChar w:fldCharType="separate"/>
        </w:r>
        <w:r w:rsidR="00320E96">
          <w:rPr>
            <w:b w:val="0"/>
            <w:webHidden/>
          </w:rPr>
          <w:t>67</w:t>
        </w:r>
        <w:r w:rsidRPr="0085654B">
          <w:rPr>
            <w:b w:val="0"/>
            <w:webHidden/>
          </w:rPr>
          <w:fldChar w:fldCharType="end"/>
        </w:r>
      </w:hyperlink>
    </w:p>
    <w:p w:rsidR="0085654B" w:rsidRDefault="0085654B">
      <w:pPr>
        <w:pStyle w:val="TDC1"/>
        <w:rPr>
          <w:rStyle w:val="Hipervnculo"/>
          <w:b w:val="0"/>
        </w:rPr>
      </w:pPr>
    </w:p>
    <w:p w:rsidR="00A83B35" w:rsidRPr="0085654B" w:rsidRDefault="004B61AD">
      <w:pPr>
        <w:pStyle w:val="TDC1"/>
        <w:rPr>
          <w:rFonts w:ascii="Calibri" w:eastAsia="Times New Roman" w:hAnsi="Calibri" w:cs="Times New Roman"/>
          <w:b w:val="0"/>
          <w:lang w:val="en-US"/>
        </w:rPr>
      </w:pPr>
      <w:hyperlink w:anchor="_Toc236979843" w:history="1">
        <w:r w:rsidR="0085654B" w:rsidRPr="0085654B">
          <w:rPr>
            <w:rStyle w:val="Hipervnculo"/>
            <w:b w:val="0"/>
          </w:rPr>
          <w:t>CAPÍTULO V</w:t>
        </w:r>
      </w:hyperlink>
    </w:p>
    <w:p w:rsidR="00A83B35" w:rsidRPr="0085654B" w:rsidRDefault="004B61AD">
      <w:pPr>
        <w:pStyle w:val="TDC1"/>
        <w:tabs>
          <w:tab w:val="left" w:pos="440"/>
        </w:tabs>
        <w:rPr>
          <w:rFonts w:ascii="Calibri" w:eastAsia="Times New Roman" w:hAnsi="Calibri" w:cs="Times New Roman"/>
          <w:b w:val="0"/>
          <w:lang w:val="en-US"/>
        </w:rPr>
      </w:pPr>
      <w:hyperlink w:anchor="_Toc236979844" w:history="1">
        <w:r w:rsidR="0085654B" w:rsidRPr="0085654B">
          <w:rPr>
            <w:rStyle w:val="Hipervnculo"/>
            <w:b w:val="0"/>
          </w:rPr>
          <w:t>5.</w:t>
        </w:r>
        <w:r w:rsidR="0085654B" w:rsidRPr="0085654B">
          <w:rPr>
            <w:rFonts w:ascii="Calibri" w:eastAsia="Times New Roman" w:hAnsi="Calibri" w:cs="Times New Roman"/>
            <w:b w:val="0"/>
            <w:lang w:val="en-US"/>
          </w:rPr>
          <w:tab/>
        </w:r>
        <w:r w:rsidR="0085654B" w:rsidRPr="0085654B">
          <w:rPr>
            <w:rStyle w:val="Hipervnculo"/>
            <w:b w:val="0"/>
          </w:rPr>
          <w:t>CONCLUSIONES Y RECOMENDACIONES</w:t>
        </w:r>
        <w:r w:rsidR="0085654B" w:rsidRPr="0085654B">
          <w:rPr>
            <w:b w:val="0"/>
            <w:webHidden/>
          </w:rPr>
          <w:tab/>
        </w:r>
        <w:r w:rsidRPr="0085654B">
          <w:rPr>
            <w:b w:val="0"/>
            <w:webHidden/>
          </w:rPr>
          <w:fldChar w:fldCharType="begin"/>
        </w:r>
        <w:r w:rsidR="00A83B35" w:rsidRPr="0085654B">
          <w:rPr>
            <w:b w:val="0"/>
            <w:webHidden/>
          </w:rPr>
          <w:instrText xml:space="preserve"> PAGEREF _Toc236979844 \h </w:instrText>
        </w:r>
        <w:r w:rsidRPr="0085654B">
          <w:rPr>
            <w:b w:val="0"/>
            <w:webHidden/>
          </w:rPr>
        </w:r>
        <w:r w:rsidRPr="0085654B">
          <w:rPr>
            <w:b w:val="0"/>
            <w:webHidden/>
          </w:rPr>
          <w:fldChar w:fldCharType="separate"/>
        </w:r>
        <w:r w:rsidR="00320E96">
          <w:rPr>
            <w:b w:val="0"/>
            <w:webHidden/>
          </w:rPr>
          <w:t>77</w:t>
        </w:r>
        <w:r w:rsidRPr="0085654B">
          <w:rPr>
            <w:b w:val="0"/>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45" w:history="1">
        <w:r w:rsidR="0085654B" w:rsidRPr="0085654B">
          <w:rPr>
            <w:rStyle w:val="Hipervnculo"/>
            <w:rFonts w:ascii="Arial" w:hAnsi="Arial" w:cs="Arial"/>
            <w:noProof/>
          </w:rPr>
          <w:t>5.1</w:t>
        </w:r>
        <w:r w:rsidR="0085654B" w:rsidRPr="0085654B">
          <w:rPr>
            <w:rFonts w:eastAsia="Times New Roman"/>
            <w:noProof/>
            <w:lang w:val="en-US"/>
          </w:rPr>
          <w:tab/>
        </w:r>
        <w:r w:rsidR="0085654B" w:rsidRPr="0085654B">
          <w:rPr>
            <w:rStyle w:val="Hipervnculo"/>
            <w:rFonts w:ascii="Arial" w:hAnsi="Arial" w:cs="Arial"/>
            <w:noProof/>
          </w:rPr>
          <w:t>CONCLUSIONES</w:t>
        </w:r>
        <w:r w:rsidR="0085654B" w:rsidRPr="0085654B">
          <w:rPr>
            <w:noProof/>
            <w:webHidden/>
          </w:rPr>
          <w:tab/>
        </w:r>
        <w:r w:rsidRPr="0085654B">
          <w:rPr>
            <w:noProof/>
            <w:webHidden/>
          </w:rPr>
          <w:fldChar w:fldCharType="begin"/>
        </w:r>
        <w:r w:rsidR="00A83B35" w:rsidRPr="0085654B">
          <w:rPr>
            <w:noProof/>
            <w:webHidden/>
          </w:rPr>
          <w:instrText xml:space="preserve"> PAGEREF _Toc236979845 \h </w:instrText>
        </w:r>
        <w:r w:rsidRPr="0085654B">
          <w:rPr>
            <w:noProof/>
            <w:webHidden/>
          </w:rPr>
        </w:r>
        <w:r w:rsidRPr="0085654B">
          <w:rPr>
            <w:noProof/>
            <w:webHidden/>
          </w:rPr>
          <w:fldChar w:fldCharType="separate"/>
        </w:r>
        <w:r w:rsidR="00320E96">
          <w:rPr>
            <w:noProof/>
            <w:webHidden/>
          </w:rPr>
          <w:t>77</w:t>
        </w:r>
        <w:r w:rsidRPr="0085654B">
          <w:rPr>
            <w:noProof/>
            <w:webHidden/>
          </w:rPr>
          <w:fldChar w:fldCharType="end"/>
        </w:r>
      </w:hyperlink>
    </w:p>
    <w:p w:rsidR="00A83B35" w:rsidRPr="0085654B" w:rsidRDefault="004B61AD">
      <w:pPr>
        <w:pStyle w:val="TDC2"/>
        <w:tabs>
          <w:tab w:val="left" w:pos="880"/>
          <w:tab w:val="right" w:leader="dot" w:pos="8494"/>
        </w:tabs>
        <w:rPr>
          <w:rFonts w:eastAsia="Times New Roman"/>
          <w:noProof/>
          <w:lang w:val="en-US"/>
        </w:rPr>
      </w:pPr>
      <w:hyperlink w:anchor="_Toc236979846" w:history="1">
        <w:r w:rsidR="0085654B" w:rsidRPr="0085654B">
          <w:rPr>
            <w:rStyle w:val="Hipervnculo"/>
            <w:rFonts w:ascii="Arial" w:hAnsi="Arial" w:cs="Arial"/>
            <w:noProof/>
          </w:rPr>
          <w:t>5.2</w:t>
        </w:r>
        <w:r w:rsidR="0085654B" w:rsidRPr="0085654B">
          <w:rPr>
            <w:rFonts w:eastAsia="Times New Roman"/>
            <w:noProof/>
            <w:lang w:val="en-US"/>
          </w:rPr>
          <w:tab/>
        </w:r>
        <w:r w:rsidR="0085654B" w:rsidRPr="0085654B">
          <w:rPr>
            <w:rStyle w:val="Hipervnculo"/>
            <w:rFonts w:ascii="Arial" w:hAnsi="Arial" w:cs="Arial"/>
            <w:noProof/>
          </w:rPr>
          <w:t>RECOMENDACIONES</w:t>
        </w:r>
        <w:r w:rsidR="0085654B" w:rsidRPr="0085654B">
          <w:rPr>
            <w:noProof/>
            <w:webHidden/>
          </w:rPr>
          <w:tab/>
        </w:r>
        <w:r w:rsidRPr="0085654B">
          <w:rPr>
            <w:noProof/>
            <w:webHidden/>
          </w:rPr>
          <w:fldChar w:fldCharType="begin"/>
        </w:r>
        <w:r w:rsidR="00A83B35" w:rsidRPr="0085654B">
          <w:rPr>
            <w:noProof/>
            <w:webHidden/>
          </w:rPr>
          <w:instrText xml:space="preserve"> PAGEREF _Toc236979846 \h </w:instrText>
        </w:r>
        <w:r w:rsidRPr="0085654B">
          <w:rPr>
            <w:noProof/>
            <w:webHidden/>
          </w:rPr>
        </w:r>
        <w:r w:rsidRPr="0085654B">
          <w:rPr>
            <w:noProof/>
            <w:webHidden/>
          </w:rPr>
          <w:fldChar w:fldCharType="separate"/>
        </w:r>
        <w:r w:rsidR="00320E96">
          <w:rPr>
            <w:noProof/>
            <w:webHidden/>
          </w:rPr>
          <w:t>79</w:t>
        </w:r>
        <w:r w:rsidRPr="0085654B">
          <w:rPr>
            <w:noProof/>
            <w:webHidden/>
          </w:rPr>
          <w:fldChar w:fldCharType="end"/>
        </w:r>
      </w:hyperlink>
    </w:p>
    <w:p w:rsidR="0085654B" w:rsidRDefault="0085654B">
      <w:pPr>
        <w:pStyle w:val="TDC1"/>
        <w:rPr>
          <w:rStyle w:val="Hipervnculo"/>
          <w:b w:val="0"/>
        </w:rPr>
      </w:pPr>
    </w:p>
    <w:p w:rsidR="00A83B35" w:rsidRPr="0085654B" w:rsidRDefault="004B61AD">
      <w:pPr>
        <w:pStyle w:val="TDC1"/>
        <w:rPr>
          <w:rFonts w:ascii="Calibri" w:eastAsia="Times New Roman" w:hAnsi="Calibri" w:cs="Times New Roman"/>
          <w:b w:val="0"/>
          <w:lang w:val="en-US"/>
        </w:rPr>
      </w:pPr>
      <w:hyperlink w:anchor="_Toc236979848" w:history="1">
        <w:r w:rsidR="0085654B" w:rsidRPr="0085654B">
          <w:rPr>
            <w:rStyle w:val="Hipervnculo"/>
            <w:b w:val="0"/>
          </w:rPr>
          <w:t>BIBLIOGRAFÍA</w:t>
        </w:r>
        <w:r w:rsidR="0085654B" w:rsidRPr="0085654B">
          <w:rPr>
            <w:b w:val="0"/>
            <w:webHidden/>
          </w:rPr>
          <w:tab/>
        </w:r>
        <w:r w:rsidRPr="0085654B">
          <w:rPr>
            <w:b w:val="0"/>
            <w:webHidden/>
          </w:rPr>
          <w:fldChar w:fldCharType="begin"/>
        </w:r>
        <w:r w:rsidR="00A83B35" w:rsidRPr="0085654B">
          <w:rPr>
            <w:b w:val="0"/>
            <w:webHidden/>
          </w:rPr>
          <w:instrText xml:space="preserve"> PAGEREF _Toc236979848 \h </w:instrText>
        </w:r>
        <w:r w:rsidRPr="0085654B">
          <w:rPr>
            <w:b w:val="0"/>
            <w:webHidden/>
          </w:rPr>
        </w:r>
        <w:r w:rsidRPr="0085654B">
          <w:rPr>
            <w:b w:val="0"/>
            <w:webHidden/>
          </w:rPr>
          <w:fldChar w:fldCharType="separate"/>
        </w:r>
        <w:r w:rsidR="00320E96">
          <w:rPr>
            <w:b w:val="0"/>
            <w:webHidden/>
          </w:rPr>
          <w:t>82</w:t>
        </w:r>
        <w:r w:rsidRPr="0085654B">
          <w:rPr>
            <w:b w:val="0"/>
            <w:webHidden/>
          </w:rPr>
          <w:fldChar w:fldCharType="end"/>
        </w:r>
      </w:hyperlink>
    </w:p>
    <w:p w:rsidR="0085654B" w:rsidRDefault="0085654B">
      <w:pPr>
        <w:pStyle w:val="TDC1"/>
        <w:rPr>
          <w:rStyle w:val="Hipervnculo"/>
          <w:b w:val="0"/>
        </w:rPr>
      </w:pPr>
    </w:p>
    <w:p w:rsidR="00A83B35" w:rsidRDefault="004B61AD">
      <w:pPr>
        <w:pStyle w:val="TDC1"/>
        <w:rPr>
          <w:rFonts w:ascii="Calibri" w:eastAsia="Times New Roman" w:hAnsi="Calibri" w:cs="Times New Roman"/>
          <w:b w:val="0"/>
          <w:lang w:val="en-US"/>
        </w:rPr>
      </w:pPr>
      <w:hyperlink w:anchor="_Toc236979849" w:history="1">
        <w:r w:rsidR="0085654B" w:rsidRPr="0085654B">
          <w:rPr>
            <w:rStyle w:val="Hipervnculo"/>
            <w:b w:val="0"/>
          </w:rPr>
          <w:t>ANEXOS</w:t>
        </w:r>
        <w:r w:rsidR="0085654B" w:rsidRPr="0085654B">
          <w:rPr>
            <w:b w:val="0"/>
            <w:webHidden/>
          </w:rPr>
          <w:tab/>
        </w:r>
        <w:r w:rsidRPr="0085654B">
          <w:rPr>
            <w:b w:val="0"/>
            <w:webHidden/>
          </w:rPr>
          <w:fldChar w:fldCharType="begin"/>
        </w:r>
        <w:r w:rsidR="00A83B35" w:rsidRPr="0085654B">
          <w:rPr>
            <w:b w:val="0"/>
            <w:webHidden/>
          </w:rPr>
          <w:instrText xml:space="preserve"> PAGEREF _Toc236979849 \h </w:instrText>
        </w:r>
        <w:r w:rsidRPr="0085654B">
          <w:rPr>
            <w:b w:val="0"/>
            <w:webHidden/>
          </w:rPr>
        </w:r>
        <w:r w:rsidRPr="0085654B">
          <w:rPr>
            <w:b w:val="0"/>
            <w:webHidden/>
          </w:rPr>
          <w:fldChar w:fldCharType="separate"/>
        </w:r>
        <w:r w:rsidR="00320E96">
          <w:rPr>
            <w:b w:val="0"/>
            <w:webHidden/>
          </w:rPr>
          <w:t>83</w:t>
        </w:r>
        <w:r w:rsidRPr="0085654B">
          <w:rPr>
            <w:b w:val="0"/>
            <w:webHidden/>
          </w:rPr>
          <w:fldChar w:fldCharType="end"/>
        </w:r>
      </w:hyperlink>
    </w:p>
    <w:p w:rsidR="00C93F86" w:rsidRPr="00C93F86" w:rsidRDefault="004B61AD" w:rsidP="003C1AB4">
      <w:r w:rsidRPr="009C68D9">
        <w:fldChar w:fldCharType="end"/>
      </w:r>
    </w:p>
    <w:p w:rsidR="00C93F86" w:rsidRPr="00C93F86" w:rsidRDefault="00C93F86" w:rsidP="00C93F86">
      <w:pPr>
        <w:tabs>
          <w:tab w:val="left" w:pos="6015"/>
        </w:tabs>
        <w:rPr>
          <w:b/>
        </w:rPr>
      </w:pPr>
      <w:r>
        <w:tab/>
      </w:r>
    </w:p>
    <w:p w:rsidR="00C93F86" w:rsidRDefault="00C93F86" w:rsidP="00C93F86"/>
    <w:p w:rsidR="003C1AB4" w:rsidRPr="00C93F86" w:rsidRDefault="003C1AB4" w:rsidP="00C93F86">
      <w:pPr>
        <w:sectPr w:rsidR="003C1AB4" w:rsidRPr="00C93F86" w:rsidSect="00E24869">
          <w:headerReference w:type="default" r:id="rId9"/>
          <w:footerReference w:type="default" r:id="rId10"/>
          <w:pgSz w:w="11906" w:h="16838"/>
          <w:pgMar w:top="1417" w:right="1701" w:bottom="1417" w:left="1701" w:header="708" w:footer="708" w:gutter="0"/>
          <w:cols w:space="708"/>
          <w:docGrid w:linePitch="360"/>
        </w:sectPr>
      </w:pPr>
    </w:p>
    <w:p w:rsidR="008338FE" w:rsidRPr="00E678C2" w:rsidRDefault="008338FE" w:rsidP="004E63D1">
      <w:pPr>
        <w:spacing w:line="480" w:lineRule="auto"/>
        <w:jc w:val="both"/>
        <w:rPr>
          <w:rFonts w:ascii="Arial" w:hAnsi="Arial" w:cs="Arial"/>
          <w:sz w:val="24"/>
          <w:szCs w:val="24"/>
          <w:lang w:val="en-US"/>
        </w:rPr>
      </w:pPr>
    </w:p>
    <w:p w:rsidR="00ED4031" w:rsidRPr="005462D9" w:rsidRDefault="00ED4031" w:rsidP="005462D9">
      <w:pPr>
        <w:spacing w:line="480" w:lineRule="auto"/>
        <w:jc w:val="center"/>
        <w:rPr>
          <w:rFonts w:ascii="Arial" w:hAnsi="Arial" w:cs="Arial"/>
          <w:b/>
          <w:sz w:val="28"/>
          <w:szCs w:val="28"/>
        </w:rPr>
      </w:pPr>
      <w:r w:rsidRPr="005462D9">
        <w:rPr>
          <w:rFonts w:ascii="Arial" w:hAnsi="Arial" w:cs="Arial"/>
          <w:b/>
          <w:sz w:val="28"/>
          <w:szCs w:val="28"/>
        </w:rPr>
        <w:t>ÍNDICE DE GRÁFICOS</w:t>
      </w:r>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r>
        <w:rPr>
          <w:rFonts w:cs="Arial"/>
          <w:sz w:val="24"/>
          <w:szCs w:val="24"/>
        </w:rPr>
        <w:fldChar w:fldCharType="begin"/>
      </w:r>
      <w:r w:rsidR="00465BE0">
        <w:rPr>
          <w:rFonts w:cs="Arial"/>
          <w:sz w:val="24"/>
          <w:szCs w:val="24"/>
        </w:rPr>
        <w:instrText xml:space="preserve"> TOC \f F \h \z \t "Caption" \c </w:instrText>
      </w:r>
      <w:r>
        <w:rPr>
          <w:rFonts w:cs="Arial"/>
          <w:sz w:val="24"/>
          <w:szCs w:val="24"/>
        </w:rPr>
        <w:fldChar w:fldCharType="separate"/>
      </w:r>
      <w:hyperlink w:anchor="_Toc231102243" w:history="1">
        <w:r w:rsidR="001E1BAA" w:rsidRPr="00F0409A">
          <w:rPr>
            <w:rStyle w:val="Hipervnculo"/>
            <w:noProof/>
          </w:rPr>
          <w:t>Gráfico 2.1 Ingresos Anuales</w:t>
        </w:r>
        <w:r w:rsidR="001E1BAA">
          <w:rPr>
            <w:noProof/>
            <w:webHidden/>
          </w:rPr>
          <w:tab/>
        </w:r>
        <w:r>
          <w:rPr>
            <w:noProof/>
            <w:webHidden/>
          </w:rPr>
          <w:fldChar w:fldCharType="begin"/>
        </w:r>
        <w:r w:rsidR="001E1BAA">
          <w:rPr>
            <w:noProof/>
            <w:webHidden/>
          </w:rPr>
          <w:instrText xml:space="preserve"> PAGEREF _Toc231102243 \h </w:instrText>
        </w:r>
        <w:r>
          <w:rPr>
            <w:noProof/>
            <w:webHidden/>
          </w:rPr>
        </w:r>
        <w:r>
          <w:rPr>
            <w:noProof/>
            <w:webHidden/>
          </w:rPr>
          <w:fldChar w:fldCharType="separate"/>
        </w:r>
        <w:r w:rsidR="00E6163E">
          <w:rPr>
            <w:noProof/>
            <w:webHidden/>
          </w:rPr>
          <w:t>25</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4" w:history="1">
        <w:r w:rsidR="001E1BAA" w:rsidRPr="00F0409A">
          <w:rPr>
            <w:rStyle w:val="Hipervnculo"/>
            <w:noProof/>
          </w:rPr>
          <w:t>Gráfico 2.2 Ingresos Mensuales</w:t>
        </w:r>
        <w:r w:rsidR="001E1BAA">
          <w:rPr>
            <w:noProof/>
            <w:webHidden/>
          </w:rPr>
          <w:tab/>
        </w:r>
        <w:r>
          <w:rPr>
            <w:noProof/>
            <w:webHidden/>
          </w:rPr>
          <w:fldChar w:fldCharType="begin"/>
        </w:r>
        <w:r w:rsidR="001E1BAA">
          <w:rPr>
            <w:noProof/>
            <w:webHidden/>
          </w:rPr>
          <w:instrText xml:space="preserve"> PAGEREF _Toc231102244 \h </w:instrText>
        </w:r>
        <w:r>
          <w:rPr>
            <w:noProof/>
            <w:webHidden/>
          </w:rPr>
        </w:r>
        <w:r>
          <w:rPr>
            <w:noProof/>
            <w:webHidden/>
          </w:rPr>
          <w:fldChar w:fldCharType="separate"/>
        </w:r>
        <w:r w:rsidR="00E6163E">
          <w:rPr>
            <w:noProof/>
            <w:webHidden/>
          </w:rPr>
          <w:t>26</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5" w:history="1">
        <w:r w:rsidR="001E1BAA" w:rsidRPr="00F0409A">
          <w:rPr>
            <w:rStyle w:val="Hipervnculo"/>
            <w:rFonts w:cs="Arial"/>
            <w:noProof/>
          </w:rPr>
          <w:t>Gráfico 2.3 Ingresos Mensuales según tarifa 0% y 12%</w:t>
        </w:r>
        <w:r w:rsidR="001E1BAA">
          <w:rPr>
            <w:noProof/>
            <w:webHidden/>
          </w:rPr>
          <w:tab/>
        </w:r>
        <w:r>
          <w:rPr>
            <w:noProof/>
            <w:webHidden/>
          </w:rPr>
          <w:fldChar w:fldCharType="begin"/>
        </w:r>
        <w:r w:rsidR="001E1BAA">
          <w:rPr>
            <w:noProof/>
            <w:webHidden/>
          </w:rPr>
          <w:instrText xml:space="preserve"> PAGEREF _Toc231102245 \h </w:instrText>
        </w:r>
        <w:r>
          <w:rPr>
            <w:noProof/>
            <w:webHidden/>
          </w:rPr>
        </w:r>
        <w:r>
          <w:rPr>
            <w:noProof/>
            <w:webHidden/>
          </w:rPr>
          <w:fldChar w:fldCharType="separate"/>
        </w:r>
        <w:r w:rsidR="00E6163E">
          <w:rPr>
            <w:noProof/>
            <w:webHidden/>
          </w:rPr>
          <w:t>27</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6" w:history="1">
        <w:r w:rsidR="001E1BAA" w:rsidRPr="00F0409A">
          <w:rPr>
            <w:rStyle w:val="Hipervnculo"/>
            <w:rFonts w:cs="Arial"/>
            <w:noProof/>
          </w:rPr>
          <w:t>Gráfico 2.4 Costo de Venta</w:t>
        </w:r>
        <w:r w:rsidR="001E1BAA">
          <w:rPr>
            <w:noProof/>
            <w:webHidden/>
          </w:rPr>
          <w:tab/>
        </w:r>
        <w:r>
          <w:rPr>
            <w:noProof/>
            <w:webHidden/>
          </w:rPr>
          <w:fldChar w:fldCharType="begin"/>
        </w:r>
        <w:r w:rsidR="001E1BAA">
          <w:rPr>
            <w:noProof/>
            <w:webHidden/>
          </w:rPr>
          <w:instrText xml:space="preserve"> PAGEREF _Toc231102246 \h </w:instrText>
        </w:r>
        <w:r>
          <w:rPr>
            <w:noProof/>
            <w:webHidden/>
          </w:rPr>
        </w:r>
        <w:r>
          <w:rPr>
            <w:noProof/>
            <w:webHidden/>
          </w:rPr>
          <w:fldChar w:fldCharType="separate"/>
        </w:r>
        <w:r w:rsidR="00E6163E">
          <w:rPr>
            <w:noProof/>
            <w:webHidden/>
          </w:rPr>
          <w:t>28</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7" w:history="1">
        <w:r w:rsidR="001E1BAA" w:rsidRPr="00F0409A">
          <w:rPr>
            <w:rStyle w:val="Hipervnculo"/>
            <w:rFonts w:cs="Arial"/>
            <w:noProof/>
          </w:rPr>
          <w:t xml:space="preserve">Gráfico 2.5 Gastos Anuales </w:t>
        </w:r>
        <w:r w:rsidR="001E1BAA">
          <w:rPr>
            <w:noProof/>
            <w:webHidden/>
          </w:rPr>
          <w:tab/>
        </w:r>
        <w:r>
          <w:rPr>
            <w:noProof/>
            <w:webHidden/>
          </w:rPr>
          <w:fldChar w:fldCharType="begin"/>
        </w:r>
        <w:r w:rsidR="001E1BAA">
          <w:rPr>
            <w:noProof/>
            <w:webHidden/>
          </w:rPr>
          <w:instrText xml:space="preserve"> PAGEREF _Toc231102247 \h </w:instrText>
        </w:r>
        <w:r>
          <w:rPr>
            <w:noProof/>
            <w:webHidden/>
          </w:rPr>
        </w:r>
        <w:r>
          <w:rPr>
            <w:noProof/>
            <w:webHidden/>
          </w:rPr>
          <w:fldChar w:fldCharType="separate"/>
        </w:r>
        <w:r w:rsidR="00E6163E">
          <w:rPr>
            <w:noProof/>
            <w:webHidden/>
          </w:rPr>
          <w:t>29</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8" w:history="1">
        <w:r w:rsidR="001E1BAA" w:rsidRPr="00F0409A">
          <w:rPr>
            <w:rStyle w:val="Hipervnculo"/>
            <w:rFonts w:cs="Arial"/>
            <w:noProof/>
          </w:rPr>
          <w:t>Gráfico 2.6 Impuesto a la Renta</w:t>
        </w:r>
        <w:r w:rsidR="001E1BAA">
          <w:rPr>
            <w:noProof/>
            <w:webHidden/>
          </w:rPr>
          <w:tab/>
        </w:r>
        <w:r>
          <w:rPr>
            <w:noProof/>
            <w:webHidden/>
          </w:rPr>
          <w:fldChar w:fldCharType="begin"/>
        </w:r>
        <w:r w:rsidR="001E1BAA">
          <w:rPr>
            <w:noProof/>
            <w:webHidden/>
          </w:rPr>
          <w:instrText xml:space="preserve"> PAGEREF _Toc231102248 \h </w:instrText>
        </w:r>
        <w:r>
          <w:rPr>
            <w:noProof/>
            <w:webHidden/>
          </w:rPr>
        </w:r>
        <w:r>
          <w:rPr>
            <w:noProof/>
            <w:webHidden/>
          </w:rPr>
          <w:fldChar w:fldCharType="separate"/>
        </w:r>
        <w:r w:rsidR="00E6163E">
          <w:rPr>
            <w:noProof/>
            <w:webHidden/>
          </w:rPr>
          <w:t>30</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49" w:history="1">
        <w:r w:rsidR="001E1BAA" w:rsidRPr="00F0409A">
          <w:rPr>
            <w:rStyle w:val="Hipervnculo"/>
            <w:rFonts w:cs="Arial"/>
            <w:noProof/>
          </w:rPr>
          <w:t>Gráfico 2.7 Retenciones Mensuales del Impuesto a la Renta</w:t>
        </w:r>
        <w:r w:rsidR="001E1BAA">
          <w:rPr>
            <w:noProof/>
            <w:webHidden/>
          </w:rPr>
          <w:tab/>
        </w:r>
        <w:r>
          <w:rPr>
            <w:noProof/>
            <w:webHidden/>
          </w:rPr>
          <w:fldChar w:fldCharType="begin"/>
        </w:r>
        <w:r w:rsidR="001E1BAA">
          <w:rPr>
            <w:noProof/>
            <w:webHidden/>
          </w:rPr>
          <w:instrText xml:space="preserve"> PAGEREF _Toc231102249 \h </w:instrText>
        </w:r>
        <w:r>
          <w:rPr>
            <w:noProof/>
            <w:webHidden/>
          </w:rPr>
        </w:r>
        <w:r>
          <w:rPr>
            <w:noProof/>
            <w:webHidden/>
          </w:rPr>
          <w:fldChar w:fldCharType="separate"/>
        </w:r>
        <w:r w:rsidR="00E6163E">
          <w:rPr>
            <w:noProof/>
            <w:webHidden/>
          </w:rPr>
          <w:t>30</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50" w:history="1">
        <w:r w:rsidR="001E1BAA" w:rsidRPr="00F0409A">
          <w:rPr>
            <w:rStyle w:val="Hipervnculo"/>
            <w:rFonts w:cs="Arial"/>
            <w:noProof/>
          </w:rPr>
          <w:t>Gráfico 2.8 Declaración Mensual I.R</w:t>
        </w:r>
        <w:r w:rsidR="001E1BAA">
          <w:rPr>
            <w:noProof/>
            <w:webHidden/>
          </w:rPr>
          <w:tab/>
        </w:r>
        <w:r>
          <w:rPr>
            <w:noProof/>
            <w:webHidden/>
          </w:rPr>
          <w:fldChar w:fldCharType="begin"/>
        </w:r>
        <w:r w:rsidR="001E1BAA">
          <w:rPr>
            <w:noProof/>
            <w:webHidden/>
          </w:rPr>
          <w:instrText xml:space="preserve"> PAGEREF _Toc231102250 \h </w:instrText>
        </w:r>
        <w:r>
          <w:rPr>
            <w:noProof/>
            <w:webHidden/>
          </w:rPr>
        </w:r>
        <w:r>
          <w:rPr>
            <w:noProof/>
            <w:webHidden/>
          </w:rPr>
          <w:fldChar w:fldCharType="separate"/>
        </w:r>
        <w:r w:rsidR="00E6163E">
          <w:rPr>
            <w:noProof/>
            <w:webHidden/>
          </w:rPr>
          <w:t>31</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51" w:history="1">
        <w:r w:rsidR="001E1BAA" w:rsidRPr="00F0409A">
          <w:rPr>
            <w:rStyle w:val="Hipervnculo"/>
            <w:rFonts w:cs="Arial"/>
            <w:noProof/>
          </w:rPr>
          <w:t>Gráfico 2.9 Cuentas por Cobrar Clientes</w:t>
        </w:r>
        <w:r w:rsidR="001E1BAA">
          <w:rPr>
            <w:noProof/>
            <w:webHidden/>
          </w:rPr>
          <w:tab/>
        </w:r>
        <w:r>
          <w:rPr>
            <w:noProof/>
            <w:webHidden/>
          </w:rPr>
          <w:fldChar w:fldCharType="begin"/>
        </w:r>
        <w:r w:rsidR="001E1BAA">
          <w:rPr>
            <w:noProof/>
            <w:webHidden/>
          </w:rPr>
          <w:instrText xml:space="preserve"> PAGEREF _Toc231102251 \h </w:instrText>
        </w:r>
        <w:r>
          <w:rPr>
            <w:noProof/>
            <w:webHidden/>
          </w:rPr>
        </w:r>
        <w:r>
          <w:rPr>
            <w:noProof/>
            <w:webHidden/>
          </w:rPr>
          <w:fldChar w:fldCharType="separate"/>
        </w:r>
        <w:r w:rsidR="00E6163E">
          <w:rPr>
            <w:noProof/>
            <w:webHidden/>
          </w:rPr>
          <w:t>32</w:t>
        </w:r>
        <w:r>
          <w:rPr>
            <w:noProof/>
            <w:webHidden/>
          </w:rPr>
          <w:fldChar w:fldCharType="end"/>
        </w:r>
      </w:hyperlink>
    </w:p>
    <w:p w:rsidR="001E1BAA" w:rsidRDefault="004B61AD" w:rsidP="001E1BAA">
      <w:pPr>
        <w:pStyle w:val="Tabladeilustraciones"/>
        <w:tabs>
          <w:tab w:val="right" w:leader="dot" w:pos="8494"/>
        </w:tabs>
        <w:spacing w:line="480" w:lineRule="auto"/>
        <w:ind w:left="720"/>
        <w:rPr>
          <w:rFonts w:ascii="Calibri" w:eastAsia="Times New Roman" w:hAnsi="Calibri"/>
          <w:noProof/>
          <w:lang w:val="en-US"/>
        </w:rPr>
      </w:pPr>
      <w:hyperlink w:anchor="_Toc231102252" w:history="1">
        <w:r w:rsidR="001E1BAA" w:rsidRPr="00F0409A">
          <w:rPr>
            <w:rStyle w:val="Hipervnculo"/>
            <w:rFonts w:cs="Arial"/>
            <w:noProof/>
          </w:rPr>
          <w:t>Gráfico 2.10 Activos Fijos (Depreciaciones)</w:t>
        </w:r>
        <w:r w:rsidR="001E1BAA">
          <w:rPr>
            <w:noProof/>
            <w:webHidden/>
          </w:rPr>
          <w:tab/>
        </w:r>
        <w:r>
          <w:rPr>
            <w:noProof/>
            <w:webHidden/>
          </w:rPr>
          <w:fldChar w:fldCharType="begin"/>
        </w:r>
        <w:r w:rsidR="001E1BAA">
          <w:rPr>
            <w:noProof/>
            <w:webHidden/>
          </w:rPr>
          <w:instrText xml:space="preserve"> PAGEREF _Toc231102252 \h </w:instrText>
        </w:r>
        <w:r>
          <w:rPr>
            <w:noProof/>
            <w:webHidden/>
          </w:rPr>
        </w:r>
        <w:r>
          <w:rPr>
            <w:noProof/>
            <w:webHidden/>
          </w:rPr>
          <w:fldChar w:fldCharType="separate"/>
        </w:r>
        <w:r w:rsidR="00E6163E">
          <w:rPr>
            <w:noProof/>
            <w:webHidden/>
          </w:rPr>
          <w:t>33</w:t>
        </w:r>
        <w:r>
          <w:rPr>
            <w:noProof/>
            <w:webHidden/>
          </w:rPr>
          <w:fldChar w:fldCharType="end"/>
        </w:r>
      </w:hyperlink>
    </w:p>
    <w:p w:rsidR="009E7B07" w:rsidRPr="00BC19FE" w:rsidRDefault="004B61AD" w:rsidP="001E1BAA">
      <w:pPr>
        <w:spacing w:line="480" w:lineRule="auto"/>
        <w:jc w:val="both"/>
        <w:rPr>
          <w:rFonts w:ascii="Arial" w:hAnsi="Arial" w:cs="Arial"/>
          <w:sz w:val="24"/>
          <w:szCs w:val="24"/>
        </w:rPr>
      </w:pPr>
      <w:r>
        <w:rPr>
          <w:rFonts w:ascii="Arial" w:hAnsi="Arial" w:cs="Arial"/>
          <w:sz w:val="24"/>
          <w:szCs w:val="24"/>
        </w:rPr>
        <w:fldChar w:fldCharType="end"/>
      </w:r>
    </w:p>
    <w:p w:rsidR="009E7B07" w:rsidRPr="007849DB" w:rsidRDefault="009E7B07"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Default="00ED4031" w:rsidP="004E63D1">
      <w:pPr>
        <w:spacing w:line="480" w:lineRule="auto"/>
        <w:jc w:val="both"/>
        <w:rPr>
          <w:rFonts w:ascii="Arial" w:hAnsi="Arial" w:cs="Arial"/>
          <w:sz w:val="24"/>
          <w:szCs w:val="24"/>
        </w:rPr>
      </w:pPr>
    </w:p>
    <w:p w:rsidR="004919AC" w:rsidRPr="007849DB" w:rsidRDefault="00BA4F7B" w:rsidP="004E63D1">
      <w:pPr>
        <w:spacing w:line="480" w:lineRule="auto"/>
        <w:jc w:val="both"/>
        <w:rPr>
          <w:rFonts w:ascii="Arial" w:hAnsi="Arial" w:cs="Arial"/>
          <w:sz w:val="24"/>
          <w:szCs w:val="24"/>
        </w:rPr>
      </w:pPr>
      <w:r>
        <w:rPr>
          <w:rFonts w:ascii="Arial" w:hAnsi="Arial" w:cs="Arial"/>
          <w:sz w:val="24"/>
          <w:szCs w:val="24"/>
        </w:rPr>
        <w:t xml:space="preserve"> </w:t>
      </w: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Default="00ED4031" w:rsidP="004E63D1">
      <w:pPr>
        <w:spacing w:line="480" w:lineRule="auto"/>
        <w:jc w:val="both"/>
        <w:rPr>
          <w:rFonts w:ascii="Arial" w:hAnsi="Arial" w:cs="Arial"/>
          <w:sz w:val="24"/>
          <w:szCs w:val="24"/>
        </w:rPr>
      </w:pPr>
    </w:p>
    <w:p w:rsidR="001E1BAA" w:rsidRPr="007849DB" w:rsidRDefault="001E1BAA" w:rsidP="004E63D1">
      <w:pPr>
        <w:spacing w:line="480" w:lineRule="auto"/>
        <w:jc w:val="both"/>
        <w:rPr>
          <w:rFonts w:ascii="Arial" w:hAnsi="Arial" w:cs="Arial"/>
          <w:sz w:val="24"/>
          <w:szCs w:val="24"/>
        </w:rPr>
      </w:pPr>
    </w:p>
    <w:p w:rsidR="00ED4031" w:rsidRPr="005462D9" w:rsidRDefault="00ED4031" w:rsidP="005462D9">
      <w:pPr>
        <w:spacing w:line="480" w:lineRule="auto"/>
        <w:jc w:val="center"/>
        <w:rPr>
          <w:rFonts w:ascii="Arial" w:hAnsi="Arial" w:cs="Arial"/>
          <w:b/>
          <w:sz w:val="28"/>
          <w:szCs w:val="28"/>
        </w:rPr>
      </w:pPr>
      <w:r w:rsidRPr="005462D9">
        <w:rPr>
          <w:rFonts w:ascii="Arial" w:hAnsi="Arial" w:cs="Arial"/>
          <w:b/>
          <w:sz w:val="28"/>
          <w:szCs w:val="28"/>
        </w:rPr>
        <w:lastRenderedPageBreak/>
        <w:t>ÍNDICE DE TABLAS</w:t>
      </w:r>
    </w:p>
    <w:p w:rsidR="00D30D6E" w:rsidRDefault="00D30D6E" w:rsidP="00D30D6E">
      <w:pPr>
        <w:pStyle w:val="Tabladeilustraciones"/>
        <w:tabs>
          <w:tab w:val="right" w:leader="dot" w:pos="8494"/>
        </w:tabs>
        <w:spacing w:line="480" w:lineRule="auto"/>
        <w:ind w:left="720"/>
        <w:rPr>
          <w:rFonts w:cs="Arial"/>
          <w:sz w:val="24"/>
          <w:szCs w:val="24"/>
        </w:rPr>
      </w:pPr>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r>
        <w:rPr>
          <w:rFonts w:cs="Arial"/>
          <w:sz w:val="24"/>
          <w:szCs w:val="24"/>
        </w:rPr>
        <w:fldChar w:fldCharType="begin"/>
      </w:r>
      <w:r w:rsidR="00D30D6E">
        <w:rPr>
          <w:rFonts w:cs="Arial"/>
          <w:sz w:val="24"/>
          <w:szCs w:val="24"/>
        </w:rPr>
        <w:instrText xml:space="preserve"> TOC \f F \h \z \t "Caption" \c </w:instrText>
      </w:r>
      <w:r>
        <w:rPr>
          <w:rFonts w:cs="Arial"/>
          <w:sz w:val="24"/>
          <w:szCs w:val="24"/>
        </w:rPr>
        <w:fldChar w:fldCharType="separate"/>
      </w:r>
      <w:hyperlink w:anchor="_Toc231103515" w:history="1">
        <w:r w:rsidR="00D30D6E" w:rsidRPr="00C90238">
          <w:rPr>
            <w:rStyle w:val="Hipervnculo"/>
            <w:rFonts w:cs="Arial"/>
            <w:noProof/>
          </w:rPr>
          <w:t>Tabla 1.1 Fechas Declaración de Impuestos según R.U.C.</w:t>
        </w:r>
        <w:r w:rsidR="00D30D6E">
          <w:rPr>
            <w:noProof/>
            <w:webHidden/>
          </w:rPr>
          <w:tab/>
        </w:r>
        <w:r>
          <w:rPr>
            <w:noProof/>
            <w:webHidden/>
          </w:rPr>
          <w:fldChar w:fldCharType="begin"/>
        </w:r>
        <w:r w:rsidR="00D30D6E">
          <w:rPr>
            <w:noProof/>
            <w:webHidden/>
          </w:rPr>
          <w:instrText xml:space="preserve"> PAGEREF _Toc231103515 \h </w:instrText>
        </w:r>
        <w:r>
          <w:rPr>
            <w:noProof/>
            <w:webHidden/>
          </w:rPr>
        </w:r>
        <w:r>
          <w:rPr>
            <w:noProof/>
            <w:webHidden/>
          </w:rPr>
          <w:fldChar w:fldCharType="separate"/>
        </w:r>
        <w:r w:rsidR="00E6163E">
          <w:rPr>
            <w:noProof/>
            <w:webHidden/>
          </w:rPr>
          <w:t>10</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16" w:history="1">
        <w:r w:rsidR="00D30D6E" w:rsidRPr="00C90238">
          <w:rPr>
            <w:rStyle w:val="Hipervnculo"/>
            <w:rFonts w:cs="Arial"/>
            <w:noProof/>
          </w:rPr>
          <w:t>Tabla 1.2 Impuesto Causado (Cálculo #1)</w:t>
        </w:r>
        <w:r w:rsidR="00D30D6E">
          <w:rPr>
            <w:noProof/>
            <w:webHidden/>
          </w:rPr>
          <w:tab/>
        </w:r>
        <w:r>
          <w:rPr>
            <w:noProof/>
            <w:webHidden/>
          </w:rPr>
          <w:fldChar w:fldCharType="begin"/>
        </w:r>
        <w:r w:rsidR="00D30D6E">
          <w:rPr>
            <w:noProof/>
            <w:webHidden/>
          </w:rPr>
          <w:instrText xml:space="preserve"> PAGEREF _Toc231103516 \h </w:instrText>
        </w:r>
        <w:r>
          <w:rPr>
            <w:noProof/>
            <w:webHidden/>
          </w:rPr>
        </w:r>
        <w:r>
          <w:rPr>
            <w:noProof/>
            <w:webHidden/>
          </w:rPr>
          <w:fldChar w:fldCharType="separate"/>
        </w:r>
        <w:r w:rsidR="00E6163E">
          <w:rPr>
            <w:noProof/>
            <w:webHidden/>
          </w:rPr>
          <w:t>13</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17" w:history="1">
        <w:r w:rsidR="00D30D6E" w:rsidRPr="00C90238">
          <w:rPr>
            <w:rStyle w:val="Hipervnculo"/>
            <w:rFonts w:cs="Arial"/>
            <w:noProof/>
          </w:rPr>
          <w:t>Tabla 1.3 Impuesto Causado (Cálculo #2)</w:t>
        </w:r>
        <w:r w:rsidR="00D30D6E">
          <w:rPr>
            <w:noProof/>
            <w:webHidden/>
          </w:rPr>
          <w:tab/>
        </w:r>
        <w:r>
          <w:rPr>
            <w:noProof/>
            <w:webHidden/>
          </w:rPr>
          <w:fldChar w:fldCharType="begin"/>
        </w:r>
        <w:r w:rsidR="00D30D6E">
          <w:rPr>
            <w:noProof/>
            <w:webHidden/>
          </w:rPr>
          <w:instrText xml:space="preserve"> PAGEREF _Toc231103517 \h </w:instrText>
        </w:r>
        <w:r>
          <w:rPr>
            <w:noProof/>
            <w:webHidden/>
          </w:rPr>
        </w:r>
        <w:r>
          <w:rPr>
            <w:noProof/>
            <w:webHidden/>
          </w:rPr>
          <w:fldChar w:fldCharType="separate"/>
        </w:r>
        <w:r w:rsidR="00E6163E">
          <w:rPr>
            <w:noProof/>
            <w:webHidden/>
          </w:rPr>
          <w:t>13</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18" w:history="1">
        <w:r w:rsidR="00D30D6E" w:rsidRPr="00C90238">
          <w:rPr>
            <w:rStyle w:val="Hipervnculo"/>
            <w:rFonts w:cs="Arial"/>
            <w:noProof/>
          </w:rPr>
          <w:t>Tabla 1.4 Conciliación Tributaria</w:t>
        </w:r>
        <w:r w:rsidR="00D30D6E">
          <w:rPr>
            <w:noProof/>
            <w:webHidden/>
          </w:rPr>
          <w:tab/>
        </w:r>
        <w:r>
          <w:rPr>
            <w:noProof/>
            <w:webHidden/>
          </w:rPr>
          <w:fldChar w:fldCharType="begin"/>
        </w:r>
        <w:r w:rsidR="00D30D6E">
          <w:rPr>
            <w:noProof/>
            <w:webHidden/>
          </w:rPr>
          <w:instrText xml:space="preserve"> PAGEREF _Toc231103518 \h </w:instrText>
        </w:r>
        <w:r>
          <w:rPr>
            <w:noProof/>
            <w:webHidden/>
          </w:rPr>
        </w:r>
        <w:r>
          <w:rPr>
            <w:noProof/>
            <w:webHidden/>
          </w:rPr>
          <w:fldChar w:fldCharType="separate"/>
        </w:r>
        <w:r w:rsidR="00E6163E">
          <w:rPr>
            <w:noProof/>
            <w:webHidden/>
          </w:rPr>
          <w:t>18</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19" w:history="1">
        <w:r w:rsidR="00D30D6E" w:rsidRPr="00C90238">
          <w:rPr>
            <w:rStyle w:val="Hipervnculo"/>
            <w:rFonts w:cs="Arial"/>
            <w:noProof/>
          </w:rPr>
          <w:t>Tabla 2.1 Clientes CAMARONCITOS S.A.</w:t>
        </w:r>
        <w:r w:rsidR="00D30D6E">
          <w:rPr>
            <w:noProof/>
            <w:webHidden/>
          </w:rPr>
          <w:tab/>
        </w:r>
        <w:r>
          <w:rPr>
            <w:noProof/>
            <w:webHidden/>
          </w:rPr>
          <w:fldChar w:fldCharType="begin"/>
        </w:r>
        <w:r w:rsidR="00D30D6E">
          <w:rPr>
            <w:noProof/>
            <w:webHidden/>
          </w:rPr>
          <w:instrText xml:space="preserve"> PAGEREF _Toc231103519 \h </w:instrText>
        </w:r>
        <w:r>
          <w:rPr>
            <w:noProof/>
            <w:webHidden/>
          </w:rPr>
        </w:r>
        <w:r>
          <w:rPr>
            <w:noProof/>
            <w:webHidden/>
          </w:rPr>
          <w:fldChar w:fldCharType="separate"/>
        </w:r>
        <w:r w:rsidR="00E6163E">
          <w:rPr>
            <w:noProof/>
            <w:webHidden/>
          </w:rPr>
          <w:t>24</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21" w:history="1">
        <w:r w:rsidR="00D30D6E" w:rsidRPr="00C90238">
          <w:rPr>
            <w:rStyle w:val="Hipervnculo"/>
            <w:rFonts w:cs="Arial"/>
            <w:noProof/>
          </w:rPr>
          <w:t>Tabla 2.2 Ingresos Mensuales</w:t>
        </w:r>
        <w:r w:rsidR="00D30D6E">
          <w:rPr>
            <w:noProof/>
            <w:webHidden/>
          </w:rPr>
          <w:tab/>
        </w:r>
        <w:r>
          <w:rPr>
            <w:noProof/>
            <w:webHidden/>
          </w:rPr>
          <w:fldChar w:fldCharType="begin"/>
        </w:r>
        <w:r w:rsidR="00D30D6E">
          <w:rPr>
            <w:noProof/>
            <w:webHidden/>
          </w:rPr>
          <w:instrText xml:space="preserve"> PAGEREF _Toc231103521 \h </w:instrText>
        </w:r>
        <w:r>
          <w:rPr>
            <w:noProof/>
            <w:webHidden/>
          </w:rPr>
        </w:r>
        <w:r>
          <w:rPr>
            <w:noProof/>
            <w:webHidden/>
          </w:rPr>
          <w:fldChar w:fldCharType="separate"/>
        </w:r>
        <w:r w:rsidR="00E6163E">
          <w:rPr>
            <w:noProof/>
            <w:webHidden/>
          </w:rPr>
          <w:t>26</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23" w:history="1">
        <w:r w:rsidR="00D30D6E" w:rsidRPr="00C90238">
          <w:rPr>
            <w:rStyle w:val="Hipervnculo"/>
            <w:rFonts w:cs="Arial"/>
            <w:noProof/>
          </w:rPr>
          <w:t>Tabla 2.3 Ingresos Mensuales según Tarifa 0% y 12%</w:t>
        </w:r>
        <w:r w:rsidR="00D30D6E">
          <w:rPr>
            <w:noProof/>
            <w:webHidden/>
          </w:rPr>
          <w:tab/>
        </w:r>
        <w:r>
          <w:rPr>
            <w:noProof/>
            <w:webHidden/>
          </w:rPr>
          <w:fldChar w:fldCharType="begin"/>
        </w:r>
        <w:r w:rsidR="00D30D6E">
          <w:rPr>
            <w:noProof/>
            <w:webHidden/>
          </w:rPr>
          <w:instrText xml:space="preserve"> PAGEREF _Toc231103523 \h </w:instrText>
        </w:r>
        <w:r>
          <w:rPr>
            <w:noProof/>
            <w:webHidden/>
          </w:rPr>
        </w:r>
        <w:r>
          <w:rPr>
            <w:noProof/>
            <w:webHidden/>
          </w:rPr>
          <w:fldChar w:fldCharType="separate"/>
        </w:r>
        <w:r w:rsidR="00E6163E">
          <w:rPr>
            <w:noProof/>
            <w:webHidden/>
          </w:rPr>
          <w:t>27</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29" w:history="1">
        <w:r w:rsidR="00D30D6E" w:rsidRPr="00C90238">
          <w:rPr>
            <w:rStyle w:val="Hipervnculo"/>
            <w:rFonts w:cs="Arial"/>
            <w:noProof/>
          </w:rPr>
          <w:t>Tabla 2.4 Declaración Mensual I.R</w:t>
        </w:r>
        <w:r w:rsidR="00D30D6E">
          <w:rPr>
            <w:noProof/>
            <w:webHidden/>
          </w:rPr>
          <w:tab/>
        </w:r>
        <w:r>
          <w:rPr>
            <w:noProof/>
            <w:webHidden/>
          </w:rPr>
          <w:fldChar w:fldCharType="begin"/>
        </w:r>
        <w:r w:rsidR="00D30D6E">
          <w:rPr>
            <w:noProof/>
            <w:webHidden/>
          </w:rPr>
          <w:instrText xml:space="preserve"> PAGEREF _Toc231103529 \h </w:instrText>
        </w:r>
        <w:r>
          <w:rPr>
            <w:noProof/>
            <w:webHidden/>
          </w:rPr>
        </w:r>
        <w:r>
          <w:rPr>
            <w:noProof/>
            <w:webHidden/>
          </w:rPr>
          <w:fldChar w:fldCharType="separate"/>
        </w:r>
        <w:r w:rsidR="00E6163E">
          <w:rPr>
            <w:noProof/>
            <w:webHidden/>
          </w:rPr>
          <w:t>31</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33" w:history="1">
        <w:r w:rsidR="00D30D6E" w:rsidRPr="00C90238">
          <w:rPr>
            <w:rStyle w:val="Hipervnculo"/>
            <w:rFonts w:cs="Arial"/>
            <w:noProof/>
          </w:rPr>
          <w:t>Tabla 3.1 Cuentas a auditar</w:t>
        </w:r>
        <w:r w:rsidR="00D30D6E">
          <w:rPr>
            <w:noProof/>
            <w:webHidden/>
          </w:rPr>
          <w:tab/>
        </w:r>
        <w:r>
          <w:rPr>
            <w:noProof/>
            <w:webHidden/>
          </w:rPr>
          <w:fldChar w:fldCharType="begin"/>
        </w:r>
        <w:r w:rsidR="00D30D6E">
          <w:rPr>
            <w:noProof/>
            <w:webHidden/>
          </w:rPr>
          <w:instrText xml:space="preserve"> PAGEREF _Toc231103533 \h </w:instrText>
        </w:r>
        <w:r>
          <w:rPr>
            <w:noProof/>
            <w:webHidden/>
          </w:rPr>
        </w:r>
        <w:r>
          <w:rPr>
            <w:noProof/>
            <w:webHidden/>
          </w:rPr>
          <w:fldChar w:fldCharType="separate"/>
        </w:r>
        <w:r w:rsidR="00E6163E">
          <w:rPr>
            <w:noProof/>
            <w:webHidden/>
          </w:rPr>
          <w:t>37</w:t>
        </w:r>
        <w:r>
          <w:rPr>
            <w:noProof/>
            <w:webHidden/>
          </w:rPr>
          <w:fldChar w:fldCharType="end"/>
        </w:r>
      </w:hyperlink>
    </w:p>
    <w:p w:rsidR="00D30D6E" w:rsidRDefault="004B61AD" w:rsidP="00D30D6E">
      <w:pPr>
        <w:pStyle w:val="Tabladeilustraciones"/>
        <w:tabs>
          <w:tab w:val="right" w:leader="dot" w:pos="8494"/>
        </w:tabs>
        <w:spacing w:line="480" w:lineRule="auto"/>
        <w:ind w:left="720"/>
        <w:rPr>
          <w:rFonts w:ascii="Calibri" w:eastAsia="Times New Roman" w:hAnsi="Calibri"/>
          <w:noProof/>
          <w:lang w:val="en-US"/>
        </w:rPr>
      </w:pPr>
      <w:hyperlink w:anchor="_Toc231103534" w:history="1">
        <w:r w:rsidR="00D30D6E" w:rsidRPr="00C90238">
          <w:rPr>
            <w:rStyle w:val="Hipervnculo"/>
            <w:rFonts w:cs="Arial"/>
            <w:noProof/>
          </w:rPr>
          <w:t>Tabla 3.2 Prueba Costo de Venta</w:t>
        </w:r>
        <w:r w:rsidR="00D30D6E">
          <w:rPr>
            <w:noProof/>
            <w:webHidden/>
          </w:rPr>
          <w:tab/>
        </w:r>
        <w:r>
          <w:rPr>
            <w:noProof/>
            <w:webHidden/>
          </w:rPr>
          <w:fldChar w:fldCharType="begin"/>
        </w:r>
        <w:r w:rsidR="00D30D6E">
          <w:rPr>
            <w:noProof/>
            <w:webHidden/>
          </w:rPr>
          <w:instrText xml:space="preserve"> PAGEREF _Toc231103534 \h </w:instrText>
        </w:r>
        <w:r>
          <w:rPr>
            <w:noProof/>
            <w:webHidden/>
          </w:rPr>
        </w:r>
        <w:r>
          <w:rPr>
            <w:noProof/>
            <w:webHidden/>
          </w:rPr>
          <w:fldChar w:fldCharType="separate"/>
        </w:r>
        <w:r w:rsidR="00E6163E">
          <w:rPr>
            <w:noProof/>
            <w:webHidden/>
          </w:rPr>
          <w:t>40</w:t>
        </w:r>
        <w:r>
          <w:rPr>
            <w:noProof/>
            <w:webHidden/>
          </w:rPr>
          <w:fldChar w:fldCharType="end"/>
        </w:r>
      </w:hyperlink>
    </w:p>
    <w:p w:rsidR="005A4EB6" w:rsidRPr="005A4EB6" w:rsidRDefault="004B61AD" w:rsidP="004E63D1">
      <w:pPr>
        <w:spacing w:line="480" w:lineRule="auto"/>
        <w:jc w:val="both"/>
        <w:rPr>
          <w:rFonts w:ascii="Arial" w:hAnsi="Arial" w:cs="Arial"/>
          <w:sz w:val="24"/>
          <w:szCs w:val="24"/>
          <w:lang w:val="en-US"/>
        </w:rPr>
      </w:pPr>
      <w:r>
        <w:rPr>
          <w:rFonts w:ascii="Arial" w:hAnsi="Arial" w:cs="Arial"/>
          <w:sz w:val="24"/>
          <w:szCs w:val="24"/>
        </w:rPr>
        <w:fldChar w:fldCharType="end"/>
      </w: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Pr="007849DB" w:rsidRDefault="00ED4031" w:rsidP="004E63D1">
      <w:pPr>
        <w:spacing w:line="480" w:lineRule="auto"/>
        <w:jc w:val="both"/>
        <w:rPr>
          <w:rFonts w:ascii="Arial" w:hAnsi="Arial" w:cs="Arial"/>
          <w:sz w:val="24"/>
          <w:szCs w:val="24"/>
        </w:rPr>
      </w:pPr>
    </w:p>
    <w:p w:rsidR="00ED4031" w:rsidRDefault="00ED4031" w:rsidP="004E63D1">
      <w:pPr>
        <w:spacing w:line="480" w:lineRule="auto"/>
        <w:jc w:val="both"/>
        <w:rPr>
          <w:rFonts w:ascii="Arial" w:hAnsi="Arial" w:cs="Arial"/>
          <w:sz w:val="24"/>
          <w:szCs w:val="24"/>
        </w:rPr>
      </w:pPr>
    </w:p>
    <w:p w:rsidR="001E1BAA" w:rsidRDefault="001E1BAA" w:rsidP="004E63D1">
      <w:pPr>
        <w:spacing w:line="480" w:lineRule="auto"/>
        <w:jc w:val="both"/>
        <w:rPr>
          <w:rFonts w:ascii="Arial" w:hAnsi="Arial" w:cs="Arial"/>
          <w:sz w:val="24"/>
          <w:szCs w:val="24"/>
        </w:rPr>
      </w:pPr>
    </w:p>
    <w:p w:rsidR="001E1BAA" w:rsidRPr="007849DB" w:rsidRDefault="001E1BAA" w:rsidP="004E63D1">
      <w:pPr>
        <w:spacing w:line="480" w:lineRule="auto"/>
        <w:jc w:val="both"/>
        <w:rPr>
          <w:rFonts w:ascii="Arial" w:hAnsi="Arial" w:cs="Arial"/>
          <w:sz w:val="24"/>
          <w:szCs w:val="24"/>
        </w:rPr>
      </w:pPr>
    </w:p>
    <w:p w:rsidR="00ED4031" w:rsidRPr="005462D9" w:rsidRDefault="00ED4031" w:rsidP="004E63D1">
      <w:pPr>
        <w:spacing w:line="480" w:lineRule="auto"/>
        <w:jc w:val="center"/>
        <w:rPr>
          <w:rFonts w:ascii="Arial" w:hAnsi="Arial" w:cs="Arial"/>
          <w:b/>
          <w:sz w:val="28"/>
          <w:szCs w:val="28"/>
        </w:rPr>
      </w:pPr>
      <w:r w:rsidRPr="005462D9">
        <w:rPr>
          <w:rFonts w:ascii="Arial" w:hAnsi="Arial" w:cs="Arial"/>
          <w:b/>
          <w:sz w:val="28"/>
          <w:szCs w:val="28"/>
        </w:rPr>
        <w:lastRenderedPageBreak/>
        <w:t>ABREVIATURAS</w:t>
      </w:r>
    </w:p>
    <w:p w:rsidR="00454AA1" w:rsidRPr="007849DB" w:rsidRDefault="00454AA1" w:rsidP="004E63D1">
      <w:pPr>
        <w:spacing w:line="480" w:lineRule="auto"/>
        <w:jc w:val="center"/>
        <w:rPr>
          <w:rFonts w:ascii="Arial" w:hAnsi="Arial" w:cs="Arial"/>
          <w:sz w:val="24"/>
          <w:szCs w:val="24"/>
        </w:rPr>
      </w:pPr>
    </w:p>
    <w:p w:rsidR="00ED4031" w:rsidRPr="007849DB" w:rsidRDefault="005462D9" w:rsidP="005462D9">
      <w:pPr>
        <w:spacing w:line="480" w:lineRule="auto"/>
        <w:ind w:left="1701" w:hanging="1701"/>
        <w:jc w:val="both"/>
        <w:rPr>
          <w:rFonts w:ascii="Arial" w:hAnsi="Arial" w:cs="Arial"/>
          <w:sz w:val="24"/>
          <w:szCs w:val="24"/>
        </w:rPr>
      </w:pPr>
      <w:r>
        <w:rPr>
          <w:rFonts w:ascii="Arial" w:hAnsi="Arial" w:cs="Arial"/>
          <w:sz w:val="24"/>
          <w:szCs w:val="24"/>
        </w:rPr>
        <w:t>RLORTI</w:t>
      </w:r>
      <w:r>
        <w:rPr>
          <w:rFonts w:ascii="Arial" w:hAnsi="Arial" w:cs="Arial"/>
          <w:sz w:val="24"/>
          <w:szCs w:val="24"/>
        </w:rPr>
        <w:tab/>
      </w:r>
      <w:r w:rsidR="00262109" w:rsidRPr="007849DB">
        <w:rPr>
          <w:rFonts w:ascii="Arial" w:hAnsi="Arial" w:cs="Arial"/>
          <w:sz w:val="24"/>
          <w:szCs w:val="24"/>
        </w:rPr>
        <w:t>Reglamento para la Aplicación de la Ley Orgánica de Régimen Tributario Interno</w:t>
      </w:r>
    </w:p>
    <w:p w:rsidR="00262109" w:rsidRPr="007849DB" w:rsidRDefault="00262109" w:rsidP="00722BC9">
      <w:pPr>
        <w:spacing w:line="480" w:lineRule="auto"/>
        <w:jc w:val="both"/>
        <w:rPr>
          <w:rFonts w:ascii="Arial" w:hAnsi="Arial" w:cs="Arial"/>
          <w:sz w:val="24"/>
          <w:szCs w:val="24"/>
        </w:rPr>
      </w:pPr>
      <w:r w:rsidRPr="007849DB">
        <w:rPr>
          <w:rFonts w:ascii="Arial" w:hAnsi="Arial" w:cs="Arial"/>
          <w:sz w:val="24"/>
          <w:szCs w:val="24"/>
        </w:rPr>
        <w:t xml:space="preserve">LORTI      </w:t>
      </w:r>
      <w:r w:rsidR="005462D9">
        <w:rPr>
          <w:rFonts w:ascii="Arial" w:hAnsi="Arial" w:cs="Arial"/>
          <w:sz w:val="24"/>
          <w:szCs w:val="24"/>
        </w:rPr>
        <w:tab/>
        <w:t xml:space="preserve">  </w:t>
      </w:r>
      <w:r w:rsidRPr="007849DB">
        <w:rPr>
          <w:rFonts w:ascii="Arial" w:hAnsi="Arial" w:cs="Arial"/>
          <w:sz w:val="24"/>
          <w:szCs w:val="24"/>
        </w:rPr>
        <w:t xml:space="preserve"> Ley Orgánica de Régimen Tributario Interno</w:t>
      </w:r>
    </w:p>
    <w:p w:rsidR="00262109" w:rsidRDefault="00262109" w:rsidP="00722BC9">
      <w:pPr>
        <w:spacing w:line="480" w:lineRule="auto"/>
        <w:jc w:val="both"/>
        <w:rPr>
          <w:rFonts w:ascii="Arial" w:hAnsi="Arial" w:cs="Arial"/>
          <w:sz w:val="24"/>
          <w:szCs w:val="24"/>
        </w:rPr>
      </w:pPr>
      <w:r w:rsidRPr="007849DB">
        <w:rPr>
          <w:rFonts w:ascii="Arial" w:hAnsi="Arial" w:cs="Arial"/>
          <w:sz w:val="24"/>
          <w:szCs w:val="24"/>
        </w:rPr>
        <w:t>CT</w:t>
      </w:r>
      <w:r w:rsidRPr="007849DB">
        <w:rPr>
          <w:rFonts w:ascii="Arial" w:hAnsi="Arial" w:cs="Arial"/>
          <w:sz w:val="24"/>
          <w:szCs w:val="24"/>
        </w:rPr>
        <w:tab/>
        <w:t xml:space="preserve">  </w:t>
      </w:r>
      <w:r w:rsidR="005462D9">
        <w:rPr>
          <w:rFonts w:ascii="Arial" w:hAnsi="Arial" w:cs="Arial"/>
          <w:sz w:val="24"/>
          <w:szCs w:val="24"/>
        </w:rPr>
        <w:tab/>
        <w:t xml:space="preserve">  </w:t>
      </w:r>
      <w:r w:rsidRPr="007849DB">
        <w:rPr>
          <w:rFonts w:ascii="Arial" w:hAnsi="Arial" w:cs="Arial"/>
          <w:sz w:val="24"/>
          <w:szCs w:val="24"/>
        </w:rPr>
        <w:t>Código Tributario</w:t>
      </w:r>
    </w:p>
    <w:p w:rsidR="00184E0C" w:rsidRDefault="004B085D" w:rsidP="00722BC9">
      <w:pPr>
        <w:spacing w:line="480" w:lineRule="auto"/>
        <w:jc w:val="both"/>
        <w:rPr>
          <w:rFonts w:ascii="Arial" w:hAnsi="Arial" w:cs="Arial"/>
          <w:sz w:val="24"/>
          <w:szCs w:val="24"/>
        </w:rPr>
      </w:pPr>
      <w:r>
        <w:rPr>
          <w:rFonts w:ascii="Arial" w:hAnsi="Arial" w:cs="Arial"/>
          <w:sz w:val="24"/>
          <w:szCs w:val="24"/>
        </w:rPr>
        <w:t>R</w:t>
      </w:r>
      <w:r w:rsidR="00184E0C">
        <w:rPr>
          <w:rFonts w:ascii="Arial" w:hAnsi="Arial" w:cs="Arial"/>
          <w:sz w:val="24"/>
          <w:szCs w:val="24"/>
        </w:rPr>
        <w:t>C</w:t>
      </w:r>
      <w:r>
        <w:rPr>
          <w:rFonts w:ascii="Arial" w:hAnsi="Arial" w:cs="Arial"/>
          <w:sz w:val="24"/>
          <w:szCs w:val="24"/>
        </w:rPr>
        <w:t>V</w:t>
      </w:r>
      <w:r w:rsidR="00184E0C">
        <w:rPr>
          <w:rFonts w:ascii="Arial" w:hAnsi="Arial" w:cs="Arial"/>
          <w:sz w:val="24"/>
          <w:szCs w:val="24"/>
        </w:rPr>
        <w:t>R</w:t>
      </w:r>
      <w:r w:rsidR="00266AE0">
        <w:rPr>
          <w:rFonts w:ascii="Arial" w:hAnsi="Arial" w:cs="Arial"/>
          <w:sz w:val="24"/>
          <w:szCs w:val="24"/>
        </w:rPr>
        <w:t xml:space="preserve">      </w:t>
      </w:r>
      <w:r w:rsidR="005462D9">
        <w:rPr>
          <w:rFonts w:ascii="Arial" w:hAnsi="Arial" w:cs="Arial"/>
          <w:sz w:val="24"/>
          <w:szCs w:val="24"/>
        </w:rPr>
        <w:tab/>
        <w:t xml:space="preserve">  </w:t>
      </w:r>
      <w:r w:rsidR="00266AE0">
        <w:rPr>
          <w:rFonts w:ascii="Arial" w:hAnsi="Arial" w:cs="Arial"/>
          <w:sz w:val="24"/>
          <w:szCs w:val="24"/>
        </w:rPr>
        <w:t>Reglamento de Comprobantes de Ventas y Retención</w:t>
      </w:r>
    </w:p>
    <w:p w:rsidR="00871303" w:rsidRPr="005462D9" w:rsidRDefault="00871303" w:rsidP="005462D9">
      <w:pPr>
        <w:spacing w:line="480" w:lineRule="auto"/>
        <w:ind w:left="1560" w:hanging="1560"/>
        <w:jc w:val="both"/>
        <w:rPr>
          <w:rFonts w:ascii="Arial" w:hAnsi="Arial" w:cs="Arial"/>
          <w:sz w:val="24"/>
          <w:szCs w:val="24"/>
          <w:lang w:val="en-US"/>
        </w:rPr>
      </w:pPr>
      <w:r w:rsidRPr="005462D9">
        <w:rPr>
          <w:rFonts w:ascii="Arial" w:hAnsi="Arial" w:cs="Arial"/>
          <w:sz w:val="24"/>
          <w:szCs w:val="24"/>
          <w:lang w:val="en-US"/>
        </w:rPr>
        <w:t xml:space="preserve">COSO    </w:t>
      </w:r>
      <w:r w:rsidR="005462D9" w:rsidRPr="005462D9">
        <w:rPr>
          <w:rFonts w:ascii="Arial" w:hAnsi="Arial" w:cs="Arial"/>
          <w:sz w:val="24"/>
          <w:szCs w:val="24"/>
          <w:lang w:val="en-US"/>
        </w:rPr>
        <w:tab/>
      </w:r>
      <w:r w:rsidRPr="005462D9">
        <w:rPr>
          <w:rFonts w:ascii="Arial" w:hAnsi="Arial" w:cs="Arial"/>
          <w:sz w:val="24"/>
          <w:szCs w:val="24"/>
          <w:lang w:val="en-US"/>
        </w:rPr>
        <w:t>Committe of Sponsoring Organizations of the Treadway Commission</w:t>
      </w:r>
    </w:p>
    <w:p w:rsidR="00AB5C47" w:rsidRPr="006621D0" w:rsidRDefault="00AB5C47" w:rsidP="00722BC9">
      <w:pPr>
        <w:spacing w:line="480" w:lineRule="auto"/>
        <w:jc w:val="both"/>
        <w:rPr>
          <w:rFonts w:ascii="Arial" w:hAnsi="Arial" w:cs="Arial"/>
          <w:sz w:val="24"/>
          <w:szCs w:val="24"/>
          <w:lang w:val="es-EC"/>
        </w:rPr>
      </w:pPr>
      <w:r w:rsidRPr="006621D0">
        <w:rPr>
          <w:rFonts w:ascii="Arial" w:hAnsi="Arial" w:cs="Arial"/>
          <w:sz w:val="24"/>
          <w:szCs w:val="24"/>
          <w:lang w:val="es-EC"/>
        </w:rPr>
        <w:t xml:space="preserve">Art.         </w:t>
      </w:r>
      <w:r w:rsidR="005462D9">
        <w:rPr>
          <w:rFonts w:ascii="Arial" w:hAnsi="Arial" w:cs="Arial"/>
          <w:sz w:val="24"/>
          <w:szCs w:val="24"/>
          <w:lang w:val="es-EC"/>
        </w:rPr>
        <w:tab/>
        <w:t xml:space="preserve">  </w:t>
      </w:r>
      <w:r w:rsidRPr="006621D0">
        <w:rPr>
          <w:rFonts w:ascii="Arial" w:hAnsi="Arial" w:cs="Arial"/>
          <w:sz w:val="24"/>
          <w:szCs w:val="24"/>
          <w:lang w:val="es-EC"/>
        </w:rPr>
        <w:t>Artículo</w:t>
      </w:r>
    </w:p>
    <w:p w:rsidR="00237D3B" w:rsidRPr="006621D0" w:rsidRDefault="00237D3B" w:rsidP="00722BC9">
      <w:pPr>
        <w:spacing w:line="480" w:lineRule="auto"/>
        <w:jc w:val="both"/>
        <w:rPr>
          <w:rFonts w:ascii="Arial" w:hAnsi="Arial" w:cs="Arial"/>
          <w:sz w:val="24"/>
          <w:szCs w:val="24"/>
          <w:lang w:val="es-EC"/>
        </w:rPr>
      </w:pPr>
      <w:r w:rsidRPr="006621D0">
        <w:rPr>
          <w:rFonts w:ascii="Arial" w:hAnsi="Arial" w:cs="Arial"/>
          <w:sz w:val="24"/>
          <w:szCs w:val="24"/>
          <w:lang w:val="es-EC"/>
        </w:rPr>
        <w:t xml:space="preserve">SRI        </w:t>
      </w:r>
      <w:r w:rsidR="005462D9">
        <w:rPr>
          <w:rFonts w:ascii="Arial" w:hAnsi="Arial" w:cs="Arial"/>
          <w:sz w:val="24"/>
          <w:szCs w:val="24"/>
          <w:lang w:val="es-EC"/>
        </w:rPr>
        <w:tab/>
        <w:t xml:space="preserve">  </w:t>
      </w:r>
      <w:r w:rsidRPr="006621D0">
        <w:rPr>
          <w:rFonts w:ascii="Arial" w:hAnsi="Arial" w:cs="Arial"/>
          <w:sz w:val="24"/>
          <w:szCs w:val="24"/>
          <w:lang w:val="es-EC"/>
        </w:rPr>
        <w:t>Servicio de Rentas Internas</w:t>
      </w:r>
    </w:p>
    <w:p w:rsidR="00AB5C47" w:rsidRDefault="00AB5C47" w:rsidP="00722BC9">
      <w:pPr>
        <w:spacing w:line="480" w:lineRule="auto"/>
        <w:jc w:val="both"/>
        <w:rPr>
          <w:rFonts w:ascii="Arial" w:hAnsi="Arial" w:cs="Arial"/>
          <w:sz w:val="24"/>
          <w:szCs w:val="24"/>
        </w:rPr>
      </w:pPr>
      <w:r w:rsidRPr="00AB5C47">
        <w:rPr>
          <w:rFonts w:ascii="Arial" w:hAnsi="Arial" w:cs="Arial"/>
          <w:sz w:val="24"/>
          <w:szCs w:val="24"/>
        </w:rPr>
        <w:t xml:space="preserve">BCE     </w:t>
      </w:r>
      <w:r w:rsidR="005462D9">
        <w:rPr>
          <w:rFonts w:ascii="Arial" w:hAnsi="Arial" w:cs="Arial"/>
          <w:sz w:val="24"/>
          <w:szCs w:val="24"/>
        </w:rPr>
        <w:tab/>
      </w:r>
      <w:r w:rsidRPr="00AB5C47">
        <w:rPr>
          <w:rFonts w:ascii="Arial" w:hAnsi="Arial" w:cs="Arial"/>
          <w:sz w:val="24"/>
          <w:szCs w:val="24"/>
        </w:rPr>
        <w:t xml:space="preserve">  Banco Central del Ecuador</w:t>
      </w:r>
    </w:p>
    <w:p w:rsidR="00AB5C47" w:rsidRDefault="00AB5C47" w:rsidP="00722BC9">
      <w:pPr>
        <w:spacing w:line="480" w:lineRule="auto"/>
        <w:jc w:val="both"/>
        <w:rPr>
          <w:rFonts w:ascii="Arial" w:hAnsi="Arial" w:cs="Arial"/>
          <w:sz w:val="24"/>
          <w:szCs w:val="24"/>
        </w:rPr>
      </w:pPr>
      <w:r>
        <w:rPr>
          <w:rFonts w:ascii="Arial" w:hAnsi="Arial" w:cs="Arial"/>
          <w:sz w:val="24"/>
          <w:szCs w:val="24"/>
        </w:rPr>
        <w:t xml:space="preserve">IESS    </w:t>
      </w:r>
      <w:r w:rsidR="005462D9">
        <w:rPr>
          <w:rFonts w:ascii="Arial" w:hAnsi="Arial" w:cs="Arial"/>
          <w:sz w:val="24"/>
          <w:szCs w:val="24"/>
        </w:rPr>
        <w:tab/>
      </w:r>
      <w:r>
        <w:rPr>
          <w:rFonts w:ascii="Arial" w:hAnsi="Arial" w:cs="Arial"/>
          <w:sz w:val="24"/>
          <w:szCs w:val="24"/>
        </w:rPr>
        <w:t xml:space="preserve"> Instituto Ecuatoriano de Seguridad Social</w:t>
      </w:r>
    </w:p>
    <w:p w:rsidR="008C4F10" w:rsidRDefault="008C4F10" w:rsidP="00722BC9">
      <w:pPr>
        <w:spacing w:line="480" w:lineRule="auto"/>
        <w:jc w:val="both"/>
        <w:rPr>
          <w:rFonts w:ascii="Arial" w:hAnsi="Arial" w:cs="Arial"/>
          <w:sz w:val="24"/>
          <w:szCs w:val="24"/>
        </w:rPr>
      </w:pPr>
      <w:r>
        <w:rPr>
          <w:rFonts w:ascii="Arial" w:hAnsi="Arial" w:cs="Arial"/>
          <w:sz w:val="24"/>
          <w:szCs w:val="24"/>
        </w:rPr>
        <w:t>IR</w:t>
      </w:r>
      <w:r>
        <w:rPr>
          <w:rFonts w:ascii="Arial" w:hAnsi="Arial" w:cs="Arial"/>
          <w:sz w:val="24"/>
          <w:szCs w:val="24"/>
        </w:rPr>
        <w:tab/>
        <w:t xml:space="preserve">  </w:t>
      </w:r>
      <w:r w:rsidR="005462D9">
        <w:rPr>
          <w:rFonts w:ascii="Arial" w:hAnsi="Arial" w:cs="Arial"/>
          <w:sz w:val="24"/>
          <w:szCs w:val="24"/>
        </w:rPr>
        <w:tab/>
      </w:r>
      <w:r>
        <w:rPr>
          <w:rFonts w:ascii="Arial" w:hAnsi="Arial" w:cs="Arial"/>
          <w:sz w:val="24"/>
          <w:szCs w:val="24"/>
        </w:rPr>
        <w:t xml:space="preserve"> Impuesto a la Renta</w:t>
      </w:r>
    </w:p>
    <w:p w:rsidR="00324A06" w:rsidRDefault="00324A06" w:rsidP="00722BC9">
      <w:pPr>
        <w:spacing w:line="480" w:lineRule="auto"/>
        <w:jc w:val="both"/>
        <w:rPr>
          <w:rFonts w:ascii="Arial" w:hAnsi="Arial" w:cs="Arial"/>
          <w:sz w:val="24"/>
          <w:szCs w:val="24"/>
        </w:rPr>
      </w:pPr>
      <w:r>
        <w:rPr>
          <w:rFonts w:ascii="Arial" w:hAnsi="Arial" w:cs="Arial"/>
          <w:sz w:val="24"/>
          <w:szCs w:val="24"/>
        </w:rPr>
        <w:t>IVA</w:t>
      </w:r>
      <w:r>
        <w:rPr>
          <w:rFonts w:ascii="Arial" w:hAnsi="Arial" w:cs="Arial"/>
          <w:sz w:val="24"/>
          <w:szCs w:val="24"/>
        </w:rPr>
        <w:tab/>
        <w:t xml:space="preserve">  </w:t>
      </w:r>
      <w:r w:rsidR="005462D9">
        <w:rPr>
          <w:rFonts w:ascii="Arial" w:hAnsi="Arial" w:cs="Arial"/>
          <w:sz w:val="24"/>
          <w:szCs w:val="24"/>
        </w:rPr>
        <w:tab/>
      </w:r>
      <w:r>
        <w:rPr>
          <w:rFonts w:ascii="Arial" w:hAnsi="Arial" w:cs="Arial"/>
          <w:sz w:val="24"/>
          <w:szCs w:val="24"/>
        </w:rPr>
        <w:t xml:space="preserve"> Impuesto al Valor Agregado</w:t>
      </w:r>
    </w:p>
    <w:p w:rsidR="00AE40DF" w:rsidRPr="00AB5C47" w:rsidRDefault="00AE40DF" w:rsidP="00722BC9">
      <w:pPr>
        <w:spacing w:line="480" w:lineRule="auto"/>
        <w:jc w:val="both"/>
        <w:rPr>
          <w:rFonts w:ascii="Arial" w:hAnsi="Arial" w:cs="Arial"/>
          <w:sz w:val="24"/>
          <w:szCs w:val="24"/>
        </w:rPr>
      </w:pPr>
      <w:r>
        <w:rPr>
          <w:rFonts w:ascii="Arial" w:hAnsi="Arial" w:cs="Arial"/>
          <w:sz w:val="24"/>
          <w:szCs w:val="24"/>
        </w:rPr>
        <w:t xml:space="preserve">NEA     </w:t>
      </w:r>
      <w:r w:rsidR="005462D9">
        <w:rPr>
          <w:rFonts w:ascii="Arial" w:hAnsi="Arial" w:cs="Arial"/>
          <w:sz w:val="24"/>
          <w:szCs w:val="24"/>
        </w:rPr>
        <w:tab/>
      </w:r>
      <w:r>
        <w:rPr>
          <w:rFonts w:ascii="Arial" w:hAnsi="Arial" w:cs="Arial"/>
          <w:sz w:val="24"/>
          <w:szCs w:val="24"/>
        </w:rPr>
        <w:t xml:space="preserve"> Normas Ecuatorianas de Auditoría</w:t>
      </w:r>
    </w:p>
    <w:p w:rsidR="00454AA1" w:rsidRPr="00AB5C47" w:rsidRDefault="00454AA1" w:rsidP="004E63D1">
      <w:pPr>
        <w:spacing w:line="480" w:lineRule="auto"/>
        <w:jc w:val="both"/>
        <w:rPr>
          <w:rFonts w:ascii="Arial" w:hAnsi="Arial" w:cs="Arial"/>
          <w:sz w:val="24"/>
          <w:szCs w:val="24"/>
        </w:rPr>
      </w:pPr>
    </w:p>
    <w:p w:rsidR="00262109" w:rsidRPr="00AB5C47" w:rsidRDefault="00262109" w:rsidP="004E63D1">
      <w:pPr>
        <w:spacing w:line="480" w:lineRule="auto"/>
        <w:jc w:val="both"/>
        <w:rPr>
          <w:rFonts w:ascii="Arial" w:hAnsi="Arial" w:cs="Arial"/>
          <w:sz w:val="24"/>
          <w:szCs w:val="24"/>
        </w:rPr>
      </w:pPr>
    </w:p>
    <w:p w:rsidR="00262109" w:rsidRPr="00AB5C47" w:rsidRDefault="00262109" w:rsidP="004E63D1">
      <w:pPr>
        <w:spacing w:line="480" w:lineRule="auto"/>
        <w:jc w:val="both"/>
        <w:rPr>
          <w:rFonts w:ascii="Arial" w:hAnsi="Arial" w:cs="Arial"/>
          <w:sz w:val="24"/>
          <w:szCs w:val="24"/>
        </w:rPr>
      </w:pPr>
    </w:p>
    <w:p w:rsidR="007F493F" w:rsidRDefault="007F493F" w:rsidP="004E63D1">
      <w:pPr>
        <w:spacing w:line="480" w:lineRule="auto"/>
        <w:jc w:val="center"/>
        <w:rPr>
          <w:rFonts w:ascii="Arial" w:hAnsi="Arial" w:cs="Arial"/>
          <w:sz w:val="24"/>
          <w:szCs w:val="24"/>
        </w:rPr>
      </w:pPr>
    </w:p>
    <w:p w:rsidR="007D4554" w:rsidRDefault="007D4554" w:rsidP="004E63D1">
      <w:pPr>
        <w:spacing w:line="480" w:lineRule="auto"/>
        <w:jc w:val="center"/>
        <w:rPr>
          <w:rFonts w:ascii="Arial" w:hAnsi="Arial" w:cs="Arial"/>
          <w:sz w:val="24"/>
          <w:szCs w:val="24"/>
        </w:rPr>
      </w:pPr>
    </w:p>
    <w:p w:rsidR="007D4554" w:rsidRDefault="007D4554" w:rsidP="004E63D1">
      <w:pPr>
        <w:spacing w:line="480" w:lineRule="auto"/>
        <w:jc w:val="center"/>
        <w:rPr>
          <w:rFonts w:ascii="Arial" w:hAnsi="Arial" w:cs="Arial"/>
          <w:sz w:val="24"/>
          <w:szCs w:val="24"/>
        </w:rPr>
      </w:pPr>
    </w:p>
    <w:p w:rsidR="00ED4031" w:rsidRPr="007D4554" w:rsidRDefault="00ED4031" w:rsidP="004E63D1">
      <w:pPr>
        <w:spacing w:line="480" w:lineRule="auto"/>
        <w:jc w:val="center"/>
        <w:rPr>
          <w:rFonts w:ascii="Arial" w:hAnsi="Arial" w:cs="Arial"/>
          <w:b/>
          <w:sz w:val="32"/>
          <w:szCs w:val="32"/>
        </w:rPr>
      </w:pPr>
      <w:r w:rsidRPr="007D4554">
        <w:rPr>
          <w:rFonts w:ascii="Arial" w:hAnsi="Arial" w:cs="Arial"/>
          <w:b/>
          <w:sz w:val="32"/>
          <w:szCs w:val="32"/>
        </w:rPr>
        <w:t>INTRODUCCIÓN</w:t>
      </w:r>
    </w:p>
    <w:p w:rsidR="00A22C62" w:rsidRPr="007D4C64" w:rsidRDefault="00A22C62" w:rsidP="004E63D1">
      <w:pPr>
        <w:spacing w:line="480" w:lineRule="auto"/>
        <w:jc w:val="center"/>
        <w:rPr>
          <w:rFonts w:ascii="Arial" w:hAnsi="Arial" w:cs="Arial"/>
          <w:sz w:val="24"/>
          <w:szCs w:val="24"/>
        </w:rPr>
      </w:pPr>
    </w:p>
    <w:p w:rsidR="00ED4031" w:rsidRPr="007849DB" w:rsidRDefault="009D1414" w:rsidP="004E63D1">
      <w:pPr>
        <w:spacing w:line="480" w:lineRule="auto"/>
        <w:jc w:val="both"/>
        <w:rPr>
          <w:rFonts w:ascii="Arial" w:hAnsi="Arial" w:cs="Arial"/>
          <w:sz w:val="24"/>
          <w:szCs w:val="24"/>
        </w:rPr>
      </w:pPr>
      <w:r w:rsidRPr="007849DB">
        <w:rPr>
          <w:rFonts w:ascii="Arial" w:hAnsi="Arial" w:cs="Arial"/>
          <w:sz w:val="24"/>
          <w:szCs w:val="24"/>
        </w:rPr>
        <w:t>La presente tesina trata sobre el análisis del cumplimiento tributario de una empresa en la ciudad de Guayaquil, cuyo objetivo principal es la comercialización de camarón, para este análisis se realizará el estudio de esta operación durante el período fiscal 2008.</w:t>
      </w:r>
    </w:p>
    <w:p w:rsidR="009D1414" w:rsidRPr="007849DB" w:rsidRDefault="005C4CD2" w:rsidP="004E63D1">
      <w:pPr>
        <w:spacing w:line="480" w:lineRule="auto"/>
        <w:jc w:val="both"/>
        <w:rPr>
          <w:rFonts w:ascii="Arial" w:hAnsi="Arial" w:cs="Arial"/>
          <w:sz w:val="24"/>
          <w:szCs w:val="24"/>
        </w:rPr>
      </w:pPr>
      <w:r w:rsidRPr="007849DB">
        <w:rPr>
          <w:rFonts w:ascii="Arial" w:hAnsi="Arial" w:cs="Arial"/>
          <w:sz w:val="24"/>
          <w:szCs w:val="24"/>
        </w:rPr>
        <w:t xml:space="preserve">Los objetivos que se persiguen con este análisis son, brindar el conocimiento necesario según la normativa vigente </w:t>
      </w:r>
      <w:r w:rsidR="000F198B" w:rsidRPr="007849DB">
        <w:rPr>
          <w:rFonts w:ascii="Arial" w:hAnsi="Arial" w:cs="Arial"/>
          <w:sz w:val="24"/>
          <w:szCs w:val="24"/>
        </w:rPr>
        <w:t xml:space="preserve">del </w:t>
      </w:r>
      <w:r w:rsidR="003B1FBD" w:rsidRPr="007849DB">
        <w:rPr>
          <w:rFonts w:ascii="Arial" w:hAnsi="Arial" w:cs="Arial"/>
          <w:sz w:val="24"/>
          <w:szCs w:val="24"/>
        </w:rPr>
        <w:t>RLORTI, LORTI y CT</w:t>
      </w:r>
      <w:r w:rsidR="000F198B" w:rsidRPr="007849DB">
        <w:rPr>
          <w:rFonts w:ascii="Arial" w:hAnsi="Arial" w:cs="Arial"/>
          <w:sz w:val="24"/>
          <w:szCs w:val="24"/>
        </w:rPr>
        <w:t xml:space="preserve"> </w:t>
      </w:r>
      <w:r w:rsidRPr="007849DB">
        <w:rPr>
          <w:rFonts w:ascii="Arial" w:hAnsi="Arial" w:cs="Arial"/>
          <w:sz w:val="24"/>
          <w:szCs w:val="24"/>
        </w:rPr>
        <w:t xml:space="preserve">a la Administración de la Compañía, </w:t>
      </w:r>
      <w:r w:rsidR="000F198B" w:rsidRPr="007849DB">
        <w:rPr>
          <w:rFonts w:ascii="Arial" w:hAnsi="Arial" w:cs="Arial"/>
          <w:sz w:val="24"/>
          <w:szCs w:val="24"/>
        </w:rPr>
        <w:t>verificar el</w:t>
      </w:r>
      <w:r w:rsidR="003B1FBD" w:rsidRPr="007849DB">
        <w:rPr>
          <w:rFonts w:ascii="Arial" w:hAnsi="Arial" w:cs="Arial"/>
          <w:sz w:val="24"/>
          <w:szCs w:val="24"/>
        </w:rPr>
        <w:t xml:space="preserve"> cumplimiento del</w:t>
      </w:r>
      <w:r w:rsidR="000F198B" w:rsidRPr="007849DB">
        <w:rPr>
          <w:rFonts w:ascii="Arial" w:hAnsi="Arial" w:cs="Arial"/>
          <w:sz w:val="24"/>
          <w:szCs w:val="24"/>
        </w:rPr>
        <w:t xml:space="preserve"> deber formal que posee la </w:t>
      </w:r>
      <w:r w:rsidR="00764339">
        <w:rPr>
          <w:rFonts w:ascii="Arial" w:hAnsi="Arial" w:cs="Arial"/>
          <w:sz w:val="24"/>
          <w:szCs w:val="24"/>
        </w:rPr>
        <w:t>misma</w:t>
      </w:r>
      <w:r w:rsidR="000F198B" w:rsidRPr="007849DB">
        <w:rPr>
          <w:rFonts w:ascii="Arial" w:hAnsi="Arial" w:cs="Arial"/>
          <w:sz w:val="24"/>
          <w:szCs w:val="24"/>
        </w:rPr>
        <w:t xml:space="preserve"> como tal</w:t>
      </w:r>
      <w:r w:rsidR="00764339">
        <w:rPr>
          <w:rFonts w:ascii="Arial" w:hAnsi="Arial" w:cs="Arial"/>
          <w:sz w:val="24"/>
          <w:szCs w:val="24"/>
        </w:rPr>
        <w:t>,</w:t>
      </w:r>
      <w:r w:rsidR="000F198B" w:rsidRPr="007849DB">
        <w:rPr>
          <w:rFonts w:ascii="Arial" w:hAnsi="Arial" w:cs="Arial"/>
          <w:sz w:val="24"/>
          <w:szCs w:val="24"/>
        </w:rPr>
        <w:t xml:space="preserve"> en cuanto a la presentación de sus declaraciones tributarias, </w:t>
      </w:r>
      <w:r w:rsidR="00262109" w:rsidRPr="007849DB">
        <w:rPr>
          <w:rFonts w:ascii="Arial" w:hAnsi="Arial" w:cs="Arial"/>
          <w:sz w:val="24"/>
          <w:szCs w:val="24"/>
        </w:rPr>
        <w:t>realizar el estudio se</w:t>
      </w:r>
      <w:r w:rsidR="00454AA1" w:rsidRPr="007849DB">
        <w:rPr>
          <w:rFonts w:ascii="Arial" w:hAnsi="Arial" w:cs="Arial"/>
          <w:sz w:val="24"/>
          <w:szCs w:val="24"/>
        </w:rPr>
        <w:t>gún los métodos de aplicación.</w:t>
      </w:r>
    </w:p>
    <w:p w:rsidR="00DB4C52" w:rsidRPr="007849DB" w:rsidRDefault="0093688B" w:rsidP="004E63D1">
      <w:pPr>
        <w:spacing w:line="480" w:lineRule="auto"/>
        <w:jc w:val="both"/>
        <w:rPr>
          <w:rFonts w:ascii="Arial" w:hAnsi="Arial" w:cs="Arial"/>
          <w:sz w:val="24"/>
          <w:szCs w:val="24"/>
        </w:rPr>
      </w:pPr>
      <w:r w:rsidRPr="007849DB">
        <w:rPr>
          <w:rFonts w:ascii="Arial" w:hAnsi="Arial" w:cs="Arial"/>
          <w:sz w:val="24"/>
          <w:szCs w:val="24"/>
        </w:rPr>
        <w:t>Estos</w:t>
      </w:r>
      <w:r w:rsidR="00964146" w:rsidRPr="007849DB">
        <w:rPr>
          <w:rFonts w:ascii="Arial" w:hAnsi="Arial" w:cs="Arial"/>
          <w:sz w:val="24"/>
          <w:szCs w:val="24"/>
        </w:rPr>
        <w:t xml:space="preserve"> métodos de aplicación</w:t>
      </w:r>
      <w:r w:rsidR="00A22C62">
        <w:rPr>
          <w:rFonts w:ascii="Arial" w:hAnsi="Arial" w:cs="Arial"/>
          <w:sz w:val="24"/>
          <w:szCs w:val="24"/>
        </w:rPr>
        <w:t xml:space="preserve"> y los procedimientos</w:t>
      </w:r>
      <w:r w:rsidR="00964146" w:rsidRPr="007849DB">
        <w:rPr>
          <w:rFonts w:ascii="Arial" w:hAnsi="Arial" w:cs="Arial"/>
          <w:sz w:val="24"/>
          <w:szCs w:val="24"/>
        </w:rPr>
        <w:t xml:space="preserve"> que se realizaron son </w:t>
      </w:r>
      <w:r w:rsidRPr="007849DB">
        <w:rPr>
          <w:rFonts w:ascii="Arial" w:hAnsi="Arial" w:cs="Arial"/>
          <w:sz w:val="24"/>
          <w:szCs w:val="24"/>
        </w:rPr>
        <w:t>los acordes</w:t>
      </w:r>
      <w:r w:rsidR="00964146" w:rsidRPr="007849DB">
        <w:rPr>
          <w:rFonts w:ascii="Arial" w:hAnsi="Arial" w:cs="Arial"/>
          <w:sz w:val="24"/>
          <w:szCs w:val="24"/>
        </w:rPr>
        <w:t xml:space="preserve"> a los establecidos en la LORTI y en el RLORTI.</w:t>
      </w:r>
    </w:p>
    <w:p w:rsidR="00964146" w:rsidRPr="007849DB" w:rsidRDefault="00964146" w:rsidP="004E63D1">
      <w:pPr>
        <w:spacing w:line="480" w:lineRule="auto"/>
        <w:jc w:val="both"/>
        <w:rPr>
          <w:rFonts w:ascii="Arial" w:hAnsi="Arial" w:cs="Arial"/>
          <w:sz w:val="24"/>
          <w:szCs w:val="24"/>
        </w:rPr>
      </w:pPr>
    </w:p>
    <w:p w:rsidR="00DB4C52" w:rsidRDefault="00DB4C52" w:rsidP="004E63D1">
      <w:pPr>
        <w:spacing w:line="480" w:lineRule="auto"/>
        <w:jc w:val="center"/>
        <w:rPr>
          <w:rFonts w:ascii="Arial" w:hAnsi="Arial" w:cs="Arial"/>
          <w:sz w:val="24"/>
          <w:szCs w:val="24"/>
        </w:rPr>
      </w:pPr>
    </w:p>
    <w:p w:rsidR="00532140" w:rsidRDefault="00532140" w:rsidP="004E63D1">
      <w:pPr>
        <w:spacing w:line="480" w:lineRule="auto"/>
        <w:jc w:val="center"/>
        <w:rPr>
          <w:rFonts w:ascii="Arial" w:hAnsi="Arial" w:cs="Arial"/>
          <w:sz w:val="24"/>
          <w:szCs w:val="24"/>
        </w:rPr>
      </w:pPr>
    </w:p>
    <w:p w:rsidR="00532140" w:rsidRDefault="00532140" w:rsidP="004E63D1">
      <w:pPr>
        <w:spacing w:line="480" w:lineRule="auto"/>
        <w:jc w:val="center"/>
        <w:rPr>
          <w:rFonts w:ascii="Arial" w:hAnsi="Arial" w:cs="Arial"/>
          <w:sz w:val="24"/>
          <w:szCs w:val="24"/>
        </w:rPr>
      </w:pPr>
    </w:p>
    <w:p w:rsidR="00330CF3" w:rsidRDefault="00330CF3" w:rsidP="005462D9">
      <w:pPr>
        <w:spacing w:line="480" w:lineRule="auto"/>
        <w:rPr>
          <w:rFonts w:ascii="Arial" w:hAnsi="Arial" w:cs="Arial"/>
          <w:sz w:val="24"/>
          <w:szCs w:val="24"/>
        </w:rPr>
      </w:pPr>
    </w:p>
    <w:p w:rsidR="005462D9" w:rsidRDefault="005462D9" w:rsidP="005462D9">
      <w:pPr>
        <w:spacing w:line="480" w:lineRule="auto"/>
        <w:rPr>
          <w:rFonts w:ascii="Arial" w:hAnsi="Arial" w:cs="Arial"/>
          <w:sz w:val="24"/>
          <w:szCs w:val="24"/>
        </w:rPr>
        <w:sectPr w:rsidR="005462D9" w:rsidSect="004374F6">
          <w:pgSz w:w="11906" w:h="16838"/>
          <w:pgMar w:top="1417" w:right="1701" w:bottom="1417" w:left="1701" w:header="708" w:footer="708" w:gutter="0"/>
          <w:pgNumType w:start="1"/>
          <w:cols w:space="708"/>
          <w:docGrid w:linePitch="360"/>
        </w:sectPr>
      </w:pPr>
    </w:p>
    <w:p w:rsidR="005462D9" w:rsidRDefault="005462D9" w:rsidP="005462D9">
      <w:pPr>
        <w:pStyle w:val="Ttulo1"/>
        <w:jc w:val="center"/>
        <w:rPr>
          <w:rFonts w:ascii="Arial" w:hAnsi="Arial" w:cs="Arial"/>
          <w:color w:val="auto"/>
          <w:sz w:val="48"/>
          <w:szCs w:val="48"/>
        </w:rPr>
      </w:pPr>
    </w:p>
    <w:p w:rsidR="005462D9" w:rsidRDefault="005462D9" w:rsidP="005462D9">
      <w:pPr>
        <w:pStyle w:val="Ttulo1"/>
        <w:jc w:val="center"/>
        <w:rPr>
          <w:rFonts w:ascii="Arial" w:hAnsi="Arial" w:cs="Arial"/>
          <w:color w:val="auto"/>
          <w:sz w:val="48"/>
          <w:szCs w:val="48"/>
        </w:rPr>
      </w:pPr>
    </w:p>
    <w:p w:rsidR="005462D9" w:rsidRDefault="005462D9" w:rsidP="005462D9">
      <w:pPr>
        <w:pStyle w:val="Ttulo1"/>
        <w:jc w:val="center"/>
        <w:rPr>
          <w:rFonts w:ascii="Arial" w:hAnsi="Arial" w:cs="Arial"/>
          <w:color w:val="auto"/>
          <w:sz w:val="48"/>
          <w:szCs w:val="48"/>
        </w:rPr>
      </w:pPr>
    </w:p>
    <w:p w:rsidR="005462D9" w:rsidRDefault="005462D9" w:rsidP="005462D9">
      <w:pPr>
        <w:pStyle w:val="Ttulo1"/>
        <w:jc w:val="center"/>
        <w:rPr>
          <w:rFonts w:ascii="Arial" w:hAnsi="Arial" w:cs="Arial"/>
          <w:color w:val="auto"/>
          <w:sz w:val="48"/>
          <w:szCs w:val="48"/>
        </w:rPr>
      </w:pPr>
    </w:p>
    <w:p w:rsidR="005462D9" w:rsidRDefault="005462D9" w:rsidP="005462D9">
      <w:pPr>
        <w:pStyle w:val="Ttulo1"/>
        <w:jc w:val="center"/>
        <w:rPr>
          <w:rFonts w:ascii="Arial" w:hAnsi="Arial" w:cs="Arial"/>
          <w:color w:val="auto"/>
          <w:sz w:val="48"/>
          <w:szCs w:val="48"/>
        </w:rPr>
      </w:pPr>
    </w:p>
    <w:p w:rsidR="00532140" w:rsidRDefault="00622FB9" w:rsidP="005462D9">
      <w:pPr>
        <w:pStyle w:val="Ttulo1"/>
        <w:jc w:val="center"/>
        <w:rPr>
          <w:rFonts w:ascii="Arial" w:hAnsi="Arial" w:cs="Arial"/>
          <w:color w:val="auto"/>
          <w:sz w:val="48"/>
          <w:szCs w:val="48"/>
        </w:rPr>
      </w:pPr>
      <w:bookmarkStart w:id="0" w:name="_Toc236979750"/>
      <w:r>
        <w:rPr>
          <w:rFonts w:ascii="Arial" w:hAnsi="Arial" w:cs="Arial"/>
          <w:color w:val="auto"/>
          <w:sz w:val="48"/>
          <w:szCs w:val="48"/>
        </w:rPr>
        <w:t>CAPÍ</w:t>
      </w:r>
      <w:r w:rsidR="00532140" w:rsidRPr="008338FE">
        <w:rPr>
          <w:rFonts w:ascii="Arial" w:hAnsi="Arial" w:cs="Arial"/>
          <w:color w:val="auto"/>
          <w:sz w:val="48"/>
          <w:szCs w:val="48"/>
        </w:rPr>
        <w:t>TULO I</w:t>
      </w:r>
      <w:bookmarkEnd w:id="0"/>
    </w:p>
    <w:p w:rsidR="008338FE" w:rsidRPr="008338FE" w:rsidRDefault="008338FE" w:rsidP="008338FE"/>
    <w:p w:rsidR="00532140" w:rsidRDefault="00FB499A" w:rsidP="001E3414">
      <w:pPr>
        <w:pStyle w:val="Prrafodelista"/>
        <w:numPr>
          <w:ilvl w:val="0"/>
          <w:numId w:val="20"/>
        </w:numPr>
        <w:spacing w:line="480" w:lineRule="auto"/>
        <w:outlineLvl w:val="0"/>
        <w:rPr>
          <w:rFonts w:ascii="Arial" w:hAnsi="Arial" w:cs="Arial"/>
          <w:b/>
          <w:sz w:val="32"/>
          <w:szCs w:val="32"/>
        </w:rPr>
      </w:pPr>
      <w:bookmarkStart w:id="1" w:name="_Toc236979751"/>
      <w:r>
        <w:rPr>
          <w:rFonts w:ascii="Arial" w:hAnsi="Arial" w:cs="Arial"/>
          <w:b/>
          <w:sz w:val="32"/>
          <w:szCs w:val="32"/>
        </w:rPr>
        <w:t>MARCO TEÓ</w:t>
      </w:r>
      <w:r w:rsidR="00532140" w:rsidRPr="00C10ED9">
        <w:rPr>
          <w:rFonts w:ascii="Arial" w:hAnsi="Arial" w:cs="Arial"/>
          <w:b/>
          <w:sz w:val="32"/>
          <w:szCs w:val="32"/>
        </w:rPr>
        <w:t>RICO</w:t>
      </w:r>
      <w:bookmarkEnd w:id="1"/>
    </w:p>
    <w:p w:rsidR="00532140" w:rsidRDefault="00C36349" w:rsidP="001E3414">
      <w:pPr>
        <w:pStyle w:val="Prrafodelista"/>
        <w:numPr>
          <w:ilvl w:val="1"/>
          <w:numId w:val="20"/>
        </w:numPr>
        <w:spacing w:line="480" w:lineRule="auto"/>
        <w:outlineLvl w:val="1"/>
        <w:rPr>
          <w:rFonts w:ascii="Arial" w:hAnsi="Arial" w:cs="Arial"/>
          <w:sz w:val="24"/>
          <w:szCs w:val="24"/>
        </w:rPr>
      </w:pPr>
      <w:bookmarkStart w:id="2" w:name="_Toc236979752"/>
      <w:r>
        <w:rPr>
          <w:rFonts w:ascii="Arial" w:hAnsi="Arial" w:cs="Arial"/>
          <w:sz w:val="24"/>
          <w:szCs w:val="24"/>
        </w:rPr>
        <w:t>INTRODUCCIÓN</w:t>
      </w:r>
      <w:bookmarkEnd w:id="2"/>
    </w:p>
    <w:p w:rsidR="004B085D" w:rsidRDefault="004B085D" w:rsidP="004E63D1">
      <w:pPr>
        <w:pStyle w:val="Prrafodelista"/>
        <w:spacing w:line="480" w:lineRule="auto"/>
        <w:ind w:left="1110"/>
        <w:rPr>
          <w:rFonts w:ascii="Arial" w:hAnsi="Arial" w:cs="Arial"/>
          <w:sz w:val="24"/>
          <w:szCs w:val="24"/>
        </w:rPr>
      </w:pPr>
      <w:r>
        <w:rPr>
          <w:rFonts w:ascii="Arial" w:hAnsi="Arial" w:cs="Arial"/>
          <w:sz w:val="24"/>
          <w:szCs w:val="24"/>
        </w:rPr>
        <w:t>En este capítulo se presentará los conceptos básicos de la auditoría</w:t>
      </w:r>
      <w:r w:rsidR="00F12A95">
        <w:rPr>
          <w:rFonts w:ascii="Arial" w:hAnsi="Arial" w:cs="Arial"/>
          <w:sz w:val="24"/>
          <w:szCs w:val="24"/>
        </w:rPr>
        <w:t xml:space="preserve"> y estadística</w:t>
      </w:r>
      <w:r>
        <w:rPr>
          <w:rFonts w:ascii="Arial" w:hAnsi="Arial" w:cs="Arial"/>
          <w:sz w:val="24"/>
          <w:szCs w:val="24"/>
        </w:rPr>
        <w:t xml:space="preserve"> que tienen relación con la revisión que se realizará al cumplimiento tributario de la empresa sujeta al análisis.</w:t>
      </w:r>
    </w:p>
    <w:p w:rsidR="004B085D" w:rsidRDefault="004B085D" w:rsidP="004E63D1">
      <w:pPr>
        <w:pStyle w:val="Prrafodelista"/>
        <w:spacing w:line="480" w:lineRule="auto"/>
        <w:ind w:left="1110"/>
        <w:rPr>
          <w:rFonts w:ascii="Arial" w:hAnsi="Arial" w:cs="Arial"/>
          <w:sz w:val="24"/>
          <w:szCs w:val="24"/>
        </w:rPr>
      </w:pPr>
    </w:p>
    <w:p w:rsidR="004B085D" w:rsidRDefault="00C36349" w:rsidP="001E3414">
      <w:pPr>
        <w:pStyle w:val="Prrafodelista"/>
        <w:numPr>
          <w:ilvl w:val="1"/>
          <w:numId w:val="20"/>
        </w:numPr>
        <w:spacing w:line="480" w:lineRule="auto"/>
        <w:outlineLvl w:val="1"/>
        <w:rPr>
          <w:rFonts w:ascii="Arial" w:hAnsi="Arial" w:cs="Arial"/>
          <w:sz w:val="24"/>
          <w:szCs w:val="24"/>
        </w:rPr>
      </w:pPr>
      <w:bookmarkStart w:id="3" w:name="_Toc236979753"/>
      <w:r>
        <w:rPr>
          <w:rFonts w:ascii="Arial" w:hAnsi="Arial" w:cs="Arial"/>
          <w:sz w:val="24"/>
          <w:szCs w:val="24"/>
        </w:rPr>
        <w:t>CONCEPTOS</w:t>
      </w:r>
      <w:bookmarkEnd w:id="3"/>
    </w:p>
    <w:p w:rsidR="004B085D" w:rsidRDefault="00DB56E3" w:rsidP="001E3414">
      <w:pPr>
        <w:pStyle w:val="Prrafodelista"/>
        <w:numPr>
          <w:ilvl w:val="2"/>
          <w:numId w:val="20"/>
        </w:numPr>
        <w:spacing w:line="480" w:lineRule="auto"/>
        <w:outlineLvl w:val="2"/>
        <w:rPr>
          <w:rFonts w:ascii="Arial" w:hAnsi="Arial" w:cs="Arial"/>
          <w:sz w:val="24"/>
          <w:szCs w:val="24"/>
        </w:rPr>
      </w:pPr>
      <w:r>
        <w:rPr>
          <w:rStyle w:val="Refdenotaalpie"/>
          <w:rFonts w:ascii="Arial" w:hAnsi="Arial" w:cs="Arial"/>
          <w:sz w:val="24"/>
          <w:szCs w:val="24"/>
        </w:rPr>
        <w:footnoteReference w:id="2"/>
      </w:r>
      <w:bookmarkStart w:id="4" w:name="_Toc236979754"/>
      <w:r w:rsidR="00C36349">
        <w:rPr>
          <w:rFonts w:ascii="Arial" w:hAnsi="Arial" w:cs="Arial"/>
          <w:sz w:val="24"/>
          <w:szCs w:val="24"/>
        </w:rPr>
        <w:t>AUDITORÍA TRIBUTARIA</w:t>
      </w:r>
      <w:bookmarkEnd w:id="4"/>
    </w:p>
    <w:p w:rsidR="00C36349" w:rsidRDefault="00C36349" w:rsidP="004E63D1">
      <w:pPr>
        <w:pStyle w:val="Prrafodelista"/>
        <w:spacing w:line="480" w:lineRule="auto"/>
        <w:ind w:left="1800"/>
        <w:jc w:val="both"/>
        <w:rPr>
          <w:rFonts w:ascii="Arial" w:hAnsi="Arial" w:cs="Arial"/>
          <w:sz w:val="24"/>
          <w:szCs w:val="24"/>
        </w:rPr>
      </w:pPr>
      <w:r>
        <w:rPr>
          <w:rFonts w:ascii="Arial" w:hAnsi="Arial" w:cs="Arial"/>
          <w:sz w:val="24"/>
          <w:szCs w:val="24"/>
        </w:rPr>
        <w:t xml:space="preserve">La auditoría tributaria es el proceso sistemático de obtener y evaluar objetivamente las transacciones y acontecimientos económicos que tienen relación </w:t>
      </w:r>
      <w:r w:rsidR="00454A88">
        <w:rPr>
          <w:rFonts w:ascii="Arial" w:hAnsi="Arial" w:cs="Arial"/>
          <w:sz w:val="24"/>
          <w:szCs w:val="24"/>
        </w:rPr>
        <w:t xml:space="preserve">  </w:t>
      </w:r>
      <w:r>
        <w:rPr>
          <w:rFonts w:ascii="Arial" w:hAnsi="Arial" w:cs="Arial"/>
          <w:sz w:val="24"/>
          <w:szCs w:val="24"/>
        </w:rPr>
        <w:t xml:space="preserve">directa </w:t>
      </w:r>
      <w:r w:rsidR="00454A88">
        <w:rPr>
          <w:rFonts w:ascii="Arial" w:hAnsi="Arial" w:cs="Arial"/>
          <w:sz w:val="24"/>
          <w:szCs w:val="24"/>
        </w:rPr>
        <w:t xml:space="preserve">  </w:t>
      </w:r>
      <w:r>
        <w:rPr>
          <w:rFonts w:ascii="Arial" w:hAnsi="Arial" w:cs="Arial"/>
          <w:sz w:val="24"/>
          <w:szCs w:val="24"/>
        </w:rPr>
        <w:t xml:space="preserve">con </w:t>
      </w:r>
      <w:r w:rsidR="00454A88">
        <w:rPr>
          <w:rFonts w:ascii="Arial" w:hAnsi="Arial" w:cs="Arial"/>
          <w:sz w:val="24"/>
          <w:szCs w:val="24"/>
        </w:rPr>
        <w:t xml:space="preserve">  </w:t>
      </w:r>
      <w:r>
        <w:rPr>
          <w:rFonts w:ascii="Arial" w:hAnsi="Arial" w:cs="Arial"/>
          <w:sz w:val="24"/>
          <w:szCs w:val="24"/>
        </w:rPr>
        <w:t>los</w:t>
      </w:r>
      <w:r w:rsidR="00454A88">
        <w:rPr>
          <w:rFonts w:ascii="Arial" w:hAnsi="Arial" w:cs="Arial"/>
          <w:sz w:val="24"/>
          <w:szCs w:val="24"/>
        </w:rPr>
        <w:t xml:space="preserve">   </w:t>
      </w:r>
      <w:r>
        <w:rPr>
          <w:rFonts w:ascii="Arial" w:hAnsi="Arial" w:cs="Arial"/>
          <w:sz w:val="24"/>
          <w:szCs w:val="24"/>
        </w:rPr>
        <w:t xml:space="preserve"> tributos</w:t>
      </w:r>
      <w:r w:rsidR="00DB56E3">
        <w:rPr>
          <w:rFonts w:ascii="Arial" w:hAnsi="Arial" w:cs="Arial"/>
          <w:sz w:val="24"/>
          <w:szCs w:val="24"/>
        </w:rPr>
        <w:t xml:space="preserve"> </w:t>
      </w:r>
      <w:r>
        <w:rPr>
          <w:rFonts w:ascii="Arial" w:hAnsi="Arial" w:cs="Arial"/>
          <w:sz w:val="24"/>
          <w:szCs w:val="24"/>
        </w:rPr>
        <w:lastRenderedPageBreak/>
        <w:t>generados por un ente económicamente activo, y comunicar el resultado a las partes relacionadas.</w:t>
      </w:r>
    </w:p>
    <w:p w:rsidR="00C36349" w:rsidRDefault="00C36349" w:rsidP="004E63D1">
      <w:pPr>
        <w:pStyle w:val="Prrafodelista"/>
        <w:spacing w:line="480" w:lineRule="auto"/>
        <w:ind w:left="1800"/>
        <w:jc w:val="both"/>
        <w:rPr>
          <w:rFonts w:ascii="Arial" w:hAnsi="Arial" w:cs="Arial"/>
          <w:sz w:val="24"/>
          <w:szCs w:val="24"/>
        </w:rPr>
      </w:pPr>
    </w:p>
    <w:p w:rsidR="00C36349" w:rsidRDefault="00C36349" w:rsidP="004E63D1">
      <w:pPr>
        <w:pStyle w:val="Prrafodelista"/>
        <w:spacing w:line="480" w:lineRule="auto"/>
        <w:ind w:left="1800"/>
        <w:jc w:val="both"/>
        <w:rPr>
          <w:rFonts w:ascii="Arial" w:hAnsi="Arial" w:cs="Arial"/>
          <w:sz w:val="24"/>
          <w:szCs w:val="24"/>
        </w:rPr>
      </w:pPr>
      <w:r>
        <w:rPr>
          <w:rFonts w:ascii="Arial" w:hAnsi="Arial" w:cs="Arial"/>
          <w:sz w:val="24"/>
          <w:szCs w:val="24"/>
        </w:rPr>
        <w:t>La auditoría del área fiscal persigue un doble objetivo:</w:t>
      </w:r>
    </w:p>
    <w:p w:rsidR="00C36349" w:rsidRDefault="00C36349" w:rsidP="001E3414">
      <w:pPr>
        <w:pStyle w:val="Prrafodelista"/>
        <w:numPr>
          <w:ilvl w:val="0"/>
          <w:numId w:val="1"/>
        </w:numPr>
        <w:spacing w:line="480" w:lineRule="auto"/>
        <w:jc w:val="both"/>
        <w:rPr>
          <w:rFonts w:ascii="Arial" w:hAnsi="Arial" w:cs="Arial"/>
          <w:sz w:val="24"/>
          <w:szCs w:val="24"/>
        </w:rPr>
      </w:pPr>
      <w:r>
        <w:rPr>
          <w:rFonts w:ascii="Arial" w:hAnsi="Arial" w:cs="Arial"/>
          <w:sz w:val="24"/>
          <w:szCs w:val="24"/>
        </w:rPr>
        <w:t>En primer lugar comprobar que la compañía ha reflejado adecuadamente las obligaciones tributarias, en función del devengado, habiendo aprovisionado correctamente los riesgos derivados de posibles contingencias fiscales, y;</w:t>
      </w:r>
    </w:p>
    <w:p w:rsidR="00E75DE1" w:rsidRDefault="00E75DE1" w:rsidP="00E75DE1">
      <w:pPr>
        <w:pStyle w:val="Prrafodelista"/>
        <w:spacing w:line="480" w:lineRule="auto"/>
        <w:ind w:left="2520"/>
        <w:jc w:val="both"/>
        <w:rPr>
          <w:rFonts w:ascii="Arial" w:hAnsi="Arial" w:cs="Arial"/>
          <w:sz w:val="24"/>
          <w:szCs w:val="24"/>
        </w:rPr>
      </w:pPr>
    </w:p>
    <w:p w:rsidR="00F05D04" w:rsidRPr="00454A88" w:rsidRDefault="00C36349" w:rsidP="001E3414">
      <w:pPr>
        <w:pStyle w:val="Prrafodelista"/>
        <w:numPr>
          <w:ilvl w:val="0"/>
          <w:numId w:val="1"/>
        </w:numPr>
        <w:spacing w:line="480" w:lineRule="auto"/>
        <w:jc w:val="both"/>
        <w:rPr>
          <w:rFonts w:ascii="Arial" w:hAnsi="Arial" w:cs="Arial"/>
          <w:sz w:val="24"/>
          <w:szCs w:val="24"/>
        </w:rPr>
      </w:pPr>
      <w:r>
        <w:rPr>
          <w:rFonts w:ascii="Arial" w:hAnsi="Arial" w:cs="Arial"/>
          <w:sz w:val="24"/>
          <w:szCs w:val="24"/>
        </w:rPr>
        <w:t>En segundo lugar, si se ha producido su pago efectivo según los plazos y de acuerdo a los requisitos formales establecidos.</w:t>
      </w:r>
    </w:p>
    <w:p w:rsidR="00C36349" w:rsidRDefault="00C36349" w:rsidP="004E63D1">
      <w:pPr>
        <w:pStyle w:val="Prrafodelista"/>
        <w:spacing w:line="480" w:lineRule="auto"/>
        <w:ind w:left="1843"/>
        <w:jc w:val="both"/>
        <w:rPr>
          <w:rFonts w:ascii="Arial" w:hAnsi="Arial" w:cs="Arial"/>
          <w:sz w:val="24"/>
          <w:szCs w:val="24"/>
        </w:rPr>
      </w:pPr>
      <w:r>
        <w:rPr>
          <w:rFonts w:ascii="Arial" w:hAnsi="Arial" w:cs="Arial"/>
          <w:sz w:val="24"/>
          <w:szCs w:val="24"/>
        </w:rPr>
        <w:t>Realizar una auditoría tributaria es importante ya que nos permite conocer de una manera más exacta la situación tributaria real de la compañía y de las posibles contingencias existentes.</w:t>
      </w:r>
    </w:p>
    <w:p w:rsidR="00C36349" w:rsidRDefault="00C36349" w:rsidP="004E63D1">
      <w:pPr>
        <w:pStyle w:val="Prrafodelista"/>
        <w:spacing w:line="480" w:lineRule="auto"/>
        <w:ind w:left="1843"/>
        <w:jc w:val="both"/>
        <w:rPr>
          <w:rFonts w:ascii="Arial" w:hAnsi="Arial" w:cs="Arial"/>
          <w:sz w:val="24"/>
          <w:szCs w:val="24"/>
        </w:rPr>
      </w:pPr>
    </w:p>
    <w:p w:rsidR="005B67B7" w:rsidRDefault="00DB56E3"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
      </w:r>
      <w:bookmarkStart w:id="5" w:name="_Toc236979755"/>
      <w:r w:rsidR="005B67B7">
        <w:rPr>
          <w:rFonts w:ascii="Arial" w:hAnsi="Arial" w:cs="Arial"/>
          <w:sz w:val="24"/>
          <w:szCs w:val="24"/>
        </w:rPr>
        <w:t>RIESGOS DE LA AUDITORÍA TRIBUTARIA</w:t>
      </w:r>
      <w:bookmarkEnd w:id="5"/>
    </w:p>
    <w:p w:rsidR="00454A88" w:rsidRDefault="0093688B" w:rsidP="00454A88">
      <w:pPr>
        <w:pStyle w:val="Prrafodelista"/>
        <w:spacing w:line="480" w:lineRule="auto"/>
        <w:ind w:left="1800"/>
        <w:jc w:val="both"/>
        <w:rPr>
          <w:rFonts w:ascii="Arial" w:hAnsi="Arial" w:cs="Arial"/>
          <w:sz w:val="24"/>
          <w:szCs w:val="24"/>
        </w:rPr>
      </w:pPr>
      <w:r>
        <w:rPr>
          <w:rFonts w:ascii="Arial" w:hAnsi="Arial" w:cs="Arial"/>
          <w:sz w:val="24"/>
          <w:szCs w:val="24"/>
        </w:rPr>
        <w:t>Estos</w:t>
      </w:r>
      <w:r w:rsidR="005B67B7">
        <w:rPr>
          <w:rFonts w:ascii="Arial" w:hAnsi="Arial" w:cs="Arial"/>
          <w:sz w:val="24"/>
          <w:szCs w:val="24"/>
        </w:rPr>
        <w:t xml:space="preserve"> riesgos pueden ser </w:t>
      </w:r>
      <w:r>
        <w:rPr>
          <w:rFonts w:ascii="Arial" w:hAnsi="Arial" w:cs="Arial"/>
          <w:sz w:val="24"/>
          <w:szCs w:val="24"/>
        </w:rPr>
        <w:t>que</w:t>
      </w:r>
      <w:r w:rsidR="005B67B7">
        <w:rPr>
          <w:rFonts w:ascii="Arial" w:hAnsi="Arial" w:cs="Arial"/>
          <w:sz w:val="24"/>
          <w:szCs w:val="24"/>
        </w:rPr>
        <w:t xml:space="preserve"> no se detecten errores, irregularidades y otros aspectos ilegales que tengan una incidencia importante en la situación tributaria del cliente y que podrían originar el pago de multas, determinaciones negativas e incluso presión del contribuyente.</w:t>
      </w:r>
    </w:p>
    <w:p w:rsidR="005B67B7" w:rsidRDefault="00DB56E3" w:rsidP="001E3414">
      <w:pPr>
        <w:pStyle w:val="Prrafodelista"/>
        <w:numPr>
          <w:ilvl w:val="3"/>
          <w:numId w:val="20"/>
        </w:numPr>
        <w:spacing w:line="480" w:lineRule="auto"/>
        <w:jc w:val="both"/>
        <w:rPr>
          <w:rFonts w:ascii="Arial" w:hAnsi="Arial" w:cs="Arial"/>
          <w:sz w:val="24"/>
          <w:szCs w:val="24"/>
        </w:rPr>
      </w:pPr>
      <w:r>
        <w:rPr>
          <w:rStyle w:val="Refdenotaalpie"/>
          <w:rFonts w:ascii="Arial" w:hAnsi="Arial" w:cs="Arial"/>
          <w:sz w:val="24"/>
          <w:szCs w:val="24"/>
        </w:rPr>
        <w:lastRenderedPageBreak/>
        <w:footnoteReference w:id="4"/>
      </w:r>
      <w:r w:rsidR="005B67B7">
        <w:rPr>
          <w:rFonts w:ascii="Arial" w:hAnsi="Arial" w:cs="Arial"/>
          <w:sz w:val="24"/>
          <w:szCs w:val="24"/>
        </w:rPr>
        <w:t>ERRORES</w:t>
      </w:r>
    </w:p>
    <w:p w:rsidR="005B67B7" w:rsidRDefault="005B67B7" w:rsidP="004E63D1">
      <w:pPr>
        <w:pStyle w:val="Prrafodelista"/>
        <w:spacing w:line="480" w:lineRule="auto"/>
        <w:ind w:left="2520"/>
        <w:jc w:val="both"/>
        <w:rPr>
          <w:rFonts w:ascii="Arial" w:hAnsi="Arial" w:cs="Arial"/>
          <w:sz w:val="24"/>
          <w:szCs w:val="24"/>
        </w:rPr>
      </w:pPr>
      <w:r>
        <w:rPr>
          <w:rFonts w:ascii="Arial" w:hAnsi="Arial" w:cs="Arial"/>
          <w:sz w:val="24"/>
          <w:szCs w:val="24"/>
        </w:rPr>
        <w:t xml:space="preserve">Son actos no intencionales que incluyen equivocaciones al obtener información contable con la que se preparan </w:t>
      </w:r>
      <w:r w:rsidR="002E3575">
        <w:rPr>
          <w:rFonts w:ascii="Arial" w:hAnsi="Arial" w:cs="Arial"/>
          <w:sz w:val="24"/>
          <w:szCs w:val="24"/>
        </w:rPr>
        <w:t>estados financieros y se determinan impuestos, por omisión o interpretación equivocada de hechos.</w:t>
      </w:r>
    </w:p>
    <w:p w:rsidR="002E3575" w:rsidRDefault="002E3575" w:rsidP="004E63D1">
      <w:pPr>
        <w:pStyle w:val="Prrafodelista"/>
        <w:spacing w:line="480" w:lineRule="auto"/>
        <w:ind w:left="2520"/>
        <w:jc w:val="both"/>
        <w:rPr>
          <w:rFonts w:ascii="Arial" w:hAnsi="Arial" w:cs="Arial"/>
          <w:sz w:val="24"/>
          <w:szCs w:val="24"/>
        </w:rPr>
      </w:pPr>
    </w:p>
    <w:p w:rsidR="002E3575" w:rsidRDefault="00DB56E3" w:rsidP="001E3414">
      <w:pPr>
        <w:pStyle w:val="Prrafodelista"/>
        <w:numPr>
          <w:ilvl w:val="3"/>
          <w:numId w:val="20"/>
        </w:numPr>
        <w:spacing w:line="480" w:lineRule="auto"/>
        <w:jc w:val="both"/>
        <w:rPr>
          <w:rFonts w:ascii="Arial" w:hAnsi="Arial" w:cs="Arial"/>
          <w:sz w:val="24"/>
          <w:szCs w:val="24"/>
        </w:rPr>
      </w:pPr>
      <w:r>
        <w:rPr>
          <w:rStyle w:val="Refdenotaalpie"/>
          <w:rFonts w:ascii="Arial" w:hAnsi="Arial" w:cs="Arial"/>
          <w:sz w:val="24"/>
          <w:szCs w:val="24"/>
        </w:rPr>
        <w:footnoteReference w:id="5"/>
      </w:r>
      <w:r w:rsidR="002E3575">
        <w:rPr>
          <w:rFonts w:ascii="Arial" w:hAnsi="Arial" w:cs="Arial"/>
          <w:sz w:val="24"/>
          <w:szCs w:val="24"/>
        </w:rPr>
        <w:t>IRREGULARIDADES</w:t>
      </w:r>
    </w:p>
    <w:p w:rsidR="000E0206" w:rsidRDefault="002E3575" w:rsidP="00454A88">
      <w:pPr>
        <w:pStyle w:val="Prrafodelista"/>
        <w:spacing w:line="480" w:lineRule="auto"/>
        <w:ind w:left="2520"/>
        <w:jc w:val="both"/>
        <w:rPr>
          <w:rFonts w:ascii="Arial" w:hAnsi="Arial" w:cs="Arial"/>
          <w:sz w:val="24"/>
          <w:szCs w:val="24"/>
        </w:rPr>
      </w:pPr>
      <w:r>
        <w:rPr>
          <w:rFonts w:ascii="Arial" w:hAnsi="Arial" w:cs="Arial"/>
          <w:sz w:val="24"/>
          <w:szCs w:val="24"/>
        </w:rPr>
        <w:t>Distorsiones u omisiones de importes o exposiciones hechas en forma intencional en los estados financieros, incluyendo informes financieros fraudulentos.</w:t>
      </w:r>
    </w:p>
    <w:p w:rsidR="00454A88" w:rsidRPr="00454A88" w:rsidRDefault="00454A88" w:rsidP="00454A88">
      <w:pPr>
        <w:pStyle w:val="Prrafodelista"/>
        <w:spacing w:line="480" w:lineRule="auto"/>
        <w:ind w:left="2520"/>
        <w:jc w:val="both"/>
        <w:rPr>
          <w:rFonts w:ascii="Arial" w:hAnsi="Arial" w:cs="Arial"/>
          <w:sz w:val="24"/>
          <w:szCs w:val="24"/>
        </w:rPr>
      </w:pPr>
    </w:p>
    <w:p w:rsidR="002E3575" w:rsidRDefault="00DB56E3" w:rsidP="001E3414">
      <w:pPr>
        <w:pStyle w:val="Prrafodelista"/>
        <w:numPr>
          <w:ilvl w:val="3"/>
          <w:numId w:val="20"/>
        </w:numPr>
        <w:spacing w:line="480" w:lineRule="auto"/>
        <w:jc w:val="both"/>
        <w:rPr>
          <w:rFonts w:ascii="Arial" w:hAnsi="Arial" w:cs="Arial"/>
          <w:sz w:val="24"/>
          <w:szCs w:val="24"/>
        </w:rPr>
      </w:pPr>
      <w:r>
        <w:rPr>
          <w:rStyle w:val="Refdenotaalpie"/>
          <w:rFonts w:ascii="Arial" w:hAnsi="Arial" w:cs="Arial"/>
          <w:sz w:val="24"/>
          <w:szCs w:val="24"/>
        </w:rPr>
        <w:footnoteReference w:id="6"/>
      </w:r>
      <w:r w:rsidR="002E3575">
        <w:rPr>
          <w:rFonts w:ascii="Arial" w:hAnsi="Arial" w:cs="Arial"/>
          <w:sz w:val="24"/>
          <w:szCs w:val="24"/>
        </w:rPr>
        <w:t>ASPECTOS ILEGALES</w:t>
      </w:r>
    </w:p>
    <w:p w:rsidR="002E3575" w:rsidRDefault="002E3575" w:rsidP="004E63D1">
      <w:pPr>
        <w:pStyle w:val="Prrafodelista"/>
        <w:spacing w:line="480" w:lineRule="auto"/>
        <w:ind w:left="2520"/>
        <w:jc w:val="both"/>
        <w:rPr>
          <w:rFonts w:ascii="Arial" w:hAnsi="Arial" w:cs="Arial"/>
          <w:sz w:val="24"/>
          <w:szCs w:val="24"/>
        </w:rPr>
      </w:pPr>
      <w:r>
        <w:rPr>
          <w:rFonts w:ascii="Arial" w:hAnsi="Arial" w:cs="Arial"/>
          <w:sz w:val="24"/>
          <w:szCs w:val="24"/>
        </w:rPr>
        <w:t>Violaciones por la entidad, o por la gerencia o empleados que actúen en nombre de la entidad, de las leyes, regulaciones y reglamentos que tienen jurisdicción sobre la entidad, o sobre uno o más de sus componentes.</w:t>
      </w:r>
    </w:p>
    <w:p w:rsidR="00442546" w:rsidRDefault="00442546" w:rsidP="004E63D1">
      <w:pPr>
        <w:pStyle w:val="Prrafodelista"/>
        <w:spacing w:line="480" w:lineRule="auto"/>
        <w:ind w:left="2520"/>
        <w:jc w:val="both"/>
        <w:rPr>
          <w:rFonts w:ascii="Arial" w:hAnsi="Arial" w:cs="Arial"/>
          <w:sz w:val="24"/>
          <w:szCs w:val="24"/>
        </w:rPr>
      </w:pPr>
    </w:p>
    <w:p w:rsidR="00442546" w:rsidRDefault="00DB56E3"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7"/>
      </w:r>
      <w:bookmarkStart w:id="6" w:name="_Toc236979756"/>
      <w:r w:rsidR="00442546">
        <w:rPr>
          <w:rFonts w:ascii="Arial" w:hAnsi="Arial" w:cs="Arial"/>
          <w:sz w:val="24"/>
          <w:szCs w:val="24"/>
        </w:rPr>
        <w:t>PROGRAMA DE AUDITORÍA TRIBUTARIA</w:t>
      </w:r>
      <w:bookmarkEnd w:id="6"/>
    </w:p>
    <w:p w:rsidR="00442546" w:rsidRDefault="00442546" w:rsidP="00442546">
      <w:pPr>
        <w:pStyle w:val="Prrafodelista"/>
        <w:spacing w:line="480" w:lineRule="auto"/>
        <w:ind w:left="1800"/>
        <w:jc w:val="both"/>
        <w:rPr>
          <w:rFonts w:ascii="Arial" w:hAnsi="Arial" w:cs="Arial"/>
          <w:sz w:val="24"/>
          <w:szCs w:val="24"/>
        </w:rPr>
      </w:pPr>
      <w:r>
        <w:rPr>
          <w:rFonts w:ascii="Arial" w:hAnsi="Arial" w:cs="Arial"/>
          <w:sz w:val="24"/>
          <w:szCs w:val="24"/>
        </w:rPr>
        <w:t xml:space="preserve">Este programa constituye las actividades y acciones específicas a ejecutar por el responsable de llevar a cabo la auditoría. </w:t>
      </w:r>
      <w:r w:rsidR="00454A88">
        <w:rPr>
          <w:rFonts w:ascii="Arial" w:hAnsi="Arial" w:cs="Arial"/>
          <w:sz w:val="24"/>
          <w:szCs w:val="24"/>
        </w:rPr>
        <w:t xml:space="preserve">   </w:t>
      </w:r>
      <w:r>
        <w:rPr>
          <w:rFonts w:ascii="Arial" w:hAnsi="Arial" w:cs="Arial"/>
          <w:sz w:val="24"/>
          <w:szCs w:val="24"/>
        </w:rPr>
        <w:t>Los</w:t>
      </w:r>
      <w:r w:rsidR="00454A88">
        <w:rPr>
          <w:rFonts w:ascii="Arial" w:hAnsi="Arial" w:cs="Arial"/>
          <w:sz w:val="24"/>
          <w:szCs w:val="24"/>
        </w:rPr>
        <w:t xml:space="preserve">  </w:t>
      </w:r>
      <w:r>
        <w:rPr>
          <w:rFonts w:ascii="Arial" w:hAnsi="Arial" w:cs="Arial"/>
          <w:sz w:val="24"/>
          <w:szCs w:val="24"/>
        </w:rPr>
        <w:t xml:space="preserve"> programas </w:t>
      </w:r>
      <w:r w:rsidR="00454A88">
        <w:rPr>
          <w:rFonts w:ascii="Arial" w:hAnsi="Arial" w:cs="Arial"/>
          <w:sz w:val="24"/>
          <w:szCs w:val="24"/>
        </w:rPr>
        <w:t xml:space="preserve">  </w:t>
      </w:r>
      <w:r>
        <w:rPr>
          <w:rFonts w:ascii="Arial" w:hAnsi="Arial" w:cs="Arial"/>
          <w:sz w:val="24"/>
          <w:szCs w:val="24"/>
        </w:rPr>
        <w:t>de</w:t>
      </w:r>
      <w:r w:rsidR="00454A88">
        <w:rPr>
          <w:rFonts w:ascii="Arial" w:hAnsi="Arial" w:cs="Arial"/>
          <w:sz w:val="24"/>
          <w:szCs w:val="24"/>
        </w:rPr>
        <w:t xml:space="preserve">   </w:t>
      </w:r>
      <w:r>
        <w:rPr>
          <w:rFonts w:ascii="Arial" w:hAnsi="Arial" w:cs="Arial"/>
          <w:sz w:val="24"/>
          <w:szCs w:val="24"/>
        </w:rPr>
        <w:t xml:space="preserve"> auditoría </w:t>
      </w:r>
      <w:r w:rsidR="00454A88">
        <w:rPr>
          <w:rFonts w:ascii="Arial" w:hAnsi="Arial" w:cs="Arial"/>
          <w:sz w:val="24"/>
          <w:szCs w:val="24"/>
        </w:rPr>
        <w:t xml:space="preserve"> </w:t>
      </w:r>
      <w:r>
        <w:rPr>
          <w:rFonts w:ascii="Arial" w:hAnsi="Arial" w:cs="Arial"/>
          <w:sz w:val="24"/>
          <w:szCs w:val="24"/>
        </w:rPr>
        <w:t>tributaria</w:t>
      </w:r>
      <w:r w:rsidR="00454A88">
        <w:rPr>
          <w:rFonts w:ascii="Arial" w:hAnsi="Arial" w:cs="Arial"/>
          <w:sz w:val="24"/>
          <w:szCs w:val="24"/>
        </w:rPr>
        <w:t xml:space="preserve"> </w:t>
      </w:r>
      <w:r>
        <w:rPr>
          <w:rFonts w:ascii="Arial" w:hAnsi="Arial" w:cs="Arial"/>
          <w:sz w:val="24"/>
          <w:szCs w:val="24"/>
        </w:rPr>
        <w:t xml:space="preserve"> son</w:t>
      </w:r>
      <w:r w:rsidR="00454A88">
        <w:rPr>
          <w:rFonts w:ascii="Arial" w:hAnsi="Arial" w:cs="Arial"/>
          <w:sz w:val="24"/>
          <w:szCs w:val="24"/>
        </w:rPr>
        <w:t xml:space="preserve"> </w:t>
      </w:r>
      <w:r>
        <w:rPr>
          <w:rFonts w:ascii="Arial" w:hAnsi="Arial" w:cs="Arial"/>
          <w:sz w:val="24"/>
          <w:szCs w:val="24"/>
        </w:rPr>
        <w:t xml:space="preserve"> el</w:t>
      </w:r>
      <w:r w:rsidR="00DB56E3">
        <w:rPr>
          <w:rFonts w:ascii="Arial" w:hAnsi="Arial" w:cs="Arial"/>
          <w:sz w:val="24"/>
          <w:szCs w:val="24"/>
        </w:rPr>
        <w:t xml:space="preserve"> </w:t>
      </w:r>
      <w:r>
        <w:rPr>
          <w:rFonts w:ascii="Arial" w:hAnsi="Arial" w:cs="Arial"/>
          <w:sz w:val="24"/>
          <w:szCs w:val="24"/>
        </w:rPr>
        <w:lastRenderedPageBreak/>
        <w:t>resultado de la etapa de planificación. Este conjunto de procedimientos permite comprobar, observar, comparar y calcular base imponible, período seleccionado, etc.</w:t>
      </w:r>
    </w:p>
    <w:p w:rsidR="00442546" w:rsidRDefault="00442546" w:rsidP="00442546">
      <w:pPr>
        <w:pStyle w:val="Prrafodelista"/>
        <w:spacing w:line="480" w:lineRule="auto"/>
        <w:ind w:left="1800"/>
        <w:jc w:val="both"/>
        <w:rPr>
          <w:rFonts w:ascii="Arial" w:hAnsi="Arial" w:cs="Arial"/>
          <w:sz w:val="24"/>
          <w:szCs w:val="24"/>
        </w:rPr>
      </w:pPr>
      <w:r>
        <w:rPr>
          <w:rFonts w:ascii="Arial" w:hAnsi="Arial" w:cs="Arial"/>
          <w:sz w:val="24"/>
          <w:szCs w:val="24"/>
        </w:rPr>
        <w:t xml:space="preserve"> </w:t>
      </w:r>
    </w:p>
    <w:p w:rsidR="00442546" w:rsidRDefault="00DB56E3"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8"/>
      </w:r>
      <w:bookmarkStart w:id="7" w:name="_Toc236979757"/>
      <w:r w:rsidR="00442546">
        <w:rPr>
          <w:rFonts w:ascii="Arial" w:hAnsi="Arial" w:cs="Arial"/>
          <w:sz w:val="24"/>
          <w:szCs w:val="24"/>
        </w:rPr>
        <w:t>PROCEDIMIENTOS DE AUDITORÍA</w:t>
      </w:r>
      <w:bookmarkEnd w:id="7"/>
    </w:p>
    <w:p w:rsidR="00442546" w:rsidRDefault="00442546" w:rsidP="00442546">
      <w:pPr>
        <w:pStyle w:val="Prrafodelista"/>
        <w:spacing w:line="480" w:lineRule="auto"/>
        <w:ind w:left="1800"/>
        <w:jc w:val="both"/>
        <w:rPr>
          <w:rFonts w:ascii="Arial" w:hAnsi="Arial" w:cs="Arial"/>
          <w:sz w:val="24"/>
          <w:szCs w:val="24"/>
        </w:rPr>
      </w:pPr>
      <w:r>
        <w:rPr>
          <w:rFonts w:ascii="Arial" w:hAnsi="Arial" w:cs="Arial"/>
          <w:sz w:val="24"/>
          <w:szCs w:val="24"/>
        </w:rPr>
        <w:t>Los procedimientos de auditoría son un conjunto de técnicas que se aplican en la revisión de un área específica</w:t>
      </w:r>
      <w:r w:rsidR="00E13387">
        <w:rPr>
          <w:rFonts w:ascii="Arial" w:hAnsi="Arial" w:cs="Arial"/>
          <w:sz w:val="24"/>
          <w:szCs w:val="24"/>
        </w:rPr>
        <w:t>, y los procedimientos de auditoría se constituyen en la puesta en práctica o se materializan en las pruebas de auditoría.</w:t>
      </w:r>
    </w:p>
    <w:p w:rsidR="00E13387" w:rsidRDefault="00E13387" w:rsidP="00442546">
      <w:pPr>
        <w:pStyle w:val="Prrafodelista"/>
        <w:spacing w:line="480" w:lineRule="auto"/>
        <w:ind w:left="1800"/>
        <w:jc w:val="both"/>
        <w:rPr>
          <w:rFonts w:ascii="Arial" w:hAnsi="Arial" w:cs="Arial"/>
          <w:sz w:val="24"/>
          <w:szCs w:val="24"/>
        </w:rPr>
      </w:pPr>
    </w:p>
    <w:p w:rsidR="00E13387" w:rsidRDefault="00DB56E3"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9"/>
      </w:r>
      <w:bookmarkStart w:id="8" w:name="_Toc236979758"/>
      <w:r w:rsidR="00E13387">
        <w:rPr>
          <w:rFonts w:ascii="Arial" w:hAnsi="Arial" w:cs="Arial"/>
          <w:sz w:val="24"/>
          <w:szCs w:val="24"/>
        </w:rPr>
        <w:t>PAPELES DE TRABAJO</w:t>
      </w:r>
      <w:bookmarkEnd w:id="8"/>
    </w:p>
    <w:p w:rsidR="00E13387" w:rsidRDefault="00E13387" w:rsidP="00E13387">
      <w:pPr>
        <w:pStyle w:val="Prrafodelista"/>
        <w:spacing w:line="480" w:lineRule="auto"/>
        <w:ind w:left="1800"/>
        <w:jc w:val="both"/>
        <w:rPr>
          <w:rFonts w:ascii="Arial" w:hAnsi="Arial" w:cs="Arial"/>
          <w:sz w:val="24"/>
          <w:szCs w:val="24"/>
        </w:rPr>
      </w:pPr>
      <w:r>
        <w:rPr>
          <w:rFonts w:ascii="Arial" w:hAnsi="Arial" w:cs="Arial"/>
          <w:sz w:val="24"/>
          <w:szCs w:val="24"/>
        </w:rPr>
        <w:t xml:space="preserve">Los papeles de trabajo </w:t>
      </w:r>
      <w:r w:rsidR="006474B9">
        <w:rPr>
          <w:rFonts w:ascii="Arial" w:hAnsi="Arial" w:cs="Arial"/>
          <w:sz w:val="24"/>
          <w:szCs w:val="24"/>
        </w:rPr>
        <w:t xml:space="preserve">son los principales medios de prueba del trabajo realizado, en los cuales se deja constancia de las pruebas realizadas y de la suficiencia de los elementos que apoyan la opinión del auditor. </w:t>
      </w:r>
    </w:p>
    <w:p w:rsidR="001E33F8" w:rsidRDefault="002F0EE9" w:rsidP="00E13387">
      <w:pPr>
        <w:pStyle w:val="Prrafodelista"/>
        <w:spacing w:line="480" w:lineRule="auto"/>
        <w:ind w:left="1800"/>
        <w:jc w:val="both"/>
        <w:rPr>
          <w:rFonts w:ascii="Arial" w:hAnsi="Arial" w:cs="Arial"/>
          <w:sz w:val="24"/>
          <w:szCs w:val="24"/>
        </w:rPr>
      </w:pPr>
      <w:r>
        <w:rPr>
          <w:rFonts w:ascii="Arial" w:hAnsi="Arial" w:cs="Arial"/>
          <w:sz w:val="24"/>
          <w:szCs w:val="24"/>
        </w:rPr>
        <w:t>Los objetivos que pretendemos alcanzar con la aplicación de los papeles de trabajo son:</w:t>
      </w:r>
    </w:p>
    <w:p w:rsidR="00454A88" w:rsidRDefault="00454A88" w:rsidP="00E13387">
      <w:pPr>
        <w:pStyle w:val="Prrafodelista"/>
        <w:spacing w:line="480" w:lineRule="auto"/>
        <w:ind w:left="1800"/>
        <w:jc w:val="both"/>
        <w:rPr>
          <w:rFonts w:ascii="Arial" w:hAnsi="Arial" w:cs="Arial"/>
          <w:sz w:val="24"/>
          <w:szCs w:val="24"/>
        </w:rPr>
      </w:pPr>
    </w:p>
    <w:p w:rsidR="002F0EE9" w:rsidRDefault="002F0EE9" w:rsidP="001E3414">
      <w:pPr>
        <w:pStyle w:val="Prrafodelista"/>
        <w:numPr>
          <w:ilvl w:val="0"/>
          <w:numId w:val="13"/>
        </w:numPr>
        <w:spacing w:line="480" w:lineRule="auto"/>
        <w:jc w:val="both"/>
        <w:rPr>
          <w:rFonts w:ascii="Arial" w:hAnsi="Arial" w:cs="Arial"/>
          <w:sz w:val="24"/>
          <w:szCs w:val="24"/>
        </w:rPr>
      </w:pPr>
      <w:r>
        <w:rPr>
          <w:rFonts w:ascii="Arial" w:hAnsi="Arial" w:cs="Arial"/>
          <w:sz w:val="24"/>
          <w:szCs w:val="24"/>
        </w:rPr>
        <w:t>Facilitar la preparación del Informe Final.</w:t>
      </w:r>
    </w:p>
    <w:p w:rsidR="002F0EE9" w:rsidRDefault="002F0EE9" w:rsidP="001E3414">
      <w:pPr>
        <w:pStyle w:val="Prrafodelista"/>
        <w:numPr>
          <w:ilvl w:val="0"/>
          <w:numId w:val="13"/>
        </w:numPr>
        <w:spacing w:line="480" w:lineRule="auto"/>
        <w:jc w:val="both"/>
        <w:rPr>
          <w:rFonts w:ascii="Arial" w:hAnsi="Arial" w:cs="Arial"/>
          <w:sz w:val="24"/>
          <w:szCs w:val="24"/>
        </w:rPr>
      </w:pPr>
      <w:r>
        <w:rPr>
          <w:rFonts w:ascii="Arial" w:hAnsi="Arial" w:cs="Arial"/>
          <w:sz w:val="24"/>
          <w:szCs w:val="24"/>
        </w:rPr>
        <w:t>Respaldar los resultados obtenidos.</w:t>
      </w:r>
    </w:p>
    <w:p w:rsidR="002F0EE9" w:rsidRDefault="002F0EE9" w:rsidP="001E3414">
      <w:pPr>
        <w:pStyle w:val="Prrafodelista"/>
        <w:numPr>
          <w:ilvl w:val="0"/>
          <w:numId w:val="13"/>
        </w:numPr>
        <w:spacing w:line="480" w:lineRule="auto"/>
        <w:jc w:val="both"/>
        <w:rPr>
          <w:rFonts w:ascii="Arial" w:hAnsi="Arial" w:cs="Arial"/>
          <w:sz w:val="24"/>
          <w:szCs w:val="24"/>
        </w:rPr>
      </w:pPr>
      <w:r>
        <w:rPr>
          <w:rFonts w:ascii="Arial" w:hAnsi="Arial" w:cs="Arial"/>
          <w:sz w:val="24"/>
          <w:szCs w:val="24"/>
        </w:rPr>
        <w:t>Servir de consulta de datos.</w:t>
      </w:r>
    </w:p>
    <w:p w:rsidR="002F0EE9" w:rsidRDefault="002F0EE9" w:rsidP="001E3414">
      <w:pPr>
        <w:pStyle w:val="Prrafodelista"/>
        <w:numPr>
          <w:ilvl w:val="0"/>
          <w:numId w:val="13"/>
        </w:numPr>
        <w:spacing w:line="480" w:lineRule="auto"/>
        <w:jc w:val="both"/>
        <w:rPr>
          <w:rFonts w:ascii="Arial" w:hAnsi="Arial" w:cs="Arial"/>
          <w:sz w:val="24"/>
          <w:szCs w:val="24"/>
        </w:rPr>
      </w:pPr>
      <w:r>
        <w:rPr>
          <w:rFonts w:ascii="Arial" w:hAnsi="Arial" w:cs="Arial"/>
          <w:sz w:val="24"/>
          <w:szCs w:val="24"/>
        </w:rPr>
        <w:t>Facilitar la organización y coordinación de varias fases de la auditoría a realizar.</w:t>
      </w:r>
    </w:p>
    <w:p w:rsidR="002F0EE9" w:rsidRDefault="002F0EE9" w:rsidP="001E3414">
      <w:pPr>
        <w:pStyle w:val="Prrafodelista"/>
        <w:numPr>
          <w:ilvl w:val="0"/>
          <w:numId w:val="13"/>
        </w:numPr>
        <w:spacing w:line="480" w:lineRule="auto"/>
        <w:jc w:val="both"/>
        <w:rPr>
          <w:rFonts w:ascii="Arial" w:hAnsi="Arial" w:cs="Arial"/>
          <w:sz w:val="24"/>
          <w:szCs w:val="24"/>
        </w:rPr>
      </w:pPr>
      <w:r>
        <w:rPr>
          <w:rFonts w:ascii="Arial" w:hAnsi="Arial" w:cs="Arial"/>
          <w:sz w:val="24"/>
          <w:szCs w:val="24"/>
        </w:rPr>
        <w:t>Servir de guía a futuras revisiones.</w:t>
      </w:r>
    </w:p>
    <w:p w:rsidR="00F779F3" w:rsidRDefault="00DB56E3" w:rsidP="001E3414">
      <w:pPr>
        <w:pStyle w:val="Prrafodelista"/>
        <w:numPr>
          <w:ilvl w:val="2"/>
          <w:numId w:val="20"/>
        </w:numPr>
        <w:spacing w:line="480" w:lineRule="auto"/>
        <w:outlineLvl w:val="2"/>
        <w:rPr>
          <w:rFonts w:ascii="Arial" w:hAnsi="Arial" w:cs="Arial"/>
          <w:sz w:val="24"/>
          <w:szCs w:val="24"/>
        </w:rPr>
      </w:pPr>
      <w:r>
        <w:rPr>
          <w:rStyle w:val="Refdenotaalpie"/>
          <w:rFonts w:ascii="Arial" w:hAnsi="Arial" w:cs="Arial"/>
          <w:sz w:val="24"/>
          <w:szCs w:val="24"/>
        </w:rPr>
        <w:lastRenderedPageBreak/>
        <w:footnoteReference w:id="10"/>
      </w:r>
      <w:bookmarkStart w:id="9" w:name="_Toc236979759"/>
      <w:r w:rsidR="00571711">
        <w:rPr>
          <w:rFonts w:ascii="Arial" w:hAnsi="Arial" w:cs="Arial"/>
          <w:sz w:val="24"/>
          <w:szCs w:val="24"/>
        </w:rPr>
        <w:t>PRINCIPIO DEL DEVENGADO</w:t>
      </w:r>
      <w:bookmarkEnd w:id="9"/>
    </w:p>
    <w:p w:rsidR="00571711" w:rsidRDefault="000F7918" w:rsidP="004E63D1">
      <w:pPr>
        <w:pStyle w:val="Prrafodelista"/>
        <w:spacing w:line="480" w:lineRule="auto"/>
        <w:ind w:left="1843"/>
        <w:jc w:val="both"/>
        <w:rPr>
          <w:rFonts w:ascii="Arial" w:hAnsi="Arial" w:cs="Arial"/>
          <w:sz w:val="24"/>
          <w:szCs w:val="24"/>
        </w:rPr>
      </w:pPr>
      <w:r>
        <w:rPr>
          <w:rFonts w:ascii="Arial" w:hAnsi="Arial" w:cs="Arial"/>
          <w:sz w:val="24"/>
          <w:szCs w:val="24"/>
        </w:rPr>
        <w:t>Este principio indica que</w:t>
      </w:r>
      <w:r w:rsidR="00571711" w:rsidRPr="00571711">
        <w:rPr>
          <w:rFonts w:ascii="Arial" w:hAnsi="Arial" w:cs="Arial"/>
          <w:sz w:val="24"/>
          <w:szCs w:val="24"/>
        </w:rPr>
        <w:t xml:space="preserve"> los hechos económicos serán registrados en el momento que</w:t>
      </w:r>
      <w:r>
        <w:rPr>
          <w:rFonts w:ascii="Arial" w:hAnsi="Arial" w:cs="Arial"/>
          <w:sz w:val="24"/>
          <w:szCs w:val="24"/>
        </w:rPr>
        <w:t xml:space="preserve"> </w:t>
      </w:r>
      <w:r w:rsidR="00571711" w:rsidRPr="000F7918">
        <w:rPr>
          <w:rFonts w:ascii="Arial" w:hAnsi="Arial" w:cs="Arial"/>
          <w:sz w:val="24"/>
          <w:szCs w:val="24"/>
        </w:rPr>
        <w:t>ocurran, haya o no movimiento de dinero, como consecuencia del reconocimiento de derechos</w:t>
      </w:r>
      <w:r>
        <w:rPr>
          <w:rFonts w:ascii="Arial" w:hAnsi="Arial" w:cs="Arial"/>
          <w:sz w:val="24"/>
          <w:szCs w:val="24"/>
        </w:rPr>
        <w:t xml:space="preserve"> </w:t>
      </w:r>
      <w:r w:rsidR="00571711" w:rsidRPr="000F7918">
        <w:rPr>
          <w:rFonts w:ascii="Arial" w:hAnsi="Arial" w:cs="Arial"/>
          <w:sz w:val="24"/>
          <w:szCs w:val="24"/>
        </w:rPr>
        <w:t>u obligaciones ciertas, vencimiento de plazos, condiciones contractuales, cumplimiento de</w:t>
      </w:r>
      <w:r>
        <w:rPr>
          <w:rFonts w:ascii="Arial" w:hAnsi="Arial" w:cs="Arial"/>
          <w:sz w:val="24"/>
          <w:szCs w:val="24"/>
        </w:rPr>
        <w:t xml:space="preserve"> </w:t>
      </w:r>
      <w:r w:rsidR="00571711" w:rsidRPr="000F7918">
        <w:rPr>
          <w:rFonts w:ascii="Arial" w:hAnsi="Arial" w:cs="Arial"/>
          <w:sz w:val="24"/>
          <w:szCs w:val="24"/>
        </w:rPr>
        <w:t>disposiciones legales o prácticas comerciales de general aceptación.</w:t>
      </w:r>
    </w:p>
    <w:p w:rsidR="000F7918" w:rsidRDefault="000F7918" w:rsidP="004E63D1">
      <w:pPr>
        <w:pStyle w:val="Prrafodelista"/>
        <w:spacing w:line="480" w:lineRule="auto"/>
        <w:ind w:left="2520"/>
        <w:jc w:val="both"/>
        <w:rPr>
          <w:rFonts w:ascii="Arial" w:hAnsi="Arial" w:cs="Arial"/>
          <w:sz w:val="24"/>
          <w:szCs w:val="24"/>
        </w:rPr>
      </w:pPr>
    </w:p>
    <w:p w:rsidR="000F7918" w:rsidRDefault="00DB56E3"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1"/>
      </w:r>
      <w:bookmarkStart w:id="10" w:name="_Toc236979760"/>
      <w:r w:rsidR="00AC3966">
        <w:rPr>
          <w:rFonts w:ascii="Arial" w:hAnsi="Arial" w:cs="Arial"/>
          <w:sz w:val="24"/>
          <w:szCs w:val="24"/>
        </w:rPr>
        <w:t>CONTROL INTERNO</w:t>
      </w:r>
      <w:bookmarkEnd w:id="10"/>
    </w:p>
    <w:p w:rsidR="00AC3966" w:rsidRPr="00454A88" w:rsidRDefault="00AC3966" w:rsidP="00454A88">
      <w:pPr>
        <w:pStyle w:val="Prrafodelista"/>
        <w:spacing w:line="480" w:lineRule="auto"/>
        <w:ind w:left="1843"/>
        <w:jc w:val="both"/>
        <w:rPr>
          <w:rFonts w:ascii="Arial" w:hAnsi="Arial" w:cs="Arial"/>
          <w:sz w:val="24"/>
          <w:szCs w:val="24"/>
        </w:rPr>
      </w:pPr>
      <w:r>
        <w:rPr>
          <w:rFonts w:ascii="Arial" w:hAnsi="Arial" w:cs="Arial"/>
          <w:sz w:val="24"/>
          <w:szCs w:val="24"/>
        </w:rPr>
        <w:t>Desde el punto de vista de la</w:t>
      </w:r>
      <w:r w:rsidR="006D2F61">
        <w:rPr>
          <w:rFonts w:ascii="Arial" w:hAnsi="Arial" w:cs="Arial"/>
          <w:sz w:val="24"/>
          <w:szCs w:val="24"/>
        </w:rPr>
        <w:t xml:space="preserve"> </w:t>
      </w:r>
      <w:r w:rsidRPr="006D2F61">
        <w:rPr>
          <w:rFonts w:ascii="Arial" w:hAnsi="Arial" w:cs="Arial"/>
          <w:sz w:val="24"/>
          <w:szCs w:val="24"/>
        </w:rPr>
        <w:t>auditoría se ha reconocido que esta</w:t>
      </w:r>
      <w:r w:rsidR="006D2F61">
        <w:rPr>
          <w:rFonts w:ascii="Arial" w:hAnsi="Arial" w:cs="Arial"/>
          <w:sz w:val="24"/>
          <w:szCs w:val="24"/>
        </w:rPr>
        <w:t xml:space="preserve"> </w:t>
      </w:r>
      <w:r w:rsidRPr="006D2F61">
        <w:rPr>
          <w:rFonts w:ascii="Arial" w:hAnsi="Arial" w:cs="Arial"/>
          <w:sz w:val="24"/>
          <w:szCs w:val="24"/>
        </w:rPr>
        <w:t>puede ser más efectiva si antes de</w:t>
      </w:r>
      <w:r w:rsidR="00705040">
        <w:rPr>
          <w:rFonts w:ascii="Arial" w:hAnsi="Arial" w:cs="Arial"/>
          <w:sz w:val="24"/>
          <w:szCs w:val="24"/>
        </w:rPr>
        <w:t xml:space="preserve"> </w:t>
      </w:r>
      <w:r w:rsidRPr="00705040">
        <w:rPr>
          <w:rFonts w:ascii="Arial" w:hAnsi="Arial" w:cs="Arial"/>
          <w:sz w:val="24"/>
          <w:szCs w:val="24"/>
        </w:rPr>
        <w:t>revisar los efectos de las</w:t>
      </w:r>
      <w:r w:rsidR="006D2F61" w:rsidRPr="00705040">
        <w:rPr>
          <w:rFonts w:ascii="Arial" w:hAnsi="Arial" w:cs="Arial"/>
          <w:sz w:val="24"/>
          <w:szCs w:val="24"/>
        </w:rPr>
        <w:t xml:space="preserve"> </w:t>
      </w:r>
      <w:r w:rsidRPr="00705040">
        <w:rPr>
          <w:rFonts w:ascii="Arial" w:hAnsi="Arial" w:cs="Arial"/>
          <w:sz w:val="24"/>
          <w:szCs w:val="24"/>
        </w:rPr>
        <w:t>operaciones, se verifique la</w:t>
      </w:r>
      <w:r w:rsidR="00705040">
        <w:rPr>
          <w:rFonts w:ascii="Arial" w:hAnsi="Arial" w:cs="Arial"/>
          <w:sz w:val="24"/>
          <w:szCs w:val="24"/>
        </w:rPr>
        <w:t xml:space="preserve"> </w:t>
      </w:r>
      <w:r w:rsidRPr="00705040">
        <w:rPr>
          <w:rFonts w:ascii="Arial" w:hAnsi="Arial" w:cs="Arial"/>
          <w:sz w:val="24"/>
          <w:szCs w:val="24"/>
        </w:rPr>
        <w:t>fortaleza del funcionamiento de los</w:t>
      </w:r>
      <w:r w:rsidR="006D2F61" w:rsidRPr="00705040">
        <w:rPr>
          <w:rFonts w:ascii="Arial" w:hAnsi="Arial" w:cs="Arial"/>
          <w:sz w:val="24"/>
          <w:szCs w:val="24"/>
        </w:rPr>
        <w:t xml:space="preserve"> </w:t>
      </w:r>
      <w:r w:rsidRPr="00705040">
        <w:rPr>
          <w:rFonts w:ascii="Arial" w:hAnsi="Arial" w:cs="Arial"/>
          <w:sz w:val="24"/>
          <w:szCs w:val="24"/>
        </w:rPr>
        <w:t>controles instituidos por la</w:t>
      </w:r>
      <w:r w:rsidR="006D2F61" w:rsidRPr="00705040">
        <w:rPr>
          <w:rFonts w:ascii="Arial" w:hAnsi="Arial" w:cs="Arial"/>
          <w:sz w:val="24"/>
          <w:szCs w:val="24"/>
        </w:rPr>
        <w:t xml:space="preserve"> </w:t>
      </w:r>
      <w:r w:rsidRPr="00705040">
        <w:rPr>
          <w:rFonts w:ascii="Arial" w:hAnsi="Arial" w:cs="Arial"/>
          <w:sz w:val="24"/>
          <w:szCs w:val="24"/>
        </w:rPr>
        <w:t>administración para asegurar que</w:t>
      </w:r>
      <w:r w:rsidR="006D2F61" w:rsidRPr="00705040">
        <w:rPr>
          <w:rFonts w:ascii="Arial" w:hAnsi="Arial" w:cs="Arial"/>
          <w:sz w:val="24"/>
          <w:szCs w:val="24"/>
        </w:rPr>
        <w:t xml:space="preserve"> </w:t>
      </w:r>
      <w:r w:rsidRPr="00705040">
        <w:rPr>
          <w:rFonts w:ascii="Arial" w:hAnsi="Arial" w:cs="Arial"/>
          <w:sz w:val="24"/>
          <w:szCs w:val="24"/>
        </w:rPr>
        <w:t>las operaciones se cumplen de</w:t>
      </w:r>
      <w:r w:rsidR="006D2F61" w:rsidRPr="00705040">
        <w:rPr>
          <w:rFonts w:ascii="Arial" w:hAnsi="Arial" w:cs="Arial"/>
          <w:sz w:val="24"/>
          <w:szCs w:val="24"/>
        </w:rPr>
        <w:t xml:space="preserve"> </w:t>
      </w:r>
      <w:r w:rsidRPr="00705040">
        <w:rPr>
          <w:rFonts w:ascii="Arial" w:hAnsi="Arial" w:cs="Arial"/>
          <w:sz w:val="24"/>
          <w:szCs w:val="24"/>
        </w:rPr>
        <w:t>acuerdo a los objetivos empresariales.</w:t>
      </w:r>
      <w:r w:rsidR="00DB56E3">
        <w:rPr>
          <w:rFonts w:ascii="Arial" w:hAnsi="Arial" w:cs="Arial"/>
          <w:sz w:val="24"/>
          <w:szCs w:val="24"/>
        </w:rPr>
        <w:t xml:space="preserve"> </w:t>
      </w:r>
      <w:r w:rsidRPr="00454A88">
        <w:rPr>
          <w:rFonts w:ascii="Arial" w:hAnsi="Arial" w:cs="Arial"/>
          <w:sz w:val="24"/>
          <w:szCs w:val="24"/>
        </w:rPr>
        <w:t>Entonces, se considera de</w:t>
      </w:r>
      <w:r w:rsidR="006D2F61" w:rsidRPr="00454A88">
        <w:rPr>
          <w:rFonts w:ascii="Arial" w:hAnsi="Arial" w:cs="Arial"/>
          <w:sz w:val="24"/>
          <w:szCs w:val="24"/>
        </w:rPr>
        <w:t xml:space="preserve"> </w:t>
      </w:r>
      <w:r w:rsidRPr="00454A88">
        <w:rPr>
          <w:rFonts w:ascii="Arial" w:hAnsi="Arial" w:cs="Arial"/>
          <w:sz w:val="24"/>
          <w:szCs w:val="24"/>
        </w:rPr>
        <w:t>mayor importancia la verificación de</w:t>
      </w:r>
      <w:r w:rsidR="006D2F61" w:rsidRPr="00454A88">
        <w:rPr>
          <w:rFonts w:ascii="Arial" w:hAnsi="Arial" w:cs="Arial"/>
          <w:sz w:val="24"/>
          <w:szCs w:val="24"/>
        </w:rPr>
        <w:t xml:space="preserve"> </w:t>
      </w:r>
      <w:r w:rsidRPr="00454A88">
        <w:rPr>
          <w:rFonts w:ascii="Arial" w:hAnsi="Arial" w:cs="Arial"/>
          <w:sz w:val="24"/>
          <w:szCs w:val="24"/>
        </w:rPr>
        <w:t>los motivos que pueden dar paso al</w:t>
      </w:r>
      <w:r w:rsidR="00705040" w:rsidRPr="00454A88">
        <w:rPr>
          <w:rFonts w:ascii="Arial" w:hAnsi="Arial" w:cs="Arial"/>
          <w:sz w:val="24"/>
          <w:szCs w:val="24"/>
        </w:rPr>
        <w:t xml:space="preserve"> </w:t>
      </w:r>
      <w:r w:rsidRPr="00454A88">
        <w:rPr>
          <w:rFonts w:ascii="Arial" w:hAnsi="Arial" w:cs="Arial"/>
          <w:sz w:val="24"/>
          <w:szCs w:val="24"/>
        </w:rPr>
        <w:t>aparecimiento de posibles</w:t>
      </w:r>
      <w:r w:rsidR="006D2F61" w:rsidRPr="00454A88">
        <w:rPr>
          <w:rFonts w:ascii="Arial" w:hAnsi="Arial" w:cs="Arial"/>
          <w:sz w:val="24"/>
          <w:szCs w:val="24"/>
        </w:rPr>
        <w:t xml:space="preserve"> </w:t>
      </w:r>
      <w:r w:rsidRPr="00454A88">
        <w:rPr>
          <w:rFonts w:ascii="Arial" w:hAnsi="Arial" w:cs="Arial"/>
          <w:sz w:val="24"/>
          <w:szCs w:val="24"/>
        </w:rPr>
        <w:t>desviaciones.</w:t>
      </w:r>
    </w:p>
    <w:p w:rsidR="008B3494" w:rsidRPr="006D2F61" w:rsidRDefault="008B3494" w:rsidP="004E63D1">
      <w:pPr>
        <w:pStyle w:val="Prrafodelista"/>
        <w:spacing w:line="480" w:lineRule="auto"/>
        <w:ind w:left="2520"/>
        <w:jc w:val="both"/>
        <w:rPr>
          <w:rFonts w:ascii="Arial" w:hAnsi="Arial" w:cs="Arial"/>
          <w:sz w:val="24"/>
          <w:szCs w:val="24"/>
        </w:rPr>
      </w:pPr>
    </w:p>
    <w:p w:rsidR="00AC3966" w:rsidRDefault="00AC3966" w:rsidP="004E63D1">
      <w:pPr>
        <w:pStyle w:val="Prrafodelista"/>
        <w:spacing w:line="480" w:lineRule="auto"/>
        <w:ind w:left="1843"/>
        <w:jc w:val="both"/>
        <w:rPr>
          <w:rFonts w:ascii="Arial" w:hAnsi="Arial" w:cs="Arial"/>
          <w:sz w:val="24"/>
          <w:szCs w:val="24"/>
        </w:rPr>
      </w:pPr>
      <w:r>
        <w:rPr>
          <w:rFonts w:ascii="Arial" w:hAnsi="Arial" w:cs="Arial"/>
          <w:sz w:val="24"/>
          <w:szCs w:val="24"/>
        </w:rPr>
        <w:t xml:space="preserve">El informe </w:t>
      </w:r>
      <w:r w:rsidRPr="008B3494">
        <w:rPr>
          <w:rFonts w:ascii="Arial" w:hAnsi="Arial" w:cs="Arial"/>
          <w:b/>
          <w:sz w:val="24"/>
          <w:szCs w:val="24"/>
        </w:rPr>
        <w:t>COSO</w:t>
      </w:r>
      <w:r>
        <w:rPr>
          <w:rFonts w:ascii="Arial" w:hAnsi="Arial" w:cs="Arial"/>
          <w:sz w:val="24"/>
          <w:szCs w:val="24"/>
        </w:rPr>
        <w:t xml:space="preserve"> define ampliamente</w:t>
      </w:r>
      <w:r w:rsidR="008B3494">
        <w:rPr>
          <w:rFonts w:ascii="Arial" w:hAnsi="Arial" w:cs="Arial"/>
          <w:sz w:val="24"/>
          <w:szCs w:val="24"/>
        </w:rPr>
        <w:t xml:space="preserve"> </w:t>
      </w:r>
      <w:r w:rsidRPr="008B3494">
        <w:rPr>
          <w:rFonts w:ascii="Arial" w:hAnsi="Arial" w:cs="Arial"/>
          <w:sz w:val="24"/>
          <w:szCs w:val="24"/>
        </w:rPr>
        <w:t>al control interno como:</w:t>
      </w:r>
    </w:p>
    <w:p w:rsidR="00454A88" w:rsidRPr="00DB56E3" w:rsidRDefault="00AC3966" w:rsidP="00DB56E3">
      <w:pPr>
        <w:pStyle w:val="Prrafodelista"/>
        <w:spacing w:line="480" w:lineRule="auto"/>
        <w:ind w:left="1843"/>
        <w:jc w:val="both"/>
        <w:rPr>
          <w:rFonts w:ascii="Arial" w:hAnsi="Arial" w:cs="Arial"/>
          <w:i/>
          <w:sz w:val="24"/>
          <w:szCs w:val="24"/>
        </w:rPr>
      </w:pPr>
      <w:r w:rsidRPr="008B3494">
        <w:rPr>
          <w:rFonts w:ascii="Arial" w:hAnsi="Arial" w:cs="Arial"/>
          <w:sz w:val="24"/>
          <w:szCs w:val="24"/>
        </w:rPr>
        <w:t>“</w:t>
      </w:r>
      <w:r w:rsidRPr="008B3494">
        <w:rPr>
          <w:rFonts w:ascii="Arial" w:hAnsi="Arial" w:cs="Arial"/>
          <w:i/>
          <w:sz w:val="24"/>
          <w:szCs w:val="24"/>
        </w:rPr>
        <w:t>Un proceso realizado por el</w:t>
      </w:r>
      <w:r w:rsidR="008B3494" w:rsidRPr="008B3494">
        <w:rPr>
          <w:rFonts w:ascii="Arial" w:hAnsi="Arial" w:cs="Arial"/>
          <w:i/>
          <w:sz w:val="24"/>
          <w:szCs w:val="24"/>
        </w:rPr>
        <w:t xml:space="preserve"> </w:t>
      </w:r>
      <w:r w:rsidRPr="008B3494">
        <w:rPr>
          <w:rFonts w:ascii="Arial" w:hAnsi="Arial" w:cs="Arial"/>
          <w:i/>
          <w:sz w:val="24"/>
          <w:szCs w:val="24"/>
        </w:rPr>
        <w:t>consejo de directores, administradores</w:t>
      </w:r>
      <w:r w:rsidR="008B3494" w:rsidRPr="008B3494">
        <w:rPr>
          <w:rFonts w:ascii="Arial" w:hAnsi="Arial" w:cs="Arial"/>
          <w:i/>
          <w:sz w:val="24"/>
          <w:szCs w:val="24"/>
        </w:rPr>
        <w:t xml:space="preserve"> </w:t>
      </w:r>
      <w:r w:rsidRPr="008B3494">
        <w:rPr>
          <w:rFonts w:ascii="Arial" w:hAnsi="Arial" w:cs="Arial"/>
          <w:i/>
          <w:sz w:val="24"/>
          <w:szCs w:val="24"/>
        </w:rPr>
        <w:t>y otro personal de una</w:t>
      </w:r>
      <w:r w:rsidR="008B3494" w:rsidRPr="008B3494">
        <w:rPr>
          <w:rFonts w:ascii="Arial" w:hAnsi="Arial" w:cs="Arial"/>
          <w:i/>
          <w:sz w:val="24"/>
          <w:szCs w:val="24"/>
        </w:rPr>
        <w:t xml:space="preserve"> </w:t>
      </w:r>
      <w:r w:rsidRPr="008B3494">
        <w:rPr>
          <w:rFonts w:ascii="Arial" w:hAnsi="Arial" w:cs="Arial"/>
          <w:i/>
          <w:sz w:val="24"/>
          <w:szCs w:val="24"/>
        </w:rPr>
        <w:t>entidad, diseñado para proporcionar</w:t>
      </w:r>
      <w:r w:rsidR="008B3494" w:rsidRPr="008B3494">
        <w:rPr>
          <w:rFonts w:ascii="Arial" w:hAnsi="Arial" w:cs="Arial"/>
          <w:i/>
          <w:sz w:val="24"/>
          <w:szCs w:val="24"/>
        </w:rPr>
        <w:t xml:space="preserve"> </w:t>
      </w:r>
      <w:r w:rsidRPr="008B3494">
        <w:rPr>
          <w:rFonts w:ascii="Arial" w:hAnsi="Arial" w:cs="Arial"/>
          <w:i/>
          <w:sz w:val="24"/>
          <w:szCs w:val="24"/>
        </w:rPr>
        <w:t>seguridad razonable mirando el</w:t>
      </w:r>
      <w:r w:rsidR="008B3494" w:rsidRPr="008B3494">
        <w:rPr>
          <w:rFonts w:ascii="Arial" w:hAnsi="Arial" w:cs="Arial"/>
          <w:i/>
          <w:sz w:val="24"/>
          <w:szCs w:val="24"/>
        </w:rPr>
        <w:t xml:space="preserve"> </w:t>
      </w:r>
      <w:r w:rsidRPr="008B3494">
        <w:rPr>
          <w:rFonts w:ascii="Arial" w:hAnsi="Arial" w:cs="Arial"/>
          <w:i/>
          <w:sz w:val="24"/>
          <w:szCs w:val="24"/>
        </w:rPr>
        <w:t>cumplimiento de los objetivos en las</w:t>
      </w:r>
      <w:r w:rsidR="00705040">
        <w:rPr>
          <w:rFonts w:ascii="Arial" w:hAnsi="Arial" w:cs="Arial"/>
          <w:i/>
          <w:sz w:val="24"/>
          <w:szCs w:val="24"/>
        </w:rPr>
        <w:t xml:space="preserve"> </w:t>
      </w:r>
      <w:r w:rsidRPr="00705040">
        <w:rPr>
          <w:rFonts w:ascii="Arial" w:hAnsi="Arial" w:cs="Arial"/>
          <w:i/>
          <w:sz w:val="24"/>
          <w:szCs w:val="24"/>
        </w:rPr>
        <w:t>siguientes categorías:</w:t>
      </w:r>
    </w:p>
    <w:p w:rsidR="00AC3966" w:rsidRPr="008B3494" w:rsidRDefault="00AC3966" w:rsidP="001E3414">
      <w:pPr>
        <w:pStyle w:val="Prrafodelista"/>
        <w:numPr>
          <w:ilvl w:val="0"/>
          <w:numId w:val="2"/>
        </w:numPr>
        <w:spacing w:line="480" w:lineRule="auto"/>
        <w:jc w:val="both"/>
        <w:rPr>
          <w:rFonts w:ascii="Arial" w:hAnsi="Arial" w:cs="Arial"/>
          <w:i/>
          <w:sz w:val="24"/>
          <w:szCs w:val="24"/>
        </w:rPr>
      </w:pPr>
      <w:r w:rsidRPr="008B3494">
        <w:rPr>
          <w:rFonts w:ascii="Arial" w:hAnsi="Arial" w:cs="Arial"/>
          <w:i/>
          <w:sz w:val="24"/>
          <w:szCs w:val="24"/>
        </w:rPr>
        <w:t>Efectividad y eficiencia de las</w:t>
      </w:r>
      <w:r w:rsidR="008B3494" w:rsidRPr="008B3494">
        <w:rPr>
          <w:rFonts w:ascii="Arial" w:hAnsi="Arial" w:cs="Arial"/>
          <w:i/>
          <w:sz w:val="24"/>
          <w:szCs w:val="24"/>
        </w:rPr>
        <w:t xml:space="preserve"> </w:t>
      </w:r>
      <w:r w:rsidRPr="008B3494">
        <w:rPr>
          <w:rFonts w:ascii="Arial" w:hAnsi="Arial" w:cs="Arial"/>
          <w:i/>
          <w:sz w:val="24"/>
          <w:szCs w:val="24"/>
        </w:rPr>
        <w:t>operaciones.</w:t>
      </w:r>
    </w:p>
    <w:p w:rsidR="00AC3966" w:rsidRPr="008B3494" w:rsidRDefault="00AC3966" w:rsidP="001E3414">
      <w:pPr>
        <w:pStyle w:val="Prrafodelista"/>
        <w:numPr>
          <w:ilvl w:val="0"/>
          <w:numId w:val="2"/>
        </w:numPr>
        <w:spacing w:line="480" w:lineRule="auto"/>
        <w:jc w:val="both"/>
        <w:rPr>
          <w:rFonts w:ascii="Arial" w:hAnsi="Arial" w:cs="Arial"/>
          <w:i/>
          <w:sz w:val="24"/>
          <w:szCs w:val="24"/>
        </w:rPr>
      </w:pPr>
      <w:r w:rsidRPr="008B3494">
        <w:rPr>
          <w:rFonts w:ascii="Arial" w:hAnsi="Arial" w:cs="Arial"/>
          <w:i/>
          <w:sz w:val="24"/>
          <w:szCs w:val="24"/>
        </w:rPr>
        <w:lastRenderedPageBreak/>
        <w:t>Confiabilidad de la información</w:t>
      </w:r>
      <w:r w:rsidR="008B3494" w:rsidRPr="008B3494">
        <w:rPr>
          <w:rFonts w:ascii="Arial" w:hAnsi="Arial" w:cs="Arial"/>
          <w:i/>
          <w:sz w:val="24"/>
          <w:szCs w:val="24"/>
        </w:rPr>
        <w:t xml:space="preserve"> </w:t>
      </w:r>
      <w:r w:rsidRPr="008B3494">
        <w:rPr>
          <w:rFonts w:ascii="Arial" w:hAnsi="Arial" w:cs="Arial"/>
          <w:i/>
          <w:sz w:val="24"/>
          <w:szCs w:val="24"/>
        </w:rPr>
        <w:t>financiera.</w:t>
      </w:r>
    </w:p>
    <w:p w:rsidR="00AC3966" w:rsidRDefault="00AC3966" w:rsidP="001E3414">
      <w:pPr>
        <w:pStyle w:val="Prrafodelista"/>
        <w:numPr>
          <w:ilvl w:val="0"/>
          <w:numId w:val="2"/>
        </w:numPr>
        <w:spacing w:line="480" w:lineRule="auto"/>
        <w:jc w:val="both"/>
        <w:rPr>
          <w:rFonts w:ascii="Arial" w:hAnsi="Arial" w:cs="Arial"/>
          <w:sz w:val="24"/>
          <w:szCs w:val="24"/>
        </w:rPr>
      </w:pPr>
      <w:r w:rsidRPr="008B3494">
        <w:rPr>
          <w:rFonts w:ascii="Arial" w:hAnsi="Arial" w:cs="Arial"/>
          <w:i/>
          <w:sz w:val="24"/>
          <w:szCs w:val="24"/>
        </w:rPr>
        <w:t>Cumplimiento de las leyes y</w:t>
      </w:r>
      <w:r w:rsidR="008B3494" w:rsidRPr="008B3494">
        <w:rPr>
          <w:rFonts w:ascii="Arial" w:hAnsi="Arial" w:cs="Arial"/>
          <w:i/>
          <w:sz w:val="24"/>
          <w:szCs w:val="24"/>
        </w:rPr>
        <w:t xml:space="preserve"> </w:t>
      </w:r>
      <w:r w:rsidRPr="008B3494">
        <w:rPr>
          <w:rFonts w:ascii="Arial" w:hAnsi="Arial" w:cs="Arial"/>
          <w:i/>
          <w:sz w:val="24"/>
          <w:szCs w:val="24"/>
        </w:rPr>
        <w:t>regulaciones aplicables.</w:t>
      </w:r>
      <w:r w:rsidRPr="008B3494">
        <w:rPr>
          <w:rFonts w:ascii="Arial" w:hAnsi="Arial" w:cs="Arial"/>
          <w:sz w:val="24"/>
          <w:szCs w:val="24"/>
        </w:rPr>
        <w:t>”</w:t>
      </w:r>
    </w:p>
    <w:p w:rsidR="007D4C64" w:rsidRDefault="007D4C64" w:rsidP="004E63D1">
      <w:pPr>
        <w:pStyle w:val="Prrafodelista"/>
        <w:spacing w:line="480" w:lineRule="auto"/>
        <w:ind w:left="3240"/>
        <w:jc w:val="both"/>
        <w:rPr>
          <w:rFonts w:ascii="Arial" w:hAnsi="Arial" w:cs="Arial"/>
          <w:sz w:val="24"/>
          <w:szCs w:val="24"/>
        </w:rPr>
      </w:pPr>
    </w:p>
    <w:p w:rsidR="007D4C64" w:rsidRPr="007D4C64" w:rsidRDefault="00A93C6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2"/>
      </w:r>
      <w:bookmarkStart w:id="11" w:name="_Toc236979761"/>
      <w:r w:rsidR="007D4C64" w:rsidRPr="007D4C64">
        <w:rPr>
          <w:rFonts w:ascii="Arial" w:hAnsi="Arial" w:cs="Arial"/>
          <w:sz w:val="24"/>
          <w:szCs w:val="24"/>
        </w:rPr>
        <w:t>IMPUESTO</w:t>
      </w:r>
      <w:bookmarkEnd w:id="11"/>
    </w:p>
    <w:p w:rsidR="007D4C64" w:rsidRDefault="007D4C64" w:rsidP="004E63D1">
      <w:pPr>
        <w:pStyle w:val="Prrafodelista"/>
        <w:spacing w:line="480" w:lineRule="auto"/>
        <w:ind w:left="1843"/>
        <w:jc w:val="both"/>
        <w:rPr>
          <w:rFonts w:ascii="Arial" w:hAnsi="Arial" w:cs="Arial"/>
          <w:sz w:val="24"/>
          <w:szCs w:val="24"/>
        </w:rPr>
      </w:pPr>
      <w:r w:rsidRPr="007D4C64">
        <w:rPr>
          <w:rFonts w:ascii="Arial" w:hAnsi="Arial" w:cs="Arial"/>
          <w:sz w:val="24"/>
          <w:szCs w:val="24"/>
        </w:rPr>
        <w:t>Eheberg define el impuesto en los siguientes términos: “</w:t>
      </w:r>
      <w:r w:rsidRPr="007D4C64">
        <w:rPr>
          <w:rFonts w:ascii="Arial" w:hAnsi="Arial" w:cs="Arial"/>
          <w:i/>
          <w:sz w:val="24"/>
          <w:szCs w:val="24"/>
        </w:rPr>
        <w:t>los impuestos son prestaciones, hoy por lo regular en dinero, al Estado y demás entidades de derecho público, que las mismas reclaman, en virtud de su poder coactivo, en forma y cuantía de terminadas unilateralmente y sin contraprestación especial con el fin de satisfacer las necesidades colectivas</w:t>
      </w:r>
      <w:r w:rsidRPr="007D4C64">
        <w:rPr>
          <w:rFonts w:ascii="Arial" w:hAnsi="Arial" w:cs="Arial"/>
          <w:sz w:val="24"/>
          <w:szCs w:val="24"/>
        </w:rPr>
        <w:t xml:space="preserve">.” </w:t>
      </w:r>
    </w:p>
    <w:p w:rsidR="007D4C64" w:rsidRPr="007D4C64" w:rsidRDefault="007D4C64" w:rsidP="004E63D1">
      <w:pPr>
        <w:pStyle w:val="Prrafodelista"/>
        <w:spacing w:line="480" w:lineRule="auto"/>
        <w:ind w:left="1843"/>
        <w:jc w:val="both"/>
        <w:rPr>
          <w:rFonts w:ascii="Arial" w:hAnsi="Arial" w:cs="Arial"/>
          <w:sz w:val="24"/>
          <w:szCs w:val="24"/>
        </w:rPr>
      </w:pPr>
    </w:p>
    <w:p w:rsidR="00F227AD" w:rsidRDefault="007D4C64" w:rsidP="004E63D1">
      <w:pPr>
        <w:pStyle w:val="Prrafodelista"/>
        <w:spacing w:line="480" w:lineRule="auto"/>
        <w:ind w:left="1843"/>
        <w:jc w:val="both"/>
        <w:rPr>
          <w:rFonts w:ascii="Arial" w:hAnsi="Arial" w:cs="Arial"/>
          <w:sz w:val="24"/>
          <w:szCs w:val="24"/>
        </w:rPr>
      </w:pPr>
      <w:r w:rsidRPr="007D4C64">
        <w:rPr>
          <w:rFonts w:ascii="Arial" w:hAnsi="Arial" w:cs="Arial"/>
          <w:sz w:val="24"/>
          <w:szCs w:val="24"/>
        </w:rPr>
        <w:t>Nitti dic</w:t>
      </w:r>
      <w:r>
        <w:rPr>
          <w:rFonts w:ascii="Arial" w:hAnsi="Arial" w:cs="Arial"/>
          <w:sz w:val="24"/>
          <w:szCs w:val="24"/>
        </w:rPr>
        <w:t>e</w:t>
      </w:r>
      <w:r w:rsidRPr="007D4C64">
        <w:rPr>
          <w:rFonts w:ascii="Arial" w:hAnsi="Arial" w:cs="Arial"/>
          <w:sz w:val="24"/>
          <w:szCs w:val="24"/>
        </w:rPr>
        <w:t>: “</w:t>
      </w:r>
      <w:r w:rsidRPr="007D4C64">
        <w:rPr>
          <w:rFonts w:ascii="Arial" w:hAnsi="Arial" w:cs="Arial"/>
          <w:i/>
          <w:sz w:val="24"/>
          <w:szCs w:val="24"/>
        </w:rPr>
        <w:t>El impuesto es una cuota, parte de su riqueza, que los ciudadanos dan obligatoriamente al Estado y a los entes</w:t>
      </w:r>
      <w:r>
        <w:rPr>
          <w:rFonts w:ascii="Arial" w:hAnsi="Arial" w:cs="Arial"/>
          <w:i/>
          <w:sz w:val="24"/>
          <w:szCs w:val="24"/>
        </w:rPr>
        <w:t xml:space="preserve"> </w:t>
      </w:r>
      <w:r w:rsidRPr="007D4C64">
        <w:rPr>
          <w:rFonts w:ascii="Arial" w:hAnsi="Arial" w:cs="Arial"/>
          <w:i/>
          <w:sz w:val="24"/>
          <w:szCs w:val="24"/>
        </w:rPr>
        <w:t>locales de derecho administrativo para ponerlos en condiciones de proveer a la satisfacción de las necesidades colectivas, Su carácter es coactivo y su producto se destina a la realización de servicios de utilidad general y de naturaleza indivisible</w:t>
      </w:r>
      <w:r w:rsidRPr="007D4C64">
        <w:rPr>
          <w:rFonts w:ascii="Arial" w:hAnsi="Arial" w:cs="Arial"/>
          <w:sz w:val="24"/>
          <w:szCs w:val="24"/>
        </w:rPr>
        <w:t xml:space="preserve">.” </w:t>
      </w:r>
    </w:p>
    <w:p w:rsidR="00237D3B" w:rsidRPr="00237D3B" w:rsidRDefault="00237D3B" w:rsidP="004E63D1">
      <w:pPr>
        <w:pStyle w:val="Prrafodelista"/>
        <w:spacing w:line="480" w:lineRule="auto"/>
        <w:ind w:left="1843"/>
        <w:jc w:val="both"/>
        <w:rPr>
          <w:rFonts w:ascii="Arial" w:hAnsi="Arial" w:cs="Arial"/>
          <w:sz w:val="24"/>
          <w:szCs w:val="24"/>
        </w:rPr>
      </w:pPr>
    </w:p>
    <w:p w:rsidR="00F227AD" w:rsidRDefault="00A93C6D" w:rsidP="00A93C6D">
      <w:pPr>
        <w:pStyle w:val="Prrafodelista"/>
        <w:spacing w:line="480" w:lineRule="auto"/>
        <w:ind w:left="1800"/>
        <w:jc w:val="both"/>
        <w:outlineLvl w:val="2"/>
        <w:rPr>
          <w:rFonts w:ascii="Arial" w:hAnsi="Arial" w:cs="Arial"/>
          <w:sz w:val="24"/>
          <w:szCs w:val="24"/>
        </w:rPr>
      </w:pPr>
      <w:r>
        <w:rPr>
          <w:rStyle w:val="Refdenotaalpie"/>
          <w:rFonts w:ascii="Arial" w:hAnsi="Arial" w:cs="Arial"/>
          <w:sz w:val="24"/>
          <w:szCs w:val="24"/>
        </w:rPr>
        <w:footnoteReference w:id="13"/>
      </w:r>
      <w:bookmarkStart w:id="12" w:name="_Toc236979762"/>
      <w:r w:rsidR="00F227AD">
        <w:rPr>
          <w:rFonts w:ascii="Arial" w:hAnsi="Arial" w:cs="Arial"/>
          <w:sz w:val="24"/>
          <w:szCs w:val="24"/>
        </w:rPr>
        <w:t>RENTA</w:t>
      </w:r>
      <w:bookmarkEnd w:id="12"/>
    </w:p>
    <w:p w:rsidR="00582298" w:rsidRPr="00A93C6D" w:rsidRDefault="00F227AD" w:rsidP="00A93C6D">
      <w:pPr>
        <w:pStyle w:val="Prrafodelista"/>
        <w:spacing w:line="480" w:lineRule="auto"/>
        <w:ind w:left="1843"/>
        <w:jc w:val="both"/>
        <w:rPr>
          <w:rFonts w:ascii="Arial" w:hAnsi="Arial" w:cs="Arial"/>
          <w:sz w:val="24"/>
          <w:szCs w:val="24"/>
        </w:rPr>
      </w:pPr>
      <w:r w:rsidRPr="00F227AD">
        <w:rPr>
          <w:rFonts w:ascii="Arial" w:hAnsi="Arial" w:cs="Arial"/>
          <w:sz w:val="24"/>
          <w:szCs w:val="24"/>
        </w:rPr>
        <w:t>Art. 2</w:t>
      </w:r>
      <w:r>
        <w:rPr>
          <w:rFonts w:ascii="Arial" w:hAnsi="Arial" w:cs="Arial"/>
          <w:sz w:val="24"/>
          <w:szCs w:val="24"/>
        </w:rPr>
        <w:t xml:space="preserve"> (LORTI)</w:t>
      </w:r>
      <w:r w:rsidRPr="00F227AD">
        <w:rPr>
          <w:rFonts w:ascii="Arial" w:hAnsi="Arial" w:cs="Arial"/>
          <w:sz w:val="24"/>
          <w:szCs w:val="24"/>
        </w:rPr>
        <w:t>.- Concepto de Renta.- Para efectos de este impuesto se considera renta:</w:t>
      </w:r>
    </w:p>
    <w:p w:rsidR="00F227AD" w:rsidRPr="00F227AD" w:rsidRDefault="00F227AD" w:rsidP="004E63D1">
      <w:pPr>
        <w:pStyle w:val="Prrafodelista"/>
        <w:spacing w:line="480" w:lineRule="auto"/>
        <w:ind w:left="1843"/>
        <w:jc w:val="both"/>
        <w:rPr>
          <w:rFonts w:ascii="Arial" w:hAnsi="Arial" w:cs="Arial"/>
          <w:sz w:val="24"/>
          <w:szCs w:val="24"/>
        </w:rPr>
      </w:pPr>
      <w:r w:rsidRPr="00F227AD">
        <w:rPr>
          <w:rFonts w:ascii="Arial" w:hAnsi="Arial" w:cs="Arial"/>
          <w:sz w:val="24"/>
          <w:szCs w:val="24"/>
        </w:rPr>
        <w:lastRenderedPageBreak/>
        <w:t>1. Los ingresos de fuente ecuatoriana obtenidos a título gratuito u oneroso, bien sea que provengan del</w:t>
      </w:r>
      <w:r>
        <w:rPr>
          <w:rFonts w:ascii="Arial" w:hAnsi="Arial" w:cs="Arial"/>
          <w:sz w:val="24"/>
          <w:szCs w:val="24"/>
        </w:rPr>
        <w:t xml:space="preserve"> </w:t>
      </w:r>
      <w:r w:rsidRPr="00F227AD">
        <w:rPr>
          <w:rFonts w:ascii="Arial" w:hAnsi="Arial" w:cs="Arial"/>
          <w:sz w:val="24"/>
          <w:szCs w:val="24"/>
        </w:rPr>
        <w:t>trabajo, del capital o de ambas fuentes, consistentes en dinero, especies o servicios; y,</w:t>
      </w:r>
    </w:p>
    <w:p w:rsidR="00F227AD" w:rsidRDefault="00F227AD" w:rsidP="004E63D1">
      <w:pPr>
        <w:pStyle w:val="Prrafodelista"/>
        <w:spacing w:line="480" w:lineRule="auto"/>
        <w:ind w:left="1843"/>
        <w:jc w:val="both"/>
        <w:rPr>
          <w:rFonts w:ascii="Arial" w:hAnsi="Arial" w:cs="Arial"/>
          <w:sz w:val="24"/>
          <w:szCs w:val="24"/>
        </w:rPr>
      </w:pPr>
      <w:r w:rsidRPr="00F227AD">
        <w:rPr>
          <w:rFonts w:ascii="Arial" w:hAnsi="Arial" w:cs="Arial"/>
          <w:sz w:val="24"/>
          <w:szCs w:val="24"/>
        </w:rPr>
        <w:t>2. Los ingresos obtenidos en el exterior por personas naturales ecuatorianas domiciliadas en el país o por</w:t>
      </w:r>
      <w:r>
        <w:rPr>
          <w:rFonts w:ascii="Arial" w:hAnsi="Arial" w:cs="Arial"/>
          <w:sz w:val="24"/>
          <w:szCs w:val="24"/>
        </w:rPr>
        <w:t xml:space="preserve"> </w:t>
      </w:r>
      <w:r w:rsidRPr="00F227AD">
        <w:rPr>
          <w:rFonts w:ascii="Arial" w:hAnsi="Arial" w:cs="Arial"/>
          <w:sz w:val="24"/>
          <w:szCs w:val="24"/>
        </w:rPr>
        <w:t>sociedades nacionales, de conformidad con lo dispuesto en el artículo 9</w:t>
      </w:r>
      <w:r>
        <w:rPr>
          <w:rFonts w:ascii="Arial" w:hAnsi="Arial" w:cs="Arial"/>
          <w:sz w:val="24"/>
          <w:szCs w:val="24"/>
        </w:rPr>
        <w:t>8</w:t>
      </w:r>
      <w:r w:rsidRPr="00F227AD">
        <w:rPr>
          <w:rFonts w:ascii="Arial" w:hAnsi="Arial" w:cs="Arial"/>
          <w:sz w:val="24"/>
          <w:szCs w:val="24"/>
        </w:rPr>
        <w:t xml:space="preserve"> de esta Ley.</w:t>
      </w:r>
    </w:p>
    <w:p w:rsidR="00F227AD" w:rsidRDefault="00F227AD" w:rsidP="004E63D1">
      <w:pPr>
        <w:pStyle w:val="Prrafodelista"/>
        <w:spacing w:line="480" w:lineRule="auto"/>
        <w:ind w:left="1843"/>
        <w:jc w:val="both"/>
        <w:rPr>
          <w:rFonts w:ascii="Arial" w:hAnsi="Arial" w:cs="Arial"/>
          <w:sz w:val="24"/>
          <w:szCs w:val="24"/>
        </w:rPr>
      </w:pPr>
    </w:p>
    <w:p w:rsidR="00F227AD" w:rsidRDefault="00E31999"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4"/>
      </w:r>
      <w:bookmarkStart w:id="13" w:name="_Toc236979763"/>
      <w:r w:rsidR="00F227AD">
        <w:rPr>
          <w:rFonts w:ascii="Arial" w:hAnsi="Arial" w:cs="Arial"/>
          <w:sz w:val="24"/>
          <w:szCs w:val="24"/>
        </w:rPr>
        <w:t>SOCIEDAD</w:t>
      </w:r>
      <w:bookmarkEnd w:id="13"/>
    </w:p>
    <w:p w:rsidR="00F227AD" w:rsidRPr="00622FB9" w:rsidRDefault="00F227AD" w:rsidP="00622FB9">
      <w:pPr>
        <w:pStyle w:val="Prrafodelista"/>
        <w:spacing w:line="480" w:lineRule="auto"/>
        <w:ind w:left="1843"/>
        <w:jc w:val="both"/>
        <w:rPr>
          <w:rFonts w:ascii="Arial" w:hAnsi="Arial" w:cs="Arial"/>
          <w:sz w:val="24"/>
          <w:szCs w:val="24"/>
        </w:rPr>
      </w:pPr>
      <w:r>
        <w:rPr>
          <w:rFonts w:ascii="Arial" w:hAnsi="Arial" w:cs="Arial"/>
          <w:sz w:val="24"/>
          <w:szCs w:val="24"/>
        </w:rPr>
        <w:t>Art. 98 (LORTI)</w:t>
      </w:r>
      <w:r w:rsidRPr="00F227AD">
        <w:rPr>
          <w:rFonts w:ascii="Arial" w:hAnsi="Arial" w:cs="Arial"/>
          <w:sz w:val="24"/>
          <w:szCs w:val="24"/>
        </w:rPr>
        <w:t>.- Para efectos de esta Ley el</w:t>
      </w:r>
      <w:r>
        <w:rPr>
          <w:rFonts w:ascii="Arial" w:hAnsi="Arial" w:cs="Arial"/>
          <w:sz w:val="24"/>
          <w:szCs w:val="24"/>
        </w:rPr>
        <w:t xml:space="preserve"> </w:t>
      </w:r>
      <w:r w:rsidRPr="00F227AD">
        <w:rPr>
          <w:rFonts w:ascii="Arial" w:hAnsi="Arial" w:cs="Arial"/>
          <w:sz w:val="24"/>
          <w:szCs w:val="24"/>
        </w:rPr>
        <w:t>término sociedad comprende la persona jurídica; la sociedad de hecho; el fideicomiso mercantil y los</w:t>
      </w:r>
      <w:r>
        <w:rPr>
          <w:rFonts w:ascii="Arial" w:hAnsi="Arial" w:cs="Arial"/>
          <w:sz w:val="24"/>
          <w:szCs w:val="24"/>
        </w:rPr>
        <w:t xml:space="preserve"> </w:t>
      </w:r>
      <w:r w:rsidRPr="00F227AD">
        <w:rPr>
          <w:rFonts w:ascii="Arial" w:hAnsi="Arial" w:cs="Arial"/>
          <w:sz w:val="24"/>
          <w:szCs w:val="24"/>
        </w:rPr>
        <w:t>patrimonios independientes o autónomos dotados o no de personería jurídica</w:t>
      </w:r>
      <w:r>
        <w:rPr>
          <w:rFonts w:ascii="Arial" w:hAnsi="Arial" w:cs="Arial"/>
          <w:sz w:val="24"/>
          <w:szCs w:val="24"/>
        </w:rPr>
        <w:t xml:space="preserve">, salvo los constituidos por las </w:t>
      </w:r>
      <w:r w:rsidRPr="00F227AD">
        <w:rPr>
          <w:rFonts w:ascii="Arial" w:hAnsi="Arial" w:cs="Arial"/>
          <w:sz w:val="24"/>
          <w:szCs w:val="24"/>
        </w:rPr>
        <w:t>instituciones del Estado siempre y cuando los beneficiarios sean dichas instituciones; el consorcio de</w:t>
      </w:r>
      <w:r w:rsidR="00622FB9">
        <w:rPr>
          <w:rFonts w:ascii="Arial" w:hAnsi="Arial" w:cs="Arial"/>
          <w:sz w:val="24"/>
          <w:szCs w:val="24"/>
        </w:rPr>
        <w:t xml:space="preserve"> </w:t>
      </w:r>
      <w:r w:rsidRPr="00622FB9">
        <w:rPr>
          <w:rFonts w:ascii="Arial" w:hAnsi="Arial" w:cs="Arial"/>
          <w:sz w:val="24"/>
          <w:szCs w:val="24"/>
        </w:rPr>
        <w:t>empresas, la compañía tenedora de acciones que consolide sus estados financieros con sus subsidiarias o afiliadas; el fondo de inversión o cualquier entidad que, aunque carente de personería jurídica, constituya una unidad económica o un patrimonio independiente de los de sus miembros.</w:t>
      </w:r>
    </w:p>
    <w:p w:rsidR="00237D3B" w:rsidRDefault="00237D3B" w:rsidP="004E63D1">
      <w:pPr>
        <w:pStyle w:val="Prrafodelista"/>
        <w:spacing w:line="480" w:lineRule="auto"/>
        <w:ind w:left="1843"/>
        <w:jc w:val="both"/>
        <w:rPr>
          <w:rFonts w:ascii="Arial" w:hAnsi="Arial" w:cs="Arial"/>
          <w:sz w:val="24"/>
          <w:szCs w:val="24"/>
        </w:rPr>
      </w:pPr>
    </w:p>
    <w:p w:rsidR="00622FB9" w:rsidRDefault="00622FB9" w:rsidP="004E63D1">
      <w:pPr>
        <w:pStyle w:val="Prrafodelista"/>
        <w:spacing w:line="480" w:lineRule="auto"/>
        <w:ind w:left="1843"/>
        <w:jc w:val="both"/>
        <w:rPr>
          <w:rFonts w:ascii="Arial" w:hAnsi="Arial" w:cs="Arial"/>
          <w:sz w:val="24"/>
          <w:szCs w:val="24"/>
        </w:rPr>
      </w:pPr>
    </w:p>
    <w:p w:rsidR="00622FB9" w:rsidRDefault="00622FB9" w:rsidP="004E63D1">
      <w:pPr>
        <w:pStyle w:val="Prrafodelista"/>
        <w:spacing w:line="480" w:lineRule="auto"/>
        <w:ind w:left="1843"/>
        <w:jc w:val="both"/>
        <w:rPr>
          <w:rFonts w:ascii="Arial" w:hAnsi="Arial" w:cs="Arial"/>
          <w:sz w:val="24"/>
          <w:szCs w:val="24"/>
        </w:rPr>
      </w:pPr>
    </w:p>
    <w:p w:rsidR="00237D3B" w:rsidRDefault="00E31999"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15"/>
      </w:r>
      <w:bookmarkStart w:id="14" w:name="_Toc236979764"/>
      <w:r w:rsidR="00237D3B">
        <w:rPr>
          <w:rFonts w:ascii="Arial" w:hAnsi="Arial" w:cs="Arial"/>
          <w:sz w:val="24"/>
          <w:szCs w:val="24"/>
        </w:rPr>
        <w:t>IMPUESTO A LA RENTA</w:t>
      </w:r>
      <w:bookmarkEnd w:id="14"/>
    </w:p>
    <w:p w:rsidR="00582298" w:rsidRPr="00E31999" w:rsidRDefault="00237D3B" w:rsidP="00E31999">
      <w:pPr>
        <w:pStyle w:val="Prrafodelista"/>
        <w:spacing w:line="480" w:lineRule="auto"/>
        <w:ind w:left="1843"/>
        <w:jc w:val="both"/>
        <w:rPr>
          <w:rFonts w:ascii="Arial" w:hAnsi="Arial" w:cs="Arial"/>
          <w:sz w:val="24"/>
          <w:szCs w:val="24"/>
        </w:rPr>
      </w:pPr>
      <w:r w:rsidRPr="007D4C64">
        <w:rPr>
          <w:rFonts w:ascii="Arial" w:hAnsi="Arial" w:cs="Arial"/>
          <w:sz w:val="24"/>
          <w:szCs w:val="24"/>
        </w:rPr>
        <w:t>Art. 1</w:t>
      </w:r>
      <w:r w:rsidR="00760EA6">
        <w:rPr>
          <w:rFonts w:ascii="Arial" w:hAnsi="Arial" w:cs="Arial"/>
          <w:sz w:val="24"/>
          <w:szCs w:val="24"/>
        </w:rPr>
        <w:t xml:space="preserve">  </w:t>
      </w:r>
      <w:r>
        <w:rPr>
          <w:rFonts w:ascii="Arial" w:hAnsi="Arial" w:cs="Arial"/>
          <w:sz w:val="24"/>
          <w:szCs w:val="24"/>
        </w:rPr>
        <w:t xml:space="preserve"> (LORTI)</w:t>
      </w:r>
      <w:r w:rsidRPr="007D4C64">
        <w:rPr>
          <w:rFonts w:ascii="Arial" w:hAnsi="Arial" w:cs="Arial"/>
          <w:sz w:val="24"/>
          <w:szCs w:val="24"/>
        </w:rPr>
        <w:t xml:space="preserve">.- </w:t>
      </w:r>
      <w:r w:rsidR="00760EA6">
        <w:rPr>
          <w:rFonts w:ascii="Arial" w:hAnsi="Arial" w:cs="Arial"/>
          <w:sz w:val="24"/>
          <w:szCs w:val="24"/>
        </w:rPr>
        <w:t xml:space="preserve">    </w:t>
      </w:r>
      <w:r w:rsidRPr="007D4C64">
        <w:rPr>
          <w:rFonts w:ascii="Arial" w:hAnsi="Arial" w:cs="Arial"/>
          <w:sz w:val="24"/>
          <w:szCs w:val="24"/>
        </w:rPr>
        <w:t>Objeto</w:t>
      </w:r>
      <w:r w:rsidR="00760EA6">
        <w:rPr>
          <w:rFonts w:ascii="Arial" w:hAnsi="Arial" w:cs="Arial"/>
          <w:sz w:val="24"/>
          <w:szCs w:val="24"/>
        </w:rPr>
        <w:t xml:space="preserve">   </w:t>
      </w:r>
      <w:r w:rsidRPr="007D4C64">
        <w:rPr>
          <w:rFonts w:ascii="Arial" w:hAnsi="Arial" w:cs="Arial"/>
          <w:sz w:val="24"/>
          <w:szCs w:val="24"/>
        </w:rPr>
        <w:t xml:space="preserve"> del</w:t>
      </w:r>
      <w:r w:rsidR="00760EA6">
        <w:rPr>
          <w:rFonts w:ascii="Arial" w:hAnsi="Arial" w:cs="Arial"/>
          <w:sz w:val="24"/>
          <w:szCs w:val="24"/>
        </w:rPr>
        <w:t xml:space="preserve">   </w:t>
      </w:r>
      <w:r w:rsidRPr="007D4C64">
        <w:rPr>
          <w:rFonts w:ascii="Arial" w:hAnsi="Arial" w:cs="Arial"/>
          <w:sz w:val="24"/>
          <w:szCs w:val="24"/>
        </w:rPr>
        <w:t xml:space="preserve"> Impuesto.-</w:t>
      </w:r>
      <w:r w:rsidR="00760EA6">
        <w:rPr>
          <w:rFonts w:ascii="Arial" w:hAnsi="Arial" w:cs="Arial"/>
          <w:sz w:val="24"/>
          <w:szCs w:val="24"/>
        </w:rPr>
        <w:t xml:space="preserve">  </w:t>
      </w:r>
      <w:r w:rsidRPr="007D4C64">
        <w:rPr>
          <w:rFonts w:ascii="Arial" w:hAnsi="Arial" w:cs="Arial"/>
          <w:sz w:val="24"/>
          <w:szCs w:val="24"/>
        </w:rPr>
        <w:t xml:space="preserve"> Establécese</w:t>
      </w:r>
      <w:r w:rsidR="00760EA6">
        <w:rPr>
          <w:rFonts w:ascii="Arial" w:hAnsi="Arial" w:cs="Arial"/>
          <w:sz w:val="24"/>
          <w:szCs w:val="24"/>
        </w:rPr>
        <w:t xml:space="preserve"> </w:t>
      </w:r>
      <w:r w:rsidRPr="007D4C64">
        <w:rPr>
          <w:rFonts w:ascii="Arial" w:hAnsi="Arial" w:cs="Arial"/>
          <w:sz w:val="24"/>
          <w:szCs w:val="24"/>
        </w:rPr>
        <w:t xml:space="preserve"> el </w:t>
      </w:r>
    </w:p>
    <w:p w:rsidR="00237D3B" w:rsidRPr="00760EA6" w:rsidRDefault="00760EA6" w:rsidP="00760EA6">
      <w:pPr>
        <w:pStyle w:val="Prrafodelista"/>
        <w:spacing w:line="480" w:lineRule="auto"/>
        <w:ind w:left="1843"/>
        <w:jc w:val="both"/>
        <w:rPr>
          <w:rFonts w:ascii="Arial" w:hAnsi="Arial" w:cs="Arial"/>
          <w:sz w:val="24"/>
          <w:szCs w:val="24"/>
        </w:rPr>
      </w:pPr>
      <w:r w:rsidRPr="007D4C64">
        <w:rPr>
          <w:rFonts w:ascii="Arial" w:hAnsi="Arial" w:cs="Arial"/>
          <w:sz w:val="24"/>
          <w:szCs w:val="24"/>
        </w:rPr>
        <w:t>Impuesto a la Renta Global que obtengan las personas</w:t>
      </w:r>
      <w:r>
        <w:rPr>
          <w:rFonts w:ascii="Arial" w:hAnsi="Arial" w:cs="Arial"/>
          <w:sz w:val="24"/>
          <w:szCs w:val="24"/>
        </w:rPr>
        <w:t xml:space="preserve"> </w:t>
      </w:r>
      <w:r w:rsidR="00237D3B" w:rsidRPr="00760EA6">
        <w:rPr>
          <w:rFonts w:ascii="Arial" w:hAnsi="Arial" w:cs="Arial"/>
          <w:sz w:val="24"/>
          <w:szCs w:val="24"/>
        </w:rPr>
        <w:t>naturales, las sucesiones indivisas y las sociedades nacionales o extranjeras, de acuerdo con las disposiciones de la presente Ley.</w:t>
      </w:r>
    </w:p>
    <w:p w:rsidR="00CD1331" w:rsidRDefault="00CD1331" w:rsidP="004E63D1">
      <w:pPr>
        <w:pStyle w:val="Prrafodelista"/>
        <w:spacing w:line="480" w:lineRule="auto"/>
        <w:ind w:left="1843"/>
        <w:jc w:val="both"/>
        <w:rPr>
          <w:rFonts w:ascii="Arial" w:hAnsi="Arial" w:cs="Arial"/>
          <w:sz w:val="24"/>
          <w:szCs w:val="24"/>
        </w:rPr>
      </w:pPr>
    </w:p>
    <w:p w:rsidR="007F493F" w:rsidRDefault="007F493F" w:rsidP="001E3414">
      <w:pPr>
        <w:pStyle w:val="Prrafodelista"/>
        <w:numPr>
          <w:ilvl w:val="3"/>
          <w:numId w:val="20"/>
        </w:numPr>
        <w:spacing w:line="480" w:lineRule="auto"/>
        <w:jc w:val="both"/>
        <w:outlineLvl w:val="2"/>
        <w:rPr>
          <w:rFonts w:ascii="Arial" w:hAnsi="Arial" w:cs="Arial"/>
          <w:sz w:val="24"/>
          <w:szCs w:val="24"/>
        </w:rPr>
      </w:pPr>
      <w:bookmarkStart w:id="15" w:name="_Toc236979765"/>
      <w:r>
        <w:rPr>
          <w:rFonts w:ascii="Arial" w:hAnsi="Arial" w:cs="Arial"/>
          <w:sz w:val="24"/>
          <w:szCs w:val="24"/>
        </w:rPr>
        <w:t>TARIFA DEL IMPUESTO</w:t>
      </w:r>
      <w:bookmarkEnd w:id="15"/>
    </w:p>
    <w:p w:rsidR="007F493F" w:rsidRDefault="007F493F" w:rsidP="007F493F">
      <w:pPr>
        <w:pStyle w:val="Prrafodelista"/>
        <w:spacing w:line="480" w:lineRule="auto"/>
        <w:ind w:left="1843"/>
        <w:jc w:val="both"/>
        <w:rPr>
          <w:rFonts w:ascii="Arial" w:hAnsi="Arial" w:cs="Arial"/>
          <w:sz w:val="24"/>
          <w:szCs w:val="24"/>
        </w:rPr>
      </w:pPr>
      <w:r>
        <w:rPr>
          <w:rFonts w:ascii="Arial" w:hAnsi="Arial" w:cs="Arial"/>
          <w:sz w:val="24"/>
          <w:szCs w:val="24"/>
        </w:rPr>
        <w:t>El monto a pagar por concepto de Impuesto a la Renta corresponde al 25% de las rentas gravadas.</w:t>
      </w:r>
    </w:p>
    <w:p w:rsidR="00CD1331" w:rsidRPr="007F493F" w:rsidRDefault="00CD1331" w:rsidP="007F493F">
      <w:pPr>
        <w:pStyle w:val="Prrafodelista"/>
        <w:spacing w:line="480" w:lineRule="auto"/>
        <w:ind w:left="1843"/>
        <w:jc w:val="both"/>
        <w:rPr>
          <w:rFonts w:ascii="Arial" w:hAnsi="Arial" w:cs="Arial"/>
          <w:sz w:val="24"/>
          <w:szCs w:val="24"/>
        </w:rPr>
      </w:pPr>
    </w:p>
    <w:p w:rsidR="00237D3B" w:rsidRDefault="00E31999"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6"/>
      </w:r>
      <w:bookmarkStart w:id="16" w:name="_Toc236979766"/>
      <w:r w:rsidR="00237D3B">
        <w:rPr>
          <w:rFonts w:ascii="Arial" w:hAnsi="Arial" w:cs="Arial"/>
          <w:sz w:val="24"/>
          <w:szCs w:val="24"/>
        </w:rPr>
        <w:t>SUJETO ACTIVO</w:t>
      </w:r>
      <w:bookmarkEnd w:id="16"/>
    </w:p>
    <w:p w:rsidR="00237D3B" w:rsidRDefault="00237D3B" w:rsidP="004E63D1">
      <w:pPr>
        <w:pStyle w:val="Prrafodelista"/>
        <w:spacing w:line="480" w:lineRule="auto"/>
        <w:ind w:left="1843"/>
        <w:jc w:val="both"/>
        <w:rPr>
          <w:rFonts w:ascii="Arial" w:hAnsi="Arial" w:cs="Arial"/>
          <w:sz w:val="24"/>
          <w:szCs w:val="24"/>
        </w:rPr>
      </w:pPr>
      <w:r>
        <w:rPr>
          <w:rFonts w:ascii="Arial" w:hAnsi="Arial" w:cs="Arial"/>
          <w:sz w:val="24"/>
          <w:szCs w:val="24"/>
        </w:rPr>
        <w:t>Art. 3 (LORTI).- Sujeto Activo</w:t>
      </w:r>
      <w:r w:rsidRPr="00237D3B">
        <w:rPr>
          <w:rFonts w:ascii="Arial" w:hAnsi="Arial" w:cs="Arial"/>
          <w:sz w:val="24"/>
          <w:szCs w:val="24"/>
        </w:rPr>
        <w:t>.- El sujeto activo de este</w:t>
      </w:r>
      <w:r>
        <w:rPr>
          <w:rFonts w:ascii="Arial" w:hAnsi="Arial" w:cs="Arial"/>
          <w:sz w:val="24"/>
          <w:szCs w:val="24"/>
        </w:rPr>
        <w:t xml:space="preserve"> </w:t>
      </w:r>
      <w:r w:rsidRPr="00237D3B">
        <w:rPr>
          <w:rFonts w:ascii="Arial" w:hAnsi="Arial" w:cs="Arial"/>
          <w:sz w:val="24"/>
          <w:szCs w:val="24"/>
        </w:rPr>
        <w:t xml:space="preserve">impuesto es el Estado. Lo administrará a través </w:t>
      </w:r>
      <w:r>
        <w:rPr>
          <w:rFonts w:ascii="Arial" w:hAnsi="Arial" w:cs="Arial"/>
          <w:sz w:val="24"/>
          <w:szCs w:val="24"/>
        </w:rPr>
        <w:t>del SRI.</w:t>
      </w:r>
    </w:p>
    <w:p w:rsidR="00CD1331" w:rsidRDefault="00CD1331" w:rsidP="004E63D1">
      <w:pPr>
        <w:pStyle w:val="Prrafodelista"/>
        <w:spacing w:line="480" w:lineRule="auto"/>
        <w:ind w:left="1843"/>
        <w:jc w:val="both"/>
        <w:rPr>
          <w:rFonts w:ascii="Arial" w:hAnsi="Arial" w:cs="Arial"/>
          <w:sz w:val="24"/>
          <w:szCs w:val="24"/>
        </w:rPr>
      </w:pPr>
    </w:p>
    <w:p w:rsidR="00844A42" w:rsidRDefault="00E31999"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7"/>
      </w:r>
      <w:bookmarkStart w:id="17" w:name="_Toc236979767"/>
      <w:r w:rsidR="00844A42">
        <w:rPr>
          <w:rFonts w:ascii="Arial" w:hAnsi="Arial" w:cs="Arial"/>
          <w:sz w:val="24"/>
          <w:szCs w:val="24"/>
        </w:rPr>
        <w:t>SUJETO PASIVO</w:t>
      </w:r>
      <w:bookmarkEnd w:id="17"/>
    </w:p>
    <w:p w:rsidR="00844A42" w:rsidRDefault="00844A42" w:rsidP="004E63D1">
      <w:pPr>
        <w:pStyle w:val="Prrafodelista"/>
        <w:spacing w:line="480" w:lineRule="auto"/>
        <w:ind w:left="1843"/>
        <w:jc w:val="both"/>
        <w:rPr>
          <w:rFonts w:ascii="Arial" w:hAnsi="Arial" w:cs="Arial"/>
          <w:sz w:val="24"/>
          <w:szCs w:val="24"/>
        </w:rPr>
      </w:pPr>
      <w:r w:rsidRPr="00844A42">
        <w:rPr>
          <w:rFonts w:ascii="Arial" w:hAnsi="Arial" w:cs="Arial"/>
          <w:sz w:val="24"/>
          <w:szCs w:val="24"/>
        </w:rPr>
        <w:t>Art. 4.- Sujetos Pasivos</w:t>
      </w:r>
      <w:r>
        <w:rPr>
          <w:rFonts w:ascii="Arial" w:hAnsi="Arial" w:cs="Arial"/>
          <w:sz w:val="24"/>
          <w:szCs w:val="24"/>
        </w:rPr>
        <w:t xml:space="preserve"> (LORTI).- </w:t>
      </w:r>
      <w:r w:rsidRPr="00844A42">
        <w:rPr>
          <w:rFonts w:ascii="Arial" w:hAnsi="Arial" w:cs="Arial"/>
          <w:sz w:val="24"/>
          <w:szCs w:val="24"/>
        </w:rPr>
        <w:t>Son sujetos pasivos del impuesto a la renta las personas naturales, las sucesiones indivisas y las sociedades,</w:t>
      </w:r>
      <w:r>
        <w:rPr>
          <w:rFonts w:ascii="Arial" w:hAnsi="Arial" w:cs="Arial"/>
          <w:sz w:val="24"/>
          <w:szCs w:val="24"/>
        </w:rPr>
        <w:t xml:space="preserve"> </w:t>
      </w:r>
      <w:r w:rsidRPr="00844A42">
        <w:rPr>
          <w:rFonts w:ascii="Arial" w:hAnsi="Arial" w:cs="Arial"/>
          <w:sz w:val="24"/>
          <w:szCs w:val="24"/>
        </w:rPr>
        <w:t>nacionales o extranjeras, domiciliadas o no en el país, que obtengan ingresos gravados de conformidad con</w:t>
      </w:r>
      <w:r w:rsidR="008A1585">
        <w:rPr>
          <w:rFonts w:ascii="Arial" w:hAnsi="Arial" w:cs="Arial"/>
          <w:sz w:val="24"/>
          <w:szCs w:val="24"/>
        </w:rPr>
        <w:t xml:space="preserve"> </w:t>
      </w:r>
      <w:r w:rsidRPr="008A1585">
        <w:rPr>
          <w:rFonts w:ascii="Arial" w:hAnsi="Arial" w:cs="Arial"/>
          <w:sz w:val="24"/>
          <w:szCs w:val="24"/>
        </w:rPr>
        <w:t>las disposiciones de esta Ley.</w:t>
      </w:r>
    </w:p>
    <w:p w:rsidR="00CD1331" w:rsidRDefault="00CD1331" w:rsidP="004E63D1">
      <w:pPr>
        <w:pStyle w:val="Prrafodelista"/>
        <w:spacing w:line="480" w:lineRule="auto"/>
        <w:ind w:left="1843"/>
        <w:jc w:val="both"/>
        <w:rPr>
          <w:rFonts w:ascii="Arial" w:hAnsi="Arial" w:cs="Arial"/>
          <w:sz w:val="24"/>
          <w:szCs w:val="24"/>
        </w:rPr>
      </w:pPr>
    </w:p>
    <w:p w:rsidR="00622FB9" w:rsidRDefault="00622FB9" w:rsidP="004E63D1">
      <w:pPr>
        <w:pStyle w:val="Prrafodelista"/>
        <w:spacing w:line="480" w:lineRule="auto"/>
        <w:ind w:left="1843"/>
        <w:jc w:val="both"/>
        <w:rPr>
          <w:rFonts w:ascii="Arial" w:hAnsi="Arial" w:cs="Arial"/>
          <w:sz w:val="24"/>
          <w:szCs w:val="24"/>
        </w:rPr>
      </w:pPr>
    </w:p>
    <w:p w:rsidR="00622FB9" w:rsidRDefault="00622FB9" w:rsidP="004E63D1">
      <w:pPr>
        <w:pStyle w:val="Prrafodelista"/>
        <w:spacing w:line="480" w:lineRule="auto"/>
        <w:ind w:left="1843"/>
        <w:jc w:val="both"/>
        <w:rPr>
          <w:rFonts w:ascii="Arial" w:hAnsi="Arial" w:cs="Arial"/>
          <w:sz w:val="24"/>
          <w:szCs w:val="24"/>
        </w:rPr>
      </w:pPr>
    </w:p>
    <w:p w:rsidR="000B6340" w:rsidRDefault="00E31999"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18"/>
      </w:r>
      <w:bookmarkStart w:id="18" w:name="_Toc236979768"/>
      <w:r w:rsidR="000B6340">
        <w:rPr>
          <w:rFonts w:ascii="Arial" w:hAnsi="Arial" w:cs="Arial"/>
          <w:sz w:val="24"/>
          <w:szCs w:val="24"/>
        </w:rPr>
        <w:t>EJERCICIO IMPOSITIVO</w:t>
      </w:r>
      <w:bookmarkEnd w:id="18"/>
    </w:p>
    <w:p w:rsidR="000B6340" w:rsidRDefault="000B6340" w:rsidP="00760EA6">
      <w:pPr>
        <w:pStyle w:val="Prrafodelista"/>
        <w:spacing w:line="480" w:lineRule="auto"/>
        <w:ind w:left="1843"/>
        <w:jc w:val="both"/>
        <w:rPr>
          <w:rFonts w:ascii="Arial" w:hAnsi="Arial" w:cs="Arial"/>
          <w:sz w:val="24"/>
          <w:szCs w:val="24"/>
        </w:rPr>
      </w:pPr>
      <w:r w:rsidRPr="000B6340">
        <w:rPr>
          <w:rFonts w:ascii="Arial" w:hAnsi="Arial" w:cs="Arial"/>
          <w:sz w:val="24"/>
          <w:szCs w:val="24"/>
        </w:rPr>
        <w:t>Art. 7.- Ejercicio Impositivo</w:t>
      </w:r>
      <w:r>
        <w:rPr>
          <w:rFonts w:ascii="Arial" w:hAnsi="Arial" w:cs="Arial"/>
          <w:sz w:val="24"/>
          <w:szCs w:val="24"/>
        </w:rPr>
        <w:t xml:space="preserve"> (LORTI)</w:t>
      </w:r>
      <w:r w:rsidRPr="000B6340">
        <w:rPr>
          <w:rFonts w:ascii="Arial" w:hAnsi="Arial" w:cs="Arial"/>
          <w:sz w:val="24"/>
          <w:szCs w:val="24"/>
        </w:rPr>
        <w:t>.- El ejercicio impositivo es anual y comprende el lapso que va del 1o. de</w:t>
      </w:r>
      <w:r>
        <w:rPr>
          <w:rFonts w:ascii="Arial" w:hAnsi="Arial" w:cs="Arial"/>
          <w:sz w:val="24"/>
          <w:szCs w:val="24"/>
        </w:rPr>
        <w:t xml:space="preserve"> </w:t>
      </w:r>
      <w:r w:rsidRPr="000B6340">
        <w:rPr>
          <w:rFonts w:ascii="Arial" w:hAnsi="Arial" w:cs="Arial"/>
          <w:sz w:val="24"/>
          <w:szCs w:val="24"/>
        </w:rPr>
        <w:t>enero al 31 de</w:t>
      </w:r>
      <w:r w:rsidR="002C4AAD">
        <w:rPr>
          <w:rFonts w:ascii="Arial" w:hAnsi="Arial" w:cs="Arial"/>
          <w:sz w:val="24"/>
          <w:szCs w:val="24"/>
        </w:rPr>
        <w:t xml:space="preserve"> </w:t>
      </w:r>
      <w:r w:rsidRPr="000B6340">
        <w:rPr>
          <w:rFonts w:ascii="Arial" w:hAnsi="Arial" w:cs="Arial"/>
          <w:sz w:val="24"/>
          <w:szCs w:val="24"/>
        </w:rPr>
        <w:t>diciembre. Cuando la act</w:t>
      </w:r>
      <w:r w:rsidR="00760EA6">
        <w:rPr>
          <w:rFonts w:ascii="Arial" w:hAnsi="Arial" w:cs="Arial"/>
          <w:sz w:val="24"/>
          <w:szCs w:val="24"/>
        </w:rPr>
        <w:t>ividad generadora de la renta se</w:t>
      </w:r>
      <w:r w:rsidRPr="00760EA6">
        <w:rPr>
          <w:rFonts w:ascii="Arial" w:hAnsi="Arial" w:cs="Arial"/>
          <w:sz w:val="24"/>
          <w:szCs w:val="24"/>
        </w:rPr>
        <w:t xml:space="preserve"> inicie en fecha posterior al 1o. de enero, el ejercicio impositivo se cerrará obligatoriamente el 31 de diciembre de cada año.</w:t>
      </w:r>
    </w:p>
    <w:p w:rsidR="00B41FB0" w:rsidRPr="00760EA6" w:rsidRDefault="00B41FB0" w:rsidP="00760EA6">
      <w:pPr>
        <w:pStyle w:val="Prrafodelista"/>
        <w:spacing w:line="480" w:lineRule="auto"/>
        <w:ind w:left="1843"/>
        <w:jc w:val="both"/>
        <w:rPr>
          <w:rFonts w:ascii="Arial" w:hAnsi="Arial" w:cs="Arial"/>
          <w:sz w:val="24"/>
          <w:szCs w:val="24"/>
        </w:rPr>
      </w:pPr>
    </w:p>
    <w:p w:rsidR="000B6340" w:rsidRDefault="002C4AA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19"/>
      </w:r>
      <w:bookmarkStart w:id="19" w:name="_Toc236979769"/>
      <w:r w:rsidR="000B6340">
        <w:rPr>
          <w:rFonts w:ascii="Arial" w:hAnsi="Arial" w:cs="Arial"/>
          <w:sz w:val="24"/>
          <w:szCs w:val="24"/>
        </w:rPr>
        <w:t>BASE IMPONIBLE</w:t>
      </w:r>
      <w:bookmarkEnd w:id="19"/>
    </w:p>
    <w:p w:rsidR="000B6340" w:rsidRDefault="000B6340" w:rsidP="004E63D1">
      <w:pPr>
        <w:pStyle w:val="Prrafodelista"/>
        <w:spacing w:line="480" w:lineRule="auto"/>
        <w:ind w:left="1843"/>
        <w:jc w:val="both"/>
        <w:rPr>
          <w:rFonts w:ascii="Arial" w:hAnsi="Arial" w:cs="Arial"/>
          <w:sz w:val="24"/>
          <w:szCs w:val="24"/>
        </w:rPr>
      </w:pPr>
      <w:r w:rsidRPr="000B6340">
        <w:rPr>
          <w:rFonts w:ascii="Arial" w:hAnsi="Arial" w:cs="Arial"/>
          <w:sz w:val="24"/>
          <w:szCs w:val="24"/>
        </w:rPr>
        <w:t>Art. 17.- Base imponible</w:t>
      </w:r>
      <w:r>
        <w:rPr>
          <w:rFonts w:ascii="Arial" w:hAnsi="Arial" w:cs="Arial"/>
          <w:sz w:val="24"/>
          <w:szCs w:val="24"/>
        </w:rPr>
        <w:t xml:space="preserve"> (LORTI)</w:t>
      </w:r>
      <w:r w:rsidRPr="000B6340">
        <w:rPr>
          <w:rFonts w:ascii="Arial" w:hAnsi="Arial" w:cs="Arial"/>
          <w:sz w:val="24"/>
          <w:szCs w:val="24"/>
        </w:rPr>
        <w:t>.- En general, la base imponible está constituida por la totalidad de los ingresos</w:t>
      </w:r>
      <w:r>
        <w:rPr>
          <w:rFonts w:ascii="Arial" w:hAnsi="Arial" w:cs="Arial"/>
          <w:sz w:val="24"/>
          <w:szCs w:val="24"/>
        </w:rPr>
        <w:t xml:space="preserve"> </w:t>
      </w:r>
      <w:r w:rsidRPr="000B6340">
        <w:rPr>
          <w:rFonts w:ascii="Arial" w:hAnsi="Arial" w:cs="Arial"/>
          <w:sz w:val="24"/>
          <w:szCs w:val="24"/>
        </w:rPr>
        <w:t>ordinarios y extraordinarios gravados con el impuesto, menos las devoluciones, descuentos, costos, gastos y</w:t>
      </w:r>
      <w:r>
        <w:rPr>
          <w:rFonts w:ascii="Arial" w:hAnsi="Arial" w:cs="Arial"/>
          <w:sz w:val="24"/>
          <w:szCs w:val="24"/>
        </w:rPr>
        <w:t xml:space="preserve"> </w:t>
      </w:r>
      <w:r w:rsidRPr="000B6340">
        <w:rPr>
          <w:rFonts w:ascii="Arial" w:hAnsi="Arial" w:cs="Arial"/>
          <w:sz w:val="24"/>
          <w:szCs w:val="24"/>
        </w:rPr>
        <w:t>deducciones, imputables a tales ingresos.</w:t>
      </w:r>
    </w:p>
    <w:p w:rsidR="00B41FB0" w:rsidRDefault="00B41FB0" w:rsidP="004E63D1">
      <w:pPr>
        <w:pStyle w:val="Prrafodelista"/>
        <w:spacing w:line="480" w:lineRule="auto"/>
        <w:ind w:left="1843"/>
        <w:jc w:val="both"/>
        <w:rPr>
          <w:rFonts w:ascii="Arial" w:hAnsi="Arial" w:cs="Arial"/>
          <w:sz w:val="24"/>
          <w:szCs w:val="24"/>
        </w:rPr>
      </w:pPr>
    </w:p>
    <w:p w:rsidR="007D730C" w:rsidRDefault="007D730C" w:rsidP="005A4EB6">
      <w:pPr>
        <w:pStyle w:val="Prrafodelista"/>
        <w:spacing w:line="240" w:lineRule="atLeast"/>
        <w:ind w:left="1843"/>
        <w:jc w:val="both"/>
        <w:rPr>
          <w:rFonts w:ascii="Arial" w:hAnsi="Arial" w:cs="Arial"/>
          <w:sz w:val="24"/>
          <w:szCs w:val="24"/>
        </w:rPr>
      </w:pPr>
    </w:p>
    <w:p w:rsidR="007D730C" w:rsidRPr="007D730C" w:rsidRDefault="002C4AA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0"/>
      </w:r>
      <w:bookmarkStart w:id="20" w:name="_Toc236979770"/>
      <w:r w:rsidR="007D730C" w:rsidRPr="007D730C">
        <w:rPr>
          <w:rFonts w:ascii="Arial" w:hAnsi="Arial" w:cs="Arial"/>
          <w:sz w:val="24"/>
          <w:szCs w:val="24"/>
        </w:rPr>
        <w:t>PLAZOS PARA DECLARAR</w:t>
      </w:r>
      <w:bookmarkEnd w:id="20"/>
    </w:p>
    <w:p w:rsidR="007D730C" w:rsidRDefault="007D730C" w:rsidP="004E63D1">
      <w:pPr>
        <w:pStyle w:val="Prrafodelista"/>
        <w:spacing w:line="480" w:lineRule="auto"/>
        <w:ind w:left="1843"/>
        <w:jc w:val="both"/>
        <w:rPr>
          <w:rFonts w:ascii="Arial" w:hAnsi="Arial" w:cs="Arial"/>
          <w:sz w:val="24"/>
          <w:szCs w:val="24"/>
        </w:rPr>
      </w:pPr>
      <w:r w:rsidRPr="006A54DA">
        <w:rPr>
          <w:rFonts w:ascii="Arial" w:hAnsi="Arial" w:cs="Arial"/>
          <w:sz w:val="24"/>
          <w:szCs w:val="24"/>
        </w:rPr>
        <w:t>Art. 40</w:t>
      </w:r>
      <w:r>
        <w:rPr>
          <w:rFonts w:ascii="Arial" w:hAnsi="Arial" w:cs="Arial"/>
          <w:sz w:val="24"/>
          <w:szCs w:val="24"/>
        </w:rPr>
        <w:t xml:space="preserve"> (LORTI)</w:t>
      </w:r>
      <w:r w:rsidRPr="006A54DA">
        <w:rPr>
          <w:rFonts w:ascii="Arial" w:hAnsi="Arial" w:cs="Arial"/>
          <w:sz w:val="24"/>
          <w:szCs w:val="24"/>
        </w:rPr>
        <w:t xml:space="preserve">.- Plazos para la declaración.- </w:t>
      </w:r>
      <w:r>
        <w:rPr>
          <w:rFonts w:ascii="Arial" w:hAnsi="Arial" w:cs="Arial"/>
          <w:sz w:val="24"/>
          <w:szCs w:val="24"/>
        </w:rPr>
        <w:t>y Art. 58 (RLORTI).- Los plazos para declarar, en relación al ejercicio impositivo de cada año, se inicia el 1 de febrero</w:t>
      </w:r>
      <w:r w:rsidR="00473C4C">
        <w:rPr>
          <w:rFonts w:ascii="Arial" w:hAnsi="Arial" w:cs="Arial"/>
          <w:sz w:val="24"/>
          <w:szCs w:val="24"/>
        </w:rPr>
        <w:t xml:space="preserve"> del siguiente año y vence en las fechas del mismo año, que se señalan a continuación en atención al noveno dígito del número de RUC del declarante.</w:t>
      </w:r>
    </w:p>
    <w:p w:rsidR="00B41FB0" w:rsidRDefault="00B41FB0" w:rsidP="004E63D1">
      <w:pPr>
        <w:pStyle w:val="Prrafodelista"/>
        <w:spacing w:line="480" w:lineRule="auto"/>
        <w:ind w:left="1843"/>
        <w:jc w:val="both"/>
        <w:rPr>
          <w:rFonts w:ascii="Arial" w:hAnsi="Arial" w:cs="Arial"/>
          <w:sz w:val="24"/>
          <w:szCs w:val="24"/>
        </w:rPr>
      </w:pPr>
    </w:p>
    <w:p w:rsidR="00B41FB0" w:rsidRDefault="00B41FB0" w:rsidP="004E63D1">
      <w:pPr>
        <w:pStyle w:val="Prrafodelista"/>
        <w:spacing w:line="480" w:lineRule="auto"/>
        <w:ind w:left="1843"/>
        <w:jc w:val="both"/>
        <w:rPr>
          <w:rFonts w:ascii="Arial" w:hAnsi="Arial" w:cs="Arial"/>
          <w:sz w:val="24"/>
          <w:szCs w:val="24"/>
        </w:rPr>
      </w:pPr>
    </w:p>
    <w:p w:rsidR="00B41FB0" w:rsidRPr="00B41FB0" w:rsidRDefault="00B41FB0" w:rsidP="00B41FB0">
      <w:pPr>
        <w:pStyle w:val="Prrafodelista"/>
        <w:spacing w:line="480" w:lineRule="auto"/>
        <w:ind w:left="0"/>
        <w:jc w:val="both"/>
        <w:rPr>
          <w:rFonts w:ascii="Arial" w:hAnsi="Arial" w:cs="Arial"/>
          <w:sz w:val="16"/>
          <w:szCs w:val="16"/>
          <w:lang w:val="es-EC"/>
        </w:rPr>
      </w:pPr>
    </w:p>
    <w:tbl>
      <w:tblPr>
        <w:tblW w:w="0" w:type="auto"/>
        <w:tblInd w:w="2619" w:type="dxa"/>
        <w:tblBorders>
          <w:top w:val="single" w:sz="8" w:space="0" w:color="000000"/>
          <w:bottom w:val="single" w:sz="8" w:space="0" w:color="000000"/>
        </w:tblBorders>
        <w:tblLook w:val="04A0"/>
      </w:tblPr>
      <w:tblGrid>
        <w:gridCol w:w="2104"/>
        <w:gridCol w:w="2868"/>
      </w:tblGrid>
      <w:tr w:rsidR="008418B5" w:rsidRPr="001E33F8" w:rsidTr="00C10ED9">
        <w:tc>
          <w:tcPr>
            <w:tcW w:w="4972" w:type="dxa"/>
            <w:gridSpan w:val="2"/>
            <w:tcBorders>
              <w:top w:val="nil"/>
              <w:bottom w:val="single" w:sz="8" w:space="0" w:color="000000"/>
            </w:tcBorders>
          </w:tcPr>
          <w:p w:rsidR="008418B5" w:rsidRPr="001E33F8" w:rsidRDefault="008418B5" w:rsidP="001917D1">
            <w:pPr>
              <w:pStyle w:val="Prrafodelista"/>
              <w:spacing w:after="0" w:line="480" w:lineRule="auto"/>
              <w:ind w:left="0"/>
              <w:jc w:val="center"/>
              <w:rPr>
                <w:rFonts w:ascii="Arial" w:eastAsia="Times New Roman" w:hAnsi="Arial" w:cs="Arial"/>
                <w:b/>
                <w:bCs/>
                <w:color w:val="000000"/>
                <w:sz w:val="20"/>
                <w:szCs w:val="20"/>
              </w:rPr>
            </w:pPr>
            <w:r w:rsidRPr="001E33F8">
              <w:rPr>
                <w:rFonts w:ascii="Arial" w:eastAsia="Times New Roman" w:hAnsi="Arial" w:cs="Arial"/>
                <w:b/>
                <w:bCs/>
                <w:color w:val="000000"/>
                <w:sz w:val="20"/>
                <w:szCs w:val="20"/>
              </w:rPr>
              <w:t>Para Sociedades:</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Noveno dígito</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b/>
                <w:color w:val="000000"/>
                <w:sz w:val="20"/>
                <w:szCs w:val="20"/>
              </w:rPr>
            </w:pPr>
            <w:r w:rsidRPr="001E33F8">
              <w:rPr>
                <w:rFonts w:ascii="Arial" w:hAnsi="Arial" w:cs="Arial"/>
                <w:b/>
                <w:color w:val="000000"/>
                <w:sz w:val="20"/>
                <w:szCs w:val="20"/>
              </w:rPr>
              <w:t>Fecha de Vencimiento</w:t>
            </w:r>
          </w:p>
        </w:tc>
      </w:tr>
      <w:tr w:rsidR="008418B5" w:rsidRPr="001E33F8" w:rsidTr="00C10ED9">
        <w:tc>
          <w:tcPr>
            <w:tcW w:w="2104" w:type="dxa"/>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1</w:t>
            </w:r>
          </w:p>
        </w:tc>
        <w:tc>
          <w:tcPr>
            <w:tcW w:w="2868" w:type="dxa"/>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10 de abril</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2</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12 de abril</w:t>
            </w:r>
          </w:p>
        </w:tc>
      </w:tr>
      <w:tr w:rsidR="008418B5" w:rsidRPr="001E33F8" w:rsidTr="00C10ED9">
        <w:tc>
          <w:tcPr>
            <w:tcW w:w="2104" w:type="dxa"/>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3</w:t>
            </w:r>
          </w:p>
        </w:tc>
        <w:tc>
          <w:tcPr>
            <w:tcW w:w="2868" w:type="dxa"/>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14 de abril</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4</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16 de abril</w:t>
            </w:r>
          </w:p>
        </w:tc>
      </w:tr>
      <w:tr w:rsidR="008418B5" w:rsidRPr="001E33F8" w:rsidTr="00C10ED9">
        <w:tc>
          <w:tcPr>
            <w:tcW w:w="2104" w:type="dxa"/>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5</w:t>
            </w:r>
          </w:p>
        </w:tc>
        <w:tc>
          <w:tcPr>
            <w:tcW w:w="2868" w:type="dxa"/>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18 de abril</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6</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20 de abril</w:t>
            </w:r>
          </w:p>
        </w:tc>
      </w:tr>
      <w:tr w:rsidR="008418B5" w:rsidRPr="001E33F8" w:rsidTr="00C10ED9">
        <w:tc>
          <w:tcPr>
            <w:tcW w:w="2104" w:type="dxa"/>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7</w:t>
            </w:r>
          </w:p>
        </w:tc>
        <w:tc>
          <w:tcPr>
            <w:tcW w:w="2868" w:type="dxa"/>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22 de abril</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8</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24 de abril</w:t>
            </w:r>
          </w:p>
        </w:tc>
      </w:tr>
      <w:tr w:rsidR="008418B5" w:rsidRPr="001E33F8" w:rsidTr="00C10ED9">
        <w:tc>
          <w:tcPr>
            <w:tcW w:w="2104" w:type="dxa"/>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9</w:t>
            </w:r>
          </w:p>
        </w:tc>
        <w:tc>
          <w:tcPr>
            <w:tcW w:w="2868" w:type="dxa"/>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26 de abril</w:t>
            </w:r>
          </w:p>
        </w:tc>
      </w:tr>
      <w:tr w:rsidR="00E469EA" w:rsidRPr="001E33F8" w:rsidTr="00C10ED9">
        <w:tc>
          <w:tcPr>
            <w:tcW w:w="2104" w:type="dxa"/>
            <w:shd w:val="clear" w:color="auto" w:fill="C0C0C0"/>
          </w:tcPr>
          <w:p w:rsidR="008418B5" w:rsidRPr="001E33F8" w:rsidRDefault="008418B5" w:rsidP="001917D1">
            <w:pPr>
              <w:pStyle w:val="Prrafodelista"/>
              <w:spacing w:after="0" w:line="480" w:lineRule="auto"/>
              <w:ind w:left="0"/>
              <w:jc w:val="center"/>
              <w:rPr>
                <w:rFonts w:ascii="Arial" w:hAnsi="Arial" w:cs="Arial"/>
                <w:b/>
                <w:bCs/>
                <w:color w:val="000000"/>
                <w:sz w:val="20"/>
                <w:szCs w:val="20"/>
              </w:rPr>
            </w:pPr>
            <w:r w:rsidRPr="001E33F8">
              <w:rPr>
                <w:rFonts w:ascii="Arial" w:hAnsi="Arial" w:cs="Arial"/>
                <w:b/>
                <w:bCs/>
                <w:color w:val="000000"/>
                <w:sz w:val="20"/>
                <w:szCs w:val="20"/>
              </w:rPr>
              <w:t>0</w:t>
            </w:r>
          </w:p>
        </w:tc>
        <w:tc>
          <w:tcPr>
            <w:tcW w:w="2868" w:type="dxa"/>
            <w:shd w:val="clear" w:color="auto" w:fill="C0C0C0"/>
          </w:tcPr>
          <w:p w:rsidR="008418B5" w:rsidRPr="001E33F8" w:rsidRDefault="008418B5" w:rsidP="001917D1">
            <w:pPr>
              <w:pStyle w:val="Prrafodelista"/>
              <w:spacing w:after="0" w:line="480" w:lineRule="auto"/>
              <w:ind w:left="0"/>
              <w:jc w:val="center"/>
              <w:rPr>
                <w:rFonts w:ascii="Arial" w:hAnsi="Arial" w:cs="Arial"/>
                <w:color w:val="000000"/>
                <w:sz w:val="20"/>
                <w:szCs w:val="20"/>
              </w:rPr>
            </w:pPr>
            <w:r w:rsidRPr="001E33F8">
              <w:rPr>
                <w:rFonts w:ascii="Arial" w:hAnsi="Arial" w:cs="Arial"/>
                <w:color w:val="000000"/>
                <w:sz w:val="20"/>
                <w:szCs w:val="20"/>
              </w:rPr>
              <w:t>28 de abril</w:t>
            </w:r>
          </w:p>
        </w:tc>
      </w:tr>
    </w:tbl>
    <w:p w:rsidR="005A4EB6" w:rsidRDefault="005462D9" w:rsidP="00D30D6E">
      <w:pPr>
        <w:pStyle w:val="Epgrafe"/>
        <w:jc w:val="center"/>
      </w:pPr>
      <w:bookmarkStart w:id="21" w:name="_Toc231034644"/>
      <w:bookmarkStart w:id="22" w:name="_Toc231035211"/>
      <w:bookmarkStart w:id="23" w:name="_Toc231035569"/>
      <w:bookmarkStart w:id="24" w:name="_Toc231091003"/>
      <w:bookmarkStart w:id="25" w:name="_Toc231092828"/>
      <w:bookmarkStart w:id="26" w:name="_Toc231095701"/>
      <w:bookmarkStart w:id="27" w:name="_Toc231103515"/>
      <w:r>
        <w:rPr>
          <w:rFonts w:ascii="Arial" w:hAnsi="Arial" w:cs="Arial"/>
          <w:sz w:val="16"/>
          <w:szCs w:val="16"/>
        </w:rPr>
        <w:t xml:space="preserve">                      </w:t>
      </w:r>
      <w:r w:rsidR="005A4EB6" w:rsidRPr="00F67D86">
        <w:rPr>
          <w:rFonts w:ascii="Arial" w:hAnsi="Arial" w:cs="Arial"/>
          <w:sz w:val="16"/>
          <w:szCs w:val="16"/>
        </w:rPr>
        <w:t>Tabla 1.1 Fechas Declaración de Impuestos según R.U.C.</w:t>
      </w:r>
      <w:bookmarkEnd w:id="21"/>
      <w:bookmarkEnd w:id="22"/>
      <w:bookmarkEnd w:id="23"/>
      <w:bookmarkEnd w:id="24"/>
      <w:bookmarkEnd w:id="25"/>
      <w:bookmarkEnd w:id="26"/>
      <w:bookmarkEnd w:id="27"/>
    </w:p>
    <w:p w:rsidR="00CD1331" w:rsidRDefault="00CD1331" w:rsidP="00CD1331">
      <w:pPr>
        <w:pStyle w:val="Prrafodelista"/>
        <w:spacing w:line="480" w:lineRule="auto"/>
        <w:ind w:left="1843"/>
        <w:jc w:val="both"/>
        <w:rPr>
          <w:rFonts w:ascii="Arial" w:hAnsi="Arial" w:cs="Arial"/>
          <w:sz w:val="24"/>
          <w:szCs w:val="24"/>
        </w:rPr>
      </w:pPr>
      <w:r>
        <w:rPr>
          <w:rFonts w:ascii="Arial" w:hAnsi="Arial" w:cs="Arial"/>
          <w:sz w:val="24"/>
          <w:szCs w:val="24"/>
        </w:rPr>
        <w:t>Cuando una de las fechas de vencimiento coincida con días de descanso obligatorio o feriados, aquella se trasladará al siguiente día hábil.</w:t>
      </w:r>
    </w:p>
    <w:p w:rsidR="00F67D86" w:rsidRPr="00F67D86" w:rsidRDefault="00F67D86" w:rsidP="004E63D1">
      <w:pPr>
        <w:pStyle w:val="Prrafodelista"/>
        <w:spacing w:line="480" w:lineRule="auto"/>
        <w:ind w:left="1843"/>
        <w:jc w:val="both"/>
        <w:rPr>
          <w:rFonts w:ascii="Arial" w:hAnsi="Arial" w:cs="Arial"/>
          <w:sz w:val="16"/>
          <w:szCs w:val="16"/>
        </w:rPr>
      </w:pPr>
    </w:p>
    <w:p w:rsidR="003C52DA" w:rsidRDefault="002C4AA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1"/>
      </w:r>
      <w:bookmarkStart w:id="28" w:name="_Toc236979771"/>
      <w:r w:rsidR="003C52DA">
        <w:rPr>
          <w:rFonts w:ascii="Arial" w:hAnsi="Arial" w:cs="Arial"/>
          <w:sz w:val="24"/>
          <w:szCs w:val="24"/>
        </w:rPr>
        <w:t>INTERESES</w:t>
      </w:r>
      <w:bookmarkEnd w:id="28"/>
    </w:p>
    <w:p w:rsidR="003C52DA" w:rsidRDefault="00284288" w:rsidP="004E63D1">
      <w:pPr>
        <w:pStyle w:val="Prrafodelista"/>
        <w:spacing w:line="480" w:lineRule="auto"/>
        <w:ind w:left="2520"/>
        <w:jc w:val="both"/>
        <w:rPr>
          <w:rFonts w:ascii="Arial" w:hAnsi="Arial" w:cs="Arial"/>
          <w:sz w:val="24"/>
          <w:szCs w:val="24"/>
        </w:rPr>
      </w:pPr>
      <w:r>
        <w:rPr>
          <w:rFonts w:ascii="Arial" w:hAnsi="Arial" w:cs="Arial"/>
          <w:sz w:val="24"/>
          <w:szCs w:val="24"/>
        </w:rPr>
        <w:t>Art. 99 (LORTI).- Cobro de intereses.- Los intereses se calcularan de acuerdo al Art. 20 del</w:t>
      </w:r>
      <w:r w:rsidR="00072734">
        <w:rPr>
          <w:rFonts w:ascii="Arial" w:hAnsi="Arial" w:cs="Arial"/>
          <w:sz w:val="24"/>
          <w:szCs w:val="24"/>
        </w:rPr>
        <w:t xml:space="preserve"> CT, el cual es mensual.</w:t>
      </w:r>
    </w:p>
    <w:p w:rsidR="00614149" w:rsidRDefault="00614149" w:rsidP="004E63D1">
      <w:pPr>
        <w:pStyle w:val="Prrafodelista"/>
        <w:spacing w:line="480" w:lineRule="auto"/>
        <w:ind w:left="2520"/>
        <w:jc w:val="both"/>
        <w:rPr>
          <w:rFonts w:ascii="Arial" w:hAnsi="Arial" w:cs="Arial"/>
          <w:sz w:val="24"/>
          <w:szCs w:val="24"/>
        </w:rPr>
      </w:pPr>
    </w:p>
    <w:p w:rsidR="00D37835" w:rsidRPr="002C4AAD" w:rsidRDefault="00614149" w:rsidP="002C4AAD">
      <w:pPr>
        <w:pStyle w:val="Prrafodelista"/>
        <w:spacing w:line="480" w:lineRule="auto"/>
        <w:ind w:left="2520"/>
        <w:jc w:val="both"/>
        <w:rPr>
          <w:rFonts w:ascii="Arial" w:hAnsi="Arial" w:cs="Arial"/>
          <w:sz w:val="24"/>
          <w:szCs w:val="24"/>
        </w:rPr>
      </w:pPr>
      <w:r>
        <w:rPr>
          <w:rFonts w:ascii="Arial" w:hAnsi="Arial" w:cs="Arial"/>
          <w:sz w:val="24"/>
          <w:szCs w:val="24"/>
        </w:rPr>
        <w:t xml:space="preserve">Art. 20 (CT).- Intereses a cargo del sujeto pasivo.- </w:t>
      </w:r>
      <w:r w:rsidRPr="00614149">
        <w:rPr>
          <w:rFonts w:ascii="Arial" w:hAnsi="Arial" w:cs="Arial"/>
          <w:sz w:val="24"/>
          <w:szCs w:val="24"/>
        </w:rPr>
        <w:t xml:space="preserve">La obligación tributaria que no fuera satisfecha en el tiempo que la ley establece, causará a favor del </w:t>
      </w:r>
      <w:r w:rsidRPr="00614149">
        <w:rPr>
          <w:rFonts w:ascii="Arial" w:hAnsi="Arial" w:cs="Arial"/>
          <w:sz w:val="24"/>
          <w:szCs w:val="24"/>
        </w:rPr>
        <w:lastRenderedPageBreak/>
        <w:t xml:space="preserve">respectivo sujeto activo y sin necesidad de resolución administrativa alguna, el </w:t>
      </w:r>
      <w:r w:rsidR="002C4AAD">
        <w:rPr>
          <w:rFonts w:ascii="Arial" w:hAnsi="Arial" w:cs="Arial"/>
          <w:sz w:val="24"/>
          <w:szCs w:val="24"/>
        </w:rPr>
        <w:t>interés anual equivalente al 1.1</w:t>
      </w:r>
    </w:p>
    <w:p w:rsidR="00614149" w:rsidRDefault="00614149" w:rsidP="004E63D1">
      <w:pPr>
        <w:pStyle w:val="Prrafodelista"/>
        <w:spacing w:line="480" w:lineRule="auto"/>
        <w:ind w:left="2520"/>
        <w:jc w:val="both"/>
        <w:rPr>
          <w:rFonts w:ascii="Arial" w:hAnsi="Arial" w:cs="Arial"/>
          <w:sz w:val="24"/>
          <w:szCs w:val="24"/>
        </w:rPr>
      </w:pPr>
      <w:r w:rsidRPr="00614149">
        <w:rPr>
          <w:rFonts w:ascii="Arial" w:hAnsi="Arial" w:cs="Arial"/>
          <w:sz w:val="24"/>
          <w:szCs w:val="24"/>
        </w:rPr>
        <w:t>veces de la tasa activa referencial para noventa días establecida por el BCE, desde la fecha de su exigibilidad hasta la de su extinción. Este interés se calculará de acuerdo con las tasas de interés aplicables a cada período trimestral que dure la mora por cada mes de retraso sin lugar a liquidaciones diarias; la fracción de mes se liquidará como mes completo. </w:t>
      </w:r>
    </w:p>
    <w:p w:rsidR="00AB5C47" w:rsidRPr="00614149" w:rsidRDefault="00AB5C47" w:rsidP="004E63D1">
      <w:pPr>
        <w:pStyle w:val="Prrafodelista"/>
        <w:spacing w:line="480" w:lineRule="auto"/>
        <w:ind w:left="2520"/>
        <w:jc w:val="both"/>
        <w:rPr>
          <w:rFonts w:ascii="Arial" w:hAnsi="Arial" w:cs="Arial"/>
          <w:sz w:val="24"/>
          <w:szCs w:val="24"/>
        </w:rPr>
      </w:pPr>
    </w:p>
    <w:p w:rsidR="00614149" w:rsidRPr="00614149" w:rsidRDefault="00614149" w:rsidP="004E63D1">
      <w:pPr>
        <w:pStyle w:val="Prrafodelista"/>
        <w:spacing w:line="480" w:lineRule="auto"/>
        <w:ind w:left="2520"/>
        <w:jc w:val="both"/>
        <w:rPr>
          <w:rFonts w:ascii="Arial" w:hAnsi="Arial" w:cs="Arial"/>
          <w:sz w:val="24"/>
          <w:szCs w:val="24"/>
        </w:rPr>
      </w:pPr>
      <w:r w:rsidRPr="00614149">
        <w:rPr>
          <w:rFonts w:ascii="Arial" w:hAnsi="Arial" w:cs="Arial"/>
          <w:sz w:val="24"/>
          <w:szCs w:val="24"/>
        </w:rPr>
        <w:t xml:space="preserve">Este sistema de cobro de intereses se aplicará también para todas las obligaciones en mora que se generen en la ley a favor de instituciones del Estado, excluyendo las instituciones financieras, así como para los casos de mora patronal ante el </w:t>
      </w:r>
      <w:r w:rsidR="00AB5C47">
        <w:rPr>
          <w:rFonts w:ascii="Arial" w:hAnsi="Arial" w:cs="Arial"/>
          <w:sz w:val="24"/>
          <w:szCs w:val="24"/>
        </w:rPr>
        <w:t>IESS.</w:t>
      </w:r>
    </w:p>
    <w:p w:rsidR="00614149" w:rsidRDefault="00614149" w:rsidP="004E63D1">
      <w:pPr>
        <w:pStyle w:val="Prrafodelista"/>
        <w:spacing w:line="480" w:lineRule="auto"/>
        <w:ind w:left="2520"/>
        <w:jc w:val="both"/>
        <w:rPr>
          <w:rFonts w:ascii="Arial" w:hAnsi="Arial" w:cs="Arial"/>
          <w:sz w:val="24"/>
          <w:szCs w:val="24"/>
        </w:rPr>
      </w:pPr>
    </w:p>
    <w:p w:rsidR="00072734" w:rsidRDefault="002C4AA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2"/>
      </w:r>
      <w:bookmarkStart w:id="29" w:name="_Toc236979772"/>
      <w:r w:rsidR="00072734">
        <w:rPr>
          <w:rFonts w:ascii="Arial" w:hAnsi="Arial" w:cs="Arial"/>
          <w:sz w:val="24"/>
          <w:szCs w:val="24"/>
        </w:rPr>
        <w:t>MULTAS</w:t>
      </w:r>
      <w:bookmarkEnd w:id="29"/>
    </w:p>
    <w:p w:rsidR="00072734" w:rsidRDefault="00072734" w:rsidP="004E63D1">
      <w:pPr>
        <w:pStyle w:val="Prrafodelista"/>
        <w:spacing w:line="480" w:lineRule="auto"/>
        <w:ind w:left="2520"/>
        <w:jc w:val="both"/>
        <w:rPr>
          <w:rFonts w:ascii="Arial" w:hAnsi="Arial" w:cs="Arial"/>
          <w:sz w:val="24"/>
          <w:szCs w:val="24"/>
        </w:rPr>
      </w:pPr>
      <w:r>
        <w:rPr>
          <w:rFonts w:ascii="Arial" w:hAnsi="Arial" w:cs="Arial"/>
          <w:sz w:val="24"/>
          <w:szCs w:val="24"/>
        </w:rPr>
        <w:t>Art. 100 (LORTI).- Cobro de multas.- La multa será equivalente al 3% del impuesto causado por cada mes o fracción de mes de retraso, pero no excederá del 100% del impuesto.</w:t>
      </w:r>
    </w:p>
    <w:p w:rsidR="00072734" w:rsidRDefault="00777843" w:rsidP="004E63D1">
      <w:pPr>
        <w:pStyle w:val="Prrafodelista"/>
        <w:spacing w:line="480" w:lineRule="auto"/>
        <w:ind w:left="2520"/>
        <w:jc w:val="both"/>
        <w:rPr>
          <w:rFonts w:ascii="Arial" w:hAnsi="Arial" w:cs="Arial"/>
          <w:sz w:val="24"/>
          <w:szCs w:val="24"/>
        </w:rPr>
      </w:pPr>
      <w:r>
        <w:rPr>
          <w:rFonts w:ascii="Arial" w:hAnsi="Arial" w:cs="Arial"/>
          <w:sz w:val="24"/>
          <w:szCs w:val="24"/>
        </w:rPr>
        <w:t xml:space="preserve">Si en la declaración no se determina el impuesto éste será del 0.1% de los ingresos brutos percibidos por el </w:t>
      </w:r>
      <w:r>
        <w:rPr>
          <w:rFonts w:ascii="Arial" w:hAnsi="Arial" w:cs="Arial"/>
          <w:sz w:val="24"/>
          <w:szCs w:val="24"/>
        </w:rPr>
        <w:lastRenderedPageBreak/>
        <w:t>declarante en dicho período al que se refiere la declaración por mes o fracción de mes, sin exceder del 5% de esos ingresos.</w:t>
      </w:r>
      <w:r w:rsidR="0075213E">
        <w:rPr>
          <w:rFonts w:ascii="Arial" w:hAnsi="Arial" w:cs="Arial"/>
          <w:sz w:val="24"/>
          <w:szCs w:val="24"/>
        </w:rPr>
        <w:t xml:space="preserve"> </w:t>
      </w:r>
      <w:r w:rsidR="00072734">
        <w:rPr>
          <w:rFonts w:ascii="Arial" w:hAnsi="Arial" w:cs="Arial"/>
          <w:sz w:val="24"/>
          <w:szCs w:val="24"/>
        </w:rPr>
        <w:t xml:space="preserve">Si el sujeto pasivo no determina, liquida y paga estas multas, la Dirección General del SRI las </w:t>
      </w:r>
      <w:r w:rsidR="0093688B">
        <w:rPr>
          <w:rFonts w:ascii="Arial" w:hAnsi="Arial" w:cs="Arial"/>
          <w:sz w:val="24"/>
          <w:szCs w:val="24"/>
        </w:rPr>
        <w:t>cobrará</w:t>
      </w:r>
      <w:r w:rsidR="00072734">
        <w:rPr>
          <w:rFonts w:ascii="Arial" w:hAnsi="Arial" w:cs="Arial"/>
          <w:sz w:val="24"/>
          <w:szCs w:val="24"/>
        </w:rPr>
        <w:t xml:space="preserve"> aumentadas en un 20%.</w:t>
      </w:r>
    </w:p>
    <w:p w:rsidR="000C60BB" w:rsidRDefault="000C60BB" w:rsidP="004E63D1">
      <w:pPr>
        <w:pStyle w:val="Prrafodelista"/>
        <w:spacing w:line="480" w:lineRule="auto"/>
        <w:ind w:left="2520"/>
        <w:jc w:val="both"/>
        <w:rPr>
          <w:rFonts w:ascii="Arial" w:hAnsi="Arial" w:cs="Arial"/>
          <w:sz w:val="24"/>
          <w:szCs w:val="24"/>
        </w:rPr>
      </w:pPr>
      <w:r>
        <w:rPr>
          <w:rFonts w:ascii="Arial" w:hAnsi="Arial" w:cs="Arial"/>
          <w:sz w:val="24"/>
          <w:szCs w:val="24"/>
        </w:rPr>
        <w:t xml:space="preserve"> </w:t>
      </w:r>
    </w:p>
    <w:p w:rsidR="00E1706C" w:rsidRDefault="002C4AA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3"/>
      </w:r>
      <w:bookmarkStart w:id="30" w:name="_Toc236979773"/>
      <w:r w:rsidR="000C60BB">
        <w:rPr>
          <w:rFonts w:ascii="Arial" w:hAnsi="Arial" w:cs="Arial"/>
          <w:sz w:val="24"/>
          <w:szCs w:val="24"/>
        </w:rPr>
        <w:t>ANTICIPO DEL IMPUESTO A LA RENTA</w:t>
      </w:r>
      <w:bookmarkEnd w:id="30"/>
    </w:p>
    <w:p w:rsidR="003C52DA" w:rsidRDefault="00E1706C" w:rsidP="00E1706C">
      <w:pPr>
        <w:pStyle w:val="Prrafodelista"/>
        <w:spacing w:line="480" w:lineRule="auto"/>
        <w:ind w:left="2520"/>
        <w:jc w:val="both"/>
        <w:rPr>
          <w:rFonts w:ascii="Arial" w:hAnsi="Arial" w:cs="Arial"/>
          <w:sz w:val="24"/>
          <w:szCs w:val="24"/>
        </w:rPr>
      </w:pPr>
      <w:r w:rsidRPr="00E1706C">
        <w:rPr>
          <w:rFonts w:ascii="Arial" w:hAnsi="Arial" w:cs="Arial"/>
          <w:sz w:val="24"/>
          <w:szCs w:val="24"/>
        </w:rPr>
        <w:t>Todos los sujetos pasivos de impuesto a la renta lo determinan, excepto:</w:t>
      </w:r>
    </w:p>
    <w:p w:rsidR="00B674E3" w:rsidRPr="00E1706C" w:rsidRDefault="00B674E3" w:rsidP="00E1706C">
      <w:pPr>
        <w:pStyle w:val="Prrafodelista"/>
        <w:spacing w:line="480" w:lineRule="auto"/>
        <w:ind w:left="2520"/>
        <w:jc w:val="both"/>
        <w:rPr>
          <w:rFonts w:ascii="Arial" w:hAnsi="Arial" w:cs="Arial"/>
          <w:sz w:val="24"/>
          <w:szCs w:val="24"/>
        </w:rPr>
      </w:pPr>
    </w:p>
    <w:p w:rsidR="00E1706C" w:rsidRDefault="00E1706C" w:rsidP="001E3414">
      <w:pPr>
        <w:pStyle w:val="Prrafodelista"/>
        <w:numPr>
          <w:ilvl w:val="0"/>
          <w:numId w:val="12"/>
        </w:numPr>
        <w:spacing w:line="480" w:lineRule="auto"/>
        <w:jc w:val="both"/>
        <w:rPr>
          <w:rFonts w:ascii="Arial" w:hAnsi="Arial" w:cs="Arial"/>
          <w:sz w:val="24"/>
          <w:szCs w:val="24"/>
        </w:rPr>
      </w:pPr>
      <w:r>
        <w:rPr>
          <w:rFonts w:ascii="Arial" w:hAnsi="Arial" w:cs="Arial"/>
          <w:sz w:val="24"/>
          <w:szCs w:val="24"/>
        </w:rPr>
        <w:t>Las sociedades en disolución que no hayan generado ingresos gravables en el ejercicio anterior.</w:t>
      </w:r>
    </w:p>
    <w:p w:rsidR="00B674E3" w:rsidRDefault="00B674E3" w:rsidP="00B674E3">
      <w:pPr>
        <w:pStyle w:val="Prrafodelista"/>
        <w:spacing w:line="480" w:lineRule="auto"/>
        <w:ind w:left="3240"/>
        <w:jc w:val="both"/>
        <w:rPr>
          <w:rFonts w:ascii="Arial" w:hAnsi="Arial" w:cs="Arial"/>
          <w:sz w:val="24"/>
          <w:szCs w:val="24"/>
        </w:rPr>
      </w:pPr>
    </w:p>
    <w:p w:rsidR="00E1706C" w:rsidRDefault="00E1706C" w:rsidP="001E3414">
      <w:pPr>
        <w:pStyle w:val="Prrafodelista"/>
        <w:numPr>
          <w:ilvl w:val="0"/>
          <w:numId w:val="12"/>
        </w:numPr>
        <w:spacing w:line="480" w:lineRule="auto"/>
        <w:jc w:val="both"/>
        <w:rPr>
          <w:rFonts w:ascii="Arial" w:hAnsi="Arial" w:cs="Arial"/>
          <w:sz w:val="24"/>
          <w:szCs w:val="24"/>
        </w:rPr>
      </w:pPr>
      <w:r>
        <w:rPr>
          <w:rFonts w:ascii="Arial" w:hAnsi="Arial" w:cs="Arial"/>
          <w:sz w:val="24"/>
          <w:szCs w:val="24"/>
        </w:rPr>
        <w:t>Las sociedades dedicadas exclusivamente a la tenencia de acciones, participaciones o derechos en sociedades, y quienes perciban únicamente ingresos exentos.</w:t>
      </w:r>
    </w:p>
    <w:p w:rsidR="00B674E3" w:rsidRDefault="00B674E3" w:rsidP="00B674E3">
      <w:pPr>
        <w:pStyle w:val="Prrafodelista"/>
        <w:spacing w:line="480" w:lineRule="auto"/>
        <w:ind w:left="3240"/>
        <w:jc w:val="both"/>
        <w:rPr>
          <w:rFonts w:ascii="Arial" w:hAnsi="Arial" w:cs="Arial"/>
          <w:sz w:val="24"/>
          <w:szCs w:val="24"/>
        </w:rPr>
      </w:pPr>
    </w:p>
    <w:p w:rsidR="00E1706C" w:rsidRDefault="00E1706C" w:rsidP="001E3414">
      <w:pPr>
        <w:pStyle w:val="Prrafodelista"/>
        <w:numPr>
          <w:ilvl w:val="0"/>
          <w:numId w:val="12"/>
        </w:numPr>
        <w:spacing w:line="480" w:lineRule="auto"/>
        <w:jc w:val="both"/>
        <w:rPr>
          <w:rFonts w:ascii="Arial" w:hAnsi="Arial" w:cs="Arial"/>
          <w:sz w:val="24"/>
          <w:szCs w:val="24"/>
        </w:rPr>
      </w:pPr>
      <w:r>
        <w:rPr>
          <w:rFonts w:ascii="Arial" w:hAnsi="Arial" w:cs="Arial"/>
          <w:sz w:val="24"/>
          <w:szCs w:val="24"/>
        </w:rPr>
        <w:t>Las persona naturales que únicamente perciban rentas en relación de dependencia.</w:t>
      </w:r>
    </w:p>
    <w:p w:rsidR="00E1706C" w:rsidRDefault="00E1706C" w:rsidP="00E1706C">
      <w:pPr>
        <w:pStyle w:val="Prrafodelista"/>
        <w:spacing w:line="480" w:lineRule="auto"/>
        <w:ind w:left="3240"/>
        <w:jc w:val="both"/>
        <w:rPr>
          <w:rFonts w:ascii="Arial" w:hAnsi="Arial" w:cs="Arial"/>
          <w:sz w:val="24"/>
          <w:szCs w:val="24"/>
        </w:rPr>
      </w:pPr>
    </w:p>
    <w:p w:rsidR="00B674E3" w:rsidRDefault="00B674E3" w:rsidP="00E1706C">
      <w:pPr>
        <w:pStyle w:val="Prrafodelista"/>
        <w:spacing w:line="480" w:lineRule="auto"/>
        <w:ind w:left="3240"/>
        <w:jc w:val="both"/>
        <w:rPr>
          <w:rFonts w:ascii="Arial" w:hAnsi="Arial" w:cs="Arial"/>
          <w:sz w:val="24"/>
          <w:szCs w:val="24"/>
        </w:rPr>
      </w:pPr>
    </w:p>
    <w:p w:rsidR="000E0206" w:rsidRPr="003700AF" w:rsidRDefault="00E1706C" w:rsidP="003700AF">
      <w:pPr>
        <w:pStyle w:val="Prrafodelista"/>
        <w:spacing w:line="480" w:lineRule="auto"/>
        <w:ind w:left="2552"/>
        <w:jc w:val="both"/>
        <w:rPr>
          <w:rFonts w:ascii="Arial" w:hAnsi="Arial" w:cs="Arial"/>
          <w:sz w:val="24"/>
          <w:szCs w:val="24"/>
        </w:rPr>
      </w:pPr>
      <w:r>
        <w:rPr>
          <w:rFonts w:ascii="Arial" w:hAnsi="Arial" w:cs="Arial"/>
          <w:sz w:val="24"/>
          <w:szCs w:val="24"/>
        </w:rPr>
        <w:lastRenderedPageBreak/>
        <w:t>La forma de determinación es la siguiente:</w:t>
      </w:r>
    </w:p>
    <w:tbl>
      <w:tblPr>
        <w:tblW w:w="3533" w:type="pct"/>
        <w:tblInd w:w="2350" w:type="dxa"/>
        <w:tblBorders>
          <w:top w:val="single" w:sz="8" w:space="0" w:color="4BACC6"/>
          <w:left w:val="single" w:sz="8" w:space="0" w:color="4BACC6"/>
          <w:bottom w:val="single" w:sz="8" w:space="0" w:color="4BACC6"/>
          <w:right w:val="single" w:sz="8" w:space="0" w:color="4BACC6"/>
        </w:tblBorders>
        <w:tblLook w:val="04A0"/>
      </w:tblPr>
      <w:tblGrid>
        <w:gridCol w:w="6162"/>
      </w:tblGrid>
      <w:tr w:rsidR="00E1706C" w:rsidTr="003B67A0">
        <w:trPr>
          <w:trHeight w:val="454"/>
        </w:trPr>
        <w:tc>
          <w:tcPr>
            <w:tcW w:w="5000" w:type="pct"/>
            <w:shd w:val="clear" w:color="auto" w:fill="4BACC6"/>
          </w:tcPr>
          <w:p w:rsidR="00E1706C" w:rsidRPr="003B67A0" w:rsidRDefault="00E1706C" w:rsidP="003B67A0">
            <w:pPr>
              <w:pStyle w:val="Prrafodelista"/>
              <w:spacing w:line="480" w:lineRule="auto"/>
              <w:ind w:left="0"/>
              <w:jc w:val="both"/>
              <w:rPr>
                <w:rFonts w:ascii="Arial" w:hAnsi="Arial" w:cs="Arial"/>
                <w:b/>
                <w:bCs/>
                <w:color w:val="FFFFFF"/>
                <w:sz w:val="20"/>
                <w:szCs w:val="20"/>
              </w:rPr>
            </w:pPr>
            <w:r w:rsidRPr="003B67A0">
              <w:rPr>
                <w:rFonts w:ascii="Arial" w:hAnsi="Arial" w:cs="Arial"/>
                <w:b/>
                <w:bCs/>
                <w:color w:val="FFFFFF"/>
                <w:sz w:val="20"/>
                <w:szCs w:val="20"/>
              </w:rPr>
              <w:t>Para personas naturales NO obligadas a llevar contabilidad</w:t>
            </w:r>
          </w:p>
          <w:p w:rsidR="00992F41" w:rsidRPr="003B67A0" w:rsidRDefault="00992F41" w:rsidP="003B67A0">
            <w:pPr>
              <w:pStyle w:val="Prrafodelista"/>
              <w:spacing w:line="480" w:lineRule="auto"/>
              <w:ind w:left="0"/>
              <w:jc w:val="both"/>
              <w:rPr>
                <w:rFonts w:ascii="Arial" w:hAnsi="Arial" w:cs="Arial"/>
                <w:b/>
                <w:bCs/>
                <w:color w:val="FFFFFF"/>
                <w:sz w:val="20"/>
                <w:szCs w:val="20"/>
              </w:rPr>
            </w:pPr>
            <w:r w:rsidRPr="003B67A0">
              <w:rPr>
                <w:rFonts w:ascii="Arial" w:hAnsi="Arial" w:cs="Arial"/>
                <w:b/>
                <w:bCs/>
                <w:color w:val="FFFFFF"/>
                <w:sz w:val="20"/>
                <w:szCs w:val="20"/>
              </w:rPr>
              <w:t>Personas naturales obligadas a llevar contabilidad</w:t>
            </w:r>
          </w:p>
          <w:p w:rsidR="00992F41" w:rsidRPr="003B67A0" w:rsidRDefault="00992F41" w:rsidP="003B67A0">
            <w:pPr>
              <w:pStyle w:val="Prrafodelista"/>
              <w:spacing w:line="480" w:lineRule="auto"/>
              <w:ind w:left="0"/>
              <w:jc w:val="both"/>
              <w:rPr>
                <w:rFonts w:ascii="Arial" w:hAnsi="Arial" w:cs="Arial"/>
                <w:b/>
                <w:bCs/>
                <w:color w:val="FFFFFF"/>
                <w:sz w:val="20"/>
                <w:szCs w:val="20"/>
              </w:rPr>
            </w:pPr>
            <w:r w:rsidRPr="003B67A0">
              <w:rPr>
                <w:rFonts w:ascii="Arial" w:hAnsi="Arial" w:cs="Arial"/>
                <w:b/>
                <w:bCs/>
                <w:color w:val="FFFFFF"/>
                <w:sz w:val="20"/>
                <w:szCs w:val="20"/>
              </w:rPr>
              <w:t>Sociedades</w:t>
            </w:r>
          </w:p>
        </w:tc>
      </w:tr>
      <w:tr w:rsidR="00E1706C" w:rsidTr="003B67A0">
        <w:tc>
          <w:tcPr>
            <w:tcW w:w="5000" w:type="pct"/>
            <w:tcBorders>
              <w:top w:val="single" w:sz="8" w:space="0" w:color="4BACC6"/>
              <w:left w:val="single" w:sz="8" w:space="0" w:color="4BACC6"/>
              <w:bottom w:val="single" w:sz="8" w:space="0" w:color="4BACC6"/>
              <w:right w:val="single" w:sz="8" w:space="0" w:color="4BACC6"/>
            </w:tcBorders>
          </w:tcPr>
          <w:p w:rsidR="00E1706C" w:rsidRPr="003B67A0" w:rsidRDefault="00E1706C"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Impuesto Causado</w:t>
            </w:r>
          </w:p>
        </w:tc>
      </w:tr>
      <w:tr w:rsidR="00E1706C" w:rsidTr="003B67A0">
        <w:tc>
          <w:tcPr>
            <w:tcW w:w="5000" w:type="pct"/>
          </w:tcPr>
          <w:p w:rsidR="00E1706C" w:rsidRPr="003B67A0" w:rsidRDefault="00E1706C" w:rsidP="003B67A0">
            <w:pPr>
              <w:spacing w:line="480" w:lineRule="auto"/>
              <w:jc w:val="both"/>
              <w:rPr>
                <w:rFonts w:ascii="Arial" w:hAnsi="Arial" w:cs="Arial"/>
                <w:b/>
                <w:bCs/>
                <w:sz w:val="20"/>
                <w:szCs w:val="20"/>
              </w:rPr>
            </w:pPr>
            <w:r w:rsidRPr="003B67A0">
              <w:rPr>
                <w:rFonts w:ascii="Arial" w:hAnsi="Arial" w:cs="Arial"/>
                <w:b/>
                <w:bCs/>
                <w:sz w:val="20"/>
                <w:szCs w:val="20"/>
              </w:rPr>
              <w:t xml:space="preserve">   (x) 50%</w:t>
            </w:r>
          </w:p>
        </w:tc>
      </w:tr>
      <w:tr w:rsidR="00E1706C" w:rsidTr="003B67A0">
        <w:tc>
          <w:tcPr>
            <w:tcW w:w="5000" w:type="pct"/>
            <w:tcBorders>
              <w:top w:val="single" w:sz="8" w:space="0" w:color="4BACC6"/>
              <w:left w:val="single" w:sz="8" w:space="0" w:color="4BACC6"/>
              <w:bottom w:val="single" w:sz="8" w:space="0" w:color="4BACC6"/>
              <w:right w:val="single" w:sz="8" w:space="0" w:color="4BACC6"/>
            </w:tcBorders>
          </w:tcPr>
          <w:p w:rsidR="00E1706C" w:rsidRPr="003B67A0" w:rsidRDefault="00E1706C"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xml:space="preserve">   (=) Subtotal</w:t>
            </w:r>
          </w:p>
        </w:tc>
      </w:tr>
      <w:tr w:rsidR="00E1706C" w:rsidTr="003B67A0">
        <w:tc>
          <w:tcPr>
            <w:tcW w:w="5000" w:type="pct"/>
          </w:tcPr>
          <w:p w:rsidR="00E1706C" w:rsidRPr="003B67A0" w:rsidRDefault="00E1706C"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xml:space="preserve">   (-) Retención del Impuesto a la Renta del año</w:t>
            </w:r>
          </w:p>
        </w:tc>
      </w:tr>
      <w:tr w:rsidR="00E1706C" w:rsidTr="003B67A0">
        <w:tc>
          <w:tcPr>
            <w:tcW w:w="5000" w:type="pct"/>
            <w:tcBorders>
              <w:top w:val="single" w:sz="8" w:space="0" w:color="4BACC6"/>
              <w:left w:val="single" w:sz="8" w:space="0" w:color="4BACC6"/>
              <w:bottom w:val="single" w:sz="8" w:space="0" w:color="4BACC6"/>
              <w:right w:val="single" w:sz="8" w:space="0" w:color="4BACC6"/>
            </w:tcBorders>
          </w:tcPr>
          <w:p w:rsidR="00E1706C" w:rsidRPr="003B67A0" w:rsidRDefault="00E1706C"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xml:space="preserve">   (=) Anticipo</w:t>
            </w:r>
          </w:p>
        </w:tc>
      </w:tr>
    </w:tbl>
    <w:p w:rsidR="00CD1331" w:rsidRDefault="005A4EB6" w:rsidP="005A4EB6">
      <w:pPr>
        <w:pStyle w:val="Epgrafe"/>
        <w:jc w:val="center"/>
        <w:rPr>
          <w:rFonts w:ascii="Arial" w:hAnsi="Arial" w:cs="Arial"/>
          <w:sz w:val="24"/>
          <w:szCs w:val="24"/>
        </w:rPr>
      </w:pPr>
      <w:bookmarkStart w:id="31" w:name="_Toc231034648"/>
      <w:bookmarkStart w:id="32" w:name="_Toc231035405"/>
      <w:bookmarkStart w:id="33" w:name="_Toc231091007"/>
      <w:bookmarkStart w:id="34" w:name="_Toc231092832"/>
      <w:bookmarkStart w:id="35" w:name="_Toc231095705"/>
      <w:bookmarkStart w:id="36" w:name="_Toc231103516"/>
      <w:r w:rsidRPr="00F05D04">
        <w:rPr>
          <w:rFonts w:ascii="Arial" w:hAnsi="Arial" w:cs="Arial"/>
          <w:sz w:val="16"/>
          <w:szCs w:val="16"/>
        </w:rPr>
        <w:t>Tabla 1.2 Impuesto Causado (C</w:t>
      </w:r>
      <w:r>
        <w:rPr>
          <w:rFonts w:ascii="Arial" w:hAnsi="Arial" w:cs="Arial"/>
          <w:sz w:val="16"/>
          <w:szCs w:val="16"/>
        </w:rPr>
        <w:t>á</w:t>
      </w:r>
      <w:r w:rsidRPr="00F05D04">
        <w:rPr>
          <w:rFonts w:ascii="Arial" w:hAnsi="Arial" w:cs="Arial"/>
          <w:sz w:val="16"/>
          <w:szCs w:val="16"/>
        </w:rPr>
        <w:t>lculo #1)</w:t>
      </w:r>
      <w:bookmarkEnd w:id="31"/>
      <w:bookmarkEnd w:id="32"/>
      <w:bookmarkEnd w:id="33"/>
      <w:bookmarkEnd w:id="34"/>
      <w:bookmarkEnd w:id="35"/>
      <w:bookmarkEnd w:id="36"/>
    </w:p>
    <w:p w:rsidR="00CD1331" w:rsidRPr="003700AF" w:rsidRDefault="00992F41" w:rsidP="003700AF">
      <w:pPr>
        <w:pStyle w:val="Prrafodelista"/>
        <w:spacing w:line="480" w:lineRule="auto"/>
        <w:ind w:left="2552"/>
        <w:jc w:val="both"/>
        <w:rPr>
          <w:rFonts w:ascii="Arial" w:hAnsi="Arial" w:cs="Arial"/>
          <w:sz w:val="24"/>
          <w:szCs w:val="24"/>
        </w:rPr>
      </w:pPr>
      <w:r>
        <w:rPr>
          <w:rFonts w:ascii="Arial" w:hAnsi="Arial" w:cs="Arial"/>
          <w:sz w:val="24"/>
          <w:szCs w:val="24"/>
        </w:rPr>
        <w:t>El anticipo mínimo es un valor equivalente a la suma matemática de los siguientes rubros:</w:t>
      </w:r>
    </w:p>
    <w:tbl>
      <w:tblPr>
        <w:tblpPr w:leftFromText="141" w:rightFromText="141" w:vertAnchor="text" w:horzAnchor="page" w:tblpX="3222" w:tblpY="419"/>
        <w:tblW w:w="0" w:type="auto"/>
        <w:tblBorders>
          <w:top w:val="single" w:sz="8" w:space="0" w:color="4BACC6"/>
          <w:left w:val="single" w:sz="8" w:space="0" w:color="4BACC6"/>
          <w:bottom w:val="single" w:sz="8" w:space="0" w:color="4BACC6"/>
          <w:right w:val="single" w:sz="8" w:space="0" w:color="4BACC6"/>
        </w:tblBorders>
        <w:tblLook w:val="04A0"/>
      </w:tblPr>
      <w:tblGrid>
        <w:gridCol w:w="7338"/>
      </w:tblGrid>
      <w:tr w:rsidR="00AB7804" w:rsidTr="003B67A0">
        <w:tc>
          <w:tcPr>
            <w:tcW w:w="7338" w:type="dxa"/>
            <w:shd w:val="clear" w:color="auto" w:fill="4BACC6"/>
          </w:tcPr>
          <w:p w:rsidR="00AB7804" w:rsidRPr="003B67A0" w:rsidRDefault="00AB7804" w:rsidP="003B67A0">
            <w:pPr>
              <w:pStyle w:val="Prrafodelista"/>
              <w:spacing w:line="480" w:lineRule="auto"/>
              <w:ind w:left="0"/>
              <w:jc w:val="both"/>
              <w:rPr>
                <w:rFonts w:ascii="Arial" w:hAnsi="Arial" w:cs="Arial"/>
                <w:b/>
                <w:bCs/>
                <w:color w:val="FFFFFF"/>
                <w:sz w:val="20"/>
                <w:szCs w:val="20"/>
              </w:rPr>
            </w:pPr>
            <w:r w:rsidRPr="003B67A0">
              <w:rPr>
                <w:rFonts w:ascii="Arial" w:hAnsi="Arial" w:cs="Arial"/>
                <w:b/>
                <w:bCs/>
                <w:color w:val="FFFFFF"/>
                <w:sz w:val="20"/>
                <w:szCs w:val="20"/>
              </w:rPr>
              <w:t>ANTICIPO MÍNIMO</w:t>
            </w:r>
          </w:p>
        </w:tc>
      </w:tr>
      <w:tr w:rsidR="00AB7804" w:rsidTr="003B67A0">
        <w:tc>
          <w:tcPr>
            <w:tcW w:w="7338" w:type="dxa"/>
            <w:tcBorders>
              <w:top w:val="single" w:sz="8" w:space="0" w:color="4BACC6"/>
              <w:left w:val="single" w:sz="8" w:space="0" w:color="4BACC6"/>
              <w:bottom w:val="single" w:sz="8" w:space="0" w:color="4BACC6"/>
              <w:right w:val="single" w:sz="8" w:space="0" w:color="4BACC6"/>
            </w:tcBorders>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0.20% del Patrimonio Total</w:t>
            </w:r>
          </w:p>
        </w:tc>
      </w:tr>
      <w:tr w:rsidR="00AB7804" w:rsidTr="003B67A0">
        <w:tc>
          <w:tcPr>
            <w:tcW w:w="7338" w:type="dxa"/>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0.20% del total de Costos y Gastos Deducibles a efecto del IR</w:t>
            </w:r>
          </w:p>
        </w:tc>
      </w:tr>
      <w:tr w:rsidR="00AB7804" w:rsidTr="003B67A0">
        <w:tc>
          <w:tcPr>
            <w:tcW w:w="7338" w:type="dxa"/>
            <w:tcBorders>
              <w:top w:val="single" w:sz="8" w:space="0" w:color="4BACC6"/>
              <w:left w:val="single" w:sz="8" w:space="0" w:color="4BACC6"/>
              <w:bottom w:val="single" w:sz="8" w:space="0" w:color="4BACC6"/>
              <w:right w:val="single" w:sz="8" w:space="0" w:color="4BACC6"/>
            </w:tcBorders>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0.40% del Activo Total menos Cuentas por Cobrar excepto relacionadas</w:t>
            </w:r>
          </w:p>
        </w:tc>
      </w:tr>
      <w:tr w:rsidR="00AB7804" w:rsidTr="003B67A0">
        <w:tc>
          <w:tcPr>
            <w:tcW w:w="7338" w:type="dxa"/>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0.40% del total de Ingresos gravables a efecto del IR</w:t>
            </w:r>
          </w:p>
        </w:tc>
      </w:tr>
      <w:tr w:rsidR="00AB7804" w:rsidTr="003B67A0">
        <w:tc>
          <w:tcPr>
            <w:tcW w:w="7338" w:type="dxa"/>
            <w:tcBorders>
              <w:top w:val="single" w:sz="8" w:space="0" w:color="4BACC6"/>
              <w:left w:val="single" w:sz="8" w:space="0" w:color="4BACC6"/>
              <w:bottom w:val="single" w:sz="8" w:space="0" w:color="4BACC6"/>
              <w:right w:val="single" w:sz="8" w:space="0" w:color="4BACC6"/>
            </w:tcBorders>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Subtotal de componentes</w:t>
            </w:r>
          </w:p>
        </w:tc>
      </w:tr>
      <w:tr w:rsidR="00AB7804" w:rsidTr="003B67A0">
        <w:tc>
          <w:tcPr>
            <w:tcW w:w="7338" w:type="dxa"/>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Retenciones en la fuente del año</w:t>
            </w:r>
          </w:p>
        </w:tc>
      </w:tr>
      <w:tr w:rsidR="00AB7804" w:rsidTr="003B67A0">
        <w:tc>
          <w:tcPr>
            <w:tcW w:w="7338" w:type="dxa"/>
            <w:tcBorders>
              <w:top w:val="single" w:sz="8" w:space="0" w:color="4BACC6"/>
              <w:left w:val="single" w:sz="8" w:space="0" w:color="4BACC6"/>
              <w:bottom w:val="single" w:sz="8" w:space="0" w:color="4BACC6"/>
              <w:right w:val="single" w:sz="8" w:space="0" w:color="4BACC6"/>
            </w:tcBorders>
          </w:tcPr>
          <w:p w:rsidR="00AB7804" w:rsidRPr="003B67A0" w:rsidRDefault="00AB7804" w:rsidP="003B67A0">
            <w:pPr>
              <w:pStyle w:val="Prrafodelista"/>
              <w:spacing w:line="480" w:lineRule="auto"/>
              <w:ind w:left="0"/>
              <w:jc w:val="both"/>
              <w:rPr>
                <w:rFonts w:ascii="Arial" w:hAnsi="Arial" w:cs="Arial"/>
                <w:b/>
                <w:bCs/>
                <w:sz w:val="20"/>
                <w:szCs w:val="20"/>
              </w:rPr>
            </w:pPr>
            <w:r w:rsidRPr="003B67A0">
              <w:rPr>
                <w:rFonts w:ascii="Arial" w:hAnsi="Arial" w:cs="Arial"/>
                <w:b/>
                <w:bCs/>
                <w:sz w:val="20"/>
                <w:szCs w:val="20"/>
              </w:rPr>
              <w:t>(=) Anticipo mínimo</w:t>
            </w:r>
          </w:p>
        </w:tc>
      </w:tr>
    </w:tbl>
    <w:p w:rsidR="00E65F24" w:rsidRDefault="00E65F24" w:rsidP="00992F41">
      <w:pPr>
        <w:pStyle w:val="Prrafodelista"/>
        <w:spacing w:line="480" w:lineRule="auto"/>
        <w:ind w:left="2552"/>
        <w:jc w:val="both"/>
        <w:rPr>
          <w:rFonts w:ascii="Arial" w:hAnsi="Arial" w:cs="Arial"/>
          <w:sz w:val="24"/>
          <w:szCs w:val="24"/>
        </w:rPr>
      </w:pPr>
    </w:p>
    <w:p w:rsidR="00992F41" w:rsidRPr="003C52DA" w:rsidRDefault="00992F41" w:rsidP="00992F41">
      <w:pPr>
        <w:pStyle w:val="Prrafodelista"/>
        <w:spacing w:line="480" w:lineRule="auto"/>
        <w:ind w:left="2552"/>
        <w:jc w:val="both"/>
        <w:rPr>
          <w:rFonts w:ascii="Arial" w:hAnsi="Arial" w:cs="Arial"/>
          <w:sz w:val="24"/>
          <w:szCs w:val="24"/>
        </w:rPr>
      </w:pPr>
    </w:p>
    <w:p w:rsidR="00F05D04" w:rsidRDefault="00E65F24" w:rsidP="004E63D1">
      <w:pPr>
        <w:pStyle w:val="Prrafodelista"/>
        <w:spacing w:line="480" w:lineRule="auto"/>
        <w:ind w:left="1843"/>
        <w:jc w:val="both"/>
        <w:rPr>
          <w:rFonts w:ascii="Arial" w:hAnsi="Arial" w:cs="Arial"/>
          <w:sz w:val="24"/>
          <w:szCs w:val="24"/>
        </w:rPr>
      </w:pPr>
      <w:r>
        <w:rPr>
          <w:rFonts w:ascii="Arial" w:hAnsi="Arial" w:cs="Arial"/>
          <w:sz w:val="24"/>
          <w:szCs w:val="24"/>
        </w:rPr>
        <w:t>De no cum</w:t>
      </w:r>
    </w:p>
    <w:p w:rsidR="00F05D04" w:rsidRPr="00F05D04" w:rsidRDefault="00F05D04" w:rsidP="005A4EB6">
      <w:pPr>
        <w:pStyle w:val="Epgrafe"/>
        <w:jc w:val="center"/>
        <w:rPr>
          <w:rFonts w:ascii="Arial" w:hAnsi="Arial" w:cs="Arial"/>
          <w:sz w:val="16"/>
          <w:szCs w:val="16"/>
        </w:rPr>
      </w:pPr>
      <w:bookmarkStart w:id="37" w:name="_Toc231103517"/>
      <w:r w:rsidRPr="00F05D04">
        <w:rPr>
          <w:rFonts w:ascii="Arial" w:hAnsi="Arial" w:cs="Arial"/>
          <w:sz w:val="16"/>
          <w:szCs w:val="16"/>
        </w:rPr>
        <w:t>Tabla 1.3 Impuesto Causado (C</w:t>
      </w:r>
      <w:r w:rsidR="00FB499A">
        <w:rPr>
          <w:rFonts w:ascii="Arial" w:hAnsi="Arial" w:cs="Arial"/>
          <w:sz w:val="16"/>
          <w:szCs w:val="16"/>
        </w:rPr>
        <w:t>á</w:t>
      </w:r>
      <w:r w:rsidRPr="00F05D04">
        <w:rPr>
          <w:rFonts w:ascii="Arial" w:hAnsi="Arial" w:cs="Arial"/>
          <w:sz w:val="16"/>
          <w:szCs w:val="16"/>
        </w:rPr>
        <w:t>lculo #2)</w:t>
      </w:r>
      <w:bookmarkEnd w:id="37"/>
    </w:p>
    <w:p w:rsidR="00F05D04" w:rsidRDefault="00F05D04" w:rsidP="004E63D1">
      <w:pPr>
        <w:pStyle w:val="Prrafodelista"/>
        <w:spacing w:line="480" w:lineRule="auto"/>
        <w:ind w:left="1843"/>
        <w:jc w:val="both"/>
        <w:rPr>
          <w:rFonts w:ascii="Arial" w:hAnsi="Arial" w:cs="Arial"/>
          <w:sz w:val="24"/>
          <w:szCs w:val="24"/>
        </w:rPr>
      </w:pPr>
    </w:p>
    <w:p w:rsidR="00B347A8" w:rsidRDefault="007D4554" w:rsidP="004E63D1">
      <w:pPr>
        <w:pStyle w:val="Prrafodelista"/>
        <w:spacing w:line="480" w:lineRule="auto"/>
        <w:ind w:left="1843"/>
        <w:jc w:val="both"/>
        <w:rPr>
          <w:rFonts w:ascii="Arial" w:hAnsi="Arial" w:cs="Arial"/>
          <w:sz w:val="24"/>
          <w:szCs w:val="24"/>
        </w:rPr>
      </w:pPr>
      <w:r>
        <w:rPr>
          <w:rFonts w:ascii="Arial" w:hAnsi="Arial" w:cs="Arial"/>
          <w:sz w:val="24"/>
          <w:szCs w:val="24"/>
        </w:rPr>
        <w:t xml:space="preserve">Cumplir </w:t>
      </w:r>
      <w:r w:rsidR="00E65F24">
        <w:rPr>
          <w:rFonts w:ascii="Arial" w:hAnsi="Arial" w:cs="Arial"/>
          <w:sz w:val="24"/>
          <w:szCs w:val="24"/>
        </w:rPr>
        <w:t>el declarante con su obligación de determinar el valor del anticipo al presentar su declaración del IR, el SRI procederá a determinarlo y a emitir el correspondiente auto de pago para su cobro, el cual incluirá los intereses y multas, que de conformidad con las normas aplicables, cause por el incumplimiento y un recargo del 20% del valor del anticipo.</w:t>
      </w:r>
    </w:p>
    <w:p w:rsidR="00E65F24" w:rsidRDefault="00E65F24" w:rsidP="004E63D1">
      <w:pPr>
        <w:pStyle w:val="Prrafodelista"/>
        <w:spacing w:line="480" w:lineRule="auto"/>
        <w:ind w:left="1843"/>
        <w:jc w:val="both"/>
        <w:rPr>
          <w:rFonts w:ascii="Arial" w:hAnsi="Arial" w:cs="Arial"/>
          <w:sz w:val="24"/>
          <w:szCs w:val="24"/>
        </w:rPr>
      </w:pPr>
    </w:p>
    <w:p w:rsidR="00B347A8" w:rsidRDefault="002C4AA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4"/>
      </w:r>
      <w:bookmarkStart w:id="38" w:name="_Toc236979774"/>
      <w:r w:rsidR="00B347A8">
        <w:rPr>
          <w:rFonts w:ascii="Arial" w:hAnsi="Arial" w:cs="Arial"/>
          <w:sz w:val="24"/>
          <w:szCs w:val="24"/>
        </w:rPr>
        <w:t>INGRESOS DE FUENTE ECUATORIANA</w:t>
      </w:r>
      <w:bookmarkEnd w:id="38"/>
    </w:p>
    <w:p w:rsidR="006A54DA" w:rsidRDefault="006A54DA" w:rsidP="004E63D1">
      <w:pPr>
        <w:pStyle w:val="Prrafodelista"/>
        <w:spacing w:line="480" w:lineRule="auto"/>
        <w:ind w:left="1843"/>
        <w:jc w:val="both"/>
        <w:rPr>
          <w:rFonts w:ascii="Arial" w:hAnsi="Arial" w:cs="Arial"/>
          <w:sz w:val="24"/>
          <w:szCs w:val="24"/>
        </w:rPr>
      </w:pPr>
      <w:r w:rsidRPr="006A54DA">
        <w:rPr>
          <w:rFonts w:ascii="Arial" w:hAnsi="Arial" w:cs="Arial"/>
          <w:sz w:val="24"/>
          <w:szCs w:val="24"/>
        </w:rPr>
        <w:t>Art. 8</w:t>
      </w:r>
      <w:r>
        <w:rPr>
          <w:rFonts w:ascii="Arial" w:hAnsi="Arial" w:cs="Arial"/>
          <w:sz w:val="24"/>
          <w:szCs w:val="24"/>
        </w:rPr>
        <w:t xml:space="preserve"> (LORTI)</w:t>
      </w:r>
      <w:r w:rsidRPr="006A54DA">
        <w:rPr>
          <w:rFonts w:ascii="Arial" w:hAnsi="Arial" w:cs="Arial"/>
          <w:sz w:val="24"/>
          <w:szCs w:val="24"/>
        </w:rPr>
        <w:t>.- Ingresos de fuente ecuatoriana.- Se considerarán de fuente ecuatoriana los siguientes ingresos:</w:t>
      </w:r>
    </w:p>
    <w:p w:rsidR="006A54DA" w:rsidRPr="006A54DA" w:rsidRDefault="006A54DA" w:rsidP="004E63D1">
      <w:pPr>
        <w:pStyle w:val="Prrafodelista"/>
        <w:spacing w:line="480" w:lineRule="auto"/>
        <w:ind w:left="1843"/>
        <w:jc w:val="both"/>
        <w:rPr>
          <w:rFonts w:ascii="Arial" w:hAnsi="Arial" w:cs="Arial"/>
          <w:sz w:val="24"/>
          <w:szCs w:val="24"/>
        </w:rPr>
      </w:pPr>
    </w:p>
    <w:p w:rsidR="006A54DA" w:rsidRPr="002C4AAD"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Los que perciban los ecuatorianos y extranjeros por actividades laborales, profesionales,</w:t>
      </w:r>
      <w:r>
        <w:rPr>
          <w:rFonts w:ascii="Arial" w:hAnsi="Arial" w:cs="Arial"/>
          <w:sz w:val="24"/>
          <w:szCs w:val="24"/>
        </w:rPr>
        <w:t xml:space="preserve"> </w:t>
      </w:r>
      <w:r w:rsidRPr="006A54DA">
        <w:rPr>
          <w:rFonts w:ascii="Arial" w:hAnsi="Arial" w:cs="Arial"/>
          <w:sz w:val="24"/>
          <w:szCs w:val="24"/>
        </w:rPr>
        <w:t>comerciales, industriales, agropecuarias, mineras, de servicios y otras de carácter económico realizadas en</w:t>
      </w:r>
      <w:r>
        <w:rPr>
          <w:rFonts w:ascii="Arial" w:hAnsi="Arial" w:cs="Arial"/>
          <w:sz w:val="24"/>
          <w:szCs w:val="24"/>
        </w:rPr>
        <w:t xml:space="preserve"> </w:t>
      </w:r>
      <w:r w:rsidRPr="006A54DA">
        <w:rPr>
          <w:rFonts w:ascii="Arial" w:hAnsi="Arial" w:cs="Arial"/>
          <w:sz w:val="24"/>
          <w:szCs w:val="24"/>
        </w:rPr>
        <w:t>territorio ecuatoriano, salvo los percibidos por personas naturales no residentes en el país por servicios</w:t>
      </w:r>
      <w:r>
        <w:rPr>
          <w:rFonts w:ascii="Arial" w:hAnsi="Arial" w:cs="Arial"/>
          <w:sz w:val="24"/>
          <w:szCs w:val="24"/>
        </w:rPr>
        <w:t xml:space="preserve"> </w:t>
      </w:r>
      <w:r w:rsidRPr="006A54DA">
        <w:rPr>
          <w:rFonts w:ascii="Arial" w:hAnsi="Arial" w:cs="Arial"/>
          <w:sz w:val="24"/>
          <w:szCs w:val="24"/>
        </w:rPr>
        <w:t>ocasionales prestados en el Ecuador, cuando su remuneración u honorarios son pagados por sociedades</w:t>
      </w:r>
      <w:r>
        <w:rPr>
          <w:rFonts w:ascii="Arial" w:hAnsi="Arial" w:cs="Arial"/>
          <w:sz w:val="24"/>
          <w:szCs w:val="24"/>
        </w:rPr>
        <w:t xml:space="preserve"> </w:t>
      </w:r>
      <w:r w:rsidRPr="006A54DA">
        <w:rPr>
          <w:rFonts w:ascii="Arial" w:hAnsi="Arial" w:cs="Arial"/>
          <w:sz w:val="24"/>
          <w:szCs w:val="24"/>
        </w:rPr>
        <w:t>extranjeras y forman parte de los ingresos percibidos por ésta, sujetos a retención en la fuente o exentos; o</w:t>
      </w:r>
      <w:r>
        <w:rPr>
          <w:rFonts w:ascii="Arial" w:hAnsi="Arial" w:cs="Arial"/>
          <w:sz w:val="24"/>
          <w:szCs w:val="24"/>
        </w:rPr>
        <w:t xml:space="preserve"> </w:t>
      </w:r>
      <w:r w:rsidRPr="006A54DA">
        <w:rPr>
          <w:rFonts w:ascii="Arial" w:hAnsi="Arial" w:cs="Arial"/>
          <w:sz w:val="24"/>
          <w:szCs w:val="24"/>
        </w:rPr>
        <w:t xml:space="preserve">cuando han sido pagados en el exterior por dichas sociedades extranjeras sin cargo al </w:t>
      </w:r>
      <w:r w:rsidRPr="006A54DA">
        <w:rPr>
          <w:rFonts w:ascii="Arial" w:hAnsi="Arial" w:cs="Arial"/>
          <w:sz w:val="24"/>
          <w:szCs w:val="24"/>
        </w:rPr>
        <w:lastRenderedPageBreak/>
        <w:t>gasto de sociedades</w:t>
      </w:r>
      <w:r>
        <w:rPr>
          <w:rFonts w:ascii="Arial" w:hAnsi="Arial" w:cs="Arial"/>
          <w:sz w:val="24"/>
          <w:szCs w:val="24"/>
        </w:rPr>
        <w:t xml:space="preserve"> </w:t>
      </w:r>
      <w:r w:rsidRPr="006A54DA">
        <w:rPr>
          <w:rFonts w:ascii="Arial" w:hAnsi="Arial" w:cs="Arial"/>
          <w:sz w:val="24"/>
          <w:szCs w:val="24"/>
        </w:rPr>
        <w:t>constituidas, domiciliadas o con establecimiento permanente en el Ecuador. Se entenderá</w:t>
      </w:r>
      <w:r w:rsidR="002C4AAD">
        <w:rPr>
          <w:rFonts w:ascii="Arial" w:hAnsi="Arial" w:cs="Arial"/>
          <w:sz w:val="24"/>
          <w:szCs w:val="24"/>
        </w:rPr>
        <w:t xml:space="preserve"> </w:t>
      </w:r>
      <w:r w:rsidRPr="002C4AAD">
        <w:rPr>
          <w:rFonts w:ascii="Arial" w:hAnsi="Arial" w:cs="Arial"/>
          <w:sz w:val="24"/>
          <w:szCs w:val="24"/>
        </w:rPr>
        <w:t>por servicios ocasionales cuando la permanencia en el país sea inferior a seis meses consecutivos o no en un mismo año calendario;</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Los que perciban los ecuatorianos y extranjeros por actividades</w:t>
      </w:r>
      <w:r>
        <w:rPr>
          <w:rFonts w:ascii="Arial" w:hAnsi="Arial" w:cs="Arial"/>
          <w:sz w:val="24"/>
          <w:szCs w:val="24"/>
        </w:rPr>
        <w:t xml:space="preserve"> </w:t>
      </w:r>
      <w:r w:rsidRPr="006A54DA">
        <w:rPr>
          <w:rFonts w:ascii="Arial" w:hAnsi="Arial" w:cs="Arial"/>
          <w:sz w:val="24"/>
          <w:szCs w:val="24"/>
        </w:rPr>
        <w:t>desarrolladas en el exterior, provenientes de personas naturales, de sociedades nacionales o extranjeras, con</w:t>
      </w:r>
      <w:r>
        <w:rPr>
          <w:rFonts w:ascii="Arial" w:hAnsi="Arial" w:cs="Arial"/>
          <w:sz w:val="24"/>
          <w:szCs w:val="24"/>
        </w:rPr>
        <w:t xml:space="preserve"> </w:t>
      </w:r>
      <w:r w:rsidRPr="006A54DA">
        <w:rPr>
          <w:rFonts w:ascii="Arial" w:hAnsi="Arial" w:cs="Arial"/>
          <w:sz w:val="24"/>
          <w:szCs w:val="24"/>
        </w:rPr>
        <w:t>domicilio en el Ecuador, o de entidades y organismos del sector público ecuatoriano;</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Las utilidades provenientes de la enajenación de bienes muebles o inmuebles ubicados en el país;</w:t>
      </w:r>
    </w:p>
    <w:p w:rsidR="003700AF" w:rsidRPr="003700AF" w:rsidRDefault="003700AF" w:rsidP="003700AF">
      <w:pPr>
        <w:pStyle w:val="Prrafodelista"/>
        <w:rPr>
          <w:rFonts w:ascii="Arial" w:hAnsi="Arial" w:cs="Arial"/>
          <w:sz w:val="24"/>
          <w:szCs w:val="24"/>
        </w:rPr>
      </w:pPr>
    </w:p>
    <w:p w:rsidR="003700AF" w:rsidRDefault="003700AF" w:rsidP="003700AF">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Los beneficios o regalías de cualquier naturaleza, provenientes de los derechos de autor, así como de la</w:t>
      </w:r>
      <w:r>
        <w:rPr>
          <w:rFonts w:ascii="Arial" w:hAnsi="Arial" w:cs="Arial"/>
          <w:sz w:val="24"/>
          <w:szCs w:val="24"/>
        </w:rPr>
        <w:t xml:space="preserve"> </w:t>
      </w:r>
      <w:r w:rsidRPr="006A54DA">
        <w:rPr>
          <w:rFonts w:ascii="Arial" w:hAnsi="Arial" w:cs="Arial"/>
          <w:sz w:val="24"/>
          <w:szCs w:val="24"/>
        </w:rPr>
        <w:t>propiedad industrial, tales como patentes, marcas, modelos industriales, nombres comerciales y la</w:t>
      </w:r>
      <w:r>
        <w:rPr>
          <w:rFonts w:ascii="Arial" w:hAnsi="Arial" w:cs="Arial"/>
          <w:sz w:val="24"/>
          <w:szCs w:val="24"/>
        </w:rPr>
        <w:t xml:space="preserve"> </w:t>
      </w:r>
      <w:r w:rsidRPr="006A54DA">
        <w:rPr>
          <w:rFonts w:ascii="Arial" w:hAnsi="Arial" w:cs="Arial"/>
          <w:sz w:val="24"/>
          <w:szCs w:val="24"/>
        </w:rPr>
        <w:t>transferencia de tecnología;</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Las utilidades que distribuyan, paguen o acrediten sociedades constituidas o establecidas en el país;</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lastRenderedPageBreak/>
        <w:t>Los provenientes de las exportaciones realizadas por personas naturales o sociedades, nacionales o</w:t>
      </w:r>
      <w:r>
        <w:rPr>
          <w:rFonts w:ascii="Arial" w:hAnsi="Arial" w:cs="Arial"/>
          <w:sz w:val="24"/>
          <w:szCs w:val="24"/>
        </w:rPr>
        <w:t xml:space="preserve"> </w:t>
      </w:r>
      <w:r w:rsidRPr="006A54DA">
        <w:rPr>
          <w:rFonts w:ascii="Arial" w:hAnsi="Arial" w:cs="Arial"/>
          <w:sz w:val="24"/>
          <w:szCs w:val="24"/>
        </w:rPr>
        <w:t>extranjeras, con domicilio o establecimiento permanente en el Ecuador, sea que se efectúen directamente o</w:t>
      </w:r>
      <w:r>
        <w:rPr>
          <w:rFonts w:ascii="Arial" w:hAnsi="Arial" w:cs="Arial"/>
          <w:sz w:val="24"/>
          <w:szCs w:val="24"/>
        </w:rPr>
        <w:t xml:space="preserve"> </w:t>
      </w:r>
      <w:r w:rsidRPr="006A54DA">
        <w:rPr>
          <w:rFonts w:ascii="Arial" w:hAnsi="Arial" w:cs="Arial"/>
          <w:sz w:val="24"/>
          <w:szCs w:val="24"/>
        </w:rPr>
        <w:t>mediante agentes especiales, comisionistas, sucursales, filiales o representantes de cualquier naturaleza;</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Los intereses y demás rendimientos financieros pagados o acreditados por personas naturales, nacionales</w:t>
      </w:r>
      <w:r>
        <w:rPr>
          <w:rFonts w:ascii="Arial" w:hAnsi="Arial" w:cs="Arial"/>
          <w:sz w:val="24"/>
          <w:szCs w:val="24"/>
        </w:rPr>
        <w:t xml:space="preserve"> </w:t>
      </w:r>
      <w:r w:rsidRPr="006A54DA">
        <w:rPr>
          <w:rFonts w:ascii="Arial" w:hAnsi="Arial" w:cs="Arial"/>
          <w:sz w:val="24"/>
          <w:szCs w:val="24"/>
        </w:rPr>
        <w:t>o extranjeras, residentes en el Ecuador; o por sociedades, nacionales o extranjeras, con domicilio en el</w:t>
      </w:r>
      <w:r>
        <w:rPr>
          <w:rFonts w:ascii="Arial" w:hAnsi="Arial" w:cs="Arial"/>
          <w:sz w:val="24"/>
          <w:szCs w:val="24"/>
        </w:rPr>
        <w:t xml:space="preserve"> </w:t>
      </w:r>
      <w:r w:rsidRPr="006A54DA">
        <w:rPr>
          <w:rFonts w:ascii="Arial" w:hAnsi="Arial" w:cs="Arial"/>
          <w:sz w:val="24"/>
          <w:szCs w:val="24"/>
        </w:rPr>
        <w:t>Ecuador, o por entidades u organismos del Sector Público;</w:t>
      </w:r>
    </w:p>
    <w:p w:rsidR="006A54DA" w:rsidRPr="006A54DA" w:rsidRDefault="006A54DA" w:rsidP="004E63D1">
      <w:pPr>
        <w:pStyle w:val="Prrafodelista"/>
        <w:spacing w:line="480" w:lineRule="auto"/>
        <w:ind w:left="2203"/>
        <w:jc w:val="both"/>
        <w:rPr>
          <w:rFonts w:ascii="Arial" w:hAnsi="Arial" w:cs="Arial"/>
          <w:sz w:val="24"/>
          <w:szCs w:val="24"/>
        </w:rPr>
      </w:pPr>
    </w:p>
    <w:p w:rsidR="006A54DA" w:rsidRDefault="006A54DA" w:rsidP="001E3414">
      <w:pPr>
        <w:pStyle w:val="Prrafodelista"/>
        <w:numPr>
          <w:ilvl w:val="0"/>
          <w:numId w:val="3"/>
        </w:numPr>
        <w:spacing w:line="480" w:lineRule="auto"/>
        <w:jc w:val="both"/>
        <w:rPr>
          <w:rFonts w:ascii="Arial" w:hAnsi="Arial" w:cs="Arial"/>
          <w:sz w:val="24"/>
          <w:szCs w:val="24"/>
        </w:rPr>
      </w:pPr>
      <w:r w:rsidRPr="006A54DA">
        <w:rPr>
          <w:rFonts w:ascii="Arial" w:hAnsi="Arial" w:cs="Arial"/>
          <w:sz w:val="24"/>
          <w:szCs w:val="24"/>
        </w:rPr>
        <w:t>Los provenientes de loterías, rifas, apuestas y similares, promovidas en el Ecuador; y,</w:t>
      </w:r>
    </w:p>
    <w:p w:rsidR="006A54DA" w:rsidRPr="006A54DA" w:rsidRDefault="006A54DA" w:rsidP="004E63D1">
      <w:pPr>
        <w:pStyle w:val="Prrafodelista"/>
        <w:spacing w:line="480" w:lineRule="auto"/>
        <w:ind w:left="2203"/>
        <w:jc w:val="both"/>
        <w:rPr>
          <w:rFonts w:ascii="Arial" w:hAnsi="Arial" w:cs="Arial"/>
          <w:sz w:val="24"/>
          <w:szCs w:val="24"/>
        </w:rPr>
      </w:pPr>
    </w:p>
    <w:p w:rsidR="006A54DA" w:rsidRPr="006A54DA" w:rsidRDefault="006A54DA" w:rsidP="004E63D1">
      <w:pPr>
        <w:pStyle w:val="Prrafodelista"/>
        <w:spacing w:line="480" w:lineRule="auto"/>
        <w:ind w:left="1843"/>
        <w:jc w:val="both"/>
        <w:rPr>
          <w:rFonts w:ascii="Arial" w:hAnsi="Arial" w:cs="Arial"/>
          <w:sz w:val="24"/>
          <w:szCs w:val="24"/>
        </w:rPr>
      </w:pPr>
      <w:r w:rsidRPr="006A54DA">
        <w:rPr>
          <w:rFonts w:ascii="Arial" w:hAnsi="Arial" w:cs="Arial"/>
          <w:sz w:val="24"/>
          <w:szCs w:val="24"/>
        </w:rPr>
        <w:t>9. Los provenientes de herencias, legados y donaciones de bienes situados en el Ecuador.</w:t>
      </w:r>
    </w:p>
    <w:p w:rsidR="006A54DA" w:rsidRDefault="006A54DA" w:rsidP="004E63D1">
      <w:pPr>
        <w:pStyle w:val="Prrafodelista"/>
        <w:spacing w:line="480" w:lineRule="auto"/>
        <w:ind w:left="1843"/>
        <w:jc w:val="both"/>
        <w:rPr>
          <w:rFonts w:ascii="Arial" w:hAnsi="Arial" w:cs="Arial"/>
          <w:sz w:val="24"/>
          <w:szCs w:val="24"/>
        </w:rPr>
      </w:pPr>
    </w:p>
    <w:p w:rsidR="00CD1331" w:rsidRPr="0075213E" w:rsidRDefault="006A54DA" w:rsidP="0075213E">
      <w:pPr>
        <w:pStyle w:val="Prrafodelista"/>
        <w:spacing w:line="480" w:lineRule="auto"/>
        <w:ind w:left="1843"/>
        <w:jc w:val="both"/>
        <w:rPr>
          <w:rFonts w:ascii="Arial" w:hAnsi="Arial" w:cs="Arial"/>
          <w:sz w:val="24"/>
          <w:szCs w:val="24"/>
        </w:rPr>
      </w:pPr>
      <w:r w:rsidRPr="006A54DA">
        <w:rPr>
          <w:rFonts w:ascii="Arial" w:hAnsi="Arial" w:cs="Arial"/>
          <w:sz w:val="24"/>
          <w:szCs w:val="24"/>
        </w:rPr>
        <w:t>Para los efectos de esta Ley, se entiende como establecimiento permanente de una empresa extranjera todo</w:t>
      </w:r>
      <w:r w:rsidR="0075213E">
        <w:rPr>
          <w:rFonts w:ascii="Arial" w:hAnsi="Arial" w:cs="Arial"/>
          <w:sz w:val="24"/>
          <w:szCs w:val="24"/>
        </w:rPr>
        <w:t xml:space="preserve"> </w:t>
      </w:r>
      <w:r w:rsidRPr="0075213E">
        <w:rPr>
          <w:rFonts w:ascii="Arial" w:hAnsi="Arial" w:cs="Arial"/>
          <w:sz w:val="24"/>
          <w:szCs w:val="24"/>
        </w:rPr>
        <w:t xml:space="preserve">lugar o centro fijo ubicado dentro del territorio nacional, en el que una sociedad extranjera efectúe todas sus actividades o parte de ellas. </w:t>
      </w:r>
    </w:p>
    <w:p w:rsidR="00CD1331" w:rsidRDefault="00CD1331" w:rsidP="004E63D1">
      <w:pPr>
        <w:pStyle w:val="Prrafodelista"/>
        <w:spacing w:line="480" w:lineRule="auto"/>
        <w:ind w:left="1843"/>
        <w:jc w:val="both"/>
        <w:rPr>
          <w:rFonts w:ascii="Arial" w:hAnsi="Arial" w:cs="Arial"/>
          <w:sz w:val="24"/>
          <w:szCs w:val="24"/>
        </w:rPr>
      </w:pPr>
    </w:p>
    <w:p w:rsidR="006A54DA" w:rsidRDefault="006A54DA" w:rsidP="004E63D1">
      <w:pPr>
        <w:pStyle w:val="Prrafodelista"/>
        <w:spacing w:line="480" w:lineRule="auto"/>
        <w:ind w:left="1843"/>
        <w:jc w:val="both"/>
        <w:rPr>
          <w:rFonts w:ascii="Arial" w:hAnsi="Arial" w:cs="Arial"/>
          <w:sz w:val="24"/>
          <w:szCs w:val="24"/>
        </w:rPr>
      </w:pPr>
      <w:r w:rsidRPr="006A54DA">
        <w:rPr>
          <w:rFonts w:ascii="Arial" w:hAnsi="Arial" w:cs="Arial"/>
          <w:sz w:val="24"/>
          <w:szCs w:val="24"/>
        </w:rPr>
        <w:lastRenderedPageBreak/>
        <w:t>En el Reglamento se determinarán los casos específicos incluidos o excluidos</w:t>
      </w:r>
      <w:r>
        <w:rPr>
          <w:rFonts w:ascii="Arial" w:hAnsi="Arial" w:cs="Arial"/>
          <w:sz w:val="24"/>
          <w:szCs w:val="24"/>
        </w:rPr>
        <w:t xml:space="preserve"> </w:t>
      </w:r>
      <w:r w:rsidRPr="006A54DA">
        <w:rPr>
          <w:rFonts w:ascii="Arial" w:hAnsi="Arial" w:cs="Arial"/>
          <w:sz w:val="24"/>
          <w:szCs w:val="24"/>
        </w:rPr>
        <w:t>en la expresión establecimiento permanente.</w:t>
      </w:r>
    </w:p>
    <w:p w:rsidR="007F493F" w:rsidRDefault="007F493F" w:rsidP="004E63D1">
      <w:pPr>
        <w:pStyle w:val="Prrafodelista"/>
        <w:spacing w:line="480" w:lineRule="auto"/>
        <w:ind w:left="1843"/>
        <w:jc w:val="both"/>
        <w:rPr>
          <w:rFonts w:ascii="Arial" w:hAnsi="Arial" w:cs="Arial"/>
          <w:sz w:val="24"/>
          <w:szCs w:val="24"/>
        </w:rPr>
      </w:pPr>
    </w:p>
    <w:p w:rsidR="007F493F" w:rsidRDefault="002C4AA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5"/>
      </w:r>
      <w:bookmarkStart w:id="39" w:name="_Toc236979775"/>
      <w:r w:rsidR="007F493F">
        <w:rPr>
          <w:rFonts w:ascii="Arial" w:hAnsi="Arial" w:cs="Arial"/>
          <w:sz w:val="24"/>
          <w:szCs w:val="24"/>
        </w:rPr>
        <w:t>INGRESOS EXENTOS</w:t>
      </w:r>
      <w:bookmarkEnd w:id="39"/>
    </w:p>
    <w:p w:rsidR="007F493F" w:rsidRDefault="007F493F" w:rsidP="007F493F">
      <w:pPr>
        <w:pStyle w:val="Prrafodelista"/>
        <w:spacing w:line="480" w:lineRule="auto"/>
        <w:ind w:left="1800"/>
        <w:jc w:val="both"/>
        <w:rPr>
          <w:rFonts w:ascii="Arial" w:hAnsi="Arial" w:cs="Arial"/>
          <w:sz w:val="24"/>
          <w:szCs w:val="24"/>
        </w:rPr>
      </w:pPr>
      <w:r>
        <w:rPr>
          <w:rFonts w:ascii="Arial" w:hAnsi="Arial" w:cs="Arial"/>
          <w:sz w:val="24"/>
          <w:szCs w:val="24"/>
        </w:rPr>
        <w:t xml:space="preserve">Constituyen ingresos exentos aquellos que no gravan Impuesto a la Renta, estos ingresos se encuentran detallados </w:t>
      </w:r>
      <w:r w:rsidR="00B43CA0">
        <w:rPr>
          <w:rFonts w:ascii="Arial" w:hAnsi="Arial" w:cs="Arial"/>
          <w:sz w:val="24"/>
          <w:szCs w:val="24"/>
        </w:rPr>
        <w:t>en el Art. 9 de la LORTI.</w:t>
      </w:r>
    </w:p>
    <w:p w:rsidR="00B43CA0" w:rsidRDefault="00B43CA0" w:rsidP="007F493F">
      <w:pPr>
        <w:pStyle w:val="Prrafodelista"/>
        <w:spacing w:line="480" w:lineRule="auto"/>
        <w:ind w:left="1800"/>
        <w:jc w:val="both"/>
        <w:rPr>
          <w:rFonts w:ascii="Arial" w:hAnsi="Arial" w:cs="Arial"/>
          <w:sz w:val="24"/>
          <w:szCs w:val="24"/>
        </w:rPr>
      </w:pPr>
    </w:p>
    <w:p w:rsidR="00B43CA0" w:rsidRDefault="002C4AA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6"/>
      </w:r>
      <w:bookmarkStart w:id="40" w:name="_Toc236979776"/>
      <w:r w:rsidR="00B43CA0">
        <w:rPr>
          <w:rFonts w:ascii="Arial" w:hAnsi="Arial" w:cs="Arial"/>
          <w:sz w:val="24"/>
          <w:szCs w:val="24"/>
        </w:rPr>
        <w:t>COSTOS Y GASTOS DEDUCIBLES</w:t>
      </w:r>
      <w:bookmarkEnd w:id="40"/>
    </w:p>
    <w:p w:rsidR="00B43CA0" w:rsidRDefault="00B43CA0" w:rsidP="00B43CA0">
      <w:pPr>
        <w:pStyle w:val="Prrafodelista"/>
        <w:spacing w:line="480" w:lineRule="auto"/>
        <w:ind w:left="1800"/>
        <w:jc w:val="both"/>
        <w:rPr>
          <w:rFonts w:ascii="Arial" w:hAnsi="Arial" w:cs="Arial"/>
          <w:sz w:val="24"/>
          <w:szCs w:val="24"/>
        </w:rPr>
      </w:pPr>
      <w:r>
        <w:rPr>
          <w:rFonts w:ascii="Arial" w:hAnsi="Arial" w:cs="Arial"/>
          <w:sz w:val="24"/>
          <w:szCs w:val="24"/>
        </w:rPr>
        <w:t xml:space="preserve">Son deducibles todos los costos y gastos necesarios causados en el ejercicio económico, vinculados </w:t>
      </w:r>
      <w:r w:rsidR="00CB379D">
        <w:rPr>
          <w:rFonts w:ascii="Arial" w:hAnsi="Arial" w:cs="Arial"/>
          <w:sz w:val="24"/>
          <w:szCs w:val="24"/>
        </w:rPr>
        <w:t>directamente con la realización de cualquier actividad económica y que fueren efectuados con el propósito de obtener, mantener y mejorar rentas gravadas con impuesto a la renta y no exentas.</w:t>
      </w:r>
    </w:p>
    <w:p w:rsidR="00CD1331" w:rsidRDefault="00CD1331" w:rsidP="00B43CA0">
      <w:pPr>
        <w:pStyle w:val="Prrafodelista"/>
        <w:spacing w:line="480" w:lineRule="auto"/>
        <w:ind w:left="1800"/>
        <w:jc w:val="both"/>
        <w:rPr>
          <w:rFonts w:ascii="Arial" w:hAnsi="Arial" w:cs="Arial"/>
          <w:sz w:val="24"/>
          <w:szCs w:val="24"/>
        </w:rPr>
      </w:pPr>
    </w:p>
    <w:p w:rsidR="00CB379D" w:rsidRDefault="002C4AA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7"/>
      </w:r>
      <w:bookmarkStart w:id="41" w:name="_Toc236979777"/>
      <w:r w:rsidR="00CB379D">
        <w:rPr>
          <w:rFonts w:ascii="Arial" w:hAnsi="Arial" w:cs="Arial"/>
          <w:sz w:val="24"/>
          <w:szCs w:val="24"/>
        </w:rPr>
        <w:t>GASTOS NO DEDUCIBLES</w:t>
      </w:r>
      <w:bookmarkEnd w:id="41"/>
    </w:p>
    <w:p w:rsidR="00CB379D" w:rsidRDefault="00FD722F" w:rsidP="00CB379D">
      <w:pPr>
        <w:pStyle w:val="Prrafodelista"/>
        <w:spacing w:line="480" w:lineRule="auto"/>
        <w:ind w:left="1800"/>
        <w:jc w:val="both"/>
        <w:rPr>
          <w:rFonts w:ascii="Arial" w:hAnsi="Arial" w:cs="Arial"/>
          <w:sz w:val="24"/>
          <w:szCs w:val="24"/>
        </w:rPr>
      </w:pPr>
      <w:r>
        <w:rPr>
          <w:rFonts w:ascii="Arial" w:hAnsi="Arial" w:cs="Arial"/>
          <w:sz w:val="24"/>
          <w:szCs w:val="24"/>
        </w:rPr>
        <w:t xml:space="preserve">Comprenden los gastos no deducibles, todos aquellos </w:t>
      </w:r>
      <w:r w:rsidR="00D96EAC">
        <w:rPr>
          <w:rFonts w:ascii="Arial" w:hAnsi="Arial" w:cs="Arial"/>
          <w:sz w:val="24"/>
          <w:szCs w:val="24"/>
        </w:rPr>
        <w:t>montos que exceden a los establecidos por Ley (Art. 10</w:t>
      </w:r>
      <w:r w:rsidR="003700AF">
        <w:rPr>
          <w:rFonts w:ascii="Arial" w:hAnsi="Arial" w:cs="Arial"/>
          <w:sz w:val="24"/>
          <w:szCs w:val="24"/>
        </w:rPr>
        <w:t xml:space="preserve"> LORTI</w:t>
      </w:r>
      <w:r w:rsidR="00D96EAC">
        <w:rPr>
          <w:rFonts w:ascii="Arial" w:hAnsi="Arial" w:cs="Arial"/>
          <w:sz w:val="24"/>
          <w:szCs w:val="24"/>
        </w:rPr>
        <w:t>),</w:t>
      </w:r>
      <w:r w:rsidR="00586844">
        <w:rPr>
          <w:rFonts w:ascii="Arial" w:hAnsi="Arial" w:cs="Arial"/>
          <w:sz w:val="24"/>
          <w:szCs w:val="24"/>
        </w:rPr>
        <w:t xml:space="preserve"> o aquellos que no ayuden a obtener, mantener y mejorar rentas gravadas con impuesto.</w:t>
      </w:r>
    </w:p>
    <w:p w:rsidR="00586844" w:rsidRDefault="00586844" w:rsidP="00CB379D">
      <w:pPr>
        <w:pStyle w:val="Prrafodelista"/>
        <w:spacing w:line="480" w:lineRule="auto"/>
        <w:ind w:left="1800"/>
        <w:jc w:val="both"/>
        <w:rPr>
          <w:rFonts w:ascii="Arial" w:hAnsi="Arial" w:cs="Arial"/>
          <w:sz w:val="24"/>
          <w:szCs w:val="24"/>
        </w:rPr>
      </w:pPr>
    </w:p>
    <w:p w:rsidR="0075213E" w:rsidRDefault="0075213E" w:rsidP="00CB379D">
      <w:pPr>
        <w:pStyle w:val="Prrafodelista"/>
        <w:spacing w:line="480" w:lineRule="auto"/>
        <w:ind w:left="1800"/>
        <w:jc w:val="both"/>
        <w:rPr>
          <w:rFonts w:ascii="Arial" w:hAnsi="Arial" w:cs="Arial"/>
          <w:sz w:val="24"/>
          <w:szCs w:val="24"/>
        </w:rPr>
      </w:pPr>
    </w:p>
    <w:p w:rsidR="0075213E" w:rsidRDefault="0075213E" w:rsidP="00CB379D">
      <w:pPr>
        <w:pStyle w:val="Prrafodelista"/>
        <w:spacing w:line="480" w:lineRule="auto"/>
        <w:ind w:left="1800"/>
        <w:jc w:val="both"/>
        <w:rPr>
          <w:rFonts w:ascii="Arial" w:hAnsi="Arial" w:cs="Arial"/>
          <w:sz w:val="24"/>
          <w:szCs w:val="24"/>
        </w:rPr>
      </w:pPr>
    </w:p>
    <w:p w:rsidR="003765D6" w:rsidRDefault="002C4AA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28"/>
      </w:r>
      <w:bookmarkStart w:id="42" w:name="_Toc236979778"/>
      <w:r w:rsidR="008374CC">
        <w:rPr>
          <w:rFonts w:ascii="Arial" w:hAnsi="Arial" w:cs="Arial"/>
          <w:sz w:val="24"/>
          <w:szCs w:val="24"/>
        </w:rPr>
        <w:t>CONCILIACIÓN TRIBUTARIA</w:t>
      </w:r>
      <w:bookmarkEnd w:id="42"/>
    </w:p>
    <w:p w:rsidR="007D4554" w:rsidRDefault="002761DD" w:rsidP="002761DD">
      <w:pPr>
        <w:pStyle w:val="Prrafodelista"/>
        <w:spacing w:line="480" w:lineRule="auto"/>
        <w:ind w:left="1800"/>
        <w:jc w:val="both"/>
        <w:rPr>
          <w:rFonts w:ascii="Arial" w:hAnsi="Arial" w:cs="Arial"/>
          <w:sz w:val="24"/>
          <w:szCs w:val="24"/>
        </w:rPr>
      </w:pPr>
      <w:r>
        <w:rPr>
          <w:rFonts w:ascii="Arial" w:hAnsi="Arial" w:cs="Arial"/>
          <w:sz w:val="24"/>
          <w:szCs w:val="24"/>
        </w:rPr>
        <w:t>Para establecer la base imponible sobre la que se aplicará el</w:t>
      </w:r>
      <w:r w:rsidR="0075213E">
        <w:rPr>
          <w:rFonts w:ascii="Arial" w:hAnsi="Arial" w:cs="Arial"/>
          <w:sz w:val="24"/>
          <w:szCs w:val="24"/>
        </w:rPr>
        <w:t xml:space="preserve"> </w:t>
      </w:r>
      <w:r w:rsidRPr="0075213E">
        <w:rPr>
          <w:rFonts w:ascii="Arial" w:hAnsi="Arial" w:cs="Arial"/>
          <w:sz w:val="24"/>
          <w:szCs w:val="24"/>
        </w:rPr>
        <w:t>Impuesto a la Renta, las sociedades y las personas naturales obligados a llevar contabilidad, procederán a realizar los ajustes necesarios para proceder a determinar la conciliación tributaria, la cual consiste en que la utilidad líquida del ejercicio sea modificada mediante la siguiente forma:</w:t>
      </w:r>
    </w:p>
    <w:tbl>
      <w:tblPr>
        <w:tblW w:w="0" w:type="auto"/>
        <w:tblInd w:w="2313" w:type="dxa"/>
        <w:tblBorders>
          <w:top w:val="single" w:sz="8" w:space="0" w:color="4BACC6"/>
          <w:left w:val="single" w:sz="8" w:space="0" w:color="4BACC6"/>
          <w:bottom w:val="single" w:sz="8" w:space="0" w:color="4BACC6"/>
          <w:right w:val="single" w:sz="8" w:space="0" w:color="4BACC6"/>
        </w:tblBorders>
        <w:tblLook w:val="04A0"/>
      </w:tblPr>
      <w:tblGrid>
        <w:gridCol w:w="6204"/>
      </w:tblGrid>
      <w:tr w:rsidR="002761DD" w:rsidTr="003B67A0">
        <w:tc>
          <w:tcPr>
            <w:tcW w:w="6204" w:type="dxa"/>
            <w:shd w:val="clear" w:color="auto" w:fill="4BACC6"/>
          </w:tcPr>
          <w:p w:rsidR="002761DD" w:rsidRPr="003B67A0" w:rsidRDefault="002761DD" w:rsidP="003B67A0">
            <w:pPr>
              <w:pStyle w:val="Prrafodelista"/>
              <w:spacing w:line="480" w:lineRule="auto"/>
              <w:ind w:left="0"/>
              <w:jc w:val="center"/>
              <w:rPr>
                <w:rFonts w:ascii="Arial" w:hAnsi="Arial" w:cs="Arial"/>
                <w:b/>
                <w:bCs/>
                <w:color w:val="FFFFFF"/>
                <w:sz w:val="24"/>
                <w:szCs w:val="24"/>
              </w:rPr>
            </w:pPr>
            <w:r w:rsidRPr="003B67A0">
              <w:rPr>
                <w:rFonts w:ascii="Arial" w:hAnsi="Arial" w:cs="Arial"/>
                <w:b/>
                <w:bCs/>
                <w:color w:val="FFFFFF"/>
                <w:sz w:val="24"/>
                <w:szCs w:val="24"/>
              </w:rPr>
              <w:t>CONCILIACIÓN TRIBUTARIA</w:t>
            </w:r>
          </w:p>
        </w:tc>
      </w:tr>
      <w:tr w:rsidR="002761DD" w:rsidTr="003B67A0">
        <w:trPr>
          <w:trHeight w:val="482"/>
        </w:trPr>
        <w:tc>
          <w:tcPr>
            <w:tcW w:w="6204" w:type="dxa"/>
            <w:tcBorders>
              <w:top w:val="single" w:sz="8" w:space="0" w:color="4BACC6"/>
              <w:left w:val="single" w:sz="8" w:space="0" w:color="4BACC6"/>
              <w:bottom w:val="single" w:sz="8" w:space="0" w:color="4BACC6"/>
              <w:right w:val="single" w:sz="8" w:space="0" w:color="4BACC6"/>
            </w:tcBorders>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Utilidad del Ejercicio</w:t>
            </w:r>
          </w:p>
        </w:tc>
      </w:tr>
      <w:tr w:rsidR="002761DD" w:rsidTr="003B67A0">
        <w:tc>
          <w:tcPr>
            <w:tcW w:w="6204" w:type="dxa"/>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Participación de Trabajadores</w:t>
            </w:r>
          </w:p>
        </w:tc>
      </w:tr>
      <w:tr w:rsidR="002761DD" w:rsidTr="003B67A0">
        <w:tc>
          <w:tcPr>
            <w:tcW w:w="6204" w:type="dxa"/>
            <w:tcBorders>
              <w:top w:val="single" w:sz="8" w:space="0" w:color="4BACC6"/>
              <w:left w:val="single" w:sz="8" w:space="0" w:color="4BACC6"/>
              <w:bottom w:val="single" w:sz="8" w:space="0" w:color="4BACC6"/>
              <w:right w:val="single" w:sz="8" w:space="0" w:color="4BACC6"/>
            </w:tcBorders>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Dividendos e Ingresos exentos</w:t>
            </w:r>
          </w:p>
        </w:tc>
      </w:tr>
      <w:tr w:rsidR="002761DD" w:rsidTr="003B67A0">
        <w:tc>
          <w:tcPr>
            <w:tcW w:w="6204" w:type="dxa"/>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Gastos No Deducibles</w:t>
            </w:r>
          </w:p>
        </w:tc>
      </w:tr>
      <w:tr w:rsidR="002761DD" w:rsidTr="003B67A0">
        <w:tc>
          <w:tcPr>
            <w:tcW w:w="6204" w:type="dxa"/>
            <w:tcBorders>
              <w:top w:val="single" w:sz="8" w:space="0" w:color="4BACC6"/>
              <w:left w:val="single" w:sz="8" w:space="0" w:color="4BACC6"/>
              <w:bottom w:val="single" w:sz="8" w:space="0" w:color="4BACC6"/>
              <w:right w:val="single" w:sz="8" w:space="0" w:color="4BACC6"/>
            </w:tcBorders>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5% de GND por Ingresos Exentos</w:t>
            </w:r>
          </w:p>
        </w:tc>
      </w:tr>
      <w:tr w:rsidR="002761DD" w:rsidTr="003B67A0">
        <w:tc>
          <w:tcPr>
            <w:tcW w:w="6204" w:type="dxa"/>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15% PT por Ingresos Exentos</w:t>
            </w:r>
          </w:p>
        </w:tc>
      </w:tr>
      <w:tr w:rsidR="00FD48FE" w:rsidTr="003B67A0">
        <w:tc>
          <w:tcPr>
            <w:tcW w:w="6204" w:type="dxa"/>
            <w:tcBorders>
              <w:top w:val="single" w:sz="8" w:space="0" w:color="4BACC6"/>
              <w:left w:val="single" w:sz="8" w:space="0" w:color="4BACC6"/>
              <w:bottom w:val="single" w:sz="8" w:space="0" w:color="4BACC6"/>
              <w:right w:val="single" w:sz="8" w:space="0" w:color="4BACC6"/>
            </w:tcBorders>
          </w:tcPr>
          <w:p w:rsidR="00FD48FE" w:rsidRPr="003B67A0" w:rsidRDefault="00FD48FE"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Amortización por pérdida</w:t>
            </w:r>
          </w:p>
        </w:tc>
      </w:tr>
      <w:tr w:rsidR="00FD48FE" w:rsidTr="003B67A0">
        <w:tc>
          <w:tcPr>
            <w:tcW w:w="6204" w:type="dxa"/>
          </w:tcPr>
          <w:p w:rsidR="00FD48FE" w:rsidRPr="003B67A0" w:rsidRDefault="00CF21C8"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Deducciones Especiales</w:t>
            </w:r>
          </w:p>
        </w:tc>
      </w:tr>
      <w:tr w:rsidR="00CF21C8" w:rsidTr="003B67A0">
        <w:tc>
          <w:tcPr>
            <w:tcW w:w="6204" w:type="dxa"/>
            <w:tcBorders>
              <w:top w:val="single" w:sz="8" w:space="0" w:color="4BACC6"/>
              <w:left w:val="single" w:sz="8" w:space="0" w:color="4BACC6"/>
              <w:bottom w:val="single" w:sz="8" w:space="0" w:color="4BACC6"/>
              <w:right w:val="single" w:sz="8" w:space="0" w:color="4BACC6"/>
            </w:tcBorders>
          </w:tcPr>
          <w:p w:rsidR="00CF21C8" w:rsidRPr="003B67A0" w:rsidRDefault="00CF21C8"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Ajustes por Precios de Transferencia</w:t>
            </w:r>
          </w:p>
        </w:tc>
      </w:tr>
      <w:tr w:rsidR="00CF21C8" w:rsidTr="003B67A0">
        <w:tc>
          <w:tcPr>
            <w:tcW w:w="6204" w:type="dxa"/>
          </w:tcPr>
          <w:p w:rsidR="00CF21C8" w:rsidRPr="003B67A0" w:rsidRDefault="00CF21C8"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Incremento neto de empleo y deducción por discapacitados</w:t>
            </w:r>
          </w:p>
        </w:tc>
      </w:tr>
      <w:tr w:rsidR="00CF21C8" w:rsidTr="003B67A0">
        <w:tc>
          <w:tcPr>
            <w:tcW w:w="6204" w:type="dxa"/>
            <w:tcBorders>
              <w:top w:val="single" w:sz="8" w:space="0" w:color="4BACC6"/>
              <w:left w:val="single" w:sz="8" w:space="0" w:color="4BACC6"/>
              <w:bottom w:val="single" w:sz="8" w:space="0" w:color="4BACC6"/>
              <w:right w:val="single" w:sz="8" w:space="0" w:color="4BACC6"/>
            </w:tcBorders>
          </w:tcPr>
          <w:p w:rsidR="00CF21C8" w:rsidRPr="003B67A0" w:rsidRDefault="00CF21C8"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 xml:space="preserve">   (-) Gastos Personales</w:t>
            </w:r>
          </w:p>
        </w:tc>
      </w:tr>
      <w:tr w:rsidR="002761DD" w:rsidTr="003B67A0">
        <w:tc>
          <w:tcPr>
            <w:tcW w:w="6204" w:type="dxa"/>
          </w:tcPr>
          <w:p w:rsidR="002761DD" w:rsidRPr="003B67A0" w:rsidRDefault="002761DD" w:rsidP="003B67A0">
            <w:pPr>
              <w:pStyle w:val="Prrafodelista"/>
              <w:spacing w:line="480" w:lineRule="auto"/>
              <w:ind w:left="0"/>
              <w:jc w:val="both"/>
              <w:rPr>
                <w:rFonts w:ascii="Arial" w:hAnsi="Arial" w:cs="Arial"/>
                <w:b/>
                <w:bCs/>
                <w:sz w:val="20"/>
                <w:szCs w:val="20"/>
              </w:rPr>
            </w:pPr>
            <w:r w:rsidRPr="003B67A0">
              <w:rPr>
                <w:rFonts w:ascii="Arial" w:hAnsi="Arial" w:cs="Arial"/>
                <w:bCs/>
                <w:sz w:val="20"/>
                <w:szCs w:val="20"/>
              </w:rPr>
              <w:t>Utilidad Gravable sujeta a Impuesto a la Renta</w:t>
            </w:r>
          </w:p>
        </w:tc>
      </w:tr>
    </w:tbl>
    <w:p w:rsidR="002761DD" w:rsidRPr="00F05D04" w:rsidRDefault="00F05D04" w:rsidP="005A4EB6">
      <w:pPr>
        <w:pStyle w:val="Epgrafe"/>
        <w:jc w:val="center"/>
        <w:rPr>
          <w:rFonts w:ascii="Arial" w:hAnsi="Arial" w:cs="Arial"/>
          <w:sz w:val="16"/>
          <w:szCs w:val="16"/>
        </w:rPr>
      </w:pPr>
      <w:bookmarkStart w:id="43" w:name="_Toc231103518"/>
      <w:r w:rsidRPr="00F05D04">
        <w:rPr>
          <w:rFonts w:ascii="Arial" w:hAnsi="Arial" w:cs="Arial"/>
          <w:sz w:val="16"/>
          <w:szCs w:val="16"/>
        </w:rPr>
        <w:t>Tabla 1.4 Conciliación Tributaria</w:t>
      </w:r>
      <w:bookmarkEnd w:id="43"/>
    </w:p>
    <w:p w:rsidR="00AB7804" w:rsidRDefault="00AB7804" w:rsidP="004E63D1">
      <w:pPr>
        <w:pStyle w:val="Prrafodelista"/>
        <w:spacing w:line="480" w:lineRule="auto"/>
        <w:ind w:left="3240"/>
        <w:jc w:val="both"/>
        <w:rPr>
          <w:rFonts w:ascii="Arial" w:hAnsi="Arial" w:cs="Arial"/>
          <w:sz w:val="24"/>
          <w:szCs w:val="24"/>
        </w:rPr>
      </w:pPr>
    </w:p>
    <w:p w:rsidR="00F12A95" w:rsidRPr="00F12A95" w:rsidRDefault="00F12A95" w:rsidP="001E3414">
      <w:pPr>
        <w:pStyle w:val="Prrafodelista"/>
        <w:numPr>
          <w:ilvl w:val="2"/>
          <w:numId w:val="20"/>
        </w:numPr>
        <w:spacing w:line="480" w:lineRule="auto"/>
        <w:jc w:val="both"/>
        <w:outlineLvl w:val="2"/>
        <w:rPr>
          <w:rFonts w:ascii="Arial" w:hAnsi="Arial" w:cs="Arial"/>
          <w:sz w:val="24"/>
          <w:szCs w:val="24"/>
        </w:rPr>
      </w:pPr>
      <w:bookmarkStart w:id="44" w:name="_Toc236979779"/>
      <w:r w:rsidRPr="00F12A95">
        <w:rPr>
          <w:rFonts w:ascii="Arial" w:hAnsi="Arial" w:cs="Arial"/>
          <w:sz w:val="24"/>
          <w:szCs w:val="24"/>
        </w:rPr>
        <w:lastRenderedPageBreak/>
        <w:t>MEDIDAS DE TENDENCIA CENTRAL</w:t>
      </w:r>
      <w:bookmarkEnd w:id="44"/>
    </w:p>
    <w:p w:rsidR="00F12A95" w:rsidRDefault="00F12A95" w:rsidP="004E63D1">
      <w:pPr>
        <w:pStyle w:val="Prrafodelista"/>
        <w:spacing w:line="480" w:lineRule="auto"/>
        <w:ind w:left="1843"/>
        <w:jc w:val="both"/>
        <w:rPr>
          <w:rFonts w:ascii="Arial" w:hAnsi="Arial" w:cs="Arial"/>
          <w:sz w:val="24"/>
          <w:szCs w:val="24"/>
        </w:rPr>
      </w:pPr>
      <w:r w:rsidRPr="00F12A95">
        <w:rPr>
          <w:rFonts w:ascii="Arial" w:hAnsi="Arial" w:cs="Arial"/>
          <w:sz w:val="24"/>
          <w:szCs w:val="24"/>
        </w:rPr>
        <w:t>La estadística descriptiva en su función básica de reducir datos,</w:t>
      </w:r>
      <w:r>
        <w:rPr>
          <w:rFonts w:ascii="Arial" w:hAnsi="Arial" w:cs="Arial"/>
          <w:sz w:val="24"/>
          <w:szCs w:val="24"/>
        </w:rPr>
        <w:t xml:space="preserve"> </w:t>
      </w:r>
      <w:r w:rsidRPr="00F12A95">
        <w:rPr>
          <w:rFonts w:ascii="Arial" w:hAnsi="Arial" w:cs="Arial"/>
          <w:sz w:val="24"/>
          <w:szCs w:val="24"/>
        </w:rPr>
        <w:t>propone una serie de indicadores que permiten tener una percepción</w:t>
      </w:r>
      <w:r>
        <w:rPr>
          <w:rFonts w:ascii="Arial" w:hAnsi="Arial" w:cs="Arial"/>
          <w:sz w:val="24"/>
          <w:szCs w:val="24"/>
        </w:rPr>
        <w:t xml:space="preserve"> </w:t>
      </w:r>
      <w:r w:rsidRPr="00F12A95">
        <w:rPr>
          <w:rFonts w:ascii="Arial" w:hAnsi="Arial" w:cs="Arial"/>
          <w:sz w:val="24"/>
          <w:szCs w:val="24"/>
        </w:rPr>
        <w:t>rápida de lo que ocurre en un fenómeno.</w:t>
      </w:r>
    </w:p>
    <w:p w:rsidR="00705040" w:rsidRDefault="00705040" w:rsidP="004E63D1">
      <w:pPr>
        <w:pStyle w:val="Prrafodelista"/>
        <w:spacing w:line="480" w:lineRule="auto"/>
        <w:ind w:left="1843"/>
        <w:jc w:val="both"/>
        <w:rPr>
          <w:rFonts w:ascii="Arial" w:hAnsi="Arial" w:cs="Arial"/>
          <w:sz w:val="24"/>
          <w:szCs w:val="24"/>
        </w:rPr>
      </w:pPr>
      <w:r w:rsidRPr="00705040">
        <w:rPr>
          <w:rFonts w:ascii="Arial" w:hAnsi="Arial" w:cs="Arial"/>
          <w:sz w:val="24"/>
          <w:szCs w:val="24"/>
        </w:rPr>
        <w:t>Existen varios procedimientos para expresar</w:t>
      </w:r>
      <w:r>
        <w:rPr>
          <w:rFonts w:ascii="Arial" w:hAnsi="Arial" w:cs="Arial"/>
          <w:sz w:val="24"/>
          <w:szCs w:val="24"/>
        </w:rPr>
        <w:t xml:space="preserve"> </w:t>
      </w:r>
      <w:r w:rsidRPr="00705040">
        <w:rPr>
          <w:rFonts w:ascii="Arial" w:hAnsi="Arial" w:cs="Arial"/>
          <w:sz w:val="24"/>
          <w:szCs w:val="24"/>
        </w:rPr>
        <w:t>matemáticamente las medidas de tendencia central, de los cuales,</w:t>
      </w:r>
      <w:r>
        <w:rPr>
          <w:rFonts w:ascii="Arial" w:hAnsi="Arial" w:cs="Arial"/>
          <w:sz w:val="24"/>
          <w:szCs w:val="24"/>
        </w:rPr>
        <w:t xml:space="preserve"> </w:t>
      </w:r>
      <w:r w:rsidRPr="00705040">
        <w:rPr>
          <w:rFonts w:ascii="Arial" w:hAnsi="Arial" w:cs="Arial"/>
          <w:sz w:val="24"/>
          <w:szCs w:val="24"/>
        </w:rPr>
        <w:t>los más conocidos son: la media aritmética, la m</w:t>
      </w:r>
      <w:r w:rsidR="00981DA3">
        <w:rPr>
          <w:rFonts w:ascii="Arial" w:hAnsi="Arial" w:cs="Arial"/>
          <w:sz w:val="24"/>
          <w:szCs w:val="24"/>
        </w:rPr>
        <w:t>ediana y la moda</w:t>
      </w:r>
      <w:r w:rsidRPr="00705040">
        <w:rPr>
          <w:rFonts w:ascii="Arial" w:hAnsi="Arial" w:cs="Arial"/>
          <w:sz w:val="24"/>
          <w:szCs w:val="24"/>
        </w:rPr>
        <w:t>.</w:t>
      </w:r>
    </w:p>
    <w:p w:rsidR="00705040" w:rsidRDefault="00705040" w:rsidP="004E63D1">
      <w:pPr>
        <w:pStyle w:val="Prrafodelista"/>
        <w:spacing w:line="480" w:lineRule="auto"/>
        <w:ind w:left="1843"/>
        <w:jc w:val="both"/>
        <w:rPr>
          <w:rFonts w:ascii="Arial" w:hAnsi="Arial" w:cs="Arial"/>
          <w:sz w:val="24"/>
          <w:szCs w:val="24"/>
        </w:rPr>
      </w:pPr>
    </w:p>
    <w:p w:rsidR="00705040" w:rsidRDefault="001D7203" w:rsidP="004E63D1">
      <w:pPr>
        <w:pStyle w:val="Prrafodelista"/>
        <w:spacing w:line="480" w:lineRule="auto"/>
        <w:ind w:left="1843"/>
        <w:jc w:val="both"/>
        <w:rPr>
          <w:rFonts w:ascii="Arial" w:hAnsi="Arial" w:cs="Arial"/>
          <w:sz w:val="24"/>
          <w:szCs w:val="24"/>
        </w:rPr>
      </w:pPr>
      <w:r>
        <w:rPr>
          <w:rFonts w:ascii="Arial" w:hAnsi="Arial" w:cs="Arial"/>
          <w:sz w:val="24"/>
          <w:szCs w:val="24"/>
        </w:rPr>
        <w:t>Las medidas de tendencia central s</w:t>
      </w:r>
      <w:r w:rsidRPr="001D7203">
        <w:rPr>
          <w:rFonts w:ascii="Arial" w:hAnsi="Arial" w:cs="Arial"/>
          <w:sz w:val="24"/>
          <w:szCs w:val="24"/>
        </w:rPr>
        <w:t>on indicadores estadísticos que</w:t>
      </w:r>
      <w:r>
        <w:rPr>
          <w:rFonts w:ascii="Arial" w:hAnsi="Arial" w:cs="Arial"/>
          <w:sz w:val="24"/>
          <w:szCs w:val="24"/>
        </w:rPr>
        <w:t xml:space="preserve"> muestran hacia qué</w:t>
      </w:r>
      <w:r w:rsidRPr="001D7203">
        <w:rPr>
          <w:rFonts w:ascii="Arial" w:hAnsi="Arial" w:cs="Arial"/>
          <w:sz w:val="24"/>
          <w:szCs w:val="24"/>
        </w:rPr>
        <w:t xml:space="preserve"> valor (o valores) se agrupan los datos.</w:t>
      </w:r>
    </w:p>
    <w:p w:rsidR="001D7203" w:rsidRDefault="001D7203" w:rsidP="004E63D1">
      <w:pPr>
        <w:pStyle w:val="Prrafodelista"/>
        <w:spacing w:line="480" w:lineRule="auto"/>
        <w:ind w:left="1843"/>
        <w:jc w:val="both"/>
        <w:rPr>
          <w:rFonts w:ascii="Arial" w:hAnsi="Arial" w:cs="Arial"/>
          <w:sz w:val="24"/>
          <w:szCs w:val="24"/>
        </w:rPr>
      </w:pPr>
    </w:p>
    <w:p w:rsidR="001D7203"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29"/>
      </w:r>
      <w:bookmarkStart w:id="45" w:name="_Toc236979780"/>
      <w:r w:rsidR="001D7203">
        <w:rPr>
          <w:rFonts w:ascii="Arial" w:hAnsi="Arial" w:cs="Arial"/>
          <w:sz w:val="24"/>
          <w:szCs w:val="24"/>
        </w:rPr>
        <w:t>MEDIA ARITMÉTICA</w:t>
      </w:r>
      <w:bookmarkEnd w:id="45"/>
    </w:p>
    <w:p w:rsidR="001D7203" w:rsidRDefault="001D7203" w:rsidP="004E63D1">
      <w:pPr>
        <w:pStyle w:val="Prrafodelista"/>
        <w:spacing w:line="480" w:lineRule="auto"/>
        <w:ind w:left="2552"/>
        <w:jc w:val="both"/>
        <w:rPr>
          <w:rFonts w:ascii="Arial" w:hAnsi="Arial" w:cs="Arial"/>
          <w:sz w:val="24"/>
          <w:szCs w:val="24"/>
        </w:rPr>
      </w:pPr>
      <w:r w:rsidRPr="001D7203">
        <w:rPr>
          <w:rFonts w:ascii="Arial" w:hAnsi="Arial" w:cs="Arial"/>
          <w:sz w:val="24"/>
          <w:szCs w:val="24"/>
        </w:rPr>
        <w:t>Es el valor resultante que se obtiene al dividir</w:t>
      </w:r>
      <w:r>
        <w:rPr>
          <w:rFonts w:ascii="Arial" w:hAnsi="Arial" w:cs="Arial"/>
          <w:sz w:val="24"/>
          <w:szCs w:val="24"/>
        </w:rPr>
        <w:t xml:space="preserve"> </w:t>
      </w:r>
      <w:r w:rsidRPr="001D7203">
        <w:rPr>
          <w:rFonts w:ascii="Arial" w:hAnsi="Arial" w:cs="Arial"/>
          <w:sz w:val="24"/>
          <w:szCs w:val="24"/>
        </w:rPr>
        <w:t>la sumatoria de un conjunto de datos sobre el número total de datos. S</w:t>
      </w:r>
      <w:r w:rsidR="001D3E96">
        <w:rPr>
          <w:rFonts w:ascii="Arial" w:hAnsi="Arial" w:cs="Arial"/>
          <w:sz w:val="24"/>
          <w:szCs w:val="24"/>
        </w:rPr>
        <w:t>ó</w:t>
      </w:r>
      <w:r w:rsidRPr="001D7203">
        <w:rPr>
          <w:rFonts w:ascii="Arial" w:hAnsi="Arial" w:cs="Arial"/>
          <w:sz w:val="24"/>
          <w:szCs w:val="24"/>
        </w:rPr>
        <w:t>lo</w:t>
      </w:r>
      <w:r>
        <w:rPr>
          <w:rFonts w:ascii="Arial" w:hAnsi="Arial" w:cs="Arial"/>
          <w:sz w:val="24"/>
          <w:szCs w:val="24"/>
        </w:rPr>
        <w:t xml:space="preserve"> </w:t>
      </w:r>
      <w:r w:rsidRPr="001D7203">
        <w:rPr>
          <w:rFonts w:ascii="Arial" w:hAnsi="Arial" w:cs="Arial"/>
          <w:sz w:val="24"/>
          <w:szCs w:val="24"/>
        </w:rPr>
        <w:t>es aplicable para el tratamiento de datos cuantitativos.</w:t>
      </w:r>
      <w:r w:rsidR="001D3E96">
        <w:rPr>
          <w:rFonts w:ascii="Arial" w:hAnsi="Arial" w:cs="Arial"/>
          <w:sz w:val="24"/>
          <w:szCs w:val="24"/>
        </w:rPr>
        <w:t xml:space="preserve"> Es el promedio de las observaciones del grupo.</w:t>
      </w:r>
    </w:p>
    <w:p w:rsidR="00187B7D" w:rsidRDefault="00187B7D" w:rsidP="004E63D1">
      <w:pPr>
        <w:pStyle w:val="Prrafodelista"/>
        <w:spacing w:line="480" w:lineRule="auto"/>
        <w:ind w:left="2552"/>
        <w:jc w:val="both"/>
        <w:rPr>
          <w:rFonts w:ascii="Arial" w:hAnsi="Arial" w:cs="Arial"/>
          <w:sz w:val="24"/>
          <w:szCs w:val="24"/>
        </w:rPr>
      </w:pPr>
    </w:p>
    <w:p w:rsidR="001D7203"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0"/>
      </w:r>
      <w:bookmarkStart w:id="46" w:name="_Toc236979781"/>
      <w:r w:rsidR="001D7203">
        <w:rPr>
          <w:rFonts w:ascii="Arial" w:hAnsi="Arial" w:cs="Arial"/>
          <w:sz w:val="24"/>
          <w:szCs w:val="24"/>
        </w:rPr>
        <w:t>M</w:t>
      </w:r>
      <w:r w:rsidR="00981DA3">
        <w:rPr>
          <w:rFonts w:ascii="Arial" w:hAnsi="Arial" w:cs="Arial"/>
          <w:sz w:val="24"/>
          <w:szCs w:val="24"/>
        </w:rPr>
        <w:t>EDIANA</w:t>
      </w:r>
      <w:bookmarkEnd w:id="46"/>
    </w:p>
    <w:p w:rsidR="00981DA3" w:rsidRPr="001D3E96" w:rsidRDefault="00981DA3" w:rsidP="004E63D1">
      <w:pPr>
        <w:pStyle w:val="Prrafodelista"/>
        <w:spacing w:line="480" w:lineRule="auto"/>
        <w:ind w:left="2552"/>
        <w:jc w:val="both"/>
        <w:rPr>
          <w:rFonts w:ascii="Arial" w:hAnsi="Arial" w:cs="Arial"/>
          <w:sz w:val="24"/>
          <w:szCs w:val="24"/>
        </w:rPr>
      </w:pPr>
      <w:r w:rsidRPr="00981DA3">
        <w:rPr>
          <w:rFonts w:ascii="Arial" w:hAnsi="Arial" w:cs="Arial"/>
          <w:sz w:val="24"/>
          <w:szCs w:val="24"/>
        </w:rPr>
        <w:t>Valor que divide una serie de datos en dos partes iguales.</w:t>
      </w:r>
      <w:r>
        <w:rPr>
          <w:rFonts w:ascii="Arial" w:hAnsi="Arial" w:cs="Arial"/>
          <w:sz w:val="24"/>
          <w:szCs w:val="24"/>
        </w:rPr>
        <w:t xml:space="preserve"> </w:t>
      </w:r>
      <w:r w:rsidRPr="00981DA3">
        <w:rPr>
          <w:rFonts w:ascii="Arial" w:hAnsi="Arial" w:cs="Arial"/>
          <w:sz w:val="24"/>
          <w:szCs w:val="24"/>
        </w:rPr>
        <w:t>La cantidad de datos que queda por debajo y</w:t>
      </w:r>
      <w:r w:rsidR="00187B7D">
        <w:rPr>
          <w:rFonts w:ascii="Arial" w:hAnsi="Arial" w:cs="Arial"/>
          <w:sz w:val="24"/>
          <w:szCs w:val="24"/>
        </w:rPr>
        <w:t xml:space="preserve"> </w:t>
      </w:r>
      <w:r w:rsidRPr="00981DA3">
        <w:rPr>
          <w:rFonts w:ascii="Arial" w:hAnsi="Arial" w:cs="Arial"/>
          <w:sz w:val="24"/>
          <w:szCs w:val="24"/>
        </w:rPr>
        <w:t>por arriba de la mediana</w:t>
      </w:r>
      <w:r>
        <w:rPr>
          <w:rFonts w:ascii="Arial" w:hAnsi="Arial" w:cs="Arial"/>
          <w:sz w:val="24"/>
          <w:szCs w:val="24"/>
        </w:rPr>
        <w:t xml:space="preserve"> </w:t>
      </w:r>
      <w:r w:rsidRPr="00981DA3">
        <w:rPr>
          <w:rFonts w:ascii="Arial" w:hAnsi="Arial" w:cs="Arial"/>
          <w:sz w:val="24"/>
          <w:szCs w:val="24"/>
        </w:rPr>
        <w:t>son iguales.</w:t>
      </w:r>
      <w:r w:rsidR="001D3E96">
        <w:rPr>
          <w:rFonts w:ascii="Arial" w:hAnsi="Arial" w:cs="Arial"/>
          <w:sz w:val="24"/>
          <w:szCs w:val="24"/>
        </w:rPr>
        <w:t xml:space="preserve"> Es el valor </w:t>
      </w:r>
      <w:r w:rsidR="001D3E96">
        <w:rPr>
          <w:rFonts w:ascii="Arial" w:hAnsi="Arial" w:cs="Arial"/>
          <w:sz w:val="24"/>
          <w:szCs w:val="24"/>
        </w:rPr>
        <w:lastRenderedPageBreak/>
        <w:t>ubicado en medio de un conjunto de observaciones ordenadas por magnitud.</w:t>
      </w:r>
    </w:p>
    <w:p w:rsidR="001D3E96" w:rsidRDefault="001D3E96" w:rsidP="004E63D1">
      <w:pPr>
        <w:pStyle w:val="Prrafodelista"/>
        <w:spacing w:line="480" w:lineRule="auto"/>
        <w:ind w:left="2552"/>
        <w:jc w:val="both"/>
        <w:rPr>
          <w:rFonts w:ascii="Arial" w:hAnsi="Arial" w:cs="Arial"/>
          <w:sz w:val="24"/>
          <w:szCs w:val="24"/>
        </w:rPr>
      </w:pPr>
    </w:p>
    <w:p w:rsidR="001D3E96"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1"/>
      </w:r>
      <w:bookmarkStart w:id="47" w:name="_Toc236979782"/>
      <w:r w:rsidR="001D3E96">
        <w:rPr>
          <w:rFonts w:ascii="Arial" w:hAnsi="Arial" w:cs="Arial"/>
          <w:sz w:val="24"/>
          <w:szCs w:val="24"/>
        </w:rPr>
        <w:t>MODA</w:t>
      </w:r>
      <w:bookmarkEnd w:id="47"/>
    </w:p>
    <w:p w:rsidR="001D3E96" w:rsidRDefault="001D3E96" w:rsidP="004E63D1">
      <w:pPr>
        <w:pStyle w:val="Prrafodelista"/>
        <w:spacing w:line="480" w:lineRule="auto"/>
        <w:ind w:left="2552"/>
        <w:jc w:val="both"/>
        <w:rPr>
          <w:rFonts w:ascii="Arial" w:hAnsi="Arial" w:cs="Arial"/>
          <w:sz w:val="24"/>
          <w:szCs w:val="24"/>
        </w:rPr>
      </w:pPr>
      <w:r>
        <w:rPr>
          <w:rFonts w:ascii="Arial" w:hAnsi="Arial" w:cs="Arial"/>
          <w:sz w:val="24"/>
          <w:szCs w:val="24"/>
        </w:rPr>
        <w:t>I</w:t>
      </w:r>
      <w:r w:rsidRPr="001D3E96">
        <w:rPr>
          <w:rFonts w:ascii="Arial" w:hAnsi="Arial" w:cs="Arial"/>
          <w:sz w:val="24"/>
          <w:szCs w:val="24"/>
        </w:rPr>
        <w:t>ndica el valor que más se repite, o la clase que posee mayor</w:t>
      </w:r>
      <w:r>
        <w:rPr>
          <w:rFonts w:ascii="Arial" w:hAnsi="Arial" w:cs="Arial"/>
          <w:sz w:val="24"/>
          <w:szCs w:val="24"/>
        </w:rPr>
        <w:t xml:space="preserve"> frecuencia en un conjunto de observaciones.</w:t>
      </w:r>
    </w:p>
    <w:p w:rsidR="00A73881" w:rsidRDefault="00A73881" w:rsidP="004E63D1">
      <w:pPr>
        <w:pStyle w:val="Prrafodelista"/>
        <w:spacing w:line="480" w:lineRule="auto"/>
        <w:ind w:left="2552"/>
        <w:jc w:val="both"/>
        <w:rPr>
          <w:rFonts w:ascii="Arial" w:hAnsi="Arial" w:cs="Arial"/>
          <w:sz w:val="24"/>
          <w:szCs w:val="24"/>
        </w:rPr>
      </w:pPr>
    </w:p>
    <w:p w:rsidR="00A73881" w:rsidRDefault="00A73881" w:rsidP="001E3414">
      <w:pPr>
        <w:pStyle w:val="Prrafodelista"/>
        <w:numPr>
          <w:ilvl w:val="2"/>
          <w:numId w:val="20"/>
        </w:numPr>
        <w:spacing w:line="480" w:lineRule="auto"/>
        <w:jc w:val="both"/>
        <w:outlineLvl w:val="2"/>
        <w:rPr>
          <w:rFonts w:ascii="Arial" w:hAnsi="Arial" w:cs="Arial"/>
          <w:sz w:val="24"/>
          <w:szCs w:val="24"/>
        </w:rPr>
      </w:pPr>
      <w:bookmarkStart w:id="48" w:name="_Toc236979783"/>
      <w:r>
        <w:rPr>
          <w:rFonts w:ascii="Arial" w:hAnsi="Arial" w:cs="Arial"/>
          <w:sz w:val="24"/>
          <w:szCs w:val="24"/>
        </w:rPr>
        <w:t>MEDIDAS DE DISPERSIÓN</w:t>
      </w:r>
      <w:bookmarkEnd w:id="48"/>
    </w:p>
    <w:p w:rsidR="00A73881" w:rsidRDefault="00653BA3" w:rsidP="00123013">
      <w:pPr>
        <w:pStyle w:val="Prrafodelista"/>
        <w:tabs>
          <w:tab w:val="left" w:pos="90"/>
        </w:tabs>
        <w:spacing w:line="480" w:lineRule="auto"/>
        <w:ind w:left="1843"/>
        <w:jc w:val="both"/>
        <w:rPr>
          <w:rFonts w:ascii="Arial" w:hAnsi="Arial" w:cs="Arial"/>
          <w:sz w:val="24"/>
          <w:szCs w:val="24"/>
        </w:rPr>
      </w:pPr>
      <w:r w:rsidRPr="00BB60DB">
        <w:rPr>
          <w:rFonts w:ascii="Arial" w:hAnsi="Arial" w:cs="Arial"/>
          <w:sz w:val="24"/>
          <w:szCs w:val="24"/>
        </w:rPr>
        <w:t xml:space="preserve">Las medidas de dispersión muestran la variabilidad de una distribución, indicando por medio de un número si las diferentes puntuaciones de una variable están muy alejadas de la </w:t>
      </w:r>
      <w:hyperlink r:id="rId11" w:tooltip="Media estadística" w:history="1">
        <w:r w:rsidRPr="00BB60DB">
          <w:rPr>
            <w:rFonts w:ascii="Arial" w:hAnsi="Arial" w:cs="Arial"/>
            <w:sz w:val="24"/>
            <w:szCs w:val="24"/>
          </w:rPr>
          <w:t>media</w:t>
        </w:r>
      </w:hyperlink>
      <w:r w:rsidR="00BB60DB">
        <w:rPr>
          <w:rFonts w:ascii="Arial" w:hAnsi="Arial" w:cs="Arial"/>
          <w:sz w:val="24"/>
          <w:szCs w:val="24"/>
        </w:rPr>
        <w:t>.</w:t>
      </w:r>
    </w:p>
    <w:p w:rsidR="00BB60DB" w:rsidRDefault="00BB60DB" w:rsidP="004E63D1">
      <w:pPr>
        <w:pStyle w:val="Prrafodelista"/>
        <w:spacing w:line="480" w:lineRule="auto"/>
        <w:ind w:left="1843"/>
        <w:jc w:val="both"/>
        <w:rPr>
          <w:rFonts w:ascii="Arial" w:hAnsi="Arial" w:cs="Arial"/>
          <w:sz w:val="24"/>
          <w:szCs w:val="24"/>
        </w:rPr>
      </w:pPr>
    </w:p>
    <w:p w:rsidR="00BB60DB"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2"/>
      </w:r>
      <w:bookmarkStart w:id="49" w:name="_Toc236979784"/>
      <w:r w:rsidR="00BB60DB">
        <w:rPr>
          <w:rFonts w:ascii="Arial" w:hAnsi="Arial" w:cs="Arial"/>
          <w:sz w:val="24"/>
          <w:szCs w:val="24"/>
        </w:rPr>
        <w:t>RANGO ESTADÍSTICO</w:t>
      </w:r>
      <w:bookmarkEnd w:id="49"/>
    </w:p>
    <w:p w:rsidR="00BB60DB" w:rsidRDefault="00BB60DB" w:rsidP="004E63D1">
      <w:pPr>
        <w:pStyle w:val="Prrafodelista"/>
        <w:spacing w:line="480" w:lineRule="auto"/>
        <w:ind w:left="2520"/>
        <w:jc w:val="both"/>
        <w:rPr>
          <w:rFonts w:ascii="Arial" w:hAnsi="Arial" w:cs="Arial"/>
          <w:sz w:val="24"/>
          <w:szCs w:val="24"/>
        </w:rPr>
      </w:pPr>
      <w:r>
        <w:rPr>
          <w:rFonts w:ascii="Arial" w:hAnsi="Arial" w:cs="Arial"/>
          <w:sz w:val="24"/>
          <w:szCs w:val="24"/>
        </w:rPr>
        <w:t>Se define como la diferencia existente entre el valor máximo y mínimo de una distribución de datos, para lo cual ordenamos los números según su tamaño.</w:t>
      </w:r>
    </w:p>
    <w:p w:rsidR="00BB60DB" w:rsidRDefault="00BB60DB" w:rsidP="004E63D1">
      <w:pPr>
        <w:pStyle w:val="Prrafodelista"/>
        <w:spacing w:line="480" w:lineRule="auto"/>
        <w:ind w:left="2520"/>
        <w:jc w:val="both"/>
        <w:rPr>
          <w:rFonts w:ascii="Arial" w:hAnsi="Arial" w:cs="Arial"/>
          <w:sz w:val="24"/>
          <w:szCs w:val="24"/>
        </w:rPr>
      </w:pPr>
    </w:p>
    <w:p w:rsidR="00BB60DB"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3"/>
      </w:r>
      <w:bookmarkStart w:id="50" w:name="_Toc236979785"/>
      <w:r w:rsidR="00BB60DB">
        <w:rPr>
          <w:rFonts w:ascii="Arial" w:hAnsi="Arial" w:cs="Arial"/>
          <w:sz w:val="24"/>
          <w:szCs w:val="24"/>
        </w:rPr>
        <w:t>VARIANZA</w:t>
      </w:r>
      <w:bookmarkEnd w:id="50"/>
    </w:p>
    <w:p w:rsidR="00BB60DB" w:rsidRDefault="00BB60DB" w:rsidP="004E63D1">
      <w:pPr>
        <w:pStyle w:val="Prrafodelista"/>
        <w:spacing w:line="480" w:lineRule="auto"/>
        <w:ind w:left="2520"/>
        <w:jc w:val="both"/>
        <w:rPr>
          <w:rFonts w:ascii="Arial" w:hAnsi="Arial" w:cs="Arial"/>
          <w:sz w:val="24"/>
          <w:szCs w:val="24"/>
        </w:rPr>
      </w:pPr>
      <w:r>
        <w:rPr>
          <w:rFonts w:ascii="Arial" w:hAnsi="Arial" w:cs="Arial"/>
          <w:sz w:val="24"/>
          <w:szCs w:val="24"/>
        </w:rPr>
        <w:t>M</w:t>
      </w:r>
      <w:r w:rsidRPr="00BB60DB">
        <w:rPr>
          <w:rFonts w:ascii="Arial" w:hAnsi="Arial" w:cs="Arial"/>
          <w:sz w:val="24"/>
          <w:szCs w:val="24"/>
        </w:rPr>
        <w:t>ide la dispersión de los valores respecto a un valor central (media), es decir, la media de las diferencias cuadráticas de las puntuaciones respecto a su media aritmética</w:t>
      </w:r>
      <w:r>
        <w:rPr>
          <w:rFonts w:ascii="Arial" w:hAnsi="Arial" w:cs="Arial"/>
          <w:sz w:val="24"/>
          <w:szCs w:val="24"/>
        </w:rPr>
        <w:t>.</w:t>
      </w:r>
    </w:p>
    <w:p w:rsidR="0090054D" w:rsidRDefault="0090054D" w:rsidP="004E63D1">
      <w:pPr>
        <w:pStyle w:val="Prrafodelista"/>
        <w:spacing w:line="480" w:lineRule="auto"/>
        <w:ind w:left="2520"/>
        <w:jc w:val="both"/>
        <w:rPr>
          <w:rFonts w:ascii="Arial" w:hAnsi="Arial" w:cs="Arial"/>
          <w:sz w:val="24"/>
          <w:szCs w:val="24"/>
        </w:rPr>
      </w:pPr>
    </w:p>
    <w:p w:rsidR="00BB60DB"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34"/>
      </w:r>
      <w:bookmarkStart w:id="51" w:name="_Toc236979786"/>
      <w:r w:rsidR="00BB60DB">
        <w:rPr>
          <w:rFonts w:ascii="Arial" w:hAnsi="Arial" w:cs="Arial"/>
          <w:sz w:val="24"/>
          <w:szCs w:val="24"/>
        </w:rPr>
        <w:t>DESVIACIÓN ESTÁNDAR</w:t>
      </w:r>
      <w:bookmarkEnd w:id="51"/>
    </w:p>
    <w:p w:rsidR="00BB60DB" w:rsidRDefault="0027341E" w:rsidP="004E63D1">
      <w:pPr>
        <w:pStyle w:val="Prrafodelista"/>
        <w:spacing w:line="480" w:lineRule="auto"/>
        <w:ind w:left="2520"/>
        <w:jc w:val="both"/>
        <w:rPr>
          <w:rFonts w:ascii="Arial" w:hAnsi="Arial" w:cs="Arial"/>
          <w:sz w:val="24"/>
          <w:szCs w:val="24"/>
        </w:rPr>
      </w:pPr>
      <w:r>
        <w:rPr>
          <w:rFonts w:ascii="Arial" w:hAnsi="Arial" w:cs="Arial"/>
          <w:sz w:val="24"/>
          <w:szCs w:val="24"/>
        </w:rPr>
        <w:t xml:space="preserve">Se define como una medida de variación de los valores con respecto a la media y representa un tipo de desviación promedio de los valores con respecto a la media. </w:t>
      </w:r>
    </w:p>
    <w:p w:rsidR="005A4EB6" w:rsidRDefault="005A4EB6" w:rsidP="004E63D1">
      <w:pPr>
        <w:pStyle w:val="Prrafodelista"/>
        <w:spacing w:line="480" w:lineRule="auto"/>
        <w:ind w:left="2520"/>
        <w:jc w:val="both"/>
        <w:rPr>
          <w:rFonts w:ascii="Arial" w:hAnsi="Arial" w:cs="Arial"/>
          <w:sz w:val="24"/>
          <w:szCs w:val="24"/>
        </w:rPr>
      </w:pPr>
    </w:p>
    <w:p w:rsidR="00C25E74"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5"/>
      </w:r>
      <w:bookmarkStart w:id="52" w:name="_Toc236979787"/>
      <w:r w:rsidR="00C25E74">
        <w:rPr>
          <w:rFonts w:ascii="Arial" w:hAnsi="Arial" w:cs="Arial"/>
          <w:sz w:val="24"/>
          <w:szCs w:val="24"/>
        </w:rPr>
        <w:t>COVARIANZA</w:t>
      </w:r>
      <w:bookmarkEnd w:id="52"/>
    </w:p>
    <w:p w:rsidR="00C25E74" w:rsidRDefault="00C25E74" w:rsidP="004E63D1">
      <w:pPr>
        <w:pStyle w:val="Prrafodelista"/>
        <w:spacing w:line="480" w:lineRule="auto"/>
        <w:ind w:left="2520"/>
        <w:jc w:val="both"/>
        <w:rPr>
          <w:rFonts w:ascii="Arial" w:hAnsi="Arial" w:cs="Arial"/>
          <w:sz w:val="24"/>
          <w:szCs w:val="24"/>
        </w:rPr>
      </w:pPr>
      <w:r w:rsidRPr="00C25E74">
        <w:rPr>
          <w:rFonts w:ascii="Arial" w:hAnsi="Arial" w:cs="Arial"/>
          <w:sz w:val="24"/>
          <w:szCs w:val="24"/>
        </w:rPr>
        <w:t>La covarianza entre dos variables es un estadístico resumen indicador de si las puntuaciones están relacionadas entre sí</w:t>
      </w:r>
      <w:r>
        <w:rPr>
          <w:rFonts w:ascii="Arial" w:hAnsi="Arial" w:cs="Arial"/>
          <w:sz w:val="24"/>
          <w:szCs w:val="24"/>
        </w:rPr>
        <w:t xml:space="preserve">. </w:t>
      </w:r>
      <w:r w:rsidRPr="00C25E74">
        <w:rPr>
          <w:rFonts w:ascii="Arial" w:hAnsi="Arial" w:cs="Arial"/>
          <w:sz w:val="24"/>
          <w:szCs w:val="24"/>
        </w:rPr>
        <w:t>Este estadístico, refleja la relación lineal que existe entre dos variables</w:t>
      </w:r>
      <w:r>
        <w:rPr>
          <w:rFonts w:ascii="Arial" w:hAnsi="Arial" w:cs="Arial"/>
          <w:sz w:val="24"/>
          <w:szCs w:val="24"/>
        </w:rPr>
        <w:t>.</w:t>
      </w:r>
    </w:p>
    <w:p w:rsidR="00C25E74" w:rsidRDefault="00C25E74" w:rsidP="004E63D1">
      <w:pPr>
        <w:pStyle w:val="Prrafodelista"/>
        <w:spacing w:line="480" w:lineRule="auto"/>
        <w:ind w:left="2520"/>
        <w:jc w:val="both"/>
        <w:rPr>
          <w:rFonts w:ascii="Arial" w:hAnsi="Arial" w:cs="Arial"/>
          <w:sz w:val="24"/>
          <w:szCs w:val="24"/>
        </w:rPr>
      </w:pPr>
    </w:p>
    <w:p w:rsidR="00C25E74" w:rsidRDefault="00187B7D" w:rsidP="001E3414">
      <w:pPr>
        <w:pStyle w:val="Prrafodelista"/>
        <w:numPr>
          <w:ilvl w:val="3"/>
          <w:numId w:val="20"/>
        </w:numPr>
        <w:spacing w:line="480" w:lineRule="auto"/>
        <w:jc w:val="both"/>
        <w:outlineLvl w:val="2"/>
        <w:rPr>
          <w:rFonts w:ascii="Arial" w:hAnsi="Arial" w:cs="Arial"/>
          <w:sz w:val="24"/>
          <w:szCs w:val="24"/>
        </w:rPr>
      </w:pPr>
      <w:r>
        <w:rPr>
          <w:rStyle w:val="Refdenotaalpie"/>
          <w:rFonts w:ascii="Arial" w:hAnsi="Arial" w:cs="Arial"/>
          <w:sz w:val="24"/>
          <w:szCs w:val="24"/>
        </w:rPr>
        <w:footnoteReference w:id="36"/>
      </w:r>
      <w:bookmarkStart w:id="53" w:name="_Toc236979788"/>
      <w:r w:rsidR="00C25E74">
        <w:rPr>
          <w:rFonts w:ascii="Arial" w:hAnsi="Arial" w:cs="Arial"/>
          <w:sz w:val="24"/>
          <w:szCs w:val="24"/>
        </w:rPr>
        <w:t>COEFICIENTE DE CORRELACIÓN</w:t>
      </w:r>
      <w:bookmarkEnd w:id="53"/>
    </w:p>
    <w:p w:rsidR="00C25E74" w:rsidRDefault="003F0609" w:rsidP="004E63D1">
      <w:pPr>
        <w:pStyle w:val="Prrafodelista"/>
        <w:spacing w:line="480" w:lineRule="auto"/>
        <w:ind w:left="2520"/>
        <w:jc w:val="both"/>
        <w:rPr>
          <w:rFonts w:ascii="Arial" w:hAnsi="Arial" w:cs="Arial"/>
          <w:sz w:val="24"/>
          <w:szCs w:val="24"/>
        </w:rPr>
      </w:pPr>
      <w:r>
        <w:rPr>
          <w:rFonts w:ascii="Arial" w:hAnsi="Arial" w:cs="Arial"/>
          <w:sz w:val="24"/>
          <w:szCs w:val="24"/>
        </w:rPr>
        <w:t>Es la medida de la intensidad de la relación entre dos variables.</w:t>
      </w:r>
    </w:p>
    <w:p w:rsidR="003F0609" w:rsidRDefault="003F0609" w:rsidP="004E63D1">
      <w:pPr>
        <w:pStyle w:val="Prrafodelista"/>
        <w:spacing w:line="480" w:lineRule="auto"/>
        <w:ind w:left="2520"/>
        <w:jc w:val="both"/>
        <w:rPr>
          <w:rFonts w:ascii="Arial" w:hAnsi="Arial" w:cs="Arial"/>
          <w:sz w:val="24"/>
          <w:szCs w:val="24"/>
        </w:rPr>
      </w:pPr>
    </w:p>
    <w:p w:rsidR="003F0609" w:rsidRDefault="003F0609" w:rsidP="004E63D1">
      <w:pPr>
        <w:pStyle w:val="Prrafodelista"/>
        <w:spacing w:line="480" w:lineRule="auto"/>
        <w:ind w:left="2520"/>
        <w:jc w:val="both"/>
        <w:rPr>
          <w:rFonts w:ascii="Arial" w:hAnsi="Arial" w:cs="Arial"/>
          <w:sz w:val="24"/>
          <w:szCs w:val="24"/>
        </w:rPr>
      </w:pPr>
      <w:r>
        <w:rPr>
          <w:rFonts w:ascii="Arial" w:hAnsi="Arial" w:cs="Arial"/>
          <w:sz w:val="24"/>
          <w:szCs w:val="24"/>
        </w:rPr>
        <w:t>El coeficiente de correlación puede tomar valores entre 1y -1, mientras más cercano a 1 o a -1 sea el valor del coeficiente de correlación, más fuerte será la relación lineal entre las dos variables, mientras que por el contrario, si más cercano es a 0, más débil será la relación entre las variables; y, si es igual a 0 podremos concluir que no existe relación lineal entre las variables.</w:t>
      </w:r>
    </w:p>
    <w:p w:rsidR="0075213E" w:rsidRDefault="0075213E" w:rsidP="004E63D1">
      <w:pPr>
        <w:pStyle w:val="Prrafodelista"/>
        <w:spacing w:line="480" w:lineRule="auto"/>
        <w:ind w:left="2520"/>
        <w:jc w:val="both"/>
        <w:rPr>
          <w:rFonts w:ascii="Arial" w:hAnsi="Arial" w:cs="Arial"/>
          <w:sz w:val="24"/>
          <w:szCs w:val="24"/>
        </w:rPr>
      </w:pPr>
    </w:p>
    <w:p w:rsidR="003F0609" w:rsidRDefault="00187B7D" w:rsidP="001E3414">
      <w:pPr>
        <w:pStyle w:val="Prrafodelista"/>
        <w:numPr>
          <w:ilvl w:val="2"/>
          <w:numId w:val="20"/>
        </w:numPr>
        <w:spacing w:line="480" w:lineRule="auto"/>
        <w:jc w:val="both"/>
        <w:outlineLvl w:val="2"/>
        <w:rPr>
          <w:rFonts w:ascii="Arial" w:hAnsi="Arial" w:cs="Arial"/>
          <w:sz w:val="24"/>
          <w:szCs w:val="24"/>
        </w:rPr>
      </w:pPr>
      <w:r>
        <w:rPr>
          <w:rStyle w:val="Refdenotaalpie"/>
          <w:rFonts w:ascii="Arial" w:hAnsi="Arial" w:cs="Arial"/>
          <w:sz w:val="24"/>
          <w:szCs w:val="24"/>
        </w:rPr>
        <w:lastRenderedPageBreak/>
        <w:footnoteReference w:id="37"/>
      </w:r>
      <w:bookmarkStart w:id="54" w:name="_Toc236979789"/>
      <w:r w:rsidR="00345903">
        <w:rPr>
          <w:rFonts w:ascii="Arial" w:hAnsi="Arial" w:cs="Arial"/>
          <w:sz w:val="24"/>
          <w:szCs w:val="24"/>
        </w:rPr>
        <w:t>MEDIDAS DE POSICION RELATIVA</w:t>
      </w:r>
      <w:bookmarkEnd w:id="54"/>
    </w:p>
    <w:p w:rsidR="005462D9" w:rsidRDefault="00345903" w:rsidP="0075213E">
      <w:pPr>
        <w:pStyle w:val="Prrafodelista"/>
        <w:spacing w:line="480" w:lineRule="auto"/>
        <w:ind w:left="1800"/>
        <w:jc w:val="both"/>
        <w:rPr>
          <w:rFonts w:ascii="Arial" w:hAnsi="Arial" w:cs="Arial"/>
          <w:sz w:val="24"/>
          <w:szCs w:val="24"/>
        </w:rPr>
      </w:pPr>
      <w:r>
        <w:rPr>
          <w:rFonts w:ascii="Arial" w:hAnsi="Arial" w:cs="Arial"/>
          <w:sz w:val="24"/>
          <w:szCs w:val="24"/>
        </w:rPr>
        <w:t>Estas medidas nos permiten comparar valores de diferentes conjuntos de datos o comparar valores que se encuentran dentro del mismo conjunto de datos.</w:t>
      </w:r>
    </w:p>
    <w:p w:rsidR="0075213E" w:rsidRPr="0075213E" w:rsidRDefault="0075213E" w:rsidP="0075213E">
      <w:pPr>
        <w:pStyle w:val="Prrafodelista"/>
        <w:spacing w:line="480" w:lineRule="auto"/>
        <w:ind w:left="1800"/>
        <w:jc w:val="both"/>
        <w:rPr>
          <w:rFonts w:ascii="Arial" w:hAnsi="Arial" w:cs="Arial"/>
          <w:sz w:val="24"/>
          <w:szCs w:val="24"/>
        </w:rPr>
      </w:pPr>
    </w:p>
    <w:p w:rsidR="00345903" w:rsidRDefault="006534CE" w:rsidP="004E63D1">
      <w:pPr>
        <w:pStyle w:val="Prrafodelista"/>
        <w:spacing w:line="480" w:lineRule="auto"/>
        <w:ind w:left="1800"/>
        <w:jc w:val="both"/>
        <w:rPr>
          <w:rFonts w:ascii="Arial" w:hAnsi="Arial" w:cs="Arial"/>
          <w:sz w:val="24"/>
          <w:szCs w:val="24"/>
        </w:rPr>
      </w:pPr>
      <w:r>
        <w:rPr>
          <w:rFonts w:ascii="Arial" w:hAnsi="Arial" w:cs="Arial"/>
          <w:sz w:val="24"/>
          <w:szCs w:val="24"/>
        </w:rPr>
        <w:t>Una medida utilizada para comparar valores dentro del mismo conjunto de datos son los</w:t>
      </w:r>
      <w:r w:rsidRPr="0093688B">
        <w:rPr>
          <w:rFonts w:ascii="Arial" w:hAnsi="Arial" w:cs="Arial"/>
          <w:sz w:val="24"/>
          <w:szCs w:val="24"/>
          <w:lang w:val="es-EC"/>
        </w:rPr>
        <w:t xml:space="preserve"> cuartiles</w:t>
      </w:r>
      <w:r>
        <w:rPr>
          <w:rFonts w:ascii="Arial" w:hAnsi="Arial" w:cs="Arial"/>
          <w:sz w:val="24"/>
          <w:szCs w:val="24"/>
        </w:rPr>
        <w:t>, los cuales están denotados por Q</w:t>
      </w:r>
      <w:r w:rsidRPr="006534CE">
        <w:rPr>
          <w:rFonts w:ascii="Arial" w:hAnsi="Arial" w:cs="Arial"/>
          <w:sz w:val="14"/>
          <w:szCs w:val="24"/>
        </w:rPr>
        <w:t>1</w:t>
      </w:r>
      <w:r>
        <w:rPr>
          <w:rFonts w:ascii="Arial" w:hAnsi="Arial" w:cs="Arial"/>
          <w:sz w:val="24"/>
          <w:szCs w:val="24"/>
        </w:rPr>
        <w:t>, Q</w:t>
      </w:r>
      <w:r w:rsidRPr="006534CE">
        <w:rPr>
          <w:rFonts w:ascii="Arial" w:hAnsi="Arial" w:cs="Arial"/>
          <w:sz w:val="14"/>
          <w:szCs w:val="24"/>
        </w:rPr>
        <w:t>2</w:t>
      </w:r>
      <w:r>
        <w:rPr>
          <w:rFonts w:ascii="Arial" w:hAnsi="Arial" w:cs="Arial"/>
          <w:sz w:val="24"/>
          <w:szCs w:val="24"/>
        </w:rPr>
        <w:t xml:space="preserve"> y Q</w:t>
      </w:r>
      <w:r w:rsidRPr="006534CE">
        <w:rPr>
          <w:rFonts w:ascii="Arial" w:hAnsi="Arial" w:cs="Arial"/>
          <w:sz w:val="14"/>
          <w:szCs w:val="24"/>
        </w:rPr>
        <w:t>3</w:t>
      </w:r>
      <w:r>
        <w:rPr>
          <w:rFonts w:ascii="Arial" w:hAnsi="Arial" w:cs="Arial"/>
          <w:sz w:val="14"/>
          <w:szCs w:val="24"/>
        </w:rPr>
        <w:t xml:space="preserve"> </w:t>
      </w:r>
      <w:r>
        <w:rPr>
          <w:rFonts w:ascii="Arial" w:hAnsi="Arial" w:cs="Arial"/>
          <w:sz w:val="24"/>
          <w:szCs w:val="24"/>
        </w:rPr>
        <w:t>y dividen los valores ordenados en cuatro partes iguales.</w:t>
      </w:r>
    </w:p>
    <w:p w:rsidR="00AB5C47" w:rsidRDefault="00AB5C47" w:rsidP="004E63D1">
      <w:pPr>
        <w:pStyle w:val="Prrafodelista"/>
        <w:spacing w:line="480" w:lineRule="auto"/>
        <w:ind w:left="1800"/>
        <w:jc w:val="both"/>
        <w:rPr>
          <w:rFonts w:ascii="Arial" w:hAnsi="Arial" w:cs="Arial"/>
          <w:sz w:val="24"/>
          <w:szCs w:val="24"/>
        </w:rPr>
      </w:pPr>
    </w:p>
    <w:p w:rsidR="005317A9" w:rsidRDefault="005317A9" w:rsidP="00171D42">
      <w:pPr>
        <w:pStyle w:val="Prrafodelista"/>
        <w:ind w:left="1800"/>
        <w:jc w:val="both"/>
        <w:rPr>
          <w:rFonts w:ascii="Arial" w:hAnsi="Arial" w:cs="Arial"/>
          <w:sz w:val="24"/>
          <w:szCs w:val="24"/>
        </w:rPr>
      </w:pPr>
    </w:p>
    <w:p w:rsidR="00171D42" w:rsidRPr="006534CE" w:rsidRDefault="001B21FE" w:rsidP="00171D42">
      <w:pPr>
        <w:pStyle w:val="Prrafodelista"/>
        <w:ind w:left="1800"/>
        <w:jc w:val="both"/>
        <w:rPr>
          <w:rFonts w:ascii="Arial" w:hAnsi="Arial" w:cs="Arial"/>
          <w:sz w:val="24"/>
          <w:szCs w:val="24"/>
        </w:rPr>
      </w:pPr>
      <w:r>
        <w:rPr>
          <w:rFonts w:ascii="Arial" w:hAnsi="Arial" w:cs="Arial"/>
          <w:sz w:val="24"/>
          <w:szCs w:val="24"/>
        </w:rPr>
        <w:t xml:space="preserve"> </w:t>
      </w:r>
    </w:p>
    <w:p w:rsidR="001D7203" w:rsidRDefault="001D7203"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024F18" w:rsidRDefault="00024F18"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AB7804" w:rsidRDefault="00AB7804" w:rsidP="001D7203">
      <w:pPr>
        <w:pStyle w:val="Prrafodelista"/>
        <w:ind w:left="2520"/>
        <w:jc w:val="both"/>
        <w:rPr>
          <w:rFonts w:ascii="Arial" w:hAnsi="Arial" w:cs="Arial"/>
          <w:sz w:val="24"/>
          <w:szCs w:val="24"/>
        </w:rPr>
      </w:pPr>
    </w:p>
    <w:p w:rsidR="008D11B8" w:rsidRDefault="008D11B8" w:rsidP="001D7203">
      <w:pPr>
        <w:pStyle w:val="Prrafodelista"/>
        <w:ind w:left="2520"/>
        <w:jc w:val="both"/>
        <w:rPr>
          <w:rFonts w:ascii="Arial" w:hAnsi="Arial" w:cs="Arial"/>
          <w:sz w:val="24"/>
          <w:szCs w:val="24"/>
        </w:rPr>
        <w:sectPr w:rsidR="008D11B8" w:rsidSect="008D11B8">
          <w:headerReference w:type="default" r:id="rId12"/>
          <w:pgSz w:w="11906" w:h="16838"/>
          <w:pgMar w:top="1417" w:right="1701" w:bottom="1417" w:left="1701" w:header="708" w:footer="708" w:gutter="0"/>
          <w:pgNumType w:start="1"/>
          <w:cols w:space="708"/>
          <w:titlePg/>
          <w:docGrid w:linePitch="360"/>
        </w:sectPr>
      </w:pPr>
    </w:p>
    <w:p w:rsidR="008D11B8" w:rsidRDefault="008D11B8" w:rsidP="005462D9">
      <w:pPr>
        <w:pStyle w:val="Ttulo1"/>
        <w:jc w:val="center"/>
        <w:rPr>
          <w:rFonts w:ascii="Arial" w:hAnsi="Arial" w:cs="Arial"/>
          <w:color w:val="auto"/>
          <w:sz w:val="48"/>
          <w:szCs w:val="48"/>
        </w:rPr>
      </w:pPr>
      <w:bookmarkStart w:id="55" w:name="_Toc236979790"/>
    </w:p>
    <w:p w:rsidR="008D11B8" w:rsidRDefault="008D11B8" w:rsidP="005462D9">
      <w:pPr>
        <w:pStyle w:val="Ttulo1"/>
        <w:jc w:val="center"/>
        <w:rPr>
          <w:rFonts w:ascii="Arial" w:hAnsi="Arial" w:cs="Arial"/>
          <w:color w:val="auto"/>
          <w:sz w:val="48"/>
          <w:szCs w:val="48"/>
        </w:rPr>
      </w:pPr>
    </w:p>
    <w:p w:rsidR="008D11B8" w:rsidRDefault="008D11B8" w:rsidP="005462D9">
      <w:pPr>
        <w:pStyle w:val="Ttulo1"/>
        <w:jc w:val="center"/>
        <w:rPr>
          <w:rFonts w:ascii="Arial" w:hAnsi="Arial" w:cs="Arial"/>
          <w:color w:val="auto"/>
          <w:sz w:val="48"/>
          <w:szCs w:val="48"/>
        </w:rPr>
      </w:pPr>
    </w:p>
    <w:p w:rsidR="008D11B8" w:rsidRDefault="008D11B8" w:rsidP="005462D9">
      <w:pPr>
        <w:pStyle w:val="Ttulo1"/>
        <w:jc w:val="center"/>
        <w:rPr>
          <w:rFonts w:ascii="Arial" w:hAnsi="Arial" w:cs="Arial"/>
          <w:color w:val="auto"/>
          <w:sz w:val="48"/>
          <w:szCs w:val="48"/>
        </w:rPr>
      </w:pPr>
    </w:p>
    <w:p w:rsidR="008D11B8" w:rsidRDefault="008D11B8" w:rsidP="005462D9">
      <w:pPr>
        <w:pStyle w:val="Ttulo1"/>
        <w:jc w:val="center"/>
        <w:rPr>
          <w:rFonts w:ascii="Arial" w:hAnsi="Arial" w:cs="Arial"/>
          <w:color w:val="auto"/>
          <w:sz w:val="48"/>
          <w:szCs w:val="48"/>
        </w:rPr>
      </w:pPr>
    </w:p>
    <w:p w:rsidR="00123013" w:rsidRDefault="0075213E" w:rsidP="005462D9">
      <w:pPr>
        <w:pStyle w:val="Ttulo1"/>
        <w:jc w:val="center"/>
        <w:rPr>
          <w:rFonts w:ascii="Arial" w:hAnsi="Arial" w:cs="Arial"/>
          <w:color w:val="auto"/>
          <w:sz w:val="48"/>
          <w:szCs w:val="48"/>
        </w:rPr>
      </w:pPr>
      <w:r>
        <w:rPr>
          <w:rFonts w:ascii="Arial" w:hAnsi="Arial" w:cs="Arial"/>
          <w:color w:val="auto"/>
          <w:sz w:val="48"/>
          <w:szCs w:val="48"/>
        </w:rPr>
        <w:t>CAPÍ</w:t>
      </w:r>
      <w:r w:rsidR="00123013" w:rsidRPr="00CD1331">
        <w:rPr>
          <w:rFonts w:ascii="Arial" w:hAnsi="Arial" w:cs="Arial"/>
          <w:color w:val="auto"/>
          <w:sz w:val="48"/>
          <w:szCs w:val="48"/>
        </w:rPr>
        <w:t>TULO II</w:t>
      </w:r>
      <w:bookmarkEnd w:id="55"/>
    </w:p>
    <w:p w:rsidR="00CD1331" w:rsidRPr="00CD1331" w:rsidRDefault="00CD1331" w:rsidP="00CD1331"/>
    <w:p w:rsidR="00123013" w:rsidRPr="00D43AB9" w:rsidRDefault="00123013" w:rsidP="001E3414">
      <w:pPr>
        <w:pStyle w:val="Prrafodelista"/>
        <w:numPr>
          <w:ilvl w:val="0"/>
          <w:numId w:val="15"/>
        </w:numPr>
        <w:spacing w:line="480" w:lineRule="auto"/>
        <w:outlineLvl w:val="0"/>
        <w:rPr>
          <w:rFonts w:ascii="Arial" w:hAnsi="Arial" w:cs="Arial"/>
          <w:b/>
          <w:sz w:val="32"/>
          <w:szCs w:val="32"/>
        </w:rPr>
      </w:pPr>
      <w:bookmarkStart w:id="56" w:name="_Toc236979791"/>
      <w:r w:rsidRPr="00D43AB9">
        <w:rPr>
          <w:rFonts w:ascii="Arial" w:hAnsi="Arial" w:cs="Arial"/>
          <w:b/>
          <w:sz w:val="32"/>
          <w:szCs w:val="32"/>
        </w:rPr>
        <w:t>CONOCIMIENTO DEL NEGOCIO</w:t>
      </w:r>
      <w:bookmarkEnd w:id="56"/>
    </w:p>
    <w:p w:rsidR="00585FD3" w:rsidRPr="002B427E" w:rsidRDefault="00123013" w:rsidP="001E3414">
      <w:pPr>
        <w:pStyle w:val="Prrafodelista"/>
        <w:numPr>
          <w:ilvl w:val="1"/>
          <w:numId w:val="16"/>
        </w:numPr>
        <w:spacing w:line="480" w:lineRule="auto"/>
        <w:outlineLvl w:val="1"/>
        <w:rPr>
          <w:rFonts w:ascii="Arial" w:hAnsi="Arial" w:cs="Arial"/>
          <w:b/>
          <w:sz w:val="24"/>
          <w:szCs w:val="24"/>
        </w:rPr>
      </w:pPr>
      <w:bookmarkStart w:id="57" w:name="_Toc236979792"/>
      <w:r w:rsidRPr="002B427E">
        <w:rPr>
          <w:rFonts w:ascii="Arial" w:hAnsi="Arial" w:cs="Arial"/>
          <w:b/>
          <w:sz w:val="24"/>
          <w:szCs w:val="24"/>
        </w:rPr>
        <w:t>HISTORIA</w:t>
      </w:r>
      <w:bookmarkEnd w:id="57"/>
    </w:p>
    <w:p w:rsidR="00585FD3" w:rsidRPr="00123013" w:rsidRDefault="00585FD3" w:rsidP="00585FD3">
      <w:pPr>
        <w:tabs>
          <w:tab w:val="left" w:pos="1080"/>
        </w:tabs>
        <w:spacing w:line="480" w:lineRule="auto"/>
        <w:ind w:left="1080"/>
        <w:jc w:val="both"/>
        <w:rPr>
          <w:rFonts w:ascii="Arial" w:hAnsi="Arial" w:cs="Arial"/>
          <w:sz w:val="24"/>
          <w:szCs w:val="24"/>
        </w:rPr>
      </w:pPr>
      <w:r w:rsidRPr="00123013">
        <w:rPr>
          <w:rFonts w:ascii="Arial" w:hAnsi="Arial" w:cs="Arial"/>
          <w:sz w:val="24"/>
          <w:szCs w:val="24"/>
        </w:rPr>
        <w:t xml:space="preserve">La  empresa </w:t>
      </w:r>
      <w:r w:rsidR="00396027">
        <w:rPr>
          <w:rFonts w:ascii="Arial" w:hAnsi="Arial" w:cs="Arial"/>
          <w:sz w:val="24"/>
          <w:szCs w:val="24"/>
        </w:rPr>
        <w:t>CAMARONCITOS S.A.</w:t>
      </w:r>
      <w:r w:rsidRPr="00123013">
        <w:rPr>
          <w:rFonts w:ascii="Arial" w:hAnsi="Arial" w:cs="Arial"/>
          <w:sz w:val="24"/>
          <w:szCs w:val="24"/>
        </w:rPr>
        <w:t xml:space="preserve"> se dedica a la compra y venta de camarón, cabe recalcar que ellos no realizan la producción del camarón en las piscinas de cultivo, ellos son los intermediaros entre los productores y otras empresas. Su trayectoria y experiencia  se la han ganado con esfuerzo y dedicación en esta década.  Opera como Sociedad Anónima de comercialización de camarón desde 1999, sus oficinas están ubicadas en la ciudad de Guayaquil y Samborondón.</w:t>
      </w:r>
    </w:p>
    <w:p w:rsidR="00585FD3" w:rsidRPr="00123013" w:rsidRDefault="00585FD3" w:rsidP="00585FD3">
      <w:pPr>
        <w:tabs>
          <w:tab w:val="left" w:pos="1080"/>
        </w:tabs>
        <w:ind w:left="1080"/>
        <w:jc w:val="both"/>
        <w:rPr>
          <w:rFonts w:ascii="Arial" w:hAnsi="Arial" w:cs="Arial"/>
          <w:sz w:val="24"/>
          <w:szCs w:val="24"/>
        </w:rPr>
      </w:pPr>
    </w:p>
    <w:p w:rsidR="00585FD3" w:rsidRPr="00123013" w:rsidRDefault="00585FD3" w:rsidP="00585FD3">
      <w:pPr>
        <w:tabs>
          <w:tab w:val="left" w:pos="1080"/>
        </w:tabs>
        <w:spacing w:line="480" w:lineRule="auto"/>
        <w:ind w:left="1080"/>
        <w:jc w:val="both"/>
        <w:rPr>
          <w:rFonts w:ascii="Arial" w:hAnsi="Arial" w:cs="Arial"/>
          <w:sz w:val="24"/>
          <w:szCs w:val="24"/>
        </w:rPr>
      </w:pPr>
      <w:r w:rsidRPr="00123013">
        <w:rPr>
          <w:rFonts w:ascii="Arial" w:hAnsi="Arial" w:cs="Arial"/>
          <w:sz w:val="24"/>
          <w:szCs w:val="24"/>
        </w:rPr>
        <w:t xml:space="preserve"> A más de la comercialización de camarón también están preocupados en la capacitación permanente de su personal, para de </w:t>
      </w:r>
      <w:r w:rsidRPr="00123013">
        <w:rPr>
          <w:rFonts w:ascii="Arial" w:hAnsi="Arial" w:cs="Arial"/>
          <w:sz w:val="24"/>
          <w:szCs w:val="24"/>
        </w:rPr>
        <w:lastRenderedPageBreak/>
        <w:t>esta manera poder brindar el mejor y más eficiente servicio a sus cliente para que tengan un respaldo de un buen producto; además brindan asesoramiento para el cultivo de este marisco a los productores y para la conservación de esté para las empacadoras.</w:t>
      </w:r>
    </w:p>
    <w:p w:rsidR="00585FD3" w:rsidRDefault="00585FD3" w:rsidP="00585FD3">
      <w:pPr>
        <w:tabs>
          <w:tab w:val="left" w:pos="1080"/>
        </w:tabs>
        <w:spacing w:before="100" w:beforeAutospacing="1" w:after="100" w:afterAutospacing="1" w:line="480" w:lineRule="auto"/>
        <w:ind w:left="1080"/>
        <w:jc w:val="both"/>
        <w:rPr>
          <w:rFonts w:ascii="Arial" w:hAnsi="Arial" w:cs="Arial"/>
          <w:sz w:val="24"/>
          <w:szCs w:val="24"/>
        </w:rPr>
      </w:pPr>
      <w:r w:rsidRPr="00123013">
        <w:rPr>
          <w:rFonts w:ascii="Arial" w:hAnsi="Arial" w:cs="Arial"/>
          <w:sz w:val="24"/>
          <w:szCs w:val="24"/>
        </w:rPr>
        <w:t>Es  una empresa familiar tiene una organización lineal, busca ser identificada por sus clientes por brindarles un servicio de calidad y satisfacción.</w:t>
      </w:r>
    </w:p>
    <w:p w:rsidR="00123013" w:rsidRPr="002B427E" w:rsidRDefault="00585FD3" w:rsidP="001E3414">
      <w:pPr>
        <w:pStyle w:val="Prrafodelista"/>
        <w:numPr>
          <w:ilvl w:val="1"/>
          <w:numId w:val="16"/>
        </w:numPr>
        <w:spacing w:line="480" w:lineRule="auto"/>
        <w:outlineLvl w:val="1"/>
        <w:rPr>
          <w:rFonts w:ascii="Arial" w:hAnsi="Arial" w:cs="Arial"/>
          <w:b/>
          <w:sz w:val="24"/>
          <w:szCs w:val="24"/>
        </w:rPr>
      </w:pPr>
      <w:bookmarkStart w:id="58" w:name="_Toc236979793"/>
      <w:r w:rsidRPr="002B427E">
        <w:rPr>
          <w:rFonts w:ascii="Arial" w:hAnsi="Arial" w:cs="Arial"/>
          <w:b/>
          <w:sz w:val="24"/>
          <w:szCs w:val="24"/>
        </w:rPr>
        <w:t>CLIENTES</w:t>
      </w:r>
      <w:bookmarkEnd w:id="58"/>
    </w:p>
    <w:p w:rsidR="00585FD3" w:rsidRPr="00585FD3" w:rsidRDefault="00585FD3" w:rsidP="00585FD3">
      <w:pPr>
        <w:spacing w:line="480" w:lineRule="auto"/>
        <w:ind w:left="1080"/>
        <w:jc w:val="both"/>
        <w:rPr>
          <w:rFonts w:ascii="Arial" w:hAnsi="Arial" w:cs="Arial"/>
          <w:sz w:val="24"/>
          <w:szCs w:val="24"/>
        </w:rPr>
      </w:pPr>
      <w:r w:rsidRPr="00585FD3">
        <w:rPr>
          <w:rFonts w:ascii="Arial" w:hAnsi="Arial" w:cs="Arial"/>
          <w:sz w:val="24"/>
          <w:szCs w:val="24"/>
        </w:rPr>
        <w:t>Sus principales clientes son grandes empacadoras de camarón de la ciudad de Manta que exportan el producto al exterior; y en la actualidad busca llegar a otras empresas en todo el perfil costanero del Ecuador.</w:t>
      </w:r>
    </w:p>
    <w:tbl>
      <w:tblPr>
        <w:tblW w:w="4212" w:type="dxa"/>
        <w:tblInd w:w="2152" w:type="dxa"/>
        <w:tblBorders>
          <w:top w:val="single" w:sz="18" w:space="0" w:color="auto"/>
          <w:bottom w:val="single" w:sz="18" w:space="0" w:color="auto"/>
        </w:tblBorders>
        <w:tblLook w:val="04A0"/>
      </w:tblPr>
      <w:tblGrid>
        <w:gridCol w:w="616"/>
        <w:gridCol w:w="3596"/>
      </w:tblGrid>
      <w:tr w:rsidR="001C4C4B" w:rsidRPr="001C4C4B" w:rsidTr="003B67A0">
        <w:trPr>
          <w:trHeight w:val="255"/>
        </w:trPr>
        <w:tc>
          <w:tcPr>
            <w:tcW w:w="616" w:type="dxa"/>
            <w:tcBorders>
              <w:top w:val="single" w:sz="18" w:space="0" w:color="auto"/>
              <w:left w:val="nil"/>
              <w:bottom w:val="single" w:sz="18" w:space="0" w:color="auto"/>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Nº</w:t>
            </w:r>
          </w:p>
        </w:tc>
        <w:tc>
          <w:tcPr>
            <w:tcW w:w="3596" w:type="dxa"/>
            <w:tcBorders>
              <w:top w:val="single" w:sz="18" w:space="0" w:color="auto"/>
              <w:left w:val="nil"/>
              <w:bottom w:val="single" w:sz="18" w:space="0" w:color="auto"/>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CLIENTE</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1</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Ecuasuministros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2</w:t>
            </w:r>
          </w:p>
        </w:tc>
        <w:tc>
          <w:tcPr>
            <w:tcW w:w="3596" w:type="dxa"/>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Empacadora Bilbo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3</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Empacadora Del Pacifico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4</w:t>
            </w:r>
          </w:p>
        </w:tc>
        <w:tc>
          <w:tcPr>
            <w:tcW w:w="3596" w:type="dxa"/>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 xml:space="preserve">Empacadora Duffer </w:t>
            </w:r>
            <w:r w:rsidR="004071F3" w:rsidRPr="003B67A0">
              <w:rPr>
                <w:rFonts w:ascii="Arial" w:eastAsia="Times New Roman" w:hAnsi="Arial" w:cs="Arial"/>
                <w:sz w:val="20"/>
                <w:szCs w:val="20"/>
                <w:lang w:val="es-EC"/>
              </w:rPr>
              <w:t>Cía.</w:t>
            </w:r>
            <w:r w:rsidRPr="003B67A0">
              <w:rPr>
                <w:rFonts w:ascii="Arial" w:eastAsia="Times New Roman" w:hAnsi="Arial" w:cs="Arial"/>
                <w:sz w:val="20"/>
                <w:szCs w:val="20"/>
                <w:lang w:val="es-EC"/>
              </w:rPr>
              <w:t xml:space="preserve"> Ltda.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5</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Gonzalo Ruperti</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6</w:t>
            </w:r>
          </w:p>
        </w:tc>
        <w:tc>
          <w:tcPr>
            <w:tcW w:w="3596" w:type="dxa"/>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Hieblosa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7</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Oceaninvest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8</w:t>
            </w:r>
          </w:p>
        </w:tc>
        <w:tc>
          <w:tcPr>
            <w:tcW w:w="3596" w:type="dxa"/>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Promarisco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9</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Veconsa S.A.</w:t>
            </w:r>
          </w:p>
        </w:tc>
      </w:tr>
      <w:tr w:rsidR="001C4C4B" w:rsidRPr="001C4C4B" w:rsidTr="003B67A0">
        <w:trPr>
          <w:trHeight w:val="255"/>
        </w:trPr>
        <w:tc>
          <w:tcPr>
            <w:tcW w:w="616" w:type="dxa"/>
            <w:tcBorders>
              <w:left w:val="nil"/>
              <w:bottom w:val="nil"/>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10</w:t>
            </w:r>
          </w:p>
        </w:tc>
        <w:tc>
          <w:tcPr>
            <w:tcW w:w="3596" w:type="dxa"/>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Wilfrido Viteri Villavicencio</w:t>
            </w:r>
          </w:p>
        </w:tc>
      </w:tr>
      <w:tr w:rsidR="001C4C4B" w:rsidRPr="001C4C4B" w:rsidTr="003B67A0">
        <w:trPr>
          <w:trHeight w:val="255"/>
        </w:trPr>
        <w:tc>
          <w:tcPr>
            <w:tcW w:w="616" w:type="dxa"/>
            <w:tcBorders>
              <w:left w:val="nil"/>
              <w:bottom w:val="single" w:sz="18" w:space="0" w:color="auto"/>
              <w:right w:val="nil"/>
            </w:tcBorders>
            <w:shd w:val="clear" w:color="auto" w:fill="4BACC6"/>
            <w:noWrap/>
            <w:hideMark/>
          </w:tcPr>
          <w:p w:rsidR="001C4C4B" w:rsidRPr="003B67A0" w:rsidRDefault="001C4C4B" w:rsidP="003B67A0">
            <w:pPr>
              <w:spacing w:after="0" w:line="240" w:lineRule="auto"/>
              <w:jc w:val="center"/>
              <w:rPr>
                <w:rFonts w:ascii="Arial" w:eastAsia="Times New Roman" w:hAnsi="Arial" w:cs="Arial"/>
                <w:b/>
                <w:bCs/>
                <w:color w:val="FFFFFF"/>
                <w:sz w:val="20"/>
                <w:szCs w:val="20"/>
                <w:lang w:val="en-US"/>
              </w:rPr>
            </w:pPr>
            <w:r w:rsidRPr="003B67A0">
              <w:rPr>
                <w:rFonts w:ascii="Arial" w:eastAsia="Times New Roman" w:hAnsi="Arial" w:cs="Arial"/>
                <w:b/>
                <w:bCs/>
                <w:color w:val="FFFFFF"/>
                <w:sz w:val="20"/>
                <w:szCs w:val="20"/>
                <w:lang w:val="en-US"/>
              </w:rPr>
              <w:t>11</w:t>
            </w:r>
          </w:p>
        </w:tc>
        <w:tc>
          <w:tcPr>
            <w:tcW w:w="3596" w:type="dxa"/>
            <w:shd w:val="clear" w:color="auto" w:fill="D8D8D8"/>
            <w:noWrap/>
            <w:hideMark/>
          </w:tcPr>
          <w:p w:rsidR="001C4C4B" w:rsidRPr="003B67A0" w:rsidRDefault="00BD298A" w:rsidP="003B67A0">
            <w:pPr>
              <w:spacing w:after="0" w:line="240" w:lineRule="auto"/>
              <w:rPr>
                <w:rFonts w:ascii="Arial" w:eastAsia="Times New Roman" w:hAnsi="Arial" w:cs="Arial"/>
                <w:sz w:val="20"/>
                <w:szCs w:val="20"/>
                <w:lang w:val="es-EC"/>
              </w:rPr>
            </w:pPr>
            <w:r w:rsidRPr="003B67A0">
              <w:rPr>
                <w:rFonts w:ascii="Arial" w:eastAsia="Times New Roman" w:hAnsi="Arial" w:cs="Arial"/>
                <w:sz w:val="20"/>
                <w:szCs w:val="20"/>
                <w:lang w:val="es-EC"/>
              </w:rPr>
              <w:t xml:space="preserve">Sociedad Nacional </w:t>
            </w:r>
            <w:r w:rsidR="004071F3" w:rsidRPr="003B67A0">
              <w:rPr>
                <w:rFonts w:ascii="Arial" w:eastAsia="Times New Roman" w:hAnsi="Arial" w:cs="Arial"/>
                <w:sz w:val="20"/>
                <w:szCs w:val="20"/>
                <w:lang w:val="es-EC"/>
              </w:rPr>
              <w:t>Galápagos</w:t>
            </w:r>
          </w:p>
        </w:tc>
      </w:tr>
    </w:tbl>
    <w:p w:rsidR="00585FD3" w:rsidRDefault="00601F6A" w:rsidP="005A4EB6">
      <w:pPr>
        <w:pStyle w:val="Epgrafe"/>
        <w:jc w:val="center"/>
        <w:rPr>
          <w:rFonts w:ascii="Arial" w:hAnsi="Arial" w:cs="Arial"/>
          <w:sz w:val="16"/>
          <w:szCs w:val="16"/>
        </w:rPr>
      </w:pPr>
      <w:bookmarkStart w:id="59" w:name="_Toc231103519"/>
      <w:r w:rsidRPr="00601F6A">
        <w:rPr>
          <w:rFonts w:ascii="Arial" w:hAnsi="Arial" w:cs="Arial"/>
          <w:sz w:val="16"/>
          <w:szCs w:val="16"/>
        </w:rPr>
        <w:t>Tabla 2.1 Clientes CAMARONCITOS S.A.</w:t>
      </w:r>
      <w:bookmarkEnd w:id="59"/>
    </w:p>
    <w:p w:rsidR="00433165" w:rsidRPr="00601F6A" w:rsidRDefault="00433165" w:rsidP="00601F6A">
      <w:pPr>
        <w:pStyle w:val="Prrafodelista"/>
        <w:tabs>
          <w:tab w:val="left" w:pos="1170"/>
        </w:tabs>
        <w:spacing w:line="480" w:lineRule="auto"/>
        <w:ind w:left="1080"/>
        <w:jc w:val="center"/>
        <w:rPr>
          <w:rFonts w:ascii="Arial" w:hAnsi="Arial" w:cs="Arial"/>
          <w:sz w:val="16"/>
          <w:szCs w:val="16"/>
        </w:rPr>
      </w:pPr>
    </w:p>
    <w:p w:rsidR="00585FD3" w:rsidRPr="002B427E" w:rsidRDefault="005C5C3B" w:rsidP="001E3414">
      <w:pPr>
        <w:pStyle w:val="Prrafodelista"/>
        <w:numPr>
          <w:ilvl w:val="1"/>
          <w:numId w:val="16"/>
        </w:numPr>
        <w:spacing w:line="480" w:lineRule="auto"/>
        <w:outlineLvl w:val="1"/>
        <w:rPr>
          <w:rFonts w:ascii="Arial" w:hAnsi="Arial" w:cs="Arial"/>
          <w:b/>
          <w:sz w:val="24"/>
          <w:szCs w:val="24"/>
        </w:rPr>
      </w:pPr>
      <w:bookmarkStart w:id="60" w:name="_Toc236979794"/>
      <w:r w:rsidRPr="002B427E">
        <w:rPr>
          <w:rFonts w:ascii="Arial" w:hAnsi="Arial" w:cs="Arial"/>
          <w:b/>
          <w:sz w:val="24"/>
          <w:szCs w:val="24"/>
        </w:rPr>
        <w:t>CUENTAS</w:t>
      </w:r>
      <w:bookmarkEnd w:id="60"/>
    </w:p>
    <w:p w:rsidR="005C5C3B" w:rsidRPr="005C5C3B" w:rsidRDefault="005C5C3B" w:rsidP="005C5C3B">
      <w:pPr>
        <w:tabs>
          <w:tab w:val="left" w:pos="1080"/>
        </w:tabs>
        <w:spacing w:line="480" w:lineRule="auto"/>
        <w:ind w:left="1080"/>
        <w:jc w:val="both"/>
        <w:rPr>
          <w:rFonts w:ascii="Arial" w:hAnsi="Arial" w:cs="Arial"/>
          <w:sz w:val="24"/>
          <w:szCs w:val="24"/>
        </w:rPr>
      </w:pPr>
      <w:r w:rsidRPr="005C5C3B">
        <w:rPr>
          <w:rFonts w:ascii="Arial" w:hAnsi="Arial" w:cs="Arial"/>
          <w:sz w:val="24"/>
          <w:szCs w:val="24"/>
        </w:rPr>
        <w:t>En las cuentas analizadas durante la auditoria pudimos observar los siguientes valores:</w:t>
      </w:r>
    </w:p>
    <w:p w:rsidR="007D08CB" w:rsidRDefault="007D08CB" w:rsidP="005C5C3B">
      <w:pPr>
        <w:pStyle w:val="Prrafodelista"/>
        <w:spacing w:line="480" w:lineRule="auto"/>
        <w:rPr>
          <w:rFonts w:ascii="Arial" w:hAnsi="Arial" w:cs="Arial"/>
          <w:b/>
          <w:sz w:val="32"/>
          <w:szCs w:val="32"/>
        </w:rPr>
      </w:pPr>
    </w:p>
    <w:p w:rsidR="005C5C3B" w:rsidRPr="002B427E" w:rsidRDefault="005C5C3B" w:rsidP="001E3414">
      <w:pPr>
        <w:pStyle w:val="Prrafodelista"/>
        <w:numPr>
          <w:ilvl w:val="2"/>
          <w:numId w:val="16"/>
        </w:numPr>
        <w:spacing w:line="480" w:lineRule="auto"/>
        <w:outlineLvl w:val="2"/>
        <w:rPr>
          <w:rFonts w:ascii="Arial" w:hAnsi="Arial" w:cs="Arial"/>
          <w:b/>
          <w:sz w:val="24"/>
          <w:szCs w:val="24"/>
        </w:rPr>
      </w:pPr>
      <w:bookmarkStart w:id="61" w:name="_Toc236979795"/>
      <w:r w:rsidRPr="002B427E">
        <w:rPr>
          <w:rFonts w:ascii="Arial" w:hAnsi="Arial" w:cs="Arial"/>
          <w:b/>
          <w:sz w:val="24"/>
          <w:szCs w:val="24"/>
        </w:rPr>
        <w:lastRenderedPageBreak/>
        <w:t>INGRESOS</w:t>
      </w:r>
      <w:bookmarkEnd w:id="61"/>
    </w:p>
    <w:p w:rsidR="005C5C3B" w:rsidRPr="005C5C3B" w:rsidRDefault="005C5C3B" w:rsidP="005C5C3B">
      <w:pPr>
        <w:tabs>
          <w:tab w:val="left" w:pos="1350"/>
        </w:tabs>
        <w:spacing w:line="480" w:lineRule="auto"/>
        <w:ind w:left="1530"/>
        <w:jc w:val="both"/>
        <w:rPr>
          <w:rFonts w:ascii="Arial" w:hAnsi="Arial" w:cs="Arial"/>
          <w:sz w:val="24"/>
          <w:szCs w:val="24"/>
        </w:rPr>
      </w:pPr>
      <w:r w:rsidRPr="005C5C3B">
        <w:rPr>
          <w:rFonts w:ascii="Arial" w:hAnsi="Arial" w:cs="Arial"/>
          <w:sz w:val="24"/>
          <w:szCs w:val="24"/>
        </w:rPr>
        <w:t>Dentro de los valores históricos durante los años 2006- 2007 y 2008 tenemos:</w:t>
      </w:r>
    </w:p>
    <w:p w:rsidR="005C5C3B" w:rsidRPr="005C5C3B" w:rsidRDefault="00934D81" w:rsidP="005C5C3B">
      <w:pPr>
        <w:tabs>
          <w:tab w:val="left" w:pos="1350"/>
        </w:tabs>
        <w:spacing w:line="480" w:lineRule="auto"/>
        <w:ind w:left="1530"/>
        <w:jc w:val="center"/>
        <w:rPr>
          <w:rFonts w:ascii="Arial" w:hAnsi="Arial" w:cs="Arial"/>
          <w:sz w:val="24"/>
          <w:szCs w:val="24"/>
        </w:rPr>
      </w:pPr>
      <w:r>
        <w:rPr>
          <w:noProof/>
          <w:lang w:val="en-US"/>
        </w:rPr>
        <w:drawing>
          <wp:anchor distT="0" distB="0" distL="114300" distR="114300" simplePos="0" relativeHeight="251655168" behindDoc="1" locked="0" layoutInCell="1" allowOverlap="1">
            <wp:simplePos x="0" y="0"/>
            <wp:positionH relativeFrom="column">
              <wp:posOffset>1120267</wp:posOffset>
            </wp:positionH>
            <wp:positionV relativeFrom="paragraph">
              <wp:posOffset>4191</wp:posOffset>
            </wp:positionV>
            <wp:extent cx="4132199" cy="3612896"/>
            <wp:effectExtent l="15367" t="6096" r="7239" b="2413"/>
            <wp:wrapTight wrapText="bothSides">
              <wp:wrapPolygon edited="0">
                <wp:start x="-99" y="0"/>
                <wp:lineTo x="-99" y="21638"/>
                <wp:lineTo x="21709" y="21638"/>
                <wp:lineTo x="21709" y="0"/>
                <wp:lineTo x="-99" y="0"/>
              </wp:wrapPolygon>
            </wp:wrapTight>
            <wp:docPr id="5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E1BAA" w:rsidRDefault="001E1BAA" w:rsidP="000E47CD">
      <w:pPr>
        <w:pStyle w:val="Epgrafe"/>
        <w:jc w:val="right"/>
      </w:pPr>
      <w:bookmarkStart w:id="62" w:name="_Toc231102243"/>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1E1BAA" w:rsidRDefault="001E1BAA" w:rsidP="000E47CD">
      <w:pPr>
        <w:pStyle w:val="Epgrafe"/>
        <w:jc w:val="right"/>
      </w:pPr>
    </w:p>
    <w:p w:rsidR="000E47CD" w:rsidRDefault="000E47CD" w:rsidP="000E47CD">
      <w:pPr>
        <w:pStyle w:val="Epgrafe"/>
        <w:jc w:val="right"/>
        <w:rPr>
          <w:rFonts w:ascii="Arial" w:hAnsi="Arial" w:cs="Arial"/>
          <w:sz w:val="24"/>
          <w:szCs w:val="24"/>
        </w:rPr>
      </w:pPr>
      <w:bookmarkStart w:id="63" w:name="_Toc231103520"/>
      <w:r>
        <w:t>Gráfico 2.1 Ingresos Anuales</w:t>
      </w:r>
      <w:bookmarkEnd w:id="62"/>
      <w:bookmarkEnd w:id="63"/>
      <w:r>
        <w:t xml:space="preserve"> </w:t>
      </w:r>
    </w:p>
    <w:p w:rsidR="001E1BAA" w:rsidRDefault="001E1BAA" w:rsidP="001E1BAA">
      <w:pPr>
        <w:tabs>
          <w:tab w:val="left" w:pos="1350"/>
        </w:tabs>
        <w:spacing w:line="240" w:lineRule="auto"/>
        <w:ind w:left="1526"/>
        <w:jc w:val="both"/>
        <w:rPr>
          <w:rFonts w:ascii="Arial" w:hAnsi="Arial" w:cs="Arial"/>
          <w:sz w:val="24"/>
          <w:szCs w:val="24"/>
        </w:rPr>
      </w:pPr>
    </w:p>
    <w:p w:rsidR="005C5C3B" w:rsidRDefault="005C5C3B" w:rsidP="005C5C3B">
      <w:pPr>
        <w:tabs>
          <w:tab w:val="left" w:pos="1350"/>
        </w:tabs>
        <w:spacing w:line="480" w:lineRule="auto"/>
        <w:ind w:left="1530"/>
        <w:jc w:val="both"/>
        <w:rPr>
          <w:rFonts w:ascii="Arial" w:hAnsi="Arial" w:cs="Arial"/>
          <w:sz w:val="24"/>
          <w:szCs w:val="24"/>
        </w:rPr>
      </w:pPr>
      <w:r w:rsidRPr="005C5C3B">
        <w:rPr>
          <w:rFonts w:ascii="Arial" w:hAnsi="Arial" w:cs="Arial"/>
          <w:sz w:val="24"/>
          <w:szCs w:val="24"/>
        </w:rPr>
        <w:t>Observamos un aumento del 500% en el año 2008 debido al incremento en la participación de la empresa en la industria del camarón, los ingresos se dan por la venta, transportación y asesoría del mantenimiento de este marisco, además podemos visualizar el desenvolvimiento de la organización mensualmente para saber en que meses hay una mayor demanda del producto</w:t>
      </w:r>
      <w:r w:rsidR="00CD1331">
        <w:rPr>
          <w:rFonts w:ascii="Arial" w:hAnsi="Arial" w:cs="Arial"/>
          <w:sz w:val="24"/>
          <w:szCs w:val="24"/>
        </w:rPr>
        <w:t xml:space="preserve"> y de que forma se comporta este rubro</w:t>
      </w:r>
      <w:r w:rsidRPr="005C5C3B">
        <w:rPr>
          <w:rFonts w:ascii="Arial" w:hAnsi="Arial" w:cs="Arial"/>
          <w:sz w:val="24"/>
          <w:szCs w:val="24"/>
        </w:rPr>
        <w:t>:</w:t>
      </w:r>
    </w:p>
    <w:p w:rsidR="00C37F8F" w:rsidRDefault="00C37F8F" w:rsidP="005C5C3B">
      <w:pPr>
        <w:tabs>
          <w:tab w:val="left" w:pos="1350"/>
        </w:tabs>
        <w:spacing w:line="480" w:lineRule="auto"/>
        <w:ind w:left="1530"/>
        <w:jc w:val="both"/>
        <w:rPr>
          <w:rFonts w:ascii="Arial" w:hAnsi="Arial" w:cs="Arial"/>
          <w:sz w:val="24"/>
          <w:szCs w:val="24"/>
        </w:rPr>
      </w:pPr>
    </w:p>
    <w:p w:rsidR="00C37F8F" w:rsidRDefault="00C37F8F" w:rsidP="005C5C3B">
      <w:pPr>
        <w:tabs>
          <w:tab w:val="left" w:pos="1350"/>
        </w:tabs>
        <w:spacing w:line="480" w:lineRule="auto"/>
        <w:ind w:left="1530"/>
        <w:jc w:val="both"/>
        <w:rPr>
          <w:rFonts w:ascii="Arial" w:hAnsi="Arial" w:cs="Arial"/>
          <w:sz w:val="24"/>
          <w:szCs w:val="24"/>
        </w:rPr>
      </w:pPr>
    </w:p>
    <w:p w:rsidR="005A4EB6" w:rsidRPr="005C5C3B" w:rsidRDefault="005A4EB6" w:rsidP="005C5C3B">
      <w:pPr>
        <w:tabs>
          <w:tab w:val="left" w:pos="1350"/>
        </w:tabs>
        <w:spacing w:line="480" w:lineRule="auto"/>
        <w:ind w:left="1530"/>
        <w:jc w:val="both"/>
        <w:rPr>
          <w:rFonts w:ascii="Arial" w:hAnsi="Arial" w:cs="Arial"/>
          <w:sz w:val="24"/>
          <w:szCs w:val="24"/>
        </w:rPr>
      </w:pPr>
    </w:p>
    <w:tbl>
      <w:tblPr>
        <w:tblpPr w:leftFromText="180" w:rightFromText="180" w:vertAnchor="text" w:horzAnchor="page" w:tblpXSpec="center" w:tblpY="663"/>
        <w:tblOverlap w:val="never"/>
        <w:tblW w:w="2317" w:type="dxa"/>
        <w:tblBorders>
          <w:top w:val="single" w:sz="8" w:space="0" w:color="8064A2"/>
          <w:bottom w:val="single" w:sz="8" w:space="0" w:color="8064A2"/>
        </w:tblBorders>
        <w:tblLook w:val="04A0"/>
      </w:tblPr>
      <w:tblGrid>
        <w:gridCol w:w="1291"/>
        <w:gridCol w:w="1026"/>
      </w:tblGrid>
      <w:tr w:rsidR="00601F6A" w:rsidRPr="001917D1" w:rsidTr="005A4EB6">
        <w:trPr>
          <w:trHeight w:val="309"/>
        </w:trPr>
        <w:tc>
          <w:tcPr>
            <w:tcW w:w="1291" w:type="dxa"/>
            <w:tcBorders>
              <w:top w:val="nil"/>
              <w:bottom w:val="single" w:sz="8" w:space="0" w:color="8064A2"/>
            </w:tcBorders>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MESES</w:t>
            </w:r>
          </w:p>
        </w:tc>
        <w:tc>
          <w:tcPr>
            <w:tcW w:w="1026" w:type="dxa"/>
            <w:tcBorders>
              <w:top w:val="nil"/>
              <w:bottom w:val="single" w:sz="8" w:space="0" w:color="8064A2"/>
            </w:tcBorders>
            <w:noWrap/>
            <w:hideMark/>
          </w:tcPr>
          <w:p w:rsidR="00601F6A" w:rsidRPr="001917D1" w:rsidRDefault="00601F6A" w:rsidP="00C37F8F">
            <w:pPr>
              <w:spacing w:after="0" w:line="240" w:lineRule="auto"/>
              <w:rPr>
                <w:rFonts w:ascii="Arial" w:eastAsia="Times New Roman" w:hAnsi="Arial" w:cs="Arial"/>
                <w:b/>
                <w:color w:val="000000"/>
                <w:sz w:val="16"/>
                <w:szCs w:val="16"/>
                <w:lang w:val="en-US"/>
              </w:rPr>
            </w:pPr>
            <w:r w:rsidRPr="001917D1">
              <w:rPr>
                <w:rFonts w:ascii="Arial" w:eastAsia="Times New Roman" w:hAnsi="Arial" w:cs="Arial"/>
                <w:b/>
                <w:color w:val="000000"/>
                <w:sz w:val="16"/>
                <w:szCs w:val="16"/>
                <w:lang w:val="en-US"/>
              </w:rPr>
              <w:t>DÓLARES</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ENERO</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43446.07</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FEBRERO</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44124.46</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MARZO</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31498.93</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ABRIL</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61981.45</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MAYO</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50698.47</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JUNIO</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67831.42</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JULIO</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64709.05</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AGOSTO</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31304.39</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SEPTIEMBRE</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27083.62</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OCTUBRE</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21653.09</w:t>
            </w:r>
          </w:p>
        </w:tc>
      </w:tr>
      <w:tr w:rsidR="00601F6A" w:rsidRPr="001917D1" w:rsidTr="005A4EB6">
        <w:trPr>
          <w:trHeight w:val="309"/>
        </w:trPr>
        <w:tc>
          <w:tcPr>
            <w:tcW w:w="1291" w:type="dxa"/>
            <w:shd w:val="clear" w:color="auto" w:fill="DFD8E8"/>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NOVIEMBRE</w:t>
            </w:r>
          </w:p>
        </w:tc>
        <w:tc>
          <w:tcPr>
            <w:tcW w:w="1026" w:type="dxa"/>
            <w:shd w:val="clear" w:color="auto" w:fill="DFD8E8"/>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12324.42</w:t>
            </w:r>
          </w:p>
        </w:tc>
      </w:tr>
      <w:tr w:rsidR="00601F6A" w:rsidRPr="001917D1" w:rsidTr="005A4EB6">
        <w:trPr>
          <w:trHeight w:val="309"/>
        </w:trPr>
        <w:tc>
          <w:tcPr>
            <w:tcW w:w="1291" w:type="dxa"/>
            <w:noWrap/>
            <w:hideMark/>
          </w:tcPr>
          <w:p w:rsidR="00601F6A" w:rsidRPr="001917D1" w:rsidRDefault="00601F6A" w:rsidP="00C37F8F">
            <w:pPr>
              <w:spacing w:after="0" w:line="240" w:lineRule="auto"/>
              <w:rPr>
                <w:rFonts w:ascii="Arial" w:eastAsia="Times New Roman" w:hAnsi="Arial" w:cs="Arial"/>
                <w:b/>
                <w:bCs/>
                <w:color w:val="000000"/>
                <w:sz w:val="16"/>
                <w:szCs w:val="16"/>
                <w:lang w:val="en-US"/>
              </w:rPr>
            </w:pPr>
            <w:r w:rsidRPr="001917D1">
              <w:rPr>
                <w:rFonts w:ascii="Arial" w:eastAsia="Times New Roman" w:hAnsi="Arial" w:cs="Arial"/>
                <w:b/>
                <w:bCs/>
                <w:color w:val="000000"/>
                <w:sz w:val="16"/>
                <w:szCs w:val="16"/>
                <w:lang w:val="en-US"/>
              </w:rPr>
              <w:t>DICIEMBRE</w:t>
            </w:r>
          </w:p>
        </w:tc>
        <w:tc>
          <w:tcPr>
            <w:tcW w:w="1026" w:type="dxa"/>
            <w:noWrap/>
            <w:hideMark/>
          </w:tcPr>
          <w:p w:rsidR="00601F6A" w:rsidRPr="001917D1" w:rsidRDefault="00601F6A" w:rsidP="00C37F8F">
            <w:pPr>
              <w:spacing w:after="0" w:line="240" w:lineRule="auto"/>
              <w:jc w:val="right"/>
              <w:rPr>
                <w:rFonts w:ascii="Arial" w:eastAsia="Times New Roman" w:hAnsi="Arial" w:cs="Arial"/>
                <w:color w:val="000000"/>
                <w:sz w:val="16"/>
                <w:szCs w:val="16"/>
                <w:lang w:val="en-US"/>
              </w:rPr>
            </w:pPr>
            <w:r w:rsidRPr="001917D1">
              <w:rPr>
                <w:rFonts w:ascii="Arial" w:eastAsia="Times New Roman" w:hAnsi="Arial" w:cs="Arial"/>
                <w:color w:val="000000"/>
                <w:sz w:val="16"/>
                <w:szCs w:val="16"/>
                <w:lang w:val="en-US"/>
              </w:rPr>
              <w:t>25777.68</w:t>
            </w:r>
          </w:p>
        </w:tc>
      </w:tr>
    </w:tbl>
    <w:p w:rsidR="00C37F8F" w:rsidRDefault="00C37F8F" w:rsidP="005C5C3B">
      <w:pPr>
        <w:spacing w:line="480" w:lineRule="auto"/>
        <w:jc w:val="both"/>
        <w:rPr>
          <w:rFonts w:ascii="Arial" w:hAnsi="Arial" w:cs="Arial"/>
          <w:sz w:val="24"/>
          <w:szCs w:val="24"/>
        </w:rPr>
      </w:pPr>
    </w:p>
    <w:p w:rsidR="005C5C3B" w:rsidRPr="005C5C3B" w:rsidRDefault="005C5C3B" w:rsidP="005C5C3B">
      <w:pPr>
        <w:spacing w:line="480" w:lineRule="auto"/>
        <w:jc w:val="both"/>
        <w:rPr>
          <w:rFonts w:ascii="Arial" w:hAnsi="Arial" w:cs="Arial"/>
          <w:sz w:val="24"/>
          <w:szCs w:val="24"/>
        </w:rPr>
      </w:pPr>
    </w:p>
    <w:p w:rsidR="005C5C3B" w:rsidRPr="005C5C3B" w:rsidRDefault="005C5C3B" w:rsidP="005C5C3B">
      <w:pPr>
        <w:spacing w:line="480" w:lineRule="auto"/>
        <w:jc w:val="both"/>
        <w:rPr>
          <w:rFonts w:ascii="Arial" w:hAnsi="Arial" w:cs="Arial"/>
          <w:sz w:val="24"/>
          <w:szCs w:val="24"/>
        </w:rPr>
      </w:pPr>
    </w:p>
    <w:p w:rsidR="003E1C6B" w:rsidRPr="005A4EB6" w:rsidRDefault="00934D81" w:rsidP="005A4EB6">
      <w:pPr>
        <w:pStyle w:val="Epgrafe"/>
        <w:jc w:val="center"/>
        <w:rPr>
          <w:rFonts w:ascii="Arial" w:hAnsi="Arial" w:cs="Arial"/>
          <w:sz w:val="16"/>
          <w:szCs w:val="16"/>
        </w:rPr>
      </w:pPr>
      <w:r>
        <w:rPr>
          <w:rFonts w:ascii="Arial" w:hAnsi="Arial" w:cs="Arial"/>
          <w:b w:val="0"/>
          <w:bCs w:val="0"/>
          <w:noProof/>
          <w:sz w:val="24"/>
          <w:szCs w:val="24"/>
          <w:lang w:val="en-US"/>
        </w:rPr>
        <w:drawing>
          <wp:anchor distT="0" distB="2286" distL="114300" distR="114300" simplePos="0" relativeHeight="251650048" behindDoc="1" locked="0" layoutInCell="1" allowOverlap="1">
            <wp:simplePos x="0" y="0"/>
            <wp:positionH relativeFrom="column">
              <wp:posOffset>396367</wp:posOffset>
            </wp:positionH>
            <wp:positionV relativeFrom="paragraph">
              <wp:posOffset>1925066</wp:posOffset>
            </wp:positionV>
            <wp:extent cx="5381879" cy="2983230"/>
            <wp:effectExtent l="15367" t="10541" r="7239" b="0"/>
            <wp:wrapNone/>
            <wp:docPr id="5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C5C3B" w:rsidRPr="005C5C3B">
        <w:rPr>
          <w:rFonts w:ascii="Arial" w:hAnsi="Arial" w:cs="Arial"/>
          <w:sz w:val="24"/>
          <w:szCs w:val="24"/>
        </w:rPr>
        <w:br w:type="textWrapping" w:clear="all"/>
      </w:r>
      <w:bookmarkStart w:id="64" w:name="_Toc231103521"/>
      <w:r w:rsidR="003E1C6B" w:rsidRPr="005A4EB6">
        <w:rPr>
          <w:rFonts w:ascii="Arial" w:hAnsi="Arial" w:cs="Arial"/>
          <w:sz w:val="16"/>
          <w:szCs w:val="16"/>
        </w:rPr>
        <w:t>Tab</w:t>
      </w:r>
      <w:r w:rsidR="005A4EB6" w:rsidRPr="005A4EB6">
        <w:rPr>
          <w:rFonts w:ascii="Arial" w:hAnsi="Arial" w:cs="Arial"/>
          <w:sz w:val="16"/>
          <w:szCs w:val="16"/>
        </w:rPr>
        <w:t>l</w:t>
      </w:r>
      <w:r w:rsidR="003E1C6B" w:rsidRPr="005A4EB6">
        <w:rPr>
          <w:rFonts w:ascii="Arial" w:hAnsi="Arial" w:cs="Arial"/>
          <w:sz w:val="16"/>
          <w:szCs w:val="16"/>
        </w:rPr>
        <w:t>a 2.2 Ingresos Mensuales</w:t>
      </w:r>
      <w:bookmarkEnd w:id="64"/>
    </w:p>
    <w:p w:rsidR="00601F6A" w:rsidRPr="00601F6A" w:rsidRDefault="00601F6A" w:rsidP="003E1C6B">
      <w:pPr>
        <w:pStyle w:val="Epgrafe"/>
        <w:jc w:val="right"/>
        <w:rPr>
          <w:rFonts w:ascii="Arial" w:hAnsi="Arial" w:cs="Arial"/>
          <w:sz w:val="16"/>
          <w:szCs w:val="16"/>
        </w:rPr>
      </w:pPr>
      <w:r>
        <w:rPr>
          <w:rFonts w:ascii="Arial" w:hAnsi="Arial" w:cs="Arial"/>
          <w:sz w:val="16"/>
          <w:szCs w:val="16"/>
        </w:rPr>
        <w:tab/>
      </w:r>
      <w:r w:rsidR="000E47CD">
        <w:rPr>
          <w:rFonts w:ascii="Arial" w:hAnsi="Arial" w:cs="Arial"/>
          <w:sz w:val="16"/>
          <w:szCs w:val="16"/>
        </w:rPr>
        <w:t xml:space="preserve">                                                        </w:t>
      </w:r>
    </w:p>
    <w:p w:rsidR="00C37F8F" w:rsidRDefault="00C37F8F" w:rsidP="00C37F8F">
      <w:pPr>
        <w:spacing w:line="480" w:lineRule="auto"/>
        <w:ind w:left="1560"/>
        <w:jc w:val="both"/>
        <w:rPr>
          <w:rFonts w:ascii="Arial" w:hAnsi="Arial" w:cs="Arial"/>
          <w:sz w:val="24"/>
          <w:szCs w:val="24"/>
        </w:rPr>
      </w:pPr>
    </w:p>
    <w:p w:rsidR="005A4EB6" w:rsidRDefault="005A4EB6" w:rsidP="00C37F8F">
      <w:pPr>
        <w:spacing w:line="480" w:lineRule="auto"/>
        <w:ind w:left="1560"/>
        <w:jc w:val="both"/>
        <w:rPr>
          <w:rFonts w:ascii="Arial" w:hAnsi="Arial" w:cs="Arial"/>
          <w:sz w:val="24"/>
          <w:szCs w:val="24"/>
        </w:rPr>
      </w:pPr>
    </w:p>
    <w:p w:rsidR="005A4EB6" w:rsidRDefault="005A4EB6" w:rsidP="00C37F8F">
      <w:pPr>
        <w:spacing w:line="480" w:lineRule="auto"/>
        <w:ind w:left="1560"/>
        <w:jc w:val="both"/>
        <w:rPr>
          <w:rFonts w:ascii="Arial" w:hAnsi="Arial" w:cs="Arial"/>
          <w:sz w:val="24"/>
          <w:szCs w:val="24"/>
        </w:rPr>
      </w:pPr>
    </w:p>
    <w:p w:rsidR="005A4EB6" w:rsidRDefault="005A4EB6" w:rsidP="00C37F8F">
      <w:pPr>
        <w:spacing w:line="480" w:lineRule="auto"/>
        <w:ind w:left="1560"/>
        <w:jc w:val="both"/>
        <w:rPr>
          <w:rFonts w:ascii="Arial" w:hAnsi="Arial" w:cs="Arial"/>
          <w:sz w:val="24"/>
          <w:szCs w:val="24"/>
        </w:rPr>
      </w:pPr>
    </w:p>
    <w:p w:rsidR="005A4EB6" w:rsidRDefault="005A4EB6" w:rsidP="00C37F8F">
      <w:pPr>
        <w:spacing w:line="480" w:lineRule="auto"/>
        <w:ind w:left="1560"/>
        <w:jc w:val="both"/>
        <w:rPr>
          <w:rFonts w:ascii="Arial" w:hAnsi="Arial" w:cs="Arial"/>
          <w:sz w:val="24"/>
          <w:szCs w:val="24"/>
        </w:rPr>
      </w:pPr>
    </w:p>
    <w:p w:rsidR="005A4EB6" w:rsidRDefault="005A4EB6" w:rsidP="00C37F8F">
      <w:pPr>
        <w:spacing w:line="480" w:lineRule="auto"/>
        <w:ind w:left="1560"/>
        <w:jc w:val="both"/>
        <w:rPr>
          <w:rFonts w:ascii="Arial" w:hAnsi="Arial" w:cs="Arial"/>
          <w:sz w:val="24"/>
          <w:szCs w:val="24"/>
        </w:rPr>
      </w:pPr>
    </w:p>
    <w:p w:rsidR="005A4EB6" w:rsidRPr="00601F6A" w:rsidRDefault="005A4EB6" w:rsidP="005A4EB6">
      <w:pPr>
        <w:pStyle w:val="Epgrafe"/>
        <w:jc w:val="right"/>
        <w:rPr>
          <w:rFonts w:ascii="Arial" w:hAnsi="Arial" w:cs="Arial"/>
          <w:sz w:val="16"/>
          <w:szCs w:val="16"/>
        </w:rPr>
      </w:pPr>
      <w:bookmarkStart w:id="65" w:name="_Toc231102244"/>
      <w:bookmarkStart w:id="66" w:name="_Toc231103522"/>
      <w:r>
        <w:t>Gráfico 2.2 Ingresos Mensuales</w:t>
      </w:r>
      <w:bookmarkEnd w:id="65"/>
      <w:bookmarkEnd w:id="66"/>
    </w:p>
    <w:p w:rsidR="005A4EB6" w:rsidRDefault="005A4EB6" w:rsidP="003E1C6B">
      <w:pPr>
        <w:spacing w:line="480" w:lineRule="auto"/>
        <w:ind w:left="1530"/>
        <w:jc w:val="both"/>
        <w:rPr>
          <w:rFonts w:ascii="Arial" w:hAnsi="Arial" w:cs="Arial"/>
          <w:sz w:val="24"/>
          <w:szCs w:val="24"/>
        </w:rPr>
      </w:pPr>
    </w:p>
    <w:p w:rsidR="003E1C6B" w:rsidRPr="003E1C6B" w:rsidRDefault="0075213E" w:rsidP="003E1C6B">
      <w:pPr>
        <w:spacing w:line="480" w:lineRule="auto"/>
        <w:ind w:left="1530"/>
        <w:jc w:val="both"/>
        <w:rPr>
          <w:rFonts w:ascii="Arial" w:hAnsi="Arial" w:cs="Arial"/>
          <w:sz w:val="24"/>
          <w:szCs w:val="24"/>
        </w:rPr>
      </w:pPr>
      <w:r>
        <w:rPr>
          <w:rFonts w:ascii="Arial" w:hAnsi="Arial" w:cs="Arial"/>
          <w:sz w:val="24"/>
          <w:szCs w:val="24"/>
        </w:rPr>
        <w:t>En el grá</w:t>
      </w:r>
      <w:r w:rsidR="005C5C3B" w:rsidRPr="005C5C3B">
        <w:rPr>
          <w:rFonts w:ascii="Arial" w:hAnsi="Arial" w:cs="Arial"/>
          <w:sz w:val="24"/>
          <w:szCs w:val="24"/>
        </w:rPr>
        <w:t>fico se observa que la mayor productividad del negocio son los meses de Abril, Junio y Julio y en los demás meses los ingresos se reducen.</w:t>
      </w:r>
      <w:r w:rsidR="003E1C6B">
        <w:rPr>
          <w:rFonts w:ascii="Arial" w:hAnsi="Arial" w:cs="Arial"/>
          <w:sz w:val="24"/>
          <w:szCs w:val="24"/>
        </w:rPr>
        <w:t xml:space="preserve"> </w:t>
      </w:r>
    </w:p>
    <w:p w:rsidR="005C5C3B" w:rsidRDefault="005C5C3B" w:rsidP="005C5C3B">
      <w:pPr>
        <w:spacing w:line="480" w:lineRule="auto"/>
        <w:ind w:left="1530"/>
        <w:jc w:val="both"/>
        <w:rPr>
          <w:rFonts w:ascii="Arial" w:hAnsi="Arial" w:cs="Arial"/>
          <w:sz w:val="24"/>
          <w:szCs w:val="24"/>
        </w:rPr>
      </w:pPr>
      <w:r w:rsidRPr="005C5C3B">
        <w:rPr>
          <w:rFonts w:ascii="Arial" w:hAnsi="Arial" w:cs="Arial"/>
          <w:sz w:val="24"/>
          <w:szCs w:val="24"/>
        </w:rPr>
        <w:lastRenderedPageBreak/>
        <w:t xml:space="preserve">Además con un análisis estadístico vemos que el promedio de facturación que realizo la empresa </w:t>
      </w:r>
      <w:r w:rsidR="00396027">
        <w:rPr>
          <w:rFonts w:ascii="Arial" w:hAnsi="Arial" w:cs="Arial"/>
          <w:sz w:val="24"/>
          <w:szCs w:val="24"/>
        </w:rPr>
        <w:t>CAMARONCITOS S.A.</w:t>
      </w:r>
      <w:r w:rsidRPr="005C5C3B">
        <w:rPr>
          <w:rFonts w:ascii="Arial" w:hAnsi="Arial" w:cs="Arial"/>
          <w:sz w:val="24"/>
          <w:szCs w:val="24"/>
        </w:rPr>
        <w:t xml:space="preserve"> es de $ 8935,91 con una Desviación estándar de $46536,44 y un Error Estándar de $ 4477,97 con un Rango máximo de facturación de $482539,10</w:t>
      </w:r>
      <w:r>
        <w:rPr>
          <w:rFonts w:ascii="Arial" w:hAnsi="Arial" w:cs="Arial"/>
          <w:sz w:val="24"/>
          <w:szCs w:val="24"/>
        </w:rPr>
        <w:t xml:space="preserve">. </w:t>
      </w:r>
    </w:p>
    <w:p w:rsidR="005C5C3B" w:rsidRDefault="005C5C3B" w:rsidP="005C5C3B">
      <w:pPr>
        <w:spacing w:line="480" w:lineRule="auto"/>
        <w:ind w:left="1530"/>
        <w:jc w:val="both"/>
        <w:rPr>
          <w:rFonts w:ascii="Arial" w:hAnsi="Arial" w:cs="Arial"/>
          <w:sz w:val="24"/>
          <w:szCs w:val="24"/>
        </w:rPr>
      </w:pPr>
      <w:r w:rsidRPr="005C5C3B">
        <w:rPr>
          <w:rFonts w:ascii="Arial" w:hAnsi="Arial" w:cs="Arial"/>
          <w:sz w:val="24"/>
          <w:szCs w:val="24"/>
        </w:rPr>
        <w:t>En el gráfico siguiente se da la comparación de los ingresos (ventas) mensualmente con las tarifas 0% y 12% en que porcentaje es su diferencia.</w:t>
      </w:r>
    </w:p>
    <w:tbl>
      <w:tblPr>
        <w:tblW w:w="4776" w:type="dxa"/>
        <w:tblInd w:w="3009" w:type="dxa"/>
        <w:tblBorders>
          <w:top w:val="single" w:sz="18" w:space="0" w:color="auto"/>
          <w:bottom w:val="single" w:sz="18" w:space="0" w:color="auto"/>
        </w:tblBorders>
        <w:tblLook w:val="04A0"/>
      </w:tblPr>
      <w:tblGrid>
        <w:gridCol w:w="1604"/>
        <w:gridCol w:w="1635"/>
        <w:gridCol w:w="1537"/>
      </w:tblGrid>
      <w:tr w:rsidR="00E469EA" w:rsidRPr="001917D1" w:rsidTr="001917D1">
        <w:trPr>
          <w:trHeight w:val="249"/>
        </w:trPr>
        <w:tc>
          <w:tcPr>
            <w:tcW w:w="1604" w:type="dxa"/>
            <w:tcBorders>
              <w:top w:val="single" w:sz="18" w:space="0" w:color="auto"/>
              <w:left w:val="nil"/>
              <w:bottom w:val="single" w:sz="18" w:space="0" w:color="auto"/>
              <w:right w:val="nil"/>
            </w:tcBorders>
            <w:shd w:val="clear" w:color="auto" w:fill="8064A2"/>
            <w:noWrap/>
            <w:hideMark/>
          </w:tcPr>
          <w:p w:rsidR="005C5C3B" w:rsidRPr="00AB7804" w:rsidRDefault="005A4EB6" w:rsidP="001917D1">
            <w:pPr>
              <w:spacing w:after="0" w:line="240" w:lineRule="auto"/>
              <w:jc w:val="center"/>
              <w:rPr>
                <w:rFonts w:ascii="Arial" w:eastAsia="Times New Roman" w:hAnsi="Arial" w:cs="Arial"/>
                <w:b/>
                <w:bCs/>
                <w:color w:val="FFFFFF"/>
                <w:sz w:val="18"/>
                <w:szCs w:val="18"/>
                <w:lang w:val="es-EC"/>
              </w:rPr>
            </w:pPr>
            <w:r>
              <w:rPr>
                <w:rFonts w:ascii="Arial" w:eastAsia="Times New Roman" w:hAnsi="Arial" w:cs="Arial"/>
                <w:b/>
                <w:bCs/>
                <w:color w:val="FFFFFF"/>
                <w:sz w:val="18"/>
                <w:szCs w:val="18"/>
                <w:lang w:val="es-EC"/>
              </w:rPr>
              <w:t>M</w:t>
            </w:r>
            <w:r w:rsidR="005C5C3B" w:rsidRPr="00AB7804">
              <w:rPr>
                <w:rFonts w:ascii="Arial" w:eastAsia="Times New Roman" w:hAnsi="Arial" w:cs="Arial"/>
                <w:b/>
                <w:bCs/>
                <w:color w:val="FFFFFF"/>
                <w:sz w:val="18"/>
                <w:szCs w:val="18"/>
                <w:lang w:val="es-EC"/>
              </w:rPr>
              <w:t>eses</w:t>
            </w:r>
          </w:p>
        </w:tc>
        <w:tc>
          <w:tcPr>
            <w:tcW w:w="1635" w:type="dxa"/>
            <w:tcBorders>
              <w:top w:val="single" w:sz="18" w:space="0" w:color="auto"/>
              <w:left w:val="nil"/>
              <w:bottom w:val="single" w:sz="18" w:space="0" w:color="auto"/>
              <w:right w:val="nil"/>
            </w:tcBorders>
            <w:shd w:val="clear" w:color="auto" w:fill="8064A2"/>
            <w:noWrap/>
            <w:hideMark/>
          </w:tcPr>
          <w:p w:rsidR="005C5C3B" w:rsidRPr="001917D1" w:rsidRDefault="005C5C3B" w:rsidP="001917D1">
            <w:pPr>
              <w:spacing w:after="0" w:line="240" w:lineRule="auto"/>
              <w:jc w:val="center"/>
              <w:rPr>
                <w:rFonts w:ascii="Arial" w:eastAsia="Times New Roman" w:hAnsi="Arial" w:cs="Arial"/>
                <w:b/>
                <w:bCs/>
                <w:color w:val="FFFFFF"/>
                <w:sz w:val="18"/>
                <w:szCs w:val="18"/>
                <w:lang w:val="en-US"/>
              </w:rPr>
            </w:pPr>
            <w:r w:rsidRPr="001917D1">
              <w:rPr>
                <w:rFonts w:ascii="Arial" w:eastAsia="Times New Roman" w:hAnsi="Arial" w:cs="Arial"/>
                <w:b/>
                <w:bCs/>
                <w:color w:val="FFFFFF"/>
                <w:sz w:val="18"/>
                <w:szCs w:val="18"/>
                <w:lang w:val="en-US"/>
              </w:rPr>
              <w:t>0%</w:t>
            </w:r>
          </w:p>
        </w:tc>
        <w:tc>
          <w:tcPr>
            <w:tcW w:w="1537" w:type="dxa"/>
            <w:tcBorders>
              <w:top w:val="single" w:sz="18" w:space="0" w:color="auto"/>
              <w:left w:val="nil"/>
              <w:bottom w:val="single" w:sz="18" w:space="0" w:color="auto"/>
              <w:right w:val="nil"/>
            </w:tcBorders>
            <w:shd w:val="clear" w:color="auto" w:fill="8064A2"/>
            <w:noWrap/>
            <w:hideMark/>
          </w:tcPr>
          <w:p w:rsidR="005C5C3B" w:rsidRPr="001917D1" w:rsidRDefault="005C5C3B" w:rsidP="001917D1">
            <w:pPr>
              <w:spacing w:after="0" w:line="240" w:lineRule="auto"/>
              <w:jc w:val="center"/>
              <w:rPr>
                <w:rFonts w:ascii="Arial" w:eastAsia="Times New Roman" w:hAnsi="Arial" w:cs="Arial"/>
                <w:b/>
                <w:bCs/>
                <w:color w:val="FFFFFF"/>
                <w:sz w:val="18"/>
                <w:szCs w:val="18"/>
                <w:lang w:val="en-US"/>
              </w:rPr>
            </w:pPr>
            <w:r w:rsidRPr="001917D1">
              <w:rPr>
                <w:rFonts w:ascii="Arial" w:eastAsia="Times New Roman" w:hAnsi="Arial" w:cs="Arial"/>
                <w:b/>
                <w:bCs/>
                <w:color w:val="FFFFFF"/>
                <w:sz w:val="18"/>
                <w:szCs w:val="18"/>
                <w:lang w:val="en-US"/>
              </w:rPr>
              <w:t>12%</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Enero</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43,304.07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142.00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Febrero</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44,124.46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Marzo</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30,998.93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500.00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Abril</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61,964.57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16.88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Mayo</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50,554.52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143.95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Junio</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66,607.69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1,223.73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Julio</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64,649.05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60.00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Agosto</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31,304.39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Septiembre</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27,083.62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Octubre</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21,653.09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Noviembre</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12,086.42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238.00 </w:t>
            </w:r>
          </w:p>
        </w:tc>
      </w:tr>
      <w:tr w:rsidR="00E469EA" w:rsidRPr="001917D1" w:rsidTr="001917D1">
        <w:trPr>
          <w:trHeight w:val="249"/>
        </w:trPr>
        <w:tc>
          <w:tcPr>
            <w:tcW w:w="1604" w:type="dxa"/>
            <w:tcBorders>
              <w:left w:val="nil"/>
              <w:bottom w:val="nil"/>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Diciembre</w:t>
            </w:r>
          </w:p>
        </w:tc>
        <w:tc>
          <w:tcPr>
            <w:tcW w:w="1635"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25,657.68 </w:t>
            </w:r>
          </w:p>
        </w:tc>
        <w:tc>
          <w:tcPr>
            <w:tcW w:w="1537" w:type="dxa"/>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120.00 </w:t>
            </w:r>
          </w:p>
        </w:tc>
      </w:tr>
      <w:tr w:rsidR="00E469EA" w:rsidRPr="001917D1" w:rsidTr="001917D1">
        <w:trPr>
          <w:trHeight w:val="249"/>
        </w:trPr>
        <w:tc>
          <w:tcPr>
            <w:tcW w:w="1604" w:type="dxa"/>
            <w:tcBorders>
              <w:left w:val="nil"/>
              <w:bottom w:val="single" w:sz="18" w:space="0" w:color="auto"/>
              <w:right w:val="nil"/>
            </w:tcBorders>
            <w:shd w:val="clear" w:color="auto" w:fill="8064A2"/>
            <w:noWrap/>
            <w:hideMark/>
          </w:tcPr>
          <w:p w:rsidR="005C5C3B" w:rsidRPr="00AB7804" w:rsidRDefault="005C5C3B" w:rsidP="001917D1">
            <w:pPr>
              <w:spacing w:after="0" w:line="240" w:lineRule="auto"/>
              <w:rPr>
                <w:rFonts w:ascii="Arial" w:eastAsia="Times New Roman" w:hAnsi="Arial" w:cs="Arial"/>
                <w:b/>
                <w:bCs/>
                <w:color w:val="FFFFFF"/>
                <w:sz w:val="18"/>
                <w:szCs w:val="18"/>
                <w:lang w:val="es-EC"/>
              </w:rPr>
            </w:pPr>
            <w:r w:rsidRPr="00AB7804">
              <w:rPr>
                <w:rFonts w:ascii="Arial" w:eastAsia="Times New Roman" w:hAnsi="Arial" w:cs="Arial"/>
                <w:b/>
                <w:bCs/>
                <w:color w:val="FFFFFF"/>
                <w:sz w:val="18"/>
                <w:szCs w:val="18"/>
                <w:lang w:val="es-EC"/>
              </w:rPr>
              <w:t>Total</w:t>
            </w:r>
          </w:p>
        </w:tc>
        <w:tc>
          <w:tcPr>
            <w:tcW w:w="1635"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$479,988.49 </w:t>
            </w:r>
          </w:p>
        </w:tc>
        <w:tc>
          <w:tcPr>
            <w:tcW w:w="1537" w:type="dxa"/>
            <w:shd w:val="clear" w:color="auto" w:fill="D8D8D8"/>
            <w:noWrap/>
            <w:hideMark/>
          </w:tcPr>
          <w:p w:rsidR="005C5C3B" w:rsidRPr="001917D1" w:rsidRDefault="005C5C3B" w:rsidP="001917D1">
            <w:pPr>
              <w:spacing w:after="0" w:line="240" w:lineRule="auto"/>
              <w:rPr>
                <w:rFonts w:ascii="Arial" w:eastAsia="Times New Roman" w:hAnsi="Arial" w:cs="Arial"/>
                <w:sz w:val="18"/>
                <w:szCs w:val="18"/>
                <w:lang w:val="en-US"/>
              </w:rPr>
            </w:pPr>
            <w:r w:rsidRPr="001917D1">
              <w:rPr>
                <w:rFonts w:ascii="Arial" w:eastAsia="Times New Roman" w:hAnsi="Arial" w:cs="Arial"/>
                <w:sz w:val="18"/>
                <w:szCs w:val="18"/>
                <w:lang w:val="en-US"/>
              </w:rPr>
              <w:t xml:space="preserve">$  2,444.56 </w:t>
            </w:r>
          </w:p>
        </w:tc>
      </w:tr>
    </w:tbl>
    <w:p w:rsidR="005C5C3B" w:rsidRPr="00EB17C7" w:rsidRDefault="00D30D6E" w:rsidP="00D30D6E">
      <w:pPr>
        <w:pStyle w:val="Epgrafe"/>
        <w:jc w:val="center"/>
        <w:rPr>
          <w:rFonts w:ascii="Arial" w:hAnsi="Arial" w:cs="Arial"/>
          <w:sz w:val="16"/>
          <w:szCs w:val="16"/>
        </w:rPr>
      </w:pPr>
      <w:r>
        <w:rPr>
          <w:rFonts w:ascii="Arial" w:hAnsi="Arial" w:cs="Arial"/>
          <w:sz w:val="16"/>
          <w:szCs w:val="16"/>
        </w:rPr>
        <w:t xml:space="preserve">                                    </w:t>
      </w:r>
      <w:bookmarkStart w:id="67" w:name="_Toc231103523"/>
      <w:r w:rsidR="00EB17C7" w:rsidRPr="00EB17C7">
        <w:rPr>
          <w:rFonts w:ascii="Arial" w:hAnsi="Arial" w:cs="Arial"/>
          <w:sz w:val="16"/>
          <w:szCs w:val="16"/>
        </w:rPr>
        <w:t>Tabla 2.3 Ingresos Mensuales según Tarifa 0% y 12%</w:t>
      </w:r>
      <w:bookmarkEnd w:id="67"/>
    </w:p>
    <w:p w:rsidR="00857256" w:rsidRDefault="00857256" w:rsidP="005C5C3B">
      <w:pPr>
        <w:spacing w:line="480" w:lineRule="auto"/>
        <w:jc w:val="both"/>
        <w:rPr>
          <w:rFonts w:ascii="Arial" w:hAnsi="Arial" w:cs="Arial"/>
          <w:sz w:val="24"/>
          <w:szCs w:val="24"/>
        </w:rPr>
      </w:pPr>
    </w:p>
    <w:p w:rsidR="005C5C3B" w:rsidRPr="005C5C3B" w:rsidRDefault="00934D81" w:rsidP="005C5C3B">
      <w:pPr>
        <w:spacing w:line="480" w:lineRule="auto"/>
        <w:jc w:val="both"/>
        <w:rPr>
          <w:rFonts w:ascii="Arial" w:hAnsi="Arial" w:cs="Arial"/>
          <w:sz w:val="24"/>
          <w:szCs w:val="24"/>
        </w:rPr>
      </w:pPr>
      <w:r>
        <w:rPr>
          <w:rFonts w:ascii="Arial" w:hAnsi="Arial" w:cs="Arial"/>
          <w:noProof/>
          <w:sz w:val="24"/>
          <w:szCs w:val="24"/>
          <w:lang w:val="en-US"/>
        </w:rPr>
        <w:drawing>
          <wp:anchor distT="0" distB="1651" distL="114300" distR="114300" simplePos="0" relativeHeight="251651072" behindDoc="1" locked="0" layoutInCell="1" allowOverlap="1">
            <wp:simplePos x="0" y="0"/>
            <wp:positionH relativeFrom="column">
              <wp:posOffset>1167892</wp:posOffset>
            </wp:positionH>
            <wp:positionV relativeFrom="paragraph">
              <wp:posOffset>-4699</wp:posOffset>
            </wp:positionV>
            <wp:extent cx="4086987" cy="2152396"/>
            <wp:effectExtent l="15367" t="6096" r="3556" b="4953"/>
            <wp:wrapTight wrapText="bothSides">
              <wp:wrapPolygon edited="0">
                <wp:start x="-100" y="0"/>
                <wp:lineTo x="-100" y="21600"/>
                <wp:lineTo x="21747" y="21600"/>
                <wp:lineTo x="21747" y="0"/>
                <wp:lineTo x="-100" y="0"/>
              </wp:wrapPolygon>
            </wp:wrapTight>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B427E" w:rsidRDefault="002B427E" w:rsidP="00987B34">
      <w:pPr>
        <w:tabs>
          <w:tab w:val="left" w:pos="1530"/>
        </w:tabs>
        <w:spacing w:line="480" w:lineRule="auto"/>
        <w:ind w:left="1530"/>
        <w:jc w:val="both"/>
        <w:rPr>
          <w:rFonts w:ascii="Arial" w:hAnsi="Arial" w:cs="Arial"/>
          <w:sz w:val="24"/>
          <w:szCs w:val="24"/>
        </w:rPr>
      </w:pPr>
    </w:p>
    <w:p w:rsidR="002B427E" w:rsidRDefault="002B427E" w:rsidP="00987B34">
      <w:pPr>
        <w:tabs>
          <w:tab w:val="left" w:pos="1530"/>
        </w:tabs>
        <w:spacing w:line="480" w:lineRule="auto"/>
        <w:ind w:left="1530"/>
        <w:jc w:val="both"/>
        <w:rPr>
          <w:rFonts w:ascii="Arial" w:hAnsi="Arial" w:cs="Arial"/>
          <w:sz w:val="24"/>
          <w:szCs w:val="24"/>
        </w:rPr>
      </w:pPr>
    </w:p>
    <w:p w:rsidR="00132DDF" w:rsidRDefault="00132DDF" w:rsidP="00987B34">
      <w:pPr>
        <w:tabs>
          <w:tab w:val="left" w:pos="1530"/>
        </w:tabs>
        <w:spacing w:line="480" w:lineRule="auto"/>
        <w:ind w:left="1530"/>
        <w:jc w:val="both"/>
        <w:rPr>
          <w:rFonts w:ascii="Arial" w:hAnsi="Arial" w:cs="Arial"/>
          <w:sz w:val="24"/>
          <w:szCs w:val="24"/>
        </w:rPr>
      </w:pPr>
    </w:p>
    <w:p w:rsidR="00132DDF" w:rsidRDefault="00132DDF" w:rsidP="00987B34">
      <w:pPr>
        <w:tabs>
          <w:tab w:val="left" w:pos="1530"/>
        </w:tabs>
        <w:spacing w:line="480" w:lineRule="auto"/>
        <w:ind w:left="1530"/>
        <w:jc w:val="both"/>
        <w:rPr>
          <w:rFonts w:ascii="Arial" w:hAnsi="Arial" w:cs="Arial"/>
          <w:sz w:val="24"/>
          <w:szCs w:val="24"/>
        </w:rPr>
      </w:pPr>
    </w:p>
    <w:p w:rsidR="00C37F8F" w:rsidRDefault="003E1C6B" w:rsidP="00465BE0">
      <w:pPr>
        <w:pStyle w:val="Epgrafe"/>
        <w:jc w:val="right"/>
        <w:rPr>
          <w:rFonts w:ascii="Arial" w:hAnsi="Arial" w:cs="Arial"/>
          <w:sz w:val="24"/>
          <w:szCs w:val="24"/>
        </w:rPr>
      </w:pPr>
      <w:bookmarkStart w:id="68" w:name="_Toc231102245"/>
      <w:bookmarkStart w:id="69" w:name="_Toc231103524"/>
      <w:r w:rsidRPr="00857256">
        <w:rPr>
          <w:rFonts w:ascii="Arial" w:hAnsi="Arial" w:cs="Arial"/>
          <w:sz w:val="16"/>
          <w:szCs w:val="16"/>
        </w:rPr>
        <w:t>Gráfico 2.3 Ingresos Mensuales según tarifa 0% y 12%</w:t>
      </w:r>
      <w:bookmarkEnd w:id="68"/>
      <w:bookmarkEnd w:id="69"/>
    </w:p>
    <w:p w:rsidR="005C5C3B" w:rsidRDefault="005C5C3B" w:rsidP="00987B34">
      <w:pPr>
        <w:tabs>
          <w:tab w:val="left" w:pos="1530"/>
        </w:tabs>
        <w:spacing w:line="480" w:lineRule="auto"/>
        <w:ind w:left="1530"/>
        <w:jc w:val="both"/>
        <w:rPr>
          <w:rFonts w:ascii="Arial" w:hAnsi="Arial" w:cs="Arial"/>
          <w:sz w:val="24"/>
          <w:szCs w:val="24"/>
        </w:rPr>
      </w:pPr>
      <w:r w:rsidRPr="005C5C3B">
        <w:rPr>
          <w:rFonts w:ascii="Arial" w:hAnsi="Arial" w:cs="Arial"/>
          <w:sz w:val="24"/>
          <w:szCs w:val="24"/>
        </w:rPr>
        <w:lastRenderedPageBreak/>
        <w:t xml:space="preserve">Consecuentemente vemos que sus ventas mayoritariamente en un 99% son con tarifa 0% ya que la actividad de la organización es la venta de camarón, los otros rubros de 12% se deben al servicio de transporte o a las capacitaciones que </w:t>
      </w:r>
      <w:r w:rsidR="00396027">
        <w:rPr>
          <w:rFonts w:ascii="Arial" w:hAnsi="Arial" w:cs="Arial"/>
          <w:sz w:val="24"/>
          <w:szCs w:val="24"/>
        </w:rPr>
        <w:t>CAMARONCITOS S.A.</w:t>
      </w:r>
      <w:r w:rsidRPr="005C5C3B">
        <w:rPr>
          <w:rFonts w:ascii="Arial" w:hAnsi="Arial" w:cs="Arial"/>
          <w:sz w:val="24"/>
          <w:szCs w:val="24"/>
        </w:rPr>
        <w:t xml:space="preserve"> brinda.</w:t>
      </w:r>
    </w:p>
    <w:p w:rsidR="003E1C6B" w:rsidRPr="005C5C3B" w:rsidRDefault="003E1C6B" w:rsidP="00987B34">
      <w:pPr>
        <w:tabs>
          <w:tab w:val="left" w:pos="1530"/>
        </w:tabs>
        <w:spacing w:line="480" w:lineRule="auto"/>
        <w:ind w:left="1530"/>
        <w:jc w:val="both"/>
        <w:rPr>
          <w:rFonts w:ascii="Arial" w:hAnsi="Arial" w:cs="Arial"/>
          <w:sz w:val="24"/>
          <w:szCs w:val="24"/>
        </w:rPr>
      </w:pPr>
    </w:p>
    <w:p w:rsidR="005C5C3B" w:rsidRPr="002B427E" w:rsidRDefault="00987B34" w:rsidP="001E3414">
      <w:pPr>
        <w:pStyle w:val="Prrafodelista"/>
        <w:numPr>
          <w:ilvl w:val="2"/>
          <w:numId w:val="16"/>
        </w:numPr>
        <w:spacing w:line="480" w:lineRule="auto"/>
        <w:outlineLvl w:val="2"/>
        <w:rPr>
          <w:rFonts w:ascii="Arial" w:hAnsi="Arial" w:cs="Arial"/>
          <w:b/>
          <w:sz w:val="24"/>
          <w:szCs w:val="24"/>
        </w:rPr>
      </w:pPr>
      <w:r w:rsidRPr="002B427E">
        <w:rPr>
          <w:rFonts w:ascii="Arial" w:hAnsi="Arial" w:cs="Arial"/>
          <w:b/>
          <w:sz w:val="24"/>
          <w:szCs w:val="24"/>
        </w:rPr>
        <w:t xml:space="preserve"> </w:t>
      </w:r>
      <w:bookmarkStart w:id="70" w:name="_Toc236979796"/>
      <w:r w:rsidRPr="002B427E">
        <w:rPr>
          <w:rFonts w:ascii="Arial" w:hAnsi="Arial" w:cs="Arial"/>
          <w:b/>
          <w:sz w:val="24"/>
          <w:szCs w:val="24"/>
        </w:rPr>
        <w:t>COSTO DE VENTA</w:t>
      </w:r>
      <w:bookmarkEnd w:id="70"/>
    </w:p>
    <w:p w:rsidR="00987B34" w:rsidRPr="00987B34" w:rsidRDefault="00987B34" w:rsidP="00987B34">
      <w:pPr>
        <w:spacing w:line="480" w:lineRule="auto"/>
        <w:ind w:left="1530"/>
        <w:jc w:val="both"/>
        <w:rPr>
          <w:rFonts w:ascii="Arial" w:hAnsi="Arial" w:cs="Arial"/>
          <w:sz w:val="24"/>
          <w:szCs w:val="24"/>
        </w:rPr>
      </w:pPr>
      <w:r w:rsidRPr="00987B34">
        <w:rPr>
          <w:rFonts w:ascii="Arial" w:hAnsi="Arial" w:cs="Arial"/>
          <w:sz w:val="24"/>
          <w:szCs w:val="24"/>
        </w:rPr>
        <w:t xml:space="preserve">Los costos de venta se dan por la compra de los camarones para la venta. Los Costos de Venta al igual que en los ingresos tienen un incremento en esta cuenta; lo que se debe al incremento de participación en la industria por parte de </w:t>
      </w:r>
      <w:r w:rsidR="00396027">
        <w:rPr>
          <w:rFonts w:ascii="Arial" w:hAnsi="Arial" w:cs="Arial"/>
          <w:sz w:val="24"/>
          <w:szCs w:val="24"/>
        </w:rPr>
        <w:t xml:space="preserve">CAMARONCITOS </w:t>
      </w:r>
      <w:r w:rsidR="0093688B">
        <w:rPr>
          <w:rFonts w:ascii="Arial" w:hAnsi="Arial" w:cs="Arial"/>
          <w:sz w:val="24"/>
          <w:szCs w:val="24"/>
        </w:rPr>
        <w:t>S.A.</w:t>
      </w:r>
    </w:p>
    <w:p w:rsidR="00857256" w:rsidRDefault="00934D81" w:rsidP="005445C6">
      <w:pPr>
        <w:spacing w:line="240" w:lineRule="auto"/>
        <w:ind w:left="1530"/>
        <w:jc w:val="center"/>
        <w:rPr>
          <w:rFonts w:ascii="Arial" w:hAnsi="Arial" w:cs="Arial"/>
          <w:sz w:val="24"/>
          <w:szCs w:val="24"/>
        </w:rPr>
      </w:pPr>
      <w:r>
        <w:rPr>
          <w:noProof/>
          <w:lang w:val="en-US"/>
        </w:rPr>
        <w:drawing>
          <wp:inline distT="0" distB="0" distL="0" distR="0">
            <wp:extent cx="4143246" cy="1727454"/>
            <wp:effectExtent l="12192" t="6096" r="6987" b="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5BE0" w:rsidRDefault="003E1C6B" w:rsidP="00465BE0">
      <w:pPr>
        <w:pStyle w:val="Epgrafe"/>
        <w:jc w:val="right"/>
      </w:pPr>
      <w:bookmarkStart w:id="71" w:name="_Toc231102246"/>
      <w:bookmarkStart w:id="72" w:name="_Toc231103525"/>
      <w:r w:rsidRPr="00857256">
        <w:rPr>
          <w:rFonts w:ascii="Arial" w:hAnsi="Arial" w:cs="Arial"/>
          <w:sz w:val="16"/>
          <w:szCs w:val="16"/>
        </w:rPr>
        <w:t>Gráfico 2.4 Costo de Venta</w:t>
      </w:r>
      <w:bookmarkEnd w:id="71"/>
      <w:bookmarkEnd w:id="72"/>
      <w:r>
        <w:t xml:space="preserve"> </w:t>
      </w:r>
    </w:p>
    <w:p w:rsidR="00987B34" w:rsidRPr="00987B34" w:rsidRDefault="00987B34" w:rsidP="00987B34">
      <w:pPr>
        <w:spacing w:line="480" w:lineRule="auto"/>
        <w:ind w:left="1530"/>
        <w:jc w:val="both"/>
        <w:rPr>
          <w:rFonts w:ascii="Arial" w:hAnsi="Arial" w:cs="Arial"/>
          <w:sz w:val="24"/>
          <w:szCs w:val="24"/>
        </w:rPr>
      </w:pPr>
      <w:r w:rsidRPr="00987B34">
        <w:rPr>
          <w:rFonts w:ascii="Arial" w:hAnsi="Arial" w:cs="Arial"/>
          <w:sz w:val="24"/>
          <w:szCs w:val="24"/>
        </w:rPr>
        <w:t>En este rubro los resultados estadísticos nos dicen que tienen un promedio de compra de materia prima (camarón) de $13456,76  que posee una Desviación Estándar de $52315,48 y un Error Estándar de $ 6644,07; además su valor mínimo y máximo de compras está entre $792,5 y  $ 417159,5</w:t>
      </w:r>
    </w:p>
    <w:p w:rsidR="00987B34" w:rsidRDefault="00987B34" w:rsidP="00987B34">
      <w:pPr>
        <w:pStyle w:val="Prrafodelista"/>
        <w:spacing w:line="480" w:lineRule="auto"/>
        <w:ind w:left="1440"/>
        <w:rPr>
          <w:rFonts w:ascii="Arial" w:hAnsi="Arial" w:cs="Arial"/>
          <w:b/>
          <w:sz w:val="32"/>
          <w:szCs w:val="32"/>
        </w:rPr>
      </w:pPr>
    </w:p>
    <w:p w:rsidR="00987B34" w:rsidRPr="002B427E" w:rsidRDefault="00987B34" w:rsidP="001E3414">
      <w:pPr>
        <w:pStyle w:val="Prrafodelista"/>
        <w:numPr>
          <w:ilvl w:val="2"/>
          <w:numId w:val="16"/>
        </w:numPr>
        <w:spacing w:line="480" w:lineRule="auto"/>
        <w:outlineLvl w:val="2"/>
        <w:rPr>
          <w:rFonts w:ascii="Arial" w:hAnsi="Arial" w:cs="Arial"/>
          <w:b/>
          <w:sz w:val="24"/>
          <w:szCs w:val="24"/>
        </w:rPr>
      </w:pPr>
      <w:r w:rsidRPr="002B427E">
        <w:rPr>
          <w:rFonts w:ascii="Arial" w:hAnsi="Arial" w:cs="Arial"/>
          <w:b/>
          <w:sz w:val="24"/>
          <w:szCs w:val="24"/>
        </w:rPr>
        <w:lastRenderedPageBreak/>
        <w:t xml:space="preserve"> </w:t>
      </w:r>
      <w:bookmarkStart w:id="73" w:name="_Toc236979797"/>
      <w:r w:rsidRPr="002B427E">
        <w:rPr>
          <w:rFonts w:ascii="Arial" w:hAnsi="Arial" w:cs="Arial"/>
          <w:b/>
          <w:sz w:val="24"/>
          <w:szCs w:val="24"/>
        </w:rPr>
        <w:t>GASTOS</w:t>
      </w:r>
      <w:bookmarkEnd w:id="73"/>
    </w:p>
    <w:p w:rsidR="00987B34" w:rsidRPr="00987B34" w:rsidRDefault="00987B34" w:rsidP="00987B34">
      <w:pPr>
        <w:spacing w:line="480" w:lineRule="auto"/>
        <w:ind w:left="1530"/>
        <w:jc w:val="both"/>
        <w:rPr>
          <w:rFonts w:ascii="Arial" w:hAnsi="Arial" w:cs="Arial"/>
          <w:sz w:val="24"/>
          <w:szCs w:val="24"/>
        </w:rPr>
      </w:pPr>
      <w:r w:rsidRPr="00987B34">
        <w:rPr>
          <w:rFonts w:ascii="Arial" w:hAnsi="Arial" w:cs="Arial"/>
          <w:sz w:val="24"/>
          <w:szCs w:val="24"/>
        </w:rPr>
        <w:t>Estos se basan en los recursos que la empresa destina para los gastos administrativos y de ventas como el pago de servicios básicos, sueldos, bonificaciones, depreciaciones, amortizaciones, gastos de viaje, comisiones a vendedores entre otros;  incurrentes en el ejercicio fiscal de la organización.</w:t>
      </w:r>
    </w:p>
    <w:p w:rsidR="00987B34" w:rsidRPr="00987B34" w:rsidRDefault="00934D81" w:rsidP="005445C6">
      <w:pPr>
        <w:spacing w:line="240" w:lineRule="auto"/>
        <w:ind w:left="1530"/>
        <w:jc w:val="center"/>
        <w:rPr>
          <w:rFonts w:ascii="Arial" w:hAnsi="Arial" w:cs="Arial"/>
          <w:sz w:val="24"/>
          <w:szCs w:val="24"/>
        </w:rPr>
      </w:pPr>
      <w:r>
        <w:rPr>
          <w:noProof/>
          <w:lang w:val="en-US"/>
        </w:rPr>
        <w:drawing>
          <wp:inline distT="0" distB="0" distL="0" distR="0">
            <wp:extent cx="4476877" cy="2184654"/>
            <wp:effectExtent l="12192" t="6096" r="6731"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7B34" w:rsidRPr="005445C6" w:rsidRDefault="005445C6" w:rsidP="00465BE0">
      <w:pPr>
        <w:pStyle w:val="Epgrafe"/>
        <w:jc w:val="right"/>
        <w:rPr>
          <w:rFonts w:ascii="Arial" w:hAnsi="Arial" w:cs="Arial"/>
          <w:sz w:val="16"/>
          <w:szCs w:val="16"/>
        </w:rPr>
      </w:pPr>
      <w:bookmarkStart w:id="74" w:name="_Toc231102247"/>
      <w:bookmarkStart w:id="75" w:name="_Toc231103526"/>
      <w:r w:rsidRPr="005445C6">
        <w:rPr>
          <w:rFonts w:ascii="Arial" w:hAnsi="Arial" w:cs="Arial"/>
          <w:sz w:val="16"/>
          <w:szCs w:val="16"/>
        </w:rPr>
        <w:t>Gráfico 2.5 Gastos Anuales</w:t>
      </w:r>
      <w:r w:rsidR="00465BE0">
        <w:rPr>
          <w:rFonts w:ascii="Arial" w:hAnsi="Arial" w:cs="Arial"/>
          <w:sz w:val="16"/>
          <w:szCs w:val="16"/>
        </w:rPr>
        <w:t xml:space="preserve"> </w:t>
      </w:r>
      <w:r w:rsidR="00465BE0">
        <w:t xml:space="preserve">Figure </w:t>
      </w:r>
      <w:fldSimple w:instr=" SEQ Figure \* ARABIC ">
        <w:r w:rsidR="00E6163E">
          <w:rPr>
            <w:noProof/>
          </w:rPr>
          <w:t>1</w:t>
        </w:r>
        <w:bookmarkEnd w:id="74"/>
        <w:bookmarkEnd w:id="75"/>
      </w:fldSimple>
    </w:p>
    <w:p w:rsidR="00987B34" w:rsidRPr="002B427E" w:rsidRDefault="00987B34" w:rsidP="001E3414">
      <w:pPr>
        <w:pStyle w:val="Prrafodelista"/>
        <w:numPr>
          <w:ilvl w:val="2"/>
          <w:numId w:val="16"/>
        </w:numPr>
        <w:spacing w:line="480" w:lineRule="auto"/>
        <w:outlineLvl w:val="2"/>
        <w:rPr>
          <w:rFonts w:ascii="Arial" w:hAnsi="Arial" w:cs="Arial"/>
          <w:b/>
          <w:sz w:val="24"/>
          <w:szCs w:val="24"/>
        </w:rPr>
      </w:pPr>
      <w:r w:rsidRPr="002B427E">
        <w:rPr>
          <w:rFonts w:ascii="Arial" w:hAnsi="Arial" w:cs="Arial"/>
          <w:b/>
          <w:sz w:val="24"/>
          <w:szCs w:val="24"/>
        </w:rPr>
        <w:t xml:space="preserve"> </w:t>
      </w:r>
      <w:bookmarkStart w:id="76" w:name="_Toc236979798"/>
      <w:r w:rsidRPr="002B427E">
        <w:rPr>
          <w:rFonts w:ascii="Arial" w:hAnsi="Arial" w:cs="Arial"/>
          <w:b/>
          <w:sz w:val="24"/>
          <w:szCs w:val="24"/>
        </w:rPr>
        <w:t>IMPUESTO A LA RENTA</w:t>
      </w:r>
      <w:bookmarkEnd w:id="76"/>
    </w:p>
    <w:p w:rsidR="00987B34" w:rsidRPr="00987B34" w:rsidRDefault="00987B34" w:rsidP="0091532F">
      <w:pPr>
        <w:spacing w:line="480" w:lineRule="auto"/>
        <w:ind w:left="1530"/>
        <w:jc w:val="both"/>
        <w:rPr>
          <w:rFonts w:ascii="Arial" w:hAnsi="Arial" w:cs="Arial"/>
          <w:sz w:val="24"/>
          <w:szCs w:val="24"/>
        </w:rPr>
      </w:pPr>
      <w:r w:rsidRPr="00987B34">
        <w:rPr>
          <w:rFonts w:ascii="Arial" w:hAnsi="Arial" w:cs="Arial"/>
          <w:sz w:val="24"/>
          <w:szCs w:val="24"/>
        </w:rPr>
        <w:t>Este rubro se crea por la obligación que tiene la empresa de realizar retenciones ante los ingresos que se presentan en la organización, además de las retenciones que se le efectúa a la empresa.</w:t>
      </w:r>
    </w:p>
    <w:p w:rsidR="00987B34" w:rsidRPr="00987B34" w:rsidRDefault="00934D81" w:rsidP="00337037">
      <w:pPr>
        <w:spacing w:line="240" w:lineRule="auto"/>
        <w:ind w:left="1530"/>
        <w:jc w:val="both"/>
        <w:rPr>
          <w:rFonts w:ascii="Arial" w:hAnsi="Arial" w:cs="Arial"/>
          <w:sz w:val="24"/>
          <w:szCs w:val="24"/>
        </w:rPr>
      </w:pPr>
      <w:r>
        <w:rPr>
          <w:noProof/>
          <w:lang w:val="en-US"/>
        </w:rPr>
        <w:lastRenderedPageBreak/>
        <w:drawing>
          <wp:inline distT="0" distB="0" distL="0" distR="0">
            <wp:extent cx="4639437" cy="2631186"/>
            <wp:effectExtent l="12192" t="6096" r="6096" b="1143"/>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5BE0" w:rsidRDefault="003E1C6B" w:rsidP="00465BE0">
      <w:pPr>
        <w:pStyle w:val="Epgrafe"/>
        <w:keepNext/>
        <w:jc w:val="right"/>
      </w:pPr>
      <w:bookmarkStart w:id="77" w:name="_Toc231102248"/>
      <w:bookmarkStart w:id="78" w:name="_Toc231103527"/>
      <w:r w:rsidRPr="005445C6">
        <w:rPr>
          <w:rFonts w:ascii="Arial" w:hAnsi="Arial" w:cs="Arial"/>
          <w:sz w:val="16"/>
          <w:szCs w:val="16"/>
        </w:rPr>
        <w:t>Gráfico 2.6 Impuesto a la Renta</w:t>
      </w:r>
      <w:bookmarkEnd w:id="77"/>
      <w:bookmarkEnd w:id="78"/>
      <w:r>
        <w:t xml:space="preserve"> </w:t>
      </w:r>
    </w:p>
    <w:p w:rsidR="00987B34" w:rsidRPr="00987B34" w:rsidRDefault="00934D81" w:rsidP="00337037">
      <w:pPr>
        <w:spacing w:line="480" w:lineRule="auto"/>
        <w:ind w:left="153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53120" behindDoc="0" locked="0" layoutInCell="1" allowOverlap="1">
            <wp:simplePos x="0" y="0"/>
            <wp:positionH relativeFrom="column">
              <wp:posOffset>1176147</wp:posOffset>
            </wp:positionH>
            <wp:positionV relativeFrom="paragraph">
              <wp:posOffset>1853946</wp:posOffset>
            </wp:positionV>
            <wp:extent cx="3930142" cy="2246630"/>
            <wp:effectExtent l="14097" t="6096" r="8636" b="4699"/>
            <wp:wrapTopAndBottom/>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87B34" w:rsidRPr="00987B34">
        <w:rPr>
          <w:rFonts w:ascii="Arial" w:hAnsi="Arial" w:cs="Arial"/>
          <w:sz w:val="24"/>
          <w:szCs w:val="24"/>
        </w:rPr>
        <w:t>Estas son las retenciones mensuales que fueron efectuados por la empresa como agente de retención, cabe decir que la empresa se encuentra atrasada y no está cumpliendo con las fechas límites para la declaración de este impuesto.</w:t>
      </w:r>
    </w:p>
    <w:p w:rsidR="005445C6" w:rsidRDefault="005445C6" w:rsidP="005445C6">
      <w:pPr>
        <w:spacing w:line="240" w:lineRule="auto"/>
        <w:jc w:val="right"/>
        <w:rPr>
          <w:rFonts w:ascii="Arial" w:hAnsi="Arial" w:cs="Arial"/>
          <w:sz w:val="16"/>
          <w:szCs w:val="16"/>
        </w:rPr>
      </w:pPr>
    </w:p>
    <w:p w:rsidR="005445C6" w:rsidRDefault="005445C6" w:rsidP="005445C6">
      <w:pPr>
        <w:spacing w:line="240" w:lineRule="auto"/>
        <w:jc w:val="right"/>
        <w:rPr>
          <w:rFonts w:ascii="Arial" w:hAnsi="Arial" w:cs="Arial"/>
          <w:sz w:val="16"/>
          <w:szCs w:val="16"/>
        </w:rPr>
      </w:pPr>
    </w:p>
    <w:p w:rsidR="00465BE0" w:rsidRDefault="003E1C6B" w:rsidP="00465BE0">
      <w:pPr>
        <w:pStyle w:val="Epgrafe"/>
        <w:keepNext/>
        <w:jc w:val="right"/>
      </w:pPr>
      <w:r w:rsidRPr="003E1C6B">
        <w:rPr>
          <w:rFonts w:ascii="Arial" w:hAnsi="Arial" w:cs="Arial"/>
          <w:sz w:val="16"/>
          <w:szCs w:val="16"/>
        </w:rPr>
        <w:t xml:space="preserve"> </w:t>
      </w:r>
      <w:bookmarkStart w:id="79" w:name="_Toc231102249"/>
      <w:bookmarkStart w:id="80" w:name="_Toc231103528"/>
      <w:r w:rsidRPr="005445C6">
        <w:rPr>
          <w:rFonts w:ascii="Arial" w:hAnsi="Arial" w:cs="Arial"/>
          <w:sz w:val="16"/>
          <w:szCs w:val="16"/>
        </w:rPr>
        <w:t>Gráfico 2.7 Retenciones Mensuales del Impuesto a la Renta</w:t>
      </w:r>
      <w:bookmarkEnd w:id="79"/>
      <w:bookmarkEnd w:id="80"/>
      <w:r>
        <w:t xml:space="preserve"> </w:t>
      </w:r>
    </w:p>
    <w:p w:rsidR="00132DDF" w:rsidRDefault="00132DDF" w:rsidP="00987B34">
      <w:pPr>
        <w:spacing w:line="480" w:lineRule="auto"/>
        <w:jc w:val="both"/>
        <w:rPr>
          <w:rFonts w:ascii="Arial" w:hAnsi="Arial" w:cs="Arial"/>
          <w:sz w:val="24"/>
          <w:szCs w:val="24"/>
        </w:rPr>
      </w:pPr>
    </w:p>
    <w:p w:rsidR="005A4EB6" w:rsidRDefault="005A4EB6" w:rsidP="00987B34">
      <w:pPr>
        <w:spacing w:line="480" w:lineRule="auto"/>
        <w:jc w:val="both"/>
        <w:rPr>
          <w:rFonts w:ascii="Arial" w:hAnsi="Arial" w:cs="Arial"/>
          <w:sz w:val="24"/>
          <w:szCs w:val="24"/>
        </w:rPr>
      </w:pPr>
    </w:p>
    <w:p w:rsidR="005A4EB6" w:rsidRPr="00987B34" w:rsidRDefault="005A4EB6" w:rsidP="00987B34">
      <w:pPr>
        <w:spacing w:line="480" w:lineRule="auto"/>
        <w:jc w:val="both"/>
        <w:rPr>
          <w:rFonts w:ascii="Arial" w:hAnsi="Arial" w:cs="Arial"/>
          <w:sz w:val="24"/>
          <w:szCs w:val="24"/>
        </w:rPr>
      </w:pPr>
    </w:p>
    <w:tbl>
      <w:tblPr>
        <w:tblpPr w:leftFromText="180" w:rightFromText="180" w:vertAnchor="text" w:horzAnchor="margin" w:tblpXSpec="center" w:tblpY="70"/>
        <w:tblOverlap w:val="never"/>
        <w:tblW w:w="2614" w:type="dxa"/>
        <w:tblBorders>
          <w:top w:val="single" w:sz="18" w:space="0" w:color="auto"/>
          <w:bottom w:val="single" w:sz="18" w:space="0" w:color="auto"/>
        </w:tblBorders>
        <w:tblLook w:val="04A0"/>
      </w:tblPr>
      <w:tblGrid>
        <w:gridCol w:w="1088"/>
        <w:gridCol w:w="803"/>
        <w:gridCol w:w="723"/>
      </w:tblGrid>
      <w:tr w:rsidR="005A4EB6" w:rsidRPr="001917D1" w:rsidTr="005A4EB6">
        <w:trPr>
          <w:trHeight w:val="260"/>
        </w:trPr>
        <w:tc>
          <w:tcPr>
            <w:tcW w:w="1088" w:type="dxa"/>
            <w:tcBorders>
              <w:top w:val="single" w:sz="18" w:space="0" w:color="auto"/>
              <w:left w:val="nil"/>
              <w:bottom w:val="single" w:sz="18" w:space="0" w:color="auto"/>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lastRenderedPageBreak/>
              <w:t>Meses</w:t>
            </w:r>
          </w:p>
        </w:tc>
        <w:tc>
          <w:tcPr>
            <w:tcW w:w="803" w:type="dxa"/>
            <w:tcBorders>
              <w:top w:val="single" w:sz="18" w:space="0" w:color="auto"/>
              <w:left w:val="nil"/>
              <w:bottom w:val="single" w:sz="18" w:space="0" w:color="auto"/>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Dólares</w:t>
            </w:r>
          </w:p>
        </w:tc>
        <w:tc>
          <w:tcPr>
            <w:tcW w:w="723" w:type="dxa"/>
            <w:tcBorders>
              <w:top w:val="single" w:sz="18" w:space="0" w:color="auto"/>
              <w:left w:val="nil"/>
              <w:bottom w:val="single" w:sz="18" w:space="0" w:color="auto"/>
              <w:right w:val="nil"/>
            </w:tcBorders>
            <w:shd w:val="clear" w:color="auto" w:fill="9BBB59"/>
            <w:noWrap/>
            <w:hideMark/>
          </w:tcPr>
          <w:p w:rsidR="005A4EB6" w:rsidRPr="00AB7804" w:rsidRDefault="005A4EB6" w:rsidP="005A4EB6">
            <w:pPr>
              <w:spacing w:after="0" w:line="240" w:lineRule="auto"/>
              <w:jc w:val="center"/>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Atraso</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Enero</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$ 27.06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46</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Febrero</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$ 10.94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33</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Marzo</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$ 13.74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62</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Abril</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$ 59.44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31</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Mayo</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$ 53.85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0</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Junio</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$ 35.88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93</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Julio</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$ 54.17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62</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Agosto</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$ 18.85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31</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Septiembre</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$ 35.88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186</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Octubre</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$ 54.17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155</w:t>
            </w:r>
          </w:p>
        </w:tc>
      </w:tr>
      <w:tr w:rsidR="005A4EB6" w:rsidRPr="001917D1" w:rsidTr="005A4EB6">
        <w:trPr>
          <w:trHeight w:val="260"/>
        </w:trPr>
        <w:tc>
          <w:tcPr>
            <w:tcW w:w="1088" w:type="dxa"/>
            <w:tcBorders>
              <w:left w:val="nil"/>
              <w:bottom w:val="nil"/>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Noviembre</w:t>
            </w:r>
          </w:p>
        </w:tc>
        <w:tc>
          <w:tcPr>
            <w:tcW w:w="803" w:type="dxa"/>
            <w:shd w:val="clear" w:color="auto" w:fill="D8D8D8"/>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$ 18.85 </w:t>
            </w:r>
          </w:p>
        </w:tc>
        <w:tc>
          <w:tcPr>
            <w:tcW w:w="723" w:type="dxa"/>
            <w:shd w:val="clear" w:color="auto" w:fill="D8D8D8"/>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124</w:t>
            </w:r>
          </w:p>
        </w:tc>
      </w:tr>
      <w:tr w:rsidR="005A4EB6" w:rsidRPr="001917D1" w:rsidTr="005A4EB6">
        <w:trPr>
          <w:trHeight w:val="260"/>
        </w:trPr>
        <w:tc>
          <w:tcPr>
            <w:tcW w:w="1088" w:type="dxa"/>
            <w:tcBorders>
              <w:left w:val="nil"/>
              <w:bottom w:val="single" w:sz="18" w:space="0" w:color="auto"/>
              <w:right w:val="nil"/>
            </w:tcBorders>
            <w:shd w:val="clear" w:color="auto" w:fill="9BBB59"/>
            <w:noWrap/>
            <w:hideMark/>
          </w:tcPr>
          <w:p w:rsidR="005A4EB6" w:rsidRPr="00AB7804" w:rsidRDefault="005A4EB6" w:rsidP="005A4EB6">
            <w:pPr>
              <w:spacing w:after="0" w:line="240" w:lineRule="auto"/>
              <w:rPr>
                <w:rFonts w:ascii="Arial" w:eastAsia="Times New Roman" w:hAnsi="Arial" w:cs="Arial"/>
                <w:b/>
                <w:bCs/>
                <w:color w:val="FFFFFF"/>
                <w:sz w:val="16"/>
                <w:szCs w:val="16"/>
                <w:lang w:val="es-EC"/>
              </w:rPr>
            </w:pPr>
            <w:r w:rsidRPr="00AB7804">
              <w:rPr>
                <w:rFonts w:ascii="Arial" w:eastAsia="Times New Roman" w:hAnsi="Arial" w:cs="Arial"/>
                <w:b/>
                <w:bCs/>
                <w:color w:val="FFFFFF"/>
                <w:sz w:val="16"/>
                <w:szCs w:val="16"/>
                <w:lang w:val="es-EC"/>
              </w:rPr>
              <w:t>Diciembre</w:t>
            </w:r>
          </w:p>
        </w:tc>
        <w:tc>
          <w:tcPr>
            <w:tcW w:w="803" w:type="dxa"/>
            <w:noWrap/>
            <w:hideMark/>
          </w:tcPr>
          <w:p w:rsidR="005A4EB6" w:rsidRPr="00AB7804" w:rsidRDefault="005A4EB6" w:rsidP="005A4EB6">
            <w:pPr>
              <w:spacing w:after="0" w:line="240" w:lineRule="auto"/>
              <w:rPr>
                <w:rFonts w:ascii="Arial" w:eastAsia="Times New Roman" w:hAnsi="Arial" w:cs="Arial"/>
                <w:sz w:val="16"/>
                <w:szCs w:val="16"/>
                <w:lang w:val="es-EC"/>
              </w:rPr>
            </w:pPr>
            <w:r w:rsidRPr="00AB7804">
              <w:rPr>
                <w:rFonts w:ascii="Arial" w:eastAsia="Times New Roman" w:hAnsi="Arial" w:cs="Arial"/>
                <w:sz w:val="16"/>
                <w:szCs w:val="16"/>
                <w:lang w:val="es-EC"/>
              </w:rPr>
              <w:t xml:space="preserve">$ 54.17 </w:t>
            </w:r>
          </w:p>
        </w:tc>
        <w:tc>
          <w:tcPr>
            <w:tcW w:w="723" w:type="dxa"/>
            <w:noWrap/>
            <w:hideMark/>
          </w:tcPr>
          <w:p w:rsidR="005A4EB6" w:rsidRPr="00AB7804" w:rsidRDefault="005A4EB6" w:rsidP="005A4EB6">
            <w:pPr>
              <w:spacing w:after="0" w:line="240" w:lineRule="auto"/>
              <w:jc w:val="center"/>
              <w:rPr>
                <w:rFonts w:ascii="Arial" w:eastAsia="Times New Roman" w:hAnsi="Arial" w:cs="Arial"/>
                <w:sz w:val="16"/>
                <w:szCs w:val="16"/>
                <w:lang w:val="es-EC"/>
              </w:rPr>
            </w:pPr>
            <w:r w:rsidRPr="00AB7804">
              <w:rPr>
                <w:rFonts w:ascii="Arial" w:eastAsia="Times New Roman" w:hAnsi="Arial" w:cs="Arial"/>
                <w:sz w:val="16"/>
                <w:szCs w:val="16"/>
                <w:lang w:val="es-EC"/>
              </w:rPr>
              <w:t>93</w:t>
            </w:r>
          </w:p>
        </w:tc>
      </w:tr>
    </w:tbl>
    <w:p w:rsidR="00465BE0" w:rsidRDefault="00987B34" w:rsidP="00D30D6E">
      <w:pPr>
        <w:pStyle w:val="Epgrafe"/>
        <w:jc w:val="center"/>
      </w:pPr>
      <w:r w:rsidRPr="00987B34">
        <w:rPr>
          <w:rFonts w:ascii="Arial" w:hAnsi="Arial" w:cs="Arial"/>
          <w:sz w:val="24"/>
          <w:szCs w:val="24"/>
        </w:rPr>
        <w:br w:type="textWrapping" w:clear="all"/>
      </w:r>
      <w:bookmarkStart w:id="81" w:name="_Toc231103529"/>
      <w:r w:rsidR="005445C6" w:rsidRPr="005445C6">
        <w:rPr>
          <w:rFonts w:ascii="Arial" w:hAnsi="Arial" w:cs="Arial"/>
          <w:sz w:val="16"/>
          <w:szCs w:val="16"/>
        </w:rPr>
        <w:t>Tabla 2.4 De</w:t>
      </w:r>
      <w:r w:rsidR="00D30D6E">
        <w:rPr>
          <w:rFonts w:ascii="Arial" w:hAnsi="Arial" w:cs="Arial"/>
          <w:sz w:val="16"/>
          <w:szCs w:val="16"/>
        </w:rPr>
        <w:t>c</w:t>
      </w:r>
      <w:r w:rsidR="005445C6" w:rsidRPr="005445C6">
        <w:rPr>
          <w:rFonts w:ascii="Arial" w:hAnsi="Arial" w:cs="Arial"/>
          <w:sz w:val="16"/>
          <w:szCs w:val="16"/>
        </w:rPr>
        <w:t>laración Mensual I.R</w:t>
      </w:r>
      <w:bookmarkEnd w:id="81"/>
    </w:p>
    <w:p w:rsidR="005A4EB6" w:rsidRDefault="00934D81" w:rsidP="0091532F">
      <w:pPr>
        <w:spacing w:line="480" w:lineRule="auto"/>
        <w:ind w:left="153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52096" behindDoc="1" locked="0" layoutInCell="1" allowOverlap="1">
            <wp:simplePos x="0" y="0"/>
            <wp:positionH relativeFrom="column">
              <wp:posOffset>691642</wp:posOffset>
            </wp:positionH>
            <wp:positionV relativeFrom="paragraph">
              <wp:posOffset>135636</wp:posOffset>
            </wp:positionV>
            <wp:extent cx="5048504" cy="2106168"/>
            <wp:effectExtent l="15367" t="6096" r="5334" b="6096"/>
            <wp:wrapNone/>
            <wp:docPr id="5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A4EB6" w:rsidRDefault="005A4EB6" w:rsidP="0091532F">
      <w:pPr>
        <w:spacing w:line="480" w:lineRule="auto"/>
        <w:ind w:left="1530"/>
        <w:jc w:val="both"/>
        <w:rPr>
          <w:rFonts w:ascii="Arial" w:hAnsi="Arial" w:cs="Arial"/>
          <w:sz w:val="24"/>
          <w:szCs w:val="24"/>
        </w:rPr>
      </w:pPr>
    </w:p>
    <w:p w:rsidR="005A4EB6" w:rsidRDefault="005A4EB6" w:rsidP="0091532F">
      <w:pPr>
        <w:spacing w:line="480" w:lineRule="auto"/>
        <w:ind w:left="1530"/>
        <w:jc w:val="both"/>
        <w:rPr>
          <w:rFonts w:ascii="Arial" w:hAnsi="Arial" w:cs="Arial"/>
          <w:sz w:val="24"/>
          <w:szCs w:val="24"/>
        </w:rPr>
      </w:pPr>
    </w:p>
    <w:p w:rsidR="005A4EB6" w:rsidRDefault="005A4EB6" w:rsidP="0091532F">
      <w:pPr>
        <w:spacing w:line="480" w:lineRule="auto"/>
        <w:ind w:left="1530"/>
        <w:jc w:val="both"/>
        <w:rPr>
          <w:rFonts w:ascii="Arial" w:hAnsi="Arial" w:cs="Arial"/>
          <w:sz w:val="24"/>
          <w:szCs w:val="24"/>
        </w:rPr>
      </w:pPr>
    </w:p>
    <w:p w:rsidR="005A4EB6" w:rsidRDefault="005A4EB6" w:rsidP="0091532F">
      <w:pPr>
        <w:spacing w:line="480" w:lineRule="auto"/>
        <w:ind w:left="1530"/>
        <w:jc w:val="both"/>
        <w:rPr>
          <w:rFonts w:ascii="Arial" w:hAnsi="Arial" w:cs="Arial"/>
          <w:sz w:val="24"/>
          <w:szCs w:val="24"/>
        </w:rPr>
      </w:pPr>
    </w:p>
    <w:p w:rsidR="005A4EB6" w:rsidRDefault="005A4EB6" w:rsidP="005A4EB6">
      <w:pPr>
        <w:pStyle w:val="Epgrafe"/>
        <w:keepNext/>
        <w:jc w:val="right"/>
      </w:pPr>
      <w:bookmarkStart w:id="82" w:name="_Toc231102250"/>
      <w:bookmarkStart w:id="83" w:name="_Toc231103530"/>
      <w:r w:rsidRPr="005445C6">
        <w:rPr>
          <w:rFonts w:ascii="Arial" w:hAnsi="Arial" w:cs="Arial"/>
          <w:sz w:val="16"/>
          <w:szCs w:val="16"/>
        </w:rPr>
        <w:t>Gráfico 2.8 Declaración Mensual I.R</w:t>
      </w:r>
      <w:bookmarkEnd w:id="82"/>
      <w:bookmarkEnd w:id="83"/>
      <w:r>
        <w:t xml:space="preserve"> </w:t>
      </w:r>
    </w:p>
    <w:p w:rsidR="005A4EB6" w:rsidRDefault="005A4EB6" w:rsidP="0091532F">
      <w:pPr>
        <w:spacing w:line="480" w:lineRule="auto"/>
        <w:ind w:left="1530"/>
        <w:jc w:val="both"/>
        <w:rPr>
          <w:rFonts w:ascii="Arial" w:hAnsi="Arial" w:cs="Arial"/>
          <w:sz w:val="24"/>
          <w:szCs w:val="24"/>
        </w:rPr>
      </w:pPr>
    </w:p>
    <w:p w:rsidR="00987B34" w:rsidRPr="00987B34" w:rsidRDefault="00987B34" w:rsidP="0091532F">
      <w:pPr>
        <w:spacing w:line="480" w:lineRule="auto"/>
        <w:ind w:left="1530"/>
        <w:jc w:val="both"/>
        <w:rPr>
          <w:rFonts w:ascii="Arial" w:hAnsi="Arial" w:cs="Arial"/>
          <w:sz w:val="24"/>
          <w:szCs w:val="24"/>
        </w:rPr>
      </w:pPr>
      <w:r w:rsidRPr="00987B34">
        <w:rPr>
          <w:rFonts w:ascii="Arial" w:hAnsi="Arial" w:cs="Arial"/>
          <w:sz w:val="24"/>
          <w:szCs w:val="24"/>
        </w:rPr>
        <w:t>Se observa el incumplimiento tributario en cuanto a las declaraciones mensuales del Impuesto a la Renta además es de tener en consideración, ya que solamente en el mes de junio existió puntualidad en el pago, se deberán revisar las causas de este problema.</w:t>
      </w:r>
    </w:p>
    <w:p w:rsidR="00987B34" w:rsidRDefault="00987B34" w:rsidP="00987B34">
      <w:pPr>
        <w:pStyle w:val="Prrafodelista"/>
        <w:spacing w:line="480" w:lineRule="auto"/>
        <w:ind w:left="1440"/>
        <w:rPr>
          <w:rFonts w:ascii="Arial" w:hAnsi="Arial" w:cs="Arial"/>
          <w:b/>
          <w:sz w:val="32"/>
          <w:szCs w:val="32"/>
        </w:rPr>
      </w:pPr>
    </w:p>
    <w:p w:rsidR="005A4EB6" w:rsidRDefault="005A4EB6" w:rsidP="00987B34">
      <w:pPr>
        <w:pStyle w:val="Prrafodelista"/>
        <w:spacing w:line="480" w:lineRule="auto"/>
        <w:ind w:left="1440"/>
        <w:rPr>
          <w:rFonts w:ascii="Arial" w:hAnsi="Arial" w:cs="Arial"/>
          <w:b/>
          <w:sz w:val="32"/>
          <w:szCs w:val="32"/>
        </w:rPr>
      </w:pPr>
    </w:p>
    <w:p w:rsidR="005A4EB6" w:rsidRDefault="005A4EB6" w:rsidP="00987B34">
      <w:pPr>
        <w:pStyle w:val="Prrafodelista"/>
        <w:spacing w:line="480" w:lineRule="auto"/>
        <w:ind w:left="1440"/>
        <w:rPr>
          <w:rFonts w:ascii="Arial" w:hAnsi="Arial" w:cs="Arial"/>
          <w:b/>
          <w:sz w:val="32"/>
          <w:szCs w:val="32"/>
        </w:rPr>
      </w:pPr>
    </w:p>
    <w:p w:rsidR="00987B34" w:rsidRPr="002B427E" w:rsidRDefault="0091532F" w:rsidP="001E3414">
      <w:pPr>
        <w:pStyle w:val="Prrafodelista"/>
        <w:numPr>
          <w:ilvl w:val="2"/>
          <w:numId w:val="16"/>
        </w:numPr>
        <w:spacing w:line="480" w:lineRule="auto"/>
        <w:outlineLvl w:val="2"/>
        <w:rPr>
          <w:rFonts w:ascii="Arial" w:hAnsi="Arial" w:cs="Arial"/>
          <w:b/>
          <w:sz w:val="24"/>
          <w:szCs w:val="24"/>
        </w:rPr>
      </w:pPr>
      <w:r w:rsidRPr="002B427E">
        <w:rPr>
          <w:rFonts w:ascii="Arial" w:hAnsi="Arial" w:cs="Arial"/>
          <w:b/>
          <w:sz w:val="24"/>
          <w:szCs w:val="24"/>
        </w:rPr>
        <w:lastRenderedPageBreak/>
        <w:t xml:space="preserve"> </w:t>
      </w:r>
      <w:bookmarkStart w:id="84" w:name="_Toc236979799"/>
      <w:r w:rsidRPr="002B427E">
        <w:rPr>
          <w:rFonts w:ascii="Arial" w:hAnsi="Arial" w:cs="Arial"/>
          <w:b/>
          <w:sz w:val="24"/>
          <w:szCs w:val="24"/>
        </w:rPr>
        <w:t>CUENTAS POR COBRAR CLIENTES</w:t>
      </w:r>
      <w:bookmarkEnd w:id="84"/>
    </w:p>
    <w:p w:rsidR="0091532F" w:rsidRPr="0091532F" w:rsidRDefault="0091532F" w:rsidP="0091532F">
      <w:pPr>
        <w:spacing w:line="480" w:lineRule="auto"/>
        <w:ind w:left="1530"/>
        <w:jc w:val="both"/>
        <w:rPr>
          <w:rFonts w:ascii="Arial" w:hAnsi="Arial" w:cs="Arial"/>
          <w:sz w:val="24"/>
          <w:szCs w:val="24"/>
        </w:rPr>
      </w:pPr>
      <w:r w:rsidRPr="0091532F">
        <w:rPr>
          <w:rFonts w:ascii="Arial" w:hAnsi="Arial" w:cs="Arial"/>
          <w:sz w:val="24"/>
          <w:szCs w:val="24"/>
        </w:rPr>
        <w:t>Este rubro posee todas las obligaciones que tiene los clientes con la organización, y es el rubro que debe inmediatamente hacerse efectivo para no quitarle la liquidez al negocio, la rotación de esta cuenta debe ser lo menor posible, además podemos ver si la empresa tiene participaciones con clientes vinculados de alguna manera a la empresa o empresas relacionadas.</w:t>
      </w:r>
    </w:p>
    <w:p w:rsidR="00465BE0" w:rsidRDefault="00465BE0" w:rsidP="00465BE0">
      <w:pPr>
        <w:pStyle w:val="Epgrafe"/>
        <w:keepNext/>
        <w:jc w:val="right"/>
      </w:pPr>
    </w:p>
    <w:p w:rsidR="005A4EB6" w:rsidRDefault="00934D81" w:rsidP="00465BE0">
      <w:pPr>
        <w:pStyle w:val="Epgrafe"/>
        <w:keepNext/>
        <w:jc w:val="right"/>
        <w:rPr>
          <w:rFonts w:ascii="Arial" w:hAnsi="Arial" w:cs="Arial"/>
          <w:sz w:val="16"/>
          <w:szCs w:val="16"/>
        </w:rPr>
      </w:pPr>
      <w:r>
        <w:rPr>
          <w:b w:val="0"/>
          <w:bCs w:val="0"/>
          <w:noProof/>
          <w:lang w:val="en-US"/>
        </w:rPr>
        <w:drawing>
          <wp:anchor distT="0" distB="762" distL="114300" distR="114300" simplePos="0" relativeHeight="251654144" behindDoc="0" locked="0" layoutInCell="1" allowOverlap="1">
            <wp:simplePos x="0" y="0"/>
            <wp:positionH relativeFrom="column">
              <wp:posOffset>62992</wp:posOffset>
            </wp:positionH>
            <wp:positionV relativeFrom="paragraph">
              <wp:posOffset>109601</wp:posOffset>
            </wp:positionV>
            <wp:extent cx="5485892" cy="3838829"/>
            <wp:effectExtent l="15367" t="6096" r="6731" b="4445"/>
            <wp:wrapTopAndBottom/>
            <wp:docPr id="5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E1BAA" w:rsidRPr="001E1BAA">
        <w:rPr>
          <w:rFonts w:ascii="Arial" w:hAnsi="Arial" w:cs="Arial"/>
          <w:sz w:val="16"/>
          <w:szCs w:val="16"/>
        </w:rPr>
        <w:t xml:space="preserve"> </w:t>
      </w:r>
      <w:bookmarkStart w:id="85" w:name="_Toc231102251"/>
    </w:p>
    <w:p w:rsidR="00465BE0" w:rsidRDefault="001E1BAA" w:rsidP="00465BE0">
      <w:pPr>
        <w:pStyle w:val="Epgrafe"/>
        <w:keepNext/>
        <w:jc w:val="right"/>
      </w:pPr>
      <w:bookmarkStart w:id="86" w:name="_Toc231103531"/>
      <w:r w:rsidRPr="005445C6">
        <w:rPr>
          <w:rFonts w:ascii="Arial" w:hAnsi="Arial" w:cs="Arial"/>
          <w:sz w:val="16"/>
          <w:szCs w:val="16"/>
        </w:rPr>
        <w:t>Gráfico 2.9 Cuentas por Cobrar Clientes</w:t>
      </w:r>
      <w:bookmarkEnd w:id="85"/>
      <w:bookmarkEnd w:id="86"/>
      <w:r>
        <w:t xml:space="preserve"> </w:t>
      </w:r>
    </w:p>
    <w:p w:rsidR="001E1BAA" w:rsidRDefault="001E1BAA" w:rsidP="001E1BAA">
      <w:pPr>
        <w:pStyle w:val="Prrafodelista"/>
        <w:tabs>
          <w:tab w:val="left" w:pos="1530"/>
        </w:tabs>
        <w:spacing w:line="480" w:lineRule="auto"/>
        <w:ind w:left="1440"/>
        <w:outlineLvl w:val="2"/>
        <w:rPr>
          <w:rFonts w:ascii="Arial" w:hAnsi="Arial" w:cs="Arial"/>
          <w:b/>
          <w:sz w:val="24"/>
          <w:szCs w:val="24"/>
        </w:rPr>
      </w:pPr>
    </w:p>
    <w:p w:rsidR="005A4EB6" w:rsidRDefault="005A4EB6" w:rsidP="001E1BAA">
      <w:pPr>
        <w:pStyle w:val="Prrafodelista"/>
        <w:tabs>
          <w:tab w:val="left" w:pos="1530"/>
        </w:tabs>
        <w:spacing w:line="480" w:lineRule="auto"/>
        <w:ind w:left="1440"/>
        <w:outlineLvl w:val="2"/>
        <w:rPr>
          <w:rFonts w:ascii="Arial" w:hAnsi="Arial" w:cs="Arial"/>
          <w:b/>
          <w:sz w:val="24"/>
          <w:szCs w:val="24"/>
        </w:rPr>
      </w:pPr>
    </w:p>
    <w:p w:rsidR="005A4EB6" w:rsidRDefault="005A4EB6" w:rsidP="001E1BAA">
      <w:pPr>
        <w:pStyle w:val="Prrafodelista"/>
        <w:tabs>
          <w:tab w:val="left" w:pos="1530"/>
        </w:tabs>
        <w:spacing w:line="480" w:lineRule="auto"/>
        <w:ind w:left="1440"/>
        <w:outlineLvl w:val="2"/>
        <w:rPr>
          <w:rFonts w:ascii="Arial" w:hAnsi="Arial" w:cs="Arial"/>
          <w:b/>
          <w:sz w:val="24"/>
          <w:szCs w:val="24"/>
        </w:rPr>
      </w:pPr>
    </w:p>
    <w:p w:rsidR="0091532F" w:rsidRPr="002B427E" w:rsidRDefault="0091532F" w:rsidP="001E3414">
      <w:pPr>
        <w:pStyle w:val="Prrafodelista"/>
        <w:numPr>
          <w:ilvl w:val="2"/>
          <w:numId w:val="16"/>
        </w:numPr>
        <w:tabs>
          <w:tab w:val="left" w:pos="1530"/>
        </w:tabs>
        <w:spacing w:line="480" w:lineRule="auto"/>
        <w:outlineLvl w:val="2"/>
        <w:rPr>
          <w:rFonts w:ascii="Arial" w:hAnsi="Arial" w:cs="Arial"/>
          <w:b/>
          <w:sz w:val="24"/>
          <w:szCs w:val="24"/>
        </w:rPr>
      </w:pPr>
      <w:bookmarkStart w:id="87" w:name="_Toc236979800"/>
      <w:r w:rsidRPr="002B427E">
        <w:rPr>
          <w:rFonts w:ascii="Arial" w:hAnsi="Arial" w:cs="Arial"/>
          <w:b/>
          <w:sz w:val="24"/>
          <w:szCs w:val="24"/>
        </w:rPr>
        <w:lastRenderedPageBreak/>
        <w:t>ACTIVOS FIJOS</w:t>
      </w:r>
      <w:r w:rsidR="00365697" w:rsidRPr="002B427E">
        <w:rPr>
          <w:rFonts w:ascii="Arial" w:hAnsi="Arial" w:cs="Arial"/>
          <w:b/>
          <w:sz w:val="24"/>
          <w:szCs w:val="24"/>
        </w:rPr>
        <w:t xml:space="preserve"> (DEPRECIACIONES)</w:t>
      </w:r>
      <w:bookmarkEnd w:id="87"/>
    </w:p>
    <w:p w:rsidR="0091532F" w:rsidRPr="0091532F" w:rsidRDefault="0091532F" w:rsidP="0091532F">
      <w:pPr>
        <w:spacing w:line="480" w:lineRule="auto"/>
        <w:ind w:left="1530"/>
        <w:jc w:val="both"/>
        <w:rPr>
          <w:rFonts w:ascii="Arial" w:hAnsi="Arial" w:cs="Arial"/>
          <w:sz w:val="24"/>
          <w:szCs w:val="24"/>
        </w:rPr>
      </w:pPr>
      <w:r w:rsidRPr="0091532F">
        <w:rPr>
          <w:rFonts w:ascii="Arial" w:hAnsi="Arial" w:cs="Arial"/>
          <w:sz w:val="24"/>
          <w:szCs w:val="24"/>
        </w:rPr>
        <w:t xml:space="preserve">En </w:t>
      </w:r>
      <w:r w:rsidR="0093688B" w:rsidRPr="0091532F">
        <w:rPr>
          <w:rFonts w:ascii="Arial" w:hAnsi="Arial" w:cs="Arial"/>
          <w:sz w:val="24"/>
          <w:szCs w:val="24"/>
        </w:rPr>
        <w:t>este</w:t>
      </w:r>
      <w:r w:rsidRPr="0091532F">
        <w:rPr>
          <w:rFonts w:ascii="Arial" w:hAnsi="Arial" w:cs="Arial"/>
          <w:sz w:val="24"/>
          <w:szCs w:val="24"/>
        </w:rPr>
        <w:t xml:space="preserve"> rubro se encuentran todos los bienes muebles e inmuebles que le pertenecen al negocio y que dan un beneficio/ingreso con su uso; se  aprecia que algunos bienes ya perdieron su tiempo de vida útil por lo que se debió realizar una revalorización ya que estos aun se mantienen en uso en la empresa.</w:t>
      </w:r>
    </w:p>
    <w:p w:rsidR="0091532F" w:rsidRDefault="00934D81" w:rsidP="005445C6">
      <w:pPr>
        <w:spacing w:line="240" w:lineRule="auto"/>
        <w:ind w:left="1530"/>
        <w:jc w:val="both"/>
        <w:rPr>
          <w:rFonts w:ascii="Arial" w:hAnsi="Arial" w:cs="Arial"/>
          <w:sz w:val="24"/>
          <w:szCs w:val="24"/>
        </w:rPr>
      </w:pPr>
      <w:r>
        <w:rPr>
          <w:noProof/>
          <w:lang w:val="en-US"/>
        </w:rPr>
        <w:drawing>
          <wp:inline distT="0" distB="0" distL="0" distR="0">
            <wp:extent cx="4441698" cy="2935986"/>
            <wp:effectExtent l="12192" t="6096" r="3810" b="1143"/>
            <wp:docPr id="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5BE0" w:rsidRDefault="001E1BAA" w:rsidP="00465BE0">
      <w:pPr>
        <w:pStyle w:val="Epgrafe"/>
        <w:jc w:val="right"/>
      </w:pPr>
      <w:r w:rsidRPr="001E1BAA">
        <w:rPr>
          <w:rFonts w:ascii="Arial" w:hAnsi="Arial" w:cs="Arial"/>
          <w:sz w:val="16"/>
          <w:szCs w:val="16"/>
        </w:rPr>
        <w:t xml:space="preserve"> </w:t>
      </w:r>
      <w:bookmarkStart w:id="88" w:name="_Toc231102252"/>
      <w:bookmarkStart w:id="89" w:name="_Toc231103532"/>
      <w:r w:rsidRPr="005445C6">
        <w:rPr>
          <w:rFonts w:ascii="Arial" w:hAnsi="Arial" w:cs="Arial"/>
          <w:sz w:val="16"/>
          <w:szCs w:val="16"/>
        </w:rPr>
        <w:t>Gráfico 2.10 Activos Fijos (Depreciaciones)</w:t>
      </w:r>
      <w:bookmarkEnd w:id="88"/>
      <w:bookmarkEnd w:id="89"/>
      <w:r>
        <w:t xml:space="preserve"> </w:t>
      </w:r>
    </w:p>
    <w:p w:rsidR="0091532F" w:rsidRPr="0091532F" w:rsidRDefault="0091532F" w:rsidP="005445C6">
      <w:pPr>
        <w:spacing w:line="480" w:lineRule="auto"/>
        <w:ind w:left="1530"/>
        <w:jc w:val="both"/>
        <w:rPr>
          <w:rFonts w:ascii="Arial" w:hAnsi="Arial" w:cs="Arial"/>
          <w:sz w:val="24"/>
          <w:szCs w:val="24"/>
        </w:rPr>
      </w:pPr>
      <w:r w:rsidRPr="0091532F">
        <w:rPr>
          <w:rFonts w:ascii="Arial" w:hAnsi="Arial" w:cs="Arial"/>
          <w:sz w:val="24"/>
          <w:szCs w:val="24"/>
        </w:rPr>
        <w:t>Estos valores que deben ser revalorizados deben ser considerados ya que estos si tienen una repercusión en el Estado de Pérdidas y Ganancias y en los Estados Financieros, además del Formulario 101 ya que son considerados como gastos.</w:t>
      </w:r>
    </w:p>
    <w:p w:rsidR="0091532F" w:rsidRDefault="0091532F" w:rsidP="0091532F">
      <w:pPr>
        <w:pStyle w:val="Prrafodelista"/>
        <w:spacing w:line="480" w:lineRule="auto"/>
        <w:ind w:left="1440"/>
        <w:rPr>
          <w:rFonts w:ascii="Arial" w:hAnsi="Arial" w:cs="Arial"/>
          <w:b/>
          <w:sz w:val="32"/>
          <w:szCs w:val="32"/>
        </w:rPr>
      </w:pPr>
    </w:p>
    <w:p w:rsidR="007D08CB" w:rsidRDefault="007D08CB" w:rsidP="0091532F">
      <w:pPr>
        <w:pStyle w:val="Prrafodelista"/>
        <w:spacing w:line="480" w:lineRule="auto"/>
        <w:ind w:left="1440"/>
        <w:rPr>
          <w:rFonts w:ascii="Arial" w:hAnsi="Arial" w:cs="Arial"/>
          <w:b/>
          <w:sz w:val="32"/>
          <w:szCs w:val="32"/>
        </w:rPr>
        <w:sectPr w:rsidR="007D08CB" w:rsidSect="008D11B8">
          <w:pgSz w:w="11906" w:h="16838"/>
          <w:pgMar w:top="1417" w:right="1701" w:bottom="1417" w:left="1701" w:header="708" w:footer="708" w:gutter="0"/>
          <w:cols w:space="708"/>
          <w:titlePg/>
          <w:docGrid w:linePitch="360"/>
        </w:sectPr>
      </w:pPr>
    </w:p>
    <w:p w:rsidR="00BD6E76" w:rsidRDefault="00BD6E76" w:rsidP="00F85FE0">
      <w:pPr>
        <w:pStyle w:val="Prrafodelista"/>
        <w:spacing w:line="480" w:lineRule="auto"/>
        <w:ind w:left="0"/>
        <w:jc w:val="center"/>
        <w:outlineLvl w:val="0"/>
        <w:rPr>
          <w:rFonts w:ascii="Arial" w:hAnsi="Arial" w:cs="Arial"/>
          <w:b/>
          <w:sz w:val="48"/>
          <w:szCs w:val="48"/>
        </w:rPr>
      </w:pPr>
    </w:p>
    <w:p w:rsidR="00BD6E76" w:rsidRDefault="00BD6E76" w:rsidP="00F85FE0">
      <w:pPr>
        <w:pStyle w:val="Prrafodelista"/>
        <w:spacing w:line="480" w:lineRule="auto"/>
        <w:ind w:left="0"/>
        <w:jc w:val="center"/>
        <w:outlineLvl w:val="0"/>
        <w:rPr>
          <w:rFonts w:ascii="Arial" w:hAnsi="Arial" w:cs="Arial"/>
          <w:b/>
          <w:sz w:val="48"/>
          <w:szCs w:val="48"/>
        </w:rPr>
      </w:pPr>
    </w:p>
    <w:p w:rsidR="00BD6E76" w:rsidRDefault="00BD6E76" w:rsidP="00F85FE0">
      <w:pPr>
        <w:pStyle w:val="Prrafodelista"/>
        <w:spacing w:line="480" w:lineRule="auto"/>
        <w:ind w:left="0"/>
        <w:jc w:val="center"/>
        <w:outlineLvl w:val="0"/>
        <w:rPr>
          <w:rFonts w:ascii="Arial" w:hAnsi="Arial" w:cs="Arial"/>
          <w:b/>
          <w:sz w:val="48"/>
          <w:szCs w:val="48"/>
        </w:rPr>
      </w:pPr>
    </w:p>
    <w:p w:rsidR="00BD6E76" w:rsidRDefault="00BD6E76" w:rsidP="00F85FE0">
      <w:pPr>
        <w:pStyle w:val="Prrafodelista"/>
        <w:spacing w:line="480" w:lineRule="auto"/>
        <w:ind w:left="0"/>
        <w:jc w:val="center"/>
        <w:outlineLvl w:val="0"/>
        <w:rPr>
          <w:rFonts w:ascii="Arial" w:hAnsi="Arial" w:cs="Arial"/>
          <w:b/>
          <w:sz w:val="48"/>
          <w:szCs w:val="48"/>
        </w:rPr>
      </w:pPr>
    </w:p>
    <w:p w:rsidR="00BD6E76" w:rsidRDefault="00BD6E76" w:rsidP="00F85FE0">
      <w:pPr>
        <w:pStyle w:val="Prrafodelista"/>
        <w:spacing w:line="480" w:lineRule="auto"/>
        <w:ind w:left="0"/>
        <w:jc w:val="center"/>
        <w:outlineLvl w:val="0"/>
        <w:rPr>
          <w:rFonts w:ascii="Arial" w:hAnsi="Arial" w:cs="Arial"/>
          <w:b/>
          <w:sz w:val="48"/>
          <w:szCs w:val="48"/>
        </w:rPr>
      </w:pPr>
    </w:p>
    <w:p w:rsidR="00BD298A" w:rsidRPr="00C37F8F" w:rsidRDefault="0075213E" w:rsidP="00F85FE0">
      <w:pPr>
        <w:pStyle w:val="Prrafodelista"/>
        <w:spacing w:line="480" w:lineRule="auto"/>
        <w:ind w:left="0"/>
        <w:jc w:val="center"/>
        <w:outlineLvl w:val="0"/>
        <w:rPr>
          <w:rFonts w:ascii="Arial" w:hAnsi="Arial" w:cs="Arial"/>
          <w:b/>
          <w:sz w:val="48"/>
          <w:szCs w:val="48"/>
        </w:rPr>
      </w:pPr>
      <w:bookmarkStart w:id="90" w:name="_Toc236979801"/>
      <w:r>
        <w:rPr>
          <w:rFonts w:ascii="Arial" w:hAnsi="Arial" w:cs="Arial"/>
          <w:b/>
          <w:sz w:val="48"/>
          <w:szCs w:val="48"/>
        </w:rPr>
        <w:t>CAPÍ</w:t>
      </w:r>
      <w:r w:rsidR="00BD298A" w:rsidRPr="00C37F8F">
        <w:rPr>
          <w:rFonts w:ascii="Arial" w:hAnsi="Arial" w:cs="Arial"/>
          <w:b/>
          <w:sz w:val="48"/>
          <w:szCs w:val="48"/>
        </w:rPr>
        <w:t>TULO III</w:t>
      </w:r>
      <w:bookmarkEnd w:id="90"/>
    </w:p>
    <w:p w:rsidR="002B427E" w:rsidRDefault="00BD298A" w:rsidP="001E3414">
      <w:pPr>
        <w:pStyle w:val="Prrafodelista"/>
        <w:numPr>
          <w:ilvl w:val="0"/>
          <w:numId w:val="17"/>
        </w:numPr>
        <w:spacing w:line="480" w:lineRule="auto"/>
        <w:outlineLvl w:val="0"/>
        <w:rPr>
          <w:rFonts w:ascii="Arial" w:hAnsi="Arial" w:cs="Arial"/>
          <w:b/>
          <w:sz w:val="32"/>
          <w:szCs w:val="32"/>
        </w:rPr>
      </w:pPr>
      <w:bookmarkStart w:id="91" w:name="_Toc236979802"/>
      <w:r>
        <w:rPr>
          <w:rFonts w:ascii="Arial" w:hAnsi="Arial" w:cs="Arial"/>
          <w:b/>
          <w:sz w:val="32"/>
          <w:szCs w:val="32"/>
        </w:rPr>
        <w:t>PLANIFICACIÓN Y EJECUCIÓ</w:t>
      </w:r>
      <w:r w:rsidR="002F14B6">
        <w:rPr>
          <w:rFonts w:ascii="Arial" w:hAnsi="Arial" w:cs="Arial"/>
          <w:b/>
          <w:sz w:val="32"/>
          <w:szCs w:val="32"/>
        </w:rPr>
        <w:t>N DE LA AUDITORÍ</w:t>
      </w:r>
      <w:r>
        <w:rPr>
          <w:rFonts w:ascii="Arial" w:hAnsi="Arial" w:cs="Arial"/>
          <w:b/>
          <w:sz w:val="32"/>
          <w:szCs w:val="32"/>
        </w:rPr>
        <w:t>A</w:t>
      </w:r>
      <w:bookmarkEnd w:id="91"/>
    </w:p>
    <w:p w:rsidR="0019015D" w:rsidRDefault="0019015D" w:rsidP="0019015D">
      <w:pPr>
        <w:pStyle w:val="Prrafodelista"/>
        <w:spacing w:line="480" w:lineRule="auto"/>
        <w:ind w:left="360"/>
        <w:rPr>
          <w:rFonts w:ascii="Arial" w:hAnsi="Arial" w:cs="Arial"/>
          <w:b/>
          <w:sz w:val="32"/>
          <w:szCs w:val="32"/>
        </w:rPr>
      </w:pPr>
    </w:p>
    <w:p w:rsidR="0019015D" w:rsidRPr="00C91E5D" w:rsidRDefault="00F67D86" w:rsidP="001E3414">
      <w:pPr>
        <w:pStyle w:val="Prrafodelista"/>
        <w:numPr>
          <w:ilvl w:val="1"/>
          <w:numId w:val="18"/>
        </w:numPr>
        <w:spacing w:line="480" w:lineRule="auto"/>
        <w:ind w:hanging="72"/>
        <w:outlineLvl w:val="1"/>
        <w:rPr>
          <w:rFonts w:ascii="Arial" w:hAnsi="Arial" w:cs="Arial"/>
          <w:b/>
          <w:sz w:val="32"/>
          <w:szCs w:val="32"/>
        </w:rPr>
      </w:pPr>
      <w:bookmarkStart w:id="92" w:name="_Toc236979803"/>
      <w:r w:rsidRPr="002B427E">
        <w:rPr>
          <w:rFonts w:ascii="Arial" w:hAnsi="Arial" w:cs="Arial"/>
          <w:b/>
          <w:sz w:val="24"/>
          <w:szCs w:val="24"/>
        </w:rPr>
        <w:t>NATURALEZA DE LA AUDITORÍA:</w:t>
      </w:r>
      <w:bookmarkEnd w:id="92"/>
    </w:p>
    <w:p w:rsidR="00C91E5D" w:rsidRPr="00C91E5D" w:rsidRDefault="00C91E5D" w:rsidP="00C91E5D">
      <w:pPr>
        <w:tabs>
          <w:tab w:val="left" w:pos="270"/>
          <w:tab w:val="left" w:pos="1440"/>
          <w:tab w:val="left" w:pos="1530"/>
        </w:tabs>
        <w:spacing w:line="480" w:lineRule="auto"/>
        <w:ind w:left="1440"/>
        <w:jc w:val="both"/>
        <w:rPr>
          <w:rFonts w:ascii="Arial" w:hAnsi="Arial" w:cs="Arial"/>
          <w:sz w:val="24"/>
          <w:szCs w:val="24"/>
        </w:rPr>
      </w:pPr>
      <w:r w:rsidRPr="00C91E5D">
        <w:rPr>
          <w:rFonts w:ascii="Arial" w:hAnsi="Arial" w:cs="Arial"/>
          <w:sz w:val="24"/>
          <w:szCs w:val="24"/>
        </w:rPr>
        <w:t xml:space="preserve">El trabajo a aplicar en la compañía </w:t>
      </w:r>
      <w:r w:rsidR="00396027">
        <w:rPr>
          <w:rFonts w:ascii="Arial" w:hAnsi="Arial" w:cs="Arial"/>
          <w:sz w:val="24"/>
          <w:szCs w:val="24"/>
        </w:rPr>
        <w:t>CAMARONCITOS S.A.</w:t>
      </w:r>
      <w:r w:rsidRPr="00C91E5D">
        <w:rPr>
          <w:rFonts w:ascii="Arial" w:hAnsi="Arial" w:cs="Arial"/>
          <w:sz w:val="24"/>
          <w:szCs w:val="24"/>
        </w:rPr>
        <w:t xml:space="preserve"> corresponde a una auditoria tributaria para determinar un informe al cumplimiento tributario destinada a la administración de la empresa.</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3" w:name="_Toc236979804"/>
      <w:r w:rsidRPr="00C91E5D">
        <w:rPr>
          <w:rFonts w:ascii="Arial" w:hAnsi="Arial" w:cs="Arial"/>
          <w:b/>
          <w:sz w:val="24"/>
          <w:szCs w:val="24"/>
        </w:rPr>
        <w:t>ALCANCE DE LA AUDITORÍA TRIBUTARIA</w:t>
      </w:r>
      <w:bookmarkEnd w:id="93"/>
    </w:p>
    <w:p w:rsidR="00C91E5D" w:rsidRPr="00C91E5D" w:rsidRDefault="00C91E5D" w:rsidP="00C91E5D">
      <w:pPr>
        <w:tabs>
          <w:tab w:val="left" w:pos="90"/>
        </w:tabs>
        <w:spacing w:line="480" w:lineRule="auto"/>
        <w:ind w:left="1440"/>
        <w:jc w:val="both"/>
        <w:rPr>
          <w:rFonts w:ascii="Arial" w:hAnsi="Arial" w:cs="Arial"/>
          <w:sz w:val="24"/>
          <w:szCs w:val="24"/>
        </w:rPr>
      </w:pPr>
      <w:r w:rsidRPr="00C91E5D">
        <w:rPr>
          <w:rFonts w:ascii="Arial" w:hAnsi="Arial" w:cs="Arial"/>
          <w:sz w:val="24"/>
          <w:szCs w:val="24"/>
        </w:rPr>
        <w:t xml:space="preserve">El alcance de la auditoria consiste en la revisión de la declaración y conciliación tributaria en base a la información brindada por la compañía, siguiendo con los procedimientos establecidos en los  programas para poder evaluar el cumplimiento tributario de la </w:t>
      </w:r>
      <w:r w:rsidRPr="00C91E5D">
        <w:rPr>
          <w:rFonts w:ascii="Arial" w:hAnsi="Arial" w:cs="Arial"/>
          <w:sz w:val="24"/>
          <w:szCs w:val="24"/>
        </w:rPr>
        <w:lastRenderedPageBreak/>
        <w:t>compañía en su calidad de sujeto pasivo del IR del período fiscal 2008 según</w:t>
      </w:r>
      <w:r w:rsidR="00CA6EEA">
        <w:rPr>
          <w:rFonts w:ascii="Arial" w:hAnsi="Arial" w:cs="Arial"/>
          <w:sz w:val="24"/>
          <w:szCs w:val="24"/>
        </w:rPr>
        <w:t xml:space="preserve"> la LORTI, R</w:t>
      </w:r>
      <w:r w:rsidRPr="00C91E5D">
        <w:rPr>
          <w:rFonts w:ascii="Arial" w:hAnsi="Arial" w:cs="Arial"/>
          <w:sz w:val="24"/>
          <w:szCs w:val="24"/>
        </w:rPr>
        <w:t xml:space="preserve">LORTI  y RCVR vigentes para dicho período. </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4" w:name="_Toc236979805"/>
      <w:r>
        <w:rPr>
          <w:rFonts w:ascii="Arial" w:hAnsi="Arial" w:cs="Arial"/>
          <w:b/>
          <w:sz w:val="24"/>
          <w:szCs w:val="24"/>
        </w:rPr>
        <w:t>ANTECEDENTES</w:t>
      </w:r>
      <w:bookmarkEnd w:id="94"/>
    </w:p>
    <w:p w:rsidR="00C91E5D" w:rsidRPr="00C91E5D" w:rsidRDefault="00C91E5D" w:rsidP="00C91E5D">
      <w:pPr>
        <w:spacing w:line="480" w:lineRule="auto"/>
        <w:ind w:left="1440"/>
        <w:rPr>
          <w:rFonts w:ascii="Arial" w:hAnsi="Arial" w:cs="Arial"/>
          <w:sz w:val="24"/>
          <w:szCs w:val="24"/>
        </w:rPr>
      </w:pPr>
      <w:r w:rsidRPr="00C91E5D">
        <w:rPr>
          <w:rFonts w:ascii="Arial" w:hAnsi="Arial" w:cs="Arial"/>
          <w:sz w:val="24"/>
          <w:szCs w:val="24"/>
        </w:rPr>
        <w:t xml:space="preserve">La compañía </w:t>
      </w:r>
      <w:r w:rsidR="00396027">
        <w:rPr>
          <w:rFonts w:ascii="Arial" w:hAnsi="Arial" w:cs="Arial"/>
          <w:sz w:val="24"/>
          <w:szCs w:val="24"/>
        </w:rPr>
        <w:t>CAMARONCITOS S.A.</w:t>
      </w:r>
      <w:r w:rsidRPr="00C91E5D">
        <w:rPr>
          <w:rFonts w:ascii="Arial" w:hAnsi="Arial" w:cs="Arial"/>
          <w:sz w:val="24"/>
          <w:szCs w:val="24"/>
        </w:rPr>
        <w:t xml:space="preserve"> no presenta ningún registro de Auditoria Tributaria antes realizada.</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5" w:name="_Toc236979806"/>
      <w:r>
        <w:rPr>
          <w:rFonts w:ascii="Arial" w:hAnsi="Arial" w:cs="Arial"/>
          <w:b/>
          <w:sz w:val="24"/>
          <w:szCs w:val="24"/>
        </w:rPr>
        <w:t>OBJETIVOS DE LA AUDITORÍA</w:t>
      </w:r>
      <w:bookmarkEnd w:id="95"/>
    </w:p>
    <w:p w:rsidR="00C91E5D" w:rsidRPr="00CB5637" w:rsidRDefault="00C91E5D" w:rsidP="001E3414">
      <w:pPr>
        <w:pStyle w:val="Prrafodelista"/>
        <w:numPr>
          <w:ilvl w:val="2"/>
          <w:numId w:val="6"/>
        </w:numPr>
        <w:tabs>
          <w:tab w:val="left" w:pos="540"/>
        </w:tabs>
        <w:spacing w:line="480" w:lineRule="auto"/>
        <w:rPr>
          <w:rFonts w:ascii="Arial" w:hAnsi="Arial" w:cs="Arial"/>
          <w:sz w:val="24"/>
          <w:szCs w:val="24"/>
        </w:rPr>
      </w:pPr>
      <w:r w:rsidRPr="00CB5637">
        <w:rPr>
          <w:rFonts w:ascii="Arial" w:hAnsi="Arial" w:cs="Arial"/>
          <w:sz w:val="24"/>
          <w:szCs w:val="24"/>
        </w:rPr>
        <w:t>Comprobar el cumplimiento de las obligaciones tributarias por parte de la compañía.</w:t>
      </w:r>
    </w:p>
    <w:p w:rsidR="00C91E5D" w:rsidRPr="00CB5637" w:rsidRDefault="00C91E5D" w:rsidP="001E3414">
      <w:pPr>
        <w:pStyle w:val="Prrafodelista"/>
        <w:numPr>
          <w:ilvl w:val="2"/>
          <w:numId w:val="6"/>
        </w:numPr>
        <w:tabs>
          <w:tab w:val="left" w:pos="540"/>
        </w:tabs>
        <w:spacing w:line="480" w:lineRule="auto"/>
        <w:rPr>
          <w:rFonts w:ascii="Arial" w:hAnsi="Arial" w:cs="Arial"/>
          <w:sz w:val="24"/>
          <w:szCs w:val="24"/>
        </w:rPr>
      </w:pPr>
      <w:r w:rsidRPr="00CB5637">
        <w:rPr>
          <w:rFonts w:ascii="Arial" w:hAnsi="Arial" w:cs="Arial"/>
          <w:sz w:val="24"/>
          <w:szCs w:val="24"/>
        </w:rPr>
        <w:t>Revisar la declaración del IR del período fiscal 2008</w:t>
      </w:r>
    </w:p>
    <w:p w:rsidR="00C91E5D" w:rsidRPr="00CB5637" w:rsidRDefault="00C91E5D" w:rsidP="001E3414">
      <w:pPr>
        <w:pStyle w:val="Prrafodelista"/>
        <w:numPr>
          <w:ilvl w:val="2"/>
          <w:numId w:val="6"/>
        </w:numPr>
        <w:spacing w:line="480" w:lineRule="auto"/>
        <w:rPr>
          <w:rFonts w:ascii="Arial" w:hAnsi="Arial" w:cs="Arial"/>
          <w:sz w:val="24"/>
          <w:szCs w:val="24"/>
        </w:rPr>
      </w:pPr>
      <w:r w:rsidRPr="00CB5637">
        <w:rPr>
          <w:rFonts w:ascii="Arial" w:hAnsi="Arial" w:cs="Arial"/>
          <w:sz w:val="24"/>
          <w:szCs w:val="24"/>
        </w:rPr>
        <w:t>Analizar y revisar la conciliación tributaria por parte de la compañía.</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6" w:name="_Toc236979807"/>
      <w:r>
        <w:rPr>
          <w:rFonts w:ascii="Arial" w:hAnsi="Arial" w:cs="Arial"/>
          <w:b/>
          <w:sz w:val="24"/>
          <w:szCs w:val="24"/>
        </w:rPr>
        <w:t>METODOLOGÍA DE LA INFORMACIÓN</w:t>
      </w:r>
      <w:bookmarkEnd w:id="96"/>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Entrevista con el Gerente General, Gerente Financiero, Contador y Auxiliares de Contabilidad en la que se realizara el  check list (lista de chequeos)</w:t>
      </w:r>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Solicitar formularios declarados en el periodo fiscal 2008</w:t>
      </w:r>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Obtener la conciliación tributaria realizada por la compañía.</w:t>
      </w:r>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Analizar los estados financieros de la empresa  del periodo 2008, además del periodo 2006 y 2007 para obtener información histórica.</w:t>
      </w:r>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Realizar pruebas de auditoría.</w:t>
      </w:r>
    </w:p>
    <w:p w:rsidR="00CB5637" w:rsidRPr="00CB5637" w:rsidRDefault="00CB5637" w:rsidP="001E3414">
      <w:pPr>
        <w:pStyle w:val="Prrafodelista"/>
        <w:numPr>
          <w:ilvl w:val="0"/>
          <w:numId w:val="7"/>
        </w:numPr>
        <w:spacing w:line="480" w:lineRule="auto"/>
        <w:jc w:val="both"/>
        <w:rPr>
          <w:rFonts w:ascii="Arial" w:hAnsi="Arial" w:cs="Arial"/>
          <w:sz w:val="24"/>
          <w:szCs w:val="24"/>
        </w:rPr>
      </w:pPr>
      <w:r w:rsidRPr="00CB5637">
        <w:rPr>
          <w:rFonts w:ascii="Arial" w:hAnsi="Arial" w:cs="Arial"/>
          <w:sz w:val="24"/>
          <w:szCs w:val="24"/>
        </w:rPr>
        <w:t xml:space="preserve">Elaborar y presentar informe tributario. </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7" w:name="_Toc236979808"/>
      <w:r>
        <w:rPr>
          <w:rFonts w:ascii="Arial" w:hAnsi="Arial" w:cs="Arial"/>
          <w:b/>
          <w:sz w:val="24"/>
          <w:szCs w:val="24"/>
        </w:rPr>
        <w:t>JUSTIFICACIÓN</w:t>
      </w:r>
      <w:bookmarkEnd w:id="97"/>
    </w:p>
    <w:p w:rsidR="00CB5637" w:rsidRPr="00CB5637" w:rsidRDefault="00CB5637" w:rsidP="00CB5637">
      <w:pPr>
        <w:tabs>
          <w:tab w:val="left" w:pos="1170"/>
          <w:tab w:val="left" w:pos="1440"/>
        </w:tabs>
        <w:spacing w:line="480" w:lineRule="auto"/>
        <w:ind w:left="1440"/>
        <w:jc w:val="both"/>
        <w:rPr>
          <w:rFonts w:ascii="Arial" w:hAnsi="Arial" w:cs="Arial"/>
          <w:sz w:val="24"/>
          <w:szCs w:val="24"/>
        </w:rPr>
      </w:pPr>
      <w:r w:rsidRPr="00CB5637">
        <w:rPr>
          <w:rFonts w:ascii="Arial" w:hAnsi="Arial" w:cs="Arial"/>
          <w:sz w:val="24"/>
          <w:szCs w:val="24"/>
        </w:rPr>
        <w:lastRenderedPageBreak/>
        <w:t xml:space="preserve">Debido a que los tributos en el Ecuador poseen una influencia importante en cuanto a la actividad económica, es necesario medir el efecto de los mismos para de esta manera tomar decisiones adecuadas. Por otra parte, tanto el cumplimiento como el incumplimiento tributario </w:t>
      </w:r>
      <w:r w:rsidR="0093688B" w:rsidRPr="00CB5637">
        <w:rPr>
          <w:rFonts w:ascii="Arial" w:hAnsi="Arial" w:cs="Arial"/>
          <w:sz w:val="24"/>
          <w:szCs w:val="24"/>
        </w:rPr>
        <w:t>conllevan</w:t>
      </w:r>
      <w:r w:rsidRPr="00CB5637">
        <w:rPr>
          <w:rFonts w:ascii="Arial" w:hAnsi="Arial" w:cs="Arial"/>
          <w:sz w:val="24"/>
          <w:szCs w:val="24"/>
        </w:rPr>
        <w:t xml:space="preserve"> a consecuencias de carácter financiero lo que requiere la implementación de un proceso adecuado y la debida vigilancia de los controles internos.</w:t>
      </w:r>
    </w:p>
    <w:p w:rsidR="00CB5637" w:rsidRPr="00CB5637" w:rsidRDefault="00CB5637" w:rsidP="00CB5637">
      <w:pPr>
        <w:tabs>
          <w:tab w:val="left" w:pos="1170"/>
          <w:tab w:val="left" w:pos="1440"/>
        </w:tabs>
        <w:spacing w:line="480" w:lineRule="auto"/>
        <w:ind w:left="1440"/>
        <w:jc w:val="both"/>
        <w:rPr>
          <w:rFonts w:ascii="Arial" w:hAnsi="Arial" w:cs="Arial"/>
          <w:sz w:val="24"/>
          <w:szCs w:val="24"/>
        </w:rPr>
      </w:pPr>
      <w:r w:rsidRPr="00CB5637">
        <w:rPr>
          <w:rFonts w:ascii="Arial" w:hAnsi="Arial" w:cs="Arial"/>
          <w:sz w:val="24"/>
          <w:szCs w:val="24"/>
        </w:rPr>
        <w:t>Los sujetos pasivos deben establecer, perfeccionar y mejorar sus mecanismos de control interno para hacer frente a las necesidades y requerimientos por parte del Estado; ya que éste, a través de la administración tributaria deberá prevenir y detectar diferentes formas de ilícitos.</w:t>
      </w:r>
    </w:p>
    <w:p w:rsidR="00CB5637" w:rsidRPr="00CB5637" w:rsidRDefault="00CB5637" w:rsidP="00CB5637">
      <w:pPr>
        <w:tabs>
          <w:tab w:val="left" w:pos="1170"/>
          <w:tab w:val="left" w:pos="1440"/>
        </w:tabs>
        <w:spacing w:line="480" w:lineRule="auto"/>
        <w:ind w:left="1440"/>
        <w:jc w:val="both"/>
        <w:rPr>
          <w:rFonts w:ascii="Arial" w:hAnsi="Arial" w:cs="Arial"/>
          <w:sz w:val="24"/>
          <w:szCs w:val="24"/>
        </w:rPr>
      </w:pPr>
      <w:r w:rsidRPr="00CB5637">
        <w:rPr>
          <w:rFonts w:ascii="Arial" w:hAnsi="Arial" w:cs="Arial"/>
          <w:sz w:val="24"/>
          <w:szCs w:val="24"/>
        </w:rPr>
        <w:t>Lo que busca esta auditoría es el análisis del cumplimiento tributario con la administración tributaria, para así evitar futuras sanciones.</w:t>
      </w:r>
    </w:p>
    <w:p w:rsidR="00C91E5D" w:rsidRDefault="00F67D86" w:rsidP="001E3414">
      <w:pPr>
        <w:pStyle w:val="Prrafodelista"/>
        <w:numPr>
          <w:ilvl w:val="1"/>
          <w:numId w:val="18"/>
        </w:numPr>
        <w:spacing w:line="480" w:lineRule="auto"/>
        <w:ind w:hanging="72"/>
        <w:outlineLvl w:val="1"/>
        <w:rPr>
          <w:rFonts w:ascii="Arial" w:hAnsi="Arial" w:cs="Arial"/>
          <w:b/>
          <w:sz w:val="24"/>
          <w:szCs w:val="24"/>
        </w:rPr>
      </w:pPr>
      <w:bookmarkStart w:id="98" w:name="_Toc236979809"/>
      <w:r>
        <w:rPr>
          <w:rFonts w:ascii="Arial" w:hAnsi="Arial" w:cs="Arial"/>
          <w:b/>
          <w:sz w:val="24"/>
          <w:szCs w:val="24"/>
        </w:rPr>
        <w:t>TÉRMINOS DE LA AUDITORÍA Y RESPONSABLES</w:t>
      </w:r>
      <w:bookmarkEnd w:id="98"/>
    </w:p>
    <w:p w:rsidR="00C30383" w:rsidRPr="00C30383" w:rsidRDefault="00C30383" w:rsidP="00C30383">
      <w:pPr>
        <w:spacing w:line="480" w:lineRule="auto"/>
        <w:ind w:left="1440"/>
        <w:jc w:val="both"/>
        <w:rPr>
          <w:rFonts w:ascii="Arial" w:hAnsi="Arial" w:cs="Arial"/>
          <w:sz w:val="24"/>
          <w:szCs w:val="24"/>
        </w:rPr>
      </w:pPr>
      <w:r w:rsidRPr="00C30383">
        <w:rPr>
          <w:rFonts w:ascii="Arial" w:hAnsi="Arial" w:cs="Arial"/>
          <w:sz w:val="24"/>
          <w:szCs w:val="24"/>
        </w:rPr>
        <w:t xml:space="preserve">El presente trabajo posee restricciones,  en lo que respecta a la </w:t>
      </w:r>
      <w:r w:rsidR="006621D0" w:rsidRPr="00C30383">
        <w:rPr>
          <w:rFonts w:ascii="Arial" w:hAnsi="Arial" w:cs="Arial"/>
          <w:sz w:val="24"/>
          <w:szCs w:val="24"/>
        </w:rPr>
        <w:t>Razón</w:t>
      </w:r>
      <w:r w:rsidRPr="00C30383">
        <w:rPr>
          <w:rFonts w:ascii="Arial" w:hAnsi="Arial" w:cs="Arial"/>
          <w:sz w:val="24"/>
          <w:szCs w:val="24"/>
        </w:rPr>
        <w:t xml:space="preserve"> Social así como también el RUC de la compañía auditada se ha procedido a cambiarlos a nombres ficticios debido a que es una información que no se nos permite divulgar.</w:t>
      </w:r>
      <w:r w:rsidR="00C37F8F">
        <w:rPr>
          <w:rFonts w:ascii="Arial" w:hAnsi="Arial" w:cs="Arial"/>
          <w:sz w:val="24"/>
          <w:szCs w:val="24"/>
        </w:rPr>
        <w:t xml:space="preserve"> </w:t>
      </w:r>
      <w:r w:rsidRPr="00C30383">
        <w:rPr>
          <w:rFonts w:ascii="Arial" w:hAnsi="Arial" w:cs="Arial"/>
          <w:sz w:val="24"/>
          <w:szCs w:val="24"/>
        </w:rPr>
        <w:t>El responsable de llevar a cabo la Auditoria Tributaria es Seminario &amp; Zúñiga Auditores Independientes y su equipo está conformado por Ivette Seminario B. y  Luisa Zúñiga M.</w:t>
      </w:r>
    </w:p>
    <w:p w:rsidR="00C91E5D" w:rsidRDefault="00F67D86" w:rsidP="001E3414">
      <w:pPr>
        <w:pStyle w:val="Prrafodelista"/>
        <w:numPr>
          <w:ilvl w:val="1"/>
          <w:numId w:val="18"/>
        </w:numPr>
        <w:spacing w:line="480" w:lineRule="auto"/>
        <w:ind w:left="1440" w:hanging="720"/>
        <w:outlineLvl w:val="1"/>
        <w:rPr>
          <w:rFonts w:ascii="Arial" w:hAnsi="Arial" w:cs="Arial"/>
          <w:b/>
          <w:sz w:val="24"/>
          <w:szCs w:val="24"/>
        </w:rPr>
      </w:pPr>
      <w:bookmarkStart w:id="99" w:name="_Toc236979810"/>
      <w:r>
        <w:rPr>
          <w:rFonts w:ascii="Arial" w:hAnsi="Arial" w:cs="Arial"/>
          <w:b/>
          <w:sz w:val="24"/>
          <w:szCs w:val="24"/>
        </w:rPr>
        <w:lastRenderedPageBreak/>
        <w:t>PRINCIPIOS Y CRITERIOS CONTABLES, LEYES Y REGLAMENTOS APLICABLES</w:t>
      </w:r>
      <w:bookmarkEnd w:id="99"/>
    </w:p>
    <w:p w:rsidR="00C30383" w:rsidRPr="00C30383" w:rsidRDefault="00C30383" w:rsidP="001E3414">
      <w:pPr>
        <w:pStyle w:val="Prrafodelista"/>
        <w:numPr>
          <w:ilvl w:val="0"/>
          <w:numId w:val="8"/>
        </w:numPr>
        <w:spacing w:line="480" w:lineRule="auto"/>
        <w:rPr>
          <w:rFonts w:ascii="Arial" w:hAnsi="Arial" w:cs="Arial"/>
          <w:sz w:val="24"/>
          <w:szCs w:val="24"/>
        </w:rPr>
      </w:pPr>
      <w:r w:rsidRPr="00C30383">
        <w:rPr>
          <w:rFonts w:ascii="Arial" w:hAnsi="Arial" w:cs="Arial"/>
          <w:sz w:val="24"/>
          <w:szCs w:val="24"/>
        </w:rPr>
        <w:t>Ley de Régimen Tributario Interno</w:t>
      </w:r>
    </w:p>
    <w:p w:rsidR="00C30383" w:rsidRPr="00C30383" w:rsidRDefault="00C30383" w:rsidP="001E3414">
      <w:pPr>
        <w:pStyle w:val="Prrafodelista"/>
        <w:numPr>
          <w:ilvl w:val="0"/>
          <w:numId w:val="8"/>
        </w:numPr>
        <w:spacing w:line="480" w:lineRule="auto"/>
        <w:rPr>
          <w:rFonts w:ascii="Arial" w:hAnsi="Arial" w:cs="Arial"/>
          <w:sz w:val="24"/>
          <w:szCs w:val="24"/>
        </w:rPr>
      </w:pPr>
      <w:r w:rsidRPr="00C30383">
        <w:rPr>
          <w:rFonts w:ascii="Arial" w:hAnsi="Arial" w:cs="Arial"/>
          <w:sz w:val="24"/>
          <w:szCs w:val="24"/>
        </w:rPr>
        <w:t>Reglamento de Aplicación a la Ley de Régimen Tributario Interno.</w:t>
      </w:r>
    </w:p>
    <w:p w:rsidR="00C30383" w:rsidRPr="00C30383" w:rsidRDefault="00C30383" w:rsidP="001E3414">
      <w:pPr>
        <w:pStyle w:val="Prrafodelista"/>
        <w:numPr>
          <w:ilvl w:val="0"/>
          <w:numId w:val="8"/>
        </w:numPr>
        <w:spacing w:line="480" w:lineRule="auto"/>
        <w:rPr>
          <w:rFonts w:ascii="Arial" w:hAnsi="Arial" w:cs="Arial"/>
          <w:sz w:val="24"/>
          <w:szCs w:val="24"/>
        </w:rPr>
      </w:pPr>
      <w:r w:rsidRPr="00C30383">
        <w:rPr>
          <w:rFonts w:ascii="Arial" w:hAnsi="Arial" w:cs="Arial"/>
          <w:sz w:val="24"/>
          <w:szCs w:val="24"/>
        </w:rPr>
        <w:t>Código Tributario</w:t>
      </w:r>
    </w:p>
    <w:p w:rsidR="00C30383" w:rsidRPr="00C30383" w:rsidRDefault="00C30383" w:rsidP="001E3414">
      <w:pPr>
        <w:pStyle w:val="Prrafodelista"/>
        <w:numPr>
          <w:ilvl w:val="0"/>
          <w:numId w:val="8"/>
        </w:numPr>
        <w:spacing w:line="480" w:lineRule="auto"/>
        <w:rPr>
          <w:rFonts w:ascii="Arial" w:hAnsi="Arial" w:cs="Arial"/>
          <w:sz w:val="24"/>
          <w:szCs w:val="24"/>
        </w:rPr>
      </w:pPr>
      <w:r w:rsidRPr="00C30383">
        <w:rPr>
          <w:rFonts w:ascii="Arial" w:hAnsi="Arial" w:cs="Arial"/>
          <w:sz w:val="24"/>
          <w:szCs w:val="24"/>
        </w:rPr>
        <w:t>Resoluciones, Registros Oficiales y Circulares aplicables al manejo tributario del período 2008.</w:t>
      </w:r>
    </w:p>
    <w:p w:rsidR="006621D0" w:rsidRDefault="006621D0" w:rsidP="00C30383">
      <w:pPr>
        <w:pStyle w:val="Prrafodelista"/>
        <w:spacing w:line="480" w:lineRule="auto"/>
        <w:ind w:left="1440"/>
        <w:rPr>
          <w:rFonts w:ascii="Arial" w:hAnsi="Arial" w:cs="Arial"/>
          <w:b/>
          <w:sz w:val="24"/>
          <w:szCs w:val="24"/>
        </w:rPr>
      </w:pPr>
    </w:p>
    <w:p w:rsidR="00C30383" w:rsidRDefault="00F67D86" w:rsidP="001E3414">
      <w:pPr>
        <w:pStyle w:val="Prrafodelista"/>
        <w:numPr>
          <w:ilvl w:val="1"/>
          <w:numId w:val="18"/>
        </w:numPr>
        <w:spacing w:line="480" w:lineRule="auto"/>
        <w:ind w:left="1440" w:hanging="720"/>
        <w:outlineLvl w:val="1"/>
        <w:rPr>
          <w:rFonts w:ascii="Arial" w:hAnsi="Arial" w:cs="Arial"/>
          <w:b/>
          <w:sz w:val="24"/>
          <w:szCs w:val="24"/>
        </w:rPr>
      </w:pPr>
      <w:bookmarkStart w:id="100" w:name="_Toc236979811"/>
      <w:r>
        <w:rPr>
          <w:rFonts w:ascii="Arial" w:hAnsi="Arial" w:cs="Arial"/>
          <w:b/>
          <w:sz w:val="24"/>
          <w:szCs w:val="24"/>
        </w:rPr>
        <w:t>CUENTAS A AUDITAR</w:t>
      </w:r>
      <w:bookmarkEnd w:id="100"/>
    </w:p>
    <w:p w:rsidR="00C30383" w:rsidRPr="00C30383" w:rsidRDefault="00C30383" w:rsidP="00C30383">
      <w:pPr>
        <w:spacing w:line="480" w:lineRule="auto"/>
        <w:ind w:left="1440"/>
        <w:jc w:val="both"/>
        <w:rPr>
          <w:rFonts w:ascii="Arial" w:hAnsi="Arial" w:cs="Arial"/>
          <w:sz w:val="24"/>
          <w:szCs w:val="24"/>
        </w:rPr>
      </w:pPr>
      <w:r w:rsidRPr="00C30383">
        <w:rPr>
          <w:rFonts w:ascii="Arial" w:hAnsi="Arial" w:cs="Arial"/>
          <w:sz w:val="24"/>
          <w:szCs w:val="24"/>
        </w:rPr>
        <w:t>A continuación presentaremos el detalle de las cuentas sujetas a auditar debido a que tienen influencia tributaria, las mismas que se verán reflejadas en las pruebas de auditoría realizadas.</w:t>
      </w:r>
    </w:p>
    <w:tbl>
      <w:tblPr>
        <w:tblW w:w="4707" w:type="dxa"/>
        <w:jc w:val="center"/>
        <w:tblBorders>
          <w:top w:val="single" w:sz="8" w:space="0" w:color="C0504D"/>
          <w:bottom w:val="single" w:sz="8" w:space="0" w:color="C0504D"/>
        </w:tblBorders>
        <w:tblLook w:val="04A0"/>
      </w:tblPr>
      <w:tblGrid>
        <w:gridCol w:w="4707"/>
      </w:tblGrid>
      <w:tr w:rsidR="00C30383" w:rsidRPr="00365697" w:rsidTr="003B67A0">
        <w:trPr>
          <w:trHeight w:val="255"/>
          <w:jc w:val="center"/>
        </w:trPr>
        <w:tc>
          <w:tcPr>
            <w:tcW w:w="4707" w:type="dxa"/>
            <w:tcBorders>
              <w:top w:val="nil"/>
              <w:bottom w:val="single" w:sz="8" w:space="0" w:color="C0504D"/>
            </w:tcBorders>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
                <w:bCs/>
                <w:color w:val="000000"/>
                <w:sz w:val="24"/>
                <w:szCs w:val="24"/>
                <w:lang w:val="es-EC"/>
              </w:rPr>
              <w:t>Cuentas a auditar:</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Cuentas por Cobrar</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Impuesto a la Renta</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Retención en la Fuente del Impuesto a la Renta</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IVA</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Ingresos (Ventas)</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Costo de Venta</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Gastos:</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Sueldos y Salarios</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Provisión por Desahucio</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Provisión por Jubilación</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Servicios Básicos</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Depreciación</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Amortización</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De Gestión </w:t>
            </w:r>
          </w:p>
        </w:tc>
      </w:tr>
      <w:tr w:rsidR="00C30383" w:rsidRPr="00365697" w:rsidTr="003B67A0">
        <w:trPr>
          <w:trHeight w:val="255"/>
          <w:jc w:val="center"/>
        </w:trPr>
        <w:tc>
          <w:tcPr>
            <w:tcW w:w="4707" w:type="dxa"/>
            <w:shd w:val="clear" w:color="auto" w:fill="EFD3D2"/>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De Viaje</w:t>
            </w:r>
          </w:p>
        </w:tc>
      </w:tr>
      <w:tr w:rsidR="00C30383" w:rsidRPr="00365697" w:rsidTr="003B67A0">
        <w:trPr>
          <w:trHeight w:val="255"/>
          <w:jc w:val="center"/>
        </w:trPr>
        <w:tc>
          <w:tcPr>
            <w:tcW w:w="4707" w:type="dxa"/>
            <w:noWrap/>
            <w:hideMark/>
          </w:tcPr>
          <w:p w:rsidR="00C30383" w:rsidRPr="003B67A0" w:rsidRDefault="00C30383" w:rsidP="003B67A0">
            <w:pPr>
              <w:spacing w:after="0" w:line="240" w:lineRule="auto"/>
              <w:rPr>
                <w:rFonts w:ascii="Arial" w:eastAsia="Times New Roman" w:hAnsi="Arial" w:cs="Arial"/>
                <w:b/>
                <w:bCs/>
                <w:color w:val="000000"/>
                <w:sz w:val="24"/>
                <w:szCs w:val="24"/>
                <w:lang w:val="es-EC"/>
              </w:rPr>
            </w:pPr>
            <w:r w:rsidRPr="003B67A0">
              <w:rPr>
                <w:rFonts w:ascii="Arial" w:eastAsia="Times New Roman" w:hAnsi="Arial" w:cs="Arial"/>
                <w:bCs/>
                <w:color w:val="000000"/>
                <w:sz w:val="24"/>
                <w:szCs w:val="24"/>
                <w:lang w:val="es-EC"/>
              </w:rPr>
              <w:t xml:space="preserve">    Intereses (Rendimiento Financiero)</w:t>
            </w:r>
          </w:p>
        </w:tc>
      </w:tr>
    </w:tbl>
    <w:p w:rsidR="00C30383" w:rsidRDefault="005D668F" w:rsidP="00D30D6E">
      <w:pPr>
        <w:pStyle w:val="Epgrafe"/>
        <w:jc w:val="center"/>
        <w:rPr>
          <w:rFonts w:ascii="Arial" w:hAnsi="Arial" w:cs="Arial"/>
          <w:b w:val="0"/>
          <w:sz w:val="16"/>
          <w:szCs w:val="16"/>
        </w:rPr>
      </w:pPr>
      <w:bookmarkStart w:id="101" w:name="_Toc231103533"/>
      <w:r w:rsidRPr="005D668F">
        <w:rPr>
          <w:rFonts w:ascii="Arial" w:hAnsi="Arial" w:cs="Arial"/>
          <w:b w:val="0"/>
          <w:sz w:val="16"/>
          <w:szCs w:val="16"/>
        </w:rPr>
        <w:t>Tabla 3.1 Cuen</w:t>
      </w:r>
      <w:r w:rsidR="00D30D6E">
        <w:rPr>
          <w:rFonts w:ascii="Arial" w:hAnsi="Arial" w:cs="Arial"/>
          <w:b w:val="0"/>
          <w:sz w:val="16"/>
          <w:szCs w:val="16"/>
        </w:rPr>
        <w:t>t</w:t>
      </w:r>
      <w:r w:rsidRPr="005D668F">
        <w:rPr>
          <w:rFonts w:ascii="Arial" w:hAnsi="Arial" w:cs="Arial"/>
          <w:b w:val="0"/>
          <w:sz w:val="16"/>
          <w:szCs w:val="16"/>
        </w:rPr>
        <w:t>as a auditar</w:t>
      </w:r>
      <w:bookmarkEnd w:id="101"/>
    </w:p>
    <w:p w:rsidR="005D668F" w:rsidRDefault="005D668F" w:rsidP="00C30383">
      <w:pPr>
        <w:pStyle w:val="Prrafodelista"/>
        <w:spacing w:line="480" w:lineRule="auto"/>
        <w:ind w:left="1440"/>
        <w:rPr>
          <w:rFonts w:ascii="Arial" w:hAnsi="Arial" w:cs="Arial"/>
          <w:b/>
          <w:sz w:val="16"/>
          <w:szCs w:val="16"/>
        </w:rPr>
      </w:pPr>
    </w:p>
    <w:p w:rsidR="00C37F8F" w:rsidRDefault="00C37F8F" w:rsidP="00C30383">
      <w:pPr>
        <w:pStyle w:val="Prrafodelista"/>
        <w:spacing w:line="480" w:lineRule="auto"/>
        <w:ind w:left="1440"/>
        <w:rPr>
          <w:rFonts w:ascii="Arial" w:hAnsi="Arial" w:cs="Arial"/>
          <w:b/>
          <w:sz w:val="16"/>
          <w:szCs w:val="16"/>
        </w:rPr>
      </w:pPr>
    </w:p>
    <w:p w:rsidR="00C37F8F" w:rsidRPr="005D668F" w:rsidRDefault="00C37F8F" w:rsidP="00C30383">
      <w:pPr>
        <w:pStyle w:val="Prrafodelista"/>
        <w:spacing w:line="480" w:lineRule="auto"/>
        <w:ind w:left="1440"/>
        <w:rPr>
          <w:rFonts w:ascii="Arial" w:hAnsi="Arial" w:cs="Arial"/>
          <w:b/>
          <w:sz w:val="16"/>
          <w:szCs w:val="16"/>
        </w:rPr>
      </w:pPr>
    </w:p>
    <w:p w:rsidR="00C30383" w:rsidRDefault="00F67D86" w:rsidP="001E3414">
      <w:pPr>
        <w:pStyle w:val="Prrafodelista"/>
        <w:numPr>
          <w:ilvl w:val="1"/>
          <w:numId w:val="18"/>
        </w:numPr>
        <w:spacing w:line="480" w:lineRule="auto"/>
        <w:ind w:left="1440" w:hanging="720"/>
        <w:outlineLvl w:val="1"/>
        <w:rPr>
          <w:rFonts w:ascii="Arial" w:hAnsi="Arial" w:cs="Arial"/>
          <w:b/>
          <w:sz w:val="24"/>
          <w:szCs w:val="24"/>
        </w:rPr>
      </w:pPr>
      <w:bookmarkStart w:id="102" w:name="_Toc236979812"/>
      <w:r>
        <w:rPr>
          <w:rFonts w:ascii="Arial" w:hAnsi="Arial" w:cs="Arial"/>
          <w:b/>
          <w:sz w:val="24"/>
          <w:szCs w:val="24"/>
        </w:rPr>
        <w:lastRenderedPageBreak/>
        <w:t>PRUEBAS DE AUDITORÍA</w:t>
      </w:r>
      <w:bookmarkEnd w:id="102"/>
    </w:p>
    <w:p w:rsidR="00C30383" w:rsidRPr="00365697" w:rsidRDefault="00C30383" w:rsidP="004071F3">
      <w:pPr>
        <w:spacing w:line="480" w:lineRule="auto"/>
        <w:ind w:left="1440"/>
        <w:jc w:val="both"/>
        <w:rPr>
          <w:rFonts w:ascii="Arial" w:hAnsi="Arial" w:cs="Arial"/>
          <w:sz w:val="24"/>
          <w:szCs w:val="24"/>
        </w:rPr>
      </w:pPr>
      <w:r w:rsidRPr="00365697">
        <w:rPr>
          <w:rFonts w:ascii="Arial" w:hAnsi="Arial" w:cs="Arial"/>
          <w:sz w:val="24"/>
          <w:szCs w:val="24"/>
        </w:rPr>
        <w:t xml:space="preserve">Para verificar el cumplimiento de la Ley se realizaron pruebas de auditoría con el fin de determinar si es correcto el </w:t>
      </w:r>
      <w:r w:rsidR="00CA6EEA" w:rsidRPr="00365697">
        <w:rPr>
          <w:rFonts w:ascii="Arial" w:hAnsi="Arial" w:cs="Arial"/>
          <w:sz w:val="24"/>
          <w:szCs w:val="24"/>
        </w:rPr>
        <w:t>cálculo</w:t>
      </w:r>
      <w:r w:rsidRPr="00365697">
        <w:rPr>
          <w:rFonts w:ascii="Arial" w:hAnsi="Arial" w:cs="Arial"/>
          <w:sz w:val="24"/>
          <w:szCs w:val="24"/>
        </w:rPr>
        <w:t xml:space="preserve"> y el pago de los impuestos al fisco. Entre las pruebas realizadas tenemos:</w:t>
      </w:r>
    </w:p>
    <w:p w:rsidR="00C37F8F" w:rsidRPr="00C37F8F" w:rsidRDefault="00C37F8F" w:rsidP="001E3414">
      <w:pPr>
        <w:pStyle w:val="Prrafodelista"/>
        <w:numPr>
          <w:ilvl w:val="0"/>
          <w:numId w:val="5"/>
        </w:numPr>
        <w:spacing w:line="480" w:lineRule="auto"/>
        <w:jc w:val="both"/>
        <w:outlineLvl w:val="2"/>
        <w:rPr>
          <w:rFonts w:ascii="Arial" w:hAnsi="Arial" w:cs="Arial"/>
          <w:vanish/>
          <w:sz w:val="24"/>
          <w:szCs w:val="24"/>
        </w:rPr>
      </w:pPr>
      <w:bookmarkStart w:id="103" w:name="_Toc231092872"/>
      <w:bookmarkStart w:id="104" w:name="_Toc231095745"/>
      <w:bookmarkStart w:id="105" w:name="_Toc233742829"/>
      <w:bookmarkStart w:id="106" w:name="_Toc233799310"/>
      <w:bookmarkStart w:id="107" w:name="_Toc233799406"/>
      <w:bookmarkStart w:id="108" w:name="_Toc235847674"/>
      <w:bookmarkStart w:id="109" w:name="_Toc236912230"/>
      <w:bookmarkStart w:id="110" w:name="_Toc236979813"/>
      <w:bookmarkEnd w:id="103"/>
      <w:bookmarkEnd w:id="104"/>
      <w:bookmarkEnd w:id="105"/>
      <w:bookmarkEnd w:id="106"/>
      <w:bookmarkEnd w:id="107"/>
      <w:bookmarkEnd w:id="108"/>
      <w:bookmarkEnd w:id="109"/>
      <w:bookmarkEnd w:id="110"/>
    </w:p>
    <w:p w:rsidR="00C37F8F" w:rsidRPr="00C37F8F" w:rsidRDefault="00C37F8F" w:rsidP="001E3414">
      <w:pPr>
        <w:pStyle w:val="Prrafodelista"/>
        <w:numPr>
          <w:ilvl w:val="0"/>
          <w:numId w:val="5"/>
        </w:numPr>
        <w:spacing w:line="480" w:lineRule="auto"/>
        <w:jc w:val="both"/>
        <w:outlineLvl w:val="2"/>
        <w:rPr>
          <w:rFonts w:ascii="Arial" w:hAnsi="Arial" w:cs="Arial"/>
          <w:vanish/>
          <w:sz w:val="24"/>
          <w:szCs w:val="24"/>
        </w:rPr>
      </w:pPr>
      <w:bookmarkStart w:id="111" w:name="_Toc231092873"/>
      <w:bookmarkStart w:id="112" w:name="_Toc231095746"/>
      <w:bookmarkStart w:id="113" w:name="_Toc233742830"/>
      <w:bookmarkStart w:id="114" w:name="_Toc233799311"/>
      <w:bookmarkStart w:id="115" w:name="_Toc233799407"/>
      <w:bookmarkStart w:id="116" w:name="_Toc235847675"/>
      <w:bookmarkStart w:id="117" w:name="_Toc236912231"/>
      <w:bookmarkStart w:id="118" w:name="_Toc236979814"/>
      <w:bookmarkEnd w:id="111"/>
      <w:bookmarkEnd w:id="112"/>
      <w:bookmarkEnd w:id="113"/>
      <w:bookmarkEnd w:id="114"/>
      <w:bookmarkEnd w:id="115"/>
      <w:bookmarkEnd w:id="116"/>
      <w:bookmarkEnd w:id="117"/>
      <w:bookmarkEnd w:id="118"/>
    </w:p>
    <w:p w:rsidR="00C37F8F" w:rsidRPr="00C37F8F" w:rsidRDefault="00C37F8F" w:rsidP="001E3414">
      <w:pPr>
        <w:pStyle w:val="Prrafodelista"/>
        <w:numPr>
          <w:ilvl w:val="0"/>
          <w:numId w:val="5"/>
        </w:numPr>
        <w:spacing w:line="480" w:lineRule="auto"/>
        <w:jc w:val="both"/>
        <w:outlineLvl w:val="2"/>
        <w:rPr>
          <w:rFonts w:ascii="Arial" w:hAnsi="Arial" w:cs="Arial"/>
          <w:vanish/>
          <w:sz w:val="24"/>
          <w:szCs w:val="24"/>
        </w:rPr>
      </w:pPr>
      <w:bookmarkStart w:id="119" w:name="_Toc231092874"/>
      <w:bookmarkStart w:id="120" w:name="_Toc231095747"/>
      <w:bookmarkStart w:id="121" w:name="_Toc233742831"/>
      <w:bookmarkStart w:id="122" w:name="_Toc233799312"/>
      <w:bookmarkStart w:id="123" w:name="_Toc233799408"/>
      <w:bookmarkStart w:id="124" w:name="_Toc235847676"/>
      <w:bookmarkStart w:id="125" w:name="_Toc236912232"/>
      <w:bookmarkStart w:id="126" w:name="_Toc236979815"/>
      <w:bookmarkEnd w:id="119"/>
      <w:bookmarkEnd w:id="120"/>
      <w:bookmarkEnd w:id="121"/>
      <w:bookmarkEnd w:id="122"/>
      <w:bookmarkEnd w:id="123"/>
      <w:bookmarkEnd w:id="124"/>
      <w:bookmarkEnd w:id="125"/>
      <w:bookmarkEnd w:id="126"/>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27" w:name="_Toc231092875"/>
      <w:bookmarkStart w:id="128" w:name="_Toc231095748"/>
      <w:bookmarkStart w:id="129" w:name="_Toc233742832"/>
      <w:bookmarkStart w:id="130" w:name="_Toc233799313"/>
      <w:bookmarkStart w:id="131" w:name="_Toc233799409"/>
      <w:bookmarkStart w:id="132" w:name="_Toc235847677"/>
      <w:bookmarkStart w:id="133" w:name="_Toc236912233"/>
      <w:bookmarkStart w:id="134" w:name="_Toc236979816"/>
      <w:bookmarkEnd w:id="127"/>
      <w:bookmarkEnd w:id="128"/>
      <w:bookmarkEnd w:id="129"/>
      <w:bookmarkEnd w:id="130"/>
      <w:bookmarkEnd w:id="131"/>
      <w:bookmarkEnd w:id="132"/>
      <w:bookmarkEnd w:id="133"/>
      <w:bookmarkEnd w:id="134"/>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35" w:name="_Toc231092876"/>
      <w:bookmarkStart w:id="136" w:name="_Toc231095749"/>
      <w:bookmarkStart w:id="137" w:name="_Toc233742833"/>
      <w:bookmarkStart w:id="138" w:name="_Toc233799314"/>
      <w:bookmarkStart w:id="139" w:name="_Toc233799410"/>
      <w:bookmarkStart w:id="140" w:name="_Toc235847678"/>
      <w:bookmarkStart w:id="141" w:name="_Toc236912234"/>
      <w:bookmarkStart w:id="142" w:name="_Toc236979817"/>
      <w:bookmarkEnd w:id="135"/>
      <w:bookmarkEnd w:id="136"/>
      <w:bookmarkEnd w:id="137"/>
      <w:bookmarkEnd w:id="138"/>
      <w:bookmarkEnd w:id="139"/>
      <w:bookmarkEnd w:id="140"/>
      <w:bookmarkEnd w:id="141"/>
      <w:bookmarkEnd w:id="142"/>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43" w:name="_Toc231092877"/>
      <w:bookmarkStart w:id="144" w:name="_Toc231095750"/>
      <w:bookmarkStart w:id="145" w:name="_Toc233742834"/>
      <w:bookmarkStart w:id="146" w:name="_Toc233799315"/>
      <w:bookmarkStart w:id="147" w:name="_Toc233799411"/>
      <w:bookmarkStart w:id="148" w:name="_Toc235847679"/>
      <w:bookmarkStart w:id="149" w:name="_Toc236912235"/>
      <w:bookmarkStart w:id="150" w:name="_Toc236979818"/>
      <w:bookmarkEnd w:id="143"/>
      <w:bookmarkEnd w:id="144"/>
      <w:bookmarkEnd w:id="145"/>
      <w:bookmarkEnd w:id="146"/>
      <w:bookmarkEnd w:id="147"/>
      <w:bookmarkEnd w:id="148"/>
      <w:bookmarkEnd w:id="149"/>
      <w:bookmarkEnd w:id="150"/>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51" w:name="_Toc231092878"/>
      <w:bookmarkStart w:id="152" w:name="_Toc231095751"/>
      <w:bookmarkStart w:id="153" w:name="_Toc233742835"/>
      <w:bookmarkStart w:id="154" w:name="_Toc233799316"/>
      <w:bookmarkStart w:id="155" w:name="_Toc233799412"/>
      <w:bookmarkStart w:id="156" w:name="_Toc235847680"/>
      <w:bookmarkStart w:id="157" w:name="_Toc236912236"/>
      <w:bookmarkStart w:id="158" w:name="_Toc236979819"/>
      <w:bookmarkEnd w:id="151"/>
      <w:bookmarkEnd w:id="152"/>
      <w:bookmarkEnd w:id="153"/>
      <w:bookmarkEnd w:id="154"/>
      <w:bookmarkEnd w:id="155"/>
      <w:bookmarkEnd w:id="156"/>
      <w:bookmarkEnd w:id="157"/>
      <w:bookmarkEnd w:id="158"/>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59" w:name="_Toc231092879"/>
      <w:bookmarkStart w:id="160" w:name="_Toc231095752"/>
      <w:bookmarkStart w:id="161" w:name="_Toc233742836"/>
      <w:bookmarkStart w:id="162" w:name="_Toc233799317"/>
      <w:bookmarkStart w:id="163" w:name="_Toc233799413"/>
      <w:bookmarkStart w:id="164" w:name="_Toc235847681"/>
      <w:bookmarkStart w:id="165" w:name="_Toc236912237"/>
      <w:bookmarkStart w:id="166" w:name="_Toc236979820"/>
      <w:bookmarkEnd w:id="159"/>
      <w:bookmarkEnd w:id="160"/>
      <w:bookmarkEnd w:id="161"/>
      <w:bookmarkEnd w:id="162"/>
      <w:bookmarkEnd w:id="163"/>
      <w:bookmarkEnd w:id="164"/>
      <w:bookmarkEnd w:id="165"/>
      <w:bookmarkEnd w:id="166"/>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67" w:name="_Toc231092880"/>
      <w:bookmarkStart w:id="168" w:name="_Toc231095753"/>
      <w:bookmarkStart w:id="169" w:name="_Toc233742837"/>
      <w:bookmarkStart w:id="170" w:name="_Toc233799318"/>
      <w:bookmarkStart w:id="171" w:name="_Toc233799414"/>
      <w:bookmarkStart w:id="172" w:name="_Toc235847682"/>
      <w:bookmarkStart w:id="173" w:name="_Toc236912238"/>
      <w:bookmarkStart w:id="174" w:name="_Toc236979821"/>
      <w:bookmarkEnd w:id="167"/>
      <w:bookmarkEnd w:id="168"/>
      <w:bookmarkEnd w:id="169"/>
      <w:bookmarkEnd w:id="170"/>
      <w:bookmarkEnd w:id="171"/>
      <w:bookmarkEnd w:id="172"/>
      <w:bookmarkEnd w:id="173"/>
      <w:bookmarkEnd w:id="174"/>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75" w:name="_Toc231092881"/>
      <w:bookmarkStart w:id="176" w:name="_Toc231095754"/>
      <w:bookmarkStart w:id="177" w:name="_Toc233742838"/>
      <w:bookmarkStart w:id="178" w:name="_Toc233799319"/>
      <w:bookmarkStart w:id="179" w:name="_Toc233799415"/>
      <w:bookmarkStart w:id="180" w:name="_Toc235847683"/>
      <w:bookmarkStart w:id="181" w:name="_Toc236912239"/>
      <w:bookmarkStart w:id="182" w:name="_Toc236979822"/>
      <w:bookmarkEnd w:id="175"/>
      <w:bookmarkEnd w:id="176"/>
      <w:bookmarkEnd w:id="177"/>
      <w:bookmarkEnd w:id="178"/>
      <w:bookmarkEnd w:id="179"/>
      <w:bookmarkEnd w:id="180"/>
      <w:bookmarkEnd w:id="181"/>
      <w:bookmarkEnd w:id="182"/>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83" w:name="_Toc231092882"/>
      <w:bookmarkStart w:id="184" w:name="_Toc231095755"/>
      <w:bookmarkStart w:id="185" w:name="_Toc233742839"/>
      <w:bookmarkStart w:id="186" w:name="_Toc233799320"/>
      <w:bookmarkStart w:id="187" w:name="_Toc233799416"/>
      <w:bookmarkStart w:id="188" w:name="_Toc235847684"/>
      <w:bookmarkStart w:id="189" w:name="_Toc236912240"/>
      <w:bookmarkStart w:id="190" w:name="_Toc236979823"/>
      <w:bookmarkEnd w:id="183"/>
      <w:bookmarkEnd w:id="184"/>
      <w:bookmarkEnd w:id="185"/>
      <w:bookmarkEnd w:id="186"/>
      <w:bookmarkEnd w:id="187"/>
      <w:bookmarkEnd w:id="188"/>
      <w:bookmarkEnd w:id="189"/>
      <w:bookmarkEnd w:id="190"/>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91" w:name="_Toc231092883"/>
      <w:bookmarkStart w:id="192" w:name="_Toc231095756"/>
      <w:bookmarkStart w:id="193" w:name="_Toc233742840"/>
      <w:bookmarkStart w:id="194" w:name="_Toc233799321"/>
      <w:bookmarkStart w:id="195" w:name="_Toc233799417"/>
      <w:bookmarkStart w:id="196" w:name="_Toc235847685"/>
      <w:bookmarkStart w:id="197" w:name="_Toc236912241"/>
      <w:bookmarkStart w:id="198" w:name="_Toc236979824"/>
      <w:bookmarkEnd w:id="191"/>
      <w:bookmarkEnd w:id="192"/>
      <w:bookmarkEnd w:id="193"/>
      <w:bookmarkEnd w:id="194"/>
      <w:bookmarkEnd w:id="195"/>
      <w:bookmarkEnd w:id="196"/>
      <w:bookmarkEnd w:id="197"/>
      <w:bookmarkEnd w:id="198"/>
    </w:p>
    <w:p w:rsidR="00C37F8F" w:rsidRPr="00C37F8F" w:rsidRDefault="00C37F8F" w:rsidP="001E3414">
      <w:pPr>
        <w:pStyle w:val="Prrafodelista"/>
        <w:numPr>
          <w:ilvl w:val="1"/>
          <w:numId w:val="5"/>
        </w:numPr>
        <w:spacing w:line="480" w:lineRule="auto"/>
        <w:jc w:val="both"/>
        <w:outlineLvl w:val="2"/>
        <w:rPr>
          <w:rFonts w:ascii="Arial" w:hAnsi="Arial" w:cs="Arial"/>
          <w:vanish/>
          <w:sz w:val="24"/>
          <w:szCs w:val="24"/>
        </w:rPr>
      </w:pPr>
      <w:bookmarkStart w:id="199" w:name="_Toc231092884"/>
      <w:bookmarkStart w:id="200" w:name="_Toc231095757"/>
      <w:bookmarkStart w:id="201" w:name="_Toc233742841"/>
      <w:bookmarkStart w:id="202" w:name="_Toc233799322"/>
      <w:bookmarkStart w:id="203" w:name="_Toc233799418"/>
      <w:bookmarkStart w:id="204" w:name="_Toc235847686"/>
      <w:bookmarkStart w:id="205" w:name="_Toc236912242"/>
      <w:bookmarkStart w:id="206" w:name="_Toc236979825"/>
      <w:bookmarkEnd w:id="199"/>
      <w:bookmarkEnd w:id="200"/>
      <w:bookmarkEnd w:id="201"/>
      <w:bookmarkEnd w:id="202"/>
      <w:bookmarkEnd w:id="203"/>
      <w:bookmarkEnd w:id="204"/>
      <w:bookmarkEnd w:id="205"/>
      <w:bookmarkEnd w:id="206"/>
    </w:p>
    <w:p w:rsidR="00C30383" w:rsidRPr="00365697" w:rsidRDefault="00F67D86" w:rsidP="001E3414">
      <w:pPr>
        <w:pStyle w:val="Prrafodelista"/>
        <w:numPr>
          <w:ilvl w:val="2"/>
          <w:numId w:val="5"/>
        </w:numPr>
        <w:spacing w:line="480" w:lineRule="auto"/>
        <w:ind w:left="1843"/>
        <w:jc w:val="both"/>
        <w:outlineLvl w:val="2"/>
        <w:rPr>
          <w:rFonts w:ascii="Arial" w:hAnsi="Arial" w:cs="Arial"/>
          <w:sz w:val="24"/>
          <w:szCs w:val="24"/>
        </w:rPr>
      </w:pPr>
      <w:bookmarkStart w:id="207" w:name="_Toc236979826"/>
      <w:r w:rsidRPr="00365697">
        <w:rPr>
          <w:rFonts w:ascii="Arial" w:hAnsi="Arial" w:cs="Arial"/>
          <w:sz w:val="24"/>
          <w:szCs w:val="24"/>
        </w:rPr>
        <w:t>REVISIÓN DE LAS DECLARACIONES DEL IVA</w:t>
      </w:r>
      <w:bookmarkEnd w:id="207"/>
    </w:p>
    <w:p w:rsidR="00C30383" w:rsidRPr="00365697"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Verificaremos si el valor declarado es el correcto y si su registro en libros es el adecuado, comprobando a su vez la presentación de la de</w:t>
      </w:r>
      <w:r w:rsidR="004A63BB">
        <w:rPr>
          <w:rFonts w:ascii="Arial" w:hAnsi="Arial" w:cs="Arial"/>
          <w:sz w:val="24"/>
          <w:szCs w:val="24"/>
        </w:rPr>
        <w:t>claración en el plazo permitido en relación a la base legal acorde al Art. 67 de la LORTI.</w:t>
      </w:r>
    </w:p>
    <w:p w:rsidR="00C30383" w:rsidRPr="00365697" w:rsidRDefault="00C30383" w:rsidP="00C30383">
      <w:pPr>
        <w:pStyle w:val="Prrafodelista"/>
        <w:spacing w:line="480" w:lineRule="auto"/>
        <w:ind w:left="1800"/>
        <w:jc w:val="both"/>
        <w:rPr>
          <w:rFonts w:ascii="Arial" w:hAnsi="Arial" w:cs="Arial"/>
          <w:sz w:val="24"/>
          <w:szCs w:val="24"/>
        </w:rPr>
      </w:pPr>
    </w:p>
    <w:p w:rsidR="00C30383" w:rsidRPr="00365697" w:rsidRDefault="00F67D86" w:rsidP="001E3414">
      <w:pPr>
        <w:pStyle w:val="Prrafodelista"/>
        <w:numPr>
          <w:ilvl w:val="2"/>
          <w:numId w:val="5"/>
        </w:numPr>
        <w:spacing w:line="480" w:lineRule="auto"/>
        <w:ind w:left="1843"/>
        <w:jc w:val="both"/>
        <w:outlineLvl w:val="2"/>
        <w:rPr>
          <w:rFonts w:ascii="Arial" w:hAnsi="Arial" w:cs="Arial"/>
          <w:sz w:val="24"/>
          <w:szCs w:val="24"/>
        </w:rPr>
      </w:pPr>
      <w:bookmarkStart w:id="208" w:name="_Toc236979827"/>
      <w:r w:rsidRPr="00365697">
        <w:rPr>
          <w:rFonts w:ascii="Arial" w:hAnsi="Arial" w:cs="Arial"/>
          <w:sz w:val="24"/>
          <w:szCs w:val="24"/>
        </w:rPr>
        <w:t>REVISIÓN DE LAS DECLARACIONES DE LA RETENCIÓN EN LA FUENTE DE IR</w:t>
      </w:r>
      <w:bookmarkEnd w:id="208"/>
    </w:p>
    <w:p w:rsidR="00C30383" w:rsidRPr="00365697"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Esta revisión se la realizará con el fin de veri</w:t>
      </w:r>
      <w:r w:rsidR="00226412">
        <w:rPr>
          <w:rFonts w:ascii="Arial" w:hAnsi="Arial" w:cs="Arial"/>
          <w:sz w:val="24"/>
          <w:szCs w:val="24"/>
        </w:rPr>
        <w:t xml:space="preserve">ficar tanto su valor en libros </w:t>
      </w:r>
      <w:r w:rsidRPr="00365697">
        <w:rPr>
          <w:rFonts w:ascii="Arial" w:hAnsi="Arial" w:cs="Arial"/>
          <w:sz w:val="24"/>
          <w:szCs w:val="24"/>
        </w:rPr>
        <w:t>contables de la compañía como el valor declarado, y el tiempo adecuado de la declaración.</w:t>
      </w:r>
    </w:p>
    <w:p w:rsidR="00C30383" w:rsidRPr="00365697" w:rsidRDefault="00C30383" w:rsidP="00C30383">
      <w:pPr>
        <w:pStyle w:val="Prrafodelista"/>
        <w:spacing w:line="480" w:lineRule="auto"/>
        <w:ind w:left="1800"/>
        <w:jc w:val="both"/>
        <w:rPr>
          <w:rFonts w:ascii="Arial" w:hAnsi="Arial" w:cs="Arial"/>
          <w:sz w:val="24"/>
          <w:szCs w:val="24"/>
        </w:rPr>
      </w:pPr>
    </w:p>
    <w:p w:rsidR="00C30383" w:rsidRPr="00365697" w:rsidRDefault="00F67D86" w:rsidP="001E3414">
      <w:pPr>
        <w:pStyle w:val="Prrafodelista"/>
        <w:numPr>
          <w:ilvl w:val="2"/>
          <w:numId w:val="5"/>
        </w:numPr>
        <w:spacing w:line="480" w:lineRule="auto"/>
        <w:ind w:left="1843"/>
        <w:jc w:val="both"/>
        <w:outlineLvl w:val="2"/>
        <w:rPr>
          <w:rFonts w:ascii="Arial" w:hAnsi="Arial" w:cs="Arial"/>
          <w:sz w:val="24"/>
          <w:szCs w:val="24"/>
        </w:rPr>
      </w:pPr>
      <w:bookmarkStart w:id="209" w:name="_Toc236979828"/>
      <w:r w:rsidRPr="00365697">
        <w:rPr>
          <w:rFonts w:ascii="Arial" w:hAnsi="Arial" w:cs="Arial"/>
          <w:sz w:val="24"/>
          <w:szCs w:val="24"/>
        </w:rPr>
        <w:t>REVISIÓN DE LOS COMPROBANTES DE RETENCIÓN</w:t>
      </w:r>
      <w:bookmarkEnd w:id="209"/>
    </w:p>
    <w:p w:rsidR="00C30383"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Verificar el uso adecuado de los porcentajes de retención de acuerdo a lo establecido en la Ley.</w:t>
      </w:r>
    </w:p>
    <w:p w:rsidR="00C37F8F" w:rsidRDefault="00C37F8F" w:rsidP="00C30383">
      <w:pPr>
        <w:pStyle w:val="Prrafodelista"/>
        <w:spacing w:line="480" w:lineRule="auto"/>
        <w:ind w:left="1800"/>
        <w:jc w:val="both"/>
        <w:rPr>
          <w:rFonts w:ascii="Arial" w:hAnsi="Arial" w:cs="Arial"/>
          <w:sz w:val="24"/>
          <w:szCs w:val="24"/>
        </w:rPr>
      </w:pPr>
    </w:p>
    <w:p w:rsidR="00C37F8F" w:rsidRDefault="00C37F8F" w:rsidP="00C30383">
      <w:pPr>
        <w:pStyle w:val="Prrafodelista"/>
        <w:spacing w:line="480" w:lineRule="auto"/>
        <w:ind w:left="1800"/>
        <w:jc w:val="both"/>
        <w:rPr>
          <w:rFonts w:ascii="Arial" w:hAnsi="Arial" w:cs="Arial"/>
          <w:sz w:val="24"/>
          <w:szCs w:val="24"/>
        </w:rPr>
      </w:pPr>
    </w:p>
    <w:p w:rsidR="00C37F8F" w:rsidRDefault="00C37F8F" w:rsidP="00C30383">
      <w:pPr>
        <w:pStyle w:val="Prrafodelista"/>
        <w:spacing w:line="480" w:lineRule="auto"/>
        <w:ind w:left="1800"/>
        <w:jc w:val="both"/>
        <w:rPr>
          <w:rFonts w:ascii="Arial" w:hAnsi="Arial" w:cs="Arial"/>
          <w:sz w:val="24"/>
          <w:szCs w:val="24"/>
        </w:rPr>
      </w:pPr>
    </w:p>
    <w:p w:rsidR="00C37F8F" w:rsidRPr="00365697" w:rsidRDefault="00C37F8F" w:rsidP="00C30383">
      <w:pPr>
        <w:pStyle w:val="Prrafodelista"/>
        <w:spacing w:line="480" w:lineRule="auto"/>
        <w:ind w:left="1800"/>
        <w:jc w:val="both"/>
        <w:rPr>
          <w:rFonts w:ascii="Arial" w:hAnsi="Arial" w:cs="Arial"/>
          <w:sz w:val="24"/>
          <w:szCs w:val="24"/>
        </w:rPr>
      </w:pPr>
    </w:p>
    <w:p w:rsidR="00C30383" w:rsidRPr="00365697" w:rsidRDefault="00C30383" w:rsidP="00C30383">
      <w:pPr>
        <w:pStyle w:val="Prrafodelista"/>
        <w:spacing w:line="480" w:lineRule="auto"/>
        <w:ind w:left="1800"/>
        <w:jc w:val="both"/>
        <w:rPr>
          <w:rFonts w:ascii="Arial" w:hAnsi="Arial" w:cs="Arial"/>
          <w:sz w:val="24"/>
          <w:szCs w:val="24"/>
        </w:rPr>
      </w:pPr>
    </w:p>
    <w:p w:rsidR="00C30383" w:rsidRPr="00365697" w:rsidRDefault="00F67D86" w:rsidP="001E3414">
      <w:pPr>
        <w:pStyle w:val="Prrafodelista"/>
        <w:numPr>
          <w:ilvl w:val="2"/>
          <w:numId w:val="5"/>
        </w:numPr>
        <w:spacing w:line="480" w:lineRule="auto"/>
        <w:ind w:left="1843"/>
        <w:jc w:val="both"/>
        <w:outlineLvl w:val="2"/>
        <w:rPr>
          <w:rFonts w:ascii="Arial" w:hAnsi="Arial" w:cs="Arial"/>
          <w:sz w:val="24"/>
          <w:szCs w:val="24"/>
        </w:rPr>
      </w:pPr>
      <w:bookmarkStart w:id="210" w:name="_Toc236979829"/>
      <w:r w:rsidRPr="00365697">
        <w:rPr>
          <w:rFonts w:ascii="Arial" w:hAnsi="Arial" w:cs="Arial"/>
          <w:sz w:val="24"/>
          <w:szCs w:val="24"/>
        </w:rPr>
        <w:lastRenderedPageBreak/>
        <w:t>PRUEBAS DE CONCILIACIÓN TRIBUTARIA</w:t>
      </w:r>
      <w:bookmarkEnd w:id="210"/>
    </w:p>
    <w:p w:rsidR="00C30383"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Verificar las partidas conciliatorias para el respectivo cálculo del impuesto causado:</w:t>
      </w:r>
    </w:p>
    <w:p w:rsidR="006621D0" w:rsidRPr="00365697" w:rsidRDefault="006621D0" w:rsidP="00C30383">
      <w:pPr>
        <w:pStyle w:val="Prrafodelista"/>
        <w:spacing w:line="480" w:lineRule="auto"/>
        <w:ind w:left="1800"/>
        <w:jc w:val="both"/>
        <w:rPr>
          <w:rFonts w:ascii="Arial" w:hAnsi="Arial" w:cs="Arial"/>
          <w:sz w:val="24"/>
          <w:szCs w:val="24"/>
        </w:rPr>
      </w:pPr>
    </w:p>
    <w:p w:rsidR="00C30383" w:rsidRPr="00365697" w:rsidRDefault="00F67D86" w:rsidP="001E3414">
      <w:pPr>
        <w:pStyle w:val="Prrafodelista"/>
        <w:numPr>
          <w:ilvl w:val="3"/>
          <w:numId w:val="5"/>
        </w:numPr>
        <w:spacing w:line="480" w:lineRule="auto"/>
        <w:ind w:left="2694"/>
        <w:jc w:val="both"/>
        <w:outlineLvl w:val="2"/>
        <w:rPr>
          <w:rFonts w:ascii="Arial" w:hAnsi="Arial" w:cs="Arial"/>
          <w:sz w:val="24"/>
          <w:szCs w:val="24"/>
        </w:rPr>
      </w:pPr>
      <w:bookmarkStart w:id="211" w:name="_Toc236979830"/>
      <w:r w:rsidRPr="00365697">
        <w:rPr>
          <w:rFonts w:ascii="Arial" w:hAnsi="Arial" w:cs="Arial"/>
          <w:sz w:val="24"/>
          <w:szCs w:val="24"/>
        </w:rPr>
        <w:t>PRUEBAS EN LOS GASTOS NO DEDUCIBLES</w:t>
      </w:r>
      <w:bookmarkEnd w:id="211"/>
    </w:p>
    <w:p w:rsidR="00C30383" w:rsidRPr="00365697" w:rsidRDefault="00F67D86" w:rsidP="001E3414">
      <w:pPr>
        <w:pStyle w:val="Prrafodelista"/>
        <w:numPr>
          <w:ilvl w:val="4"/>
          <w:numId w:val="21"/>
        </w:numPr>
        <w:tabs>
          <w:tab w:val="left" w:pos="3119"/>
        </w:tabs>
        <w:spacing w:line="480" w:lineRule="auto"/>
        <w:ind w:left="3119"/>
        <w:jc w:val="both"/>
        <w:rPr>
          <w:rFonts w:ascii="Arial" w:hAnsi="Arial" w:cs="Arial"/>
          <w:sz w:val="24"/>
          <w:szCs w:val="24"/>
        </w:rPr>
      </w:pPr>
      <w:r w:rsidRPr="00365697">
        <w:rPr>
          <w:rFonts w:ascii="Arial" w:hAnsi="Arial" w:cs="Arial"/>
          <w:sz w:val="24"/>
          <w:szCs w:val="24"/>
        </w:rPr>
        <w:t>PRUEBAS DE GASTOS DE GESTIÓN</w:t>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Su base legal es:</w:t>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Posea comprobante de venta válido.</w:t>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Que el total no supere el 2% de los gastos generales (Art.10 LORTI, Art.24 RLORTI #10)</w:t>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Que ayude a mejorar el ingreso.</w:t>
      </w:r>
    </w:p>
    <w:p w:rsidR="00C30383" w:rsidRPr="00365697" w:rsidRDefault="00F67D86" w:rsidP="001E3414">
      <w:pPr>
        <w:pStyle w:val="Prrafodelista"/>
        <w:numPr>
          <w:ilvl w:val="4"/>
          <w:numId w:val="21"/>
        </w:numPr>
        <w:spacing w:line="480" w:lineRule="auto"/>
        <w:ind w:left="3119"/>
        <w:jc w:val="both"/>
        <w:rPr>
          <w:rFonts w:ascii="Arial" w:hAnsi="Arial" w:cs="Arial"/>
          <w:sz w:val="24"/>
          <w:szCs w:val="24"/>
        </w:rPr>
      </w:pPr>
      <w:r w:rsidRPr="00365697">
        <w:rPr>
          <w:rFonts w:ascii="Arial" w:hAnsi="Arial" w:cs="Arial"/>
          <w:sz w:val="24"/>
          <w:szCs w:val="24"/>
        </w:rPr>
        <w:t>PRUEBA DE GASTOS DE VIAJE</w:t>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Base legal para que el gasto de viaje se</w:t>
      </w:r>
      <w:r w:rsidR="00226412">
        <w:rPr>
          <w:rFonts w:ascii="Arial" w:hAnsi="Arial" w:cs="Arial"/>
          <w:sz w:val="24"/>
          <w:szCs w:val="24"/>
        </w:rPr>
        <w:t>a</w:t>
      </w:r>
      <w:r w:rsidRPr="00365697">
        <w:rPr>
          <w:rFonts w:ascii="Arial" w:hAnsi="Arial" w:cs="Arial"/>
          <w:sz w:val="24"/>
          <w:szCs w:val="24"/>
        </w:rPr>
        <w:t xml:space="preserve"> deducible es:</w:t>
      </w:r>
      <w:r w:rsidRPr="00365697">
        <w:rPr>
          <w:rFonts w:ascii="Arial" w:hAnsi="Arial" w:cs="Arial"/>
          <w:sz w:val="24"/>
          <w:szCs w:val="24"/>
        </w:rPr>
        <w:tab/>
      </w:r>
    </w:p>
    <w:p w:rsidR="00C30383" w:rsidRPr="00365697" w:rsidRDefault="00C30383" w:rsidP="00C37F8F">
      <w:pPr>
        <w:pStyle w:val="Prrafodelista"/>
        <w:spacing w:line="480" w:lineRule="auto"/>
        <w:ind w:left="3119"/>
        <w:jc w:val="both"/>
        <w:rPr>
          <w:rFonts w:ascii="Arial" w:hAnsi="Arial" w:cs="Arial"/>
          <w:sz w:val="24"/>
          <w:szCs w:val="24"/>
        </w:rPr>
      </w:pPr>
      <w:r w:rsidRPr="00365697">
        <w:rPr>
          <w:rFonts w:ascii="Arial" w:hAnsi="Arial" w:cs="Arial"/>
          <w:sz w:val="24"/>
          <w:szCs w:val="24"/>
        </w:rPr>
        <w:t>Que el total no supere el 3% de los ingresos gravados (Art.10 LORTI #6)</w:t>
      </w:r>
    </w:p>
    <w:p w:rsidR="00C30383" w:rsidRPr="00365697" w:rsidRDefault="00C30383" w:rsidP="00C37F8F">
      <w:pPr>
        <w:pStyle w:val="Prrafodelista"/>
        <w:tabs>
          <w:tab w:val="left" w:pos="3420"/>
        </w:tabs>
        <w:spacing w:line="480" w:lineRule="auto"/>
        <w:ind w:left="3119"/>
        <w:jc w:val="both"/>
        <w:rPr>
          <w:rFonts w:ascii="Arial" w:hAnsi="Arial" w:cs="Arial"/>
          <w:sz w:val="24"/>
          <w:szCs w:val="24"/>
        </w:rPr>
      </w:pPr>
      <w:r w:rsidRPr="00365697">
        <w:rPr>
          <w:rFonts w:ascii="Arial" w:hAnsi="Arial" w:cs="Arial"/>
          <w:sz w:val="24"/>
          <w:szCs w:val="24"/>
        </w:rPr>
        <w:t>Posea un comprobante de venta válido.</w:t>
      </w:r>
    </w:p>
    <w:p w:rsidR="00C30383" w:rsidRPr="00365697" w:rsidRDefault="00C30383" w:rsidP="00C37F8F">
      <w:pPr>
        <w:pStyle w:val="Prrafodelista"/>
        <w:tabs>
          <w:tab w:val="left" w:pos="3420"/>
        </w:tabs>
        <w:spacing w:line="480" w:lineRule="auto"/>
        <w:ind w:left="3119"/>
        <w:jc w:val="both"/>
        <w:rPr>
          <w:rFonts w:ascii="Arial" w:hAnsi="Arial" w:cs="Arial"/>
          <w:sz w:val="24"/>
          <w:szCs w:val="24"/>
        </w:rPr>
      </w:pPr>
      <w:r w:rsidRPr="00365697">
        <w:rPr>
          <w:rFonts w:ascii="Arial" w:hAnsi="Arial" w:cs="Arial"/>
          <w:sz w:val="24"/>
          <w:szCs w:val="24"/>
        </w:rPr>
        <w:t>Que se proceda a hacer la liquidación de gastos de viaje.</w:t>
      </w:r>
    </w:p>
    <w:p w:rsidR="00C30383" w:rsidRPr="00FE6466" w:rsidRDefault="00C30383" w:rsidP="001E3414">
      <w:pPr>
        <w:pStyle w:val="Prrafodelista"/>
        <w:numPr>
          <w:ilvl w:val="3"/>
          <w:numId w:val="21"/>
        </w:numPr>
        <w:spacing w:line="480" w:lineRule="auto"/>
        <w:ind w:left="2694"/>
        <w:jc w:val="both"/>
        <w:outlineLvl w:val="2"/>
        <w:rPr>
          <w:rFonts w:ascii="Arial" w:hAnsi="Arial" w:cs="Arial"/>
          <w:sz w:val="24"/>
          <w:szCs w:val="24"/>
        </w:rPr>
      </w:pPr>
      <w:r w:rsidRPr="00365697">
        <w:rPr>
          <w:rFonts w:ascii="Arial" w:hAnsi="Arial" w:cs="Arial"/>
          <w:sz w:val="24"/>
          <w:szCs w:val="24"/>
        </w:rPr>
        <w:t xml:space="preserve"> </w:t>
      </w:r>
      <w:bookmarkStart w:id="212" w:name="_Toc236979831"/>
      <w:r w:rsidR="00F67D86" w:rsidRPr="00FE6466">
        <w:rPr>
          <w:rFonts w:ascii="Arial" w:hAnsi="Arial" w:cs="Arial"/>
          <w:sz w:val="24"/>
          <w:szCs w:val="24"/>
        </w:rPr>
        <w:t>PRUEBAS EN ANTICIPO DE IMPUESTO A PAGAR</w:t>
      </w:r>
      <w:bookmarkEnd w:id="212"/>
    </w:p>
    <w:p w:rsidR="004071F3" w:rsidRPr="004071F3" w:rsidRDefault="004071F3" w:rsidP="00A87604">
      <w:pPr>
        <w:pStyle w:val="Prrafodelista"/>
        <w:tabs>
          <w:tab w:val="left" w:pos="6990"/>
        </w:tabs>
        <w:spacing w:line="480" w:lineRule="auto"/>
        <w:ind w:left="2694"/>
        <w:jc w:val="both"/>
        <w:rPr>
          <w:rFonts w:ascii="Arial" w:hAnsi="Arial" w:cs="Arial"/>
          <w:sz w:val="24"/>
          <w:szCs w:val="24"/>
        </w:rPr>
      </w:pPr>
      <w:r w:rsidRPr="004071F3">
        <w:rPr>
          <w:rFonts w:ascii="Arial" w:hAnsi="Arial" w:cs="Arial"/>
          <w:sz w:val="24"/>
          <w:szCs w:val="24"/>
        </w:rPr>
        <w:t xml:space="preserve">Comprobar si el valor del anticipo del impuesto cumple con lo establecido en el Art. 41 (LORTI); para lo cual se realizarán pruebas a este rubro para verificar el correcto cálculo, el mismo que se determinará de dos formas </w:t>
      </w:r>
      <w:r>
        <w:rPr>
          <w:rFonts w:ascii="Arial" w:hAnsi="Arial" w:cs="Arial"/>
          <w:sz w:val="24"/>
          <w:szCs w:val="24"/>
        </w:rPr>
        <w:t xml:space="preserve">pero el rubro de  Anticipo </w:t>
      </w:r>
      <w:r>
        <w:rPr>
          <w:rFonts w:ascii="Arial" w:hAnsi="Arial" w:cs="Arial"/>
          <w:sz w:val="24"/>
          <w:szCs w:val="24"/>
        </w:rPr>
        <w:lastRenderedPageBreak/>
        <w:t xml:space="preserve">de Impuesto a Pagar será el valor mayor de los resultados obtenidos </w:t>
      </w:r>
      <w:r w:rsidRPr="004071F3">
        <w:rPr>
          <w:rFonts w:ascii="Arial" w:hAnsi="Arial" w:cs="Arial"/>
          <w:sz w:val="24"/>
          <w:szCs w:val="24"/>
        </w:rPr>
        <w:t>según lo establecido en la Ley.</w:t>
      </w:r>
    </w:p>
    <w:p w:rsidR="00C30383" w:rsidRPr="00365697" w:rsidRDefault="00C30383" w:rsidP="00C30383">
      <w:pPr>
        <w:spacing w:line="480" w:lineRule="auto"/>
        <w:ind w:left="1800"/>
        <w:jc w:val="both"/>
        <w:rPr>
          <w:rFonts w:ascii="Arial" w:hAnsi="Arial" w:cs="Arial"/>
          <w:sz w:val="24"/>
          <w:szCs w:val="24"/>
        </w:rPr>
      </w:pPr>
    </w:p>
    <w:p w:rsidR="00C30383" w:rsidRPr="00365697" w:rsidRDefault="00F67D86" w:rsidP="001E3414">
      <w:pPr>
        <w:pStyle w:val="Prrafodelista"/>
        <w:numPr>
          <w:ilvl w:val="2"/>
          <w:numId w:val="21"/>
        </w:numPr>
        <w:spacing w:line="480" w:lineRule="auto"/>
        <w:ind w:left="1843"/>
        <w:jc w:val="both"/>
        <w:outlineLvl w:val="2"/>
        <w:rPr>
          <w:rFonts w:ascii="Arial" w:hAnsi="Arial" w:cs="Arial"/>
          <w:sz w:val="24"/>
          <w:szCs w:val="24"/>
        </w:rPr>
      </w:pPr>
      <w:bookmarkStart w:id="213" w:name="_Toc236979832"/>
      <w:r w:rsidRPr="00365697">
        <w:rPr>
          <w:rFonts w:ascii="Arial" w:hAnsi="Arial" w:cs="Arial"/>
          <w:sz w:val="24"/>
          <w:szCs w:val="24"/>
        </w:rPr>
        <w:t>REVISIÓN DEL FORMULARIO 101</w:t>
      </w:r>
      <w:bookmarkEnd w:id="213"/>
    </w:p>
    <w:p w:rsidR="00C30383"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Verificar que las cuentas del Balance General, Pérdidas y Ganancias estén incluidas en el formulario, ya que influyen en el cálculo del impuesto causado.</w:t>
      </w:r>
    </w:p>
    <w:p w:rsidR="006621D0" w:rsidRPr="00365697" w:rsidRDefault="006621D0" w:rsidP="00C30383">
      <w:pPr>
        <w:pStyle w:val="Prrafodelista"/>
        <w:spacing w:line="480" w:lineRule="auto"/>
        <w:ind w:left="1800"/>
        <w:jc w:val="both"/>
        <w:rPr>
          <w:rFonts w:ascii="Arial" w:hAnsi="Arial" w:cs="Arial"/>
          <w:sz w:val="24"/>
          <w:szCs w:val="24"/>
        </w:rPr>
      </w:pPr>
    </w:p>
    <w:p w:rsidR="00C30383" w:rsidRPr="00365697" w:rsidRDefault="00F67D86" w:rsidP="001E3414">
      <w:pPr>
        <w:pStyle w:val="Prrafodelista"/>
        <w:numPr>
          <w:ilvl w:val="3"/>
          <w:numId w:val="21"/>
        </w:numPr>
        <w:spacing w:line="480" w:lineRule="auto"/>
        <w:ind w:left="2268"/>
        <w:jc w:val="both"/>
        <w:outlineLvl w:val="2"/>
        <w:rPr>
          <w:rFonts w:ascii="Arial" w:hAnsi="Arial" w:cs="Arial"/>
          <w:sz w:val="24"/>
          <w:szCs w:val="24"/>
        </w:rPr>
      </w:pPr>
      <w:bookmarkStart w:id="214" w:name="_Toc236979833"/>
      <w:r w:rsidRPr="00365697">
        <w:rPr>
          <w:rFonts w:ascii="Arial" w:hAnsi="Arial" w:cs="Arial"/>
          <w:sz w:val="24"/>
          <w:szCs w:val="24"/>
        </w:rPr>
        <w:t>PRUEBAS DE VENTAS</w:t>
      </w:r>
      <w:bookmarkEnd w:id="214"/>
    </w:p>
    <w:p w:rsidR="00C30383" w:rsidRDefault="00C30383" w:rsidP="006621D0">
      <w:pPr>
        <w:pStyle w:val="Prrafodelista"/>
        <w:spacing w:line="480" w:lineRule="auto"/>
        <w:ind w:left="2250"/>
        <w:jc w:val="both"/>
        <w:rPr>
          <w:rFonts w:ascii="Arial" w:hAnsi="Arial" w:cs="Arial"/>
          <w:sz w:val="24"/>
          <w:szCs w:val="24"/>
        </w:rPr>
      </w:pPr>
      <w:r w:rsidRPr="00365697">
        <w:rPr>
          <w:rFonts w:ascii="Arial" w:hAnsi="Arial" w:cs="Arial"/>
          <w:sz w:val="24"/>
          <w:szCs w:val="24"/>
        </w:rPr>
        <w:t xml:space="preserve">Verificar que el monto facturado </w:t>
      </w:r>
      <w:r w:rsidR="00CA6EEA" w:rsidRPr="00365697">
        <w:rPr>
          <w:rFonts w:ascii="Arial" w:hAnsi="Arial" w:cs="Arial"/>
          <w:sz w:val="24"/>
          <w:szCs w:val="24"/>
        </w:rPr>
        <w:t>está</w:t>
      </w:r>
      <w:r w:rsidRPr="00365697">
        <w:rPr>
          <w:rFonts w:ascii="Arial" w:hAnsi="Arial" w:cs="Arial"/>
          <w:sz w:val="24"/>
          <w:szCs w:val="24"/>
        </w:rPr>
        <w:t xml:space="preserve"> debidamente </w:t>
      </w:r>
      <w:r w:rsidR="00AC1B27">
        <w:rPr>
          <w:rFonts w:ascii="Arial" w:hAnsi="Arial" w:cs="Arial"/>
          <w:sz w:val="24"/>
          <w:szCs w:val="24"/>
        </w:rPr>
        <w:t>registrado</w:t>
      </w:r>
      <w:r w:rsidRPr="00365697">
        <w:rPr>
          <w:rFonts w:ascii="Arial" w:hAnsi="Arial" w:cs="Arial"/>
          <w:sz w:val="24"/>
          <w:szCs w:val="24"/>
        </w:rPr>
        <w:t xml:space="preserve"> en libros, y a la vez sea el valor declarado en la conciliación tributaria,  esta prueba se la realizará por medio de muestreo.</w:t>
      </w:r>
    </w:p>
    <w:p w:rsidR="00C30383" w:rsidRPr="00365697" w:rsidRDefault="00F67D86" w:rsidP="001E3414">
      <w:pPr>
        <w:pStyle w:val="Prrafodelista"/>
        <w:numPr>
          <w:ilvl w:val="3"/>
          <w:numId w:val="21"/>
        </w:numPr>
        <w:spacing w:line="480" w:lineRule="auto"/>
        <w:ind w:left="2268"/>
        <w:jc w:val="both"/>
        <w:outlineLvl w:val="2"/>
        <w:rPr>
          <w:rFonts w:ascii="Arial" w:hAnsi="Arial" w:cs="Arial"/>
          <w:sz w:val="24"/>
          <w:szCs w:val="24"/>
        </w:rPr>
      </w:pPr>
      <w:bookmarkStart w:id="215" w:name="_Toc236979834"/>
      <w:r w:rsidRPr="00365697">
        <w:rPr>
          <w:rFonts w:ascii="Arial" w:hAnsi="Arial" w:cs="Arial"/>
          <w:sz w:val="24"/>
          <w:szCs w:val="24"/>
        </w:rPr>
        <w:t>PRUEBAS DE COSTO DE VENTAS</w:t>
      </w:r>
      <w:bookmarkEnd w:id="215"/>
    </w:p>
    <w:p w:rsidR="00C30383" w:rsidRDefault="00C30383" w:rsidP="006621D0">
      <w:pPr>
        <w:pStyle w:val="Prrafodelista"/>
        <w:spacing w:line="480" w:lineRule="auto"/>
        <w:ind w:left="2250"/>
        <w:jc w:val="both"/>
        <w:rPr>
          <w:rFonts w:ascii="Arial" w:hAnsi="Arial" w:cs="Arial"/>
          <w:sz w:val="24"/>
          <w:szCs w:val="24"/>
        </w:rPr>
      </w:pPr>
      <w:r w:rsidRPr="00365697">
        <w:rPr>
          <w:rFonts w:ascii="Arial" w:hAnsi="Arial" w:cs="Arial"/>
          <w:sz w:val="24"/>
          <w:szCs w:val="24"/>
        </w:rPr>
        <w:t>Esta prueba se la realizará por muestreo y en base al siguiente calculo:</w:t>
      </w:r>
    </w:p>
    <w:tbl>
      <w:tblPr>
        <w:tblW w:w="4202" w:type="dxa"/>
        <w:tblInd w:w="2167" w:type="dxa"/>
        <w:tblBorders>
          <w:top w:val="single" w:sz="8" w:space="0" w:color="9F8AB9"/>
          <w:left w:val="single" w:sz="8" w:space="0" w:color="9F8AB9"/>
          <w:bottom w:val="single" w:sz="8" w:space="0" w:color="9F8AB9"/>
          <w:right w:val="single" w:sz="8" w:space="0" w:color="9F8AB9"/>
          <w:insideH w:val="single" w:sz="8" w:space="0" w:color="9F8AB9"/>
        </w:tblBorders>
        <w:tblLook w:val="04A0"/>
      </w:tblPr>
      <w:tblGrid>
        <w:gridCol w:w="463"/>
        <w:gridCol w:w="3739"/>
      </w:tblGrid>
      <w:tr w:rsidR="006621D0" w:rsidRPr="006621D0" w:rsidTr="003B67A0">
        <w:trPr>
          <w:trHeight w:val="300"/>
        </w:trPr>
        <w:tc>
          <w:tcPr>
            <w:tcW w:w="4202" w:type="dxa"/>
            <w:gridSpan w:val="2"/>
            <w:tcBorders>
              <w:top w:val="single" w:sz="8" w:space="0" w:color="9F8AB9"/>
              <w:left w:val="single" w:sz="8" w:space="0" w:color="9F8AB9"/>
              <w:bottom w:val="single" w:sz="8" w:space="0" w:color="9F8AB9"/>
              <w:right w:val="single" w:sz="8" w:space="0" w:color="9F8AB9"/>
            </w:tcBorders>
            <w:shd w:val="clear" w:color="auto" w:fill="8064A2"/>
            <w:noWrap/>
            <w:hideMark/>
          </w:tcPr>
          <w:p w:rsidR="006621D0" w:rsidRPr="003B67A0" w:rsidRDefault="006621D0" w:rsidP="003B67A0">
            <w:pPr>
              <w:spacing w:after="0" w:line="240" w:lineRule="auto"/>
              <w:jc w:val="center"/>
              <w:rPr>
                <w:rFonts w:eastAsia="Times New Roman"/>
                <w:b/>
                <w:bCs/>
                <w:color w:val="000000"/>
                <w:lang w:val="es-EC"/>
              </w:rPr>
            </w:pPr>
            <w:r w:rsidRPr="003B67A0">
              <w:rPr>
                <w:rFonts w:eastAsia="Times New Roman"/>
                <w:b/>
                <w:bCs/>
                <w:color w:val="000000"/>
                <w:lang w:val="es-EC"/>
              </w:rPr>
              <w:t>Calculo</w:t>
            </w:r>
          </w:p>
        </w:tc>
      </w:tr>
      <w:tr w:rsidR="006621D0" w:rsidRPr="006621D0" w:rsidTr="003B67A0">
        <w:trPr>
          <w:trHeight w:val="300"/>
        </w:trPr>
        <w:tc>
          <w:tcPr>
            <w:tcW w:w="463" w:type="dxa"/>
            <w:tcBorders>
              <w:right w:val="nil"/>
            </w:tcBorders>
            <w:shd w:val="clear" w:color="auto" w:fill="DFD8E8"/>
            <w:noWrap/>
            <w:hideMark/>
          </w:tcPr>
          <w:p w:rsidR="006621D0" w:rsidRPr="003B67A0" w:rsidRDefault="006621D0" w:rsidP="003B67A0">
            <w:pPr>
              <w:spacing w:after="0" w:line="240" w:lineRule="auto"/>
              <w:rPr>
                <w:rFonts w:eastAsia="Times New Roman"/>
                <w:b/>
                <w:bCs/>
                <w:color w:val="000000"/>
                <w:lang w:val="en-US"/>
              </w:rPr>
            </w:pPr>
            <w:r w:rsidRPr="003B67A0">
              <w:rPr>
                <w:rFonts w:eastAsia="Times New Roman"/>
                <w:b/>
                <w:bCs/>
                <w:color w:val="000000"/>
                <w:lang w:val="en-US"/>
              </w:rPr>
              <w:t>(=)</w:t>
            </w:r>
          </w:p>
        </w:tc>
        <w:tc>
          <w:tcPr>
            <w:tcW w:w="3739" w:type="dxa"/>
            <w:tcBorders>
              <w:left w:val="nil"/>
            </w:tcBorders>
            <w:shd w:val="clear" w:color="auto" w:fill="DFD8E8"/>
            <w:noWrap/>
            <w:hideMark/>
          </w:tcPr>
          <w:p w:rsidR="006621D0" w:rsidRPr="003B67A0" w:rsidRDefault="006621D0" w:rsidP="003B67A0">
            <w:pPr>
              <w:spacing w:after="0" w:line="240" w:lineRule="auto"/>
              <w:rPr>
                <w:rFonts w:eastAsia="Times New Roman"/>
                <w:color w:val="000000"/>
                <w:lang w:val="es-EC"/>
              </w:rPr>
            </w:pPr>
            <w:r w:rsidRPr="003B67A0">
              <w:rPr>
                <w:rFonts w:eastAsia="Times New Roman"/>
                <w:color w:val="000000"/>
                <w:lang w:val="es-EC"/>
              </w:rPr>
              <w:t>Compras del año</w:t>
            </w:r>
          </w:p>
        </w:tc>
      </w:tr>
      <w:tr w:rsidR="006621D0" w:rsidRPr="006621D0" w:rsidTr="003B67A0">
        <w:trPr>
          <w:trHeight w:val="300"/>
        </w:trPr>
        <w:tc>
          <w:tcPr>
            <w:tcW w:w="463" w:type="dxa"/>
            <w:tcBorders>
              <w:right w:val="nil"/>
            </w:tcBorders>
            <w:noWrap/>
            <w:hideMark/>
          </w:tcPr>
          <w:p w:rsidR="006621D0" w:rsidRPr="003B67A0" w:rsidRDefault="006621D0" w:rsidP="003B67A0">
            <w:pPr>
              <w:spacing w:after="0" w:line="240" w:lineRule="auto"/>
              <w:rPr>
                <w:rFonts w:eastAsia="Times New Roman"/>
                <w:b/>
                <w:bCs/>
                <w:color w:val="000000"/>
                <w:lang w:val="en-US"/>
              </w:rPr>
            </w:pPr>
            <w:r w:rsidRPr="003B67A0">
              <w:rPr>
                <w:rFonts w:eastAsia="Times New Roman"/>
                <w:b/>
                <w:bCs/>
                <w:color w:val="000000"/>
                <w:lang w:val="en-US"/>
              </w:rPr>
              <w:t>(+)</w:t>
            </w:r>
          </w:p>
        </w:tc>
        <w:tc>
          <w:tcPr>
            <w:tcW w:w="3739" w:type="dxa"/>
            <w:tcBorders>
              <w:left w:val="nil"/>
            </w:tcBorders>
            <w:noWrap/>
            <w:hideMark/>
          </w:tcPr>
          <w:p w:rsidR="006621D0" w:rsidRPr="003B67A0" w:rsidRDefault="006621D0" w:rsidP="003B67A0">
            <w:pPr>
              <w:spacing w:after="0" w:line="240" w:lineRule="auto"/>
              <w:rPr>
                <w:rFonts w:eastAsia="Times New Roman"/>
                <w:color w:val="000000"/>
                <w:lang w:val="es-EC"/>
              </w:rPr>
            </w:pPr>
            <w:r w:rsidRPr="003B67A0">
              <w:rPr>
                <w:rFonts w:eastAsia="Times New Roman"/>
                <w:color w:val="000000"/>
                <w:lang w:val="es-EC"/>
              </w:rPr>
              <w:t>Inventario Inicial</w:t>
            </w:r>
          </w:p>
        </w:tc>
      </w:tr>
      <w:tr w:rsidR="006621D0" w:rsidRPr="006621D0" w:rsidTr="003B67A0">
        <w:trPr>
          <w:trHeight w:val="300"/>
        </w:trPr>
        <w:tc>
          <w:tcPr>
            <w:tcW w:w="463" w:type="dxa"/>
            <w:tcBorders>
              <w:right w:val="nil"/>
            </w:tcBorders>
            <w:shd w:val="clear" w:color="auto" w:fill="DFD8E8"/>
            <w:noWrap/>
            <w:hideMark/>
          </w:tcPr>
          <w:p w:rsidR="006621D0" w:rsidRPr="003B67A0" w:rsidRDefault="006621D0" w:rsidP="003B67A0">
            <w:pPr>
              <w:spacing w:after="0" w:line="240" w:lineRule="auto"/>
              <w:rPr>
                <w:rFonts w:eastAsia="Times New Roman"/>
                <w:b/>
                <w:bCs/>
                <w:color w:val="000000"/>
                <w:lang w:val="en-US"/>
              </w:rPr>
            </w:pPr>
            <w:r w:rsidRPr="003B67A0">
              <w:rPr>
                <w:rFonts w:eastAsia="Times New Roman"/>
                <w:b/>
                <w:bCs/>
                <w:color w:val="000000"/>
                <w:lang w:val="en-US"/>
              </w:rPr>
              <w:t>(=)</w:t>
            </w:r>
          </w:p>
        </w:tc>
        <w:tc>
          <w:tcPr>
            <w:tcW w:w="3739" w:type="dxa"/>
            <w:tcBorders>
              <w:left w:val="nil"/>
            </w:tcBorders>
            <w:shd w:val="clear" w:color="auto" w:fill="DFD8E8"/>
            <w:noWrap/>
            <w:hideMark/>
          </w:tcPr>
          <w:p w:rsidR="006621D0" w:rsidRPr="003B67A0" w:rsidRDefault="006621D0" w:rsidP="003B67A0">
            <w:pPr>
              <w:spacing w:after="0" w:line="240" w:lineRule="auto"/>
              <w:rPr>
                <w:rFonts w:eastAsia="Times New Roman"/>
                <w:color w:val="000000"/>
                <w:lang w:val="es-EC"/>
              </w:rPr>
            </w:pPr>
            <w:r w:rsidRPr="003B67A0">
              <w:rPr>
                <w:rFonts w:eastAsia="Times New Roman"/>
                <w:color w:val="000000"/>
                <w:lang w:val="es-EC"/>
              </w:rPr>
              <w:t>Mercadería Disponible para la Venta</w:t>
            </w:r>
          </w:p>
        </w:tc>
      </w:tr>
      <w:tr w:rsidR="006621D0" w:rsidRPr="006621D0" w:rsidTr="003B67A0">
        <w:trPr>
          <w:trHeight w:val="300"/>
        </w:trPr>
        <w:tc>
          <w:tcPr>
            <w:tcW w:w="463" w:type="dxa"/>
            <w:tcBorders>
              <w:right w:val="nil"/>
            </w:tcBorders>
            <w:noWrap/>
            <w:hideMark/>
          </w:tcPr>
          <w:p w:rsidR="006621D0" w:rsidRPr="003B67A0" w:rsidRDefault="006621D0" w:rsidP="003B67A0">
            <w:pPr>
              <w:spacing w:after="0" w:line="240" w:lineRule="auto"/>
              <w:rPr>
                <w:rFonts w:eastAsia="Times New Roman"/>
                <w:b/>
                <w:bCs/>
                <w:color w:val="000000"/>
                <w:lang w:val="en-US"/>
              </w:rPr>
            </w:pPr>
            <w:r w:rsidRPr="003B67A0">
              <w:rPr>
                <w:rFonts w:eastAsia="Times New Roman"/>
                <w:b/>
                <w:bCs/>
                <w:color w:val="000000"/>
                <w:lang w:val="en-US"/>
              </w:rPr>
              <w:t>(-)</w:t>
            </w:r>
          </w:p>
        </w:tc>
        <w:tc>
          <w:tcPr>
            <w:tcW w:w="3739" w:type="dxa"/>
            <w:tcBorders>
              <w:left w:val="nil"/>
            </w:tcBorders>
            <w:noWrap/>
            <w:hideMark/>
          </w:tcPr>
          <w:p w:rsidR="006621D0" w:rsidRPr="003B67A0" w:rsidRDefault="006621D0" w:rsidP="003B67A0">
            <w:pPr>
              <w:spacing w:after="0" w:line="240" w:lineRule="auto"/>
              <w:rPr>
                <w:rFonts w:eastAsia="Times New Roman"/>
                <w:color w:val="000000"/>
                <w:lang w:val="es-EC"/>
              </w:rPr>
            </w:pPr>
            <w:r w:rsidRPr="003B67A0">
              <w:rPr>
                <w:rFonts w:eastAsia="Times New Roman"/>
                <w:color w:val="000000"/>
                <w:lang w:val="es-EC"/>
              </w:rPr>
              <w:t>Inventario Final</w:t>
            </w:r>
          </w:p>
        </w:tc>
      </w:tr>
      <w:tr w:rsidR="006621D0" w:rsidRPr="006621D0" w:rsidTr="003B67A0">
        <w:trPr>
          <w:trHeight w:val="300"/>
        </w:trPr>
        <w:tc>
          <w:tcPr>
            <w:tcW w:w="463" w:type="dxa"/>
            <w:tcBorders>
              <w:right w:val="nil"/>
            </w:tcBorders>
            <w:shd w:val="clear" w:color="auto" w:fill="DFD8E8"/>
            <w:noWrap/>
            <w:hideMark/>
          </w:tcPr>
          <w:p w:rsidR="006621D0" w:rsidRPr="003B67A0" w:rsidRDefault="006621D0" w:rsidP="003B67A0">
            <w:pPr>
              <w:spacing w:after="0" w:line="240" w:lineRule="auto"/>
              <w:rPr>
                <w:rFonts w:eastAsia="Times New Roman"/>
                <w:b/>
                <w:bCs/>
                <w:color w:val="000000"/>
                <w:lang w:val="en-US"/>
              </w:rPr>
            </w:pPr>
            <w:r w:rsidRPr="003B67A0">
              <w:rPr>
                <w:rFonts w:eastAsia="Times New Roman"/>
                <w:b/>
                <w:bCs/>
                <w:color w:val="000000"/>
                <w:lang w:val="en-US"/>
              </w:rPr>
              <w:t>(=)</w:t>
            </w:r>
          </w:p>
        </w:tc>
        <w:tc>
          <w:tcPr>
            <w:tcW w:w="3739" w:type="dxa"/>
            <w:tcBorders>
              <w:left w:val="nil"/>
            </w:tcBorders>
            <w:shd w:val="clear" w:color="auto" w:fill="DFD8E8"/>
            <w:noWrap/>
            <w:hideMark/>
          </w:tcPr>
          <w:p w:rsidR="006621D0" w:rsidRPr="003B67A0" w:rsidRDefault="006621D0" w:rsidP="003B67A0">
            <w:pPr>
              <w:spacing w:after="0" w:line="240" w:lineRule="auto"/>
              <w:rPr>
                <w:rFonts w:eastAsia="Times New Roman"/>
                <w:color w:val="000000"/>
                <w:lang w:val="es-EC"/>
              </w:rPr>
            </w:pPr>
            <w:r w:rsidRPr="003B67A0">
              <w:rPr>
                <w:rFonts w:eastAsia="Times New Roman"/>
                <w:color w:val="000000"/>
                <w:lang w:val="es-EC"/>
              </w:rPr>
              <w:t>Costo de Mercadería Vendida</w:t>
            </w:r>
          </w:p>
        </w:tc>
      </w:tr>
    </w:tbl>
    <w:p w:rsidR="006621D0" w:rsidRPr="005D668F" w:rsidRDefault="005D668F" w:rsidP="00D30D6E">
      <w:pPr>
        <w:pStyle w:val="Epgrafe"/>
        <w:jc w:val="center"/>
        <w:rPr>
          <w:rFonts w:ascii="Arial" w:hAnsi="Arial" w:cs="Arial"/>
          <w:sz w:val="16"/>
          <w:szCs w:val="16"/>
        </w:rPr>
      </w:pPr>
      <w:bookmarkStart w:id="216" w:name="_Toc231103534"/>
      <w:r w:rsidRPr="005D668F">
        <w:rPr>
          <w:rFonts w:ascii="Arial" w:hAnsi="Arial" w:cs="Arial"/>
          <w:sz w:val="16"/>
          <w:szCs w:val="16"/>
        </w:rPr>
        <w:t>Tabla 3.2 Prueba Costo de Venta</w:t>
      </w:r>
      <w:bookmarkEnd w:id="216"/>
    </w:p>
    <w:p w:rsidR="00C30383" w:rsidRPr="00365697" w:rsidRDefault="00C30383" w:rsidP="00C30383">
      <w:pPr>
        <w:pStyle w:val="Prrafodelista"/>
        <w:spacing w:line="480" w:lineRule="auto"/>
        <w:ind w:left="1800"/>
        <w:jc w:val="both"/>
        <w:rPr>
          <w:rFonts w:ascii="Arial" w:hAnsi="Arial" w:cs="Arial"/>
          <w:sz w:val="24"/>
          <w:szCs w:val="24"/>
        </w:rPr>
      </w:pPr>
    </w:p>
    <w:p w:rsidR="00C30383" w:rsidRPr="004071F3" w:rsidRDefault="00F67D86" w:rsidP="001E3414">
      <w:pPr>
        <w:pStyle w:val="Prrafodelista"/>
        <w:numPr>
          <w:ilvl w:val="3"/>
          <w:numId w:val="21"/>
        </w:numPr>
        <w:spacing w:line="480" w:lineRule="auto"/>
        <w:ind w:left="2268"/>
        <w:jc w:val="both"/>
        <w:outlineLvl w:val="2"/>
        <w:rPr>
          <w:rFonts w:ascii="Arial" w:hAnsi="Arial" w:cs="Arial"/>
          <w:sz w:val="24"/>
          <w:szCs w:val="24"/>
        </w:rPr>
      </w:pPr>
      <w:bookmarkStart w:id="217" w:name="_Toc236979835"/>
      <w:r w:rsidRPr="004071F3">
        <w:rPr>
          <w:rFonts w:ascii="Arial" w:hAnsi="Arial" w:cs="Arial"/>
          <w:sz w:val="24"/>
          <w:szCs w:val="24"/>
        </w:rPr>
        <w:t>PRUEBAS DEL IMPUESTO CAUSADO</w:t>
      </w:r>
      <w:bookmarkEnd w:id="217"/>
    </w:p>
    <w:p w:rsidR="004071F3" w:rsidRPr="004071F3" w:rsidRDefault="004071F3" w:rsidP="004071F3">
      <w:pPr>
        <w:tabs>
          <w:tab w:val="left" w:pos="6990"/>
        </w:tabs>
        <w:spacing w:line="480" w:lineRule="auto"/>
        <w:ind w:left="2250"/>
        <w:jc w:val="both"/>
        <w:rPr>
          <w:rFonts w:ascii="Arial" w:hAnsi="Arial" w:cs="Arial"/>
          <w:sz w:val="24"/>
          <w:szCs w:val="24"/>
        </w:rPr>
      </w:pPr>
      <w:r w:rsidRPr="004071F3">
        <w:rPr>
          <w:rFonts w:ascii="Arial" w:hAnsi="Arial" w:cs="Arial"/>
          <w:sz w:val="24"/>
          <w:szCs w:val="24"/>
        </w:rPr>
        <w:t xml:space="preserve">Verificar si el valor del Impuesto Causado que CAMARONCITOS S.A. ha generado en el período fiscal </w:t>
      </w:r>
      <w:r w:rsidRPr="004071F3">
        <w:rPr>
          <w:rFonts w:ascii="Arial" w:hAnsi="Arial" w:cs="Arial"/>
          <w:sz w:val="24"/>
          <w:szCs w:val="24"/>
        </w:rPr>
        <w:lastRenderedPageBreak/>
        <w:t>2008 es el correcto. Este valor deberá reflejar el cálculo correspondiente del impuesto conforme el 25% para las sociedades.</w:t>
      </w:r>
    </w:p>
    <w:p w:rsidR="004071F3" w:rsidRDefault="004071F3" w:rsidP="004071F3">
      <w:pPr>
        <w:pStyle w:val="Prrafodelista"/>
        <w:spacing w:line="480" w:lineRule="auto"/>
        <w:ind w:left="2250"/>
        <w:jc w:val="both"/>
        <w:rPr>
          <w:rFonts w:ascii="Arial" w:hAnsi="Arial" w:cs="Arial"/>
          <w:sz w:val="24"/>
          <w:szCs w:val="24"/>
          <w:highlight w:val="yellow"/>
        </w:rPr>
      </w:pPr>
    </w:p>
    <w:p w:rsidR="00C30383" w:rsidRPr="00365697" w:rsidRDefault="00F67D86" w:rsidP="001E3414">
      <w:pPr>
        <w:pStyle w:val="Prrafodelista"/>
        <w:numPr>
          <w:ilvl w:val="2"/>
          <w:numId w:val="21"/>
        </w:numPr>
        <w:spacing w:line="480" w:lineRule="auto"/>
        <w:ind w:left="1843"/>
        <w:jc w:val="both"/>
        <w:outlineLvl w:val="2"/>
        <w:rPr>
          <w:rFonts w:ascii="Arial" w:hAnsi="Arial" w:cs="Arial"/>
          <w:sz w:val="24"/>
          <w:szCs w:val="24"/>
        </w:rPr>
      </w:pPr>
      <w:bookmarkStart w:id="218" w:name="_Toc236979836"/>
      <w:r w:rsidRPr="00365697">
        <w:rPr>
          <w:rFonts w:ascii="Arial" w:hAnsi="Arial" w:cs="Arial"/>
          <w:sz w:val="24"/>
          <w:szCs w:val="24"/>
        </w:rPr>
        <w:t>PRUEBAS DE NÓMINA</w:t>
      </w:r>
      <w:bookmarkEnd w:id="218"/>
    </w:p>
    <w:p w:rsidR="00C30383" w:rsidRPr="00365697" w:rsidRDefault="00C30383" w:rsidP="00C30383">
      <w:pPr>
        <w:spacing w:line="480" w:lineRule="auto"/>
        <w:ind w:left="1800"/>
        <w:jc w:val="both"/>
        <w:rPr>
          <w:rFonts w:ascii="Arial" w:hAnsi="Arial" w:cs="Arial"/>
          <w:sz w:val="24"/>
          <w:szCs w:val="24"/>
        </w:rPr>
      </w:pPr>
      <w:r w:rsidRPr="00365697">
        <w:rPr>
          <w:rFonts w:ascii="Arial" w:hAnsi="Arial" w:cs="Arial"/>
          <w:sz w:val="24"/>
          <w:szCs w:val="24"/>
        </w:rPr>
        <w:t>Verificar las cuentas de Gastos: Sueldos y Salarios, Provisión por Desahucio y Provisión por Jubilación; está prueba se la realizará por pruebas de razonabilidad denominadas pruebas cálculos y con verificación de los siguientes documentos:</w:t>
      </w:r>
    </w:p>
    <w:p w:rsidR="00C30383" w:rsidRPr="00396027"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Rol de Pagos</w:t>
      </w:r>
    </w:p>
    <w:p w:rsidR="00C30383" w:rsidRPr="00396027"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Planillas de Aportación al IESS</w:t>
      </w:r>
    </w:p>
    <w:p w:rsidR="00C30383" w:rsidRPr="00396027"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Planillas de Trabajo</w:t>
      </w:r>
    </w:p>
    <w:p w:rsidR="00C30383" w:rsidRPr="00396027"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Reparto de Utilidades</w:t>
      </w:r>
    </w:p>
    <w:p w:rsidR="00C30383" w:rsidRPr="00396027"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Formulario 107</w:t>
      </w:r>
    </w:p>
    <w:p w:rsidR="00C30383" w:rsidRDefault="00C30383" w:rsidP="001E3414">
      <w:pPr>
        <w:pStyle w:val="Prrafodelista"/>
        <w:numPr>
          <w:ilvl w:val="2"/>
          <w:numId w:val="10"/>
        </w:numPr>
        <w:spacing w:line="480" w:lineRule="auto"/>
        <w:ind w:left="2430"/>
        <w:jc w:val="both"/>
        <w:rPr>
          <w:rFonts w:ascii="Arial" w:hAnsi="Arial" w:cs="Arial"/>
          <w:sz w:val="24"/>
          <w:szCs w:val="24"/>
        </w:rPr>
      </w:pPr>
      <w:r w:rsidRPr="00396027">
        <w:rPr>
          <w:rFonts w:ascii="Arial" w:hAnsi="Arial" w:cs="Arial"/>
          <w:sz w:val="24"/>
          <w:szCs w:val="24"/>
        </w:rPr>
        <w:t>Declaración de Gastos Personales</w:t>
      </w:r>
    </w:p>
    <w:p w:rsidR="00396027" w:rsidRPr="00396027" w:rsidRDefault="00396027" w:rsidP="00396027">
      <w:pPr>
        <w:pStyle w:val="Prrafodelista"/>
        <w:spacing w:line="480" w:lineRule="auto"/>
        <w:ind w:left="2610"/>
        <w:jc w:val="both"/>
        <w:rPr>
          <w:rFonts w:ascii="Arial" w:hAnsi="Arial" w:cs="Arial"/>
          <w:sz w:val="24"/>
          <w:szCs w:val="24"/>
        </w:rPr>
      </w:pPr>
    </w:p>
    <w:p w:rsidR="00C30383" w:rsidRPr="00365697" w:rsidRDefault="00F67D86" w:rsidP="001E3414">
      <w:pPr>
        <w:pStyle w:val="Prrafodelista"/>
        <w:numPr>
          <w:ilvl w:val="2"/>
          <w:numId w:val="21"/>
        </w:numPr>
        <w:spacing w:line="480" w:lineRule="auto"/>
        <w:ind w:left="1843"/>
        <w:jc w:val="both"/>
        <w:outlineLvl w:val="2"/>
        <w:rPr>
          <w:rFonts w:ascii="Arial" w:hAnsi="Arial" w:cs="Arial"/>
          <w:sz w:val="24"/>
          <w:szCs w:val="24"/>
        </w:rPr>
      </w:pPr>
      <w:bookmarkStart w:id="219" w:name="_Toc236979837"/>
      <w:r w:rsidRPr="00365697">
        <w:rPr>
          <w:rFonts w:ascii="Arial" w:hAnsi="Arial" w:cs="Arial"/>
          <w:sz w:val="24"/>
          <w:szCs w:val="24"/>
        </w:rPr>
        <w:t>PRUEBAS POR CÓMPUTO GLOBAL</w:t>
      </w:r>
      <w:bookmarkEnd w:id="219"/>
    </w:p>
    <w:p w:rsidR="00C30383" w:rsidRPr="00365697" w:rsidRDefault="00C30383" w:rsidP="00C30383">
      <w:pPr>
        <w:pStyle w:val="Prrafodelista"/>
        <w:spacing w:line="480" w:lineRule="auto"/>
        <w:ind w:left="1800"/>
        <w:jc w:val="both"/>
        <w:rPr>
          <w:rFonts w:ascii="Arial" w:hAnsi="Arial" w:cs="Arial"/>
          <w:sz w:val="24"/>
          <w:szCs w:val="24"/>
        </w:rPr>
      </w:pPr>
      <w:r w:rsidRPr="00365697">
        <w:rPr>
          <w:rFonts w:ascii="Arial" w:hAnsi="Arial" w:cs="Arial"/>
          <w:sz w:val="24"/>
          <w:szCs w:val="24"/>
        </w:rPr>
        <w:t>Se le realizará esta prueba a las siguientes cuentas transaccionales:</w:t>
      </w:r>
    </w:p>
    <w:p w:rsidR="00C30383" w:rsidRPr="00365697" w:rsidRDefault="00C30383" w:rsidP="001E3414">
      <w:pPr>
        <w:pStyle w:val="Prrafodelista"/>
        <w:numPr>
          <w:ilvl w:val="2"/>
          <w:numId w:val="9"/>
        </w:numPr>
        <w:tabs>
          <w:tab w:val="left" w:pos="2430"/>
        </w:tabs>
        <w:spacing w:line="480" w:lineRule="auto"/>
        <w:ind w:left="2430"/>
        <w:jc w:val="both"/>
        <w:rPr>
          <w:rFonts w:ascii="Arial" w:hAnsi="Arial" w:cs="Arial"/>
          <w:sz w:val="24"/>
          <w:szCs w:val="24"/>
        </w:rPr>
      </w:pPr>
      <w:r w:rsidRPr="00365697">
        <w:rPr>
          <w:rFonts w:ascii="Arial" w:hAnsi="Arial" w:cs="Arial"/>
          <w:sz w:val="24"/>
          <w:szCs w:val="24"/>
        </w:rPr>
        <w:t>Depreciaciones</w:t>
      </w:r>
    </w:p>
    <w:p w:rsidR="00C30383" w:rsidRPr="00365697" w:rsidRDefault="00C30383" w:rsidP="001E3414">
      <w:pPr>
        <w:pStyle w:val="Prrafodelista"/>
        <w:numPr>
          <w:ilvl w:val="2"/>
          <w:numId w:val="9"/>
        </w:numPr>
        <w:tabs>
          <w:tab w:val="left" w:pos="2430"/>
        </w:tabs>
        <w:spacing w:line="480" w:lineRule="auto"/>
        <w:ind w:left="2430"/>
        <w:jc w:val="both"/>
        <w:rPr>
          <w:rFonts w:ascii="Arial" w:hAnsi="Arial" w:cs="Arial"/>
          <w:sz w:val="24"/>
          <w:szCs w:val="24"/>
        </w:rPr>
      </w:pPr>
      <w:r w:rsidRPr="00365697">
        <w:rPr>
          <w:rFonts w:ascii="Arial" w:hAnsi="Arial" w:cs="Arial"/>
          <w:sz w:val="24"/>
          <w:szCs w:val="24"/>
        </w:rPr>
        <w:t>Amortizaciones</w:t>
      </w:r>
    </w:p>
    <w:p w:rsidR="00C30383" w:rsidRPr="00365697" w:rsidRDefault="00C30383" w:rsidP="001E3414">
      <w:pPr>
        <w:pStyle w:val="Prrafodelista"/>
        <w:numPr>
          <w:ilvl w:val="2"/>
          <w:numId w:val="9"/>
        </w:numPr>
        <w:tabs>
          <w:tab w:val="left" w:pos="2430"/>
        </w:tabs>
        <w:spacing w:line="480" w:lineRule="auto"/>
        <w:ind w:left="2430"/>
        <w:jc w:val="both"/>
        <w:rPr>
          <w:rFonts w:ascii="Arial" w:hAnsi="Arial" w:cs="Arial"/>
          <w:sz w:val="24"/>
          <w:szCs w:val="24"/>
        </w:rPr>
      </w:pPr>
      <w:r w:rsidRPr="00365697">
        <w:rPr>
          <w:rFonts w:ascii="Arial" w:hAnsi="Arial" w:cs="Arial"/>
          <w:sz w:val="24"/>
          <w:szCs w:val="24"/>
        </w:rPr>
        <w:t>Intereses</w:t>
      </w:r>
    </w:p>
    <w:p w:rsidR="00C30383" w:rsidRDefault="00C30383" w:rsidP="00C30383">
      <w:pPr>
        <w:pStyle w:val="Prrafodelista"/>
        <w:spacing w:line="480" w:lineRule="auto"/>
        <w:ind w:left="1440"/>
        <w:rPr>
          <w:rFonts w:ascii="Arial" w:hAnsi="Arial" w:cs="Arial"/>
          <w:b/>
          <w:sz w:val="24"/>
          <w:szCs w:val="24"/>
        </w:rPr>
      </w:pPr>
    </w:p>
    <w:p w:rsidR="00A87604" w:rsidRDefault="00A87604" w:rsidP="00C30383">
      <w:pPr>
        <w:pStyle w:val="Prrafodelista"/>
        <w:spacing w:line="480" w:lineRule="auto"/>
        <w:ind w:left="1440"/>
        <w:rPr>
          <w:rFonts w:ascii="Arial" w:hAnsi="Arial" w:cs="Arial"/>
          <w:b/>
          <w:sz w:val="24"/>
          <w:szCs w:val="24"/>
        </w:rPr>
      </w:pPr>
    </w:p>
    <w:p w:rsidR="007412D7" w:rsidRPr="002300BA" w:rsidRDefault="00F67D86" w:rsidP="001E3414">
      <w:pPr>
        <w:pStyle w:val="Prrafodelista"/>
        <w:numPr>
          <w:ilvl w:val="1"/>
          <w:numId w:val="18"/>
        </w:numPr>
        <w:spacing w:line="480" w:lineRule="auto"/>
        <w:ind w:hanging="72"/>
        <w:outlineLvl w:val="1"/>
        <w:rPr>
          <w:rFonts w:ascii="Arial" w:hAnsi="Arial" w:cs="Arial"/>
          <w:sz w:val="24"/>
          <w:szCs w:val="24"/>
        </w:rPr>
      </w:pPr>
      <w:bookmarkStart w:id="220" w:name="_Toc236979838"/>
      <w:r w:rsidRPr="00396027">
        <w:rPr>
          <w:rFonts w:ascii="Arial" w:hAnsi="Arial" w:cs="Arial"/>
          <w:b/>
          <w:sz w:val="24"/>
          <w:szCs w:val="24"/>
        </w:rPr>
        <w:lastRenderedPageBreak/>
        <w:t>PROGRAMA DE AUDITORÍA</w:t>
      </w:r>
      <w:bookmarkEnd w:id="220"/>
    </w:p>
    <w:p w:rsidR="002300BA" w:rsidRPr="002300BA" w:rsidRDefault="002300BA" w:rsidP="00B875AE">
      <w:pPr>
        <w:pStyle w:val="Prrafodelista"/>
        <w:spacing w:line="480" w:lineRule="auto"/>
        <w:ind w:left="1440"/>
        <w:jc w:val="both"/>
        <w:rPr>
          <w:rFonts w:ascii="Arial" w:hAnsi="Arial" w:cs="Arial"/>
          <w:sz w:val="24"/>
          <w:szCs w:val="24"/>
        </w:rPr>
      </w:pPr>
      <w:r w:rsidRPr="002300BA">
        <w:rPr>
          <w:rFonts w:ascii="Arial" w:hAnsi="Arial" w:cs="Arial"/>
          <w:sz w:val="24"/>
          <w:szCs w:val="24"/>
        </w:rPr>
        <w:t>A continuación detallamos los procedimientos para el cumplimiento de las pruebas establecidas, asignando el tiempo y el responsable de realizar cada prueba.</w:t>
      </w:r>
    </w:p>
    <w:p w:rsidR="002300BA" w:rsidRDefault="002300BA"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pPr>
    </w:p>
    <w:p w:rsidR="00B375B9" w:rsidRDefault="00B375B9" w:rsidP="002300BA">
      <w:pPr>
        <w:pStyle w:val="Prrafodelista"/>
        <w:spacing w:line="480" w:lineRule="auto"/>
        <w:ind w:left="792"/>
        <w:rPr>
          <w:rFonts w:ascii="Arial" w:hAnsi="Arial" w:cs="Arial"/>
          <w:sz w:val="24"/>
          <w:szCs w:val="24"/>
        </w:rPr>
        <w:sectPr w:rsidR="00B375B9" w:rsidSect="007D08CB">
          <w:pgSz w:w="11906" w:h="16838"/>
          <w:pgMar w:top="1417" w:right="1701" w:bottom="1417" w:left="1701" w:header="708" w:footer="708" w:gutter="0"/>
          <w:cols w:space="708"/>
          <w:titlePg/>
          <w:docGrid w:linePitch="360"/>
        </w:sectPr>
      </w:pPr>
    </w:p>
    <w:tbl>
      <w:tblPr>
        <w:tblW w:w="10480" w:type="dxa"/>
        <w:jc w:val="center"/>
        <w:tblCellMar>
          <w:left w:w="0" w:type="dxa"/>
          <w:right w:w="0" w:type="dxa"/>
        </w:tblCellMar>
        <w:tblLook w:val="04A0"/>
      </w:tblPr>
      <w:tblGrid>
        <w:gridCol w:w="2241"/>
        <w:gridCol w:w="4976"/>
        <w:gridCol w:w="1698"/>
        <w:gridCol w:w="1581"/>
      </w:tblGrid>
      <w:tr w:rsidR="00B375B9" w:rsidTr="00B375B9">
        <w:trPr>
          <w:trHeight w:val="225"/>
          <w:jc w:val="center"/>
        </w:trPr>
        <w:tc>
          <w:tcPr>
            <w:tcW w:w="10480" w:type="dxa"/>
            <w:gridSpan w:val="4"/>
            <w:tcBorders>
              <w:top w:val="nil"/>
              <w:left w:val="nil"/>
              <w:bottom w:val="nil"/>
              <w:right w:val="nil"/>
            </w:tcBorders>
            <w:shd w:val="clear" w:color="auto" w:fill="auto"/>
            <w:noWrap/>
            <w:vAlign w:val="bottom"/>
            <w:hideMark/>
          </w:tcPr>
          <w:p w:rsidR="00B375B9" w:rsidRDefault="00934D81">
            <w:pPr>
              <w:rPr>
                <w:color w:val="000000"/>
              </w:rPr>
            </w:pPr>
            <w:r>
              <w:rPr>
                <w:noProof/>
                <w:color w:val="000000"/>
                <w:lang w:val="en-US"/>
              </w:rPr>
              <w:drawing>
                <wp:anchor distT="0" distB="0" distL="114300" distR="114300" simplePos="0" relativeHeight="251657216" behindDoc="0" locked="0" layoutInCell="1" allowOverlap="1">
                  <wp:simplePos x="0" y="0"/>
                  <wp:positionH relativeFrom="column">
                    <wp:posOffset>5695950</wp:posOffset>
                  </wp:positionH>
                  <wp:positionV relativeFrom="paragraph">
                    <wp:posOffset>-38100</wp:posOffset>
                  </wp:positionV>
                  <wp:extent cx="704850" cy="438150"/>
                  <wp:effectExtent l="1905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0480"/>
            </w:tblGrid>
            <w:tr w:rsidR="00B375B9">
              <w:trPr>
                <w:trHeight w:val="225"/>
                <w:tblCellSpacing w:w="0" w:type="dxa"/>
              </w:trPr>
              <w:tc>
                <w:tcPr>
                  <w:tcW w:w="10480" w:type="dxa"/>
                  <w:tcBorders>
                    <w:top w:val="nil"/>
                    <w:left w:val="nil"/>
                    <w:bottom w:val="nil"/>
                    <w:right w:val="nil"/>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bl>
          <w:p w:rsidR="00B375B9" w:rsidRDefault="00B375B9">
            <w:pPr>
              <w:rPr>
                <w:color w:val="000000"/>
              </w:rPr>
            </w:pPr>
          </w:p>
        </w:tc>
      </w:tr>
      <w:tr w:rsidR="00B375B9" w:rsidTr="00B375B9">
        <w:trPr>
          <w:trHeight w:val="225"/>
          <w:jc w:val="center"/>
        </w:trPr>
        <w:tc>
          <w:tcPr>
            <w:tcW w:w="0" w:type="auto"/>
            <w:gridSpan w:val="4"/>
            <w:tcBorders>
              <w:top w:val="nil"/>
              <w:left w:val="nil"/>
              <w:bottom w:val="nil"/>
              <w:right w:val="nil"/>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B375B9" w:rsidTr="00B375B9">
        <w:trPr>
          <w:trHeight w:val="225"/>
          <w:jc w:val="center"/>
        </w:trPr>
        <w:tc>
          <w:tcPr>
            <w:tcW w:w="0" w:type="auto"/>
            <w:gridSpan w:val="2"/>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r>
      <w:tr w:rsidR="00B375B9" w:rsidTr="00B375B9">
        <w:trPr>
          <w:trHeight w:val="225"/>
          <w:jc w:val="center"/>
        </w:trPr>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r>
      <w:tr w:rsidR="00B375B9" w:rsidTr="00B375B9">
        <w:trPr>
          <w:trHeight w:val="240"/>
          <w:jc w:val="center"/>
        </w:trPr>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rPr>
                <w:rFonts w:ascii="Arial" w:hAnsi="Arial" w:cs="Arial"/>
                <w:color w:val="000000"/>
                <w:sz w:val="16"/>
                <w:szCs w:val="16"/>
              </w:rPr>
            </w:pPr>
          </w:p>
        </w:tc>
      </w:tr>
      <w:tr w:rsidR="00B375B9" w:rsidTr="00B375B9">
        <w:trPr>
          <w:trHeight w:val="240"/>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Nº</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Descripción</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Tiempo planificado</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Responsable</w:t>
            </w:r>
          </w:p>
        </w:tc>
      </w:tr>
      <w:tr w:rsidR="00B375B9" w:rsidTr="00B375B9">
        <w:trPr>
          <w:trHeight w:val="225"/>
          <w:jc w:val="center"/>
        </w:trPr>
        <w:tc>
          <w:tcPr>
            <w:tcW w:w="0" w:type="auto"/>
            <w:gridSpan w:val="4"/>
            <w:tcBorders>
              <w:top w:val="nil"/>
              <w:left w:val="single" w:sz="8" w:space="0" w:color="auto"/>
              <w:bottom w:val="single" w:sz="4" w:space="0" w:color="auto"/>
              <w:right w:val="single" w:sz="8" w:space="0" w:color="000000"/>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Verificar los valores correctos para la declaración de impuesto.</w:t>
            </w:r>
          </w:p>
        </w:tc>
      </w:tr>
      <w:tr w:rsidR="00B375B9" w:rsidTr="00B375B9">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nil"/>
              <w:left w:val="nil"/>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r>
      <w:tr w:rsidR="00B375B9" w:rsidTr="00B375B9">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375B9" w:rsidRDefault="00B375B9">
            <w:pPr>
              <w:jc w:val="center"/>
              <w:rPr>
                <w:rFonts w:ascii="Arial" w:hAnsi="Arial" w:cs="Arial"/>
                <w:b/>
                <w:bCs/>
                <w:color w:val="000000"/>
                <w:sz w:val="16"/>
                <w:szCs w:val="16"/>
              </w:rPr>
            </w:pPr>
            <w:r>
              <w:rPr>
                <w:rFonts w:ascii="Arial" w:hAnsi="Arial" w:cs="Arial"/>
                <w:b/>
                <w:bCs/>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Revisión de las declaraciones del IVA.</w:t>
            </w:r>
          </w:p>
        </w:tc>
        <w:tc>
          <w:tcPr>
            <w:tcW w:w="0" w:type="auto"/>
            <w:tcBorders>
              <w:top w:val="nil"/>
              <w:left w:val="nil"/>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r>
      <w:tr w:rsidR="00B375B9" w:rsidTr="00B375B9">
        <w:trPr>
          <w:trHeight w:val="22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B375B9" w:rsidRDefault="00B375B9">
            <w:pPr>
              <w:rPr>
                <w:rFonts w:ascii="Arial" w:hAnsi="Arial" w:cs="Arial"/>
                <w:color w:val="000000"/>
                <w:sz w:val="16"/>
                <w:szCs w:val="16"/>
              </w:rPr>
            </w:pPr>
            <w:r>
              <w:rPr>
                <w:rFonts w:ascii="Arial" w:hAnsi="Arial" w:cs="Arial"/>
                <w:color w:val="000000"/>
                <w:sz w:val="16"/>
                <w:szCs w:val="16"/>
              </w:rPr>
              <w:t> </w:t>
            </w:r>
          </w:p>
        </w:tc>
      </w:tr>
      <w:tr w:rsidR="00B375B9" w:rsidTr="00B375B9">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B375B9" w:rsidRDefault="00B375B9" w:rsidP="009540DE">
            <w:pPr>
              <w:jc w:val="center"/>
              <w:rPr>
                <w:rFonts w:ascii="Arial" w:hAnsi="Arial" w:cs="Arial"/>
                <w:color w:val="000000"/>
                <w:sz w:val="16"/>
                <w:szCs w:val="16"/>
              </w:rPr>
            </w:pPr>
            <w:r>
              <w:rPr>
                <w:rFonts w:ascii="Arial"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rsidR="00B375B9" w:rsidRDefault="00B375B9">
            <w:pPr>
              <w:rPr>
                <w:rFonts w:ascii="Arial" w:hAnsi="Arial" w:cs="Arial"/>
                <w:color w:val="000000"/>
                <w:sz w:val="16"/>
                <w:szCs w:val="16"/>
              </w:rPr>
            </w:pPr>
            <w:r>
              <w:rPr>
                <w:rFonts w:ascii="Arial" w:hAnsi="Arial" w:cs="Arial"/>
                <w:color w:val="000000"/>
                <w:sz w:val="16"/>
                <w:szCs w:val="16"/>
              </w:rPr>
              <w:t>Solicitar las declaraciones mensuales del IVA.</w:t>
            </w:r>
          </w:p>
        </w:tc>
        <w:tc>
          <w:tcPr>
            <w:tcW w:w="0" w:type="auto"/>
            <w:tcBorders>
              <w:top w:val="nil"/>
              <w:left w:val="nil"/>
              <w:bottom w:val="single" w:sz="4" w:space="0" w:color="auto"/>
              <w:right w:val="single" w:sz="4"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20 min</w:t>
            </w:r>
          </w:p>
        </w:tc>
        <w:tc>
          <w:tcPr>
            <w:tcW w:w="0" w:type="auto"/>
            <w:tcBorders>
              <w:top w:val="nil"/>
              <w:left w:val="nil"/>
              <w:bottom w:val="single" w:sz="4" w:space="0" w:color="auto"/>
              <w:right w:val="single" w:sz="8"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Ivette Seminario B.</w:t>
            </w:r>
          </w:p>
        </w:tc>
      </w:tr>
      <w:tr w:rsidR="00B375B9" w:rsidTr="00B375B9">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B375B9" w:rsidRDefault="00B375B9" w:rsidP="009540DE">
            <w:pPr>
              <w:jc w:val="center"/>
              <w:rPr>
                <w:rFonts w:ascii="Arial" w:hAnsi="Arial" w:cs="Arial"/>
                <w:color w:val="000000"/>
                <w:sz w:val="16"/>
                <w:szCs w:val="16"/>
              </w:rPr>
            </w:pPr>
            <w:r>
              <w:rPr>
                <w:rFonts w:ascii="Arial" w:hAnsi="Arial" w:cs="Arial"/>
                <w:color w:val="000000"/>
                <w:sz w:val="16"/>
                <w:szCs w:val="16"/>
              </w:rPr>
              <w:t>1.2</w:t>
            </w:r>
          </w:p>
        </w:tc>
        <w:tc>
          <w:tcPr>
            <w:tcW w:w="5320" w:type="dxa"/>
            <w:tcBorders>
              <w:top w:val="nil"/>
              <w:left w:val="nil"/>
              <w:bottom w:val="single" w:sz="4" w:space="0" w:color="auto"/>
              <w:right w:val="single" w:sz="4" w:space="0" w:color="auto"/>
            </w:tcBorders>
            <w:shd w:val="clear" w:color="auto" w:fill="auto"/>
            <w:hideMark/>
          </w:tcPr>
          <w:p w:rsidR="00B375B9" w:rsidRDefault="00B375B9">
            <w:pPr>
              <w:rPr>
                <w:rFonts w:ascii="Arial" w:hAnsi="Arial" w:cs="Arial"/>
                <w:color w:val="000000"/>
                <w:sz w:val="16"/>
                <w:szCs w:val="16"/>
              </w:rPr>
            </w:pPr>
            <w:r>
              <w:rPr>
                <w:rFonts w:ascii="Arial" w:hAnsi="Arial" w:cs="Arial"/>
                <w:color w:val="000000"/>
                <w:sz w:val="16"/>
                <w:szCs w:val="16"/>
              </w:rPr>
              <w:t xml:space="preserve">Elaborar los papeles de trabajo en los que se </w:t>
            </w:r>
            <w:r>
              <w:rPr>
                <w:rFonts w:ascii="Arial" w:hAnsi="Arial" w:cs="Arial"/>
                <w:color w:val="000000"/>
                <w:sz w:val="16"/>
                <w:szCs w:val="16"/>
              </w:rPr>
              <w:br/>
              <w:t>detallan los valores declarados.</w:t>
            </w:r>
          </w:p>
        </w:tc>
        <w:tc>
          <w:tcPr>
            <w:tcW w:w="0" w:type="auto"/>
            <w:tcBorders>
              <w:top w:val="nil"/>
              <w:left w:val="nil"/>
              <w:bottom w:val="single" w:sz="4" w:space="0" w:color="auto"/>
              <w:right w:val="single" w:sz="4"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1 hora 30min</w:t>
            </w:r>
          </w:p>
        </w:tc>
        <w:tc>
          <w:tcPr>
            <w:tcW w:w="0" w:type="auto"/>
            <w:tcBorders>
              <w:top w:val="nil"/>
              <w:left w:val="nil"/>
              <w:bottom w:val="single" w:sz="4" w:space="0" w:color="auto"/>
              <w:right w:val="single" w:sz="8"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Ivette Seminario B.</w:t>
            </w:r>
          </w:p>
        </w:tc>
      </w:tr>
      <w:tr w:rsidR="00B375B9" w:rsidTr="00B375B9">
        <w:trPr>
          <w:trHeight w:val="67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B375B9" w:rsidRDefault="00B375B9" w:rsidP="009540DE">
            <w:pPr>
              <w:jc w:val="center"/>
              <w:rPr>
                <w:rFonts w:ascii="Arial" w:hAnsi="Arial" w:cs="Arial"/>
                <w:color w:val="000000"/>
                <w:sz w:val="16"/>
                <w:szCs w:val="16"/>
              </w:rPr>
            </w:pPr>
            <w:r>
              <w:rPr>
                <w:rFonts w:ascii="Arial" w:hAnsi="Arial" w:cs="Arial"/>
                <w:color w:val="000000"/>
                <w:sz w:val="16"/>
                <w:szCs w:val="16"/>
              </w:rPr>
              <w:t>1.3</w:t>
            </w:r>
          </w:p>
        </w:tc>
        <w:tc>
          <w:tcPr>
            <w:tcW w:w="5320" w:type="dxa"/>
            <w:tcBorders>
              <w:top w:val="nil"/>
              <w:left w:val="nil"/>
              <w:bottom w:val="single" w:sz="4" w:space="0" w:color="auto"/>
              <w:right w:val="single" w:sz="4" w:space="0" w:color="auto"/>
            </w:tcBorders>
            <w:shd w:val="clear" w:color="auto" w:fill="auto"/>
            <w:hideMark/>
          </w:tcPr>
          <w:p w:rsidR="00B375B9" w:rsidRDefault="00B375B9">
            <w:pPr>
              <w:rPr>
                <w:rFonts w:ascii="Arial" w:hAnsi="Arial" w:cs="Arial"/>
                <w:color w:val="000000"/>
                <w:sz w:val="16"/>
                <w:szCs w:val="16"/>
              </w:rPr>
            </w:pPr>
            <w:r>
              <w:rPr>
                <w:rFonts w:ascii="Arial" w:hAnsi="Arial" w:cs="Arial"/>
                <w:color w:val="000000"/>
                <w:sz w:val="16"/>
                <w:szCs w:val="16"/>
              </w:rPr>
              <w:t>Realizar un análisis sobre los resultados encontrados e</w:t>
            </w:r>
            <w:r>
              <w:rPr>
                <w:rFonts w:ascii="Arial" w:hAnsi="Arial" w:cs="Arial"/>
                <w:color w:val="000000"/>
                <w:sz w:val="16"/>
                <w:szCs w:val="16"/>
              </w:rPr>
              <w:br/>
              <w:t xml:space="preserve"> identificar si se ha calculado y declarado apropiadamente</w:t>
            </w:r>
            <w:r>
              <w:rPr>
                <w:rFonts w:ascii="Arial" w:hAnsi="Arial" w:cs="Arial"/>
                <w:color w:val="000000"/>
                <w:sz w:val="16"/>
                <w:szCs w:val="16"/>
              </w:rPr>
              <w:br/>
              <w:t xml:space="preserve"> el valor del IVA.</w:t>
            </w:r>
          </w:p>
        </w:tc>
        <w:tc>
          <w:tcPr>
            <w:tcW w:w="0" w:type="auto"/>
            <w:tcBorders>
              <w:top w:val="nil"/>
              <w:left w:val="nil"/>
              <w:bottom w:val="single" w:sz="4" w:space="0" w:color="auto"/>
              <w:right w:val="single" w:sz="4"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4" w:space="0" w:color="auto"/>
              <w:right w:val="single" w:sz="8" w:space="0" w:color="auto"/>
            </w:tcBorders>
            <w:shd w:val="clear" w:color="auto" w:fill="auto"/>
            <w:noWrap/>
            <w:hideMark/>
          </w:tcPr>
          <w:p w:rsidR="00B375B9" w:rsidRDefault="00B375B9">
            <w:pPr>
              <w:jc w:val="center"/>
              <w:rPr>
                <w:rFonts w:ascii="Arial" w:hAnsi="Arial" w:cs="Arial"/>
                <w:color w:val="000000"/>
                <w:sz w:val="16"/>
                <w:szCs w:val="16"/>
              </w:rPr>
            </w:pPr>
            <w:r>
              <w:rPr>
                <w:rFonts w:ascii="Arial" w:hAnsi="Arial" w:cs="Arial"/>
                <w:color w:val="000000"/>
                <w:sz w:val="16"/>
                <w:szCs w:val="16"/>
              </w:rPr>
              <w:t>Ivette Seminario B.</w:t>
            </w:r>
          </w:p>
        </w:tc>
      </w:tr>
      <w:tr w:rsidR="00B375B9" w:rsidTr="00B375B9">
        <w:trPr>
          <w:trHeight w:val="465"/>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375B9" w:rsidRDefault="00B375B9" w:rsidP="009540DE">
            <w:pPr>
              <w:jc w:val="center"/>
              <w:rPr>
                <w:rFonts w:ascii="Arial" w:hAnsi="Arial" w:cs="Arial"/>
                <w:color w:val="000000"/>
                <w:sz w:val="16"/>
                <w:szCs w:val="16"/>
              </w:rPr>
            </w:pPr>
            <w:r>
              <w:rPr>
                <w:rFonts w:ascii="Arial" w:hAnsi="Arial" w:cs="Arial"/>
                <w:color w:val="000000"/>
                <w:sz w:val="16"/>
                <w:szCs w:val="16"/>
              </w:rPr>
              <w:t>1.4</w:t>
            </w:r>
          </w:p>
        </w:tc>
        <w:tc>
          <w:tcPr>
            <w:tcW w:w="5320" w:type="dxa"/>
            <w:tcBorders>
              <w:top w:val="nil"/>
              <w:left w:val="nil"/>
              <w:bottom w:val="single" w:sz="8" w:space="0" w:color="auto"/>
              <w:right w:val="single" w:sz="4" w:space="0" w:color="auto"/>
            </w:tcBorders>
            <w:shd w:val="clear" w:color="auto" w:fill="auto"/>
            <w:hideMark/>
          </w:tcPr>
          <w:p w:rsidR="00B375B9" w:rsidRDefault="00B375B9">
            <w:pPr>
              <w:rPr>
                <w:rFonts w:ascii="Arial" w:hAnsi="Arial" w:cs="Arial"/>
                <w:color w:val="000000"/>
                <w:sz w:val="16"/>
                <w:szCs w:val="16"/>
              </w:rPr>
            </w:pPr>
            <w:r>
              <w:rPr>
                <w:rFonts w:ascii="Arial" w:hAnsi="Arial" w:cs="Arial"/>
                <w:color w:val="000000"/>
                <w:sz w:val="16"/>
                <w:szCs w:val="16"/>
              </w:rPr>
              <w:t>En caso de existir planillas inusuales o diferencias, proponer a CAMARONCITOS S.A. el ajuste en libros y en las declaraciones.</w:t>
            </w:r>
          </w:p>
        </w:tc>
        <w:tc>
          <w:tcPr>
            <w:tcW w:w="0" w:type="auto"/>
            <w:tcBorders>
              <w:top w:val="nil"/>
              <w:left w:val="nil"/>
              <w:bottom w:val="single" w:sz="8" w:space="0" w:color="auto"/>
              <w:right w:val="single" w:sz="4" w:space="0" w:color="auto"/>
            </w:tcBorders>
            <w:shd w:val="clear" w:color="auto" w:fill="auto"/>
            <w:noWrap/>
            <w:vAlign w:val="bottom"/>
            <w:hideMark/>
          </w:tcPr>
          <w:p w:rsidR="00B375B9" w:rsidRDefault="00B375B9">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8" w:space="0" w:color="auto"/>
              <w:right w:val="single" w:sz="8" w:space="0" w:color="auto"/>
            </w:tcBorders>
            <w:shd w:val="clear" w:color="auto" w:fill="auto"/>
            <w:noWrap/>
            <w:vAlign w:val="bottom"/>
            <w:hideMark/>
          </w:tcPr>
          <w:p w:rsidR="00B375B9" w:rsidRDefault="00B375B9">
            <w:pPr>
              <w:jc w:val="center"/>
              <w:rPr>
                <w:rFonts w:ascii="Arial" w:hAnsi="Arial" w:cs="Arial"/>
                <w:color w:val="000000"/>
                <w:sz w:val="16"/>
                <w:szCs w:val="16"/>
              </w:rPr>
            </w:pPr>
            <w:r>
              <w:rPr>
                <w:rFonts w:ascii="Arial" w:hAnsi="Arial" w:cs="Arial"/>
                <w:color w:val="000000"/>
                <w:sz w:val="16"/>
                <w:szCs w:val="16"/>
              </w:rPr>
              <w:t>Ivette Seminario B.</w:t>
            </w:r>
          </w:p>
        </w:tc>
      </w:tr>
      <w:tr w:rsidR="00B375B9" w:rsidTr="00B375B9">
        <w:trPr>
          <w:trHeight w:val="225"/>
          <w:jc w:val="center"/>
        </w:trPr>
        <w:tc>
          <w:tcPr>
            <w:tcW w:w="0" w:type="auto"/>
            <w:tcBorders>
              <w:top w:val="nil"/>
              <w:left w:val="nil"/>
              <w:bottom w:val="nil"/>
              <w:right w:val="nil"/>
            </w:tcBorders>
            <w:shd w:val="clear" w:color="auto" w:fill="auto"/>
            <w:noWrap/>
            <w:vAlign w:val="bottom"/>
            <w:hideMark/>
          </w:tcPr>
          <w:p w:rsidR="00B375B9" w:rsidRDefault="00B375B9">
            <w:pPr>
              <w:jc w:val="right"/>
              <w:rPr>
                <w:rFonts w:ascii="Arial" w:hAnsi="Arial" w:cs="Arial"/>
                <w:color w:val="000000"/>
                <w:sz w:val="16"/>
                <w:szCs w:val="16"/>
              </w:rPr>
            </w:pPr>
          </w:p>
        </w:tc>
        <w:tc>
          <w:tcPr>
            <w:tcW w:w="5320" w:type="dxa"/>
            <w:tcBorders>
              <w:top w:val="nil"/>
              <w:left w:val="nil"/>
              <w:bottom w:val="nil"/>
              <w:right w:val="nil"/>
            </w:tcBorders>
            <w:shd w:val="clear" w:color="auto" w:fill="auto"/>
            <w:hideMark/>
          </w:tcPr>
          <w:p w:rsidR="00B375B9" w:rsidRDefault="00B375B9">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B375B9" w:rsidRDefault="00B375B9">
            <w:pPr>
              <w:jc w:val="center"/>
              <w:rPr>
                <w:rFonts w:ascii="Arial" w:hAnsi="Arial" w:cs="Arial"/>
                <w:color w:val="000000"/>
                <w:sz w:val="16"/>
                <w:szCs w:val="16"/>
              </w:rPr>
            </w:pPr>
          </w:p>
        </w:tc>
      </w:tr>
    </w:tbl>
    <w:p w:rsidR="00B375B9" w:rsidRDefault="00B375B9"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960"/>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25"/>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2</w:t>
            </w:r>
          </w:p>
        </w:tc>
        <w:tc>
          <w:tcPr>
            <w:tcW w:w="5320" w:type="dxa"/>
            <w:tcBorders>
              <w:top w:val="nil"/>
              <w:left w:val="nil"/>
              <w:bottom w:val="single" w:sz="4" w:space="0" w:color="auto"/>
              <w:right w:val="single" w:sz="4" w:space="0" w:color="auto"/>
            </w:tcBorders>
            <w:shd w:val="clear" w:color="auto" w:fill="auto"/>
            <w:vAlign w:val="bottom"/>
            <w:hideMark/>
          </w:tcPr>
          <w:p w:rsidR="007F0471" w:rsidRDefault="007F0471">
            <w:pPr>
              <w:rPr>
                <w:rFonts w:ascii="Arial" w:hAnsi="Arial" w:cs="Arial"/>
                <w:color w:val="000000"/>
                <w:sz w:val="16"/>
                <w:szCs w:val="16"/>
              </w:rPr>
            </w:pPr>
            <w:r>
              <w:rPr>
                <w:rFonts w:ascii="Arial" w:hAnsi="Arial" w:cs="Arial"/>
                <w:color w:val="000000"/>
                <w:sz w:val="16"/>
                <w:szCs w:val="16"/>
              </w:rPr>
              <w:t xml:space="preserve">Revisión de las Declaraciones de la Retención en la Fuente </w:t>
            </w:r>
            <w:r>
              <w:rPr>
                <w:rFonts w:ascii="Arial" w:hAnsi="Arial" w:cs="Arial"/>
                <w:color w:val="000000"/>
                <w:sz w:val="16"/>
                <w:szCs w:val="16"/>
              </w:rPr>
              <w:br/>
              <w:t>de IR.</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Solicitar las declaraciones mensuales del IVA</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20 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2.2</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Elaborar los papeles de trabajo en los que se detallan los </w:t>
            </w:r>
            <w:r>
              <w:rPr>
                <w:rFonts w:ascii="Arial" w:hAnsi="Arial" w:cs="Arial"/>
                <w:color w:val="000000"/>
                <w:sz w:val="16"/>
                <w:szCs w:val="16"/>
              </w:rPr>
              <w:br/>
              <w:t>valores declarados.</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 30min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67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2.3</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Realizar un análisis sobre los resultados encontrados e</w:t>
            </w:r>
            <w:r>
              <w:rPr>
                <w:rFonts w:ascii="Arial" w:hAnsi="Arial" w:cs="Arial"/>
                <w:color w:val="000000"/>
                <w:sz w:val="16"/>
                <w:szCs w:val="16"/>
              </w:rPr>
              <w:br/>
              <w:t xml:space="preserve"> identificar si se ha calculado y declarado apropiadamente el valor del IVA.</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690"/>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2.4</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En caso de existir planillas inusuales o diferencias, </w:t>
            </w:r>
            <w:r>
              <w:rPr>
                <w:rFonts w:ascii="Arial" w:hAnsi="Arial" w:cs="Arial"/>
                <w:color w:val="000000"/>
                <w:sz w:val="16"/>
                <w:szCs w:val="16"/>
              </w:rPr>
              <w:br/>
              <w:t>proponer a CAMARONCITOS S.A. el ajuste en libros y en las declaraciones.</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B375B9" w:rsidRDefault="00B375B9"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960"/>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25"/>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both"/>
              <w:rPr>
                <w:rFonts w:ascii="Arial" w:hAnsi="Arial" w:cs="Arial"/>
                <w:color w:val="000000"/>
                <w:sz w:val="16"/>
                <w:szCs w:val="16"/>
              </w:rPr>
            </w:pPr>
            <w:r>
              <w:rPr>
                <w:rFonts w:ascii="Arial" w:hAnsi="Arial" w:cs="Arial"/>
                <w:color w:val="000000"/>
                <w:sz w:val="16"/>
                <w:szCs w:val="16"/>
              </w:rPr>
              <w:t>Revisión de los Comprobantes de Retención.</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67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3.1</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Con la muestra seleccionada, revisar que los % de</w:t>
            </w:r>
            <w:r>
              <w:rPr>
                <w:rFonts w:ascii="Arial" w:hAnsi="Arial" w:cs="Arial"/>
                <w:color w:val="000000"/>
                <w:sz w:val="16"/>
                <w:szCs w:val="16"/>
              </w:rPr>
              <w:br/>
              <w:t xml:space="preserve"> retención en la fuente aplicados por CAMARONCITOS </w:t>
            </w:r>
            <w:r>
              <w:rPr>
                <w:rFonts w:ascii="Arial" w:hAnsi="Arial" w:cs="Arial"/>
                <w:color w:val="000000"/>
                <w:sz w:val="16"/>
                <w:szCs w:val="16"/>
              </w:rPr>
              <w:br/>
              <w:t>S.A. sean los apropiados.</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 30min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465"/>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3.2</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Preparar los papeles de trabajo para verificar que los % </w:t>
            </w:r>
            <w:r>
              <w:rPr>
                <w:rFonts w:ascii="Arial" w:hAnsi="Arial" w:cs="Arial"/>
                <w:color w:val="000000"/>
                <w:sz w:val="16"/>
                <w:szCs w:val="16"/>
              </w:rPr>
              <w:br/>
              <w:t>registrados hayan sido los correctos.</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 30min</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bl>
    <w:p w:rsidR="007F0471" w:rsidRDefault="007F0471"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960"/>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60288"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25"/>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both"/>
              <w:rPr>
                <w:rFonts w:ascii="Arial" w:hAnsi="Arial" w:cs="Arial"/>
                <w:color w:val="000000"/>
                <w:sz w:val="16"/>
                <w:szCs w:val="16"/>
              </w:rPr>
            </w:pPr>
            <w:r>
              <w:rPr>
                <w:rFonts w:ascii="Arial" w:hAnsi="Arial" w:cs="Arial"/>
                <w:color w:val="000000"/>
                <w:sz w:val="16"/>
                <w:szCs w:val="16"/>
              </w:rPr>
              <w:t>Pruebas de Conciliación Tributaria</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4.1</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Requerimiento del Balance General y Estado de Pérdidas </w:t>
            </w:r>
            <w:r>
              <w:rPr>
                <w:rFonts w:ascii="Arial" w:hAnsi="Arial" w:cs="Arial"/>
                <w:color w:val="000000"/>
                <w:sz w:val="16"/>
                <w:szCs w:val="16"/>
              </w:rPr>
              <w:br/>
              <w:t>y Ganancias del año fiscal 2008.</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20 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67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4.2</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los papeles de trabajo en los que se detallan </w:t>
            </w:r>
            <w:r>
              <w:rPr>
                <w:rFonts w:ascii="Arial" w:hAnsi="Arial" w:cs="Arial"/>
                <w:color w:val="000000"/>
                <w:sz w:val="16"/>
                <w:szCs w:val="16"/>
              </w:rPr>
              <w:br/>
              <w:t>el cruce de información de cada una de las partidas de la conciliación.</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 30min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180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4.3</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un análisis sobre los resultados obtenidos e </w:t>
            </w:r>
            <w:r>
              <w:rPr>
                <w:rFonts w:ascii="Arial" w:hAnsi="Arial" w:cs="Arial"/>
                <w:color w:val="000000"/>
                <w:sz w:val="16"/>
                <w:szCs w:val="16"/>
              </w:rPr>
              <w:br/>
              <w:t>identificar si CAMARONCITOS S.A. ha realizado el debido cálculo y distribución de los gastos no deducibles de acuerdo con las normas tributarias vigentes al período fiscal 2008.</w:t>
            </w:r>
            <w:r>
              <w:rPr>
                <w:rFonts w:ascii="Arial" w:hAnsi="Arial" w:cs="Arial"/>
                <w:color w:val="000000"/>
                <w:sz w:val="16"/>
                <w:szCs w:val="16"/>
              </w:rPr>
              <w:br/>
            </w:r>
            <w:r>
              <w:rPr>
                <w:rFonts w:ascii="Arial" w:hAnsi="Arial" w:cs="Arial"/>
                <w:color w:val="000000"/>
                <w:sz w:val="16"/>
                <w:szCs w:val="16"/>
              </w:rPr>
              <w:br/>
              <w:t>4.3.1 Análisis de Gastos de Gestión</w:t>
            </w:r>
            <w:r>
              <w:rPr>
                <w:rFonts w:ascii="Arial" w:hAnsi="Arial" w:cs="Arial"/>
                <w:color w:val="000000"/>
                <w:sz w:val="16"/>
                <w:szCs w:val="16"/>
              </w:rPr>
              <w:br/>
              <w:t>4.3.2 Análisis de Gastos de Viaje</w:t>
            </w:r>
            <w:r>
              <w:rPr>
                <w:rFonts w:ascii="Arial" w:hAnsi="Arial" w:cs="Arial"/>
                <w:color w:val="000000"/>
                <w:sz w:val="16"/>
                <w:szCs w:val="16"/>
              </w:rPr>
              <w:br/>
              <w:t>4.3.3 Análisis de Anticipo de Impuesto a Pagar</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4 horas</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690"/>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4.4</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En caso de existir planillas inusuales o diferencias, </w:t>
            </w:r>
            <w:r>
              <w:rPr>
                <w:rFonts w:ascii="Arial" w:hAnsi="Arial" w:cs="Arial"/>
                <w:color w:val="000000"/>
                <w:sz w:val="16"/>
                <w:szCs w:val="16"/>
              </w:rPr>
              <w:br/>
              <w:t>proponer a CAMARONCITOS S.A. el ajuste en libros y en las declaraciones.</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2318"/>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r w:rsidR="007F0471" w:rsidTr="007F0471">
        <w:trPr>
          <w:trHeight w:val="22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Revisión del formulario 101.</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5.1</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Requerimiento de los Estados de Pérdidas y Ganancias</w:t>
            </w:r>
            <w:r>
              <w:rPr>
                <w:rFonts w:ascii="Arial" w:hAnsi="Arial" w:cs="Arial"/>
                <w:color w:val="000000"/>
                <w:sz w:val="16"/>
                <w:szCs w:val="16"/>
              </w:rPr>
              <w:br w:type="page"/>
              <w:t>mensuales.</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20 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1140"/>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5.2</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Probar que los cálculos se hayan realizado correctamente.</w:t>
            </w:r>
            <w:r>
              <w:rPr>
                <w:rFonts w:ascii="Arial" w:hAnsi="Arial" w:cs="Arial"/>
                <w:color w:val="000000"/>
                <w:sz w:val="16"/>
                <w:szCs w:val="16"/>
              </w:rPr>
              <w:br/>
            </w:r>
            <w:r>
              <w:rPr>
                <w:rFonts w:ascii="Arial" w:hAnsi="Arial" w:cs="Arial"/>
                <w:color w:val="000000"/>
                <w:sz w:val="16"/>
                <w:szCs w:val="16"/>
              </w:rPr>
              <w:br/>
              <w:t>5.2.1 Análisis de las Ventas</w:t>
            </w:r>
            <w:r>
              <w:rPr>
                <w:rFonts w:ascii="Arial" w:hAnsi="Arial" w:cs="Arial"/>
                <w:color w:val="000000"/>
                <w:sz w:val="16"/>
                <w:szCs w:val="16"/>
              </w:rPr>
              <w:br/>
              <w:t>5.2.2 Análisis de los Costos de Ventas</w:t>
            </w:r>
            <w:r>
              <w:rPr>
                <w:rFonts w:ascii="Arial" w:hAnsi="Arial" w:cs="Arial"/>
                <w:color w:val="000000"/>
                <w:sz w:val="16"/>
                <w:szCs w:val="16"/>
              </w:rPr>
              <w:br/>
              <w:t>5.2.3 Análisis del Impuesto Causado</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3 horas</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7F0471" w:rsidRDefault="007F0471"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2318"/>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62336"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r w:rsidR="007F0471" w:rsidTr="007F0471">
        <w:trPr>
          <w:trHeight w:val="22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jc w:val="right"/>
              <w:rPr>
                <w:rFonts w:ascii="Arial" w:hAnsi="Arial" w:cs="Arial"/>
                <w:color w:val="000000"/>
                <w:sz w:val="16"/>
                <w:szCs w:val="16"/>
              </w:rPr>
            </w:pPr>
            <w:r>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nómina</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13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6.1</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Requerimiento de los siguientes documentos:</w:t>
            </w:r>
            <w:r>
              <w:rPr>
                <w:rFonts w:ascii="Arial" w:hAnsi="Arial" w:cs="Arial"/>
                <w:color w:val="000000"/>
                <w:sz w:val="16"/>
                <w:szCs w:val="16"/>
              </w:rPr>
              <w:br w:type="page"/>
            </w:r>
            <w:r>
              <w:rPr>
                <w:rFonts w:ascii="Arial" w:hAnsi="Arial" w:cs="Arial"/>
                <w:color w:val="000000"/>
                <w:sz w:val="16"/>
                <w:szCs w:val="16"/>
              </w:rPr>
              <w:br w:type="page"/>
              <w:t>Rol de Pagos, Planillas de Aportación al IESS, Planillas de Trabajo, Reparto de Utilidades, Formulario 107, Declaración de Gastos Personales.</w:t>
            </w:r>
            <w:r>
              <w:rPr>
                <w:rFonts w:ascii="Arial" w:hAnsi="Arial" w:cs="Arial"/>
                <w:color w:val="000000"/>
                <w:sz w:val="16"/>
                <w:szCs w:val="16"/>
              </w:rPr>
              <w:br w:type="page"/>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30 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13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6.2</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Verificar cuentas de Gastos con los documentos antes </w:t>
            </w:r>
            <w:r>
              <w:rPr>
                <w:rFonts w:ascii="Arial" w:hAnsi="Arial" w:cs="Arial"/>
                <w:color w:val="000000"/>
                <w:sz w:val="16"/>
                <w:szCs w:val="16"/>
              </w:rPr>
              <w:br/>
              <w:t>requeridos.</w:t>
            </w:r>
            <w:r>
              <w:rPr>
                <w:rFonts w:ascii="Arial" w:hAnsi="Arial" w:cs="Arial"/>
                <w:color w:val="000000"/>
                <w:sz w:val="16"/>
                <w:szCs w:val="16"/>
              </w:rPr>
              <w:br/>
            </w:r>
            <w:r>
              <w:rPr>
                <w:rFonts w:ascii="Arial" w:hAnsi="Arial" w:cs="Arial"/>
                <w:color w:val="000000"/>
                <w:sz w:val="16"/>
                <w:szCs w:val="16"/>
              </w:rPr>
              <w:br/>
              <w:t xml:space="preserve">6.2.1 Sueldos y Salarios </w:t>
            </w:r>
            <w:r>
              <w:rPr>
                <w:rFonts w:ascii="Arial" w:hAnsi="Arial" w:cs="Arial"/>
                <w:color w:val="000000"/>
                <w:sz w:val="16"/>
                <w:szCs w:val="16"/>
              </w:rPr>
              <w:br/>
              <w:t>6.2.2 Provisión por Desahucio</w:t>
            </w:r>
            <w:r>
              <w:rPr>
                <w:rFonts w:ascii="Arial" w:hAnsi="Arial" w:cs="Arial"/>
                <w:color w:val="000000"/>
                <w:sz w:val="16"/>
                <w:szCs w:val="16"/>
              </w:rPr>
              <w:br/>
              <w:t>6.2.3 Provisión por Jubilación</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4 horas</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6.3</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papeles de trabajo para verificar valores </w:t>
            </w:r>
            <w:r>
              <w:rPr>
                <w:rFonts w:ascii="Arial" w:hAnsi="Arial" w:cs="Arial"/>
                <w:color w:val="000000"/>
                <w:sz w:val="16"/>
                <w:szCs w:val="16"/>
              </w:rPr>
              <w:br/>
              <w:t>declarados en los documentos señalados anteriormente.</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690"/>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6.4</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un análisis sobre los resultados obtenidos y en </w:t>
            </w:r>
            <w:r>
              <w:rPr>
                <w:rFonts w:ascii="Arial" w:hAnsi="Arial" w:cs="Arial"/>
                <w:color w:val="000000"/>
                <w:sz w:val="16"/>
                <w:szCs w:val="16"/>
              </w:rPr>
              <w:br/>
              <w:t xml:space="preserve">caso de existir partidas inusuales o diferentes proponer </w:t>
            </w:r>
            <w:r>
              <w:rPr>
                <w:rFonts w:ascii="Arial" w:hAnsi="Arial" w:cs="Arial"/>
                <w:color w:val="000000"/>
                <w:sz w:val="16"/>
                <w:szCs w:val="16"/>
              </w:rPr>
              <w:br/>
              <w:t>a la compañía el ajuste necesario.</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Luisa Zúñiga M.</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rsidP="002300BA">
      <w:pPr>
        <w:pStyle w:val="Prrafodelista"/>
        <w:spacing w:line="480" w:lineRule="auto"/>
        <w:ind w:left="792"/>
        <w:rPr>
          <w:rFonts w:ascii="Arial" w:hAnsi="Arial" w:cs="Arial"/>
          <w:sz w:val="24"/>
          <w:szCs w:val="24"/>
        </w:rPr>
      </w:pPr>
    </w:p>
    <w:tbl>
      <w:tblPr>
        <w:tblW w:w="10480" w:type="dxa"/>
        <w:jc w:val="center"/>
        <w:tblCellMar>
          <w:left w:w="0" w:type="dxa"/>
          <w:right w:w="0" w:type="dxa"/>
        </w:tblCellMar>
        <w:tblLook w:val="04A0"/>
      </w:tblPr>
      <w:tblGrid>
        <w:gridCol w:w="2318"/>
        <w:gridCol w:w="5320"/>
        <w:gridCol w:w="2440"/>
        <w:gridCol w:w="1776"/>
      </w:tblGrid>
      <w:tr w:rsidR="007F0471" w:rsidTr="007F0471">
        <w:trPr>
          <w:trHeight w:val="225"/>
          <w:jc w:val="center"/>
        </w:trPr>
        <w:tc>
          <w:tcPr>
            <w:tcW w:w="96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5320" w:type="dxa"/>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1760" w:type="dxa"/>
            <w:tcBorders>
              <w:top w:val="nil"/>
              <w:left w:val="nil"/>
              <w:bottom w:val="nil"/>
              <w:right w:val="nil"/>
            </w:tcBorders>
            <w:shd w:val="clear" w:color="auto" w:fill="auto"/>
            <w:noWrap/>
            <w:vAlign w:val="bottom"/>
            <w:hideMark/>
          </w:tcPr>
          <w:p w:rsidR="007F0471" w:rsidRDefault="00934D81">
            <w:pPr>
              <w:rPr>
                <w:color w:val="000000"/>
              </w:rPr>
            </w:pPr>
            <w:r>
              <w:rPr>
                <w:noProof/>
                <w:color w:val="000000"/>
                <w:lang w:val="en-US"/>
              </w:rPr>
              <w:drawing>
                <wp:anchor distT="0" distB="0" distL="114300" distR="114300" simplePos="0" relativeHeight="251663360" behindDoc="0" locked="0" layoutInCell="1" allowOverlap="1">
                  <wp:simplePos x="0" y="0"/>
                  <wp:positionH relativeFrom="column">
                    <wp:posOffset>161925</wp:posOffset>
                  </wp:positionH>
                  <wp:positionV relativeFrom="paragraph">
                    <wp:posOffset>104775</wp:posOffset>
                  </wp:positionV>
                  <wp:extent cx="704850" cy="438150"/>
                  <wp:effectExtent l="1905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704850" cy="4381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760"/>
            </w:tblGrid>
            <w:tr w:rsidR="007F0471">
              <w:trPr>
                <w:trHeight w:val="225"/>
                <w:tblCellSpacing w:w="0" w:type="dxa"/>
              </w:trPr>
              <w:tc>
                <w:tcPr>
                  <w:tcW w:w="1760" w:type="dxa"/>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pPr>
              <w:rPr>
                <w:color w:val="000000"/>
              </w:rPr>
            </w:pP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7F0471" w:rsidTr="007F0471">
        <w:trPr>
          <w:trHeight w:val="225"/>
          <w:jc w:val="center"/>
        </w:trPr>
        <w:tc>
          <w:tcPr>
            <w:tcW w:w="0" w:type="auto"/>
            <w:gridSpan w:val="4"/>
            <w:tcBorders>
              <w:top w:val="nil"/>
              <w:left w:val="nil"/>
              <w:bottom w:val="nil"/>
              <w:right w:val="nil"/>
            </w:tcBorders>
            <w:shd w:val="clear" w:color="auto" w:fill="auto"/>
            <w:noWrap/>
            <w:vAlign w:val="bottom"/>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PROGRAMA DE AUDITORIA A CAMARONCITOS S.A.</w:t>
            </w:r>
          </w:p>
        </w:tc>
      </w:tr>
      <w:tr w:rsidR="007F0471" w:rsidTr="007F0471">
        <w:trPr>
          <w:trHeight w:val="225"/>
          <w:jc w:val="center"/>
        </w:trPr>
        <w:tc>
          <w:tcPr>
            <w:tcW w:w="0" w:type="auto"/>
            <w:gridSpan w:val="2"/>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r>
      <w:tr w:rsidR="007F0471" w:rsidTr="007F0471">
        <w:trPr>
          <w:trHeight w:val="240"/>
          <w:jc w:val="center"/>
        </w:trPr>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r w:rsidR="007F0471" w:rsidTr="007F0471">
        <w:trPr>
          <w:trHeight w:val="22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PRUEBAS SUSTANTIVAS</w:t>
            </w:r>
          </w:p>
        </w:tc>
        <w:tc>
          <w:tcPr>
            <w:tcW w:w="0" w:type="auto"/>
            <w:tcBorders>
              <w:top w:val="single" w:sz="8" w:space="0" w:color="auto"/>
              <w:left w:val="nil"/>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pPr>
              <w:jc w:val="center"/>
              <w:rPr>
                <w:rFonts w:ascii="Arial" w:hAnsi="Arial" w:cs="Arial"/>
                <w:b/>
                <w:bCs/>
                <w:color w:val="000000"/>
                <w:sz w:val="16"/>
                <w:szCs w:val="16"/>
              </w:rPr>
            </w:pPr>
            <w:r>
              <w:rPr>
                <w:rFonts w:ascii="Arial" w:hAnsi="Arial" w:cs="Arial"/>
                <w:b/>
                <w:bCs/>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Pruebas por cómputo global</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22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PRUEBAS DE CUMPLIMIENTO</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 </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7.1</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Requerimiento del Balance General y Estado de Pérdidas </w:t>
            </w:r>
            <w:r>
              <w:rPr>
                <w:rFonts w:ascii="Arial" w:hAnsi="Arial" w:cs="Arial"/>
                <w:color w:val="000000"/>
                <w:sz w:val="16"/>
                <w:szCs w:val="16"/>
              </w:rPr>
              <w:br/>
              <w:t>y Ganancias del período fiscal 2008.</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20 min</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450"/>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7.2</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los papeles de trabajo en los que se detallen los </w:t>
            </w:r>
            <w:r>
              <w:rPr>
                <w:rFonts w:ascii="Arial" w:hAnsi="Arial" w:cs="Arial"/>
                <w:color w:val="000000"/>
                <w:sz w:val="16"/>
                <w:szCs w:val="16"/>
              </w:rPr>
              <w:br w:type="page"/>
              <w:t>valores por concepto de depreciación, amortización e intereses.</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675"/>
          <w:jc w:val="center"/>
        </w:trPr>
        <w:tc>
          <w:tcPr>
            <w:tcW w:w="0" w:type="auto"/>
            <w:tcBorders>
              <w:top w:val="nil"/>
              <w:left w:val="single" w:sz="8" w:space="0" w:color="auto"/>
              <w:bottom w:val="single" w:sz="4"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7.3</w:t>
            </w:r>
          </w:p>
        </w:tc>
        <w:tc>
          <w:tcPr>
            <w:tcW w:w="5320" w:type="dxa"/>
            <w:tcBorders>
              <w:top w:val="nil"/>
              <w:left w:val="nil"/>
              <w:bottom w:val="single" w:sz="4"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 xml:space="preserve">Realizar un análisis e identificar si CAMARONCITOS S.A. </w:t>
            </w:r>
            <w:r>
              <w:rPr>
                <w:rFonts w:ascii="Arial" w:hAnsi="Arial" w:cs="Arial"/>
                <w:color w:val="000000"/>
                <w:sz w:val="16"/>
                <w:szCs w:val="16"/>
              </w:rPr>
              <w:br/>
              <w:t>ha calculado correctamente dichos valores de acuerdo a los % establecidos por Ley.</w:t>
            </w:r>
          </w:p>
        </w:tc>
        <w:tc>
          <w:tcPr>
            <w:tcW w:w="0" w:type="auto"/>
            <w:tcBorders>
              <w:top w:val="nil"/>
              <w:left w:val="nil"/>
              <w:bottom w:val="single" w:sz="4"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4"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465"/>
          <w:jc w:val="center"/>
        </w:trPr>
        <w:tc>
          <w:tcPr>
            <w:tcW w:w="0" w:type="auto"/>
            <w:tcBorders>
              <w:top w:val="nil"/>
              <w:left w:val="single" w:sz="8" w:space="0" w:color="auto"/>
              <w:bottom w:val="single" w:sz="8" w:space="0" w:color="auto"/>
              <w:right w:val="single" w:sz="4" w:space="0" w:color="auto"/>
            </w:tcBorders>
            <w:shd w:val="clear" w:color="auto" w:fill="auto"/>
            <w:noWrap/>
            <w:hideMark/>
          </w:tcPr>
          <w:p w:rsidR="007F0471" w:rsidRDefault="007F0471" w:rsidP="009540DE">
            <w:pPr>
              <w:jc w:val="center"/>
              <w:rPr>
                <w:rFonts w:ascii="Arial" w:hAnsi="Arial" w:cs="Arial"/>
                <w:color w:val="000000"/>
                <w:sz w:val="16"/>
                <w:szCs w:val="16"/>
              </w:rPr>
            </w:pPr>
            <w:r>
              <w:rPr>
                <w:rFonts w:ascii="Arial" w:hAnsi="Arial" w:cs="Arial"/>
                <w:color w:val="000000"/>
                <w:sz w:val="16"/>
                <w:szCs w:val="16"/>
              </w:rPr>
              <w:t>7.4</w:t>
            </w:r>
          </w:p>
        </w:tc>
        <w:tc>
          <w:tcPr>
            <w:tcW w:w="5320" w:type="dxa"/>
            <w:tcBorders>
              <w:top w:val="nil"/>
              <w:left w:val="nil"/>
              <w:bottom w:val="single" w:sz="8" w:space="0" w:color="auto"/>
              <w:right w:val="single" w:sz="4" w:space="0" w:color="auto"/>
            </w:tcBorders>
            <w:shd w:val="clear" w:color="auto" w:fill="auto"/>
            <w:hideMark/>
          </w:tcPr>
          <w:p w:rsidR="007F0471" w:rsidRDefault="007F0471">
            <w:pPr>
              <w:rPr>
                <w:rFonts w:ascii="Arial" w:hAnsi="Arial" w:cs="Arial"/>
                <w:color w:val="000000"/>
                <w:sz w:val="16"/>
                <w:szCs w:val="16"/>
              </w:rPr>
            </w:pPr>
            <w:r>
              <w:rPr>
                <w:rFonts w:ascii="Arial" w:hAnsi="Arial" w:cs="Arial"/>
                <w:color w:val="000000"/>
                <w:sz w:val="16"/>
                <w:szCs w:val="16"/>
              </w:rPr>
              <w:t>En caso de existir partidas inusuales o diferencias, proponer a la compañía el ajuste en libros.</w:t>
            </w:r>
          </w:p>
        </w:tc>
        <w:tc>
          <w:tcPr>
            <w:tcW w:w="0" w:type="auto"/>
            <w:tcBorders>
              <w:top w:val="nil"/>
              <w:left w:val="nil"/>
              <w:bottom w:val="single" w:sz="8" w:space="0" w:color="auto"/>
              <w:right w:val="single" w:sz="4"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1 hora</w:t>
            </w:r>
          </w:p>
        </w:tc>
        <w:tc>
          <w:tcPr>
            <w:tcW w:w="0" w:type="auto"/>
            <w:tcBorders>
              <w:top w:val="nil"/>
              <w:left w:val="nil"/>
              <w:bottom w:val="single" w:sz="8" w:space="0" w:color="auto"/>
              <w:right w:val="single" w:sz="8" w:space="0" w:color="auto"/>
            </w:tcBorders>
            <w:shd w:val="clear" w:color="auto" w:fill="auto"/>
            <w:noWrap/>
            <w:hideMark/>
          </w:tcPr>
          <w:p w:rsidR="007F0471" w:rsidRDefault="007F0471">
            <w:pPr>
              <w:jc w:val="center"/>
              <w:rPr>
                <w:rFonts w:ascii="Arial" w:hAnsi="Arial" w:cs="Arial"/>
                <w:color w:val="000000"/>
                <w:sz w:val="16"/>
                <w:szCs w:val="16"/>
              </w:rPr>
            </w:pPr>
            <w:r>
              <w:rPr>
                <w:rFonts w:ascii="Arial" w:hAnsi="Arial" w:cs="Arial"/>
                <w:color w:val="000000"/>
                <w:sz w:val="16"/>
                <w:szCs w:val="16"/>
              </w:rPr>
              <w:t>Ivette Seminario B.</w:t>
            </w:r>
          </w:p>
        </w:tc>
      </w:tr>
      <w:tr w:rsidR="007F0471" w:rsidTr="007F0471">
        <w:trPr>
          <w:trHeight w:val="225"/>
          <w:jc w:val="center"/>
        </w:trPr>
        <w:tc>
          <w:tcPr>
            <w:tcW w:w="0" w:type="auto"/>
            <w:tcBorders>
              <w:top w:val="nil"/>
              <w:left w:val="nil"/>
              <w:bottom w:val="nil"/>
              <w:right w:val="nil"/>
            </w:tcBorders>
            <w:shd w:val="clear" w:color="auto" w:fill="auto"/>
            <w:noWrap/>
            <w:vAlign w:val="bottom"/>
            <w:hideMark/>
          </w:tcPr>
          <w:p w:rsidR="007F0471" w:rsidRDefault="007F0471">
            <w:pPr>
              <w:jc w:val="right"/>
              <w:rPr>
                <w:rFonts w:ascii="Arial" w:hAnsi="Arial" w:cs="Arial"/>
                <w:color w:val="000000"/>
                <w:sz w:val="16"/>
                <w:szCs w:val="16"/>
              </w:rPr>
            </w:pPr>
          </w:p>
        </w:tc>
        <w:tc>
          <w:tcPr>
            <w:tcW w:w="5320" w:type="dxa"/>
            <w:tcBorders>
              <w:top w:val="nil"/>
              <w:left w:val="nil"/>
              <w:bottom w:val="nil"/>
              <w:right w:val="nil"/>
            </w:tcBorders>
            <w:shd w:val="clear" w:color="auto" w:fill="auto"/>
            <w:vAlign w:val="bottom"/>
            <w:hideMark/>
          </w:tcPr>
          <w:p w:rsidR="007F0471" w:rsidRDefault="007F0471">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7F0471" w:rsidRDefault="007F0471">
            <w:pPr>
              <w:jc w:val="center"/>
              <w:rPr>
                <w:rFonts w:ascii="Arial" w:hAnsi="Arial" w:cs="Arial"/>
                <w:color w:val="000000"/>
                <w:sz w:val="16"/>
                <w:szCs w:val="16"/>
              </w:rPr>
            </w:pPr>
          </w:p>
        </w:tc>
      </w:tr>
    </w:tbl>
    <w:p w:rsidR="007F0471" w:rsidRDefault="007F0471" w:rsidP="002300BA">
      <w:pPr>
        <w:pStyle w:val="Prrafodelista"/>
        <w:spacing w:line="480" w:lineRule="auto"/>
        <w:ind w:left="792"/>
        <w:rPr>
          <w:rFonts w:ascii="Arial" w:hAnsi="Arial" w:cs="Arial"/>
          <w:sz w:val="24"/>
          <w:szCs w:val="24"/>
        </w:rPr>
      </w:pPr>
    </w:p>
    <w:p w:rsidR="00EC5247" w:rsidRDefault="00EC5247" w:rsidP="002300BA">
      <w:pPr>
        <w:pStyle w:val="Prrafodelista"/>
        <w:spacing w:line="480" w:lineRule="auto"/>
        <w:ind w:left="792"/>
        <w:rPr>
          <w:rFonts w:ascii="Arial" w:hAnsi="Arial" w:cs="Arial"/>
          <w:sz w:val="24"/>
          <w:szCs w:val="24"/>
        </w:rPr>
      </w:pPr>
    </w:p>
    <w:p w:rsidR="000E0206" w:rsidRDefault="000E0206" w:rsidP="002300BA">
      <w:pPr>
        <w:pStyle w:val="Prrafodelista"/>
        <w:spacing w:line="480" w:lineRule="auto"/>
        <w:ind w:left="792"/>
        <w:rPr>
          <w:rFonts w:ascii="Arial" w:hAnsi="Arial" w:cs="Arial"/>
          <w:sz w:val="24"/>
          <w:szCs w:val="24"/>
        </w:rPr>
        <w:sectPr w:rsidR="000E0206" w:rsidSect="007F0471">
          <w:pgSz w:w="16838" w:h="11906" w:orient="landscape"/>
          <w:pgMar w:top="1701" w:right="1417" w:bottom="1701" w:left="1417" w:header="708" w:footer="708" w:gutter="0"/>
          <w:cols w:space="708"/>
          <w:docGrid w:linePitch="360"/>
        </w:sectPr>
      </w:pPr>
    </w:p>
    <w:p w:rsidR="002300BA" w:rsidRDefault="00F67D86" w:rsidP="001E3414">
      <w:pPr>
        <w:pStyle w:val="Prrafodelista"/>
        <w:numPr>
          <w:ilvl w:val="1"/>
          <w:numId w:val="18"/>
        </w:numPr>
        <w:spacing w:line="480" w:lineRule="auto"/>
        <w:ind w:hanging="72"/>
        <w:outlineLvl w:val="1"/>
        <w:rPr>
          <w:rFonts w:ascii="Arial" w:hAnsi="Arial" w:cs="Arial"/>
          <w:b/>
          <w:sz w:val="24"/>
          <w:szCs w:val="24"/>
        </w:rPr>
      </w:pPr>
      <w:bookmarkStart w:id="221" w:name="_Toc236979839"/>
      <w:r w:rsidRPr="0011140C">
        <w:rPr>
          <w:rFonts w:ascii="Arial" w:hAnsi="Arial" w:cs="Arial"/>
          <w:b/>
          <w:sz w:val="24"/>
          <w:szCs w:val="24"/>
        </w:rPr>
        <w:t>CHECK LIST (LISTA DE CHEQUEO)</w:t>
      </w:r>
      <w:bookmarkEnd w:id="221"/>
    </w:p>
    <w:p w:rsidR="00616F35" w:rsidRDefault="000433D4" w:rsidP="00B875AE">
      <w:pPr>
        <w:pStyle w:val="Prrafodelista"/>
        <w:spacing w:line="480" w:lineRule="auto"/>
        <w:ind w:left="1440"/>
        <w:jc w:val="both"/>
        <w:rPr>
          <w:rFonts w:ascii="Arial" w:hAnsi="Arial" w:cs="Arial"/>
          <w:sz w:val="24"/>
          <w:szCs w:val="24"/>
        </w:rPr>
      </w:pPr>
      <w:r w:rsidRPr="0011140C">
        <w:rPr>
          <w:rFonts w:ascii="Arial" w:hAnsi="Arial" w:cs="Arial"/>
          <w:sz w:val="24"/>
          <w:szCs w:val="24"/>
        </w:rPr>
        <w:t xml:space="preserve">A través del siguiente Check List buscamos obtener o confirmar información referente a la compañía y sus operaciones. </w:t>
      </w:r>
    </w:p>
    <w:p w:rsidR="00616F35" w:rsidRDefault="00616F35">
      <w:pPr>
        <w:spacing w:after="0" w:line="240" w:lineRule="auto"/>
        <w:rPr>
          <w:rFonts w:ascii="Arial" w:hAnsi="Arial" w:cs="Arial"/>
          <w:sz w:val="24"/>
          <w:szCs w:val="24"/>
        </w:rPr>
      </w:pPr>
      <w:r>
        <w:rPr>
          <w:rFonts w:ascii="Arial" w:hAnsi="Arial" w:cs="Arial"/>
          <w:sz w:val="24"/>
          <w:szCs w:val="24"/>
        </w:rPr>
        <w:br w:type="page"/>
      </w:r>
    </w:p>
    <w:tbl>
      <w:tblPr>
        <w:tblW w:w="6400" w:type="dxa"/>
        <w:tblCellMar>
          <w:left w:w="0" w:type="dxa"/>
          <w:right w:w="0" w:type="dxa"/>
        </w:tblCellMar>
        <w:tblLook w:val="04A0"/>
      </w:tblPr>
      <w:tblGrid>
        <w:gridCol w:w="976"/>
        <w:gridCol w:w="2396"/>
        <w:gridCol w:w="456"/>
        <w:gridCol w:w="2196"/>
        <w:gridCol w:w="456"/>
      </w:tblGrid>
      <w:tr w:rsidR="00616F35" w:rsidTr="00616F35">
        <w:trPr>
          <w:trHeight w:val="225"/>
        </w:trPr>
        <w:tc>
          <w:tcPr>
            <w:tcW w:w="960" w:type="dxa"/>
            <w:tcBorders>
              <w:top w:val="nil"/>
              <w:left w:val="nil"/>
              <w:bottom w:val="nil"/>
              <w:right w:val="nil"/>
            </w:tcBorders>
            <w:shd w:val="clear" w:color="auto" w:fill="auto"/>
            <w:noWrap/>
            <w:vAlign w:val="bottom"/>
            <w:hideMark/>
          </w:tcPr>
          <w:p w:rsidR="00616F35" w:rsidRDefault="00934D81">
            <w:pPr>
              <w:rPr>
                <w:color w:val="000000"/>
              </w:rPr>
            </w:pPr>
            <w:r>
              <w:rPr>
                <w:noProof/>
                <w:color w:val="000000"/>
                <w:lang w:val="en-US"/>
              </w:rPr>
              <w:drawing>
                <wp:anchor distT="0" distB="0" distL="114300" distR="114300" simplePos="0" relativeHeight="251664384" behindDoc="0" locked="0" layoutInCell="1" allowOverlap="1">
                  <wp:simplePos x="0" y="0"/>
                  <wp:positionH relativeFrom="column">
                    <wp:posOffset>259715</wp:posOffset>
                  </wp:positionH>
                  <wp:positionV relativeFrom="paragraph">
                    <wp:posOffset>65405</wp:posOffset>
                  </wp:positionV>
                  <wp:extent cx="633730" cy="69659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33730" cy="69659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960"/>
            </w:tblGrid>
            <w:tr w:rsidR="00616F35">
              <w:trPr>
                <w:trHeight w:val="225"/>
                <w:tblCellSpacing w:w="0" w:type="dxa"/>
              </w:trPr>
              <w:tc>
                <w:tcPr>
                  <w:tcW w:w="960" w:type="dxa"/>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bl>
          <w:p w:rsidR="00616F35" w:rsidRDefault="00616F35">
            <w:pPr>
              <w:rPr>
                <w:color w:val="000000"/>
              </w:rPr>
            </w:pPr>
          </w:p>
        </w:tc>
        <w:tc>
          <w:tcPr>
            <w:tcW w:w="2380" w:type="dxa"/>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440" w:type="dxa"/>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2180" w:type="dxa"/>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440" w:type="dxa"/>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4"/>
            <w:tcBorders>
              <w:top w:val="nil"/>
              <w:left w:val="nil"/>
              <w:bottom w:val="nil"/>
              <w:right w:val="nil"/>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"SEMINARIO &amp; ZÚÑIGA" AUDITORES INDEPENDIENTES</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3"/>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Nombre de la empresa: CAMARONCITOS S.A.</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Área: Contabilidad</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CHECK LIST</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3"/>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1.- ¿Posee la compañía obsolescencia en el rubro de Activos Fijos?</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Maquinaria y Equipos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Muebles y Enseres</w:t>
            </w:r>
          </w:p>
        </w:tc>
        <w:tc>
          <w:tcPr>
            <w:tcW w:w="0" w:type="auto"/>
            <w:tcBorders>
              <w:top w:val="nil"/>
              <w:left w:val="single" w:sz="4" w:space="0" w:color="auto"/>
              <w:bottom w:val="nil"/>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Equipos de Computación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Vehículos</w:t>
            </w:r>
          </w:p>
        </w:tc>
        <w:tc>
          <w:tcPr>
            <w:tcW w:w="0" w:type="auto"/>
            <w:tcBorders>
              <w:top w:val="nil"/>
              <w:left w:val="single" w:sz="4" w:space="0" w:color="auto"/>
              <w:bottom w:val="nil"/>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Edificios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49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2380" w:type="dxa"/>
            <w:tcBorders>
              <w:top w:val="nil"/>
              <w:left w:val="nil"/>
              <w:bottom w:val="nil"/>
              <w:right w:val="nil"/>
            </w:tcBorders>
            <w:shd w:val="clear" w:color="auto" w:fill="auto"/>
            <w:vAlign w:val="bottom"/>
            <w:hideMark/>
          </w:tcPr>
          <w:p w:rsidR="00616F35" w:rsidRDefault="00616F35">
            <w:pPr>
              <w:rPr>
                <w:rFonts w:ascii="Arial" w:hAnsi="Arial" w:cs="Arial"/>
                <w:color w:val="000000"/>
                <w:sz w:val="16"/>
                <w:szCs w:val="16"/>
              </w:rPr>
            </w:pPr>
            <w:r>
              <w:rPr>
                <w:rFonts w:ascii="Arial" w:hAnsi="Arial" w:cs="Arial"/>
                <w:color w:val="000000"/>
                <w:sz w:val="16"/>
                <w:szCs w:val="16"/>
              </w:rPr>
              <w:t xml:space="preserve">2.- Se ha procedido a ¿dar de bajas a  cuentas por cobrar, por motivo de que éstas son incobrables, </w:t>
            </w:r>
            <w:r>
              <w:rPr>
                <w:rFonts w:ascii="Arial" w:hAnsi="Arial" w:cs="Arial"/>
                <w:color w:val="000000"/>
                <w:sz w:val="16"/>
                <w:szCs w:val="16"/>
              </w:rPr>
              <w:br/>
              <w:t>durante el período fiscal 2008?</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55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5440" w:type="dxa"/>
            <w:gridSpan w:val="4"/>
            <w:tcBorders>
              <w:top w:val="nil"/>
              <w:left w:val="nil"/>
              <w:bottom w:val="nil"/>
              <w:right w:val="nil"/>
            </w:tcBorders>
            <w:shd w:val="clear" w:color="auto" w:fill="auto"/>
            <w:hideMark/>
          </w:tcPr>
          <w:p w:rsidR="00616F35" w:rsidRDefault="00616F35">
            <w:pPr>
              <w:rPr>
                <w:rFonts w:ascii="Arial" w:hAnsi="Arial" w:cs="Arial"/>
                <w:color w:val="000000"/>
                <w:sz w:val="16"/>
                <w:szCs w:val="16"/>
              </w:rPr>
            </w:pPr>
            <w:r>
              <w:rPr>
                <w:rFonts w:ascii="Arial" w:hAnsi="Arial" w:cs="Arial"/>
                <w:color w:val="000000"/>
                <w:sz w:val="16"/>
                <w:szCs w:val="16"/>
              </w:rPr>
              <w:t xml:space="preserve">3.- ¿CAMARONCITOS S.A recibe dividendos de compañías del </w:t>
            </w:r>
            <w:r>
              <w:rPr>
                <w:rFonts w:ascii="Arial" w:hAnsi="Arial" w:cs="Arial"/>
                <w:color w:val="000000"/>
                <w:sz w:val="16"/>
                <w:szCs w:val="16"/>
              </w:rPr>
              <w:br/>
              <w:t>exterior o locales?</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3"/>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4.- La compañía posee créditos vigentes, provenientes de:</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Ecuador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Exterior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Capital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Capital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Tasa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Tasa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510"/>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5440" w:type="dxa"/>
            <w:gridSpan w:val="4"/>
            <w:tcBorders>
              <w:top w:val="nil"/>
              <w:left w:val="nil"/>
              <w:bottom w:val="nil"/>
              <w:right w:val="nil"/>
            </w:tcBorders>
            <w:shd w:val="clear" w:color="auto" w:fill="auto"/>
            <w:hideMark/>
          </w:tcPr>
          <w:p w:rsidR="00616F35" w:rsidRDefault="00616F35">
            <w:pPr>
              <w:rPr>
                <w:rFonts w:ascii="Arial" w:hAnsi="Arial" w:cs="Arial"/>
                <w:color w:val="000000"/>
                <w:sz w:val="16"/>
                <w:szCs w:val="16"/>
              </w:rPr>
            </w:pPr>
            <w:r>
              <w:rPr>
                <w:rFonts w:ascii="Arial" w:hAnsi="Arial" w:cs="Arial"/>
                <w:color w:val="000000"/>
                <w:sz w:val="16"/>
                <w:szCs w:val="16"/>
              </w:rPr>
              <w:t>5.- ¿Incurre la compañía en Gastos de Viaje? En caso de que sea afirmativo indique el monto aproximado</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Monto Aproximado:</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p w:rsidR="00FF0436" w:rsidRDefault="00FF0436">
            <w:pPr>
              <w:rPr>
                <w:rFonts w:ascii="Arial" w:hAnsi="Arial" w:cs="Arial"/>
                <w:color w:val="000000"/>
                <w:sz w:val="16"/>
                <w:szCs w:val="16"/>
              </w:rPr>
            </w:pPr>
          </w:p>
          <w:p w:rsidR="00FF0436" w:rsidRDefault="00FF0436">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6.- Se ha dado el caso de pérdida de:</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xml:space="preserve">Bienes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Productos (mercadería para la venta)</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3"/>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7.- Posee la compañía seguros; en caso de:</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Desastres Naturales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Pérdida de Bienes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4"/>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8.- ¿Se ha presentado conflictos con ex empleados de la compañía?</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4"/>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Mencione: Por falta de brindarles beneficios sociales a los empleados</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49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5440" w:type="dxa"/>
            <w:gridSpan w:val="4"/>
            <w:tcBorders>
              <w:top w:val="nil"/>
              <w:left w:val="nil"/>
              <w:bottom w:val="nil"/>
              <w:right w:val="nil"/>
            </w:tcBorders>
            <w:shd w:val="clear" w:color="auto" w:fill="auto"/>
            <w:hideMark/>
          </w:tcPr>
          <w:p w:rsidR="00616F35" w:rsidRDefault="00616F35">
            <w:pPr>
              <w:rPr>
                <w:rFonts w:ascii="Arial" w:hAnsi="Arial" w:cs="Arial"/>
                <w:color w:val="000000"/>
                <w:sz w:val="16"/>
                <w:szCs w:val="16"/>
              </w:rPr>
            </w:pPr>
            <w:r>
              <w:rPr>
                <w:rFonts w:ascii="Arial" w:hAnsi="Arial" w:cs="Arial"/>
                <w:color w:val="000000"/>
                <w:sz w:val="16"/>
                <w:szCs w:val="16"/>
              </w:rPr>
              <w:t>9.- ¿Se ha realizado provisiones por concepto de jubilación y desahucio</w:t>
            </w:r>
            <w:r>
              <w:rPr>
                <w:rFonts w:ascii="Arial" w:hAnsi="Arial" w:cs="Arial"/>
                <w:color w:val="000000"/>
                <w:sz w:val="16"/>
                <w:szCs w:val="16"/>
              </w:rPr>
              <w:br/>
              <w:t xml:space="preserve"> en el período fiscal 2008?</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gridSpan w:val="4"/>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10.- ¿CAMARONCITOS S.A. presenta pérdidas en los últimos tres años?</w:t>
            </w:r>
          </w:p>
        </w:tc>
      </w:tr>
      <w:tr w:rsidR="00616F35" w:rsidTr="00616F35">
        <w:trPr>
          <w:trHeight w:val="225"/>
        </w:trPr>
        <w:tc>
          <w:tcPr>
            <w:tcW w:w="0" w:type="auto"/>
            <w:tcBorders>
              <w:top w:val="nil"/>
              <w:left w:val="nil"/>
              <w:bottom w:val="nil"/>
              <w:right w:val="nil"/>
            </w:tcBorders>
            <w:shd w:val="clear" w:color="auto" w:fill="auto"/>
            <w:noWrap/>
            <w:vAlign w:val="bottom"/>
            <w:hideMark/>
          </w:tcPr>
          <w:p w:rsidR="00616F35" w:rsidRDefault="00616F35">
            <w:pPr>
              <w:rPr>
                <w:rFonts w:ascii="Arial" w:hAnsi="Arial" w:cs="Arial"/>
                <w:color w:val="000000"/>
                <w:sz w:val="16"/>
                <w:szCs w:val="16"/>
              </w:rPr>
            </w:pP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Sí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rPr>
                <w:rFonts w:ascii="Arial" w:hAnsi="Arial" w:cs="Arial"/>
                <w:color w:val="000000"/>
                <w:sz w:val="16"/>
                <w:szCs w:val="16"/>
              </w:rPr>
            </w:pPr>
            <w:r>
              <w:rPr>
                <w:rFonts w:ascii="Arial" w:hAnsi="Arial" w:cs="Arial"/>
                <w:color w:val="000000"/>
                <w:sz w:val="16"/>
                <w:szCs w:val="16"/>
              </w:rPr>
              <w:t> </w:t>
            </w:r>
          </w:p>
        </w:tc>
        <w:tc>
          <w:tcPr>
            <w:tcW w:w="0" w:type="auto"/>
            <w:tcBorders>
              <w:top w:val="nil"/>
              <w:left w:val="nil"/>
              <w:bottom w:val="nil"/>
              <w:right w:val="nil"/>
            </w:tcBorders>
            <w:shd w:val="clear" w:color="auto" w:fill="auto"/>
            <w:noWrap/>
            <w:vAlign w:val="bottom"/>
            <w:hideMark/>
          </w:tcPr>
          <w:p w:rsidR="00616F35" w:rsidRDefault="00616F35">
            <w:pPr>
              <w:jc w:val="right"/>
              <w:rPr>
                <w:rFonts w:ascii="Arial" w:hAnsi="Arial" w:cs="Arial"/>
                <w:color w:val="000000"/>
                <w:sz w:val="16"/>
                <w:szCs w:val="16"/>
              </w:rPr>
            </w:pPr>
            <w:r>
              <w:rPr>
                <w:rFonts w:ascii="Arial" w:hAnsi="Arial" w:cs="Arial"/>
                <w:color w:val="000000"/>
                <w:sz w:val="16"/>
                <w:szCs w:val="16"/>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F35" w:rsidRDefault="00616F35">
            <w:pPr>
              <w:jc w:val="center"/>
              <w:rPr>
                <w:rFonts w:ascii="Arial" w:hAnsi="Arial" w:cs="Arial"/>
                <w:b/>
                <w:bCs/>
                <w:color w:val="000000"/>
                <w:sz w:val="16"/>
                <w:szCs w:val="16"/>
              </w:rPr>
            </w:pPr>
            <w:r>
              <w:rPr>
                <w:rFonts w:ascii="Arial" w:hAnsi="Arial" w:cs="Arial"/>
                <w:b/>
                <w:bCs/>
                <w:color w:val="000000"/>
                <w:sz w:val="16"/>
                <w:szCs w:val="16"/>
              </w:rPr>
              <w:t>X</w:t>
            </w:r>
          </w:p>
        </w:tc>
      </w:tr>
    </w:tbl>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5D2A0B" w:rsidRDefault="005D2A0B" w:rsidP="005D2A0B">
      <w:pPr>
        <w:pStyle w:val="Prrafodelista"/>
        <w:spacing w:line="480" w:lineRule="auto"/>
        <w:ind w:left="792"/>
        <w:outlineLvl w:val="1"/>
        <w:rPr>
          <w:rFonts w:ascii="Arial" w:hAnsi="Arial" w:cs="Arial"/>
          <w:b/>
          <w:sz w:val="24"/>
          <w:szCs w:val="24"/>
        </w:rPr>
      </w:pPr>
    </w:p>
    <w:p w:rsidR="00721DF6" w:rsidRDefault="00F67D86" w:rsidP="001E3414">
      <w:pPr>
        <w:pStyle w:val="Prrafodelista"/>
        <w:numPr>
          <w:ilvl w:val="1"/>
          <w:numId w:val="18"/>
        </w:numPr>
        <w:spacing w:line="480" w:lineRule="auto"/>
        <w:ind w:hanging="72"/>
        <w:outlineLvl w:val="1"/>
        <w:rPr>
          <w:rFonts w:ascii="Arial" w:hAnsi="Arial" w:cs="Arial"/>
          <w:b/>
          <w:sz w:val="24"/>
          <w:szCs w:val="24"/>
        </w:rPr>
      </w:pPr>
      <w:bookmarkStart w:id="222" w:name="_Toc236979840"/>
      <w:r>
        <w:rPr>
          <w:rFonts w:ascii="Arial" w:hAnsi="Arial" w:cs="Arial"/>
          <w:b/>
          <w:sz w:val="24"/>
          <w:szCs w:val="24"/>
        </w:rPr>
        <w:t>PAPELES DE TRABAJO</w:t>
      </w:r>
      <w:bookmarkEnd w:id="222"/>
    </w:p>
    <w:p w:rsidR="00E872CF" w:rsidRDefault="00721DF6" w:rsidP="00F43EF7">
      <w:pPr>
        <w:pStyle w:val="Prrafodelista"/>
        <w:spacing w:line="480" w:lineRule="auto"/>
        <w:ind w:left="1418"/>
        <w:jc w:val="both"/>
        <w:rPr>
          <w:rFonts w:ascii="Arial" w:hAnsi="Arial" w:cs="Arial"/>
          <w:sz w:val="24"/>
          <w:szCs w:val="24"/>
        </w:rPr>
      </w:pPr>
      <w:r>
        <w:rPr>
          <w:rFonts w:ascii="Arial" w:hAnsi="Arial" w:cs="Arial"/>
          <w:sz w:val="24"/>
          <w:szCs w:val="24"/>
        </w:rPr>
        <w:t>A continuación detallaremos los documentos que se utilizaron para proceder a realizar nuestra revisión para la auditoría tributaria, que a continuación mencionamos:</w:t>
      </w:r>
    </w:p>
    <w:p w:rsidR="0055577B" w:rsidRDefault="0055577B" w:rsidP="00F43EF7">
      <w:pPr>
        <w:pStyle w:val="Prrafodelista"/>
        <w:spacing w:line="480" w:lineRule="auto"/>
        <w:ind w:left="1418"/>
        <w:jc w:val="both"/>
        <w:rPr>
          <w:rFonts w:ascii="Arial" w:hAnsi="Arial" w:cs="Arial"/>
          <w:sz w:val="24"/>
          <w:szCs w:val="24"/>
        </w:rPr>
        <w:sectPr w:rsidR="0055577B" w:rsidSect="005D2A0B">
          <w:type w:val="evenPage"/>
          <w:pgSz w:w="11906" w:h="16838"/>
          <w:pgMar w:top="1417" w:right="1701" w:bottom="1417" w:left="1701" w:header="708" w:footer="708" w:gutter="0"/>
          <w:cols w:space="708"/>
          <w:docGrid w:linePitch="360"/>
        </w:sectPr>
      </w:pPr>
    </w:p>
    <w:p w:rsidR="0055577B" w:rsidRDefault="0055577B" w:rsidP="0055577B">
      <w:pPr>
        <w:pStyle w:val="Prrafodelista"/>
        <w:tabs>
          <w:tab w:val="left" w:pos="0"/>
        </w:tabs>
        <w:spacing w:line="480" w:lineRule="auto"/>
        <w:ind w:left="142"/>
        <w:jc w:val="both"/>
        <w:rPr>
          <w:rFonts w:ascii="Arial" w:hAnsi="Arial" w:cs="Arial"/>
          <w:sz w:val="24"/>
          <w:szCs w:val="24"/>
        </w:rPr>
      </w:pPr>
      <w:r w:rsidRPr="005E27FF">
        <w:rPr>
          <w:rFonts w:ascii="Arial" w:hAnsi="Arial" w:cs="Arial"/>
          <w:sz w:val="24"/>
          <w:szCs w:val="24"/>
        </w:rPr>
        <w:object w:dxaOrig="27964" w:dyaOrig="17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25pt;height:416.25pt" o:ole="">
            <v:imagedata r:id="rId25" o:title=""/>
          </v:shape>
          <o:OLEObject Type="Embed" ProgID="Excel.Sheet.12" ShapeID="_x0000_i1025" DrawAspect="Content" ObjectID="_1338891606" r:id="rId26"/>
        </w:object>
      </w:r>
    </w:p>
    <w:p w:rsidR="0055577B" w:rsidRDefault="00696B73" w:rsidP="0055577B">
      <w:pPr>
        <w:pStyle w:val="Prrafodelista"/>
        <w:tabs>
          <w:tab w:val="left" w:pos="0"/>
        </w:tabs>
        <w:spacing w:line="480" w:lineRule="auto"/>
        <w:ind w:left="142"/>
        <w:jc w:val="both"/>
        <w:rPr>
          <w:rFonts w:ascii="Arial" w:hAnsi="Arial" w:cs="Arial"/>
          <w:sz w:val="24"/>
          <w:szCs w:val="24"/>
        </w:rPr>
      </w:pPr>
      <w:r w:rsidRPr="004A59F2">
        <w:rPr>
          <w:rFonts w:ascii="Arial" w:hAnsi="Arial" w:cs="Arial"/>
          <w:sz w:val="24"/>
          <w:szCs w:val="24"/>
        </w:rPr>
        <w:object w:dxaOrig="23810" w:dyaOrig="10848">
          <v:shape id="_x0000_i1026" type="#_x0000_t75" style="width:703.5pt;height:411pt" o:ole="">
            <v:imagedata r:id="rId27" o:title=""/>
          </v:shape>
          <o:OLEObject Type="Embed" ProgID="Excel.Sheet.12" ShapeID="_x0000_i1026" DrawAspect="Content" ObjectID="_1338891607" r:id="rId28"/>
        </w:object>
      </w:r>
      <w:r w:rsidR="0055577B" w:rsidRPr="005E27FF">
        <w:rPr>
          <w:rFonts w:ascii="Arial" w:hAnsi="Arial" w:cs="Arial"/>
          <w:sz w:val="24"/>
          <w:szCs w:val="24"/>
        </w:rPr>
        <w:object w:dxaOrig="21663" w:dyaOrig="19617">
          <v:shape id="_x0000_i1027" type="#_x0000_t75" style="width:714pt;height:398.25pt" o:ole="">
            <v:imagedata r:id="rId29" o:title=""/>
          </v:shape>
          <o:OLEObject Type="Embed" ProgID="Excel.Sheet.12" ShapeID="_x0000_i1027" DrawAspect="Content" ObjectID="_1338891608" r:id="rId30"/>
        </w:object>
      </w:r>
    </w:p>
    <w:p w:rsidR="0055577B" w:rsidRDefault="0055577B" w:rsidP="0055577B">
      <w:pPr>
        <w:pStyle w:val="Prrafodelista"/>
        <w:tabs>
          <w:tab w:val="left" w:pos="0"/>
        </w:tabs>
        <w:spacing w:line="480" w:lineRule="auto"/>
        <w:ind w:left="142"/>
        <w:jc w:val="both"/>
        <w:rPr>
          <w:rFonts w:ascii="Arial" w:hAnsi="Arial" w:cs="Arial"/>
          <w:sz w:val="24"/>
          <w:szCs w:val="24"/>
        </w:rPr>
      </w:pPr>
      <w:r w:rsidRPr="005E27FF">
        <w:rPr>
          <w:rFonts w:ascii="Arial" w:hAnsi="Arial" w:cs="Arial"/>
          <w:sz w:val="24"/>
          <w:szCs w:val="24"/>
        </w:rPr>
        <w:object w:dxaOrig="19486" w:dyaOrig="7551">
          <v:shape id="_x0000_i1028" type="#_x0000_t75" style="width:710.25pt;height:377.25pt" o:ole="">
            <v:imagedata r:id="rId31" o:title=""/>
          </v:shape>
          <o:OLEObject Type="Embed" ProgID="Excel.Sheet.12" ShapeID="_x0000_i1028" DrawAspect="Content" ObjectID="_1338891609" r:id="rId32"/>
        </w:object>
      </w:r>
    </w:p>
    <w:p w:rsidR="0055577B" w:rsidRDefault="0055577B" w:rsidP="0055577B">
      <w:pPr>
        <w:pStyle w:val="Prrafodelista"/>
        <w:tabs>
          <w:tab w:val="left" w:pos="0"/>
        </w:tabs>
        <w:spacing w:line="480" w:lineRule="auto"/>
        <w:ind w:left="142"/>
        <w:jc w:val="both"/>
        <w:rPr>
          <w:rFonts w:ascii="Arial" w:hAnsi="Arial" w:cs="Arial"/>
          <w:sz w:val="24"/>
          <w:szCs w:val="24"/>
        </w:rPr>
      </w:pPr>
      <w:r w:rsidRPr="005E27FF">
        <w:rPr>
          <w:rFonts w:ascii="Arial" w:hAnsi="Arial" w:cs="Arial"/>
          <w:sz w:val="24"/>
          <w:szCs w:val="24"/>
        </w:rPr>
        <w:object w:dxaOrig="22055" w:dyaOrig="11154">
          <v:shape id="_x0000_i1029" type="#_x0000_t75" style="width:755.25pt;height:398.25pt" o:ole="">
            <v:imagedata r:id="rId33" o:title=""/>
          </v:shape>
          <o:OLEObject Type="Embed" ProgID="Excel.Sheet.12" ShapeID="_x0000_i1029" DrawAspect="Content" ObjectID="_1338891610" r:id="rId34"/>
        </w:object>
      </w:r>
    </w:p>
    <w:p w:rsidR="0055577B" w:rsidRDefault="006D6D2A" w:rsidP="006D6D2A">
      <w:pPr>
        <w:pStyle w:val="Prrafodelista"/>
        <w:tabs>
          <w:tab w:val="left" w:pos="0"/>
        </w:tabs>
        <w:spacing w:line="480" w:lineRule="auto"/>
        <w:ind w:left="142"/>
        <w:jc w:val="center"/>
        <w:rPr>
          <w:rFonts w:ascii="Arial" w:hAnsi="Arial" w:cs="Arial"/>
          <w:sz w:val="24"/>
          <w:szCs w:val="24"/>
        </w:rPr>
      </w:pPr>
      <w:r w:rsidRPr="005E27FF">
        <w:rPr>
          <w:rFonts w:ascii="Arial" w:hAnsi="Arial" w:cs="Arial"/>
          <w:sz w:val="24"/>
          <w:szCs w:val="24"/>
        </w:rPr>
        <w:object w:dxaOrig="19921" w:dyaOrig="6680">
          <v:shape id="_x0000_i1030" type="#_x0000_t75" style="width:729pt;height:398.25pt" o:ole="">
            <v:imagedata r:id="rId35" o:title=""/>
          </v:shape>
          <o:OLEObject Type="Embed" ProgID="Excel.Sheet.12" ShapeID="_x0000_i1030" DrawAspect="Content" ObjectID="_1338891611" r:id="rId36"/>
        </w:object>
      </w:r>
      <w:r w:rsidRPr="005E27FF">
        <w:rPr>
          <w:rFonts w:ascii="Arial" w:hAnsi="Arial" w:cs="Arial"/>
          <w:sz w:val="24"/>
          <w:szCs w:val="24"/>
        </w:rPr>
        <w:object w:dxaOrig="29420" w:dyaOrig="10427">
          <v:shape id="_x0000_i1031" type="#_x0000_t75" style="width:714.75pt;height:389.25pt" o:ole="">
            <v:imagedata r:id="rId37" o:title=""/>
          </v:shape>
          <o:OLEObject Type="Embed" ProgID="Excel.Sheet.12" ShapeID="_x0000_i1031" DrawAspect="Content" ObjectID="_1338891612" r:id="rId38"/>
        </w:object>
      </w:r>
      <w:r w:rsidRPr="005E27FF">
        <w:rPr>
          <w:rFonts w:ascii="Arial" w:hAnsi="Arial" w:cs="Arial"/>
          <w:sz w:val="24"/>
          <w:szCs w:val="24"/>
        </w:rPr>
        <w:object w:dxaOrig="16074" w:dyaOrig="5929">
          <v:shape id="_x0000_i1032" type="#_x0000_t75" style="width:705.75pt;height:347.25pt" o:ole="">
            <v:imagedata r:id="rId39" o:title=""/>
          </v:shape>
          <o:OLEObject Type="Embed" ProgID="Excel.Sheet.12" ShapeID="_x0000_i1032" DrawAspect="Content" ObjectID="_1338891613" r:id="rId40"/>
        </w:object>
      </w:r>
      <w:r w:rsidRPr="005E27FF">
        <w:rPr>
          <w:rFonts w:ascii="Arial" w:hAnsi="Arial" w:cs="Arial"/>
          <w:sz w:val="24"/>
          <w:szCs w:val="24"/>
        </w:rPr>
        <w:object w:dxaOrig="8823" w:dyaOrig="6162">
          <v:shape id="_x0000_i1033" type="#_x0000_t75" style="width:552pt;height:357pt" o:ole="">
            <v:imagedata r:id="rId41" o:title=""/>
          </v:shape>
          <o:OLEObject Type="Embed" ProgID="Excel.Sheet.12" ShapeID="_x0000_i1033" DrawAspect="Content" ObjectID="_1338891614" r:id="rId42"/>
        </w:object>
      </w:r>
    </w:p>
    <w:p w:rsidR="006D6D2A" w:rsidRDefault="006D6D2A" w:rsidP="006D6D2A">
      <w:pPr>
        <w:pStyle w:val="Prrafodelista"/>
        <w:tabs>
          <w:tab w:val="left" w:pos="0"/>
        </w:tabs>
        <w:spacing w:line="480" w:lineRule="auto"/>
        <w:ind w:left="142"/>
        <w:jc w:val="center"/>
        <w:rPr>
          <w:rFonts w:ascii="Arial" w:hAnsi="Arial" w:cs="Arial"/>
          <w:sz w:val="24"/>
          <w:szCs w:val="24"/>
        </w:rPr>
      </w:pPr>
    </w:p>
    <w:p w:rsidR="006D6D2A" w:rsidRDefault="006D6D2A" w:rsidP="006D6D2A">
      <w:pPr>
        <w:pStyle w:val="Prrafodelista"/>
        <w:tabs>
          <w:tab w:val="left" w:pos="0"/>
        </w:tabs>
        <w:spacing w:line="480" w:lineRule="auto"/>
        <w:ind w:left="142"/>
        <w:jc w:val="center"/>
        <w:rPr>
          <w:rFonts w:ascii="Arial" w:hAnsi="Arial" w:cs="Arial"/>
          <w:sz w:val="24"/>
          <w:szCs w:val="24"/>
        </w:rPr>
      </w:pPr>
    </w:p>
    <w:p w:rsidR="006D6D2A" w:rsidRDefault="006D6D2A" w:rsidP="006D6D2A">
      <w:pPr>
        <w:pStyle w:val="Prrafodelista"/>
        <w:tabs>
          <w:tab w:val="left" w:pos="0"/>
        </w:tabs>
        <w:spacing w:line="480" w:lineRule="auto"/>
        <w:ind w:left="142"/>
        <w:jc w:val="center"/>
        <w:rPr>
          <w:rFonts w:ascii="Arial" w:hAnsi="Arial" w:cs="Arial"/>
          <w:sz w:val="24"/>
          <w:szCs w:val="24"/>
        </w:rPr>
      </w:pPr>
      <w:r w:rsidRPr="005E27FF">
        <w:rPr>
          <w:rFonts w:ascii="Arial" w:hAnsi="Arial" w:cs="Arial"/>
          <w:sz w:val="24"/>
          <w:szCs w:val="24"/>
        </w:rPr>
        <w:object w:dxaOrig="13283" w:dyaOrig="6680">
          <v:shape id="_x0000_i1034" type="#_x0000_t75" style="width:665.25pt;height:409.5pt" o:ole="">
            <v:imagedata r:id="rId43" o:title=""/>
          </v:shape>
          <o:OLEObject Type="Embed" ProgID="Excel.Sheet.12" ShapeID="_x0000_i1034" DrawAspect="Content" ObjectID="_1338891615" r:id="rId44"/>
        </w:object>
      </w:r>
    </w:p>
    <w:p w:rsidR="006D6D2A" w:rsidRDefault="006D6D2A" w:rsidP="006D6D2A">
      <w:pPr>
        <w:pStyle w:val="Prrafodelista"/>
        <w:tabs>
          <w:tab w:val="left" w:pos="0"/>
        </w:tabs>
        <w:spacing w:line="480" w:lineRule="auto"/>
        <w:ind w:left="142"/>
        <w:jc w:val="center"/>
        <w:rPr>
          <w:rFonts w:ascii="Arial" w:hAnsi="Arial" w:cs="Arial"/>
          <w:sz w:val="24"/>
          <w:szCs w:val="24"/>
        </w:rPr>
      </w:pPr>
    </w:p>
    <w:p w:rsidR="006D6D2A" w:rsidRDefault="006D6D2A" w:rsidP="006D6D2A">
      <w:pPr>
        <w:pStyle w:val="Prrafodelista"/>
        <w:tabs>
          <w:tab w:val="left" w:pos="0"/>
        </w:tabs>
        <w:spacing w:line="480" w:lineRule="auto"/>
        <w:ind w:left="142"/>
        <w:jc w:val="center"/>
        <w:rPr>
          <w:rFonts w:ascii="Arial" w:hAnsi="Arial" w:cs="Arial"/>
          <w:sz w:val="24"/>
          <w:szCs w:val="24"/>
        </w:rPr>
      </w:pPr>
      <w:r w:rsidRPr="005E27FF">
        <w:rPr>
          <w:rFonts w:ascii="Arial" w:hAnsi="Arial" w:cs="Arial"/>
          <w:sz w:val="24"/>
          <w:szCs w:val="24"/>
        </w:rPr>
        <w:object w:dxaOrig="11056" w:dyaOrig="6726">
          <v:shape id="_x0000_i1035" type="#_x0000_t75" style="width:553.5pt;height:387pt" o:ole="">
            <v:imagedata r:id="rId45" o:title=""/>
          </v:shape>
          <o:OLEObject Type="Embed" ProgID="Excel.Sheet.12" ShapeID="_x0000_i1035" DrawAspect="Content" ObjectID="_1338891616" r:id="rId46"/>
        </w:object>
      </w:r>
    </w:p>
    <w:p w:rsidR="006D6D2A" w:rsidRDefault="006D6D2A" w:rsidP="006D6D2A">
      <w:pPr>
        <w:pStyle w:val="Prrafodelista"/>
        <w:tabs>
          <w:tab w:val="left" w:pos="0"/>
        </w:tabs>
        <w:spacing w:line="480" w:lineRule="auto"/>
        <w:ind w:left="142"/>
        <w:jc w:val="center"/>
        <w:rPr>
          <w:rFonts w:ascii="Arial" w:hAnsi="Arial" w:cs="Arial"/>
          <w:sz w:val="24"/>
          <w:szCs w:val="24"/>
        </w:rPr>
      </w:pPr>
      <w:r w:rsidRPr="005E27FF">
        <w:rPr>
          <w:rFonts w:ascii="Arial" w:hAnsi="Arial" w:cs="Arial"/>
          <w:sz w:val="24"/>
          <w:szCs w:val="24"/>
        </w:rPr>
        <w:object w:dxaOrig="13719" w:dyaOrig="7415">
          <v:shape id="_x0000_i1036" type="#_x0000_t75" style="width:687.75pt;height:392.25pt" o:ole="">
            <v:imagedata r:id="rId47" o:title=""/>
          </v:shape>
          <o:OLEObject Type="Embed" ProgID="Excel.Sheet.12" ShapeID="_x0000_i1036" DrawAspect="Content" ObjectID="_1338891617" r:id="rId48"/>
        </w:object>
      </w:r>
    </w:p>
    <w:p w:rsidR="006D6D2A" w:rsidRDefault="006D6D2A" w:rsidP="006D6D2A">
      <w:pPr>
        <w:pStyle w:val="Prrafodelista"/>
        <w:tabs>
          <w:tab w:val="left" w:pos="0"/>
        </w:tabs>
        <w:spacing w:line="480" w:lineRule="auto"/>
        <w:ind w:left="142"/>
        <w:jc w:val="center"/>
        <w:rPr>
          <w:rFonts w:ascii="Arial" w:hAnsi="Arial" w:cs="Arial"/>
          <w:sz w:val="24"/>
          <w:szCs w:val="24"/>
        </w:rPr>
      </w:pPr>
    </w:p>
    <w:p w:rsidR="006D6D2A" w:rsidRDefault="006D6D2A" w:rsidP="006D6D2A">
      <w:pPr>
        <w:pStyle w:val="Prrafodelista"/>
        <w:tabs>
          <w:tab w:val="left" w:pos="0"/>
        </w:tabs>
        <w:spacing w:line="480" w:lineRule="auto"/>
        <w:ind w:left="142"/>
        <w:jc w:val="center"/>
        <w:rPr>
          <w:rFonts w:ascii="Arial" w:hAnsi="Arial" w:cs="Arial"/>
          <w:sz w:val="24"/>
          <w:szCs w:val="24"/>
        </w:rPr>
      </w:pPr>
    </w:p>
    <w:p w:rsidR="008D11B8" w:rsidRDefault="006D6D2A" w:rsidP="006D6D2A">
      <w:pPr>
        <w:pStyle w:val="Prrafodelista"/>
        <w:tabs>
          <w:tab w:val="left" w:pos="0"/>
        </w:tabs>
        <w:spacing w:line="480" w:lineRule="auto"/>
        <w:ind w:left="142"/>
        <w:jc w:val="center"/>
        <w:rPr>
          <w:rFonts w:ascii="Arial" w:hAnsi="Arial" w:cs="Arial"/>
          <w:sz w:val="24"/>
          <w:szCs w:val="24"/>
        </w:rPr>
        <w:sectPr w:rsidR="008D11B8" w:rsidSect="0055577B">
          <w:pgSz w:w="16838" w:h="11906" w:orient="landscape"/>
          <w:pgMar w:top="1701" w:right="1417" w:bottom="1701" w:left="1417" w:header="708" w:footer="708" w:gutter="0"/>
          <w:cols w:space="708"/>
          <w:docGrid w:linePitch="360"/>
        </w:sectPr>
      </w:pPr>
      <w:r w:rsidRPr="005E27FF">
        <w:rPr>
          <w:rFonts w:ascii="Arial" w:hAnsi="Arial" w:cs="Arial"/>
          <w:sz w:val="24"/>
          <w:szCs w:val="24"/>
        </w:rPr>
        <w:object w:dxaOrig="9340" w:dyaOrig="7398">
          <v:shape id="_x0000_i1037" type="#_x0000_t75" style="width:515.25pt;height:371.25pt" o:ole="">
            <v:imagedata r:id="rId49" o:title=""/>
          </v:shape>
          <o:OLEObject Type="Embed" ProgID="Excel.Sheet.12" ShapeID="_x0000_i1037" DrawAspect="Content" ObjectID="_1338891618" r:id="rId50"/>
        </w:object>
      </w:r>
    </w:p>
    <w:p w:rsidR="008D11B8" w:rsidRDefault="008D11B8" w:rsidP="008D11B8">
      <w:pPr>
        <w:pStyle w:val="Ttulo1"/>
        <w:jc w:val="center"/>
        <w:rPr>
          <w:rFonts w:ascii="Arial" w:hAnsi="Arial" w:cs="Arial"/>
          <w:color w:val="auto"/>
          <w:sz w:val="48"/>
          <w:szCs w:val="48"/>
        </w:rPr>
      </w:pPr>
      <w:bookmarkStart w:id="223" w:name="_Toc236979841"/>
    </w:p>
    <w:p w:rsidR="008D11B8" w:rsidRDefault="008D11B8" w:rsidP="008D11B8">
      <w:pPr>
        <w:pStyle w:val="Ttulo1"/>
        <w:jc w:val="center"/>
        <w:rPr>
          <w:rFonts w:ascii="Arial" w:hAnsi="Arial" w:cs="Arial"/>
          <w:color w:val="auto"/>
          <w:sz w:val="48"/>
          <w:szCs w:val="48"/>
        </w:rPr>
      </w:pPr>
    </w:p>
    <w:p w:rsidR="008D11B8" w:rsidRDefault="008D11B8" w:rsidP="008D11B8">
      <w:pPr>
        <w:pStyle w:val="Ttulo1"/>
        <w:jc w:val="center"/>
        <w:rPr>
          <w:rFonts w:ascii="Arial" w:hAnsi="Arial" w:cs="Arial"/>
          <w:color w:val="auto"/>
          <w:sz w:val="48"/>
          <w:szCs w:val="48"/>
        </w:rPr>
      </w:pPr>
    </w:p>
    <w:p w:rsidR="008D11B8" w:rsidRDefault="008D11B8" w:rsidP="008D11B8">
      <w:pPr>
        <w:pStyle w:val="Ttulo1"/>
        <w:jc w:val="center"/>
        <w:rPr>
          <w:rFonts w:ascii="Arial" w:hAnsi="Arial" w:cs="Arial"/>
          <w:color w:val="auto"/>
          <w:sz w:val="48"/>
          <w:szCs w:val="48"/>
        </w:rPr>
      </w:pPr>
    </w:p>
    <w:p w:rsidR="008D11B8" w:rsidRDefault="008D11B8" w:rsidP="008D11B8">
      <w:pPr>
        <w:pStyle w:val="Ttulo1"/>
        <w:jc w:val="center"/>
        <w:rPr>
          <w:rFonts w:ascii="Arial" w:hAnsi="Arial" w:cs="Arial"/>
          <w:color w:val="auto"/>
          <w:sz w:val="48"/>
          <w:szCs w:val="48"/>
        </w:rPr>
      </w:pPr>
    </w:p>
    <w:p w:rsidR="008D11B8" w:rsidRDefault="008D11B8" w:rsidP="008D11B8">
      <w:pPr>
        <w:pStyle w:val="Ttulo1"/>
        <w:jc w:val="center"/>
        <w:rPr>
          <w:rFonts w:ascii="Arial" w:hAnsi="Arial" w:cs="Arial"/>
          <w:color w:val="auto"/>
          <w:sz w:val="48"/>
          <w:szCs w:val="48"/>
        </w:rPr>
      </w:pPr>
      <w:r w:rsidRPr="00A87604">
        <w:rPr>
          <w:rFonts w:ascii="Arial" w:hAnsi="Arial" w:cs="Arial"/>
          <w:color w:val="auto"/>
          <w:sz w:val="48"/>
          <w:szCs w:val="48"/>
        </w:rPr>
        <w:t>CAPÍTULO IV</w:t>
      </w:r>
      <w:bookmarkEnd w:id="223"/>
    </w:p>
    <w:p w:rsidR="008D11B8" w:rsidRPr="00A87604" w:rsidRDefault="008D11B8" w:rsidP="008D11B8"/>
    <w:p w:rsidR="008D11B8" w:rsidRPr="00104042" w:rsidRDefault="008D11B8" w:rsidP="008D11B8">
      <w:pPr>
        <w:pStyle w:val="Prrafodelista"/>
        <w:numPr>
          <w:ilvl w:val="0"/>
          <w:numId w:val="14"/>
        </w:numPr>
        <w:spacing w:line="480" w:lineRule="auto"/>
        <w:jc w:val="center"/>
        <w:outlineLvl w:val="0"/>
        <w:rPr>
          <w:rFonts w:ascii="Arial" w:hAnsi="Arial" w:cs="Arial"/>
          <w:b/>
          <w:sz w:val="28"/>
          <w:szCs w:val="28"/>
        </w:rPr>
      </w:pPr>
      <w:bookmarkStart w:id="224" w:name="_Toc236979842"/>
      <w:r w:rsidRPr="00104042">
        <w:rPr>
          <w:rFonts w:ascii="Arial" w:hAnsi="Arial" w:cs="Arial"/>
          <w:b/>
          <w:sz w:val="28"/>
          <w:szCs w:val="28"/>
        </w:rPr>
        <w:t>INFORME DEL CUMPLIMIENTO TRIBUTARIO</w:t>
      </w:r>
      <w:bookmarkEnd w:id="224"/>
    </w:p>
    <w:p w:rsidR="008D11B8" w:rsidRDefault="008D11B8" w:rsidP="008D11B8">
      <w:pPr>
        <w:tabs>
          <w:tab w:val="left" w:pos="993"/>
        </w:tabs>
        <w:spacing w:line="480" w:lineRule="auto"/>
        <w:jc w:val="center"/>
        <w:rPr>
          <w:rFonts w:ascii="Arial" w:hAnsi="Arial" w:cs="Arial"/>
          <w:sz w:val="24"/>
          <w:szCs w:val="24"/>
        </w:rPr>
      </w:pPr>
      <w:r>
        <w:rPr>
          <w:rFonts w:ascii="Arial" w:hAnsi="Arial" w:cs="Arial"/>
          <w:sz w:val="24"/>
          <w:szCs w:val="24"/>
        </w:rPr>
        <w:t>INFORME DE LOS AUDITORES INDEPENDIENTES SOBRE EL CUMPLIMIENTO DE OBLIGACIONES TRIBUTARIAS</w:t>
      </w:r>
    </w:p>
    <w:p w:rsidR="008D11B8" w:rsidRDefault="008D11B8" w:rsidP="008D11B8">
      <w:pPr>
        <w:tabs>
          <w:tab w:val="left" w:pos="993"/>
        </w:tabs>
        <w:spacing w:line="480" w:lineRule="auto"/>
        <w:ind w:left="993"/>
        <w:rPr>
          <w:rFonts w:ascii="Arial" w:hAnsi="Arial" w:cs="Arial"/>
          <w:sz w:val="24"/>
          <w:szCs w:val="24"/>
        </w:rPr>
      </w:pPr>
      <w:r>
        <w:rPr>
          <w:rFonts w:ascii="Arial" w:hAnsi="Arial" w:cs="Arial"/>
          <w:sz w:val="24"/>
          <w:szCs w:val="24"/>
        </w:rPr>
        <w:t>A los señores Accionistas de</w:t>
      </w:r>
    </w:p>
    <w:p w:rsidR="008D11B8" w:rsidRDefault="008D11B8" w:rsidP="008D11B8">
      <w:pPr>
        <w:spacing w:line="480" w:lineRule="auto"/>
        <w:ind w:left="993"/>
        <w:rPr>
          <w:rFonts w:ascii="Arial" w:hAnsi="Arial" w:cs="Arial"/>
          <w:sz w:val="24"/>
          <w:szCs w:val="24"/>
        </w:rPr>
      </w:pPr>
      <w:r>
        <w:rPr>
          <w:rFonts w:ascii="Arial" w:hAnsi="Arial" w:cs="Arial"/>
          <w:sz w:val="24"/>
          <w:szCs w:val="24"/>
        </w:rPr>
        <w:t>CAMARONCITOS S.A.</w:t>
      </w:r>
    </w:p>
    <w:p w:rsidR="008D11B8" w:rsidRDefault="008D11B8" w:rsidP="008D11B8">
      <w:pPr>
        <w:spacing w:line="480" w:lineRule="auto"/>
        <w:ind w:left="993"/>
        <w:rPr>
          <w:rFonts w:ascii="Arial" w:hAnsi="Arial" w:cs="Arial"/>
          <w:sz w:val="24"/>
          <w:szCs w:val="24"/>
        </w:rPr>
      </w:pPr>
      <w:r>
        <w:rPr>
          <w:rFonts w:ascii="Arial" w:hAnsi="Arial" w:cs="Arial"/>
          <w:sz w:val="24"/>
          <w:szCs w:val="24"/>
        </w:rPr>
        <w:t>Guayaquil, 22 de abril del 2009.</w:t>
      </w:r>
    </w:p>
    <w:p w:rsidR="008D11B8" w:rsidRPr="004071F3" w:rsidRDefault="008D11B8" w:rsidP="008D11B8">
      <w:pPr>
        <w:pStyle w:val="Prrafodelista"/>
        <w:numPr>
          <w:ilvl w:val="0"/>
          <w:numId w:val="11"/>
        </w:numPr>
        <w:tabs>
          <w:tab w:val="left" w:pos="6990"/>
        </w:tabs>
        <w:spacing w:line="480" w:lineRule="auto"/>
        <w:ind w:left="1260"/>
        <w:jc w:val="both"/>
        <w:rPr>
          <w:rFonts w:ascii="Arial" w:hAnsi="Arial" w:cs="Arial"/>
          <w:sz w:val="24"/>
          <w:szCs w:val="24"/>
        </w:rPr>
      </w:pPr>
      <w:r w:rsidRPr="004071F3">
        <w:rPr>
          <w:rFonts w:ascii="Arial" w:hAnsi="Arial" w:cs="Arial"/>
          <w:sz w:val="24"/>
          <w:szCs w:val="24"/>
        </w:rPr>
        <w:t>Procedimos a auditar los estados financieros de la compañía CAMARONCITOS S.A. del período fiscal 2008; la auditoría realizada comprendió el período desde el 30 de marzo al 01 de mayo con el fin de determinar el cumplimiento tributario de CAMARONCITOS S.A.</w:t>
      </w:r>
    </w:p>
    <w:p w:rsidR="008D11B8" w:rsidRDefault="008D11B8" w:rsidP="008D11B8">
      <w:pPr>
        <w:pStyle w:val="Prrafodelista"/>
        <w:numPr>
          <w:ilvl w:val="0"/>
          <w:numId w:val="11"/>
        </w:numPr>
        <w:spacing w:line="480" w:lineRule="auto"/>
        <w:ind w:left="1276"/>
        <w:jc w:val="both"/>
        <w:rPr>
          <w:rFonts w:ascii="Arial" w:hAnsi="Arial" w:cs="Arial"/>
          <w:sz w:val="24"/>
          <w:szCs w:val="24"/>
        </w:rPr>
      </w:pPr>
      <w:r>
        <w:rPr>
          <w:rFonts w:ascii="Arial" w:hAnsi="Arial" w:cs="Arial"/>
          <w:sz w:val="24"/>
          <w:szCs w:val="24"/>
        </w:rPr>
        <w:t>La auditoría fue realizada en base a las Normas Ecuatorianas de Auditoría con el fin de establecer una opinión sobre los estados financieros. Las NEA demandan que una auditoría sea diseñada y efectuada para obtener certeza razonable de si los estados financieros no contienen información errónea o inexacta que fueren significativos, además incluye el examen, a base de pruebas que sustenta la evidencia obtenida en los estados financieros.</w:t>
      </w:r>
    </w:p>
    <w:p w:rsidR="008D11B8" w:rsidRPr="000C1E26" w:rsidRDefault="008D11B8" w:rsidP="008D11B8">
      <w:pPr>
        <w:pStyle w:val="Prrafodelista"/>
        <w:spacing w:line="480" w:lineRule="auto"/>
        <w:ind w:left="1276"/>
        <w:jc w:val="both"/>
        <w:rPr>
          <w:rFonts w:ascii="Arial" w:hAnsi="Arial" w:cs="Arial"/>
          <w:sz w:val="24"/>
          <w:szCs w:val="24"/>
        </w:rPr>
      </w:pPr>
      <w:r>
        <w:rPr>
          <w:rFonts w:ascii="Arial" w:hAnsi="Arial" w:cs="Arial"/>
          <w:sz w:val="24"/>
          <w:szCs w:val="24"/>
        </w:rPr>
        <w:t>Para obtener la certeza razonable de si los estados financieros no contienen información errónea o inexacta se realizaron pruebas de cumplimiento detalladas a continuación:</w:t>
      </w:r>
    </w:p>
    <w:p w:rsidR="008D11B8" w:rsidRDefault="008D11B8" w:rsidP="008D11B8">
      <w:pPr>
        <w:spacing w:line="480" w:lineRule="auto"/>
        <w:ind w:left="1260"/>
        <w:jc w:val="both"/>
        <w:rPr>
          <w:rFonts w:ascii="Arial" w:hAnsi="Arial" w:cs="Arial"/>
          <w:sz w:val="24"/>
          <w:szCs w:val="24"/>
        </w:rPr>
      </w:pPr>
      <w:r w:rsidRPr="00446D2E">
        <w:rPr>
          <w:rFonts w:ascii="Arial" w:hAnsi="Arial" w:cs="Arial"/>
          <w:sz w:val="24"/>
          <w:szCs w:val="24"/>
        </w:rPr>
        <w:t>Revisión de las Declaraciones del IVA, Revisión de las Declaraciones de la Retención en la Fuente de IR, Revisión de los Comprobantes de Retención, Pruebas de Conciliación Tributaria que incluye las Pruebas en los Gastos No Deducibles, Revisión del Formulario 101 que incluye Pruebas de ventas</w:t>
      </w:r>
      <w:r>
        <w:rPr>
          <w:rFonts w:ascii="Arial" w:hAnsi="Arial" w:cs="Arial"/>
          <w:sz w:val="24"/>
          <w:szCs w:val="24"/>
        </w:rPr>
        <w:t xml:space="preserve">, de costo de ventas y del impuesto causado,  también se procedió a realizar </w:t>
      </w:r>
      <w:r w:rsidRPr="00446D2E">
        <w:rPr>
          <w:rFonts w:ascii="Arial" w:hAnsi="Arial" w:cs="Arial"/>
          <w:sz w:val="24"/>
          <w:szCs w:val="24"/>
        </w:rPr>
        <w:t>Pruebas de Nómina</w:t>
      </w:r>
      <w:r>
        <w:rPr>
          <w:rFonts w:ascii="Arial" w:hAnsi="Arial" w:cs="Arial"/>
          <w:sz w:val="24"/>
          <w:szCs w:val="24"/>
        </w:rPr>
        <w:t xml:space="preserve"> y Pruebas por cómputo global a la cuenta de Depreciaciones, Amortizaciones e Intereses.</w:t>
      </w:r>
    </w:p>
    <w:p w:rsidR="008D11B8" w:rsidRDefault="008D11B8" w:rsidP="008D11B8">
      <w:pPr>
        <w:pStyle w:val="Prrafodelista"/>
        <w:numPr>
          <w:ilvl w:val="0"/>
          <w:numId w:val="11"/>
        </w:numPr>
        <w:tabs>
          <w:tab w:val="left" w:pos="1260"/>
        </w:tabs>
        <w:spacing w:line="480" w:lineRule="auto"/>
        <w:ind w:left="1260"/>
        <w:jc w:val="both"/>
        <w:rPr>
          <w:rFonts w:ascii="Arial" w:hAnsi="Arial" w:cs="Arial"/>
          <w:sz w:val="24"/>
          <w:szCs w:val="24"/>
        </w:rPr>
      </w:pPr>
      <w:r>
        <w:rPr>
          <w:rFonts w:ascii="Arial" w:hAnsi="Arial" w:cs="Arial"/>
          <w:sz w:val="24"/>
          <w:szCs w:val="24"/>
        </w:rPr>
        <w:t>Los resultados de las pruebas mencionadas en el párrafo anterior, revelaron situaciones en la documentación examinadas, que en nuestra opinión se consideran como incumplimiento tributario durante el período fiscal del año 2008, éstos podrían afectar significativamente los estados financieros con relación al incumplimiento que no están de acorde a las normas legales vigentes.</w:t>
      </w:r>
    </w:p>
    <w:p w:rsidR="008D11B8" w:rsidRDefault="008D11B8" w:rsidP="008D11B8">
      <w:pPr>
        <w:pStyle w:val="Prrafodelista"/>
        <w:tabs>
          <w:tab w:val="left" w:pos="1260"/>
        </w:tabs>
        <w:spacing w:line="480" w:lineRule="auto"/>
        <w:ind w:left="1260"/>
        <w:jc w:val="both"/>
        <w:rPr>
          <w:rFonts w:ascii="Arial" w:hAnsi="Arial" w:cs="Arial"/>
          <w:sz w:val="24"/>
          <w:szCs w:val="24"/>
        </w:rPr>
      </w:pPr>
      <w:r>
        <w:rPr>
          <w:rFonts w:ascii="Arial" w:hAnsi="Arial" w:cs="Arial"/>
          <w:sz w:val="24"/>
          <w:szCs w:val="24"/>
        </w:rPr>
        <w:t>A continuación detallamos las observaciones que se obtuvo de la información auditada:</w:t>
      </w:r>
    </w:p>
    <w:p w:rsidR="008D11B8" w:rsidRDefault="008D11B8" w:rsidP="008D11B8">
      <w:pPr>
        <w:pStyle w:val="Prrafodelista"/>
        <w:tabs>
          <w:tab w:val="left" w:pos="1260"/>
        </w:tabs>
        <w:spacing w:line="480" w:lineRule="auto"/>
        <w:ind w:left="1260"/>
        <w:jc w:val="both"/>
        <w:rPr>
          <w:rFonts w:ascii="Arial" w:hAnsi="Arial" w:cs="Arial"/>
          <w:sz w:val="24"/>
          <w:szCs w:val="24"/>
        </w:rPr>
      </w:pPr>
    </w:p>
    <w:p w:rsidR="008D11B8" w:rsidRPr="007D08CB"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7D08CB">
        <w:rPr>
          <w:rFonts w:ascii="Arial" w:hAnsi="Arial" w:cs="Arial"/>
          <w:sz w:val="24"/>
          <w:szCs w:val="24"/>
        </w:rPr>
        <w:t>EMISIÓN Y ENTREGA DE COMPROBANTES DE RETENCIÓN</w:t>
      </w:r>
    </w:p>
    <w:p w:rsidR="008D11B8" w:rsidRPr="001E3302" w:rsidRDefault="008D11B8" w:rsidP="008D11B8">
      <w:pPr>
        <w:pStyle w:val="Prrafodelista"/>
        <w:tabs>
          <w:tab w:val="left" w:pos="1701"/>
        </w:tabs>
        <w:spacing w:line="480" w:lineRule="auto"/>
        <w:ind w:left="1843"/>
        <w:jc w:val="both"/>
        <w:rPr>
          <w:rFonts w:ascii="Arial" w:hAnsi="Arial" w:cs="Arial"/>
          <w:b/>
          <w:sz w:val="24"/>
          <w:szCs w:val="24"/>
        </w:rPr>
      </w:pPr>
    </w:p>
    <w:p w:rsidR="008D11B8" w:rsidRPr="001E3302" w:rsidRDefault="008D11B8" w:rsidP="008D11B8">
      <w:pPr>
        <w:pStyle w:val="Prrafodelista"/>
        <w:tabs>
          <w:tab w:val="left" w:pos="1701"/>
        </w:tabs>
        <w:spacing w:line="480" w:lineRule="auto"/>
        <w:ind w:left="1843"/>
        <w:jc w:val="both"/>
        <w:rPr>
          <w:rFonts w:ascii="Arial" w:hAnsi="Arial" w:cs="Arial"/>
          <w:b/>
          <w:sz w:val="24"/>
          <w:szCs w:val="24"/>
        </w:rPr>
      </w:pPr>
      <w:r w:rsidRPr="001E3302">
        <w:rPr>
          <w:rFonts w:ascii="Arial" w:hAnsi="Arial" w:cs="Arial"/>
          <w:b/>
          <w:sz w:val="24"/>
          <w:szCs w:val="24"/>
        </w:rPr>
        <w:t>Base legal:</w:t>
      </w:r>
    </w:p>
    <w:p w:rsidR="008D11B8" w:rsidRPr="00042577"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En el Art. 50 de la LORTI señala:</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Los agentes de retención están obligados a entregar el respectivo comprobante de retención, dentro del término no mayor de cinco días de recibido el comprobante de venta, a las personas  a quienes deben efectuar  la retención… Así mismo están obligados a declarar y depositar mensualmente los valores retenidos en las entidades legalmente autorizadas para recaudar tributos, en las fechas y en la forma que determine el reglamento.</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r w:rsidRPr="004013AB">
        <w:rPr>
          <w:rFonts w:ascii="Arial" w:hAnsi="Arial" w:cs="Arial"/>
          <w:sz w:val="24"/>
          <w:szCs w:val="24"/>
        </w:rPr>
        <w:t>La falta de entrega del comprobante de retención al contribuyente será sancionado con una multa equivalente al 5% del monto de la retención, y en caso de reincidencia se considerará como defraudación de acuerdo con lo previsto en el Código Tributario</w:t>
      </w:r>
      <w:r>
        <w:rPr>
          <w:rFonts w:ascii="Arial" w:hAnsi="Arial" w:cs="Arial"/>
          <w:sz w:val="24"/>
          <w:szCs w:val="24"/>
        </w:rPr>
        <w:t>…</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0C1E26"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1E3302">
        <w:rPr>
          <w:rFonts w:ascii="Arial" w:hAnsi="Arial" w:cs="Arial"/>
          <w:b/>
          <w:sz w:val="24"/>
          <w:szCs w:val="24"/>
        </w:rPr>
        <w:t xml:space="preserve">Observación: </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Se evidenció que CAMARONCITOS S.A. no ha entregado comprobantes de retención dentro de los cinco días de haber recibido la factura, según detalle adjunto.</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F04A74">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 xml:space="preserve">Recomendamos a la administración de la compañía cumplir </w:t>
      </w:r>
      <w:r w:rsidRPr="00F04A74">
        <w:rPr>
          <w:rFonts w:ascii="Arial" w:hAnsi="Arial" w:cs="Arial"/>
          <w:sz w:val="24"/>
          <w:szCs w:val="24"/>
        </w:rPr>
        <w:t xml:space="preserve"> con </w:t>
      </w:r>
      <w:r>
        <w:rPr>
          <w:rFonts w:ascii="Arial" w:hAnsi="Arial" w:cs="Arial"/>
          <w:sz w:val="24"/>
          <w:szCs w:val="24"/>
        </w:rPr>
        <w:t>la disposición de la Ley, entregando los comprobantes de retención dentro de los 5 días establecidos por Ley, con el propósito de evitar sanciones por parte de las autoridades tributarias.</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DECLARACIÓN Y PAGO DEL IMPUESTO AL VALOR AGREGADO</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Base legal:</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Art. 67 (LORTI).- Declaración del Impuesto.-</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Los sujetos pasivos del IVA declararán el impuesto de las operaciones que realicen mensualmente dentro del mes siguiente de realizadas, salvo de aquellas por las que hayan concedido plazo de un mes o más para el pago en cuyo caso podrán presentar la declaración en el mes subsiguiente de realizadas, en la forma y plazos que se establezcan en el reglamento.</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5B7D0D">
        <w:rPr>
          <w:rFonts w:ascii="Arial" w:hAnsi="Arial" w:cs="Arial"/>
          <w:b/>
          <w:sz w:val="24"/>
          <w:szCs w:val="24"/>
        </w:rPr>
        <w:t>Observación: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CAMARONCITOS S.A. presentan retrasos en  los meses de declaraciones del IVA.</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5B7D0D">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Realizar las declaraciones mensuales dentro de los plazos establecidos por Ley para evitar pago de multas y mora.</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DECLARACIÓN DE LA RETENCION DEL IR</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Base legal:</w:t>
      </w:r>
    </w:p>
    <w:p w:rsidR="008D11B8" w:rsidRPr="00067C77" w:rsidRDefault="008D11B8" w:rsidP="008D11B8">
      <w:pPr>
        <w:pStyle w:val="Prrafodelista"/>
        <w:tabs>
          <w:tab w:val="left" w:pos="1701"/>
        </w:tabs>
        <w:spacing w:line="480" w:lineRule="auto"/>
        <w:ind w:left="1843"/>
        <w:jc w:val="both"/>
        <w:rPr>
          <w:rFonts w:ascii="Arial" w:hAnsi="Arial" w:cs="Arial"/>
          <w:sz w:val="24"/>
          <w:szCs w:val="24"/>
        </w:rPr>
      </w:pPr>
      <w:r w:rsidRPr="005B7D0D">
        <w:rPr>
          <w:rFonts w:ascii="Arial" w:hAnsi="Arial" w:cs="Arial"/>
          <w:sz w:val="24"/>
          <w:szCs w:val="24"/>
        </w:rPr>
        <w:t>Art. 50 (LORTI).- Obligaciones de los agentes de retención.-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El retraso en la presentación de la declaración de la retención será sancionado de conformidad con lo previsto por el Art. 100 de esta Ley.</w:t>
      </w:r>
    </w:p>
    <w:p w:rsidR="008D11B8" w:rsidRDefault="008D11B8" w:rsidP="008D11B8">
      <w:pPr>
        <w:tabs>
          <w:tab w:val="left" w:pos="1701"/>
        </w:tabs>
        <w:spacing w:line="480" w:lineRule="auto"/>
        <w:ind w:left="1843"/>
        <w:jc w:val="both"/>
        <w:rPr>
          <w:rFonts w:ascii="Arial" w:hAnsi="Arial" w:cs="Arial"/>
          <w:sz w:val="24"/>
          <w:szCs w:val="24"/>
        </w:rPr>
      </w:pPr>
      <w:r>
        <w:rPr>
          <w:rFonts w:ascii="Arial" w:hAnsi="Arial" w:cs="Arial"/>
          <w:sz w:val="24"/>
          <w:szCs w:val="24"/>
        </w:rPr>
        <w:t>Art. 100 (LORTI).- Cobro de multas:</w:t>
      </w:r>
    </w:p>
    <w:p w:rsidR="008D11B8" w:rsidRPr="004013AB" w:rsidRDefault="008D11B8" w:rsidP="008D11B8">
      <w:pPr>
        <w:tabs>
          <w:tab w:val="left" w:pos="1701"/>
        </w:tabs>
        <w:spacing w:line="480" w:lineRule="auto"/>
        <w:ind w:left="1843"/>
        <w:jc w:val="both"/>
        <w:rPr>
          <w:rFonts w:ascii="Arial" w:hAnsi="Arial" w:cs="Arial"/>
          <w:sz w:val="24"/>
          <w:szCs w:val="24"/>
        </w:rPr>
      </w:pPr>
      <w:r>
        <w:rPr>
          <w:rFonts w:ascii="Arial" w:hAnsi="Arial" w:cs="Arial"/>
          <w:sz w:val="24"/>
          <w:szCs w:val="24"/>
        </w:rPr>
        <w:t>Serán sancionados sin necesidad de resolución administrativa con una multa equivalente al 3% por cada mes o fracción de mes de retraso en la presentación de la declaración…</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Observación: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Se evidenció en los formularios que las declaraciones de la retención del IR se realizan con retraso, es decir incumplen en el plazo de presentación de la declaración.</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616317">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Mantener la información oportuna al día para realizar las declaraciones mensuales dentro de los plazos establecidos por Ley para evitar pago de multas y mora.</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REGLAMENTOS DE COMPROBANTES</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Base legal:</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Art. 38 (RCVR, numeral 4 y 8).- Los comprobantes de retención contendrán, entre otros requisitos, tipo y número del comprobante de venta que motiva la retención, así como también el año fiscal…</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B800A9">
        <w:rPr>
          <w:rFonts w:ascii="Arial" w:hAnsi="Arial" w:cs="Arial"/>
          <w:b/>
          <w:sz w:val="24"/>
          <w:szCs w:val="24"/>
        </w:rPr>
        <w:t xml:space="preserve">Observación: </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Se evidenció que los comprobantes de retención de CAMARONCITOS S.A. presentan irregularidades en cuanto a falta de información en el llenado del mismo, obviando en algunos casos el número del comprobante de venta al que se le aplica la retención.</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B800A9">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Incluir todos los requisitos en el llenado de los comprobantes de retención.</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DOCUMENTACIÓN DE RESPALDO</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Base legal:</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Art.8 (RCVR):</w:t>
      </w:r>
    </w:p>
    <w:p w:rsidR="008D11B8" w:rsidRPr="00F36772"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w:t>
      </w:r>
      <w:r w:rsidRPr="00F36772">
        <w:rPr>
          <w:rFonts w:ascii="Arial" w:hAnsi="Arial" w:cs="Arial"/>
          <w:sz w:val="24"/>
          <w:szCs w:val="24"/>
        </w:rPr>
        <w:t>ustento de costos y gastos a más de los comprobantes mencionado en el</w:t>
      </w:r>
      <w:r>
        <w:rPr>
          <w:rFonts w:ascii="Arial" w:hAnsi="Arial" w:cs="Arial"/>
          <w:sz w:val="24"/>
          <w:szCs w:val="24"/>
        </w:rPr>
        <w:t xml:space="preserve"> artí</w:t>
      </w:r>
      <w:r w:rsidRPr="00F36772">
        <w:rPr>
          <w:rFonts w:ascii="Arial" w:hAnsi="Arial" w:cs="Arial"/>
          <w:sz w:val="24"/>
          <w:szCs w:val="24"/>
        </w:rPr>
        <w:t>culo anterior sirven también las Notas de venta.</w:t>
      </w:r>
    </w:p>
    <w:p w:rsidR="008D11B8" w:rsidRDefault="008D11B8" w:rsidP="008D11B8">
      <w:pPr>
        <w:pStyle w:val="Prrafodelista"/>
        <w:tabs>
          <w:tab w:val="left" w:pos="1701"/>
        </w:tabs>
        <w:spacing w:line="480" w:lineRule="auto"/>
        <w:ind w:left="1843"/>
        <w:jc w:val="both"/>
        <w:rPr>
          <w:rFonts w:ascii="Arial" w:hAnsi="Arial" w:cs="Arial"/>
          <w:sz w:val="24"/>
          <w:szCs w:val="24"/>
        </w:rPr>
      </w:pPr>
      <w:r w:rsidRPr="00F36772">
        <w:rPr>
          <w:rFonts w:ascii="Arial" w:hAnsi="Arial" w:cs="Arial"/>
          <w:sz w:val="24"/>
          <w:szCs w:val="24"/>
        </w:rPr>
        <w:t>Los Tickets de m</w:t>
      </w:r>
      <w:r>
        <w:rPr>
          <w:rFonts w:ascii="Arial" w:hAnsi="Arial" w:cs="Arial"/>
          <w:sz w:val="24"/>
          <w:szCs w:val="24"/>
        </w:rPr>
        <w:t>á</w:t>
      </w:r>
      <w:r w:rsidRPr="00F36772">
        <w:rPr>
          <w:rFonts w:ascii="Arial" w:hAnsi="Arial" w:cs="Arial"/>
          <w:sz w:val="24"/>
          <w:szCs w:val="24"/>
        </w:rPr>
        <w:t>quinas registradoras y de espectáculos públicos no sustentan</w:t>
      </w:r>
      <w:r>
        <w:rPr>
          <w:rFonts w:ascii="Arial" w:hAnsi="Arial" w:cs="Arial"/>
          <w:sz w:val="24"/>
          <w:szCs w:val="24"/>
        </w:rPr>
        <w:t xml:space="preserve"> </w:t>
      </w:r>
      <w:r w:rsidRPr="00F36772">
        <w:rPr>
          <w:rFonts w:ascii="Arial" w:hAnsi="Arial" w:cs="Arial"/>
          <w:sz w:val="24"/>
          <w:szCs w:val="24"/>
        </w:rPr>
        <w:t>costos ni gastos para empresas o personas naturales obligadas o no a llevar</w:t>
      </w:r>
      <w:r>
        <w:rPr>
          <w:rFonts w:ascii="Arial" w:hAnsi="Arial" w:cs="Arial"/>
          <w:sz w:val="24"/>
          <w:szCs w:val="24"/>
        </w:rPr>
        <w:t xml:space="preserve"> </w:t>
      </w:r>
      <w:r w:rsidRPr="00F36772">
        <w:rPr>
          <w:rFonts w:ascii="Arial" w:hAnsi="Arial" w:cs="Arial"/>
          <w:sz w:val="24"/>
          <w:szCs w:val="24"/>
        </w:rPr>
        <w:t xml:space="preserve">contabilidad. </w:t>
      </w:r>
      <w:r>
        <w:rPr>
          <w:rFonts w:ascii="Arial" w:hAnsi="Arial" w:cs="Arial"/>
          <w:sz w:val="24"/>
          <w:szCs w:val="24"/>
        </w:rPr>
        <w:t>É</w:t>
      </w:r>
      <w:r w:rsidRPr="00F36772">
        <w:rPr>
          <w:rFonts w:ascii="Arial" w:hAnsi="Arial" w:cs="Arial"/>
          <w:sz w:val="24"/>
          <w:szCs w:val="24"/>
        </w:rPr>
        <w:t>stas s</w:t>
      </w:r>
      <w:r>
        <w:rPr>
          <w:rFonts w:ascii="Arial" w:hAnsi="Arial" w:cs="Arial"/>
          <w:sz w:val="24"/>
          <w:szCs w:val="24"/>
        </w:rPr>
        <w:t>ó</w:t>
      </w:r>
      <w:r w:rsidRPr="00F36772">
        <w:rPr>
          <w:rFonts w:ascii="Arial" w:hAnsi="Arial" w:cs="Arial"/>
          <w:sz w:val="24"/>
          <w:szCs w:val="24"/>
        </w:rPr>
        <w:t>lo se usan para consumidores finales que no tienen RUC.</w:t>
      </w:r>
    </w:p>
    <w:p w:rsidR="008D11B8" w:rsidRPr="00F36772"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A62789">
        <w:rPr>
          <w:rFonts w:ascii="Arial" w:hAnsi="Arial" w:cs="Arial"/>
          <w:b/>
          <w:sz w:val="24"/>
          <w:szCs w:val="24"/>
        </w:rPr>
        <w:t>Observación: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 xml:space="preserve">En las operaciones que realiza </w:t>
      </w:r>
      <w:r w:rsidRPr="00A62789">
        <w:rPr>
          <w:rFonts w:ascii="Arial" w:hAnsi="Arial" w:cs="Arial"/>
          <w:sz w:val="24"/>
          <w:szCs w:val="24"/>
        </w:rPr>
        <w:t xml:space="preserve">CAMARONCITOS S.A. </w:t>
      </w:r>
      <w:r>
        <w:rPr>
          <w:rFonts w:ascii="Arial" w:hAnsi="Arial" w:cs="Arial"/>
          <w:sz w:val="24"/>
          <w:szCs w:val="24"/>
        </w:rPr>
        <w:t>se pudo observar que la compañía no posee el suficiente sustento o no cuenta con la documentación de respaldo respectiva para las transacciones que realiza habitualmente.</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9E2094" w:rsidRDefault="008D11B8" w:rsidP="008D11B8">
      <w:pPr>
        <w:pStyle w:val="Prrafodelista"/>
        <w:tabs>
          <w:tab w:val="left" w:pos="1701"/>
        </w:tabs>
        <w:spacing w:line="480" w:lineRule="auto"/>
        <w:ind w:left="1843"/>
        <w:jc w:val="both"/>
        <w:rPr>
          <w:rFonts w:ascii="Arial" w:hAnsi="Arial" w:cs="Arial"/>
          <w:b/>
          <w:sz w:val="24"/>
          <w:szCs w:val="24"/>
        </w:rPr>
      </w:pPr>
      <w:r w:rsidRPr="009E2094">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CAMARONCITOS S.A. deberá sustentar sus gastos, ingresos, transacciones que realice con el debido respaldo de la documentación adecuada; para lo cual se recomienda que se posea un mayor control y cuidado en los documentos que sustentan dichas transacciones.</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NÓMINA</w:t>
      </w:r>
    </w:p>
    <w:p w:rsidR="008D11B8" w:rsidRDefault="008D11B8" w:rsidP="008D11B8">
      <w:pPr>
        <w:pStyle w:val="Prrafodelista"/>
        <w:tabs>
          <w:tab w:val="left" w:pos="1701"/>
        </w:tabs>
        <w:spacing w:line="480" w:lineRule="auto"/>
        <w:ind w:left="1843"/>
        <w:jc w:val="both"/>
        <w:rPr>
          <w:rFonts w:ascii="Arial" w:hAnsi="Arial" w:cs="Arial"/>
          <w:b/>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Base legal:</w:t>
      </w:r>
    </w:p>
    <w:p w:rsidR="008D11B8" w:rsidRDefault="008D11B8" w:rsidP="008D11B8">
      <w:pPr>
        <w:tabs>
          <w:tab w:val="left" w:pos="1701"/>
          <w:tab w:val="left" w:pos="6990"/>
        </w:tabs>
        <w:spacing w:line="480" w:lineRule="auto"/>
        <w:ind w:left="1843"/>
        <w:jc w:val="both"/>
        <w:rPr>
          <w:rFonts w:ascii="Arial" w:hAnsi="Arial" w:cs="Arial"/>
          <w:sz w:val="24"/>
          <w:szCs w:val="24"/>
          <w:lang w:val="es-EC"/>
        </w:rPr>
      </w:pPr>
      <w:r w:rsidRPr="00D87D92">
        <w:rPr>
          <w:rFonts w:ascii="Arial" w:hAnsi="Arial" w:cs="Arial"/>
          <w:sz w:val="24"/>
          <w:szCs w:val="24"/>
          <w:lang w:val="en-US"/>
        </w:rPr>
        <w:t>Art.</w:t>
      </w:r>
      <w:r w:rsidRPr="00D87D92">
        <w:rPr>
          <w:rFonts w:ascii="Arial" w:hAnsi="Arial" w:cs="Arial"/>
          <w:sz w:val="24"/>
          <w:szCs w:val="24"/>
          <w:lang w:val="es-EC"/>
        </w:rPr>
        <w:t xml:space="preserve"> 10 (LORTI) numeral 9:</w:t>
      </w:r>
    </w:p>
    <w:p w:rsidR="008D11B8" w:rsidRPr="00D87D92" w:rsidRDefault="008D11B8" w:rsidP="008D11B8">
      <w:pPr>
        <w:tabs>
          <w:tab w:val="left" w:pos="1701"/>
          <w:tab w:val="left" w:pos="6990"/>
        </w:tabs>
        <w:spacing w:line="480" w:lineRule="auto"/>
        <w:ind w:left="1843"/>
        <w:jc w:val="both"/>
        <w:rPr>
          <w:rFonts w:ascii="Arial" w:hAnsi="Arial" w:cs="Arial"/>
          <w:sz w:val="24"/>
          <w:szCs w:val="24"/>
          <w:lang w:val="es-EC"/>
        </w:rPr>
      </w:pPr>
      <w:r w:rsidRPr="00D87D92">
        <w:rPr>
          <w:rFonts w:ascii="Arial" w:hAnsi="Arial" w:cs="Arial"/>
          <w:sz w:val="24"/>
          <w:szCs w:val="24"/>
          <w:lang w:val="es-EC"/>
        </w:rPr>
        <w:t>Los sueldos, salarios y remuneraciones en general; los beneficios sociales, la participación de los trabajadores en las utilidades, las indemnizaciones y bonificaciones legales y otras erogaciones impuestas por el CT, en otras leyes de carácter social, o por contratos colectivos o individuales así como en actas transaccionales y sentencias, incluidos los aportes al seguro social obligatorio; también serán deducibles las contribuciones a favor de los trabajadores para finalidades de asistencia médica</w:t>
      </w:r>
      <w:r>
        <w:rPr>
          <w:rFonts w:ascii="Arial" w:hAnsi="Arial" w:cs="Arial"/>
          <w:sz w:val="24"/>
          <w:szCs w:val="24"/>
          <w:lang w:val="es-EC"/>
        </w:rPr>
        <w:t>.</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8C0666" w:rsidRDefault="008D11B8" w:rsidP="008D11B8">
      <w:pPr>
        <w:pStyle w:val="Prrafodelista"/>
        <w:tabs>
          <w:tab w:val="left" w:pos="1701"/>
        </w:tabs>
        <w:spacing w:line="480" w:lineRule="auto"/>
        <w:ind w:left="1843"/>
        <w:jc w:val="both"/>
        <w:rPr>
          <w:rFonts w:ascii="Arial" w:hAnsi="Arial" w:cs="Arial"/>
          <w:b/>
          <w:sz w:val="24"/>
          <w:szCs w:val="24"/>
        </w:rPr>
      </w:pPr>
      <w:r w:rsidRPr="008C0666">
        <w:rPr>
          <w:rFonts w:ascii="Arial" w:hAnsi="Arial" w:cs="Arial"/>
          <w:b/>
          <w:sz w:val="24"/>
          <w:szCs w:val="24"/>
        </w:rPr>
        <w:t>Observación: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Se evidenció que los empleados de CAMARONCITOS S.A. no se encuentran aportados al IESS, debido a esto la compañía no posee planillas del IESS, rol de pagos, no les brindan a sus empleados los beneficios sociales que debieran recibir de acorde a la Ley, no emiten el formulario 107 y no realizan declaración de gastos personales.</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771E0B">
        <w:rPr>
          <w:rFonts w:ascii="Arial" w:hAnsi="Arial" w:cs="Arial"/>
          <w:b/>
          <w:sz w:val="24"/>
          <w:szCs w:val="24"/>
        </w:rPr>
        <w:t>Recomendación:</w:t>
      </w:r>
    </w:p>
    <w:p w:rsidR="008D11B8"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Se recomienda que CAMARONCITOS S.A. afilie a sus empleados debido a que están incumpliendo con lo dispuesto en la Ley.</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BD6E76" w:rsidRDefault="008D11B8" w:rsidP="008D11B8">
      <w:pPr>
        <w:pStyle w:val="Prrafodelista"/>
        <w:numPr>
          <w:ilvl w:val="1"/>
          <w:numId w:val="11"/>
        </w:numPr>
        <w:tabs>
          <w:tab w:val="left" w:pos="1701"/>
        </w:tabs>
        <w:spacing w:line="480" w:lineRule="auto"/>
        <w:ind w:left="1843"/>
        <w:jc w:val="both"/>
        <w:rPr>
          <w:rFonts w:ascii="Arial" w:hAnsi="Arial" w:cs="Arial"/>
          <w:sz w:val="24"/>
          <w:szCs w:val="24"/>
        </w:rPr>
      </w:pPr>
      <w:r w:rsidRPr="00BD6E76">
        <w:rPr>
          <w:rFonts w:ascii="Arial" w:hAnsi="Arial" w:cs="Arial"/>
          <w:sz w:val="24"/>
          <w:szCs w:val="24"/>
        </w:rPr>
        <w:t>DEPRECIACIONES</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Pr="009E2094" w:rsidRDefault="008D11B8" w:rsidP="008D11B8">
      <w:pPr>
        <w:pStyle w:val="Prrafodelista"/>
        <w:tabs>
          <w:tab w:val="left" w:pos="1701"/>
        </w:tabs>
        <w:spacing w:line="480" w:lineRule="auto"/>
        <w:ind w:left="1843"/>
        <w:jc w:val="both"/>
        <w:rPr>
          <w:rFonts w:ascii="Arial" w:hAnsi="Arial" w:cs="Arial"/>
          <w:b/>
          <w:sz w:val="24"/>
          <w:szCs w:val="24"/>
        </w:rPr>
      </w:pPr>
      <w:r w:rsidRPr="009E2094">
        <w:rPr>
          <w:rFonts w:ascii="Arial" w:hAnsi="Arial" w:cs="Arial"/>
          <w:b/>
          <w:sz w:val="24"/>
          <w:szCs w:val="24"/>
        </w:rPr>
        <w:t>Base legal:</w:t>
      </w:r>
    </w:p>
    <w:p w:rsidR="008D11B8" w:rsidRPr="00D87D92" w:rsidRDefault="008D11B8" w:rsidP="008D11B8">
      <w:pPr>
        <w:tabs>
          <w:tab w:val="left" w:pos="1701"/>
          <w:tab w:val="left" w:pos="6990"/>
        </w:tabs>
        <w:spacing w:line="480" w:lineRule="auto"/>
        <w:ind w:left="1843"/>
        <w:jc w:val="both"/>
        <w:rPr>
          <w:rFonts w:ascii="Arial" w:hAnsi="Arial" w:cs="Arial"/>
          <w:sz w:val="24"/>
          <w:szCs w:val="24"/>
          <w:lang w:val="es-EC"/>
        </w:rPr>
      </w:pPr>
      <w:r w:rsidRPr="00D87D92">
        <w:rPr>
          <w:rFonts w:ascii="Arial" w:hAnsi="Arial" w:cs="Arial"/>
          <w:sz w:val="24"/>
          <w:szCs w:val="24"/>
          <w:lang w:val="es-EC"/>
        </w:rPr>
        <w:t>Art. 10 (LORTI) numeral 7:</w:t>
      </w:r>
    </w:p>
    <w:p w:rsidR="008D11B8" w:rsidRPr="00D87D92" w:rsidRDefault="008D11B8" w:rsidP="008D11B8">
      <w:pPr>
        <w:tabs>
          <w:tab w:val="left" w:pos="1701"/>
          <w:tab w:val="left" w:pos="6990"/>
        </w:tabs>
        <w:spacing w:line="480" w:lineRule="auto"/>
        <w:ind w:left="1843"/>
        <w:jc w:val="both"/>
        <w:rPr>
          <w:rFonts w:ascii="Arial" w:hAnsi="Arial" w:cs="Arial"/>
          <w:sz w:val="24"/>
          <w:szCs w:val="24"/>
          <w:lang w:val="es-EC"/>
        </w:rPr>
      </w:pPr>
      <w:r w:rsidRPr="00D87D92">
        <w:rPr>
          <w:rFonts w:ascii="Arial" w:hAnsi="Arial" w:cs="Arial"/>
          <w:sz w:val="24"/>
          <w:szCs w:val="24"/>
          <w:lang w:val="es-EC"/>
        </w:rPr>
        <w:t>La depreciación y amortización, conforme a la naturaleza de los bienes, a la duración de su vida útil, a la corrección monetaria y la técnica contable, así como las que se conceden por obsolescencia y otros casos, en conformidad a lo previsto en esta Ley y su reglamento.</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sidRPr="009E2094">
        <w:rPr>
          <w:rFonts w:ascii="Arial" w:hAnsi="Arial" w:cs="Arial"/>
          <w:b/>
          <w:sz w:val="24"/>
          <w:szCs w:val="24"/>
        </w:rPr>
        <w:t>Observación:</w:t>
      </w:r>
    </w:p>
    <w:p w:rsidR="008D11B8" w:rsidRPr="009E2094"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Revisando los b</w:t>
      </w:r>
      <w:r w:rsidRPr="009E2094">
        <w:rPr>
          <w:rFonts w:ascii="Arial" w:hAnsi="Arial" w:cs="Arial"/>
          <w:sz w:val="24"/>
          <w:szCs w:val="24"/>
        </w:rPr>
        <w:t>alances</w:t>
      </w:r>
      <w:r>
        <w:rPr>
          <w:rFonts w:ascii="Arial" w:hAnsi="Arial" w:cs="Arial"/>
          <w:sz w:val="24"/>
          <w:szCs w:val="24"/>
        </w:rPr>
        <w:t xml:space="preserve"> generales</w:t>
      </w:r>
      <w:r w:rsidRPr="009E2094">
        <w:rPr>
          <w:rFonts w:ascii="Arial" w:hAnsi="Arial" w:cs="Arial"/>
          <w:sz w:val="24"/>
          <w:szCs w:val="24"/>
        </w:rPr>
        <w:t xml:space="preserve"> de años anteriores pudimos constatar que los activos fijos dentro de la contabilidad de la organización ya han perdido su valor en libro</w:t>
      </w:r>
      <w:r>
        <w:rPr>
          <w:rFonts w:ascii="Arial" w:hAnsi="Arial" w:cs="Arial"/>
          <w:sz w:val="24"/>
          <w:szCs w:val="24"/>
        </w:rPr>
        <w:t>s</w:t>
      </w:r>
      <w:r w:rsidRPr="009E2094">
        <w:rPr>
          <w:rFonts w:ascii="Arial" w:hAnsi="Arial" w:cs="Arial"/>
          <w:sz w:val="24"/>
          <w:szCs w:val="24"/>
        </w:rPr>
        <w:t xml:space="preserve"> es decir es cero.</w:t>
      </w: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sz w:val="24"/>
          <w:szCs w:val="24"/>
        </w:rPr>
      </w:pPr>
    </w:p>
    <w:p w:rsidR="008D11B8" w:rsidRDefault="008D11B8" w:rsidP="008D11B8">
      <w:pPr>
        <w:pStyle w:val="Prrafodelista"/>
        <w:tabs>
          <w:tab w:val="left" w:pos="1701"/>
        </w:tabs>
        <w:spacing w:line="480" w:lineRule="auto"/>
        <w:ind w:left="1843"/>
        <w:jc w:val="both"/>
        <w:rPr>
          <w:rFonts w:ascii="Arial" w:hAnsi="Arial" w:cs="Arial"/>
          <w:b/>
          <w:sz w:val="24"/>
          <w:szCs w:val="24"/>
        </w:rPr>
      </w:pPr>
      <w:r>
        <w:rPr>
          <w:rFonts w:ascii="Arial" w:hAnsi="Arial" w:cs="Arial"/>
          <w:b/>
          <w:sz w:val="24"/>
          <w:szCs w:val="24"/>
        </w:rPr>
        <w:t>Recomendación:</w:t>
      </w:r>
    </w:p>
    <w:p w:rsidR="008D11B8" w:rsidRPr="009E2094" w:rsidRDefault="008D11B8" w:rsidP="008D11B8">
      <w:pPr>
        <w:pStyle w:val="Prrafodelista"/>
        <w:tabs>
          <w:tab w:val="left" w:pos="1701"/>
        </w:tabs>
        <w:spacing w:line="480" w:lineRule="auto"/>
        <w:ind w:left="1843"/>
        <w:jc w:val="both"/>
        <w:rPr>
          <w:rFonts w:ascii="Arial" w:hAnsi="Arial" w:cs="Arial"/>
          <w:sz w:val="24"/>
          <w:szCs w:val="24"/>
        </w:rPr>
      </w:pPr>
      <w:r>
        <w:rPr>
          <w:rFonts w:ascii="Arial" w:hAnsi="Arial" w:cs="Arial"/>
          <w:sz w:val="24"/>
          <w:szCs w:val="24"/>
        </w:rPr>
        <w:t>CAMARONCITOS S.A. deberá realizar una revalorización de estos activos</w:t>
      </w:r>
      <w:r w:rsidRPr="009E2094">
        <w:rPr>
          <w:rFonts w:ascii="Arial" w:hAnsi="Arial" w:cs="Arial"/>
          <w:sz w:val="24"/>
          <w:szCs w:val="24"/>
        </w:rPr>
        <w:t xml:space="preserve"> ya que estos sí tienen una repercusión dentro del Formulario 101 de Declaración de Impuesto a la Renta lo cual no se podrá tomar en cuenta como un gasto.</w:t>
      </w:r>
    </w:p>
    <w:p w:rsidR="008D11B8" w:rsidRPr="009E2094" w:rsidRDefault="008D11B8" w:rsidP="008D11B8">
      <w:pPr>
        <w:pStyle w:val="Prrafodelista"/>
        <w:tabs>
          <w:tab w:val="left" w:pos="1260"/>
        </w:tabs>
        <w:spacing w:line="480" w:lineRule="auto"/>
        <w:ind w:left="1260"/>
        <w:jc w:val="both"/>
        <w:rPr>
          <w:rFonts w:ascii="Arial" w:hAnsi="Arial" w:cs="Arial"/>
          <w:sz w:val="24"/>
          <w:szCs w:val="24"/>
          <w:lang w:val="es-EC"/>
        </w:rPr>
      </w:pPr>
    </w:p>
    <w:p w:rsidR="008D11B8" w:rsidRDefault="008D11B8" w:rsidP="008D11B8">
      <w:pPr>
        <w:pStyle w:val="Prrafodelista"/>
        <w:numPr>
          <w:ilvl w:val="0"/>
          <w:numId w:val="11"/>
        </w:numPr>
        <w:tabs>
          <w:tab w:val="left" w:pos="1260"/>
        </w:tabs>
        <w:spacing w:line="480" w:lineRule="auto"/>
        <w:ind w:left="1260"/>
        <w:jc w:val="both"/>
        <w:rPr>
          <w:rFonts w:ascii="Arial" w:hAnsi="Arial" w:cs="Arial"/>
          <w:sz w:val="24"/>
          <w:szCs w:val="24"/>
        </w:rPr>
      </w:pPr>
      <w:r>
        <w:rPr>
          <w:rFonts w:ascii="Arial" w:hAnsi="Arial" w:cs="Arial"/>
          <w:sz w:val="24"/>
          <w:szCs w:val="24"/>
        </w:rPr>
        <w:t>Es responsabilidad de la administración el cumplimiento tributario por parte de la compañía, así como también el cumplimiento de los criterios de aplicación de las normas tributarias.</w:t>
      </w:r>
    </w:p>
    <w:p w:rsidR="008D11B8" w:rsidRDefault="008D11B8" w:rsidP="008D11B8">
      <w:pPr>
        <w:pStyle w:val="Prrafodelista"/>
        <w:tabs>
          <w:tab w:val="left" w:pos="1260"/>
        </w:tabs>
        <w:spacing w:line="480" w:lineRule="auto"/>
        <w:ind w:left="1260"/>
        <w:jc w:val="both"/>
        <w:rPr>
          <w:rFonts w:ascii="Arial" w:hAnsi="Arial" w:cs="Arial"/>
          <w:sz w:val="24"/>
          <w:szCs w:val="24"/>
        </w:rPr>
      </w:pPr>
    </w:p>
    <w:p w:rsidR="008D11B8" w:rsidRPr="00717B72" w:rsidRDefault="008D11B8" w:rsidP="008D11B8">
      <w:pPr>
        <w:pStyle w:val="Prrafodelista"/>
        <w:tabs>
          <w:tab w:val="left" w:pos="1260"/>
        </w:tabs>
        <w:ind w:left="1260"/>
        <w:rPr>
          <w:rFonts w:ascii="Arial" w:hAnsi="Arial" w:cs="Arial"/>
          <w:sz w:val="24"/>
          <w:szCs w:val="24"/>
        </w:rPr>
      </w:pPr>
    </w:p>
    <w:p w:rsidR="008D11B8" w:rsidRDefault="008D11B8" w:rsidP="008D11B8">
      <w:pPr>
        <w:pStyle w:val="Prrafodelista"/>
        <w:numPr>
          <w:ilvl w:val="0"/>
          <w:numId w:val="11"/>
        </w:numPr>
        <w:tabs>
          <w:tab w:val="left" w:pos="1260"/>
        </w:tabs>
        <w:spacing w:line="480" w:lineRule="auto"/>
        <w:ind w:left="1260"/>
        <w:jc w:val="both"/>
        <w:rPr>
          <w:rFonts w:ascii="Arial" w:hAnsi="Arial" w:cs="Arial"/>
          <w:sz w:val="24"/>
          <w:szCs w:val="24"/>
        </w:rPr>
      </w:pPr>
      <w:r>
        <w:rPr>
          <w:rFonts w:ascii="Arial" w:hAnsi="Arial" w:cs="Arial"/>
          <w:sz w:val="24"/>
          <w:szCs w:val="24"/>
        </w:rPr>
        <w:t>Este informe se emite exclusivamente para conocimiento de los accionistas y de la Administración de la compañía CAMARONCITOS S.A. sobre el cumplimiento de las disposiciones emitidas por esta entidad de control, y no debe ser utilizado para ningún otro propósito.</w:t>
      </w:r>
    </w:p>
    <w:p w:rsidR="008D11B8" w:rsidRDefault="008D11B8" w:rsidP="008D11B8">
      <w:pPr>
        <w:pStyle w:val="Prrafodelista"/>
        <w:tabs>
          <w:tab w:val="left" w:pos="1260"/>
        </w:tabs>
        <w:spacing w:line="480" w:lineRule="auto"/>
        <w:ind w:left="1260"/>
        <w:jc w:val="both"/>
        <w:rPr>
          <w:rFonts w:ascii="Arial" w:hAnsi="Arial" w:cs="Arial"/>
          <w:sz w:val="24"/>
          <w:szCs w:val="24"/>
        </w:rPr>
      </w:pPr>
    </w:p>
    <w:p w:rsidR="006D6D2A" w:rsidRDefault="006D6D2A" w:rsidP="006D6D2A">
      <w:pPr>
        <w:pStyle w:val="Prrafodelista"/>
        <w:tabs>
          <w:tab w:val="left" w:pos="0"/>
        </w:tabs>
        <w:spacing w:line="480" w:lineRule="auto"/>
        <w:ind w:left="142"/>
        <w:jc w:val="center"/>
        <w:rPr>
          <w:rFonts w:ascii="Arial" w:hAnsi="Arial" w:cs="Arial"/>
          <w:sz w:val="24"/>
          <w:szCs w:val="24"/>
        </w:rPr>
      </w:pPr>
    </w:p>
    <w:p w:rsidR="008D11B8" w:rsidRPr="00DA73C0" w:rsidRDefault="008D11B8" w:rsidP="008D11B8">
      <w:pPr>
        <w:tabs>
          <w:tab w:val="left" w:pos="900"/>
        </w:tabs>
        <w:spacing w:line="480" w:lineRule="auto"/>
        <w:ind w:left="900"/>
        <w:jc w:val="both"/>
        <w:rPr>
          <w:rFonts w:ascii="Arial" w:hAnsi="Arial" w:cs="Arial"/>
          <w:sz w:val="20"/>
          <w:szCs w:val="20"/>
        </w:rPr>
      </w:pPr>
      <w:r w:rsidRPr="00DA73C0">
        <w:rPr>
          <w:rFonts w:ascii="Arial" w:hAnsi="Arial" w:cs="Arial"/>
          <w:sz w:val="20"/>
          <w:szCs w:val="20"/>
        </w:rPr>
        <w:t>IVETTE DENNISSE SEMINARIO B.                           LUISA MARÍA ZÚÑIGA M.</w:t>
      </w:r>
    </w:p>
    <w:p w:rsidR="008D11B8" w:rsidRPr="008A3848" w:rsidRDefault="008D11B8" w:rsidP="008D11B8">
      <w:pPr>
        <w:tabs>
          <w:tab w:val="left" w:pos="900"/>
        </w:tabs>
        <w:spacing w:line="480" w:lineRule="auto"/>
        <w:ind w:left="900"/>
        <w:jc w:val="both"/>
        <w:rPr>
          <w:rFonts w:ascii="Arial" w:hAnsi="Arial" w:cs="Arial"/>
          <w:sz w:val="24"/>
          <w:szCs w:val="24"/>
        </w:rPr>
      </w:pPr>
      <w:r>
        <w:rPr>
          <w:rFonts w:ascii="Arial" w:hAnsi="Arial" w:cs="Arial"/>
          <w:sz w:val="24"/>
          <w:szCs w:val="24"/>
        </w:rPr>
        <w:t xml:space="preserve">              </w:t>
      </w:r>
      <w:r w:rsidRPr="00DA73C0">
        <w:rPr>
          <w:rFonts w:ascii="Arial" w:hAnsi="Arial" w:cs="Arial"/>
          <w:sz w:val="20"/>
          <w:szCs w:val="20"/>
        </w:rPr>
        <w:t>AUDITORA                                                       AUDITORA</w:t>
      </w:r>
    </w:p>
    <w:p w:rsidR="008D11B8" w:rsidRPr="00F43EF7" w:rsidRDefault="008D11B8" w:rsidP="006D6D2A">
      <w:pPr>
        <w:pStyle w:val="Prrafodelista"/>
        <w:tabs>
          <w:tab w:val="left" w:pos="0"/>
        </w:tabs>
        <w:spacing w:line="480" w:lineRule="auto"/>
        <w:ind w:left="142"/>
        <w:jc w:val="center"/>
        <w:rPr>
          <w:rFonts w:ascii="Arial" w:hAnsi="Arial" w:cs="Arial"/>
          <w:sz w:val="24"/>
          <w:szCs w:val="24"/>
        </w:rPr>
        <w:sectPr w:rsidR="008D11B8" w:rsidRPr="00F43EF7" w:rsidSect="008D11B8">
          <w:pgSz w:w="11906" w:h="16838"/>
          <w:pgMar w:top="1417" w:right="1701" w:bottom="1417" w:left="1701" w:header="708" w:footer="708" w:gutter="0"/>
          <w:cols w:space="708"/>
          <w:titlePg/>
          <w:docGrid w:linePitch="360"/>
        </w:sectPr>
      </w:pPr>
    </w:p>
    <w:p w:rsidR="00CD2A7A" w:rsidRDefault="00CD2A7A" w:rsidP="00C93F86">
      <w:pPr>
        <w:pStyle w:val="Prrafodelista"/>
        <w:spacing w:line="480" w:lineRule="auto"/>
        <w:ind w:left="1080"/>
        <w:jc w:val="center"/>
        <w:outlineLvl w:val="0"/>
        <w:rPr>
          <w:rFonts w:ascii="Arial" w:hAnsi="Arial" w:cs="Arial"/>
          <w:b/>
          <w:sz w:val="48"/>
          <w:szCs w:val="48"/>
        </w:rPr>
      </w:pPr>
      <w:bookmarkStart w:id="225" w:name="_Toc236979843"/>
    </w:p>
    <w:p w:rsidR="00CD2A7A" w:rsidRDefault="00CD2A7A" w:rsidP="00C93F86">
      <w:pPr>
        <w:pStyle w:val="Prrafodelista"/>
        <w:spacing w:line="480" w:lineRule="auto"/>
        <w:ind w:left="1080"/>
        <w:jc w:val="center"/>
        <w:outlineLvl w:val="0"/>
        <w:rPr>
          <w:rFonts w:ascii="Arial" w:hAnsi="Arial" w:cs="Arial"/>
          <w:b/>
          <w:sz w:val="48"/>
          <w:szCs w:val="48"/>
        </w:rPr>
      </w:pPr>
    </w:p>
    <w:p w:rsidR="00CD2A7A" w:rsidRDefault="00CD2A7A" w:rsidP="00C93F86">
      <w:pPr>
        <w:pStyle w:val="Prrafodelista"/>
        <w:spacing w:line="480" w:lineRule="auto"/>
        <w:ind w:left="1080"/>
        <w:jc w:val="center"/>
        <w:outlineLvl w:val="0"/>
        <w:rPr>
          <w:rFonts w:ascii="Arial" w:hAnsi="Arial" w:cs="Arial"/>
          <w:b/>
          <w:sz w:val="48"/>
          <w:szCs w:val="48"/>
        </w:rPr>
      </w:pPr>
    </w:p>
    <w:p w:rsidR="00CD2A7A" w:rsidRDefault="00CD2A7A" w:rsidP="00C93F86">
      <w:pPr>
        <w:pStyle w:val="Prrafodelista"/>
        <w:spacing w:line="480" w:lineRule="auto"/>
        <w:ind w:left="1080"/>
        <w:jc w:val="center"/>
        <w:outlineLvl w:val="0"/>
        <w:rPr>
          <w:rFonts w:ascii="Arial" w:hAnsi="Arial" w:cs="Arial"/>
          <w:b/>
          <w:sz w:val="48"/>
          <w:szCs w:val="48"/>
        </w:rPr>
      </w:pPr>
    </w:p>
    <w:p w:rsidR="00CD2A7A" w:rsidRDefault="00CD2A7A" w:rsidP="00C93F86">
      <w:pPr>
        <w:pStyle w:val="Prrafodelista"/>
        <w:spacing w:line="480" w:lineRule="auto"/>
        <w:ind w:left="1080"/>
        <w:jc w:val="center"/>
        <w:outlineLvl w:val="0"/>
        <w:rPr>
          <w:rFonts w:ascii="Arial" w:hAnsi="Arial" w:cs="Arial"/>
          <w:b/>
          <w:sz w:val="48"/>
          <w:szCs w:val="48"/>
        </w:rPr>
      </w:pPr>
    </w:p>
    <w:p w:rsidR="00DA73C0" w:rsidRPr="007D08CB" w:rsidRDefault="000C1E26" w:rsidP="00C93F86">
      <w:pPr>
        <w:pStyle w:val="Prrafodelista"/>
        <w:spacing w:line="480" w:lineRule="auto"/>
        <w:ind w:left="1080"/>
        <w:jc w:val="center"/>
        <w:outlineLvl w:val="0"/>
        <w:rPr>
          <w:rFonts w:ascii="Arial" w:hAnsi="Arial" w:cs="Arial"/>
          <w:b/>
          <w:sz w:val="48"/>
          <w:szCs w:val="48"/>
        </w:rPr>
      </w:pPr>
      <w:r>
        <w:rPr>
          <w:rFonts w:ascii="Arial" w:hAnsi="Arial" w:cs="Arial"/>
          <w:b/>
          <w:sz w:val="48"/>
          <w:szCs w:val="48"/>
        </w:rPr>
        <w:t>CAPÍ</w:t>
      </w:r>
      <w:r w:rsidR="00DA73C0" w:rsidRPr="007D08CB">
        <w:rPr>
          <w:rFonts w:ascii="Arial" w:hAnsi="Arial" w:cs="Arial"/>
          <w:b/>
          <w:sz w:val="48"/>
          <w:szCs w:val="48"/>
        </w:rPr>
        <w:t>TULO V</w:t>
      </w:r>
      <w:bookmarkEnd w:id="225"/>
    </w:p>
    <w:p w:rsidR="00DA73C0" w:rsidRDefault="00DA73C0" w:rsidP="001E3414">
      <w:pPr>
        <w:pStyle w:val="Prrafodelista"/>
        <w:numPr>
          <w:ilvl w:val="0"/>
          <w:numId w:val="19"/>
        </w:numPr>
        <w:spacing w:line="480" w:lineRule="auto"/>
        <w:outlineLvl w:val="0"/>
        <w:rPr>
          <w:rFonts w:ascii="Arial" w:hAnsi="Arial" w:cs="Arial"/>
          <w:b/>
          <w:sz w:val="28"/>
          <w:szCs w:val="28"/>
        </w:rPr>
      </w:pPr>
      <w:bookmarkStart w:id="226" w:name="_Toc236979844"/>
      <w:r w:rsidRPr="00DA73C0">
        <w:rPr>
          <w:rFonts w:ascii="Arial" w:hAnsi="Arial" w:cs="Arial"/>
          <w:b/>
          <w:sz w:val="28"/>
          <w:szCs w:val="28"/>
        </w:rPr>
        <w:t>CONCLUSIONES Y RECOMENDACIONES</w:t>
      </w:r>
      <w:bookmarkEnd w:id="226"/>
    </w:p>
    <w:p w:rsidR="000F6DAC" w:rsidRDefault="00890F74" w:rsidP="009C68D9">
      <w:pPr>
        <w:pStyle w:val="Prrafodelista"/>
        <w:spacing w:line="480" w:lineRule="auto"/>
        <w:ind w:left="1440"/>
        <w:outlineLvl w:val="1"/>
        <w:rPr>
          <w:rFonts w:ascii="Arial" w:hAnsi="Arial" w:cs="Arial"/>
          <w:sz w:val="24"/>
          <w:szCs w:val="24"/>
        </w:rPr>
      </w:pPr>
      <w:bookmarkStart w:id="227" w:name="_Toc236979845"/>
      <w:r>
        <w:rPr>
          <w:rFonts w:ascii="Arial" w:hAnsi="Arial" w:cs="Arial"/>
          <w:b/>
          <w:sz w:val="28"/>
          <w:szCs w:val="28"/>
        </w:rPr>
        <w:t>5.1</w:t>
      </w:r>
      <w:r>
        <w:rPr>
          <w:rFonts w:ascii="Arial" w:hAnsi="Arial" w:cs="Arial"/>
          <w:b/>
          <w:sz w:val="28"/>
          <w:szCs w:val="28"/>
        </w:rPr>
        <w:tab/>
        <w:t>Conclusiones</w:t>
      </w:r>
      <w:bookmarkEnd w:id="227"/>
    </w:p>
    <w:p w:rsidR="00AC1B49" w:rsidRDefault="00D52C6B" w:rsidP="00DA73C0">
      <w:pPr>
        <w:pStyle w:val="Prrafodelista"/>
        <w:spacing w:line="480" w:lineRule="auto"/>
        <w:ind w:left="1440"/>
        <w:jc w:val="both"/>
        <w:rPr>
          <w:rFonts w:ascii="Arial" w:hAnsi="Arial" w:cs="Arial"/>
          <w:sz w:val="24"/>
          <w:szCs w:val="24"/>
        </w:rPr>
      </w:pPr>
      <w:r>
        <w:rPr>
          <w:rFonts w:ascii="Arial" w:hAnsi="Arial" w:cs="Arial"/>
          <w:sz w:val="24"/>
          <w:szCs w:val="24"/>
        </w:rPr>
        <w:t>En este perí</w:t>
      </w:r>
      <w:r w:rsidR="00AC1B49">
        <w:rPr>
          <w:rFonts w:ascii="Arial" w:hAnsi="Arial" w:cs="Arial"/>
          <w:sz w:val="24"/>
          <w:szCs w:val="24"/>
        </w:rPr>
        <w:t xml:space="preserve">odo de trabajo </w:t>
      </w:r>
      <w:r w:rsidR="000F6DAC">
        <w:rPr>
          <w:rFonts w:ascii="Arial" w:hAnsi="Arial" w:cs="Arial"/>
          <w:sz w:val="24"/>
          <w:szCs w:val="24"/>
        </w:rPr>
        <w:t xml:space="preserve">se realizaron pruebas, </w:t>
      </w:r>
      <w:r w:rsidR="00580D0B">
        <w:rPr>
          <w:rFonts w:ascii="Arial" w:hAnsi="Arial" w:cs="Arial"/>
          <w:sz w:val="24"/>
          <w:szCs w:val="24"/>
        </w:rPr>
        <w:t>procedimientos, papeles de trabajo que se realizan bajo el sustento de las leyes vigentes en el período 2008 en el Ecuador; esta auditoría t</w:t>
      </w:r>
      <w:r w:rsidR="009540DE">
        <w:rPr>
          <w:rFonts w:ascii="Arial" w:hAnsi="Arial" w:cs="Arial"/>
          <w:sz w:val="24"/>
          <w:szCs w:val="24"/>
        </w:rPr>
        <w:t xml:space="preserve">iene </w:t>
      </w:r>
      <w:r w:rsidR="00580D0B">
        <w:rPr>
          <w:rFonts w:ascii="Arial" w:hAnsi="Arial" w:cs="Arial"/>
          <w:sz w:val="24"/>
          <w:szCs w:val="24"/>
        </w:rPr>
        <w:t>como fin verificar el cumplimiento tributario de CAMARONCITOS S.A. para que la administración de la misma</w:t>
      </w:r>
      <w:r>
        <w:rPr>
          <w:rFonts w:ascii="Arial" w:hAnsi="Arial" w:cs="Arial"/>
          <w:sz w:val="24"/>
          <w:szCs w:val="24"/>
        </w:rPr>
        <w:t>,</w:t>
      </w:r>
      <w:r w:rsidR="00580D0B">
        <w:rPr>
          <w:rFonts w:ascii="Arial" w:hAnsi="Arial" w:cs="Arial"/>
          <w:sz w:val="24"/>
          <w:szCs w:val="24"/>
        </w:rPr>
        <w:t xml:space="preserve"> </w:t>
      </w:r>
      <w:r>
        <w:rPr>
          <w:rFonts w:ascii="Arial" w:hAnsi="Arial" w:cs="Arial"/>
          <w:sz w:val="24"/>
          <w:szCs w:val="24"/>
        </w:rPr>
        <w:t>posea</w:t>
      </w:r>
      <w:r w:rsidR="00580D0B">
        <w:rPr>
          <w:rFonts w:ascii="Arial" w:hAnsi="Arial" w:cs="Arial"/>
          <w:sz w:val="24"/>
          <w:szCs w:val="24"/>
        </w:rPr>
        <w:t xml:space="preserve"> una idea completa y real de la situación tributaria de su empresa y de esta forma evitar posible</w:t>
      </w:r>
      <w:r w:rsidR="005E474D">
        <w:rPr>
          <w:rFonts w:ascii="Arial" w:hAnsi="Arial" w:cs="Arial"/>
          <w:sz w:val="24"/>
          <w:szCs w:val="24"/>
        </w:rPr>
        <w:t>s</w:t>
      </w:r>
      <w:r w:rsidR="00580D0B">
        <w:rPr>
          <w:rFonts w:ascii="Arial" w:hAnsi="Arial" w:cs="Arial"/>
          <w:sz w:val="24"/>
          <w:szCs w:val="24"/>
        </w:rPr>
        <w:t xml:space="preserve"> errores que se extiendan a problemas legale</w:t>
      </w:r>
      <w:r w:rsidR="00C86167">
        <w:rPr>
          <w:rFonts w:ascii="Arial" w:hAnsi="Arial" w:cs="Arial"/>
          <w:sz w:val="24"/>
          <w:szCs w:val="24"/>
        </w:rPr>
        <w:t>s con los organismos de control por lo que podemos concluir en que:</w:t>
      </w:r>
    </w:p>
    <w:p w:rsidR="00167B0E" w:rsidRDefault="00167B0E" w:rsidP="00DA73C0">
      <w:pPr>
        <w:pStyle w:val="Prrafodelista"/>
        <w:spacing w:line="480" w:lineRule="auto"/>
        <w:ind w:left="1440"/>
        <w:jc w:val="both"/>
        <w:rPr>
          <w:rFonts w:ascii="Arial" w:hAnsi="Arial" w:cs="Arial"/>
          <w:sz w:val="24"/>
          <w:szCs w:val="24"/>
        </w:rPr>
      </w:pPr>
    </w:p>
    <w:p w:rsidR="001E3414" w:rsidRPr="001E3414" w:rsidRDefault="00C86167" w:rsidP="001E3414">
      <w:pPr>
        <w:pStyle w:val="Prrafodelista"/>
        <w:numPr>
          <w:ilvl w:val="0"/>
          <w:numId w:val="24"/>
        </w:numPr>
        <w:spacing w:line="480" w:lineRule="auto"/>
        <w:jc w:val="both"/>
        <w:rPr>
          <w:rFonts w:ascii="Arial" w:hAnsi="Arial" w:cs="Arial"/>
          <w:sz w:val="24"/>
          <w:szCs w:val="24"/>
        </w:rPr>
      </w:pPr>
      <w:r w:rsidRPr="00167B0E">
        <w:rPr>
          <w:rFonts w:ascii="Arial" w:hAnsi="Arial" w:cs="Arial"/>
          <w:sz w:val="24"/>
          <w:szCs w:val="24"/>
        </w:rPr>
        <w:t xml:space="preserve">En </w:t>
      </w:r>
      <w:r w:rsidR="005E474D" w:rsidRPr="00167B0E">
        <w:rPr>
          <w:rFonts w:ascii="Arial" w:hAnsi="Arial" w:cs="Arial"/>
          <w:sz w:val="24"/>
          <w:szCs w:val="24"/>
        </w:rPr>
        <w:t>CAMARONCITOS S.A. se encontraron diferencias considerables en la conciliación tributaria, específicamente en los gastos no deducibles</w:t>
      </w:r>
      <w:r w:rsidR="00890F74" w:rsidRPr="00167B0E">
        <w:rPr>
          <w:rFonts w:ascii="Arial" w:hAnsi="Arial" w:cs="Arial"/>
          <w:sz w:val="24"/>
          <w:szCs w:val="24"/>
        </w:rPr>
        <w:t xml:space="preserve"> </w:t>
      </w:r>
      <w:r w:rsidR="00775D72" w:rsidRPr="00167B0E">
        <w:rPr>
          <w:rFonts w:ascii="Arial" w:hAnsi="Arial" w:cs="Arial"/>
          <w:sz w:val="24"/>
          <w:szCs w:val="24"/>
        </w:rPr>
        <w:t xml:space="preserve">que tienen un valor de </w:t>
      </w:r>
      <w:r w:rsidR="00775D72" w:rsidRPr="00167B0E">
        <w:rPr>
          <w:rFonts w:ascii="Arial" w:hAnsi="Arial" w:cs="Arial"/>
          <w:b/>
          <w:sz w:val="24"/>
          <w:szCs w:val="24"/>
        </w:rPr>
        <w:t>$32779.86</w:t>
      </w:r>
      <w:r w:rsidR="00775D72" w:rsidRPr="00167B0E">
        <w:rPr>
          <w:rFonts w:ascii="Arial" w:hAnsi="Arial" w:cs="Arial"/>
          <w:sz w:val="24"/>
          <w:szCs w:val="24"/>
        </w:rPr>
        <w:t xml:space="preserve"> que es un </w:t>
      </w:r>
      <w:r w:rsidR="00775D72" w:rsidRPr="00167B0E">
        <w:rPr>
          <w:rFonts w:ascii="Arial" w:hAnsi="Arial" w:cs="Arial"/>
          <w:b/>
          <w:sz w:val="24"/>
          <w:szCs w:val="24"/>
        </w:rPr>
        <w:t>55.29%</w:t>
      </w:r>
      <w:r w:rsidR="00775D72" w:rsidRPr="00167B0E">
        <w:rPr>
          <w:rFonts w:ascii="Arial" w:hAnsi="Arial" w:cs="Arial"/>
          <w:sz w:val="24"/>
          <w:szCs w:val="24"/>
        </w:rPr>
        <w:t xml:space="preserve"> del Total de Gastos Administrativos y Ventas de la organización siendo el  rubro</w:t>
      </w:r>
      <w:r w:rsidR="00890F74" w:rsidRPr="00167B0E">
        <w:rPr>
          <w:rFonts w:ascii="Arial" w:hAnsi="Arial" w:cs="Arial"/>
          <w:sz w:val="24"/>
          <w:szCs w:val="24"/>
        </w:rPr>
        <w:t xml:space="preserve"> </w:t>
      </w:r>
      <w:r w:rsidR="00775D72" w:rsidRPr="00167B0E">
        <w:rPr>
          <w:rFonts w:ascii="Arial" w:hAnsi="Arial" w:cs="Arial"/>
          <w:sz w:val="24"/>
          <w:szCs w:val="24"/>
        </w:rPr>
        <w:t xml:space="preserve">de </w:t>
      </w:r>
      <w:r w:rsidR="00890F74" w:rsidRPr="00167B0E">
        <w:rPr>
          <w:rFonts w:ascii="Arial" w:hAnsi="Arial" w:cs="Arial"/>
          <w:sz w:val="24"/>
          <w:szCs w:val="24"/>
        </w:rPr>
        <w:t>Sueldo y Salarios</w:t>
      </w:r>
      <w:r w:rsidR="00775D72" w:rsidRPr="00167B0E">
        <w:rPr>
          <w:rFonts w:ascii="Arial" w:hAnsi="Arial" w:cs="Arial"/>
          <w:sz w:val="24"/>
          <w:szCs w:val="24"/>
        </w:rPr>
        <w:t xml:space="preserve"> el más significativo  </w:t>
      </w:r>
      <w:r w:rsidR="00775D72" w:rsidRPr="00167B0E">
        <w:rPr>
          <w:rFonts w:ascii="Arial" w:hAnsi="Arial" w:cs="Arial"/>
          <w:b/>
          <w:sz w:val="24"/>
          <w:szCs w:val="24"/>
        </w:rPr>
        <w:t>$ 27769.41</w:t>
      </w:r>
      <w:r w:rsidR="00775D72" w:rsidRPr="00167B0E">
        <w:rPr>
          <w:rFonts w:ascii="Arial" w:hAnsi="Arial" w:cs="Arial"/>
          <w:sz w:val="24"/>
          <w:szCs w:val="24"/>
        </w:rPr>
        <w:t xml:space="preserve"> lo que corresponde al </w:t>
      </w:r>
      <w:r w:rsidR="00775D72" w:rsidRPr="00167B0E">
        <w:rPr>
          <w:rFonts w:ascii="Arial" w:hAnsi="Arial" w:cs="Arial"/>
          <w:b/>
          <w:sz w:val="24"/>
          <w:szCs w:val="24"/>
        </w:rPr>
        <w:t>46.84%</w:t>
      </w:r>
      <w:r w:rsidR="00775D72" w:rsidRPr="00167B0E">
        <w:rPr>
          <w:rFonts w:ascii="Arial" w:hAnsi="Arial" w:cs="Arial"/>
          <w:sz w:val="24"/>
          <w:szCs w:val="24"/>
        </w:rPr>
        <w:t xml:space="preserve"> del total.</w:t>
      </w:r>
    </w:p>
    <w:p w:rsidR="001E3414" w:rsidRDefault="001E3414" w:rsidP="001E3414">
      <w:pPr>
        <w:pStyle w:val="Prrafodelista"/>
        <w:spacing w:line="480" w:lineRule="auto"/>
        <w:ind w:left="2160"/>
        <w:jc w:val="both"/>
        <w:rPr>
          <w:rFonts w:ascii="Arial" w:hAnsi="Arial" w:cs="Arial"/>
          <w:sz w:val="24"/>
          <w:szCs w:val="24"/>
        </w:rPr>
      </w:pPr>
    </w:p>
    <w:p w:rsidR="001E3414" w:rsidRPr="001E3414" w:rsidRDefault="00952650" w:rsidP="001E3414">
      <w:pPr>
        <w:pStyle w:val="Prrafodelista"/>
        <w:numPr>
          <w:ilvl w:val="0"/>
          <w:numId w:val="24"/>
        </w:numPr>
        <w:spacing w:line="480" w:lineRule="auto"/>
        <w:jc w:val="both"/>
        <w:rPr>
          <w:rFonts w:ascii="Arial" w:hAnsi="Arial" w:cs="Arial"/>
          <w:sz w:val="24"/>
          <w:szCs w:val="24"/>
        </w:rPr>
      </w:pPr>
      <w:r w:rsidRPr="001E3414">
        <w:rPr>
          <w:rFonts w:ascii="Arial" w:hAnsi="Arial" w:cs="Arial"/>
          <w:sz w:val="24"/>
          <w:szCs w:val="24"/>
        </w:rPr>
        <w:t xml:space="preserve">Al producirse un incremento en la Utilidad Gravable por el aumento de los gastos no deducibles </w:t>
      </w:r>
      <w:r w:rsidR="00E6015B" w:rsidRPr="001E3414">
        <w:rPr>
          <w:rFonts w:ascii="Arial" w:hAnsi="Arial" w:cs="Arial"/>
          <w:sz w:val="24"/>
          <w:szCs w:val="24"/>
        </w:rPr>
        <w:t xml:space="preserve">que no habían sido considerados, el nuevo valor es </w:t>
      </w:r>
      <w:r w:rsidR="00E6015B" w:rsidRPr="001E3414">
        <w:rPr>
          <w:rFonts w:ascii="Arial" w:hAnsi="Arial" w:cs="Arial"/>
          <w:b/>
          <w:sz w:val="24"/>
          <w:szCs w:val="24"/>
        </w:rPr>
        <w:t>$</w:t>
      </w:r>
      <w:r w:rsidR="00E6015B" w:rsidRPr="001E3414">
        <w:rPr>
          <w:b/>
        </w:rPr>
        <w:t xml:space="preserve"> </w:t>
      </w:r>
      <w:r w:rsidR="00E6015B" w:rsidRPr="001E3414">
        <w:rPr>
          <w:rFonts w:ascii="Arial" w:hAnsi="Arial" w:cs="Arial"/>
          <w:b/>
          <w:sz w:val="24"/>
          <w:szCs w:val="24"/>
        </w:rPr>
        <w:t>39385.70</w:t>
      </w:r>
      <w:r w:rsidR="00E6015B" w:rsidRPr="001E3414">
        <w:rPr>
          <w:rFonts w:ascii="Arial" w:hAnsi="Arial" w:cs="Arial"/>
          <w:sz w:val="24"/>
          <w:szCs w:val="24"/>
        </w:rPr>
        <w:t xml:space="preserve"> y </w:t>
      </w:r>
      <w:r w:rsidR="00E6015B" w:rsidRPr="001E3414">
        <w:rPr>
          <w:rFonts w:ascii="Arial" w:hAnsi="Arial" w:cs="Arial"/>
          <w:b/>
          <w:sz w:val="24"/>
          <w:szCs w:val="24"/>
        </w:rPr>
        <w:t>$</w:t>
      </w:r>
      <w:r w:rsidR="00E6015B" w:rsidRPr="001E3414">
        <w:rPr>
          <w:b/>
        </w:rPr>
        <w:t xml:space="preserve"> </w:t>
      </w:r>
      <w:r w:rsidR="00E6015B" w:rsidRPr="001E3414">
        <w:rPr>
          <w:rFonts w:ascii="Arial" w:hAnsi="Arial" w:cs="Arial"/>
          <w:b/>
          <w:sz w:val="24"/>
          <w:szCs w:val="24"/>
        </w:rPr>
        <w:t>9409.42</w:t>
      </w:r>
      <w:r w:rsidR="00E6015B" w:rsidRPr="001E3414">
        <w:rPr>
          <w:rFonts w:ascii="Arial" w:hAnsi="Arial" w:cs="Arial"/>
          <w:sz w:val="24"/>
          <w:szCs w:val="24"/>
        </w:rPr>
        <w:t xml:space="preserve"> es el nuevo impuesto a la renta por pagar que tiene la empresa</w:t>
      </w:r>
      <w:r w:rsidR="001E3414" w:rsidRPr="001E3414">
        <w:rPr>
          <w:rFonts w:ascii="Arial" w:hAnsi="Arial" w:cs="Arial"/>
          <w:sz w:val="24"/>
          <w:szCs w:val="24"/>
        </w:rPr>
        <w:t>.</w:t>
      </w:r>
    </w:p>
    <w:p w:rsidR="001E3414" w:rsidRDefault="001E3414" w:rsidP="001E3414">
      <w:pPr>
        <w:pStyle w:val="Prrafodelista"/>
        <w:spacing w:line="480" w:lineRule="auto"/>
        <w:ind w:left="2160"/>
        <w:jc w:val="both"/>
        <w:rPr>
          <w:rFonts w:ascii="Arial" w:hAnsi="Arial" w:cs="Arial"/>
          <w:sz w:val="24"/>
          <w:szCs w:val="24"/>
        </w:rPr>
      </w:pPr>
    </w:p>
    <w:p w:rsidR="001E3414" w:rsidRDefault="009540DE" w:rsidP="001E3414">
      <w:pPr>
        <w:pStyle w:val="Prrafodelista"/>
        <w:numPr>
          <w:ilvl w:val="0"/>
          <w:numId w:val="24"/>
        </w:numPr>
        <w:spacing w:line="480" w:lineRule="auto"/>
        <w:jc w:val="both"/>
        <w:rPr>
          <w:rFonts w:ascii="Arial" w:hAnsi="Arial" w:cs="Arial"/>
          <w:sz w:val="24"/>
          <w:szCs w:val="24"/>
        </w:rPr>
      </w:pPr>
      <w:r>
        <w:rPr>
          <w:rFonts w:ascii="Arial" w:hAnsi="Arial" w:cs="Arial"/>
          <w:sz w:val="24"/>
          <w:szCs w:val="24"/>
        </w:rPr>
        <w:t>No se está</w:t>
      </w:r>
      <w:r w:rsidR="00890F74" w:rsidRPr="001E3414">
        <w:rPr>
          <w:rFonts w:ascii="Arial" w:hAnsi="Arial" w:cs="Arial"/>
          <w:sz w:val="24"/>
          <w:szCs w:val="24"/>
        </w:rPr>
        <w:t xml:space="preserve"> cumpliendo con las fechas establecidas para la presentación de las declaraciones mensuales y anuales  del IVA, Retenciones en la Fuente del Impuesto a la </w:t>
      </w:r>
      <w:r w:rsidR="0093688B" w:rsidRPr="001E3414">
        <w:rPr>
          <w:rFonts w:ascii="Arial" w:hAnsi="Arial" w:cs="Arial"/>
          <w:sz w:val="24"/>
          <w:szCs w:val="24"/>
        </w:rPr>
        <w:t>Renta</w:t>
      </w:r>
      <w:r w:rsidR="00897C0C" w:rsidRPr="001E3414">
        <w:rPr>
          <w:rFonts w:ascii="Arial" w:hAnsi="Arial" w:cs="Arial"/>
          <w:sz w:val="24"/>
          <w:szCs w:val="24"/>
        </w:rPr>
        <w:t xml:space="preserve">, ya que tienen una media de </w:t>
      </w:r>
      <w:r w:rsidR="00897C0C" w:rsidRPr="001E3414">
        <w:rPr>
          <w:rFonts w:ascii="Arial" w:hAnsi="Arial" w:cs="Arial"/>
          <w:b/>
          <w:sz w:val="24"/>
          <w:szCs w:val="24"/>
        </w:rPr>
        <w:t>76</w:t>
      </w:r>
      <w:r w:rsidR="00897C0C" w:rsidRPr="001E3414">
        <w:rPr>
          <w:rFonts w:ascii="Arial" w:hAnsi="Arial" w:cs="Arial"/>
          <w:sz w:val="24"/>
          <w:szCs w:val="24"/>
        </w:rPr>
        <w:t xml:space="preserve"> días de atraso en la presentación de las declaraciones</w:t>
      </w:r>
      <w:r w:rsidR="0093688B" w:rsidRPr="001E3414">
        <w:rPr>
          <w:rFonts w:ascii="Arial" w:hAnsi="Arial" w:cs="Arial"/>
          <w:sz w:val="24"/>
          <w:szCs w:val="24"/>
        </w:rPr>
        <w:t>.</w:t>
      </w:r>
      <w:r w:rsidR="00BE09AB" w:rsidRPr="001E3414">
        <w:rPr>
          <w:rFonts w:ascii="Arial" w:hAnsi="Arial" w:cs="Arial"/>
          <w:sz w:val="24"/>
          <w:szCs w:val="24"/>
        </w:rPr>
        <w:t xml:space="preserve"> </w:t>
      </w:r>
    </w:p>
    <w:p w:rsidR="001E3414" w:rsidRPr="001E3414" w:rsidRDefault="001E3414" w:rsidP="001E3414">
      <w:pPr>
        <w:pStyle w:val="Prrafodelista"/>
        <w:spacing w:line="480" w:lineRule="auto"/>
        <w:ind w:left="2160"/>
        <w:jc w:val="both"/>
        <w:rPr>
          <w:rFonts w:ascii="Arial" w:hAnsi="Arial" w:cs="Arial"/>
          <w:sz w:val="24"/>
          <w:szCs w:val="24"/>
        </w:rPr>
      </w:pPr>
    </w:p>
    <w:p w:rsidR="005140B8" w:rsidRDefault="005140B8" w:rsidP="001E3414">
      <w:pPr>
        <w:pStyle w:val="Prrafodelista"/>
        <w:numPr>
          <w:ilvl w:val="0"/>
          <w:numId w:val="24"/>
        </w:numPr>
        <w:spacing w:line="480" w:lineRule="auto"/>
        <w:jc w:val="both"/>
        <w:rPr>
          <w:rFonts w:ascii="Arial" w:hAnsi="Arial" w:cs="Arial"/>
          <w:sz w:val="24"/>
          <w:szCs w:val="24"/>
        </w:rPr>
      </w:pPr>
      <w:r w:rsidRPr="001E3414">
        <w:rPr>
          <w:rFonts w:ascii="Arial" w:hAnsi="Arial" w:cs="Arial"/>
          <w:sz w:val="24"/>
          <w:szCs w:val="24"/>
        </w:rPr>
        <w:t xml:space="preserve">No se está cumpliendo con lo indicado en el Reglamento de Emisión y Entrega de Comprobantes de Ventas, ya que al realizar las </w:t>
      </w:r>
      <w:r w:rsidR="00CD22A0" w:rsidRPr="001E3414">
        <w:rPr>
          <w:rFonts w:ascii="Arial" w:hAnsi="Arial" w:cs="Arial"/>
          <w:sz w:val="24"/>
          <w:szCs w:val="24"/>
        </w:rPr>
        <w:t>pruebas de auditoría</w:t>
      </w:r>
      <w:r w:rsidRPr="001E3414">
        <w:rPr>
          <w:rFonts w:ascii="Arial" w:hAnsi="Arial" w:cs="Arial"/>
          <w:sz w:val="24"/>
          <w:szCs w:val="24"/>
        </w:rPr>
        <w:t xml:space="preserve"> se encontró que en </w:t>
      </w:r>
      <w:r w:rsidRPr="00696B73">
        <w:rPr>
          <w:rFonts w:ascii="Arial" w:hAnsi="Arial" w:cs="Arial"/>
          <w:b/>
          <w:sz w:val="24"/>
          <w:szCs w:val="24"/>
        </w:rPr>
        <w:t>10%</w:t>
      </w:r>
      <w:r w:rsidRPr="001E3414">
        <w:rPr>
          <w:rFonts w:ascii="Arial" w:hAnsi="Arial" w:cs="Arial"/>
          <w:sz w:val="24"/>
          <w:szCs w:val="24"/>
        </w:rPr>
        <w:t xml:space="preserve"> de dichos comprobantes se </w:t>
      </w:r>
      <w:r w:rsidR="00CD22A0" w:rsidRPr="001E3414">
        <w:rPr>
          <w:rFonts w:ascii="Arial" w:hAnsi="Arial" w:cs="Arial"/>
          <w:sz w:val="24"/>
          <w:szCs w:val="24"/>
        </w:rPr>
        <w:t>entregan</w:t>
      </w:r>
      <w:r w:rsidRPr="001E3414">
        <w:rPr>
          <w:rFonts w:ascii="Arial" w:hAnsi="Arial" w:cs="Arial"/>
          <w:sz w:val="24"/>
          <w:szCs w:val="24"/>
        </w:rPr>
        <w:t xml:space="preserve"> </w:t>
      </w:r>
      <w:r w:rsidR="00CD22A0" w:rsidRPr="001E3414">
        <w:rPr>
          <w:rFonts w:ascii="Arial" w:hAnsi="Arial" w:cs="Arial"/>
          <w:sz w:val="24"/>
          <w:szCs w:val="24"/>
        </w:rPr>
        <w:t>pasados los 5 días limites después de la entrega de la factura.</w:t>
      </w:r>
    </w:p>
    <w:p w:rsidR="001E3414" w:rsidRPr="001E3414" w:rsidRDefault="001E3414" w:rsidP="001E3414">
      <w:pPr>
        <w:pStyle w:val="Prrafodelista"/>
        <w:rPr>
          <w:rFonts w:ascii="Arial" w:hAnsi="Arial" w:cs="Arial"/>
          <w:sz w:val="24"/>
          <w:szCs w:val="24"/>
        </w:rPr>
      </w:pPr>
    </w:p>
    <w:p w:rsidR="005C4FD9" w:rsidRPr="001E3414" w:rsidRDefault="005C4FD9" w:rsidP="001E3414">
      <w:pPr>
        <w:pStyle w:val="Prrafodelista"/>
        <w:numPr>
          <w:ilvl w:val="0"/>
          <w:numId w:val="24"/>
        </w:numPr>
        <w:spacing w:line="480" w:lineRule="auto"/>
        <w:jc w:val="both"/>
        <w:rPr>
          <w:rFonts w:ascii="Arial" w:hAnsi="Arial" w:cs="Arial"/>
          <w:sz w:val="24"/>
          <w:szCs w:val="24"/>
        </w:rPr>
      </w:pPr>
      <w:r w:rsidRPr="001E3414">
        <w:rPr>
          <w:rFonts w:ascii="Arial" w:hAnsi="Arial" w:cs="Arial"/>
          <w:sz w:val="24"/>
          <w:szCs w:val="24"/>
        </w:rPr>
        <w:t xml:space="preserve">En el proceso de emisión de facturas se pudo notar que existen muchas deficiencias, ya que se encontró un </w:t>
      </w:r>
      <w:r w:rsidR="00CE52FA" w:rsidRPr="001E3414">
        <w:rPr>
          <w:rFonts w:ascii="Arial" w:hAnsi="Arial" w:cs="Arial"/>
          <w:b/>
          <w:sz w:val="24"/>
          <w:szCs w:val="24"/>
        </w:rPr>
        <w:t>33.12%</w:t>
      </w:r>
      <w:r w:rsidR="00CE52FA" w:rsidRPr="001E3414">
        <w:rPr>
          <w:rFonts w:ascii="Arial" w:hAnsi="Arial" w:cs="Arial"/>
          <w:sz w:val="24"/>
          <w:szCs w:val="24"/>
        </w:rPr>
        <w:t xml:space="preserve"> del total de facturas emitidas que fueron anuladas, ya sea</w:t>
      </w:r>
      <w:r w:rsidRPr="001E3414">
        <w:rPr>
          <w:rFonts w:ascii="Arial" w:hAnsi="Arial" w:cs="Arial"/>
          <w:sz w:val="24"/>
          <w:szCs w:val="24"/>
        </w:rPr>
        <w:t xml:space="preserve"> por </w:t>
      </w:r>
      <w:r w:rsidR="00CE52FA" w:rsidRPr="001E3414">
        <w:rPr>
          <w:rFonts w:ascii="Arial" w:hAnsi="Arial" w:cs="Arial"/>
          <w:sz w:val="24"/>
          <w:szCs w:val="24"/>
        </w:rPr>
        <w:t>cálculos erróneos, mala información de los receptores de estos documentos.</w:t>
      </w:r>
    </w:p>
    <w:p w:rsidR="00890F74" w:rsidRDefault="00890F74" w:rsidP="00DA73C0">
      <w:pPr>
        <w:pStyle w:val="Prrafodelista"/>
        <w:spacing w:line="480" w:lineRule="auto"/>
        <w:ind w:left="1440"/>
        <w:jc w:val="both"/>
        <w:rPr>
          <w:rFonts w:ascii="Arial" w:hAnsi="Arial" w:cs="Arial"/>
          <w:sz w:val="24"/>
          <w:szCs w:val="24"/>
        </w:rPr>
      </w:pPr>
    </w:p>
    <w:p w:rsidR="00890F74" w:rsidRDefault="00890F74" w:rsidP="009C68D9">
      <w:pPr>
        <w:pStyle w:val="Prrafodelista"/>
        <w:spacing w:line="480" w:lineRule="auto"/>
        <w:ind w:left="1440"/>
        <w:outlineLvl w:val="1"/>
        <w:rPr>
          <w:rFonts w:ascii="Arial" w:hAnsi="Arial" w:cs="Arial"/>
          <w:b/>
          <w:sz w:val="28"/>
          <w:szCs w:val="28"/>
        </w:rPr>
      </w:pPr>
      <w:bookmarkStart w:id="228" w:name="_Toc236979846"/>
      <w:r w:rsidRPr="00890F74">
        <w:rPr>
          <w:rFonts w:ascii="Arial" w:hAnsi="Arial" w:cs="Arial"/>
          <w:b/>
          <w:sz w:val="28"/>
          <w:szCs w:val="28"/>
        </w:rPr>
        <w:t>5.2</w:t>
      </w:r>
      <w:r w:rsidRPr="00890F74">
        <w:rPr>
          <w:rFonts w:ascii="Arial" w:hAnsi="Arial" w:cs="Arial"/>
          <w:b/>
          <w:sz w:val="28"/>
          <w:szCs w:val="28"/>
        </w:rPr>
        <w:tab/>
        <w:t>Recomendaciones</w:t>
      </w:r>
      <w:bookmarkEnd w:id="228"/>
    </w:p>
    <w:p w:rsidR="00E6015B" w:rsidRDefault="005140B8" w:rsidP="005140B8">
      <w:pPr>
        <w:pStyle w:val="Prrafodelista"/>
        <w:spacing w:line="480" w:lineRule="auto"/>
        <w:ind w:left="1440"/>
        <w:jc w:val="both"/>
        <w:outlineLvl w:val="1"/>
        <w:rPr>
          <w:rFonts w:ascii="Arial" w:hAnsi="Arial" w:cs="Arial"/>
          <w:sz w:val="24"/>
          <w:szCs w:val="24"/>
        </w:rPr>
      </w:pPr>
      <w:bookmarkStart w:id="229" w:name="_Toc236979847"/>
      <w:r w:rsidRPr="005140B8">
        <w:rPr>
          <w:rFonts w:ascii="Arial" w:hAnsi="Arial" w:cs="Arial"/>
          <w:sz w:val="24"/>
          <w:szCs w:val="24"/>
        </w:rPr>
        <w:t xml:space="preserve">Para concluir luego de dar la conclusión de esta </w:t>
      </w:r>
      <w:r w:rsidR="009537E6" w:rsidRPr="005140B8">
        <w:rPr>
          <w:rFonts w:ascii="Arial" w:hAnsi="Arial" w:cs="Arial"/>
          <w:sz w:val="24"/>
          <w:szCs w:val="24"/>
        </w:rPr>
        <w:t>auditoría</w:t>
      </w:r>
      <w:r w:rsidRPr="005140B8">
        <w:rPr>
          <w:rFonts w:ascii="Arial" w:hAnsi="Arial" w:cs="Arial"/>
          <w:sz w:val="24"/>
          <w:szCs w:val="24"/>
        </w:rPr>
        <w:t>, recomendamos lo siguiente a CAMARONCITOS S.A.</w:t>
      </w:r>
      <w:r>
        <w:rPr>
          <w:rFonts w:ascii="Arial" w:hAnsi="Arial" w:cs="Arial"/>
          <w:sz w:val="24"/>
          <w:szCs w:val="24"/>
        </w:rPr>
        <w:t>:</w:t>
      </w:r>
      <w:bookmarkEnd w:id="229"/>
    </w:p>
    <w:p w:rsidR="005140B8" w:rsidRPr="005140B8" w:rsidRDefault="005140B8" w:rsidP="005140B8">
      <w:pPr>
        <w:pStyle w:val="Prrafodelista"/>
        <w:spacing w:line="480" w:lineRule="auto"/>
        <w:ind w:left="1440"/>
        <w:jc w:val="both"/>
        <w:outlineLvl w:val="1"/>
        <w:rPr>
          <w:rFonts w:ascii="Arial" w:hAnsi="Arial" w:cs="Arial"/>
          <w:sz w:val="24"/>
          <w:szCs w:val="24"/>
        </w:rPr>
      </w:pPr>
    </w:p>
    <w:p w:rsidR="003D6A3A" w:rsidRDefault="003D6A3A"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R</w:t>
      </w:r>
      <w:r w:rsidRPr="003D6A3A">
        <w:rPr>
          <w:rFonts w:ascii="Arial" w:hAnsi="Arial" w:cs="Arial"/>
          <w:sz w:val="24"/>
          <w:szCs w:val="24"/>
        </w:rPr>
        <w:t xml:space="preserve">ealizar de una manera más </w:t>
      </w:r>
      <w:r w:rsidR="009537E6">
        <w:rPr>
          <w:rFonts w:ascii="Arial" w:hAnsi="Arial" w:cs="Arial"/>
          <w:sz w:val="24"/>
          <w:szCs w:val="24"/>
        </w:rPr>
        <w:t>cauta</w:t>
      </w:r>
      <w:r w:rsidRPr="003D6A3A">
        <w:rPr>
          <w:rFonts w:ascii="Arial" w:hAnsi="Arial" w:cs="Arial"/>
          <w:sz w:val="24"/>
          <w:szCs w:val="24"/>
        </w:rPr>
        <w:t xml:space="preserve"> la conciliación tributaria, realizando todos y cada uno de los cálculos necesarios para determinar el monto de gastos no deducibles y dejar constancia de la realización de los mismos archivada conjuntamente con la declaración respectiva. </w:t>
      </w:r>
    </w:p>
    <w:p w:rsidR="001E3414" w:rsidRDefault="001E3414" w:rsidP="001E3414">
      <w:pPr>
        <w:pStyle w:val="Prrafodelista"/>
        <w:spacing w:line="480" w:lineRule="auto"/>
        <w:ind w:left="2160"/>
        <w:jc w:val="both"/>
        <w:rPr>
          <w:rFonts w:ascii="Arial" w:hAnsi="Arial" w:cs="Arial"/>
          <w:sz w:val="24"/>
          <w:szCs w:val="24"/>
        </w:rPr>
      </w:pPr>
    </w:p>
    <w:p w:rsidR="005E474D" w:rsidRDefault="009537E6"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Además de a</w:t>
      </w:r>
      <w:r w:rsidR="005E474D">
        <w:rPr>
          <w:rFonts w:ascii="Arial" w:hAnsi="Arial" w:cs="Arial"/>
          <w:sz w:val="24"/>
          <w:szCs w:val="24"/>
        </w:rPr>
        <w:t>pegarse a las leyes laborales vigentes en el Ecuador</w:t>
      </w:r>
      <w:r w:rsidR="00D52C6B">
        <w:rPr>
          <w:rFonts w:ascii="Arial" w:hAnsi="Arial" w:cs="Arial"/>
          <w:sz w:val="24"/>
          <w:szCs w:val="24"/>
        </w:rPr>
        <w:t xml:space="preserve"> </w:t>
      </w:r>
      <w:r w:rsidR="0037731F">
        <w:rPr>
          <w:rFonts w:ascii="Arial" w:hAnsi="Arial" w:cs="Arial"/>
          <w:sz w:val="24"/>
          <w:szCs w:val="24"/>
        </w:rPr>
        <w:t>en el CT</w:t>
      </w:r>
      <w:r w:rsidR="00890F74">
        <w:rPr>
          <w:rFonts w:ascii="Arial" w:hAnsi="Arial" w:cs="Arial"/>
          <w:sz w:val="24"/>
          <w:szCs w:val="24"/>
        </w:rPr>
        <w:t xml:space="preserve"> porque no sólo representa un problema tributario</w:t>
      </w:r>
      <w:r w:rsidR="005E474D">
        <w:rPr>
          <w:rFonts w:ascii="Arial" w:hAnsi="Arial" w:cs="Arial"/>
          <w:sz w:val="24"/>
          <w:szCs w:val="24"/>
        </w:rPr>
        <w:t xml:space="preserve">, sino también problemas legales al no tener a sus empleados afiliados al IESS, y que no </w:t>
      </w:r>
      <w:r>
        <w:rPr>
          <w:rFonts w:ascii="Arial" w:hAnsi="Arial" w:cs="Arial"/>
          <w:sz w:val="24"/>
          <w:szCs w:val="24"/>
        </w:rPr>
        <w:t>per</w:t>
      </w:r>
      <w:r w:rsidR="005E474D">
        <w:rPr>
          <w:rFonts w:ascii="Arial" w:hAnsi="Arial" w:cs="Arial"/>
          <w:sz w:val="24"/>
          <w:szCs w:val="24"/>
        </w:rPr>
        <w:t>ciban todos los beneficios legales</w:t>
      </w:r>
      <w:r>
        <w:rPr>
          <w:rFonts w:ascii="Arial" w:hAnsi="Arial" w:cs="Arial"/>
          <w:sz w:val="24"/>
          <w:szCs w:val="24"/>
        </w:rPr>
        <w:t xml:space="preserve"> correspondientes</w:t>
      </w:r>
      <w:r w:rsidR="00036B27">
        <w:rPr>
          <w:rFonts w:ascii="Arial" w:hAnsi="Arial" w:cs="Arial"/>
          <w:sz w:val="24"/>
          <w:szCs w:val="24"/>
        </w:rPr>
        <w:t>;</w:t>
      </w:r>
      <w:r w:rsidR="005E474D">
        <w:rPr>
          <w:rFonts w:ascii="Arial" w:hAnsi="Arial" w:cs="Arial"/>
          <w:sz w:val="24"/>
          <w:szCs w:val="24"/>
        </w:rPr>
        <w:t xml:space="preserve"> </w:t>
      </w:r>
      <w:r w:rsidR="00036B27">
        <w:rPr>
          <w:rFonts w:ascii="Arial" w:hAnsi="Arial" w:cs="Arial"/>
          <w:sz w:val="24"/>
          <w:szCs w:val="24"/>
        </w:rPr>
        <w:t xml:space="preserve">podrían presentarse demandas ante la </w:t>
      </w:r>
      <w:r w:rsidR="00D87D92">
        <w:rPr>
          <w:rFonts w:ascii="Arial" w:hAnsi="Arial" w:cs="Arial"/>
          <w:sz w:val="24"/>
          <w:szCs w:val="24"/>
        </w:rPr>
        <w:t>Ins</w:t>
      </w:r>
      <w:r w:rsidR="00D52C6B">
        <w:rPr>
          <w:rFonts w:ascii="Arial" w:hAnsi="Arial" w:cs="Arial"/>
          <w:sz w:val="24"/>
          <w:szCs w:val="24"/>
        </w:rPr>
        <w:t>p</w:t>
      </w:r>
      <w:r w:rsidR="00D87D92">
        <w:rPr>
          <w:rFonts w:ascii="Arial" w:hAnsi="Arial" w:cs="Arial"/>
          <w:sz w:val="24"/>
          <w:szCs w:val="24"/>
        </w:rPr>
        <w:t>ectoría</w:t>
      </w:r>
      <w:r w:rsidR="00036B27">
        <w:rPr>
          <w:rFonts w:ascii="Arial" w:hAnsi="Arial" w:cs="Arial"/>
          <w:sz w:val="24"/>
          <w:szCs w:val="24"/>
        </w:rPr>
        <w:t xml:space="preserve"> del Trabajo.</w:t>
      </w:r>
      <w:r w:rsidR="005E474D">
        <w:rPr>
          <w:rFonts w:ascii="Arial" w:hAnsi="Arial" w:cs="Arial"/>
          <w:sz w:val="24"/>
          <w:szCs w:val="24"/>
        </w:rPr>
        <w:t xml:space="preserve"> </w:t>
      </w:r>
    </w:p>
    <w:p w:rsidR="001E3414" w:rsidRDefault="001E3414" w:rsidP="001E3414">
      <w:pPr>
        <w:pStyle w:val="Prrafodelista"/>
        <w:spacing w:line="480" w:lineRule="auto"/>
        <w:ind w:left="2160"/>
        <w:jc w:val="both"/>
        <w:rPr>
          <w:rFonts w:ascii="Arial" w:hAnsi="Arial" w:cs="Arial"/>
          <w:sz w:val="24"/>
          <w:szCs w:val="24"/>
        </w:rPr>
      </w:pPr>
    </w:p>
    <w:p w:rsidR="0037731F" w:rsidRDefault="009537E6"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Los</w:t>
      </w:r>
      <w:r w:rsidR="0037731F">
        <w:rPr>
          <w:rFonts w:ascii="Arial" w:hAnsi="Arial" w:cs="Arial"/>
          <w:sz w:val="24"/>
          <w:szCs w:val="24"/>
        </w:rPr>
        <w:t xml:space="preserve"> comprobantes de Retención del IR emitidos por  CAMARONCITOS S.A. estos deben ser emitidos dentro de los 5 días establecidos en la Ley específicamente en el RCVR.</w:t>
      </w:r>
    </w:p>
    <w:p w:rsidR="001E3414" w:rsidRPr="001E3414" w:rsidRDefault="001E3414" w:rsidP="001E3414">
      <w:pPr>
        <w:pStyle w:val="Prrafodelista"/>
        <w:rPr>
          <w:rFonts w:ascii="Arial" w:hAnsi="Arial" w:cs="Arial"/>
          <w:sz w:val="24"/>
          <w:szCs w:val="24"/>
        </w:rPr>
      </w:pPr>
    </w:p>
    <w:p w:rsidR="001E3414" w:rsidRDefault="001E3414" w:rsidP="001E3414">
      <w:pPr>
        <w:pStyle w:val="Prrafodelista"/>
        <w:spacing w:line="480" w:lineRule="auto"/>
        <w:ind w:left="2160"/>
        <w:jc w:val="both"/>
        <w:rPr>
          <w:rFonts w:ascii="Arial" w:hAnsi="Arial" w:cs="Arial"/>
          <w:sz w:val="24"/>
          <w:szCs w:val="24"/>
        </w:rPr>
      </w:pPr>
    </w:p>
    <w:p w:rsidR="0037731F" w:rsidRDefault="00890F74"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Las declaraciones mensuales y anuales del</w:t>
      </w:r>
      <w:r w:rsidR="001C435E">
        <w:rPr>
          <w:rFonts w:ascii="Arial" w:hAnsi="Arial" w:cs="Arial"/>
          <w:sz w:val="24"/>
          <w:szCs w:val="24"/>
        </w:rPr>
        <w:t xml:space="preserve"> </w:t>
      </w:r>
      <w:r>
        <w:rPr>
          <w:rFonts w:ascii="Arial" w:hAnsi="Arial" w:cs="Arial"/>
          <w:sz w:val="24"/>
          <w:szCs w:val="24"/>
        </w:rPr>
        <w:t xml:space="preserve">IVA, Retenciones en la Fuente del Impuesto a la Renta  y </w:t>
      </w:r>
      <w:r w:rsidR="001C435E">
        <w:rPr>
          <w:rFonts w:ascii="Arial" w:hAnsi="Arial" w:cs="Arial"/>
          <w:sz w:val="24"/>
          <w:szCs w:val="24"/>
        </w:rPr>
        <w:t>deben presentarse en las fechas señaladas, y si se pr</w:t>
      </w:r>
      <w:r w:rsidR="00D87D92">
        <w:rPr>
          <w:rFonts w:ascii="Arial" w:hAnsi="Arial" w:cs="Arial"/>
          <w:sz w:val="24"/>
          <w:szCs w:val="24"/>
        </w:rPr>
        <w:t xml:space="preserve">esentan retrasos deberían ser en el </w:t>
      </w:r>
      <w:r w:rsidR="001C435E">
        <w:rPr>
          <w:rFonts w:ascii="Arial" w:hAnsi="Arial" w:cs="Arial"/>
          <w:sz w:val="24"/>
          <w:szCs w:val="24"/>
        </w:rPr>
        <w:t xml:space="preserve"> mínimo de tiempo posible para evitar las multas </w:t>
      </w:r>
      <w:r w:rsidR="00CD22A0">
        <w:rPr>
          <w:rFonts w:ascii="Arial" w:hAnsi="Arial" w:cs="Arial"/>
          <w:sz w:val="24"/>
          <w:szCs w:val="24"/>
        </w:rPr>
        <w:t xml:space="preserve">por el incumplimiento  de fecha </w:t>
      </w:r>
      <w:r w:rsidR="001C435E">
        <w:rPr>
          <w:rFonts w:ascii="Arial" w:hAnsi="Arial" w:cs="Arial"/>
          <w:sz w:val="24"/>
          <w:szCs w:val="24"/>
        </w:rPr>
        <w:t>y el retraso en el resto del trabajo</w:t>
      </w:r>
      <w:r w:rsidR="00CD22A0">
        <w:rPr>
          <w:rFonts w:ascii="Arial" w:hAnsi="Arial" w:cs="Arial"/>
          <w:sz w:val="24"/>
          <w:szCs w:val="24"/>
        </w:rPr>
        <w:t xml:space="preserve"> de la organización</w:t>
      </w:r>
      <w:r w:rsidR="001C435E">
        <w:rPr>
          <w:rFonts w:ascii="Arial" w:hAnsi="Arial" w:cs="Arial"/>
          <w:sz w:val="24"/>
          <w:szCs w:val="24"/>
        </w:rPr>
        <w:t xml:space="preserve">. </w:t>
      </w:r>
    </w:p>
    <w:p w:rsidR="001E3414" w:rsidRDefault="001E3414" w:rsidP="001E3414">
      <w:pPr>
        <w:pStyle w:val="Prrafodelista"/>
        <w:spacing w:line="480" w:lineRule="auto"/>
        <w:ind w:left="2160"/>
        <w:jc w:val="both"/>
        <w:rPr>
          <w:rFonts w:ascii="Arial" w:hAnsi="Arial" w:cs="Arial"/>
          <w:sz w:val="24"/>
          <w:szCs w:val="24"/>
        </w:rPr>
      </w:pPr>
    </w:p>
    <w:p w:rsidR="001C435E" w:rsidRDefault="0037731F"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Es recomendable y seguro mantener información oportuna al día para realizar todas las declaraciones mensuales oportunamente dentro de los plazos establecidos en la LORTI, RLORTI.</w:t>
      </w:r>
    </w:p>
    <w:p w:rsidR="001E3414" w:rsidRDefault="001E3414" w:rsidP="001E3414">
      <w:pPr>
        <w:pStyle w:val="Prrafodelista"/>
        <w:spacing w:after="0" w:line="480" w:lineRule="auto"/>
        <w:ind w:left="2160"/>
        <w:jc w:val="both"/>
        <w:rPr>
          <w:rFonts w:ascii="Arial" w:hAnsi="Arial" w:cs="Arial"/>
          <w:sz w:val="24"/>
          <w:szCs w:val="24"/>
        </w:rPr>
      </w:pPr>
    </w:p>
    <w:p w:rsidR="009537E6" w:rsidRPr="00167B0E" w:rsidRDefault="009537E6" w:rsidP="001E3414">
      <w:pPr>
        <w:pStyle w:val="Prrafodelista"/>
        <w:numPr>
          <w:ilvl w:val="0"/>
          <w:numId w:val="23"/>
        </w:numPr>
        <w:spacing w:after="0" w:line="480" w:lineRule="auto"/>
        <w:jc w:val="both"/>
        <w:rPr>
          <w:rFonts w:ascii="Arial" w:hAnsi="Arial" w:cs="Arial"/>
          <w:sz w:val="24"/>
          <w:szCs w:val="24"/>
        </w:rPr>
      </w:pPr>
      <w:r w:rsidRPr="00167B0E">
        <w:rPr>
          <w:rFonts w:ascii="Arial" w:hAnsi="Arial" w:cs="Arial"/>
          <w:sz w:val="24"/>
          <w:szCs w:val="24"/>
        </w:rPr>
        <w:t xml:space="preserve">La factura </w:t>
      </w:r>
      <w:r w:rsidR="00167B0E" w:rsidRPr="00167B0E">
        <w:rPr>
          <w:rFonts w:ascii="Arial" w:hAnsi="Arial" w:cs="Arial"/>
          <w:sz w:val="24"/>
          <w:szCs w:val="24"/>
        </w:rPr>
        <w:t xml:space="preserve">es </w:t>
      </w:r>
      <w:r w:rsidRPr="00167B0E">
        <w:rPr>
          <w:rFonts w:ascii="Arial" w:hAnsi="Arial" w:cs="Arial"/>
          <w:sz w:val="24"/>
          <w:szCs w:val="24"/>
        </w:rPr>
        <w:t xml:space="preserve">el documento con el que la </w:t>
      </w:r>
      <w:r w:rsidR="00167B0E" w:rsidRPr="00167B0E">
        <w:rPr>
          <w:rFonts w:ascii="Arial" w:hAnsi="Arial" w:cs="Arial"/>
          <w:sz w:val="24"/>
          <w:szCs w:val="24"/>
        </w:rPr>
        <w:t>organización</w:t>
      </w:r>
      <w:r w:rsidRPr="00167B0E">
        <w:rPr>
          <w:rFonts w:ascii="Arial" w:hAnsi="Arial" w:cs="Arial"/>
          <w:sz w:val="24"/>
          <w:szCs w:val="24"/>
        </w:rPr>
        <w:t xml:space="preserve"> respalda la venta de bienes y prestación de servicios</w:t>
      </w:r>
      <w:r w:rsidR="00167B0E" w:rsidRPr="00167B0E">
        <w:rPr>
          <w:rFonts w:ascii="Arial" w:hAnsi="Arial" w:cs="Arial"/>
          <w:sz w:val="24"/>
          <w:szCs w:val="24"/>
        </w:rPr>
        <w:t>; por lo cual</w:t>
      </w:r>
      <w:r w:rsidRPr="00167B0E">
        <w:rPr>
          <w:rFonts w:ascii="Arial" w:hAnsi="Arial" w:cs="Arial"/>
          <w:sz w:val="24"/>
          <w:szCs w:val="24"/>
        </w:rPr>
        <w:t xml:space="preserve"> debería de existir </w:t>
      </w:r>
      <w:r w:rsidR="00167B0E" w:rsidRPr="00167B0E">
        <w:rPr>
          <w:rFonts w:ascii="Arial" w:hAnsi="Arial" w:cs="Arial"/>
          <w:sz w:val="24"/>
          <w:szCs w:val="24"/>
        </w:rPr>
        <w:t>control en el llenado y archivado</w:t>
      </w:r>
      <w:r w:rsidRPr="00167B0E">
        <w:rPr>
          <w:rFonts w:ascii="Arial" w:hAnsi="Arial" w:cs="Arial"/>
          <w:sz w:val="24"/>
          <w:szCs w:val="24"/>
        </w:rPr>
        <w:t xml:space="preserve"> de este comprobante, de tal manera que la persona encargada</w:t>
      </w:r>
      <w:r w:rsidR="00167B0E" w:rsidRPr="00167B0E">
        <w:rPr>
          <w:rFonts w:ascii="Arial" w:hAnsi="Arial" w:cs="Arial"/>
          <w:sz w:val="24"/>
          <w:szCs w:val="24"/>
        </w:rPr>
        <w:t>s de este procedimiento posea</w:t>
      </w:r>
      <w:r w:rsidRPr="00167B0E">
        <w:rPr>
          <w:rFonts w:ascii="Arial" w:hAnsi="Arial" w:cs="Arial"/>
          <w:sz w:val="24"/>
          <w:szCs w:val="24"/>
        </w:rPr>
        <w:t xml:space="preserve"> los conocimientos necesarios para realizar de la mejor manera el trabajo que se le ha asignado. </w:t>
      </w:r>
    </w:p>
    <w:p w:rsidR="00580D0B" w:rsidRDefault="009537E6" w:rsidP="001E3414">
      <w:pPr>
        <w:pStyle w:val="Prrafodelista"/>
        <w:numPr>
          <w:ilvl w:val="0"/>
          <w:numId w:val="23"/>
        </w:numPr>
        <w:spacing w:line="480" w:lineRule="auto"/>
        <w:jc w:val="both"/>
        <w:rPr>
          <w:rFonts w:ascii="Arial" w:hAnsi="Arial" w:cs="Arial"/>
          <w:sz w:val="24"/>
          <w:szCs w:val="24"/>
        </w:rPr>
      </w:pPr>
      <w:r>
        <w:rPr>
          <w:rFonts w:ascii="Arial" w:hAnsi="Arial" w:cs="Arial"/>
          <w:sz w:val="24"/>
          <w:szCs w:val="24"/>
        </w:rPr>
        <w:t>Expresamos a CAMARONCITOS S.A.</w:t>
      </w:r>
      <w:r w:rsidR="00036B27">
        <w:rPr>
          <w:rFonts w:ascii="Arial" w:hAnsi="Arial" w:cs="Arial"/>
          <w:sz w:val="24"/>
          <w:szCs w:val="24"/>
        </w:rPr>
        <w:t xml:space="preserve"> </w:t>
      </w:r>
      <w:r w:rsidR="00DA73C0">
        <w:rPr>
          <w:rFonts w:ascii="Arial" w:hAnsi="Arial" w:cs="Arial"/>
          <w:sz w:val="24"/>
          <w:szCs w:val="24"/>
        </w:rPr>
        <w:t>que lo idóneo es que debe</w:t>
      </w:r>
      <w:r>
        <w:rPr>
          <w:rFonts w:ascii="Arial" w:hAnsi="Arial" w:cs="Arial"/>
          <w:sz w:val="24"/>
          <w:szCs w:val="24"/>
        </w:rPr>
        <w:t>n</w:t>
      </w:r>
      <w:r w:rsidR="00036B27">
        <w:rPr>
          <w:rFonts w:ascii="Arial" w:hAnsi="Arial" w:cs="Arial"/>
          <w:sz w:val="24"/>
          <w:szCs w:val="24"/>
        </w:rPr>
        <w:t xml:space="preserve"> regirse a las leyes tributarias vigentes</w:t>
      </w:r>
      <w:r w:rsidR="00D52C6B">
        <w:rPr>
          <w:rFonts w:ascii="Arial" w:hAnsi="Arial" w:cs="Arial"/>
          <w:sz w:val="24"/>
          <w:szCs w:val="24"/>
        </w:rPr>
        <w:t xml:space="preserve"> </w:t>
      </w:r>
      <w:r w:rsidR="0037731F">
        <w:rPr>
          <w:rFonts w:ascii="Arial" w:hAnsi="Arial" w:cs="Arial"/>
          <w:sz w:val="24"/>
          <w:szCs w:val="24"/>
        </w:rPr>
        <w:t xml:space="preserve">LORTI, RLORTI </w:t>
      </w:r>
      <w:r w:rsidR="00036B27">
        <w:rPr>
          <w:rFonts w:ascii="Arial" w:hAnsi="Arial" w:cs="Arial"/>
          <w:sz w:val="24"/>
          <w:szCs w:val="24"/>
        </w:rPr>
        <w:t xml:space="preserve">y establecer </w:t>
      </w:r>
      <w:r w:rsidR="00DA73C0">
        <w:rPr>
          <w:rFonts w:ascii="Arial" w:hAnsi="Arial" w:cs="Arial"/>
          <w:sz w:val="24"/>
          <w:szCs w:val="24"/>
        </w:rPr>
        <w:t>políticas de control tributario en su organización para evitarse sanciones por cualquier organismo de control.</w:t>
      </w:r>
    </w:p>
    <w:p w:rsidR="00E87414" w:rsidRDefault="00E87414" w:rsidP="00E87414">
      <w:pPr>
        <w:pStyle w:val="Ttulo1"/>
        <w:jc w:val="center"/>
        <w:rPr>
          <w:rFonts w:ascii="Arial" w:hAnsi="Arial" w:cs="Arial"/>
          <w:color w:val="auto"/>
        </w:rPr>
      </w:pPr>
    </w:p>
    <w:p w:rsidR="00890F74" w:rsidRDefault="00890F74">
      <w:pPr>
        <w:spacing w:after="0" w:line="240" w:lineRule="auto"/>
        <w:rPr>
          <w:rFonts w:ascii="Arial" w:eastAsia="Times New Roman" w:hAnsi="Arial" w:cs="Arial"/>
          <w:b/>
          <w:bCs/>
          <w:sz w:val="28"/>
          <w:szCs w:val="28"/>
        </w:rPr>
      </w:pPr>
      <w:r>
        <w:rPr>
          <w:rFonts w:ascii="Arial" w:hAnsi="Arial" w:cs="Arial"/>
        </w:rPr>
        <w:br w:type="page"/>
      </w:r>
    </w:p>
    <w:p w:rsidR="00E87414" w:rsidRDefault="00E87414" w:rsidP="00E87414">
      <w:pPr>
        <w:pStyle w:val="Ttulo1"/>
        <w:jc w:val="center"/>
        <w:rPr>
          <w:rFonts w:ascii="Arial" w:hAnsi="Arial" w:cs="Arial"/>
          <w:color w:val="auto"/>
        </w:rPr>
      </w:pPr>
    </w:p>
    <w:p w:rsidR="00543592" w:rsidRDefault="00543592" w:rsidP="00A83B35">
      <w:pPr>
        <w:pStyle w:val="Ttulo1"/>
        <w:jc w:val="center"/>
        <w:rPr>
          <w:rFonts w:ascii="Arial" w:hAnsi="Arial" w:cs="Arial"/>
          <w:color w:val="auto"/>
        </w:rPr>
      </w:pPr>
      <w:bookmarkStart w:id="230" w:name="_Toc236979848"/>
      <w:r w:rsidRPr="00E87414">
        <w:rPr>
          <w:rFonts w:ascii="Arial" w:hAnsi="Arial" w:cs="Arial"/>
          <w:color w:val="auto"/>
        </w:rPr>
        <w:t>BIBLIOGRAFÍA</w:t>
      </w:r>
      <w:bookmarkEnd w:id="230"/>
    </w:p>
    <w:p w:rsidR="00543592" w:rsidRPr="00E87414" w:rsidRDefault="00543592" w:rsidP="00543592">
      <w:pPr>
        <w:spacing w:line="480" w:lineRule="auto"/>
      </w:pPr>
    </w:p>
    <w:p w:rsidR="00543592"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 xml:space="preserve">COOPERS &amp; LYBRAND, </w:t>
      </w:r>
      <w:r w:rsidRPr="00E87414">
        <w:rPr>
          <w:rFonts w:ascii="Arial" w:hAnsi="Arial" w:cs="Arial"/>
          <w:sz w:val="24"/>
          <w:szCs w:val="24"/>
        </w:rPr>
        <w:t>Los nuevos conceptos del control interno. Informe COSO, Editorial Díaz de Santos S.A., 1997.</w:t>
      </w:r>
      <w:r>
        <w:rPr>
          <w:rFonts w:ascii="Arial" w:hAnsi="Arial" w:cs="Arial"/>
          <w:sz w:val="24"/>
          <w:szCs w:val="24"/>
        </w:rPr>
        <w:t xml:space="preserve"> </w:t>
      </w:r>
    </w:p>
    <w:p w:rsidR="00543592" w:rsidRPr="0092181C"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02 de mayo del 2009.</w:t>
      </w:r>
    </w:p>
    <w:p w:rsidR="00543592" w:rsidRPr="0092181C"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INTERNET</w:t>
      </w:r>
      <w:r w:rsidRPr="00E87414">
        <w:rPr>
          <w:rFonts w:ascii="Arial" w:hAnsi="Arial" w:cs="Arial"/>
          <w:sz w:val="24"/>
          <w:szCs w:val="24"/>
        </w:rPr>
        <w:t xml:space="preserve">, Principio del devengado, </w:t>
      </w:r>
      <w:hyperlink r:id="rId51" w:history="1">
        <w:r w:rsidRPr="00E87414">
          <w:rPr>
            <w:rStyle w:val="Hipervnculo"/>
            <w:rFonts w:ascii="Arial" w:hAnsi="Arial" w:cs="Arial"/>
            <w:sz w:val="24"/>
            <w:szCs w:val="24"/>
          </w:rPr>
          <w:t>www.sigef.gov.ec/downloads</w:t>
        </w:r>
      </w:hyperlink>
    </w:p>
    <w:p w:rsidR="00543592" w:rsidRPr="0092181C"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02 de mayo del 2009.</w:t>
      </w:r>
    </w:p>
    <w:p w:rsidR="00543592" w:rsidRPr="0092181C"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 xml:space="preserve">INTERNET, </w:t>
      </w:r>
      <w:r w:rsidRPr="00E87414">
        <w:rPr>
          <w:rFonts w:ascii="Arial" w:hAnsi="Arial" w:cs="Arial"/>
          <w:sz w:val="24"/>
          <w:szCs w:val="24"/>
        </w:rPr>
        <w:t xml:space="preserve">Biblioteca virtual, </w:t>
      </w:r>
      <w:hyperlink r:id="rId52" w:history="1">
        <w:r w:rsidRPr="00E87414">
          <w:rPr>
            <w:rStyle w:val="Hipervnculo"/>
            <w:rFonts w:ascii="Arial" w:hAnsi="Arial" w:cs="Arial"/>
            <w:sz w:val="24"/>
            <w:szCs w:val="24"/>
          </w:rPr>
          <w:t>www.sri.gov.ec</w:t>
        </w:r>
      </w:hyperlink>
    </w:p>
    <w:p w:rsidR="00543592" w:rsidRPr="00E87414"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29 de mayo del 2009.</w:t>
      </w:r>
    </w:p>
    <w:p w:rsidR="00543592"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CÓDIGO TRIBUTARIO</w:t>
      </w:r>
      <w:r w:rsidRPr="00E87414">
        <w:rPr>
          <w:rFonts w:ascii="Arial" w:hAnsi="Arial" w:cs="Arial"/>
          <w:sz w:val="24"/>
          <w:szCs w:val="24"/>
        </w:rPr>
        <w:t>, Registro Oficial 242, 29 diciembre 2007.</w:t>
      </w:r>
    </w:p>
    <w:p w:rsidR="00543592" w:rsidRPr="00E87414"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31 de mayo del 2009.</w:t>
      </w:r>
    </w:p>
    <w:p w:rsidR="00543592"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LORTI Y RLORTI</w:t>
      </w:r>
      <w:r w:rsidRPr="00E87414">
        <w:rPr>
          <w:rFonts w:ascii="Arial" w:hAnsi="Arial" w:cs="Arial"/>
          <w:sz w:val="24"/>
          <w:szCs w:val="24"/>
        </w:rPr>
        <w:t>, actualizada al 12 febrero 2009. Ro392 30julio 2008</w:t>
      </w:r>
      <w:r>
        <w:rPr>
          <w:rFonts w:ascii="Arial" w:hAnsi="Arial" w:cs="Arial"/>
          <w:sz w:val="24"/>
          <w:szCs w:val="24"/>
        </w:rPr>
        <w:t>.</w:t>
      </w:r>
    </w:p>
    <w:p w:rsidR="00543592" w:rsidRPr="00E87414"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31 de mayo del 2009.</w:t>
      </w:r>
    </w:p>
    <w:p w:rsidR="00543592"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INTERNET</w:t>
      </w:r>
      <w:r w:rsidRPr="00E87414">
        <w:rPr>
          <w:rFonts w:ascii="Arial" w:hAnsi="Arial" w:cs="Arial"/>
          <w:sz w:val="24"/>
          <w:szCs w:val="24"/>
        </w:rPr>
        <w:t xml:space="preserve">, RCVR, Guía Tributaria, </w:t>
      </w:r>
      <w:hyperlink r:id="rId53" w:history="1">
        <w:r w:rsidRPr="00E87414">
          <w:rPr>
            <w:rStyle w:val="Hipervnculo"/>
            <w:rFonts w:ascii="Arial" w:hAnsi="Arial" w:cs="Arial"/>
            <w:sz w:val="24"/>
            <w:szCs w:val="24"/>
          </w:rPr>
          <w:t>www.sri.gov.ec</w:t>
        </w:r>
      </w:hyperlink>
      <w:r w:rsidRPr="00E87414">
        <w:rPr>
          <w:rFonts w:ascii="Arial" w:hAnsi="Arial" w:cs="Arial"/>
          <w:sz w:val="24"/>
          <w:szCs w:val="24"/>
        </w:rPr>
        <w:t>.</w:t>
      </w:r>
    </w:p>
    <w:p w:rsidR="00543592" w:rsidRPr="00E87414"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31 de mayo del 2009.</w:t>
      </w:r>
    </w:p>
    <w:p w:rsidR="00543592" w:rsidRDefault="00543592" w:rsidP="00543592">
      <w:pPr>
        <w:pStyle w:val="Prrafodelista"/>
        <w:numPr>
          <w:ilvl w:val="0"/>
          <w:numId w:val="22"/>
        </w:numPr>
        <w:spacing w:line="480" w:lineRule="auto"/>
        <w:jc w:val="both"/>
        <w:rPr>
          <w:rFonts w:ascii="Arial" w:hAnsi="Arial" w:cs="Arial"/>
          <w:sz w:val="24"/>
          <w:szCs w:val="24"/>
        </w:rPr>
      </w:pPr>
      <w:r w:rsidRPr="00E87414">
        <w:rPr>
          <w:rFonts w:ascii="Arial" w:hAnsi="Arial" w:cs="Arial"/>
          <w:b/>
          <w:sz w:val="24"/>
          <w:szCs w:val="24"/>
        </w:rPr>
        <w:t>INTERNET</w:t>
      </w:r>
      <w:r w:rsidRPr="00E87414">
        <w:rPr>
          <w:rFonts w:ascii="Arial" w:hAnsi="Arial" w:cs="Arial"/>
          <w:sz w:val="24"/>
          <w:szCs w:val="24"/>
        </w:rPr>
        <w:t xml:space="preserve">, Normas Ecuatorianas de Auditoría, Instituto de Investigaciones Contables del Ecuador, </w:t>
      </w:r>
      <w:hyperlink r:id="rId54" w:history="1">
        <w:r w:rsidRPr="00E87414">
          <w:rPr>
            <w:rStyle w:val="Hipervnculo"/>
            <w:rFonts w:ascii="Arial" w:hAnsi="Arial" w:cs="Arial"/>
            <w:sz w:val="24"/>
            <w:szCs w:val="24"/>
          </w:rPr>
          <w:t>www.eliice.com</w:t>
        </w:r>
      </w:hyperlink>
      <w:r w:rsidRPr="00E87414">
        <w:rPr>
          <w:rFonts w:ascii="Arial" w:hAnsi="Arial" w:cs="Arial"/>
          <w:sz w:val="24"/>
          <w:szCs w:val="24"/>
        </w:rPr>
        <w:t>.</w:t>
      </w:r>
    </w:p>
    <w:p w:rsidR="00543592" w:rsidRPr="0092181C" w:rsidRDefault="00543592" w:rsidP="00543592">
      <w:pPr>
        <w:pStyle w:val="Prrafodelista"/>
        <w:spacing w:line="480" w:lineRule="auto"/>
        <w:ind w:left="786"/>
        <w:jc w:val="both"/>
        <w:rPr>
          <w:rFonts w:ascii="Arial" w:hAnsi="Arial" w:cs="Arial"/>
          <w:sz w:val="24"/>
          <w:szCs w:val="24"/>
        </w:rPr>
      </w:pPr>
      <w:r>
        <w:rPr>
          <w:rFonts w:ascii="Arial" w:hAnsi="Arial" w:cs="Arial"/>
          <w:sz w:val="24"/>
          <w:szCs w:val="24"/>
        </w:rPr>
        <w:t>Fecha de última visita: 31 de mayo del 2009.</w:t>
      </w:r>
    </w:p>
    <w:p w:rsidR="00F4102E" w:rsidRDefault="00F4102E">
      <w:pPr>
        <w:spacing w:after="0" w:line="240" w:lineRule="auto"/>
        <w:rPr>
          <w:rFonts w:ascii="Arial" w:hAnsi="Arial" w:cs="Arial"/>
          <w:sz w:val="24"/>
          <w:szCs w:val="24"/>
        </w:rPr>
        <w:sectPr w:rsidR="00F4102E" w:rsidSect="007D08CB">
          <w:pgSz w:w="11906" w:h="16838"/>
          <w:pgMar w:top="1417" w:right="1701" w:bottom="1417" w:left="1701" w:header="708" w:footer="708" w:gutter="0"/>
          <w:cols w:space="708"/>
          <w:titlePg/>
          <w:docGrid w:linePitch="360"/>
        </w:sectPr>
      </w:pPr>
    </w:p>
    <w:p w:rsidR="00F4102E" w:rsidRPr="00696B73" w:rsidRDefault="00696B73" w:rsidP="00696B73">
      <w:pPr>
        <w:pStyle w:val="Ttulo1"/>
        <w:rPr>
          <w:rFonts w:ascii="Arial" w:hAnsi="Arial" w:cs="Arial"/>
          <w:color w:val="FFFFFF"/>
          <w:sz w:val="24"/>
          <w:szCs w:val="24"/>
        </w:rPr>
      </w:pPr>
      <w:bookmarkStart w:id="231" w:name="_Toc236979849"/>
      <w:r w:rsidRPr="00696B73">
        <w:rPr>
          <w:rFonts w:ascii="Arial" w:hAnsi="Arial" w:cs="Arial"/>
          <w:color w:val="FFFFFF"/>
          <w:sz w:val="24"/>
          <w:szCs w:val="24"/>
        </w:rPr>
        <w:t>Anexos</w:t>
      </w:r>
      <w:bookmarkEnd w:id="231"/>
    </w:p>
    <w:p w:rsidR="00F241E8" w:rsidRPr="00E87414" w:rsidRDefault="004B61AD" w:rsidP="00F4102E">
      <w:pPr>
        <w:pStyle w:val="Prrafodelista"/>
        <w:spacing w:line="480" w:lineRule="auto"/>
        <w:ind w:left="786"/>
        <w:jc w:val="both"/>
        <w:rPr>
          <w:rFonts w:ascii="Arial" w:hAnsi="Arial" w:cs="Arial"/>
          <w:sz w:val="24"/>
          <w:szCs w:val="24"/>
        </w:rPr>
      </w:pPr>
      <w:r w:rsidRPr="004B61AD">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6" type="#_x0000_t172" style="position:absolute;left:0;text-align:left;margin-left:25.55pt;margin-top:11.35pt;width:359.8pt;height:442.95pt;z-index:-251651072" wrapcoords="20385 658 20070 768 19440 1170 19080 1827 18855 2412 17055 2631 16110 2814 16110 2997 15570 3582 14220 4166 6345 8552 6120 8735 6075 8881 4770 9429 4095 9795 3870 9978 3870 10599 2385 10782 1620 11001 1620 11184 1260 11403 1125 11549 900 13523 720 14692 315 18201 135 19371 -90 21417 90 21417 135 21417 585 21125 810 21125 1215 20723 1260 20540 2745 19955 4950 18786 5040 18201 5490 18201 6930 17762 6930 17616 7110 17616 7335 17251 7290 17031 7920 17031 9090 16629 9090 16447 12195 14692 12330 14108 12915 14108 14355 13706 14310 13523 14535 13523 14715 13194 14625 12938 14985 12938 16650 12463 16695 12353 17235 11769 17550 11184 19665 10599 19845 10599 20655 10124 20700 10014 21060 9429 21285 8845 21465 8260 21645 7090 21645 5921 21465 4751 21105 4349 20880 4166 19710 3582 20340 3582 21330 3216 21420 2997 21555 2631 21375 1170 20925 731 20745 658 20385 658" fillcolor="black">
            <v:shadow color="#868686"/>
            <v:textpath style="font-family:&quot;Arial Black&quot;;font-size:44pt;v-text-kern:t" trim="t" fitpath="t" string="ANEXOS"/>
            <w10:wrap type="tight"/>
          </v:shape>
        </w:pict>
      </w:r>
    </w:p>
    <w:p w:rsidR="00743465" w:rsidRDefault="00743465">
      <w:pPr>
        <w:spacing w:after="0" w:line="240" w:lineRule="auto"/>
        <w:rPr>
          <w:rFonts w:ascii="Arial" w:hAnsi="Arial" w:cs="Arial"/>
          <w:sz w:val="24"/>
          <w:szCs w:val="24"/>
        </w:rPr>
      </w:pPr>
    </w:p>
    <w:p w:rsidR="00273264" w:rsidRDefault="00273264" w:rsidP="00AC5652">
      <w:pPr>
        <w:pStyle w:val="Prrafodelista"/>
        <w:spacing w:line="480" w:lineRule="auto"/>
        <w:ind w:left="1099"/>
        <w:jc w:val="both"/>
        <w:rPr>
          <w:rFonts w:ascii="Arial" w:hAnsi="Arial" w:cs="Arial"/>
          <w:sz w:val="24"/>
          <w:szCs w:val="24"/>
        </w:rPr>
      </w:pPr>
    </w:p>
    <w:p w:rsidR="00226083" w:rsidRDefault="00226083" w:rsidP="00C611D2">
      <w:pPr>
        <w:spacing w:line="480" w:lineRule="auto"/>
        <w:rPr>
          <w:rFonts w:ascii="Arial" w:hAnsi="Arial" w:cs="Arial"/>
          <w:sz w:val="24"/>
          <w:szCs w:val="24"/>
        </w:rPr>
      </w:pPr>
    </w:p>
    <w:p w:rsidR="00743465" w:rsidRDefault="00743465">
      <w:pPr>
        <w:spacing w:after="0" w:line="240" w:lineRule="auto"/>
        <w:rPr>
          <w:rFonts w:ascii="Arial" w:hAnsi="Arial" w:cs="Arial"/>
          <w:sz w:val="24"/>
          <w:szCs w:val="24"/>
        </w:rPr>
        <w:sectPr w:rsidR="00743465" w:rsidSect="007D08CB">
          <w:pgSz w:w="11906" w:h="16838"/>
          <w:pgMar w:top="1417" w:right="1701" w:bottom="1417" w:left="1701" w:header="708" w:footer="708" w:gutter="0"/>
          <w:cols w:space="708"/>
          <w:titlePg/>
          <w:docGrid w:linePitch="360"/>
        </w:sectPr>
      </w:pPr>
      <w:r>
        <w:rPr>
          <w:rFonts w:ascii="Arial" w:hAnsi="Arial" w:cs="Arial"/>
          <w:sz w:val="24"/>
          <w:szCs w:val="24"/>
        </w:rPr>
        <w:br w:type="page"/>
      </w:r>
    </w:p>
    <w:p w:rsidR="00743465" w:rsidRDefault="00042577" w:rsidP="00743465">
      <w:pPr>
        <w:spacing w:after="0" w:line="240" w:lineRule="auto"/>
        <w:jc w:val="center"/>
        <w:rPr>
          <w:rFonts w:ascii="Arial" w:hAnsi="Arial" w:cs="Arial"/>
          <w:sz w:val="24"/>
          <w:szCs w:val="24"/>
        </w:rPr>
        <w:sectPr w:rsidR="00743465" w:rsidSect="00743465">
          <w:pgSz w:w="16838" w:h="11906" w:orient="landscape"/>
          <w:pgMar w:top="1701" w:right="1417" w:bottom="1701" w:left="1417" w:header="708" w:footer="708" w:gutter="0"/>
          <w:cols w:space="708"/>
          <w:titlePg/>
          <w:docGrid w:linePitch="360"/>
        </w:sectPr>
      </w:pPr>
      <w:r w:rsidRPr="005E27FF">
        <w:rPr>
          <w:rFonts w:ascii="Arial" w:hAnsi="Arial" w:cs="Arial"/>
          <w:sz w:val="24"/>
          <w:szCs w:val="24"/>
        </w:rPr>
        <w:object w:dxaOrig="24266" w:dyaOrig="11567">
          <v:shape id="_x0000_i1038" type="#_x0000_t75" style="width:9in;height:427.5pt" o:ole="">
            <v:imagedata r:id="rId55" o:title=""/>
          </v:shape>
          <o:OLEObject Type="Embed" ProgID="Excel.Sheet.12" ShapeID="_x0000_i1038" DrawAspect="Content" ObjectID="_1338891619" r:id="rId56"/>
        </w:object>
      </w:r>
    </w:p>
    <w:p w:rsidR="00743465" w:rsidRDefault="00042577" w:rsidP="00743465">
      <w:pPr>
        <w:spacing w:after="0" w:line="240" w:lineRule="auto"/>
        <w:jc w:val="center"/>
        <w:rPr>
          <w:rFonts w:ascii="Arial" w:hAnsi="Arial" w:cs="Arial"/>
          <w:sz w:val="24"/>
          <w:szCs w:val="24"/>
        </w:rPr>
      </w:pPr>
      <w:r w:rsidRPr="005E27FF">
        <w:rPr>
          <w:rFonts w:ascii="Arial" w:hAnsi="Arial" w:cs="Arial"/>
          <w:sz w:val="24"/>
          <w:szCs w:val="24"/>
        </w:rPr>
        <w:object w:dxaOrig="11590" w:dyaOrig="17349">
          <v:shape id="_x0000_i1039" type="#_x0000_t75" style="width:446.25pt;height:642pt" o:ole="">
            <v:imagedata r:id="rId57" o:title=""/>
          </v:shape>
          <o:OLEObject Type="Embed" ProgID="Excel.Sheet.12" ShapeID="_x0000_i1039" DrawAspect="Content" ObjectID="_1338891620" r:id="rId58"/>
        </w:object>
      </w:r>
    </w:p>
    <w:p w:rsidR="00743465" w:rsidRDefault="00743465" w:rsidP="00743465">
      <w:pPr>
        <w:spacing w:after="0" w:line="240" w:lineRule="auto"/>
        <w:jc w:val="center"/>
        <w:rPr>
          <w:rFonts w:ascii="Arial" w:hAnsi="Arial" w:cs="Arial"/>
          <w:sz w:val="24"/>
          <w:szCs w:val="24"/>
        </w:rPr>
      </w:pPr>
    </w:p>
    <w:p w:rsidR="00743465" w:rsidRDefault="00743465" w:rsidP="00743465">
      <w:pPr>
        <w:spacing w:after="0" w:line="240" w:lineRule="auto"/>
        <w:jc w:val="center"/>
        <w:rPr>
          <w:rFonts w:ascii="Arial" w:hAnsi="Arial" w:cs="Arial"/>
          <w:sz w:val="24"/>
          <w:szCs w:val="24"/>
        </w:rPr>
      </w:pPr>
    </w:p>
    <w:p w:rsidR="00F4102E" w:rsidRDefault="00F4102E" w:rsidP="00743465">
      <w:pPr>
        <w:spacing w:after="0" w:line="240" w:lineRule="auto"/>
        <w:jc w:val="center"/>
        <w:rPr>
          <w:rFonts w:ascii="Arial" w:hAnsi="Arial" w:cs="Arial"/>
          <w:sz w:val="24"/>
          <w:szCs w:val="24"/>
        </w:rPr>
        <w:sectPr w:rsidR="00F4102E" w:rsidSect="00743465">
          <w:pgSz w:w="11906" w:h="16838"/>
          <w:pgMar w:top="1417" w:right="1701" w:bottom="1417" w:left="1701" w:header="708" w:footer="708" w:gutter="0"/>
          <w:cols w:space="708"/>
          <w:titlePg/>
          <w:docGrid w:linePitch="360"/>
        </w:sectPr>
      </w:pPr>
    </w:p>
    <w:p w:rsidR="00743465" w:rsidRDefault="00743465" w:rsidP="00743465">
      <w:pPr>
        <w:spacing w:after="0" w:line="240" w:lineRule="auto"/>
        <w:jc w:val="center"/>
        <w:rPr>
          <w:rFonts w:ascii="Arial" w:hAnsi="Arial" w:cs="Arial"/>
          <w:sz w:val="24"/>
          <w:szCs w:val="24"/>
        </w:rPr>
      </w:pPr>
      <w:r w:rsidRPr="00810E10">
        <w:rPr>
          <w:rFonts w:ascii="Arial" w:hAnsi="Arial" w:cs="Arial"/>
          <w:sz w:val="24"/>
          <w:szCs w:val="24"/>
        </w:rPr>
        <w:object w:dxaOrig="10695" w:dyaOrig="18772">
          <v:shape id="_x0000_i1040" type="#_x0000_t75" style="width:478.5pt;height:679.5pt" o:ole="">
            <v:imagedata r:id="rId59" o:title=""/>
          </v:shape>
          <o:OLEObject Type="Embed" ProgID="Excel.Sheet.12" ShapeID="_x0000_i1040" DrawAspect="Content" ObjectID="_1338891621" r:id="rId60"/>
        </w:object>
      </w:r>
    </w:p>
    <w:p w:rsidR="00743465" w:rsidRDefault="00743465" w:rsidP="00743465">
      <w:pPr>
        <w:spacing w:after="0" w:line="240" w:lineRule="auto"/>
        <w:jc w:val="center"/>
        <w:rPr>
          <w:rFonts w:ascii="Arial" w:hAnsi="Arial" w:cs="Arial"/>
          <w:sz w:val="24"/>
          <w:szCs w:val="24"/>
        </w:rPr>
      </w:pPr>
    </w:p>
    <w:p w:rsidR="00712CB0" w:rsidRDefault="00743465" w:rsidP="00743465">
      <w:pPr>
        <w:spacing w:after="0" w:line="240" w:lineRule="auto"/>
        <w:jc w:val="center"/>
        <w:rPr>
          <w:rFonts w:ascii="Arial" w:hAnsi="Arial" w:cs="Arial"/>
          <w:sz w:val="24"/>
          <w:szCs w:val="24"/>
        </w:rPr>
        <w:sectPr w:rsidR="00712CB0" w:rsidSect="00743465">
          <w:headerReference w:type="default" r:id="rId61"/>
          <w:pgSz w:w="11906" w:h="16838"/>
          <w:pgMar w:top="1417" w:right="1701" w:bottom="1417" w:left="1701" w:header="708" w:footer="708" w:gutter="0"/>
          <w:cols w:space="708"/>
          <w:titlePg/>
          <w:docGrid w:linePitch="360"/>
        </w:sectPr>
      </w:pPr>
      <w:r w:rsidRPr="00810E10">
        <w:rPr>
          <w:rFonts w:ascii="Arial" w:hAnsi="Arial" w:cs="Arial"/>
          <w:sz w:val="24"/>
          <w:szCs w:val="24"/>
        </w:rPr>
        <w:object w:dxaOrig="10695" w:dyaOrig="16875">
          <v:shape id="_x0000_i1041" type="#_x0000_t75" style="width:464.25pt;height:667.5pt" o:ole="">
            <v:imagedata r:id="rId62" o:title=""/>
          </v:shape>
          <o:OLEObject Type="Embed" ProgID="Excel.Sheet.12" ShapeID="_x0000_i1041" DrawAspect="Content" ObjectID="_1338891622" r:id="rId63"/>
        </w:object>
      </w:r>
    </w:p>
    <w:p w:rsidR="00743465" w:rsidRDefault="00743465" w:rsidP="00743465">
      <w:pPr>
        <w:spacing w:after="0" w:line="240" w:lineRule="auto"/>
        <w:jc w:val="center"/>
        <w:rPr>
          <w:rFonts w:ascii="Arial" w:hAnsi="Arial" w:cs="Arial"/>
          <w:sz w:val="24"/>
          <w:szCs w:val="24"/>
        </w:rPr>
      </w:pPr>
    </w:p>
    <w:p w:rsidR="00743465" w:rsidRDefault="00743465" w:rsidP="00743465">
      <w:pPr>
        <w:spacing w:after="0" w:line="240" w:lineRule="auto"/>
        <w:jc w:val="center"/>
        <w:rPr>
          <w:rFonts w:ascii="Arial" w:hAnsi="Arial" w:cs="Arial"/>
          <w:sz w:val="24"/>
          <w:szCs w:val="24"/>
        </w:rPr>
      </w:pPr>
    </w:p>
    <w:p w:rsidR="00743465" w:rsidRDefault="00743465" w:rsidP="00743465">
      <w:pPr>
        <w:spacing w:after="0" w:line="240" w:lineRule="auto"/>
        <w:jc w:val="center"/>
        <w:rPr>
          <w:rFonts w:ascii="Arial" w:hAnsi="Arial" w:cs="Arial"/>
          <w:sz w:val="24"/>
          <w:szCs w:val="24"/>
        </w:rPr>
      </w:pPr>
    </w:p>
    <w:p w:rsidR="00743465" w:rsidRDefault="00042577" w:rsidP="00743465">
      <w:pPr>
        <w:spacing w:after="0" w:line="240" w:lineRule="auto"/>
        <w:jc w:val="center"/>
        <w:rPr>
          <w:rFonts w:ascii="Arial" w:hAnsi="Arial" w:cs="Arial"/>
          <w:sz w:val="24"/>
          <w:szCs w:val="24"/>
        </w:rPr>
      </w:pPr>
      <w:r w:rsidRPr="005E27FF">
        <w:rPr>
          <w:rFonts w:ascii="Arial" w:hAnsi="Arial" w:cs="Arial"/>
          <w:sz w:val="24"/>
          <w:szCs w:val="24"/>
        </w:rPr>
        <w:object w:dxaOrig="14282" w:dyaOrig="6471">
          <v:shape id="_x0000_i1042" type="#_x0000_t75" style="width:713.25pt;height:350.25pt" o:ole="">
            <v:imagedata r:id="rId64" o:title=""/>
          </v:shape>
          <o:OLEObject Type="Embed" ProgID="Excel.Sheet.12" ShapeID="_x0000_i1042" DrawAspect="Content" ObjectID="_1338891623" r:id="rId65"/>
        </w:object>
      </w:r>
    </w:p>
    <w:p w:rsidR="00712CB0" w:rsidRDefault="00712CB0" w:rsidP="00743465">
      <w:pPr>
        <w:spacing w:after="0" w:line="240" w:lineRule="auto"/>
        <w:jc w:val="center"/>
        <w:rPr>
          <w:rFonts w:ascii="Arial" w:hAnsi="Arial" w:cs="Arial"/>
          <w:sz w:val="24"/>
          <w:szCs w:val="24"/>
        </w:rPr>
      </w:pPr>
    </w:p>
    <w:p w:rsidR="00042577" w:rsidRDefault="00042577" w:rsidP="00743465">
      <w:pPr>
        <w:spacing w:after="0" w:line="240" w:lineRule="auto"/>
        <w:jc w:val="center"/>
        <w:rPr>
          <w:rFonts w:ascii="Arial" w:hAnsi="Arial" w:cs="Arial"/>
          <w:sz w:val="24"/>
          <w:szCs w:val="24"/>
        </w:rPr>
        <w:sectPr w:rsidR="00042577" w:rsidSect="00712CB0">
          <w:pgSz w:w="16838" w:h="11906" w:orient="landscape"/>
          <w:pgMar w:top="1701" w:right="1417" w:bottom="1701" w:left="1417" w:header="708" w:footer="708" w:gutter="0"/>
          <w:cols w:space="708"/>
          <w:titlePg/>
          <w:docGrid w:linePitch="360"/>
        </w:sectPr>
      </w:pPr>
      <w:r w:rsidRPr="005E27FF">
        <w:rPr>
          <w:rFonts w:ascii="Arial" w:hAnsi="Arial" w:cs="Arial"/>
          <w:sz w:val="24"/>
          <w:szCs w:val="24"/>
        </w:rPr>
        <w:object w:dxaOrig="14813" w:dyaOrig="8838">
          <v:shape id="_x0000_i1043" type="#_x0000_t75" style="width:713.25pt;height:420.75pt" o:ole="">
            <v:imagedata r:id="rId66" o:title=""/>
          </v:shape>
          <o:OLEObject Type="Embed" ProgID="Excel.Sheet.12" ShapeID="_x0000_i1043" DrawAspect="Content" ObjectID="_1338891624" r:id="rId67"/>
        </w:object>
      </w:r>
    </w:p>
    <w:p w:rsidR="00743465" w:rsidRDefault="00743465" w:rsidP="00042577">
      <w:pPr>
        <w:spacing w:line="480" w:lineRule="auto"/>
        <w:jc w:val="both"/>
        <w:rPr>
          <w:rFonts w:ascii="Arial" w:hAnsi="Arial" w:cs="Arial"/>
          <w:sz w:val="24"/>
          <w:szCs w:val="24"/>
        </w:rPr>
      </w:pPr>
    </w:p>
    <w:sectPr w:rsidR="00743465" w:rsidSect="007D08CB">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D55" w:rsidRDefault="00771D55" w:rsidP="008418B5">
      <w:pPr>
        <w:pStyle w:val="Prrafodelista"/>
        <w:spacing w:after="0" w:line="240" w:lineRule="auto"/>
      </w:pPr>
      <w:r>
        <w:separator/>
      </w:r>
    </w:p>
  </w:endnote>
  <w:endnote w:type="continuationSeparator" w:id="1">
    <w:p w:rsidR="00771D55" w:rsidRDefault="00771D55" w:rsidP="008418B5">
      <w:pPr>
        <w:pStyle w:val="Prrafodelist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B8" w:rsidRDefault="008D11B8">
    <w:pPr>
      <w:pStyle w:val="Piedepgina"/>
      <w:jc w:val="right"/>
    </w:pPr>
  </w:p>
  <w:p w:rsidR="008D11B8" w:rsidRDefault="008D11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D55" w:rsidRDefault="00771D55" w:rsidP="008418B5">
      <w:pPr>
        <w:pStyle w:val="Prrafodelista"/>
        <w:spacing w:after="0" w:line="240" w:lineRule="auto"/>
      </w:pPr>
      <w:r>
        <w:separator/>
      </w:r>
    </w:p>
  </w:footnote>
  <w:footnote w:type="continuationSeparator" w:id="1">
    <w:p w:rsidR="00771D55" w:rsidRDefault="00771D55" w:rsidP="008418B5">
      <w:pPr>
        <w:pStyle w:val="Prrafodelista"/>
        <w:spacing w:after="0" w:line="240" w:lineRule="auto"/>
      </w:pPr>
      <w:r>
        <w:continuationSeparator/>
      </w:r>
    </w:p>
  </w:footnote>
  <w:footnote w:id="2">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 xml:space="preserve"> (NEA)</w:t>
      </w:r>
      <w:r w:rsidRPr="002C28B9">
        <w:rPr>
          <w:rFonts w:ascii="Arial" w:hAnsi="Arial" w:cs="Arial"/>
          <w:sz w:val="16"/>
          <w:szCs w:val="16"/>
        </w:rPr>
        <w:t>, Instituto de Investigaciones Contables del Ecuador</w:t>
      </w:r>
    </w:p>
  </w:footnote>
  <w:footnote w:id="3">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(NEA)</w:t>
      </w:r>
      <w:r w:rsidRPr="002C28B9">
        <w:rPr>
          <w:rFonts w:ascii="Arial" w:hAnsi="Arial" w:cs="Arial"/>
          <w:sz w:val="16"/>
          <w:szCs w:val="16"/>
        </w:rPr>
        <w:t>, Instituto de Investigaciones Contables del Ecuador</w:t>
      </w:r>
    </w:p>
  </w:footnote>
  <w:footnote w:id="4">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(NEA)</w:t>
      </w:r>
      <w:r w:rsidRPr="002C28B9">
        <w:rPr>
          <w:rFonts w:ascii="Arial" w:hAnsi="Arial" w:cs="Arial"/>
          <w:sz w:val="16"/>
          <w:szCs w:val="16"/>
        </w:rPr>
        <w:t>, Instituto de Investigaciones Contables del Ecuador</w:t>
      </w:r>
    </w:p>
  </w:footnote>
  <w:footnote w:id="5">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(NEA)</w:t>
      </w:r>
      <w:r w:rsidRPr="002C28B9">
        <w:rPr>
          <w:rFonts w:ascii="Arial" w:hAnsi="Arial" w:cs="Arial"/>
          <w:sz w:val="16"/>
          <w:szCs w:val="16"/>
        </w:rPr>
        <w:t>, Instituto de Investigaciones Contables del Ecuador</w:t>
      </w:r>
    </w:p>
  </w:footnote>
  <w:footnote w:id="6">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(NEA)</w:t>
      </w:r>
      <w:r w:rsidRPr="002C28B9">
        <w:rPr>
          <w:rFonts w:ascii="Arial" w:hAnsi="Arial" w:cs="Arial"/>
          <w:sz w:val="16"/>
          <w:szCs w:val="16"/>
        </w:rPr>
        <w:t>, Instituto de Investigaciones Contables del Ecuador</w:t>
      </w:r>
    </w:p>
  </w:footnote>
  <w:footnote w:id="7">
    <w:p w:rsidR="008D11B8" w:rsidRPr="00DB56E3" w:rsidRDefault="008D11B8">
      <w:pPr>
        <w:pStyle w:val="Textonotapie"/>
        <w:rPr>
          <w:lang w:val="es-EC"/>
        </w:rPr>
      </w:pPr>
      <w:r>
        <w:rPr>
          <w:rStyle w:val="Refdenotaalpie"/>
        </w:rPr>
        <w:footnoteRef/>
      </w:r>
      <w:r>
        <w:t xml:space="preserve"> </w:t>
      </w:r>
      <w:r w:rsidRPr="002C28B9">
        <w:rPr>
          <w:rFonts w:ascii="Arial" w:hAnsi="Arial" w:cs="Arial"/>
          <w:sz w:val="16"/>
          <w:szCs w:val="16"/>
        </w:rPr>
        <w:t>Normas Ecuatorianas de Auditoría</w:t>
      </w:r>
      <w:r>
        <w:rPr>
          <w:rFonts w:ascii="Arial" w:hAnsi="Arial" w:cs="Arial"/>
          <w:sz w:val="16"/>
          <w:szCs w:val="16"/>
        </w:rPr>
        <w:t>(NEA)</w:t>
      </w:r>
      <w:r w:rsidRPr="002C28B9">
        <w:rPr>
          <w:rFonts w:ascii="Arial" w:hAnsi="Arial" w:cs="Arial"/>
          <w:sz w:val="16"/>
          <w:szCs w:val="16"/>
        </w:rPr>
        <w:t>, Instituto de Investigaciones Contables del Ecuador</w:t>
      </w:r>
    </w:p>
  </w:footnote>
  <w:footnote w:id="8">
    <w:p w:rsidR="008D11B8" w:rsidRPr="00DB56E3" w:rsidRDefault="008D11B8">
      <w:pPr>
        <w:pStyle w:val="Textonotapie"/>
        <w:rPr>
          <w:lang w:val="es-EC"/>
        </w:rPr>
      </w:pPr>
      <w:r>
        <w:rPr>
          <w:rStyle w:val="Refdenotaalpie"/>
        </w:rPr>
        <w:footnoteRef/>
      </w:r>
      <w:r>
        <w:t xml:space="preserve"> </w:t>
      </w:r>
      <w:r w:rsidRPr="00454A88">
        <w:rPr>
          <w:rFonts w:ascii="Arial" w:hAnsi="Arial" w:cs="Arial"/>
          <w:sz w:val="16"/>
          <w:szCs w:val="16"/>
        </w:rPr>
        <w:t>Normas Ecuatorianas de Auditoría(NEA), Instituto de Investigaciones Contables del Ecuador</w:t>
      </w:r>
    </w:p>
  </w:footnote>
  <w:footnote w:id="9">
    <w:p w:rsidR="008D11B8" w:rsidRPr="00DB56E3" w:rsidRDefault="008D11B8">
      <w:pPr>
        <w:pStyle w:val="Textonotapie"/>
        <w:rPr>
          <w:lang w:val="es-EC"/>
        </w:rPr>
      </w:pPr>
      <w:r>
        <w:rPr>
          <w:rStyle w:val="Refdenotaalpie"/>
        </w:rPr>
        <w:footnoteRef/>
      </w:r>
      <w:r>
        <w:t xml:space="preserve"> </w:t>
      </w:r>
      <w:r w:rsidRPr="00454A88">
        <w:rPr>
          <w:rFonts w:ascii="Arial" w:hAnsi="Arial" w:cs="Arial"/>
          <w:sz w:val="16"/>
          <w:szCs w:val="16"/>
        </w:rPr>
        <w:t>Normas Ecuatorianas de Auditoría(NEA), Instituto de Investigaciones Contables del Ecuador</w:t>
      </w:r>
    </w:p>
  </w:footnote>
  <w:footnote w:id="10">
    <w:p w:rsidR="008D11B8" w:rsidRPr="00DB56E3" w:rsidRDefault="008D11B8">
      <w:pPr>
        <w:pStyle w:val="Textonotapie"/>
        <w:rPr>
          <w:lang w:val="es-EC"/>
        </w:rPr>
      </w:pPr>
      <w:r>
        <w:rPr>
          <w:rStyle w:val="Refdenotaalpie"/>
        </w:rPr>
        <w:footnoteRef/>
      </w:r>
      <w:r>
        <w:t xml:space="preserve"> </w:t>
      </w:r>
      <w:r w:rsidRPr="00582298">
        <w:rPr>
          <w:rFonts w:ascii="Arial" w:hAnsi="Arial" w:cs="Arial"/>
          <w:sz w:val="16"/>
          <w:szCs w:val="16"/>
        </w:rPr>
        <w:t xml:space="preserve">Principio del devengado, </w:t>
      </w:r>
      <w:hyperlink r:id="rId1" w:history="1">
        <w:r w:rsidRPr="00582298">
          <w:rPr>
            <w:sz w:val="16"/>
            <w:szCs w:val="16"/>
          </w:rPr>
          <w:t>www.sigef.gov.ec/downloads</w:t>
        </w:r>
      </w:hyperlink>
    </w:p>
  </w:footnote>
  <w:footnote w:id="11">
    <w:p w:rsidR="008D11B8" w:rsidRPr="00DB56E3" w:rsidRDefault="008D11B8">
      <w:pPr>
        <w:pStyle w:val="Textonotapie"/>
        <w:rPr>
          <w:lang w:val="es-EC"/>
        </w:rPr>
      </w:pPr>
      <w:r>
        <w:rPr>
          <w:rStyle w:val="Refdenotaalpie"/>
        </w:rPr>
        <w:footnoteRef/>
      </w:r>
      <w:r>
        <w:t xml:space="preserve"> </w:t>
      </w:r>
      <w:r w:rsidRPr="00454A88">
        <w:rPr>
          <w:rFonts w:ascii="Arial" w:hAnsi="Arial" w:cs="Arial"/>
          <w:sz w:val="16"/>
          <w:szCs w:val="16"/>
        </w:rPr>
        <w:t>COOPERS &amp; LYBRAND, Los nuevos conceptos del control interno. Informe COSO, Editorial Díaz de Santos S.A.</w:t>
      </w:r>
    </w:p>
  </w:footnote>
  <w:footnote w:id="12">
    <w:p w:rsidR="008D11B8" w:rsidRPr="00A93C6D" w:rsidRDefault="008D11B8">
      <w:pPr>
        <w:pStyle w:val="Textonotapie"/>
        <w:rPr>
          <w:lang w:val="es-EC"/>
        </w:rPr>
      </w:pPr>
      <w:r>
        <w:rPr>
          <w:rStyle w:val="Refdenotaalpie"/>
        </w:rPr>
        <w:footnoteRef/>
      </w:r>
      <w:r>
        <w:t xml:space="preserve"> </w:t>
      </w:r>
      <w:r w:rsidRPr="00760EA6">
        <w:rPr>
          <w:rFonts w:ascii="Arial" w:hAnsi="Arial" w:cs="Arial"/>
          <w:sz w:val="16"/>
          <w:szCs w:val="16"/>
        </w:rPr>
        <w:t>Impuesto</w:t>
      </w:r>
      <w:r>
        <w:rPr>
          <w:rFonts w:ascii="Arial" w:hAnsi="Arial" w:cs="Arial"/>
          <w:sz w:val="16"/>
          <w:szCs w:val="16"/>
        </w:rPr>
        <w:t>.- Hacienda Pública – Editorial Gustavo Gili</w:t>
      </w:r>
    </w:p>
  </w:footnote>
  <w:footnote w:id="13">
    <w:p w:rsidR="008D11B8" w:rsidRPr="00622FB9" w:rsidRDefault="008D11B8">
      <w:pPr>
        <w:pStyle w:val="Textonotapie"/>
        <w:rPr>
          <w:lang w:val="en-US"/>
        </w:rPr>
      </w:pPr>
      <w:r>
        <w:rPr>
          <w:rStyle w:val="Refdenotaalpie"/>
        </w:rPr>
        <w:footnoteRef/>
      </w:r>
      <w:r w:rsidRPr="00622FB9">
        <w:rPr>
          <w:lang w:val="en-US"/>
        </w:rPr>
        <w:t xml:space="preserve"> </w:t>
      </w:r>
      <w:r w:rsidRPr="00622FB9">
        <w:rPr>
          <w:rFonts w:ascii="Arial" w:hAnsi="Arial" w:cs="Arial"/>
          <w:sz w:val="16"/>
          <w:szCs w:val="16"/>
          <w:lang w:val="en-US"/>
        </w:rPr>
        <w:t>Renta.- Art2.-LORTI</w:t>
      </w:r>
    </w:p>
  </w:footnote>
  <w:footnote w:id="14">
    <w:p w:rsidR="008D11B8" w:rsidRPr="00622FB9" w:rsidRDefault="008D11B8">
      <w:pPr>
        <w:pStyle w:val="Textonotapie"/>
        <w:rPr>
          <w:lang w:val="en-US"/>
        </w:rPr>
      </w:pPr>
      <w:r>
        <w:rPr>
          <w:rStyle w:val="Refdenotaalpie"/>
        </w:rPr>
        <w:footnoteRef/>
      </w:r>
      <w:r w:rsidRPr="00622FB9">
        <w:rPr>
          <w:lang w:val="en-US"/>
        </w:rPr>
        <w:t xml:space="preserve"> </w:t>
      </w:r>
      <w:r w:rsidRPr="00622FB9">
        <w:rPr>
          <w:rFonts w:ascii="Arial" w:hAnsi="Arial" w:cs="Arial"/>
          <w:sz w:val="16"/>
          <w:szCs w:val="16"/>
          <w:lang w:val="en-US"/>
        </w:rPr>
        <w:t>Sociedad.-Art98.- LORTI</w:t>
      </w:r>
    </w:p>
  </w:footnote>
  <w:footnote w:id="15">
    <w:p w:rsidR="008D11B8" w:rsidRPr="00622FB9" w:rsidRDefault="008D11B8" w:rsidP="00622FB9">
      <w:pPr>
        <w:pStyle w:val="Sinespaciado"/>
        <w:rPr>
          <w:rFonts w:ascii="Arial" w:hAnsi="Arial" w:cs="Arial"/>
          <w:sz w:val="16"/>
          <w:szCs w:val="16"/>
          <w:vertAlign w:val="superscript"/>
        </w:rPr>
      </w:pPr>
      <w:r>
        <w:rPr>
          <w:rStyle w:val="Refdenotaalpie"/>
        </w:rPr>
        <w:footnoteRef/>
      </w:r>
      <w:r>
        <w:t xml:space="preserve"> </w:t>
      </w:r>
      <w:r w:rsidRPr="00622FB9">
        <w:rPr>
          <w:rFonts w:ascii="Arial" w:hAnsi="Arial" w:cs="Arial"/>
          <w:sz w:val="16"/>
          <w:szCs w:val="16"/>
        </w:rPr>
        <w:t>Impuesto a la Renta.- Art1.-LORTI</w:t>
      </w:r>
    </w:p>
  </w:footnote>
  <w:footnote w:id="16">
    <w:p w:rsidR="008D11B8" w:rsidRPr="00E31999" w:rsidRDefault="008D11B8">
      <w:pPr>
        <w:pStyle w:val="Textonotapie"/>
        <w:rPr>
          <w:lang w:val="es-EC"/>
        </w:rPr>
      </w:pPr>
      <w:r>
        <w:rPr>
          <w:rStyle w:val="Refdenotaalpie"/>
        </w:rPr>
        <w:footnoteRef/>
      </w:r>
      <w:r>
        <w:t xml:space="preserve"> </w:t>
      </w:r>
      <w:r w:rsidRPr="00B41FB0">
        <w:rPr>
          <w:rFonts w:ascii="Arial" w:hAnsi="Arial" w:cs="Arial"/>
          <w:sz w:val="16"/>
          <w:szCs w:val="16"/>
        </w:rPr>
        <w:t>Sujeto Activo.-Art3.- LORTI</w:t>
      </w:r>
    </w:p>
  </w:footnote>
  <w:footnote w:id="17">
    <w:p w:rsidR="008D11B8" w:rsidRPr="00E31999" w:rsidRDefault="008D11B8">
      <w:pPr>
        <w:pStyle w:val="Textonotapie"/>
        <w:rPr>
          <w:lang w:val="es-EC"/>
        </w:rPr>
      </w:pPr>
      <w:r>
        <w:rPr>
          <w:rStyle w:val="Refdenotaalpie"/>
        </w:rPr>
        <w:footnoteRef/>
      </w:r>
      <w:r>
        <w:t xml:space="preserve"> </w:t>
      </w:r>
      <w:r w:rsidRPr="00B41FB0">
        <w:rPr>
          <w:rFonts w:ascii="Arial" w:hAnsi="Arial" w:cs="Arial"/>
          <w:sz w:val="16"/>
          <w:szCs w:val="16"/>
        </w:rPr>
        <w:t>Sujeto Pasivo.-Art4.-LORTI</w:t>
      </w:r>
    </w:p>
  </w:footnote>
  <w:footnote w:id="18">
    <w:p w:rsidR="008D11B8" w:rsidRPr="0075213E" w:rsidRDefault="008D11B8" w:rsidP="0075213E">
      <w:pPr>
        <w:pStyle w:val="Sinespaciado"/>
        <w:rPr>
          <w:rFonts w:ascii="Arial" w:hAnsi="Arial" w:cs="Arial"/>
          <w:sz w:val="16"/>
          <w:szCs w:val="16"/>
          <w:vertAlign w:val="superscript"/>
        </w:rPr>
      </w:pPr>
      <w:r>
        <w:rPr>
          <w:rStyle w:val="Refdenotaalpie"/>
        </w:rPr>
        <w:footnoteRef/>
      </w:r>
      <w:r>
        <w:t xml:space="preserve"> </w:t>
      </w:r>
      <w:r w:rsidRPr="0075213E">
        <w:rPr>
          <w:rFonts w:ascii="Arial" w:hAnsi="Arial" w:cs="Arial"/>
          <w:sz w:val="16"/>
          <w:szCs w:val="16"/>
        </w:rPr>
        <w:t>Ejercicio Impositivo.-Art7.-LORTI</w:t>
      </w:r>
    </w:p>
  </w:footnote>
  <w:footnote w:id="19">
    <w:p w:rsidR="008D11B8" w:rsidRPr="002C4AAD" w:rsidRDefault="008D11B8">
      <w:pPr>
        <w:pStyle w:val="Textonotapie"/>
        <w:rPr>
          <w:lang w:val="es-EC"/>
        </w:rPr>
      </w:pPr>
      <w:r>
        <w:rPr>
          <w:rStyle w:val="Refdenotaalpie"/>
        </w:rPr>
        <w:footnoteRef/>
      </w:r>
      <w:r>
        <w:t xml:space="preserve"> </w:t>
      </w:r>
      <w:r w:rsidRPr="00B41FB0">
        <w:rPr>
          <w:rFonts w:ascii="Arial" w:hAnsi="Arial" w:cs="Arial"/>
          <w:sz w:val="16"/>
          <w:szCs w:val="16"/>
          <w:lang w:val="es-EC"/>
        </w:rPr>
        <w:t>Base Imponible.-Art17.-LORTI</w:t>
      </w:r>
    </w:p>
  </w:footnote>
  <w:footnote w:id="20">
    <w:p w:rsidR="008D11B8" w:rsidRPr="002C4AAD" w:rsidRDefault="008D11B8">
      <w:pPr>
        <w:pStyle w:val="Textonotapie"/>
        <w:rPr>
          <w:lang w:val="es-EC"/>
        </w:rPr>
      </w:pPr>
      <w:r>
        <w:rPr>
          <w:rStyle w:val="Refdenotaalpie"/>
        </w:rPr>
        <w:footnoteRef/>
      </w:r>
      <w:r>
        <w:t xml:space="preserve"> </w:t>
      </w:r>
      <w:r w:rsidRPr="00B41FB0">
        <w:rPr>
          <w:rFonts w:ascii="Arial" w:hAnsi="Arial" w:cs="Arial"/>
          <w:sz w:val="16"/>
          <w:szCs w:val="16"/>
          <w:lang w:val="es-EC"/>
        </w:rPr>
        <w:t>Plazos para Declarar.-Art40.-LORTI</w:t>
      </w:r>
    </w:p>
  </w:footnote>
  <w:footnote w:id="21">
    <w:p w:rsidR="008D11B8" w:rsidRPr="009540DE" w:rsidRDefault="008D11B8" w:rsidP="002C4AAD">
      <w:pPr>
        <w:pStyle w:val="Prrafodelista"/>
        <w:spacing w:line="480" w:lineRule="auto"/>
        <w:ind w:left="0"/>
        <w:jc w:val="both"/>
        <w:rPr>
          <w:rFonts w:ascii="Arial" w:hAnsi="Arial" w:cs="Arial"/>
          <w:sz w:val="16"/>
          <w:szCs w:val="16"/>
          <w:lang w:val="en-US"/>
        </w:rPr>
      </w:pPr>
      <w:r>
        <w:rPr>
          <w:rStyle w:val="Refdenotaalpie"/>
        </w:rPr>
        <w:footnoteRef/>
      </w:r>
      <w:r w:rsidRPr="009540DE">
        <w:rPr>
          <w:lang w:val="en-US"/>
        </w:rPr>
        <w:t xml:space="preserve"> </w:t>
      </w:r>
      <w:r w:rsidRPr="009540DE">
        <w:rPr>
          <w:rFonts w:ascii="Arial" w:hAnsi="Arial" w:cs="Arial"/>
          <w:sz w:val="16"/>
          <w:szCs w:val="16"/>
          <w:lang w:val="en-US"/>
        </w:rPr>
        <w:t>Intereses.-Art99.-LORTI, Art20.-CT</w:t>
      </w:r>
    </w:p>
    <w:p w:rsidR="008D11B8" w:rsidRPr="009540DE" w:rsidRDefault="008D11B8">
      <w:pPr>
        <w:pStyle w:val="Textonotapie"/>
        <w:rPr>
          <w:lang w:val="en-US"/>
        </w:rPr>
      </w:pPr>
    </w:p>
  </w:footnote>
  <w:footnote w:id="22">
    <w:p w:rsidR="008D11B8" w:rsidRPr="009540DE" w:rsidRDefault="008D11B8" w:rsidP="002C4AAD">
      <w:pPr>
        <w:pStyle w:val="Prrafodelista"/>
        <w:spacing w:line="480" w:lineRule="auto"/>
        <w:ind w:left="0"/>
        <w:jc w:val="both"/>
        <w:rPr>
          <w:rFonts w:ascii="Arial" w:hAnsi="Arial" w:cs="Arial"/>
          <w:sz w:val="16"/>
          <w:szCs w:val="16"/>
          <w:lang w:val="en-US"/>
        </w:rPr>
      </w:pPr>
      <w:r>
        <w:rPr>
          <w:rStyle w:val="Refdenotaalpie"/>
        </w:rPr>
        <w:footnoteRef/>
      </w:r>
      <w:r w:rsidRPr="009540DE">
        <w:rPr>
          <w:lang w:val="en-US"/>
        </w:rPr>
        <w:t xml:space="preserve"> </w:t>
      </w:r>
      <w:r w:rsidRPr="009540DE">
        <w:rPr>
          <w:rFonts w:ascii="Arial" w:hAnsi="Arial" w:cs="Arial"/>
          <w:sz w:val="16"/>
          <w:szCs w:val="16"/>
          <w:lang w:val="en-US"/>
        </w:rPr>
        <w:t>Multas.-Art100.-LORTI</w:t>
      </w:r>
    </w:p>
    <w:p w:rsidR="008D11B8" w:rsidRPr="009540DE" w:rsidRDefault="008D11B8">
      <w:pPr>
        <w:pStyle w:val="Textonotapie"/>
        <w:rPr>
          <w:lang w:val="en-US"/>
        </w:rPr>
      </w:pPr>
    </w:p>
  </w:footnote>
  <w:footnote w:id="23">
    <w:p w:rsidR="008D11B8" w:rsidRPr="003700AF" w:rsidRDefault="008D11B8" w:rsidP="002C4AAD">
      <w:pPr>
        <w:pStyle w:val="Prrafodelista"/>
        <w:spacing w:line="480" w:lineRule="auto"/>
        <w:ind w:left="0"/>
        <w:jc w:val="both"/>
        <w:rPr>
          <w:rFonts w:ascii="Arial" w:hAnsi="Arial" w:cs="Arial"/>
          <w:sz w:val="16"/>
          <w:szCs w:val="16"/>
        </w:rPr>
      </w:pPr>
      <w:r>
        <w:rPr>
          <w:rStyle w:val="Refdenotaalpie"/>
        </w:rPr>
        <w:footnoteRef/>
      </w:r>
      <w:r>
        <w:t xml:space="preserve"> </w:t>
      </w:r>
      <w:r w:rsidRPr="003700AF">
        <w:rPr>
          <w:rFonts w:ascii="Arial" w:hAnsi="Arial" w:cs="Arial"/>
          <w:sz w:val="16"/>
          <w:szCs w:val="16"/>
        </w:rPr>
        <w:t>Anticipo del Impuesto a la Renta.-LORTI</w:t>
      </w:r>
    </w:p>
    <w:p w:rsidR="008D11B8" w:rsidRPr="002C4AAD" w:rsidRDefault="008D11B8">
      <w:pPr>
        <w:pStyle w:val="Textonotapie"/>
      </w:pPr>
    </w:p>
  </w:footnote>
  <w:footnote w:id="24">
    <w:p w:rsidR="008D11B8" w:rsidRPr="003700AF" w:rsidRDefault="008D11B8" w:rsidP="002C4AAD">
      <w:pPr>
        <w:pStyle w:val="Prrafodelista"/>
        <w:spacing w:line="480" w:lineRule="auto"/>
        <w:ind w:left="0"/>
        <w:jc w:val="both"/>
        <w:rPr>
          <w:rFonts w:ascii="Arial" w:hAnsi="Arial" w:cs="Arial"/>
          <w:sz w:val="16"/>
          <w:szCs w:val="16"/>
        </w:rPr>
      </w:pPr>
      <w:r>
        <w:rPr>
          <w:rStyle w:val="Refdenotaalpie"/>
        </w:rPr>
        <w:footnoteRef/>
      </w:r>
      <w:r>
        <w:t xml:space="preserve"> </w:t>
      </w:r>
      <w:r w:rsidRPr="003700AF">
        <w:rPr>
          <w:rFonts w:ascii="Arial" w:hAnsi="Arial" w:cs="Arial"/>
          <w:sz w:val="16"/>
          <w:szCs w:val="16"/>
        </w:rPr>
        <w:t>Ingresos de Fuente Ecuatoriana.-Art8.- LORTI</w:t>
      </w:r>
    </w:p>
    <w:p w:rsidR="008D11B8" w:rsidRPr="002C4AAD" w:rsidRDefault="008D11B8">
      <w:pPr>
        <w:pStyle w:val="Textonotapie"/>
        <w:rPr>
          <w:lang w:val="es-EC"/>
        </w:rPr>
      </w:pPr>
    </w:p>
  </w:footnote>
  <w:footnote w:id="25">
    <w:p w:rsidR="008D11B8" w:rsidRPr="002C4AAD" w:rsidRDefault="008D11B8">
      <w:pPr>
        <w:pStyle w:val="Textonotapie"/>
        <w:rPr>
          <w:lang w:val="es-EC"/>
        </w:rPr>
      </w:pPr>
      <w:r>
        <w:rPr>
          <w:rStyle w:val="Refdenotaalpie"/>
        </w:rPr>
        <w:footnoteRef/>
      </w:r>
      <w:r>
        <w:t xml:space="preserve"> </w:t>
      </w:r>
      <w:r w:rsidRPr="00895D31">
        <w:rPr>
          <w:rFonts w:ascii="Arial" w:hAnsi="Arial" w:cs="Arial"/>
          <w:sz w:val="16"/>
          <w:szCs w:val="16"/>
        </w:rPr>
        <w:t>Ingresos</w:t>
      </w:r>
      <w:r>
        <w:rPr>
          <w:rFonts w:ascii="Arial" w:hAnsi="Arial" w:cs="Arial"/>
          <w:sz w:val="16"/>
          <w:szCs w:val="16"/>
        </w:rPr>
        <w:t xml:space="preserve"> </w:t>
      </w:r>
      <w:r w:rsidRPr="00895D31">
        <w:rPr>
          <w:rFonts w:ascii="Arial" w:hAnsi="Arial" w:cs="Arial"/>
          <w:sz w:val="16"/>
          <w:szCs w:val="16"/>
        </w:rPr>
        <w:t>Exentos:-Art9.-LORTI</w:t>
      </w:r>
    </w:p>
  </w:footnote>
  <w:footnote w:id="26">
    <w:p w:rsidR="008D11B8" w:rsidRPr="002C4AAD" w:rsidRDefault="008D11B8">
      <w:pPr>
        <w:pStyle w:val="Textonotapie"/>
        <w:rPr>
          <w:lang w:val="es-EC"/>
        </w:rPr>
      </w:pPr>
      <w:r>
        <w:rPr>
          <w:rStyle w:val="Refdenotaalpie"/>
        </w:rPr>
        <w:footnoteRef/>
      </w:r>
      <w:r>
        <w:t xml:space="preserve"> </w:t>
      </w:r>
      <w:r>
        <w:rPr>
          <w:rFonts w:ascii="Arial" w:hAnsi="Arial" w:cs="Arial"/>
          <w:sz w:val="16"/>
          <w:szCs w:val="16"/>
        </w:rPr>
        <w:t>Gastos</w:t>
      </w:r>
      <w:r w:rsidRPr="00895D31">
        <w:rPr>
          <w:rFonts w:ascii="Arial" w:hAnsi="Arial" w:cs="Arial"/>
          <w:sz w:val="16"/>
          <w:szCs w:val="16"/>
        </w:rPr>
        <w:t xml:space="preserve"> Deducibles.-Art10.-LORTI</w:t>
      </w:r>
    </w:p>
  </w:footnote>
  <w:footnote w:id="27">
    <w:p w:rsidR="008D11B8" w:rsidRPr="002C4AAD" w:rsidRDefault="008D11B8">
      <w:pPr>
        <w:pStyle w:val="Textonotapie"/>
        <w:rPr>
          <w:lang w:val="es-EC"/>
        </w:rPr>
      </w:pPr>
      <w:r>
        <w:rPr>
          <w:rStyle w:val="Refdenotaalpie"/>
        </w:rPr>
        <w:footnoteRef/>
      </w:r>
      <w:r>
        <w:t xml:space="preserve"> </w:t>
      </w:r>
      <w:r w:rsidRPr="00895D31">
        <w:rPr>
          <w:rFonts w:ascii="Arial" w:hAnsi="Arial" w:cs="Arial"/>
          <w:sz w:val="16"/>
          <w:szCs w:val="16"/>
        </w:rPr>
        <w:t>Gastos no Deducibles.-Art10.-LORTI</w:t>
      </w:r>
    </w:p>
  </w:footnote>
  <w:footnote w:id="28">
    <w:p w:rsidR="008D11B8" w:rsidRPr="002C4AAD" w:rsidRDefault="008D11B8">
      <w:pPr>
        <w:pStyle w:val="Textonotapie"/>
        <w:rPr>
          <w:lang w:val="es-EC"/>
        </w:rPr>
      </w:pPr>
      <w:r>
        <w:rPr>
          <w:rStyle w:val="Refdenotaalpie"/>
        </w:rPr>
        <w:footnoteRef/>
      </w:r>
      <w:r>
        <w:t xml:space="preserve"> </w:t>
      </w:r>
      <w:r w:rsidRPr="00895D31">
        <w:rPr>
          <w:rFonts w:ascii="Arial" w:hAnsi="Arial" w:cs="Arial"/>
          <w:sz w:val="16"/>
          <w:szCs w:val="16"/>
        </w:rPr>
        <w:t>Conciliación Tributaria</w:t>
      </w:r>
      <w:r w:rsidR="009540DE">
        <w:rPr>
          <w:rFonts w:ascii="Arial" w:hAnsi="Arial" w:cs="Arial"/>
          <w:sz w:val="16"/>
          <w:szCs w:val="16"/>
        </w:rPr>
        <w:t xml:space="preserve"> RLORTI</w:t>
      </w:r>
    </w:p>
  </w:footnote>
  <w:footnote w:id="29">
    <w:p w:rsidR="008D11B8" w:rsidRPr="0075213E" w:rsidRDefault="008D11B8" w:rsidP="0075213E">
      <w:pPr>
        <w:pStyle w:val="Sinespaciado"/>
        <w:rPr>
          <w:rFonts w:ascii="Arial" w:hAnsi="Arial" w:cs="Arial"/>
          <w:sz w:val="16"/>
          <w:szCs w:val="16"/>
          <w:vertAlign w:val="superscript"/>
        </w:rPr>
      </w:pPr>
      <w:r w:rsidRPr="0075213E">
        <w:rPr>
          <w:rStyle w:val="Refdenotaalpie"/>
          <w:rFonts w:cs="Arial"/>
          <w:sz w:val="20"/>
          <w:szCs w:val="20"/>
        </w:rPr>
        <w:footnoteRef/>
      </w:r>
      <w:r w:rsidRPr="0075213E">
        <w:rPr>
          <w:rStyle w:val="Refdenotaalpie"/>
          <w:rFonts w:cs="Arial"/>
          <w:sz w:val="20"/>
          <w:szCs w:val="20"/>
        </w:rPr>
        <w:t xml:space="preserve"> </w:t>
      </w:r>
      <w:r w:rsidRPr="0075213E">
        <w:rPr>
          <w:rFonts w:ascii="Arial" w:hAnsi="Arial" w:cs="Arial"/>
          <w:sz w:val="16"/>
          <w:szCs w:val="16"/>
        </w:rPr>
        <w:t>Media Aritmética.- PROBABILIDAD Y ESTADÍSTICA: Fundamentos y Aplicaciones</w:t>
      </w:r>
    </w:p>
  </w:footnote>
  <w:footnote w:id="30">
    <w:p w:rsidR="008D11B8" w:rsidRPr="0075213E" w:rsidRDefault="008D11B8" w:rsidP="0075213E">
      <w:pPr>
        <w:pStyle w:val="Sinespaciado"/>
        <w:rPr>
          <w:rFonts w:ascii="Arial" w:hAnsi="Arial" w:cs="Arial"/>
          <w:sz w:val="16"/>
          <w:szCs w:val="16"/>
          <w:lang w:val="es-EC"/>
        </w:rPr>
      </w:pPr>
      <w:r w:rsidRPr="0075213E">
        <w:rPr>
          <w:rStyle w:val="Refdenotaalpie"/>
          <w:rFonts w:cs="Arial"/>
          <w:sz w:val="20"/>
          <w:szCs w:val="20"/>
        </w:rPr>
        <w:footnoteRef/>
      </w:r>
      <w:r w:rsidRPr="0075213E">
        <w:rPr>
          <w:rFonts w:cs="Arial"/>
          <w:sz w:val="20"/>
          <w:szCs w:val="20"/>
        </w:rPr>
        <w:t xml:space="preserve"> </w:t>
      </w:r>
      <w:r w:rsidRPr="0075213E">
        <w:rPr>
          <w:rFonts w:ascii="Arial" w:hAnsi="Arial" w:cs="Arial"/>
          <w:sz w:val="16"/>
          <w:szCs w:val="16"/>
        </w:rPr>
        <w:t>Mediana.- PROBABILIDAD Y ESTADÍSTICA: Fundamentos y Aplicaciones</w:t>
      </w:r>
    </w:p>
  </w:footnote>
  <w:footnote w:id="31">
    <w:p w:rsidR="008D11B8" w:rsidRPr="0075213E" w:rsidRDefault="008D11B8">
      <w:pPr>
        <w:pStyle w:val="Textonotapie"/>
        <w:rPr>
          <w:rFonts w:ascii="Arial" w:hAnsi="Arial" w:cs="Arial"/>
          <w:sz w:val="16"/>
          <w:szCs w:val="16"/>
          <w:lang w:val="es-EC"/>
        </w:rPr>
      </w:pPr>
      <w:r>
        <w:rPr>
          <w:rStyle w:val="Refdenotaalpie"/>
        </w:rPr>
        <w:footnoteRef/>
      </w:r>
      <w:r>
        <w:t xml:space="preserve"> </w:t>
      </w:r>
      <w:r w:rsidRPr="0075213E">
        <w:rPr>
          <w:rFonts w:ascii="Arial" w:hAnsi="Arial" w:cs="Arial"/>
          <w:sz w:val="16"/>
          <w:szCs w:val="16"/>
        </w:rPr>
        <w:t>Moda.-PROBABILIDAD Y ESTADÍSTICA: Fundamentos y Aplicaciones</w:t>
      </w:r>
    </w:p>
  </w:footnote>
  <w:footnote w:id="32">
    <w:p w:rsidR="008D11B8" w:rsidRPr="0075213E" w:rsidRDefault="008D11B8">
      <w:pPr>
        <w:pStyle w:val="Textonotapie"/>
        <w:rPr>
          <w:rFonts w:ascii="Arial" w:hAnsi="Arial" w:cs="Arial"/>
          <w:lang w:val="es-EC"/>
        </w:rPr>
      </w:pPr>
      <w:r w:rsidRPr="0075213E">
        <w:rPr>
          <w:rStyle w:val="Refdenotaalpie"/>
          <w:rFonts w:ascii="Arial" w:hAnsi="Arial" w:cs="Arial"/>
        </w:rPr>
        <w:footnoteRef/>
      </w:r>
      <w:r w:rsidRPr="0075213E">
        <w:rPr>
          <w:rFonts w:ascii="Arial" w:hAnsi="Arial" w:cs="Arial"/>
        </w:rPr>
        <w:t xml:space="preserve"> </w:t>
      </w:r>
      <w:r w:rsidRPr="0075213E">
        <w:rPr>
          <w:rFonts w:ascii="Arial" w:hAnsi="Arial" w:cs="Arial"/>
          <w:sz w:val="16"/>
          <w:szCs w:val="16"/>
        </w:rPr>
        <w:t>Rango Estadístico.- PROBABILIDAD Y ESTADÍSTICA: Fundamentos y Aplicaciones</w:t>
      </w:r>
    </w:p>
  </w:footnote>
  <w:footnote w:id="33">
    <w:p w:rsidR="008D11B8" w:rsidRPr="0075213E" w:rsidRDefault="008D11B8">
      <w:pPr>
        <w:pStyle w:val="Textonotapie"/>
        <w:rPr>
          <w:rFonts w:ascii="Arial" w:hAnsi="Arial" w:cs="Arial"/>
          <w:lang w:val="es-EC"/>
        </w:rPr>
      </w:pPr>
      <w:r w:rsidRPr="0075213E">
        <w:rPr>
          <w:rStyle w:val="Refdenotaalpie"/>
          <w:rFonts w:ascii="Arial" w:hAnsi="Arial" w:cs="Arial"/>
        </w:rPr>
        <w:footnoteRef/>
      </w:r>
      <w:r w:rsidRPr="0075213E">
        <w:rPr>
          <w:rFonts w:ascii="Arial" w:hAnsi="Arial" w:cs="Arial"/>
        </w:rPr>
        <w:t xml:space="preserve"> </w:t>
      </w:r>
      <w:r w:rsidRPr="0075213E">
        <w:rPr>
          <w:rFonts w:ascii="Arial" w:hAnsi="Arial" w:cs="Arial"/>
          <w:sz w:val="16"/>
          <w:szCs w:val="16"/>
        </w:rPr>
        <w:t>Varianza.- PROBABILIDAD Y ESTADÍSTICA: Fundamentos y Aplicaciones</w:t>
      </w:r>
    </w:p>
  </w:footnote>
  <w:footnote w:id="34">
    <w:p w:rsidR="008D11B8" w:rsidRPr="00187B7D" w:rsidRDefault="008D11B8">
      <w:pPr>
        <w:pStyle w:val="Textonotapie"/>
        <w:rPr>
          <w:lang w:val="es-EC"/>
        </w:rPr>
      </w:pPr>
      <w:r>
        <w:rPr>
          <w:rStyle w:val="Refdenotaalpie"/>
        </w:rPr>
        <w:footnoteRef/>
      </w:r>
      <w:r w:rsidRPr="0075213E">
        <w:rPr>
          <w:rFonts w:ascii="Arial" w:hAnsi="Arial" w:cs="Arial"/>
          <w:sz w:val="16"/>
          <w:szCs w:val="16"/>
        </w:rPr>
        <w:t>Desviación Estándar.- PROBABILIDAD Y ESTADÍSTICA: Fundamentos y Aplicaciones</w:t>
      </w:r>
    </w:p>
  </w:footnote>
  <w:footnote w:id="35">
    <w:p w:rsidR="008D11B8" w:rsidRPr="0075213E" w:rsidRDefault="008D11B8">
      <w:pPr>
        <w:pStyle w:val="Textonotapie"/>
        <w:rPr>
          <w:rFonts w:ascii="Arial" w:hAnsi="Arial" w:cs="Arial"/>
          <w:sz w:val="16"/>
          <w:szCs w:val="16"/>
          <w:lang w:val="es-EC"/>
        </w:rPr>
      </w:pPr>
      <w:r>
        <w:rPr>
          <w:rStyle w:val="Refdenotaalpie"/>
        </w:rPr>
        <w:footnoteRef/>
      </w:r>
      <w:r>
        <w:t xml:space="preserve"> </w:t>
      </w:r>
      <w:r w:rsidRPr="0075213E">
        <w:rPr>
          <w:rFonts w:ascii="Arial" w:hAnsi="Arial" w:cs="Arial"/>
          <w:sz w:val="16"/>
          <w:szCs w:val="16"/>
        </w:rPr>
        <w:t>Covarianza.- PROBABILIDAD Y ESTADÍSTICA: Fundamentos y Aplicaciones</w:t>
      </w:r>
    </w:p>
  </w:footnote>
  <w:footnote w:id="36">
    <w:p w:rsidR="008D11B8" w:rsidRPr="00187B7D" w:rsidRDefault="008D11B8">
      <w:pPr>
        <w:pStyle w:val="Textonotapie"/>
        <w:rPr>
          <w:lang w:val="es-EC"/>
        </w:rPr>
      </w:pPr>
      <w:r>
        <w:rPr>
          <w:rStyle w:val="Refdenotaalpie"/>
        </w:rPr>
        <w:footnoteRef/>
      </w:r>
      <w:r>
        <w:t xml:space="preserve"> </w:t>
      </w:r>
      <w:r w:rsidRPr="0075213E">
        <w:rPr>
          <w:rFonts w:ascii="Arial" w:hAnsi="Arial" w:cs="Arial"/>
          <w:sz w:val="16"/>
          <w:szCs w:val="16"/>
        </w:rPr>
        <w:t>Coeficiente de Correlación.- PROBABILIDAD Y ESTADÍSTICA: Fundamentos y Aplicaciones</w:t>
      </w:r>
    </w:p>
  </w:footnote>
  <w:footnote w:id="37">
    <w:p w:rsidR="008D11B8" w:rsidRPr="00187B7D" w:rsidRDefault="008D11B8">
      <w:pPr>
        <w:pStyle w:val="Textonotapie"/>
        <w:rPr>
          <w:lang w:val="es-EC"/>
        </w:rPr>
      </w:pPr>
      <w:r>
        <w:rPr>
          <w:rStyle w:val="Refdenotaalpie"/>
        </w:rPr>
        <w:footnoteRef/>
      </w:r>
      <w:r>
        <w:t xml:space="preserve"> Medidas de Posición Relativa.-</w:t>
      </w:r>
      <w:r w:rsidRPr="00187B7D">
        <w:t xml:space="preserve"> PROBABILIDAD Y ESTADÍSTICA: Fundamentos y Aplicaciones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B8" w:rsidRDefault="008D11B8">
    <w:pPr>
      <w:pStyle w:val="Encabezado"/>
      <w:jc w:val="right"/>
    </w:pPr>
  </w:p>
  <w:p w:rsidR="008D11B8" w:rsidRDefault="008D11B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B8" w:rsidRDefault="004B61AD">
    <w:pPr>
      <w:pStyle w:val="Encabezado"/>
      <w:jc w:val="right"/>
    </w:pPr>
    <w:fldSimple w:instr=" PAGE   \* MERGEFORMAT ">
      <w:r w:rsidR="00934D81">
        <w:rPr>
          <w:noProof/>
        </w:rPr>
        <w:t>42</w:t>
      </w:r>
    </w:fldSimple>
  </w:p>
  <w:p w:rsidR="008D11B8" w:rsidRDefault="008D11B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B8" w:rsidRDefault="008D11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461"/>
    <w:multiLevelType w:val="hybridMultilevel"/>
    <w:tmpl w:val="CB8C2E7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0D1FE6"/>
    <w:multiLevelType w:val="hybridMultilevel"/>
    <w:tmpl w:val="C9321714"/>
    <w:lvl w:ilvl="0" w:tplc="B2504B5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E40F9C"/>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4C2768"/>
    <w:multiLevelType w:val="multilevel"/>
    <w:tmpl w:val="BD1A2AD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293C6D"/>
    <w:multiLevelType w:val="multilevel"/>
    <w:tmpl w:val="2E745F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5F19C1"/>
    <w:multiLevelType w:val="hybridMultilevel"/>
    <w:tmpl w:val="91643E5E"/>
    <w:lvl w:ilvl="0" w:tplc="0C0A0001">
      <w:start w:val="1"/>
      <w:numFmt w:val="bullet"/>
      <w:lvlText w:val=""/>
      <w:lvlJc w:val="left"/>
      <w:pPr>
        <w:ind w:left="3240" w:hanging="360"/>
      </w:pPr>
      <w:rPr>
        <w:rFonts w:ascii="Symbol" w:hAnsi="Symbol" w:hint="default"/>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6">
    <w:nsid w:val="196D1989"/>
    <w:multiLevelType w:val="hybridMultilevel"/>
    <w:tmpl w:val="AB8A40B0"/>
    <w:lvl w:ilvl="0" w:tplc="282099FE">
      <w:start w:val="1"/>
      <w:numFmt w:val="decimal"/>
      <w:lvlText w:val="%1."/>
      <w:lvlJc w:val="left"/>
      <w:pPr>
        <w:ind w:left="786"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B5C5F4D"/>
    <w:multiLevelType w:val="multilevel"/>
    <w:tmpl w:val="87B81DBC"/>
    <w:lvl w:ilvl="0">
      <w:start w:val="3"/>
      <w:numFmt w:val="decimal"/>
      <w:lvlText w:val="%1."/>
      <w:lvlJc w:val="left"/>
      <w:pPr>
        <w:ind w:left="3096" w:hanging="360"/>
      </w:pPr>
      <w:rPr>
        <w:rFonts w:hint="default"/>
      </w:rPr>
    </w:lvl>
    <w:lvl w:ilvl="1">
      <w:start w:val="10"/>
      <w:numFmt w:val="decimal"/>
      <w:isLgl/>
      <w:lvlText w:val="%1.%2"/>
      <w:lvlJc w:val="left"/>
      <w:pPr>
        <w:ind w:left="3126" w:hanging="390"/>
      </w:pPr>
      <w:rPr>
        <w:rFonts w:hint="default"/>
      </w:rPr>
    </w:lvl>
    <w:lvl w:ilvl="2">
      <w:start w:val="4"/>
      <w:numFmt w:val="decimal"/>
      <w:isLgl/>
      <w:lvlText w:val="%1.%2.%3"/>
      <w:lvlJc w:val="left"/>
      <w:pPr>
        <w:ind w:left="3456" w:hanging="720"/>
      </w:pPr>
      <w:rPr>
        <w:rFonts w:hint="default"/>
      </w:rPr>
    </w:lvl>
    <w:lvl w:ilvl="3">
      <w:start w:val="1"/>
      <w:numFmt w:val="decimal"/>
      <w:isLgl/>
      <w:lvlText w:val="%1.%2.%3.%4"/>
      <w:lvlJc w:val="left"/>
      <w:pPr>
        <w:ind w:left="3816" w:hanging="1080"/>
      </w:pPr>
      <w:rPr>
        <w:rFonts w:hint="default"/>
      </w:rPr>
    </w:lvl>
    <w:lvl w:ilvl="4">
      <w:start w:val="1"/>
      <w:numFmt w:val="decimal"/>
      <w:isLgl/>
      <w:lvlText w:val="%1.%2.%3.%4.%5"/>
      <w:lvlJc w:val="left"/>
      <w:pPr>
        <w:ind w:left="3816" w:hanging="1080"/>
      </w:pPr>
      <w:rPr>
        <w:rFonts w:hint="default"/>
      </w:rPr>
    </w:lvl>
    <w:lvl w:ilvl="5">
      <w:start w:val="1"/>
      <w:numFmt w:val="decimal"/>
      <w:isLgl/>
      <w:lvlText w:val="%1.%2.%3.%4.%5.%6"/>
      <w:lvlJc w:val="left"/>
      <w:pPr>
        <w:ind w:left="4176" w:hanging="1440"/>
      </w:pPr>
      <w:rPr>
        <w:rFonts w:hint="default"/>
      </w:rPr>
    </w:lvl>
    <w:lvl w:ilvl="6">
      <w:start w:val="1"/>
      <w:numFmt w:val="decimal"/>
      <w:isLgl/>
      <w:lvlText w:val="%1.%2.%3.%4.%5.%6.%7"/>
      <w:lvlJc w:val="left"/>
      <w:pPr>
        <w:ind w:left="4176" w:hanging="1440"/>
      </w:pPr>
      <w:rPr>
        <w:rFonts w:hint="default"/>
      </w:rPr>
    </w:lvl>
    <w:lvl w:ilvl="7">
      <w:start w:val="1"/>
      <w:numFmt w:val="decimal"/>
      <w:isLgl/>
      <w:lvlText w:val="%1.%2.%3.%4.%5.%6.%7.%8"/>
      <w:lvlJc w:val="left"/>
      <w:pPr>
        <w:ind w:left="4536" w:hanging="1800"/>
      </w:pPr>
      <w:rPr>
        <w:rFonts w:hint="default"/>
      </w:rPr>
    </w:lvl>
    <w:lvl w:ilvl="8">
      <w:start w:val="1"/>
      <w:numFmt w:val="decimal"/>
      <w:isLgl/>
      <w:lvlText w:val="%1.%2.%3.%4.%5.%6.%7.%8.%9"/>
      <w:lvlJc w:val="left"/>
      <w:pPr>
        <w:ind w:left="4536" w:hanging="1800"/>
      </w:pPr>
      <w:rPr>
        <w:rFonts w:hint="default"/>
      </w:rPr>
    </w:lvl>
  </w:abstractNum>
  <w:abstractNum w:abstractNumId="8">
    <w:nsid w:val="20EE70E4"/>
    <w:multiLevelType w:val="multilevel"/>
    <w:tmpl w:val="C80E468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2D5C4CA4"/>
    <w:multiLevelType w:val="hybridMultilevel"/>
    <w:tmpl w:val="D2021632"/>
    <w:lvl w:ilvl="0" w:tplc="0C0A0001">
      <w:start w:val="1"/>
      <w:numFmt w:val="bullet"/>
      <w:lvlText w:val=""/>
      <w:lvlJc w:val="left"/>
      <w:pPr>
        <w:ind w:left="3240" w:hanging="360"/>
      </w:pPr>
      <w:rPr>
        <w:rFonts w:ascii="Symbol" w:hAnsi="Symbol" w:hint="default"/>
      </w:rPr>
    </w:lvl>
    <w:lvl w:ilvl="1" w:tplc="0C0A0003" w:tentative="1">
      <w:start w:val="1"/>
      <w:numFmt w:val="bullet"/>
      <w:lvlText w:val="o"/>
      <w:lvlJc w:val="left"/>
      <w:pPr>
        <w:ind w:left="3960" w:hanging="360"/>
      </w:pPr>
      <w:rPr>
        <w:rFonts w:ascii="Courier New" w:hAnsi="Courier New" w:cs="Courier New" w:hint="default"/>
      </w:rPr>
    </w:lvl>
    <w:lvl w:ilvl="2" w:tplc="0C0A0005" w:tentative="1">
      <w:start w:val="1"/>
      <w:numFmt w:val="bullet"/>
      <w:lvlText w:val=""/>
      <w:lvlJc w:val="left"/>
      <w:pPr>
        <w:ind w:left="4680" w:hanging="360"/>
      </w:pPr>
      <w:rPr>
        <w:rFonts w:ascii="Wingdings" w:hAnsi="Wingdings" w:hint="default"/>
      </w:rPr>
    </w:lvl>
    <w:lvl w:ilvl="3" w:tplc="0C0A0001" w:tentative="1">
      <w:start w:val="1"/>
      <w:numFmt w:val="bullet"/>
      <w:lvlText w:val=""/>
      <w:lvlJc w:val="left"/>
      <w:pPr>
        <w:ind w:left="5400" w:hanging="360"/>
      </w:pPr>
      <w:rPr>
        <w:rFonts w:ascii="Symbol" w:hAnsi="Symbol" w:hint="default"/>
      </w:rPr>
    </w:lvl>
    <w:lvl w:ilvl="4" w:tplc="0C0A0003" w:tentative="1">
      <w:start w:val="1"/>
      <w:numFmt w:val="bullet"/>
      <w:lvlText w:val="o"/>
      <w:lvlJc w:val="left"/>
      <w:pPr>
        <w:ind w:left="6120" w:hanging="360"/>
      </w:pPr>
      <w:rPr>
        <w:rFonts w:ascii="Courier New" w:hAnsi="Courier New" w:cs="Courier New" w:hint="default"/>
      </w:rPr>
    </w:lvl>
    <w:lvl w:ilvl="5" w:tplc="0C0A0005" w:tentative="1">
      <w:start w:val="1"/>
      <w:numFmt w:val="bullet"/>
      <w:lvlText w:val=""/>
      <w:lvlJc w:val="left"/>
      <w:pPr>
        <w:ind w:left="6840" w:hanging="360"/>
      </w:pPr>
      <w:rPr>
        <w:rFonts w:ascii="Wingdings" w:hAnsi="Wingdings" w:hint="default"/>
      </w:rPr>
    </w:lvl>
    <w:lvl w:ilvl="6" w:tplc="0C0A0001" w:tentative="1">
      <w:start w:val="1"/>
      <w:numFmt w:val="bullet"/>
      <w:lvlText w:val=""/>
      <w:lvlJc w:val="left"/>
      <w:pPr>
        <w:ind w:left="7560" w:hanging="360"/>
      </w:pPr>
      <w:rPr>
        <w:rFonts w:ascii="Symbol" w:hAnsi="Symbol" w:hint="default"/>
      </w:rPr>
    </w:lvl>
    <w:lvl w:ilvl="7" w:tplc="0C0A0003" w:tentative="1">
      <w:start w:val="1"/>
      <w:numFmt w:val="bullet"/>
      <w:lvlText w:val="o"/>
      <w:lvlJc w:val="left"/>
      <w:pPr>
        <w:ind w:left="8280" w:hanging="360"/>
      </w:pPr>
      <w:rPr>
        <w:rFonts w:ascii="Courier New" w:hAnsi="Courier New" w:cs="Courier New" w:hint="default"/>
      </w:rPr>
    </w:lvl>
    <w:lvl w:ilvl="8" w:tplc="0C0A0005" w:tentative="1">
      <w:start w:val="1"/>
      <w:numFmt w:val="bullet"/>
      <w:lvlText w:val=""/>
      <w:lvlJc w:val="left"/>
      <w:pPr>
        <w:ind w:left="9000" w:hanging="360"/>
      </w:pPr>
      <w:rPr>
        <w:rFonts w:ascii="Wingdings" w:hAnsi="Wingdings" w:hint="default"/>
      </w:rPr>
    </w:lvl>
  </w:abstractNum>
  <w:abstractNum w:abstractNumId="10">
    <w:nsid w:val="34462A0C"/>
    <w:multiLevelType w:val="hybridMultilevel"/>
    <w:tmpl w:val="77463FA6"/>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1">
    <w:nsid w:val="3F153AC8"/>
    <w:multiLevelType w:val="hybridMultilevel"/>
    <w:tmpl w:val="89867D6E"/>
    <w:lvl w:ilvl="0" w:tplc="205A71EC">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205A71E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226AE"/>
    <w:multiLevelType w:val="multilevel"/>
    <w:tmpl w:val="0354FE9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24D496D"/>
    <w:multiLevelType w:val="hybridMultilevel"/>
    <w:tmpl w:val="46A48E46"/>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4">
    <w:nsid w:val="47802DF8"/>
    <w:multiLevelType w:val="hybridMultilevel"/>
    <w:tmpl w:val="6E4CE120"/>
    <w:lvl w:ilvl="0" w:tplc="B2504B5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ACD6E63"/>
    <w:multiLevelType w:val="hybridMultilevel"/>
    <w:tmpl w:val="2FFE90A2"/>
    <w:lvl w:ilvl="0" w:tplc="A67EB088">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153C6"/>
    <w:multiLevelType w:val="multilevel"/>
    <w:tmpl w:val="7DBC3A8A"/>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7">
    <w:nsid w:val="4EDD2A55"/>
    <w:multiLevelType w:val="multilevel"/>
    <w:tmpl w:val="1F02130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nsid w:val="557401D8"/>
    <w:multiLevelType w:val="hybridMultilevel"/>
    <w:tmpl w:val="18F260C4"/>
    <w:lvl w:ilvl="0" w:tplc="5694E33C">
      <w:start w:val="1"/>
      <w:numFmt w:val="decimal"/>
      <w:lvlText w:val="%1."/>
      <w:lvlJc w:val="left"/>
      <w:pPr>
        <w:ind w:left="2203" w:hanging="360"/>
      </w:pPr>
      <w:rPr>
        <w:rFonts w:hint="default"/>
      </w:rPr>
    </w:lvl>
    <w:lvl w:ilvl="1" w:tplc="0C0A0019" w:tentative="1">
      <w:start w:val="1"/>
      <w:numFmt w:val="lowerLetter"/>
      <w:lvlText w:val="%2."/>
      <w:lvlJc w:val="left"/>
      <w:pPr>
        <w:ind w:left="2923" w:hanging="360"/>
      </w:pPr>
    </w:lvl>
    <w:lvl w:ilvl="2" w:tplc="0C0A001B" w:tentative="1">
      <w:start w:val="1"/>
      <w:numFmt w:val="lowerRoman"/>
      <w:lvlText w:val="%3."/>
      <w:lvlJc w:val="right"/>
      <w:pPr>
        <w:ind w:left="3643" w:hanging="180"/>
      </w:pPr>
    </w:lvl>
    <w:lvl w:ilvl="3" w:tplc="0C0A000F" w:tentative="1">
      <w:start w:val="1"/>
      <w:numFmt w:val="decimal"/>
      <w:lvlText w:val="%4."/>
      <w:lvlJc w:val="left"/>
      <w:pPr>
        <w:ind w:left="4363" w:hanging="360"/>
      </w:pPr>
    </w:lvl>
    <w:lvl w:ilvl="4" w:tplc="0C0A0019" w:tentative="1">
      <w:start w:val="1"/>
      <w:numFmt w:val="lowerLetter"/>
      <w:lvlText w:val="%5."/>
      <w:lvlJc w:val="left"/>
      <w:pPr>
        <w:ind w:left="5083" w:hanging="360"/>
      </w:pPr>
    </w:lvl>
    <w:lvl w:ilvl="5" w:tplc="0C0A001B" w:tentative="1">
      <w:start w:val="1"/>
      <w:numFmt w:val="lowerRoman"/>
      <w:lvlText w:val="%6."/>
      <w:lvlJc w:val="right"/>
      <w:pPr>
        <w:ind w:left="5803" w:hanging="180"/>
      </w:pPr>
    </w:lvl>
    <w:lvl w:ilvl="6" w:tplc="0C0A000F" w:tentative="1">
      <w:start w:val="1"/>
      <w:numFmt w:val="decimal"/>
      <w:lvlText w:val="%7."/>
      <w:lvlJc w:val="left"/>
      <w:pPr>
        <w:ind w:left="6523" w:hanging="360"/>
      </w:pPr>
    </w:lvl>
    <w:lvl w:ilvl="7" w:tplc="0C0A0019" w:tentative="1">
      <w:start w:val="1"/>
      <w:numFmt w:val="lowerLetter"/>
      <w:lvlText w:val="%8."/>
      <w:lvlJc w:val="left"/>
      <w:pPr>
        <w:ind w:left="7243" w:hanging="360"/>
      </w:pPr>
    </w:lvl>
    <w:lvl w:ilvl="8" w:tplc="0C0A001B" w:tentative="1">
      <w:start w:val="1"/>
      <w:numFmt w:val="lowerRoman"/>
      <w:lvlText w:val="%9."/>
      <w:lvlJc w:val="right"/>
      <w:pPr>
        <w:ind w:left="7963" w:hanging="180"/>
      </w:pPr>
    </w:lvl>
  </w:abstractNum>
  <w:abstractNum w:abstractNumId="19">
    <w:nsid w:val="585031D2"/>
    <w:multiLevelType w:val="hybridMultilevel"/>
    <w:tmpl w:val="04E8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B34374"/>
    <w:multiLevelType w:val="multilevel"/>
    <w:tmpl w:val="DA2C8E1A"/>
    <w:lvl w:ilvl="0">
      <w:start w:val="1"/>
      <w:numFmt w:val="decimal"/>
      <w:lvlText w:val="%1."/>
      <w:lvlJc w:val="left"/>
      <w:pPr>
        <w:ind w:left="3096" w:hanging="360"/>
      </w:pPr>
      <w:rPr>
        <w:rFonts w:hint="default"/>
      </w:rPr>
    </w:lvl>
    <w:lvl w:ilvl="1">
      <w:start w:val="1"/>
      <w:numFmt w:val="decimal"/>
      <w:isLgl/>
      <w:lvlText w:val="%1.%2"/>
      <w:lvlJc w:val="left"/>
      <w:pPr>
        <w:ind w:left="3126" w:hanging="390"/>
      </w:pPr>
      <w:rPr>
        <w:rFonts w:hint="default"/>
      </w:rPr>
    </w:lvl>
    <w:lvl w:ilvl="2">
      <w:start w:val="1"/>
      <w:numFmt w:val="decimal"/>
      <w:isLgl/>
      <w:lvlText w:val="%1.%2.%3"/>
      <w:lvlJc w:val="left"/>
      <w:pPr>
        <w:ind w:left="3456" w:hanging="720"/>
      </w:pPr>
      <w:rPr>
        <w:rFonts w:hint="default"/>
      </w:rPr>
    </w:lvl>
    <w:lvl w:ilvl="3">
      <w:start w:val="1"/>
      <w:numFmt w:val="decimal"/>
      <w:isLgl/>
      <w:lvlText w:val="%1.%2.%3.%4"/>
      <w:lvlJc w:val="left"/>
      <w:pPr>
        <w:ind w:left="3816" w:hanging="1080"/>
      </w:pPr>
      <w:rPr>
        <w:rFonts w:hint="default"/>
      </w:rPr>
    </w:lvl>
    <w:lvl w:ilvl="4">
      <w:start w:val="1"/>
      <w:numFmt w:val="decimal"/>
      <w:isLgl/>
      <w:lvlText w:val="%1.%2.%3.%4.%5"/>
      <w:lvlJc w:val="left"/>
      <w:pPr>
        <w:ind w:left="3816" w:hanging="1080"/>
      </w:pPr>
      <w:rPr>
        <w:rFonts w:hint="default"/>
      </w:rPr>
    </w:lvl>
    <w:lvl w:ilvl="5">
      <w:start w:val="1"/>
      <w:numFmt w:val="decimal"/>
      <w:isLgl/>
      <w:lvlText w:val="%1.%2.%3.%4.%5.%6"/>
      <w:lvlJc w:val="left"/>
      <w:pPr>
        <w:ind w:left="4176" w:hanging="1440"/>
      </w:pPr>
      <w:rPr>
        <w:rFonts w:hint="default"/>
      </w:rPr>
    </w:lvl>
    <w:lvl w:ilvl="6">
      <w:start w:val="1"/>
      <w:numFmt w:val="decimal"/>
      <w:isLgl/>
      <w:lvlText w:val="%1.%2.%3.%4.%5.%6.%7"/>
      <w:lvlJc w:val="left"/>
      <w:pPr>
        <w:ind w:left="4176" w:hanging="1440"/>
      </w:pPr>
      <w:rPr>
        <w:rFonts w:hint="default"/>
      </w:rPr>
    </w:lvl>
    <w:lvl w:ilvl="7">
      <w:start w:val="1"/>
      <w:numFmt w:val="decimal"/>
      <w:isLgl/>
      <w:lvlText w:val="%1.%2.%3.%4.%5.%6.%7.%8"/>
      <w:lvlJc w:val="left"/>
      <w:pPr>
        <w:ind w:left="4536" w:hanging="1800"/>
      </w:pPr>
      <w:rPr>
        <w:rFonts w:hint="default"/>
      </w:rPr>
    </w:lvl>
    <w:lvl w:ilvl="8">
      <w:start w:val="1"/>
      <w:numFmt w:val="decimal"/>
      <w:isLgl/>
      <w:lvlText w:val="%1.%2.%3.%4.%5.%6.%7.%8.%9"/>
      <w:lvlJc w:val="left"/>
      <w:pPr>
        <w:ind w:left="4536" w:hanging="1800"/>
      </w:pPr>
      <w:rPr>
        <w:rFonts w:hint="default"/>
      </w:rPr>
    </w:lvl>
  </w:abstractNum>
  <w:abstractNum w:abstractNumId="21">
    <w:nsid w:val="66F7604A"/>
    <w:multiLevelType w:val="multilevel"/>
    <w:tmpl w:val="2528B694"/>
    <w:lvl w:ilvl="0">
      <w:start w:val="3"/>
      <w:numFmt w:val="decimal"/>
      <w:lvlText w:val="%1."/>
      <w:lvlJc w:val="left"/>
      <w:pPr>
        <w:ind w:left="360" w:hanging="360"/>
      </w:pPr>
      <w:rPr>
        <w:rFonts w:hint="default"/>
      </w:rPr>
    </w:lvl>
    <w:lvl w:ilvl="1">
      <w:start w:val="13"/>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FBB271D"/>
    <w:multiLevelType w:val="hybridMultilevel"/>
    <w:tmpl w:val="8988C382"/>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3">
    <w:nsid w:val="78A6459F"/>
    <w:multiLevelType w:val="hybridMultilevel"/>
    <w:tmpl w:val="2F32DF0A"/>
    <w:lvl w:ilvl="0" w:tplc="979E1D78">
      <w:start w:val="5"/>
      <w:numFmt w:val="decimal"/>
      <w:lvlText w:val="%1."/>
      <w:lvlJc w:val="left"/>
      <w:pPr>
        <w:ind w:left="144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2"/>
  </w:num>
  <w:num w:numId="2">
    <w:abstractNumId w:val="5"/>
  </w:num>
  <w:num w:numId="3">
    <w:abstractNumId w:val="18"/>
  </w:num>
  <w:num w:numId="4">
    <w:abstractNumId w:val="2"/>
  </w:num>
  <w:num w:numId="5">
    <w:abstractNumId w:val="20"/>
  </w:num>
  <w:num w:numId="6">
    <w:abstractNumId w:val="19"/>
  </w:num>
  <w:num w:numId="7">
    <w:abstractNumId w:val="13"/>
  </w:num>
  <w:num w:numId="8">
    <w:abstractNumId w:val="0"/>
  </w:num>
  <w:num w:numId="9">
    <w:abstractNumId w:val="15"/>
  </w:num>
  <w:num w:numId="10">
    <w:abstractNumId w:val="11"/>
  </w:num>
  <w:num w:numId="11">
    <w:abstractNumId w:val="16"/>
  </w:num>
  <w:num w:numId="12">
    <w:abstractNumId w:val="9"/>
  </w:num>
  <w:num w:numId="13">
    <w:abstractNumId w:val="10"/>
  </w:num>
  <w:num w:numId="14">
    <w:abstractNumId w:val="12"/>
  </w:num>
  <w:num w:numId="15">
    <w:abstractNumId w:val="3"/>
  </w:num>
  <w:num w:numId="16">
    <w:abstractNumId w:val="17"/>
  </w:num>
  <w:num w:numId="17">
    <w:abstractNumId w:val="21"/>
  </w:num>
  <w:num w:numId="18">
    <w:abstractNumId w:val="4"/>
  </w:num>
  <w:num w:numId="19">
    <w:abstractNumId w:val="23"/>
  </w:num>
  <w:num w:numId="20">
    <w:abstractNumId w:val="8"/>
  </w:num>
  <w:num w:numId="21">
    <w:abstractNumId w:val="7"/>
  </w:num>
  <w:num w:numId="22">
    <w:abstractNumId w:val="6"/>
  </w:num>
  <w:num w:numId="23">
    <w:abstractNumId w:val="14"/>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E36AB5"/>
    <w:rsid w:val="00000A11"/>
    <w:rsid w:val="00024F18"/>
    <w:rsid w:val="00025526"/>
    <w:rsid w:val="00032B0E"/>
    <w:rsid w:val="000356BC"/>
    <w:rsid w:val="000369C9"/>
    <w:rsid w:val="00036B27"/>
    <w:rsid w:val="00042577"/>
    <w:rsid w:val="000433D4"/>
    <w:rsid w:val="0005299E"/>
    <w:rsid w:val="00053D81"/>
    <w:rsid w:val="00067C77"/>
    <w:rsid w:val="00067E08"/>
    <w:rsid w:val="00070563"/>
    <w:rsid w:val="00072734"/>
    <w:rsid w:val="00072762"/>
    <w:rsid w:val="00085376"/>
    <w:rsid w:val="00086B3F"/>
    <w:rsid w:val="00087989"/>
    <w:rsid w:val="000A4624"/>
    <w:rsid w:val="000B08E1"/>
    <w:rsid w:val="000B6340"/>
    <w:rsid w:val="000C1E26"/>
    <w:rsid w:val="000C2655"/>
    <w:rsid w:val="000C32D0"/>
    <w:rsid w:val="000C5FCE"/>
    <w:rsid w:val="000C60BB"/>
    <w:rsid w:val="000E0206"/>
    <w:rsid w:val="000E47CD"/>
    <w:rsid w:val="000F198B"/>
    <w:rsid w:val="000F48D5"/>
    <w:rsid w:val="000F6DAC"/>
    <w:rsid w:val="000F7106"/>
    <w:rsid w:val="000F7918"/>
    <w:rsid w:val="001007EC"/>
    <w:rsid w:val="00104042"/>
    <w:rsid w:val="00106F37"/>
    <w:rsid w:val="0011140C"/>
    <w:rsid w:val="001207FF"/>
    <w:rsid w:val="00123013"/>
    <w:rsid w:val="001241AB"/>
    <w:rsid w:val="00132DDF"/>
    <w:rsid w:val="00141314"/>
    <w:rsid w:val="001433CD"/>
    <w:rsid w:val="00144946"/>
    <w:rsid w:val="00167B0E"/>
    <w:rsid w:val="00170E1F"/>
    <w:rsid w:val="00171D42"/>
    <w:rsid w:val="00184E0C"/>
    <w:rsid w:val="00187B7D"/>
    <w:rsid w:val="00187D11"/>
    <w:rsid w:val="0019015D"/>
    <w:rsid w:val="00190A5B"/>
    <w:rsid w:val="001917D1"/>
    <w:rsid w:val="0019540E"/>
    <w:rsid w:val="00195D96"/>
    <w:rsid w:val="00195E8D"/>
    <w:rsid w:val="001A421B"/>
    <w:rsid w:val="001B21FE"/>
    <w:rsid w:val="001B6AF0"/>
    <w:rsid w:val="001C435E"/>
    <w:rsid w:val="001C4C4B"/>
    <w:rsid w:val="001C5E00"/>
    <w:rsid w:val="001D3E96"/>
    <w:rsid w:val="001D7203"/>
    <w:rsid w:val="001D780F"/>
    <w:rsid w:val="001D78D5"/>
    <w:rsid w:val="001E0068"/>
    <w:rsid w:val="001E1BAA"/>
    <w:rsid w:val="001E3302"/>
    <w:rsid w:val="001E33F8"/>
    <w:rsid w:val="001E3414"/>
    <w:rsid w:val="001F566A"/>
    <w:rsid w:val="001F7C72"/>
    <w:rsid w:val="001F7D4C"/>
    <w:rsid w:val="00213219"/>
    <w:rsid w:val="002141F8"/>
    <w:rsid w:val="0022396E"/>
    <w:rsid w:val="00226083"/>
    <w:rsid w:val="00226412"/>
    <w:rsid w:val="002300BA"/>
    <w:rsid w:val="00236ADE"/>
    <w:rsid w:val="00237D3B"/>
    <w:rsid w:val="00247709"/>
    <w:rsid w:val="002525C4"/>
    <w:rsid w:val="00262109"/>
    <w:rsid w:val="00266AE0"/>
    <w:rsid w:val="00266B79"/>
    <w:rsid w:val="00273264"/>
    <w:rsid w:val="0027341E"/>
    <w:rsid w:val="002761DD"/>
    <w:rsid w:val="00284288"/>
    <w:rsid w:val="00286D54"/>
    <w:rsid w:val="002A53DC"/>
    <w:rsid w:val="002A6975"/>
    <w:rsid w:val="002B427E"/>
    <w:rsid w:val="002B7BA6"/>
    <w:rsid w:val="002C28B9"/>
    <w:rsid w:val="002C4AAD"/>
    <w:rsid w:val="002C789E"/>
    <w:rsid w:val="002E3575"/>
    <w:rsid w:val="002E6BE7"/>
    <w:rsid w:val="002F0EE9"/>
    <w:rsid w:val="002F14B6"/>
    <w:rsid w:val="00303AFF"/>
    <w:rsid w:val="00320E96"/>
    <w:rsid w:val="00324A06"/>
    <w:rsid w:val="00326266"/>
    <w:rsid w:val="00330CF3"/>
    <w:rsid w:val="003352D7"/>
    <w:rsid w:val="00337037"/>
    <w:rsid w:val="00345903"/>
    <w:rsid w:val="00365697"/>
    <w:rsid w:val="00365B4B"/>
    <w:rsid w:val="003700AF"/>
    <w:rsid w:val="003760C9"/>
    <w:rsid w:val="003765D6"/>
    <w:rsid w:val="0037731F"/>
    <w:rsid w:val="00395BDD"/>
    <w:rsid w:val="00396027"/>
    <w:rsid w:val="003A1388"/>
    <w:rsid w:val="003B19E1"/>
    <w:rsid w:val="003B1FBD"/>
    <w:rsid w:val="003B67A0"/>
    <w:rsid w:val="003C1AB4"/>
    <w:rsid w:val="003C52DA"/>
    <w:rsid w:val="003C7247"/>
    <w:rsid w:val="003D6876"/>
    <w:rsid w:val="003D6A3A"/>
    <w:rsid w:val="003D7936"/>
    <w:rsid w:val="003E1C6B"/>
    <w:rsid w:val="003F0609"/>
    <w:rsid w:val="003F6B77"/>
    <w:rsid w:val="004013AB"/>
    <w:rsid w:val="004071F3"/>
    <w:rsid w:val="00407BC2"/>
    <w:rsid w:val="00413294"/>
    <w:rsid w:val="004234F3"/>
    <w:rsid w:val="0042455C"/>
    <w:rsid w:val="004278A6"/>
    <w:rsid w:val="00433165"/>
    <w:rsid w:val="004374F6"/>
    <w:rsid w:val="00442546"/>
    <w:rsid w:val="00446D2E"/>
    <w:rsid w:val="00454A88"/>
    <w:rsid w:val="00454AA1"/>
    <w:rsid w:val="00455295"/>
    <w:rsid w:val="00455C52"/>
    <w:rsid w:val="00462927"/>
    <w:rsid w:val="00465BE0"/>
    <w:rsid w:val="00473C4C"/>
    <w:rsid w:val="00482399"/>
    <w:rsid w:val="004919AC"/>
    <w:rsid w:val="00494242"/>
    <w:rsid w:val="004A59F2"/>
    <w:rsid w:val="004A63BB"/>
    <w:rsid w:val="004B085D"/>
    <w:rsid w:val="004B61AD"/>
    <w:rsid w:val="004C6194"/>
    <w:rsid w:val="004C7AA7"/>
    <w:rsid w:val="004D2803"/>
    <w:rsid w:val="004D4A45"/>
    <w:rsid w:val="004D63FB"/>
    <w:rsid w:val="004E63D1"/>
    <w:rsid w:val="004E7EF4"/>
    <w:rsid w:val="005140B8"/>
    <w:rsid w:val="00525022"/>
    <w:rsid w:val="005317A9"/>
    <w:rsid w:val="00532140"/>
    <w:rsid w:val="005400F2"/>
    <w:rsid w:val="00541ABE"/>
    <w:rsid w:val="00543592"/>
    <w:rsid w:val="005445C6"/>
    <w:rsid w:val="005445FC"/>
    <w:rsid w:val="005462D9"/>
    <w:rsid w:val="0055577B"/>
    <w:rsid w:val="00571711"/>
    <w:rsid w:val="00571885"/>
    <w:rsid w:val="00574F3D"/>
    <w:rsid w:val="00580D0B"/>
    <w:rsid w:val="00582298"/>
    <w:rsid w:val="00584B99"/>
    <w:rsid w:val="00585FD3"/>
    <w:rsid w:val="00586844"/>
    <w:rsid w:val="005960DD"/>
    <w:rsid w:val="005A005E"/>
    <w:rsid w:val="005A4EB6"/>
    <w:rsid w:val="005B67B7"/>
    <w:rsid w:val="005B7D0D"/>
    <w:rsid w:val="005C4CD2"/>
    <w:rsid w:val="005C4FD9"/>
    <w:rsid w:val="005C5C3B"/>
    <w:rsid w:val="005D2A0B"/>
    <w:rsid w:val="005D668F"/>
    <w:rsid w:val="005E27FF"/>
    <w:rsid w:val="005E3E00"/>
    <w:rsid w:val="005E474D"/>
    <w:rsid w:val="00601F6A"/>
    <w:rsid w:val="0060502D"/>
    <w:rsid w:val="00613D41"/>
    <w:rsid w:val="00614149"/>
    <w:rsid w:val="00616317"/>
    <w:rsid w:val="00616F35"/>
    <w:rsid w:val="00622FB9"/>
    <w:rsid w:val="00631CF8"/>
    <w:rsid w:val="00632060"/>
    <w:rsid w:val="00641B2C"/>
    <w:rsid w:val="006474B9"/>
    <w:rsid w:val="006534CE"/>
    <w:rsid w:val="00653BA3"/>
    <w:rsid w:val="00656823"/>
    <w:rsid w:val="006621D0"/>
    <w:rsid w:val="00696B73"/>
    <w:rsid w:val="006A54DA"/>
    <w:rsid w:val="006B62B0"/>
    <w:rsid w:val="006D2F61"/>
    <w:rsid w:val="006D6D2A"/>
    <w:rsid w:val="006E4ADA"/>
    <w:rsid w:val="006F6197"/>
    <w:rsid w:val="007017CC"/>
    <w:rsid w:val="00705040"/>
    <w:rsid w:val="00711541"/>
    <w:rsid w:val="00712CB0"/>
    <w:rsid w:val="007147A2"/>
    <w:rsid w:val="007156EF"/>
    <w:rsid w:val="00717B72"/>
    <w:rsid w:val="00721DF6"/>
    <w:rsid w:val="00722BC9"/>
    <w:rsid w:val="0073172A"/>
    <w:rsid w:val="007412D7"/>
    <w:rsid w:val="00742940"/>
    <w:rsid w:val="00743465"/>
    <w:rsid w:val="00750D63"/>
    <w:rsid w:val="0075213E"/>
    <w:rsid w:val="00752150"/>
    <w:rsid w:val="00760EA6"/>
    <w:rsid w:val="00764339"/>
    <w:rsid w:val="00770E9F"/>
    <w:rsid w:val="00771D55"/>
    <w:rsid w:val="00771E0B"/>
    <w:rsid w:val="00775D72"/>
    <w:rsid w:val="00777843"/>
    <w:rsid w:val="007849DB"/>
    <w:rsid w:val="007A00D3"/>
    <w:rsid w:val="007A31CF"/>
    <w:rsid w:val="007B1D5F"/>
    <w:rsid w:val="007B2EC6"/>
    <w:rsid w:val="007B482B"/>
    <w:rsid w:val="007D08CB"/>
    <w:rsid w:val="007D35DA"/>
    <w:rsid w:val="007D4554"/>
    <w:rsid w:val="007D4C64"/>
    <w:rsid w:val="007D730C"/>
    <w:rsid w:val="007F0471"/>
    <w:rsid w:val="007F493F"/>
    <w:rsid w:val="008036E8"/>
    <w:rsid w:val="00810E10"/>
    <w:rsid w:val="008338FE"/>
    <w:rsid w:val="00833E95"/>
    <w:rsid w:val="008374CC"/>
    <w:rsid w:val="00840D60"/>
    <w:rsid w:val="008418B5"/>
    <w:rsid w:val="00844A42"/>
    <w:rsid w:val="00845DC1"/>
    <w:rsid w:val="0084722A"/>
    <w:rsid w:val="0085654B"/>
    <w:rsid w:val="00857256"/>
    <w:rsid w:val="00871303"/>
    <w:rsid w:val="00890F74"/>
    <w:rsid w:val="00895D31"/>
    <w:rsid w:val="00897C0C"/>
    <w:rsid w:val="008A1585"/>
    <w:rsid w:val="008A3848"/>
    <w:rsid w:val="008A624C"/>
    <w:rsid w:val="008B2699"/>
    <w:rsid w:val="008B3494"/>
    <w:rsid w:val="008B5C97"/>
    <w:rsid w:val="008C0666"/>
    <w:rsid w:val="008C4F10"/>
    <w:rsid w:val="008C6298"/>
    <w:rsid w:val="008D11B8"/>
    <w:rsid w:val="008E317E"/>
    <w:rsid w:val="008F0308"/>
    <w:rsid w:val="0090054D"/>
    <w:rsid w:val="00912440"/>
    <w:rsid w:val="00913DF1"/>
    <w:rsid w:val="0091532F"/>
    <w:rsid w:val="0091755A"/>
    <w:rsid w:val="00920927"/>
    <w:rsid w:val="00926C4B"/>
    <w:rsid w:val="00934D81"/>
    <w:rsid w:val="0093688B"/>
    <w:rsid w:val="00946424"/>
    <w:rsid w:val="00946BFC"/>
    <w:rsid w:val="00950547"/>
    <w:rsid w:val="00952650"/>
    <w:rsid w:val="009537E6"/>
    <w:rsid w:val="009540DE"/>
    <w:rsid w:val="009548EC"/>
    <w:rsid w:val="00957B89"/>
    <w:rsid w:val="009624F0"/>
    <w:rsid w:val="009625DF"/>
    <w:rsid w:val="00963AB6"/>
    <w:rsid w:val="00964146"/>
    <w:rsid w:val="00975AA4"/>
    <w:rsid w:val="00981DA3"/>
    <w:rsid w:val="00987B34"/>
    <w:rsid w:val="00992F41"/>
    <w:rsid w:val="009B3F3B"/>
    <w:rsid w:val="009B4330"/>
    <w:rsid w:val="009B46ED"/>
    <w:rsid w:val="009B4DDD"/>
    <w:rsid w:val="009C3E1B"/>
    <w:rsid w:val="009C68D9"/>
    <w:rsid w:val="009D1414"/>
    <w:rsid w:val="009E2094"/>
    <w:rsid w:val="009E25BA"/>
    <w:rsid w:val="009E4DF8"/>
    <w:rsid w:val="009E7B07"/>
    <w:rsid w:val="00A03D3B"/>
    <w:rsid w:val="00A22C62"/>
    <w:rsid w:val="00A36001"/>
    <w:rsid w:val="00A55907"/>
    <w:rsid w:val="00A62789"/>
    <w:rsid w:val="00A66811"/>
    <w:rsid w:val="00A73881"/>
    <w:rsid w:val="00A83B35"/>
    <w:rsid w:val="00A87604"/>
    <w:rsid w:val="00A92EDD"/>
    <w:rsid w:val="00A93C6D"/>
    <w:rsid w:val="00AA395F"/>
    <w:rsid w:val="00AB2E20"/>
    <w:rsid w:val="00AB5C47"/>
    <w:rsid w:val="00AB7804"/>
    <w:rsid w:val="00AC19AF"/>
    <w:rsid w:val="00AC1B27"/>
    <w:rsid w:val="00AC1B49"/>
    <w:rsid w:val="00AC3966"/>
    <w:rsid w:val="00AC5652"/>
    <w:rsid w:val="00AE40DF"/>
    <w:rsid w:val="00AF47CA"/>
    <w:rsid w:val="00B07D30"/>
    <w:rsid w:val="00B14765"/>
    <w:rsid w:val="00B15CDF"/>
    <w:rsid w:val="00B164C9"/>
    <w:rsid w:val="00B30807"/>
    <w:rsid w:val="00B347A8"/>
    <w:rsid w:val="00B375B9"/>
    <w:rsid w:val="00B40BD5"/>
    <w:rsid w:val="00B41A53"/>
    <w:rsid w:val="00B41FB0"/>
    <w:rsid w:val="00B43CA0"/>
    <w:rsid w:val="00B674E3"/>
    <w:rsid w:val="00B800A9"/>
    <w:rsid w:val="00B8434E"/>
    <w:rsid w:val="00B875AE"/>
    <w:rsid w:val="00B96B47"/>
    <w:rsid w:val="00BA4F7B"/>
    <w:rsid w:val="00BB60DB"/>
    <w:rsid w:val="00BB6F98"/>
    <w:rsid w:val="00BC6A09"/>
    <w:rsid w:val="00BD298A"/>
    <w:rsid w:val="00BD3292"/>
    <w:rsid w:val="00BD6E76"/>
    <w:rsid w:val="00BE09AB"/>
    <w:rsid w:val="00BE7F2B"/>
    <w:rsid w:val="00C017CE"/>
    <w:rsid w:val="00C10ED9"/>
    <w:rsid w:val="00C175D2"/>
    <w:rsid w:val="00C23CFD"/>
    <w:rsid w:val="00C25E74"/>
    <w:rsid w:val="00C26C43"/>
    <w:rsid w:val="00C30383"/>
    <w:rsid w:val="00C35E51"/>
    <w:rsid w:val="00C36349"/>
    <w:rsid w:val="00C37F8F"/>
    <w:rsid w:val="00C4497C"/>
    <w:rsid w:val="00C611D2"/>
    <w:rsid w:val="00C61A79"/>
    <w:rsid w:val="00C86167"/>
    <w:rsid w:val="00C91E5D"/>
    <w:rsid w:val="00C93757"/>
    <w:rsid w:val="00C93F86"/>
    <w:rsid w:val="00CA6EEA"/>
    <w:rsid w:val="00CB379D"/>
    <w:rsid w:val="00CB5637"/>
    <w:rsid w:val="00CB7F70"/>
    <w:rsid w:val="00CD1331"/>
    <w:rsid w:val="00CD22A0"/>
    <w:rsid w:val="00CD2A7A"/>
    <w:rsid w:val="00CE12BA"/>
    <w:rsid w:val="00CE52FA"/>
    <w:rsid w:val="00CF21C8"/>
    <w:rsid w:val="00D26904"/>
    <w:rsid w:val="00D30D6E"/>
    <w:rsid w:val="00D36273"/>
    <w:rsid w:val="00D37835"/>
    <w:rsid w:val="00D43AB9"/>
    <w:rsid w:val="00D52C6B"/>
    <w:rsid w:val="00D53F90"/>
    <w:rsid w:val="00D578C4"/>
    <w:rsid w:val="00D61C89"/>
    <w:rsid w:val="00D67499"/>
    <w:rsid w:val="00D7278C"/>
    <w:rsid w:val="00D87D92"/>
    <w:rsid w:val="00D96EAC"/>
    <w:rsid w:val="00D97BCC"/>
    <w:rsid w:val="00DA73C0"/>
    <w:rsid w:val="00DB04A6"/>
    <w:rsid w:val="00DB4C52"/>
    <w:rsid w:val="00DB56E3"/>
    <w:rsid w:val="00DB7478"/>
    <w:rsid w:val="00DD22F9"/>
    <w:rsid w:val="00DE39A7"/>
    <w:rsid w:val="00DE671D"/>
    <w:rsid w:val="00DF2827"/>
    <w:rsid w:val="00DF41C5"/>
    <w:rsid w:val="00E13387"/>
    <w:rsid w:val="00E1706C"/>
    <w:rsid w:val="00E24869"/>
    <w:rsid w:val="00E31999"/>
    <w:rsid w:val="00E36AB5"/>
    <w:rsid w:val="00E469EA"/>
    <w:rsid w:val="00E57281"/>
    <w:rsid w:val="00E6015B"/>
    <w:rsid w:val="00E6163E"/>
    <w:rsid w:val="00E65F24"/>
    <w:rsid w:val="00E678C2"/>
    <w:rsid w:val="00E75DE1"/>
    <w:rsid w:val="00E81F12"/>
    <w:rsid w:val="00E872CF"/>
    <w:rsid w:val="00E87414"/>
    <w:rsid w:val="00E907F9"/>
    <w:rsid w:val="00E94BA4"/>
    <w:rsid w:val="00EB17C7"/>
    <w:rsid w:val="00EC5247"/>
    <w:rsid w:val="00ED0C55"/>
    <w:rsid w:val="00ED4031"/>
    <w:rsid w:val="00EE261F"/>
    <w:rsid w:val="00EE2BEE"/>
    <w:rsid w:val="00EE6A45"/>
    <w:rsid w:val="00F00DC9"/>
    <w:rsid w:val="00F04A74"/>
    <w:rsid w:val="00F0516A"/>
    <w:rsid w:val="00F05D04"/>
    <w:rsid w:val="00F12A95"/>
    <w:rsid w:val="00F16057"/>
    <w:rsid w:val="00F227AD"/>
    <w:rsid w:val="00F241E8"/>
    <w:rsid w:val="00F33DDE"/>
    <w:rsid w:val="00F36772"/>
    <w:rsid w:val="00F4102E"/>
    <w:rsid w:val="00F4154F"/>
    <w:rsid w:val="00F43EF7"/>
    <w:rsid w:val="00F67D86"/>
    <w:rsid w:val="00F70C67"/>
    <w:rsid w:val="00F779F3"/>
    <w:rsid w:val="00F84A71"/>
    <w:rsid w:val="00F854B2"/>
    <w:rsid w:val="00F85FE0"/>
    <w:rsid w:val="00F93247"/>
    <w:rsid w:val="00FA4B1C"/>
    <w:rsid w:val="00FB0CF5"/>
    <w:rsid w:val="00FB499A"/>
    <w:rsid w:val="00FC61D2"/>
    <w:rsid w:val="00FC737F"/>
    <w:rsid w:val="00FD2AD8"/>
    <w:rsid w:val="00FD48FE"/>
    <w:rsid w:val="00FD722F"/>
    <w:rsid w:val="00FE6466"/>
    <w:rsid w:val="00FF04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69"/>
    <w:pPr>
      <w:spacing w:after="200" w:line="276" w:lineRule="auto"/>
    </w:pPr>
    <w:rPr>
      <w:sz w:val="22"/>
      <w:szCs w:val="22"/>
      <w:lang w:val="es-ES"/>
    </w:rPr>
  </w:style>
  <w:style w:type="paragraph" w:styleId="Ttulo1">
    <w:name w:val="heading 1"/>
    <w:basedOn w:val="Normal"/>
    <w:next w:val="Normal"/>
    <w:link w:val="Ttulo1Car"/>
    <w:uiPriority w:val="9"/>
    <w:qFormat/>
    <w:rsid w:val="007849DB"/>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849DB"/>
    <w:rPr>
      <w:sz w:val="22"/>
      <w:szCs w:val="22"/>
      <w:lang w:val="es-ES"/>
    </w:rPr>
  </w:style>
  <w:style w:type="character" w:customStyle="1" w:styleId="Ttulo1Car">
    <w:name w:val="Título 1 Car"/>
    <w:basedOn w:val="Fuentedeprrafopredeter"/>
    <w:link w:val="Ttulo1"/>
    <w:uiPriority w:val="9"/>
    <w:rsid w:val="007849DB"/>
    <w:rPr>
      <w:rFonts w:ascii="Cambria" w:eastAsia="Times New Roman" w:hAnsi="Cambria" w:cs="Times New Roman"/>
      <w:b/>
      <w:bCs/>
      <w:color w:val="365F91"/>
      <w:sz w:val="28"/>
      <w:szCs w:val="28"/>
    </w:rPr>
  </w:style>
  <w:style w:type="paragraph" w:styleId="Prrafodelista">
    <w:name w:val="List Paragraph"/>
    <w:basedOn w:val="Normal"/>
    <w:uiPriority w:val="34"/>
    <w:qFormat/>
    <w:rsid w:val="00532140"/>
    <w:pPr>
      <w:ind w:left="720"/>
      <w:contextualSpacing/>
    </w:pPr>
  </w:style>
  <w:style w:type="character" w:styleId="Hipervnculo">
    <w:name w:val="Hyperlink"/>
    <w:basedOn w:val="Fuentedeprrafopredeter"/>
    <w:uiPriority w:val="99"/>
    <w:unhideWhenUsed/>
    <w:rsid w:val="00653BA3"/>
    <w:rPr>
      <w:strike w:val="0"/>
      <w:dstrike w:val="0"/>
      <w:color w:val="0000FF"/>
      <w:u w:val="none"/>
      <w:effect w:val="none"/>
    </w:rPr>
  </w:style>
  <w:style w:type="paragraph" w:customStyle="1" w:styleId="vspace2">
    <w:name w:val="vspace2"/>
    <w:basedOn w:val="Normal"/>
    <w:rsid w:val="007D4C64"/>
    <w:pPr>
      <w:spacing w:before="319" w:after="0" w:line="240" w:lineRule="auto"/>
    </w:pPr>
    <w:rPr>
      <w:rFonts w:ascii="Times New Roman" w:eastAsia="Times New Roman" w:hAnsi="Times New Roman"/>
      <w:color w:val="800080"/>
      <w:sz w:val="24"/>
      <w:szCs w:val="24"/>
      <w:lang w:eastAsia="es-ES"/>
    </w:rPr>
  </w:style>
  <w:style w:type="table" w:styleId="Tablaconcuadrcula">
    <w:name w:val="Table Grid"/>
    <w:basedOn w:val="Tablanormal"/>
    <w:uiPriority w:val="59"/>
    <w:rsid w:val="008418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418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18B5"/>
  </w:style>
  <w:style w:type="paragraph" w:styleId="Piedepgina">
    <w:name w:val="footer"/>
    <w:basedOn w:val="Normal"/>
    <w:link w:val="PiedepginaCar"/>
    <w:uiPriority w:val="99"/>
    <w:unhideWhenUsed/>
    <w:rsid w:val="008418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18B5"/>
  </w:style>
  <w:style w:type="table" w:customStyle="1" w:styleId="MediumList11">
    <w:name w:val="Medium List 11"/>
    <w:basedOn w:val="Tablanormal"/>
    <w:uiPriority w:val="65"/>
    <w:rsid w:val="008418B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rmalWeb">
    <w:name w:val="Normal (Web)"/>
    <w:basedOn w:val="Normal"/>
    <w:uiPriority w:val="99"/>
    <w:semiHidden/>
    <w:unhideWhenUsed/>
    <w:rsid w:val="00614149"/>
    <w:pPr>
      <w:spacing w:before="100" w:beforeAutospacing="1" w:after="100" w:afterAutospacing="1" w:line="240" w:lineRule="auto"/>
    </w:pPr>
    <w:rPr>
      <w:rFonts w:ascii="Times New Roman" w:eastAsia="Times New Roman" w:hAnsi="Times New Roman"/>
      <w:sz w:val="24"/>
      <w:szCs w:val="24"/>
      <w:lang w:eastAsia="es-ES"/>
    </w:rPr>
  </w:style>
  <w:style w:type="table" w:styleId="Listamedia1-nfasis4">
    <w:name w:val="Medium List 1 Accent 4"/>
    <w:basedOn w:val="Tablanormal"/>
    <w:uiPriority w:val="65"/>
    <w:rsid w:val="0012301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medio2-nfasis4">
    <w:name w:val="Medium Shading 2 Accent 4"/>
    <w:basedOn w:val="Tablanormal"/>
    <w:uiPriority w:val="64"/>
    <w:rsid w:val="001230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1230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123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3013"/>
    <w:rPr>
      <w:rFonts w:ascii="Tahoma" w:hAnsi="Tahoma" w:cs="Tahoma"/>
      <w:sz w:val="16"/>
      <w:szCs w:val="16"/>
    </w:rPr>
  </w:style>
  <w:style w:type="numbering" w:customStyle="1" w:styleId="Style1">
    <w:name w:val="Style1"/>
    <w:uiPriority w:val="99"/>
    <w:rsid w:val="00123013"/>
    <w:pPr>
      <w:numPr>
        <w:numId w:val="4"/>
      </w:numPr>
    </w:pPr>
  </w:style>
  <w:style w:type="table" w:styleId="Sombreadomedio2-nfasis5">
    <w:name w:val="Medium Shading 2 Accent 5"/>
    <w:basedOn w:val="Tablanormal"/>
    <w:uiPriority w:val="64"/>
    <w:rsid w:val="00BD298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5A005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Sombreadoclaro-nfasis4">
    <w:name w:val="Light Shading Accent 4"/>
    <w:basedOn w:val="Tablanormal"/>
    <w:uiPriority w:val="60"/>
    <w:rsid w:val="009B46E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medio1-nfasis4">
    <w:name w:val="Medium Shading 1 Accent 4"/>
    <w:basedOn w:val="Tablanormal"/>
    <w:uiPriority w:val="63"/>
    <w:rsid w:val="006621D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staclara-nfasis5">
    <w:name w:val="Light List Accent 5"/>
    <w:basedOn w:val="Tablanormal"/>
    <w:uiPriority w:val="61"/>
    <w:rsid w:val="002761D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1">
    <w:name w:val="Párrafo de lista1"/>
    <w:basedOn w:val="Normal"/>
    <w:uiPriority w:val="34"/>
    <w:qFormat/>
    <w:rsid w:val="009E2094"/>
    <w:pPr>
      <w:ind w:left="720"/>
      <w:contextualSpacing/>
    </w:pPr>
    <w:rPr>
      <w:lang w:val="es-EC"/>
    </w:rPr>
  </w:style>
  <w:style w:type="paragraph" w:styleId="TtulodeTDC">
    <w:name w:val="TOC Heading"/>
    <w:basedOn w:val="Ttulo1"/>
    <w:next w:val="Normal"/>
    <w:uiPriority w:val="39"/>
    <w:unhideWhenUsed/>
    <w:qFormat/>
    <w:rsid w:val="00482399"/>
    <w:pPr>
      <w:outlineLvl w:val="9"/>
    </w:pPr>
    <w:rPr>
      <w:lang w:val="en-US"/>
    </w:rPr>
  </w:style>
  <w:style w:type="paragraph" w:styleId="TDC1">
    <w:name w:val="toc 1"/>
    <w:basedOn w:val="Normal"/>
    <w:next w:val="Normal"/>
    <w:autoRedefine/>
    <w:uiPriority w:val="39"/>
    <w:unhideWhenUsed/>
    <w:rsid w:val="009C68D9"/>
    <w:pPr>
      <w:tabs>
        <w:tab w:val="right" w:leader="dot" w:pos="8494"/>
      </w:tabs>
      <w:spacing w:after="100"/>
    </w:pPr>
    <w:rPr>
      <w:rFonts w:ascii="Arial" w:hAnsi="Arial" w:cs="Arial"/>
      <w:b/>
      <w:noProof/>
    </w:rPr>
  </w:style>
  <w:style w:type="paragraph" w:styleId="TDC2">
    <w:name w:val="toc 2"/>
    <w:basedOn w:val="Normal"/>
    <w:next w:val="Normal"/>
    <w:autoRedefine/>
    <w:uiPriority w:val="39"/>
    <w:unhideWhenUsed/>
    <w:rsid w:val="00482399"/>
    <w:pPr>
      <w:spacing w:after="100"/>
      <w:ind w:left="220"/>
    </w:pPr>
  </w:style>
  <w:style w:type="paragraph" w:styleId="TDC3">
    <w:name w:val="toc 3"/>
    <w:basedOn w:val="Normal"/>
    <w:next w:val="Normal"/>
    <w:autoRedefine/>
    <w:uiPriority w:val="39"/>
    <w:unhideWhenUsed/>
    <w:rsid w:val="00482399"/>
    <w:pPr>
      <w:spacing w:after="100"/>
      <w:ind w:left="440"/>
    </w:pPr>
  </w:style>
  <w:style w:type="paragraph" w:styleId="TDC4">
    <w:name w:val="toc 4"/>
    <w:basedOn w:val="Normal"/>
    <w:next w:val="Normal"/>
    <w:autoRedefine/>
    <w:uiPriority w:val="39"/>
    <w:unhideWhenUsed/>
    <w:rsid w:val="00C93F86"/>
    <w:pPr>
      <w:spacing w:after="100"/>
      <w:ind w:left="660"/>
    </w:pPr>
    <w:rPr>
      <w:rFonts w:eastAsia="Times New Roman"/>
      <w:lang w:val="es-EC" w:eastAsia="es-EC"/>
    </w:rPr>
  </w:style>
  <w:style w:type="paragraph" w:styleId="TDC5">
    <w:name w:val="toc 5"/>
    <w:basedOn w:val="Normal"/>
    <w:next w:val="Normal"/>
    <w:autoRedefine/>
    <w:uiPriority w:val="39"/>
    <w:unhideWhenUsed/>
    <w:rsid w:val="00C93F86"/>
    <w:pPr>
      <w:spacing w:after="100"/>
      <w:ind w:left="880"/>
    </w:pPr>
    <w:rPr>
      <w:rFonts w:eastAsia="Times New Roman"/>
      <w:lang w:val="es-EC" w:eastAsia="es-EC"/>
    </w:rPr>
  </w:style>
  <w:style w:type="paragraph" w:styleId="TDC6">
    <w:name w:val="toc 6"/>
    <w:basedOn w:val="Normal"/>
    <w:next w:val="Normal"/>
    <w:autoRedefine/>
    <w:uiPriority w:val="39"/>
    <w:unhideWhenUsed/>
    <w:rsid w:val="00C93F86"/>
    <w:pPr>
      <w:spacing w:after="100"/>
      <w:ind w:left="1100"/>
    </w:pPr>
    <w:rPr>
      <w:rFonts w:eastAsia="Times New Roman"/>
      <w:lang w:val="es-EC" w:eastAsia="es-EC"/>
    </w:rPr>
  </w:style>
  <w:style w:type="paragraph" w:styleId="TDC7">
    <w:name w:val="toc 7"/>
    <w:basedOn w:val="Normal"/>
    <w:next w:val="Normal"/>
    <w:autoRedefine/>
    <w:uiPriority w:val="39"/>
    <w:unhideWhenUsed/>
    <w:rsid w:val="00C93F86"/>
    <w:pPr>
      <w:spacing w:after="100"/>
      <w:ind w:left="1320"/>
    </w:pPr>
    <w:rPr>
      <w:rFonts w:eastAsia="Times New Roman"/>
      <w:lang w:val="es-EC" w:eastAsia="es-EC"/>
    </w:rPr>
  </w:style>
  <w:style w:type="paragraph" w:styleId="TDC8">
    <w:name w:val="toc 8"/>
    <w:basedOn w:val="Normal"/>
    <w:next w:val="Normal"/>
    <w:autoRedefine/>
    <w:uiPriority w:val="39"/>
    <w:unhideWhenUsed/>
    <w:rsid w:val="00C93F86"/>
    <w:pPr>
      <w:spacing w:after="100"/>
      <w:ind w:left="1540"/>
    </w:pPr>
    <w:rPr>
      <w:rFonts w:eastAsia="Times New Roman"/>
      <w:lang w:val="es-EC" w:eastAsia="es-EC"/>
    </w:rPr>
  </w:style>
  <w:style w:type="paragraph" w:styleId="TDC9">
    <w:name w:val="toc 9"/>
    <w:basedOn w:val="Normal"/>
    <w:next w:val="Normal"/>
    <w:autoRedefine/>
    <w:uiPriority w:val="39"/>
    <w:unhideWhenUsed/>
    <w:rsid w:val="00C93F86"/>
    <w:pPr>
      <w:spacing w:after="100"/>
      <w:ind w:left="1760"/>
    </w:pPr>
    <w:rPr>
      <w:rFonts w:eastAsia="Times New Roman"/>
      <w:lang w:val="es-EC" w:eastAsia="es-EC"/>
    </w:rPr>
  </w:style>
  <w:style w:type="paragraph" w:styleId="Epgrafe">
    <w:name w:val="caption"/>
    <w:basedOn w:val="Normal"/>
    <w:next w:val="Normal"/>
    <w:uiPriority w:val="35"/>
    <w:unhideWhenUsed/>
    <w:qFormat/>
    <w:rsid w:val="000E47CD"/>
    <w:pPr>
      <w:spacing w:line="240" w:lineRule="auto"/>
    </w:pPr>
    <w:rPr>
      <w:b/>
      <w:bCs/>
      <w:color w:val="4F81BD"/>
      <w:sz w:val="18"/>
      <w:szCs w:val="18"/>
    </w:rPr>
  </w:style>
  <w:style w:type="paragraph" w:styleId="Tabladeilustraciones">
    <w:name w:val="table of figures"/>
    <w:basedOn w:val="Normal"/>
    <w:next w:val="Normal"/>
    <w:uiPriority w:val="99"/>
    <w:unhideWhenUsed/>
    <w:rsid w:val="00975AA4"/>
    <w:pPr>
      <w:spacing w:after="0"/>
    </w:pPr>
    <w:rPr>
      <w:rFonts w:ascii="Arial" w:hAnsi="Arial"/>
    </w:rPr>
  </w:style>
  <w:style w:type="paragraph" w:styleId="Textonotapie">
    <w:name w:val="footnote text"/>
    <w:basedOn w:val="Normal"/>
    <w:link w:val="TextonotapieCar"/>
    <w:uiPriority w:val="99"/>
    <w:semiHidden/>
    <w:unhideWhenUsed/>
    <w:rsid w:val="00E94B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4BA4"/>
    <w:rPr>
      <w:lang w:val="es-ES"/>
    </w:rPr>
  </w:style>
  <w:style w:type="character" w:styleId="Refdenotaalpie">
    <w:name w:val="footnote reference"/>
    <w:basedOn w:val="Fuentedeprrafopredeter"/>
    <w:uiPriority w:val="99"/>
    <w:semiHidden/>
    <w:unhideWhenUsed/>
    <w:rsid w:val="00E94BA4"/>
    <w:rPr>
      <w:vertAlign w:val="superscript"/>
    </w:rPr>
  </w:style>
  <w:style w:type="paragraph" w:styleId="Textonotaalfinal">
    <w:name w:val="endnote text"/>
    <w:basedOn w:val="Normal"/>
    <w:link w:val="TextonotaalfinalCar"/>
    <w:uiPriority w:val="99"/>
    <w:semiHidden/>
    <w:unhideWhenUsed/>
    <w:rsid w:val="00E94BA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94BA4"/>
    <w:rPr>
      <w:lang w:val="es-ES"/>
    </w:rPr>
  </w:style>
  <w:style w:type="character" w:styleId="Refdenotaalfinal">
    <w:name w:val="endnote reference"/>
    <w:basedOn w:val="Fuentedeprrafopredeter"/>
    <w:uiPriority w:val="99"/>
    <w:semiHidden/>
    <w:unhideWhenUsed/>
    <w:rsid w:val="00E94BA4"/>
    <w:rPr>
      <w:vertAlign w:val="superscript"/>
    </w:rPr>
  </w:style>
  <w:style w:type="character" w:styleId="Hipervnculovisitado">
    <w:name w:val="FollowedHyperlink"/>
    <w:basedOn w:val="Fuentedeprrafopredeter"/>
    <w:uiPriority w:val="99"/>
    <w:semiHidden/>
    <w:unhideWhenUsed/>
    <w:rsid w:val="00A55907"/>
    <w:rPr>
      <w:color w:val="800080"/>
      <w:u w:val="single"/>
    </w:rPr>
  </w:style>
  <w:style w:type="paragraph" w:customStyle="1" w:styleId="xl65">
    <w:name w:val="xl65"/>
    <w:basedOn w:val="Normal"/>
    <w:rsid w:val="00A55907"/>
    <w:pPr>
      <w:spacing w:before="100" w:beforeAutospacing="1" w:after="100" w:afterAutospacing="1" w:line="240" w:lineRule="auto"/>
    </w:pPr>
    <w:rPr>
      <w:rFonts w:ascii="Arial" w:eastAsia="Times New Roman" w:hAnsi="Arial" w:cs="Arial"/>
      <w:sz w:val="20"/>
      <w:szCs w:val="20"/>
      <w:lang w:val="en-US"/>
    </w:rPr>
  </w:style>
  <w:style w:type="paragraph" w:customStyle="1" w:styleId="xl66">
    <w:name w:val="xl66"/>
    <w:basedOn w:val="Normal"/>
    <w:rsid w:val="00A55907"/>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67">
    <w:name w:val="xl67"/>
    <w:basedOn w:val="Normal"/>
    <w:rsid w:val="00A55907"/>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68">
    <w:name w:val="xl68"/>
    <w:basedOn w:val="Normal"/>
    <w:rsid w:val="00A55907"/>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69">
    <w:name w:val="xl69"/>
    <w:basedOn w:val="Normal"/>
    <w:rsid w:val="00A55907"/>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0">
    <w:name w:val="xl70"/>
    <w:basedOn w:val="Normal"/>
    <w:rsid w:val="00A5590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1">
    <w:name w:val="xl71"/>
    <w:basedOn w:val="Normal"/>
    <w:rsid w:val="00A55907"/>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2">
    <w:name w:val="xl72"/>
    <w:basedOn w:val="Normal"/>
    <w:rsid w:val="00A55907"/>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3">
    <w:name w:val="xl73"/>
    <w:basedOn w:val="Normal"/>
    <w:rsid w:val="00A55907"/>
    <w:pPr>
      <w:pBdr>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4">
    <w:name w:val="xl74"/>
    <w:basedOn w:val="Normal"/>
    <w:rsid w:val="00A5590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5">
    <w:name w:val="xl75"/>
    <w:basedOn w:val="Normal"/>
    <w:rsid w:val="00A55907"/>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6">
    <w:name w:val="xl76"/>
    <w:basedOn w:val="Normal"/>
    <w:rsid w:val="00A5590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7">
    <w:name w:val="xl77"/>
    <w:basedOn w:val="Normal"/>
    <w:rsid w:val="00A55907"/>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8">
    <w:name w:val="xl78"/>
    <w:basedOn w:val="Normal"/>
    <w:rsid w:val="00A5590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0">
    <w:name w:val="xl80"/>
    <w:basedOn w:val="Normal"/>
    <w:rsid w:val="00A55907"/>
    <w:pPr>
      <w:pBdr>
        <w:top w:val="single" w:sz="4" w:space="0" w:color="auto"/>
        <w:bottom w:val="double" w:sz="6"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81">
    <w:name w:val="xl81"/>
    <w:basedOn w:val="Normal"/>
    <w:rsid w:val="00A55907"/>
    <w:pPr>
      <w:spacing w:before="100" w:beforeAutospacing="1" w:after="100" w:afterAutospacing="1" w:line="240" w:lineRule="auto"/>
    </w:pPr>
    <w:rPr>
      <w:rFonts w:ascii="Arial" w:eastAsia="Times New Roman" w:hAnsi="Arial" w:cs="Arial"/>
      <w:sz w:val="20"/>
      <w:szCs w:val="20"/>
      <w:lang w:val="en-US"/>
    </w:rPr>
  </w:style>
  <w:style w:type="paragraph" w:customStyle="1" w:styleId="xl82">
    <w:name w:val="xl82"/>
    <w:basedOn w:val="Normal"/>
    <w:rsid w:val="00A55907"/>
    <w:pPr>
      <w:spacing w:before="100" w:beforeAutospacing="1" w:after="100" w:afterAutospacing="1" w:line="240" w:lineRule="auto"/>
      <w:jc w:val="right"/>
    </w:pPr>
    <w:rPr>
      <w:rFonts w:ascii="Arial" w:eastAsia="Times New Roman" w:hAnsi="Arial" w:cs="Arial"/>
      <w:sz w:val="20"/>
      <w:szCs w:val="20"/>
      <w:lang w:val="en-US"/>
    </w:rPr>
  </w:style>
  <w:style w:type="paragraph" w:customStyle="1" w:styleId="xl83">
    <w:name w:val="xl83"/>
    <w:basedOn w:val="Normal"/>
    <w:rsid w:val="00A55907"/>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84">
    <w:name w:val="xl84"/>
    <w:basedOn w:val="Normal"/>
    <w:rsid w:val="00A55907"/>
    <w:pPr>
      <w:pBdr>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85">
    <w:name w:val="xl85"/>
    <w:basedOn w:val="Normal"/>
    <w:rsid w:val="00A55907"/>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86">
    <w:name w:val="xl86"/>
    <w:basedOn w:val="Normal"/>
    <w:rsid w:val="00A55907"/>
    <w:pPr>
      <w:pBdr>
        <w:top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79">
    <w:name w:val="xl79"/>
    <w:basedOn w:val="Normal"/>
    <w:rsid w:val="003760C9"/>
    <w:pPr>
      <w:pBdr>
        <w:bottom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7">
    <w:name w:val="xl87"/>
    <w:basedOn w:val="Normal"/>
    <w:rsid w:val="003760C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8">
    <w:name w:val="xl88"/>
    <w:basedOn w:val="Normal"/>
    <w:rsid w:val="003760C9"/>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9">
    <w:name w:val="xl89"/>
    <w:basedOn w:val="Normal"/>
    <w:rsid w:val="003760C9"/>
    <w:pPr>
      <w:pBdr>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90">
    <w:name w:val="xl90"/>
    <w:basedOn w:val="Normal"/>
    <w:rsid w:val="003760C9"/>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91">
    <w:name w:val="xl91"/>
    <w:basedOn w:val="Normal"/>
    <w:rsid w:val="003760C9"/>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92">
    <w:name w:val="xl92"/>
    <w:basedOn w:val="Normal"/>
    <w:rsid w:val="003760C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4"/>
      <w:szCs w:val="14"/>
      <w:lang w:val="en-US"/>
    </w:rPr>
  </w:style>
  <w:style w:type="paragraph" w:customStyle="1" w:styleId="xl93">
    <w:name w:val="xl93"/>
    <w:basedOn w:val="Normal"/>
    <w:rsid w:val="003760C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4"/>
      <w:szCs w:val="14"/>
      <w:lang w:val="en-US"/>
    </w:rPr>
  </w:style>
  <w:style w:type="paragraph" w:customStyle="1" w:styleId="xl94">
    <w:name w:val="xl94"/>
    <w:basedOn w:val="Normal"/>
    <w:rsid w:val="003760C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4"/>
      <w:szCs w:val="14"/>
      <w:lang w:val="en-US"/>
    </w:rPr>
  </w:style>
  <w:style w:type="paragraph" w:customStyle="1" w:styleId="xl95">
    <w:name w:val="xl95"/>
    <w:basedOn w:val="Normal"/>
    <w:rsid w:val="003760C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4"/>
      <w:szCs w:val="14"/>
      <w:lang w:val="en-US"/>
    </w:rPr>
  </w:style>
  <w:style w:type="paragraph" w:customStyle="1" w:styleId="xl96">
    <w:name w:val="xl96"/>
    <w:basedOn w:val="Normal"/>
    <w:rsid w:val="003760C9"/>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97">
    <w:name w:val="xl97"/>
    <w:basedOn w:val="Normal"/>
    <w:rsid w:val="003760C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98">
    <w:name w:val="xl98"/>
    <w:basedOn w:val="Normal"/>
    <w:rsid w:val="003760C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99">
    <w:name w:val="xl99"/>
    <w:basedOn w:val="Normal"/>
    <w:rsid w:val="003760C9"/>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100">
    <w:name w:val="xl100"/>
    <w:basedOn w:val="Normal"/>
    <w:rsid w:val="003760C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101">
    <w:name w:val="xl101"/>
    <w:basedOn w:val="Normal"/>
    <w:rsid w:val="003760C9"/>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102">
    <w:name w:val="xl102"/>
    <w:basedOn w:val="Normal"/>
    <w:rsid w:val="003760C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4"/>
      <w:szCs w:val="14"/>
      <w:lang w:val="en-US"/>
    </w:rPr>
  </w:style>
  <w:style w:type="paragraph" w:customStyle="1" w:styleId="xl103">
    <w:name w:val="xl103"/>
    <w:basedOn w:val="Normal"/>
    <w:rsid w:val="003760C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4"/>
      <w:szCs w:val="14"/>
      <w:lang w:val="en-US"/>
    </w:rPr>
  </w:style>
  <w:style w:type="paragraph" w:customStyle="1" w:styleId="xl104">
    <w:name w:val="xl104"/>
    <w:basedOn w:val="Normal"/>
    <w:rsid w:val="003760C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4"/>
      <w:szCs w:val="14"/>
      <w:lang w:val="en-US"/>
    </w:rPr>
  </w:style>
  <w:style w:type="paragraph" w:customStyle="1" w:styleId="xl105">
    <w:name w:val="xl105"/>
    <w:basedOn w:val="Normal"/>
    <w:rsid w:val="003760C9"/>
    <w:pPr>
      <w:spacing w:before="100" w:beforeAutospacing="1" w:after="100" w:afterAutospacing="1" w:line="240" w:lineRule="auto"/>
      <w:jc w:val="right"/>
    </w:pPr>
    <w:rPr>
      <w:rFonts w:ascii="Arial" w:eastAsia="Times New Roman" w:hAnsi="Arial" w:cs="Arial"/>
      <w:sz w:val="20"/>
      <w:szCs w:val="20"/>
      <w:lang w:val="en-US"/>
    </w:rPr>
  </w:style>
  <w:style w:type="paragraph" w:customStyle="1" w:styleId="xl106">
    <w:name w:val="xl106"/>
    <w:basedOn w:val="Normal"/>
    <w:rsid w:val="003760C9"/>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107">
    <w:name w:val="xl107"/>
    <w:basedOn w:val="Normal"/>
    <w:rsid w:val="003760C9"/>
    <w:pPr>
      <w:pBdr>
        <w:top w:val="single" w:sz="8"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108">
    <w:name w:val="xl108"/>
    <w:basedOn w:val="Normal"/>
    <w:rsid w:val="003760C9"/>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109">
    <w:name w:val="xl109"/>
    <w:basedOn w:val="Normal"/>
    <w:rsid w:val="003760C9"/>
    <w:pPr>
      <w:spacing w:before="100" w:beforeAutospacing="1" w:after="100" w:afterAutospacing="1" w:line="240" w:lineRule="auto"/>
      <w:textAlignment w:val="top"/>
    </w:pPr>
    <w:rPr>
      <w:rFonts w:ascii="Arial" w:eastAsia="Times New Roman" w:hAnsi="Arial" w:cs="Arial"/>
      <w:sz w:val="20"/>
      <w:szCs w:val="20"/>
      <w:lang w:val="en-US"/>
    </w:rPr>
  </w:style>
  <w:style w:type="paragraph" w:styleId="Mapadeldocumento">
    <w:name w:val="Document Map"/>
    <w:basedOn w:val="Normal"/>
    <w:link w:val="MapadeldocumentoCar"/>
    <w:uiPriority w:val="99"/>
    <w:semiHidden/>
    <w:unhideWhenUsed/>
    <w:rsid w:val="00957B89"/>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57B89"/>
    <w:rPr>
      <w:rFonts w:ascii="Tahoma"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divs>
    <w:div w:id="51269962">
      <w:bodyDiv w:val="1"/>
      <w:marLeft w:val="0"/>
      <w:marRight w:val="0"/>
      <w:marTop w:val="0"/>
      <w:marBottom w:val="0"/>
      <w:divBdr>
        <w:top w:val="none" w:sz="0" w:space="0" w:color="auto"/>
        <w:left w:val="none" w:sz="0" w:space="0" w:color="auto"/>
        <w:bottom w:val="none" w:sz="0" w:space="0" w:color="auto"/>
        <w:right w:val="none" w:sz="0" w:space="0" w:color="auto"/>
      </w:divBdr>
    </w:div>
    <w:div w:id="144669395">
      <w:bodyDiv w:val="1"/>
      <w:marLeft w:val="0"/>
      <w:marRight w:val="0"/>
      <w:marTop w:val="0"/>
      <w:marBottom w:val="0"/>
      <w:divBdr>
        <w:top w:val="none" w:sz="0" w:space="0" w:color="auto"/>
        <w:left w:val="none" w:sz="0" w:space="0" w:color="auto"/>
        <w:bottom w:val="none" w:sz="0" w:space="0" w:color="auto"/>
        <w:right w:val="none" w:sz="0" w:space="0" w:color="auto"/>
      </w:divBdr>
    </w:div>
    <w:div w:id="254440977">
      <w:bodyDiv w:val="1"/>
      <w:marLeft w:val="0"/>
      <w:marRight w:val="0"/>
      <w:marTop w:val="0"/>
      <w:marBottom w:val="0"/>
      <w:divBdr>
        <w:top w:val="none" w:sz="0" w:space="0" w:color="auto"/>
        <w:left w:val="none" w:sz="0" w:space="0" w:color="auto"/>
        <w:bottom w:val="none" w:sz="0" w:space="0" w:color="auto"/>
        <w:right w:val="none" w:sz="0" w:space="0" w:color="auto"/>
      </w:divBdr>
    </w:div>
    <w:div w:id="267078629">
      <w:bodyDiv w:val="1"/>
      <w:marLeft w:val="0"/>
      <w:marRight w:val="0"/>
      <w:marTop w:val="0"/>
      <w:marBottom w:val="0"/>
      <w:divBdr>
        <w:top w:val="none" w:sz="0" w:space="0" w:color="auto"/>
        <w:left w:val="none" w:sz="0" w:space="0" w:color="auto"/>
        <w:bottom w:val="none" w:sz="0" w:space="0" w:color="auto"/>
        <w:right w:val="none" w:sz="0" w:space="0" w:color="auto"/>
      </w:divBdr>
    </w:div>
    <w:div w:id="320038707">
      <w:bodyDiv w:val="1"/>
      <w:marLeft w:val="0"/>
      <w:marRight w:val="0"/>
      <w:marTop w:val="0"/>
      <w:marBottom w:val="0"/>
      <w:divBdr>
        <w:top w:val="none" w:sz="0" w:space="0" w:color="auto"/>
        <w:left w:val="none" w:sz="0" w:space="0" w:color="auto"/>
        <w:bottom w:val="none" w:sz="0" w:space="0" w:color="auto"/>
        <w:right w:val="none" w:sz="0" w:space="0" w:color="auto"/>
      </w:divBdr>
    </w:div>
    <w:div w:id="354693100">
      <w:bodyDiv w:val="1"/>
      <w:marLeft w:val="0"/>
      <w:marRight w:val="0"/>
      <w:marTop w:val="0"/>
      <w:marBottom w:val="0"/>
      <w:divBdr>
        <w:top w:val="none" w:sz="0" w:space="0" w:color="auto"/>
        <w:left w:val="none" w:sz="0" w:space="0" w:color="auto"/>
        <w:bottom w:val="none" w:sz="0" w:space="0" w:color="auto"/>
        <w:right w:val="none" w:sz="0" w:space="0" w:color="auto"/>
      </w:divBdr>
    </w:div>
    <w:div w:id="402723189">
      <w:bodyDiv w:val="1"/>
      <w:marLeft w:val="0"/>
      <w:marRight w:val="0"/>
      <w:marTop w:val="0"/>
      <w:marBottom w:val="0"/>
      <w:divBdr>
        <w:top w:val="none" w:sz="0" w:space="0" w:color="auto"/>
        <w:left w:val="none" w:sz="0" w:space="0" w:color="auto"/>
        <w:bottom w:val="none" w:sz="0" w:space="0" w:color="auto"/>
        <w:right w:val="none" w:sz="0" w:space="0" w:color="auto"/>
      </w:divBdr>
    </w:div>
    <w:div w:id="460920968">
      <w:bodyDiv w:val="1"/>
      <w:marLeft w:val="0"/>
      <w:marRight w:val="0"/>
      <w:marTop w:val="0"/>
      <w:marBottom w:val="0"/>
      <w:divBdr>
        <w:top w:val="none" w:sz="0" w:space="0" w:color="auto"/>
        <w:left w:val="none" w:sz="0" w:space="0" w:color="auto"/>
        <w:bottom w:val="none" w:sz="0" w:space="0" w:color="auto"/>
        <w:right w:val="none" w:sz="0" w:space="0" w:color="auto"/>
      </w:divBdr>
    </w:div>
    <w:div w:id="695235410">
      <w:bodyDiv w:val="1"/>
      <w:marLeft w:val="0"/>
      <w:marRight w:val="0"/>
      <w:marTop w:val="0"/>
      <w:marBottom w:val="0"/>
      <w:divBdr>
        <w:top w:val="none" w:sz="0" w:space="0" w:color="auto"/>
        <w:left w:val="none" w:sz="0" w:space="0" w:color="auto"/>
        <w:bottom w:val="none" w:sz="0" w:space="0" w:color="auto"/>
        <w:right w:val="none" w:sz="0" w:space="0" w:color="auto"/>
      </w:divBdr>
    </w:div>
    <w:div w:id="794445204">
      <w:bodyDiv w:val="1"/>
      <w:marLeft w:val="0"/>
      <w:marRight w:val="0"/>
      <w:marTop w:val="0"/>
      <w:marBottom w:val="0"/>
      <w:divBdr>
        <w:top w:val="none" w:sz="0" w:space="0" w:color="auto"/>
        <w:left w:val="none" w:sz="0" w:space="0" w:color="auto"/>
        <w:bottom w:val="none" w:sz="0" w:space="0" w:color="auto"/>
        <w:right w:val="none" w:sz="0" w:space="0" w:color="auto"/>
      </w:divBdr>
    </w:div>
    <w:div w:id="829911115">
      <w:bodyDiv w:val="1"/>
      <w:marLeft w:val="0"/>
      <w:marRight w:val="0"/>
      <w:marTop w:val="0"/>
      <w:marBottom w:val="0"/>
      <w:divBdr>
        <w:top w:val="none" w:sz="0" w:space="0" w:color="auto"/>
        <w:left w:val="none" w:sz="0" w:space="0" w:color="auto"/>
        <w:bottom w:val="none" w:sz="0" w:space="0" w:color="auto"/>
        <w:right w:val="none" w:sz="0" w:space="0" w:color="auto"/>
      </w:divBdr>
    </w:div>
    <w:div w:id="859856478">
      <w:bodyDiv w:val="1"/>
      <w:marLeft w:val="0"/>
      <w:marRight w:val="0"/>
      <w:marTop w:val="0"/>
      <w:marBottom w:val="0"/>
      <w:divBdr>
        <w:top w:val="none" w:sz="0" w:space="0" w:color="auto"/>
        <w:left w:val="none" w:sz="0" w:space="0" w:color="auto"/>
        <w:bottom w:val="none" w:sz="0" w:space="0" w:color="auto"/>
        <w:right w:val="none" w:sz="0" w:space="0" w:color="auto"/>
      </w:divBdr>
    </w:div>
    <w:div w:id="893585961">
      <w:bodyDiv w:val="1"/>
      <w:marLeft w:val="0"/>
      <w:marRight w:val="0"/>
      <w:marTop w:val="0"/>
      <w:marBottom w:val="0"/>
      <w:divBdr>
        <w:top w:val="none" w:sz="0" w:space="0" w:color="auto"/>
        <w:left w:val="none" w:sz="0" w:space="0" w:color="auto"/>
        <w:bottom w:val="none" w:sz="0" w:space="0" w:color="auto"/>
        <w:right w:val="none" w:sz="0" w:space="0" w:color="auto"/>
      </w:divBdr>
    </w:div>
    <w:div w:id="991913085">
      <w:bodyDiv w:val="1"/>
      <w:marLeft w:val="0"/>
      <w:marRight w:val="0"/>
      <w:marTop w:val="0"/>
      <w:marBottom w:val="0"/>
      <w:divBdr>
        <w:top w:val="none" w:sz="0" w:space="0" w:color="auto"/>
        <w:left w:val="none" w:sz="0" w:space="0" w:color="auto"/>
        <w:bottom w:val="none" w:sz="0" w:space="0" w:color="auto"/>
        <w:right w:val="none" w:sz="0" w:space="0" w:color="auto"/>
      </w:divBdr>
    </w:div>
    <w:div w:id="1121413227">
      <w:bodyDiv w:val="1"/>
      <w:marLeft w:val="0"/>
      <w:marRight w:val="0"/>
      <w:marTop w:val="0"/>
      <w:marBottom w:val="0"/>
      <w:divBdr>
        <w:top w:val="none" w:sz="0" w:space="0" w:color="auto"/>
        <w:left w:val="none" w:sz="0" w:space="0" w:color="auto"/>
        <w:bottom w:val="none" w:sz="0" w:space="0" w:color="auto"/>
        <w:right w:val="none" w:sz="0" w:space="0" w:color="auto"/>
      </w:divBdr>
    </w:div>
    <w:div w:id="1128427713">
      <w:bodyDiv w:val="1"/>
      <w:marLeft w:val="0"/>
      <w:marRight w:val="0"/>
      <w:marTop w:val="0"/>
      <w:marBottom w:val="0"/>
      <w:divBdr>
        <w:top w:val="none" w:sz="0" w:space="0" w:color="auto"/>
        <w:left w:val="none" w:sz="0" w:space="0" w:color="auto"/>
        <w:bottom w:val="none" w:sz="0" w:space="0" w:color="auto"/>
        <w:right w:val="none" w:sz="0" w:space="0" w:color="auto"/>
      </w:divBdr>
      <w:divsChild>
        <w:div w:id="854464015">
          <w:marLeft w:val="0"/>
          <w:marRight w:val="0"/>
          <w:marTop w:val="0"/>
          <w:marBottom w:val="0"/>
          <w:divBdr>
            <w:top w:val="none" w:sz="0" w:space="0" w:color="auto"/>
            <w:left w:val="none" w:sz="0" w:space="0" w:color="auto"/>
            <w:bottom w:val="none" w:sz="0" w:space="0" w:color="auto"/>
            <w:right w:val="none" w:sz="0" w:space="0" w:color="auto"/>
          </w:divBdr>
          <w:divsChild>
            <w:div w:id="1571037207">
              <w:marLeft w:val="0"/>
              <w:marRight w:val="0"/>
              <w:marTop w:val="0"/>
              <w:marBottom w:val="0"/>
              <w:divBdr>
                <w:top w:val="none" w:sz="0" w:space="0" w:color="auto"/>
                <w:left w:val="none" w:sz="0" w:space="0" w:color="auto"/>
                <w:bottom w:val="none" w:sz="0" w:space="0" w:color="auto"/>
                <w:right w:val="none" w:sz="0" w:space="0" w:color="auto"/>
              </w:divBdr>
              <w:divsChild>
                <w:div w:id="493911188">
                  <w:marLeft w:val="0"/>
                  <w:marRight w:val="0"/>
                  <w:marTop w:val="0"/>
                  <w:marBottom w:val="0"/>
                  <w:divBdr>
                    <w:top w:val="none" w:sz="0" w:space="0" w:color="auto"/>
                    <w:left w:val="none" w:sz="0" w:space="0" w:color="auto"/>
                    <w:bottom w:val="none" w:sz="0" w:space="0" w:color="auto"/>
                    <w:right w:val="none" w:sz="0" w:space="0" w:color="auto"/>
                  </w:divBdr>
                  <w:divsChild>
                    <w:div w:id="1344671075">
                      <w:marLeft w:val="77"/>
                      <w:marRight w:val="77"/>
                      <w:marTop w:val="0"/>
                      <w:marBottom w:val="0"/>
                      <w:divBdr>
                        <w:top w:val="none" w:sz="0" w:space="0" w:color="auto"/>
                        <w:left w:val="none" w:sz="0" w:space="0" w:color="auto"/>
                        <w:bottom w:val="none" w:sz="0" w:space="0" w:color="auto"/>
                        <w:right w:val="none" w:sz="0" w:space="0" w:color="auto"/>
                      </w:divBdr>
                      <w:divsChild>
                        <w:div w:id="12173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92138">
      <w:bodyDiv w:val="1"/>
      <w:marLeft w:val="0"/>
      <w:marRight w:val="0"/>
      <w:marTop w:val="0"/>
      <w:marBottom w:val="0"/>
      <w:divBdr>
        <w:top w:val="none" w:sz="0" w:space="0" w:color="auto"/>
        <w:left w:val="none" w:sz="0" w:space="0" w:color="auto"/>
        <w:bottom w:val="none" w:sz="0" w:space="0" w:color="auto"/>
        <w:right w:val="none" w:sz="0" w:space="0" w:color="auto"/>
      </w:divBdr>
    </w:div>
    <w:div w:id="1213611329">
      <w:bodyDiv w:val="1"/>
      <w:marLeft w:val="0"/>
      <w:marRight w:val="0"/>
      <w:marTop w:val="0"/>
      <w:marBottom w:val="0"/>
      <w:divBdr>
        <w:top w:val="none" w:sz="0" w:space="0" w:color="auto"/>
        <w:left w:val="none" w:sz="0" w:space="0" w:color="auto"/>
        <w:bottom w:val="none" w:sz="0" w:space="0" w:color="auto"/>
        <w:right w:val="none" w:sz="0" w:space="0" w:color="auto"/>
      </w:divBdr>
    </w:div>
    <w:div w:id="1227061320">
      <w:bodyDiv w:val="1"/>
      <w:marLeft w:val="0"/>
      <w:marRight w:val="0"/>
      <w:marTop w:val="0"/>
      <w:marBottom w:val="0"/>
      <w:divBdr>
        <w:top w:val="none" w:sz="0" w:space="0" w:color="auto"/>
        <w:left w:val="none" w:sz="0" w:space="0" w:color="auto"/>
        <w:bottom w:val="none" w:sz="0" w:space="0" w:color="auto"/>
        <w:right w:val="none" w:sz="0" w:space="0" w:color="auto"/>
      </w:divBdr>
    </w:div>
    <w:div w:id="1325745819">
      <w:bodyDiv w:val="1"/>
      <w:marLeft w:val="0"/>
      <w:marRight w:val="0"/>
      <w:marTop w:val="0"/>
      <w:marBottom w:val="0"/>
      <w:divBdr>
        <w:top w:val="none" w:sz="0" w:space="0" w:color="auto"/>
        <w:left w:val="none" w:sz="0" w:space="0" w:color="auto"/>
        <w:bottom w:val="none" w:sz="0" w:space="0" w:color="auto"/>
        <w:right w:val="none" w:sz="0" w:space="0" w:color="auto"/>
      </w:divBdr>
    </w:div>
    <w:div w:id="1399984765">
      <w:bodyDiv w:val="1"/>
      <w:marLeft w:val="0"/>
      <w:marRight w:val="0"/>
      <w:marTop w:val="0"/>
      <w:marBottom w:val="0"/>
      <w:divBdr>
        <w:top w:val="none" w:sz="0" w:space="0" w:color="auto"/>
        <w:left w:val="none" w:sz="0" w:space="0" w:color="auto"/>
        <w:bottom w:val="none" w:sz="0" w:space="0" w:color="auto"/>
        <w:right w:val="none" w:sz="0" w:space="0" w:color="auto"/>
      </w:divBdr>
    </w:div>
    <w:div w:id="1495871532">
      <w:bodyDiv w:val="1"/>
      <w:marLeft w:val="0"/>
      <w:marRight w:val="0"/>
      <w:marTop w:val="0"/>
      <w:marBottom w:val="0"/>
      <w:divBdr>
        <w:top w:val="none" w:sz="0" w:space="0" w:color="auto"/>
        <w:left w:val="none" w:sz="0" w:space="0" w:color="auto"/>
        <w:bottom w:val="none" w:sz="0" w:space="0" w:color="auto"/>
        <w:right w:val="none" w:sz="0" w:space="0" w:color="auto"/>
      </w:divBdr>
      <w:divsChild>
        <w:div w:id="1988242474">
          <w:marLeft w:val="0"/>
          <w:marRight w:val="0"/>
          <w:marTop w:val="0"/>
          <w:marBottom w:val="0"/>
          <w:divBdr>
            <w:top w:val="none" w:sz="0" w:space="0" w:color="auto"/>
            <w:left w:val="none" w:sz="0" w:space="0" w:color="auto"/>
            <w:bottom w:val="none" w:sz="0" w:space="0" w:color="auto"/>
            <w:right w:val="none" w:sz="0" w:space="0" w:color="auto"/>
          </w:divBdr>
        </w:div>
      </w:divsChild>
    </w:div>
    <w:div w:id="1542476152">
      <w:bodyDiv w:val="1"/>
      <w:marLeft w:val="0"/>
      <w:marRight w:val="0"/>
      <w:marTop w:val="0"/>
      <w:marBottom w:val="0"/>
      <w:divBdr>
        <w:top w:val="none" w:sz="0" w:space="0" w:color="auto"/>
        <w:left w:val="none" w:sz="0" w:space="0" w:color="auto"/>
        <w:bottom w:val="none" w:sz="0" w:space="0" w:color="auto"/>
        <w:right w:val="none" w:sz="0" w:space="0" w:color="auto"/>
      </w:divBdr>
    </w:div>
    <w:div w:id="1584144277">
      <w:bodyDiv w:val="1"/>
      <w:marLeft w:val="0"/>
      <w:marRight w:val="0"/>
      <w:marTop w:val="0"/>
      <w:marBottom w:val="0"/>
      <w:divBdr>
        <w:top w:val="none" w:sz="0" w:space="0" w:color="auto"/>
        <w:left w:val="none" w:sz="0" w:space="0" w:color="auto"/>
        <w:bottom w:val="none" w:sz="0" w:space="0" w:color="auto"/>
        <w:right w:val="none" w:sz="0" w:space="0" w:color="auto"/>
      </w:divBdr>
    </w:div>
    <w:div w:id="1649090303">
      <w:bodyDiv w:val="1"/>
      <w:marLeft w:val="0"/>
      <w:marRight w:val="0"/>
      <w:marTop w:val="0"/>
      <w:marBottom w:val="0"/>
      <w:divBdr>
        <w:top w:val="none" w:sz="0" w:space="0" w:color="auto"/>
        <w:left w:val="none" w:sz="0" w:space="0" w:color="auto"/>
        <w:bottom w:val="none" w:sz="0" w:space="0" w:color="auto"/>
        <w:right w:val="none" w:sz="0" w:space="0" w:color="auto"/>
      </w:divBdr>
    </w:div>
    <w:div w:id="1717852737">
      <w:bodyDiv w:val="1"/>
      <w:marLeft w:val="0"/>
      <w:marRight w:val="0"/>
      <w:marTop w:val="0"/>
      <w:marBottom w:val="0"/>
      <w:divBdr>
        <w:top w:val="none" w:sz="0" w:space="0" w:color="auto"/>
        <w:left w:val="none" w:sz="0" w:space="0" w:color="auto"/>
        <w:bottom w:val="none" w:sz="0" w:space="0" w:color="auto"/>
        <w:right w:val="none" w:sz="0" w:space="0" w:color="auto"/>
      </w:divBdr>
    </w:div>
    <w:div w:id="1718117387">
      <w:bodyDiv w:val="1"/>
      <w:marLeft w:val="0"/>
      <w:marRight w:val="0"/>
      <w:marTop w:val="0"/>
      <w:marBottom w:val="0"/>
      <w:divBdr>
        <w:top w:val="none" w:sz="0" w:space="0" w:color="auto"/>
        <w:left w:val="none" w:sz="0" w:space="0" w:color="auto"/>
        <w:bottom w:val="none" w:sz="0" w:space="0" w:color="auto"/>
        <w:right w:val="none" w:sz="0" w:space="0" w:color="auto"/>
      </w:divBdr>
    </w:div>
    <w:div w:id="1756054480">
      <w:bodyDiv w:val="1"/>
      <w:marLeft w:val="0"/>
      <w:marRight w:val="0"/>
      <w:marTop w:val="0"/>
      <w:marBottom w:val="0"/>
      <w:divBdr>
        <w:top w:val="none" w:sz="0" w:space="0" w:color="auto"/>
        <w:left w:val="none" w:sz="0" w:space="0" w:color="auto"/>
        <w:bottom w:val="none" w:sz="0" w:space="0" w:color="auto"/>
        <w:right w:val="none" w:sz="0" w:space="0" w:color="auto"/>
      </w:divBdr>
    </w:div>
    <w:div w:id="1790973708">
      <w:bodyDiv w:val="1"/>
      <w:marLeft w:val="0"/>
      <w:marRight w:val="0"/>
      <w:marTop w:val="0"/>
      <w:marBottom w:val="0"/>
      <w:divBdr>
        <w:top w:val="none" w:sz="0" w:space="0" w:color="auto"/>
        <w:left w:val="none" w:sz="0" w:space="0" w:color="auto"/>
        <w:bottom w:val="none" w:sz="0" w:space="0" w:color="auto"/>
        <w:right w:val="none" w:sz="0" w:space="0" w:color="auto"/>
      </w:divBdr>
    </w:div>
    <w:div w:id="1803696732">
      <w:bodyDiv w:val="1"/>
      <w:marLeft w:val="0"/>
      <w:marRight w:val="0"/>
      <w:marTop w:val="0"/>
      <w:marBottom w:val="0"/>
      <w:divBdr>
        <w:top w:val="none" w:sz="0" w:space="0" w:color="auto"/>
        <w:left w:val="none" w:sz="0" w:space="0" w:color="auto"/>
        <w:bottom w:val="none" w:sz="0" w:space="0" w:color="auto"/>
        <w:right w:val="none" w:sz="0" w:space="0" w:color="auto"/>
      </w:divBdr>
    </w:div>
    <w:div w:id="1848015134">
      <w:bodyDiv w:val="1"/>
      <w:marLeft w:val="0"/>
      <w:marRight w:val="0"/>
      <w:marTop w:val="0"/>
      <w:marBottom w:val="0"/>
      <w:divBdr>
        <w:top w:val="none" w:sz="0" w:space="0" w:color="auto"/>
        <w:left w:val="none" w:sz="0" w:space="0" w:color="auto"/>
        <w:bottom w:val="none" w:sz="0" w:space="0" w:color="auto"/>
        <w:right w:val="none" w:sz="0" w:space="0" w:color="auto"/>
      </w:divBdr>
    </w:div>
    <w:div w:id="1854807627">
      <w:bodyDiv w:val="1"/>
      <w:marLeft w:val="0"/>
      <w:marRight w:val="0"/>
      <w:marTop w:val="0"/>
      <w:marBottom w:val="0"/>
      <w:divBdr>
        <w:top w:val="none" w:sz="0" w:space="0" w:color="auto"/>
        <w:left w:val="none" w:sz="0" w:space="0" w:color="auto"/>
        <w:bottom w:val="none" w:sz="0" w:space="0" w:color="auto"/>
        <w:right w:val="none" w:sz="0" w:space="0" w:color="auto"/>
      </w:divBdr>
    </w:div>
    <w:div w:id="1892233348">
      <w:bodyDiv w:val="1"/>
      <w:marLeft w:val="0"/>
      <w:marRight w:val="0"/>
      <w:marTop w:val="0"/>
      <w:marBottom w:val="0"/>
      <w:divBdr>
        <w:top w:val="none" w:sz="0" w:space="0" w:color="auto"/>
        <w:left w:val="none" w:sz="0" w:space="0" w:color="auto"/>
        <w:bottom w:val="none" w:sz="0" w:space="0" w:color="auto"/>
        <w:right w:val="none" w:sz="0" w:space="0" w:color="auto"/>
      </w:divBdr>
    </w:div>
    <w:div w:id="1909996035">
      <w:bodyDiv w:val="1"/>
      <w:marLeft w:val="0"/>
      <w:marRight w:val="0"/>
      <w:marTop w:val="0"/>
      <w:marBottom w:val="0"/>
      <w:divBdr>
        <w:top w:val="none" w:sz="0" w:space="0" w:color="auto"/>
        <w:left w:val="none" w:sz="0" w:space="0" w:color="auto"/>
        <w:bottom w:val="none" w:sz="0" w:space="0" w:color="auto"/>
        <w:right w:val="none" w:sz="0" w:space="0" w:color="auto"/>
      </w:divBdr>
    </w:div>
    <w:div w:id="2009823515">
      <w:bodyDiv w:val="1"/>
      <w:marLeft w:val="0"/>
      <w:marRight w:val="0"/>
      <w:marTop w:val="0"/>
      <w:marBottom w:val="0"/>
      <w:divBdr>
        <w:top w:val="none" w:sz="0" w:space="0" w:color="auto"/>
        <w:left w:val="none" w:sz="0" w:space="0" w:color="auto"/>
        <w:bottom w:val="none" w:sz="0" w:space="0" w:color="auto"/>
        <w:right w:val="none" w:sz="0" w:space="0" w:color="auto"/>
      </w:divBdr>
    </w:div>
    <w:div w:id="2065523877">
      <w:bodyDiv w:val="1"/>
      <w:marLeft w:val="0"/>
      <w:marRight w:val="0"/>
      <w:marTop w:val="0"/>
      <w:marBottom w:val="0"/>
      <w:divBdr>
        <w:top w:val="none" w:sz="0" w:space="0" w:color="auto"/>
        <w:left w:val="none" w:sz="0" w:space="0" w:color="auto"/>
        <w:bottom w:val="none" w:sz="0" w:space="0" w:color="auto"/>
        <w:right w:val="none" w:sz="0" w:space="0" w:color="auto"/>
      </w:divBdr>
    </w:div>
    <w:div w:id="2066753307">
      <w:bodyDiv w:val="1"/>
      <w:marLeft w:val="0"/>
      <w:marRight w:val="0"/>
      <w:marTop w:val="0"/>
      <w:marBottom w:val="0"/>
      <w:divBdr>
        <w:top w:val="none" w:sz="0" w:space="0" w:color="auto"/>
        <w:left w:val="none" w:sz="0" w:space="0" w:color="auto"/>
        <w:bottom w:val="none" w:sz="0" w:space="0" w:color="auto"/>
        <w:right w:val="none" w:sz="0" w:space="0" w:color="auto"/>
      </w:divBdr>
    </w:div>
    <w:div w:id="208976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package" Target="embeddings/Hoja_de_c_lculo_de_Microsoft_Office_Excel1.xlsx"/><Relationship Id="rId39" Type="http://schemas.openxmlformats.org/officeDocument/2006/relationships/image" Target="media/image11.emf"/><Relationship Id="rId21" Type="http://schemas.openxmlformats.org/officeDocument/2006/relationships/chart" Target="charts/chart9.xml"/><Relationship Id="rId34" Type="http://schemas.openxmlformats.org/officeDocument/2006/relationships/package" Target="embeddings/Hoja_de_c_lculo_de_Microsoft_Office_Excel5.xlsx"/><Relationship Id="rId42" Type="http://schemas.openxmlformats.org/officeDocument/2006/relationships/package" Target="embeddings/Hoja_de_c_lculo_de_Microsoft_Office_Excel9.xlsx"/><Relationship Id="rId47" Type="http://schemas.openxmlformats.org/officeDocument/2006/relationships/image" Target="media/image15.emf"/><Relationship Id="rId50" Type="http://schemas.openxmlformats.org/officeDocument/2006/relationships/package" Target="embeddings/Hoja_de_c_lculo_de_Microsoft_Office_Excel13.xlsx"/><Relationship Id="rId55" Type="http://schemas.openxmlformats.org/officeDocument/2006/relationships/image" Target="media/image17.emf"/><Relationship Id="rId63" Type="http://schemas.openxmlformats.org/officeDocument/2006/relationships/package" Target="embeddings/Hoja_de_c_lculo_de_Microsoft_Office_Excel17.xls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Media_estad%C3%ADstica" TargetMode="External"/><Relationship Id="rId24" Type="http://schemas.openxmlformats.org/officeDocument/2006/relationships/image" Target="media/image3.jpeg"/><Relationship Id="rId32" Type="http://schemas.openxmlformats.org/officeDocument/2006/relationships/package" Target="embeddings/Hoja_de_c_lculo_de_Microsoft_Office_Excel4.xlsx"/><Relationship Id="rId37" Type="http://schemas.openxmlformats.org/officeDocument/2006/relationships/image" Target="media/image10.emf"/><Relationship Id="rId40" Type="http://schemas.openxmlformats.org/officeDocument/2006/relationships/package" Target="embeddings/Hoja_de_c_lculo_de_Microsoft_Office_Excel8.xlsx"/><Relationship Id="rId45" Type="http://schemas.openxmlformats.org/officeDocument/2006/relationships/image" Target="media/image14.emf"/><Relationship Id="rId53" Type="http://schemas.openxmlformats.org/officeDocument/2006/relationships/hyperlink" Target="http://www.sri.gov.ec" TargetMode="External"/><Relationship Id="rId58" Type="http://schemas.openxmlformats.org/officeDocument/2006/relationships/package" Target="embeddings/Hoja_de_c_lculo_de_Microsoft_Office_Excel15.xlsx"/><Relationship Id="rId66"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2.jpeg"/><Relationship Id="rId28" Type="http://schemas.openxmlformats.org/officeDocument/2006/relationships/package" Target="embeddings/Hoja_de_c_lculo_de_Microsoft_Office_Excel2.xlsx"/><Relationship Id="rId36" Type="http://schemas.openxmlformats.org/officeDocument/2006/relationships/package" Target="embeddings/Hoja_de_c_lculo_de_Microsoft_Office_Excel6.xlsx"/><Relationship Id="rId49" Type="http://schemas.openxmlformats.org/officeDocument/2006/relationships/image" Target="media/image16.emf"/><Relationship Id="rId57" Type="http://schemas.openxmlformats.org/officeDocument/2006/relationships/image" Target="media/image18.emf"/><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7.emf"/><Relationship Id="rId44" Type="http://schemas.openxmlformats.org/officeDocument/2006/relationships/package" Target="embeddings/Hoja_de_c_lculo_de_Microsoft_Office_Excel10.xlsx"/><Relationship Id="rId52" Type="http://schemas.openxmlformats.org/officeDocument/2006/relationships/hyperlink" Target="http://www.sri.gov.ec" TargetMode="External"/><Relationship Id="rId60" Type="http://schemas.openxmlformats.org/officeDocument/2006/relationships/package" Target="embeddings/Hoja_de_c_lculo_de_Microsoft_Office_Excel16.xlsx"/><Relationship Id="rId65" Type="http://schemas.openxmlformats.org/officeDocument/2006/relationships/package" Target="embeddings/Hoja_de_c_lculo_de_Microsoft_Office_Excel18.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emf"/><Relationship Id="rId30" Type="http://schemas.openxmlformats.org/officeDocument/2006/relationships/package" Target="embeddings/Hoja_de_c_lculo_de_Microsoft_Office_Excel3.xls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Hoja_de_c_lculo_de_Microsoft_Office_Excel12.xlsx"/><Relationship Id="rId56" Type="http://schemas.openxmlformats.org/officeDocument/2006/relationships/package" Target="embeddings/Hoja_de_c_lculo_de_Microsoft_Office_Excel14.xlsx"/><Relationship Id="rId64" Type="http://schemas.openxmlformats.org/officeDocument/2006/relationships/image" Target="media/image21.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sigef.gov.ec/download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Hoja_de_c_lculo_de_Microsoft_Office_Excel7.xlsx"/><Relationship Id="rId46" Type="http://schemas.openxmlformats.org/officeDocument/2006/relationships/package" Target="embeddings/Hoja_de_c_lculo_de_Microsoft_Office_Excel11.xlsx"/><Relationship Id="rId59" Type="http://schemas.openxmlformats.org/officeDocument/2006/relationships/image" Target="media/image19.emf"/><Relationship Id="rId67" Type="http://schemas.openxmlformats.org/officeDocument/2006/relationships/package" Target="embeddings/Hoja_de_c_lculo_de_Microsoft_Office_Excel19.xlsx"/><Relationship Id="rId20" Type="http://schemas.openxmlformats.org/officeDocument/2006/relationships/chart" Target="charts/chart8.xml"/><Relationship Id="rId41" Type="http://schemas.openxmlformats.org/officeDocument/2006/relationships/image" Target="media/image12.emf"/><Relationship Id="rId54" Type="http://schemas.openxmlformats.org/officeDocument/2006/relationships/hyperlink" Target="http://www.eliice.com" TargetMode="External"/><Relationship Id="rId62"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www.sigef.gov.ec/downloa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vette\documentos\ESPOL\Tesis-CPA\REGISTR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Ivette\documentos\ESPOL\Tesis-CPA\REGISTROS1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vette\documentos\ESPOL\Tesis-CPA\REGISTROS1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vette\documentos\ESPOL\Tesis-CPA\REGISTROS1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vette\documentos\ESPOL\Tesis-CPA\REGISTR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vette\documentos\ESPOL\Tesis-CPA\REGISTR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Ivette\documentos\ESPOL\Tesis-CPA\REGISTR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Ivette\documentos\ESPOL\Tesis-CPA\REGISTR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Ivette\documentos\ESPOL\Tesis-CPA\REGISTROS-comple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Ivette\documentos\ESPOL\Tesis-CPA\REGISTROS1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sz="1400"/>
            </a:pPr>
            <a:r>
              <a:rPr lang="en-US" sz="1400"/>
              <a:t>Ingresos Anuales</a:t>
            </a:r>
          </a:p>
        </c:rich>
      </c:tx>
      <c:layout>
        <c:manualLayout>
          <c:xMode val="edge"/>
          <c:yMode val="edge"/>
          <c:x val="0.3287433180800044"/>
          <c:y val="0"/>
        </c:manualLayout>
      </c:layout>
    </c:title>
    <c:view3D>
      <c:rAngAx val="1"/>
    </c:view3D>
    <c:plotArea>
      <c:layout>
        <c:manualLayout>
          <c:layoutTarget val="inner"/>
          <c:xMode val="edge"/>
          <c:yMode val="edge"/>
          <c:x val="0.19972462817147929"/>
          <c:y val="0.13924795858850991"/>
          <c:w val="0.65787401574804372"/>
          <c:h val="0.71037766112569267"/>
        </c:manualLayout>
      </c:layout>
      <c:bar3DChart>
        <c:barDir val="col"/>
        <c:grouping val="clustered"/>
        <c:ser>
          <c:idx val="0"/>
          <c:order val="0"/>
          <c:tx>
            <c:v>2006</c:v>
          </c:tx>
          <c:cat>
            <c:strRef>
              <c:f>PG!$N$10</c:f>
              <c:strCache>
                <c:ptCount val="1"/>
                <c:pt idx="0">
                  <c:v>Años</c:v>
                </c:pt>
              </c:strCache>
            </c:strRef>
          </c:cat>
          <c:val>
            <c:numRef>
              <c:f>PG!$O$13</c:f>
              <c:numCache>
                <c:formatCode>General</c:formatCode>
                <c:ptCount val="1"/>
                <c:pt idx="0">
                  <c:v>69898.720000000001</c:v>
                </c:pt>
              </c:numCache>
            </c:numRef>
          </c:val>
        </c:ser>
        <c:ser>
          <c:idx val="1"/>
          <c:order val="1"/>
          <c:tx>
            <c:v>2007</c:v>
          </c:tx>
          <c:cat>
            <c:strRef>
              <c:f>PG!$N$10</c:f>
              <c:strCache>
                <c:ptCount val="1"/>
                <c:pt idx="0">
                  <c:v>Años</c:v>
                </c:pt>
              </c:strCache>
            </c:strRef>
          </c:cat>
          <c:val>
            <c:numRef>
              <c:f>PG!$O$14</c:f>
              <c:numCache>
                <c:formatCode>General</c:formatCode>
                <c:ptCount val="1"/>
                <c:pt idx="0">
                  <c:v>89557.64</c:v>
                </c:pt>
              </c:numCache>
            </c:numRef>
          </c:val>
        </c:ser>
        <c:ser>
          <c:idx val="2"/>
          <c:order val="2"/>
          <c:tx>
            <c:v>2008</c:v>
          </c:tx>
          <c:cat>
            <c:strRef>
              <c:f>PG!$N$10</c:f>
              <c:strCache>
                <c:ptCount val="1"/>
                <c:pt idx="0">
                  <c:v>Años</c:v>
                </c:pt>
              </c:strCache>
            </c:strRef>
          </c:cat>
          <c:val>
            <c:numRef>
              <c:f>PG!$O$15</c:f>
              <c:numCache>
                <c:formatCode>General</c:formatCode>
                <c:ptCount val="1"/>
                <c:pt idx="0">
                  <c:v>482433.05</c:v>
                </c:pt>
              </c:numCache>
            </c:numRef>
          </c:val>
        </c:ser>
        <c:shape val="cylinder"/>
        <c:axId val="242221440"/>
        <c:axId val="242222976"/>
        <c:axId val="0"/>
      </c:bar3DChart>
      <c:catAx>
        <c:axId val="242221440"/>
        <c:scaling>
          <c:orientation val="minMax"/>
        </c:scaling>
        <c:axPos val="b"/>
        <c:majorTickMark val="none"/>
        <c:tickLblPos val="nextTo"/>
        <c:txPr>
          <a:bodyPr/>
          <a:lstStyle/>
          <a:p>
            <a:pPr>
              <a:defRPr lang="en-US"/>
            </a:pPr>
            <a:endParaRPr lang="en-US"/>
          </a:p>
        </c:txPr>
        <c:crossAx val="242222976"/>
        <c:crosses val="autoZero"/>
        <c:auto val="1"/>
        <c:lblAlgn val="ctr"/>
        <c:lblOffset val="100"/>
      </c:catAx>
      <c:valAx>
        <c:axId val="242222976"/>
        <c:scaling>
          <c:orientation val="minMax"/>
        </c:scaling>
        <c:axPos val="l"/>
        <c:majorGridlines/>
        <c:title>
          <c:tx>
            <c:rich>
              <a:bodyPr/>
              <a:lstStyle/>
              <a:p>
                <a:pPr>
                  <a:defRPr lang="en-US"/>
                </a:pPr>
                <a:r>
                  <a:rPr lang="en-US"/>
                  <a:t>Dólares</a:t>
                </a:r>
              </a:p>
            </c:rich>
          </c:tx>
        </c:title>
        <c:numFmt formatCode="General" sourceLinked="1"/>
        <c:tickLblPos val="nextTo"/>
        <c:txPr>
          <a:bodyPr/>
          <a:lstStyle/>
          <a:p>
            <a:pPr>
              <a:defRPr lang="en-US"/>
            </a:pPr>
            <a:endParaRPr lang="en-US"/>
          </a:p>
        </c:txPr>
        <c:crossAx val="242221440"/>
        <c:crosses val="autoZero"/>
        <c:crossBetween val="between"/>
      </c:valAx>
    </c:plotArea>
    <c:legend>
      <c:legendPos val="r"/>
      <c:txPr>
        <a:bodyPr/>
        <a:lstStyle/>
        <a:p>
          <a:pPr>
            <a:defRPr lang="en-US"/>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a:pPr>
            <a:r>
              <a:rPr lang="en-US"/>
              <a:t>Activos Fijos</a:t>
            </a:r>
          </a:p>
        </c:rich>
      </c:tx>
    </c:title>
    <c:view3D>
      <c:rAngAx val="1"/>
    </c:view3D>
    <c:plotArea>
      <c:layout/>
      <c:bar3DChart>
        <c:barDir val="col"/>
        <c:grouping val="clustered"/>
        <c:ser>
          <c:idx val="0"/>
          <c:order val="0"/>
          <c:tx>
            <c:v>2007</c:v>
          </c:tx>
          <c:cat>
            <c:strRef>
              <c:f>(BG!$C$33:$C$34,BG!$C$37:$C$39,BG!$C$42:$C$43,BG!$C$46:$C$47)</c:f>
              <c:strCache>
                <c:ptCount val="9"/>
                <c:pt idx="0">
                  <c:v>CASA GRANDE</c:v>
                </c:pt>
                <c:pt idx="1">
                  <c:v>LA GLORIA</c:v>
                </c:pt>
                <c:pt idx="2">
                  <c:v>EDIFICIO LA GLORIA</c:v>
                </c:pt>
                <c:pt idx="3">
                  <c:v>MANO DE OBRA</c:v>
                </c:pt>
                <c:pt idx="4">
                  <c:v>CONSTRUCCION ACUARELA DEL RIO</c:v>
                </c:pt>
                <c:pt idx="5">
                  <c:v>VALOR HISTORICO</c:v>
                </c:pt>
                <c:pt idx="6">
                  <c:v>(-) DEP. ACUMULADA</c:v>
                </c:pt>
                <c:pt idx="7">
                  <c:v>VALOR HISTORICO</c:v>
                </c:pt>
                <c:pt idx="8">
                  <c:v>(-) DEP. ACUMULADA</c:v>
                </c:pt>
              </c:strCache>
            </c:strRef>
          </c:cat>
          <c:val>
            <c:numRef>
              <c:f>(BG!$E$33:$E$34,BG!$E$37:$E$39,BG!$E$42:$E$43,BG!$E$46:$E$47)</c:f>
              <c:numCache>
                <c:formatCode>General</c:formatCode>
                <c:ptCount val="9"/>
                <c:pt idx="0">
                  <c:v>43000</c:v>
                </c:pt>
                <c:pt idx="1">
                  <c:v>16850</c:v>
                </c:pt>
                <c:pt idx="2">
                  <c:v>928.37</c:v>
                </c:pt>
                <c:pt idx="3">
                  <c:v>968.84999999999798</c:v>
                </c:pt>
                <c:pt idx="4">
                  <c:v>2223.2599999999998</c:v>
                </c:pt>
                <c:pt idx="5">
                  <c:v>1400</c:v>
                </c:pt>
                <c:pt idx="6">
                  <c:v>-1399</c:v>
                </c:pt>
                <c:pt idx="7">
                  <c:v>1920</c:v>
                </c:pt>
                <c:pt idx="8">
                  <c:v>-1919</c:v>
                </c:pt>
              </c:numCache>
            </c:numRef>
          </c:val>
        </c:ser>
        <c:ser>
          <c:idx val="1"/>
          <c:order val="1"/>
          <c:tx>
            <c:v>2008</c:v>
          </c:tx>
          <c:cat>
            <c:strRef>
              <c:f>(BG!$C$33:$C$34,BG!$C$37:$C$39,BG!$C$42:$C$43,BG!$C$46:$C$47)</c:f>
              <c:strCache>
                <c:ptCount val="9"/>
                <c:pt idx="0">
                  <c:v>CASA GRANDE</c:v>
                </c:pt>
                <c:pt idx="1">
                  <c:v>LA GLORIA</c:v>
                </c:pt>
                <c:pt idx="2">
                  <c:v>EDIFICIO LA GLORIA</c:v>
                </c:pt>
                <c:pt idx="3">
                  <c:v>MANO DE OBRA</c:v>
                </c:pt>
                <c:pt idx="4">
                  <c:v>CONSTRUCCION ACUARELA DEL RIO</c:v>
                </c:pt>
                <c:pt idx="5">
                  <c:v>VALOR HISTORICO</c:v>
                </c:pt>
                <c:pt idx="6">
                  <c:v>(-) DEP. ACUMULADA</c:v>
                </c:pt>
                <c:pt idx="7">
                  <c:v>VALOR HISTORICO</c:v>
                </c:pt>
                <c:pt idx="8">
                  <c:v>(-) DEP. ACUMULADA</c:v>
                </c:pt>
              </c:strCache>
            </c:strRef>
          </c:cat>
          <c:val>
            <c:numRef>
              <c:f>(BG!$G$33:$G$34,BG!$G$37:$G$39,BG!$G$42:$G$43,BG!$G$46:$G$47)</c:f>
              <c:numCache>
                <c:formatCode>General</c:formatCode>
                <c:ptCount val="9"/>
                <c:pt idx="0">
                  <c:v>43000</c:v>
                </c:pt>
                <c:pt idx="1">
                  <c:v>16850</c:v>
                </c:pt>
                <c:pt idx="2">
                  <c:v>928.37</c:v>
                </c:pt>
                <c:pt idx="3">
                  <c:v>968.84999999999798</c:v>
                </c:pt>
                <c:pt idx="4">
                  <c:v>2223.2599999999998</c:v>
                </c:pt>
                <c:pt idx="5">
                  <c:v>0</c:v>
                </c:pt>
                <c:pt idx="6">
                  <c:v>0</c:v>
                </c:pt>
                <c:pt idx="7">
                  <c:v>0</c:v>
                </c:pt>
                <c:pt idx="8">
                  <c:v>0</c:v>
                </c:pt>
              </c:numCache>
            </c:numRef>
          </c:val>
        </c:ser>
        <c:shape val="cylinder"/>
        <c:axId val="220799744"/>
        <c:axId val="220801280"/>
        <c:axId val="0"/>
      </c:bar3DChart>
      <c:catAx>
        <c:axId val="220799744"/>
        <c:scaling>
          <c:orientation val="minMax"/>
        </c:scaling>
        <c:axPos val="b"/>
        <c:numFmt formatCode="General" sourceLinked="1"/>
        <c:majorTickMark val="none"/>
        <c:tickLblPos val="nextTo"/>
        <c:txPr>
          <a:bodyPr/>
          <a:lstStyle/>
          <a:p>
            <a:pPr>
              <a:defRPr lang="en-US"/>
            </a:pPr>
            <a:endParaRPr lang="en-US"/>
          </a:p>
        </c:txPr>
        <c:crossAx val="220801280"/>
        <c:crosses val="autoZero"/>
        <c:auto val="1"/>
        <c:lblAlgn val="ctr"/>
        <c:lblOffset val="100"/>
      </c:catAx>
      <c:valAx>
        <c:axId val="220801280"/>
        <c:scaling>
          <c:orientation val="minMax"/>
        </c:scaling>
        <c:axPos val="l"/>
        <c:majorGridlines/>
        <c:numFmt formatCode="General" sourceLinked="1"/>
        <c:majorTickMark val="none"/>
        <c:tickLblPos val="nextTo"/>
        <c:txPr>
          <a:bodyPr/>
          <a:lstStyle/>
          <a:p>
            <a:pPr>
              <a:defRPr lang="en-US" sz="800" baseline="0"/>
            </a:pPr>
            <a:endParaRPr lang="en-US"/>
          </a:p>
        </c:txPr>
        <c:crossAx val="220799744"/>
        <c:crosses val="autoZero"/>
        <c:crossBetween val="between"/>
      </c:valAx>
      <c:dTable>
        <c:showHorzBorder val="1"/>
        <c:showVertBorder val="1"/>
        <c:showOutline val="1"/>
        <c:showKeys val="1"/>
        <c:txPr>
          <a:bodyPr/>
          <a:lstStyle/>
          <a:p>
            <a:pPr rtl="0">
              <a:defRPr lang="en-US" sz="600" baseline="0"/>
            </a:pPr>
            <a:endParaRPr lang="en-US"/>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8"/>
  <c:chart>
    <c:title>
      <c:tx>
        <c:rich>
          <a:bodyPr/>
          <a:lstStyle/>
          <a:p>
            <a:pPr>
              <a:defRPr lang="en-US"/>
            </a:pPr>
            <a:r>
              <a:rPr lang="en-US"/>
              <a:t>Ingresos  Mensuales 2008</a:t>
            </a:r>
          </a:p>
        </c:rich>
      </c:tx>
    </c:title>
    <c:plotArea>
      <c:layout/>
      <c:lineChart>
        <c:grouping val="stacked"/>
        <c:ser>
          <c:idx val="0"/>
          <c:order val="0"/>
          <c:spPr>
            <a:ln w="28575"/>
          </c:spPr>
          <c:marker>
            <c:symbol val="circle"/>
            <c:size val="5"/>
            <c:spPr>
              <a:solidFill>
                <a:schemeClr val="accent1"/>
              </a:solidFill>
            </c:spPr>
          </c:marker>
          <c:cat>
            <c:strRef>
              <c:f>Hoja2!$E$16:$E$27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Hoja2!$F$16:$F$27</c:f>
              <c:numCache>
                <c:formatCode>General</c:formatCode>
                <c:ptCount val="12"/>
                <c:pt idx="0">
                  <c:v>43446.070000000007</c:v>
                </c:pt>
                <c:pt idx="1">
                  <c:v>44124.46</c:v>
                </c:pt>
                <c:pt idx="2">
                  <c:v>31498.93</c:v>
                </c:pt>
                <c:pt idx="3">
                  <c:v>61981.450000000012</c:v>
                </c:pt>
                <c:pt idx="4">
                  <c:v>50698.47</c:v>
                </c:pt>
                <c:pt idx="5">
                  <c:v>67831.42</c:v>
                </c:pt>
                <c:pt idx="6">
                  <c:v>64709.05000000001</c:v>
                </c:pt>
                <c:pt idx="7">
                  <c:v>31304.39</c:v>
                </c:pt>
                <c:pt idx="8">
                  <c:v>27083.62</c:v>
                </c:pt>
                <c:pt idx="9">
                  <c:v>21653.090000000004</c:v>
                </c:pt>
                <c:pt idx="10">
                  <c:v>12324.42</c:v>
                </c:pt>
                <c:pt idx="11">
                  <c:v>25777.68</c:v>
                </c:pt>
              </c:numCache>
            </c:numRef>
          </c:val>
        </c:ser>
        <c:marker val="1"/>
        <c:axId val="242263552"/>
        <c:axId val="242270208"/>
      </c:lineChart>
      <c:catAx>
        <c:axId val="242263552"/>
        <c:scaling>
          <c:orientation val="minMax"/>
        </c:scaling>
        <c:axPos val="b"/>
        <c:title>
          <c:tx>
            <c:rich>
              <a:bodyPr/>
              <a:lstStyle/>
              <a:p>
                <a:pPr>
                  <a:defRPr lang="en-US"/>
                </a:pPr>
                <a:r>
                  <a:rPr lang="en-US"/>
                  <a:t>Mes</a:t>
                </a:r>
              </a:p>
            </c:rich>
          </c:tx>
        </c:title>
        <c:majorTickMark val="none"/>
        <c:tickLblPos val="nextTo"/>
        <c:txPr>
          <a:bodyPr/>
          <a:lstStyle/>
          <a:p>
            <a:pPr>
              <a:defRPr lang="en-US" sz="600" baseline="0"/>
            </a:pPr>
            <a:endParaRPr lang="en-US"/>
          </a:p>
        </c:txPr>
        <c:crossAx val="242270208"/>
        <c:crosses val="autoZero"/>
        <c:auto val="1"/>
        <c:lblAlgn val="ctr"/>
        <c:lblOffset val="100"/>
      </c:catAx>
      <c:valAx>
        <c:axId val="242270208"/>
        <c:scaling>
          <c:orientation val="minMax"/>
        </c:scaling>
        <c:axPos val="l"/>
        <c:majorGridlines/>
        <c:title>
          <c:tx>
            <c:rich>
              <a:bodyPr/>
              <a:lstStyle/>
              <a:p>
                <a:pPr>
                  <a:defRPr lang="en-US"/>
                </a:pPr>
                <a:r>
                  <a:rPr lang="en-US"/>
                  <a:t>Dólares</a:t>
                </a:r>
              </a:p>
            </c:rich>
          </c:tx>
        </c:title>
        <c:numFmt formatCode="General" sourceLinked="1"/>
        <c:tickLblPos val="nextTo"/>
        <c:txPr>
          <a:bodyPr/>
          <a:lstStyle/>
          <a:p>
            <a:pPr>
              <a:defRPr lang="en-US" sz="600" baseline="0"/>
            </a:pPr>
            <a:endParaRPr lang="en-US"/>
          </a:p>
        </c:txPr>
        <c:crossAx val="24226355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00" baseline="0"/>
            </a:pPr>
            <a:r>
              <a:rPr lang="en-US" sz="1000" baseline="0"/>
              <a:t>Ingresos Mensuales por Tarifa</a:t>
            </a:r>
          </a:p>
        </c:rich>
      </c:tx>
    </c:title>
    <c:plotArea>
      <c:layout/>
      <c:lineChart>
        <c:grouping val="standard"/>
        <c:ser>
          <c:idx val="0"/>
          <c:order val="0"/>
          <c:tx>
            <c:v>0%</c:v>
          </c:tx>
          <c:spPr>
            <a:ln w="22225"/>
          </c:spPr>
          <c:marker>
            <c:symbol val="diamond"/>
            <c:size val="5"/>
          </c:marker>
          <c:cat>
            <c:strRef>
              <c:f>Hoja2!$E$33:$E$44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Hoja2!$F$33:$F$44</c:f>
              <c:numCache>
                <c:formatCode>_("$"\ * #,##0.00_);_("$"\ * \(#,##0.00\);_("$"\ * "-"??_);_(@_)</c:formatCode>
                <c:ptCount val="12"/>
                <c:pt idx="0">
                  <c:v>43304.070000000007</c:v>
                </c:pt>
                <c:pt idx="1">
                  <c:v>44124.46</c:v>
                </c:pt>
                <c:pt idx="2">
                  <c:v>30998.93</c:v>
                </c:pt>
                <c:pt idx="3">
                  <c:v>61964.57</c:v>
                </c:pt>
                <c:pt idx="4">
                  <c:v>50554.520000000004</c:v>
                </c:pt>
                <c:pt idx="5">
                  <c:v>66607.69</c:v>
                </c:pt>
                <c:pt idx="6">
                  <c:v>64649.05000000001</c:v>
                </c:pt>
                <c:pt idx="7">
                  <c:v>31304.39</c:v>
                </c:pt>
                <c:pt idx="8">
                  <c:v>27083.62</c:v>
                </c:pt>
                <c:pt idx="9">
                  <c:v>21653.090000000004</c:v>
                </c:pt>
                <c:pt idx="10">
                  <c:v>12086.42</c:v>
                </c:pt>
                <c:pt idx="11">
                  <c:v>25657.68</c:v>
                </c:pt>
              </c:numCache>
            </c:numRef>
          </c:val>
        </c:ser>
        <c:ser>
          <c:idx val="1"/>
          <c:order val="1"/>
          <c:tx>
            <c:v>12%</c:v>
          </c:tx>
          <c:spPr>
            <a:ln w="22225"/>
          </c:spPr>
          <c:marker>
            <c:symbol val="circle"/>
            <c:size val="5"/>
          </c:marker>
          <c:cat>
            <c:strRef>
              <c:f>Hoja2!$E$33:$E$44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Hoja2!$G$33:$G$44</c:f>
              <c:numCache>
                <c:formatCode>_("$"\ * #,##0.00_);_("$"\ * \(#,##0.00\);_("$"\ * "-"??_);_(@_)</c:formatCode>
                <c:ptCount val="12"/>
                <c:pt idx="0">
                  <c:v>142</c:v>
                </c:pt>
                <c:pt idx="1">
                  <c:v>0</c:v>
                </c:pt>
                <c:pt idx="2">
                  <c:v>500</c:v>
                </c:pt>
                <c:pt idx="3">
                  <c:v>16.88</c:v>
                </c:pt>
                <c:pt idx="4">
                  <c:v>143.94999999999999</c:v>
                </c:pt>
                <c:pt idx="5">
                  <c:v>1223.73</c:v>
                </c:pt>
                <c:pt idx="6">
                  <c:v>60</c:v>
                </c:pt>
                <c:pt idx="7">
                  <c:v>0</c:v>
                </c:pt>
                <c:pt idx="8">
                  <c:v>0</c:v>
                </c:pt>
                <c:pt idx="9">
                  <c:v>0</c:v>
                </c:pt>
                <c:pt idx="10">
                  <c:v>238</c:v>
                </c:pt>
                <c:pt idx="11">
                  <c:v>120</c:v>
                </c:pt>
              </c:numCache>
            </c:numRef>
          </c:val>
        </c:ser>
        <c:marker val="1"/>
        <c:axId val="242295168"/>
        <c:axId val="242297088"/>
      </c:lineChart>
      <c:catAx>
        <c:axId val="242295168"/>
        <c:scaling>
          <c:orientation val="minMax"/>
        </c:scaling>
        <c:axPos val="b"/>
        <c:title>
          <c:tx>
            <c:rich>
              <a:bodyPr/>
              <a:lstStyle/>
              <a:p>
                <a:pPr>
                  <a:defRPr lang="en-US"/>
                </a:pPr>
                <a:r>
                  <a:rPr lang="en-US"/>
                  <a:t>Mes</a:t>
                </a:r>
              </a:p>
            </c:rich>
          </c:tx>
        </c:title>
        <c:numFmt formatCode="General" sourceLinked="1"/>
        <c:majorTickMark val="none"/>
        <c:tickLblPos val="nextTo"/>
        <c:txPr>
          <a:bodyPr/>
          <a:lstStyle/>
          <a:p>
            <a:pPr>
              <a:defRPr lang="en-US" sz="600" baseline="0"/>
            </a:pPr>
            <a:endParaRPr lang="en-US"/>
          </a:p>
        </c:txPr>
        <c:crossAx val="242297088"/>
        <c:crosses val="autoZero"/>
        <c:auto val="1"/>
        <c:lblAlgn val="ctr"/>
        <c:lblOffset val="100"/>
      </c:catAx>
      <c:valAx>
        <c:axId val="242297088"/>
        <c:scaling>
          <c:orientation val="minMax"/>
        </c:scaling>
        <c:axPos val="l"/>
        <c:majorGridlines/>
        <c:title>
          <c:tx>
            <c:rich>
              <a:bodyPr/>
              <a:lstStyle/>
              <a:p>
                <a:pPr>
                  <a:defRPr lang="en-US"/>
                </a:pPr>
                <a:r>
                  <a:rPr lang="en-US"/>
                  <a:t>Dólares</a:t>
                </a:r>
              </a:p>
            </c:rich>
          </c:tx>
        </c:title>
        <c:numFmt formatCode="_(&quot;$&quot;\ * #,##0.00_);_(&quot;$&quot;\ * \(#,##0.00\);_(&quot;$&quot;\ * &quot;-&quot;??_);_(@_)" sourceLinked="1"/>
        <c:tickLblPos val="nextTo"/>
        <c:txPr>
          <a:bodyPr/>
          <a:lstStyle/>
          <a:p>
            <a:pPr>
              <a:defRPr lang="en-US" sz="600" baseline="0"/>
            </a:pPr>
            <a:endParaRPr lang="en-US"/>
          </a:p>
        </c:txPr>
        <c:crossAx val="242295168"/>
        <c:crosses val="autoZero"/>
        <c:crossBetween val="between"/>
      </c:valAx>
    </c:plotArea>
    <c:legend>
      <c:legendPos val="r"/>
      <c:txPr>
        <a:bodyPr/>
        <a:lstStyle/>
        <a:p>
          <a:pPr>
            <a:defRPr lang="en-US" sz="600" baseline="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a:pPr>
            <a:r>
              <a:rPr lang="en-US"/>
              <a:t>Costo de Venta Anual</a:t>
            </a:r>
          </a:p>
        </c:rich>
      </c:tx>
    </c:title>
    <c:view3D>
      <c:rAngAx val="1"/>
    </c:view3D>
    <c:plotArea>
      <c:layout/>
      <c:bar3DChart>
        <c:barDir val="col"/>
        <c:grouping val="clustered"/>
        <c:ser>
          <c:idx val="0"/>
          <c:order val="0"/>
          <c:tx>
            <c:v>2007</c:v>
          </c:tx>
          <c:cat>
            <c:strRef>
              <c:f>PG!$N$10</c:f>
              <c:strCache>
                <c:ptCount val="1"/>
                <c:pt idx="0">
                  <c:v>Años</c:v>
                </c:pt>
              </c:strCache>
            </c:strRef>
          </c:cat>
          <c:val>
            <c:numRef>
              <c:f>PG!$O$21</c:f>
              <c:numCache>
                <c:formatCode>General</c:formatCode>
                <c:ptCount val="1"/>
                <c:pt idx="0">
                  <c:v>56235.26</c:v>
                </c:pt>
              </c:numCache>
            </c:numRef>
          </c:val>
        </c:ser>
        <c:ser>
          <c:idx val="1"/>
          <c:order val="1"/>
          <c:tx>
            <c:v>2008</c:v>
          </c:tx>
          <c:cat>
            <c:strRef>
              <c:f>PG!$N$10</c:f>
              <c:strCache>
                <c:ptCount val="1"/>
                <c:pt idx="0">
                  <c:v>Años</c:v>
                </c:pt>
              </c:strCache>
            </c:strRef>
          </c:cat>
          <c:val>
            <c:numRef>
              <c:f>PG!$O$22</c:f>
              <c:numCache>
                <c:formatCode>General</c:formatCode>
                <c:ptCount val="1"/>
                <c:pt idx="0">
                  <c:v>417159.49000000022</c:v>
                </c:pt>
              </c:numCache>
            </c:numRef>
          </c:val>
        </c:ser>
        <c:shape val="cylinder"/>
        <c:axId val="242331008"/>
        <c:axId val="242332800"/>
        <c:axId val="0"/>
      </c:bar3DChart>
      <c:catAx>
        <c:axId val="242331008"/>
        <c:scaling>
          <c:orientation val="minMax"/>
        </c:scaling>
        <c:axPos val="b"/>
        <c:majorTickMark val="none"/>
        <c:tickLblPos val="nextTo"/>
        <c:txPr>
          <a:bodyPr/>
          <a:lstStyle/>
          <a:p>
            <a:pPr>
              <a:defRPr lang="en-US"/>
            </a:pPr>
            <a:endParaRPr lang="en-US"/>
          </a:p>
        </c:txPr>
        <c:crossAx val="242332800"/>
        <c:crosses val="autoZero"/>
        <c:auto val="1"/>
        <c:lblAlgn val="ctr"/>
        <c:lblOffset val="100"/>
      </c:catAx>
      <c:valAx>
        <c:axId val="242332800"/>
        <c:scaling>
          <c:orientation val="minMax"/>
        </c:scaling>
        <c:axPos val="l"/>
        <c:majorGridlines/>
        <c:title>
          <c:tx>
            <c:rich>
              <a:bodyPr/>
              <a:lstStyle/>
              <a:p>
                <a:pPr>
                  <a:defRPr lang="en-US"/>
                </a:pPr>
                <a:r>
                  <a:rPr lang="en-US"/>
                  <a:t>Dólares</a:t>
                </a:r>
              </a:p>
            </c:rich>
          </c:tx>
        </c:title>
        <c:numFmt formatCode="General" sourceLinked="1"/>
        <c:tickLblPos val="nextTo"/>
        <c:txPr>
          <a:bodyPr/>
          <a:lstStyle/>
          <a:p>
            <a:pPr>
              <a:defRPr lang="en-US"/>
            </a:pPr>
            <a:endParaRPr lang="en-US"/>
          </a:p>
        </c:txPr>
        <c:crossAx val="242331008"/>
        <c:crosses val="autoZero"/>
        <c:crossBetween val="between"/>
      </c:valAx>
    </c:plotArea>
    <c:legend>
      <c:legendPos val="r"/>
      <c:txPr>
        <a:bodyPr/>
        <a:lstStyle/>
        <a:p>
          <a:pPr>
            <a:defRPr lang="en-US"/>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a:pPr>
            <a:r>
              <a:rPr lang="en-US"/>
              <a:t>Gastos Anuales</a:t>
            </a:r>
          </a:p>
        </c:rich>
      </c:tx>
    </c:title>
    <c:view3D>
      <c:rAngAx val="1"/>
    </c:view3D>
    <c:plotArea>
      <c:layout/>
      <c:bar3DChart>
        <c:barDir val="col"/>
        <c:grouping val="clustered"/>
        <c:ser>
          <c:idx val="0"/>
          <c:order val="0"/>
          <c:tx>
            <c:v>2006</c:v>
          </c:tx>
          <c:cat>
            <c:strRef>
              <c:f>PG!$N$26:$N$52</c:f>
              <c:strCache>
                <c:ptCount val="2"/>
                <c:pt idx="0">
                  <c:v>ADMINISTRATIVOS</c:v>
                </c:pt>
                <c:pt idx="1">
                  <c:v>VENTAS</c:v>
                </c:pt>
              </c:strCache>
            </c:strRef>
          </c:cat>
          <c:val>
            <c:numRef>
              <c:f>PG!$O$26:$O$52</c:f>
              <c:numCache>
                <c:formatCode>General</c:formatCode>
                <c:ptCount val="2"/>
                <c:pt idx="0">
                  <c:v>65998.709999999992</c:v>
                </c:pt>
                <c:pt idx="1">
                  <c:v>30</c:v>
                </c:pt>
              </c:numCache>
            </c:numRef>
          </c:val>
        </c:ser>
        <c:ser>
          <c:idx val="1"/>
          <c:order val="1"/>
          <c:tx>
            <c:v>2007</c:v>
          </c:tx>
          <c:cat>
            <c:strRef>
              <c:f>PG!$N$26:$N$52</c:f>
              <c:strCache>
                <c:ptCount val="2"/>
                <c:pt idx="0">
                  <c:v>ADMINISTRATIVOS</c:v>
                </c:pt>
                <c:pt idx="1">
                  <c:v>VENTAS</c:v>
                </c:pt>
              </c:strCache>
            </c:strRef>
          </c:cat>
          <c:val>
            <c:numRef>
              <c:f>PG!$P$26:$P$52</c:f>
              <c:numCache>
                <c:formatCode>General</c:formatCode>
                <c:ptCount val="2"/>
                <c:pt idx="0">
                  <c:v>28675.809999999896</c:v>
                </c:pt>
                <c:pt idx="1">
                  <c:v>1072.6499999999999</c:v>
                </c:pt>
              </c:numCache>
            </c:numRef>
          </c:val>
        </c:ser>
        <c:ser>
          <c:idx val="2"/>
          <c:order val="2"/>
          <c:tx>
            <c:v>2008</c:v>
          </c:tx>
          <c:cat>
            <c:strRef>
              <c:f>PG!$N$26:$N$52</c:f>
              <c:strCache>
                <c:ptCount val="2"/>
                <c:pt idx="0">
                  <c:v>ADMINISTRATIVOS</c:v>
                </c:pt>
                <c:pt idx="1">
                  <c:v>VENTAS</c:v>
                </c:pt>
              </c:strCache>
            </c:strRef>
          </c:cat>
          <c:val>
            <c:numRef>
              <c:f>PG!$Q$26:$Q$52</c:f>
              <c:numCache>
                <c:formatCode>General</c:formatCode>
                <c:ptCount val="2"/>
                <c:pt idx="0">
                  <c:v>56723.53</c:v>
                </c:pt>
                <c:pt idx="1">
                  <c:v>2568.3200000000002</c:v>
                </c:pt>
              </c:numCache>
            </c:numRef>
          </c:val>
        </c:ser>
        <c:shape val="box"/>
        <c:axId val="242371584"/>
        <c:axId val="242377472"/>
        <c:axId val="0"/>
      </c:bar3DChart>
      <c:catAx>
        <c:axId val="242371584"/>
        <c:scaling>
          <c:orientation val="minMax"/>
        </c:scaling>
        <c:axPos val="b"/>
        <c:majorTickMark val="none"/>
        <c:tickLblPos val="nextTo"/>
        <c:txPr>
          <a:bodyPr/>
          <a:lstStyle/>
          <a:p>
            <a:pPr>
              <a:defRPr lang="en-US"/>
            </a:pPr>
            <a:endParaRPr lang="en-US"/>
          </a:p>
        </c:txPr>
        <c:crossAx val="242377472"/>
        <c:crosses val="autoZero"/>
        <c:auto val="1"/>
        <c:lblAlgn val="ctr"/>
        <c:lblOffset val="100"/>
      </c:catAx>
      <c:valAx>
        <c:axId val="242377472"/>
        <c:scaling>
          <c:orientation val="minMax"/>
        </c:scaling>
        <c:axPos val="l"/>
        <c:majorGridlines/>
        <c:title>
          <c:tx>
            <c:rich>
              <a:bodyPr/>
              <a:lstStyle/>
              <a:p>
                <a:pPr>
                  <a:defRPr lang="en-US"/>
                </a:pPr>
                <a:r>
                  <a:rPr lang="en-US"/>
                  <a:t>Dólares</a:t>
                </a:r>
              </a:p>
            </c:rich>
          </c:tx>
        </c:title>
        <c:numFmt formatCode="General" sourceLinked="1"/>
        <c:tickLblPos val="nextTo"/>
        <c:txPr>
          <a:bodyPr/>
          <a:lstStyle/>
          <a:p>
            <a:pPr>
              <a:defRPr lang="en-US"/>
            </a:pPr>
            <a:endParaRPr lang="en-US"/>
          </a:p>
        </c:txPr>
        <c:crossAx val="242371584"/>
        <c:crosses val="autoZero"/>
        <c:crossBetween val="between"/>
      </c:valAx>
    </c:plotArea>
    <c:legend>
      <c:legendPos val="r"/>
      <c:txPr>
        <a:bodyPr/>
        <a:lstStyle/>
        <a:p>
          <a:pPr>
            <a:defRPr lang="en-US"/>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s-EC"/>
            </a:pPr>
            <a:r>
              <a:rPr lang="en-US"/>
              <a:t>Impuesto a la Renta</a:t>
            </a:r>
          </a:p>
        </c:rich>
      </c:tx>
    </c:title>
    <c:view3D>
      <c:rAngAx val="1"/>
    </c:view3D>
    <c:plotArea>
      <c:layout/>
      <c:bar3DChart>
        <c:barDir val="col"/>
        <c:grouping val="clustered"/>
        <c:ser>
          <c:idx val="0"/>
          <c:order val="0"/>
          <c:tx>
            <c:v>2006</c:v>
          </c:tx>
          <c:cat>
            <c:strRef>
              <c:f>PG!$M$59</c:f>
              <c:strCache>
                <c:ptCount val="1"/>
                <c:pt idx="0">
                  <c:v>AÑOS</c:v>
                </c:pt>
              </c:strCache>
            </c:strRef>
          </c:cat>
          <c:val>
            <c:numRef>
              <c:f>PG!$O$59</c:f>
              <c:numCache>
                <c:formatCode>General</c:formatCode>
                <c:ptCount val="1"/>
                <c:pt idx="0">
                  <c:v>822.38</c:v>
                </c:pt>
              </c:numCache>
            </c:numRef>
          </c:val>
        </c:ser>
        <c:ser>
          <c:idx val="1"/>
          <c:order val="1"/>
          <c:tx>
            <c:v>2007</c:v>
          </c:tx>
          <c:cat>
            <c:strRef>
              <c:f>PG!$M$59</c:f>
              <c:strCache>
                <c:ptCount val="1"/>
                <c:pt idx="0">
                  <c:v>AÑOS</c:v>
                </c:pt>
              </c:strCache>
            </c:strRef>
          </c:cat>
          <c:val>
            <c:numRef>
              <c:f>PG!$O$60</c:f>
              <c:numCache>
                <c:formatCode>General</c:formatCode>
                <c:ptCount val="1"/>
                <c:pt idx="0">
                  <c:v>1353.78</c:v>
                </c:pt>
              </c:numCache>
            </c:numRef>
          </c:val>
        </c:ser>
        <c:ser>
          <c:idx val="2"/>
          <c:order val="2"/>
          <c:tx>
            <c:v>2008</c:v>
          </c:tx>
          <c:cat>
            <c:strRef>
              <c:f>PG!$M$59</c:f>
              <c:strCache>
                <c:ptCount val="1"/>
                <c:pt idx="0">
                  <c:v>AÑOS</c:v>
                </c:pt>
              </c:strCache>
            </c:strRef>
          </c:cat>
          <c:val>
            <c:numRef>
              <c:f>PG!$O$61</c:f>
              <c:numCache>
                <c:formatCode>General</c:formatCode>
                <c:ptCount val="1"/>
                <c:pt idx="0">
                  <c:v>1316.76</c:v>
                </c:pt>
              </c:numCache>
            </c:numRef>
          </c:val>
        </c:ser>
        <c:shape val="box"/>
        <c:axId val="242399872"/>
        <c:axId val="242438528"/>
        <c:axId val="0"/>
      </c:bar3DChart>
      <c:catAx>
        <c:axId val="242399872"/>
        <c:scaling>
          <c:orientation val="minMax"/>
        </c:scaling>
        <c:axPos val="b"/>
        <c:majorTickMark val="none"/>
        <c:tickLblPos val="nextTo"/>
        <c:txPr>
          <a:bodyPr/>
          <a:lstStyle/>
          <a:p>
            <a:pPr>
              <a:defRPr lang="es-EC"/>
            </a:pPr>
            <a:endParaRPr lang="en-US"/>
          </a:p>
        </c:txPr>
        <c:crossAx val="242438528"/>
        <c:crosses val="autoZero"/>
        <c:auto val="1"/>
        <c:lblAlgn val="ctr"/>
        <c:lblOffset val="100"/>
      </c:catAx>
      <c:valAx>
        <c:axId val="242438528"/>
        <c:scaling>
          <c:orientation val="minMax"/>
        </c:scaling>
        <c:axPos val="l"/>
        <c:majorGridlines/>
        <c:title>
          <c:tx>
            <c:rich>
              <a:bodyPr/>
              <a:lstStyle/>
              <a:p>
                <a:pPr>
                  <a:defRPr lang="es-EC"/>
                </a:pPr>
                <a:r>
                  <a:rPr lang="en-US"/>
                  <a:t>Dólares</a:t>
                </a:r>
              </a:p>
            </c:rich>
          </c:tx>
        </c:title>
        <c:numFmt formatCode="General" sourceLinked="1"/>
        <c:tickLblPos val="nextTo"/>
        <c:txPr>
          <a:bodyPr/>
          <a:lstStyle/>
          <a:p>
            <a:pPr>
              <a:defRPr lang="es-EC"/>
            </a:pPr>
            <a:endParaRPr lang="en-US"/>
          </a:p>
        </c:txPr>
        <c:crossAx val="242399872"/>
        <c:crosses val="autoZero"/>
        <c:crossBetween val="between"/>
      </c:valAx>
    </c:plotArea>
    <c:legend>
      <c:legendPos val="r"/>
      <c:txPr>
        <a:bodyPr/>
        <a:lstStyle/>
        <a:p>
          <a:pPr>
            <a:defRPr lang="es-EC"/>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7"/>
  <c:chart>
    <c:title>
      <c:tx>
        <c:rich>
          <a:bodyPr/>
          <a:lstStyle/>
          <a:p>
            <a:pPr>
              <a:defRPr lang="en-US" sz="1000" baseline="0"/>
            </a:pPr>
            <a:r>
              <a:rPr lang="en-US" sz="1000" baseline="0"/>
              <a:t>Retenciones al Impuesto a la </a:t>
            </a:r>
            <a:br>
              <a:rPr lang="en-US" sz="1000" baseline="0"/>
            </a:br>
            <a:r>
              <a:rPr lang="en-US" sz="1000" baseline="0"/>
              <a:t>Renta</a:t>
            </a:r>
          </a:p>
        </c:rich>
      </c:tx>
    </c:title>
    <c:plotArea>
      <c:layout/>
      <c:lineChart>
        <c:grouping val="standard"/>
        <c:ser>
          <c:idx val="0"/>
          <c:order val="0"/>
          <c:spPr>
            <a:ln w="25400"/>
          </c:spPr>
          <c:marker>
            <c:symbol val="diamond"/>
            <c:size val="5"/>
          </c:marker>
          <c:cat>
            <c:strRef>
              <c:f>'DECLARACION RTE IR'!$C$34:$C$45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'DECLARACION RTE IR'!$D$34:$D$45</c:f>
              <c:numCache>
                <c:formatCode>[$$-300A]\ #,##0.00</c:formatCode>
                <c:ptCount val="12"/>
                <c:pt idx="0">
                  <c:v>27.06</c:v>
                </c:pt>
                <c:pt idx="1">
                  <c:v>10.94</c:v>
                </c:pt>
                <c:pt idx="2">
                  <c:v>13.74</c:v>
                </c:pt>
                <c:pt idx="3">
                  <c:v>59.44</c:v>
                </c:pt>
                <c:pt idx="4">
                  <c:v>53.85</c:v>
                </c:pt>
                <c:pt idx="5">
                  <c:v>35.880000000000003</c:v>
                </c:pt>
                <c:pt idx="6">
                  <c:v>54.17</c:v>
                </c:pt>
                <c:pt idx="7">
                  <c:v>18.850000000000001</c:v>
                </c:pt>
                <c:pt idx="8">
                  <c:v>35.880000000000003</c:v>
                </c:pt>
                <c:pt idx="9">
                  <c:v>54.17</c:v>
                </c:pt>
                <c:pt idx="10">
                  <c:v>18.850000000000001</c:v>
                </c:pt>
                <c:pt idx="11">
                  <c:v>54.17</c:v>
                </c:pt>
              </c:numCache>
            </c:numRef>
          </c:val>
        </c:ser>
        <c:marker val="1"/>
        <c:axId val="242467200"/>
        <c:axId val="242468736"/>
      </c:lineChart>
      <c:catAx>
        <c:axId val="242467200"/>
        <c:scaling>
          <c:orientation val="minMax"/>
        </c:scaling>
        <c:axPos val="b"/>
        <c:majorTickMark val="none"/>
        <c:tickLblPos val="nextTo"/>
        <c:txPr>
          <a:bodyPr/>
          <a:lstStyle/>
          <a:p>
            <a:pPr>
              <a:defRPr lang="en-US" sz="800" baseline="0"/>
            </a:pPr>
            <a:endParaRPr lang="en-US"/>
          </a:p>
        </c:txPr>
        <c:crossAx val="242468736"/>
        <c:crosses val="autoZero"/>
        <c:auto val="1"/>
        <c:lblAlgn val="ctr"/>
        <c:lblOffset val="100"/>
      </c:catAx>
      <c:valAx>
        <c:axId val="242468736"/>
        <c:scaling>
          <c:orientation val="minMax"/>
        </c:scaling>
        <c:axPos val="l"/>
        <c:majorGridlines/>
        <c:title>
          <c:tx>
            <c:rich>
              <a:bodyPr/>
              <a:lstStyle/>
              <a:p>
                <a:pPr>
                  <a:defRPr lang="en-US"/>
                </a:pPr>
                <a:r>
                  <a:rPr lang="en-US"/>
                  <a:t>Dólares</a:t>
                </a:r>
              </a:p>
            </c:rich>
          </c:tx>
        </c:title>
        <c:numFmt formatCode="[$$-300A]\ #,##0.00" sourceLinked="1"/>
        <c:majorTickMark val="none"/>
        <c:tickLblPos val="nextTo"/>
        <c:txPr>
          <a:bodyPr/>
          <a:lstStyle/>
          <a:p>
            <a:pPr>
              <a:defRPr lang="en-US" sz="800" baseline="0"/>
            </a:pPr>
            <a:endParaRPr lang="en-US"/>
          </a:p>
        </c:txPr>
        <c:crossAx val="2424672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lang="en-US" sz="1000" baseline="0"/>
            </a:pPr>
            <a:r>
              <a:rPr lang="en-US" sz="1000" baseline="0"/>
              <a:t>Dias de Atraso en la Declaracion Mensual del I.R.</a:t>
            </a:r>
          </a:p>
        </c:rich>
      </c:tx>
    </c:title>
    <c:plotArea>
      <c:layout/>
      <c:lineChart>
        <c:grouping val="standard"/>
        <c:ser>
          <c:idx val="0"/>
          <c:order val="0"/>
          <c:tx>
            <c:strRef>
              <c:f>'DECLARACION RTE IR'!$E$38</c:f>
              <c:strCache>
                <c:ptCount val="1"/>
                <c:pt idx="0">
                  <c:v>Dias de Atraso</c:v>
                </c:pt>
              </c:strCache>
            </c:strRef>
          </c:tx>
          <c:cat>
            <c:strRef>
              <c:f>'DECLARACION RTE IR'!$C$39:$C$50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'DECLARACION RTE IR'!$E$39:$E$50</c:f>
              <c:numCache>
                <c:formatCode>General</c:formatCode>
                <c:ptCount val="12"/>
                <c:pt idx="0">
                  <c:v>46</c:v>
                </c:pt>
                <c:pt idx="1">
                  <c:v>33</c:v>
                </c:pt>
                <c:pt idx="2">
                  <c:v>62</c:v>
                </c:pt>
                <c:pt idx="3">
                  <c:v>31</c:v>
                </c:pt>
                <c:pt idx="4">
                  <c:v>0</c:v>
                </c:pt>
                <c:pt idx="5">
                  <c:v>93</c:v>
                </c:pt>
                <c:pt idx="6">
                  <c:v>62</c:v>
                </c:pt>
                <c:pt idx="7">
                  <c:v>31</c:v>
                </c:pt>
                <c:pt idx="8">
                  <c:v>186</c:v>
                </c:pt>
                <c:pt idx="9">
                  <c:v>155</c:v>
                </c:pt>
                <c:pt idx="10">
                  <c:v>124</c:v>
                </c:pt>
                <c:pt idx="11">
                  <c:v>93</c:v>
                </c:pt>
              </c:numCache>
            </c:numRef>
          </c:val>
        </c:ser>
        <c:hiLowLines/>
        <c:marker val="1"/>
        <c:axId val="242493312"/>
        <c:axId val="242495488"/>
      </c:lineChart>
      <c:catAx>
        <c:axId val="242493312"/>
        <c:scaling>
          <c:orientation val="minMax"/>
        </c:scaling>
        <c:axPos val="b"/>
        <c:title>
          <c:tx>
            <c:rich>
              <a:bodyPr/>
              <a:lstStyle/>
              <a:p>
                <a:pPr>
                  <a:defRPr lang="en-US"/>
                </a:pPr>
                <a:r>
                  <a:rPr lang="en-US"/>
                  <a:t>MES</a:t>
                </a:r>
              </a:p>
            </c:rich>
          </c:tx>
        </c:title>
        <c:majorTickMark val="none"/>
        <c:tickLblPos val="nextTo"/>
        <c:txPr>
          <a:bodyPr/>
          <a:lstStyle/>
          <a:p>
            <a:pPr>
              <a:defRPr lang="en-US" sz="600" baseline="0"/>
            </a:pPr>
            <a:endParaRPr lang="en-US"/>
          </a:p>
        </c:txPr>
        <c:crossAx val="242495488"/>
        <c:crosses val="autoZero"/>
        <c:auto val="1"/>
        <c:lblAlgn val="ctr"/>
        <c:lblOffset val="100"/>
      </c:catAx>
      <c:valAx>
        <c:axId val="242495488"/>
        <c:scaling>
          <c:orientation val="minMax"/>
        </c:scaling>
        <c:axPos val="l"/>
        <c:majorGridlines/>
        <c:title>
          <c:tx>
            <c:rich>
              <a:bodyPr/>
              <a:lstStyle/>
              <a:p>
                <a:pPr>
                  <a:defRPr lang="en-US"/>
                </a:pPr>
                <a:r>
                  <a:rPr lang="en-US"/>
                  <a:t>DÍAS</a:t>
                </a:r>
              </a:p>
            </c:rich>
          </c:tx>
        </c:title>
        <c:numFmt formatCode="General" sourceLinked="1"/>
        <c:tickLblPos val="nextTo"/>
        <c:txPr>
          <a:bodyPr/>
          <a:lstStyle/>
          <a:p>
            <a:pPr>
              <a:defRPr lang="en-US" sz="600" baseline="0"/>
            </a:pPr>
            <a:endParaRPr lang="en-US"/>
          </a:p>
        </c:txPr>
        <c:crossAx val="242493312"/>
        <c:crosses val="autoZero"/>
        <c:crossBetween val="between"/>
      </c:valAx>
    </c:plotArea>
    <c:legend>
      <c:legendPos val="r"/>
      <c:layout>
        <c:manualLayout>
          <c:xMode val="edge"/>
          <c:yMode val="edge"/>
          <c:x val="0.76304986876641301"/>
          <c:y val="0.52295326720523549"/>
          <c:w val="0.23446449235936445"/>
          <c:h val="7.6489075229232706E-2"/>
        </c:manualLayout>
      </c:layout>
      <c:txPr>
        <a:bodyPr/>
        <a:lstStyle/>
        <a:p>
          <a:pPr>
            <a:defRPr lang="en-US" sz="600" baseline="0"/>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a:pPr>
            <a:r>
              <a:rPr lang="en-US"/>
              <a:t>Cuentas por Cobrar Clientes</a:t>
            </a:r>
          </a:p>
        </c:rich>
      </c:tx>
    </c:title>
    <c:view3D>
      <c:rAngAx val="1"/>
    </c:view3D>
    <c:plotArea>
      <c:layout>
        <c:manualLayout>
          <c:layoutTarget val="inner"/>
          <c:xMode val="edge"/>
          <c:yMode val="edge"/>
          <c:x val="0.10743354201177618"/>
          <c:y val="0.17339460691023847"/>
          <c:w val="0.8500727864667369"/>
          <c:h val="0.4746883234304709"/>
        </c:manualLayout>
      </c:layout>
      <c:bar3DChart>
        <c:barDir val="col"/>
        <c:grouping val="clustered"/>
        <c:ser>
          <c:idx val="0"/>
          <c:order val="0"/>
          <c:tx>
            <c:v>2007</c:v>
          </c:tx>
          <c:cat>
            <c:strRef>
              <c:f>BG!$C$8:$C$17</c:f>
              <c:strCache>
                <c:ptCount val="10"/>
                <c:pt idx="0">
                  <c:v>C.C.E</c:v>
                </c:pt>
                <c:pt idx="1">
                  <c:v>ECUASUMINISTROS</c:v>
                </c:pt>
                <c:pt idx="2">
                  <c:v>ECUAFARMACIAS &amp; ASOCIADOS</c:v>
                </c:pt>
                <c:pt idx="3">
                  <c:v>JULPHARMA DEL ECUADOR</c:v>
                </c:pt>
                <c:pt idx="4">
                  <c:v>GONZALO RUPERTO</c:v>
                </c:pt>
                <c:pt idx="5">
                  <c:v>EMPACADORA BILBOSA</c:v>
                </c:pt>
                <c:pt idx="6">
                  <c:v>EMPACADORA DUFER CIA LTDA</c:v>
                </c:pt>
                <c:pt idx="7">
                  <c:v>WILFRIDO VOTERI VILLAVICENCIO</c:v>
                </c:pt>
                <c:pt idx="8">
                  <c:v>LIQSEA</c:v>
                </c:pt>
                <c:pt idx="9">
                  <c:v>(-) PROVISION CUENTAS INCOBRABLES</c:v>
                </c:pt>
              </c:strCache>
            </c:strRef>
          </c:cat>
          <c:val>
            <c:numRef>
              <c:f>BG!$E$8:$E$17</c:f>
              <c:numCache>
                <c:formatCode>General</c:formatCode>
                <c:ptCount val="10"/>
                <c:pt idx="0">
                  <c:v>1358.7</c:v>
                </c:pt>
                <c:pt idx="1">
                  <c:v>104</c:v>
                </c:pt>
                <c:pt idx="2">
                  <c:v>76.86</c:v>
                </c:pt>
                <c:pt idx="3">
                  <c:v>29.4</c:v>
                </c:pt>
                <c:pt idx="4">
                  <c:v>12889</c:v>
                </c:pt>
                <c:pt idx="5">
                  <c:v>3309.52</c:v>
                </c:pt>
                <c:pt idx="6">
                  <c:v>1019.71</c:v>
                </c:pt>
                <c:pt idx="7">
                  <c:v>200</c:v>
                </c:pt>
                <c:pt idx="8">
                  <c:v>7328</c:v>
                </c:pt>
                <c:pt idx="9">
                  <c:v>-267.18</c:v>
                </c:pt>
              </c:numCache>
            </c:numRef>
          </c:val>
        </c:ser>
        <c:ser>
          <c:idx val="1"/>
          <c:order val="1"/>
          <c:tx>
            <c:v>2008</c:v>
          </c:tx>
          <c:cat>
            <c:strRef>
              <c:f>BG!$C$8:$C$17</c:f>
              <c:strCache>
                <c:ptCount val="10"/>
                <c:pt idx="0">
                  <c:v>C.C.E</c:v>
                </c:pt>
                <c:pt idx="1">
                  <c:v>ECUASUMINISTROS</c:v>
                </c:pt>
                <c:pt idx="2">
                  <c:v>ECUAFARMACIAS &amp; ASOCIADOS</c:v>
                </c:pt>
                <c:pt idx="3">
                  <c:v>JULPHARMA DEL ECUADOR</c:v>
                </c:pt>
                <c:pt idx="4">
                  <c:v>GONZALO RUPERTO</c:v>
                </c:pt>
                <c:pt idx="5">
                  <c:v>EMPACADORA BILBOSA</c:v>
                </c:pt>
                <c:pt idx="6">
                  <c:v>EMPACADORA DUFER CIA LTDA</c:v>
                </c:pt>
                <c:pt idx="7">
                  <c:v>WILFRIDO VOTERI VILLAVICENCIO</c:v>
                </c:pt>
                <c:pt idx="8">
                  <c:v>LIQSEA</c:v>
                </c:pt>
                <c:pt idx="9">
                  <c:v>(-) PROVISION CUENTAS INCOBRABLES</c:v>
                </c:pt>
              </c:strCache>
            </c:strRef>
          </c:cat>
          <c:val>
            <c:numRef>
              <c:f>BG!$G$8:$G$17</c:f>
              <c:numCache>
                <c:formatCode>General</c:formatCode>
                <c:ptCount val="10"/>
                <c:pt idx="0">
                  <c:v>1562.5049999999999</c:v>
                </c:pt>
                <c:pt idx="1">
                  <c:v>50</c:v>
                </c:pt>
                <c:pt idx="2" formatCode="0.00">
                  <c:v>88.388999999999982</c:v>
                </c:pt>
                <c:pt idx="3">
                  <c:v>33.809999999999995</c:v>
                </c:pt>
                <c:pt idx="4">
                  <c:v>16111.25</c:v>
                </c:pt>
                <c:pt idx="5">
                  <c:v>5689.89</c:v>
                </c:pt>
                <c:pt idx="6" formatCode="0.00">
                  <c:v>1274.6375</c:v>
                </c:pt>
                <c:pt idx="7">
                  <c:v>229.99999999999997</c:v>
                </c:pt>
                <c:pt idx="8">
                  <c:v>5000</c:v>
                </c:pt>
                <c:pt idx="9">
                  <c:v>-299.55</c:v>
                </c:pt>
              </c:numCache>
            </c:numRef>
          </c:val>
        </c:ser>
        <c:shape val="cylinder"/>
        <c:axId val="242521216"/>
        <c:axId val="242522752"/>
        <c:axId val="0"/>
      </c:bar3DChart>
      <c:catAx>
        <c:axId val="242521216"/>
        <c:scaling>
          <c:orientation val="minMax"/>
        </c:scaling>
        <c:axPos val="b"/>
        <c:majorTickMark val="none"/>
        <c:tickLblPos val="nextTo"/>
        <c:txPr>
          <a:bodyPr/>
          <a:lstStyle/>
          <a:p>
            <a:pPr>
              <a:defRPr lang="en-US"/>
            </a:pPr>
            <a:endParaRPr lang="en-US"/>
          </a:p>
        </c:txPr>
        <c:crossAx val="242522752"/>
        <c:crosses val="autoZero"/>
        <c:auto val="1"/>
        <c:lblAlgn val="ctr"/>
        <c:lblOffset val="100"/>
      </c:catAx>
      <c:valAx>
        <c:axId val="242522752"/>
        <c:scaling>
          <c:orientation val="minMax"/>
        </c:scaling>
        <c:axPos val="l"/>
        <c:majorGridlines/>
        <c:numFmt formatCode="General" sourceLinked="1"/>
        <c:majorTickMark val="none"/>
        <c:tickLblPos val="nextTo"/>
        <c:txPr>
          <a:bodyPr/>
          <a:lstStyle/>
          <a:p>
            <a:pPr>
              <a:defRPr lang="en-US"/>
            </a:pPr>
            <a:endParaRPr lang="en-US"/>
          </a:p>
        </c:txPr>
        <c:crossAx val="242521216"/>
        <c:crosses val="autoZero"/>
        <c:crossBetween val="between"/>
      </c:valAx>
      <c:dTable>
        <c:showHorzBorder val="1"/>
        <c:showVertBorder val="1"/>
        <c:showOutline val="1"/>
        <c:showKeys val="1"/>
        <c:txPr>
          <a:bodyPr/>
          <a:lstStyle/>
          <a:p>
            <a:pPr rtl="0">
              <a:defRPr lang="en-US" sz="800" baseline="0"/>
            </a:pPr>
            <a:endParaRPr lang="en-US"/>
          </a:p>
        </c:txPr>
      </c:dTable>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ED298-F65B-4815-8D0C-B4FF720D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10603</Words>
  <Characters>60440</Characters>
  <Application>Microsoft Office Word</Application>
  <DocSecurity>0</DocSecurity>
  <Lines>503</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Grizli777</Company>
  <LinksUpToDate>false</LinksUpToDate>
  <CharactersWithSpaces>70902</CharactersWithSpaces>
  <SharedDoc>false</SharedDoc>
  <HLinks>
    <vt:vector size="672" baseType="variant">
      <vt:variant>
        <vt:i4>2752574</vt:i4>
      </vt:variant>
      <vt:variant>
        <vt:i4>681</vt:i4>
      </vt:variant>
      <vt:variant>
        <vt:i4>0</vt:i4>
      </vt:variant>
      <vt:variant>
        <vt:i4>5</vt:i4>
      </vt:variant>
      <vt:variant>
        <vt:lpwstr>http://www.eliice.com/</vt:lpwstr>
      </vt:variant>
      <vt:variant>
        <vt:lpwstr/>
      </vt:variant>
      <vt:variant>
        <vt:i4>6946862</vt:i4>
      </vt:variant>
      <vt:variant>
        <vt:i4>678</vt:i4>
      </vt:variant>
      <vt:variant>
        <vt:i4>0</vt:i4>
      </vt:variant>
      <vt:variant>
        <vt:i4>5</vt:i4>
      </vt:variant>
      <vt:variant>
        <vt:lpwstr>http://www.sri.gov.ec/</vt:lpwstr>
      </vt:variant>
      <vt:variant>
        <vt:lpwstr/>
      </vt:variant>
      <vt:variant>
        <vt:i4>6946862</vt:i4>
      </vt:variant>
      <vt:variant>
        <vt:i4>675</vt:i4>
      </vt:variant>
      <vt:variant>
        <vt:i4>0</vt:i4>
      </vt:variant>
      <vt:variant>
        <vt:i4>5</vt:i4>
      </vt:variant>
      <vt:variant>
        <vt:lpwstr>http://www.sri.gov.ec/</vt:lpwstr>
      </vt:variant>
      <vt:variant>
        <vt:lpwstr/>
      </vt:variant>
      <vt:variant>
        <vt:i4>524366</vt:i4>
      </vt:variant>
      <vt:variant>
        <vt:i4>672</vt:i4>
      </vt:variant>
      <vt:variant>
        <vt:i4>0</vt:i4>
      </vt:variant>
      <vt:variant>
        <vt:i4>5</vt:i4>
      </vt:variant>
      <vt:variant>
        <vt:lpwstr>http://www.sigef.gov.ec/downloads</vt:lpwstr>
      </vt:variant>
      <vt:variant>
        <vt:lpwstr/>
      </vt:variant>
      <vt:variant>
        <vt:i4>3604484</vt:i4>
      </vt:variant>
      <vt:variant>
        <vt:i4>627</vt:i4>
      </vt:variant>
      <vt:variant>
        <vt:i4>0</vt:i4>
      </vt:variant>
      <vt:variant>
        <vt:i4>5</vt:i4>
      </vt:variant>
      <vt:variant>
        <vt:lpwstr>http://es.wikipedia.org/wiki/Media_estad%C3%ADstica</vt:lpwstr>
      </vt:variant>
      <vt:variant>
        <vt:lpwstr/>
      </vt:variant>
      <vt:variant>
        <vt:i4>1376310</vt:i4>
      </vt:variant>
      <vt:variant>
        <vt:i4>620</vt:i4>
      </vt:variant>
      <vt:variant>
        <vt:i4>0</vt:i4>
      </vt:variant>
      <vt:variant>
        <vt:i4>5</vt:i4>
      </vt:variant>
      <vt:variant>
        <vt:lpwstr/>
      </vt:variant>
      <vt:variant>
        <vt:lpwstr>_Toc231103534</vt:lpwstr>
      </vt:variant>
      <vt:variant>
        <vt:i4>1376310</vt:i4>
      </vt:variant>
      <vt:variant>
        <vt:i4>614</vt:i4>
      </vt:variant>
      <vt:variant>
        <vt:i4>0</vt:i4>
      </vt:variant>
      <vt:variant>
        <vt:i4>5</vt:i4>
      </vt:variant>
      <vt:variant>
        <vt:lpwstr/>
      </vt:variant>
      <vt:variant>
        <vt:lpwstr>_Toc231103533</vt:lpwstr>
      </vt:variant>
      <vt:variant>
        <vt:i4>1310774</vt:i4>
      </vt:variant>
      <vt:variant>
        <vt:i4>608</vt:i4>
      </vt:variant>
      <vt:variant>
        <vt:i4>0</vt:i4>
      </vt:variant>
      <vt:variant>
        <vt:i4>5</vt:i4>
      </vt:variant>
      <vt:variant>
        <vt:lpwstr/>
      </vt:variant>
      <vt:variant>
        <vt:lpwstr>_Toc231103529</vt:lpwstr>
      </vt:variant>
      <vt:variant>
        <vt:i4>1310774</vt:i4>
      </vt:variant>
      <vt:variant>
        <vt:i4>602</vt:i4>
      </vt:variant>
      <vt:variant>
        <vt:i4>0</vt:i4>
      </vt:variant>
      <vt:variant>
        <vt:i4>5</vt:i4>
      </vt:variant>
      <vt:variant>
        <vt:lpwstr/>
      </vt:variant>
      <vt:variant>
        <vt:lpwstr>_Toc231103523</vt:lpwstr>
      </vt:variant>
      <vt:variant>
        <vt:i4>1310774</vt:i4>
      </vt:variant>
      <vt:variant>
        <vt:i4>596</vt:i4>
      </vt:variant>
      <vt:variant>
        <vt:i4>0</vt:i4>
      </vt:variant>
      <vt:variant>
        <vt:i4>5</vt:i4>
      </vt:variant>
      <vt:variant>
        <vt:lpwstr/>
      </vt:variant>
      <vt:variant>
        <vt:lpwstr>_Toc231103521</vt:lpwstr>
      </vt:variant>
      <vt:variant>
        <vt:i4>1507382</vt:i4>
      </vt:variant>
      <vt:variant>
        <vt:i4>590</vt:i4>
      </vt:variant>
      <vt:variant>
        <vt:i4>0</vt:i4>
      </vt:variant>
      <vt:variant>
        <vt:i4>5</vt:i4>
      </vt:variant>
      <vt:variant>
        <vt:lpwstr/>
      </vt:variant>
      <vt:variant>
        <vt:lpwstr>_Toc231103519</vt:lpwstr>
      </vt:variant>
      <vt:variant>
        <vt:i4>1507382</vt:i4>
      </vt:variant>
      <vt:variant>
        <vt:i4>584</vt:i4>
      </vt:variant>
      <vt:variant>
        <vt:i4>0</vt:i4>
      </vt:variant>
      <vt:variant>
        <vt:i4>5</vt:i4>
      </vt:variant>
      <vt:variant>
        <vt:lpwstr/>
      </vt:variant>
      <vt:variant>
        <vt:lpwstr>_Toc231103518</vt:lpwstr>
      </vt:variant>
      <vt:variant>
        <vt:i4>1507382</vt:i4>
      </vt:variant>
      <vt:variant>
        <vt:i4>578</vt:i4>
      </vt:variant>
      <vt:variant>
        <vt:i4>0</vt:i4>
      </vt:variant>
      <vt:variant>
        <vt:i4>5</vt:i4>
      </vt:variant>
      <vt:variant>
        <vt:lpwstr/>
      </vt:variant>
      <vt:variant>
        <vt:lpwstr>_Toc231103517</vt:lpwstr>
      </vt:variant>
      <vt:variant>
        <vt:i4>1507382</vt:i4>
      </vt:variant>
      <vt:variant>
        <vt:i4>572</vt:i4>
      </vt:variant>
      <vt:variant>
        <vt:i4>0</vt:i4>
      </vt:variant>
      <vt:variant>
        <vt:i4>5</vt:i4>
      </vt:variant>
      <vt:variant>
        <vt:lpwstr/>
      </vt:variant>
      <vt:variant>
        <vt:lpwstr>_Toc231103516</vt:lpwstr>
      </vt:variant>
      <vt:variant>
        <vt:i4>1507382</vt:i4>
      </vt:variant>
      <vt:variant>
        <vt:i4>566</vt:i4>
      </vt:variant>
      <vt:variant>
        <vt:i4>0</vt:i4>
      </vt:variant>
      <vt:variant>
        <vt:i4>5</vt:i4>
      </vt:variant>
      <vt:variant>
        <vt:lpwstr/>
      </vt:variant>
      <vt:variant>
        <vt:lpwstr>_Toc231103515</vt:lpwstr>
      </vt:variant>
      <vt:variant>
        <vt:i4>1179697</vt:i4>
      </vt:variant>
      <vt:variant>
        <vt:i4>557</vt:i4>
      </vt:variant>
      <vt:variant>
        <vt:i4>0</vt:i4>
      </vt:variant>
      <vt:variant>
        <vt:i4>5</vt:i4>
      </vt:variant>
      <vt:variant>
        <vt:lpwstr/>
      </vt:variant>
      <vt:variant>
        <vt:lpwstr>_Toc231102252</vt:lpwstr>
      </vt:variant>
      <vt:variant>
        <vt:i4>1179697</vt:i4>
      </vt:variant>
      <vt:variant>
        <vt:i4>551</vt:i4>
      </vt:variant>
      <vt:variant>
        <vt:i4>0</vt:i4>
      </vt:variant>
      <vt:variant>
        <vt:i4>5</vt:i4>
      </vt:variant>
      <vt:variant>
        <vt:lpwstr/>
      </vt:variant>
      <vt:variant>
        <vt:lpwstr>_Toc231102251</vt:lpwstr>
      </vt:variant>
      <vt:variant>
        <vt:i4>1179697</vt:i4>
      </vt:variant>
      <vt:variant>
        <vt:i4>545</vt:i4>
      </vt:variant>
      <vt:variant>
        <vt:i4>0</vt:i4>
      </vt:variant>
      <vt:variant>
        <vt:i4>5</vt:i4>
      </vt:variant>
      <vt:variant>
        <vt:lpwstr/>
      </vt:variant>
      <vt:variant>
        <vt:lpwstr>_Toc231102250</vt:lpwstr>
      </vt:variant>
      <vt:variant>
        <vt:i4>1245233</vt:i4>
      </vt:variant>
      <vt:variant>
        <vt:i4>539</vt:i4>
      </vt:variant>
      <vt:variant>
        <vt:i4>0</vt:i4>
      </vt:variant>
      <vt:variant>
        <vt:i4>5</vt:i4>
      </vt:variant>
      <vt:variant>
        <vt:lpwstr/>
      </vt:variant>
      <vt:variant>
        <vt:lpwstr>_Toc231102249</vt:lpwstr>
      </vt:variant>
      <vt:variant>
        <vt:i4>1245233</vt:i4>
      </vt:variant>
      <vt:variant>
        <vt:i4>533</vt:i4>
      </vt:variant>
      <vt:variant>
        <vt:i4>0</vt:i4>
      </vt:variant>
      <vt:variant>
        <vt:i4>5</vt:i4>
      </vt:variant>
      <vt:variant>
        <vt:lpwstr/>
      </vt:variant>
      <vt:variant>
        <vt:lpwstr>_Toc231102248</vt:lpwstr>
      </vt:variant>
      <vt:variant>
        <vt:i4>1245233</vt:i4>
      </vt:variant>
      <vt:variant>
        <vt:i4>527</vt:i4>
      </vt:variant>
      <vt:variant>
        <vt:i4>0</vt:i4>
      </vt:variant>
      <vt:variant>
        <vt:i4>5</vt:i4>
      </vt:variant>
      <vt:variant>
        <vt:lpwstr/>
      </vt:variant>
      <vt:variant>
        <vt:lpwstr>_Toc231102247</vt:lpwstr>
      </vt:variant>
      <vt:variant>
        <vt:i4>1245233</vt:i4>
      </vt:variant>
      <vt:variant>
        <vt:i4>521</vt:i4>
      </vt:variant>
      <vt:variant>
        <vt:i4>0</vt:i4>
      </vt:variant>
      <vt:variant>
        <vt:i4>5</vt:i4>
      </vt:variant>
      <vt:variant>
        <vt:lpwstr/>
      </vt:variant>
      <vt:variant>
        <vt:lpwstr>_Toc231102246</vt:lpwstr>
      </vt:variant>
      <vt:variant>
        <vt:i4>1245233</vt:i4>
      </vt:variant>
      <vt:variant>
        <vt:i4>515</vt:i4>
      </vt:variant>
      <vt:variant>
        <vt:i4>0</vt:i4>
      </vt:variant>
      <vt:variant>
        <vt:i4>5</vt:i4>
      </vt:variant>
      <vt:variant>
        <vt:lpwstr/>
      </vt:variant>
      <vt:variant>
        <vt:lpwstr>_Toc231102245</vt:lpwstr>
      </vt:variant>
      <vt:variant>
        <vt:i4>1245233</vt:i4>
      </vt:variant>
      <vt:variant>
        <vt:i4>509</vt:i4>
      </vt:variant>
      <vt:variant>
        <vt:i4>0</vt:i4>
      </vt:variant>
      <vt:variant>
        <vt:i4>5</vt:i4>
      </vt:variant>
      <vt:variant>
        <vt:lpwstr/>
      </vt:variant>
      <vt:variant>
        <vt:lpwstr>_Toc231102244</vt:lpwstr>
      </vt:variant>
      <vt:variant>
        <vt:i4>1245233</vt:i4>
      </vt:variant>
      <vt:variant>
        <vt:i4>503</vt:i4>
      </vt:variant>
      <vt:variant>
        <vt:i4>0</vt:i4>
      </vt:variant>
      <vt:variant>
        <vt:i4>5</vt:i4>
      </vt:variant>
      <vt:variant>
        <vt:lpwstr/>
      </vt:variant>
      <vt:variant>
        <vt:lpwstr>_Toc231102243</vt:lpwstr>
      </vt:variant>
      <vt:variant>
        <vt:i4>1048635</vt:i4>
      </vt:variant>
      <vt:variant>
        <vt:i4>494</vt:i4>
      </vt:variant>
      <vt:variant>
        <vt:i4>0</vt:i4>
      </vt:variant>
      <vt:variant>
        <vt:i4>5</vt:i4>
      </vt:variant>
      <vt:variant>
        <vt:lpwstr/>
      </vt:variant>
      <vt:variant>
        <vt:lpwstr>_Toc236979849</vt:lpwstr>
      </vt:variant>
      <vt:variant>
        <vt:i4>1048635</vt:i4>
      </vt:variant>
      <vt:variant>
        <vt:i4>488</vt:i4>
      </vt:variant>
      <vt:variant>
        <vt:i4>0</vt:i4>
      </vt:variant>
      <vt:variant>
        <vt:i4>5</vt:i4>
      </vt:variant>
      <vt:variant>
        <vt:lpwstr/>
      </vt:variant>
      <vt:variant>
        <vt:lpwstr>_Toc236979848</vt:lpwstr>
      </vt:variant>
      <vt:variant>
        <vt:i4>1048635</vt:i4>
      </vt:variant>
      <vt:variant>
        <vt:i4>482</vt:i4>
      </vt:variant>
      <vt:variant>
        <vt:i4>0</vt:i4>
      </vt:variant>
      <vt:variant>
        <vt:i4>5</vt:i4>
      </vt:variant>
      <vt:variant>
        <vt:lpwstr/>
      </vt:variant>
      <vt:variant>
        <vt:lpwstr>_Toc236979846</vt:lpwstr>
      </vt:variant>
      <vt:variant>
        <vt:i4>1048635</vt:i4>
      </vt:variant>
      <vt:variant>
        <vt:i4>476</vt:i4>
      </vt:variant>
      <vt:variant>
        <vt:i4>0</vt:i4>
      </vt:variant>
      <vt:variant>
        <vt:i4>5</vt:i4>
      </vt:variant>
      <vt:variant>
        <vt:lpwstr/>
      </vt:variant>
      <vt:variant>
        <vt:lpwstr>_Toc236979845</vt:lpwstr>
      </vt:variant>
      <vt:variant>
        <vt:i4>1048635</vt:i4>
      </vt:variant>
      <vt:variant>
        <vt:i4>470</vt:i4>
      </vt:variant>
      <vt:variant>
        <vt:i4>0</vt:i4>
      </vt:variant>
      <vt:variant>
        <vt:i4>5</vt:i4>
      </vt:variant>
      <vt:variant>
        <vt:lpwstr/>
      </vt:variant>
      <vt:variant>
        <vt:lpwstr>_Toc236979844</vt:lpwstr>
      </vt:variant>
      <vt:variant>
        <vt:i4>1048635</vt:i4>
      </vt:variant>
      <vt:variant>
        <vt:i4>467</vt:i4>
      </vt:variant>
      <vt:variant>
        <vt:i4>0</vt:i4>
      </vt:variant>
      <vt:variant>
        <vt:i4>5</vt:i4>
      </vt:variant>
      <vt:variant>
        <vt:lpwstr/>
      </vt:variant>
      <vt:variant>
        <vt:lpwstr>_Toc236979843</vt:lpwstr>
      </vt:variant>
      <vt:variant>
        <vt:i4>1048635</vt:i4>
      </vt:variant>
      <vt:variant>
        <vt:i4>461</vt:i4>
      </vt:variant>
      <vt:variant>
        <vt:i4>0</vt:i4>
      </vt:variant>
      <vt:variant>
        <vt:i4>5</vt:i4>
      </vt:variant>
      <vt:variant>
        <vt:lpwstr/>
      </vt:variant>
      <vt:variant>
        <vt:lpwstr>_Toc236979842</vt:lpwstr>
      </vt:variant>
      <vt:variant>
        <vt:i4>1048635</vt:i4>
      </vt:variant>
      <vt:variant>
        <vt:i4>458</vt:i4>
      </vt:variant>
      <vt:variant>
        <vt:i4>0</vt:i4>
      </vt:variant>
      <vt:variant>
        <vt:i4>5</vt:i4>
      </vt:variant>
      <vt:variant>
        <vt:lpwstr/>
      </vt:variant>
      <vt:variant>
        <vt:lpwstr>_Toc236979841</vt:lpwstr>
      </vt:variant>
      <vt:variant>
        <vt:i4>1048635</vt:i4>
      </vt:variant>
      <vt:variant>
        <vt:i4>452</vt:i4>
      </vt:variant>
      <vt:variant>
        <vt:i4>0</vt:i4>
      </vt:variant>
      <vt:variant>
        <vt:i4>5</vt:i4>
      </vt:variant>
      <vt:variant>
        <vt:lpwstr/>
      </vt:variant>
      <vt:variant>
        <vt:lpwstr>_Toc236979840</vt:lpwstr>
      </vt:variant>
      <vt:variant>
        <vt:i4>1507387</vt:i4>
      </vt:variant>
      <vt:variant>
        <vt:i4>446</vt:i4>
      </vt:variant>
      <vt:variant>
        <vt:i4>0</vt:i4>
      </vt:variant>
      <vt:variant>
        <vt:i4>5</vt:i4>
      </vt:variant>
      <vt:variant>
        <vt:lpwstr/>
      </vt:variant>
      <vt:variant>
        <vt:lpwstr>_Toc236979839</vt:lpwstr>
      </vt:variant>
      <vt:variant>
        <vt:i4>1507387</vt:i4>
      </vt:variant>
      <vt:variant>
        <vt:i4>440</vt:i4>
      </vt:variant>
      <vt:variant>
        <vt:i4>0</vt:i4>
      </vt:variant>
      <vt:variant>
        <vt:i4>5</vt:i4>
      </vt:variant>
      <vt:variant>
        <vt:lpwstr/>
      </vt:variant>
      <vt:variant>
        <vt:lpwstr>_Toc236979838</vt:lpwstr>
      </vt:variant>
      <vt:variant>
        <vt:i4>1507387</vt:i4>
      </vt:variant>
      <vt:variant>
        <vt:i4>434</vt:i4>
      </vt:variant>
      <vt:variant>
        <vt:i4>0</vt:i4>
      </vt:variant>
      <vt:variant>
        <vt:i4>5</vt:i4>
      </vt:variant>
      <vt:variant>
        <vt:lpwstr/>
      </vt:variant>
      <vt:variant>
        <vt:lpwstr>_Toc236979837</vt:lpwstr>
      </vt:variant>
      <vt:variant>
        <vt:i4>1507387</vt:i4>
      </vt:variant>
      <vt:variant>
        <vt:i4>428</vt:i4>
      </vt:variant>
      <vt:variant>
        <vt:i4>0</vt:i4>
      </vt:variant>
      <vt:variant>
        <vt:i4>5</vt:i4>
      </vt:variant>
      <vt:variant>
        <vt:lpwstr/>
      </vt:variant>
      <vt:variant>
        <vt:lpwstr>_Toc236979836</vt:lpwstr>
      </vt:variant>
      <vt:variant>
        <vt:i4>1507387</vt:i4>
      </vt:variant>
      <vt:variant>
        <vt:i4>422</vt:i4>
      </vt:variant>
      <vt:variant>
        <vt:i4>0</vt:i4>
      </vt:variant>
      <vt:variant>
        <vt:i4>5</vt:i4>
      </vt:variant>
      <vt:variant>
        <vt:lpwstr/>
      </vt:variant>
      <vt:variant>
        <vt:lpwstr>_Toc236979835</vt:lpwstr>
      </vt:variant>
      <vt:variant>
        <vt:i4>1507387</vt:i4>
      </vt:variant>
      <vt:variant>
        <vt:i4>416</vt:i4>
      </vt:variant>
      <vt:variant>
        <vt:i4>0</vt:i4>
      </vt:variant>
      <vt:variant>
        <vt:i4>5</vt:i4>
      </vt:variant>
      <vt:variant>
        <vt:lpwstr/>
      </vt:variant>
      <vt:variant>
        <vt:lpwstr>_Toc236979834</vt:lpwstr>
      </vt:variant>
      <vt:variant>
        <vt:i4>1507387</vt:i4>
      </vt:variant>
      <vt:variant>
        <vt:i4>410</vt:i4>
      </vt:variant>
      <vt:variant>
        <vt:i4>0</vt:i4>
      </vt:variant>
      <vt:variant>
        <vt:i4>5</vt:i4>
      </vt:variant>
      <vt:variant>
        <vt:lpwstr/>
      </vt:variant>
      <vt:variant>
        <vt:lpwstr>_Toc236979833</vt:lpwstr>
      </vt:variant>
      <vt:variant>
        <vt:i4>1507387</vt:i4>
      </vt:variant>
      <vt:variant>
        <vt:i4>404</vt:i4>
      </vt:variant>
      <vt:variant>
        <vt:i4>0</vt:i4>
      </vt:variant>
      <vt:variant>
        <vt:i4>5</vt:i4>
      </vt:variant>
      <vt:variant>
        <vt:lpwstr/>
      </vt:variant>
      <vt:variant>
        <vt:lpwstr>_Toc236979832</vt:lpwstr>
      </vt:variant>
      <vt:variant>
        <vt:i4>1507387</vt:i4>
      </vt:variant>
      <vt:variant>
        <vt:i4>398</vt:i4>
      </vt:variant>
      <vt:variant>
        <vt:i4>0</vt:i4>
      </vt:variant>
      <vt:variant>
        <vt:i4>5</vt:i4>
      </vt:variant>
      <vt:variant>
        <vt:lpwstr/>
      </vt:variant>
      <vt:variant>
        <vt:lpwstr>_Toc236979831</vt:lpwstr>
      </vt:variant>
      <vt:variant>
        <vt:i4>1507387</vt:i4>
      </vt:variant>
      <vt:variant>
        <vt:i4>392</vt:i4>
      </vt:variant>
      <vt:variant>
        <vt:i4>0</vt:i4>
      </vt:variant>
      <vt:variant>
        <vt:i4>5</vt:i4>
      </vt:variant>
      <vt:variant>
        <vt:lpwstr/>
      </vt:variant>
      <vt:variant>
        <vt:lpwstr>_Toc236979830</vt:lpwstr>
      </vt:variant>
      <vt:variant>
        <vt:i4>1441851</vt:i4>
      </vt:variant>
      <vt:variant>
        <vt:i4>386</vt:i4>
      </vt:variant>
      <vt:variant>
        <vt:i4>0</vt:i4>
      </vt:variant>
      <vt:variant>
        <vt:i4>5</vt:i4>
      </vt:variant>
      <vt:variant>
        <vt:lpwstr/>
      </vt:variant>
      <vt:variant>
        <vt:lpwstr>_Toc236979829</vt:lpwstr>
      </vt:variant>
      <vt:variant>
        <vt:i4>1441851</vt:i4>
      </vt:variant>
      <vt:variant>
        <vt:i4>380</vt:i4>
      </vt:variant>
      <vt:variant>
        <vt:i4>0</vt:i4>
      </vt:variant>
      <vt:variant>
        <vt:i4>5</vt:i4>
      </vt:variant>
      <vt:variant>
        <vt:lpwstr/>
      </vt:variant>
      <vt:variant>
        <vt:lpwstr>_Toc236979828</vt:lpwstr>
      </vt:variant>
      <vt:variant>
        <vt:i4>1441851</vt:i4>
      </vt:variant>
      <vt:variant>
        <vt:i4>374</vt:i4>
      </vt:variant>
      <vt:variant>
        <vt:i4>0</vt:i4>
      </vt:variant>
      <vt:variant>
        <vt:i4>5</vt:i4>
      </vt:variant>
      <vt:variant>
        <vt:lpwstr/>
      </vt:variant>
      <vt:variant>
        <vt:lpwstr>_Toc236979827</vt:lpwstr>
      </vt:variant>
      <vt:variant>
        <vt:i4>1441851</vt:i4>
      </vt:variant>
      <vt:variant>
        <vt:i4>368</vt:i4>
      </vt:variant>
      <vt:variant>
        <vt:i4>0</vt:i4>
      </vt:variant>
      <vt:variant>
        <vt:i4>5</vt:i4>
      </vt:variant>
      <vt:variant>
        <vt:lpwstr/>
      </vt:variant>
      <vt:variant>
        <vt:lpwstr>_Toc236979826</vt:lpwstr>
      </vt:variant>
      <vt:variant>
        <vt:i4>1376315</vt:i4>
      </vt:variant>
      <vt:variant>
        <vt:i4>362</vt:i4>
      </vt:variant>
      <vt:variant>
        <vt:i4>0</vt:i4>
      </vt:variant>
      <vt:variant>
        <vt:i4>5</vt:i4>
      </vt:variant>
      <vt:variant>
        <vt:lpwstr/>
      </vt:variant>
      <vt:variant>
        <vt:lpwstr>_Toc236979812</vt:lpwstr>
      </vt:variant>
      <vt:variant>
        <vt:i4>1376315</vt:i4>
      </vt:variant>
      <vt:variant>
        <vt:i4>356</vt:i4>
      </vt:variant>
      <vt:variant>
        <vt:i4>0</vt:i4>
      </vt:variant>
      <vt:variant>
        <vt:i4>5</vt:i4>
      </vt:variant>
      <vt:variant>
        <vt:lpwstr/>
      </vt:variant>
      <vt:variant>
        <vt:lpwstr>_Toc236979811</vt:lpwstr>
      </vt:variant>
      <vt:variant>
        <vt:i4>1376315</vt:i4>
      </vt:variant>
      <vt:variant>
        <vt:i4>350</vt:i4>
      </vt:variant>
      <vt:variant>
        <vt:i4>0</vt:i4>
      </vt:variant>
      <vt:variant>
        <vt:i4>5</vt:i4>
      </vt:variant>
      <vt:variant>
        <vt:lpwstr/>
      </vt:variant>
      <vt:variant>
        <vt:lpwstr>_Toc236979810</vt:lpwstr>
      </vt:variant>
      <vt:variant>
        <vt:i4>1310779</vt:i4>
      </vt:variant>
      <vt:variant>
        <vt:i4>344</vt:i4>
      </vt:variant>
      <vt:variant>
        <vt:i4>0</vt:i4>
      </vt:variant>
      <vt:variant>
        <vt:i4>5</vt:i4>
      </vt:variant>
      <vt:variant>
        <vt:lpwstr/>
      </vt:variant>
      <vt:variant>
        <vt:lpwstr>_Toc236979809</vt:lpwstr>
      </vt:variant>
      <vt:variant>
        <vt:i4>1310779</vt:i4>
      </vt:variant>
      <vt:variant>
        <vt:i4>338</vt:i4>
      </vt:variant>
      <vt:variant>
        <vt:i4>0</vt:i4>
      </vt:variant>
      <vt:variant>
        <vt:i4>5</vt:i4>
      </vt:variant>
      <vt:variant>
        <vt:lpwstr/>
      </vt:variant>
      <vt:variant>
        <vt:lpwstr>_Toc236979808</vt:lpwstr>
      </vt:variant>
      <vt:variant>
        <vt:i4>1310779</vt:i4>
      </vt:variant>
      <vt:variant>
        <vt:i4>332</vt:i4>
      </vt:variant>
      <vt:variant>
        <vt:i4>0</vt:i4>
      </vt:variant>
      <vt:variant>
        <vt:i4>5</vt:i4>
      </vt:variant>
      <vt:variant>
        <vt:lpwstr/>
      </vt:variant>
      <vt:variant>
        <vt:lpwstr>_Toc236979807</vt:lpwstr>
      </vt:variant>
      <vt:variant>
        <vt:i4>1310779</vt:i4>
      </vt:variant>
      <vt:variant>
        <vt:i4>326</vt:i4>
      </vt:variant>
      <vt:variant>
        <vt:i4>0</vt:i4>
      </vt:variant>
      <vt:variant>
        <vt:i4>5</vt:i4>
      </vt:variant>
      <vt:variant>
        <vt:lpwstr/>
      </vt:variant>
      <vt:variant>
        <vt:lpwstr>_Toc236979806</vt:lpwstr>
      </vt:variant>
      <vt:variant>
        <vt:i4>1310779</vt:i4>
      </vt:variant>
      <vt:variant>
        <vt:i4>320</vt:i4>
      </vt:variant>
      <vt:variant>
        <vt:i4>0</vt:i4>
      </vt:variant>
      <vt:variant>
        <vt:i4>5</vt:i4>
      </vt:variant>
      <vt:variant>
        <vt:lpwstr/>
      </vt:variant>
      <vt:variant>
        <vt:lpwstr>_Toc236979805</vt:lpwstr>
      </vt:variant>
      <vt:variant>
        <vt:i4>1310779</vt:i4>
      </vt:variant>
      <vt:variant>
        <vt:i4>314</vt:i4>
      </vt:variant>
      <vt:variant>
        <vt:i4>0</vt:i4>
      </vt:variant>
      <vt:variant>
        <vt:i4>5</vt:i4>
      </vt:variant>
      <vt:variant>
        <vt:lpwstr/>
      </vt:variant>
      <vt:variant>
        <vt:lpwstr>_Toc236979804</vt:lpwstr>
      </vt:variant>
      <vt:variant>
        <vt:i4>1310779</vt:i4>
      </vt:variant>
      <vt:variant>
        <vt:i4>308</vt:i4>
      </vt:variant>
      <vt:variant>
        <vt:i4>0</vt:i4>
      </vt:variant>
      <vt:variant>
        <vt:i4>5</vt:i4>
      </vt:variant>
      <vt:variant>
        <vt:lpwstr/>
      </vt:variant>
      <vt:variant>
        <vt:lpwstr>_Toc236979803</vt:lpwstr>
      </vt:variant>
      <vt:variant>
        <vt:i4>1310779</vt:i4>
      </vt:variant>
      <vt:variant>
        <vt:i4>302</vt:i4>
      </vt:variant>
      <vt:variant>
        <vt:i4>0</vt:i4>
      </vt:variant>
      <vt:variant>
        <vt:i4>5</vt:i4>
      </vt:variant>
      <vt:variant>
        <vt:lpwstr/>
      </vt:variant>
      <vt:variant>
        <vt:lpwstr>_Toc236979802</vt:lpwstr>
      </vt:variant>
      <vt:variant>
        <vt:i4>1310779</vt:i4>
      </vt:variant>
      <vt:variant>
        <vt:i4>299</vt:i4>
      </vt:variant>
      <vt:variant>
        <vt:i4>0</vt:i4>
      </vt:variant>
      <vt:variant>
        <vt:i4>5</vt:i4>
      </vt:variant>
      <vt:variant>
        <vt:lpwstr/>
      </vt:variant>
      <vt:variant>
        <vt:lpwstr>_Toc236979801</vt:lpwstr>
      </vt:variant>
      <vt:variant>
        <vt:i4>1310779</vt:i4>
      </vt:variant>
      <vt:variant>
        <vt:i4>293</vt:i4>
      </vt:variant>
      <vt:variant>
        <vt:i4>0</vt:i4>
      </vt:variant>
      <vt:variant>
        <vt:i4>5</vt:i4>
      </vt:variant>
      <vt:variant>
        <vt:lpwstr/>
      </vt:variant>
      <vt:variant>
        <vt:lpwstr>_Toc236979800</vt:lpwstr>
      </vt:variant>
      <vt:variant>
        <vt:i4>1900596</vt:i4>
      </vt:variant>
      <vt:variant>
        <vt:i4>287</vt:i4>
      </vt:variant>
      <vt:variant>
        <vt:i4>0</vt:i4>
      </vt:variant>
      <vt:variant>
        <vt:i4>5</vt:i4>
      </vt:variant>
      <vt:variant>
        <vt:lpwstr/>
      </vt:variant>
      <vt:variant>
        <vt:lpwstr>_Toc236979799</vt:lpwstr>
      </vt:variant>
      <vt:variant>
        <vt:i4>1900596</vt:i4>
      </vt:variant>
      <vt:variant>
        <vt:i4>281</vt:i4>
      </vt:variant>
      <vt:variant>
        <vt:i4>0</vt:i4>
      </vt:variant>
      <vt:variant>
        <vt:i4>5</vt:i4>
      </vt:variant>
      <vt:variant>
        <vt:lpwstr/>
      </vt:variant>
      <vt:variant>
        <vt:lpwstr>_Toc236979798</vt:lpwstr>
      </vt:variant>
      <vt:variant>
        <vt:i4>1900596</vt:i4>
      </vt:variant>
      <vt:variant>
        <vt:i4>275</vt:i4>
      </vt:variant>
      <vt:variant>
        <vt:i4>0</vt:i4>
      </vt:variant>
      <vt:variant>
        <vt:i4>5</vt:i4>
      </vt:variant>
      <vt:variant>
        <vt:lpwstr/>
      </vt:variant>
      <vt:variant>
        <vt:lpwstr>_Toc236979797</vt:lpwstr>
      </vt:variant>
      <vt:variant>
        <vt:i4>1900596</vt:i4>
      </vt:variant>
      <vt:variant>
        <vt:i4>269</vt:i4>
      </vt:variant>
      <vt:variant>
        <vt:i4>0</vt:i4>
      </vt:variant>
      <vt:variant>
        <vt:i4>5</vt:i4>
      </vt:variant>
      <vt:variant>
        <vt:lpwstr/>
      </vt:variant>
      <vt:variant>
        <vt:lpwstr>_Toc236979796</vt:lpwstr>
      </vt:variant>
      <vt:variant>
        <vt:i4>1900596</vt:i4>
      </vt:variant>
      <vt:variant>
        <vt:i4>263</vt:i4>
      </vt:variant>
      <vt:variant>
        <vt:i4>0</vt:i4>
      </vt:variant>
      <vt:variant>
        <vt:i4>5</vt:i4>
      </vt:variant>
      <vt:variant>
        <vt:lpwstr/>
      </vt:variant>
      <vt:variant>
        <vt:lpwstr>_Toc236979795</vt:lpwstr>
      </vt:variant>
      <vt:variant>
        <vt:i4>1900596</vt:i4>
      </vt:variant>
      <vt:variant>
        <vt:i4>257</vt:i4>
      </vt:variant>
      <vt:variant>
        <vt:i4>0</vt:i4>
      </vt:variant>
      <vt:variant>
        <vt:i4>5</vt:i4>
      </vt:variant>
      <vt:variant>
        <vt:lpwstr/>
      </vt:variant>
      <vt:variant>
        <vt:lpwstr>_Toc236979794</vt:lpwstr>
      </vt:variant>
      <vt:variant>
        <vt:i4>1900596</vt:i4>
      </vt:variant>
      <vt:variant>
        <vt:i4>251</vt:i4>
      </vt:variant>
      <vt:variant>
        <vt:i4>0</vt:i4>
      </vt:variant>
      <vt:variant>
        <vt:i4>5</vt:i4>
      </vt:variant>
      <vt:variant>
        <vt:lpwstr/>
      </vt:variant>
      <vt:variant>
        <vt:lpwstr>_Toc236979793</vt:lpwstr>
      </vt:variant>
      <vt:variant>
        <vt:i4>1900596</vt:i4>
      </vt:variant>
      <vt:variant>
        <vt:i4>245</vt:i4>
      </vt:variant>
      <vt:variant>
        <vt:i4>0</vt:i4>
      </vt:variant>
      <vt:variant>
        <vt:i4>5</vt:i4>
      </vt:variant>
      <vt:variant>
        <vt:lpwstr/>
      </vt:variant>
      <vt:variant>
        <vt:lpwstr>_Toc236979792</vt:lpwstr>
      </vt:variant>
      <vt:variant>
        <vt:i4>1900596</vt:i4>
      </vt:variant>
      <vt:variant>
        <vt:i4>239</vt:i4>
      </vt:variant>
      <vt:variant>
        <vt:i4>0</vt:i4>
      </vt:variant>
      <vt:variant>
        <vt:i4>5</vt:i4>
      </vt:variant>
      <vt:variant>
        <vt:lpwstr/>
      </vt:variant>
      <vt:variant>
        <vt:lpwstr>_Toc236979791</vt:lpwstr>
      </vt:variant>
      <vt:variant>
        <vt:i4>1900596</vt:i4>
      </vt:variant>
      <vt:variant>
        <vt:i4>236</vt:i4>
      </vt:variant>
      <vt:variant>
        <vt:i4>0</vt:i4>
      </vt:variant>
      <vt:variant>
        <vt:i4>5</vt:i4>
      </vt:variant>
      <vt:variant>
        <vt:lpwstr/>
      </vt:variant>
      <vt:variant>
        <vt:lpwstr>_Toc236979790</vt:lpwstr>
      </vt:variant>
      <vt:variant>
        <vt:i4>1835060</vt:i4>
      </vt:variant>
      <vt:variant>
        <vt:i4>230</vt:i4>
      </vt:variant>
      <vt:variant>
        <vt:i4>0</vt:i4>
      </vt:variant>
      <vt:variant>
        <vt:i4>5</vt:i4>
      </vt:variant>
      <vt:variant>
        <vt:lpwstr/>
      </vt:variant>
      <vt:variant>
        <vt:lpwstr>_Toc236979789</vt:lpwstr>
      </vt:variant>
      <vt:variant>
        <vt:i4>1835060</vt:i4>
      </vt:variant>
      <vt:variant>
        <vt:i4>224</vt:i4>
      </vt:variant>
      <vt:variant>
        <vt:i4>0</vt:i4>
      </vt:variant>
      <vt:variant>
        <vt:i4>5</vt:i4>
      </vt:variant>
      <vt:variant>
        <vt:lpwstr/>
      </vt:variant>
      <vt:variant>
        <vt:lpwstr>_Toc236979788</vt:lpwstr>
      </vt:variant>
      <vt:variant>
        <vt:i4>1835060</vt:i4>
      </vt:variant>
      <vt:variant>
        <vt:i4>218</vt:i4>
      </vt:variant>
      <vt:variant>
        <vt:i4>0</vt:i4>
      </vt:variant>
      <vt:variant>
        <vt:i4>5</vt:i4>
      </vt:variant>
      <vt:variant>
        <vt:lpwstr/>
      </vt:variant>
      <vt:variant>
        <vt:lpwstr>_Toc236979787</vt:lpwstr>
      </vt:variant>
      <vt:variant>
        <vt:i4>1835060</vt:i4>
      </vt:variant>
      <vt:variant>
        <vt:i4>212</vt:i4>
      </vt:variant>
      <vt:variant>
        <vt:i4>0</vt:i4>
      </vt:variant>
      <vt:variant>
        <vt:i4>5</vt:i4>
      </vt:variant>
      <vt:variant>
        <vt:lpwstr/>
      </vt:variant>
      <vt:variant>
        <vt:lpwstr>_Toc236979786</vt:lpwstr>
      </vt:variant>
      <vt:variant>
        <vt:i4>1835060</vt:i4>
      </vt:variant>
      <vt:variant>
        <vt:i4>206</vt:i4>
      </vt:variant>
      <vt:variant>
        <vt:i4>0</vt:i4>
      </vt:variant>
      <vt:variant>
        <vt:i4>5</vt:i4>
      </vt:variant>
      <vt:variant>
        <vt:lpwstr/>
      </vt:variant>
      <vt:variant>
        <vt:lpwstr>_Toc236979785</vt:lpwstr>
      </vt:variant>
      <vt:variant>
        <vt:i4>1835060</vt:i4>
      </vt:variant>
      <vt:variant>
        <vt:i4>200</vt:i4>
      </vt:variant>
      <vt:variant>
        <vt:i4>0</vt:i4>
      </vt:variant>
      <vt:variant>
        <vt:i4>5</vt:i4>
      </vt:variant>
      <vt:variant>
        <vt:lpwstr/>
      </vt:variant>
      <vt:variant>
        <vt:lpwstr>_Toc236979784</vt:lpwstr>
      </vt:variant>
      <vt:variant>
        <vt:i4>1835060</vt:i4>
      </vt:variant>
      <vt:variant>
        <vt:i4>194</vt:i4>
      </vt:variant>
      <vt:variant>
        <vt:i4>0</vt:i4>
      </vt:variant>
      <vt:variant>
        <vt:i4>5</vt:i4>
      </vt:variant>
      <vt:variant>
        <vt:lpwstr/>
      </vt:variant>
      <vt:variant>
        <vt:lpwstr>_Toc236979783</vt:lpwstr>
      </vt:variant>
      <vt:variant>
        <vt:i4>1835060</vt:i4>
      </vt:variant>
      <vt:variant>
        <vt:i4>188</vt:i4>
      </vt:variant>
      <vt:variant>
        <vt:i4>0</vt:i4>
      </vt:variant>
      <vt:variant>
        <vt:i4>5</vt:i4>
      </vt:variant>
      <vt:variant>
        <vt:lpwstr/>
      </vt:variant>
      <vt:variant>
        <vt:lpwstr>_Toc236979782</vt:lpwstr>
      </vt:variant>
      <vt:variant>
        <vt:i4>1835060</vt:i4>
      </vt:variant>
      <vt:variant>
        <vt:i4>182</vt:i4>
      </vt:variant>
      <vt:variant>
        <vt:i4>0</vt:i4>
      </vt:variant>
      <vt:variant>
        <vt:i4>5</vt:i4>
      </vt:variant>
      <vt:variant>
        <vt:lpwstr/>
      </vt:variant>
      <vt:variant>
        <vt:lpwstr>_Toc236979781</vt:lpwstr>
      </vt:variant>
      <vt:variant>
        <vt:i4>1835060</vt:i4>
      </vt:variant>
      <vt:variant>
        <vt:i4>176</vt:i4>
      </vt:variant>
      <vt:variant>
        <vt:i4>0</vt:i4>
      </vt:variant>
      <vt:variant>
        <vt:i4>5</vt:i4>
      </vt:variant>
      <vt:variant>
        <vt:lpwstr/>
      </vt:variant>
      <vt:variant>
        <vt:lpwstr>_Toc236979780</vt:lpwstr>
      </vt:variant>
      <vt:variant>
        <vt:i4>1245236</vt:i4>
      </vt:variant>
      <vt:variant>
        <vt:i4>170</vt:i4>
      </vt:variant>
      <vt:variant>
        <vt:i4>0</vt:i4>
      </vt:variant>
      <vt:variant>
        <vt:i4>5</vt:i4>
      </vt:variant>
      <vt:variant>
        <vt:lpwstr/>
      </vt:variant>
      <vt:variant>
        <vt:lpwstr>_Toc236979779</vt:lpwstr>
      </vt:variant>
      <vt:variant>
        <vt:i4>1245236</vt:i4>
      </vt:variant>
      <vt:variant>
        <vt:i4>164</vt:i4>
      </vt:variant>
      <vt:variant>
        <vt:i4>0</vt:i4>
      </vt:variant>
      <vt:variant>
        <vt:i4>5</vt:i4>
      </vt:variant>
      <vt:variant>
        <vt:lpwstr/>
      </vt:variant>
      <vt:variant>
        <vt:lpwstr>_Toc236979778</vt:lpwstr>
      </vt:variant>
      <vt:variant>
        <vt:i4>1245236</vt:i4>
      </vt:variant>
      <vt:variant>
        <vt:i4>158</vt:i4>
      </vt:variant>
      <vt:variant>
        <vt:i4>0</vt:i4>
      </vt:variant>
      <vt:variant>
        <vt:i4>5</vt:i4>
      </vt:variant>
      <vt:variant>
        <vt:lpwstr/>
      </vt:variant>
      <vt:variant>
        <vt:lpwstr>_Toc236979777</vt:lpwstr>
      </vt:variant>
      <vt:variant>
        <vt:i4>1245236</vt:i4>
      </vt:variant>
      <vt:variant>
        <vt:i4>152</vt:i4>
      </vt:variant>
      <vt:variant>
        <vt:i4>0</vt:i4>
      </vt:variant>
      <vt:variant>
        <vt:i4>5</vt:i4>
      </vt:variant>
      <vt:variant>
        <vt:lpwstr/>
      </vt:variant>
      <vt:variant>
        <vt:lpwstr>_Toc236979776</vt:lpwstr>
      </vt:variant>
      <vt:variant>
        <vt:i4>1245236</vt:i4>
      </vt:variant>
      <vt:variant>
        <vt:i4>146</vt:i4>
      </vt:variant>
      <vt:variant>
        <vt:i4>0</vt:i4>
      </vt:variant>
      <vt:variant>
        <vt:i4>5</vt:i4>
      </vt:variant>
      <vt:variant>
        <vt:lpwstr/>
      </vt:variant>
      <vt:variant>
        <vt:lpwstr>_Toc236979775</vt:lpwstr>
      </vt:variant>
      <vt:variant>
        <vt:i4>1245236</vt:i4>
      </vt:variant>
      <vt:variant>
        <vt:i4>140</vt:i4>
      </vt:variant>
      <vt:variant>
        <vt:i4>0</vt:i4>
      </vt:variant>
      <vt:variant>
        <vt:i4>5</vt:i4>
      </vt:variant>
      <vt:variant>
        <vt:lpwstr/>
      </vt:variant>
      <vt:variant>
        <vt:lpwstr>_Toc236979774</vt:lpwstr>
      </vt:variant>
      <vt:variant>
        <vt:i4>1245236</vt:i4>
      </vt:variant>
      <vt:variant>
        <vt:i4>134</vt:i4>
      </vt:variant>
      <vt:variant>
        <vt:i4>0</vt:i4>
      </vt:variant>
      <vt:variant>
        <vt:i4>5</vt:i4>
      </vt:variant>
      <vt:variant>
        <vt:lpwstr/>
      </vt:variant>
      <vt:variant>
        <vt:lpwstr>_Toc236979773</vt:lpwstr>
      </vt:variant>
      <vt:variant>
        <vt:i4>1245236</vt:i4>
      </vt:variant>
      <vt:variant>
        <vt:i4>128</vt:i4>
      </vt:variant>
      <vt:variant>
        <vt:i4>0</vt:i4>
      </vt:variant>
      <vt:variant>
        <vt:i4>5</vt:i4>
      </vt:variant>
      <vt:variant>
        <vt:lpwstr/>
      </vt:variant>
      <vt:variant>
        <vt:lpwstr>_Toc236979772</vt:lpwstr>
      </vt:variant>
      <vt:variant>
        <vt:i4>1245236</vt:i4>
      </vt:variant>
      <vt:variant>
        <vt:i4>122</vt:i4>
      </vt:variant>
      <vt:variant>
        <vt:i4>0</vt:i4>
      </vt:variant>
      <vt:variant>
        <vt:i4>5</vt:i4>
      </vt:variant>
      <vt:variant>
        <vt:lpwstr/>
      </vt:variant>
      <vt:variant>
        <vt:lpwstr>_Toc236979771</vt:lpwstr>
      </vt:variant>
      <vt:variant>
        <vt:i4>1245236</vt:i4>
      </vt:variant>
      <vt:variant>
        <vt:i4>116</vt:i4>
      </vt:variant>
      <vt:variant>
        <vt:i4>0</vt:i4>
      </vt:variant>
      <vt:variant>
        <vt:i4>5</vt:i4>
      </vt:variant>
      <vt:variant>
        <vt:lpwstr/>
      </vt:variant>
      <vt:variant>
        <vt:lpwstr>_Toc236979770</vt:lpwstr>
      </vt:variant>
      <vt:variant>
        <vt:i4>1179700</vt:i4>
      </vt:variant>
      <vt:variant>
        <vt:i4>110</vt:i4>
      </vt:variant>
      <vt:variant>
        <vt:i4>0</vt:i4>
      </vt:variant>
      <vt:variant>
        <vt:i4>5</vt:i4>
      </vt:variant>
      <vt:variant>
        <vt:lpwstr/>
      </vt:variant>
      <vt:variant>
        <vt:lpwstr>_Toc236979769</vt:lpwstr>
      </vt:variant>
      <vt:variant>
        <vt:i4>1179700</vt:i4>
      </vt:variant>
      <vt:variant>
        <vt:i4>104</vt:i4>
      </vt:variant>
      <vt:variant>
        <vt:i4>0</vt:i4>
      </vt:variant>
      <vt:variant>
        <vt:i4>5</vt:i4>
      </vt:variant>
      <vt:variant>
        <vt:lpwstr/>
      </vt:variant>
      <vt:variant>
        <vt:lpwstr>_Toc236979768</vt:lpwstr>
      </vt:variant>
      <vt:variant>
        <vt:i4>1179700</vt:i4>
      </vt:variant>
      <vt:variant>
        <vt:i4>98</vt:i4>
      </vt:variant>
      <vt:variant>
        <vt:i4>0</vt:i4>
      </vt:variant>
      <vt:variant>
        <vt:i4>5</vt:i4>
      </vt:variant>
      <vt:variant>
        <vt:lpwstr/>
      </vt:variant>
      <vt:variant>
        <vt:lpwstr>_Toc236979767</vt:lpwstr>
      </vt:variant>
      <vt:variant>
        <vt:i4>1179700</vt:i4>
      </vt:variant>
      <vt:variant>
        <vt:i4>92</vt:i4>
      </vt:variant>
      <vt:variant>
        <vt:i4>0</vt:i4>
      </vt:variant>
      <vt:variant>
        <vt:i4>5</vt:i4>
      </vt:variant>
      <vt:variant>
        <vt:lpwstr/>
      </vt:variant>
      <vt:variant>
        <vt:lpwstr>_Toc236979766</vt:lpwstr>
      </vt:variant>
      <vt:variant>
        <vt:i4>1179700</vt:i4>
      </vt:variant>
      <vt:variant>
        <vt:i4>86</vt:i4>
      </vt:variant>
      <vt:variant>
        <vt:i4>0</vt:i4>
      </vt:variant>
      <vt:variant>
        <vt:i4>5</vt:i4>
      </vt:variant>
      <vt:variant>
        <vt:lpwstr/>
      </vt:variant>
      <vt:variant>
        <vt:lpwstr>_Toc236979765</vt:lpwstr>
      </vt:variant>
      <vt:variant>
        <vt:i4>1179700</vt:i4>
      </vt:variant>
      <vt:variant>
        <vt:i4>80</vt:i4>
      </vt:variant>
      <vt:variant>
        <vt:i4>0</vt:i4>
      </vt:variant>
      <vt:variant>
        <vt:i4>5</vt:i4>
      </vt:variant>
      <vt:variant>
        <vt:lpwstr/>
      </vt:variant>
      <vt:variant>
        <vt:lpwstr>_Toc236979764</vt:lpwstr>
      </vt:variant>
      <vt:variant>
        <vt:i4>1179700</vt:i4>
      </vt:variant>
      <vt:variant>
        <vt:i4>74</vt:i4>
      </vt:variant>
      <vt:variant>
        <vt:i4>0</vt:i4>
      </vt:variant>
      <vt:variant>
        <vt:i4>5</vt:i4>
      </vt:variant>
      <vt:variant>
        <vt:lpwstr/>
      </vt:variant>
      <vt:variant>
        <vt:lpwstr>_Toc236979763</vt:lpwstr>
      </vt:variant>
      <vt:variant>
        <vt:i4>1179700</vt:i4>
      </vt:variant>
      <vt:variant>
        <vt:i4>68</vt:i4>
      </vt:variant>
      <vt:variant>
        <vt:i4>0</vt:i4>
      </vt:variant>
      <vt:variant>
        <vt:i4>5</vt:i4>
      </vt:variant>
      <vt:variant>
        <vt:lpwstr/>
      </vt:variant>
      <vt:variant>
        <vt:lpwstr>_Toc236979762</vt:lpwstr>
      </vt:variant>
      <vt:variant>
        <vt:i4>1179700</vt:i4>
      </vt:variant>
      <vt:variant>
        <vt:i4>62</vt:i4>
      </vt:variant>
      <vt:variant>
        <vt:i4>0</vt:i4>
      </vt:variant>
      <vt:variant>
        <vt:i4>5</vt:i4>
      </vt:variant>
      <vt:variant>
        <vt:lpwstr/>
      </vt:variant>
      <vt:variant>
        <vt:lpwstr>_Toc236979761</vt:lpwstr>
      </vt:variant>
      <vt:variant>
        <vt:i4>1179700</vt:i4>
      </vt:variant>
      <vt:variant>
        <vt:i4>56</vt:i4>
      </vt:variant>
      <vt:variant>
        <vt:i4>0</vt:i4>
      </vt:variant>
      <vt:variant>
        <vt:i4>5</vt:i4>
      </vt:variant>
      <vt:variant>
        <vt:lpwstr/>
      </vt:variant>
      <vt:variant>
        <vt:lpwstr>_Toc236979760</vt:lpwstr>
      </vt:variant>
      <vt:variant>
        <vt:i4>1114164</vt:i4>
      </vt:variant>
      <vt:variant>
        <vt:i4>50</vt:i4>
      </vt:variant>
      <vt:variant>
        <vt:i4>0</vt:i4>
      </vt:variant>
      <vt:variant>
        <vt:i4>5</vt:i4>
      </vt:variant>
      <vt:variant>
        <vt:lpwstr/>
      </vt:variant>
      <vt:variant>
        <vt:lpwstr>_Toc236979759</vt:lpwstr>
      </vt:variant>
      <vt:variant>
        <vt:i4>1114164</vt:i4>
      </vt:variant>
      <vt:variant>
        <vt:i4>44</vt:i4>
      </vt:variant>
      <vt:variant>
        <vt:i4>0</vt:i4>
      </vt:variant>
      <vt:variant>
        <vt:i4>5</vt:i4>
      </vt:variant>
      <vt:variant>
        <vt:lpwstr/>
      </vt:variant>
      <vt:variant>
        <vt:lpwstr>_Toc236979758</vt:lpwstr>
      </vt:variant>
      <vt:variant>
        <vt:i4>1114164</vt:i4>
      </vt:variant>
      <vt:variant>
        <vt:i4>38</vt:i4>
      </vt:variant>
      <vt:variant>
        <vt:i4>0</vt:i4>
      </vt:variant>
      <vt:variant>
        <vt:i4>5</vt:i4>
      </vt:variant>
      <vt:variant>
        <vt:lpwstr/>
      </vt:variant>
      <vt:variant>
        <vt:lpwstr>_Toc236979757</vt:lpwstr>
      </vt:variant>
      <vt:variant>
        <vt:i4>1114164</vt:i4>
      </vt:variant>
      <vt:variant>
        <vt:i4>32</vt:i4>
      </vt:variant>
      <vt:variant>
        <vt:i4>0</vt:i4>
      </vt:variant>
      <vt:variant>
        <vt:i4>5</vt:i4>
      </vt:variant>
      <vt:variant>
        <vt:lpwstr/>
      </vt:variant>
      <vt:variant>
        <vt:lpwstr>_Toc236979756</vt:lpwstr>
      </vt:variant>
      <vt:variant>
        <vt:i4>1114164</vt:i4>
      </vt:variant>
      <vt:variant>
        <vt:i4>26</vt:i4>
      </vt:variant>
      <vt:variant>
        <vt:i4>0</vt:i4>
      </vt:variant>
      <vt:variant>
        <vt:i4>5</vt:i4>
      </vt:variant>
      <vt:variant>
        <vt:lpwstr/>
      </vt:variant>
      <vt:variant>
        <vt:lpwstr>_Toc236979755</vt:lpwstr>
      </vt:variant>
      <vt:variant>
        <vt:i4>1114164</vt:i4>
      </vt:variant>
      <vt:variant>
        <vt:i4>20</vt:i4>
      </vt:variant>
      <vt:variant>
        <vt:i4>0</vt:i4>
      </vt:variant>
      <vt:variant>
        <vt:i4>5</vt:i4>
      </vt:variant>
      <vt:variant>
        <vt:lpwstr/>
      </vt:variant>
      <vt:variant>
        <vt:lpwstr>_Toc236979754</vt:lpwstr>
      </vt:variant>
      <vt:variant>
        <vt:i4>1114164</vt:i4>
      </vt:variant>
      <vt:variant>
        <vt:i4>14</vt:i4>
      </vt:variant>
      <vt:variant>
        <vt:i4>0</vt:i4>
      </vt:variant>
      <vt:variant>
        <vt:i4>5</vt:i4>
      </vt:variant>
      <vt:variant>
        <vt:lpwstr/>
      </vt:variant>
      <vt:variant>
        <vt:lpwstr>_Toc236979753</vt:lpwstr>
      </vt:variant>
      <vt:variant>
        <vt:i4>1114164</vt:i4>
      </vt:variant>
      <vt:variant>
        <vt:i4>8</vt:i4>
      </vt:variant>
      <vt:variant>
        <vt:i4>0</vt:i4>
      </vt:variant>
      <vt:variant>
        <vt:i4>5</vt:i4>
      </vt:variant>
      <vt:variant>
        <vt:lpwstr/>
      </vt:variant>
      <vt:variant>
        <vt:lpwstr>_Toc236979752</vt:lpwstr>
      </vt:variant>
      <vt:variant>
        <vt:i4>1114164</vt:i4>
      </vt:variant>
      <vt:variant>
        <vt:i4>5</vt:i4>
      </vt:variant>
      <vt:variant>
        <vt:i4>0</vt:i4>
      </vt:variant>
      <vt:variant>
        <vt:i4>5</vt:i4>
      </vt:variant>
      <vt:variant>
        <vt:lpwstr/>
      </vt:variant>
      <vt:variant>
        <vt:lpwstr>_Toc236979751</vt:lpwstr>
      </vt:variant>
      <vt:variant>
        <vt:i4>1114164</vt:i4>
      </vt:variant>
      <vt:variant>
        <vt:i4>2</vt:i4>
      </vt:variant>
      <vt:variant>
        <vt:i4>0</vt:i4>
      </vt:variant>
      <vt:variant>
        <vt:i4>5</vt:i4>
      </vt:variant>
      <vt:variant>
        <vt:lpwstr/>
      </vt:variant>
      <vt:variant>
        <vt:lpwstr>_Toc236979750</vt:lpwstr>
      </vt:variant>
      <vt:variant>
        <vt:i4>524366</vt:i4>
      </vt:variant>
      <vt:variant>
        <vt:i4>0</vt:i4>
      </vt:variant>
      <vt:variant>
        <vt:i4>0</vt:i4>
      </vt:variant>
      <vt:variant>
        <vt:i4>5</vt:i4>
      </vt:variant>
      <vt:variant>
        <vt:lpwstr>http://www.sigef.gov.ec/downloads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ZUNIGA</dc:creator>
  <cp:keywords/>
  <cp:lastModifiedBy>ehernand</cp:lastModifiedBy>
  <cp:revision>2</cp:revision>
  <cp:lastPrinted>2009-08-03T13:06:00Z</cp:lastPrinted>
  <dcterms:created xsi:type="dcterms:W3CDTF">2010-06-24T18:33:00Z</dcterms:created>
  <dcterms:modified xsi:type="dcterms:W3CDTF">2010-06-24T18:33:00Z</dcterms:modified>
</cp:coreProperties>
</file>