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0A5" w:rsidRDefault="006530A5" w:rsidP="00A13E0F">
      <w:pPr>
        <w:jc w:val="center"/>
        <w:rPr>
          <w:rFonts w:ascii="Arial" w:hAnsi="Arial" w:cs="Arial"/>
          <w:b/>
          <w:sz w:val="32"/>
          <w:szCs w:val="32"/>
        </w:rPr>
      </w:pPr>
    </w:p>
    <w:p w:rsidR="006530A5" w:rsidRDefault="006530A5" w:rsidP="00A13E0F">
      <w:pPr>
        <w:jc w:val="center"/>
        <w:rPr>
          <w:rFonts w:ascii="Arial" w:hAnsi="Arial" w:cs="Arial"/>
          <w:b/>
          <w:sz w:val="32"/>
          <w:szCs w:val="32"/>
        </w:rPr>
      </w:pPr>
    </w:p>
    <w:p w:rsidR="00373BB7" w:rsidRDefault="00373BB7" w:rsidP="00A13E0F">
      <w:pPr>
        <w:jc w:val="center"/>
        <w:rPr>
          <w:rFonts w:ascii="Arial" w:hAnsi="Arial" w:cs="Arial"/>
          <w:b/>
          <w:sz w:val="32"/>
          <w:szCs w:val="32"/>
        </w:rPr>
      </w:pPr>
    </w:p>
    <w:p w:rsidR="00A13E0F" w:rsidRDefault="00A13E0F" w:rsidP="00124E18">
      <w:pPr>
        <w:jc w:val="center"/>
        <w:rPr>
          <w:rFonts w:ascii="Arial" w:hAnsi="Arial" w:cs="Arial"/>
          <w:b/>
          <w:sz w:val="32"/>
          <w:szCs w:val="32"/>
        </w:rPr>
      </w:pPr>
      <w:r w:rsidRPr="006E62EB">
        <w:rPr>
          <w:rFonts w:ascii="Arial" w:hAnsi="Arial" w:cs="Arial"/>
          <w:b/>
          <w:sz w:val="32"/>
          <w:szCs w:val="32"/>
        </w:rPr>
        <w:t>ESCUELA SUPERIOR POLITECNICA DEL LITORAL</w:t>
      </w:r>
    </w:p>
    <w:p w:rsidR="00373BB7" w:rsidRPr="006E62EB" w:rsidRDefault="00373BB7" w:rsidP="00124E18">
      <w:pPr>
        <w:jc w:val="center"/>
        <w:rPr>
          <w:rFonts w:ascii="Arial" w:hAnsi="Arial" w:cs="Arial"/>
          <w:b/>
          <w:sz w:val="32"/>
          <w:szCs w:val="32"/>
        </w:rPr>
      </w:pPr>
    </w:p>
    <w:p w:rsidR="00A13E0F" w:rsidRDefault="00373BB7" w:rsidP="00124E18">
      <w:pPr>
        <w:jc w:val="center"/>
        <w:rPr>
          <w:rFonts w:ascii="Arial" w:hAnsi="Arial" w:cs="Arial"/>
          <w:b/>
          <w:sz w:val="32"/>
          <w:szCs w:val="32"/>
        </w:rPr>
      </w:pPr>
      <w:r>
        <w:rPr>
          <w:rFonts w:ascii="Arial" w:hAnsi="Arial" w:cs="Arial"/>
          <w:b/>
          <w:sz w:val="32"/>
          <w:szCs w:val="32"/>
        </w:rPr>
        <w:t>FACULTAD DE ECONOMÍA Y NEGOCIOS</w:t>
      </w:r>
    </w:p>
    <w:tbl>
      <w:tblPr>
        <w:tblW w:w="0" w:type="auto"/>
        <w:jc w:val="center"/>
        <w:tblInd w:w="88" w:type="dxa"/>
        <w:tblLook w:val="01E0"/>
      </w:tblPr>
      <w:tblGrid>
        <w:gridCol w:w="2948"/>
        <w:gridCol w:w="3300"/>
      </w:tblGrid>
      <w:tr w:rsidR="007403F9" w:rsidRPr="00CF687F" w:rsidTr="00CF687F">
        <w:trPr>
          <w:jc w:val="center"/>
        </w:trPr>
        <w:tc>
          <w:tcPr>
            <w:tcW w:w="2948" w:type="dxa"/>
          </w:tcPr>
          <w:p w:rsidR="007403F9" w:rsidRPr="00CF687F" w:rsidRDefault="002310F9" w:rsidP="00124E18">
            <w:pPr>
              <w:rPr>
                <w:rFonts w:ascii="Arial" w:hAnsi="Arial" w:cs="Arial"/>
                <w:b/>
                <w:sz w:val="32"/>
                <w:szCs w:val="32"/>
              </w:rPr>
            </w:pPr>
            <w:r>
              <w:rPr>
                <w:rFonts w:ascii="Arial" w:hAnsi="Arial" w:cs="Arial"/>
                <w:b/>
                <w:noProof/>
                <w:sz w:val="32"/>
                <w:szCs w:val="32"/>
              </w:rPr>
              <w:drawing>
                <wp:anchor distT="0" distB="0" distL="114300" distR="114300" simplePos="0" relativeHeight="251657728" behindDoc="0" locked="0" layoutInCell="1" allowOverlap="1">
                  <wp:simplePos x="0" y="0"/>
                  <wp:positionH relativeFrom="column">
                    <wp:posOffset>662940</wp:posOffset>
                  </wp:positionH>
                  <wp:positionV relativeFrom="paragraph">
                    <wp:posOffset>14605</wp:posOffset>
                  </wp:positionV>
                  <wp:extent cx="1257300" cy="1206500"/>
                  <wp:effectExtent l="19050" t="0" r="0" b="0"/>
                  <wp:wrapSquare wrapText="bothSides"/>
                  <wp:docPr id="30" name="Imagen 5" descr="index_r35_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ex_r35_c2"/>
                          <pic:cNvPicPr>
                            <a:picLocks noChangeAspect="1" noChangeArrowheads="1"/>
                          </pic:cNvPicPr>
                        </pic:nvPicPr>
                        <pic:blipFill>
                          <a:blip r:embed="rId7"/>
                          <a:srcRect/>
                          <a:stretch>
                            <a:fillRect/>
                          </a:stretch>
                        </pic:blipFill>
                        <pic:spPr bwMode="auto">
                          <a:xfrm>
                            <a:off x="0" y="0"/>
                            <a:ext cx="1257300" cy="1206500"/>
                          </a:xfrm>
                          <a:prstGeom prst="rect">
                            <a:avLst/>
                          </a:prstGeom>
                          <a:noFill/>
                        </pic:spPr>
                      </pic:pic>
                    </a:graphicData>
                  </a:graphic>
                </wp:anchor>
              </w:drawing>
            </w:r>
          </w:p>
        </w:tc>
        <w:tc>
          <w:tcPr>
            <w:tcW w:w="3300" w:type="dxa"/>
          </w:tcPr>
          <w:p w:rsidR="007403F9" w:rsidRPr="00CF687F" w:rsidRDefault="002310F9" w:rsidP="00CF687F">
            <w:pPr>
              <w:jc w:val="center"/>
              <w:rPr>
                <w:rFonts w:ascii="Arial" w:hAnsi="Arial" w:cs="Arial"/>
                <w:b/>
                <w:sz w:val="32"/>
                <w:szCs w:val="32"/>
              </w:rPr>
            </w:pPr>
            <w:r>
              <w:rPr>
                <w:rFonts w:ascii="Arial" w:hAnsi="Arial" w:cs="Arial"/>
                <w:b/>
                <w:noProof/>
                <w:sz w:val="28"/>
                <w:szCs w:val="28"/>
              </w:rPr>
              <w:drawing>
                <wp:inline distT="0" distB="0" distL="0" distR="0">
                  <wp:extent cx="1466215" cy="1371600"/>
                  <wp:effectExtent l="19050" t="0" r="635" b="0"/>
                  <wp:docPr id="5" name="Imagen 1" descr="LogoFen_Se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en_Sello"/>
                          <pic:cNvPicPr>
                            <a:picLocks noChangeAspect="1" noChangeArrowheads="1"/>
                          </pic:cNvPicPr>
                        </pic:nvPicPr>
                        <pic:blipFill>
                          <a:blip r:embed="rId8" cstate="print"/>
                          <a:srcRect/>
                          <a:stretch>
                            <a:fillRect/>
                          </a:stretch>
                        </pic:blipFill>
                        <pic:spPr bwMode="auto">
                          <a:xfrm>
                            <a:off x="0" y="0"/>
                            <a:ext cx="1466215" cy="1371600"/>
                          </a:xfrm>
                          <a:prstGeom prst="rect">
                            <a:avLst/>
                          </a:prstGeom>
                          <a:noFill/>
                          <a:ln w="9525">
                            <a:noFill/>
                            <a:miter lim="800000"/>
                            <a:headEnd/>
                            <a:tailEnd/>
                          </a:ln>
                        </pic:spPr>
                      </pic:pic>
                    </a:graphicData>
                  </a:graphic>
                </wp:inline>
              </w:drawing>
            </w:r>
          </w:p>
        </w:tc>
      </w:tr>
    </w:tbl>
    <w:p w:rsidR="00A13E0F" w:rsidRPr="007403F9" w:rsidRDefault="00BE699A" w:rsidP="007403F9">
      <w:pPr>
        <w:jc w:val="center"/>
        <w:rPr>
          <w:rFonts w:ascii="Arial" w:hAnsi="Arial" w:cs="Arial"/>
        </w:rPr>
      </w:pPr>
      <w:r>
        <w:rPr>
          <w:rFonts w:ascii="Arial" w:hAnsi="Arial" w:cs="Arial"/>
        </w:rPr>
        <w:t xml:space="preserve">          </w:t>
      </w:r>
    </w:p>
    <w:p w:rsidR="00A13E0F" w:rsidRDefault="00066236" w:rsidP="00124E18">
      <w:pPr>
        <w:jc w:val="center"/>
        <w:rPr>
          <w:rFonts w:ascii="Arial" w:hAnsi="Arial" w:cs="Arial"/>
          <w:b/>
          <w:sz w:val="32"/>
          <w:szCs w:val="32"/>
        </w:rPr>
      </w:pPr>
      <w:r>
        <w:rPr>
          <w:rFonts w:ascii="Arial" w:hAnsi="Arial" w:cs="Arial"/>
          <w:b/>
          <w:sz w:val="32"/>
          <w:szCs w:val="32"/>
        </w:rPr>
        <w:t xml:space="preserve">LOS </w:t>
      </w:r>
      <w:r w:rsidR="00E3172B">
        <w:rPr>
          <w:rFonts w:ascii="Arial" w:hAnsi="Arial" w:cs="Arial"/>
          <w:b/>
          <w:sz w:val="32"/>
          <w:szCs w:val="32"/>
        </w:rPr>
        <w:t xml:space="preserve">DETERMINANTES DE LA </w:t>
      </w:r>
      <w:r w:rsidR="00CD493B">
        <w:rPr>
          <w:rFonts w:ascii="Arial" w:hAnsi="Arial" w:cs="Arial"/>
          <w:b/>
          <w:sz w:val="32"/>
          <w:szCs w:val="32"/>
        </w:rPr>
        <w:t xml:space="preserve">DEMANDA DE </w:t>
      </w:r>
      <w:r w:rsidR="00E3172B">
        <w:rPr>
          <w:rFonts w:ascii="Arial" w:hAnsi="Arial" w:cs="Arial"/>
          <w:b/>
          <w:sz w:val="32"/>
          <w:szCs w:val="32"/>
        </w:rPr>
        <w:t>VIVIENDA EN LAS CIUDADES DE GUAYAQUIL</w:t>
      </w:r>
      <w:r w:rsidR="00A56330">
        <w:rPr>
          <w:rFonts w:ascii="Arial" w:hAnsi="Arial" w:cs="Arial"/>
          <w:b/>
          <w:sz w:val="32"/>
          <w:szCs w:val="32"/>
        </w:rPr>
        <w:t>,</w:t>
      </w:r>
      <w:r w:rsidR="003E5BC6">
        <w:rPr>
          <w:rFonts w:ascii="Arial" w:hAnsi="Arial" w:cs="Arial"/>
          <w:b/>
          <w:sz w:val="32"/>
          <w:szCs w:val="32"/>
        </w:rPr>
        <w:t xml:space="preserve"> </w:t>
      </w:r>
      <w:r w:rsidR="00E3172B">
        <w:rPr>
          <w:rFonts w:ascii="Arial" w:hAnsi="Arial" w:cs="Arial"/>
          <w:b/>
          <w:sz w:val="32"/>
          <w:szCs w:val="32"/>
        </w:rPr>
        <w:t>QUITO</w:t>
      </w:r>
      <w:r w:rsidR="00A56330">
        <w:rPr>
          <w:rFonts w:ascii="Arial" w:hAnsi="Arial" w:cs="Arial"/>
          <w:b/>
          <w:sz w:val="32"/>
          <w:szCs w:val="32"/>
        </w:rPr>
        <w:t xml:space="preserve"> Y CUENCA</w:t>
      </w:r>
      <w:r w:rsidR="00E3172B">
        <w:rPr>
          <w:rFonts w:ascii="Arial" w:hAnsi="Arial" w:cs="Arial"/>
          <w:b/>
          <w:sz w:val="32"/>
          <w:szCs w:val="32"/>
        </w:rPr>
        <w:t xml:space="preserve">: UN ANÁLISIS MULTINOMIAL </w:t>
      </w:r>
    </w:p>
    <w:p w:rsidR="00A13E0F" w:rsidRPr="00D8163A" w:rsidRDefault="00A13E0F" w:rsidP="00124E18">
      <w:pPr>
        <w:jc w:val="center"/>
        <w:rPr>
          <w:rFonts w:ascii="Arial" w:hAnsi="Arial" w:cs="Arial"/>
          <w:b/>
          <w:sz w:val="28"/>
          <w:szCs w:val="28"/>
        </w:rPr>
      </w:pPr>
    </w:p>
    <w:p w:rsidR="00A13E0F" w:rsidRDefault="00DC5F73" w:rsidP="00124E18">
      <w:pPr>
        <w:jc w:val="center"/>
        <w:rPr>
          <w:rFonts w:ascii="Arial" w:hAnsi="Arial" w:cs="Arial"/>
          <w:b/>
          <w:sz w:val="28"/>
          <w:szCs w:val="28"/>
        </w:rPr>
      </w:pPr>
      <w:r>
        <w:rPr>
          <w:rFonts w:ascii="Arial" w:hAnsi="Arial" w:cs="Arial"/>
          <w:b/>
          <w:sz w:val="28"/>
          <w:szCs w:val="28"/>
        </w:rPr>
        <w:t>Tesis</w:t>
      </w:r>
      <w:r w:rsidR="00A13E0F" w:rsidRPr="00D8163A">
        <w:rPr>
          <w:rFonts w:ascii="Arial" w:hAnsi="Arial" w:cs="Arial"/>
          <w:b/>
          <w:sz w:val="28"/>
          <w:szCs w:val="28"/>
        </w:rPr>
        <w:t xml:space="preserve"> de Grado</w:t>
      </w:r>
    </w:p>
    <w:p w:rsidR="00A13E0F" w:rsidRPr="00D8163A" w:rsidRDefault="00A13E0F" w:rsidP="00124E18">
      <w:pPr>
        <w:jc w:val="center"/>
        <w:rPr>
          <w:rFonts w:ascii="Arial" w:hAnsi="Arial" w:cs="Arial"/>
          <w:b/>
          <w:sz w:val="28"/>
          <w:szCs w:val="28"/>
        </w:rPr>
      </w:pPr>
    </w:p>
    <w:p w:rsidR="00A13E0F" w:rsidRDefault="00A13E0F" w:rsidP="00124E18">
      <w:pPr>
        <w:jc w:val="center"/>
        <w:rPr>
          <w:rFonts w:ascii="Arial" w:hAnsi="Arial" w:cs="Arial"/>
          <w:b/>
          <w:sz w:val="28"/>
          <w:szCs w:val="28"/>
        </w:rPr>
      </w:pPr>
      <w:r w:rsidRPr="00D8163A">
        <w:rPr>
          <w:rFonts w:ascii="Arial" w:hAnsi="Arial" w:cs="Arial"/>
          <w:b/>
          <w:sz w:val="28"/>
          <w:szCs w:val="28"/>
        </w:rPr>
        <w:t>Previa la obtención del Título de:</w:t>
      </w:r>
    </w:p>
    <w:p w:rsidR="00E3172B" w:rsidRDefault="00E3172B" w:rsidP="00124E18">
      <w:pPr>
        <w:jc w:val="center"/>
        <w:rPr>
          <w:rFonts w:ascii="Arial" w:hAnsi="Arial" w:cs="Arial"/>
          <w:b/>
          <w:sz w:val="28"/>
          <w:szCs w:val="28"/>
        </w:rPr>
      </w:pPr>
    </w:p>
    <w:p w:rsidR="00A13E0F" w:rsidRDefault="00E3172B" w:rsidP="00124E18">
      <w:pPr>
        <w:jc w:val="center"/>
        <w:rPr>
          <w:rFonts w:ascii="Arial" w:hAnsi="Arial" w:cs="Arial"/>
          <w:b/>
          <w:sz w:val="28"/>
          <w:szCs w:val="28"/>
        </w:rPr>
      </w:pPr>
      <w:r>
        <w:rPr>
          <w:rFonts w:ascii="Arial" w:hAnsi="Arial" w:cs="Arial"/>
          <w:b/>
          <w:sz w:val="28"/>
          <w:szCs w:val="28"/>
        </w:rPr>
        <w:t>ECONOMISTA CON MENCIÓN EMPRESARIAL ESPECIALIZACIÓN TEORÍA Y POLÍTICA ECON</w:t>
      </w:r>
      <w:r w:rsidR="00444432">
        <w:rPr>
          <w:rFonts w:ascii="Arial" w:hAnsi="Arial" w:cs="Arial"/>
          <w:b/>
          <w:sz w:val="28"/>
          <w:szCs w:val="28"/>
        </w:rPr>
        <w:t>Ó</w:t>
      </w:r>
      <w:r>
        <w:rPr>
          <w:rFonts w:ascii="Arial" w:hAnsi="Arial" w:cs="Arial"/>
          <w:b/>
          <w:sz w:val="28"/>
          <w:szCs w:val="28"/>
        </w:rPr>
        <w:t xml:space="preserve">MICA </w:t>
      </w:r>
    </w:p>
    <w:p w:rsidR="00E3172B" w:rsidRDefault="00E3172B" w:rsidP="00124E18">
      <w:pPr>
        <w:jc w:val="center"/>
        <w:rPr>
          <w:rFonts w:ascii="Arial" w:hAnsi="Arial" w:cs="Arial"/>
          <w:b/>
          <w:sz w:val="28"/>
          <w:szCs w:val="28"/>
        </w:rPr>
      </w:pPr>
    </w:p>
    <w:p w:rsidR="00E3172B" w:rsidRDefault="00E3172B" w:rsidP="00124E18">
      <w:pPr>
        <w:jc w:val="center"/>
        <w:rPr>
          <w:rFonts w:ascii="Arial" w:hAnsi="Arial" w:cs="Arial"/>
          <w:b/>
          <w:sz w:val="28"/>
          <w:szCs w:val="28"/>
        </w:rPr>
      </w:pPr>
      <w:r>
        <w:rPr>
          <w:rFonts w:ascii="Arial" w:hAnsi="Arial" w:cs="Arial"/>
          <w:b/>
          <w:sz w:val="28"/>
          <w:szCs w:val="28"/>
        </w:rPr>
        <w:t>INGENIE</w:t>
      </w:r>
      <w:r w:rsidR="000A7626">
        <w:rPr>
          <w:rFonts w:ascii="Arial" w:hAnsi="Arial" w:cs="Arial"/>
          <w:b/>
          <w:sz w:val="28"/>
          <w:szCs w:val="28"/>
        </w:rPr>
        <w:t>R</w:t>
      </w:r>
      <w:r>
        <w:rPr>
          <w:rFonts w:ascii="Arial" w:hAnsi="Arial" w:cs="Arial"/>
          <w:b/>
          <w:sz w:val="28"/>
          <w:szCs w:val="28"/>
        </w:rPr>
        <w:t>A EN NEGOCIOS INTERNACIONALES</w:t>
      </w:r>
    </w:p>
    <w:p w:rsidR="00A13E0F" w:rsidRPr="00D8163A" w:rsidRDefault="00A13E0F" w:rsidP="00124E18">
      <w:pPr>
        <w:jc w:val="center"/>
        <w:rPr>
          <w:rFonts w:ascii="Arial" w:hAnsi="Arial" w:cs="Arial"/>
          <w:b/>
          <w:sz w:val="28"/>
          <w:szCs w:val="28"/>
        </w:rPr>
      </w:pPr>
    </w:p>
    <w:p w:rsidR="00A13E0F" w:rsidRPr="00D8163A" w:rsidRDefault="00A13E0F" w:rsidP="00124E18">
      <w:pPr>
        <w:jc w:val="center"/>
        <w:rPr>
          <w:rFonts w:ascii="Arial" w:hAnsi="Arial" w:cs="Arial"/>
          <w:b/>
          <w:sz w:val="28"/>
          <w:szCs w:val="28"/>
        </w:rPr>
      </w:pPr>
      <w:r w:rsidRPr="00D8163A">
        <w:rPr>
          <w:rFonts w:ascii="Arial" w:hAnsi="Arial" w:cs="Arial"/>
          <w:b/>
          <w:sz w:val="28"/>
          <w:szCs w:val="28"/>
        </w:rPr>
        <w:t>Presentado por</w:t>
      </w:r>
    </w:p>
    <w:p w:rsidR="00A13E0F" w:rsidRPr="00D8163A" w:rsidRDefault="00A13E0F" w:rsidP="00124E18">
      <w:pPr>
        <w:jc w:val="center"/>
        <w:rPr>
          <w:rFonts w:ascii="Arial" w:hAnsi="Arial" w:cs="Arial"/>
          <w:b/>
          <w:sz w:val="28"/>
          <w:szCs w:val="28"/>
        </w:rPr>
      </w:pPr>
    </w:p>
    <w:p w:rsidR="00A13E0F" w:rsidRDefault="00E3172B" w:rsidP="00124E18">
      <w:pPr>
        <w:jc w:val="center"/>
        <w:rPr>
          <w:rFonts w:ascii="Arial" w:hAnsi="Arial" w:cs="Arial"/>
          <w:b/>
          <w:sz w:val="28"/>
          <w:szCs w:val="28"/>
        </w:rPr>
      </w:pPr>
      <w:r>
        <w:rPr>
          <w:rFonts w:ascii="Arial" w:hAnsi="Arial" w:cs="Arial"/>
          <w:b/>
          <w:sz w:val="28"/>
          <w:szCs w:val="28"/>
        </w:rPr>
        <w:t>Félix Javier Cadena Minotta</w:t>
      </w:r>
    </w:p>
    <w:p w:rsidR="00BE699A" w:rsidRDefault="00BE699A" w:rsidP="00124E18">
      <w:pPr>
        <w:jc w:val="center"/>
        <w:rPr>
          <w:rFonts w:ascii="Arial" w:hAnsi="Arial" w:cs="Arial"/>
          <w:b/>
          <w:sz w:val="28"/>
          <w:szCs w:val="28"/>
        </w:rPr>
      </w:pPr>
    </w:p>
    <w:p w:rsidR="00BE699A" w:rsidRDefault="00E3172B" w:rsidP="00124E18">
      <w:pPr>
        <w:jc w:val="center"/>
        <w:rPr>
          <w:rFonts w:ascii="Arial" w:hAnsi="Arial" w:cs="Arial"/>
          <w:b/>
          <w:sz w:val="28"/>
          <w:szCs w:val="28"/>
        </w:rPr>
      </w:pPr>
      <w:r>
        <w:rPr>
          <w:rFonts w:ascii="Arial" w:hAnsi="Arial" w:cs="Arial"/>
          <w:b/>
          <w:sz w:val="28"/>
          <w:szCs w:val="28"/>
        </w:rPr>
        <w:t xml:space="preserve">Mónica Elizabeth Ramos Chalén </w:t>
      </w:r>
    </w:p>
    <w:p w:rsidR="00BE699A" w:rsidRDefault="00BE699A" w:rsidP="00124E18">
      <w:pPr>
        <w:jc w:val="center"/>
        <w:rPr>
          <w:rFonts w:ascii="Arial" w:hAnsi="Arial" w:cs="Arial"/>
          <w:b/>
          <w:sz w:val="28"/>
          <w:szCs w:val="28"/>
        </w:rPr>
      </w:pPr>
    </w:p>
    <w:p w:rsidR="00BE699A" w:rsidRPr="00D8163A" w:rsidRDefault="00E3172B" w:rsidP="00124E18">
      <w:pPr>
        <w:jc w:val="center"/>
        <w:rPr>
          <w:rFonts w:ascii="Arial" w:hAnsi="Arial" w:cs="Arial"/>
          <w:b/>
          <w:sz w:val="28"/>
          <w:szCs w:val="28"/>
        </w:rPr>
      </w:pPr>
      <w:r>
        <w:rPr>
          <w:rFonts w:ascii="Arial" w:hAnsi="Arial" w:cs="Arial"/>
          <w:b/>
          <w:sz w:val="28"/>
          <w:szCs w:val="28"/>
        </w:rPr>
        <w:t>Marcela Isabel Pazmiño Medina</w:t>
      </w:r>
    </w:p>
    <w:p w:rsidR="00A13E0F" w:rsidRDefault="00A13E0F" w:rsidP="00124E18">
      <w:pPr>
        <w:jc w:val="center"/>
        <w:rPr>
          <w:rFonts w:ascii="Arial" w:hAnsi="Arial" w:cs="Arial"/>
          <w:b/>
          <w:sz w:val="28"/>
          <w:szCs w:val="28"/>
        </w:rPr>
      </w:pPr>
    </w:p>
    <w:p w:rsidR="006F58B3" w:rsidRDefault="006F58B3" w:rsidP="00124E18">
      <w:pPr>
        <w:jc w:val="center"/>
        <w:rPr>
          <w:rFonts w:ascii="Arial" w:hAnsi="Arial" w:cs="Arial"/>
          <w:b/>
          <w:sz w:val="28"/>
          <w:szCs w:val="28"/>
        </w:rPr>
      </w:pPr>
      <w:r>
        <w:rPr>
          <w:rFonts w:ascii="Arial" w:hAnsi="Arial" w:cs="Arial"/>
          <w:b/>
          <w:sz w:val="28"/>
          <w:szCs w:val="28"/>
        </w:rPr>
        <w:t>DIRECTOR</w:t>
      </w:r>
    </w:p>
    <w:p w:rsidR="006F58B3" w:rsidRDefault="006F58B3" w:rsidP="00124E18">
      <w:pPr>
        <w:jc w:val="center"/>
        <w:rPr>
          <w:rFonts w:ascii="Arial" w:hAnsi="Arial" w:cs="Arial"/>
          <w:b/>
          <w:sz w:val="28"/>
          <w:szCs w:val="28"/>
        </w:rPr>
      </w:pPr>
    </w:p>
    <w:p w:rsidR="006F58B3" w:rsidRDefault="006F58B3" w:rsidP="00124E18">
      <w:pPr>
        <w:jc w:val="center"/>
        <w:rPr>
          <w:rFonts w:ascii="Arial" w:hAnsi="Arial" w:cs="Arial"/>
          <w:b/>
          <w:sz w:val="28"/>
          <w:szCs w:val="28"/>
        </w:rPr>
      </w:pPr>
      <w:r>
        <w:rPr>
          <w:rFonts w:ascii="Arial" w:hAnsi="Arial" w:cs="Arial"/>
          <w:b/>
          <w:sz w:val="28"/>
          <w:szCs w:val="28"/>
        </w:rPr>
        <w:t>ING. OSCAR MENDOZA MACÍAS</w:t>
      </w:r>
    </w:p>
    <w:p w:rsidR="006F58B3" w:rsidRPr="00D8163A" w:rsidRDefault="006F58B3" w:rsidP="00124E18">
      <w:pPr>
        <w:jc w:val="center"/>
        <w:rPr>
          <w:rFonts w:ascii="Arial" w:hAnsi="Arial" w:cs="Arial"/>
          <w:b/>
          <w:sz w:val="28"/>
          <w:szCs w:val="28"/>
        </w:rPr>
      </w:pPr>
    </w:p>
    <w:p w:rsidR="00A13E0F" w:rsidRPr="00D8163A" w:rsidRDefault="00A13E0F" w:rsidP="00124E18">
      <w:pPr>
        <w:jc w:val="center"/>
        <w:rPr>
          <w:rFonts w:ascii="Arial" w:hAnsi="Arial" w:cs="Arial"/>
          <w:b/>
          <w:sz w:val="28"/>
          <w:szCs w:val="28"/>
        </w:rPr>
      </w:pPr>
      <w:r w:rsidRPr="00D8163A">
        <w:rPr>
          <w:rFonts w:ascii="Arial" w:hAnsi="Arial" w:cs="Arial"/>
          <w:b/>
          <w:sz w:val="28"/>
          <w:szCs w:val="28"/>
        </w:rPr>
        <w:t>Guayaquil-Ecuador</w:t>
      </w:r>
    </w:p>
    <w:p w:rsidR="00A13E0F" w:rsidRPr="00D8163A" w:rsidRDefault="00A13E0F" w:rsidP="00124E18">
      <w:pPr>
        <w:jc w:val="center"/>
        <w:rPr>
          <w:rFonts w:ascii="Arial" w:hAnsi="Arial" w:cs="Arial"/>
          <w:b/>
          <w:sz w:val="28"/>
          <w:szCs w:val="28"/>
        </w:rPr>
      </w:pPr>
    </w:p>
    <w:p w:rsidR="008E7080" w:rsidRDefault="006F58B3" w:rsidP="00124E18">
      <w:pPr>
        <w:jc w:val="center"/>
        <w:rPr>
          <w:rFonts w:ascii="Arial" w:hAnsi="Arial" w:cs="Arial"/>
          <w:b/>
          <w:sz w:val="28"/>
          <w:szCs w:val="28"/>
        </w:rPr>
      </w:pPr>
      <w:r>
        <w:rPr>
          <w:rFonts w:ascii="Arial" w:hAnsi="Arial" w:cs="Arial"/>
          <w:b/>
          <w:sz w:val="28"/>
          <w:szCs w:val="28"/>
        </w:rPr>
        <w:t>20</w:t>
      </w:r>
      <w:r w:rsidR="00E3172B">
        <w:rPr>
          <w:rFonts w:ascii="Arial" w:hAnsi="Arial" w:cs="Arial"/>
          <w:b/>
          <w:sz w:val="28"/>
          <w:szCs w:val="28"/>
        </w:rPr>
        <w:t>10</w:t>
      </w:r>
    </w:p>
    <w:p w:rsidR="00DA6071" w:rsidRDefault="00DA6071" w:rsidP="00DA6071">
      <w:pPr>
        <w:jc w:val="center"/>
        <w:rPr>
          <w:rFonts w:ascii="Arial" w:hAnsi="Arial" w:cs="Arial"/>
          <w:b/>
          <w:u w:val="single"/>
        </w:rPr>
      </w:pPr>
    </w:p>
    <w:p w:rsidR="00DA6071" w:rsidRDefault="00DA6071" w:rsidP="00DA6071">
      <w:pPr>
        <w:jc w:val="center"/>
        <w:rPr>
          <w:rFonts w:ascii="Arial" w:hAnsi="Arial" w:cs="Arial"/>
          <w:b/>
          <w:u w:val="single"/>
        </w:rPr>
      </w:pPr>
    </w:p>
    <w:p w:rsidR="00DA6071" w:rsidRDefault="00DA6071" w:rsidP="00DA6071">
      <w:pPr>
        <w:jc w:val="center"/>
        <w:rPr>
          <w:rFonts w:ascii="Arial" w:hAnsi="Arial" w:cs="Arial"/>
          <w:b/>
          <w:u w:val="single"/>
        </w:rPr>
      </w:pPr>
    </w:p>
    <w:p w:rsidR="00DA6071" w:rsidRPr="00A67605" w:rsidRDefault="00DA6071" w:rsidP="00DA6071">
      <w:pPr>
        <w:jc w:val="center"/>
        <w:rPr>
          <w:rFonts w:ascii="Arial" w:hAnsi="Arial" w:cs="Arial"/>
          <w:b/>
          <w:u w:val="single"/>
        </w:rPr>
      </w:pPr>
    </w:p>
    <w:p w:rsidR="00DA6071" w:rsidRDefault="00DA6071" w:rsidP="00DA6071">
      <w:pPr>
        <w:jc w:val="center"/>
        <w:rPr>
          <w:rFonts w:ascii="Arial" w:hAnsi="Arial" w:cs="Arial"/>
          <w:b/>
        </w:rPr>
      </w:pPr>
      <w:r w:rsidRPr="00A67605">
        <w:rPr>
          <w:rFonts w:ascii="Arial" w:hAnsi="Arial" w:cs="Arial"/>
          <w:b/>
        </w:rPr>
        <w:t>Dedicatoria</w:t>
      </w:r>
    </w:p>
    <w:p w:rsidR="00DA6071" w:rsidRDefault="00DA6071" w:rsidP="00DA6071">
      <w:pPr>
        <w:jc w:val="center"/>
        <w:rPr>
          <w:rFonts w:ascii="Arial" w:hAnsi="Arial" w:cs="Arial"/>
          <w:b/>
        </w:rPr>
      </w:pPr>
    </w:p>
    <w:p w:rsidR="00DA6071" w:rsidRPr="00A67605" w:rsidRDefault="00DA6071" w:rsidP="00DA6071">
      <w:pPr>
        <w:jc w:val="center"/>
        <w:rPr>
          <w:rFonts w:ascii="Arial" w:hAnsi="Arial" w:cs="Arial"/>
          <w:b/>
        </w:rPr>
      </w:pPr>
    </w:p>
    <w:p w:rsidR="00DA6071" w:rsidRDefault="00DA6071" w:rsidP="00DA6071">
      <w:pPr>
        <w:jc w:val="center"/>
        <w:rPr>
          <w:rFonts w:ascii="Arial" w:hAnsi="Arial" w:cs="Arial"/>
          <w:b/>
        </w:rPr>
      </w:pPr>
    </w:p>
    <w:p w:rsidR="00DA6071" w:rsidRDefault="00DA6071" w:rsidP="00DA6071">
      <w:pPr>
        <w:jc w:val="center"/>
        <w:rPr>
          <w:rFonts w:ascii="Arial" w:hAnsi="Arial" w:cs="Arial"/>
          <w:b/>
        </w:rPr>
      </w:pPr>
    </w:p>
    <w:p w:rsidR="00DA6071" w:rsidRPr="000455D4" w:rsidRDefault="00DA6071" w:rsidP="00DA6071">
      <w:pPr>
        <w:spacing w:line="360" w:lineRule="auto"/>
        <w:jc w:val="center"/>
        <w:rPr>
          <w:rFonts w:ascii="Arial" w:hAnsi="Arial" w:cs="Arial"/>
          <w:b/>
        </w:rPr>
      </w:pPr>
      <w:r w:rsidRPr="005F7927">
        <w:rPr>
          <w:rStyle w:val="apple-style-span"/>
          <w:rFonts w:ascii="Arial" w:hAnsi="Arial" w:cs="Arial"/>
          <w:color w:val="000000"/>
        </w:rPr>
        <w:t>Este documento es la materialización </w:t>
      </w:r>
      <w:r w:rsidRPr="005F7927">
        <w:rPr>
          <w:rStyle w:val="apple-converted-space"/>
          <w:rFonts w:ascii="Arial" w:hAnsi="Arial" w:cs="Arial"/>
          <w:color w:val="000000"/>
        </w:rPr>
        <w:t> </w:t>
      </w:r>
      <w:r w:rsidRPr="005F7927">
        <w:rPr>
          <w:rStyle w:val="apple-style-span"/>
          <w:rFonts w:ascii="Arial" w:hAnsi="Arial" w:cs="Arial"/>
          <w:color w:val="000000"/>
        </w:rPr>
        <w:t>de la generosidad y la paciencia de mis padres y mis hermanos, pero, especialmente de mi esposa, Jesenia.</w:t>
      </w:r>
    </w:p>
    <w:p w:rsidR="00DA6071" w:rsidRPr="00104B60" w:rsidRDefault="00DA6071" w:rsidP="00DA6071">
      <w:pPr>
        <w:jc w:val="right"/>
        <w:rPr>
          <w:rFonts w:ascii="Arial" w:hAnsi="Arial" w:cs="Arial"/>
        </w:rPr>
      </w:pPr>
      <w:r w:rsidRPr="00104B60">
        <w:rPr>
          <w:rFonts w:ascii="Arial" w:hAnsi="Arial" w:cs="Arial"/>
        </w:rPr>
        <w:t>Félix</w:t>
      </w:r>
      <w:r>
        <w:rPr>
          <w:rFonts w:ascii="Arial" w:hAnsi="Arial" w:cs="Arial"/>
        </w:rPr>
        <w:t>.</w:t>
      </w:r>
    </w:p>
    <w:p w:rsidR="00DA6071" w:rsidRDefault="00DA6071" w:rsidP="00DA6071">
      <w:pPr>
        <w:jc w:val="center"/>
        <w:rPr>
          <w:rFonts w:ascii="Arial" w:hAnsi="Arial" w:cs="Arial"/>
          <w:b/>
        </w:rPr>
      </w:pPr>
    </w:p>
    <w:p w:rsidR="00DA6071" w:rsidRDefault="00DA6071" w:rsidP="00DA6071">
      <w:pPr>
        <w:jc w:val="center"/>
        <w:rPr>
          <w:rFonts w:ascii="Arial" w:hAnsi="Arial" w:cs="Arial"/>
          <w:b/>
        </w:rPr>
      </w:pPr>
    </w:p>
    <w:p w:rsidR="00DA6071" w:rsidRDefault="00DA6071" w:rsidP="00DA6071">
      <w:pPr>
        <w:jc w:val="center"/>
        <w:rPr>
          <w:rFonts w:ascii="Arial" w:hAnsi="Arial" w:cs="Arial"/>
          <w:b/>
        </w:rPr>
      </w:pPr>
    </w:p>
    <w:p w:rsidR="00DA6071" w:rsidRDefault="00DA6071" w:rsidP="00DA6071">
      <w:pPr>
        <w:jc w:val="center"/>
        <w:rPr>
          <w:rFonts w:ascii="Arial" w:hAnsi="Arial" w:cs="Arial"/>
          <w:b/>
        </w:rPr>
      </w:pPr>
    </w:p>
    <w:p w:rsidR="00DA6071" w:rsidRPr="002C3B2E" w:rsidRDefault="00DA6071" w:rsidP="00DA6071">
      <w:pPr>
        <w:spacing w:line="360" w:lineRule="auto"/>
        <w:jc w:val="center"/>
        <w:rPr>
          <w:rFonts w:ascii="Arial" w:hAnsi="Arial" w:cs="Arial"/>
        </w:rPr>
      </w:pPr>
      <w:r>
        <w:rPr>
          <w:rFonts w:ascii="Arial" w:hAnsi="Arial" w:cs="Arial"/>
        </w:rPr>
        <w:t xml:space="preserve">A </w:t>
      </w:r>
      <w:r w:rsidRPr="002C3B2E">
        <w:rPr>
          <w:rFonts w:ascii="Arial" w:hAnsi="Arial" w:cs="Arial"/>
        </w:rPr>
        <w:t>Pierre y Hope, a quienes les robe el tiempo por culminar este sueño.</w:t>
      </w:r>
    </w:p>
    <w:p w:rsidR="00DA6071" w:rsidRDefault="00DA6071" w:rsidP="00DA6071">
      <w:pPr>
        <w:spacing w:line="360" w:lineRule="auto"/>
        <w:jc w:val="center"/>
        <w:rPr>
          <w:rFonts w:ascii="Arial" w:hAnsi="Arial" w:cs="Arial"/>
        </w:rPr>
      </w:pPr>
      <w:r>
        <w:rPr>
          <w:rFonts w:ascii="Arial" w:hAnsi="Arial" w:cs="Arial"/>
        </w:rPr>
        <w:t xml:space="preserve">A mis padres por apostar a mi educación lejos de las Islas. </w:t>
      </w:r>
    </w:p>
    <w:p w:rsidR="00DA6071" w:rsidRPr="002C3B2E" w:rsidRDefault="00DA6071" w:rsidP="00DA6071">
      <w:pPr>
        <w:jc w:val="right"/>
        <w:rPr>
          <w:rFonts w:ascii="Arial" w:hAnsi="Arial" w:cs="Arial"/>
        </w:rPr>
      </w:pPr>
      <w:r>
        <w:rPr>
          <w:rFonts w:ascii="Arial" w:hAnsi="Arial" w:cs="Arial"/>
        </w:rPr>
        <w:t>Mónica.</w:t>
      </w:r>
    </w:p>
    <w:p w:rsidR="00DA6071" w:rsidRPr="002C3B2E" w:rsidRDefault="00DA6071" w:rsidP="00DA6071">
      <w:pPr>
        <w:jc w:val="right"/>
        <w:rPr>
          <w:rFonts w:ascii="Arial" w:hAnsi="Arial" w:cs="Arial"/>
        </w:rPr>
      </w:pPr>
    </w:p>
    <w:p w:rsidR="00DA6071" w:rsidRDefault="00DA6071" w:rsidP="00DA6071">
      <w:pPr>
        <w:jc w:val="center"/>
        <w:rPr>
          <w:rFonts w:ascii="Arial" w:hAnsi="Arial" w:cs="Arial"/>
          <w:b/>
        </w:rPr>
      </w:pPr>
    </w:p>
    <w:p w:rsidR="00DA6071" w:rsidRDefault="00DA6071" w:rsidP="00DA6071">
      <w:pPr>
        <w:jc w:val="center"/>
        <w:rPr>
          <w:rFonts w:ascii="Arial" w:hAnsi="Arial" w:cs="Arial"/>
          <w:b/>
        </w:rPr>
      </w:pPr>
    </w:p>
    <w:p w:rsidR="00DA6071" w:rsidRDefault="00DA6071" w:rsidP="00DA6071">
      <w:pPr>
        <w:jc w:val="center"/>
        <w:rPr>
          <w:rFonts w:ascii="Arial" w:hAnsi="Arial" w:cs="Arial"/>
          <w:b/>
        </w:rPr>
      </w:pPr>
    </w:p>
    <w:p w:rsidR="00DA6071" w:rsidRPr="00AE277A" w:rsidRDefault="00DA6071" w:rsidP="00DA6071">
      <w:pPr>
        <w:jc w:val="right"/>
        <w:rPr>
          <w:rFonts w:ascii="Arial" w:hAnsi="Arial" w:cs="Arial"/>
        </w:rPr>
      </w:pPr>
      <w:r w:rsidRPr="00AE277A">
        <w:rPr>
          <w:rFonts w:ascii="Arial" w:hAnsi="Arial" w:cs="Arial"/>
        </w:rPr>
        <w:t>A mis padres</w:t>
      </w:r>
      <w:r>
        <w:rPr>
          <w:rFonts w:ascii="Arial" w:hAnsi="Arial" w:cs="Arial"/>
        </w:rPr>
        <w:t xml:space="preserve"> y familia.</w:t>
      </w:r>
    </w:p>
    <w:p w:rsidR="00DA6071" w:rsidRPr="00AE277A" w:rsidRDefault="00DA6071" w:rsidP="00DA6071">
      <w:pPr>
        <w:jc w:val="right"/>
        <w:rPr>
          <w:rFonts w:ascii="Arial" w:hAnsi="Arial" w:cs="Arial"/>
        </w:rPr>
      </w:pPr>
    </w:p>
    <w:p w:rsidR="00DA6071" w:rsidRPr="00104B60" w:rsidRDefault="00DA6071" w:rsidP="00DA6071">
      <w:pPr>
        <w:jc w:val="right"/>
        <w:rPr>
          <w:rFonts w:ascii="Arial" w:hAnsi="Arial" w:cs="Arial"/>
        </w:rPr>
      </w:pPr>
      <w:r w:rsidRPr="00104B60">
        <w:rPr>
          <w:rFonts w:ascii="Arial" w:hAnsi="Arial" w:cs="Arial"/>
        </w:rPr>
        <w:t>Marcela</w:t>
      </w:r>
    </w:p>
    <w:p w:rsidR="00DA6071" w:rsidRDefault="00DA6071" w:rsidP="00DA6071">
      <w:pPr>
        <w:jc w:val="center"/>
        <w:rPr>
          <w:rFonts w:ascii="Arial" w:hAnsi="Arial" w:cs="Arial"/>
          <w:b/>
        </w:rPr>
      </w:pPr>
    </w:p>
    <w:p w:rsidR="00DA6071" w:rsidRDefault="00DA6071" w:rsidP="00DA6071">
      <w:pPr>
        <w:jc w:val="center"/>
        <w:rPr>
          <w:rFonts w:ascii="Arial" w:hAnsi="Arial" w:cs="Arial"/>
          <w:b/>
        </w:rPr>
      </w:pPr>
    </w:p>
    <w:p w:rsidR="00DA6071" w:rsidRDefault="00DA6071" w:rsidP="00DA6071">
      <w:pPr>
        <w:jc w:val="center"/>
        <w:rPr>
          <w:rFonts w:ascii="Arial" w:hAnsi="Arial" w:cs="Arial"/>
          <w:b/>
        </w:rPr>
      </w:pPr>
    </w:p>
    <w:p w:rsidR="00DA6071" w:rsidRDefault="00DA6071" w:rsidP="00DA6071">
      <w:pPr>
        <w:jc w:val="center"/>
        <w:rPr>
          <w:rFonts w:ascii="Arial" w:hAnsi="Arial" w:cs="Arial"/>
          <w:b/>
        </w:rPr>
      </w:pPr>
    </w:p>
    <w:p w:rsidR="00DA6071" w:rsidRDefault="00DA6071" w:rsidP="00DA6071">
      <w:pPr>
        <w:jc w:val="center"/>
        <w:rPr>
          <w:rFonts w:ascii="Arial" w:hAnsi="Arial" w:cs="Arial"/>
          <w:b/>
        </w:rPr>
      </w:pPr>
    </w:p>
    <w:p w:rsidR="00DA6071" w:rsidRDefault="00DA6071" w:rsidP="00DA6071">
      <w:pPr>
        <w:jc w:val="center"/>
        <w:rPr>
          <w:rFonts w:ascii="Arial" w:hAnsi="Arial" w:cs="Arial"/>
          <w:b/>
        </w:rPr>
      </w:pPr>
    </w:p>
    <w:p w:rsidR="00DA6071" w:rsidRDefault="00DA6071" w:rsidP="00DA6071">
      <w:pPr>
        <w:jc w:val="center"/>
        <w:rPr>
          <w:rFonts w:ascii="Arial" w:hAnsi="Arial" w:cs="Arial"/>
          <w:b/>
        </w:rPr>
      </w:pPr>
    </w:p>
    <w:p w:rsidR="00DA6071" w:rsidRDefault="00DA6071" w:rsidP="00DA6071">
      <w:pPr>
        <w:jc w:val="center"/>
        <w:rPr>
          <w:rFonts w:ascii="Arial" w:hAnsi="Arial" w:cs="Arial"/>
          <w:b/>
        </w:rPr>
      </w:pPr>
    </w:p>
    <w:p w:rsidR="00DA6071" w:rsidRDefault="00DA6071" w:rsidP="00DA6071">
      <w:pPr>
        <w:jc w:val="center"/>
        <w:rPr>
          <w:rFonts w:ascii="Arial" w:hAnsi="Arial" w:cs="Arial"/>
          <w:b/>
        </w:rPr>
      </w:pPr>
    </w:p>
    <w:p w:rsidR="00DA6071" w:rsidRDefault="00DA6071" w:rsidP="00DA6071">
      <w:pPr>
        <w:jc w:val="center"/>
        <w:rPr>
          <w:rFonts w:ascii="Arial" w:hAnsi="Arial" w:cs="Arial"/>
          <w:b/>
        </w:rPr>
      </w:pPr>
    </w:p>
    <w:p w:rsidR="00DA6071" w:rsidRPr="0087687A" w:rsidRDefault="00DA6071" w:rsidP="00DA6071">
      <w:pPr>
        <w:jc w:val="center"/>
        <w:rPr>
          <w:rFonts w:ascii="Arial" w:hAnsi="Arial" w:cs="Arial"/>
          <w:b/>
        </w:rPr>
      </w:pPr>
    </w:p>
    <w:p w:rsidR="00DA6071" w:rsidRDefault="00DA6071" w:rsidP="00DA6071">
      <w:pPr>
        <w:jc w:val="center"/>
        <w:rPr>
          <w:rFonts w:ascii="Arial" w:hAnsi="Arial" w:cs="Arial"/>
          <w:b/>
          <w:u w:val="single"/>
        </w:rPr>
      </w:pPr>
      <w:r>
        <w:rPr>
          <w:rFonts w:ascii="Arial" w:hAnsi="Arial" w:cs="Arial"/>
          <w:b/>
          <w:u w:val="single"/>
        </w:rPr>
        <w:br w:type="page"/>
      </w:r>
    </w:p>
    <w:p w:rsidR="00DA6071" w:rsidRDefault="00DA6071" w:rsidP="00DA6071">
      <w:pPr>
        <w:jc w:val="center"/>
        <w:rPr>
          <w:rFonts w:ascii="Arial" w:hAnsi="Arial" w:cs="Arial"/>
          <w:b/>
          <w:u w:val="single"/>
        </w:rPr>
      </w:pPr>
    </w:p>
    <w:p w:rsidR="00DA6071" w:rsidRDefault="00DA6071" w:rsidP="00DA6071">
      <w:pPr>
        <w:jc w:val="center"/>
        <w:rPr>
          <w:rFonts w:ascii="Arial" w:hAnsi="Arial" w:cs="Arial"/>
          <w:b/>
          <w:u w:val="single"/>
        </w:rPr>
      </w:pPr>
    </w:p>
    <w:p w:rsidR="00DA6071" w:rsidRDefault="00DA6071" w:rsidP="00DA6071">
      <w:pPr>
        <w:jc w:val="center"/>
        <w:rPr>
          <w:rFonts w:ascii="Arial" w:hAnsi="Arial" w:cs="Arial"/>
          <w:b/>
          <w:u w:val="single"/>
        </w:rPr>
      </w:pPr>
    </w:p>
    <w:p w:rsidR="00DA6071" w:rsidRPr="00A67605" w:rsidRDefault="00DA6071" w:rsidP="00DA6071">
      <w:pPr>
        <w:jc w:val="center"/>
        <w:rPr>
          <w:rFonts w:ascii="Arial" w:hAnsi="Arial" w:cs="Arial"/>
          <w:b/>
        </w:rPr>
      </w:pPr>
      <w:r w:rsidRPr="00A67605">
        <w:rPr>
          <w:rFonts w:ascii="Arial" w:hAnsi="Arial" w:cs="Arial"/>
          <w:b/>
        </w:rPr>
        <w:t>Agradecimiento</w:t>
      </w:r>
    </w:p>
    <w:p w:rsidR="00DA6071" w:rsidRDefault="00DA6071" w:rsidP="00DA6071">
      <w:pPr>
        <w:jc w:val="center"/>
        <w:rPr>
          <w:rFonts w:ascii="Arial" w:hAnsi="Arial" w:cs="Arial"/>
          <w:b/>
          <w:u w:val="single"/>
        </w:rPr>
      </w:pPr>
    </w:p>
    <w:p w:rsidR="00DA6071" w:rsidRDefault="00DA6071" w:rsidP="00DA6071">
      <w:pPr>
        <w:jc w:val="both"/>
        <w:rPr>
          <w:rFonts w:ascii="Arial" w:hAnsi="Arial" w:cs="Arial"/>
        </w:rPr>
      </w:pPr>
      <w:r>
        <w:rPr>
          <w:rFonts w:ascii="Arial" w:hAnsi="Arial" w:cs="Arial"/>
        </w:rPr>
        <w:t xml:space="preserve"> </w:t>
      </w:r>
    </w:p>
    <w:p w:rsidR="00DA6071" w:rsidRDefault="00DA6071" w:rsidP="00DA6071">
      <w:pPr>
        <w:jc w:val="both"/>
        <w:rPr>
          <w:rFonts w:ascii="Arial" w:hAnsi="Arial" w:cs="Arial"/>
        </w:rPr>
      </w:pPr>
    </w:p>
    <w:p w:rsidR="00DA6071" w:rsidRDefault="00DA6071" w:rsidP="00DA6071">
      <w:pPr>
        <w:jc w:val="both"/>
        <w:rPr>
          <w:rFonts w:ascii="Arial" w:hAnsi="Arial" w:cs="Arial"/>
        </w:rPr>
      </w:pPr>
    </w:p>
    <w:p w:rsidR="00DA6071" w:rsidRDefault="00DA6071" w:rsidP="00DA6071">
      <w:pPr>
        <w:jc w:val="both"/>
        <w:rPr>
          <w:rFonts w:ascii="Arial" w:hAnsi="Arial" w:cs="Arial"/>
        </w:rPr>
      </w:pPr>
    </w:p>
    <w:p w:rsidR="00DA6071" w:rsidRDefault="00DA6071" w:rsidP="00DA6071">
      <w:pPr>
        <w:spacing w:line="360" w:lineRule="auto"/>
        <w:jc w:val="both"/>
        <w:rPr>
          <w:rStyle w:val="apple-style-span"/>
          <w:rFonts w:ascii="Arial" w:hAnsi="Arial" w:cs="Arial"/>
          <w:color w:val="000000"/>
        </w:rPr>
      </w:pPr>
      <w:r w:rsidRPr="005F7927">
        <w:rPr>
          <w:rStyle w:val="apple-style-span"/>
          <w:rFonts w:ascii="Arial" w:hAnsi="Arial" w:cs="Arial"/>
          <w:color w:val="000000"/>
        </w:rPr>
        <w:t xml:space="preserve">Nuestro agradecimiento a Dios por habernos dado la fe y la alegría para concluir este proceso en nuestras vidas; </w:t>
      </w:r>
      <w:r w:rsidRPr="005F7927">
        <w:rPr>
          <w:rFonts w:ascii="Arial" w:hAnsi="Arial" w:cs="Arial"/>
        </w:rPr>
        <w:t xml:space="preserve">a la ESPOL, pues más allá del conocimiento adquirido, aprendimos el fin de la excelencia académica y, la competencia contra uno mismo por superarse cada día más; </w:t>
      </w:r>
      <w:r w:rsidRPr="005F7927">
        <w:rPr>
          <w:rStyle w:val="apple-style-span"/>
          <w:rFonts w:ascii="Arial" w:hAnsi="Arial" w:cs="Arial"/>
          <w:color w:val="000000"/>
        </w:rPr>
        <w:t xml:space="preserve">y, a nuestro director de </w:t>
      </w:r>
      <w:r>
        <w:rPr>
          <w:rStyle w:val="apple-style-span"/>
          <w:rFonts w:ascii="Arial" w:hAnsi="Arial" w:cs="Arial"/>
          <w:color w:val="000000"/>
        </w:rPr>
        <w:t>tesis</w:t>
      </w:r>
      <w:r w:rsidRPr="005F7927">
        <w:rPr>
          <w:rStyle w:val="apple-style-span"/>
          <w:rFonts w:ascii="Arial" w:hAnsi="Arial" w:cs="Arial"/>
          <w:color w:val="000000"/>
        </w:rPr>
        <w:t>,</w:t>
      </w:r>
      <w:r w:rsidRPr="005F7927">
        <w:rPr>
          <w:rStyle w:val="apple-converted-space"/>
          <w:rFonts w:ascii="Arial" w:hAnsi="Arial" w:cs="Arial"/>
          <w:color w:val="000000"/>
        </w:rPr>
        <w:t> </w:t>
      </w:r>
      <w:r>
        <w:rPr>
          <w:rStyle w:val="apple-converted-space"/>
          <w:rFonts w:ascii="Arial" w:hAnsi="Arial" w:cs="Arial"/>
          <w:color w:val="000000"/>
        </w:rPr>
        <w:t xml:space="preserve"> </w:t>
      </w:r>
      <w:r w:rsidRPr="005F7927">
        <w:rPr>
          <w:rStyle w:val="yshortcuts"/>
          <w:rFonts w:ascii="Arial" w:hAnsi="Arial" w:cs="Arial"/>
          <w:color w:val="000000"/>
        </w:rPr>
        <w:t>Ing</w:t>
      </w:r>
      <w:r w:rsidRPr="005F7927">
        <w:rPr>
          <w:rStyle w:val="apple-style-span"/>
          <w:rFonts w:ascii="Arial" w:hAnsi="Arial" w:cs="Arial"/>
          <w:color w:val="000000"/>
        </w:rPr>
        <w:t>. Oscar Mendoza, por la oportunidad y la guía para concretar este documento.</w:t>
      </w:r>
      <w:r>
        <w:rPr>
          <w:rStyle w:val="apple-style-span"/>
          <w:rFonts w:ascii="Arial" w:hAnsi="Arial" w:cs="Arial"/>
          <w:color w:val="000000"/>
        </w:rPr>
        <w:t xml:space="preserve">       </w:t>
      </w:r>
    </w:p>
    <w:p w:rsidR="00DA6071" w:rsidRDefault="00DA6071" w:rsidP="00DA6071">
      <w:pPr>
        <w:spacing w:line="360" w:lineRule="auto"/>
        <w:jc w:val="both"/>
        <w:rPr>
          <w:rStyle w:val="apple-style-span"/>
          <w:rFonts w:ascii="Arial" w:hAnsi="Arial" w:cs="Arial"/>
          <w:color w:val="000000"/>
        </w:rPr>
      </w:pPr>
    </w:p>
    <w:p w:rsidR="00DA6071" w:rsidRDefault="00DA6071" w:rsidP="00DA6071">
      <w:pPr>
        <w:spacing w:line="360" w:lineRule="auto"/>
        <w:jc w:val="both"/>
        <w:rPr>
          <w:rStyle w:val="apple-style-span"/>
          <w:rFonts w:ascii="Arial" w:hAnsi="Arial" w:cs="Arial"/>
          <w:color w:val="000000"/>
        </w:rPr>
      </w:pPr>
    </w:p>
    <w:p w:rsidR="00DA6071" w:rsidRPr="00A010B8" w:rsidRDefault="00DA6071" w:rsidP="00DA6071">
      <w:pPr>
        <w:spacing w:line="360" w:lineRule="auto"/>
        <w:jc w:val="right"/>
        <w:rPr>
          <w:rFonts w:ascii="Arial" w:hAnsi="Arial" w:cs="Arial"/>
        </w:rPr>
      </w:pPr>
      <w:r>
        <w:rPr>
          <w:rStyle w:val="apple-style-span"/>
          <w:rFonts w:ascii="Arial" w:hAnsi="Arial" w:cs="Arial"/>
          <w:color w:val="000000"/>
        </w:rPr>
        <w:t>Mónica, Marcela y Félix.</w:t>
      </w:r>
    </w:p>
    <w:p w:rsidR="00DA6071" w:rsidRDefault="00DA6071" w:rsidP="00DA6071">
      <w:pPr>
        <w:jc w:val="center"/>
        <w:rPr>
          <w:rFonts w:ascii="Arial" w:hAnsi="Arial" w:cs="Arial"/>
          <w:b/>
          <w:u w:val="single"/>
        </w:rPr>
      </w:pPr>
    </w:p>
    <w:p w:rsidR="00DA6071" w:rsidRDefault="00DA6071" w:rsidP="00DA6071">
      <w:pPr>
        <w:jc w:val="center"/>
        <w:rPr>
          <w:rFonts w:ascii="Arial" w:hAnsi="Arial" w:cs="Arial"/>
          <w:b/>
          <w:u w:val="single"/>
        </w:rPr>
      </w:pPr>
    </w:p>
    <w:p w:rsidR="00DA6071" w:rsidRDefault="00DA6071" w:rsidP="00DA6071">
      <w:pPr>
        <w:jc w:val="center"/>
        <w:rPr>
          <w:rFonts w:ascii="Arial" w:hAnsi="Arial" w:cs="Arial"/>
          <w:b/>
          <w:u w:val="single"/>
        </w:rPr>
      </w:pPr>
    </w:p>
    <w:p w:rsidR="00DA6071" w:rsidRDefault="00DA6071" w:rsidP="00DA6071">
      <w:pPr>
        <w:jc w:val="center"/>
        <w:rPr>
          <w:rFonts w:ascii="Arial" w:hAnsi="Arial" w:cs="Arial"/>
          <w:b/>
          <w:u w:val="single"/>
        </w:rPr>
      </w:pPr>
    </w:p>
    <w:p w:rsidR="00DA6071" w:rsidRDefault="00DA6071" w:rsidP="00DA6071">
      <w:pPr>
        <w:jc w:val="center"/>
        <w:rPr>
          <w:rFonts w:ascii="Arial" w:hAnsi="Arial" w:cs="Arial"/>
          <w:b/>
          <w:u w:val="single"/>
        </w:rPr>
      </w:pPr>
    </w:p>
    <w:p w:rsidR="00DA6071" w:rsidRDefault="00DA6071" w:rsidP="00DA6071">
      <w:pPr>
        <w:jc w:val="center"/>
        <w:rPr>
          <w:rFonts w:ascii="Arial" w:hAnsi="Arial" w:cs="Arial"/>
          <w:b/>
          <w:u w:val="single"/>
        </w:rPr>
      </w:pPr>
    </w:p>
    <w:p w:rsidR="00DA6071" w:rsidRDefault="00DA6071" w:rsidP="00DA6071">
      <w:pPr>
        <w:jc w:val="center"/>
        <w:rPr>
          <w:rFonts w:ascii="Arial" w:hAnsi="Arial" w:cs="Arial"/>
          <w:b/>
          <w:u w:val="single"/>
        </w:rPr>
      </w:pPr>
    </w:p>
    <w:p w:rsidR="00DA6071" w:rsidRDefault="00DA6071" w:rsidP="00DA6071">
      <w:pPr>
        <w:jc w:val="center"/>
        <w:rPr>
          <w:rFonts w:ascii="Arial" w:hAnsi="Arial" w:cs="Arial"/>
          <w:b/>
          <w:u w:val="single"/>
        </w:rPr>
      </w:pPr>
    </w:p>
    <w:p w:rsidR="00DA6071" w:rsidRDefault="00DA6071" w:rsidP="00DA6071">
      <w:pPr>
        <w:jc w:val="center"/>
        <w:rPr>
          <w:rFonts w:ascii="Arial" w:hAnsi="Arial" w:cs="Arial"/>
          <w:b/>
          <w:u w:val="single"/>
        </w:rPr>
      </w:pPr>
    </w:p>
    <w:p w:rsidR="00DA6071" w:rsidRDefault="00DA6071" w:rsidP="00DA6071">
      <w:pPr>
        <w:jc w:val="center"/>
        <w:rPr>
          <w:rFonts w:ascii="Arial" w:hAnsi="Arial" w:cs="Arial"/>
          <w:b/>
          <w:u w:val="single"/>
        </w:rPr>
      </w:pPr>
    </w:p>
    <w:p w:rsidR="00DA6071" w:rsidRDefault="00DA6071" w:rsidP="00DA6071">
      <w:pPr>
        <w:jc w:val="center"/>
        <w:rPr>
          <w:rFonts w:ascii="Arial" w:hAnsi="Arial" w:cs="Arial"/>
          <w:b/>
          <w:u w:val="single"/>
        </w:rPr>
      </w:pPr>
    </w:p>
    <w:p w:rsidR="00DA6071" w:rsidRDefault="00DA6071" w:rsidP="00DA6071">
      <w:pPr>
        <w:jc w:val="center"/>
        <w:rPr>
          <w:rFonts w:ascii="Arial" w:hAnsi="Arial" w:cs="Arial"/>
          <w:b/>
          <w:u w:val="single"/>
        </w:rPr>
      </w:pPr>
    </w:p>
    <w:p w:rsidR="00DA6071" w:rsidRDefault="00DA6071" w:rsidP="00DA6071">
      <w:pPr>
        <w:jc w:val="center"/>
        <w:rPr>
          <w:rFonts w:ascii="Arial" w:hAnsi="Arial" w:cs="Arial"/>
          <w:b/>
          <w:u w:val="single"/>
        </w:rPr>
      </w:pPr>
    </w:p>
    <w:p w:rsidR="00DA6071" w:rsidRDefault="00DA6071" w:rsidP="00DA6071">
      <w:pPr>
        <w:jc w:val="center"/>
        <w:rPr>
          <w:rFonts w:ascii="Arial" w:hAnsi="Arial" w:cs="Arial"/>
          <w:b/>
          <w:u w:val="single"/>
        </w:rPr>
      </w:pPr>
    </w:p>
    <w:p w:rsidR="00DA6071" w:rsidRDefault="00DA6071" w:rsidP="00DA6071">
      <w:pPr>
        <w:jc w:val="center"/>
        <w:rPr>
          <w:rFonts w:ascii="Arial" w:hAnsi="Arial" w:cs="Arial"/>
          <w:b/>
          <w:u w:val="single"/>
        </w:rPr>
      </w:pPr>
      <w:r>
        <w:rPr>
          <w:rFonts w:ascii="Arial" w:hAnsi="Arial" w:cs="Arial"/>
          <w:b/>
          <w:u w:val="single"/>
        </w:rPr>
        <w:br w:type="page"/>
      </w:r>
    </w:p>
    <w:p w:rsidR="00DA6071" w:rsidRDefault="00DA6071" w:rsidP="00DA6071">
      <w:pPr>
        <w:jc w:val="center"/>
        <w:rPr>
          <w:rFonts w:ascii="Arial" w:hAnsi="Arial" w:cs="Arial"/>
          <w:b/>
          <w:u w:val="single"/>
        </w:rPr>
      </w:pPr>
    </w:p>
    <w:p w:rsidR="00DA6071" w:rsidRDefault="00DA6071" w:rsidP="00DA6071">
      <w:pPr>
        <w:jc w:val="center"/>
        <w:rPr>
          <w:rFonts w:ascii="Arial" w:hAnsi="Arial" w:cs="Arial"/>
          <w:b/>
          <w:u w:val="single"/>
        </w:rPr>
      </w:pPr>
    </w:p>
    <w:p w:rsidR="00DA6071" w:rsidRDefault="00DA6071" w:rsidP="00DA6071">
      <w:pPr>
        <w:jc w:val="center"/>
        <w:rPr>
          <w:rFonts w:ascii="Arial" w:hAnsi="Arial" w:cs="Arial"/>
          <w:b/>
          <w:u w:val="single"/>
        </w:rPr>
      </w:pPr>
    </w:p>
    <w:p w:rsidR="00DA6071" w:rsidRPr="00694743" w:rsidRDefault="00DA6071" w:rsidP="00DA6071">
      <w:pPr>
        <w:jc w:val="center"/>
        <w:rPr>
          <w:b/>
          <w:sz w:val="32"/>
          <w:szCs w:val="32"/>
        </w:rPr>
      </w:pPr>
      <w:r w:rsidRPr="00694743">
        <w:rPr>
          <w:b/>
          <w:sz w:val="32"/>
          <w:szCs w:val="32"/>
        </w:rPr>
        <w:t>TRIBUNAL DE SUSTENTACIÓN</w:t>
      </w:r>
    </w:p>
    <w:p w:rsidR="00DA6071" w:rsidRDefault="00DA6071" w:rsidP="00DA6071"/>
    <w:p w:rsidR="00DA6071" w:rsidRDefault="00DA6071" w:rsidP="00DA6071"/>
    <w:p w:rsidR="00DA6071" w:rsidRDefault="00DA6071" w:rsidP="00DA6071"/>
    <w:p w:rsidR="00DA6071" w:rsidRDefault="00DA6071" w:rsidP="00DA6071"/>
    <w:p w:rsidR="00DA6071" w:rsidRDefault="00DA6071" w:rsidP="00DA6071"/>
    <w:p w:rsidR="00DA6071" w:rsidRDefault="00DA6071" w:rsidP="00DA6071"/>
    <w:p w:rsidR="00DA6071" w:rsidRDefault="00DA6071" w:rsidP="00DA6071">
      <w:pPr>
        <w:jc w:val="center"/>
      </w:pPr>
    </w:p>
    <w:p w:rsidR="00DA6071" w:rsidRDefault="00DA6071" w:rsidP="00DA6071">
      <w:pPr>
        <w:jc w:val="center"/>
      </w:pPr>
    </w:p>
    <w:p w:rsidR="00DA6071" w:rsidRDefault="00DA6071" w:rsidP="00DA6071">
      <w:pPr>
        <w:jc w:val="center"/>
      </w:pPr>
      <w:r>
        <w:t>___________________________</w:t>
      </w:r>
    </w:p>
    <w:p w:rsidR="00DA6071" w:rsidRDefault="00DA6071" w:rsidP="00DA6071">
      <w:pPr>
        <w:jc w:val="center"/>
      </w:pPr>
      <w:r>
        <w:t xml:space="preserve">Econ. María Elena Romero </w:t>
      </w:r>
    </w:p>
    <w:p w:rsidR="00DA6071" w:rsidRDefault="00DA6071" w:rsidP="00DA6071">
      <w:pPr>
        <w:jc w:val="center"/>
      </w:pPr>
      <w:r>
        <w:t>Presidente Tribunal</w:t>
      </w:r>
    </w:p>
    <w:p w:rsidR="00DA6071" w:rsidRDefault="00DA6071" w:rsidP="00DA6071">
      <w:pPr>
        <w:jc w:val="right"/>
      </w:pPr>
    </w:p>
    <w:p w:rsidR="00DA6071" w:rsidRDefault="00DA6071" w:rsidP="00DA6071">
      <w:pPr>
        <w:jc w:val="center"/>
      </w:pPr>
    </w:p>
    <w:p w:rsidR="00DA6071" w:rsidRDefault="00DA6071" w:rsidP="00DA6071">
      <w:pPr>
        <w:jc w:val="center"/>
      </w:pPr>
    </w:p>
    <w:p w:rsidR="00DA6071" w:rsidRDefault="00DA6071" w:rsidP="00DA6071">
      <w:pPr>
        <w:jc w:val="center"/>
      </w:pPr>
    </w:p>
    <w:p w:rsidR="00DA6071" w:rsidRDefault="00DA6071" w:rsidP="00DA6071">
      <w:pPr>
        <w:jc w:val="center"/>
      </w:pPr>
    </w:p>
    <w:p w:rsidR="00DA6071" w:rsidRDefault="00DA6071" w:rsidP="00DA6071">
      <w:pPr>
        <w:jc w:val="center"/>
      </w:pPr>
    </w:p>
    <w:p w:rsidR="00DA6071" w:rsidRDefault="00DA6071" w:rsidP="00DA6071">
      <w:pPr>
        <w:jc w:val="center"/>
      </w:pPr>
    </w:p>
    <w:p w:rsidR="00DA6071" w:rsidRDefault="00DA6071" w:rsidP="00DA6071">
      <w:pPr>
        <w:jc w:val="center"/>
      </w:pPr>
    </w:p>
    <w:p w:rsidR="00DA6071" w:rsidRDefault="00DA6071" w:rsidP="00DA6071">
      <w:pPr>
        <w:jc w:val="center"/>
      </w:pPr>
      <w:r>
        <w:t>_____________________________</w:t>
      </w:r>
    </w:p>
    <w:p w:rsidR="00DA6071" w:rsidRDefault="00DA6071" w:rsidP="00DA6071">
      <w:pPr>
        <w:jc w:val="center"/>
      </w:pPr>
      <w:r>
        <w:t>Ing. Oscar Mendoza Macías</w:t>
      </w:r>
    </w:p>
    <w:p w:rsidR="00DA6071" w:rsidRDefault="00DA6071" w:rsidP="00DA6071">
      <w:pPr>
        <w:jc w:val="center"/>
      </w:pPr>
      <w:r>
        <w:t>Director de Tesis</w:t>
      </w:r>
    </w:p>
    <w:p w:rsidR="00DA6071" w:rsidRDefault="00DA6071" w:rsidP="00DA6071">
      <w:pPr>
        <w:jc w:val="center"/>
      </w:pPr>
    </w:p>
    <w:p w:rsidR="00DA6071" w:rsidRDefault="00DA6071" w:rsidP="00DA6071">
      <w:pPr>
        <w:jc w:val="center"/>
      </w:pPr>
    </w:p>
    <w:p w:rsidR="00DA6071" w:rsidRDefault="00DA6071" w:rsidP="00DA6071">
      <w:pPr>
        <w:jc w:val="center"/>
      </w:pPr>
    </w:p>
    <w:p w:rsidR="00DA6071" w:rsidRDefault="00DA6071" w:rsidP="00DA6071">
      <w:pPr>
        <w:jc w:val="center"/>
      </w:pPr>
    </w:p>
    <w:p w:rsidR="00DA6071" w:rsidRDefault="00DA6071" w:rsidP="00DA6071">
      <w:pPr>
        <w:jc w:val="center"/>
      </w:pPr>
    </w:p>
    <w:p w:rsidR="00DA6071" w:rsidRDefault="00DA6071" w:rsidP="00DA6071">
      <w:pPr>
        <w:jc w:val="center"/>
      </w:pPr>
    </w:p>
    <w:p w:rsidR="00DA6071" w:rsidRDefault="00DA6071" w:rsidP="00DA6071">
      <w:pPr>
        <w:jc w:val="center"/>
      </w:pPr>
    </w:p>
    <w:p w:rsidR="00DA6071" w:rsidRDefault="00DA6071" w:rsidP="00DA6071">
      <w:pPr>
        <w:jc w:val="center"/>
      </w:pPr>
    </w:p>
    <w:p w:rsidR="00DA6071" w:rsidRDefault="00DA6071" w:rsidP="00DA6071">
      <w:pPr>
        <w:jc w:val="center"/>
      </w:pPr>
    </w:p>
    <w:p w:rsidR="00DA6071" w:rsidRDefault="00DA6071" w:rsidP="00DA6071">
      <w:pPr>
        <w:jc w:val="center"/>
      </w:pPr>
    </w:p>
    <w:p w:rsidR="00DA6071" w:rsidRDefault="00DA6071" w:rsidP="00DA6071">
      <w:pPr>
        <w:jc w:val="center"/>
      </w:pPr>
    </w:p>
    <w:p w:rsidR="00DA6071" w:rsidRDefault="00DA6071" w:rsidP="00DA6071">
      <w:pPr>
        <w:jc w:val="center"/>
      </w:pPr>
    </w:p>
    <w:p w:rsidR="00DA6071" w:rsidRDefault="00DA6071" w:rsidP="00DA6071">
      <w:pPr>
        <w:jc w:val="center"/>
      </w:pPr>
    </w:p>
    <w:p w:rsidR="00DA6071" w:rsidRDefault="00DA6071" w:rsidP="00DA6071">
      <w:pPr>
        <w:jc w:val="center"/>
        <w:rPr>
          <w:rFonts w:ascii="Arial" w:hAnsi="Arial" w:cs="Arial"/>
          <w:b/>
          <w:u w:val="single"/>
        </w:rPr>
      </w:pPr>
    </w:p>
    <w:p w:rsidR="00DA6071" w:rsidRDefault="00DA6071" w:rsidP="00DA6071">
      <w:pPr>
        <w:jc w:val="center"/>
        <w:rPr>
          <w:rFonts w:ascii="Arial" w:hAnsi="Arial" w:cs="Arial"/>
          <w:b/>
          <w:u w:val="single"/>
        </w:rPr>
      </w:pPr>
      <w:r>
        <w:rPr>
          <w:rFonts w:ascii="Arial" w:hAnsi="Arial" w:cs="Arial"/>
          <w:b/>
          <w:u w:val="single"/>
        </w:rPr>
        <w:br w:type="page"/>
      </w:r>
    </w:p>
    <w:p w:rsidR="00DA6071" w:rsidRDefault="00DA6071" w:rsidP="00DA6071">
      <w:pPr>
        <w:jc w:val="center"/>
        <w:rPr>
          <w:rFonts w:ascii="Arial" w:hAnsi="Arial" w:cs="Arial"/>
          <w:b/>
          <w:u w:val="single"/>
        </w:rPr>
      </w:pPr>
    </w:p>
    <w:p w:rsidR="00DA6071" w:rsidRDefault="00DA6071" w:rsidP="00DA6071">
      <w:pPr>
        <w:jc w:val="center"/>
        <w:rPr>
          <w:rFonts w:ascii="Arial" w:hAnsi="Arial" w:cs="Arial"/>
          <w:b/>
          <w:u w:val="single"/>
        </w:rPr>
      </w:pPr>
    </w:p>
    <w:p w:rsidR="00DA6071" w:rsidRDefault="00DA6071" w:rsidP="00DA6071">
      <w:pPr>
        <w:jc w:val="center"/>
        <w:rPr>
          <w:rFonts w:ascii="Arial" w:hAnsi="Arial" w:cs="Arial"/>
          <w:b/>
          <w:u w:val="single"/>
        </w:rPr>
      </w:pPr>
    </w:p>
    <w:p w:rsidR="00DA6071" w:rsidRPr="00362D32" w:rsidRDefault="00DA6071" w:rsidP="00DA6071">
      <w:pPr>
        <w:jc w:val="center"/>
        <w:rPr>
          <w:rFonts w:ascii="Arial" w:hAnsi="Arial" w:cs="Arial"/>
          <w:b/>
          <w:u w:val="single"/>
        </w:rPr>
      </w:pPr>
      <w:r>
        <w:rPr>
          <w:rFonts w:ascii="Arial" w:hAnsi="Arial" w:cs="Arial"/>
          <w:b/>
          <w:u w:val="single"/>
        </w:rPr>
        <w:t>DECLARACIÓ</w:t>
      </w:r>
      <w:r w:rsidRPr="00362D32">
        <w:rPr>
          <w:rFonts w:ascii="Arial" w:hAnsi="Arial" w:cs="Arial"/>
          <w:b/>
          <w:u w:val="single"/>
        </w:rPr>
        <w:t>N EXPRESA</w:t>
      </w:r>
    </w:p>
    <w:p w:rsidR="00DA6071" w:rsidRDefault="00DA6071" w:rsidP="00DA6071">
      <w:pPr>
        <w:jc w:val="center"/>
        <w:rPr>
          <w:rFonts w:ascii="Arial" w:hAnsi="Arial" w:cs="Arial"/>
        </w:rPr>
      </w:pPr>
    </w:p>
    <w:p w:rsidR="00DA6071" w:rsidRDefault="00DA6071" w:rsidP="00DA6071">
      <w:pPr>
        <w:jc w:val="center"/>
        <w:rPr>
          <w:rFonts w:ascii="Arial" w:hAnsi="Arial" w:cs="Arial"/>
        </w:rPr>
      </w:pPr>
    </w:p>
    <w:p w:rsidR="00DA6071" w:rsidRDefault="00DA6071" w:rsidP="00DA6071">
      <w:pPr>
        <w:spacing w:line="360" w:lineRule="auto"/>
        <w:jc w:val="both"/>
        <w:rPr>
          <w:rFonts w:ascii="Arial" w:hAnsi="Arial" w:cs="Arial"/>
        </w:rPr>
      </w:pPr>
      <w:r>
        <w:rPr>
          <w:rFonts w:ascii="Arial" w:hAnsi="Arial" w:cs="Arial"/>
        </w:rPr>
        <w:t>“La responsabilidad por los hechos, ideas y doctrinas expuestas en este proyecto nos corresponden exclusivamente, y el patrimonio intelectual de la misma a la ESCUELA SUPERIOR POLITECNICA DEL LITORAL”</w:t>
      </w:r>
    </w:p>
    <w:p w:rsidR="00DA6071" w:rsidRDefault="00DA6071" w:rsidP="00DA6071">
      <w:pPr>
        <w:jc w:val="both"/>
        <w:rPr>
          <w:rFonts w:ascii="Arial" w:hAnsi="Arial" w:cs="Arial"/>
        </w:rPr>
      </w:pPr>
    </w:p>
    <w:p w:rsidR="00DA6071" w:rsidRDefault="00DA6071" w:rsidP="00DA6071">
      <w:pPr>
        <w:jc w:val="both"/>
        <w:rPr>
          <w:rFonts w:ascii="Arial" w:hAnsi="Arial" w:cs="Arial"/>
        </w:rPr>
      </w:pPr>
    </w:p>
    <w:p w:rsidR="00DA6071" w:rsidRDefault="00DA6071" w:rsidP="00DA6071">
      <w:pPr>
        <w:jc w:val="both"/>
        <w:rPr>
          <w:rFonts w:ascii="Arial" w:hAnsi="Arial" w:cs="Arial"/>
        </w:rPr>
      </w:pPr>
    </w:p>
    <w:p w:rsidR="00DA6071" w:rsidRDefault="00DA6071" w:rsidP="00DA6071">
      <w:pPr>
        <w:jc w:val="both"/>
        <w:rPr>
          <w:rFonts w:ascii="Arial" w:hAnsi="Arial" w:cs="Arial"/>
        </w:rPr>
      </w:pPr>
    </w:p>
    <w:p w:rsidR="00DA6071" w:rsidRDefault="00DA6071" w:rsidP="00DA6071">
      <w:pPr>
        <w:jc w:val="both"/>
        <w:rPr>
          <w:rFonts w:ascii="Arial" w:hAnsi="Arial" w:cs="Arial"/>
        </w:rPr>
      </w:pPr>
    </w:p>
    <w:p w:rsidR="00DA6071" w:rsidRDefault="00DA6071" w:rsidP="00DA6071">
      <w:pPr>
        <w:jc w:val="center"/>
        <w:rPr>
          <w:rFonts w:ascii="Arial" w:hAnsi="Arial" w:cs="Arial"/>
        </w:rPr>
      </w:pPr>
      <w:r>
        <w:rPr>
          <w:rFonts w:ascii="Arial" w:hAnsi="Arial" w:cs="Arial"/>
        </w:rPr>
        <w:t>_______________________</w:t>
      </w:r>
    </w:p>
    <w:p w:rsidR="00DA6071" w:rsidRDefault="00DA6071" w:rsidP="00DA6071">
      <w:pPr>
        <w:jc w:val="center"/>
        <w:rPr>
          <w:rFonts w:ascii="Arial" w:hAnsi="Arial" w:cs="Arial"/>
        </w:rPr>
      </w:pPr>
    </w:p>
    <w:p w:rsidR="00DA6071" w:rsidRDefault="00DA6071" w:rsidP="00DA6071">
      <w:pPr>
        <w:jc w:val="center"/>
        <w:rPr>
          <w:rFonts w:ascii="Arial" w:hAnsi="Arial" w:cs="Arial"/>
        </w:rPr>
      </w:pPr>
      <w:r>
        <w:rPr>
          <w:rFonts w:ascii="Arial" w:hAnsi="Arial" w:cs="Arial"/>
        </w:rPr>
        <w:t>Félix Javier Cadena Minotta</w:t>
      </w:r>
    </w:p>
    <w:p w:rsidR="00DA6071" w:rsidRDefault="00DA6071" w:rsidP="00DA6071">
      <w:pPr>
        <w:jc w:val="center"/>
        <w:rPr>
          <w:rFonts w:ascii="Arial" w:hAnsi="Arial" w:cs="Arial"/>
        </w:rPr>
      </w:pPr>
    </w:p>
    <w:p w:rsidR="00DA6071" w:rsidRDefault="00DA6071" w:rsidP="00DA6071">
      <w:pPr>
        <w:jc w:val="center"/>
        <w:rPr>
          <w:rFonts w:ascii="Arial" w:hAnsi="Arial" w:cs="Arial"/>
        </w:rPr>
      </w:pPr>
    </w:p>
    <w:p w:rsidR="00DA6071" w:rsidRDefault="00DA6071" w:rsidP="00DA6071">
      <w:pPr>
        <w:jc w:val="center"/>
        <w:rPr>
          <w:rFonts w:ascii="Arial" w:hAnsi="Arial" w:cs="Arial"/>
        </w:rPr>
      </w:pPr>
    </w:p>
    <w:p w:rsidR="00DA6071" w:rsidRDefault="00DA6071" w:rsidP="00DA6071">
      <w:pPr>
        <w:jc w:val="center"/>
        <w:rPr>
          <w:rFonts w:ascii="Arial" w:hAnsi="Arial" w:cs="Arial"/>
        </w:rPr>
      </w:pPr>
    </w:p>
    <w:p w:rsidR="00DA6071" w:rsidRDefault="00DA6071" w:rsidP="00DA6071">
      <w:pPr>
        <w:jc w:val="center"/>
        <w:rPr>
          <w:rFonts w:ascii="Arial" w:hAnsi="Arial" w:cs="Arial"/>
        </w:rPr>
      </w:pPr>
      <w:r>
        <w:rPr>
          <w:rFonts w:ascii="Arial" w:hAnsi="Arial" w:cs="Arial"/>
        </w:rPr>
        <w:t>_______________________</w:t>
      </w:r>
    </w:p>
    <w:p w:rsidR="00DA6071" w:rsidRDefault="00DA6071" w:rsidP="00DA6071">
      <w:pPr>
        <w:jc w:val="center"/>
        <w:rPr>
          <w:rFonts w:ascii="Arial" w:hAnsi="Arial" w:cs="Arial"/>
        </w:rPr>
      </w:pPr>
    </w:p>
    <w:p w:rsidR="00DA6071" w:rsidRDefault="00DA6071" w:rsidP="00DA6071">
      <w:pPr>
        <w:jc w:val="center"/>
        <w:rPr>
          <w:rFonts w:ascii="Arial" w:hAnsi="Arial" w:cs="Arial"/>
        </w:rPr>
      </w:pPr>
      <w:r>
        <w:rPr>
          <w:rFonts w:ascii="Arial" w:hAnsi="Arial" w:cs="Arial"/>
        </w:rPr>
        <w:t>Mónica Elizabeth Ramos Chalén</w:t>
      </w:r>
    </w:p>
    <w:p w:rsidR="00DA6071" w:rsidRDefault="00DA6071" w:rsidP="00DA6071">
      <w:pPr>
        <w:jc w:val="center"/>
        <w:rPr>
          <w:rFonts w:ascii="Arial" w:hAnsi="Arial" w:cs="Arial"/>
        </w:rPr>
      </w:pPr>
    </w:p>
    <w:p w:rsidR="00DA6071" w:rsidRDefault="00DA6071" w:rsidP="00DA6071">
      <w:pPr>
        <w:jc w:val="center"/>
        <w:rPr>
          <w:rFonts w:ascii="Arial" w:hAnsi="Arial" w:cs="Arial"/>
        </w:rPr>
      </w:pPr>
    </w:p>
    <w:p w:rsidR="00DA6071" w:rsidRDefault="00DA6071" w:rsidP="00DA6071">
      <w:pPr>
        <w:jc w:val="center"/>
        <w:rPr>
          <w:rFonts w:ascii="Arial" w:hAnsi="Arial" w:cs="Arial"/>
        </w:rPr>
      </w:pPr>
    </w:p>
    <w:p w:rsidR="00DA6071" w:rsidRDefault="00DA6071" w:rsidP="00DA6071">
      <w:pPr>
        <w:jc w:val="center"/>
        <w:rPr>
          <w:rFonts w:ascii="Arial" w:hAnsi="Arial" w:cs="Arial"/>
        </w:rPr>
      </w:pPr>
      <w:r>
        <w:rPr>
          <w:rFonts w:ascii="Arial" w:hAnsi="Arial" w:cs="Arial"/>
        </w:rPr>
        <w:t>_______________________</w:t>
      </w:r>
    </w:p>
    <w:p w:rsidR="00DA6071" w:rsidRDefault="00DA6071" w:rsidP="00DA6071">
      <w:pPr>
        <w:jc w:val="center"/>
        <w:rPr>
          <w:rFonts w:ascii="Arial" w:hAnsi="Arial" w:cs="Arial"/>
        </w:rPr>
      </w:pPr>
    </w:p>
    <w:p w:rsidR="00DA6071" w:rsidRPr="00362D32" w:rsidRDefault="00DA6071" w:rsidP="00DA6071">
      <w:pPr>
        <w:jc w:val="center"/>
        <w:rPr>
          <w:rFonts w:ascii="Arial" w:hAnsi="Arial" w:cs="Arial"/>
        </w:rPr>
      </w:pPr>
      <w:r>
        <w:rPr>
          <w:rFonts w:ascii="Arial" w:hAnsi="Arial" w:cs="Arial"/>
        </w:rPr>
        <w:t>Marcela  Isabel Pazmiño Medina</w:t>
      </w:r>
    </w:p>
    <w:p w:rsidR="00DA6071" w:rsidRDefault="00DA6071" w:rsidP="00DA6071">
      <w:pPr>
        <w:jc w:val="center"/>
        <w:rPr>
          <w:rFonts w:ascii="Arial" w:hAnsi="Arial" w:cs="Arial"/>
          <w:b/>
          <w:sz w:val="28"/>
          <w:szCs w:val="28"/>
        </w:rPr>
      </w:pPr>
    </w:p>
    <w:p w:rsidR="00DA6071" w:rsidRDefault="00DA6071" w:rsidP="00DA6071">
      <w:pPr>
        <w:jc w:val="center"/>
        <w:rPr>
          <w:rFonts w:ascii="Arial" w:hAnsi="Arial" w:cs="Arial"/>
          <w:b/>
          <w:sz w:val="28"/>
          <w:szCs w:val="28"/>
        </w:rPr>
      </w:pPr>
      <w:r>
        <w:rPr>
          <w:rFonts w:ascii="Arial" w:hAnsi="Arial" w:cs="Arial"/>
          <w:b/>
          <w:sz w:val="28"/>
          <w:szCs w:val="28"/>
        </w:rPr>
        <w:br w:type="page"/>
      </w:r>
    </w:p>
    <w:p w:rsidR="00DA6071" w:rsidRDefault="00DA6071" w:rsidP="00DA6071">
      <w:pPr>
        <w:jc w:val="both"/>
        <w:rPr>
          <w:rFonts w:ascii="Arial" w:hAnsi="Arial" w:cs="Arial"/>
        </w:rPr>
      </w:pPr>
    </w:p>
    <w:tbl>
      <w:tblPr>
        <w:tblW w:w="8756" w:type="dxa"/>
        <w:tblInd w:w="93" w:type="dxa"/>
        <w:tblLook w:val="0000"/>
      </w:tblPr>
      <w:tblGrid>
        <w:gridCol w:w="8206"/>
        <w:gridCol w:w="550"/>
      </w:tblGrid>
      <w:tr w:rsidR="00DA6071" w:rsidTr="00FF61BE">
        <w:trPr>
          <w:trHeight w:val="315"/>
        </w:trPr>
        <w:tc>
          <w:tcPr>
            <w:tcW w:w="8206" w:type="dxa"/>
            <w:tcBorders>
              <w:top w:val="nil"/>
              <w:left w:val="nil"/>
              <w:bottom w:val="nil"/>
              <w:right w:val="nil"/>
            </w:tcBorders>
            <w:shd w:val="clear" w:color="auto" w:fill="auto"/>
            <w:noWrap/>
            <w:vAlign w:val="bottom"/>
          </w:tcPr>
          <w:p w:rsidR="00DA6071" w:rsidRDefault="00DA6071" w:rsidP="00FF61BE">
            <w:pPr>
              <w:jc w:val="center"/>
              <w:rPr>
                <w:rFonts w:ascii="Arial" w:hAnsi="Arial" w:cs="Arial"/>
                <w:b/>
                <w:bCs/>
              </w:rPr>
            </w:pPr>
            <w:r>
              <w:rPr>
                <w:rFonts w:ascii="Arial" w:hAnsi="Arial" w:cs="Arial"/>
                <w:b/>
                <w:bCs/>
              </w:rPr>
              <w:t>ÍNDICE</w:t>
            </w:r>
          </w:p>
        </w:tc>
        <w:tc>
          <w:tcPr>
            <w:tcW w:w="550" w:type="dxa"/>
            <w:tcBorders>
              <w:top w:val="nil"/>
              <w:left w:val="nil"/>
              <w:bottom w:val="nil"/>
              <w:right w:val="nil"/>
            </w:tcBorders>
            <w:shd w:val="clear" w:color="auto" w:fill="auto"/>
            <w:noWrap/>
            <w:vAlign w:val="bottom"/>
          </w:tcPr>
          <w:p w:rsidR="00DA6071" w:rsidRDefault="00DA6071" w:rsidP="00FF61BE">
            <w:pPr>
              <w:rPr>
                <w:rFonts w:ascii="Arial" w:hAnsi="Arial" w:cs="Arial"/>
                <w:sz w:val="20"/>
                <w:szCs w:val="20"/>
              </w:rPr>
            </w:pPr>
          </w:p>
        </w:tc>
      </w:tr>
      <w:tr w:rsidR="00DA6071" w:rsidTr="00FF61BE">
        <w:trPr>
          <w:trHeight w:val="255"/>
        </w:trPr>
        <w:tc>
          <w:tcPr>
            <w:tcW w:w="8206" w:type="dxa"/>
            <w:tcBorders>
              <w:top w:val="nil"/>
              <w:left w:val="nil"/>
              <w:bottom w:val="nil"/>
              <w:right w:val="nil"/>
            </w:tcBorders>
            <w:shd w:val="clear" w:color="auto" w:fill="auto"/>
            <w:noWrap/>
            <w:vAlign w:val="bottom"/>
          </w:tcPr>
          <w:p w:rsidR="00DA6071" w:rsidRDefault="00DA6071" w:rsidP="00FF61BE">
            <w:pPr>
              <w:rPr>
                <w:rFonts w:ascii="Arial" w:hAnsi="Arial" w:cs="Arial"/>
                <w:sz w:val="20"/>
                <w:szCs w:val="20"/>
              </w:rPr>
            </w:pPr>
          </w:p>
        </w:tc>
        <w:tc>
          <w:tcPr>
            <w:tcW w:w="550" w:type="dxa"/>
            <w:tcBorders>
              <w:top w:val="nil"/>
              <w:left w:val="nil"/>
              <w:bottom w:val="nil"/>
              <w:right w:val="nil"/>
            </w:tcBorders>
            <w:shd w:val="clear" w:color="auto" w:fill="auto"/>
            <w:noWrap/>
            <w:vAlign w:val="bottom"/>
          </w:tcPr>
          <w:p w:rsidR="00DA6071" w:rsidRDefault="00DA6071" w:rsidP="00FF61BE">
            <w:pPr>
              <w:rPr>
                <w:rFonts w:ascii="Arial" w:hAnsi="Arial" w:cs="Arial"/>
                <w:sz w:val="20"/>
                <w:szCs w:val="20"/>
              </w:rPr>
            </w:pPr>
          </w:p>
        </w:tc>
      </w:tr>
      <w:tr w:rsidR="00DA6071" w:rsidTr="00FF61BE">
        <w:trPr>
          <w:trHeight w:val="255"/>
        </w:trPr>
        <w:tc>
          <w:tcPr>
            <w:tcW w:w="8206" w:type="dxa"/>
            <w:tcBorders>
              <w:top w:val="nil"/>
              <w:left w:val="nil"/>
              <w:bottom w:val="nil"/>
              <w:right w:val="nil"/>
            </w:tcBorders>
            <w:shd w:val="clear" w:color="auto" w:fill="auto"/>
            <w:noWrap/>
            <w:vAlign w:val="bottom"/>
          </w:tcPr>
          <w:p w:rsidR="00DA6071" w:rsidRDefault="00DA6071" w:rsidP="00FF61BE">
            <w:pPr>
              <w:rPr>
                <w:rFonts w:ascii="Arial" w:hAnsi="Arial" w:cs="Arial"/>
                <w:sz w:val="20"/>
                <w:szCs w:val="20"/>
              </w:rPr>
            </w:pPr>
            <w:r>
              <w:rPr>
                <w:rFonts w:ascii="Arial" w:hAnsi="Arial" w:cs="Arial"/>
                <w:sz w:val="20"/>
                <w:szCs w:val="20"/>
              </w:rPr>
              <w:t>Dedicatoria………………………………………………………………………………………….</w:t>
            </w:r>
          </w:p>
        </w:tc>
        <w:tc>
          <w:tcPr>
            <w:tcW w:w="550" w:type="dxa"/>
            <w:tcBorders>
              <w:top w:val="nil"/>
              <w:left w:val="nil"/>
              <w:bottom w:val="nil"/>
              <w:right w:val="nil"/>
            </w:tcBorders>
            <w:shd w:val="clear" w:color="auto" w:fill="auto"/>
            <w:noWrap/>
            <w:vAlign w:val="bottom"/>
          </w:tcPr>
          <w:p w:rsidR="00DA6071" w:rsidRDefault="00DA6071" w:rsidP="00FF61BE">
            <w:pPr>
              <w:rPr>
                <w:rFonts w:ascii="Arial" w:hAnsi="Arial" w:cs="Arial"/>
                <w:sz w:val="20"/>
                <w:szCs w:val="20"/>
              </w:rPr>
            </w:pPr>
            <w:r>
              <w:rPr>
                <w:rFonts w:ascii="Arial" w:hAnsi="Arial" w:cs="Arial"/>
                <w:sz w:val="20"/>
                <w:szCs w:val="20"/>
              </w:rPr>
              <w:t>II</w:t>
            </w:r>
          </w:p>
        </w:tc>
      </w:tr>
      <w:tr w:rsidR="00DA6071" w:rsidTr="00FF61BE">
        <w:trPr>
          <w:trHeight w:val="255"/>
        </w:trPr>
        <w:tc>
          <w:tcPr>
            <w:tcW w:w="8206" w:type="dxa"/>
            <w:tcBorders>
              <w:top w:val="nil"/>
              <w:left w:val="nil"/>
              <w:bottom w:val="nil"/>
              <w:right w:val="nil"/>
            </w:tcBorders>
            <w:shd w:val="clear" w:color="auto" w:fill="auto"/>
            <w:noWrap/>
            <w:vAlign w:val="bottom"/>
          </w:tcPr>
          <w:p w:rsidR="00DA6071" w:rsidRDefault="00DA6071" w:rsidP="00FF61BE">
            <w:pPr>
              <w:rPr>
                <w:rFonts w:ascii="Arial" w:hAnsi="Arial" w:cs="Arial"/>
                <w:sz w:val="20"/>
                <w:szCs w:val="20"/>
              </w:rPr>
            </w:pPr>
            <w:r>
              <w:rPr>
                <w:rFonts w:ascii="Arial" w:hAnsi="Arial" w:cs="Arial"/>
                <w:sz w:val="20"/>
                <w:szCs w:val="20"/>
              </w:rPr>
              <w:t>Agradecimiento…………………………………………………………………………………….</w:t>
            </w:r>
          </w:p>
        </w:tc>
        <w:tc>
          <w:tcPr>
            <w:tcW w:w="550" w:type="dxa"/>
            <w:tcBorders>
              <w:top w:val="nil"/>
              <w:left w:val="nil"/>
              <w:bottom w:val="nil"/>
              <w:right w:val="nil"/>
            </w:tcBorders>
            <w:shd w:val="clear" w:color="auto" w:fill="auto"/>
            <w:noWrap/>
            <w:vAlign w:val="bottom"/>
          </w:tcPr>
          <w:p w:rsidR="00DA6071" w:rsidRDefault="00DA6071" w:rsidP="00FF61BE">
            <w:pPr>
              <w:rPr>
                <w:rFonts w:ascii="Arial" w:hAnsi="Arial" w:cs="Arial"/>
                <w:sz w:val="20"/>
                <w:szCs w:val="20"/>
              </w:rPr>
            </w:pPr>
            <w:r>
              <w:rPr>
                <w:rFonts w:ascii="Arial" w:hAnsi="Arial" w:cs="Arial"/>
                <w:sz w:val="20"/>
                <w:szCs w:val="20"/>
              </w:rPr>
              <w:t>III</w:t>
            </w:r>
          </w:p>
        </w:tc>
      </w:tr>
      <w:tr w:rsidR="00DA6071" w:rsidTr="00FF61BE">
        <w:trPr>
          <w:trHeight w:val="255"/>
        </w:trPr>
        <w:tc>
          <w:tcPr>
            <w:tcW w:w="8206" w:type="dxa"/>
            <w:tcBorders>
              <w:top w:val="nil"/>
              <w:left w:val="nil"/>
              <w:bottom w:val="nil"/>
              <w:right w:val="nil"/>
            </w:tcBorders>
            <w:shd w:val="clear" w:color="auto" w:fill="auto"/>
            <w:noWrap/>
            <w:vAlign w:val="bottom"/>
          </w:tcPr>
          <w:p w:rsidR="00DA6071" w:rsidRDefault="00DA6071" w:rsidP="00FF61BE">
            <w:pPr>
              <w:rPr>
                <w:rFonts w:ascii="Arial" w:hAnsi="Arial" w:cs="Arial"/>
                <w:sz w:val="20"/>
                <w:szCs w:val="20"/>
              </w:rPr>
            </w:pPr>
            <w:r>
              <w:rPr>
                <w:rFonts w:ascii="Arial" w:hAnsi="Arial" w:cs="Arial"/>
                <w:sz w:val="20"/>
                <w:szCs w:val="20"/>
              </w:rPr>
              <w:t>Tribunal de Graduación……………………………………………………………………………</w:t>
            </w:r>
          </w:p>
        </w:tc>
        <w:tc>
          <w:tcPr>
            <w:tcW w:w="550" w:type="dxa"/>
            <w:tcBorders>
              <w:top w:val="nil"/>
              <w:left w:val="nil"/>
              <w:bottom w:val="nil"/>
              <w:right w:val="nil"/>
            </w:tcBorders>
            <w:shd w:val="clear" w:color="auto" w:fill="auto"/>
            <w:noWrap/>
            <w:vAlign w:val="bottom"/>
          </w:tcPr>
          <w:p w:rsidR="00DA6071" w:rsidRDefault="00DA6071" w:rsidP="00FF61BE">
            <w:pPr>
              <w:rPr>
                <w:rFonts w:ascii="Arial" w:hAnsi="Arial" w:cs="Arial"/>
                <w:sz w:val="20"/>
                <w:szCs w:val="20"/>
              </w:rPr>
            </w:pPr>
            <w:r>
              <w:rPr>
                <w:rFonts w:ascii="Arial" w:hAnsi="Arial" w:cs="Arial"/>
                <w:sz w:val="20"/>
                <w:szCs w:val="20"/>
              </w:rPr>
              <w:t>IV</w:t>
            </w:r>
          </w:p>
        </w:tc>
      </w:tr>
      <w:tr w:rsidR="00DA6071" w:rsidTr="00FF61BE">
        <w:trPr>
          <w:trHeight w:val="255"/>
        </w:trPr>
        <w:tc>
          <w:tcPr>
            <w:tcW w:w="8206" w:type="dxa"/>
            <w:tcBorders>
              <w:top w:val="nil"/>
              <w:left w:val="nil"/>
              <w:bottom w:val="nil"/>
              <w:right w:val="nil"/>
            </w:tcBorders>
            <w:shd w:val="clear" w:color="auto" w:fill="auto"/>
            <w:noWrap/>
            <w:vAlign w:val="bottom"/>
          </w:tcPr>
          <w:p w:rsidR="00DA6071" w:rsidRDefault="00DA6071" w:rsidP="00FF61BE">
            <w:pPr>
              <w:rPr>
                <w:rFonts w:ascii="Arial" w:hAnsi="Arial" w:cs="Arial"/>
                <w:sz w:val="20"/>
                <w:szCs w:val="20"/>
              </w:rPr>
            </w:pPr>
            <w:r>
              <w:rPr>
                <w:rFonts w:ascii="Arial" w:hAnsi="Arial" w:cs="Arial"/>
                <w:sz w:val="20"/>
                <w:szCs w:val="20"/>
              </w:rPr>
              <w:t>Declaración Expresa……………………………………………………………………………….</w:t>
            </w:r>
          </w:p>
        </w:tc>
        <w:tc>
          <w:tcPr>
            <w:tcW w:w="550" w:type="dxa"/>
            <w:tcBorders>
              <w:top w:val="nil"/>
              <w:left w:val="nil"/>
              <w:bottom w:val="nil"/>
              <w:right w:val="nil"/>
            </w:tcBorders>
            <w:shd w:val="clear" w:color="auto" w:fill="auto"/>
            <w:noWrap/>
            <w:vAlign w:val="bottom"/>
          </w:tcPr>
          <w:p w:rsidR="00DA6071" w:rsidRDefault="00DA6071" w:rsidP="00FF61BE">
            <w:pPr>
              <w:rPr>
                <w:rFonts w:ascii="Arial" w:hAnsi="Arial" w:cs="Arial"/>
                <w:sz w:val="20"/>
                <w:szCs w:val="20"/>
              </w:rPr>
            </w:pPr>
            <w:r>
              <w:rPr>
                <w:rFonts w:ascii="Arial" w:hAnsi="Arial" w:cs="Arial"/>
                <w:sz w:val="20"/>
                <w:szCs w:val="20"/>
              </w:rPr>
              <w:t>V</w:t>
            </w:r>
          </w:p>
        </w:tc>
      </w:tr>
      <w:tr w:rsidR="00DA6071" w:rsidTr="00FF61BE">
        <w:trPr>
          <w:trHeight w:val="255"/>
        </w:trPr>
        <w:tc>
          <w:tcPr>
            <w:tcW w:w="8206" w:type="dxa"/>
            <w:tcBorders>
              <w:top w:val="nil"/>
              <w:left w:val="nil"/>
              <w:bottom w:val="nil"/>
              <w:right w:val="nil"/>
            </w:tcBorders>
            <w:shd w:val="clear" w:color="auto" w:fill="auto"/>
            <w:noWrap/>
            <w:vAlign w:val="bottom"/>
          </w:tcPr>
          <w:p w:rsidR="00DA6071" w:rsidRDefault="00DA6071" w:rsidP="00FF61BE">
            <w:pPr>
              <w:rPr>
                <w:rFonts w:ascii="Arial" w:hAnsi="Arial" w:cs="Arial"/>
                <w:sz w:val="20"/>
                <w:szCs w:val="20"/>
              </w:rPr>
            </w:pPr>
            <w:r>
              <w:rPr>
                <w:rFonts w:ascii="Arial" w:hAnsi="Arial" w:cs="Arial"/>
                <w:sz w:val="20"/>
                <w:szCs w:val="20"/>
              </w:rPr>
              <w:t>Indice General………………………………………………………………………………………</w:t>
            </w:r>
          </w:p>
        </w:tc>
        <w:tc>
          <w:tcPr>
            <w:tcW w:w="550" w:type="dxa"/>
            <w:tcBorders>
              <w:top w:val="nil"/>
              <w:left w:val="nil"/>
              <w:bottom w:val="nil"/>
              <w:right w:val="nil"/>
            </w:tcBorders>
            <w:shd w:val="clear" w:color="auto" w:fill="auto"/>
            <w:noWrap/>
            <w:vAlign w:val="bottom"/>
          </w:tcPr>
          <w:p w:rsidR="00DA6071" w:rsidRDefault="00DA6071" w:rsidP="00FF61BE">
            <w:pPr>
              <w:rPr>
                <w:rFonts w:ascii="Arial" w:hAnsi="Arial" w:cs="Arial"/>
                <w:sz w:val="20"/>
                <w:szCs w:val="20"/>
              </w:rPr>
            </w:pPr>
            <w:r>
              <w:rPr>
                <w:rFonts w:ascii="Arial" w:hAnsi="Arial" w:cs="Arial"/>
                <w:sz w:val="20"/>
                <w:szCs w:val="20"/>
              </w:rPr>
              <w:t>VI</w:t>
            </w:r>
          </w:p>
        </w:tc>
      </w:tr>
      <w:tr w:rsidR="00DA6071" w:rsidTr="00FF61BE">
        <w:trPr>
          <w:trHeight w:val="255"/>
        </w:trPr>
        <w:tc>
          <w:tcPr>
            <w:tcW w:w="8206" w:type="dxa"/>
            <w:tcBorders>
              <w:top w:val="nil"/>
              <w:left w:val="nil"/>
              <w:bottom w:val="nil"/>
              <w:right w:val="nil"/>
            </w:tcBorders>
            <w:shd w:val="clear" w:color="auto" w:fill="auto"/>
            <w:noWrap/>
            <w:vAlign w:val="bottom"/>
          </w:tcPr>
          <w:p w:rsidR="00DA6071" w:rsidRDefault="00DA6071" w:rsidP="00FF61BE">
            <w:pPr>
              <w:rPr>
                <w:rFonts w:ascii="Arial" w:hAnsi="Arial" w:cs="Arial"/>
                <w:sz w:val="20"/>
                <w:szCs w:val="20"/>
              </w:rPr>
            </w:pPr>
            <w:r>
              <w:rPr>
                <w:rFonts w:ascii="Arial" w:hAnsi="Arial" w:cs="Arial"/>
                <w:sz w:val="20"/>
                <w:szCs w:val="20"/>
              </w:rPr>
              <w:t>Indice de Cuadros………………………………………………………………………………….</w:t>
            </w:r>
          </w:p>
        </w:tc>
        <w:tc>
          <w:tcPr>
            <w:tcW w:w="550" w:type="dxa"/>
            <w:tcBorders>
              <w:top w:val="nil"/>
              <w:left w:val="nil"/>
              <w:bottom w:val="nil"/>
              <w:right w:val="nil"/>
            </w:tcBorders>
            <w:shd w:val="clear" w:color="auto" w:fill="auto"/>
            <w:noWrap/>
            <w:vAlign w:val="bottom"/>
          </w:tcPr>
          <w:p w:rsidR="00DA6071" w:rsidRDefault="00DA6071" w:rsidP="00FF61BE">
            <w:pPr>
              <w:rPr>
                <w:rFonts w:ascii="Arial" w:hAnsi="Arial" w:cs="Arial"/>
                <w:sz w:val="20"/>
                <w:szCs w:val="20"/>
              </w:rPr>
            </w:pPr>
            <w:r>
              <w:rPr>
                <w:rFonts w:ascii="Arial" w:hAnsi="Arial" w:cs="Arial"/>
                <w:sz w:val="20"/>
                <w:szCs w:val="20"/>
              </w:rPr>
              <w:t>VII</w:t>
            </w:r>
          </w:p>
        </w:tc>
      </w:tr>
      <w:tr w:rsidR="00DA6071" w:rsidTr="00FF61BE">
        <w:trPr>
          <w:trHeight w:val="255"/>
        </w:trPr>
        <w:tc>
          <w:tcPr>
            <w:tcW w:w="8206" w:type="dxa"/>
            <w:tcBorders>
              <w:top w:val="nil"/>
              <w:left w:val="nil"/>
              <w:bottom w:val="nil"/>
              <w:right w:val="nil"/>
            </w:tcBorders>
            <w:shd w:val="clear" w:color="auto" w:fill="auto"/>
            <w:noWrap/>
            <w:vAlign w:val="bottom"/>
          </w:tcPr>
          <w:p w:rsidR="00DA6071" w:rsidRDefault="00DA6071" w:rsidP="00FF61BE">
            <w:pPr>
              <w:rPr>
                <w:rFonts w:ascii="Arial" w:hAnsi="Arial" w:cs="Arial"/>
                <w:sz w:val="20"/>
                <w:szCs w:val="20"/>
              </w:rPr>
            </w:pPr>
            <w:r>
              <w:rPr>
                <w:rFonts w:ascii="Arial" w:hAnsi="Arial" w:cs="Arial"/>
                <w:sz w:val="20"/>
                <w:szCs w:val="20"/>
              </w:rPr>
              <w:t>Indice de Figuras…………………………………………………………………………………..</w:t>
            </w:r>
          </w:p>
        </w:tc>
        <w:tc>
          <w:tcPr>
            <w:tcW w:w="550" w:type="dxa"/>
            <w:tcBorders>
              <w:top w:val="nil"/>
              <w:left w:val="nil"/>
              <w:bottom w:val="nil"/>
              <w:right w:val="nil"/>
            </w:tcBorders>
            <w:shd w:val="clear" w:color="auto" w:fill="auto"/>
            <w:noWrap/>
            <w:vAlign w:val="bottom"/>
          </w:tcPr>
          <w:p w:rsidR="00DA6071" w:rsidRDefault="00DA6071" w:rsidP="00FF61BE">
            <w:pPr>
              <w:rPr>
                <w:rFonts w:ascii="Arial" w:hAnsi="Arial" w:cs="Arial"/>
                <w:sz w:val="20"/>
                <w:szCs w:val="20"/>
              </w:rPr>
            </w:pPr>
            <w:r>
              <w:rPr>
                <w:rFonts w:ascii="Arial" w:hAnsi="Arial" w:cs="Arial"/>
                <w:sz w:val="20"/>
                <w:szCs w:val="20"/>
              </w:rPr>
              <w:t>VII</w:t>
            </w:r>
          </w:p>
        </w:tc>
      </w:tr>
      <w:tr w:rsidR="00DA6071" w:rsidTr="00FF61BE">
        <w:trPr>
          <w:trHeight w:val="255"/>
        </w:trPr>
        <w:tc>
          <w:tcPr>
            <w:tcW w:w="8206" w:type="dxa"/>
            <w:tcBorders>
              <w:top w:val="nil"/>
              <w:left w:val="nil"/>
              <w:bottom w:val="nil"/>
              <w:right w:val="nil"/>
            </w:tcBorders>
            <w:shd w:val="clear" w:color="auto" w:fill="auto"/>
            <w:noWrap/>
            <w:vAlign w:val="bottom"/>
          </w:tcPr>
          <w:p w:rsidR="00DA6071" w:rsidRDefault="00DA6071" w:rsidP="00FF61BE">
            <w:pPr>
              <w:rPr>
                <w:rFonts w:ascii="Arial" w:hAnsi="Arial" w:cs="Arial"/>
                <w:b/>
                <w:bCs/>
                <w:sz w:val="20"/>
                <w:szCs w:val="20"/>
              </w:rPr>
            </w:pPr>
            <w:r>
              <w:rPr>
                <w:rFonts w:ascii="Arial" w:hAnsi="Arial" w:cs="Arial"/>
                <w:b/>
                <w:bCs/>
                <w:sz w:val="20"/>
                <w:szCs w:val="20"/>
              </w:rPr>
              <w:t>Capítulo 1: Introducción</w:t>
            </w:r>
            <w:r w:rsidRPr="00794CCE">
              <w:rPr>
                <w:rFonts w:ascii="Arial" w:hAnsi="Arial" w:cs="Arial"/>
                <w:bCs/>
                <w:sz w:val="20"/>
                <w:szCs w:val="20"/>
              </w:rPr>
              <w:t>………………………………………………………………………</w:t>
            </w:r>
            <w:r>
              <w:rPr>
                <w:rFonts w:ascii="Arial" w:hAnsi="Arial" w:cs="Arial"/>
                <w:bCs/>
                <w:sz w:val="20"/>
                <w:szCs w:val="20"/>
              </w:rPr>
              <w:t>…</w:t>
            </w:r>
            <w:r>
              <w:rPr>
                <w:rFonts w:ascii="Arial" w:hAnsi="Arial" w:cs="Arial"/>
                <w:b/>
                <w:bCs/>
                <w:sz w:val="20"/>
                <w:szCs w:val="20"/>
              </w:rPr>
              <w:t xml:space="preserve">     </w:t>
            </w:r>
          </w:p>
        </w:tc>
        <w:tc>
          <w:tcPr>
            <w:tcW w:w="550" w:type="dxa"/>
            <w:tcBorders>
              <w:top w:val="nil"/>
              <w:left w:val="nil"/>
              <w:bottom w:val="nil"/>
              <w:right w:val="nil"/>
            </w:tcBorders>
            <w:shd w:val="clear" w:color="auto" w:fill="auto"/>
            <w:noWrap/>
            <w:vAlign w:val="bottom"/>
          </w:tcPr>
          <w:p w:rsidR="00DA6071" w:rsidRDefault="00DA6071" w:rsidP="00FF61BE">
            <w:pPr>
              <w:rPr>
                <w:rFonts w:ascii="Arial" w:hAnsi="Arial" w:cs="Arial"/>
                <w:sz w:val="20"/>
                <w:szCs w:val="20"/>
              </w:rPr>
            </w:pPr>
            <w:r>
              <w:rPr>
                <w:rFonts w:ascii="Arial" w:hAnsi="Arial" w:cs="Arial"/>
                <w:sz w:val="20"/>
                <w:szCs w:val="20"/>
              </w:rPr>
              <w:t xml:space="preserve">  9</w:t>
            </w:r>
          </w:p>
        </w:tc>
      </w:tr>
      <w:tr w:rsidR="00DA6071" w:rsidTr="00FF61BE">
        <w:trPr>
          <w:trHeight w:val="255"/>
        </w:trPr>
        <w:tc>
          <w:tcPr>
            <w:tcW w:w="8206" w:type="dxa"/>
            <w:tcBorders>
              <w:top w:val="nil"/>
              <w:left w:val="nil"/>
              <w:bottom w:val="nil"/>
              <w:right w:val="nil"/>
            </w:tcBorders>
            <w:shd w:val="clear" w:color="auto" w:fill="auto"/>
            <w:noWrap/>
            <w:vAlign w:val="bottom"/>
          </w:tcPr>
          <w:p w:rsidR="00DA6071" w:rsidRPr="00943EA2" w:rsidRDefault="00DA6071" w:rsidP="00FF61BE">
            <w:pPr>
              <w:pStyle w:val="Sinespaciado"/>
              <w:rPr>
                <w:rFonts w:ascii="Arial" w:hAnsi="Arial" w:cs="Arial"/>
                <w:sz w:val="20"/>
                <w:szCs w:val="20"/>
              </w:rPr>
            </w:pPr>
            <w:r w:rsidRPr="00943EA2">
              <w:rPr>
                <w:rFonts w:ascii="Arial" w:hAnsi="Arial" w:cs="Arial"/>
                <w:sz w:val="20"/>
                <w:szCs w:val="20"/>
              </w:rPr>
              <w:t>Antecedentes………………….…………………………………………</w:t>
            </w:r>
            <w:r>
              <w:rPr>
                <w:rFonts w:ascii="Arial" w:hAnsi="Arial" w:cs="Arial"/>
                <w:sz w:val="20"/>
                <w:szCs w:val="20"/>
              </w:rPr>
              <w:t>…………………………</w:t>
            </w:r>
          </w:p>
        </w:tc>
        <w:tc>
          <w:tcPr>
            <w:tcW w:w="550" w:type="dxa"/>
            <w:tcBorders>
              <w:top w:val="nil"/>
              <w:left w:val="nil"/>
              <w:bottom w:val="nil"/>
              <w:right w:val="nil"/>
            </w:tcBorders>
            <w:shd w:val="clear" w:color="auto" w:fill="auto"/>
            <w:noWrap/>
            <w:vAlign w:val="bottom"/>
          </w:tcPr>
          <w:p w:rsidR="00DA6071" w:rsidRDefault="00DA6071" w:rsidP="00FF61BE">
            <w:pPr>
              <w:rPr>
                <w:rFonts w:ascii="Arial" w:hAnsi="Arial" w:cs="Arial"/>
                <w:sz w:val="20"/>
                <w:szCs w:val="20"/>
              </w:rPr>
            </w:pPr>
            <w:r>
              <w:rPr>
                <w:rFonts w:ascii="Arial" w:hAnsi="Arial" w:cs="Arial"/>
                <w:sz w:val="20"/>
                <w:szCs w:val="20"/>
              </w:rPr>
              <w:t>10</w:t>
            </w:r>
          </w:p>
        </w:tc>
      </w:tr>
      <w:tr w:rsidR="00DA6071" w:rsidTr="00FF61BE">
        <w:trPr>
          <w:trHeight w:val="255"/>
        </w:trPr>
        <w:tc>
          <w:tcPr>
            <w:tcW w:w="8206" w:type="dxa"/>
            <w:tcBorders>
              <w:top w:val="nil"/>
              <w:left w:val="nil"/>
              <w:bottom w:val="nil"/>
              <w:right w:val="nil"/>
            </w:tcBorders>
            <w:shd w:val="clear" w:color="auto" w:fill="auto"/>
            <w:noWrap/>
            <w:vAlign w:val="bottom"/>
          </w:tcPr>
          <w:p w:rsidR="00DA6071" w:rsidRPr="00943EA2" w:rsidRDefault="00DA6071" w:rsidP="00FF61BE">
            <w:pPr>
              <w:rPr>
                <w:rFonts w:ascii="Arial" w:hAnsi="Arial" w:cs="Arial"/>
                <w:b/>
                <w:bCs/>
                <w:sz w:val="20"/>
                <w:szCs w:val="20"/>
              </w:rPr>
            </w:pPr>
            <w:r w:rsidRPr="00943EA2">
              <w:rPr>
                <w:rFonts w:ascii="Arial" w:hAnsi="Arial" w:cs="Arial"/>
                <w:b/>
                <w:bCs/>
                <w:sz w:val="20"/>
                <w:szCs w:val="20"/>
              </w:rPr>
              <w:t xml:space="preserve">Capítulo 2: Revisión de la literatura </w:t>
            </w:r>
            <w:r w:rsidRPr="00794CCE">
              <w:rPr>
                <w:rFonts w:ascii="Arial" w:hAnsi="Arial" w:cs="Arial"/>
                <w:bCs/>
                <w:sz w:val="20"/>
                <w:szCs w:val="20"/>
              </w:rPr>
              <w:t>………………………………………………………… .</w:t>
            </w:r>
          </w:p>
        </w:tc>
        <w:tc>
          <w:tcPr>
            <w:tcW w:w="550" w:type="dxa"/>
            <w:tcBorders>
              <w:top w:val="nil"/>
              <w:left w:val="nil"/>
              <w:bottom w:val="nil"/>
              <w:right w:val="nil"/>
            </w:tcBorders>
            <w:shd w:val="clear" w:color="auto" w:fill="auto"/>
            <w:noWrap/>
            <w:vAlign w:val="bottom"/>
          </w:tcPr>
          <w:p w:rsidR="00DA6071" w:rsidRDefault="00DA6071" w:rsidP="00FF61BE">
            <w:pPr>
              <w:rPr>
                <w:rFonts w:ascii="Arial" w:hAnsi="Arial" w:cs="Arial"/>
                <w:sz w:val="20"/>
                <w:szCs w:val="20"/>
              </w:rPr>
            </w:pPr>
            <w:r>
              <w:rPr>
                <w:rFonts w:ascii="Arial" w:hAnsi="Arial" w:cs="Arial"/>
                <w:sz w:val="20"/>
                <w:szCs w:val="20"/>
              </w:rPr>
              <w:t>14</w:t>
            </w:r>
          </w:p>
        </w:tc>
      </w:tr>
      <w:tr w:rsidR="00DA6071" w:rsidTr="00FF61BE">
        <w:trPr>
          <w:trHeight w:val="255"/>
        </w:trPr>
        <w:tc>
          <w:tcPr>
            <w:tcW w:w="8206" w:type="dxa"/>
            <w:tcBorders>
              <w:top w:val="nil"/>
              <w:left w:val="nil"/>
              <w:bottom w:val="nil"/>
              <w:right w:val="nil"/>
            </w:tcBorders>
            <w:shd w:val="clear" w:color="auto" w:fill="auto"/>
            <w:noWrap/>
            <w:vAlign w:val="bottom"/>
          </w:tcPr>
          <w:p w:rsidR="00DA6071" w:rsidRPr="00943EA2" w:rsidRDefault="00DA6071" w:rsidP="00FF61BE">
            <w:pPr>
              <w:rPr>
                <w:rFonts w:ascii="Arial" w:hAnsi="Arial" w:cs="Arial"/>
                <w:sz w:val="20"/>
                <w:szCs w:val="20"/>
                <w:lang w:val="es-ES_tradnl"/>
              </w:rPr>
            </w:pPr>
            <w:r w:rsidRPr="00943EA2">
              <w:rPr>
                <w:rFonts w:ascii="Arial" w:hAnsi="Arial" w:cs="Arial"/>
                <w:sz w:val="20"/>
                <w:szCs w:val="20"/>
              </w:rPr>
              <w:t>2.1 Modelos Aplicados ………………………..…………………………………………………</w:t>
            </w:r>
          </w:p>
        </w:tc>
        <w:tc>
          <w:tcPr>
            <w:tcW w:w="550" w:type="dxa"/>
            <w:tcBorders>
              <w:top w:val="nil"/>
              <w:left w:val="nil"/>
              <w:bottom w:val="nil"/>
              <w:right w:val="nil"/>
            </w:tcBorders>
            <w:shd w:val="clear" w:color="auto" w:fill="auto"/>
            <w:noWrap/>
            <w:vAlign w:val="bottom"/>
          </w:tcPr>
          <w:p w:rsidR="00DA6071" w:rsidRDefault="00DA6071" w:rsidP="00FF61BE">
            <w:pPr>
              <w:rPr>
                <w:rFonts w:ascii="Arial" w:hAnsi="Arial" w:cs="Arial"/>
                <w:sz w:val="20"/>
                <w:szCs w:val="20"/>
              </w:rPr>
            </w:pPr>
            <w:r>
              <w:rPr>
                <w:rFonts w:ascii="Arial" w:hAnsi="Arial" w:cs="Arial"/>
                <w:sz w:val="20"/>
                <w:szCs w:val="20"/>
              </w:rPr>
              <w:t>14</w:t>
            </w:r>
          </w:p>
        </w:tc>
      </w:tr>
      <w:tr w:rsidR="00DA6071" w:rsidTr="00FF61BE">
        <w:trPr>
          <w:trHeight w:val="255"/>
        </w:trPr>
        <w:tc>
          <w:tcPr>
            <w:tcW w:w="8206" w:type="dxa"/>
            <w:tcBorders>
              <w:top w:val="nil"/>
              <w:left w:val="nil"/>
              <w:bottom w:val="nil"/>
              <w:right w:val="nil"/>
            </w:tcBorders>
            <w:shd w:val="clear" w:color="auto" w:fill="auto"/>
            <w:noWrap/>
            <w:vAlign w:val="bottom"/>
          </w:tcPr>
          <w:p w:rsidR="00DA6071" w:rsidRDefault="00DA6071" w:rsidP="00FF61BE">
            <w:pPr>
              <w:rPr>
                <w:rFonts w:ascii="Arial" w:hAnsi="Arial" w:cs="Arial"/>
                <w:sz w:val="20"/>
                <w:szCs w:val="20"/>
              </w:rPr>
            </w:pPr>
            <w:r>
              <w:rPr>
                <w:rFonts w:ascii="Arial" w:hAnsi="Arial" w:cs="Arial"/>
                <w:sz w:val="20"/>
                <w:szCs w:val="20"/>
              </w:rPr>
              <w:t>2.2 Modelos de Elección Discreta.….…………………………………………………….........</w:t>
            </w:r>
          </w:p>
        </w:tc>
        <w:tc>
          <w:tcPr>
            <w:tcW w:w="550" w:type="dxa"/>
            <w:tcBorders>
              <w:top w:val="nil"/>
              <w:left w:val="nil"/>
              <w:bottom w:val="nil"/>
              <w:right w:val="nil"/>
            </w:tcBorders>
            <w:shd w:val="clear" w:color="auto" w:fill="auto"/>
            <w:noWrap/>
            <w:vAlign w:val="bottom"/>
          </w:tcPr>
          <w:p w:rsidR="00DA6071" w:rsidRDefault="00DA6071" w:rsidP="00FF61BE">
            <w:pPr>
              <w:rPr>
                <w:rFonts w:ascii="Arial" w:hAnsi="Arial" w:cs="Arial"/>
                <w:sz w:val="20"/>
                <w:szCs w:val="20"/>
              </w:rPr>
            </w:pPr>
            <w:r>
              <w:rPr>
                <w:rFonts w:ascii="Arial" w:hAnsi="Arial" w:cs="Arial"/>
                <w:sz w:val="20"/>
                <w:szCs w:val="20"/>
              </w:rPr>
              <w:t>16</w:t>
            </w:r>
          </w:p>
        </w:tc>
      </w:tr>
      <w:tr w:rsidR="00DA6071" w:rsidTr="00FF61BE">
        <w:trPr>
          <w:trHeight w:val="255"/>
        </w:trPr>
        <w:tc>
          <w:tcPr>
            <w:tcW w:w="8206" w:type="dxa"/>
            <w:tcBorders>
              <w:top w:val="nil"/>
              <w:left w:val="nil"/>
              <w:bottom w:val="nil"/>
              <w:right w:val="nil"/>
            </w:tcBorders>
            <w:shd w:val="clear" w:color="auto" w:fill="auto"/>
            <w:noWrap/>
            <w:vAlign w:val="bottom"/>
          </w:tcPr>
          <w:p w:rsidR="00DA6071" w:rsidRDefault="00DA6071" w:rsidP="00FF61BE">
            <w:pPr>
              <w:rPr>
                <w:rFonts w:ascii="Arial" w:hAnsi="Arial" w:cs="Arial"/>
                <w:sz w:val="20"/>
                <w:szCs w:val="20"/>
              </w:rPr>
            </w:pPr>
            <w:r>
              <w:rPr>
                <w:rFonts w:ascii="Arial" w:hAnsi="Arial" w:cs="Arial"/>
                <w:sz w:val="20"/>
                <w:szCs w:val="20"/>
              </w:rPr>
              <w:t xml:space="preserve">      2.2.1 Modelo Logit para elecciones múltiples……..………………………………………</w:t>
            </w:r>
          </w:p>
        </w:tc>
        <w:tc>
          <w:tcPr>
            <w:tcW w:w="550" w:type="dxa"/>
            <w:tcBorders>
              <w:top w:val="nil"/>
              <w:left w:val="nil"/>
              <w:bottom w:val="nil"/>
              <w:right w:val="nil"/>
            </w:tcBorders>
            <w:shd w:val="clear" w:color="auto" w:fill="auto"/>
            <w:noWrap/>
            <w:vAlign w:val="bottom"/>
          </w:tcPr>
          <w:p w:rsidR="00DA6071" w:rsidRDefault="00DA6071" w:rsidP="00FF61BE">
            <w:pPr>
              <w:rPr>
                <w:rFonts w:ascii="Arial" w:hAnsi="Arial" w:cs="Arial"/>
                <w:sz w:val="20"/>
                <w:szCs w:val="20"/>
              </w:rPr>
            </w:pPr>
            <w:r>
              <w:rPr>
                <w:rFonts w:ascii="Arial" w:hAnsi="Arial" w:cs="Arial"/>
                <w:sz w:val="20"/>
                <w:szCs w:val="20"/>
              </w:rPr>
              <w:t>18</w:t>
            </w:r>
          </w:p>
        </w:tc>
      </w:tr>
      <w:tr w:rsidR="00DA6071" w:rsidTr="00FF61BE">
        <w:trPr>
          <w:trHeight w:val="255"/>
        </w:trPr>
        <w:tc>
          <w:tcPr>
            <w:tcW w:w="8206" w:type="dxa"/>
            <w:tcBorders>
              <w:top w:val="nil"/>
              <w:left w:val="nil"/>
              <w:bottom w:val="nil"/>
              <w:right w:val="nil"/>
            </w:tcBorders>
            <w:shd w:val="clear" w:color="auto" w:fill="auto"/>
            <w:noWrap/>
            <w:vAlign w:val="bottom"/>
          </w:tcPr>
          <w:p w:rsidR="00DA6071" w:rsidRDefault="00DA6071" w:rsidP="00FF61BE">
            <w:pPr>
              <w:rPr>
                <w:rFonts w:ascii="Arial" w:hAnsi="Arial" w:cs="Arial"/>
                <w:sz w:val="20"/>
                <w:szCs w:val="20"/>
              </w:rPr>
            </w:pPr>
            <w:r>
              <w:rPr>
                <w:rFonts w:ascii="Arial" w:hAnsi="Arial" w:cs="Arial"/>
                <w:sz w:val="20"/>
                <w:szCs w:val="20"/>
              </w:rPr>
              <w:t xml:space="preserve">      2.2.1.1 Modelo Logit Multinomial...…………………………………………………………</w:t>
            </w:r>
          </w:p>
        </w:tc>
        <w:tc>
          <w:tcPr>
            <w:tcW w:w="550" w:type="dxa"/>
            <w:tcBorders>
              <w:top w:val="nil"/>
              <w:left w:val="nil"/>
              <w:bottom w:val="nil"/>
              <w:right w:val="nil"/>
            </w:tcBorders>
            <w:shd w:val="clear" w:color="auto" w:fill="auto"/>
            <w:noWrap/>
            <w:vAlign w:val="bottom"/>
          </w:tcPr>
          <w:p w:rsidR="00DA6071" w:rsidRDefault="00DA6071" w:rsidP="00FF61BE">
            <w:pPr>
              <w:rPr>
                <w:rFonts w:ascii="Arial" w:hAnsi="Arial" w:cs="Arial"/>
                <w:sz w:val="20"/>
                <w:szCs w:val="20"/>
              </w:rPr>
            </w:pPr>
            <w:r>
              <w:rPr>
                <w:rFonts w:ascii="Arial" w:hAnsi="Arial" w:cs="Arial"/>
                <w:sz w:val="20"/>
                <w:szCs w:val="20"/>
              </w:rPr>
              <w:t>19</w:t>
            </w:r>
          </w:p>
        </w:tc>
      </w:tr>
      <w:tr w:rsidR="00DA6071" w:rsidTr="00FF61BE">
        <w:trPr>
          <w:trHeight w:val="255"/>
        </w:trPr>
        <w:tc>
          <w:tcPr>
            <w:tcW w:w="8206" w:type="dxa"/>
            <w:tcBorders>
              <w:top w:val="nil"/>
              <w:left w:val="nil"/>
              <w:bottom w:val="nil"/>
              <w:right w:val="nil"/>
            </w:tcBorders>
            <w:shd w:val="clear" w:color="auto" w:fill="auto"/>
            <w:noWrap/>
            <w:vAlign w:val="bottom"/>
          </w:tcPr>
          <w:p w:rsidR="00DA6071" w:rsidRDefault="00DA6071" w:rsidP="00FF61BE">
            <w:pPr>
              <w:rPr>
                <w:rFonts w:ascii="Arial" w:hAnsi="Arial" w:cs="Arial"/>
                <w:sz w:val="20"/>
                <w:szCs w:val="20"/>
              </w:rPr>
            </w:pPr>
            <w:r>
              <w:rPr>
                <w:rFonts w:ascii="Arial" w:hAnsi="Arial" w:cs="Arial"/>
                <w:sz w:val="20"/>
                <w:szCs w:val="20"/>
              </w:rPr>
              <w:t xml:space="preserve">      2.2.1.1.1 Independencia de Alternativas Irrelevantes…………………………………….</w:t>
            </w:r>
          </w:p>
        </w:tc>
        <w:tc>
          <w:tcPr>
            <w:tcW w:w="550" w:type="dxa"/>
            <w:tcBorders>
              <w:top w:val="nil"/>
              <w:left w:val="nil"/>
              <w:bottom w:val="nil"/>
              <w:right w:val="nil"/>
            </w:tcBorders>
            <w:shd w:val="clear" w:color="auto" w:fill="auto"/>
            <w:noWrap/>
            <w:vAlign w:val="bottom"/>
          </w:tcPr>
          <w:p w:rsidR="00DA6071" w:rsidRDefault="00DA6071" w:rsidP="00FF61BE">
            <w:pPr>
              <w:rPr>
                <w:rFonts w:ascii="Arial" w:hAnsi="Arial" w:cs="Arial"/>
                <w:sz w:val="20"/>
                <w:szCs w:val="20"/>
              </w:rPr>
            </w:pPr>
            <w:r>
              <w:rPr>
                <w:rFonts w:ascii="Arial" w:hAnsi="Arial" w:cs="Arial"/>
                <w:sz w:val="20"/>
                <w:szCs w:val="20"/>
              </w:rPr>
              <w:t>23</w:t>
            </w:r>
          </w:p>
        </w:tc>
      </w:tr>
      <w:tr w:rsidR="00DA6071" w:rsidTr="00FF61BE">
        <w:trPr>
          <w:trHeight w:val="255"/>
        </w:trPr>
        <w:tc>
          <w:tcPr>
            <w:tcW w:w="8206" w:type="dxa"/>
            <w:tcBorders>
              <w:top w:val="nil"/>
              <w:left w:val="nil"/>
              <w:bottom w:val="nil"/>
              <w:right w:val="nil"/>
            </w:tcBorders>
            <w:shd w:val="clear" w:color="auto" w:fill="auto"/>
            <w:noWrap/>
            <w:vAlign w:val="bottom"/>
          </w:tcPr>
          <w:p w:rsidR="00DA6071" w:rsidRDefault="00DA6071" w:rsidP="00FF61BE">
            <w:pPr>
              <w:rPr>
                <w:rFonts w:ascii="Arial" w:hAnsi="Arial" w:cs="Arial"/>
                <w:sz w:val="20"/>
                <w:szCs w:val="20"/>
              </w:rPr>
            </w:pPr>
            <w:r>
              <w:rPr>
                <w:rFonts w:ascii="Arial" w:hAnsi="Arial" w:cs="Arial"/>
                <w:sz w:val="20"/>
                <w:szCs w:val="20"/>
              </w:rPr>
              <w:t>2.3  Modelos de Valoración Económica ……………………………………………………….</w:t>
            </w:r>
          </w:p>
        </w:tc>
        <w:tc>
          <w:tcPr>
            <w:tcW w:w="550" w:type="dxa"/>
            <w:tcBorders>
              <w:top w:val="nil"/>
              <w:left w:val="nil"/>
              <w:bottom w:val="nil"/>
              <w:right w:val="nil"/>
            </w:tcBorders>
            <w:shd w:val="clear" w:color="auto" w:fill="auto"/>
            <w:noWrap/>
            <w:vAlign w:val="bottom"/>
          </w:tcPr>
          <w:p w:rsidR="00DA6071" w:rsidRDefault="00DA6071" w:rsidP="00FF61BE">
            <w:pPr>
              <w:rPr>
                <w:rFonts w:ascii="Arial" w:hAnsi="Arial" w:cs="Arial"/>
                <w:sz w:val="20"/>
                <w:szCs w:val="20"/>
              </w:rPr>
            </w:pPr>
            <w:r>
              <w:rPr>
                <w:rFonts w:ascii="Arial" w:hAnsi="Arial" w:cs="Arial"/>
                <w:sz w:val="20"/>
                <w:szCs w:val="20"/>
              </w:rPr>
              <w:t>24</w:t>
            </w:r>
          </w:p>
        </w:tc>
      </w:tr>
      <w:tr w:rsidR="00DA6071" w:rsidTr="00FF61BE">
        <w:trPr>
          <w:trHeight w:val="255"/>
        </w:trPr>
        <w:tc>
          <w:tcPr>
            <w:tcW w:w="8206" w:type="dxa"/>
            <w:tcBorders>
              <w:top w:val="nil"/>
              <w:left w:val="nil"/>
              <w:bottom w:val="nil"/>
              <w:right w:val="nil"/>
            </w:tcBorders>
            <w:shd w:val="clear" w:color="auto" w:fill="auto"/>
            <w:noWrap/>
            <w:vAlign w:val="bottom"/>
          </w:tcPr>
          <w:p w:rsidR="00DA6071" w:rsidRPr="00544971" w:rsidRDefault="00DA6071" w:rsidP="00FF61BE">
            <w:pPr>
              <w:rPr>
                <w:rFonts w:ascii="Arial" w:hAnsi="Arial" w:cs="Arial"/>
                <w:sz w:val="20"/>
                <w:szCs w:val="20"/>
                <w:lang w:val="es-ES_tradnl"/>
              </w:rPr>
            </w:pPr>
            <w:r>
              <w:rPr>
                <w:rFonts w:ascii="Arial" w:hAnsi="Arial" w:cs="Arial"/>
                <w:sz w:val="20"/>
                <w:szCs w:val="20"/>
              </w:rPr>
              <w:t xml:space="preserve">      2.3.1  Método de Precios Hedónicos ………………………………………………………</w:t>
            </w:r>
          </w:p>
        </w:tc>
        <w:tc>
          <w:tcPr>
            <w:tcW w:w="550" w:type="dxa"/>
            <w:tcBorders>
              <w:top w:val="nil"/>
              <w:left w:val="nil"/>
              <w:bottom w:val="nil"/>
              <w:right w:val="nil"/>
            </w:tcBorders>
            <w:shd w:val="clear" w:color="auto" w:fill="auto"/>
            <w:noWrap/>
            <w:vAlign w:val="bottom"/>
          </w:tcPr>
          <w:p w:rsidR="00DA6071" w:rsidRDefault="00DA6071" w:rsidP="00FF61BE">
            <w:pPr>
              <w:rPr>
                <w:rFonts w:ascii="Arial" w:hAnsi="Arial" w:cs="Arial"/>
                <w:sz w:val="20"/>
                <w:szCs w:val="20"/>
              </w:rPr>
            </w:pPr>
            <w:r>
              <w:rPr>
                <w:rFonts w:ascii="Arial" w:hAnsi="Arial" w:cs="Arial"/>
                <w:sz w:val="20"/>
                <w:szCs w:val="20"/>
              </w:rPr>
              <w:t>25</w:t>
            </w:r>
          </w:p>
        </w:tc>
      </w:tr>
      <w:tr w:rsidR="00DA6071" w:rsidTr="00FF61BE">
        <w:trPr>
          <w:trHeight w:val="255"/>
        </w:trPr>
        <w:tc>
          <w:tcPr>
            <w:tcW w:w="8206" w:type="dxa"/>
            <w:tcBorders>
              <w:top w:val="nil"/>
              <w:left w:val="nil"/>
              <w:bottom w:val="nil"/>
              <w:right w:val="nil"/>
            </w:tcBorders>
            <w:shd w:val="clear" w:color="auto" w:fill="auto"/>
            <w:noWrap/>
            <w:vAlign w:val="bottom"/>
          </w:tcPr>
          <w:p w:rsidR="00DA6071" w:rsidRDefault="00DA6071" w:rsidP="00FF61BE">
            <w:pPr>
              <w:rPr>
                <w:rFonts w:ascii="Arial" w:hAnsi="Arial" w:cs="Arial"/>
                <w:b/>
                <w:bCs/>
                <w:sz w:val="20"/>
                <w:szCs w:val="20"/>
              </w:rPr>
            </w:pPr>
            <w:r>
              <w:rPr>
                <w:rFonts w:ascii="Arial" w:hAnsi="Arial" w:cs="Arial"/>
                <w:b/>
                <w:bCs/>
                <w:sz w:val="20"/>
                <w:szCs w:val="20"/>
              </w:rPr>
              <w:t xml:space="preserve">Capítulo 3: Revisión de los factores condicionantes de la Demanda de Vivienda </w:t>
            </w:r>
            <w:r w:rsidRPr="00794CCE">
              <w:rPr>
                <w:rFonts w:ascii="Arial" w:hAnsi="Arial" w:cs="Arial"/>
                <w:bCs/>
                <w:sz w:val="20"/>
                <w:szCs w:val="20"/>
              </w:rPr>
              <w:t>…</w:t>
            </w:r>
          </w:p>
        </w:tc>
        <w:tc>
          <w:tcPr>
            <w:tcW w:w="550" w:type="dxa"/>
            <w:tcBorders>
              <w:top w:val="nil"/>
              <w:left w:val="nil"/>
              <w:bottom w:val="nil"/>
              <w:right w:val="nil"/>
            </w:tcBorders>
            <w:shd w:val="clear" w:color="auto" w:fill="auto"/>
            <w:noWrap/>
            <w:vAlign w:val="bottom"/>
          </w:tcPr>
          <w:p w:rsidR="00DA6071" w:rsidRDefault="00DA6071" w:rsidP="00FF61BE">
            <w:pPr>
              <w:rPr>
                <w:rFonts w:ascii="Arial" w:hAnsi="Arial" w:cs="Arial"/>
                <w:sz w:val="20"/>
                <w:szCs w:val="20"/>
              </w:rPr>
            </w:pPr>
            <w:r>
              <w:rPr>
                <w:rFonts w:ascii="Arial" w:hAnsi="Arial" w:cs="Arial"/>
                <w:sz w:val="20"/>
                <w:szCs w:val="20"/>
              </w:rPr>
              <w:t>29</w:t>
            </w:r>
          </w:p>
        </w:tc>
      </w:tr>
      <w:tr w:rsidR="00DA6071" w:rsidTr="00FF61BE">
        <w:trPr>
          <w:trHeight w:val="255"/>
        </w:trPr>
        <w:tc>
          <w:tcPr>
            <w:tcW w:w="8206" w:type="dxa"/>
            <w:tcBorders>
              <w:top w:val="nil"/>
              <w:left w:val="nil"/>
              <w:bottom w:val="nil"/>
              <w:right w:val="nil"/>
            </w:tcBorders>
            <w:shd w:val="clear" w:color="auto" w:fill="auto"/>
            <w:noWrap/>
            <w:vAlign w:val="bottom"/>
          </w:tcPr>
          <w:p w:rsidR="00DA6071" w:rsidRDefault="00DA6071" w:rsidP="00FF61BE">
            <w:pPr>
              <w:rPr>
                <w:rFonts w:ascii="Arial" w:hAnsi="Arial" w:cs="Arial"/>
                <w:sz w:val="20"/>
                <w:szCs w:val="20"/>
              </w:rPr>
            </w:pPr>
            <w:r>
              <w:rPr>
                <w:rFonts w:ascii="Arial" w:hAnsi="Arial" w:cs="Arial"/>
                <w:sz w:val="20"/>
                <w:szCs w:val="20"/>
              </w:rPr>
              <w:t>3.1. Factores Demográficos………………………..…………………………………………….</w:t>
            </w:r>
          </w:p>
        </w:tc>
        <w:tc>
          <w:tcPr>
            <w:tcW w:w="550" w:type="dxa"/>
            <w:tcBorders>
              <w:top w:val="nil"/>
              <w:left w:val="nil"/>
              <w:bottom w:val="nil"/>
              <w:right w:val="nil"/>
            </w:tcBorders>
            <w:shd w:val="clear" w:color="auto" w:fill="auto"/>
            <w:noWrap/>
            <w:vAlign w:val="bottom"/>
          </w:tcPr>
          <w:p w:rsidR="00DA6071" w:rsidRDefault="00DA6071" w:rsidP="00FF61BE">
            <w:pPr>
              <w:rPr>
                <w:rFonts w:ascii="Arial" w:hAnsi="Arial" w:cs="Arial"/>
                <w:sz w:val="20"/>
                <w:szCs w:val="20"/>
              </w:rPr>
            </w:pPr>
            <w:r>
              <w:rPr>
                <w:rFonts w:ascii="Arial" w:hAnsi="Arial" w:cs="Arial"/>
                <w:sz w:val="20"/>
                <w:szCs w:val="20"/>
              </w:rPr>
              <w:t>29</w:t>
            </w:r>
          </w:p>
        </w:tc>
      </w:tr>
      <w:tr w:rsidR="00DA6071" w:rsidTr="00FF61BE">
        <w:trPr>
          <w:trHeight w:val="255"/>
        </w:trPr>
        <w:tc>
          <w:tcPr>
            <w:tcW w:w="8206" w:type="dxa"/>
            <w:tcBorders>
              <w:top w:val="nil"/>
              <w:left w:val="nil"/>
              <w:bottom w:val="nil"/>
              <w:right w:val="nil"/>
            </w:tcBorders>
            <w:shd w:val="clear" w:color="auto" w:fill="auto"/>
            <w:noWrap/>
            <w:vAlign w:val="bottom"/>
          </w:tcPr>
          <w:p w:rsidR="00DA6071" w:rsidRDefault="00DA6071" w:rsidP="00FF61BE">
            <w:pPr>
              <w:rPr>
                <w:rFonts w:ascii="Arial" w:hAnsi="Arial" w:cs="Arial"/>
                <w:sz w:val="20"/>
                <w:szCs w:val="20"/>
              </w:rPr>
            </w:pPr>
            <w:r>
              <w:rPr>
                <w:rFonts w:ascii="Arial" w:hAnsi="Arial" w:cs="Arial"/>
                <w:sz w:val="20"/>
                <w:szCs w:val="20"/>
              </w:rPr>
              <w:t>3.2  Factores Económicos – Financieros ….……………………………………………………</w:t>
            </w:r>
          </w:p>
        </w:tc>
        <w:tc>
          <w:tcPr>
            <w:tcW w:w="550" w:type="dxa"/>
            <w:tcBorders>
              <w:top w:val="nil"/>
              <w:left w:val="nil"/>
              <w:bottom w:val="nil"/>
              <w:right w:val="nil"/>
            </w:tcBorders>
            <w:shd w:val="clear" w:color="auto" w:fill="auto"/>
            <w:noWrap/>
            <w:vAlign w:val="bottom"/>
          </w:tcPr>
          <w:p w:rsidR="00DA6071" w:rsidRDefault="00DA6071" w:rsidP="00FF61BE">
            <w:pPr>
              <w:rPr>
                <w:rFonts w:ascii="Arial" w:hAnsi="Arial" w:cs="Arial"/>
                <w:sz w:val="20"/>
                <w:szCs w:val="20"/>
              </w:rPr>
            </w:pPr>
            <w:r>
              <w:rPr>
                <w:rFonts w:ascii="Arial" w:hAnsi="Arial" w:cs="Arial"/>
                <w:sz w:val="20"/>
                <w:szCs w:val="20"/>
              </w:rPr>
              <w:t>33</w:t>
            </w:r>
          </w:p>
        </w:tc>
      </w:tr>
      <w:tr w:rsidR="00DA6071" w:rsidTr="00FF61BE">
        <w:trPr>
          <w:trHeight w:val="255"/>
        </w:trPr>
        <w:tc>
          <w:tcPr>
            <w:tcW w:w="8206" w:type="dxa"/>
            <w:tcBorders>
              <w:top w:val="nil"/>
              <w:left w:val="nil"/>
              <w:bottom w:val="nil"/>
              <w:right w:val="nil"/>
            </w:tcBorders>
            <w:shd w:val="clear" w:color="auto" w:fill="auto"/>
            <w:noWrap/>
            <w:vAlign w:val="bottom"/>
          </w:tcPr>
          <w:p w:rsidR="00DA6071" w:rsidRPr="00544971" w:rsidRDefault="00DA6071" w:rsidP="00FF61BE">
            <w:pPr>
              <w:rPr>
                <w:rFonts w:ascii="Arial" w:hAnsi="Arial" w:cs="Arial"/>
                <w:sz w:val="20"/>
                <w:szCs w:val="20"/>
                <w:lang w:val="es-ES_tradnl"/>
              </w:rPr>
            </w:pPr>
            <w:r>
              <w:rPr>
                <w:rFonts w:ascii="Arial" w:hAnsi="Arial" w:cs="Arial"/>
                <w:sz w:val="20"/>
                <w:szCs w:val="20"/>
              </w:rPr>
              <w:t>3.3. Factores Políticos – Legales ….…………………………………………………………….</w:t>
            </w:r>
          </w:p>
        </w:tc>
        <w:tc>
          <w:tcPr>
            <w:tcW w:w="550" w:type="dxa"/>
            <w:tcBorders>
              <w:top w:val="nil"/>
              <w:left w:val="nil"/>
              <w:bottom w:val="nil"/>
              <w:right w:val="nil"/>
            </w:tcBorders>
            <w:shd w:val="clear" w:color="auto" w:fill="auto"/>
            <w:noWrap/>
            <w:vAlign w:val="bottom"/>
          </w:tcPr>
          <w:p w:rsidR="00DA6071" w:rsidRDefault="00DA6071" w:rsidP="00FF61BE">
            <w:pPr>
              <w:rPr>
                <w:rFonts w:ascii="Arial" w:hAnsi="Arial" w:cs="Arial"/>
                <w:sz w:val="20"/>
                <w:szCs w:val="20"/>
              </w:rPr>
            </w:pPr>
            <w:r>
              <w:rPr>
                <w:rFonts w:ascii="Arial" w:hAnsi="Arial" w:cs="Arial"/>
                <w:sz w:val="20"/>
                <w:szCs w:val="20"/>
              </w:rPr>
              <w:t>36</w:t>
            </w:r>
          </w:p>
        </w:tc>
      </w:tr>
      <w:tr w:rsidR="00DA6071" w:rsidTr="00FF61BE">
        <w:trPr>
          <w:trHeight w:val="255"/>
        </w:trPr>
        <w:tc>
          <w:tcPr>
            <w:tcW w:w="8206" w:type="dxa"/>
            <w:tcBorders>
              <w:top w:val="nil"/>
              <w:left w:val="nil"/>
              <w:bottom w:val="nil"/>
              <w:right w:val="nil"/>
            </w:tcBorders>
            <w:shd w:val="clear" w:color="auto" w:fill="auto"/>
            <w:noWrap/>
            <w:vAlign w:val="bottom"/>
          </w:tcPr>
          <w:p w:rsidR="00DA6071" w:rsidRDefault="00DA6071" w:rsidP="00FF61BE">
            <w:pPr>
              <w:rPr>
                <w:rFonts w:ascii="Arial" w:hAnsi="Arial" w:cs="Arial"/>
                <w:b/>
                <w:bCs/>
                <w:sz w:val="20"/>
                <w:szCs w:val="20"/>
              </w:rPr>
            </w:pPr>
            <w:r>
              <w:rPr>
                <w:rFonts w:ascii="Arial" w:hAnsi="Arial" w:cs="Arial"/>
                <w:b/>
                <w:bCs/>
                <w:sz w:val="20"/>
                <w:szCs w:val="20"/>
              </w:rPr>
              <w:t>Capítulo 4: Modelo de Demanda de Vivienda</w:t>
            </w:r>
            <w:r w:rsidRPr="00794CCE">
              <w:rPr>
                <w:rFonts w:ascii="Arial" w:hAnsi="Arial" w:cs="Arial"/>
                <w:bCs/>
                <w:sz w:val="20"/>
                <w:szCs w:val="20"/>
              </w:rPr>
              <w:t>……………………………………………….</w:t>
            </w:r>
          </w:p>
        </w:tc>
        <w:tc>
          <w:tcPr>
            <w:tcW w:w="550" w:type="dxa"/>
            <w:tcBorders>
              <w:top w:val="nil"/>
              <w:left w:val="nil"/>
              <w:bottom w:val="nil"/>
              <w:right w:val="nil"/>
            </w:tcBorders>
            <w:shd w:val="clear" w:color="auto" w:fill="auto"/>
            <w:noWrap/>
            <w:vAlign w:val="bottom"/>
          </w:tcPr>
          <w:p w:rsidR="00DA6071" w:rsidRDefault="00DA6071" w:rsidP="00FF61BE">
            <w:pPr>
              <w:rPr>
                <w:rFonts w:ascii="Arial" w:hAnsi="Arial" w:cs="Arial"/>
                <w:sz w:val="20"/>
                <w:szCs w:val="20"/>
              </w:rPr>
            </w:pPr>
            <w:r>
              <w:rPr>
                <w:rFonts w:ascii="Arial" w:hAnsi="Arial" w:cs="Arial"/>
                <w:sz w:val="20"/>
                <w:szCs w:val="20"/>
              </w:rPr>
              <w:t>39</w:t>
            </w:r>
          </w:p>
        </w:tc>
      </w:tr>
      <w:tr w:rsidR="00DA6071" w:rsidTr="00FF61BE">
        <w:trPr>
          <w:trHeight w:val="255"/>
        </w:trPr>
        <w:tc>
          <w:tcPr>
            <w:tcW w:w="8206" w:type="dxa"/>
            <w:tcBorders>
              <w:top w:val="nil"/>
              <w:left w:val="nil"/>
              <w:bottom w:val="nil"/>
              <w:right w:val="nil"/>
            </w:tcBorders>
            <w:shd w:val="clear" w:color="auto" w:fill="auto"/>
            <w:noWrap/>
            <w:vAlign w:val="bottom"/>
          </w:tcPr>
          <w:p w:rsidR="00DA6071" w:rsidRDefault="00DA6071" w:rsidP="00FF61BE">
            <w:pPr>
              <w:rPr>
                <w:rFonts w:ascii="Arial" w:hAnsi="Arial" w:cs="Arial"/>
                <w:sz w:val="20"/>
                <w:szCs w:val="20"/>
              </w:rPr>
            </w:pPr>
            <w:r>
              <w:rPr>
                <w:rFonts w:ascii="Arial" w:hAnsi="Arial" w:cs="Arial"/>
                <w:sz w:val="20"/>
                <w:szCs w:val="20"/>
              </w:rPr>
              <w:t>4.1 Objetivo del Capítulo ……….………………………………………………………………..</w:t>
            </w:r>
          </w:p>
        </w:tc>
        <w:tc>
          <w:tcPr>
            <w:tcW w:w="550" w:type="dxa"/>
            <w:tcBorders>
              <w:top w:val="nil"/>
              <w:left w:val="nil"/>
              <w:bottom w:val="nil"/>
              <w:right w:val="nil"/>
            </w:tcBorders>
            <w:shd w:val="clear" w:color="auto" w:fill="auto"/>
            <w:noWrap/>
            <w:vAlign w:val="bottom"/>
          </w:tcPr>
          <w:p w:rsidR="00DA6071" w:rsidRDefault="00DA6071" w:rsidP="00FF61BE">
            <w:pPr>
              <w:rPr>
                <w:rFonts w:ascii="Arial" w:hAnsi="Arial" w:cs="Arial"/>
                <w:sz w:val="20"/>
                <w:szCs w:val="20"/>
              </w:rPr>
            </w:pPr>
            <w:r>
              <w:rPr>
                <w:rFonts w:ascii="Arial" w:hAnsi="Arial" w:cs="Arial"/>
                <w:sz w:val="20"/>
                <w:szCs w:val="20"/>
              </w:rPr>
              <w:t>39</w:t>
            </w:r>
          </w:p>
        </w:tc>
      </w:tr>
      <w:tr w:rsidR="00DA6071" w:rsidTr="00FF61BE">
        <w:trPr>
          <w:trHeight w:val="255"/>
        </w:trPr>
        <w:tc>
          <w:tcPr>
            <w:tcW w:w="8206" w:type="dxa"/>
            <w:tcBorders>
              <w:top w:val="nil"/>
              <w:left w:val="nil"/>
              <w:bottom w:val="nil"/>
              <w:right w:val="nil"/>
            </w:tcBorders>
            <w:shd w:val="clear" w:color="auto" w:fill="auto"/>
            <w:noWrap/>
            <w:vAlign w:val="bottom"/>
          </w:tcPr>
          <w:p w:rsidR="00DA6071" w:rsidRPr="00544971" w:rsidRDefault="00DA6071" w:rsidP="00FF61BE">
            <w:pPr>
              <w:rPr>
                <w:rFonts w:ascii="Arial" w:hAnsi="Arial" w:cs="Arial"/>
                <w:sz w:val="20"/>
                <w:szCs w:val="20"/>
                <w:lang w:val="es-ES_tradnl"/>
              </w:rPr>
            </w:pPr>
            <w:r>
              <w:rPr>
                <w:rFonts w:ascii="Arial" w:hAnsi="Arial" w:cs="Arial"/>
                <w:sz w:val="20"/>
                <w:szCs w:val="20"/>
              </w:rPr>
              <w:t>4.2 Estrategia Empírica …...…………………..…………………………………………………</w:t>
            </w:r>
          </w:p>
        </w:tc>
        <w:tc>
          <w:tcPr>
            <w:tcW w:w="550" w:type="dxa"/>
            <w:tcBorders>
              <w:top w:val="nil"/>
              <w:left w:val="nil"/>
              <w:bottom w:val="nil"/>
              <w:right w:val="nil"/>
            </w:tcBorders>
            <w:shd w:val="clear" w:color="auto" w:fill="auto"/>
            <w:noWrap/>
            <w:vAlign w:val="bottom"/>
          </w:tcPr>
          <w:p w:rsidR="00DA6071" w:rsidRDefault="00DA6071" w:rsidP="00FF61BE">
            <w:pPr>
              <w:rPr>
                <w:rFonts w:ascii="Arial" w:hAnsi="Arial" w:cs="Arial"/>
                <w:sz w:val="20"/>
                <w:szCs w:val="20"/>
              </w:rPr>
            </w:pPr>
            <w:r>
              <w:rPr>
                <w:rFonts w:ascii="Arial" w:hAnsi="Arial" w:cs="Arial"/>
                <w:sz w:val="20"/>
                <w:szCs w:val="20"/>
              </w:rPr>
              <w:t>39</w:t>
            </w:r>
          </w:p>
        </w:tc>
      </w:tr>
      <w:tr w:rsidR="00DA6071" w:rsidTr="00FF61BE">
        <w:trPr>
          <w:trHeight w:val="255"/>
        </w:trPr>
        <w:tc>
          <w:tcPr>
            <w:tcW w:w="8206" w:type="dxa"/>
            <w:tcBorders>
              <w:top w:val="nil"/>
              <w:left w:val="nil"/>
              <w:bottom w:val="nil"/>
              <w:right w:val="nil"/>
            </w:tcBorders>
            <w:shd w:val="clear" w:color="auto" w:fill="auto"/>
            <w:noWrap/>
            <w:vAlign w:val="bottom"/>
          </w:tcPr>
          <w:p w:rsidR="00DA6071" w:rsidRDefault="00DA6071" w:rsidP="00FF61BE">
            <w:pPr>
              <w:rPr>
                <w:rFonts w:ascii="Arial" w:hAnsi="Arial" w:cs="Arial"/>
                <w:sz w:val="20"/>
                <w:szCs w:val="20"/>
              </w:rPr>
            </w:pPr>
            <w:r>
              <w:rPr>
                <w:rFonts w:ascii="Arial" w:hAnsi="Arial" w:cs="Arial"/>
                <w:sz w:val="20"/>
                <w:szCs w:val="20"/>
              </w:rPr>
              <w:t>4.3 Análisis Descriptivo……………..……………………………………………………………</w:t>
            </w:r>
          </w:p>
        </w:tc>
        <w:tc>
          <w:tcPr>
            <w:tcW w:w="550" w:type="dxa"/>
            <w:tcBorders>
              <w:top w:val="nil"/>
              <w:left w:val="nil"/>
              <w:bottom w:val="nil"/>
              <w:right w:val="nil"/>
            </w:tcBorders>
            <w:shd w:val="clear" w:color="auto" w:fill="auto"/>
            <w:noWrap/>
            <w:vAlign w:val="bottom"/>
          </w:tcPr>
          <w:p w:rsidR="00DA6071" w:rsidRDefault="00DA6071" w:rsidP="00FF61BE">
            <w:pPr>
              <w:rPr>
                <w:rFonts w:ascii="Arial" w:hAnsi="Arial" w:cs="Arial"/>
                <w:sz w:val="20"/>
                <w:szCs w:val="20"/>
              </w:rPr>
            </w:pPr>
            <w:r>
              <w:rPr>
                <w:rFonts w:ascii="Arial" w:hAnsi="Arial" w:cs="Arial"/>
                <w:sz w:val="20"/>
                <w:szCs w:val="20"/>
              </w:rPr>
              <w:t>40</w:t>
            </w:r>
          </w:p>
        </w:tc>
      </w:tr>
      <w:tr w:rsidR="00DA6071" w:rsidTr="00FF61BE">
        <w:trPr>
          <w:trHeight w:val="255"/>
        </w:trPr>
        <w:tc>
          <w:tcPr>
            <w:tcW w:w="8206" w:type="dxa"/>
            <w:tcBorders>
              <w:top w:val="nil"/>
              <w:left w:val="nil"/>
              <w:bottom w:val="nil"/>
              <w:right w:val="nil"/>
            </w:tcBorders>
            <w:shd w:val="clear" w:color="auto" w:fill="auto"/>
            <w:noWrap/>
            <w:vAlign w:val="bottom"/>
          </w:tcPr>
          <w:p w:rsidR="00DA6071" w:rsidRPr="00544971" w:rsidRDefault="00DA6071" w:rsidP="00FF61BE">
            <w:pPr>
              <w:rPr>
                <w:rFonts w:ascii="Arial" w:hAnsi="Arial" w:cs="Arial"/>
                <w:sz w:val="20"/>
                <w:szCs w:val="20"/>
                <w:lang w:val="es-ES_tradnl"/>
              </w:rPr>
            </w:pPr>
            <w:r w:rsidRPr="00544971">
              <w:rPr>
                <w:rFonts w:ascii="Arial" w:hAnsi="Arial" w:cs="Arial"/>
                <w:sz w:val="20"/>
                <w:szCs w:val="20"/>
                <w:lang w:val="es-ES_tradnl"/>
              </w:rPr>
              <w:t>4.</w:t>
            </w:r>
            <w:r>
              <w:rPr>
                <w:rFonts w:ascii="Arial" w:hAnsi="Arial" w:cs="Arial"/>
                <w:sz w:val="20"/>
                <w:szCs w:val="20"/>
                <w:lang w:val="es-ES_tradnl"/>
              </w:rPr>
              <w:t>4 Primer Etapa: Modelización de precios…………….………………………………………</w:t>
            </w:r>
          </w:p>
        </w:tc>
        <w:tc>
          <w:tcPr>
            <w:tcW w:w="550" w:type="dxa"/>
            <w:tcBorders>
              <w:top w:val="nil"/>
              <w:left w:val="nil"/>
              <w:bottom w:val="nil"/>
              <w:right w:val="nil"/>
            </w:tcBorders>
            <w:shd w:val="clear" w:color="auto" w:fill="auto"/>
            <w:noWrap/>
            <w:vAlign w:val="bottom"/>
          </w:tcPr>
          <w:p w:rsidR="00DA6071" w:rsidRDefault="00DA6071" w:rsidP="00FF61BE">
            <w:pPr>
              <w:rPr>
                <w:rFonts w:ascii="Arial" w:hAnsi="Arial" w:cs="Arial"/>
                <w:sz w:val="20"/>
                <w:szCs w:val="20"/>
              </w:rPr>
            </w:pPr>
            <w:r>
              <w:rPr>
                <w:rFonts w:ascii="Arial" w:hAnsi="Arial" w:cs="Arial"/>
                <w:sz w:val="20"/>
                <w:szCs w:val="20"/>
              </w:rPr>
              <w:t>44</w:t>
            </w:r>
          </w:p>
        </w:tc>
      </w:tr>
      <w:tr w:rsidR="00DA6071" w:rsidTr="00FF61BE">
        <w:trPr>
          <w:trHeight w:val="255"/>
        </w:trPr>
        <w:tc>
          <w:tcPr>
            <w:tcW w:w="8206" w:type="dxa"/>
            <w:tcBorders>
              <w:top w:val="nil"/>
              <w:left w:val="nil"/>
              <w:bottom w:val="nil"/>
              <w:right w:val="nil"/>
            </w:tcBorders>
            <w:shd w:val="clear" w:color="auto" w:fill="auto"/>
            <w:noWrap/>
            <w:vAlign w:val="bottom"/>
          </w:tcPr>
          <w:p w:rsidR="00DA6071" w:rsidRDefault="00DA6071" w:rsidP="00FF61BE">
            <w:pPr>
              <w:ind w:firstLineChars="300" w:firstLine="600"/>
              <w:rPr>
                <w:rFonts w:ascii="Arial" w:hAnsi="Arial" w:cs="Arial"/>
                <w:sz w:val="20"/>
                <w:szCs w:val="20"/>
              </w:rPr>
            </w:pPr>
            <w:r>
              <w:rPr>
                <w:rFonts w:ascii="Arial" w:hAnsi="Arial" w:cs="Arial"/>
                <w:sz w:val="20"/>
                <w:szCs w:val="20"/>
              </w:rPr>
              <w:t>4.4.1. Características demográficas….….……………………………………………...</w:t>
            </w:r>
          </w:p>
        </w:tc>
        <w:tc>
          <w:tcPr>
            <w:tcW w:w="550" w:type="dxa"/>
            <w:tcBorders>
              <w:top w:val="nil"/>
              <w:left w:val="nil"/>
              <w:bottom w:val="nil"/>
              <w:right w:val="nil"/>
            </w:tcBorders>
            <w:shd w:val="clear" w:color="auto" w:fill="auto"/>
            <w:noWrap/>
            <w:vAlign w:val="bottom"/>
          </w:tcPr>
          <w:p w:rsidR="00DA6071" w:rsidRDefault="00DA6071" w:rsidP="00FF61BE">
            <w:pPr>
              <w:rPr>
                <w:rFonts w:ascii="Arial" w:hAnsi="Arial" w:cs="Arial"/>
                <w:sz w:val="20"/>
                <w:szCs w:val="20"/>
              </w:rPr>
            </w:pPr>
            <w:r>
              <w:rPr>
                <w:rFonts w:ascii="Arial" w:hAnsi="Arial" w:cs="Arial"/>
                <w:sz w:val="20"/>
                <w:szCs w:val="20"/>
              </w:rPr>
              <w:t>44</w:t>
            </w:r>
          </w:p>
        </w:tc>
      </w:tr>
      <w:tr w:rsidR="00DA6071" w:rsidTr="00FF61BE">
        <w:trPr>
          <w:trHeight w:val="255"/>
        </w:trPr>
        <w:tc>
          <w:tcPr>
            <w:tcW w:w="8206" w:type="dxa"/>
            <w:tcBorders>
              <w:top w:val="nil"/>
              <w:left w:val="nil"/>
              <w:bottom w:val="nil"/>
              <w:right w:val="nil"/>
            </w:tcBorders>
            <w:shd w:val="clear" w:color="auto" w:fill="auto"/>
            <w:noWrap/>
            <w:vAlign w:val="bottom"/>
          </w:tcPr>
          <w:p w:rsidR="00DA6071" w:rsidRPr="00544971" w:rsidRDefault="00DA6071" w:rsidP="00FF61BE">
            <w:pPr>
              <w:ind w:firstLineChars="300" w:firstLine="600"/>
              <w:rPr>
                <w:rFonts w:ascii="Arial" w:hAnsi="Arial" w:cs="Arial"/>
                <w:sz w:val="20"/>
                <w:szCs w:val="20"/>
                <w:lang w:val="es-ES_tradnl"/>
              </w:rPr>
            </w:pPr>
            <w:r w:rsidRPr="00544971">
              <w:rPr>
                <w:rFonts w:ascii="Arial" w:hAnsi="Arial" w:cs="Arial"/>
                <w:sz w:val="20"/>
                <w:szCs w:val="20"/>
                <w:lang w:val="es-ES_tradnl"/>
              </w:rPr>
              <w:t>4.</w:t>
            </w:r>
            <w:r>
              <w:rPr>
                <w:rFonts w:ascii="Arial" w:hAnsi="Arial" w:cs="Arial"/>
                <w:sz w:val="20"/>
                <w:szCs w:val="20"/>
                <w:lang w:val="es-ES_tradnl"/>
              </w:rPr>
              <w:t>4.2  Características de la Vivienda…….….………….</w:t>
            </w:r>
            <w:r w:rsidRPr="00544971">
              <w:rPr>
                <w:rFonts w:ascii="Arial" w:hAnsi="Arial" w:cs="Arial"/>
                <w:sz w:val="20"/>
                <w:szCs w:val="20"/>
                <w:lang w:val="es-ES_tradnl"/>
              </w:rPr>
              <w:t>………………………………</w:t>
            </w:r>
            <w:r>
              <w:rPr>
                <w:rFonts w:ascii="Arial" w:hAnsi="Arial" w:cs="Arial"/>
                <w:sz w:val="20"/>
                <w:szCs w:val="20"/>
                <w:lang w:val="es-ES_tradnl"/>
              </w:rPr>
              <w:t>.</w:t>
            </w:r>
          </w:p>
        </w:tc>
        <w:tc>
          <w:tcPr>
            <w:tcW w:w="550" w:type="dxa"/>
            <w:tcBorders>
              <w:top w:val="nil"/>
              <w:left w:val="nil"/>
              <w:bottom w:val="nil"/>
              <w:right w:val="nil"/>
            </w:tcBorders>
            <w:shd w:val="clear" w:color="auto" w:fill="auto"/>
            <w:noWrap/>
            <w:vAlign w:val="bottom"/>
          </w:tcPr>
          <w:p w:rsidR="00DA6071" w:rsidRDefault="00DA6071" w:rsidP="00FF61BE">
            <w:pPr>
              <w:rPr>
                <w:rFonts w:ascii="Arial" w:hAnsi="Arial" w:cs="Arial"/>
                <w:sz w:val="20"/>
                <w:szCs w:val="20"/>
              </w:rPr>
            </w:pPr>
            <w:r>
              <w:rPr>
                <w:rFonts w:ascii="Arial" w:hAnsi="Arial" w:cs="Arial"/>
                <w:sz w:val="20"/>
                <w:szCs w:val="20"/>
              </w:rPr>
              <w:t>45</w:t>
            </w:r>
          </w:p>
        </w:tc>
      </w:tr>
      <w:tr w:rsidR="00DA6071" w:rsidTr="00FF61BE">
        <w:trPr>
          <w:trHeight w:val="255"/>
        </w:trPr>
        <w:tc>
          <w:tcPr>
            <w:tcW w:w="8206" w:type="dxa"/>
            <w:tcBorders>
              <w:top w:val="nil"/>
              <w:left w:val="nil"/>
              <w:bottom w:val="nil"/>
              <w:right w:val="nil"/>
            </w:tcBorders>
            <w:shd w:val="clear" w:color="auto" w:fill="auto"/>
            <w:noWrap/>
            <w:vAlign w:val="bottom"/>
          </w:tcPr>
          <w:p w:rsidR="00DA6071" w:rsidRPr="00544971" w:rsidRDefault="00DA6071" w:rsidP="00FF61BE">
            <w:pPr>
              <w:ind w:firstLineChars="300" w:firstLine="600"/>
              <w:rPr>
                <w:rFonts w:ascii="Arial" w:hAnsi="Arial" w:cs="Arial"/>
                <w:sz w:val="20"/>
                <w:szCs w:val="20"/>
                <w:lang w:val="es-ES_tradnl"/>
              </w:rPr>
            </w:pPr>
            <w:r w:rsidRPr="00544971">
              <w:rPr>
                <w:rFonts w:ascii="Arial" w:hAnsi="Arial" w:cs="Arial"/>
                <w:sz w:val="20"/>
                <w:szCs w:val="20"/>
                <w:lang w:val="es-ES_tradnl"/>
              </w:rPr>
              <w:t>4.</w:t>
            </w:r>
            <w:r>
              <w:rPr>
                <w:rFonts w:ascii="Arial" w:hAnsi="Arial" w:cs="Arial"/>
                <w:sz w:val="20"/>
                <w:szCs w:val="20"/>
                <w:lang w:val="es-ES_tradnl"/>
              </w:rPr>
              <w:t>4.3. Acceso a Servicios……………………………………………</w:t>
            </w:r>
            <w:r w:rsidRPr="00544971">
              <w:rPr>
                <w:rFonts w:ascii="Arial" w:hAnsi="Arial" w:cs="Arial"/>
                <w:sz w:val="20"/>
                <w:szCs w:val="20"/>
                <w:lang w:val="es-ES_tradnl"/>
              </w:rPr>
              <w:t>………</w:t>
            </w:r>
            <w:r>
              <w:rPr>
                <w:rFonts w:ascii="Arial" w:hAnsi="Arial" w:cs="Arial"/>
                <w:sz w:val="20"/>
                <w:szCs w:val="20"/>
                <w:lang w:val="es-ES_tradnl"/>
              </w:rPr>
              <w:t>…………...</w:t>
            </w:r>
          </w:p>
        </w:tc>
        <w:tc>
          <w:tcPr>
            <w:tcW w:w="550" w:type="dxa"/>
            <w:tcBorders>
              <w:top w:val="nil"/>
              <w:left w:val="nil"/>
              <w:bottom w:val="nil"/>
              <w:right w:val="nil"/>
            </w:tcBorders>
            <w:shd w:val="clear" w:color="auto" w:fill="auto"/>
            <w:noWrap/>
            <w:vAlign w:val="bottom"/>
          </w:tcPr>
          <w:p w:rsidR="00DA6071" w:rsidRDefault="00DA6071" w:rsidP="00FF61BE">
            <w:pPr>
              <w:rPr>
                <w:rFonts w:ascii="Arial" w:hAnsi="Arial" w:cs="Arial"/>
                <w:sz w:val="20"/>
                <w:szCs w:val="20"/>
              </w:rPr>
            </w:pPr>
            <w:r>
              <w:rPr>
                <w:rFonts w:ascii="Arial" w:hAnsi="Arial" w:cs="Arial"/>
                <w:sz w:val="20"/>
                <w:szCs w:val="20"/>
              </w:rPr>
              <w:t>46</w:t>
            </w:r>
          </w:p>
        </w:tc>
      </w:tr>
      <w:tr w:rsidR="00DA6071" w:rsidTr="00FF61BE">
        <w:trPr>
          <w:trHeight w:val="255"/>
        </w:trPr>
        <w:tc>
          <w:tcPr>
            <w:tcW w:w="8206" w:type="dxa"/>
            <w:tcBorders>
              <w:top w:val="nil"/>
              <w:left w:val="nil"/>
              <w:bottom w:val="nil"/>
              <w:right w:val="nil"/>
            </w:tcBorders>
            <w:shd w:val="clear" w:color="auto" w:fill="auto"/>
            <w:noWrap/>
            <w:vAlign w:val="bottom"/>
          </w:tcPr>
          <w:p w:rsidR="00DA6071" w:rsidRPr="00544971" w:rsidRDefault="00DA6071" w:rsidP="00FF61BE">
            <w:pPr>
              <w:ind w:firstLineChars="300" w:firstLine="600"/>
              <w:rPr>
                <w:rFonts w:ascii="Arial" w:hAnsi="Arial" w:cs="Arial"/>
                <w:sz w:val="20"/>
                <w:szCs w:val="20"/>
                <w:lang w:val="es-ES_tradnl"/>
              </w:rPr>
            </w:pPr>
            <w:r>
              <w:rPr>
                <w:rFonts w:ascii="Arial" w:hAnsi="Arial" w:cs="Arial"/>
                <w:sz w:val="20"/>
                <w:szCs w:val="20"/>
                <w:lang w:val="es-ES_tradnl"/>
              </w:rPr>
              <w:t>4.4.4  Resultados Econométricos ………</w:t>
            </w:r>
            <w:r w:rsidRPr="00544971">
              <w:rPr>
                <w:rFonts w:ascii="Arial" w:hAnsi="Arial" w:cs="Arial"/>
                <w:sz w:val="20"/>
                <w:szCs w:val="20"/>
                <w:lang w:val="es-ES_tradnl"/>
              </w:rPr>
              <w:t>………………………………</w:t>
            </w:r>
            <w:r>
              <w:rPr>
                <w:rFonts w:ascii="Arial" w:hAnsi="Arial" w:cs="Arial"/>
                <w:sz w:val="20"/>
                <w:szCs w:val="20"/>
                <w:lang w:val="es-ES_tradnl"/>
              </w:rPr>
              <w:t>..</w:t>
            </w:r>
            <w:r w:rsidRPr="00544971">
              <w:rPr>
                <w:rFonts w:ascii="Arial" w:hAnsi="Arial" w:cs="Arial"/>
                <w:sz w:val="20"/>
                <w:szCs w:val="20"/>
                <w:lang w:val="es-ES_tradnl"/>
              </w:rPr>
              <w:t>……………..</w:t>
            </w:r>
          </w:p>
        </w:tc>
        <w:tc>
          <w:tcPr>
            <w:tcW w:w="550" w:type="dxa"/>
            <w:tcBorders>
              <w:top w:val="nil"/>
              <w:left w:val="nil"/>
              <w:bottom w:val="nil"/>
              <w:right w:val="nil"/>
            </w:tcBorders>
            <w:shd w:val="clear" w:color="auto" w:fill="auto"/>
            <w:noWrap/>
            <w:vAlign w:val="bottom"/>
          </w:tcPr>
          <w:p w:rsidR="00DA6071" w:rsidRDefault="00DA6071" w:rsidP="00FF61BE">
            <w:pPr>
              <w:rPr>
                <w:rFonts w:ascii="Arial" w:hAnsi="Arial" w:cs="Arial"/>
                <w:sz w:val="20"/>
                <w:szCs w:val="20"/>
              </w:rPr>
            </w:pPr>
            <w:r>
              <w:rPr>
                <w:rFonts w:ascii="Arial" w:hAnsi="Arial" w:cs="Arial"/>
                <w:sz w:val="20"/>
                <w:szCs w:val="20"/>
              </w:rPr>
              <w:t>47</w:t>
            </w:r>
          </w:p>
        </w:tc>
      </w:tr>
      <w:tr w:rsidR="00DA6071" w:rsidTr="00FF61BE">
        <w:trPr>
          <w:trHeight w:val="255"/>
        </w:trPr>
        <w:tc>
          <w:tcPr>
            <w:tcW w:w="8206" w:type="dxa"/>
            <w:tcBorders>
              <w:top w:val="nil"/>
              <w:left w:val="nil"/>
              <w:bottom w:val="nil"/>
              <w:right w:val="nil"/>
            </w:tcBorders>
            <w:shd w:val="clear" w:color="auto" w:fill="auto"/>
            <w:noWrap/>
            <w:vAlign w:val="bottom"/>
          </w:tcPr>
          <w:p w:rsidR="00DA6071" w:rsidRDefault="00DA6071" w:rsidP="00FF61BE">
            <w:pPr>
              <w:rPr>
                <w:rFonts w:ascii="Arial" w:hAnsi="Arial" w:cs="Arial"/>
                <w:sz w:val="20"/>
                <w:szCs w:val="20"/>
              </w:rPr>
            </w:pPr>
            <w:r>
              <w:rPr>
                <w:rFonts w:ascii="Arial" w:hAnsi="Arial" w:cs="Arial"/>
                <w:sz w:val="20"/>
                <w:szCs w:val="20"/>
              </w:rPr>
              <w:t>4.5 Segunda Etapa: Modelo Multinomial ………………………………………………..……..</w:t>
            </w:r>
          </w:p>
        </w:tc>
        <w:tc>
          <w:tcPr>
            <w:tcW w:w="550" w:type="dxa"/>
            <w:tcBorders>
              <w:top w:val="nil"/>
              <w:left w:val="nil"/>
              <w:bottom w:val="nil"/>
              <w:right w:val="nil"/>
            </w:tcBorders>
            <w:shd w:val="clear" w:color="auto" w:fill="auto"/>
            <w:noWrap/>
            <w:vAlign w:val="bottom"/>
          </w:tcPr>
          <w:p w:rsidR="00DA6071" w:rsidRDefault="00DA6071" w:rsidP="00FF61BE">
            <w:pPr>
              <w:rPr>
                <w:rFonts w:ascii="Arial" w:hAnsi="Arial" w:cs="Arial"/>
                <w:sz w:val="20"/>
                <w:szCs w:val="20"/>
              </w:rPr>
            </w:pPr>
            <w:r>
              <w:rPr>
                <w:rFonts w:ascii="Arial" w:hAnsi="Arial" w:cs="Arial"/>
                <w:sz w:val="20"/>
                <w:szCs w:val="20"/>
              </w:rPr>
              <w:t>50</w:t>
            </w:r>
          </w:p>
        </w:tc>
      </w:tr>
      <w:tr w:rsidR="00DA6071" w:rsidTr="00FF61BE">
        <w:trPr>
          <w:trHeight w:val="255"/>
        </w:trPr>
        <w:tc>
          <w:tcPr>
            <w:tcW w:w="8206" w:type="dxa"/>
            <w:tcBorders>
              <w:top w:val="nil"/>
              <w:left w:val="nil"/>
              <w:bottom w:val="nil"/>
              <w:right w:val="nil"/>
            </w:tcBorders>
            <w:shd w:val="clear" w:color="auto" w:fill="auto"/>
            <w:noWrap/>
            <w:vAlign w:val="bottom"/>
          </w:tcPr>
          <w:p w:rsidR="00DA6071" w:rsidRDefault="00DA6071" w:rsidP="00FF61BE">
            <w:pPr>
              <w:ind w:firstLineChars="300" w:firstLine="600"/>
              <w:rPr>
                <w:rFonts w:ascii="Arial" w:hAnsi="Arial" w:cs="Arial"/>
                <w:sz w:val="20"/>
                <w:szCs w:val="20"/>
              </w:rPr>
            </w:pPr>
            <w:r>
              <w:rPr>
                <w:rFonts w:ascii="Arial" w:hAnsi="Arial" w:cs="Arial"/>
                <w:sz w:val="20"/>
                <w:szCs w:val="20"/>
              </w:rPr>
              <w:t>4.5.1. Características Demográficas del hogar.....…………………………………….</w:t>
            </w:r>
          </w:p>
        </w:tc>
        <w:tc>
          <w:tcPr>
            <w:tcW w:w="550" w:type="dxa"/>
            <w:tcBorders>
              <w:top w:val="nil"/>
              <w:left w:val="nil"/>
              <w:bottom w:val="nil"/>
              <w:right w:val="nil"/>
            </w:tcBorders>
            <w:shd w:val="clear" w:color="auto" w:fill="auto"/>
            <w:noWrap/>
            <w:vAlign w:val="bottom"/>
          </w:tcPr>
          <w:p w:rsidR="00DA6071" w:rsidRDefault="00DA6071" w:rsidP="00FF61BE">
            <w:pPr>
              <w:rPr>
                <w:rFonts w:ascii="Arial" w:hAnsi="Arial" w:cs="Arial"/>
                <w:sz w:val="20"/>
                <w:szCs w:val="20"/>
              </w:rPr>
            </w:pPr>
            <w:r>
              <w:rPr>
                <w:rFonts w:ascii="Arial" w:hAnsi="Arial" w:cs="Arial"/>
                <w:sz w:val="20"/>
                <w:szCs w:val="20"/>
              </w:rPr>
              <w:t>51</w:t>
            </w:r>
          </w:p>
        </w:tc>
      </w:tr>
      <w:tr w:rsidR="00DA6071" w:rsidTr="00FF61BE">
        <w:trPr>
          <w:trHeight w:val="255"/>
        </w:trPr>
        <w:tc>
          <w:tcPr>
            <w:tcW w:w="8206" w:type="dxa"/>
            <w:tcBorders>
              <w:top w:val="nil"/>
              <w:left w:val="nil"/>
              <w:bottom w:val="nil"/>
              <w:right w:val="nil"/>
            </w:tcBorders>
            <w:shd w:val="clear" w:color="auto" w:fill="auto"/>
            <w:noWrap/>
            <w:vAlign w:val="bottom"/>
          </w:tcPr>
          <w:p w:rsidR="00DA6071" w:rsidRDefault="00DA6071" w:rsidP="00FF61BE">
            <w:pPr>
              <w:ind w:firstLineChars="300" w:firstLine="600"/>
              <w:rPr>
                <w:rFonts w:ascii="Arial" w:hAnsi="Arial" w:cs="Arial"/>
                <w:sz w:val="20"/>
                <w:szCs w:val="20"/>
              </w:rPr>
            </w:pPr>
            <w:r>
              <w:rPr>
                <w:rFonts w:ascii="Arial" w:hAnsi="Arial" w:cs="Arial"/>
                <w:sz w:val="20"/>
                <w:szCs w:val="20"/>
              </w:rPr>
              <w:t>4.5.2. Características del Jefe del Hogar...…………………………………………….</w:t>
            </w:r>
          </w:p>
        </w:tc>
        <w:tc>
          <w:tcPr>
            <w:tcW w:w="550" w:type="dxa"/>
            <w:tcBorders>
              <w:top w:val="nil"/>
              <w:left w:val="nil"/>
              <w:bottom w:val="nil"/>
              <w:right w:val="nil"/>
            </w:tcBorders>
            <w:shd w:val="clear" w:color="auto" w:fill="auto"/>
            <w:noWrap/>
            <w:vAlign w:val="bottom"/>
          </w:tcPr>
          <w:p w:rsidR="00DA6071" w:rsidRDefault="00DA6071" w:rsidP="00FF61BE">
            <w:pPr>
              <w:rPr>
                <w:rFonts w:ascii="Arial" w:hAnsi="Arial" w:cs="Arial"/>
                <w:sz w:val="20"/>
                <w:szCs w:val="20"/>
              </w:rPr>
            </w:pPr>
            <w:r>
              <w:rPr>
                <w:rFonts w:ascii="Arial" w:hAnsi="Arial" w:cs="Arial"/>
                <w:sz w:val="20"/>
                <w:szCs w:val="20"/>
              </w:rPr>
              <w:t>52</w:t>
            </w:r>
          </w:p>
        </w:tc>
      </w:tr>
      <w:tr w:rsidR="00DA6071" w:rsidTr="00FF61BE">
        <w:trPr>
          <w:trHeight w:val="255"/>
        </w:trPr>
        <w:tc>
          <w:tcPr>
            <w:tcW w:w="8206" w:type="dxa"/>
            <w:tcBorders>
              <w:top w:val="nil"/>
              <w:left w:val="nil"/>
              <w:bottom w:val="nil"/>
              <w:right w:val="nil"/>
            </w:tcBorders>
            <w:shd w:val="clear" w:color="auto" w:fill="auto"/>
            <w:noWrap/>
            <w:vAlign w:val="bottom"/>
          </w:tcPr>
          <w:p w:rsidR="00DA6071" w:rsidRPr="00544971" w:rsidRDefault="00DA6071" w:rsidP="00FF61BE">
            <w:pPr>
              <w:rPr>
                <w:rFonts w:ascii="Arial" w:hAnsi="Arial" w:cs="Arial"/>
                <w:sz w:val="20"/>
                <w:szCs w:val="20"/>
                <w:lang w:val="es-ES_tradnl"/>
              </w:rPr>
            </w:pPr>
            <w:r>
              <w:rPr>
                <w:rFonts w:ascii="Arial" w:hAnsi="Arial" w:cs="Arial"/>
                <w:sz w:val="20"/>
                <w:szCs w:val="20"/>
              </w:rPr>
              <w:t xml:space="preserve">           4.5.3. Ingresos y Deseabilidad……………………….………………………………….</w:t>
            </w:r>
          </w:p>
        </w:tc>
        <w:tc>
          <w:tcPr>
            <w:tcW w:w="550" w:type="dxa"/>
            <w:tcBorders>
              <w:top w:val="nil"/>
              <w:left w:val="nil"/>
              <w:bottom w:val="nil"/>
              <w:right w:val="nil"/>
            </w:tcBorders>
            <w:shd w:val="clear" w:color="auto" w:fill="auto"/>
            <w:noWrap/>
            <w:vAlign w:val="bottom"/>
          </w:tcPr>
          <w:p w:rsidR="00DA6071" w:rsidRDefault="00DA6071" w:rsidP="00FF61BE">
            <w:pPr>
              <w:rPr>
                <w:rFonts w:ascii="Arial" w:hAnsi="Arial" w:cs="Arial"/>
                <w:sz w:val="20"/>
                <w:szCs w:val="20"/>
              </w:rPr>
            </w:pPr>
            <w:r>
              <w:rPr>
                <w:rFonts w:ascii="Arial" w:hAnsi="Arial" w:cs="Arial"/>
                <w:sz w:val="20"/>
                <w:szCs w:val="20"/>
              </w:rPr>
              <w:t>53</w:t>
            </w:r>
          </w:p>
        </w:tc>
      </w:tr>
      <w:tr w:rsidR="00DA6071" w:rsidTr="00FF61BE">
        <w:trPr>
          <w:trHeight w:val="255"/>
        </w:trPr>
        <w:tc>
          <w:tcPr>
            <w:tcW w:w="8206" w:type="dxa"/>
            <w:tcBorders>
              <w:top w:val="nil"/>
              <w:left w:val="nil"/>
              <w:bottom w:val="nil"/>
              <w:right w:val="nil"/>
            </w:tcBorders>
            <w:shd w:val="clear" w:color="auto" w:fill="auto"/>
            <w:noWrap/>
            <w:vAlign w:val="bottom"/>
          </w:tcPr>
          <w:p w:rsidR="00DA6071" w:rsidRDefault="00DA6071" w:rsidP="00FF61BE">
            <w:pPr>
              <w:rPr>
                <w:rFonts w:ascii="Arial" w:hAnsi="Arial" w:cs="Arial"/>
                <w:sz w:val="20"/>
                <w:szCs w:val="20"/>
              </w:rPr>
            </w:pPr>
            <w:r>
              <w:rPr>
                <w:rFonts w:ascii="Arial" w:hAnsi="Arial" w:cs="Arial"/>
                <w:sz w:val="20"/>
                <w:szCs w:val="20"/>
              </w:rPr>
              <w:t xml:space="preserve">           4.5.4. Resultados Econométricos ………………………………………………………</w:t>
            </w:r>
          </w:p>
        </w:tc>
        <w:tc>
          <w:tcPr>
            <w:tcW w:w="550" w:type="dxa"/>
            <w:tcBorders>
              <w:top w:val="nil"/>
              <w:left w:val="nil"/>
              <w:bottom w:val="nil"/>
              <w:right w:val="nil"/>
            </w:tcBorders>
            <w:shd w:val="clear" w:color="auto" w:fill="auto"/>
            <w:noWrap/>
            <w:vAlign w:val="bottom"/>
          </w:tcPr>
          <w:p w:rsidR="00DA6071" w:rsidRDefault="00DA6071" w:rsidP="00FF61BE">
            <w:pPr>
              <w:rPr>
                <w:rFonts w:ascii="Arial" w:hAnsi="Arial" w:cs="Arial"/>
                <w:sz w:val="20"/>
                <w:szCs w:val="20"/>
              </w:rPr>
            </w:pPr>
            <w:r>
              <w:rPr>
                <w:rFonts w:ascii="Arial" w:hAnsi="Arial" w:cs="Arial"/>
                <w:sz w:val="20"/>
                <w:szCs w:val="20"/>
              </w:rPr>
              <w:t>54</w:t>
            </w:r>
          </w:p>
        </w:tc>
      </w:tr>
      <w:tr w:rsidR="00DA6071" w:rsidTr="00FF61BE">
        <w:trPr>
          <w:trHeight w:val="255"/>
        </w:trPr>
        <w:tc>
          <w:tcPr>
            <w:tcW w:w="8206" w:type="dxa"/>
            <w:tcBorders>
              <w:top w:val="nil"/>
              <w:left w:val="nil"/>
              <w:bottom w:val="nil"/>
              <w:right w:val="nil"/>
            </w:tcBorders>
            <w:shd w:val="clear" w:color="auto" w:fill="auto"/>
            <w:noWrap/>
            <w:vAlign w:val="bottom"/>
          </w:tcPr>
          <w:p w:rsidR="00DA6071" w:rsidRPr="003F5E34" w:rsidRDefault="00DA6071" w:rsidP="00FF61BE">
            <w:pPr>
              <w:rPr>
                <w:rFonts w:ascii="Arial" w:hAnsi="Arial" w:cs="Arial"/>
                <w:sz w:val="20"/>
                <w:szCs w:val="20"/>
              </w:rPr>
            </w:pPr>
            <w:r w:rsidRPr="003F5E34">
              <w:rPr>
                <w:rFonts w:ascii="Arial" w:hAnsi="Arial" w:cs="Arial"/>
                <w:sz w:val="20"/>
                <w:szCs w:val="20"/>
              </w:rPr>
              <w:t>4.6</w:t>
            </w:r>
            <w:r>
              <w:rPr>
                <w:rFonts w:ascii="Arial" w:hAnsi="Arial" w:cs="Arial"/>
                <w:sz w:val="20"/>
                <w:szCs w:val="20"/>
              </w:rPr>
              <w:t xml:space="preserve"> </w:t>
            </w:r>
            <w:r w:rsidRPr="003F5E34">
              <w:rPr>
                <w:rFonts w:ascii="Arial" w:hAnsi="Arial" w:cs="Arial"/>
                <w:sz w:val="20"/>
                <w:szCs w:val="20"/>
              </w:rPr>
              <w:t>Análisis de Resultados</w:t>
            </w:r>
            <w:r>
              <w:rPr>
                <w:rFonts w:ascii="Arial" w:hAnsi="Arial" w:cs="Arial"/>
                <w:sz w:val="20"/>
                <w:szCs w:val="20"/>
              </w:rPr>
              <w:t>……………………………………………………………………….</w:t>
            </w:r>
            <w:r w:rsidRPr="003F5E34">
              <w:rPr>
                <w:rFonts w:ascii="Arial" w:hAnsi="Arial" w:cs="Arial"/>
                <w:sz w:val="20"/>
                <w:szCs w:val="20"/>
              </w:rPr>
              <w:t xml:space="preserve"> </w:t>
            </w:r>
          </w:p>
        </w:tc>
        <w:tc>
          <w:tcPr>
            <w:tcW w:w="550" w:type="dxa"/>
            <w:tcBorders>
              <w:top w:val="nil"/>
              <w:left w:val="nil"/>
              <w:bottom w:val="nil"/>
              <w:right w:val="nil"/>
            </w:tcBorders>
            <w:shd w:val="clear" w:color="auto" w:fill="auto"/>
            <w:noWrap/>
            <w:vAlign w:val="bottom"/>
          </w:tcPr>
          <w:p w:rsidR="00DA6071" w:rsidRDefault="00DA6071" w:rsidP="00FF61BE">
            <w:pPr>
              <w:rPr>
                <w:rFonts w:ascii="Arial" w:hAnsi="Arial" w:cs="Arial"/>
                <w:sz w:val="20"/>
                <w:szCs w:val="20"/>
              </w:rPr>
            </w:pPr>
            <w:r>
              <w:rPr>
                <w:rFonts w:ascii="Arial" w:hAnsi="Arial" w:cs="Arial"/>
                <w:sz w:val="20"/>
                <w:szCs w:val="20"/>
              </w:rPr>
              <w:t>56</w:t>
            </w:r>
          </w:p>
        </w:tc>
      </w:tr>
      <w:tr w:rsidR="00DA6071" w:rsidTr="00FF61BE">
        <w:trPr>
          <w:trHeight w:val="255"/>
        </w:trPr>
        <w:tc>
          <w:tcPr>
            <w:tcW w:w="8206" w:type="dxa"/>
            <w:tcBorders>
              <w:top w:val="nil"/>
              <w:left w:val="nil"/>
              <w:bottom w:val="nil"/>
              <w:right w:val="nil"/>
            </w:tcBorders>
            <w:shd w:val="clear" w:color="auto" w:fill="auto"/>
            <w:noWrap/>
            <w:vAlign w:val="bottom"/>
          </w:tcPr>
          <w:p w:rsidR="00DA6071" w:rsidRDefault="00DA6071" w:rsidP="00FF61BE">
            <w:pPr>
              <w:rPr>
                <w:rFonts w:ascii="Arial" w:hAnsi="Arial" w:cs="Arial"/>
                <w:sz w:val="20"/>
                <w:szCs w:val="20"/>
              </w:rPr>
            </w:pPr>
            <w:r w:rsidRPr="00DF5672">
              <w:rPr>
                <w:rFonts w:ascii="Arial" w:hAnsi="Arial" w:cs="Arial"/>
                <w:b/>
                <w:sz w:val="20"/>
                <w:szCs w:val="20"/>
              </w:rPr>
              <w:t>Conclusiones</w:t>
            </w:r>
            <w:r>
              <w:rPr>
                <w:rFonts w:ascii="Arial" w:hAnsi="Arial" w:cs="Arial"/>
                <w:sz w:val="20"/>
                <w:szCs w:val="20"/>
              </w:rPr>
              <w:t>……………………………………………………………………………………..</w:t>
            </w:r>
          </w:p>
        </w:tc>
        <w:tc>
          <w:tcPr>
            <w:tcW w:w="550" w:type="dxa"/>
            <w:tcBorders>
              <w:top w:val="nil"/>
              <w:left w:val="nil"/>
              <w:bottom w:val="nil"/>
              <w:right w:val="nil"/>
            </w:tcBorders>
            <w:shd w:val="clear" w:color="auto" w:fill="auto"/>
            <w:noWrap/>
            <w:vAlign w:val="bottom"/>
          </w:tcPr>
          <w:p w:rsidR="00DA6071" w:rsidRDefault="00DA6071" w:rsidP="00FF61BE">
            <w:pPr>
              <w:rPr>
                <w:rFonts w:ascii="Arial" w:hAnsi="Arial" w:cs="Arial"/>
                <w:sz w:val="20"/>
                <w:szCs w:val="20"/>
              </w:rPr>
            </w:pPr>
            <w:r>
              <w:rPr>
                <w:rFonts w:ascii="Arial" w:hAnsi="Arial" w:cs="Arial"/>
                <w:sz w:val="20"/>
                <w:szCs w:val="20"/>
              </w:rPr>
              <w:t>57</w:t>
            </w:r>
          </w:p>
        </w:tc>
      </w:tr>
      <w:tr w:rsidR="00DA6071" w:rsidTr="00FF61BE">
        <w:trPr>
          <w:trHeight w:val="255"/>
        </w:trPr>
        <w:tc>
          <w:tcPr>
            <w:tcW w:w="8206" w:type="dxa"/>
            <w:tcBorders>
              <w:top w:val="nil"/>
              <w:left w:val="nil"/>
              <w:bottom w:val="nil"/>
              <w:right w:val="nil"/>
            </w:tcBorders>
            <w:shd w:val="clear" w:color="auto" w:fill="auto"/>
            <w:noWrap/>
            <w:vAlign w:val="bottom"/>
          </w:tcPr>
          <w:p w:rsidR="00DA6071" w:rsidRDefault="00DA6071" w:rsidP="00FF61BE">
            <w:pPr>
              <w:rPr>
                <w:rFonts w:ascii="Arial" w:hAnsi="Arial" w:cs="Arial"/>
                <w:sz w:val="20"/>
                <w:szCs w:val="20"/>
              </w:rPr>
            </w:pPr>
            <w:r w:rsidRPr="00DF5672">
              <w:rPr>
                <w:rFonts w:ascii="Arial" w:hAnsi="Arial" w:cs="Arial"/>
                <w:b/>
                <w:sz w:val="20"/>
                <w:szCs w:val="20"/>
              </w:rPr>
              <w:t>Recomendaciones</w:t>
            </w:r>
            <w:r>
              <w:rPr>
                <w:rFonts w:ascii="Arial" w:hAnsi="Arial" w:cs="Arial"/>
                <w:sz w:val="20"/>
                <w:szCs w:val="20"/>
              </w:rPr>
              <w:t>……………………………………………………………………………….</w:t>
            </w:r>
          </w:p>
        </w:tc>
        <w:tc>
          <w:tcPr>
            <w:tcW w:w="550" w:type="dxa"/>
            <w:tcBorders>
              <w:top w:val="nil"/>
              <w:left w:val="nil"/>
              <w:bottom w:val="nil"/>
              <w:right w:val="nil"/>
            </w:tcBorders>
            <w:shd w:val="clear" w:color="auto" w:fill="auto"/>
            <w:noWrap/>
            <w:vAlign w:val="bottom"/>
          </w:tcPr>
          <w:p w:rsidR="00DA6071" w:rsidRDefault="00DA6071" w:rsidP="00FF61BE">
            <w:pPr>
              <w:rPr>
                <w:rFonts w:ascii="Arial" w:hAnsi="Arial" w:cs="Arial"/>
                <w:sz w:val="20"/>
                <w:szCs w:val="20"/>
              </w:rPr>
            </w:pPr>
            <w:r>
              <w:rPr>
                <w:rFonts w:ascii="Arial" w:hAnsi="Arial" w:cs="Arial"/>
                <w:sz w:val="20"/>
                <w:szCs w:val="20"/>
              </w:rPr>
              <w:t>59</w:t>
            </w:r>
          </w:p>
        </w:tc>
      </w:tr>
      <w:tr w:rsidR="00DA6071" w:rsidTr="00FF61BE">
        <w:trPr>
          <w:trHeight w:val="255"/>
        </w:trPr>
        <w:tc>
          <w:tcPr>
            <w:tcW w:w="8206" w:type="dxa"/>
            <w:tcBorders>
              <w:top w:val="nil"/>
              <w:left w:val="nil"/>
              <w:bottom w:val="nil"/>
              <w:right w:val="nil"/>
            </w:tcBorders>
            <w:shd w:val="clear" w:color="auto" w:fill="auto"/>
            <w:noWrap/>
            <w:vAlign w:val="bottom"/>
          </w:tcPr>
          <w:p w:rsidR="00DA6071" w:rsidRDefault="00DA6071" w:rsidP="00FF61BE">
            <w:pPr>
              <w:rPr>
                <w:rFonts w:ascii="Arial" w:hAnsi="Arial" w:cs="Arial"/>
                <w:sz w:val="20"/>
                <w:szCs w:val="20"/>
              </w:rPr>
            </w:pPr>
            <w:r w:rsidRPr="00DF5672">
              <w:rPr>
                <w:rFonts w:ascii="Arial" w:hAnsi="Arial" w:cs="Arial"/>
                <w:b/>
                <w:sz w:val="20"/>
                <w:szCs w:val="20"/>
              </w:rPr>
              <w:t>Bibliografía</w:t>
            </w:r>
            <w:r>
              <w:rPr>
                <w:rFonts w:ascii="Arial" w:hAnsi="Arial" w:cs="Arial"/>
                <w:sz w:val="20"/>
                <w:szCs w:val="20"/>
              </w:rPr>
              <w:t>………………………………………………………………………………………...</w:t>
            </w:r>
          </w:p>
        </w:tc>
        <w:tc>
          <w:tcPr>
            <w:tcW w:w="550" w:type="dxa"/>
            <w:tcBorders>
              <w:top w:val="nil"/>
              <w:left w:val="nil"/>
              <w:bottom w:val="nil"/>
              <w:right w:val="nil"/>
            </w:tcBorders>
            <w:shd w:val="clear" w:color="auto" w:fill="auto"/>
            <w:noWrap/>
            <w:vAlign w:val="bottom"/>
          </w:tcPr>
          <w:p w:rsidR="00DA6071" w:rsidRDefault="00DA6071" w:rsidP="00FF61BE">
            <w:pPr>
              <w:rPr>
                <w:rFonts w:ascii="Arial" w:hAnsi="Arial" w:cs="Arial"/>
                <w:sz w:val="20"/>
                <w:szCs w:val="20"/>
              </w:rPr>
            </w:pPr>
            <w:r>
              <w:rPr>
                <w:rFonts w:ascii="Arial" w:hAnsi="Arial" w:cs="Arial"/>
                <w:sz w:val="20"/>
                <w:szCs w:val="20"/>
              </w:rPr>
              <w:t>60</w:t>
            </w:r>
          </w:p>
        </w:tc>
      </w:tr>
    </w:tbl>
    <w:p w:rsidR="00DA6071" w:rsidRDefault="00DA6071" w:rsidP="00DA6071"/>
    <w:p w:rsidR="00DA6071" w:rsidRDefault="00DA6071" w:rsidP="00DA6071"/>
    <w:p w:rsidR="00DA6071" w:rsidRDefault="00DA6071" w:rsidP="00DA6071">
      <w:pPr>
        <w:jc w:val="both"/>
        <w:rPr>
          <w:rFonts w:ascii="Arial" w:hAnsi="Arial" w:cs="Arial"/>
        </w:rPr>
      </w:pPr>
    </w:p>
    <w:p w:rsidR="00DA6071" w:rsidRDefault="00DA6071" w:rsidP="00DA6071">
      <w:pPr>
        <w:ind w:left="720"/>
        <w:jc w:val="both"/>
        <w:rPr>
          <w:rFonts w:ascii="Arial" w:hAnsi="Arial" w:cs="Arial"/>
        </w:rPr>
      </w:pPr>
      <w:r>
        <w:rPr>
          <w:rFonts w:ascii="Arial" w:hAnsi="Arial" w:cs="Arial"/>
        </w:rPr>
        <w:br w:type="page"/>
      </w:r>
    </w:p>
    <w:p w:rsidR="00DA6071" w:rsidRDefault="00DA6071" w:rsidP="00DA6071">
      <w:pPr>
        <w:jc w:val="center"/>
        <w:rPr>
          <w:rFonts w:ascii="Arial" w:hAnsi="Arial" w:cs="Arial"/>
          <w:b/>
        </w:rPr>
      </w:pPr>
    </w:p>
    <w:p w:rsidR="00DA6071" w:rsidRDefault="00DA6071" w:rsidP="00DA6071">
      <w:pPr>
        <w:jc w:val="center"/>
        <w:rPr>
          <w:rFonts w:ascii="Arial" w:hAnsi="Arial" w:cs="Arial"/>
          <w:b/>
        </w:rPr>
      </w:pPr>
    </w:p>
    <w:p w:rsidR="00DA6071" w:rsidRDefault="00DA6071" w:rsidP="00DA6071">
      <w:pPr>
        <w:jc w:val="center"/>
        <w:rPr>
          <w:rFonts w:ascii="Arial" w:hAnsi="Arial" w:cs="Arial"/>
          <w:b/>
        </w:rPr>
      </w:pPr>
    </w:p>
    <w:p w:rsidR="00DA6071" w:rsidRPr="00D95E9D" w:rsidRDefault="00DA6071" w:rsidP="00DA6071">
      <w:pPr>
        <w:jc w:val="center"/>
        <w:rPr>
          <w:rFonts w:ascii="Arial" w:hAnsi="Arial" w:cs="Arial"/>
          <w:b/>
        </w:rPr>
      </w:pPr>
      <w:r>
        <w:rPr>
          <w:rFonts w:ascii="Arial" w:hAnsi="Arial" w:cs="Arial"/>
          <w:b/>
        </w:rPr>
        <w:t>Í</w:t>
      </w:r>
      <w:r w:rsidRPr="00D95E9D">
        <w:rPr>
          <w:rFonts w:ascii="Arial" w:hAnsi="Arial" w:cs="Arial"/>
          <w:b/>
        </w:rPr>
        <w:t>NDICE DE CUADROS</w:t>
      </w:r>
    </w:p>
    <w:p w:rsidR="00DA6071" w:rsidRDefault="00DA6071" w:rsidP="00DA6071">
      <w:pPr>
        <w:jc w:val="both"/>
        <w:rPr>
          <w:rFonts w:ascii="Arial" w:hAnsi="Arial" w:cs="Arial"/>
        </w:rPr>
      </w:pPr>
    </w:p>
    <w:p w:rsidR="00DA6071" w:rsidRDefault="00DA6071" w:rsidP="00DA6071">
      <w:pPr>
        <w:jc w:val="both"/>
        <w:rPr>
          <w:rFonts w:ascii="Arial" w:hAnsi="Arial" w:cs="Arial"/>
        </w:rPr>
      </w:pPr>
    </w:p>
    <w:p w:rsidR="00DA6071" w:rsidRDefault="00DA6071" w:rsidP="00DA6071">
      <w:pPr>
        <w:jc w:val="both"/>
        <w:rPr>
          <w:rFonts w:ascii="Arial" w:hAnsi="Arial" w:cs="Arial"/>
        </w:rPr>
      </w:pPr>
    </w:p>
    <w:p w:rsidR="00DA6071" w:rsidRDefault="00DA6071" w:rsidP="00DA6071">
      <w:pPr>
        <w:jc w:val="both"/>
        <w:rPr>
          <w:rFonts w:ascii="Arial" w:hAnsi="Arial" w:cs="Arial"/>
        </w:rPr>
      </w:pPr>
    </w:p>
    <w:p w:rsidR="00DA6071" w:rsidRDefault="00DA6071" w:rsidP="00DA6071">
      <w:pPr>
        <w:jc w:val="both"/>
        <w:rPr>
          <w:rFonts w:ascii="Arial" w:hAnsi="Arial" w:cs="Arial"/>
        </w:rPr>
      </w:pPr>
    </w:p>
    <w:p w:rsidR="00DA6071" w:rsidRPr="00D77E63" w:rsidRDefault="00DA6071" w:rsidP="00DA6071">
      <w:pPr>
        <w:spacing w:line="360" w:lineRule="auto"/>
        <w:jc w:val="both"/>
        <w:rPr>
          <w:rFonts w:ascii="Arial" w:hAnsi="Arial" w:cs="Arial"/>
        </w:rPr>
      </w:pPr>
      <w:r w:rsidRPr="00D77E63">
        <w:rPr>
          <w:rFonts w:ascii="Arial" w:hAnsi="Arial" w:cs="Arial"/>
        </w:rPr>
        <w:t>Cuadro # 1 Clasificación de modelos de elección discreta</w:t>
      </w:r>
    </w:p>
    <w:p w:rsidR="00DA6071" w:rsidRPr="00D77E63" w:rsidRDefault="00DA6071" w:rsidP="00DA6071">
      <w:pPr>
        <w:spacing w:line="360" w:lineRule="auto"/>
        <w:jc w:val="both"/>
        <w:rPr>
          <w:rFonts w:ascii="Arial" w:hAnsi="Arial" w:cs="Arial"/>
        </w:rPr>
      </w:pPr>
      <w:r w:rsidRPr="00D77E63">
        <w:rPr>
          <w:rFonts w:ascii="Arial" w:hAnsi="Arial" w:cs="Arial"/>
        </w:rPr>
        <w:t>Cuadro # 2 Tasa de crecimiento poblacional</w:t>
      </w:r>
    </w:p>
    <w:p w:rsidR="00DA6071" w:rsidRPr="00D77E63" w:rsidRDefault="00DA6071" w:rsidP="00DA6071">
      <w:pPr>
        <w:spacing w:line="360" w:lineRule="auto"/>
        <w:jc w:val="both"/>
        <w:rPr>
          <w:rFonts w:ascii="Arial" w:hAnsi="Arial" w:cs="Arial"/>
        </w:rPr>
      </w:pPr>
      <w:r w:rsidRPr="00D77E63">
        <w:rPr>
          <w:rFonts w:ascii="Arial" w:hAnsi="Arial" w:cs="Arial"/>
        </w:rPr>
        <w:t>Cuadro # 3 Indicadores Socio demográficos del Ecuador</w:t>
      </w:r>
    </w:p>
    <w:p w:rsidR="00DA6071" w:rsidRPr="00D77E63" w:rsidRDefault="00DA6071" w:rsidP="00DA6071">
      <w:pPr>
        <w:spacing w:line="360" w:lineRule="auto"/>
        <w:jc w:val="both"/>
        <w:rPr>
          <w:rFonts w:ascii="Arial" w:hAnsi="Arial" w:cs="Arial"/>
        </w:rPr>
      </w:pPr>
      <w:r w:rsidRPr="00D77E63">
        <w:rPr>
          <w:rFonts w:ascii="Arial" w:hAnsi="Arial" w:cs="Arial"/>
        </w:rPr>
        <w:t>Cuadro # 4 Déficit Cuantitativo proyectado del Ecuador</w:t>
      </w:r>
    </w:p>
    <w:p w:rsidR="00DA6071" w:rsidRPr="00D77E63" w:rsidRDefault="00DA6071" w:rsidP="00DA6071">
      <w:pPr>
        <w:spacing w:line="360" w:lineRule="auto"/>
        <w:jc w:val="both"/>
        <w:rPr>
          <w:rFonts w:ascii="Arial" w:hAnsi="Arial" w:cs="Arial"/>
        </w:rPr>
      </w:pPr>
      <w:r w:rsidRPr="00D77E63">
        <w:rPr>
          <w:rFonts w:ascii="Arial" w:hAnsi="Arial" w:cs="Arial"/>
        </w:rPr>
        <w:t>Cuadro # 5 Déficit Habitacional Cualitativo</w:t>
      </w:r>
    </w:p>
    <w:p w:rsidR="00DA6071" w:rsidRPr="00D77E63" w:rsidRDefault="00DA6071" w:rsidP="00DA6071">
      <w:pPr>
        <w:spacing w:line="360" w:lineRule="auto"/>
        <w:jc w:val="both"/>
        <w:rPr>
          <w:rFonts w:ascii="Arial" w:hAnsi="Arial" w:cs="Arial"/>
        </w:rPr>
      </w:pPr>
      <w:r w:rsidRPr="00D77E63">
        <w:rPr>
          <w:rFonts w:ascii="Arial" w:hAnsi="Arial" w:cs="Arial"/>
        </w:rPr>
        <w:t>Cuadro # 6 Condición y Tipo de Vivienda</w:t>
      </w:r>
    </w:p>
    <w:p w:rsidR="00DA6071" w:rsidRPr="00D77E63" w:rsidRDefault="00DA6071" w:rsidP="00DA6071">
      <w:pPr>
        <w:spacing w:line="360" w:lineRule="auto"/>
        <w:jc w:val="both"/>
        <w:rPr>
          <w:rFonts w:ascii="Arial" w:hAnsi="Arial" w:cs="Arial"/>
        </w:rPr>
      </w:pPr>
      <w:r w:rsidRPr="00D77E63">
        <w:rPr>
          <w:rFonts w:ascii="Arial" w:hAnsi="Arial" w:cs="Arial"/>
        </w:rPr>
        <w:t>Cuadro # 7 Estadísticas Descriptivas</w:t>
      </w:r>
    </w:p>
    <w:p w:rsidR="00DA6071" w:rsidRPr="00D77E63" w:rsidRDefault="00DA6071" w:rsidP="00DA6071">
      <w:pPr>
        <w:spacing w:line="360" w:lineRule="auto"/>
        <w:jc w:val="both"/>
        <w:rPr>
          <w:rFonts w:ascii="Arial" w:hAnsi="Arial" w:cs="Arial"/>
        </w:rPr>
      </w:pPr>
      <w:r w:rsidRPr="00D77E63">
        <w:rPr>
          <w:rFonts w:ascii="Arial" w:hAnsi="Arial" w:cs="Arial"/>
        </w:rPr>
        <w:t>Cuadro</w:t>
      </w:r>
      <w:r>
        <w:rPr>
          <w:rFonts w:ascii="Arial" w:hAnsi="Arial" w:cs="Arial"/>
        </w:rPr>
        <w:t xml:space="preserve"> </w:t>
      </w:r>
      <w:r w:rsidRPr="00D77E63">
        <w:rPr>
          <w:rFonts w:ascii="Arial" w:hAnsi="Arial" w:cs="Arial"/>
        </w:rPr>
        <w:t># 8 Regresión de Precios Mensuales de Alquiler y de Compra</w:t>
      </w:r>
    </w:p>
    <w:p w:rsidR="00DA6071" w:rsidRPr="00D77E63" w:rsidRDefault="00DA6071" w:rsidP="00DA6071">
      <w:pPr>
        <w:spacing w:line="360" w:lineRule="auto"/>
        <w:jc w:val="both"/>
        <w:rPr>
          <w:rFonts w:ascii="Arial" w:hAnsi="Arial" w:cs="Arial"/>
        </w:rPr>
      </w:pPr>
      <w:r w:rsidRPr="00D77E63">
        <w:rPr>
          <w:rFonts w:ascii="Arial" w:hAnsi="Arial" w:cs="Arial"/>
        </w:rPr>
        <w:t>Cuadro</w:t>
      </w:r>
      <w:r>
        <w:rPr>
          <w:rFonts w:ascii="Arial" w:hAnsi="Arial" w:cs="Arial"/>
        </w:rPr>
        <w:t xml:space="preserve"> </w:t>
      </w:r>
      <w:r w:rsidRPr="00D77E63">
        <w:rPr>
          <w:rFonts w:ascii="Arial" w:hAnsi="Arial" w:cs="Arial"/>
        </w:rPr>
        <w:t>#</w:t>
      </w:r>
      <w:r>
        <w:rPr>
          <w:rFonts w:ascii="Arial" w:hAnsi="Arial" w:cs="Arial"/>
        </w:rPr>
        <w:t xml:space="preserve"> </w:t>
      </w:r>
      <w:r w:rsidRPr="00D77E63">
        <w:rPr>
          <w:rFonts w:ascii="Arial" w:hAnsi="Arial" w:cs="Arial"/>
        </w:rPr>
        <w:t>9 Modelo de Demanda. Modelo Multinomial Logit (Efectos Marginales)</w:t>
      </w:r>
    </w:p>
    <w:p w:rsidR="00DA6071" w:rsidRDefault="00DA6071" w:rsidP="00DA6071">
      <w:pPr>
        <w:spacing w:line="360" w:lineRule="auto"/>
        <w:jc w:val="both"/>
        <w:rPr>
          <w:rFonts w:ascii="Arial" w:hAnsi="Arial" w:cs="Arial"/>
          <w:b/>
        </w:rPr>
      </w:pPr>
    </w:p>
    <w:p w:rsidR="00DA6071" w:rsidRDefault="00DA6071" w:rsidP="00DA6071">
      <w:pPr>
        <w:jc w:val="both"/>
        <w:rPr>
          <w:rFonts w:ascii="Arial" w:hAnsi="Arial" w:cs="Arial"/>
        </w:rPr>
      </w:pPr>
    </w:p>
    <w:p w:rsidR="00DA6071" w:rsidRDefault="00DA6071" w:rsidP="00DA6071">
      <w:pPr>
        <w:jc w:val="both"/>
        <w:rPr>
          <w:rFonts w:ascii="Arial" w:hAnsi="Arial" w:cs="Arial"/>
        </w:rPr>
      </w:pPr>
    </w:p>
    <w:p w:rsidR="00DA6071" w:rsidRDefault="00DA6071" w:rsidP="00DA6071">
      <w:pPr>
        <w:jc w:val="both"/>
        <w:rPr>
          <w:rFonts w:ascii="Arial" w:hAnsi="Arial" w:cs="Arial"/>
        </w:rPr>
      </w:pPr>
    </w:p>
    <w:p w:rsidR="00DA6071" w:rsidRDefault="00DA6071" w:rsidP="00DA6071">
      <w:pPr>
        <w:ind w:left="360"/>
        <w:jc w:val="both"/>
        <w:rPr>
          <w:rFonts w:ascii="Arial" w:hAnsi="Arial" w:cs="Arial"/>
        </w:rPr>
      </w:pPr>
      <w:r>
        <w:rPr>
          <w:rFonts w:ascii="Arial" w:hAnsi="Arial" w:cs="Arial"/>
        </w:rPr>
        <w:br w:type="page"/>
      </w:r>
    </w:p>
    <w:p w:rsidR="00DA6071" w:rsidRDefault="00DA6071" w:rsidP="00DA6071">
      <w:pPr>
        <w:ind w:left="360"/>
        <w:jc w:val="both"/>
        <w:rPr>
          <w:rFonts w:ascii="Arial" w:hAnsi="Arial" w:cs="Arial"/>
        </w:rPr>
      </w:pPr>
    </w:p>
    <w:p w:rsidR="00DA6071" w:rsidRDefault="00DA6071" w:rsidP="00DA6071">
      <w:pPr>
        <w:ind w:left="360"/>
        <w:jc w:val="both"/>
        <w:rPr>
          <w:rFonts w:ascii="Arial" w:hAnsi="Arial" w:cs="Arial"/>
          <w:b/>
        </w:rPr>
      </w:pPr>
    </w:p>
    <w:p w:rsidR="00DA6071" w:rsidRDefault="00DA6071" w:rsidP="00DA6071">
      <w:pPr>
        <w:ind w:left="720"/>
        <w:jc w:val="center"/>
        <w:rPr>
          <w:rFonts w:ascii="Arial" w:hAnsi="Arial" w:cs="Arial"/>
          <w:b/>
        </w:rPr>
      </w:pPr>
      <w:r>
        <w:rPr>
          <w:rFonts w:ascii="Arial" w:hAnsi="Arial" w:cs="Arial"/>
          <w:b/>
        </w:rPr>
        <w:t>Í</w:t>
      </w:r>
      <w:r w:rsidRPr="00D95E9D">
        <w:rPr>
          <w:rFonts w:ascii="Arial" w:hAnsi="Arial" w:cs="Arial"/>
          <w:b/>
        </w:rPr>
        <w:t>NDICE DE FIGURAS</w:t>
      </w:r>
    </w:p>
    <w:p w:rsidR="00DA6071" w:rsidRDefault="00DA6071" w:rsidP="00DA6071">
      <w:pPr>
        <w:ind w:left="720"/>
        <w:jc w:val="center"/>
        <w:rPr>
          <w:rFonts w:ascii="Arial" w:hAnsi="Arial" w:cs="Arial"/>
          <w:b/>
        </w:rPr>
      </w:pPr>
    </w:p>
    <w:p w:rsidR="00DA6071" w:rsidRPr="00D95E9D" w:rsidRDefault="00DA6071" w:rsidP="00DA6071">
      <w:pPr>
        <w:ind w:left="720"/>
        <w:jc w:val="center"/>
        <w:rPr>
          <w:rFonts w:ascii="Arial" w:hAnsi="Arial" w:cs="Arial"/>
          <w:b/>
        </w:rPr>
      </w:pPr>
    </w:p>
    <w:p w:rsidR="00DA6071" w:rsidRDefault="00DA6071" w:rsidP="00DA6071">
      <w:pPr>
        <w:pStyle w:val="Prrafodelista"/>
        <w:rPr>
          <w:rFonts w:ascii="Arial" w:hAnsi="Arial" w:cs="Arial"/>
        </w:rPr>
      </w:pPr>
    </w:p>
    <w:p w:rsidR="00DA6071" w:rsidRPr="00D047A9" w:rsidRDefault="00DA6071" w:rsidP="00DA6071">
      <w:pPr>
        <w:spacing w:line="360" w:lineRule="auto"/>
        <w:jc w:val="both"/>
        <w:rPr>
          <w:rFonts w:ascii="Arial" w:hAnsi="Arial" w:cs="Arial"/>
        </w:rPr>
      </w:pPr>
      <w:r w:rsidRPr="00D047A9">
        <w:rPr>
          <w:rFonts w:ascii="Arial" w:hAnsi="Arial" w:cs="Arial"/>
        </w:rPr>
        <w:t xml:space="preserve">Figura </w:t>
      </w:r>
      <w:r>
        <w:rPr>
          <w:rFonts w:ascii="Arial" w:hAnsi="Arial" w:cs="Arial"/>
        </w:rPr>
        <w:t xml:space="preserve"># </w:t>
      </w:r>
      <w:r w:rsidRPr="00D047A9">
        <w:rPr>
          <w:rFonts w:ascii="Arial" w:hAnsi="Arial" w:cs="Arial"/>
        </w:rPr>
        <w:t>1</w:t>
      </w:r>
      <w:r>
        <w:rPr>
          <w:rFonts w:ascii="Arial" w:hAnsi="Arial" w:cs="Arial"/>
        </w:rPr>
        <w:t xml:space="preserve"> </w:t>
      </w:r>
      <w:r w:rsidRPr="00D047A9">
        <w:rPr>
          <w:rFonts w:ascii="Arial" w:hAnsi="Arial" w:cs="Arial"/>
        </w:rPr>
        <w:t>Crecimiento de la Población del Ecuador, 1950 – 2006.</w:t>
      </w:r>
    </w:p>
    <w:p w:rsidR="00DA6071" w:rsidRPr="00D047A9" w:rsidRDefault="00DA6071" w:rsidP="00DA6071">
      <w:pPr>
        <w:spacing w:line="360" w:lineRule="auto"/>
        <w:jc w:val="both"/>
        <w:rPr>
          <w:rFonts w:ascii="Arial" w:hAnsi="Arial" w:cs="Arial"/>
        </w:rPr>
      </w:pPr>
      <w:r w:rsidRPr="00D047A9">
        <w:rPr>
          <w:rFonts w:ascii="Arial" w:hAnsi="Arial" w:cs="Arial"/>
        </w:rPr>
        <w:t xml:space="preserve">Figura </w:t>
      </w:r>
      <w:r>
        <w:rPr>
          <w:rFonts w:ascii="Arial" w:hAnsi="Arial" w:cs="Arial"/>
        </w:rPr>
        <w:t xml:space="preserve"># </w:t>
      </w:r>
      <w:r w:rsidRPr="00D047A9">
        <w:rPr>
          <w:rFonts w:ascii="Arial" w:hAnsi="Arial" w:cs="Arial"/>
        </w:rPr>
        <w:t>2 Evolución del Mercado Laboral en el Ecuador</w:t>
      </w:r>
      <w:r>
        <w:rPr>
          <w:rFonts w:ascii="Arial" w:hAnsi="Arial" w:cs="Arial"/>
        </w:rPr>
        <w:t>.</w:t>
      </w:r>
    </w:p>
    <w:p w:rsidR="00DA6071" w:rsidRPr="00D047A9" w:rsidRDefault="00DA6071" w:rsidP="00DA6071">
      <w:pPr>
        <w:spacing w:line="360" w:lineRule="auto"/>
        <w:jc w:val="both"/>
        <w:rPr>
          <w:rFonts w:ascii="Arial" w:hAnsi="Arial" w:cs="Arial"/>
        </w:rPr>
      </w:pPr>
      <w:r>
        <w:rPr>
          <w:rFonts w:ascii="Arial" w:hAnsi="Arial" w:cs="Arial"/>
        </w:rPr>
        <w:t xml:space="preserve">Figura # </w:t>
      </w:r>
      <w:r w:rsidRPr="00D047A9">
        <w:rPr>
          <w:rFonts w:ascii="Arial" w:hAnsi="Arial" w:cs="Arial"/>
        </w:rPr>
        <w:t>3</w:t>
      </w:r>
      <w:r>
        <w:rPr>
          <w:rFonts w:ascii="Arial" w:hAnsi="Arial" w:cs="Arial"/>
        </w:rPr>
        <w:t xml:space="preserve"> </w:t>
      </w:r>
      <w:r w:rsidRPr="00D047A9">
        <w:rPr>
          <w:rFonts w:ascii="Arial" w:hAnsi="Arial" w:cs="Arial"/>
        </w:rPr>
        <w:t>Promedio de renta primaria de la población ocupada según   niveles de instrucción</w:t>
      </w:r>
      <w:r>
        <w:rPr>
          <w:rFonts w:ascii="Arial" w:hAnsi="Arial" w:cs="Arial"/>
        </w:rPr>
        <w:t>.</w:t>
      </w:r>
    </w:p>
    <w:p w:rsidR="00DA6071" w:rsidRPr="00D047A9" w:rsidRDefault="00DA6071" w:rsidP="00DA6071">
      <w:pPr>
        <w:spacing w:line="360" w:lineRule="auto"/>
        <w:jc w:val="both"/>
        <w:rPr>
          <w:rFonts w:ascii="Arial" w:hAnsi="Arial" w:cs="Arial"/>
        </w:rPr>
      </w:pPr>
      <w:r w:rsidRPr="00D047A9">
        <w:rPr>
          <w:rFonts w:ascii="Arial" w:hAnsi="Arial" w:cs="Arial"/>
        </w:rPr>
        <w:t xml:space="preserve">Figura </w:t>
      </w:r>
      <w:r>
        <w:rPr>
          <w:rFonts w:ascii="Arial" w:hAnsi="Arial" w:cs="Arial"/>
        </w:rPr>
        <w:t xml:space="preserve"># </w:t>
      </w:r>
      <w:r w:rsidRPr="00D047A9">
        <w:rPr>
          <w:rFonts w:ascii="Arial" w:hAnsi="Arial" w:cs="Arial"/>
        </w:rPr>
        <w:t>4</w:t>
      </w:r>
      <w:r>
        <w:rPr>
          <w:rFonts w:ascii="Arial" w:hAnsi="Arial" w:cs="Arial"/>
        </w:rPr>
        <w:t xml:space="preserve"> </w:t>
      </w:r>
      <w:r w:rsidRPr="00D047A9">
        <w:rPr>
          <w:rFonts w:ascii="Arial" w:hAnsi="Arial" w:cs="Arial"/>
        </w:rPr>
        <w:t>Ingreso per-cápita del hogar y precio de alquiler</w:t>
      </w:r>
      <w:r>
        <w:rPr>
          <w:rFonts w:ascii="Arial" w:hAnsi="Arial" w:cs="Arial"/>
        </w:rPr>
        <w:t>.</w:t>
      </w:r>
    </w:p>
    <w:p w:rsidR="00DA6071" w:rsidRPr="00D047A9" w:rsidRDefault="00DA6071" w:rsidP="00DA6071">
      <w:pPr>
        <w:spacing w:line="360" w:lineRule="auto"/>
        <w:jc w:val="both"/>
        <w:rPr>
          <w:rFonts w:ascii="Arial" w:hAnsi="Arial" w:cs="Arial"/>
        </w:rPr>
      </w:pPr>
      <w:r w:rsidRPr="00D047A9">
        <w:rPr>
          <w:rFonts w:ascii="Arial" w:hAnsi="Arial" w:cs="Arial"/>
        </w:rPr>
        <w:t xml:space="preserve">Figura </w:t>
      </w:r>
      <w:r>
        <w:rPr>
          <w:rFonts w:ascii="Arial" w:hAnsi="Arial" w:cs="Arial"/>
        </w:rPr>
        <w:t xml:space="preserve"># </w:t>
      </w:r>
      <w:r w:rsidRPr="00D047A9">
        <w:rPr>
          <w:rFonts w:ascii="Arial" w:hAnsi="Arial" w:cs="Arial"/>
        </w:rPr>
        <w:t>5</w:t>
      </w:r>
      <w:r>
        <w:rPr>
          <w:rFonts w:ascii="Arial" w:hAnsi="Arial" w:cs="Arial"/>
        </w:rPr>
        <w:t xml:space="preserve"> </w:t>
      </w:r>
      <w:r w:rsidRPr="00D047A9">
        <w:rPr>
          <w:rFonts w:ascii="Arial" w:hAnsi="Arial" w:cs="Arial"/>
        </w:rPr>
        <w:t>Ingreso per-cápita del hogar y precio de compra</w:t>
      </w:r>
      <w:r>
        <w:rPr>
          <w:rFonts w:ascii="Arial" w:hAnsi="Arial" w:cs="Arial"/>
        </w:rPr>
        <w:t>.</w:t>
      </w:r>
    </w:p>
    <w:p w:rsidR="00DA6071" w:rsidRDefault="00DA6071" w:rsidP="00DA6071">
      <w:pPr>
        <w:spacing w:line="360" w:lineRule="auto"/>
        <w:jc w:val="both"/>
        <w:rPr>
          <w:rFonts w:ascii="Arial" w:hAnsi="Arial" w:cs="Arial"/>
        </w:rPr>
      </w:pPr>
      <w:r w:rsidRPr="00D047A9">
        <w:rPr>
          <w:rFonts w:ascii="Arial" w:hAnsi="Arial" w:cs="Arial"/>
        </w:rPr>
        <w:t xml:space="preserve">Figura </w:t>
      </w:r>
      <w:r>
        <w:rPr>
          <w:rFonts w:ascii="Arial" w:hAnsi="Arial" w:cs="Arial"/>
        </w:rPr>
        <w:t xml:space="preserve"># </w:t>
      </w:r>
      <w:r w:rsidRPr="00D047A9">
        <w:rPr>
          <w:rFonts w:ascii="Arial" w:hAnsi="Arial" w:cs="Arial"/>
        </w:rPr>
        <w:t>6</w:t>
      </w:r>
      <w:r>
        <w:rPr>
          <w:rFonts w:ascii="Arial" w:hAnsi="Arial" w:cs="Arial"/>
        </w:rPr>
        <w:t xml:space="preserve"> </w:t>
      </w:r>
      <w:r w:rsidRPr="00D047A9">
        <w:rPr>
          <w:rFonts w:ascii="Arial" w:hAnsi="Arial" w:cs="Arial"/>
        </w:rPr>
        <w:t>Variables dependientes y sus estimados</w:t>
      </w:r>
      <w:r>
        <w:rPr>
          <w:rFonts w:ascii="Arial" w:hAnsi="Arial" w:cs="Arial"/>
        </w:rPr>
        <w:t>.</w:t>
      </w:r>
    </w:p>
    <w:p w:rsidR="00DA6071" w:rsidRDefault="00DA6071" w:rsidP="00DA6071">
      <w:pPr>
        <w:jc w:val="both"/>
        <w:rPr>
          <w:rFonts w:ascii="Arial" w:hAnsi="Arial" w:cs="Arial"/>
        </w:rPr>
      </w:pPr>
    </w:p>
    <w:p w:rsidR="00DA6071" w:rsidRDefault="00DA6071" w:rsidP="00DA6071">
      <w:pPr>
        <w:jc w:val="both"/>
        <w:rPr>
          <w:rFonts w:ascii="Arial" w:hAnsi="Arial" w:cs="Arial"/>
        </w:rPr>
      </w:pPr>
    </w:p>
    <w:p w:rsidR="00DA6071" w:rsidRDefault="00DA6071" w:rsidP="00DA6071">
      <w:pPr>
        <w:jc w:val="both"/>
        <w:rPr>
          <w:rFonts w:ascii="Arial" w:hAnsi="Arial" w:cs="Arial"/>
        </w:rPr>
      </w:pPr>
    </w:p>
    <w:p w:rsidR="00DA6071" w:rsidRDefault="00DA6071" w:rsidP="00DA6071">
      <w:pPr>
        <w:jc w:val="both"/>
        <w:rPr>
          <w:rFonts w:ascii="Arial" w:hAnsi="Arial" w:cs="Arial"/>
        </w:rPr>
      </w:pPr>
    </w:p>
    <w:p w:rsidR="00DA6071" w:rsidRDefault="00DA6071" w:rsidP="00DA6071">
      <w:pPr>
        <w:jc w:val="both"/>
        <w:rPr>
          <w:rFonts w:ascii="Arial" w:hAnsi="Arial" w:cs="Arial"/>
        </w:rPr>
      </w:pPr>
    </w:p>
    <w:p w:rsidR="00DA6071" w:rsidRDefault="00DA6071" w:rsidP="00DA6071">
      <w:pPr>
        <w:jc w:val="both"/>
        <w:rPr>
          <w:rFonts w:ascii="Arial" w:hAnsi="Arial" w:cs="Arial"/>
        </w:rPr>
      </w:pPr>
    </w:p>
    <w:p w:rsidR="00DA6071" w:rsidRDefault="00DA6071" w:rsidP="00DA6071">
      <w:pPr>
        <w:jc w:val="both"/>
        <w:rPr>
          <w:rFonts w:ascii="Arial" w:hAnsi="Arial" w:cs="Arial"/>
        </w:rPr>
      </w:pPr>
    </w:p>
    <w:p w:rsidR="00DA6071" w:rsidRDefault="00DA6071" w:rsidP="00DA6071">
      <w:pPr>
        <w:jc w:val="both"/>
        <w:rPr>
          <w:rFonts w:ascii="Arial" w:hAnsi="Arial" w:cs="Arial"/>
        </w:rPr>
      </w:pPr>
    </w:p>
    <w:p w:rsidR="00DA6071" w:rsidRDefault="00DA6071" w:rsidP="00DA6071">
      <w:pPr>
        <w:jc w:val="both"/>
        <w:rPr>
          <w:rFonts w:ascii="Arial" w:hAnsi="Arial" w:cs="Arial"/>
        </w:rPr>
      </w:pPr>
    </w:p>
    <w:p w:rsidR="00DA6071" w:rsidRDefault="00DA6071" w:rsidP="00DA6071">
      <w:pPr>
        <w:jc w:val="both"/>
        <w:rPr>
          <w:rFonts w:ascii="Arial" w:hAnsi="Arial" w:cs="Arial"/>
        </w:rPr>
      </w:pPr>
    </w:p>
    <w:p w:rsidR="00DA6071" w:rsidRDefault="00DA6071" w:rsidP="00DA6071">
      <w:pPr>
        <w:jc w:val="both"/>
        <w:rPr>
          <w:rFonts w:ascii="Arial" w:hAnsi="Arial" w:cs="Arial"/>
        </w:rPr>
      </w:pPr>
    </w:p>
    <w:p w:rsidR="00DA6071" w:rsidRDefault="00DA6071" w:rsidP="00DA6071">
      <w:pPr>
        <w:jc w:val="both"/>
        <w:rPr>
          <w:rFonts w:ascii="Arial" w:hAnsi="Arial" w:cs="Arial"/>
        </w:rPr>
      </w:pPr>
    </w:p>
    <w:p w:rsidR="00DA6071" w:rsidRDefault="00DA6071" w:rsidP="00DA6071">
      <w:pPr>
        <w:jc w:val="both"/>
        <w:rPr>
          <w:rFonts w:ascii="Arial" w:hAnsi="Arial" w:cs="Arial"/>
        </w:rPr>
      </w:pPr>
    </w:p>
    <w:p w:rsidR="00DA6071" w:rsidRDefault="00DA6071" w:rsidP="00DA6071">
      <w:pPr>
        <w:jc w:val="both"/>
        <w:rPr>
          <w:rFonts w:ascii="Arial" w:hAnsi="Arial" w:cs="Arial"/>
        </w:rPr>
      </w:pPr>
    </w:p>
    <w:p w:rsidR="00DA6071" w:rsidRDefault="00DA6071" w:rsidP="00DA6071">
      <w:pPr>
        <w:jc w:val="both"/>
        <w:rPr>
          <w:rFonts w:ascii="Arial" w:hAnsi="Arial" w:cs="Arial"/>
        </w:rPr>
      </w:pPr>
    </w:p>
    <w:p w:rsidR="00DA6071" w:rsidRDefault="00DA6071" w:rsidP="00DA6071">
      <w:pPr>
        <w:jc w:val="both"/>
        <w:rPr>
          <w:rFonts w:ascii="Arial" w:hAnsi="Arial" w:cs="Arial"/>
        </w:rPr>
      </w:pPr>
    </w:p>
    <w:p w:rsidR="00DA6071" w:rsidRDefault="00DA6071" w:rsidP="00DA6071">
      <w:pPr>
        <w:jc w:val="both"/>
        <w:rPr>
          <w:rFonts w:ascii="Arial" w:hAnsi="Arial" w:cs="Arial"/>
        </w:rPr>
      </w:pPr>
    </w:p>
    <w:p w:rsidR="00DA6071" w:rsidRDefault="00DA6071" w:rsidP="00DA6071">
      <w:pPr>
        <w:ind w:left="720"/>
        <w:jc w:val="both"/>
        <w:rPr>
          <w:rFonts w:ascii="Arial" w:hAnsi="Arial" w:cs="Arial"/>
          <w:b/>
          <w:sz w:val="28"/>
          <w:szCs w:val="28"/>
        </w:rPr>
      </w:pPr>
    </w:p>
    <w:p w:rsidR="00DA6071" w:rsidRDefault="00DA6071" w:rsidP="00124E18">
      <w:pPr>
        <w:jc w:val="center"/>
        <w:rPr>
          <w:rFonts w:ascii="Arial" w:hAnsi="Arial" w:cs="Arial"/>
        </w:rPr>
      </w:pPr>
    </w:p>
    <w:p w:rsidR="00DA6071" w:rsidRDefault="00DA6071" w:rsidP="00DA6071">
      <w:pPr>
        <w:spacing w:line="360" w:lineRule="auto"/>
        <w:jc w:val="center"/>
        <w:rPr>
          <w:rFonts w:ascii="Arial" w:hAnsi="Arial" w:cs="Arial"/>
          <w:b/>
        </w:rPr>
      </w:pPr>
      <w:r>
        <w:rPr>
          <w:rFonts w:ascii="Arial" w:hAnsi="Arial" w:cs="Arial"/>
        </w:rPr>
        <w:br w:type="page"/>
      </w:r>
    </w:p>
    <w:p w:rsidR="00DA6071" w:rsidRDefault="00DA6071" w:rsidP="00DA6071">
      <w:pPr>
        <w:spacing w:line="360" w:lineRule="auto"/>
        <w:jc w:val="center"/>
        <w:rPr>
          <w:rFonts w:ascii="Arial" w:hAnsi="Arial" w:cs="Arial"/>
          <w:b/>
        </w:rPr>
      </w:pPr>
    </w:p>
    <w:p w:rsidR="00DA6071" w:rsidRDefault="00DA6071" w:rsidP="00DA6071">
      <w:pPr>
        <w:spacing w:line="360" w:lineRule="auto"/>
        <w:jc w:val="center"/>
        <w:rPr>
          <w:rFonts w:ascii="Arial" w:hAnsi="Arial" w:cs="Arial"/>
          <w:b/>
        </w:rPr>
      </w:pPr>
    </w:p>
    <w:p w:rsidR="00DA6071" w:rsidRDefault="00DA6071" w:rsidP="00DA6071">
      <w:pPr>
        <w:spacing w:line="360" w:lineRule="auto"/>
        <w:jc w:val="center"/>
        <w:rPr>
          <w:rFonts w:ascii="Arial" w:hAnsi="Arial" w:cs="Arial"/>
          <w:b/>
        </w:rPr>
      </w:pPr>
    </w:p>
    <w:p w:rsidR="00DA6071" w:rsidRDefault="00DA6071" w:rsidP="00DA6071">
      <w:pPr>
        <w:spacing w:line="360" w:lineRule="auto"/>
        <w:jc w:val="center"/>
        <w:rPr>
          <w:rFonts w:ascii="Arial" w:hAnsi="Arial" w:cs="Arial"/>
          <w:b/>
        </w:rPr>
      </w:pPr>
    </w:p>
    <w:p w:rsidR="00DA6071" w:rsidRDefault="00DA6071" w:rsidP="00DA6071">
      <w:pPr>
        <w:spacing w:line="360" w:lineRule="auto"/>
        <w:jc w:val="center"/>
        <w:rPr>
          <w:rFonts w:ascii="Arial" w:hAnsi="Arial" w:cs="Arial"/>
          <w:b/>
        </w:rPr>
      </w:pPr>
    </w:p>
    <w:p w:rsidR="00DA6071" w:rsidRDefault="00DA6071" w:rsidP="00DA6071">
      <w:pPr>
        <w:spacing w:line="360" w:lineRule="auto"/>
        <w:jc w:val="center"/>
        <w:rPr>
          <w:rFonts w:ascii="Arial" w:hAnsi="Arial" w:cs="Arial"/>
          <w:b/>
        </w:rPr>
      </w:pPr>
    </w:p>
    <w:p w:rsidR="00DA6071" w:rsidRDefault="00DA6071" w:rsidP="00DA6071">
      <w:pPr>
        <w:spacing w:line="360" w:lineRule="auto"/>
        <w:jc w:val="center"/>
        <w:rPr>
          <w:rFonts w:ascii="Arial" w:hAnsi="Arial" w:cs="Arial"/>
          <w:b/>
        </w:rPr>
      </w:pPr>
      <w:r>
        <w:rPr>
          <w:rFonts w:ascii="Arial" w:hAnsi="Arial" w:cs="Arial"/>
          <w:b/>
        </w:rPr>
        <w:t>CAPÍTULO 1: INTRODUCCIÓN</w:t>
      </w:r>
    </w:p>
    <w:p w:rsidR="00DA6071" w:rsidRDefault="00DA6071" w:rsidP="00DA6071">
      <w:pPr>
        <w:spacing w:line="360" w:lineRule="auto"/>
        <w:jc w:val="center"/>
        <w:rPr>
          <w:rFonts w:ascii="Arial" w:hAnsi="Arial" w:cs="Arial"/>
          <w:b/>
        </w:rPr>
      </w:pPr>
    </w:p>
    <w:p w:rsidR="00DA6071" w:rsidRPr="004846A1" w:rsidRDefault="00DA6071" w:rsidP="00DA6071">
      <w:pPr>
        <w:spacing w:line="360" w:lineRule="auto"/>
        <w:jc w:val="both"/>
        <w:rPr>
          <w:rFonts w:ascii="Arial" w:hAnsi="Arial" w:cs="Arial"/>
          <w:b/>
        </w:rPr>
      </w:pPr>
      <w:r>
        <w:rPr>
          <w:rFonts w:ascii="Arial" w:hAnsi="Arial" w:cs="Arial"/>
          <w:b/>
        </w:rPr>
        <w:t xml:space="preserve">    </w:t>
      </w:r>
      <w:r w:rsidRPr="00A77698">
        <w:rPr>
          <w:rFonts w:ascii="Arial" w:hAnsi="Arial" w:cs="Arial"/>
        </w:rPr>
        <w:t xml:space="preserve">La </w:t>
      </w:r>
      <w:r>
        <w:rPr>
          <w:rFonts w:ascii="Arial" w:hAnsi="Arial" w:cs="Arial"/>
        </w:rPr>
        <w:t>V</w:t>
      </w:r>
      <w:r w:rsidRPr="00A77698">
        <w:rPr>
          <w:rFonts w:ascii="Arial" w:hAnsi="Arial" w:cs="Arial"/>
        </w:rPr>
        <w:t xml:space="preserve">ivienda es un </w:t>
      </w:r>
      <w:r>
        <w:rPr>
          <w:rFonts w:ascii="Arial" w:hAnsi="Arial" w:cs="Arial"/>
        </w:rPr>
        <w:t>bien de primera necesidad para el desarrollo de las familias, pues es donde se cobijan y desarrollan los hogares. Así mismo, la vivienda pertenece al sector económico de la construcción, el cual por sus características de generación de empleo, provisión de bienes de capital fijo, etc., es un claro termómetro de la dinámica económica de un país, pues su crecimiento implica, la mayor cantidad de veces, desarrollo económico de la económica local, y a su vez su retroceso, se puede relacionar a procesos de recesión.</w:t>
      </w:r>
    </w:p>
    <w:p w:rsidR="00DA6071" w:rsidRDefault="00DA6071" w:rsidP="00DA6071">
      <w:pPr>
        <w:spacing w:line="360" w:lineRule="auto"/>
        <w:jc w:val="both"/>
        <w:rPr>
          <w:rFonts w:ascii="Arial" w:hAnsi="Arial" w:cs="Arial"/>
        </w:rPr>
      </w:pPr>
      <w:r>
        <w:rPr>
          <w:rFonts w:ascii="Arial" w:hAnsi="Arial" w:cs="Arial"/>
        </w:rPr>
        <w:t xml:space="preserve">    Dentro de esta última característica del bien vivienda, también hay que hacer referencia a sus contribuciones económicas y financieras dentro de los  mercados inmobiliario e hipotecario; los mismos que a su vez captan gran parte de los gastos familiares (pago de hipoteca o alquiler, gastos de mantenimiento, intereses, etc.) representando un alto porcentaje de su renta disponible, convirtiéndola en el activo más importante de sus portafolios.  Por tanto, la capacidad que tengan los hogares para acceder al mercado de viviendas se determina, en primer lugar, por la evolución del precio de la vivienda y de los ingresos o rentas, principalmente, del jefe o jefa del hogar. </w:t>
      </w:r>
    </w:p>
    <w:p w:rsidR="00DA6071" w:rsidRDefault="00DA6071" w:rsidP="00DA6071">
      <w:pPr>
        <w:spacing w:line="360" w:lineRule="auto"/>
        <w:jc w:val="both"/>
        <w:rPr>
          <w:rFonts w:ascii="Arial" w:hAnsi="Arial" w:cs="Arial"/>
        </w:rPr>
      </w:pPr>
      <w:r>
        <w:rPr>
          <w:rFonts w:ascii="Arial" w:hAnsi="Arial" w:cs="Arial"/>
        </w:rPr>
        <w:t xml:space="preserve">    Según el Instituto Nacional de Estadísticas y Censos, INEC, el 38% de los ecuatorianos están bajo el umbral de la pobreza</w:t>
      </w:r>
      <w:r>
        <w:rPr>
          <w:rStyle w:val="Refdenotaalpie"/>
        </w:rPr>
        <w:footnoteReference w:id="2"/>
      </w:r>
      <w:r>
        <w:rPr>
          <w:rFonts w:ascii="Arial" w:hAnsi="Arial" w:cs="Arial"/>
        </w:rPr>
        <w:t xml:space="preserve">, el 8% de la población esta desempleada y cerca del 51% están subempleados.  En este contexto, las posibilidades de acceder a vivienda propia son escasas para la mayoría de la población. </w:t>
      </w:r>
    </w:p>
    <w:p w:rsidR="00DA6071" w:rsidRDefault="00DA6071" w:rsidP="00DA6071">
      <w:pPr>
        <w:spacing w:line="360" w:lineRule="auto"/>
        <w:jc w:val="both"/>
        <w:rPr>
          <w:rFonts w:ascii="Arial" w:hAnsi="Arial" w:cs="Arial"/>
        </w:rPr>
      </w:pPr>
      <w:r>
        <w:rPr>
          <w:rFonts w:ascii="Arial" w:hAnsi="Arial" w:cs="Arial"/>
        </w:rPr>
        <w:lastRenderedPageBreak/>
        <w:t xml:space="preserve">    En cuanto al sector financiero, los créditos hipotecarios se concentran en el sector privado, aunque en los últimos años el Instituto Ecuatoriano de Seguridad Social ha regresado al mercado con créditos hipotecarios blandos, dirigidos para principalmente para la clase media.</w:t>
      </w:r>
    </w:p>
    <w:p w:rsidR="00DA6071" w:rsidRDefault="00DA6071" w:rsidP="00DA6071">
      <w:pPr>
        <w:spacing w:line="360" w:lineRule="auto"/>
        <w:jc w:val="both"/>
        <w:rPr>
          <w:rFonts w:ascii="Arial" w:hAnsi="Arial" w:cs="Arial"/>
          <w:b/>
        </w:rPr>
      </w:pPr>
      <w:r>
        <w:rPr>
          <w:rFonts w:ascii="Arial" w:hAnsi="Arial" w:cs="Arial"/>
          <w:b/>
        </w:rPr>
        <w:t>1 Antecedentes de la Vivienda en Ecuador</w:t>
      </w:r>
    </w:p>
    <w:p w:rsidR="00DA6071" w:rsidRDefault="00DA6071" w:rsidP="00DA6071">
      <w:pPr>
        <w:spacing w:line="360" w:lineRule="auto"/>
        <w:jc w:val="both"/>
        <w:rPr>
          <w:rFonts w:ascii="Arial" w:hAnsi="Arial" w:cs="Arial"/>
        </w:rPr>
      </w:pPr>
      <w:r>
        <w:rPr>
          <w:rFonts w:ascii="Arial" w:hAnsi="Arial" w:cs="Arial"/>
        </w:rPr>
        <w:t xml:space="preserve">    </w:t>
      </w:r>
      <w:r w:rsidRPr="002A01F0">
        <w:rPr>
          <w:rFonts w:ascii="Arial" w:hAnsi="Arial" w:cs="Arial"/>
        </w:rPr>
        <w:t>La Vivienda según expertos internacionales</w:t>
      </w:r>
      <w:r>
        <w:rPr>
          <w:rStyle w:val="Refdenotaalpie"/>
        </w:rPr>
        <w:footnoteReference w:id="3"/>
      </w:r>
      <w:r>
        <w:rPr>
          <w:rFonts w:ascii="Arial" w:hAnsi="Arial" w:cs="Arial"/>
          <w:vertAlign w:val="superscript"/>
        </w:rPr>
        <w:t xml:space="preserve"> </w:t>
      </w:r>
      <w:r w:rsidRPr="002A01F0">
        <w:rPr>
          <w:rFonts w:ascii="Arial" w:hAnsi="Arial" w:cs="Arial"/>
        </w:rPr>
        <w:t xml:space="preserve">“significa disponer de un lugar privado, espacio suficiente, accesibilidad física, seguridad adecuada, seguridad de tenencia, estabilidad y durabilidad estructurales, iluminación, ventilación suficiente, una infraestructura básica adecuada que incluya servicios de abastecimiento de agua, saneamiento y eliminación de desechos, factores apropiados de calidad del medio ambiente, con la salud, con un desplazamiento adecuado y con acceso al trabajo y a los servicios básicos, todo ello a un costo razonable”.  El Instituto Nacional de Estadística, Geografía e Informática (INEGI) de la ciudad de México define a la vivienda como el espacio delimitado normalmente por paredes y techos de cualquier material, con entrada independiente, que se utiliza para vivir, esto es, dormir, preparar los alimentos, comer y protegerse del ambiente.  En Ecuador la Vivienda es un derecho garantizado en la Constitución Política del Estado, </w:t>
      </w:r>
    </w:p>
    <w:p w:rsidR="00DA6071" w:rsidRPr="002A01F0" w:rsidRDefault="00DA6071" w:rsidP="00DA6071">
      <w:pPr>
        <w:spacing w:line="360" w:lineRule="auto"/>
        <w:jc w:val="both"/>
        <w:rPr>
          <w:rFonts w:ascii="Arial" w:hAnsi="Arial" w:cs="Arial"/>
        </w:rPr>
      </w:pPr>
      <w:r w:rsidRPr="002A01F0">
        <w:rPr>
          <w:rFonts w:ascii="Arial" w:hAnsi="Arial" w:cs="Arial"/>
        </w:rPr>
        <w:t>sin embargo la situación de la vivienda arrastra un déficit acumulado que</w:t>
      </w:r>
      <w:r>
        <w:rPr>
          <w:rFonts w:ascii="Arial" w:hAnsi="Arial" w:cs="Arial"/>
        </w:rPr>
        <w:t xml:space="preserve"> </w:t>
      </w:r>
      <w:r w:rsidRPr="002A01F0">
        <w:rPr>
          <w:rFonts w:ascii="Arial" w:hAnsi="Arial" w:cs="Arial"/>
        </w:rPr>
        <w:t xml:space="preserve">pasó de </w:t>
      </w:r>
      <w:r w:rsidRPr="00E2362E">
        <w:rPr>
          <w:rFonts w:ascii="Arial" w:hAnsi="Arial" w:cs="Arial"/>
          <w:highlight w:val="yellow"/>
        </w:rPr>
        <w:t>850 mil en el año 2000 a 1´430.000 en el 2006,</w:t>
      </w:r>
      <w:r w:rsidRPr="002A01F0">
        <w:rPr>
          <w:rFonts w:ascii="Arial" w:hAnsi="Arial" w:cs="Arial"/>
        </w:rPr>
        <w:t xml:space="preserve"> el país que cuenta con una población de </w:t>
      </w:r>
      <w:r w:rsidRPr="00E2362E">
        <w:rPr>
          <w:rFonts w:ascii="Arial" w:hAnsi="Arial" w:cs="Arial"/>
          <w:highlight w:val="yellow"/>
        </w:rPr>
        <w:t>14 millones de habitantes compuesta por aproximadamente 3´000.000 de hogares</w:t>
      </w:r>
      <w:r w:rsidRPr="002A01F0">
        <w:rPr>
          <w:rFonts w:ascii="Arial" w:hAnsi="Arial" w:cs="Arial"/>
        </w:rPr>
        <w:t xml:space="preserve">, lo que significa que cinco de cada 10 hogares carece de vivienda. </w:t>
      </w:r>
    </w:p>
    <w:p w:rsidR="00DA6071" w:rsidRPr="002A01F0" w:rsidRDefault="00DA6071" w:rsidP="00DA6071">
      <w:pPr>
        <w:spacing w:line="360" w:lineRule="auto"/>
        <w:jc w:val="both"/>
        <w:rPr>
          <w:rFonts w:ascii="Arial" w:hAnsi="Arial" w:cs="Arial"/>
        </w:rPr>
      </w:pPr>
      <w:r>
        <w:rPr>
          <w:rFonts w:ascii="Arial" w:hAnsi="Arial" w:cs="Arial"/>
        </w:rPr>
        <w:t xml:space="preserve">    </w:t>
      </w:r>
      <w:r w:rsidRPr="002A01F0">
        <w:rPr>
          <w:rFonts w:ascii="Arial" w:hAnsi="Arial" w:cs="Arial"/>
        </w:rPr>
        <w:t>Históricamente los planes sociales de vivienda a pesar de no ser una política de estado ni existir una Ley de Vivienda como en otros países</w:t>
      </w:r>
      <w:r>
        <w:rPr>
          <w:rFonts w:ascii="Arial" w:hAnsi="Arial" w:cs="Arial"/>
        </w:rPr>
        <w:t xml:space="preserve">, </w:t>
      </w:r>
      <w:r w:rsidRPr="002A01F0">
        <w:rPr>
          <w:rFonts w:ascii="Arial" w:hAnsi="Arial" w:cs="Arial"/>
        </w:rPr>
        <w:t>han sido emprendidos por instituciones públicas como el</w:t>
      </w:r>
      <w:r>
        <w:rPr>
          <w:rFonts w:ascii="Arial" w:hAnsi="Arial" w:cs="Arial"/>
        </w:rPr>
        <w:t xml:space="preserve"> Instituto Ecuatoriano de Seguridad Social (</w:t>
      </w:r>
      <w:r w:rsidRPr="002A01F0">
        <w:rPr>
          <w:rFonts w:ascii="Arial" w:hAnsi="Arial" w:cs="Arial"/>
        </w:rPr>
        <w:t>IESS</w:t>
      </w:r>
      <w:r>
        <w:rPr>
          <w:rFonts w:ascii="Arial" w:hAnsi="Arial" w:cs="Arial"/>
        </w:rPr>
        <w:t>)</w:t>
      </w:r>
      <w:r w:rsidRPr="002A01F0">
        <w:rPr>
          <w:rFonts w:ascii="Arial" w:hAnsi="Arial" w:cs="Arial"/>
        </w:rPr>
        <w:t>, la Junta Nacional de la Vivienda</w:t>
      </w:r>
      <w:r>
        <w:rPr>
          <w:rFonts w:ascii="Arial" w:hAnsi="Arial" w:cs="Arial"/>
        </w:rPr>
        <w:t xml:space="preserve"> (JNV)</w:t>
      </w:r>
      <w:r w:rsidRPr="002A01F0">
        <w:rPr>
          <w:rFonts w:ascii="Arial" w:hAnsi="Arial" w:cs="Arial"/>
        </w:rPr>
        <w:t xml:space="preserve">, el </w:t>
      </w:r>
      <w:r>
        <w:rPr>
          <w:rFonts w:ascii="Arial" w:hAnsi="Arial" w:cs="Arial"/>
        </w:rPr>
        <w:t>Banco Ecuatoriano de la Vivienda (</w:t>
      </w:r>
      <w:r w:rsidRPr="002A01F0">
        <w:rPr>
          <w:rFonts w:ascii="Arial" w:hAnsi="Arial" w:cs="Arial"/>
        </w:rPr>
        <w:t>BEV</w:t>
      </w:r>
      <w:r>
        <w:rPr>
          <w:rFonts w:ascii="Arial" w:hAnsi="Arial" w:cs="Arial"/>
        </w:rPr>
        <w:t>)</w:t>
      </w:r>
      <w:r w:rsidRPr="002A01F0">
        <w:rPr>
          <w:rFonts w:ascii="Arial" w:hAnsi="Arial" w:cs="Arial"/>
        </w:rPr>
        <w:t xml:space="preserve"> y el Ministerio </w:t>
      </w:r>
      <w:r>
        <w:rPr>
          <w:rFonts w:ascii="Arial" w:hAnsi="Arial" w:cs="Arial"/>
        </w:rPr>
        <w:t>de Desarrollo Urbano y Vivienda (MIDUVI)</w:t>
      </w:r>
      <w:r w:rsidRPr="002A01F0">
        <w:rPr>
          <w:rFonts w:ascii="Arial" w:hAnsi="Arial" w:cs="Arial"/>
        </w:rPr>
        <w:t xml:space="preserve"> es por eso que cada gobierno, previo a las elecciones ha promocionado soluciones habitacionales.  Así en el período presidencial 1984-</w:t>
      </w:r>
      <w:r w:rsidRPr="002A01F0">
        <w:rPr>
          <w:rFonts w:ascii="Arial" w:hAnsi="Arial" w:cs="Arial"/>
        </w:rPr>
        <w:lastRenderedPageBreak/>
        <w:t xml:space="preserve">1988 se </w:t>
      </w:r>
      <w:r w:rsidRPr="00E0268F">
        <w:rPr>
          <w:rFonts w:ascii="Arial" w:hAnsi="Arial" w:cs="Arial"/>
        </w:rPr>
        <w:t>lograron</w:t>
      </w:r>
      <w:r w:rsidRPr="002A01F0">
        <w:rPr>
          <w:rFonts w:ascii="Arial" w:hAnsi="Arial" w:cs="Arial"/>
        </w:rPr>
        <w:t xml:space="preserve"> construir 104 mil viviendas como parte de la campaña "Pan, techo y empleo"  del Ing. León Febres Cordero. </w:t>
      </w:r>
    </w:p>
    <w:p w:rsidR="00DA6071" w:rsidRDefault="00DA6071" w:rsidP="00DA6071">
      <w:pPr>
        <w:spacing w:line="360" w:lineRule="auto"/>
        <w:jc w:val="both"/>
        <w:rPr>
          <w:rFonts w:ascii="Arial" w:hAnsi="Arial" w:cs="Arial"/>
        </w:rPr>
      </w:pPr>
      <w:r>
        <w:rPr>
          <w:rFonts w:ascii="Arial" w:hAnsi="Arial" w:cs="Arial"/>
        </w:rPr>
        <w:t xml:space="preserve">    </w:t>
      </w:r>
      <w:r w:rsidRPr="002A01F0">
        <w:rPr>
          <w:rFonts w:ascii="Arial" w:hAnsi="Arial" w:cs="Arial"/>
        </w:rPr>
        <w:t xml:space="preserve">El Ex-presidente Rodrigo Borja </w:t>
      </w:r>
      <w:r>
        <w:rPr>
          <w:rFonts w:ascii="Arial" w:hAnsi="Arial" w:cs="Arial"/>
        </w:rPr>
        <w:t xml:space="preserve">Cevallos </w:t>
      </w:r>
      <w:r w:rsidRPr="002A01F0">
        <w:rPr>
          <w:rFonts w:ascii="Arial" w:hAnsi="Arial" w:cs="Arial"/>
        </w:rPr>
        <w:t>impulsó a través de BEV la financiación directa de 84 mil viviendas de interés social entre 1988 y 1992.</w:t>
      </w:r>
    </w:p>
    <w:p w:rsidR="00DA6071" w:rsidRPr="002A01F0" w:rsidRDefault="00DA6071" w:rsidP="00DA6071">
      <w:pPr>
        <w:spacing w:line="360" w:lineRule="auto"/>
        <w:jc w:val="both"/>
        <w:rPr>
          <w:rFonts w:ascii="Arial" w:hAnsi="Arial" w:cs="Arial"/>
        </w:rPr>
      </w:pPr>
      <w:r>
        <w:rPr>
          <w:rFonts w:ascii="Arial" w:hAnsi="Arial" w:cs="Arial"/>
        </w:rPr>
        <w:t xml:space="preserve">    </w:t>
      </w:r>
      <w:r w:rsidRPr="002A01F0">
        <w:rPr>
          <w:rFonts w:ascii="Arial" w:hAnsi="Arial" w:cs="Arial"/>
        </w:rPr>
        <w:t xml:space="preserve">En el Gobierno </w:t>
      </w:r>
      <w:r>
        <w:rPr>
          <w:rFonts w:ascii="Arial" w:hAnsi="Arial" w:cs="Arial"/>
        </w:rPr>
        <w:t xml:space="preserve">de 1992-1996 </w:t>
      </w:r>
      <w:r w:rsidRPr="002A01F0">
        <w:rPr>
          <w:rFonts w:ascii="Arial" w:hAnsi="Arial" w:cs="Arial"/>
        </w:rPr>
        <w:t>del Arq. Sixto Durán Ballén se crea el MIDUVI, organismo que absorbió la Junta Nacional de la Vivienda y el BEV, pasando este último a ser banca de segundo piso, es decir únicamente canalizador de recursos a través de Instituciones del Sistema Financiero, (IFIs).  En 1996</w:t>
      </w:r>
      <w:r>
        <w:rPr>
          <w:rFonts w:ascii="Arial" w:hAnsi="Arial" w:cs="Arial"/>
        </w:rPr>
        <w:t xml:space="preserve"> período presidencial del Ab. Abdalá Bucaram </w:t>
      </w:r>
      <w:r w:rsidRPr="002A01F0">
        <w:rPr>
          <w:rFonts w:ascii="Arial" w:hAnsi="Arial" w:cs="Arial"/>
        </w:rPr>
        <w:t>se emprende el pr</w:t>
      </w:r>
      <w:r>
        <w:rPr>
          <w:rFonts w:ascii="Arial" w:hAnsi="Arial" w:cs="Arial"/>
        </w:rPr>
        <w:t>ograma de vivienda popular "Un So</w:t>
      </w:r>
      <w:r w:rsidRPr="002A01F0">
        <w:rPr>
          <w:rFonts w:ascii="Arial" w:hAnsi="Arial" w:cs="Arial"/>
        </w:rPr>
        <w:t xml:space="preserve">lo </w:t>
      </w:r>
      <w:r>
        <w:rPr>
          <w:rFonts w:ascii="Arial" w:hAnsi="Arial" w:cs="Arial"/>
        </w:rPr>
        <w:t>T</w:t>
      </w:r>
      <w:r w:rsidRPr="002A01F0">
        <w:rPr>
          <w:rFonts w:ascii="Arial" w:hAnsi="Arial" w:cs="Arial"/>
        </w:rPr>
        <w:t>oque" con la proyección de 100 mil soluciones habitacionales, sin embargo solo se llegaron a completar el 13% de la meta propuesta.  Es en 1998 durante la presidencia de</w:t>
      </w:r>
      <w:r>
        <w:rPr>
          <w:rFonts w:ascii="Arial" w:hAnsi="Arial" w:cs="Arial"/>
        </w:rPr>
        <w:t xml:space="preserve"> </w:t>
      </w:r>
      <w:r w:rsidRPr="002A01F0">
        <w:rPr>
          <w:rFonts w:ascii="Arial" w:hAnsi="Arial" w:cs="Arial"/>
        </w:rPr>
        <w:t>Jamil Mahuad que se implementa el Bono de la Vivienda a través del Sistema de Incentivos para la Vivienda (SIV), sistema que fue financiado por el Banco Interamericano de Desarrollo</w:t>
      </w:r>
      <w:r>
        <w:rPr>
          <w:rFonts w:ascii="Arial" w:hAnsi="Arial" w:cs="Arial"/>
        </w:rPr>
        <w:t xml:space="preserve"> (BID)</w:t>
      </w:r>
      <w:r w:rsidRPr="002A01F0">
        <w:rPr>
          <w:rFonts w:ascii="Arial" w:hAnsi="Arial" w:cs="Arial"/>
        </w:rPr>
        <w:t xml:space="preserve"> y el gobierno ecuatoriano en un 90% y 10% respectivamente; el monto de la operación ascendió a $68.6 millones.</w:t>
      </w:r>
    </w:p>
    <w:p w:rsidR="00DA6071" w:rsidRPr="002A01F0" w:rsidRDefault="00DA6071" w:rsidP="00DA6071">
      <w:pPr>
        <w:spacing w:line="360" w:lineRule="auto"/>
        <w:jc w:val="both"/>
        <w:rPr>
          <w:rFonts w:ascii="Arial" w:hAnsi="Arial" w:cs="Arial"/>
        </w:rPr>
      </w:pPr>
      <w:r>
        <w:rPr>
          <w:rFonts w:ascii="Arial" w:hAnsi="Arial" w:cs="Arial"/>
        </w:rPr>
        <w:t xml:space="preserve">    </w:t>
      </w:r>
      <w:r w:rsidRPr="002A01F0">
        <w:rPr>
          <w:rFonts w:ascii="Arial" w:hAnsi="Arial" w:cs="Arial"/>
        </w:rPr>
        <w:t>Los bonos fueron entregados a partir de enero de 1999 y el subsidio fue de 1800 dólares para vivienda urbana nueva, 750 dólares para mejoramiento de vivienda urbana y  400 dólares para mejoramiento de viv</w:t>
      </w:r>
      <w:r>
        <w:rPr>
          <w:rFonts w:ascii="Arial" w:hAnsi="Arial" w:cs="Arial"/>
        </w:rPr>
        <w:t>i</w:t>
      </w:r>
      <w:r w:rsidRPr="002A01F0">
        <w:rPr>
          <w:rFonts w:ascii="Arial" w:hAnsi="Arial" w:cs="Arial"/>
        </w:rPr>
        <w:t xml:space="preserve">enda rural. El Ex-Presidente Lucio Gutiérrez ofreció conseguir un crédito de 5000 millones de dólares para el plan que se impulsaba a través del MIDUVI y su sucesor Alfredo Palacio barajó la idea de devolver al BEV la categoría de banca de primer piso, pero ninguna de las dos ofertas se concretaron. </w:t>
      </w:r>
    </w:p>
    <w:p w:rsidR="00DA6071" w:rsidRDefault="00DA6071" w:rsidP="00DA6071">
      <w:pPr>
        <w:spacing w:line="360" w:lineRule="auto"/>
        <w:jc w:val="both"/>
        <w:rPr>
          <w:rFonts w:ascii="Arial" w:hAnsi="Arial" w:cs="Arial"/>
        </w:rPr>
      </w:pPr>
      <w:r>
        <w:rPr>
          <w:rFonts w:ascii="Arial" w:hAnsi="Arial" w:cs="Arial"/>
        </w:rPr>
        <w:t xml:space="preserve">    </w:t>
      </w:r>
      <w:r w:rsidRPr="002A01F0">
        <w:rPr>
          <w:rFonts w:ascii="Arial" w:hAnsi="Arial" w:cs="Arial"/>
        </w:rPr>
        <w:t>El actual gobierno</w:t>
      </w:r>
      <w:r>
        <w:rPr>
          <w:rFonts w:ascii="Arial" w:hAnsi="Arial" w:cs="Arial"/>
        </w:rPr>
        <w:t xml:space="preserve"> del Ec. Rafael Correa</w:t>
      </w:r>
      <w:r w:rsidRPr="002A01F0">
        <w:rPr>
          <w:rFonts w:ascii="Arial" w:hAnsi="Arial" w:cs="Arial"/>
        </w:rPr>
        <w:t xml:space="preserve"> en su esfuerzo de reducir el déficit habitacional a través del Decreto Ejecutivo No. 110  del 13 de febrero del 2007 du</w:t>
      </w:r>
      <w:r>
        <w:rPr>
          <w:rFonts w:ascii="Arial" w:hAnsi="Arial" w:cs="Arial"/>
        </w:rPr>
        <w:t>p</w:t>
      </w:r>
      <w:r w:rsidRPr="002A01F0">
        <w:rPr>
          <w:rFonts w:ascii="Arial" w:hAnsi="Arial" w:cs="Arial"/>
        </w:rPr>
        <w:t>lica el Bono para la Viv</w:t>
      </w:r>
      <w:r>
        <w:rPr>
          <w:rFonts w:ascii="Arial" w:hAnsi="Arial" w:cs="Arial"/>
        </w:rPr>
        <w:t>i</w:t>
      </w:r>
      <w:r w:rsidRPr="002A01F0">
        <w:rPr>
          <w:rFonts w:ascii="Arial" w:hAnsi="Arial" w:cs="Arial"/>
        </w:rPr>
        <w:t>enda urbana nueva a 3600 dólares y establece 1</w:t>
      </w:r>
      <w:r>
        <w:rPr>
          <w:rFonts w:ascii="Arial" w:hAnsi="Arial" w:cs="Arial"/>
        </w:rPr>
        <w:t>500</w:t>
      </w:r>
      <w:r w:rsidRPr="002A01F0">
        <w:rPr>
          <w:rFonts w:ascii="Arial" w:hAnsi="Arial" w:cs="Arial"/>
        </w:rPr>
        <w:t xml:space="preserve"> dólares de subsidio para mejoramiento de vivienda.  También en Abril del año </w:t>
      </w:r>
      <w:r>
        <w:rPr>
          <w:rFonts w:ascii="Arial" w:hAnsi="Arial" w:cs="Arial"/>
        </w:rPr>
        <w:t xml:space="preserve">2008 </w:t>
      </w:r>
      <w:r w:rsidRPr="002A01F0">
        <w:rPr>
          <w:rFonts w:ascii="Arial" w:hAnsi="Arial" w:cs="Arial"/>
        </w:rPr>
        <w:t>a través del Acuerdo Ministerial No. 000013 se aprueba el Reglamento para la otorgación del Bono de Titulación que  es un subsidio único y directo que otorga el estado por intermedio del MIDUVI a personas de bajos recursos económicos para financiar la formalización y perfeccionamiento de las escrituras de traspaso de dominio de un inmueble a favor de un beneficiario del bono de titulación.</w:t>
      </w:r>
      <w:r>
        <w:rPr>
          <w:rFonts w:ascii="Arial" w:hAnsi="Arial" w:cs="Arial"/>
        </w:rPr>
        <w:t xml:space="preserve"> Actualmente asciende a $200,00.   </w:t>
      </w:r>
      <w:r w:rsidRPr="002A01F0">
        <w:rPr>
          <w:rFonts w:ascii="Arial" w:hAnsi="Arial" w:cs="Arial"/>
        </w:rPr>
        <w:t xml:space="preserve">Por otro lado la oferta de vivienda por parte de los sectores privado y semiprivado ha sido muy </w:t>
      </w:r>
      <w:r w:rsidRPr="002A01F0">
        <w:rPr>
          <w:rFonts w:ascii="Arial" w:hAnsi="Arial" w:cs="Arial"/>
        </w:rPr>
        <w:lastRenderedPageBreak/>
        <w:t>significativa sobre todo para los niveles de clase media y alta que es hacia donde han focalizado su inversión, así lo demuestra el sistema financiero</w:t>
      </w:r>
      <w:r w:rsidRPr="003E6AD0">
        <w:rPr>
          <w:rStyle w:val="Refdenotaalpie"/>
        </w:rPr>
        <w:footnoteReference w:id="4"/>
      </w:r>
      <w:r>
        <w:rPr>
          <w:rFonts w:ascii="Arial" w:hAnsi="Arial" w:cs="Arial"/>
          <w:vertAlign w:val="superscript"/>
        </w:rPr>
        <w:t xml:space="preserve"> </w:t>
      </w:r>
      <w:r w:rsidRPr="002A01F0">
        <w:rPr>
          <w:rFonts w:ascii="Arial" w:hAnsi="Arial" w:cs="Arial"/>
        </w:rPr>
        <w:t xml:space="preserve">conformado por bancos, cooperativas, mutualistas, sociedades financieras e instituciones financieras públicas que a finales del 2006  destinó </w:t>
      </w:r>
      <w:r w:rsidRPr="003F4A24">
        <w:rPr>
          <w:rFonts w:ascii="Arial" w:hAnsi="Arial" w:cs="Arial"/>
          <w:highlight w:val="yellow"/>
        </w:rPr>
        <w:t>830 millones de dólares para financiar vivienda, equivalente al 2,7% del PIB, contribuyendo así a 30 mil soluciones habitacionales</w:t>
      </w:r>
      <w:r w:rsidRPr="002A01F0">
        <w:rPr>
          <w:rFonts w:ascii="Arial" w:hAnsi="Arial" w:cs="Arial"/>
        </w:rPr>
        <w:t>.</w:t>
      </w:r>
    </w:p>
    <w:p w:rsidR="00DA6071" w:rsidRDefault="00DA6071" w:rsidP="00DA6071">
      <w:pPr>
        <w:spacing w:line="360" w:lineRule="auto"/>
        <w:jc w:val="both"/>
        <w:rPr>
          <w:rFonts w:ascii="Arial" w:hAnsi="Arial" w:cs="Arial"/>
        </w:rPr>
      </w:pPr>
    </w:p>
    <w:p w:rsidR="00DA6071" w:rsidRDefault="00DA6071" w:rsidP="00DA6071">
      <w:pPr>
        <w:jc w:val="both"/>
        <w:rPr>
          <w:rFonts w:ascii="Arial" w:hAnsi="Arial" w:cs="Arial"/>
          <w:sz w:val="18"/>
          <w:szCs w:val="18"/>
        </w:rPr>
      </w:pPr>
    </w:p>
    <w:p w:rsidR="00DA6071" w:rsidRDefault="00DA6071" w:rsidP="00DA6071">
      <w:pPr>
        <w:jc w:val="both"/>
        <w:rPr>
          <w:rFonts w:ascii="Arial" w:hAnsi="Arial" w:cs="Arial"/>
          <w:sz w:val="18"/>
          <w:szCs w:val="18"/>
        </w:rPr>
      </w:pPr>
    </w:p>
    <w:p w:rsidR="00DA6071" w:rsidRDefault="00DA6071" w:rsidP="00DA6071">
      <w:pPr>
        <w:jc w:val="both"/>
        <w:rPr>
          <w:rFonts w:ascii="Arial" w:hAnsi="Arial" w:cs="Arial"/>
          <w:sz w:val="18"/>
          <w:szCs w:val="18"/>
        </w:rPr>
      </w:pPr>
    </w:p>
    <w:p w:rsidR="00DA6071" w:rsidRDefault="00DA6071" w:rsidP="00DA6071">
      <w:pPr>
        <w:spacing w:line="360" w:lineRule="auto"/>
        <w:jc w:val="both"/>
        <w:rPr>
          <w:rFonts w:ascii="Arial" w:hAnsi="Arial" w:cs="Arial"/>
        </w:rPr>
      </w:pPr>
      <w:r>
        <w:rPr>
          <w:rFonts w:ascii="Arial" w:hAnsi="Arial" w:cs="Arial"/>
        </w:rPr>
        <w:t xml:space="preserve">   </w:t>
      </w:r>
      <w:r w:rsidRPr="003E6AD0">
        <w:rPr>
          <w:rFonts w:ascii="Arial" w:hAnsi="Arial" w:cs="Arial"/>
        </w:rPr>
        <w:t xml:space="preserve">Sin embargo,  la suma de las iniciativas privadas más las gubernamentales no han sido suficientes para reducir el déficit de vivienda que cada año se profundiza, se estima que solo la demanda anual de hogares nuevos es de </w:t>
      </w:r>
      <w:r w:rsidRPr="003F4A24">
        <w:rPr>
          <w:rFonts w:ascii="Arial" w:hAnsi="Arial" w:cs="Arial"/>
          <w:highlight w:val="yellow"/>
        </w:rPr>
        <w:t>55.000 viviendas aproximadamente a nivel nacional.</w:t>
      </w:r>
      <w:r w:rsidRPr="003E6AD0">
        <w:rPr>
          <w:rFonts w:ascii="Arial" w:hAnsi="Arial" w:cs="Arial"/>
        </w:rPr>
        <w:t xml:space="preserve">  De tal manera que es imprescindible analizar el tema de la demanda de vivienda y sus determinantes debido a su repercusión en el desarrollo integral de la familia y a su enorme impacto económico a corto plazo en la generación de empleo e inversión sino también porque el bien Vivienda requiere de bienes y servicios complementarios que se van adquiriendo a lo largo de la vida del usuario sin restarle la importancia de las implicaciones sociales y culturales que este bien genera.</w:t>
      </w:r>
    </w:p>
    <w:p w:rsidR="00DA6071" w:rsidRPr="00A61DED" w:rsidRDefault="00DA6071" w:rsidP="00DA6071">
      <w:pPr>
        <w:jc w:val="center"/>
        <w:rPr>
          <w:rFonts w:ascii="Arial" w:hAnsi="Arial" w:cs="Arial"/>
          <w:color w:val="FF0000"/>
        </w:rPr>
      </w:pPr>
    </w:p>
    <w:p w:rsidR="00DA6071" w:rsidRDefault="00DA6071" w:rsidP="00DA6071">
      <w:pPr>
        <w:jc w:val="both"/>
        <w:rPr>
          <w:rFonts w:ascii="Arial" w:hAnsi="Arial" w:cs="Arial"/>
        </w:rPr>
      </w:pPr>
    </w:p>
    <w:p w:rsidR="00DA6071" w:rsidRDefault="00DA6071" w:rsidP="00DA6071">
      <w:pPr>
        <w:jc w:val="both"/>
        <w:rPr>
          <w:rFonts w:ascii="Arial" w:hAnsi="Arial" w:cs="Arial"/>
        </w:rPr>
      </w:pPr>
    </w:p>
    <w:p w:rsidR="00DA6071" w:rsidRDefault="00DA6071" w:rsidP="00DA6071">
      <w:pPr>
        <w:jc w:val="both"/>
        <w:rPr>
          <w:rFonts w:ascii="Arial" w:hAnsi="Arial" w:cs="Arial"/>
        </w:rPr>
      </w:pPr>
    </w:p>
    <w:p w:rsidR="00DA6071" w:rsidRDefault="00DA6071" w:rsidP="00DA6071">
      <w:pPr>
        <w:jc w:val="both"/>
        <w:rPr>
          <w:rFonts w:ascii="Arial" w:hAnsi="Arial" w:cs="Arial"/>
        </w:rPr>
      </w:pPr>
    </w:p>
    <w:p w:rsidR="00DA6071" w:rsidRDefault="00DA6071" w:rsidP="00DA6071">
      <w:pPr>
        <w:jc w:val="both"/>
        <w:rPr>
          <w:rFonts w:ascii="Arial" w:hAnsi="Arial" w:cs="Arial"/>
        </w:rPr>
      </w:pPr>
    </w:p>
    <w:p w:rsidR="00DA6071" w:rsidRDefault="00DA6071" w:rsidP="00DA6071">
      <w:pPr>
        <w:jc w:val="both"/>
        <w:rPr>
          <w:rFonts w:ascii="Arial" w:hAnsi="Arial" w:cs="Arial"/>
        </w:rPr>
      </w:pPr>
    </w:p>
    <w:p w:rsidR="00DA6071" w:rsidRDefault="00DA6071" w:rsidP="00DA6071">
      <w:pPr>
        <w:jc w:val="both"/>
        <w:rPr>
          <w:rFonts w:ascii="Arial" w:hAnsi="Arial" w:cs="Arial"/>
        </w:rPr>
      </w:pPr>
    </w:p>
    <w:p w:rsidR="00DA6071" w:rsidRDefault="00DA6071" w:rsidP="00DA6071">
      <w:pPr>
        <w:jc w:val="both"/>
        <w:rPr>
          <w:rFonts w:ascii="Arial" w:hAnsi="Arial" w:cs="Arial"/>
        </w:rPr>
      </w:pPr>
    </w:p>
    <w:p w:rsidR="00DA6071" w:rsidRDefault="00DA6071" w:rsidP="00DA6071">
      <w:pPr>
        <w:jc w:val="both"/>
        <w:rPr>
          <w:rFonts w:ascii="Arial" w:hAnsi="Arial" w:cs="Arial"/>
          <w:sz w:val="18"/>
          <w:szCs w:val="18"/>
        </w:rPr>
      </w:pPr>
    </w:p>
    <w:p w:rsidR="00DA6071" w:rsidRDefault="00DA6071" w:rsidP="00DA6071">
      <w:pPr>
        <w:jc w:val="both"/>
        <w:rPr>
          <w:rFonts w:ascii="Arial" w:hAnsi="Arial" w:cs="Arial"/>
          <w:sz w:val="18"/>
          <w:szCs w:val="18"/>
        </w:rPr>
      </w:pPr>
    </w:p>
    <w:p w:rsidR="00DA6071" w:rsidRDefault="00DA6071" w:rsidP="00DA6071">
      <w:pPr>
        <w:jc w:val="both"/>
        <w:rPr>
          <w:rFonts w:ascii="Arial" w:hAnsi="Arial" w:cs="Arial"/>
          <w:sz w:val="18"/>
          <w:szCs w:val="18"/>
        </w:rPr>
      </w:pPr>
    </w:p>
    <w:p w:rsidR="00DA6071" w:rsidRDefault="00DA6071" w:rsidP="00DA6071">
      <w:pPr>
        <w:jc w:val="both"/>
        <w:rPr>
          <w:rFonts w:ascii="Arial" w:hAnsi="Arial" w:cs="Arial"/>
          <w:sz w:val="18"/>
          <w:szCs w:val="18"/>
        </w:rPr>
      </w:pPr>
    </w:p>
    <w:p w:rsidR="00DA6071" w:rsidRDefault="00DA6071" w:rsidP="00DA6071">
      <w:pPr>
        <w:jc w:val="both"/>
        <w:rPr>
          <w:rFonts w:ascii="Arial" w:hAnsi="Arial" w:cs="Arial"/>
          <w:sz w:val="18"/>
          <w:szCs w:val="18"/>
        </w:rPr>
      </w:pPr>
    </w:p>
    <w:p w:rsidR="00DA6071" w:rsidRDefault="00DA6071" w:rsidP="00DA6071">
      <w:pPr>
        <w:jc w:val="both"/>
        <w:rPr>
          <w:rFonts w:ascii="Arial" w:hAnsi="Arial" w:cs="Arial"/>
          <w:sz w:val="18"/>
          <w:szCs w:val="18"/>
        </w:rPr>
      </w:pPr>
    </w:p>
    <w:p w:rsidR="00DA6071" w:rsidRDefault="00DA6071" w:rsidP="00DA6071">
      <w:pPr>
        <w:jc w:val="both"/>
        <w:rPr>
          <w:rFonts w:ascii="Arial" w:hAnsi="Arial" w:cs="Arial"/>
          <w:sz w:val="18"/>
          <w:szCs w:val="18"/>
        </w:rPr>
      </w:pPr>
    </w:p>
    <w:p w:rsidR="00DA6071" w:rsidRDefault="00DA6071" w:rsidP="00DA6071">
      <w:pPr>
        <w:jc w:val="both"/>
        <w:rPr>
          <w:rFonts w:ascii="Arial" w:hAnsi="Arial" w:cs="Arial"/>
          <w:sz w:val="18"/>
          <w:szCs w:val="18"/>
        </w:rPr>
      </w:pPr>
    </w:p>
    <w:p w:rsidR="00DA6071" w:rsidRDefault="00DA6071" w:rsidP="00DA6071">
      <w:pPr>
        <w:spacing w:line="360" w:lineRule="auto"/>
        <w:jc w:val="both"/>
        <w:rPr>
          <w:rFonts w:ascii="Arial" w:hAnsi="Arial" w:cs="Arial"/>
        </w:rPr>
      </w:pPr>
    </w:p>
    <w:p w:rsidR="00DA6071" w:rsidRDefault="00DA6071" w:rsidP="00DA6071">
      <w:pPr>
        <w:spacing w:line="360" w:lineRule="auto"/>
        <w:jc w:val="both"/>
        <w:rPr>
          <w:rFonts w:ascii="Arial" w:hAnsi="Arial" w:cs="Arial"/>
        </w:rPr>
      </w:pPr>
    </w:p>
    <w:p w:rsidR="00DA6071" w:rsidRDefault="00DA6071" w:rsidP="00DA6071">
      <w:pPr>
        <w:spacing w:line="360" w:lineRule="auto"/>
        <w:jc w:val="both"/>
        <w:rPr>
          <w:rFonts w:ascii="Arial" w:hAnsi="Arial" w:cs="Arial"/>
        </w:rPr>
      </w:pPr>
    </w:p>
    <w:p w:rsidR="00DA6071" w:rsidRDefault="00DA6071" w:rsidP="00DA6071">
      <w:pPr>
        <w:spacing w:line="360" w:lineRule="auto"/>
        <w:jc w:val="both"/>
        <w:rPr>
          <w:rFonts w:ascii="Arial" w:hAnsi="Arial" w:cs="Arial"/>
        </w:rPr>
      </w:pPr>
    </w:p>
    <w:p w:rsidR="00DA6071" w:rsidRDefault="00DA6071" w:rsidP="00DA6071">
      <w:pPr>
        <w:jc w:val="both"/>
        <w:rPr>
          <w:rFonts w:ascii="Arial" w:hAnsi="Arial" w:cs="Arial"/>
        </w:rPr>
      </w:pPr>
      <w:r>
        <w:rPr>
          <w:rFonts w:ascii="Arial" w:hAnsi="Arial" w:cs="Arial"/>
        </w:rPr>
        <w:t xml:space="preserve">   </w:t>
      </w:r>
    </w:p>
    <w:p w:rsidR="00DA6071" w:rsidRDefault="00DA6071" w:rsidP="00DA6071">
      <w:pPr>
        <w:spacing w:line="360" w:lineRule="auto"/>
        <w:jc w:val="both"/>
        <w:rPr>
          <w:rFonts w:ascii="Arial" w:hAnsi="Arial" w:cs="Arial"/>
        </w:rPr>
      </w:pPr>
    </w:p>
    <w:p w:rsidR="00DA6071" w:rsidRDefault="00DA6071" w:rsidP="00DA6071">
      <w:pPr>
        <w:spacing w:line="360" w:lineRule="auto"/>
        <w:jc w:val="both"/>
        <w:rPr>
          <w:rFonts w:ascii="Arial" w:hAnsi="Arial" w:cs="Arial"/>
        </w:rPr>
      </w:pPr>
    </w:p>
    <w:p w:rsidR="00DA6071" w:rsidRDefault="00DA6071" w:rsidP="00DA6071">
      <w:pPr>
        <w:spacing w:line="360" w:lineRule="auto"/>
        <w:jc w:val="both"/>
        <w:rPr>
          <w:rFonts w:ascii="Arial" w:hAnsi="Arial" w:cs="Arial"/>
        </w:rPr>
      </w:pPr>
    </w:p>
    <w:p w:rsidR="00DA6071" w:rsidRDefault="00DA6071" w:rsidP="00DA6071">
      <w:pPr>
        <w:spacing w:line="360" w:lineRule="auto"/>
        <w:ind w:left="390"/>
        <w:jc w:val="center"/>
        <w:rPr>
          <w:rFonts w:ascii="Arial" w:hAnsi="Arial" w:cs="Arial"/>
          <w:b/>
        </w:rPr>
      </w:pPr>
      <w:r>
        <w:rPr>
          <w:rFonts w:ascii="Arial" w:hAnsi="Arial" w:cs="Arial"/>
          <w:b/>
        </w:rPr>
        <w:t xml:space="preserve">CAPÍTULO 2: </w:t>
      </w:r>
      <w:r w:rsidRPr="009E304C">
        <w:rPr>
          <w:rFonts w:ascii="Arial" w:hAnsi="Arial" w:cs="Arial"/>
          <w:b/>
        </w:rPr>
        <w:t>REVISIÓN DE LA LITERATURA</w:t>
      </w:r>
    </w:p>
    <w:p w:rsidR="00DA6071" w:rsidRDefault="00DA6071" w:rsidP="00DA6071">
      <w:pPr>
        <w:spacing w:line="360" w:lineRule="auto"/>
        <w:ind w:left="390"/>
        <w:jc w:val="center"/>
        <w:rPr>
          <w:rFonts w:ascii="Arial" w:hAnsi="Arial" w:cs="Arial"/>
          <w:b/>
        </w:rPr>
      </w:pPr>
    </w:p>
    <w:p w:rsidR="00DA6071" w:rsidRDefault="00DA6071" w:rsidP="00DA6071">
      <w:pPr>
        <w:spacing w:line="360" w:lineRule="auto"/>
        <w:jc w:val="both"/>
        <w:rPr>
          <w:rFonts w:ascii="Arial" w:hAnsi="Arial" w:cs="Arial"/>
        </w:rPr>
      </w:pPr>
      <w:r>
        <w:rPr>
          <w:rFonts w:ascii="Arial" w:hAnsi="Arial" w:cs="Arial"/>
          <w:b/>
        </w:rPr>
        <w:t>2</w:t>
      </w:r>
      <w:r w:rsidRPr="005F45CC">
        <w:rPr>
          <w:rFonts w:ascii="Arial" w:hAnsi="Arial" w:cs="Arial"/>
          <w:b/>
        </w:rPr>
        <w:t>.</w:t>
      </w:r>
      <w:r>
        <w:rPr>
          <w:rFonts w:ascii="Arial" w:hAnsi="Arial" w:cs="Arial"/>
          <w:b/>
        </w:rPr>
        <w:t>1</w:t>
      </w:r>
      <w:r w:rsidRPr="005F45CC">
        <w:rPr>
          <w:rFonts w:ascii="Arial" w:hAnsi="Arial" w:cs="Arial"/>
          <w:b/>
        </w:rPr>
        <w:t xml:space="preserve"> </w:t>
      </w:r>
      <w:r w:rsidRPr="003F4A24">
        <w:rPr>
          <w:rFonts w:ascii="Arial" w:hAnsi="Arial" w:cs="Arial"/>
          <w:b/>
          <w:highlight w:val="yellow"/>
        </w:rPr>
        <w:t>Modelos aplicados a la demanda de vivienda</w:t>
      </w:r>
    </w:p>
    <w:p w:rsidR="00DA6071" w:rsidRDefault="00DA6071" w:rsidP="00DA6071">
      <w:pPr>
        <w:spacing w:line="360" w:lineRule="auto"/>
        <w:jc w:val="both"/>
        <w:rPr>
          <w:rFonts w:ascii="Arial" w:hAnsi="Arial" w:cs="Arial"/>
        </w:rPr>
      </w:pPr>
      <w:r>
        <w:rPr>
          <w:rFonts w:ascii="Arial" w:hAnsi="Arial" w:cs="Arial"/>
        </w:rPr>
        <w:t xml:space="preserve">    Varios han sido los modelos aplicados que buscan determinar el comportamiento de la demanda de Vivienda los mismos que han sido  propuestos desde diferentes teorías como la del </w:t>
      </w:r>
      <w:r w:rsidRPr="003F4A24">
        <w:rPr>
          <w:rFonts w:ascii="Arial" w:hAnsi="Arial" w:cs="Arial"/>
          <w:highlight w:val="yellow"/>
        </w:rPr>
        <w:t>Consumidor o la teoría de la Elección así como  también la Metodología de los Precios Hedónicos y Costos evitados.</w:t>
      </w:r>
    </w:p>
    <w:p w:rsidR="00DA6071" w:rsidRDefault="00DA6071" w:rsidP="00DA6071">
      <w:pPr>
        <w:spacing w:line="360" w:lineRule="auto"/>
        <w:jc w:val="both"/>
        <w:rPr>
          <w:rFonts w:ascii="Arial" w:hAnsi="Arial" w:cs="Arial"/>
        </w:rPr>
      </w:pPr>
      <w:r>
        <w:rPr>
          <w:rFonts w:ascii="Arial" w:hAnsi="Arial" w:cs="Arial"/>
        </w:rPr>
        <w:t xml:space="preserve">    </w:t>
      </w:r>
      <w:r w:rsidRPr="00A56989">
        <w:rPr>
          <w:rFonts w:ascii="Arial" w:hAnsi="Arial" w:cs="Arial"/>
        </w:rPr>
        <w:t xml:space="preserve">Para el caso de Ecuador tenemos valiosos aportes como el de </w:t>
      </w:r>
      <w:r>
        <w:rPr>
          <w:rFonts w:ascii="Arial" w:hAnsi="Arial" w:cs="Arial"/>
        </w:rPr>
        <w:t xml:space="preserve">Frecia Plaza de la Rosa (1996) con su estudio de </w:t>
      </w:r>
      <w:r w:rsidRPr="00D61FB0">
        <w:rPr>
          <w:rFonts w:ascii="Arial" w:hAnsi="Arial" w:cs="Arial"/>
          <w:highlight w:val="yellow"/>
        </w:rPr>
        <w:t>Costo–Beneficio</w:t>
      </w:r>
      <w:r>
        <w:rPr>
          <w:rFonts w:ascii="Arial" w:hAnsi="Arial" w:cs="Arial"/>
        </w:rPr>
        <w:t xml:space="preserve"> de la implementación del plan </w:t>
      </w:r>
      <w:r w:rsidRPr="00D61FB0">
        <w:rPr>
          <w:rFonts w:ascii="Arial" w:hAnsi="Arial" w:cs="Arial"/>
          <w:highlight w:val="yellow"/>
        </w:rPr>
        <w:t>habitacional Mucho Lote de la Municipalidad de Guayaquil</w:t>
      </w:r>
      <w:r>
        <w:rPr>
          <w:rFonts w:ascii="Arial" w:hAnsi="Arial" w:cs="Arial"/>
        </w:rPr>
        <w:t xml:space="preserve">, el cual concluye que existe un </w:t>
      </w:r>
      <w:r w:rsidRPr="00D61FB0">
        <w:rPr>
          <w:rFonts w:ascii="Arial" w:hAnsi="Arial" w:cs="Arial"/>
          <w:highlight w:val="yellow"/>
        </w:rPr>
        <w:t>ahorro positivo</w:t>
      </w:r>
      <w:r>
        <w:rPr>
          <w:rFonts w:ascii="Arial" w:hAnsi="Arial" w:cs="Arial"/>
        </w:rPr>
        <w:t xml:space="preserve"> para la ciudad cuando se </w:t>
      </w:r>
      <w:r w:rsidRPr="00D61FB0">
        <w:rPr>
          <w:rFonts w:ascii="Arial" w:hAnsi="Arial" w:cs="Arial"/>
          <w:highlight w:val="yellow"/>
        </w:rPr>
        <w:t>invierte</w:t>
      </w:r>
      <w:r>
        <w:rPr>
          <w:rFonts w:ascii="Arial" w:hAnsi="Arial" w:cs="Arial"/>
        </w:rPr>
        <w:t xml:space="preserve"> en grupos </w:t>
      </w:r>
      <w:r w:rsidRPr="00D61FB0">
        <w:rPr>
          <w:rFonts w:ascii="Arial" w:hAnsi="Arial" w:cs="Arial"/>
          <w:highlight w:val="yellow"/>
        </w:rPr>
        <w:t>vulnerables ya que los costos evitados son menores.</w:t>
      </w:r>
    </w:p>
    <w:p w:rsidR="00DA6071" w:rsidRDefault="00DA6071" w:rsidP="00DA6071">
      <w:pPr>
        <w:spacing w:line="360" w:lineRule="auto"/>
        <w:jc w:val="both"/>
        <w:rPr>
          <w:rFonts w:ascii="Arial" w:hAnsi="Arial" w:cs="Arial"/>
        </w:rPr>
      </w:pPr>
      <w:r>
        <w:rPr>
          <w:rFonts w:ascii="Arial" w:hAnsi="Arial" w:cs="Arial"/>
        </w:rPr>
        <w:t xml:space="preserve">    </w:t>
      </w:r>
      <w:r w:rsidRPr="003E6AD0">
        <w:rPr>
          <w:rFonts w:ascii="Arial" w:hAnsi="Arial" w:cs="Arial"/>
        </w:rPr>
        <w:t xml:space="preserve">El estudio de </w:t>
      </w:r>
      <w:r w:rsidRPr="00D61FB0">
        <w:rPr>
          <w:rFonts w:ascii="Arial" w:hAnsi="Arial" w:cs="Arial"/>
          <w:highlight w:val="yellow"/>
        </w:rPr>
        <w:t>Romero-Villavicencio</w:t>
      </w:r>
      <w:r w:rsidRPr="003E6AD0">
        <w:rPr>
          <w:rFonts w:ascii="Arial" w:hAnsi="Arial" w:cs="Arial"/>
        </w:rPr>
        <w:t xml:space="preserve"> (2005)</w:t>
      </w:r>
      <w:r>
        <w:rPr>
          <w:rFonts w:ascii="Arial" w:hAnsi="Arial" w:cs="Arial"/>
        </w:rPr>
        <w:t xml:space="preserve"> determina los </w:t>
      </w:r>
      <w:r w:rsidRPr="00D61FB0">
        <w:rPr>
          <w:rFonts w:ascii="Arial" w:hAnsi="Arial" w:cs="Arial"/>
          <w:highlight w:val="yellow"/>
        </w:rPr>
        <w:t>precios de la vivienda a través de precios hedónicos</w:t>
      </w:r>
      <w:r>
        <w:rPr>
          <w:rFonts w:ascii="Arial" w:hAnsi="Arial" w:cs="Arial"/>
        </w:rPr>
        <w:t xml:space="preserve"> logrando estimar precios implícitos para cada una de las variables y descomponer la contribución de cada una de estas características en el precio final por medio de una modelización semi-logarítmica.</w:t>
      </w:r>
    </w:p>
    <w:p w:rsidR="00DA6071" w:rsidRDefault="00DA6071" w:rsidP="00DA6071">
      <w:pPr>
        <w:spacing w:line="360" w:lineRule="auto"/>
        <w:jc w:val="both"/>
        <w:rPr>
          <w:rFonts w:ascii="Arial" w:hAnsi="Arial" w:cs="Arial"/>
        </w:rPr>
      </w:pPr>
      <w:r>
        <w:rPr>
          <w:rFonts w:ascii="Arial" w:hAnsi="Arial" w:cs="Arial"/>
        </w:rPr>
        <w:t xml:space="preserve">    Álvaro y Gina Moscoso Villao (2005) proponen como un proyecto de desarrollo bancario la Titularización de la Cartera Hipotecaria de la Vivienda como una herramienta para los problemas de Vivienda de la clase media, media alta y alta en Guayaquil, concluyendo que es una buena opción pues genera liquidez, posee garantías y genera un nuevo capital de trabajo que servirá para financiar la demanda de vivienda.</w:t>
      </w:r>
    </w:p>
    <w:p w:rsidR="00DA6071" w:rsidRDefault="00DA6071" w:rsidP="00DA6071">
      <w:pPr>
        <w:spacing w:line="360" w:lineRule="auto"/>
        <w:jc w:val="both"/>
        <w:rPr>
          <w:rFonts w:ascii="Arial" w:hAnsi="Arial" w:cs="Arial"/>
        </w:rPr>
      </w:pPr>
      <w:r>
        <w:rPr>
          <w:rFonts w:ascii="Arial" w:hAnsi="Arial" w:cs="Arial"/>
        </w:rPr>
        <w:t xml:space="preserve">    María Elena Acosta (2009) analiza en uno de sus capítulos la urbanización, la demografía, los ingresos, el financiamiento, la institucionalidad y el  marco legal como factores que influyen en el acceso a la vivienda en el Ecuador, </w:t>
      </w:r>
      <w:r>
        <w:rPr>
          <w:rFonts w:ascii="Arial" w:hAnsi="Arial" w:cs="Arial"/>
        </w:rPr>
        <w:lastRenderedPageBreak/>
        <w:t>siendo estos dos últimos factores analizados y sintetizados en el capitulo tres de este documento.</w:t>
      </w:r>
    </w:p>
    <w:p w:rsidR="00DA6071" w:rsidRDefault="00DA6071" w:rsidP="00DA6071">
      <w:pPr>
        <w:spacing w:line="360" w:lineRule="auto"/>
        <w:jc w:val="both"/>
        <w:rPr>
          <w:rFonts w:ascii="Arial" w:hAnsi="Arial" w:cs="Arial"/>
        </w:rPr>
      </w:pPr>
      <w:r>
        <w:rPr>
          <w:rFonts w:ascii="Arial" w:hAnsi="Arial" w:cs="Arial"/>
        </w:rPr>
        <w:t xml:space="preserve">    A nivel internacional los estudios de Kain Quigley (1972), Li (1977) se refieren a las características sociodemográficas  y económicas que influyen al momento de alquilar o comprar una casa.</w:t>
      </w:r>
    </w:p>
    <w:p w:rsidR="00DA6071" w:rsidRPr="00D61FB0" w:rsidRDefault="00DA6071" w:rsidP="00DA6071">
      <w:pPr>
        <w:spacing w:line="360" w:lineRule="auto"/>
        <w:jc w:val="both"/>
        <w:rPr>
          <w:rFonts w:ascii="Arial" w:hAnsi="Arial" w:cs="Arial"/>
          <w:highlight w:val="yellow"/>
        </w:rPr>
      </w:pPr>
      <w:r>
        <w:rPr>
          <w:rFonts w:ascii="Arial" w:hAnsi="Arial" w:cs="Arial"/>
        </w:rPr>
        <w:t xml:space="preserve">    </w:t>
      </w:r>
      <w:r w:rsidRPr="00D61FB0">
        <w:rPr>
          <w:rFonts w:ascii="Arial" w:hAnsi="Arial" w:cs="Arial"/>
          <w:highlight w:val="yellow"/>
        </w:rPr>
        <w:t>M. Consuelo Colom y M. Cruz Molés (1997) estudian el comportamiento de la demanda de vivienda de los hogares españoles para dos aspectos simultáneamente, régimen de tenencia y tipo de edificio.</w:t>
      </w:r>
    </w:p>
    <w:p w:rsidR="00DA6071" w:rsidRDefault="00DA6071" w:rsidP="00DA6071">
      <w:pPr>
        <w:spacing w:line="360" w:lineRule="auto"/>
        <w:jc w:val="both"/>
        <w:rPr>
          <w:rFonts w:ascii="Arial" w:hAnsi="Arial" w:cs="Arial"/>
        </w:rPr>
      </w:pPr>
      <w:r w:rsidRPr="00D61FB0">
        <w:rPr>
          <w:rFonts w:ascii="Arial" w:hAnsi="Arial" w:cs="Arial"/>
          <w:highlight w:val="yellow"/>
        </w:rPr>
        <w:t xml:space="preserve">    El estudio de Bilbao C. (2004) “Determinación de la demanda de características de vivienda</w:t>
      </w:r>
      <w:r>
        <w:rPr>
          <w:rFonts w:ascii="Arial" w:hAnsi="Arial" w:cs="Arial"/>
        </w:rPr>
        <w:t>. Una aplicación para los principales municipios asturianos” ha sido el referencial para nuestra investigación en la cual se aplica la misma metodología para estimar una función de demanda de vivienda para el caso ecuatoriano, teniendo claro que se trata de un bien heterogéneo para lo cual se utiliza el método de precios hedónicos de Rosen (1974).</w:t>
      </w:r>
    </w:p>
    <w:p w:rsidR="00DA6071" w:rsidRDefault="00DA6071" w:rsidP="00DA6071">
      <w:pPr>
        <w:spacing w:line="360" w:lineRule="auto"/>
        <w:jc w:val="center"/>
        <w:rPr>
          <w:rFonts w:ascii="Arial" w:hAnsi="Arial" w:cs="Arial"/>
        </w:rPr>
      </w:pPr>
    </w:p>
    <w:p w:rsidR="00DA6071" w:rsidRDefault="00DA6071" w:rsidP="00DA6071">
      <w:pPr>
        <w:spacing w:line="360" w:lineRule="auto"/>
        <w:jc w:val="both"/>
        <w:rPr>
          <w:rFonts w:ascii="Arial" w:hAnsi="Arial" w:cs="Arial"/>
          <w:b/>
        </w:rPr>
      </w:pPr>
      <w:r>
        <w:rPr>
          <w:rFonts w:ascii="Arial" w:hAnsi="Arial" w:cs="Arial"/>
          <w:b/>
        </w:rPr>
        <w:t>2.2 Modelos de elección discreta</w:t>
      </w:r>
    </w:p>
    <w:p w:rsidR="00DA6071" w:rsidRDefault="00DA6071" w:rsidP="00DA6071">
      <w:pPr>
        <w:autoSpaceDE w:val="0"/>
        <w:autoSpaceDN w:val="0"/>
        <w:adjustRightInd w:val="0"/>
        <w:spacing w:line="360" w:lineRule="auto"/>
        <w:jc w:val="both"/>
        <w:rPr>
          <w:rFonts w:ascii="Arial" w:hAnsi="Arial" w:cs="Arial"/>
          <w:i/>
          <w:lang w:val="es-MX" w:eastAsia="es-MX"/>
        </w:rPr>
      </w:pPr>
      <w:r>
        <w:rPr>
          <w:rFonts w:ascii="Arial" w:hAnsi="Arial" w:cs="Arial"/>
          <w:b/>
        </w:rPr>
        <w:t xml:space="preserve">    </w:t>
      </w:r>
      <w:r w:rsidRPr="007F3578">
        <w:rPr>
          <w:rFonts w:ascii="Arial" w:hAnsi="Arial" w:cs="Arial"/>
          <w:b/>
          <w:i/>
        </w:rPr>
        <w:t>“</w:t>
      </w:r>
      <w:r w:rsidRPr="007F3578">
        <w:rPr>
          <w:rFonts w:ascii="Arial" w:hAnsi="Arial" w:cs="Arial"/>
          <w:i/>
          <w:lang w:val="es-MX" w:eastAsia="es-MX"/>
        </w:rPr>
        <w:t xml:space="preserve">Los modelos de elección discreta resultan apropiados cuando el objetivo no es predecir el comportamiento medio de un agregado, sino analizar los factores determinantes de la probabilidad de que un agente económico individual elija un curso de acción dentro de un conjunto, generalmente finito, de opciones posibles. Si el objeto del análisis son las preferencias o utilidades individuales de los agentes económicos, puestas de manifiesto en una elección concreta, la variable explicada suele poseer naturaleza cualitativa y, a la hora de caracterizar el comportamiento probabilístico del atributo, resulta útil predecir la probabilidad asignada a cada una de las modalidades del mismo como función de aquellas características que, </w:t>
      </w:r>
      <w:r w:rsidRPr="007F3578">
        <w:rPr>
          <w:rFonts w:ascii="Arial" w:hAnsi="Arial" w:cs="Arial"/>
          <w:i/>
          <w:iCs/>
          <w:lang w:val="es-MX" w:eastAsia="es-MX"/>
        </w:rPr>
        <w:t>apriori</w:t>
      </w:r>
      <w:r w:rsidRPr="007F3578">
        <w:rPr>
          <w:rFonts w:ascii="Arial" w:hAnsi="Arial" w:cs="Arial"/>
          <w:i/>
          <w:lang w:val="es-MX" w:eastAsia="es-MX"/>
        </w:rPr>
        <w:t>, explican la decisión del individuo”</w:t>
      </w:r>
      <w:r w:rsidRPr="007F3578">
        <w:rPr>
          <w:rStyle w:val="Refdenotaalpie"/>
          <w:i/>
          <w:lang w:val="es-MX" w:eastAsia="es-MX"/>
        </w:rPr>
        <w:footnoteReference w:id="5"/>
      </w:r>
      <w:r w:rsidRPr="007F3578">
        <w:rPr>
          <w:rFonts w:ascii="Arial" w:hAnsi="Arial" w:cs="Arial"/>
          <w:i/>
          <w:lang w:val="es-MX" w:eastAsia="es-MX"/>
        </w:rPr>
        <w:t>.</w:t>
      </w:r>
    </w:p>
    <w:p w:rsidR="00DA6071" w:rsidRDefault="00DA6071" w:rsidP="00DA6071">
      <w:pPr>
        <w:autoSpaceDE w:val="0"/>
        <w:autoSpaceDN w:val="0"/>
        <w:adjustRightInd w:val="0"/>
        <w:spacing w:line="360" w:lineRule="auto"/>
        <w:jc w:val="both"/>
        <w:rPr>
          <w:rFonts w:ascii="Arial" w:hAnsi="Arial" w:cs="Arial"/>
        </w:rPr>
      </w:pPr>
      <w:r>
        <w:rPr>
          <w:rFonts w:ascii="Arial" w:hAnsi="Arial" w:cs="Arial"/>
          <w:lang w:val="es-MX"/>
        </w:rPr>
        <w:t xml:space="preserve">    El marco teórico descrito a continuación ha sido tomado textualmente del libro de Análisis Econométrico de William </w:t>
      </w:r>
      <w:r>
        <w:rPr>
          <w:rFonts w:ascii="Arial" w:hAnsi="Arial" w:cs="Arial"/>
        </w:rPr>
        <w:t xml:space="preserve">Green, Prentice Hall. </w:t>
      </w:r>
      <w:r w:rsidRPr="00AD0109">
        <w:rPr>
          <w:rFonts w:ascii="Arial" w:hAnsi="Arial" w:cs="Arial"/>
        </w:rPr>
        <w:t>5ta Edición. 2006</w:t>
      </w:r>
      <w:r>
        <w:rPr>
          <w:rFonts w:ascii="Arial" w:hAnsi="Arial" w:cs="Arial"/>
        </w:rPr>
        <w:t xml:space="preserve">. Capítulo 19 por motivos de simplificación pues lo que persigue esta </w:t>
      </w:r>
      <w:r>
        <w:rPr>
          <w:rFonts w:ascii="Arial" w:hAnsi="Arial" w:cs="Arial"/>
        </w:rPr>
        <w:lastRenderedPageBreak/>
        <w:t>investigación es la adaptación del estudio de Bilbao C. (2004)</w:t>
      </w:r>
      <w:r>
        <w:rPr>
          <w:rStyle w:val="Refdenotaalpie"/>
        </w:rPr>
        <w:footnoteReference w:id="6"/>
      </w:r>
      <w:r>
        <w:rPr>
          <w:rFonts w:ascii="Arial" w:hAnsi="Arial" w:cs="Arial"/>
        </w:rPr>
        <w:t xml:space="preserve"> a la realidad  ecuatoriana considerando la misma base teórica.</w:t>
      </w:r>
    </w:p>
    <w:p w:rsidR="00DA6071" w:rsidRPr="004C3838" w:rsidRDefault="00DA6071" w:rsidP="00DA6071">
      <w:pPr>
        <w:pStyle w:val="Textoindependiente2"/>
        <w:spacing w:line="360" w:lineRule="auto"/>
        <w:rPr>
          <w:rFonts w:ascii="Arial" w:hAnsi="Arial" w:cs="Arial"/>
          <w:szCs w:val="24"/>
        </w:rPr>
      </w:pPr>
      <w:r>
        <w:rPr>
          <w:rFonts w:ascii="Arial" w:hAnsi="Arial" w:cs="Arial"/>
          <w:szCs w:val="24"/>
        </w:rPr>
        <w:t xml:space="preserve">    E</w:t>
      </w:r>
      <w:r w:rsidRPr="004C3838">
        <w:rPr>
          <w:rFonts w:ascii="Arial" w:hAnsi="Arial" w:cs="Arial"/>
          <w:szCs w:val="24"/>
        </w:rPr>
        <w:t xml:space="preserve">n todos </w:t>
      </w:r>
      <w:r>
        <w:rPr>
          <w:rFonts w:ascii="Arial" w:hAnsi="Arial" w:cs="Arial"/>
          <w:szCs w:val="24"/>
        </w:rPr>
        <w:t xml:space="preserve">los modelos de elección discreta o tambien llamados modelos  de respuesta cualitativa (RC) se enlaza </w:t>
      </w:r>
      <w:r w:rsidRPr="004C3838">
        <w:rPr>
          <w:rFonts w:ascii="Arial" w:hAnsi="Arial" w:cs="Arial"/>
          <w:szCs w:val="24"/>
        </w:rPr>
        <w:t xml:space="preserve">la decisión o resultado con un conjunto de factores, con la misma filosofía que en la regresión. Lo que haremos será </w:t>
      </w:r>
      <w:r>
        <w:rPr>
          <w:rFonts w:ascii="Arial" w:hAnsi="Arial" w:cs="Arial"/>
          <w:szCs w:val="24"/>
        </w:rPr>
        <w:t>a</w:t>
      </w:r>
      <w:r w:rsidRPr="004C3838">
        <w:rPr>
          <w:rFonts w:ascii="Arial" w:hAnsi="Arial" w:cs="Arial"/>
          <w:szCs w:val="24"/>
        </w:rPr>
        <w:t>nalizar cada uno de estos modelos dentro del marco general de los modelos de probabilidad:</w:t>
      </w:r>
    </w:p>
    <w:p w:rsidR="00DA6071" w:rsidRDefault="00DA6071" w:rsidP="00DA6071">
      <w:pPr>
        <w:pStyle w:val="Textoindependiente2"/>
        <w:tabs>
          <w:tab w:val="left" w:pos="1485"/>
        </w:tabs>
        <w:spacing w:line="360" w:lineRule="auto"/>
        <w:rPr>
          <w:rFonts w:ascii="Arial" w:hAnsi="Arial" w:cs="Arial"/>
          <w:szCs w:val="24"/>
        </w:rPr>
      </w:pPr>
      <w:r>
        <w:rPr>
          <w:rFonts w:ascii="Arial" w:hAnsi="Arial" w:cs="Arial"/>
          <w:szCs w:val="24"/>
        </w:rPr>
        <w:tab/>
      </w:r>
    </w:p>
    <w:p w:rsidR="00DA6071" w:rsidRDefault="00DA6071" w:rsidP="00DA6071">
      <w:pPr>
        <w:pStyle w:val="Textoindependiente2"/>
        <w:tabs>
          <w:tab w:val="left" w:pos="1485"/>
        </w:tabs>
        <w:spacing w:line="360" w:lineRule="auto"/>
        <w:rPr>
          <w:rFonts w:ascii="Arial" w:hAnsi="Arial" w:cs="Arial"/>
          <w:i/>
        </w:rPr>
      </w:pPr>
      <w:r w:rsidRPr="00977407">
        <w:rPr>
          <w:rFonts w:ascii="Arial" w:hAnsi="Arial" w:cs="Arial"/>
          <w:b/>
          <w:i/>
        </w:rPr>
        <w:t>Prob (ocurre suceso j) =</w:t>
      </w:r>
      <w:r w:rsidRPr="00977407">
        <w:rPr>
          <w:rFonts w:ascii="Arial" w:hAnsi="Arial" w:cs="Arial"/>
          <w:i/>
        </w:rPr>
        <w:t xml:space="preserve"> Prob (Y=j) = F[efectos relevantes: parámetros]</w:t>
      </w:r>
    </w:p>
    <w:p w:rsidR="00DA6071" w:rsidRDefault="00DA6071" w:rsidP="00DA6071">
      <w:pPr>
        <w:pStyle w:val="Textoindependiente2"/>
        <w:tabs>
          <w:tab w:val="left" w:pos="1485"/>
        </w:tabs>
        <w:spacing w:line="360" w:lineRule="auto"/>
        <w:rPr>
          <w:rFonts w:ascii="Arial" w:hAnsi="Arial" w:cs="Arial"/>
          <w:i/>
        </w:rPr>
      </w:pPr>
    </w:p>
    <w:p w:rsidR="00DA6071" w:rsidRDefault="00DA6071" w:rsidP="00DA6071">
      <w:pPr>
        <w:spacing w:line="360" w:lineRule="auto"/>
        <w:jc w:val="both"/>
        <w:rPr>
          <w:rFonts w:ascii="Arial" w:hAnsi="Arial" w:cs="Arial"/>
        </w:rPr>
      </w:pPr>
      <w:r>
        <w:rPr>
          <w:rFonts w:ascii="Arial" w:hAnsi="Arial" w:cs="Arial"/>
        </w:rPr>
        <w:t xml:space="preserve">    </w:t>
      </w:r>
      <w:r w:rsidRPr="004C3838">
        <w:rPr>
          <w:rFonts w:ascii="Arial" w:hAnsi="Arial" w:cs="Arial"/>
        </w:rPr>
        <w:t>Para nuestro análisis resulta relevante agrupar los modelos en dos grandes clases, binomial y multinomial, dependiendo de si el resultado es la elección entre dos alternativas o entre más. En economía, la gran mayoría de los trabajos empíricos recientes han utilizado modelos de elección binomial.  Los casos multinomiales plantean algunos aspectos novedosos pero son, en su mayor parte, extensiones de los casos binomiales.  Dentro de los modelos multinomiales, distinguiremos nuevamente dos casos, según se tengan resultados no ordenados</w:t>
      </w:r>
      <w:r>
        <w:rPr>
          <w:rFonts w:ascii="Arial" w:hAnsi="Arial" w:cs="Arial"/>
        </w:rPr>
        <w:t>.</w:t>
      </w:r>
    </w:p>
    <w:p w:rsidR="00DA6071" w:rsidRDefault="00DA6071" w:rsidP="00DA6071">
      <w:pPr>
        <w:spacing w:line="360" w:lineRule="auto"/>
        <w:jc w:val="both"/>
        <w:rPr>
          <w:rFonts w:ascii="Arial" w:hAnsi="Arial" w:cs="Arial"/>
        </w:rPr>
      </w:pPr>
      <w:r>
        <w:rPr>
          <w:rFonts w:ascii="Arial" w:hAnsi="Arial" w:cs="Arial"/>
        </w:rPr>
        <w:t xml:space="preserve">    A continuación se detalla la clasificación de los modelos de elección discreta:</w:t>
      </w:r>
    </w:p>
    <w:p w:rsidR="00DA6071" w:rsidRPr="00D95FFD" w:rsidRDefault="00DA6071" w:rsidP="00DA6071">
      <w:pPr>
        <w:spacing w:line="360" w:lineRule="auto"/>
        <w:jc w:val="center"/>
        <w:rPr>
          <w:rFonts w:ascii="Arial" w:hAnsi="Arial" w:cs="Arial"/>
          <w:b/>
        </w:rPr>
      </w:pPr>
      <w:r>
        <w:rPr>
          <w:rFonts w:ascii="Arial" w:hAnsi="Arial" w:cs="Arial"/>
        </w:rPr>
        <w:t>Cuadro # 1</w:t>
      </w:r>
    </w:p>
    <w:p w:rsidR="00DA6071" w:rsidRDefault="00DA6071" w:rsidP="00DA6071">
      <w:pPr>
        <w:spacing w:line="360" w:lineRule="auto"/>
        <w:jc w:val="center"/>
        <w:rPr>
          <w:rFonts w:ascii="Arial" w:hAnsi="Arial" w:cs="Arial"/>
          <w:b/>
        </w:rPr>
      </w:pPr>
      <w:r>
        <w:rPr>
          <w:rFonts w:ascii="Arial" w:hAnsi="Arial" w:cs="Arial"/>
          <w:b/>
        </w:rPr>
        <w:t>Clasificación de los modelos de elección discreta</w:t>
      </w:r>
    </w:p>
    <w:tbl>
      <w:tblPr>
        <w:tblW w:w="92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20"/>
      </w:tblPr>
      <w:tblGrid>
        <w:gridCol w:w="1636"/>
        <w:gridCol w:w="1744"/>
        <w:gridCol w:w="1834"/>
        <w:gridCol w:w="1934"/>
        <w:gridCol w:w="152"/>
        <w:gridCol w:w="1910"/>
      </w:tblGrid>
      <w:tr w:rsidR="00DA6071" w:rsidRPr="001B194B" w:rsidTr="00FF61BE">
        <w:trPr>
          <w:trHeight w:val="261"/>
        </w:trPr>
        <w:tc>
          <w:tcPr>
            <w:tcW w:w="1636" w:type="dxa"/>
            <w:vMerge w:val="restart"/>
            <w:shd w:val="clear" w:color="auto" w:fill="DBE5F1"/>
          </w:tcPr>
          <w:p w:rsidR="00DA6071" w:rsidRDefault="00DA6071" w:rsidP="00FF61BE">
            <w:pPr>
              <w:spacing w:line="360" w:lineRule="auto"/>
              <w:jc w:val="center"/>
              <w:rPr>
                <w:rFonts w:ascii="Arial" w:hAnsi="Arial" w:cs="Arial"/>
                <w:b/>
                <w:sz w:val="16"/>
                <w:szCs w:val="16"/>
              </w:rPr>
            </w:pPr>
            <w:r w:rsidRPr="006935E6">
              <w:rPr>
                <w:rFonts w:ascii="Arial" w:hAnsi="Arial" w:cs="Arial"/>
                <w:b/>
                <w:sz w:val="16"/>
                <w:szCs w:val="16"/>
              </w:rPr>
              <w:t>No.</w:t>
            </w:r>
          </w:p>
          <w:p w:rsidR="00DA6071" w:rsidRPr="006935E6" w:rsidRDefault="00DA6071" w:rsidP="00FF61BE">
            <w:pPr>
              <w:spacing w:line="360" w:lineRule="auto"/>
              <w:jc w:val="center"/>
              <w:rPr>
                <w:rFonts w:ascii="Arial" w:hAnsi="Arial" w:cs="Arial"/>
                <w:b/>
                <w:sz w:val="16"/>
                <w:szCs w:val="16"/>
              </w:rPr>
            </w:pPr>
            <w:r w:rsidRPr="006935E6">
              <w:rPr>
                <w:rFonts w:ascii="Arial" w:hAnsi="Arial" w:cs="Arial"/>
                <w:b/>
                <w:sz w:val="16"/>
                <w:szCs w:val="16"/>
              </w:rPr>
              <w:t>de alternativas</w:t>
            </w:r>
          </w:p>
        </w:tc>
        <w:tc>
          <w:tcPr>
            <w:tcW w:w="1744" w:type="dxa"/>
            <w:vMerge w:val="restart"/>
            <w:shd w:val="clear" w:color="auto" w:fill="DBE5F1"/>
          </w:tcPr>
          <w:p w:rsidR="00DA6071" w:rsidRPr="006935E6" w:rsidRDefault="00DA6071" w:rsidP="00FF61BE">
            <w:pPr>
              <w:spacing w:line="360" w:lineRule="auto"/>
              <w:jc w:val="center"/>
              <w:rPr>
                <w:rFonts w:ascii="Arial" w:hAnsi="Arial" w:cs="Arial"/>
                <w:b/>
                <w:sz w:val="16"/>
                <w:szCs w:val="16"/>
              </w:rPr>
            </w:pPr>
          </w:p>
          <w:p w:rsidR="00DA6071" w:rsidRPr="006935E6" w:rsidRDefault="00DA6071" w:rsidP="00FF61BE">
            <w:pPr>
              <w:spacing w:line="360" w:lineRule="auto"/>
              <w:jc w:val="center"/>
              <w:rPr>
                <w:rFonts w:ascii="Arial" w:hAnsi="Arial" w:cs="Arial"/>
                <w:b/>
                <w:sz w:val="16"/>
                <w:szCs w:val="16"/>
              </w:rPr>
            </w:pPr>
            <w:r w:rsidRPr="006935E6">
              <w:rPr>
                <w:rFonts w:ascii="Arial" w:hAnsi="Arial" w:cs="Arial"/>
                <w:b/>
                <w:sz w:val="16"/>
                <w:szCs w:val="16"/>
              </w:rPr>
              <w:t>Tipo de alternativas</w:t>
            </w:r>
          </w:p>
        </w:tc>
        <w:tc>
          <w:tcPr>
            <w:tcW w:w="1834" w:type="dxa"/>
            <w:vMerge w:val="restart"/>
            <w:shd w:val="clear" w:color="auto" w:fill="DBE5F1"/>
          </w:tcPr>
          <w:p w:rsidR="00DA6071" w:rsidRPr="006935E6" w:rsidRDefault="00DA6071" w:rsidP="00FF61BE">
            <w:pPr>
              <w:spacing w:line="360" w:lineRule="auto"/>
              <w:jc w:val="center"/>
              <w:rPr>
                <w:rFonts w:ascii="Arial" w:hAnsi="Arial" w:cs="Arial"/>
                <w:b/>
                <w:sz w:val="16"/>
                <w:szCs w:val="16"/>
              </w:rPr>
            </w:pPr>
          </w:p>
          <w:p w:rsidR="00DA6071" w:rsidRPr="006935E6" w:rsidRDefault="00DA6071" w:rsidP="00FF61BE">
            <w:pPr>
              <w:spacing w:line="360" w:lineRule="auto"/>
              <w:jc w:val="center"/>
              <w:rPr>
                <w:rFonts w:ascii="Arial" w:hAnsi="Arial" w:cs="Arial"/>
                <w:b/>
                <w:sz w:val="16"/>
                <w:szCs w:val="16"/>
              </w:rPr>
            </w:pPr>
            <w:r w:rsidRPr="006935E6">
              <w:rPr>
                <w:rFonts w:ascii="Arial" w:hAnsi="Arial" w:cs="Arial"/>
                <w:b/>
                <w:sz w:val="16"/>
                <w:szCs w:val="16"/>
              </w:rPr>
              <w:t>Tipo de función</w:t>
            </w:r>
          </w:p>
        </w:tc>
        <w:tc>
          <w:tcPr>
            <w:tcW w:w="3996" w:type="dxa"/>
            <w:gridSpan w:val="3"/>
            <w:shd w:val="clear" w:color="auto" w:fill="DBE5F1"/>
          </w:tcPr>
          <w:p w:rsidR="00DA6071" w:rsidRPr="006935E6" w:rsidRDefault="00DA6071" w:rsidP="00FF61BE">
            <w:pPr>
              <w:spacing w:line="360" w:lineRule="auto"/>
              <w:jc w:val="center"/>
              <w:rPr>
                <w:rFonts w:ascii="Arial" w:hAnsi="Arial" w:cs="Arial"/>
                <w:b/>
                <w:sz w:val="16"/>
                <w:szCs w:val="16"/>
              </w:rPr>
            </w:pPr>
            <w:r w:rsidRPr="006935E6">
              <w:rPr>
                <w:rFonts w:ascii="Arial" w:hAnsi="Arial" w:cs="Arial"/>
                <w:b/>
                <w:sz w:val="16"/>
                <w:szCs w:val="16"/>
              </w:rPr>
              <w:t>El regresor se refiere a:</w:t>
            </w:r>
          </w:p>
        </w:tc>
      </w:tr>
      <w:tr w:rsidR="00DA6071" w:rsidRPr="001B194B" w:rsidTr="00FF61BE">
        <w:trPr>
          <w:trHeight w:val="1078"/>
        </w:trPr>
        <w:tc>
          <w:tcPr>
            <w:tcW w:w="1636" w:type="dxa"/>
            <w:vMerge/>
            <w:shd w:val="clear" w:color="auto" w:fill="DBE5F1"/>
          </w:tcPr>
          <w:p w:rsidR="00DA6071" w:rsidRPr="006935E6" w:rsidRDefault="00DA6071" w:rsidP="00FF61BE">
            <w:pPr>
              <w:spacing w:line="360" w:lineRule="auto"/>
              <w:jc w:val="both"/>
              <w:rPr>
                <w:rFonts w:ascii="Arial" w:hAnsi="Arial" w:cs="Arial"/>
                <w:b/>
                <w:sz w:val="16"/>
                <w:szCs w:val="16"/>
              </w:rPr>
            </w:pPr>
          </w:p>
        </w:tc>
        <w:tc>
          <w:tcPr>
            <w:tcW w:w="1744" w:type="dxa"/>
            <w:vMerge/>
            <w:shd w:val="clear" w:color="auto" w:fill="DBE5F1"/>
          </w:tcPr>
          <w:p w:rsidR="00DA6071" w:rsidRPr="006935E6" w:rsidRDefault="00DA6071" w:rsidP="00FF61BE">
            <w:pPr>
              <w:spacing w:line="360" w:lineRule="auto"/>
              <w:jc w:val="both"/>
              <w:rPr>
                <w:rFonts w:ascii="Arial" w:hAnsi="Arial" w:cs="Arial"/>
                <w:b/>
                <w:sz w:val="16"/>
                <w:szCs w:val="16"/>
              </w:rPr>
            </w:pPr>
          </w:p>
        </w:tc>
        <w:tc>
          <w:tcPr>
            <w:tcW w:w="1834" w:type="dxa"/>
            <w:vMerge/>
            <w:shd w:val="clear" w:color="auto" w:fill="DBE5F1"/>
          </w:tcPr>
          <w:p w:rsidR="00DA6071" w:rsidRPr="006935E6" w:rsidRDefault="00DA6071" w:rsidP="00FF61BE">
            <w:pPr>
              <w:spacing w:line="360" w:lineRule="auto"/>
              <w:jc w:val="both"/>
              <w:rPr>
                <w:rFonts w:ascii="Arial" w:hAnsi="Arial" w:cs="Arial"/>
                <w:b/>
                <w:sz w:val="16"/>
                <w:szCs w:val="16"/>
              </w:rPr>
            </w:pPr>
          </w:p>
        </w:tc>
        <w:tc>
          <w:tcPr>
            <w:tcW w:w="1934" w:type="dxa"/>
            <w:shd w:val="clear" w:color="auto" w:fill="DBE5F1"/>
          </w:tcPr>
          <w:p w:rsidR="00DA6071" w:rsidRDefault="00DA6071" w:rsidP="00FF61BE">
            <w:pPr>
              <w:spacing w:line="360" w:lineRule="auto"/>
              <w:jc w:val="center"/>
              <w:rPr>
                <w:rFonts w:ascii="Arial" w:hAnsi="Arial" w:cs="Arial"/>
                <w:b/>
                <w:sz w:val="16"/>
                <w:szCs w:val="16"/>
              </w:rPr>
            </w:pPr>
            <w:r w:rsidRPr="006935E6">
              <w:rPr>
                <w:rFonts w:ascii="Arial" w:hAnsi="Arial" w:cs="Arial"/>
                <w:b/>
                <w:sz w:val="16"/>
                <w:szCs w:val="16"/>
              </w:rPr>
              <w:t>Características</w:t>
            </w:r>
          </w:p>
          <w:p w:rsidR="00DA6071" w:rsidRPr="006935E6" w:rsidRDefault="00DA6071" w:rsidP="00FF61BE">
            <w:pPr>
              <w:spacing w:line="360" w:lineRule="auto"/>
              <w:jc w:val="center"/>
              <w:rPr>
                <w:rFonts w:ascii="Arial" w:hAnsi="Arial" w:cs="Arial"/>
                <w:b/>
                <w:sz w:val="16"/>
                <w:szCs w:val="16"/>
              </w:rPr>
            </w:pPr>
            <w:r w:rsidRPr="006935E6">
              <w:rPr>
                <w:rFonts w:ascii="Arial" w:hAnsi="Arial" w:cs="Arial"/>
                <w:b/>
                <w:sz w:val="16"/>
                <w:szCs w:val="16"/>
              </w:rPr>
              <w:t>(de los individuos)</w:t>
            </w:r>
          </w:p>
        </w:tc>
        <w:tc>
          <w:tcPr>
            <w:tcW w:w="2062" w:type="dxa"/>
            <w:gridSpan w:val="2"/>
            <w:shd w:val="clear" w:color="auto" w:fill="DBE5F1"/>
          </w:tcPr>
          <w:p w:rsidR="00DA6071" w:rsidRPr="006935E6" w:rsidRDefault="00DA6071" w:rsidP="00FF61BE">
            <w:pPr>
              <w:spacing w:line="360" w:lineRule="auto"/>
              <w:jc w:val="center"/>
              <w:rPr>
                <w:rFonts w:ascii="Arial" w:hAnsi="Arial" w:cs="Arial"/>
                <w:b/>
                <w:sz w:val="16"/>
                <w:szCs w:val="16"/>
              </w:rPr>
            </w:pPr>
            <w:r w:rsidRPr="006935E6">
              <w:rPr>
                <w:rFonts w:ascii="Arial" w:hAnsi="Arial" w:cs="Arial"/>
                <w:b/>
                <w:sz w:val="16"/>
                <w:szCs w:val="16"/>
              </w:rPr>
              <w:t>Atributos</w:t>
            </w:r>
          </w:p>
          <w:p w:rsidR="00DA6071" w:rsidRPr="006935E6" w:rsidRDefault="00DA6071" w:rsidP="00FF61BE">
            <w:pPr>
              <w:spacing w:line="360" w:lineRule="auto"/>
              <w:jc w:val="center"/>
              <w:rPr>
                <w:rFonts w:ascii="Arial" w:hAnsi="Arial" w:cs="Arial"/>
                <w:b/>
                <w:sz w:val="16"/>
                <w:szCs w:val="16"/>
              </w:rPr>
            </w:pPr>
            <w:r w:rsidRPr="006935E6">
              <w:rPr>
                <w:rFonts w:ascii="Arial" w:hAnsi="Arial" w:cs="Arial"/>
                <w:b/>
                <w:sz w:val="16"/>
                <w:szCs w:val="16"/>
              </w:rPr>
              <w:t>(de las alternativas)</w:t>
            </w:r>
          </w:p>
        </w:tc>
      </w:tr>
      <w:tr w:rsidR="00DA6071" w:rsidRPr="001B194B" w:rsidTr="00FF61BE">
        <w:trPr>
          <w:trHeight w:val="618"/>
        </w:trPr>
        <w:tc>
          <w:tcPr>
            <w:tcW w:w="1636" w:type="dxa"/>
            <w:vMerge w:val="restart"/>
          </w:tcPr>
          <w:p w:rsidR="00DA6071" w:rsidRPr="001B194B" w:rsidRDefault="00DA6071" w:rsidP="00FF61BE">
            <w:pPr>
              <w:spacing w:line="360" w:lineRule="auto"/>
              <w:jc w:val="both"/>
              <w:rPr>
                <w:rFonts w:ascii="Arial" w:hAnsi="Arial" w:cs="Arial"/>
                <w:b/>
                <w:sz w:val="16"/>
                <w:szCs w:val="16"/>
              </w:rPr>
            </w:pPr>
            <w:r w:rsidRPr="001B194B">
              <w:rPr>
                <w:rFonts w:ascii="Arial" w:hAnsi="Arial" w:cs="Arial"/>
                <w:b/>
                <w:sz w:val="16"/>
                <w:szCs w:val="16"/>
              </w:rPr>
              <w:t xml:space="preserve">Modelos de respuesta dicotómica </w:t>
            </w:r>
          </w:p>
          <w:p w:rsidR="00DA6071" w:rsidRPr="001B194B" w:rsidRDefault="00DA6071" w:rsidP="00FF61BE">
            <w:pPr>
              <w:spacing w:line="360" w:lineRule="auto"/>
              <w:jc w:val="both"/>
              <w:rPr>
                <w:rFonts w:ascii="Arial" w:hAnsi="Arial" w:cs="Arial"/>
                <w:b/>
                <w:sz w:val="16"/>
                <w:szCs w:val="16"/>
              </w:rPr>
            </w:pPr>
            <w:r w:rsidRPr="001B194B">
              <w:rPr>
                <w:rFonts w:ascii="Arial" w:hAnsi="Arial" w:cs="Arial"/>
                <w:b/>
                <w:sz w:val="16"/>
                <w:szCs w:val="16"/>
              </w:rPr>
              <w:t>(2 alternativas)</w:t>
            </w:r>
          </w:p>
        </w:tc>
        <w:tc>
          <w:tcPr>
            <w:tcW w:w="1744" w:type="dxa"/>
            <w:vMerge w:val="restart"/>
          </w:tcPr>
          <w:p w:rsidR="00DA6071" w:rsidRPr="006935E6" w:rsidRDefault="00DA6071" w:rsidP="00FF61BE">
            <w:pPr>
              <w:spacing w:line="360" w:lineRule="auto"/>
              <w:jc w:val="both"/>
              <w:rPr>
                <w:rFonts w:ascii="Arial" w:hAnsi="Arial" w:cs="Arial"/>
                <w:sz w:val="16"/>
                <w:szCs w:val="16"/>
              </w:rPr>
            </w:pPr>
          </w:p>
          <w:p w:rsidR="00DA6071" w:rsidRPr="006935E6" w:rsidRDefault="00DA6071" w:rsidP="00FF61BE">
            <w:pPr>
              <w:spacing w:line="360" w:lineRule="auto"/>
              <w:jc w:val="both"/>
              <w:rPr>
                <w:rFonts w:ascii="Arial" w:hAnsi="Arial" w:cs="Arial"/>
                <w:sz w:val="16"/>
                <w:szCs w:val="16"/>
              </w:rPr>
            </w:pPr>
            <w:r w:rsidRPr="006935E6">
              <w:rPr>
                <w:rFonts w:ascii="Arial" w:hAnsi="Arial" w:cs="Arial"/>
                <w:sz w:val="16"/>
                <w:szCs w:val="16"/>
              </w:rPr>
              <w:t>Complementarias</w:t>
            </w:r>
          </w:p>
        </w:tc>
        <w:tc>
          <w:tcPr>
            <w:tcW w:w="1834" w:type="dxa"/>
          </w:tcPr>
          <w:p w:rsidR="00DA6071" w:rsidRPr="006935E6" w:rsidRDefault="00DA6071" w:rsidP="00FF61BE">
            <w:pPr>
              <w:spacing w:line="360" w:lineRule="auto"/>
              <w:rPr>
                <w:rFonts w:ascii="Arial" w:hAnsi="Arial" w:cs="Arial"/>
                <w:sz w:val="16"/>
                <w:szCs w:val="16"/>
              </w:rPr>
            </w:pPr>
            <w:r w:rsidRPr="006935E6">
              <w:rPr>
                <w:rFonts w:ascii="Arial" w:hAnsi="Arial" w:cs="Arial"/>
                <w:sz w:val="16"/>
                <w:szCs w:val="16"/>
              </w:rPr>
              <w:t>Lineal</w:t>
            </w:r>
          </w:p>
        </w:tc>
        <w:tc>
          <w:tcPr>
            <w:tcW w:w="3996" w:type="dxa"/>
            <w:gridSpan w:val="3"/>
          </w:tcPr>
          <w:p w:rsidR="00DA6071" w:rsidRPr="006935E6" w:rsidRDefault="00DA6071" w:rsidP="00FF61BE">
            <w:pPr>
              <w:spacing w:line="360" w:lineRule="auto"/>
              <w:jc w:val="both"/>
              <w:rPr>
                <w:rFonts w:ascii="Arial" w:hAnsi="Arial" w:cs="Arial"/>
                <w:sz w:val="16"/>
                <w:szCs w:val="16"/>
              </w:rPr>
            </w:pPr>
            <w:r w:rsidRPr="006935E6">
              <w:rPr>
                <w:rFonts w:ascii="Arial" w:hAnsi="Arial" w:cs="Arial"/>
                <w:sz w:val="16"/>
                <w:szCs w:val="16"/>
              </w:rPr>
              <w:t>Modelo de probabilidad truncado</w:t>
            </w:r>
          </w:p>
        </w:tc>
      </w:tr>
      <w:tr w:rsidR="00DA6071" w:rsidRPr="001B194B" w:rsidTr="00FF61BE">
        <w:trPr>
          <w:trHeight w:val="492"/>
        </w:trPr>
        <w:tc>
          <w:tcPr>
            <w:tcW w:w="1636" w:type="dxa"/>
            <w:vMerge/>
          </w:tcPr>
          <w:p w:rsidR="00DA6071" w:rsidRPr="001B194B" w:rsidRDefault="00DA6071" w:rsidP="00FF61BE">
            <w:pPr>
              <w:spacing w:line="360" w:lineRule="auto"/>
              <w:jc w:val="both"/>
              <w:rPr>
                <w:rFonts w:ascii="Arial" w:hAnsi="Arial" w:cs="Arial"/>
                <w:b/>
                <w:sz w:val="16"/>
                <w:szCs w:val="16"/>
              </w:rPr>
            </w:pPr>
          </w:p>
        </w:tc>
        <w:tc>
          <w:tcPr>
            <w:tcW w:w="1744" w:type="dxa"/>
            <w:vMerge/>
          </w:tcPr>
          <w:p w:rsidR="00DA6071" w:rsidRPr="006935E6" w:rsidRDefault="00DA6071" w:rsidP="00FF61BE">
            <w:pPr>
              <w:spacing w:line="360" w:lineRule="auto"/>
              <w:jc w:val="both"/>
              <w:rPr>
                <w:rFonts w:ascii="Arial" w:hAnsi="Arial" w:cs="Arial"/>
                <w:sz w:val="16"/>
                <w:szCs w:val="16"/>
              </w:rPr>
            </w:pPr>
          </w:p>
        </w:tc>
        <w:tc>
          <w:tcPr>
            <w:tcW w:w="1834" w:type="dxa"/>
          </w:tcPr>
          <w:p w:rsidR="00DA6071" w:rsidRPr="006935E6" w:rsidRDefault="00DA6071" w:rsidP="00FF61BE">
            <w:pPr>
              <w:spacing w:line="360" w:lineRule="auto"/>
              <w:rPr>
                <w:rFonts w:ascii="Arial" w:hAnsi="Arial" w:cs="Arial"/>
                <w:sz w:val="16"/>
                <w:szCs w:val="16"/>
              </w:rPr>
            </w:pPr>
            <w:r w:rsidRPr="006935E6">
              <w:rPr>
                <w:rFonts w:ascii="Arial" w:hAnsi="Arial" w:cs="Arial"/>
                <w:sz w:val="16"/>
                <w:szCs w:val="16"/>
              </w:rPr>
              <w:t>Logística</w:t>
            </w:r>
          </w:p>
        </w:tc>
        <w:tc>
          <w:tcPr>
            <w:tcW w:w="3996" w:type="dxa"/>
            <w:gridSpan w:val="3"/>
          </w:tcPr>
          <w:p w:rsidR="00DA6071" w:rsidRPr="006935E6" w:rsidRDefault="00DA6071" w:rsidP="00FF61BE">
            <w:pPr>
              <w:spacing w:line="360" w:lineRule="auto"/>
              <w:jc w:val="both"/>
              <w:rPr>
                <w:rFonts w:ascii="Arial" w:hAnsi="Arial" w:cs="Arial"/>
                <w:sz w:val="16"/>
                <w:szCs w:val="16"/>
              </w:rPr>
            </w:pPr>
            <w:r w:rsidRPr="006935E6">
              <w:rPr>
                <w:rFonts w:ascii="Arial" w:hAnsi="Arial" w:cs="Arial"/>
                <w:sz w:val="16"/>
                <w:szCs w:val="16"/>
              </w:rPr>
              <w:t>Modelo Logit</w:t>
            </w:r>
          </w:p>
        </w:tc>
      </w:tr>
      <w:tr w:rsidR="00DA6071" w:rsidRPr="001B194B" w:rsidTr="00FF61BE">
        <w:trPr>
          <w:trHeight w:val="586"/>
        </w:trPr>
        <w:tc>
          <w:tcPr>
            <w:tcW w:w="1636" w:type="dxa"/>
            <w:vMerge/>
          </w:tcPr>
          <w:p w:rsidR="00DA6071" w:rsidRPr="001B194B" w:rsidRDefault="00DA6071" w:rsidP="00FF61BE">
            <w:pPr>
              <w:spacing w:line="360" w:lineRule="auto"/>
              <w:jc w:val="both"/>
              <w:rPr>
                <w:rFonts w:ascii="Arial" w:hAnsi="Arial" w:cs="Arial"/>
                <w:b/>
                <w:sz w:val="16"/>
                <w:szCs w:val="16"/>
              </w:rPr>
            </w:pPr>
          </w:p>
        </w:tc>
        <w:tc>
          <w:tcPr>
            <w:tcW w:w="1744" w:type="dxa"/>
            <w:vMerge/>
          </w:tcPr>
          <w:p w:rsidR="00DA6071" w:rsidRPr="006935E6" w:rsidRDefault="00DA6071" w:rsidP="00FF61BE">
            <w:pPr>
              <w:spacing w:line="360" w:lineRule="auto"/>
              <w:jc w:val="both"/>
              <w:rPr>
                <w:rFonts w:ascii="Arial" w:hAnsi="Arial" w:cs="Arial"/>
                <w:sz w:val="16"/>
                <w:szCs w:val="16"/>
              </w:rPr>
            </w:pPr>
          </w:p>
        </w:tc>
        <w:tc>
          <w:tcPr>
            <w:tcW w:w="1834" w:type="dxa"/>
          </w:tcPr>
          <w:p w:rsidR="00DA6071" w:rsidRPr="006935E6" w:rsidRDefault="00DA6071" w:rsidP="00FF61BE">
            <w:pPr>
              <w:spacing w:line="360" w:lineRule="auto"/>
              <w:rPr>
                <w:rFonts w:ascii="Arial" w:hAnsi="Arial" w:cs="Arial"/>
                <w:sz w:val="16"/>
                <w:szCs w:val="16"/>
              </w:rPr>
            </w:pPr>
            <w:r w:rsidRPr="006935E6">
              <w:rPr>
                <w:rFonts w:ascii="Arial" w:hAnsi="Arial" w:cs="Arial"/>
                <w:sz w:val="16"/>
                <w:szCs w:val="16"/>
              </w:rPr>
              <w:t>Normal Tipificada</w:t>
            </w:r>
          </w:p>
        </w:tc>
        <w:tc>
          <w:tcPr>
            <w:tcW w:w="3996" w:type="dxa"/>
            <w:gridSpan w:val="3"/>
          </w:tcPr>
          <w:p w:rsidR="00DA6071" w:rsidRPr="006935E6" w:rsidRDefault="00DA6071" w:rsidP="00FF61BE">
            <w:pPr>
              <w:spacing w:line="360" w:lineRule="auto"/>
              <w:jc w:val="both"/>
              <w:rPr>
                <w:rFonts w:ascii="Arial" w:hAnsi="Arial" w:cs="Arial"/>
                <w:sz w:val="16"/>
                <w:szCs w:val="16"/>
              </w:rPr>
            </w:pPr>
            <w:r w:rsidRPr="006935E6">
              <w:rPr>
                <w:rFonts w:ascii="Arial" w:hAnsi="Arial" w:cs="Arial"/>
                <w:sz w:val="16"/>
                <w:szCs w:val="16"/>
              </w:rPr>
              <w:t>Modelo Probit</w:t>
            </w:r>
          </w:p>
        </w:tc>
      </w:tr>
      <w:tr w:rsidR="00DA6071" w:rsidRPr="001B194B" w:rsidTr="00FF61BE">
        <w:trPr>
          <w:trHeight w:val="2025"/>
        </w:trPr>
        <w:tc>
          <w:tcPr>
            <w:tcW w:w="1636" w:type="dxa"/>
            <w:vMerge w:val="restart"/>
          </w:tcPr>
          <w:p w:rsidR="00DA6071" w:rsidRPr="001B194B" w:rsidRDefault="00DA6071" w:rsidP="00FF61BE">
            <w:pPr>
              <w:spacing w:line="360" w:lineRule="auto"/>
              <w:jc w:val="both"/>
              <w:rPr>
                <w:rFonts w:ascii="Arial" w:hAnsi="Arial" w:cs="Arial"/>
                <w:b/>
                <w:sz w:val="16"/>
                <w:szCs w:val="16"/>
              </w:rPr>
            </w:pPr>
          </w:p>
          <w:p w:rsidR="00DA6071" w:rsidRPr="001B194B" w:rsidRDefault="00DA6071" w:rsidP="00FF61BE">
            <w:pPr>
              <w:spacing w:line="360" w:lineRule="auto"/>
              <w:jc w:val="both"/>
              <w:rPr>
                <w:rFonts w:ascii="Arial" w:hAnsi="Arial" w:cs="Arial"/>
                <w:b/>
                <w:sz w:val="16"/>
                <w:szCs w:val="16"/>
              </w:rPr>
            </w:pPr>
            <w:r w:rsidRPr="001B194B">
              <w:rPr>
                <w:rFonts w:ascii="Arial" w:hAnsi="Arial" w:cs="Arial"/>
                <w:b/>
                <w:sz w:val="16"/>
                <w:szCs w:val="16"/>
              </w:rPr>
              <w:t>Modelos de respuesta múltiple</w:t>
            </w:r>
          </w:p>
          <w:p w:rsidR="00DA6071" w:rsidRPr="001B194B" w:rsidRDefault="00DA6071" w:rsidP="00FF61BE">
            <w:pPr>
              <w:spacing w:line="360" w:lineRule="auto"/>
              <w:jc w:val="both"/>
              <w:rPr>
                <w:rFonts w:ascii="Arial" w:hAnsi="Arial" w:cs="Arial"/>
                <w:b/>
                <w:sz w:val="16"/>
                <w:szCs w:val="16"/>
              </w:rPr>
            </w:pPr>
            <w:r w:rsidRPr="001B194B">
              <w:rPr>
                <w:rFonts w:ascii="Arial" w:hAnsi="Arial" w:cs="Arial"/>
                <w:b/>
                <w:sz w:val="16"/>
                <w:szCs w:val="16"/>
              </w:rPr>
              <w:t>(mas de 2 alternativas)</w:t>
            </w:r>
          </w:p>
        </w:tc>
        <w:tc>
          <w:tcPr>
            <w:tcW w:w="1744" w:type="dxa"/>
            <w:vMerge w:val="restart"/>
          </w:tcPr>
          <w:p w:rsidR="00DA6071" w:rsidRPr="006935E6" w:rsidRDefault="00DA6071" w:rsidP="00FF61BE">
            <w:pPr>
              <w:spacing w:line="360" w:lineRule="auto"/>
              <w:jc w:val="both"/>
              <w:rPr>
                <w:rFonts w:ascii="Arial" w:hAnsi="Arial" w:cs="Arial"/>
                <w:sz w:val="16"/>
                <w:szCs w:val="16"/>
              </w:rPr>
            </w:pPr>
          </w:p>
          <w:p w:rsidR="00DA6071" w:rsidRPr="006935E6" w:rsidRDefault="00DA6071" w:rsidP="00FF61BE">
            <w:pPr>
              <w:spacing w:line="360" w:lineRule="auto"/>
              <w:jc w:val="both"/>
              <w:rPr>
                <w:rFonts w:ascii="Arial" w:hAnsi="Arial" w:cs="Arial"/>
                <w:sz w:val="16"/>
                <w:szCs w:val="16"/>
              </w:rPr>
            </w:pPr>
          </w:p>
          <w:p w:rsidR="00DA6071" w:rsidRPr="006935E6" w:rsidRDefault="00DA6071" w:rsidP="00FF61BE">
            <w:pPr>
              <w:spacing w:line="360" w:lineRule="auto"/>
              <w:jc w:val="both"/>
              <w:rPr>
                <w:rFonts w:ascii="Arial" w:hAnsi="Arial" w:cs="Arial"/>
                <w:sz w:val="16"/>
                <w:szCs w:val="16"/>
              </w:rPr>
            </w:pPr>
          </w:p>
          <w:p w:rsidR="00DA6071" w:rsidRPr="006935E6" w:rsidRDefault="00DA6071" w:rsidP="00FF61BE">
            <w:pPr>
              <w:spacing w:line="360" w:lineRule="auto"/>
              <w:jc w:val="both"/>
              <w:rPr>
                <w:rFonts w:ascii="Arial" w:hAnsi="Arial" w:cs="Arial"/>
                <w:sz w:val="16"/>
                <w:szCs w:val="16"/>
              </w:rPr>
            </w:pPr>
            <w:r w:rsidRPr="006935E6">
              <w:rPr>
                <w:rFonts w:ascii="Arial" w:hAnsi="Arial" w:cs="Arial"/>
                <w:sz w:val="16"/>
                <w:szCs w:val="16"/>
              </w:rPr>
              <w:t>No ordenadas</w:t>
            </w:r>
          </w:p>
        </w:tc>
        <w:tc>
          <w:tcPr>
            <w:tcW w:w="1834" w:type="dxa"/>
          </w:tcPr>
          <w:p w:rsidR="00DA6071" w:rsidRDefault="00DA6071" w:rsidP="00FF61BE">
            <w:pPr>
              <w:spacing w:line="360" w:lineRule="auto"/>
              <w:jc w:val="both"/>
              <w:rPr>
                <w:rFonts w:ascii="Arial" w:hAnsi="Arial" w:cs="Arial"/>
                <w:sz w:val="16"/>
                <w:szCs w:val="16"/>
              </w:rPr>
            </w:pPr>
          </w:p>
          <w:p w:rsidR="00DA6071" w:rsidRPr="006935E6" w:rsidRDefault="00DA6071" w:rsidP="00FF61BE">
            <w:pPr>
              <w:spacing w:line="360" w:lineRule="auto"/>
              <w:jc w:val="both"/>
              <w:rPr>
                <w:rFonts w:ascii="Arial" w:hAnsi="Arial" w:cs="Arial"/>
                <w:sz w:val="16"/>
                <w:szCs w:val="16"/>
              </w:rPr>
            </w:pPr>
            <w:r w:rsidRPr="006935E6">
              <w:rPr>
                <w:rFonts w:ascii="Arial" w:hAnsi="Arial" w:cs="Arial"/>
                <w:sz w:val="16"/>
                <w:szCs w:val="16"/>
              </w:rPr>
              <w:t>Logística</w:t>
            </w:r>
          </w:p>
        </w:tc>
        <w:tc>
          <w:tcPr>
            <w:tcW w:w="2086" w:type="dxa"/>
            <w:gridSpan w:val="2"/>
          </w:tcPr>
          <w:p w:rsidR="00DA6071" w:rsidRPr="006935E6" w:rsidRDefault="00DA6071" w:rsidP="00FF61BE">
            <w:pPr>
              <w:spacing w:line="360" w:lineRule="auto"/>
              <w:jc w:val="both"/>
              <w:rPr>
                <w:rFonts w:ascii="Arial" w:hAnsi="Arial" w:cs="Arial"/>
                <w:sz w:val="16"/>
                <w:szCs w:val="16"/>
              </w:rPr>
            </w:pPr>
            <w:r w:rsidRPr="006935E6">
              <w:rPr>
                <w:rFonts w:ascii="Arial" w:hAnsi="Arial" w:cs="Arial"/>
                <w:sz w:val="16"/>
                <w:szCs w:val="16"/>
              </w:rPr>
              <w:t>Logit Multinomial</w:t>
            </w:r>
          </w:p>
          <w:p w:rsidR="00DA6071" w:rsidRPr="006935E6" w:rsidRDefault="00DA6071" w:rsidP="00FF61BE">
            <w:pPr>
              <w:spacing w:line="360" w:lineRule="auto"/>
              <w:jc w:val="both"/>
              <w:rPr>
                <w:rFonts w:ascii="Arial" w:hAnsi="Arial" w:cs="Arial"/>
                <w:sz w:val="16"/>
                <w:szCs w:val="16"/>
              </w:rPr>
            </w:pPr>
            <w:r w:rsidRPr="006935E6">
              <w:rPr>
                <w:rFonts w:ascii="Arial" w:hAnsi="Arial" w:cs="Arial"/>
                <w:sz w:val="16"/>
                <w:szCs w:val="16"/>
              </w:rPr>
              <w:t>- Logit anidado</w:t>
            </w:r>
          </w:p>
          <w:p w:rsidR="00DA6071" w:rsidRPr="006935E6" w:rsidRDefault="00DA6071" w:rsidP="00FF61BE">
            <w:pPr>
              <w:spacing w:line="360" w:lineRule="auto"/>
              <w:jc w:val="both"/>
              <w:rPr>
                <w:rFonts w:ascii="Arial" w:hAnsi="Arial" w:cs="Arial"/>
                <w:sz w:val="16"/>
                <w:szCs w:val="16"/>
              </w:rPr>
            </w:pPr>
            <w:r w:rsidRPr="006935E6">
              <w:rPr>
                <w:rFonts w:ascii="Arial" w:hAnsi="Arial" w:cs="Arial"/>
                <w:sz w:val="16"/>
                <w:szCs w:val="16"/>
              </w:rPr>
              <w:t>- Logit mixto</w:t>
            </w:r>
          </w:p>
        </w:tc>
        <w:tc>
          <w:tcPr>
            <w:tcW w:w="1910" w:type="dxa"/>
          </w:tcPr>
          <w:p w:rsidR="00DA6071" w:rsidRPr="006935E6" w:rsidRDefault="00DA6071" w:rsidP="00FF61BE">
            <w:pPr>
              <w:spacing w:line="360" w:lineRule="auto"/>
              <w:jc w:val="both"/>
              <w:rPr>
                <w:rFonts w:ascii="Arial" w:hAnsi="Arial" w:cs="Arial"/>
                <w:sz w:val="16"/>
                <w:szCs w:val="16"/>
              </w:rPr>
            </w:pPr>
            <w:r w:rsidRPr="006935E6">
              <w:rPr>
                <w:rFonts w:ascii="Arial" w:hAnsi="Arial" w:cs="Arial"/>
                <w:sz w:val="16"/>
                <w:szCs w:val="16"/>
              </w:rPr>
              <w:t>Logit Condicional</w:t>
            </w:r>
          </w:p>
          <w:p w:rsidR="00DA6071" w:rsidRPr="006935E6" w:rsidRDefault="00DA6071" w:rsidP="00FF61BE">
            <w:pPr>
              <w:spacing w:line="360" w:lineRule="auto"/>
              <w:jc w:val="both"/>
              <w:rPr>
                <w:rFonts w:ascii="Arial" w:hAnsi="Arial" w:cs="Arial"/>
                <w:sz w:val="16"/>
                <w:szCs w:val="16"/>
              </w:rPr>
            </w:pPr>
            <w:r w:rsidRPr="006935E6">
              <w:rPr>
                <w:rFonts w:ascii="Arial" w:hAnsi="Arial" w:cs="Arial"/>
                <w:sz w:val="16"/>
                <w:szCs w:val="16"/>
              </w:rPr>
              <w:t>Logit anidado</w:t>
            </w:r>
          </w:p>
          <w:p w:rsidR="00DA6071" w:rsidRPr="006935E6" w:rsidRDefault="00DA6071" w:rsidP="00FF61BE">
            <w:pPr>
              <w:spacing w:line="360" w:lineRule="auto"/>
              <w:jc w:val="both"/>
              <w:rPr>
                <w:rFonts w:ascii="Arial" w:hAnsi="Arial" w:cs="Arial"/>
                <w:sz w:val="16"/>
                <w:szCs w:val="16"/>
              </w:rPr>
            </w:pPr>
            <w:r w:rsidRPr="006935E6">
              <w:rPr>
                <w:rFonts w:ascii="Arial" w:hAnsi="Arial" w:cs="Arial"/>
                <w:sz w:val="16"/>
                <w:szCs w:val="16"/>
              </w:rPr>
              <w:t>Logit mixto</w:t>
            </w:r>
          </w:p>
        </w:tc>
      </w:tr>
      <w:tr w:rsidR="00DA6071" w:rsidRPr="001B194B" w:rsidTr="00FF61BE">
        <w:trPr>
          <w:trHeight w:val="1286"/>
        </w:trPr>
        <w:tc>
          <w:tcPr>
            <w:tcW w:w="1636" w:type="dxa"/>
            <w:vMerge/>
          </w:tcPr>
          <w:p w:rsidR="00DA6071" w:rsidRPr="001B194B" w:rsidRDefault="00DA6071" w:rsidP="00FF61BE">
            <w:pPr>
              <w:spacing w:line="360" w:lineRule="auto"/>
              <w:jc w:val="both"/>
              <w:rPr>
                <w:rFonts w:ascii="Arial" w:hAnsi="Arial" w:cs="Arial"/>
                <w:b/>
                <w:sz w:val="16"/>
                <w:szCs w:val="16"/>
              </w:rPr>
            </w:pPr>
          </w:p>
        </w:tc>
        <w:tc>
          <w:tcPr>
            <w:tcW w:w="1744" w:type="dxa"/>
            <w:vMerge/>
          </w:tcPr>
          <w:p w:rsidR="00DA6071" w:rsidRPr="006935E6" w:rsidRDefault="00DA6071" w:rsidP="00FF61BE">
            <w:pPr>
              <w:spacing w:line="360" w:lineRule="auto"/>
              <w:jc w:val="both"/>
              <w:rPr>
                <w:rFonts w:ascii="Arial" w:hAnsi="Arial" w:cs="Arial"/>
                <w:sz w:val="16"/>
                <w:szCs w:val="16"/>
              </w:rPr>
            </w:pPr>
          </w:p>
        </w:tc>
        <w:tc>
          <w:tcPr>
            <w:tcW w:w="1834" w:type="dxa"/>
          </w:tcPr>
          <w:p w:rsidR="00DA6071" w:rsidRPr="006935E6" w:rsidRDefault="00DA6071" w:rsidP="00FF61BE">
            <w:pPr>
              <w:spacing w:line="360" w:lineRule="auto"/>
              <w:jc w:val="both"/>
              <w:rPr>
                <w:rFonts w:ascii="Arial" w:hAnsi="Arial" w:cs="Arial"/>
                <w:sz w:val="16"/>
                <w:szCs w:val="16"/>
              </w:rPr>
            </w:pPr>
            <w:r w:rsidRPr="006935E6">
              <w:rPr>
                <w:rFonts w:ascii="Arial" w:hAnsi="Arial" w:cs="Arial"/>
                <w:sz w:val="16"/>
                <w:szCs w:val="16"/>
              </w:rPr>
              <w:t>Normal Tipificada</w:t>
            </w:r>
          </w:p>
          <w:p w:rsidR="00DA6071" w:rsidRPr="006935E6" w:rsidRDefault="00DA6071" w:rsidP="00FF61BE">
            <w:pPr>
              <w:spacing w:line="360" w:lineRule="auto"/>
              <w:jc w:val="both"/>
              <w:rPr>
                <w:rFonts w:ascii="Arial" w:hAnsi="Arial" w:cs="Arial"/>
                <w:sz w:val="16"/>
                <w:szCs w:val="16"/>
              </w:rPr>
            </w:pPr>
          </w:p>
        </w:tc>
        <w:tc>
          <w:tcPr>
            <w:tcW w:w="2086" w:type="dxa"/>
            <w:gridSpan w:val="2"/>
          </w:tcPr>
          <w:p w:rsidR="00DA6071" w:rsidRPr="006935E6" w:rsidRDefault="00DA6071" w:rsidP="00FF61BE">
            <w:pPr>
              <w:spacing w:line="360" w:lineRule="auto"/>
              <w:jc w:val="both"/>
              <w:rPr>
                <w:rFonts w:ascii="Arial" w:hAnsi="Arial" w:cs="Arial"/>
                <w:sz w:val="16"/>
                <w:szCs w:val="16"/>
              </w:rPr>
            </w:pPr>
            <w:r>
              <w:rPr>
                <w:rFonts w:ascii="Arial" w:hAnsi="Arial" w:cs="Arial"/>
                <w:sz w:val="16"/>
                <w:szCs w:val="16"/>
              </w:rPr>
              <w:t>-</w:t>
            </w:r>
            <w:r w:rsidRPr="006935E6">
              <w:rPr>
                <w:rFonts w:ascii="Arial" w:hAnsi="Arial" w:cs="Arial"/>
                <w:sz w:val="16"/>
                <w:szCs w:val="16"/>
              </w:rPr>
              <w:t>Probit Multinomial</w:t>
            </w:r>
          </w:p>
          <w:p w:rsidR="00DA6071" w:rsidRPr="006935E6" w:rsidRDefault="00DA6071" w:rsidP="00FF61BE">
            <w:pPr>
              <w:spacing w:line="360" w:lineRule="auto"/>
              <w:jc w:val="both"/>
              <w:rPr>
                <w:rFonts w:ascii="Arial" w:hAnsi="Arial" w:cs="Arial"/>
                <w:sz w:val="16"/>
                <w:szCs w:val="16"/>
              </w:rPr>
            </w:pPr>
            <w:r>
              <w:rPr>
                <w:rFonts w:ascii="Arial" w:hAnsi="Arial" w:cs="Arial"/>
                <w:sz w:val="16"/>
                <w:szCs w:val="16"/>
              </w:rPr>
              <w:t>-</w:t>
            </w:r>
            <w:r w:rsidRPr="006935E6">
              <w:rPr>
                <w:rFonts w:ascii="Arial" w:hAnsi="Arial" w:cs="Arial"/>
                <w:sz w:val="16"/>
                <w:szCs w:val="16"/>
              </w:rPr>
              <w:t>Probit multivariante</w:t>
            </w:r>
          </w:p>
        </w:tc>
        <w:tc>
          <w:tcPr>
            <w:tcW w:w="1910" w:type="dxa"/>
          </w:tcPr>
          <w:p w:rsidR="00DA6071" w:rsidRPr="006935E6" w:rsidRDefault="00DA6071" w:rsidP="00FF61BE">
            <w:pPr>
              <w:spacing w:line="360" w:lineRule="auto"/>
              <w:jc w:val="both"/>
              <w:rPr>
                <w:rFonts w:ascii="Arial" w:hAnsi="Arial" w:cs="Arial"/>
                <w:sz w:val="16"/>
                <w:szCs w:val="16"/>
              </w:rPr>
            </w:pPr>
            <w:r w:rsidRPr="006935E6">
              <w:rPr>
                <w:rFonts w:ascii="Arial" w:hAnsi="Arial" w:cs="Arial"/>
                <w:sz w:val="16"/>
                <w:szCs w:val="16"/>
              </w:rPr>
              <w:t>Probit</w:t>
            </w:r>
            <w:r>
              <w:rPr>
                <w:rFonts w:ascii="Arial" w:hAnsi="Arial" w:cs="Arial"/>
                <w:sz w:val="16"/>
                <w:szCs w:val="16"/>
              </w:rPr>
              <w:t xml:space="preserve"> </w:t>
            </w:r>
            <w:r w:rsidRPr="006935E6">
              <w:rPr>
                <w:rFonts w:ascii="Arial" w:hAnsi="Arial" w:cs="Arial"/>
                <w:sz w:val="16"/>
                <w:szCs w:val="16"/>
              </w:rPr>
              <w:t>Condicional</w:t>
            </w:r>
          </w:p>
          <w:p w:rsidR="00DA6071" w:rsidRPr="006935E6" w:rsidRDefault="00DA6071" w:rsidP="00FF61BE">
            <w:pPr>
              <w:spacing w:line="360" w:lineRule="auto"/>
              <w:jc w:val="both"/>
              <w:rPr>
                <w:rFonts w:ascii="Arial" w:hAnsi="Arial" w:cs="Arial"/>
                <w:sz w:val="16"/>
                <w:szCs w:val="16"/>
              </w:rPr>
            </w:pPr>
            <w:r w:rsidRPr="006935E6">
              <w:rPr>
                <w:rFonts w:ascii="Arial" w:hAnsi="Arial" w:cs="Arial"/>
                <w:sz w:val="16"/>
                <w:szCs w:val="16"/>
              </w:rPr>
              <w:t>Probit multivariante</w:t>
            </w:r>
          </w:p>
        </w:tc>
      </w:tr>
      <w:tr w:rsidR="00DA6071" w:rsidRPr="001B194B" w:rsidTr="00FF61BE">
        <w:trPr>
          <w:trHeight w:val="490"/>
        </w:trPr>
        <w:tc>
          <w:tcPr>
            <w:tcW w:w="1636" w:type="dxa"/>
            <w:vMerge/>
          </w:tcPr>
          <w:p w:rsidR="00DA6071" w:rsidRPr="001B194B" w:rsidRDefault="00DA6071" w:rsidP="00FF61BE">
            <w:pPr>
              <w:spacing w:line="360" w:lineRule="auto"/>
              <w:jc w:val="both"/>
              <w:rPr>
                <w:rFonts w:ascii="Arial" w:hAnsi="Arial" w:cs="Arial"/>
                <w:b/>
                <w:sz w:val="16"/>
                <w:szCs w:val="16"/>
              </w:rPr>
            </w:pPr>
          </w:p>
        </w:tc>
        <w:tc>
          <w:tcPr>
            <w:tcW w:w="1744" w:type="dxa"/>
            <w:vMerge w:val="restart"/>
          </w:tcPr>
          <w:p w:rsidR="00DA6071" w:rsidRDefault="00DA6071" w:rsidP="00FF61BE">
            <w:pPr>
              <w:spacing w:line="360" w:lineRule="auto"/>
              <w:jc w:val="both"/>
              <w:rPr>
                <w:rFonts w:ascii="Arial" w:hAnsi="Arial" w:cs="Arial"/>
                <w:sz w:val="16"/>
                <w:szCs w:val="16"/>
              </w:rPr>
            </w:pPr>
          </w:p>
          <w:p w:rsidR="00DA6071" w:rsidRPr="006935E6" w:rsidRDefault="00DA6071" w:rsidP="00FF61BE">
            <w:pPr>
              <w:spacing w:line="360" w:lineRule="auto"/>
              <w:jc w:val="both"/>
              <w:rPr>
                <w:rFonts w:ascii="Arial" w:hAnsi="Arial" w:cs="Arial"/>
                <w:sz w:val="16"/>
                <w:szCs w:val="16"/>
              </w:rPr>
            </w:pPr>
            <w:r w:rsidRPr="006935E6">
              <w:rPr>
                <w:rFonts w:ascii="Arial" w:hAnsi="Arial" w:cs="Arial"/>
                <w:sz w:val="16"/>
                <w:szCs w:val="16"/>
              </w:rPr>
              <w:t>Ordenadas</w:t>
            </w:r>
          </w:p>
        </w:tc>
        <w:tc>
          <w:tcPr>
            <w:tcW w:w="1834" w:type="dxa"/>
          </w:tcPr>
          <w:p w:rsidR="00DA6071" w:rsidRPr="006935E6" w:rsidRDefault="00DA6071" w:rsidP="00FF61BE">
            <w:pPr>
              <w:spacing w:line="360" w:lineRule="auto"/>
              <w:jc w:val="both"/>
              <w:rPr>
                <w:rFonts w:ascii="Arial" w:hAnsi="Arial" w:cs="Arial"/>
                <w:sz w:val="16"/>
                <w:szCs w:val="16"/>
              </w:rPr>
            </w:pPr>
            <w:r w:rsidRPr="006935E6">
              <w:rPr>
                <w:rFonts w:ascii="Arial" w:hAnsi="Arial" w:cs="Arial"/>
                <w:sz w:val="16"/>
                <w:szCs w:val="16"/>
              </w:rPr>
              <w:t>Logística</w:t>
            </w:r>
          </w:p>
        </w:tc>
        <w:tc>
          <w:tcPr>
            <w:tcW w:w="3996" w:type="dxa"/>
            <w:gridSpan w:val="3"/>
          </w:tcPr>
          <w:p w:rsidR="00DA6071" w:rsidRPr="006935E6" w:rsidRDefault="00DA6071" w:rsidP="00FF61BE">
            <w:pPr>
              <w:spacing w:line="360" w:lineRule="auto"/>
              <w:jc w:val="center"/>
              <w:rPr>
                <w:rFonts w:ascii="Arial" w:hAnsi="Arial" w:cs="Arial"/>
                <w:sz w:val="16"/>
                <w:szCs w:val="16"/>
              </w:rPr>
            </w:pPr>
            <w:r w:rsidRPr="006935E6">
              <w:rPr>
                <w:rFonts w:ascii="Arial" w:hAnsi="Arial" w:cs="Arial"/>
                <w:sz w:val="16"/>
                <w:szCs w:val="16"/>
              </w:rPr>
              <w:t>Logit Ordenado</w:t>
            </w:r>
          </w:p>
        </w:tc>
      </w:tr>
      <w:tr w:rsidR="00DA6071" w:rsidRPr="001B194B" w:rsidTr="00FF61BE">
        <w:trPr>
          <w:trHeight w:val="596"/>
        </w:trPr>
        <w:tc>
          <w:tcPr>
            <w:tcW w:w="1636" w:type="dxa"/>
            <w:vMerge/>
          </w:tcPr>
          <w:p w:rsidR="00DA6071" w:rsidRPr="001B194B" w:rsidRDefault="00DA6071" w:rsidP="00FF61BE">
            <w:pPr>
              <w:spacing w:line="360" w:lineRule="auto"/>
              <w:jc w:val="both"/>
              <w:rPr>
                <w:rFonts w:ascii="Arial" w:hAnsi="Arial" w:cs="Arial"/>
                <w:b/>
                <w:sz w:val="16"/>
                <w:szCs w:val="16"/>
              </w:rPr>
            </w:pPr>
          </w:p>
        </w:tc>
        <w:tc>
          <w:tcPr>
            <w:tcW w:w="1744" w:type="dxa"/>
            <w:vMerge/>
          </w:tcPr>
          <w:p w:rsidR="00DA6071" w:rsidRPr="006935E6" w:rsidRDefault="00DA6071" w:rsidP="00FF61BE">
            <w:pPr>
              <w:spacing w:line="360" w:lineRule="auto"/>
              <w:jc w:val="both"/>
              <w:rPr>
                <w:rFonts w:ascii="Arial" w:hAnsi="Arial" w:cs="Arial"/>
                <w:sz w:val="16"/>
                <w:szCs w:val="16"/>
              </w:rPr>
            </w:pPr>
          </w:p>
        </w:tc>
        <w:tc>
          <w:tcPr>
            <w:tcW w:w="1834" w:type="dxa"/>
          </w:tcPr>
          <w:p w:rsidR="00DA6071" w:rsidRPr="006935E6" w:rsidRDefault="00DA6071" w:rsidP="00FF61BE">
            <w:pPr>
              <w:spacing w:line="360" w:lineRule="auto"/>
              <w:jc w:val="both"/>
              <w:rPr>
                <w:rFonts w:ascii="Arial" w:hAnsi="Arial" w:cs="Arial"/>
                <w:sz w:val="16"/>
                <w:szCs w:val="16"/>
              </w:rPr>
            </w:pPr>
            <w:r w:rsidRPr="006935E6">
              <w:rPr>
                <w:rFonts w:ascii="Arial" w:hAnsi="Arial" w:cs="Arial"/>
                <w:sz w:val="16"/>
                <w:szCs w:val="16"/>
              </w:rPr>
              <w:t>Normal Tipificada</w:t>
            </w:r>
          </w:p>
        </w:tc>
        <w:tc>
          <w:tcPr>
            <w:tcW w:w="3996" w:type="dxa"/>
            <w:gridSpan w:val="3"/>
          </w:tcPr>
          <w:p w:rsidR="00DA6071" w:rsidRPr="006935E6" w:rsidRDefault="00DA6071" w:rsidP="00FF61BE">
            <w:pPr>
              <w:spacing w:line="360" w:lineRule="auto"/>
              <w:jc w:val="center"/>
              <w:rPr>
                <w:rFonts w:ascii="Arial" w:hAnsi="Arial" w:cs="Arial"/>
                <w:sz w:val="16"/>
                <w:szCs w:val="16"/>
              </w:rPr>
            </w:pPr>
            <w:r w:rsidRPr="006935E6">
              <w:rPr>
                <w:rFonts w:ascii="Arial" w:hAnsi="Arial" w:cs="Arial"/>
                <w:sz w:val="16"/>
                <w:szCs w:val="16"/>
              </w:rPr>
              <w:t>Probit Ordenado</w:t>
            </w:r>
          </w:p>
        </w:tc>
      </w:tr>
    </w:tbl>
    <w:p w:rsidR="00DA6071" w:rsidRDefault="00DA6071" w:rsidP="00DA6071">
      <w:pPr>
        <w:spacing w:line="360" w:lineRule="auto"/>
        <w:jc w:val="both"/>
        <w:rPr>
          <w:rFonts w:ascii="Arial" w:hAnsi="Arial" w:cs="Arial"/>
          <w:sz w:val="20"/>
          <w:szCs w:val="20"/>
        </w:rPr>
      </w:pPr>
      <w:r w:rsidRPr="005610ED">
        <w:rPr>
          <w:rFonts w:ascii="Arial" w:hAnsi="Arial" w:cs="Arial"/>
          <w:sz w:val="20"/>
          <w:szCs w:val="20"/>
        </w:rPr>
        <w:t>Fuente: Eva Medina Moral/Modelos de Elección discreta 2003.</w:t>
      </w:r>
    </w:p>
    <w:p w:rsidR="00DA6071" w:rsidRDefault="00DA6071" w:rsidP="00DA6071">
      <w:pPr>
        <w:spacing w:line="360" w:lineRule="auto"/>
        <w:jc w:val="both"/>
        <w:rPr>
          <w:rFonts w:ascii="Arial" w:hAnsi="Arial" w:cs="Arial"/>
          <w:b/>
        </w:rPr>
      </w:pPr>
      <w:r w:rsidRPr="00DD2BA1">
        <w:rPr>
          <w:rFonts w:ascii="Arial" w:hAnsi="Arial" w:cs="Arial"/>
          <w:b/>
        </w:rPr>
        <w:t xml:space="preserve">2.2.1 Modelos logit para elecciones múltiples </w:t>
      </w:r>
    </w:p>
    <w:p w:rsidR="00DA6071" w:rsidRPr="008767B1" w:rsidRDefault="00DA6071" w:rsidP="00DA6071">
      <w:pPr>
        <w:spacing w:line="360" w:lineRule="auto"/>
        <w:jc w:val="both"/>
        <w:rPr>
          <w:rFonts w:ascii="Arial" w:hAnsi="Arial" w:cs="Arial"/>
          <w:sz w:val="20"/>
          <w:szCs w:val="20"/>
        </w:rPr>
      </w:pPr>
      <w:r w:rsidRPr="008767B1">
        <w:rPr>
          <w:rFonts w:ascii="Arial" w:hAnsi="Arial" w:cs="Arial"/>
        </w:rPr>
        <w:t xml:space="preserve">    Los modelos de elección múltiple no ordenada entre alternativas no ordenadas pueden venir generados por modelos de utilidad aleatoria.  Supongamos que cuando el iésimo consumidor ha de elegir entre J posibilidades, la utilidad de escoger la jésima opción es:</w:t>
      </w:r>
    </w:p>
    <w:p w:rsidR="00DA6071" w:rsidRPr="00D355E1" w:rsidRDefault="002310F9" w:rsidP="00DA6071">
      <w:pPr>
        <w:spacing w:line="360" w:lineRule="auto"/>
        <w:ind w:left="1416" w:firstLine="708"/>
        <w:rPr>
          <w:rFonts w:ascii="Arial" w:hAnsi="Arial" w:cs="Arial"/>
        </w:rPr>
      </w:pPr>
      <m:oMathPara>
        <m:oMathParaPr>
          <m:jc m:val="center"/>
        </m:oMathParaPr>
        <m:oMath>
          <m:sSub>
            <m:sSubPr>
              <m:ctrlPr>
                <w:rPr>
                  <w:rFonts w:ascii="Cambria Math" w:hAnsi="Cambria Math" w:cs="Arial"/>
                  <w:i/>
                </w:rPr>
              </m:ctrlPr>
            </m:sSubPr>
            <m:e>
              <m:r>
                <w:rPr>
                  <w:rFonts w:ascii="Cambria Math" w:hAnsi="Cambria Math" w:cs="Arial"/>
                </w:rPr>
                <m:t>U</m:t>
              </m:r>
            </m:e>
            <m:sub>
              <m:r>
                <w:rPr>
                  <w:rFonts w:ascii="Cambria Math" w:hAnsi="Cambria Math" w:cs="Arial"/>
                </w:rPr>
                <m:t>ij</m:t>
              </m:r>
            </m:sub>
          </m:sSub>
          <m:r>
            <w:rPr>
              <w:rFonts w:ascii="Cambria Math" w:hAnsi="Arial" w:cs="Arial"/>
            </w:rPr>
            <m:t>=</m:t>
          </m:r>
          <m:r>
            <w:rPr>
              <w:rFonts w:ascii="Cambria Math" w:hAnsi="Cambria Math" w:cs="Arial"/>
            </w:rPr>
            <m:t>β</m:t>
          </m:r>
          <m:r>
            <w:rPr>
              <w:rFonts w:ascii="Cambria Math" w:hAnsi="Arial" w:cs="Arial"/>
            </w:rPr>
            <m:t>'</m:t>
          </m:r>
          <m:sSub>
            <m:sSubPr>
              <m:ctrlPr>
                <w:rPr>
                  <w:rFonts w:ascii="Cambria Math" w:hAnsi="Arial" w:cs="Arial"/>
                  <w:i/>
                </w:rPr>
              </m:ctrlPr>
            </m:sSubPr>
            <m:e>
              <m:r>
                <w:rPr>
                  <w:rFonts w:ascii="Cambria Math" w:hAnsi="Cambria Math" w:cs="Arial"/>
                </w:rPr>
                <m:t>z</m:t>
              </m:r>
            </m:e>
            <m:sub>
              <m:r>
                <w:rPr>
                  <w:rFonts w:ascii="Cambria Math" w:hAnsi="Cambria Math" w:cs="Arial"/>
                </w:rPr>
                <m:t>ij</m:t>
              </m:r>
            </m:sub>
          </m:sSub>
          <m:r>
            <w:rPr>
              <w:rFonts w:ascii="Cambria Math" w:hAnsi="Arial" w:cs="Arial"/>
            </w:rPr>
            <m:t>+</m:t>
          </m:r>
          <m:sSub>
            <m:sSubPr>
              <m:ctrlPr>
                <w:rPr>
                  <w:rFonts w:ascii="Cambria Math" w:hAnsi="Arial" w:cs="Arial"/>
                  <w:i/>
                </w:rPr>
              </m:ctrlPr>
            </m:sSubPr>
            <m:e>
              <m:r>
                <w:rPr>
                  <w:rFonts w:ascii="Cambria Math" w:hAnsi="Arial" w:cs="Arial"/>
                </w:rPr>
                <m:t>E</m:t>
              </m:r>
            </m:e>
            <m:sub>
              <m:r>
                <w:rPr>
                  <w:rFonts w:ascii="Cambria Math" w:hAnsi="Cambria Math" w:cs="Arial"/>
                </w:rPr>
                <m:t>ij</m:t>
              </m:r>
              <m:r>
                <w:rPr>
                  <w:rFonts w:ascii="Arial" w:hAnsi="Cambria Math" w:cs="Arial"/>
                </w:rPr>
                <m:t>*</m:t>
              </m:r>
            </m:sub>
          </m:sSub>
        </m:oMath>
      </m:oMathPara>
    </w:p>
    <w:p w:rsidR="00DA6071" w:rsidRDefault="00DA6071" w:rsidP="00DA6071">
      <w:pPr>
        <w:pStyle w:val="Ttulo4"/>
        <w:spacing w:line="360" w:lineRule="auto"/>
        <w:jc w:val="both"/>
        <w:rPr>
          <w:rFonts w:ascii="Arial" w:hAnsi="Arial" w:cs="Arial"/>
          <w:b w:val="0"/>
          <w:sz w:val="24"/>
          <w:szCs w:val="24"/>
        </w:rPr>
      </w:pPr>
      <w:r>
        <w:rPr>
          <w:rFonts w:ascii="Arial" w:hAnsi="Arial" w:cs="Arial"/>
          <w:b w:val="0"/>
          <w:sz w:val="24"/>
          <w:szCs w:val="24"/>
        </w:rPr>
        <w:t xml:space="preserve">    </w:t>
      </w:r>
      <w:r w:rsidRPr="00242197">
        <w:rPr>
          <w:rFonts w:ascii="Arial" w:hAnsi="Arial" w:cs="Arial"/>
          <w:b w:val="0"/>
          <w:sz w:val="24"/>
          <w:szCs w:val="24"/>
        </w:rPr>
        <w:t>Si el consumidor escoge la opción jésima es porque, de entre las J utilidades diferentes, la máxima es U</w:t>
      </w:r>
      <w:r w:rsidRPr="00242197">
        <w:rPr>
          <w:rFonts w:ascii="Arial" w:hAnsi="Arial" w:cs="Arial"/>
          <w:b w:val="0"/>
          <w:sz w:val="24"/>
          <w:szCs w:val="24"/>
          <w:vertAlign w:val="subscript"/>
        </w:rPr>
        <w:t>ij*</w:t>
      </w:r>
      <w:r>
        <w:rPr>
          <w:rFonts w:ascii="Arial" w:hAnsi="Arial" w:cs="Arial"/>
          <w:b w:val="0"/>
          <w:sz w:val="24"/>
          <w:szCs w:val="24"/>
          <w:vertAlign w:val="subscript"/>
        </w:rPr>
        <w:t xml:space="preserve">. </w:t>
      </w:r>
      <w:r>
        <w:rPr>
          <w:rFonts w:ascii="Arial" w:hAnsi="Arial" w:cs="Arial"/>
          <w:b w:val="0"/>
          <w:sz w:val="24"/>
          <w:szCs w:val="24"/>
        </w:rPr>
        <w:t xml:space="preserve"> </w:t>
      </w:r>
      <w:r w:rsidRPr="00242197">
        <w:rPr>
          <w:rFonts w:ascii="Arial" w:hAnsi="Arial" w:cs="Arial"/>
          <w:b w:val="0"/>
          <w:sz w:val="24"/>
          <w:szCs w:val="24"/>
        </w:rPr>
        <w:t xml:space="preserve">El modelo estadístico se construye, por tanto, teniendo en cuenta que </w:t>
      </w:r>
      <w:r>
        <w:rPr>
          <w:rFonts w:ascii="Arial" w:hAnsi="Arial" w:cs="Arial"/>
          <w:b w:val="0"/>
          <w:sz w:val="24"/>
          <w:szCs w:val="24"/>
        </w:rPr>
        <w:t>e</w:t>
      </w:r>
      <w:r w:rsidRPr="00242197">
        <w:rPr>
          <w:rFonts w:ascii="Arial" w:hAnsi="Arial" w:cs="Arial"/>
          <w:b w:val="0"/>
          <w:sz w:val="24"/>
          <w:szCs w:val="24"/>
        </w:rPr>
        <w:t>scoger la alternativa jésima equivale</w:t>
      </w:r>
      <w:r>
        <w:rPr>
          <w:rFonts w:ascii="Arial" w:hAnsi="Arial" w:cs="Arial"/>
          <w:b w:val="0"/>
          <w:sz w:val="24"/>
          <w:szCs w:val="24"/>
        </w:rPr>
        <w:t xml:space="preserve"> </w:t>
      </w:r>
      <w:r w:rsidRPr="00242197">
        <w:rPr>
          <w:rFonts w:ascii="Arial" w:hAnsi="Arial" w:cs="Arial"/>
          <w:b w:val="0"/>
          <w:sz w:val="24"/>
          <w:szCs w:val="24"/>
        </w:rPr>
        <w:t xml:space="preserve"> a decir que</w:t>
      </w:r>
    </w:p>
    <w:p w:rsidR="00DA6071" w:rsidRPr="00BF6263" w:rsidRDefault="00DA6071" w:rsidP="00DA6071">
      <w:pPr>
        <w:pStyle w:val="Ttulo4"/>
        <w:spacing w:line="360" w:lineRule="auto"/>
        <w:jc w:val="center"/>
        <w:rPr>
          <w:rFonts w:ascii="Arial" w:hAnsi="Arial" w:cs="Arial"/>
          <w:b w:val="0"/>
          <w:sz w:val="24"/>
          <w:szCs w:val="24"/>
        </w:rPr>
      </w:pPr>
      <w:r w:rsidRPr="00BF6263">
        <w:rPr>
          <w:rFonts w:ascii="Arial" w:hAnsi="Arial" w:cs="Arial"/>
          <w:b w:val="0"/>
          <w:sz w:val="24"/>
          <w:szCs w:val="24"/>
        </w:rPr>
        <w:t>Prob(U</w:t>
      </w:r>
      <w:r w:rsidRPr="00BF6263">
        <w:rPr>
          <w:rFonts w:ascii="Arial" w:hAnsi="Arial" w:cs="Arial"/>
          <w:b w:val="0"/>
          <w:sz w:val="24"/>
          <w:szCs w:val="24"/>
          <w:vertAlign w:val="subscript"/>
        </w:rPr>
        <w:t>ij</w:t>
      </w:r>
      <w:r w:rsidRPr="00BF6263">
        <w:rPr>
          <w:rFonts w:ascii="Arial" w:hAnsi="Arial" w:cs="Arial"/>
          <w:b w:val="0"/>
          <w:sz w:val="24"/>
          <w:szCs w:val="24"/>
        </w:rPr>
        <w:t>&gt;U</w:t>
      </w:r>
      <w:r w:rsidRPr="00BF6263">
        <w:rPr>
          <w:rFonts w:ascii="Arial" w:hAnsi="Arial" w:cs="Arial"/>
          <w:b w:val="0"/>
          <w:sz w:val="24"/>
          <w:szCs w:val="24"/>
          <w:vertAlign w:val="subscript"/>
        </w:rPr>
        <w:t>ik</w:t>
      </w:r>
      <w:r w:rsidRPr="00BF6263">
        <w:rPr>
          <w:rFonts w:ascii="Arial" w:hAnsi="Arial" w:cs="Arial"/>
          <w:b w:val="0"/>
          <w:sz w:val="24"/>
          <w:szCs w:val="24"/>
        </w:rPr>
        <w:t>) para cualquier otro k ≠ j</w:t>
      </w:r>
    </w:p>
    <w:p w:rsidR="00DA6071" w:rsidRPr="004C3838" w:rsidRDefault="00DA6071" w:rsidP="00DA6071">
      <w:pPr>
        <w:spacing w:line="360" w:lineRule="auto"/>
        <w:jc w:val="both"/>
        <w:rPr>
          <w:rFonts w:ascii="Arial" w:hAnsi="Arial" w:cs="Arial"/>
        </w:rPr>
      </w:pPr>
      <w:r>
        <w:rPr>
          <w:rFonts w:ascii="Arial" w:hAnsi="Arial" w:cs="Arial"/>
        </w:rPr>
        <w:t xml:space="preserve">    </w:t>
      </w:r>
      <w:r w:rsidRPr="004C3838">
        <w:rPr>
          <w:rFonts w:ascii="Arial" w:hAnsi="Arial" w:cs="Arial"/>
        </w:rPr>
        <w:t xml:space="preserve">Al escoger </w:t>
      </w:r>
      <w:r>
        <w:rPr>
          <w:rFonts w:ascii="Arial" w:hAnsi="Arial" w:cs="Arial"/>
        </w:rPr>
        <w:t xml:space="preserve">una función de </w:t>
      </w:r>
      <w:r w:rsidRPr="004C3838">
        <w:rPr>
          <w:rFonts w:ascii="Arial" w:hAnsi="Arial" w:cs="Arial"/>
        </w:rPr>
        <w:t>distribución específica para los errores se obtiene una formulación concreta del modelo.  Sea Y</w:t>
      </w:r>
      <w:r w:rsidRPr="004C3838">
        <w:rPr>
          <w:rFonts w:ascii="Arial" w:hAnsi="Arial" w:cs="Arial"/>
          <w:vertAlign w:val="subscript"/>
        </w:rPr>
        <w:t xml:space="preserve">i </w:t>
      </w:r>
      <w:r w:rsidRPr="004C3838">
        <w:rPr>
          <w:rFonts w:ascii="Arial" w:hAnsi="Arial" w:cs="Arial"/>
        </w:rPr>
        <w:t xml:space="preserve"> una variable aleatoria que indica la alternativa escogida. McFadden(1973) ha demostrado que si (y sólo si) las J perturbaciones son independientes e idénticamente distribuidas con distribución valor extremo (también llamada distribución log-Weibull),</w:t>
      </w:r>
    </w:p>
    <w:p w:rsidR="00DA6071" w:rsidRDefault="002310F9" w:rsidP="00DA6071">
      <w:pPr>
        <w:spacing w:line="360" w:lineRule="auto"/>
        <w:rPr>
          <w:rFonts w:ascii="Arial" w:hAnsi="Arial" w:cs="Arial"/>
        </w:rPr>
      </w:pPr>
      <m:oMathPara>
        <m:oMathParaPr>
          <m:jc m:val="center"/>
        </m:oMathParaPr>
        <m:oMath>
          <m:r>
            <w:rPr>
              <w:rFonts w:ascii="Cambria Math" w:hAnsi="Cambria Math" w:cs="Arial"/>
            </w:rPr>
            <m:t>F</m:t>
          </m:r>
          <m:d>
            <m:dPr>
              <m:ctrlPr>
                <w:rPr>
                  <w:rFonts w:ascii="Cambria Math" w:hAnsi="Cambria Math" w:cs="Arial"/>
                  <w:i/>
                </w:rPr>
              </m:ctrlPr>
            </m:dPr>
            <m:e>
              <m:sSub>
                <m:sSubPr>
                  <m:ctrlPr>
                    <w:rPr>
                      <w:rFonts w:ascii="Cambria Math" w:hAnsi="Arial" w:cs="Arial"/>
                      <w:i/>
                    </w:rPr>
                  </m:ctrlPr>
                </m:sSubPr>
                <m:e>
                  <m:r>
                    <w:rPr>
                      <w:rFonts w:ascii="Cambria Math" w:hAnsi="Cambria Math" w:cs="Arial"/>
                    </w:rPr>
                    <m:t>E</m:t>
                  </m:r>
                </m:e>
                <m:sub>
                  <m:r>
                    <w:rPr>
                      <w:rFonts w:ascii="Cambria Math" w:hAnsi="Cambria Math" w:cs="Arial"/>
                    </w:rPr>
                    <m:t>ij</m:t>
                  </m:r>
                </m:sub>
              </m:sSub>
              <m:ctrlPr>
                <w:rPr>
                  <w:rFonts w:ascii="Cambria Math" w:hAnsi="Arial" w:cs="Arial"/>
                  <w:i/>
                </w:rPr>
              </m:ctrlPr>
            </m:e>
          </m:d>
          <m:r>
            <w:rPr>
              <w:rFonts w:ascii="Cambria Math" w:hAnsi="Arial" w:cs="Arial"/>
            </w:rPr>
            <m:t>=</m:t>
          </m:r>
          <m:func>
            <m:funcPr>
              <m:ctrlPr>
                <w:rPr>
                  <w:rFonts w:ascii="Cambria Math" w:hAnsi="Cambria Math" w:cs="Cambria Math"/>
                </w:rPr>
              </m:ctrlPr>
            </m:funcPr>
            <m:fName>
              <m:r>
                <m:rPr>
                  <m:sty m:val="p"/>
                </m:rPr>
                <w:rPr>
                  <w:rFonts w:ascii="Cambria Math" w:hAnsi="Arial" w:cs="Arial"/>
                </w:rPr>
                <m:t>exp</m:t>
              </m:r>
              <m:ctrlPr>
                <w:rPr>
                  <w:rFonts w:ascii="Cambria Math" w:hAnsi="Arial" w:cs="Arial"/>
                </w:rPr>
              </m:ctrlPr>
            </m:fName>
            <m:e>
              <m:d>
                <m:dPr>
                  <m:ctrlPr>
                    <w:rPr>
                      <w:rFonts w:ascii="Cambria Math" w:hAnsi="Arial" w:cs="Arial"/>
                      <w:i/>
                    </w:rPr>
                  </m:ctrlPr>
                </m:dPr>
                <m:e>
                  <m:r>
                    <w:rPr>
                      <w:rFonts w:ascii="Cambria Math" w:hAnsi="Arial" w:cs="Arial"/>
                    </w:rPr>
                    <m:t>-</m:t>
                  </m:r>
                  <m:sSup>
                    <m:sSupPr>
                      <m:ctrlPr>
                        <w:rPr>
                          <w:rFonts w:ascii="Cambria Math" w:hAnsi="Arial" w:cs="Arial"/>
                          <w:i/>
                        </w:rPr>
                      </m:ctrlPr>
                    </m:sSupPr>
                    <m:e>
                      <m:r>
                        <w:rPr>
                          <w:rFonts w:ascii="Cambria Math" w:hAnsi="Arial" w:cs="Arial"/>
                        </w:rPr>
                        <m:t>e</m:t>
                      </m:r>
                    </m:e>
                    <m:sup>
                      <m:r>
                        <w:rPr>
                          <w:rFonts w:ascii="Cambria Math" w:hAnsi="Arial" w:cs="Arial"/>
                        </w:rPr>
                        <m:t>-</m:t>
                      </m:r>
                      <m:r>
                        <w:rPr>
                          <w:rFonts w:ascii="Cambria Math" w:hAnsi="Arial" w:cs="Arial"/>
                        </w:rPr>
                        <m:t xml:space="preserve">Eij </m:t>
                      </m:r>
                    </m:sup>
                  </m:sSup>
                </m:e>
              </m:d>
              <m:ctrlPr>
                <w:rPr>
                  <w:rFonts w:ascii="Cambria Math" w:hAnsi="Cambria Math" w:cs="Arial"/>
                  <w:i/>
                </w:rPr>
              </m:ctrlPr>
            </m:e>
          </m:func>
          <m:r>
            <w:rPr>
              <w:rFonts w:ascii="Cambria Math" w:hAnsi="Arial" w:cs="Arial"/>
            </w:rPr>
            <m:t>,</m:t>
          </m:r>
        </m:oMath>
      </m:oMathPara>
    </w:p>
    <w:p w:rsidR="00DA6071" w:rsidRDefault="00DA6071" w:rsidP="00DA6071">
      <w:pPr>
        <w:spacing w:line="360" w:lineRule="auto"/>
        <w:rPr>
          <w:rFonts w:ascii="Arial" w:hAnsi="Arial" w:cs="Arial"/>
        </w:rPr>
      </w:pPr>
      <w:r w:rsidRPr="004C3838">
        <w:rPr>
          <w:rFonts w:ascii="Arial" w:hAnsi="Arial" w:cs="Arial"/>
        </w:rPr>
        <w:t>Entonces</w:t>
      </w:r>
    </w:p>
    <w:p w:rsidR="00DA6071" w:rsidRDefault="002310F9" w:rsidP="00DA6071">
      <w:pPr>
        <w:spacing w:line="360" w:lineRule="auto"/>
        <w:rPr>
          <w:rFonts w:ascii="Arial" w:hAnsi="Arial" w:cs="Arial"/>
        </w:rPr>
      </w:pPr>
      <m:oMathPara>
        <m:oMath>
          <m:r>
            <w:rPr>
              <w:rFonts w:ascii="Cambria Math" w:hAnsi="Cambria Math" w:cs="Arial"/>
            </w:rPr>
            <m:t>Prob</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Y</m:t>
                  </m:r>
                </m:e>
                <m:sub>
                  <m:r>
                    <w:rPr>
                      <w:rFonts w:ascii="Cambria Math" w:hAnsi="Cambria Math" w:cs="Arial"/>
                    </w:rPr>
                    <m:t>i=</m:t>
                  </m:r>
                </m:sub>
              </m:sSub>
              <m:r>
                <w:rPr>
                  <w:rFonts w:ascii="Cambria Math" w:hAnsi="Cambria Math" w:cs="Arial"/>
                </w:rPr>
                <m:t xml:space="preserve"> j</m:t>
              </m:r>
            </m:e>
          </m:d>
          <m:r>
            <w:rPr>
              <w:rFonts w:ascii="Cambria Math" w:hAnsi="Cambria Math" w:cs="Arial"/>
            </w:rPr>
            <m:t>=</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e</m:t>
                  </m:r>
                </m:e>
                <m:sup>
                  <m:r>
                    <w:rPr>
                      <w:rFonts w:ascii="Cambria Math" w:hAnsi="Cambria Math" w:cs="Arial"/>
                    </w:rPr>
                    <m:t>β'</m:t>
                  </m:r>
                  <m:sSub>
                    <m:sSubPr>
                      <m:ctrlPr>
                        <w:rPr>
                          <w:rFonts w:ascii="Cambria Math" w:hAnsi="Cambria Math" w:cs="Arial"/>
                          <w:i/>
                        </w:rPr>
                      </m:ctrlPr>
                    </m:sSubPr>
                    <m:e>
                      <m:r>
                        <w:rPr>
                          <w:rFonts w:ascii="Cambria Math" w:hAnsi="Cambria Math" w:cs="Arial"/>
                        </w:rPr>
                        <m:t>Z</m:t>
                      </m:r>
                    </m:e>
                    <m:sub>
                      <m:r>
                        <w:rPr>
                          <w:rFonts w:ascii="Cambria Math" w:hAnsi="Cambria Math" w:cs="Arial"/>
                        </w:rPr>
                        <m:t>ij</m:t>
                      </m:r>
                    </m:sub>
                  </m:sSub>
                </m:sup>
              </m:sSup>
            </m:num>
            <m:den>
              <m:nary>
                <m:naryPr>
                  <m:chr m:val="∑"/>
                  <m:limLoc m:val="undOvr"/>
                  <m:ctrlPr>
                    <w:rPr>
                      <w:rFonts w:ascii="Cambria Math" w:hAnsi="Cambria Math" w:cs="Arial"/>
                      <w:i/>
                    </w:rPr>
                  </m:ctrlPr>
                </m:naryPr>
                <m:sub>
                  <m:r>
                    <w:rPr>
                      <w:rFonts w:ascii="Cambria Math" w:hAnsi="Cambria Math" w:cs="Arial"/>
                    </w:rPr>
                    <m:t>j=1</m:t>
                  </m:r>
                </m:sub>
                <m:sup>
                  <m:r>
                    <w:rPr>
                      <w:rFonts w:ascii="Cambria Math" w:hAnsi="Cambria Math" w:cs="Arial"/>
                    </w:rPr>
                    <m:t>J</m:t>
                  </m:r>
                </m:sup>
                <m:e>
                  <m:sSup>
                    <m:sSupPr>
                      <m:ctrlPr>
                        <w:rPr>
                          <w:rFonts w:ascii="Cambria Math" w:hAnsi="Cambria Math" w:cs="Arial"/>
                          <w:i/>
                        </w:rPr>
                      </m:ctrlPr>
                    </m:sSupPr>
                    <m:e>
                      <m:r>
                        <w:rPr>
                          <w:rFonts w:ascii="Cambria Math" w:hAnsi="Cambria Math" w:cs="Arial"/>
                        </w:rPr>
                        <m:t>e</m:t>
                      </m:r>
                    </m:e>
                    <m:sup>
                      <m:r>
                        <w:rPr>
                          <w:rFonts w:ascii="Cambria Math" w:hAnsi="Cambria Math" w:cs="Arial"/>
                        </w:rPr>
                        <m:t>β'</m:t>
                      </m:r>
                      <m:sSub>
                        <m:sSubPr>
                          <m:ctrlPr>
                            <w:rPr>
                              <w:rFonts w:ascii="Cambria Math" w:hAnsi="Cambria Math" w:cs="Arial"/>
                              <w:i/>
                            </w:rPr>
                          </m:ctrlPr>
                        </m:sSubPr>
                        <m:e>
                          <m:r>
                            <w:rPr>
                              <w:rFonts w:ascii="Cambria Math" w:hAnsi="Cambria Math" w:cs="Arial"/>
                            </w:rPr>
                            <m:t>Z</m:t>
                          </m:r>
                        </m:e>
                        <m:sub>
                          <m:r>
                            <w:rPr>
                              <w:rFonts w:ascii="Cambria Math" w:hAnsi="Cambria Math" w:cs="Arial"/>
                            </w:rPr>
                            <m:t>ij</m:t>
                          </m:r>
                        </m:sub>
                      </m:sSub>
                    </m:sup>
                  </m:sSup>
                </m:e>
              </m:nary>
            </m:den>
          </m:f>
          <m:r>
            <w:rPr>
              <w:rFonts w:ascii="Cambria Math" w:hAnsi="Cambria Math" w:cs="Arial"/>
            </w:rPr>
            <m:t xml:space="preserve">   (1)</m:t>
          </m:r>
        </m:oMath>
      </m:oMathPara>
    </w:p>
    <w:p w:rsidR="00DA6071" w:rsidRPr="004C3838" w:rsidRDefault="00DA6071" w:rsidP="00DA6071">
      <w:pPr>
        <w:pStyle w:val="Textoindependiente2"/>
        <w:spacing w:line="360" w:lineRule="auto"/>
        <w:rPr>
          <w:rFonts w:ascii="Arial" w:hAnsi="Arial" w:cs="Arial"/>
          <w:szCs w:val="24"/>
        </w:rPr>
      </w:pPr>
      <w:r>
        <w:rPr>
          <w:rFonts w:ascii="Arial" w:hAnsi="Arial" w:cs="Arial"/>
          <w:szCs w:val="24"/>
          <w:lang w:val="es-ES"/>
        </w:rPr>
        <w:t xml:space="preserve"> </w:t>
      </w:r>
      <w:r>
        <w:rPr>
          <w:rFonts w:ascii="Arial" w:hAnsi="Arial" w:cs="Arial"/>
          <w:szCs w:val="24"/>
        </w:rPr>
        <w:t xml:space="preserve">   </w:t>
      </w:r>
      <w:r w:rsidRPr="004C3838">
        <w:rPr>
          <w:rFonts w:ascii="Arial" w:hAnsi="Arial" w:cs="Arial"/>
          <w:szCs w:val="24"/>
        </w:rPr>
        <w:t>De este modo se obtiene el modelo denominado logit condiciona</w:t>
      </w:r>
      <w:r>
        <w:rPr>
          <w:rFonts w:ascii="Arial" w:hAnsi="Arial" w:cs="Arial"/>
          <w:szCs w:val="24"/>
        </w:rPr>
        <w:t>l</w:t>
      </w:r>
      <w:r w:rsidRPr="004C3838">
        <w:rPr>
          <w:rFonts w:ascii="Arial" w:hAnsi="Arial" w:cs="Arial"/>
          <w:szCs w:val="24"/>
        </w:rPr>
        <w:t xml:space="preserve"> .</w:t>
      </w:r>
    </w:p>
    <w:p w:rsidR="00DA6071" w:rsidRDefault="00DA6071" w:rsidP="00DA6071">
      <w:pPr>
        <w:spacing w:line="360" w:lineRule="auto"/>
        <w:jc w:val="both"/>
        <w:rPr>
          <w:rFonts w:ascii="Arial" w:hAnsi="Arial" w:cs="Arial"/>
        </w:rPr>
      </w:pPr>
      <w:r w:rsidRPr="004C3838">
        <w:rPr>
          <w:rFonts w:ascii="Arial" w:hAnsi="Arial" w:cs="Arial"/>
        </w:rPr>
        <w:lastRenderedPageBreak/>
        <w:t>La utilidad depende de X</w:t>
      </w:r>
      <w:r w:rsidRPr="004C3838">
        <w:rPr>
          <w:rFonts w:ascii="Arial" w:hAnsi="Arial" w:cs="Arial"/>
          <w:vertAlign w:val="subscript"/>
        </w:rPr>
        <w:t>ij</w:t>
      </w:r>
      <w:r w:rsidRPr="004C3838">
        <w:rPr>
          <w:rFonts w:ascii="Arial" w:hAnsi="Arial" w:cs="Arial"/>
        </w:rPr>
        <w:t>, que contiene aspectos específicos del individuo y de las alternativas entre las que</w:t>
      </w:r>
      <w:r>
        <w:rPr>
          <w:rFonts w:ascii="Arial" w:hAnsi="Arial" w:cs="Arial"/>
        </w:rPr>
        <w:t xml:space="preserve"> se </w:t>
      </w:r>
      <w:r w:rsidRPr="004C3838">
        <w:rPr>
          <w:rFonts w:ascii="Arial" w:hAnsi="Arial" w:cs="Arial"/>
        </w:rPr>
        <w:t xml:space="preserve">ha de elegir.  Resultará útil distinguir unos de otros: representaremos </w:t>
      </w:r>
      <m:oMath>
        <m:sSub>
          <m:sSubPr>
            <m:ctrlPr>
              <w:rPr>
                <w:rFonts w:ascii="Cambria Math" w:hAnsi="Cambria Math" w:cs="Arial"/>
                <w:i/>
              </w:rPr>
            </m:ctrlPr>
          </m:sSubPr>
          <m:e>
            <m:r>
              <w:rPr>
                <w:rFonts w:ascii="Cambria Math" w:hAnsi="Cambria Math" w:cs="Arial"/>
              </w:rPr>
              <m:t>Z</m:t>
            </m:r>
          </m:e>
          <m:sub>
            <m:r>
              <w:rPr>
                <w:rFonts w:ascii="Cambria Math" w:hAnsi="Cambria Math" w:cs="Arial"/>
              </w:rPr>
              <m:t>ij</m:t>
            </m:r>
          </m:sub>
        </m:sSub>
        <m:r>
          <w:rPr>
            <w:rFonts w:ascii="Cambria Math" w:hAnsi="Cambria Math" w:cs="Arial"/>
          </w:rPr>
          <m:t>=</m:t>
        </m:r>
        <m:d>
          <m:dPr>
            <m:begChr m:val="["/>
            <m:endChr m:val="]"/>
            <m:ctrlPr>
              <w:rPr>
                <w:rFonts w:ascii="Cambria Math" w:hAnsi="Cambria Math" w:cs="Arial"/>
                <w:i/>
              </w:rPr>
            </m:ctrlPr>
          </m:dPr>
          <m:e>
            <m:sSub>
              <m:sSubPr>
                <m:ctrlPr>
                  <w:rPr>
                    <w:rFonts w:ascii="Cambria Math" w:hAnsi="Cambria Math" w:cs="Arial"/>
                    <w:i/>
                  </w:rPr>
                </m:ctrlPr>
              </m:sSubPr>
              <m:e>
                <m:r>
                  <w:rPr>
                    <w:rFonts w:ascii="Cambria Math" w:hAnsi="Cambria Math" w:cs="Arial"/>
                  </w:rPr>
                  <m:t>X</m:t>
                </m:r>
              </m:e>
              <m:sub>
                <m:r>
                  <w:rPr>
                    <w:rFonts w:ascii="Cambria Math" w:hAnsi="Cambria Math" w:cs="Arial"/>
                  </w:rPr>
                  <m:t>ij</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W</m:t>
                </m:r>
              </m:e>
              <m:sub>
                <m:r>
                  <w:rPr>
                    <w:rFonts w:ascii="Cambria Math" w:hAnsi="Cambria Math" w:cs="Arial"/>
                  </w:rPr>
                  <m:t>i</m:t>
                </m:r>
              </m:sub>
            </m:sSub>
          </m:e>
        </m:d>
        <m:r>
          <w:rPr>
            <w:rFonts w:ascii="Cambria Math" w:hAnsi="Cambria Math" w:cs="Arial"/>
          </w:rPr>
          <m:t>.</m:t>
        </m:r>
      </m:oMath>
    </w:p>
    <w:p w:rsidR="00DA6071" w:rsidRDefault="00DA6071" w:rsidP="00DA6071">
      <w:pPr>
        <w:spacing w:line="360" w:lineRule="auto"/>
        <w:jc w:val="both"/>
        <w:rPr>
          <w:rFonts w:ascii="Arial" w:hAnsi="Arial" w:cs="Arial"/>
        </w:rPr>
      </w:pPr>
      <w:r>
        <w:rPr>
          <w:rFonts w:ascii="Arial" w:hAnsi="Arial" w:cs="Arial"/>
        </w:rPr>
        <w:t xml:space="preserve">   </w:t>
      </w:r>
      <w:r w:rsidRPr="004C3838">
        <w:rPr>
          <w:rFonts w:ascii="Arial" w:hAnsi="Arial" w:cs="Arial"/>
        </w:rPr>
        <w:t>Los componentes de X</w:t>
      </w:r>
      <w:r w:rsidRPr="004C3838">
        <w:rPr>
          <w:rFonts w:ascii="Arial" w:hAnsi="Arial" w:cs="Arial"/>
          <w:vertAlign w:val="subscript"/>
        </w:rPr>
        <w:t xml:space="preserve">ij </w:t>
      </w:r>
      <w:r w:rsidRPr="004C3838">
        <w:rPr>
          <w:rFonts w:ascii="Arial" w:hAnsi="Arial" w:cs="Arial"/>
        </w:rPr>
        <w:t xml:space="preserve">varían tanto entre individuos como entre alternativas y reciben el nombre de atributos de las alternativas. </w:t>
      </w:r>
    </w:p>
    <w:p w:rsidR="00DA6071" w:rsidRDefault="00DA6071" w:rsidP="00DA6071">
      <w:pPr>
        <w:spacing w:line="360" w:lineRule="auto"/>
        <w:jc w:val="both"/>
        <w:rPr>
          <w:rFonts w:ascii="Arial" w:hAnsi="Arial" w:cs="Arial"/>
        </w:rPr>
      </w:pPr>
      <w:r>
        <w:rPr>
          <w:rFonts w:ascii="Arial" w:hAnsi="Arial" w:cs="Arial"/>
        </w:rPr>
        <w:t xml:space="preserve">    </w:t>
      </w:r>
      <w:r w:rsidRPr="004C3838">
        <w:rPr>
          <w:rFonts w:ascii="Arial" w:hAnsi="Arial" w:cs="Arial"/>
        </w:rPr>
        <w:t xml:space="preserve">Por su parte, las componentes de </w:t>
      </w:r>
      <w:r>
        <w:rPr>
          <w:rFonts w:ascii="Arial" w:hAnsi="Arial" w:cs="Arial"/>
        </w:rPr>
        <w:t>W</w:t>
      </w:r>
      <w:r w:rsidRPr="004C3838">
        <w:rPr>
          <w:rFonts w:ascii="Arial" w:hAnsi="Arial" w:cs="Arial"/>
          <w:vertAlign w:val="subscript"/>
        </w:rPr>
        <w:t>i</w:t>
      </w:r>
      <w:r w:rsidRPr="004C3838">
        <w:rPr>
          <w:rFonts w:ascii="Arial" w:hAnsi="Arial" w:cs="Arial"/>
        </w:rPr>
        <w:t xml:space="preserve"> recogen características de los individuos y, por tanto, son iguales en todas las alternativas.  Incorporando esta descomposición al modelo, (1) se convierte en</w:t>
      </w:r>
    </w:p>
    <w:p w:rsidR="00DA6071" w:rsidRDefault="002310F9" w:rsidP="00DA6071">
      <w:pPr>
        <w:spacing w:line="360" w:lineRule="auto"/>
        <w:rPr>
          <w:rFonts w:ascii="Arial" w:hAnsi="Arial" w:cs="Arial"/>
        </w:rPr>
      </w:pPr>
      <m:oMathPara>
        <m:oMath>
          <m:r>
            <w:rPr>
              <w:rFonts w:ascii="Cambria Math" w:hAnsi="Cambria Math" w:cs="Arial"/>
            </w:rPr>
            <m:t>Prob</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Y</m:t>
                  </m:r>
                </m:e>
                <m:sub>
                  <m:r>
                    <w:rPr>
                      <w:rFonts w:ascii="Cambria Math" w:hAnsi="Cambria Math" w:cs="Arial"/>
                    </w:rPr>
                    <m:t>i=</m:t>
                  </m:r>
                </m:sub>
              </m:sSub>
              <m:r>
                <w:rPr>
                  <w:rFonts w:ascii="Cambria Math" w:hAnsi="Cambria Math" w:cs="Arial"/>
                </w:rPr>
                <m:t xml:space="preserve"> j</m:t>
              </m:r>
            </m:e>
          </m:d>
          <m:r>
            <w:rPr>
              <w:rFonts w:ascii="Cambria Math" w:hAnsi="Cambria Math" w:cs="Arial"/>
            </w:rPr>
            <m:t>=</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e</m:t>
                  </m:r>
                </m:e>
                <m:sup>
                  <m:r>
                    <w:rPr>
                      <w:rFonts w:ascii="Cambria Math" w:hAnsi="Cambria Math" w:cs="Arial"/>
                    </w:rPr>
                    <m:t>β'</m:t>
                  </m:r>
                  <m:sSub>
                    <m:sSubPr>
                      <m:ctrlPr>
                        <w:rPr>
                          <w:rFonts w:ascii="Cambria Math" w:hAnsi="Cambria Math" w:cs="Arial"/>
                          <w:i/>
                        </w:rPr>
                      </m:ctrlPr>
                    </m:sSubPr>
                    <m:e>
                      <m:r>
                        <w:rPr>
                          <w:rFonts w:ascii="Cambria Math" w:hAnsi="Cambria Math" w:cs="Arial"/>
                        </w:rPr>
                        <m:t>X</m:t>
                      </m:r>
                    </m:e>
                    <m:sub>
                      <m:r>
                        <w:rPr>
                          <w:rFonts w:ascii="Cambria Math" w:hAnsi="Cambria Math" w:cs="Arial"/>
                        </w:rPr>
                        <m:t>ij</m:t>
                      </m:r>
                    </m:sub>
                  </m:sSub>
                  <m:sSub>
                    <m:sSubPr>
                      <m:ctrlPr>
                        <w:rPr>
                          <w:rFonts w:ascii="Cambria Math" w:hAnsi="Cambria Math" w:cs="Arial"/>
                          <w:i/>
                        </w:rPr>
                      </m:ctrlPr>
                    </m:sSubPr>
                    <m:e>
                      <m:r>
                        <w:rPr>
                          <w:rFonts w:ascii="Cambria Math" w:hAnsi="Cambria Math" w:cs="Arial"/>
                        </w:rPr>
                        <m:t>+α'w</m:t>
                      </m:r>
                    </m:e>
                    <m:sub>
                      <m:r>
                        <w:rPr>
                          <w:rFonts w:ascii="Cambria Math" w:hAnsi="Cambria Math" w:cs="Arial"/>
                        </w:rPr>
                        <m:t>ij</m:t>
                      </m:r>
                    </m:sub>
                  </m:sSub>
                </m:sup>
              </m:sSup>
            </m:num>
            <m:den>
              <m:nary>
                <m:naryPr>
                  <m:chr m:val="∑"/>
                  <m:limLoc m:val="undOvr"/>
                  <m:ctrlPr>
                    <w:rPr>
                      <w:rFonts w:ascii="Cambria Math" w:hAnsi="Cambria Math" w:cs="Arial"/>
                      <w:i/>
                    </w:rPr>
                  </m:ctrlPr>
                </m:naryPr>
                <m:sub>
                  <m:r>
                    <w:rPr>
                      <w:rFonts w:ascii="Cambria Math" w:hAnsi="Cambria Math" w:cs="Arial"/>
                    </w:rPr>
                    <m:t>j=1</m:t>
                  </m:r>
                </m:sub>
                <m:sup>
                  <m:r>
                    <w:rPr>
                      <w:rFonts w:ascii="Cambria Math" w:hAnsi="Cambria Math" w:cs="Arial"/>
                    </w:rPr>
                    <m:t>J</m:t>
                  </m:r>
                </m:sup>
                <m:e>
                  <m:sSup>
                    <m:sSupPr>
                      <m:ctrlPr>
                        <w:rPr>
                          <w:rFonts w:ascii="Cambria Math" w:hAnsi="Cambria Math" w:cs="Arial"/>
                          <w:i/>
                        </w:rPr>
                      </m:ctrlPr>
                    </m:sSupPr>
                    <m:e>
                      <m:r>
                        <w:rPr>
                          <w:rFonts w:ascii="Cambria Math" w:hAnsi="Cambria Math" w:cs="Arial"/>
                        </w:rPr>
                        <m:t>e</m:t>
                      </m:r>
                    </m:e>
                    <m:sup>
                      <m:r>
                        <w:rPr>
                          <w:rFonts w:ascii="Cambria Math" w:hAnsi="Cambria Math" w:cs="Arial"/>
                        </w:rPr>
                        <m:t>β'</m:t>
                      </m:r>
                      <m:sSub>
                        <m:sSubPr>
                          <m:ctrlPr>
                            <w:rPr>
                              <w:rFonts w:ascii="Cambria Math" w:hAnsi="Cambria Math" w:cs="Arial"/>
                              <w:i/>
                            </w:rPr>
                          </m:ctrlPr>
                        </m:sSubPr>
                        <m:e>
                          <m:r>
                            <w:rPr>
                              <w:rFonts w:ascii="Cambria Math" w:hAnsi="Cambria Math" w:cs="Arial"/>
                            </w:rPr>
                            <m:t>X</m:t>
                          </m:r>
                        </m:e>
                        <m:sub>
                          <m:r>
                            <w:rPr>
                              <w:rFonts w:ascii="Cambria Math" w:hAnsi="Cambria Math" w:cs="Arial"/>
                            </w:rPr>
                            <m:t>ij</m:t>
                          </m:r>
                        </m:sub>
                      </m:sSub>
                      <m:sSub>
                        <m:sSubPr>
                          <m:ctrlPr>
                            <w:rPr>
                              <w:rFonts w:ascii="Cambria Math" w:hAnsi="Cambria Math" w:cs="Arial"/>
                              <w:i/>
                            </w:rPr>
                          </m:ctrlPr>
                        </m:sSubPr>
                        <m:e>
                          <m:r>
                            <w:rPr>
                              <w:rFonts w:ascii="Cambria Math" w:hAnsi="Cambria Math" w:cs="Arial"/>
                            </w:rPr>
                            <m:t>+α'w</m:t>
                          </m:r>
                        </m:e>
                        <m:sub>
                          <m:r>
                            <w:rPr>
                              <w:rFonts w:ascii="Cambria Math" w:hAnsi="Cambria Math" w:cs="Arial"/>
                            </w:rPr>
                            <m:t>ij</m:t>
                          </m:r>
                        </m:sub>
                      </m:sSub>
                    </m:sup>
                  </m:sSup>
                </m:e>
              </m:nary>
            </m:den>
          </m:f>
          <m:r>
            <w:rPr>
              <w:rFonts w:ascii="Cambria Math" w:hAnsi="Cambria Math" w:cs="Arial"/>
            </w:rPr>
            <m:t xml:space="preserve">= </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e</m:t>
                  </m:r>
                </m:e>
                <m:sup>
                  <m:r>
                    <w:rPr>
                      <w:rFonts w:ascii="Cambria Math" w:hAnsi="Cambria Math" w:cs="Arial"/>
                    </w:rPr>
                    <m:t>β'</m:t>
                  </m:r>
                  <m:sSub>
                    <m:sSubPr>
                      <m:ctrlPr>
                        <w:rPr>
                          <w:rFonts w:ascii="Cambria Math" w:hAnsi="Cambria Math" w:cs="Arial"/>
                          <w:i/>
                        </w:rPr>
                      </m:ctrlPr>
                    </m:sSubPr>
                    <m:e>
                      <m:r>
                        <w:rPr>
                          <w:rFonts w:ascii="Cambria Math" w:hAnsi="Cambria Math" w:cs="Arial"/>
                        </w:rPr>
                        <m:t>X</m:t>
                      </m:r>
                    </m:e>
                    <m:sub>
                      <m:r>
                        <w:rPr>
                          <w:rFonts w:ascii="Cambria Math" w:hAnsi="Cambria Math" w:cs="Arial"/>
                        </w:rPr>
                        <m:t>ij</m:t>
                      </m:r>
                    </m:sub>
                  </m:sSub>
                </m:sup>
              </m:sSup>
              <m:sSup>
                <m:sSupPr>
                  <m:ctrlPr>
                    <w:rPr>
                      <w:rFonts w:ascii="Cambria Math" w:hAnsi="Cambria Math" w:cs="Arial"/>
                      <w:i/>
                    </w:rPr>
                  </m:ctrlPr>
                </m:sSupPr>
                <m:e>
                  <m:r>
                    <w:rPr>
                      <w:rFonts w:ascii="Cambria Math" w:hAnsi="Cambria Math" w:cs="Arial"/>
                    </w:rPr>
                    <m:t>e</m:t>
                  </m:r>
                </m:e>
                <m:sup>
                  <m:r>
                    <w:rPr>
                      <w:rFonts w:ascii="Cambria Math" w:hAnsi="Cambria Math" w:cs="Arial"/>
                    </w:rPr>
                    <m:t>α</m:t>
                  </m:r>
                  <m:sSub>
                    <m:sSubPr>
                      <m:ctrlPr>
                        <w:rPr>
                          <w:rFonts w:ascii="Cambria Math" w:hAnsi="Cambria Math" w:cs="Arial"/>
                          <w:i/>
                        </w:rPr>
                      </m:ctrlPr>
                    </m:sSubPr>
                    <m:e>
                      <m:r>
                        <w:rPr>
                          <w:rFonts w:ascii="Cambria Math" w:hAnsi="Cambria Math" w:cs="Arial"/>
                        </w:rPr>
                        <m:t>'</m:t>
                      </m:r>
                    </m:e>
                    <m:sub>
                      <m:r>
                        <w:rPr>
                          <w:rFonts w:ascii="Cambria Math" w:hAnsi="Cambria Math" w:cs="Arial"/>
                        </w:rPr>
                        <m:t>iWi</m:t>
                      </m:r>
                    </m:sub>
                  </m:sSub>
                </m:sup>
              </m:sSup>
            </m:num>
            <m:den>
              <m:nary>
                <m:naryPr>
                  <m:chr m:val="∑"/>
                  <m:limLoc m:val="undOvr"/>
                  <m:ctrlPr>
                    <w:rPr>
                      <w:rFonts w:ascii="Cambria Math" w:hAnsi="Cambria Math" w:cs="Arial"/>
                      <w:i/>
                    </w:rPr>
                  </m:ctrlPr>
                </m:naryPr>
                <m:sub>
                  <m:r>
                    <w:rPr>
                      <w:rFonts w:ascii="Cambria Math" w:hAnsi="Cambria Math" w:cs="Arial"/>
                    </w:rPr>
                    <m:t>j=1</m:t>
                  </m:r>
                </m:sub>
                <m:sup>
                  <m:r>
                    <w:rPr>
                      <w:rFonts w:ascii="Cambria Math" w:hAnsi="Cambria Math" w:cs="Arial"/>
                    </w:rPr>
                    <m:t>J</m:t>
                  </m:r>
                </m:sup>
                <m:e>
                  <m:sSup>
                    <m:sSupPr>
                      <m:ctrlPr>
                        <w:rPr>
                          <w:rFonts w:ascii="Cambria Math" w:hAnsi="Cambria Math" w:cs="Arial"/>
                          <w:i/>
                        </w:rPr>
                      </m:ctrlPr>
                    </m:sSupPr>
                    <m:e>
                      <m:r>
                        <w:rPr>
                          <w:rFonts w:ascii="Cambria Math" w:hAnsi="Cambria Math" w:cs="Arial"/>
                        </w:rPr>
                        <m:t>e</m:t>
                      </m:r>
                    </m:e>
                    <m:sup>
                      <m:r>
                        <w:rPr>
                          <w:rFonts w:ascii="Cambria Math" w:hAnsi="Cambria Math" w:cs="Arial"/>
                        </w:rPr>
                        <m:t>β'</m:t>
                      </m:r>
                      <m:sSub>
                        <m:sSubPr>
                          <m:ctrlPr>
                            <w:rPr>
                              <w:rFonts w:ascii="Cambria Math" w:hAnsi="Cambria Math" w:cs="Arial"/>
                              <w:i/>
                            </w:rPr>
                          </m:ctrlPr>
                        </m:sSubPr>
                        <m:e>
                          <m:r>
                            <w:rPr>
                              <w:rFonts w:ascii="Cambria Math" w:hAnsi="Cambria Math" w:cs="Arial"/>
                            </w:rPr>
                            <m:t>X</m:t>
                          </m:r>
                        </m:e>
                        <m:sub>
                          <m:r>
                            <w:rPr>
                              <w:rFonts w:ascii="Cambria Math" w:hAnsi="Cambria Math" w:cs="Arial"/>
                            </w:rPr>
                            <m:t>ij</m:t>
                          </m:r>
                        </m:sub>
                      </m:sSub>
                    </m:sup>
                  </m:sSup>
                  <m:sSup>
                    <m:sSupPr>
                      <m:ctrlPr>
                        <w:rPr>
                          <w:rFonts w:ascii="Cambria Math" w:hAnsi="Cambria Math" w:cs="Arial"/>
                          <w:i/>
                        </w:rPr>
                      </m:ctrlPr>
                    </m:sSupPr>
                    <m:e>
                      <m:r>
                        <w:rPr>
                          <w:rFonts w:ascii="Cambria Math" w:hAnsi="Cambria Math" w:cs="Arial"/>
                        </w:rPr>
                        <m:t>e</m:t>
                      </m:r>
                    </m:e>
                    <m:sup>
                      <m:r>
                        <w:rPr>
                          <w:rFonts w:ascii="Cambria Math" w:hAnsi="Cambria Math" w:cs="Arial"/>
                        </w:rPr>
                        <m:t>α</m:t>
                      </m:r>
                      <m:sSub>
                        <m:sSubPr>
                          <m:ctrlPr>
                            <w:rPr>
                              <w:rFonts w:ascii="Cambria Math" w:hAnsi="Cambria Math" w:cs="Arial"/>
                              <w:i/>
                            </w:rPr>
                          </m:ctrlPr>
                        </m:sSubPr>
                        <m:e>
                          <m:r>
                            <w:rPr>
                              <w:rFonts w:ascii="Cambria Math" w:hAnsi="Cambria Math" w:cs="Arial"/>
                            </w:rPr>
                            <m:t>'</m:t>
                          </m:r>
                        </m:e>
                        <m:sub>
                          <m:r>
                            <w:rPr>
                              <w:rFonts w:ascii="Cambria Math" w:hAnsi="Cambria Math" w:cs="Arial"/>
                            </w:rPr>
                            <m:t>iWi</m:t>
                          </m:r>
                        </m:sub>
                      </m:sSub>
                    </m:sup>
                  </m:sSup>
                </m:e>
              </m:nary>
            </m:den>
          </m:f>
          <m:r>
            <w:rPr>
              <w:rFonts w:ascii="Cambria Math" w:hAnsi="Cambria Math" w:cs="Arial"/>
            </w:rPr>
            <m:t xml:space="preserve"> .               </m:t>
          </m:r>
        </m:oMath>
      </m:oMathPara>
    </w:p>
    <w:p w:rsidR="00DA6071" w:rsidRDefault="00DA6071" w:rsidP="00DA6071">
      <w:pPr>
        <w:spacing w:line="360" w:lineRule="auto"/>
        <w:jc w:val="both"/>
        <w:rPr>
          <w:rFonts w:ascii="Arial" w:hAnsi="Arial" w:cs="Arial"/>
        </w:rPr>
      </w:pPr>
      <w:r>
        <w:rPr>
          <w:rFonts w:ascii="Arial" w:hAnsi="Arial" w:cs="Arial"/>
        </w:rPr>
        <w:t xml:space="preserve">    </w:t>
      </w:r>
      <w:r w:rsidRPr="004C3838">
        <w:rPr>
          <w:rFonts w:ascii="Arial" w:hAnsi="Arial" w:cs="Arial"/>
        </w:rPr>
        <w:t>Los términos que no varían de una altern</w:t>
      </w:r>
      <w:r>
        <w:rPr>
          <w:rFonts w:ascii="Arial" w:hAnsi="Arial" w:cs="Arial"/>
        </w:rPr>
        <w:t>ativa a otra(</w:t>
      </w:r>
      <w:r w:rsidRPr="004C3838">
        <w:rPr>
          <w:rFonts w:ascii="Arial" w:hAnsi="Arial" w:cs="Arial"/>
        </w:rPr>
        <w:t xml:space="preserve">es decir, los que son específicos de cada individuo desaparecen de la probabilidad.  </w:t>
      </w:r>
      <w:r>
        <w:rPr>
          <w:rFonts w:ascii="Arial" w:hAnsi="Arial" w:cs="Arial"/>
        </w:rPr>
        <w:t xml:space="preserve">    </w:t>
      </w:r>
      <w:r w:rsidRPr="004C3838">
        <w:rPr>
          <w:rFonts w:ascii="Arial" w:hAnsi="Arial" w:cs="Arial"/>
        </w:rPr>
        <w:t xml:space="preserve">Evidentemente, hemos de modificar el modelo si queremos que éste recoja también efectos específicamente individuales.  Podemos hacerlo creando un conjunto de variables binarias para las diferentes alternativas y multiplicando cada una de ellas por el vector común </w:t>
      </w:r>
      <w:r w:rsidRPr="004C3838">
        <w:rPr>
          <w:rFonts w:ascii="Arial" w:hAnsi="Arial" w:cs="Arial"/>
          <w:b/>
        </w:rPr>
        <w:t xml:space="preserve">w.  </w:t>
      </w:r>
      <w:r w:rsidRPr="004C3838">
        <w:rPr>
          <w:rFonts w:ascii="Arial" w:hAnsi="Arial" w:cs="Arial"/>
        </w:rPr>
        <w:t>Lo que  hacemos así es permitir que los coeficientes varíen entre las alternativas,  ya que las características individuales están fijas.  Como sucedía en el modelo lineal, si incluimos todos los términos de interacción posibles habrá problemas de singularidad, por lo que no se incluye uno de ellos.</w:t>
      </w:r>
    </w:p>
    <w:p w:rsidR="00DA6071" w:rsidRPr="00962FFE" w:rsidRDefault="00DA6071" w:rsidP="00DA6071">
      <w:pPr>
        <w:pStyle w:val="Ttulo5"/>
        <w:spacing w:line="360" w:lineRule="auto"/>
        <w:rPr>
          <w:rFonts w:ascii="Arial" w:hAnsi="Arial" w:cs="Arial"/>
          <w:i w:val="0"/>
          <w:sz w:val="24"/>
          <w:szCs w:val="24"/>
        </w:rPr>
      </w:pPr>
      <w:r w:rsidRPr="00962FFE">
        <w:rPr>
          <w:rFonts w:ascii="Arial" w:hAnsi="Arial" w:cs="Arial"/>
          <w:i w:val="0"/>
          <w:sz w:val="24"/>
          <w:szCs w:val="24"/>
        </w:rPr>
        <w:t xml:space="preserve">2.2.1.1 Modelo logit multinomial </w:t>
      </w:r>
    </w:p>
    <w:p w:rsidR="00DA6071" w:rsidRDefault="00DA6071" w:rsidP="00DA6071">
      <w:pPr>
        <w:pStyle w:val="Textoindependiente3"/>
        <w:spacing w:line="360" w:lineRule="auto"/>
        <w:jc w:val="both"/>
        <w:rPr>
          <w:rFonts w:ascii="Arial" w:hAnsi="Arial" w:cs="Arial"/>
          <w:szCs w:val="24"/>
        </w:rPr>
      </w:pPr>
      <w:r>
        <w:rPr>
          <w:rFonts w:ascii="Arial" w:hAnsi="Arial" w:cs="Arial"/>
          <w:szCs w:val="24"/>
        </w:rPr>
        <w:t xml:space="preserve">    Es u</w:t>
      </w:r>
      <w:r w:rsidRPr="004C3838">
        <w:rPr>
          <w:rFonts w:ascii="Arial" w:hAnsi="Arial" w:cs="Arial"/>
          <w:szCs w:val="24"/>
        </w:rPr>
        <w:t>n modelo que puede utilizarse cuando las variables explicativas contienen características específicas de los individuos.</w:t>
      </w:r>
    </w:p>
    <w:p w:rsidR="00DA6071" w:rsidRDefault="002310F9" w:rsidP="00DA6071">
      <w:pPr>
        <w:spacing w:line="360" w:lineRule="auto"/>
        <w:rPr>
          <w:rFonts w:ascii="Arial" w:hAnsi="Arial" w:cs="Arial"/>
        </w:rPr>
      </w:pPr>
      <m:oMathPara>
        <m:oMath>
          <m:r>
            <w:rPr>
              <w:rFonts w:ascii="Cambria Math" w:hAnsi="Cambria Math" w:cs="Arial"/>
            </w:rPr>
            <m:t>Prob</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Y</m:t>
                  </m:r>
                </m:e>
                <m:sub>
                  <m:r>
                    <w:rPr>
                      <w:rFonts w:ascii="Cambria Math" w:hAnsi="Cambria Math" w:cs="Arial"/>
                    </w:rPr>
                    <m:t>i=</m:t>
                  </m:r>
                </m:sub>
              </m:sSub>
              <m:r>
                <w:rPr>
                  <w:rFonts w:ascii="Cambria Math" w:hAnsi="Cambria Math" w:cs="Arial"/>
                </w:rPr>
                <m:t xml:space="preserve"> j</m:t>
              </m:r>
            </m:e>
          </m:d>
          <m:r>
            <w:rPr>
              <w:rFonts w:ascii="Cambria Math" w:hAnsi="Cambria Math" w:cs="Arial"/>
            </w:rPr>
            <m:t>=</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e</m:t>
                  </m:r>
                </m:e>
                <m:sup>
                  <m:r>
                    <w:rPr>
                      <w:rFonts w:ascii="Cambria Math" w:hAnsi="Cambria Math" w:cs="Arial"/>
                    </w:rPr>
                    <m:t>β</m:t>
                  </m:r>
                  <m:sSub>
                    <m:sSubPr>
                      <m:ctrlPr>
                        <w:rPr>
                          <w:rFonts w:ascii="Cambria Math" w:hAnsi="Cambria Math" w:cs="Arial"/>
                          <w:i/>
                        </w:rPr>
                      </m:ctrlPr>
                    </m:sSubPr>
                    <m:e>
                      <m:r>
                        <w:rPr>
                          <w:rFonts w:ascii="Cambria Math" w:hAnsi="Cambria Math" w:cs="Arial"/>
                        </w:rPr>
                        <m:t>'</m:t>
                      </m:r>
                    </m:e>
                    <m:sub>
                      <m:r>
                        <w:rPr>
                          <w:rFonts w:ascii="Cambria Math" w:hAnsi="Cambria Math" w:cs="Arial"/>
                        </w:rPr>
                        <m:t>j</m:t>
                      </m:r>
                    </m:sub>
                  </m:sSub>
                  <m:sSub>
                    <m:sSubPr>
                      <m:ctrlPr>
                        <w:rPr>
                          <w:rFonts w:ascii="Cambria Math" w:hAnsi="Cambria Math" w:cs="Arial"/>
                          <w:i/>
                        </w:rPr>
                      </m:ctrlPr>
                    </m:sSubPr>
                    <m:e>
                      <m:r>
                        <w:rPr>
                          <w:rFonts w:ascii="Cambria Math" w:hAnsi="Cambria Math" w:cs="Arial"/>
                        </w:rPr>
                        <m:t>X</m:t>
                      </m:r>
                    </m:e>
                    <m:sub>
                      <m:r>
                        <w:rPr>
                          <w:rFonts w:ascii="Cambria Math" w:hAnsi="Cambria Math" w:cs="Arial"/>
                        </w:rPr>
                        <m:t>i</m:t>
                      </m:r>
                    </m:sub>
                  </m:sSub>
                </m:sup>
              </m:sSup>
            </m:num>
            <m:den>
              <m:r>
                <w:rPr>
                  <w:rFonts w:ascii="Cambria Math" w:hAnsi="Cambria Math" w:cs="Arial"/>
                </w:rPr>
                <m:t>1+</m:t>
              </m:r>
              <m:nary>
                <m:naryPr>
                  <m:chr m:val="∑"/>
                  <m:limLoc m:val="undOvr"/>
                  <m:ctrlPr>
                    <w:rPr>
                      <w:rFonts w:ascii="Cambria Math" w:hAnsi="Cambria Math" w:cs="Arial"/>
                      <w:i/>
                    </w:rPr>
                  </m:ctrlPr>
                </m:naryPr>
                <m:sub>
                  <m:r>
                    <w:rPr>
                      <w:rFonts w:ascii="Cambria Math" w:hAnsi="Cambria Math" w:cs="Arial"/>
                    </w:rPr>
                    <m:t>k=1</m:t>
                  </m:r>
                </m:sub>
                <m:sup>
                  <m:r>
                    <w:rPr>
                      <w:rFonts w:ascii="Cambria Math" w:hAnsi="Cambria Math" w:cs="Arial"/>
                    </w:rPr>
                    <m:t>J</m:t>
                  </m:r>
                </m:sup>
                <m:e>
                  <m:sSup>
                    <m:sSupPr>
                      <m:ctrlPr>
                        <w:rPr>
                          <w:rFonts w:ascii="Cambria Math" w:hAnsi="Cambria Math" w:cs="Arial"/>
                          <w:i/>
                        </w:rPr>
                      </m:ctrlPr>
                    </m:sSupPr>
                    <m:e>
                      <m:r>
                        <w:rPr>
                          <w:rFonts w:ascii="Cambria Math" w:hAnsi="Cambria Math" w:cs="Arial"/>
                        </w:rPr>
                        <m:t>e</m:t>
                      </m:r>
                    </m:e>
                    <m:sup>
                      <m:r>
                        <w:rPr>
                          <w:rFonts w:ascii="Cambria Math" w:hAnsi="Cambria Math" w:cs="Arial"/>
                        </w:rPr>
                        <m:t>β</m:t>
                      </m:r>
                      <m:sSub>
                        <m:sSubPr>
                          <m:ctrlPr>
                            <w:rPr>
                              <w:rFonts w:ascii="Cambria Math" w:hAnsi="Cambria Math" w:cs="Arial"/>
                              <w:i/>
                            </w:rPr>
                          </m:ctrlPr>
                        </m:sSubPr>
                        <m:e>
                          <m:r>
                            <w:rPr>
                              <w:rFonts w:ascii="Cambria Math" w:hAnsi="Cambria Math" w:cs="Arial"/>
                            </w:rPr>
                            <m:t>'</m:t>
                          </m:r>
                        </m:e>
                        <m:sub>
                          <m:r>
                            <w:rPr>
                              <w:rFonts w:ascii="Cambria Math" w:hAnsi="Cambria Math" w:cs="Arial"/>
                            </w:rPr>
                            <m:t>k</m:t>
                          </m:r>
                        </m:sub>
                      </m:sSub>
                      <m:sSub>
                        <m:sSubPr>
                          <m:ctrlPr>
                            <w:rPr>
                              <w:rFonts w:ascii="Cambria Math" w:hAnsi="Cambria Math" w:cs="Arial"/>
                              <w:i/>
                            </w:rPr>
                          </m:ctrlPr>
                        </m:sSubPr>
                        <m:e>
                          <m:r>
                            <w:rPr>
                              <w:rFonts w:ascii="Cambria Math" w:hAnsi="Cambria Math" w:cs="Arial"/>
                            </w:rPr>
                            <m:t>X</m:t>
                          </m:r>
                        </m:e>
                        <m:sub>
                          <m:r>
                            <w:rPr>
                              <w:rFonts w:ascii="Cambria Math" w:hAnsi="Cambria Math" w:cs="Arial"/>
                            </w:rPr>
                            <m:t>i</m:t>
                          </m:r>
                        </m:sub>
                      </m:sSub>
                    </m:sup>
                  </m:sSup>
                </m:e>
              </m:nary>
            </m:den>
          </m:f>
          <m:r>
            <w:rPr>
              <w:rFonts w:ascii="Cambria Math" w:hAnsi="Cambria Math" w:cs="Arial"/>
            </w:rPr>
            <m:t xml:space="preserve">    para j=1,2,…,J,    (2) </m:t>
          </m:r>
        </m:oMath>
      </m:oMathPara>
    </w:p>
    <w:p w:rsidR="00DA6071" w:rsidRDefault="00DA6071" w:rsidP="00DA6071">
      <w:pPr>
        <w:spacing w:line="360" w:lineRule="auto"/>
        <w:jc w:val="both"/>
        <w:rPr>
          <w:rFonts w:ascii="Arial" w:hAnsi="Arial" w:cs="Arial"/>
        </w:rPr>
      </w:pPr>
      <w:r>
        <w:rPr>
          <w:rFonts w:ascii="Arial" w:hAnsi="Arial" w:cs="Arial"/>
        </w:rPr>
        <w:t xml:space="preserve">    </w:t>
      </w:r>
      <w:r w:rsidRPr="004C3838">
        <w:rPr>
          <w:rFonts w:ascii="Arial" w:hAnsi="Arial" w:cs="Arial"/>
        </w:rPr>
        <w:t>El modelo (2) es un modelo logit multinomial. Las ecuaciones estimadas proporcionan un conjunto de probabilidades para las J+1 alternativas que puede elegir una persona que haya de tomar una decisión y tenga x</w:t>
      </w:r>
      <w:r w:rsidRPr="004C3838">
        <w:rPr>
          <w:rFonts w:ascii="Arial" w:hAnsi="Arial" w:cs="Arial"/>
          <w:vertAlign w:val="subscript"/>
        </w:rPr>
        <w:t xml:space="preserve">i </w:t>
      </w:r>
      <w:r w:rsidRPr="004C3838">
        <w:rPr>
          <w:rFonts w:ascii="Arial" w:hAnsi="Arial" w:cs="Arial"/>
        </w:rPr>
        <w:t>como características individuales.  Antes de continuar, hemos de eliminar una indeterminación que presenta el modelo.  Si definimos ß</w:t>
      </w:r>
      <w:r w:rsidRPr="004C3838">
        <w:rPr>
          <w:rFonts w:ascii="Arial" w:hAnsi="Arial" w:cs="Arial"/>
          <w:vertAlign w:val="superscript"/>
        </w:rPr>
        <w:t>*</w:t>
      </w:r>
      <w:r w:rsidRPr="004C3838">
        <w:rPr>
          <w:rFonts w:ascii="Arial" w:hAnsi="Arial" w:cs="Arial"/>
          <w:vertAlign w:val="subscript"/>
        </w:rPr>
        <w:t>j</w:t>
      </w:r>
      <w:r w:rsidRPr="004C3838">
        <w:rPr>
          <w:rFonts w:ascii="Arial" w:hAnsi="Arial" w:cs="Arial"/>
        </w:rPr>
        <w:t xml:space="preserve"> = ß </w:t>
      </w:r>
      <w:r w:rsidRPr="004C3838">
        <w:rPr>
          <w:rFonts w:ascii="Arial" w:hAnsi="Arial" w:cs="Arial"/>
          <w:vertAlign w:val="subscript"/>
        </w:rPr>
        <w:t xml:space="preserve">j </w:t>
      </w:r>
      <w:r w:rsidRPr="004C3838">
        <w:rPr>
          <w:rFonts w:ascii="Arial" w:hAnsi="Arial" w:cs="Arial"/>
        </w:rPr>
        <w:t xml:space="preserve">+ q para cualquier vector q, se obtienen exactamente las misma probabilidades, puesto que todos los </w:t>
      </w:r>
      <w:r>
        <w:rPr>
          <w:rFonts w:ascii="Arial" w:hAnsi="Arial" w:cs="Arial"/>
        </w:rPr>
        <w:t xml:space="preserve">términos a los que q afecta se </w:t>
      </w:r>
      <w:r w:rsidRPr="004C3838">
        <w:rPr>
          <w:rFonts w:ascii="Arial" w:hAnsi="Arial" w:cs="Arial"/>
        </w:rPr>
        <w:t>cancelan.  Para resolver este problema, podemos normaliz</w:t>
      </w:r>
      <w:r>
        <w:rPr>
          <w:rFonts w:ascii="Arial" w:hAnsi="Arial" w:cs="Arial"/>
        </w:rPr>
        <w:t>a</w:t>
      </w:r>
      <w:r w:rsidRPr="004C3838">
        <w:rPr>
          <w:rFonts w:ascii="Arial" w:hAnsi="Arial" w:cs="Arial"/>
        </w:rPr>
        <w:t>r el modelo tomando ß</w:t>
      </w:r>
      <w:r w:rsidRPr="004C3838">
        <w:rPr>
          <w:rFonts w:ascii="Arial" w:hAnsi="Arial" w:cs="Arial"/>
          <w:vertAlign w:val="subscript"/>
        </w:rPr>
        <w:t>o</w:t>
      </w:r>
      <w:r w:rsidRPr="004C3838">
        <w:rPr>
          <w:rFonts w:ascii="Arial" w:hAnsi="Arial" w:cs="Arial"/>
        </w:rPr>
        <w:t xml:space="preserve"> = 0. </w:t>
      </w:r>
    </w:p>
    <w:p w:rsidR="00DA6071" w:rsidRDefault="00DA6071" w:rsidP="00DA6071">
      <w:pPr>
        <w:spacing w:line="360" w:lineRule="auto"/>
        <w:jc w:val="both"/>
        <w:rPr>
          <w:rFonts w:ascii="Arial" w:hAnsi="Arial" w:cs="Arial"/>
        </w:rPr>
      </w:pPr>
      <w:r w:rsidRPr="004C3838">
        <w:rPr>
          <w:rFonts w:ascii="Arial" w:hAnsi="Arial" w:cs="Arial"/>
        </w:rPr>
        <w:lastRenderedPageBreak/>
        <w:t>Por tanto las probabilidades resultantes son</w:t>
      </w:r>
      <w:r>
        <w:rPr>
          <w:rFonts w:ascii="Arial" w:hAnsi="Arial" w:cs="Arial"/>
        </w:rPr>
        <w:t>:</w:t>
      </w:r>
    </w:p>
    <w:p w:rsidR="00DA6071" w:rsidRDefault="002310F9" w:rsidP="00DA6071">
      <w:pPr>
        <w:spacing w:line="360" w:lineRule="auto"/>
        <w:rPr>
          <w:rFonts w:ascii="Arial" w:hAnsi="Arial" w:cs="Arial"/>
        </w:rPr>
      </w:pPr>
      <m:oMathPara>
        <m:oMath>
          <m:r>
            <w:rPr>
              <w:rFonts w:ascii="Cambria Math" w:hAnsi="Cambria Math" w:cs="Arial"/>
            </w:rPr>
            <m:t>Prob</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Y</m:t>
                  </m:r>
                </m:e>
                <m:sub>
                  <m:r>
                    <w:rPr>
                      <w:rFonts w:ascii="Cambria Math" w:hAnsi="Cambria Math" w:cs="Arial"/>
                    </w:rPr>
                    <m:t>i=</m:t>
                  </m:r>
                </m:sub>
              </m:sSub>
              <m:r>
                <w:rPr>
                  <w:rFonts w:ascii="Cambria Math" w:hAnsi="Cambria Math" w:cs="Arial"/>
                </w:rPr>
                <m:t xml:space="preserve"> j</m:t>
              </m:r>
            </m:e>
          </m:d>
          <m:r>
            <w:rPr>
              <w:rFonts w:ascii="Cambria Math" w:hAnsi="Cambria Math" w:cs="Arial"/>
            </w:rPr>
            <m:t>=</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e</m:t>
                  </m:r>
                </m:e>
                <m:sup>
                  <m:r>
                    <w:rPr>
                      <w:rFonts w:ascii="Cambria Math" w:hAnsi="Cambria Math" w:cs="Arial"/>
                    </w:rPr>
                    <m:t>β</m:t>
                  </m:r>
                  <m:sSub>
                    <m:sSubPr>
                      <m:ctrlPr>
                        <w:rPr>
                          <w:rFonts w:ascii="Cambria Math" w:hAnsi="Cambria Math" w:cs="Arial"/>
                          <w:i/>
                        </w:rPr>
                      </m:ctrlPr>
                    </m:sSubPr>
                    <m:e>
                      <m:r>
                        <w:rPr>
                          <w:rFonts w:ascii="Cambria Math" w:hAnsi="Cambria Math" w:cs="Arial"/>
                        </w:rPr>
                        <m:t>'</m:t>
                      </m:r>
                    </m:e>
                    <m:sub>
                      <m:r>
                        <w:rPr>
                          <w:rFonts w:ascii="Cambria Math" w:hAnsi="Cambria Math" w:cs="Arial"/>
                        </w:rPr>
                        <m:t>j</m:t>
                      </m:r>
                    </m:sub>
                  </m:sSub>
                  <m:sSub>
                    <m:sSubPr>
                      <m:ctrlPr>
                        <w:rPr>
                          <w:rFonts w:ascii="Cambria Math" w:hAnsi="Cambria Math" w:cs="Arial"/>
                          <w:i/>
                        </w:rPr>
                      </m:ctrlPr>
                    </m:sSubPr>
                    <m:e>
                      <m:r>
                        <w:rPr>
                          <w:rFonts w:ascii="Cambria Math" w:hAnsi="Cambria Math" w:cs="Arial"/>
                        </w:rPr>
                        <m:t>X</m:t>
                      </m:r>
                    </m:e>
                    <m:sub>
                      <m:r>
                        <w:rPr>
                          <w:rFonts w:ascii="Cambria Math" w:hAnsi="Cambria Math" w:cs="Arial"/>
                        </w:rPr>
                        <m:t>i</m:t>
                      </m:r>
                    </m:sub>
                  </m:sSub>
                </m:sup>
              </m:sSup>
            </m:num>
            <m:den>
              <m:r>
                <w:rPr>
                  <w:rFonts w:ascii="Cambria Math" w:hAnsi="Cambria Math" w:cs="Arial"/>
                </w:rPr>
                <m:t>1+</m:t>
              </m:r>
              <m:nary>
                <m:naryPr>
                  <m:chr m:val="∑"/>
                  <m:limLoc m:val="undOvr"/>
                  <m:ctrlPr>
                    <w:rPr>
                      <w:rFonts w:ascii="Cambria Math" w:hAnsi="Cambria Math" w:cs="Arial"/>
                      <w:i/>
                    </w:rPr>
                  </m:ctrlPr>
                </m:naryPr>
                <m:sub>
                  <m:r>
                    <w:rPr>
                      <w:rFonts w:ascii="Cambria Math" w:hAnsi="Cambria Math" w:cs="Arial"/>
                    </w:rPr>
                    <m:t>k=1</m:t>
                  </m:r>
                </m:sub>
                <m:sup>
                  <m:r>
                    <w:rPr>
                      <w:rFonts w:ascii="Cambria Math" w:hAnsi="Cambria Math" w:cs="Arial"/>
                    </w:rPr>
                    <m:t>J</m:t>
                  </m:r>
                </m:sup>
                <m:e>
                  <m:sSup>
                    <m:sSupPr>
                      <m:ctrlPr>
                        <w:rPr>
                          <w:rFonts w:ascii="Cambria Math" w:hAnsi="Cambria Math" w:cs="Arial"/>
                          <w:i/>
                        </w:rPr>
                      </m:ctrlPr>
                    </m:sSupPr>
                    <m:e>
                      <m:r>
                        <w:rPr>
                          <w:rFonts w:ascii="Cambria Math" w:hAnsi="Cambria Math" w:cs="Arial"/>
                        </w:rPr>
                        <m:t>e</m:t>
                      </m:r>
                    </m:e>
                    <m:sup>
                      <m:r>
                        <w:rPr>
                          <w:rFonts w:ascii="Cambria Math" w:hAnsi="Cambria Math" w:cs="Arial"/>
                        </w:rPr>
                        <m:t>β</m:t>
                      </m:r>
                      <m:sSub>
                        <m:sSubPr>
                          <m:ctrlPr>
                            <w:rPr>
                              <w:rFonts w:ascii="Cambria Math" w:hAnsi="Cambria Math" w:cs="Arial"/>
                              <w:i/>
                            </w:rPr>
                          </m:ctrlPr>
                        </m:sSubPr>
                        <m:e>
                          <m:r>
                            <w:rPr>
                              <w:rFonts w:ascii="Cambria Math" w:hAnsi="Cambria Math" w:cs="Arial"/>
                            </w:rPr>
                            <m:t>'</m:t>
                          </m:r>
                        </m:e>
                        <m:sub>
                          <m:r>
                            <w:rPr>
                              <w:rFonts w:ascii="Cambria Math" w:hAnsi="Cambria Math" w:cs="Arial"/>
                            </w:rPr>
                            <m:t>k</m:t>
                          </m:r>
                        </m:sub>
                      </m:sSub>
                      <m:sSub>
                        <m:sSubPr>
                          <m:ctrlPr>
                            <w:rPr>
                              <w:rFonts w:ascii="Cambria Math" w:hAnsi="Cambria Math" w:cs="Arial"/>
                              <w:i/>
                            </w:rPr>
                          </m:ctrlPr>
                        </m:sSubPr>
                        <m:e>
                          <m:r>
                            <w:rPr>
                              <w:rFonts w:ascii="Cambria Math" w:hAnsi="Cambria Math" w:cs="Arial"/>
                            </w:rPr>
                            <m:t>X</m:t>
                          </m:r>
                        </m:e>
                        <m:sub>
                          <m:r>
                            <w:rPr>
                              <w:rFonts w:ascii="Cambria Math" w:hAnsi="Cambria Math" w:cs="Arial"/>
                            </w:rPr>
                            <m:t>i</m:t>
                          </m:r>
                        </m:sub>
                      </m:sSub>
                    </m:sup>
                  </m:sSup>
                </m:e>
              </m:nary>
            </m:den>
          </m:f>
          <m:r>
            <w:rPr>
              <w:rFonts w:ascii="Cambria Math" w:hAnsi="Cambria Math" w:cs="Arial"/>
            </w:rPr>
            <m:t xml:space="preserve">    para j=1,2,…,J,    (2) </m:t>
          </m:r>
        </m:oMath>
      </m:oMathPara>
    </w:p>
    <w:p w:rsidR="00DA6071" w:rsidRDefault="002310F9" w:rsidP="00DA6071">
      <w:pPr>
        <w:spacing w:line="360" w:lineRule="auto"/>
        <w:rPr>
          <w:rFonts w:ascii="Arial" w:hAnsi="Arial" w:cs="Arial"/>
        </w:rPr>
      </w:pPr>
      <m:oMathPara>
        <m:oMath>
          <m:r>
            <w:rPr>
              <w:rFonts w:ascii="Cambria Math" w:hAnsi="Cambria Math" w:cs="Arial"/>
            </w:rPr>
            <m:t>Prob</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Y</m:t>
                  </m:r>
                </m:e>
                <m:sub>
                  <m:r>
                    <w:rPr>
                      <w:rFonts w:ascii="Cambria Math" w:hAnsi="Cambria Math" w:cs="Arial"/>
                    </w:rPr>
                    <m:t>=</m:t>
                  </m:r>
                </m:sub>
              </m:sSub>
              <m:r>
                <w:rPr>
                  <w:rFonts w:ascii="Cambria Math" w:hAnsi="Cambria Math" w:cs="Arial"/>
                </w:rPr>
                <m:t>0</m:t>
              </m:r>
            </m:e>
          </m:d>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1+</m:t>
              </m:r>
              <m:nary>
                <m:naryPr>
                  <m:chr m:val="∑"/>
                  <m:limLoc m:val="undOvr"/>
                  <m:ctrlPr>
                    <w:rPr>
                      <w:rFonts w:ascii="Cambria Math" w:hAnsi="Cambria Math" w:cs="Arial"/>
                      <w:i/>
                    </w:rPr>
                  </m:ctrlPr>
                </m:naryPr>
                <m:sub>
                  <m:r>
                    <w:rPr>
                      <w:rFonts w:ascii="Cambria Math" w:hAnsi="Cambria Math" w:cs="Arial"/>
                    </w:rPr>
                    <m:t>k=1</m:t>
                  </m:r>
                </m:sub>
                <m:sup>
                  <m:r>
                    <w:rPr>
                      <w:rFonts w:ascii="Cambria Math" w:hAnsi="Cambria Math" w:cs="Arial"/>
                    </w:rPr>
                    <m:t>J</m:t>
                  </m:r>
                </m:sup>
                <m:e>
                  <m:sSup>
                    <m:sSupPr>
                      <m:ctrlPr>
                        <w:rPr>
                          <w:rFonts w:ascii="Cambria Math" w:hAnsi="Cambria Math" w:cs="Arial"/>
                          <w:i/>
                        </w:rPr>
                      </m:ctrlPr>
                    </m:sSupPr>
                    <m:e>
                      <m:r>
                        <w:rPr>
                          <w:rFonts w:ascii="Cambria Math" w:hAnsi="Cambria Math" w:cs="Arial"/>
                        </w:rPr>
                        <m:t>e</m:t>
                      </m:r>
                    </m:e>
                    <m:sup>
                      <m:r>
                        <w:rPr>
                          <w:rFonts w:ascii="Cambria Math" w:hAnsi="Cambria Math" w:cs="Arial"/>
                        </w:rPr>
                        <m:t>β</m:t>
                      </m:r>
                      <m:sSub>
                        <m:sSubPr>
                          <m:ctrlPr>
                            <w:rPr>
                              <w:rFonts w:ascii="Cambria Math" w:hAnsi="Cambria Math" w:cs="Arial"/>
                              <w:i/>
                            </w:rPr>
                          </m:ctrlPr>
                        </m:sSubPr>
                        <m:e>
                          <m:r>
                            <w:rPr>
                              <w:rFonts w:ascii="Cambria Math" w:hAnsi="Cambria Math" w:cs="Arial"/>
                            </w:rPr>
                            <m:t>'</m:t>
                          </m:r>
                        </m:e>
                        <m:sub>
                          <m:r>
                            <w:rPr>
                              <w:rFonts w:ascii="Cambria Math" w:hAnsi="Cambria Math" w:cs="Arial"/>
                            </w:rPr>
                            <m:t>k</m:t>
                          </m:r>
                        </m:sub>
                      </m:sSub>
                      <m:sSub>
                        <m:sSubPr>
                          <m:ctrlPr>
                            <w:rPr>
                              <w:rFonts w:ascii="Cambria Math" w:hAnsi="Cambria Math" w:cs="Arial"/>
                              <w:i/>
                            </w:rPr>
                          </m:ctrlPr>
                        </m:sSubPr>
                        <m:e>
                          <m:r>
                            <w:rPr>
                              <w:rFonts w:ascii="Cambria Math" w:hAnsi="Cambria Math" w:cs="Arial"/>
                            </w:rPr>
                            <m:t>X</m:t>
                          </m:r>
                        </m:e>
                        <m:sub>
                          <m:r>
                            <w:rPr>
                              <w:rFonts w:ascii="Cambria Math" w:hAnsi="Cambria Math" w:cs="Arial"/>
                            </w:rPr>
                            <m:t>i</m:t>
                          </m:r>
                        </m:sub>
                      </m:sSub>
                    </m:sup>
                  </m:sSup>
                </m:e>
              </m:nary>
            </m:den>
          </m:f>
          <m:r>
            <w:rPr>
              <w:rFonts w:ascii="Cambria Math" w:hAnsi="Cambria Math" w:cs="Arial"/>
            </w:rPr>
            <m:t xml:space="preserve"> .</m:t>
          </m:r>
        </m:oMath>
      </m:oMathPara>
    </w:p>
    <w:p w:rsidR="00DA6071" w:rsidRPr="004C3838" w:rsidRDefault="00DA6071" w:rsidP="00DA6071">
      <w:pPr>
        <w:pStyle w:val="Textoindependiente2"/>
        <w:spacing w:line="360" w:lineRule="auto"/>
        <w:rPr>
          <w:rFonts w:ascii="Arial" w:hAnsi="Arial" w:cs="Arial"/>
          <w:szCs w:val="24"/>
        </w:rPr>
      </w:pPr>
      <w:r>
        <w:rPr>
          <w:rFonts w:ascii="Arial" w:hAnsi="Arial" w:cs="Arial"/>
          <w:szCs w:val="24"/>
        </w:rPr>
        <w:t xml:space="preserve">    </w:t>
      </w:r>
      <w:r w:rsidRPr="004C3838">
        <w:rPr>
          <w:rFonts w:ascii="Arial" w:hAnsi="Arial" w:cs="Arial"/>
          <w:szCs w:val="24"/>
        </w:rPr>
        <w:t>Si hacemos J=1 obtenemos la formulación del modelo binomial estudiando en la sección 19.4.  Con esta formulación, los J logaritmos de los cocientes de probabilidades que se obtienen son</w:t>
      </w:r>
    </w:p>
    <w:p w:rsidR="00DA6071" w:rsidRPr="008366B0" w:rsidRDefault="002310F9" w:rsidP="00DA6071">
      <w:pPr>
        <w:pStyle w:val="Ttulo7"/>
        <w:spacing w:line="360" w:lineRule="auto"/>
        <w:jc w:val="center"/>
        <w:rPr>
          <w:rFonts w:ascii="Arial" w:hAnsi="Arial" w:cs="Arial"/>
        </w:rPr>
      </w:pPr>
      <m:oMathPara>
        <m:oMath>
          <m:r>
            <w:rPr>
              <w:rFonts w:ascii="Cambria Math" w:hAnsi="Cambria Math" w:cs="Arial"/>
            </w:rPr>
            <m:t>ln</m:t>
          </m:r>
          <m:d>
            <m:dPr>
              <m:begChr m:val="["/>
              <m:endChr m:val="]"/>
              <m:ctrlPr>
                <w:rPr>
                  <w:rFonts w:ascii="Cambria Math" w:hAnsi="Arial" w:cs="Arial"/>
                  <w:i/>
                </w:rPr>
              </m:ctrlPr>
            </m:dPr>
            <m:e>
              <m:f>
                <m:fPr>
                  <m:ctrlPr>
                    <w:rPr>
                      <w:rFonts w:ascii="Cambria Math" w:hAnsi="Arial" w:cs="Arial"/>
                      <w:i/>
                    </w:rPr>
                  </m:ctrlPr>
                </m:fPr>
                <m:num>
                  <m:sSub>
                    <m:sSubPr>
                      <m:ctrlPr>
                        <w:rPr>
                          <w:rFonts w:ascii="Cambria Math" w:hAnsi="Arial" w:cs="Arial"/>
                          <w:i/>
                        </w:rPr>
                      </m:ctrlPr>
                    </m:sSubPr>
                    <m:e>
                      <m:r>
                        <w:rPr>
                          <w:rFonts w:ascii="Cambria Math" w:hAnsi="Cambria Math" w:cs="Arial"/>
                        </w:rPr>
                        <m:t>P</m:t>
                      </m:r>
                    </m:e>
                    <m:sub>
                      <m:r>
                        <w:rPr>
                          <w:rFonts w:ascii="Cambria Math" w:hAnsi="Cambria Math" w:cs="Arial"/>
                        </w:rPr>
                        <m:t>ij</m:t>
                      </m:r>
                    </m:sub>
                  </m:sSub>
                </m:num>
                <m:den>
                  <m:sSub>
                    <m:sSubPr>
                      <m:ctrlPr>
                        <w:rPr>
                          <w:rFonts w:ascii="Cambria Math" w:hAnsi="Arial" w:cs="Arial"/>
                          <w:i/>
                        </w:rPr>
                      </m:ctrlPr>
                    </m:sSubPr>
                    <m:e>
                      <m:r>
                        <w:rPr>
                          <w:rFonts w:ascii="Cambria Math" w:hAnsi="Cambria Math" w:cs="Arial"/>
                        </w:rPr>
                        <m:t>P</m:t>
                      </m:r>
                    </m:e>
                    <m:sub>
                      <m:r>
                        <w:rPr>
                          <w:rFonts w:ascii="Cambria Math" w:hAnsi="Cambria Math" w:cs="Arial"/>
                        </w:rPr>
                        <m:t>i</m:t>
                      </m:r>
                      <m:r>
                        <w:rPr>
                          <w:rFonts w:ascii="Cambria Math" w:hAnsi="Arial" w:cs="Arial"/>
                        </w:rPr>
                        <m:t>0</m:t>
                      </m:r>
                    </m:sub>
                  </m:sSub>
                </m:den>
              </m:f>
            </m:e>
          </m:d>
          <m:r>
            <w:rPr>
              <w:rFonts w:ascii="Cambria Math" w:hAnsi="Arial" w:cs="Arial"/>
            </w:rPr>
            <m:t>=β</m:t>
          </m:r>
          <m:sSub>
            <m:sSubPr>
              <m:ctrlPr>
                <w:rPr>
                  <w:rFonts w:ascii="Cambria Math" w:hAnsi="Arial" w:cs="Arial"/>
                  <w:i/>
                </w:rPr>
              </m:ctrlPr>
            </m:sSubPr>
            <m:e>
              <m:r>
                <w:rPr>
                  <w:rFonts w:ascii="Cambria Math" w:hAnsi="Cambria Math" w:cs="Arial"/>
                </w:rPr>
                <m:t>'</m:t>
              </m:r>
            </m:e>
            <m:sub>
              <m:r>
                <w:rPr>
                  <w:rFonts w:ascii="Cambria Math" w:hAnsi="Cambria Math" w:cs="Arial"/>
                </w:rPr>
                <m:t>j</m:t>
              </m:r>
              <m:r>
                <w:rPr>
                  <w:rFonts w:ascii="Cambria Math" w:hAnsi="Arial" w:cs="Arial"/>
                </w:rPr>
                <m:t xml:space="preserve">  </m:t>
              </m:r>
            </m:sub>
          </m:sSub>
          <m:sSub>
            <m:sSubPr>
              <m:ctrlPr>
                <w:rPr>
                  <w:rFonts w:ascii="Cambria Math" w:hAnsi="Arial" w:cs="Arial"/>
                  <w:i/>
                </w:rPr>
              </m:ctrlPr>
            </m:sSubPr>
            <m:e>
              <m:r>
                <w:rPr>
                  <w:rFonts w:ascii="Cambria Math" w:hAnsi="Cambria Math" w:cs="Arial"/>
                </w:rPr>
                <m:t>X</m:t>
              </m:r>
            </m:e>
            <m:sub>
              <m:r>
                <w:rPr>
                  <w:rFonts w:ascii="Cambria Math" w:hAnsi="Cambria Math" w:cs="Arial"/>
                </w:rPr>
                <m:t>i</m:t>
              </m:r>
              <m:r>
                <w:rPr>
                  <w:rFonts w:ascii="Cambria Math" w:hAnsi="Arial" w:cs="Arial"/>
                </w:rPr>
                <m:t>.</m:t>
              </m:r>
            </m:sub>
          </m:sSub>
        </m:oMath>
      </m:oMathPara>
    </w:p>
    <w:p w:rsidR="00DA6071" w:rsidRDefault="00DA6071" w:rsidP="00DA6071">
      <w:pPr>
        <w:spacing w:line="360" w:lineRule="auto"/>
        <w:jc w:val="both"/>
        <w:rPr>
          <w:rFonts w:ascii="Arial" w:hAnsi="Arial" w:cs="Arial"/>
        </w:rPr>
      </w:pPr>
      <w:r>
        <w:rPr>
          <w:rFonts w:ascii="Arial" w:hAnsi="Arial" w:cs="Arial"/>
        </w:rPr>
        <w:t xml:space="preserve">   </w:t>
      </w:r>
      <w:r w:rsidRPr="004C3838">
        <w:rPr>
          <w:rFonts w:ascii="Arial" w:hAnsi="Arial" w:cs="Arial"/>
        </w:rPr>
        <w:t>Podríamos también normalizar utilizando cualquier probabilidad y obtendríamos de modo similar</w:t>
      </w:r>
    </w:p>
    <w:p w:rsidR="00DA6071" w:rsidRPr="004C3838" w:rsidRDefault="002310F9" w:rsidP="00DA6071">
      <w:pPr>
        <w:pStyle w:val="Ttulo7"/>
        <w:spacing w:line="360" w:lineRule="auto"/>
        <w:jc w:val="center"/>
        <w:rPr>
          <w:rFonts w:ascii="Arial" w:hAnsi="Arial" w:cs="Arial"/>
        </w:rPr>
      </w:pPr>
      <m:oMathPara>
        <m:oMath>
          <m:r>
            <w:rPr>
              <w:rFonts w:ascii="Cambria Math" w:hAnsi="Cambria Math" w:cs="Arial"/>
            </w:rPr>
            <m:t>ln</m:t>
          </m:r>
          <m:d>
            <m:dPr>
              <m:begChr m:val="["/>
              <m:endChr m:val="]"/>
              <m:ctrlPr>
                <w:rPr>
                  <w:rFonts w:ascii="Cambria Math" w:hAnsi="Arial" w:cs="Arial"/>
                  <w:i/>
                </w:rPr>
              </m:ctrlPr>
            </m:dPr>
            <m:e>
              <m:f>
                <m:fPr>
                  <m:ctrlPr>
                    <w:rPr>
                      <w:rFonts w:ascii="Cambria Math" w:hAnsi="Arial" w:cs="Arial"/>
                      <w:i/>
                    </w:rPr>
                  </m:ctrlPr>
                </m:fPr>
                <m:num>
                  <m:sSub>
                    <m:sSubPr>
                      <m:ctrlPr>
                        <w:rPr>
                          <w:rFonts w:ascii="Cambria Math" w:hAnsi="Arial" w:cs="Arial"/>
                          <w:i/>
                        </w:rPr>
                      </m:ctrlPr>
                    </m:sSubPr>
                    <m:e>
                      <m:r>
                        <w:rPr>
                          <w:rFonts w:ascii="Cambria Math" w:hAnsi="Cambria Math" w:cs="Arial"/>
                        </w:rPr>
                        <m:t>P</m:t>
                      </m:r>
                    </m:e>
                    <m:sub>
                      <m:r>
                        <w:rPr>
                          <w:rFonts w:ascii="Cambria Math" w:hAnsi="Cambria Math" w:cs="Arial"/>
                        </w:rPr>
                        <m:t>ij</m:t>
                      </m:r>
                    </m:sub>
                  </m:sSub>
                </m:num>
                <m:den>
                  <m:sSub>
                    <m:sSubPr>
                      <m:ctrlPr>
                        <w:rPr>
                          <w:rFonts w:ascii="Cambria Math" w:hAnsi="Arial" w:cs="Arial"/>
                          <w:i/>
                        </w:rPr>
                      </m:ctrlPr>
                    </m:sSubPr>
                    <m:e>
                      <m:r>
                        <w:rPr>
                          <w:rFonts w:ascii="Cambria Math" w:hAnsi="Cambria Math" w:cs="Arial"/>
                        </w:rPr>
                        <m:t>P</m:t>
                      </m:r>
                    </m:e>
                    <m:sub>
                      <m:r>
                        <w:rPr>
                          <w:rFonts w:ascii="Cambria Math" w:hAnsi="Cambria Math" w:cs="Arial"/>
                        </w:rPr>
                        <m:t>ik</m:t>
                      </m:r>
                    </m:sub>
                  </m:sSub>
                </m:den>
              </m:f>
            </m:e>
          </m:d>
          <m:r>
            <w:rPr>
              <w:rFonts w:ascii="Cambria Math" w:hAnsi="Arial" w:cs="Arial"/>
            </w:rPr>
            <m:t>=x</m:t>
          </m:r>
          <m:sSub>
            <m:sSubPr>
              <m:ctrlPr>
                <w:rPr>
                  <w:rFonts w:ascii="Cambria Math" w:hAnsi="Arial" w:cs="Arial"/>
                  <w:i/>
                </w:rPr>
              </m:ctrlPr>
            </m:sSubPr>
            <m:e>
              <m:r>
                <w:rPr>
                  <w:rFonts w:ascii="Arial" w:hAnsi="Arial" w:cs="Arial"/>
                </w:rPr>
                <m:t>'</m:t>
              </m:r>
            </m:e>
            <m:sub>
              <m:r>
                <w:rPr>
                  <w:rFonts w:ascii="Cambria Math" w:hAnsi="Arial" w:cs="Arial"/>
                </w:rPr>
                <m:t>i</m:t>
              </m:r>
            </m:sub>
          </m:sSub>
          <m:sSub>
            <m:sSubPr>
              <m:ctrlPr>
                <w:rPr>
                  <w:rFonts w:ascii="Cambria Math" w:hAnsi="Arial" w:cs="Arial"/>
                  <w:i/>
                </w:rPr>
              </m:ctrlPr>
            </m:sSubPr>
            <m:e>
              <m:r>
                <w:rPr>
                  <w:rFonts w:ascii="Cambria Math" w:hAnsi="Arial" w:cs="Arial"/>
                </w:rPr>
                <m:t>(</m:t>
              </m:r>
              <m:r>
                <w:rPr>
                  <w:rFonts w:ascii="Cambria Math" w:hAnsi="Cambria Math" w:cs="Arial"/>
                </w:rPr>
                <m:t>β</m:t>
              </m:r>
            </m:e>
            <m:sub>
              <m:r>
                <w:rPr>
                  <w:rFonts w:ascii="Cambria Math" w:hAnsi="Cambria Math" w:cs="Arial"/>
                </w:rPr>
                <m:t>j</m:t>
              </m:r>
              <m:r>
                <w:rPr>
                  <w:rFonts w:ascii="Arial" w:hAnsi="Arial" w:cs="Arial"/>
                </w:rPr>
                <m:t>-</m:t>
              </m:r>
            </m:sub>
          </m:sSub>
          <m:sSub>
            <m:sSubPr>
              <m:ctrlPr>
                <w:rPr>
                  <w:rFonts w:ascii="Cambria Math" w:hAnsi="Arial" w:cs="Arial"/>
                  <w:i/>
                </w:rPr>
              </m:ctrlPr>
            </m:sSubPr>
            <m:e>
              <m:r>
                <w:rPr>
                  <w:rFonts w:ascii="Cambria Math" w:hAnsi="Cambria Math" w:cs="Arial"/>
                </w:rPr>
                <m:t>β</m:t>
              </m:r>
            </m:e>
            <m:sub>
              <m:r>
                <w:rPr>
                  <w:rFonts w:ascii="Cambria Math" w:hAnsi="Cambria Math" w:cs="Arial"/>
                </w:rPr>
                <m:t>ik</m:t>
              </m:r>
            </m:sub>
          </m:sSub>
          <m:r>
            <w:rPr>
              <w:rFonts w:ascii="Cambria Math" w:hAnsi="Arial" w:cs="Arial"/>
            </w:rPr>
            <m:t xml:space="preserve"> ).</m:t>
          </m:r>
        </m:oMath>
      </m:oMathPara>
    </w:p>
    <w:p w:rsidR="00DA6071" w:rsidRDefault="00DA6071" w:rsidP="00DA6071">
      <w:pPr>
        <w:spacing w:line="360" w:lineRule="auto"/>
        <w:jc w:val="both"/>
        <w:rPr>
          <w:rFonts w:ascii="Arial" w:hAnsi="Arial" w:cs="Arial"/>
        </w:rPr>
      </w:pPr>
      <w:r w:rsidRPr="004C3838">
        <w:rPr>
          <w:rFonts w:ascii="Arial" w:hAnsi="Arial" w:cs="Arial"/>
        </w:rPr>
        <w:t xml:space="preserve">  </w:t>
      </w:r>
    </w:p>
    <w:p w:rsidR="00DA6071" w:rsidRDefault="00DA6071" w:rsidP="00DA6071">
      <w:pPr>
        <w:spacing w:line="360" w:lineRule="auto"/>
        <w:jc w:val="both"/>
        <w:rPr>
          <w:rFonts w:ascii="Arial" w:hAnsi="Arial" w:cs="Arial"/>
        </w:rPr>
      </w:pPr>
      <w:r>
        <w:rPr>
          <w:rFonts w:ascii="Arial" w:hAnsi="Arial" w:cs="Arial"/>
        </w:rPr>
        <w:t xml:space="preserve">    </w:t>
      </w:r>
      <w:r w:rsidRPr="004C3838">
        <w:rPr>
          <w:rFonts w:ascii="Arial" w:hAnsi="Arial" w:cs="Arial"/>
        </w:rPr>
        <w:t>El cociente de probabilidades P</w:t>
      </w:r>
      <w:r w:rsidRPr="004C3838">
        <w:rPr>
          <w:rFonts w:ascii="Arial" w:hAnsi="Arial" w:cs="Arial"/>
          <w:vertAlign w:val="subscript"/>
        </w:rPr>
        <w:t xml:space="preserve">j </w:t>
      </w:r>
      <w:r w:rsidRPr="004C3838">
        <w:rPr>
          <w:rFonts w:ascii="Arial" w:hAnsi="Arial" w:cs="Arial"/>
        </w:rPr>
        <w:t>/ P</w:t>
      </w:r>
      <w:r w:rsidRPr="004C3838">
        <w:rPr>
          <w:rFonts w:ascii="Arial" w:hAnsi="Arial" w:cs="Arial"/>
          <w:vertAlign w:val="subscript"/>
        </w:rPr>
        <w:t>k</w:t>
      </w:r>
      <w:r w:rsidRPr="004C3838">
        <w:rPr>
          <w:rFonts w:ascii="Arial" w:hAnsi="Arial" w:cs="Arial"/>
        </w:rPr>
        <w:t xml:space="preserve"> no depende del resto de alternativas, lo que en última instancia es consecuencia de suponer que los errores del modelo original son independientes.  Este resultado es de gran utilidad a la hora de estimar el mo</w:t>
      </w:r>
      <w:r>
        <w:rPr>
          <w:rFonts w:ascii="Arial" w:hAnsi="Arial" w:cs="Arial"/>
        </w:rPr>
        <w:t>delo; pero no resulta tan atraye</w:t>
      </w:r>
      <w:r w:rsidRPr="004C3838">
        <w:rPr>
          <w:rFonts w:ascii="Arial" w:hAnsi="Arial" w:cs="Arial"/>
        </w:rPr>
        <w:t xml:space="preserve">nte si tenemos en cuenta lo que quiere decir desde el punto de vista del comportamiento individual.  La estimación del  modelo logit multinomial es inmediata.  </w:t>
      </w:r>
    </w:p>
    <w:p w:rsidR="00DA6071" w:rsidRPr="004C3838" w:rsidRDefault="00DA6071" w:rsidP="00DA6071">
      <w:pPr>
        <w:spacing w:line="360" w:lineRule="auto"/>
        <w:jc w:val="both"/>
        <w:rPr>
          <w:rFonts w:ascii="Arial" w:hAnsi="Arial" w:cs="Arial"/>
        </w:rPr>
      </w:pPr>
      <w:r>
        <w:rPr>
          <w:rFonts w:ascii="Arial" w:hAnsi="Arial" w:cs="Arial"/>
        </w:rPr>
        <w:t xml:space="preserve">    </w:t>
      </w:r>
      <w:r w:rsidRPr="004C3838">
        <w:rPr>
          <w:rFonts w:ascii="Arial" w:hAnsi="Arial" w:cs="Arial"/>
        </w:rPr>
        <w:t>Con el método de Newton generalmente se encuentra una solución rápidamente, s</w:t>
      </w:r>
      <w:r>
        <w:rPr>
          <w:rFonts w:ascii="Arial" w:hAnsi="Arial" w:cs="Arial"/>
        </w:rPr>
        <w:t>a</w:t>
      </w:r>
      <w:r w:rsidRPr="004C3838">
        <w:rPr>
          <w:rFonts w:ascii="Arial" w:hAnsi="Arial" w:cs="Arial"/>
        </w:rPr>
        <w:t>lvo con conjuntos de datos muy específicos.  La verosimilitud logarítmica puede derivarse definiendo, para cada individuo y para cada una de las J + 1 alternativas posibles, d</w:t>
      </w:r>
      <w:r w:rsidRPr="004C3838">
        <w:rPr>
          <w:rFonts w:ascii="Arial" w:hAnsi="Arial" w:cs="Arial"/>
          <w:vertAlign w:val="subscript"/>
        </w:rPr>
        <w:t xml:space="preserve">ij </w:t>
      </w:r>
      <w:r w:rsidRPr="004C3838">
        <w:rPr>
          <w:rFonts w:ascii="Arial" w:hAnsi="Arial" w:cs="Arial"/>
        </w:rPr>
        <w:t>= 1 si el individuo i escoge la alternativa j, y 0 en caso contrario.</w:t>
      </w:r>
    </w:p>
    <w:p w:rsidR="00DA6071" w:rsidRDefault="00DA6071" w:rsidP="00DA6071">
      <w:pPr>
        <w:spacing w:line="360" w:lineRule="auto"/>
        <w:jc w:val="both"/>
        <w:rPr>
          <w:rFonts w:ascii="Arial" w:hAnsi="Arial" w:cs="Arial"/>
        </w:rPr>
      </w:pPr>
      <w:r>
        <w:rPr>
          <w:rFonts w:ascii="Arial" w:hAnsi="Arial" w:cs="Arial"/>
        </w:rPr>
        <w:t xml:space="preserve">    </w:t>
      </w:r>
      <w:r w:rsidRPr="004C3838">
        <w:rPr>
          <w:rFonts w:ascii="Arial" w:hAnsi="Arial" w:cs="Arial"/>
        </w:rPr>
        <w:t>La verosimilitud loga</w:t>
      </w:r>
      <w:r>
        <w:rPr>
          <w:rFonts w:ascii="Arial" w:hAnsi="Arial" w:cs="Arial"/>
        </w:rPr>
        <w:t>r</w:t>
      </w:r>
      <w:r w:rsidRPr="004C3838">
        <w:rPr>
          <w:rFonts w:ascii="Arial" w:hAnsi="Arial" w:cs="Arial"/>
        </w:rPr>
        <w:t>ítmica que se obtiene generaliza la que habíamos obtenido en los modelos probit o logit binomiales:</w:t>
      </w:r>
    </w:p>
    <w:p w:rsidR="00DA6071" w:rsidRDefault="00DA6071" w:rsidP="00DA6071">
      <w:pPr>
        <w:spacing w:line="360" w:lineRule="auto"/>
        <w:jc w:val="both"/>
        <w:rPr>
          <w:rFonts w:ascii="Cambria Math" w:hAnsi="Cambria Math" w:cs="Arial"/>
        </w:rPr>
      </w:pPr>
      <w:r w:rsidRPr="004C3838">
        <w:rPr>
          <w:rFonts w:ascii="Arial" w:hAnsi="Arial" w:cs="Arial"/>
        </w:rPr>
        <w:t xml:space="preserve">                                        </w:t>
      </w:r>
      <m:oMath>
        <m:func>
          <m:funcPr>
            <m:ctrlPr>
              <w:rPr>
                <w:rFonts w:ascii="Cambria Math" w:hAnsi="Cambria Math" w:cs="Arial"/>
                <w:i/>
              </w:rPr>
            </m:ctrlPr>
          </m:funcPr>
          <m:fName>
            <m:r>
              <m:rPr>
                <m:sty m:val="p"/>
              </m:rPr>
              <w:rPr>
                <w:rFonts w:ascii="Cambria Math" w:hAnsi="Cambria Math" w:cs="Arial"/>
              </w:rPr>
              <m:t>ln</m:t>
            </m:r>
          </m:fName>
          <m:e>
            <m:r>
              <w:rPr>
                <w:rFonts w:ascii="Cambria Math" w:hAnsi="Cambria Math" w:cs="Arial"/>
              </w:rPr>
              <m:t xml:space="preserve">L </m:t>
            </m:r>
          </m:e>
        </m:func>
        <m:r>
          <w:rPr>
            <w:rFonts w:ascii="Cambria Math" w:hAnsi="Cambria Math" w:cs="Arial"/>
          </w:rPr>
          <m:t>=</m:t>
        </m:r>
        <m:nary>
          <m:naryPr>
            <m:chr m:val="∑"/>
            <m:limLoc m:val="undOvr"/>
            <m:ctrlPr>
              <w:rPr>
                <w:rFonts w:ascii="Cambria Math" w:hAnsi="Cambria Math" w:cs="Arial"/>
                <w:i/>
              </w:rPr>
            </m:ctrlPr>
          </m:naryPr>
          <m:sub>
            <m:r>
              <w:rPr>
                <w:rFonts w:ascii="Cambria Math" w:hAnsi="Cambria Math" w:cs="Arial"/>
              </w:rPr>
              <m:t>i=1</m:t>
            </m:r>
          </m:sub>
          <m:sup>
            <m:r>
              <w:rPr>
                <w:rFonts w:ascii="Cambria Math" w:hAnsi="Cambria Math" w:cs="Arial"/>
              </w:rPr>
              <m:t>n</m:t>
            </m:r>
          </m:sup>
          <m:e>
            <m:nary>
              <m:naryPr>
                <m:chr m:val="∑"/>
                <m:limLoc m:val="undOvr"/>
                <m:ctrlPr>
                  <w:rPr>
                    <w:rFonts w:ascii="Cambria Math" w:hAnsi="Cambria Math" w:cs="Arial"/>
                    <w:i/>
                  </w:rPr>
                </m:ctrlPr>
              </m:naryPr>
              <m:sub>
                <m:r>
                  <w:rPr>
                    <w:rFonts w:ascii="Cambria Math" w:hAnsi="Cambria Math" w:cs="Arial"/>
                  </w:rPr>
                  <m:t>j=0</m:t>
                </m:r>
              </m:sub>
              <m:sup>
                <m:r>
                  <w:rPr>
                    <w:rFonts w:ascii="Cambria Math" w:hAnsi="Cambria Math" w:cs="Arial"/>
                  </w:rPr>
                  <m:t>J</m:t>
                </m:r>
              </m:sup>
              <m:e>
                <m:sSub>
                  <m:sSubPr>
                    <m:ctrlPr>
                      <w:rPr>
                        <w:rFonts w:ascii="Cambria Math" w:hAnsi="Cambria Math" w:cs="Arial"/>
                        <w:i/>
                      </w:rPr>
                    </m:ctrlPr>
                  </m:sSubPr>
                  <m:e>
                    <m:r>
                      <w:rPr>
                        <w:rFonts w:ascii="Cambria Math" w:hAnsi="Cambria Math" w:cs="Arial"/>
                      </w:rPr>
                      <m:t>d</m:t>
                    </m:r>
                  </m:e>
                  <m:sub>
                    <m:r>
                      <w:rPr>
                        <w:rFonts w:ascii="Cambria Math" w:hAnsi="Cambria Math" w:cs="Arial"/>
                      </w:rPr>
                      <m:t>ij</m:t>
                    </m:r>
                  </m:sub>
                </m:sSub>
              </m:e>
            </m:nary>
          </m:e>
        </m:nary>
        <m:sSub>
          <m:sSubPr>
            <m:ctrlPr>
              <w:rPr>
                <w:rFonts w:ascii="Cambria Math" w:hAnsi="Cambria Math" w:cs="Arial"/>
                <w:i/>
              </w:rPr>
            </m:ctrlPr>
          </m:sSubPr>
          <m:e>
            <m:func>
              <m:funcPr>
                <m:ctrlPr>
                  <w:rPr>
                    <w:rFonts w:ascii="Cambria Math" w:hAnsi="Cambria Math" w:cs="Arial"/>
                    <w:i/>
                  </w:rPr>
                </m:ctrlPr>
              </m:funcPr>
              <m:fName>
                <m:r>
                  <m:rPr>
                    <m:sty m:val="p"/>
                  </m:rPr>
                  <w:rPr>
                    <w:rFonts w:ascii="Cambria Math" w:hAnsi="Cambria Math" w:cs="Arial"/>
                  </w:rPr>
                  <m:t>ln</m:t>
                </m:r>
              </m:fName>
              <m:e>
                <m:r>
                  <w:rPr>
                    <w:rFonts w:ascii="Cambria Math" w:hAnsi="Cambria Math" w:cs="Arial"/>
                  </w:rPr>
                  <m:t>Prob(</m:t>
                </m:r>
                <m:sSub>
                  <m:sSubPr>
                    <m:ctrlPr>
                      <w:rPr>
                        <w:rFonts w:ascii="Cambria Math" w:hAnsi="Cambria Math" w:cs="Arial"/>
                        <w:i/>
                      </w:rPr>
                    </m:ctrlPr>
                  </m:sSubPr>
                  <m:e>
                    <m:r>
                      <w:rPr>
                        <w:rFonts w:ascii="Cambria Math" w:hAnsi="Cambria Math" w:cs="Arial"/>
                      </w:rPr>
                      <m:t>Y</m:t>
                    </m:r>
                  </m:e>
                  <m:sub>
                    <m:r>
                      <w:rPr>
                        <w:rFonts w:ascii="Cambria Math" w:hAnsi="Cambria Math" w:cs="Arial"/>
                      </w:rPr>
                      <m:t>i</m:t>
                    </m:r>
                  </m:sub>
                </m:sSub>
              </m:e>
            </m:func>
            <m:r>
              <w:rPr>
                <w:rFonts w:ascii="Cambria Math" w:hAnsi="Cambria Math" w:cs="Arial"/>
              </w:rPr>
              <m:t>=j)</m:t>
            </m:r>
          </m:e>
          <m:sub>
            <m:r>
              <w:rPr>
                <w:rFonts w:ascii="Cambria Math" w:hAnsi="Cambria Math" w:cs="Arial"/>
              </w:rPr>
              <m:t>.</m:t>
            </m:r>
          </m:sub>
        </m:sSub>
      </m:oMath>
    </w:p>
    <w:p w:rsidR="00DA6071" w:rsidRDefault="00DA6071" w:rsidP="00DA6071">
      <w:pPr>
        <w:spacing w:line="360" w:lineRule="auto"/>
        <w:jc w:val="both"/>
        <w:rPr>
          <w:rFonts w:ascii="Arial" w:hAnsi="Arial" w:cs="Arial"/>
        </w:rPr>
      </w:pPr>
      <w:r>
        <w:rPr>
          <w:rFonts w:ascii="Arial" w:hAnsi="Arial" w:cs="Arial"/>
        </w:rPr>
        <w:t xml:space="preserve">    </w:t>
      </w:r>
      <w:r w:rsidRPr="004C3838">
        <w:rPr>
          <w:rFonts w:ascii="Arial" w:hAnsi="Arial" w:cs="Arial"/>
        </w:rPr>
        <w:t xml:space="preserve">Las derivadas tienen la sencilla forma siguiente:             </w:t>
      </w:r>
    </w:p>
    <w:p w:rsidR="00DA6071" w:rsidRDefault="002310F9" w:rsidP="00DA6071">
      <w:pPr>
        <w:spacing w:line="360" w:lineRule="auto"/>
        <w:jc w:val="both"/>
        <w:rPr>
          <w:rFonts w:ascii="Arial" w:hAnsi="Arial" w:cs="Arial"/>
        </w:rPr>
      </w:pPr>
      <m:oMathPara>
        <m:oMath>
          <m:f>
            <m:fPr>
              <m:ctrlPr>
                <w:rPr>
                  <w:rFonts w:ascii="Cambria Math" w:hAnsi="Cambria Math" w:cs="Arial"/>
                  <w:i/>
                </w:rPr>
              </m:ctrlPr>
            </m:fPr>
            <m:num>
              <m:r>
                <w:rPr>
                  <w:rFonts w:ascii="Cambria Math" w:hAnsi="Cambria Math" w:cs="Arial"/>
                </w:rPr>
                <m:t>∂ln L</m:t>
              </m:r>
            </m:num>
            <m:den>
              <m:r>
                <w:rPr>
                  <w:rFonts w:ascii="Cambria Math" w:hAnsi="Cambria Math" w:cs="Arial"/>
                </w:rPr>
                <m:t>∂</m:t>
              </m:r>
              <m:sSub>
                <m:sSubPr>
                  <m:ctrlPr>
                    <w:rPr>
                      <w:rFonts w:ascii="Cambria Math" w:hAnsi="Cambria Math" w:cs="Arial"/>
                      <w:b/>
                      <w:i/>
                    </w:rPr>
                  </m:ctrlPr>
                </m:sSubPr>
                <m:e>
                  <m:r>
                    <m:rPr>
                      <m:sty m:val="bi"/>
                    </m:rPr>
                    <w:rPr>
                      <w:rFonts w:ascii="Cambria Math" w:hAnsi="Cambria Math" w:cs="Arial"/>
                    </w:rPr>
                    <m:t>β</m:t>
                  </m:r>
                </m:e>
                <m:sub>
                  <m:r>
                    <m:rPr>
                      <m:sty m:val="bi"/>
                    </m:rPr>
                    <w:rPr>
                      <w:rFonts w:ascii="Cambria Math" w:hAnsi="Cambria Math" w:cs="Arial"/>
                    </w:rPr>
                    <m:t>j</m:t>
                  </m:r>
                </m:sub>
              </m:sSub>
            </m:den>
          </m:f>
          <m:r>
            <w:rPr>
              <w:rFonts w:ascii="Cambria Math" w:hAnsi="Cambria Math" w:cs="Arial"/>
            </w:rPr>
            <m:t>=</m:t>
          </m:r>
          <m:nary>
            <m:naryPr>
              <m:chr m:val="∑"/>
              <m:limLoc m:val="undOvr"/>
              <m:supHide m:val="on"/>
              <m:ctrlPr>
                <w:rPr>
                  <w:rFonts w:ascii="Cambria Math" w:hAnsi="Cambria Math" w:cs="Arial"/>
                  <w:i/>
                </w:rPr>
              </m:ctrlPr>
            </m:naryPr>
            <m:sub>
              <m:r>
                <w:rPr>
                  <w:rFonts w:ascii="Cambria Math" w:hAnsi="Cambria Math" w:cs="Arial"/>
                </w:rPr>
                <m:t>i</m:t>
              </m:r>
            </m:sub>
            <m:sup/>
            <m:e>
              <m:r>
                <w:rPr>
                  <w:rFonts w:ascii="Cambria Math" w:hAnsi="Cambria Math" w:cs="Arial"/>
                </w:rPr>
                <m:t>[</m:t>
              </m:r>
              <m:sSub>
                <m:sSubPr>
                  <m:ctrlPr>
                    <w:rPr>
                      <w:rFonts w:ascii="Cambria Math" w:hAnsi="Cambria Math" w:cs="Arial"/>
                      <w:i/>
                    </w:rPr>
                  </m:ctrlPr>
                </m:sSubPr>
                <m:e>
                  <m:r>
                    <w:rPr>
                      <w:rFonts w:ascii="Cambria Math" w:hAnsi="Cambria Math" w:cs="Arial"/>
                    </w:rPr>
                    <m:t>d</m:t>
                  </m:r>
                </m:e>
                <m:sub>
                  <m:r>
                    <w:rPr>
                      <w:rFonts w:ascii="Cambria Math" w:hAnsi="Cambria Math" w:cs="Arial"/>
                    </w:rPr>
                    <m:t>ij</m:t>
                  </m:r>
                </m:sub>
              </m:sSub>
              <m:r>
                <w:rPr>
                  <w:rFonts w:ascii="Cambria Math" w:hAnsi="Cambria Math" w:cs="Arial"/>
                </w:rPr>
                <m:t>-</m:t>
              </m:r>
              <m:sSub>
                <m:sSubPr>
                  <m:ctrlPr>
                    <w:rPr>
                      <w:rFonts w:ascii="Cambria Math" w:hAnsi="Cambria Math" w:cs="Arial"/>
                      <w:i/>
                    </w:rPr>
                  </m:ctrlPr>
                </m:sSubPr>
                <m:e>
                  <m:r>
                    <w:rPr>
                      <w:rFonts w:ascii="Cambria Math" w:hAnsi="Cambria Math" w:cs="Arial"/>
                    </w:rPr>
                    <m:t>P</m:t>
                  </m:r>
                </m:e>
                <m:sub>
                  <m:r>
                    <w:rPr>
                      <w:rFonts w:ascii="Cambria Math" w:hAnsi="Cambria Math" w:cs="Arial"/>
                    </w:rPr>
                    <m:t>ij</m:t>
                  </m:r>
                </m:sub>
              </m:sSub>
              <m:r>
                <w:rPr>
                  <w:rFonts w:ascii="Cambria Math" w:hAnsi="Cambria Math" w:cs="Arial"/>
                </w:rPr>
                <m:t>]</m:t>
              </m:r>
            </m:e>
          </m:nary>
          <m:sSub>
            <m:sSubPr>
              <m:ctrlPr>
                <w:rPr>
                  <w:rFonts w:ascii="Cambria Math" w:hAnsi="Cambria Math" w:cs="Arial"/>
                  <w:i/>
                </w:rPr>
              </m:ctrlPr>
            </m:sSubPr>
            <m:e>
              <m:r>
                <w:rPr>
                  <w:rFonts w:ascii="Cambria Math" w:hAnsi="Cambria Math" w:cs="Arial"/>
                </w:rPr>
                <m:t>x</m:t>
              </m:r>
            </m:e>
            <m:sub>
              <m:r>
                <w:rPr>
                  <w:rFonts w:ascii="Cambria Math" w:hAnsi="Cambria Math" w:cs="Arial"/>
                </w:rPr>
                <m:t>i</m:t>
              </m:r>
            </m:sub>
          </m:sSub>
          <m:r>
            <w:rPr>
              <w:rFonts w:ascii="Cambria Math" w:hAnsi="Cambria Math" w:cs="Arial"/>
            </w:rPr>
            <m:t xml:space="preserve">  para j=1,…,J.</m:t>
          </m:r>
        </m:oMath>
      </m:oMathPara>
    </w:p>
    <w:p w:rsidR="00DA6071" w:rsidRPr="004C3838" w:rsidRDefault="00DA6071" w:rsidP="00DA6071">
      <w:pPr>
        <w:spacing w:line="360" w:lineRule="auto"/>
        <w:jc w:val="both"/>
        <w:rPr>
          <w:rFonts w:ascii="Arial" w:hAnsi="Arial" w:cs="Arial"/>
        </w:rPr>
      </w:pPr>
      <w:r>
        <w:rPr>
          <w:rFonts w:ascii="Arial" w:hAnsi="Arial" w:cs="Arial"/>
        </w:rPr>
        <w:t xml:space="preserve">    </w:t>
      </w:r>
      <w:r w:rsidRPr="004C3838">
        <w:rPr>
          <w:rFonts w:ascii="Arial" w:hAnsi="Arial" w:cs="Arial"/>
        </w:rPr>
        <w:t>que es característica de estos modelos.  La matriz exacta de derivadas segundas tiene J</w:t>
      </w:r>
      <w:r w:rsidRPr="006325C4">
        <w:rPr>
          <w:rFonts w:ascii="Arial" w:hAnsi="Arial" w:cs="Arial"/>
          <w:vertAlign w:val="superscript"/>
        </w:rPr>
        <w:t>2</w:t>
      </w:r>
      <w:r>
        <w:rPr>
          <w:rFonts w:ascii="Arial" w:hAnsi="Arial" w:cs="Arial"/>
          <w:vertAlign w:val="superscript"/>
        </w:rPr>
        <w:t xml:space="preserve"> </w:t>
      </w:r>
      <w:r w:rsidRPr="004C3838">
        <w:rPr>
          <w:rFonts w:ascii="Arial" w:hAnsi="Arial" w:cs="Arial"/>
        </w:rPr>
        <w:t>K x K bloques:</w:t>
      </w:r>
    </w:p>
    <w:p w:rsidR="00DA6071" w:rsidRDefault="002310F9" w:rsidP="00DA6071">
      <w:pPr>
        <w:spacing w:line="360" w:lineRule="auto"/>
        <w:jc w:val="center"/>
        <w:rPr>
          <w:rFonts w:ascii="Arial" w:hAnsi="Arial" w:cs="Arial"/>
        </w:rPr>
      </w:pPr>
      <m:oMathPara>
        <m:oMath>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m:t>
                  </m:r>
                </m:e>
                <m:sup>
                  <m:r>
                    <w:rPr>
                      <w:rFonts w:ascii="Cambria Math" w:hAnsi="Cambria Math" w:cs="Arial"/>
                    </w:rPr>
                    <m:t>2</m:t>
                  </m:r>
                </m:sup>
              </m:sSup>
              <m:func>
                <m:funcPr>
                  <m:ctrlPr>
                    <w:rPr>
                      <w:rFonts w:ascii="Cambria Math" w:hAnsi="Cambria Math" w:cs="Arial"/>
                      <w:i/>
                    </w:rPr>
                  </m:ctrlPr>
                </m:funcPr>
                <m:fName>
                  <m:r>
                    <m:rPr>
                      <m:sty m:val="p"/>
                    </m:rPr>
                    <w:rPr>
                      <w:rFonts w:ascii="Cambria Math" w:hAnsi="Cambria Math" w:cs="Arial"/>
                    </w:rPr>
                    <m:t>ln</m:t>
                  </m:r>
                </m:fName>
                <m:e>
                  <m:r>
                    <w:rPr>
                      <w:rFonts w:ascii="Cambria Math" w:hAnsi="Cambria Math" w:cs="Arial"/>
                    </w:rPr>
                    <m:t>L</m:t>
                  </m:r>
                </m:e>
              </m:func>
            </m:num>
            <m:den>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j</m:t>
                  </m:r>
                </m:sub>
              </m:sSub>
              <m:r>
                <w:rPr>
                  <w:rFonts w:ascii="Cambria Math" w:hAnsi="Cambria Math" w:cs="Arial"/>
                </w:rPr>
                <m:t>∂β</m:t>
              </m:r>
              <m:sSub>
                <m:sSubPr>
                  <m:ctrlPr>
                    <w:rPr>
                      <w:rFonts w:ascii="Cambria Math" w:hAnsi="Cambria Math" w:cs="Arial"/>
                      <w:i/>
                    </w:rPr>
                  </m:ctrlPr>
                </m:sSubPr>
                <m:e>
                  <m:r>
                    <w:rPr>
                      <w:rFonts w:ascii="Cambria Math" w:hAnsi="Cambria Math" w:cs="Arial"/>
                    </w:rPr>
                    <m:t>'</m:t>
                  </m:r>
                </m:e>
                <m:sub>
                  <m:r>
                    <w:rPr>
                      <w:rFonts w:ascii="Cambria Math" w:hAnsi="Cambria Math" w:cs="Arial"/>
                    </w:rPr>
                    <m:t>l</m:t>
                  </m:r>
                </m:sub>
              </m:sSub>
            </m:den>
          </m:f>
          <m:r>
            <w:rPr>
              <w:rFonts w:ascii="Cambria Math" w:hAnsi="Cambria Math" w:cs="Arial"/>
            </w:rPr>
            <m:t>=</m:t>
          </m:r>
          <m:nary>
            <m:naryPr>
              <m:chr m:val="∑"/>
              <m:limLoc m:val="undOvr"/>
              <m:ctrlPr>
                <w:rPr>
                  <w:rFonts w:ascii="Cambria Math" w:hAnsi="Cambria Math" w:cs="Arial"/>
                  <w:i/>
                </w:rPr>
              </m:ctrlPr>
            </m:naryPr>
            <m:sub>
              <m:r>
                <w:rPr>
                  <w:rFonts w:ascii="Cambria Math" w:hAnsi="Cambria Math" w:cs="Arial"/>
                </w:rPr>
                <m:t>i=1</m:t>
              </m:r>
            </m:sub>
            <m:sup>
              <m:r>
                <w:rPr>
                  <w:rFonts w:ascii="Cambria Math" w:hAnsi="Cambria Math" w:cs="Arial"/>
                </w:rPr>
                <m:t>n</m:t>
              </m:r>
            </m:sup>
            <m:e>
              <m:sSub>
                <m:sSubPr>
                  <m:ctrlPr>
                    <w:rPr>
                      <w:rFonts w:ascii="Cambria Math" w:hAnsi="Cambria Math" w:cs="Arial"/>
                      <w:i/>
                    </w:rPr>
                  </m:ctrlPr>
                </m:sSubPr>
                <m:e>
                  <m:r>
                    <w:rPr>
                      <w:rFonts w:ascii="Cambria Math" w:hAnsi="Cambria Math" w:cs="Arial"/>
                    </w:rPr>
                    <m:t>P</m:t>
                  </m:r>
                </m:e>
                <m:sub>
                  <m:r>
                    <w:rPr>
                      <w:rFonts w:ascii="Cambria Math" w:hAnsi="Cambria Math" w:cs="Arial"/>
                    </w:rPr>
                    <m:t>ij</m:t>
                  </m:r>
                </m:sub>
              </m:sSub>
            </m:e>
          </m:nary>
          <m:d>
            <m:dPr>
              <m:begChr m:val="["/>
              <m:endChr m:val="]"/>
              <m:ctrlPr>
                <w:rPr>
                  <w:rFonts w:ascii="Cambria Math" w:hAnsi="Cambria Math" w:cs="Arial"/>
                  <w:i/>
                </w:rPr>
              </m:ctrlPr>
            </m:dPr>
            <m:e>
              <m:r>
                <w:rPr>
                  <w:rFonts w:ascii="Cambria Math" w:hAnsi="Cambria Math" w:cs="Arial"/>
                </w:rPr>
                <m:t>1</m:t>
              </m:r>
              <m:d>
                <m:dPr>
                  <m:ctrlPr>
                    <w:rPr>
                      <w:rFonts w:ascii="Cambria Math" w:hAnsi="Cambria Math" w:cs="Arial"/>
                      <w:i/>
                    </w:rPr>
                  </m:ctrlPr>
                </m:dPr>
                <m:e>
                  <m:r>
                    <w:rPr>
                      <w:rFonts w:ascii="Cambria Math" w:hAnsi="Cambria Math" w:cs="Arial"/>
                    </w:rPr>
                    <m:t>j=l</m:t>
                  </m:r>
                </m:e>
              </m:d>
              <m:r>
                <w:rPr>
                  <w:rFonts w:ascii="Cambria Math" w:hAnsi="Cambria Math" w:cs="Arial"/>
                </w:rPr>
                <m:t>-</m:t>
              </m:r>
              <m:sSub>
                <m:sSubPr>
                  <m:ctrlPr>
                    <w:rPr>
                      <w:rFonts w:ascii="Cambria Math" w:hAnsi="Cambria Math" w:cs="Arial"/>
                      <w:i/>
                    </w:rPr>
                  </m:ctrlPr>
                </m:sSubPr>
                <m:e>
                  <m:r>
                    <w:rPr>
                      <w:rFonts w:ascii="Cambria Math" w:hAnsi="Cambria Math" w:cs="Arial"/>
                    </w:rPr>
                    <m:t>P</m:t>
                  </m:r>
                </m:e>
                <m:sub>
                  <m:r>
                    <w:rPr>
                      <w:rFonts w:ascii="Cambria Math" w:hAnsi="Cambria Math" w:cs="Arial"/>
                    </w:rPr>
                    <m:t>ij</m:t>
                  </m:r>
                </m:sub>
              </m:sSub>
            </m:e>
          </m:d>
          <m:sSub>
            <m:sSubPr>
              <m:ctrlPr>
                <w:rPr>
                  <w:rFonts w:ascii="Cambria Math" w:hAnsi="Cambria Math" w:cs="Arial"/>
                  <w:i/>
                </w:rPr>
              </m:ctrlPr>
            </m:sSubPr>
            <m:e>
              <m:r>
                <w:rPr>
                  <w:rFonts w:ascii="Cambria Math" w:hAnsi="Cambria Math" w:cs="Arial"/>
                </w:rPr>
                <m:t>x</m:t>
              </m:r>
            </m:e>
            <m:sub>
              <m:r>
                <w:rPr>
                  <w:rFonts w:ascii="Cambria Math" w:hAnsi="Cambria Math" w:cs="Arial"/>
                </w:rPr>
                <m:t xml:space="preserve">i  </m:t>
              </m:r>
            </m:sub>
          </m:sSub>
          <m:r>
            <w:rPr>
              <w:rFonts w:ascii="Cambria Math" w:hAnsi="Cambria Math" w:cs="Arial"/>
            </w:rPr>
            <m:t>x</m:t>
          </m:r>
          <m:sSub>
            <m:sSubPr>
              <m:ctrlPr>
                <w:rPr>
                  <w:rFonts w:ascii="Cambria Math" w:hAnsi="Cambria Math" w:cs="Arial"/>
                  <w:i/>
                </w:rPr>
              </m:ctrlPr>
            </m:sSubPr>
            <m:e>
              <m:r>
                <w:rPr>
                  <w:rFonts w:ascii="Cambria Math" w:hAnsi="Cambria Math" w:cs="Arial"/>
                </w:rPr>
                <m:t>'</m:t>
              </m:r>
            </m:e>
            <m:sub>
              <m:r>
                <w:rPr>
                  <w:rFonts w:ascii="Cambria Math" w:hAnsi="Cambria Math" w:cs="Arial"/>
                </w:rPr>
                <m:t>i</m:t>
              </m:r>
            </m:sub>
          </m:sSub>
        </m:oMath>
      </m:oMathPara>
    </w:p>
    <w:p w:rsidR="00DA6071" w:rsidRPr="004C3838" w:rsidRDefault="00DA6071" w:rsidP="00DA6071">
      <w:pPr>
        <w:spacing w:line="360" w:lineRule="auto"/>
        <w:jc w:val="both"/>
        <w:rPr>
          <w:rFonts w:ascii="Arial" w:hAnsi="Arial" w:cs="Arial"/>
        </w:rPr>
      </w:pPr>
      <w:r>
        <w:rPr>
          <w:rFonts w:ascii="Arial" w:hAnsi="Arial" w:cs="Arial"/>
        </w:rPr>
        <w:t xml:space="preserve">    </w:t>
      </w:r>
      <w:r w:rsidRPr="004C3838">
        <w:rPr>
          <w:rFonts w:ascii="Arial" w:hAnsi="Arial" w:cs="Arial"/>
        </w:rPr>
        <w:t>donde 1(j=</w:t>
      </w:r>
      <m:oMath>
        <m:r>
          <w:rPr>
            <w:rFonts w:ascii="Cambria Math" w:hAnsi="Cambria Math" w:cs="Arial"/>
          </w:rPr>
          <m:t xml:space="preserve"> l</m:t>
        </m:r>
      </m:oMath>
      <w:r>
        <w:rPr>
          <w:rFonts w:ascii="Arial" w:hAnsi="Arial" w:cs="Arial"/>
        </w:rPr>
        <w:t xml:space="preserve">) es igual a 1 si j es igual a </w:t>
      </w:r>
      <m:oMath>
        <m:r>
          <w:rPr>
            <w:rFonts w:ascii="Cambria Math" w:hAnsi="Cambria Math" w:cs="Arial"/>
          </w:rPr>
          <m:t>l</m:t>
        </m:r>
      </m:oMath>
      <w:r w:rsidRPr="004C3838">
        <w:rPr>
          <w:rFonts w:ascii="Arial" w:hAnsi="Arial" w:cs="Arial"/>
        </w:rPr>
        <w:t xml:space="preserve"> y 0 en caso contrario.  Como en el hessiano no aparecen los términos d</w:t>
      </w:r>
      <w:r w:rsidRPr="004C3838">
        <w:rPr>
          <w:rFonts w:ascii="Arial" w:hAnsi="Arial" w:cs="Arial"/>
          <w:vertAlign w:val="subscript"/>
        </w:rPr>
        <w:t>ij</w:t>
      </w:r>
      <w:r w:rsidRPr="004C3838">
        <w:rPr>
          <w:rFonts w:ascii="Arial" w:hAnsi="Arial" w:cs="Arial"/>
        </w:rPr>
        <w:t>, su valor esperado es esta misma expresión, con lo que el método de Newton resulta equivalente al método de tanteo.  También puede utilizarse, en lugar de és</w:t>
      </w:r>
      <w:r>
        <w:rPr>
          <w:rFonts w:ascii="Arial" w:hAnsi="Arial" w:cs="Arial"/>
        </w:rPr>
        <w:t>te, el método de Berndt et al. s</w:t>
      </w:r>
      <w:r w:rsidRPr="004C3838">
        <w:rPr>
          <w:rFonts w:ascii="Arial" w:hAnsi="Arial" w:cs="Arial"/>
        </w:rPr>
        <w:t>umando los productos exteriores de las primeras derivadas.  Sin embargo, este método sólo resulta mejor en contados casos debido a que la verosimilitud logarítmica tiene en este modelo una expresión muy sencilla y, además, es globalmente cóncava.  Merece la pena rese</w:t>
      </w:r>
      <w:r>
        <w:rPr>
          <w:rFonts w:ascii="Arial" w:hAnsi="Arial" w:cs="Arial"/>
        </w:rPr>
        <w:t>ñ</w:t>
      </w:r>
      <w:r w:rsidRPr="004C3838">
        <w:rPr>
          <w:rFonts w:ascii="Arial" w:hAnsi="Arial" w:cs="Arial"/>
        </w:rPr>
        <w:t>ar que, por desgracia, el número de parámetros de este modelo aumenta con el número de alternativas, lo que puede llegar a originar problemas si el número de regresores es bastante elevado.</w:t>
      </w:r>
    </w:p>
    <w:p w:rsidR="00DA6071" w:rsidRDefault="00DA6071" w:rsidP="00DA6071">
      <w:pPr>
        <w:pStyle w:val="Ttulo7"/>
        <w:spacing w:line="360" w:lineRule="auto"/>
        <w:jc w:val="both"/>
        <w:rPr>
          <w:rFonts w:ascii="Arial" w:hAnsi="Arial" w:cs="Arial"/>
        </w:rPr>
      </w:pPr>
      <w:r>
        <w:rPr>
          <w:rFonts w:ascii="Arial" w:hAnsi="Arial" w:cs="Arial"/>
        </w:rPr>
        <w:t xml:space="preserve">    </w:t>
      </w:r>
      <w:r w:rsidRPr="003B67F9">
        <w:rPr>
          <w:rFonts w:ascii="Arial" w:hAnsi="Arial" w:cs="Arial"/>
        </w:rPr>
        <w:t xml:space="preserve">Es difícil dar una interpretación de los coeficientes de este modelo.  Resulta tentados asociar </w:t>
      </w:r>
      <w:r w:rsidRPr="003B67F9">
        <w:rPr>
          <w:rFonts w:ascii="Arial" w:hAnsi="Arial" w:cs="Arial"/>
          <w:b/>
        </w:rPr>
        <w:t>β</w:t>
      </w:r>
      <w:r w:rsidRPr="003B67F9">
        <w:rPr>
          <w:rFonts w:ascii="Arial" w:hAnsi="Arial" w:cs="Arial"/>
          <w:b/>
          <w:vertAlign w:val="subscript"/>
        </w:rPr>
        <w:t xml:space="preserve">j </w:t>
      </w:r>
      <w:r w:rsidRPr="003B67F9">
        <w:rPr>
          <w:rFonts w:ascii="Arial" w:hAnsi="Arial" w:cs="Arial"/>
        </w:rPr>
        <w:t xml:space="preserve">como el jésimo resultado, pero esta asociación sería engañosa.  </w:t>
      </w:r>
    </w:p>
    <w:p w:rsidR="00DA6071" w:rsidRDefault="00DA6071" w:rsidP="00DA6071">
      <w:pPr>
        <w:pStyle w:val="Ttulo7"/>
        <w:spacing w:line="360" w:lineRule="auto"/>
        <w:jc w:val="both"/>
        <w:rPr>
          <w:rFonts w:ascii="Arial" w:hAnsi="Arial" w:cs="Arial"/>
        </w:rPr>
      </w:pPr>
      <w:r>
        <w:rPr>
          <w:rFonts w:ascii="Arial" w:hAnsi="Arial" w:cs="Arial"/>
        </w:rPr>
        <w:t xml:space="preserve">    </w:t>
      </w:r>
      <w:r w:rsidRPr="003B67F9">
        <w:rPr>
          <w:rFonts w:ascii="Arial" w:hAnsi="Arial" w:cs="Arial"/>
        </w:rPr>
        <w:t>Si diferenciamos (2) obtenemos que los efectos marginales de las características individuales sobre las probabilidades son:</w:t>
      </w:r>
    </w:p>
    <w:p w:rsidR="00DA6071" w:rsidRPr="00831E10" w:rsidRDefault="00DA6071" w:rsidP="00DA6071"/>
    <w:p w:rsidR="00DA6071" w:rsidRPr="00831E10" w:rsidRDefault="002310F9" w:rsidP="00DA6071">
      <w:pPr>
        <w:spacing w:line="360" w:lineRule="auto"/>
        <w:jc w:val="center"/>
        <w:rPr>
          <w:rFonts w:ascii="Arial" w:hAnsi="Arial" w:cs="Arial"/>
        </w:rPr>
      </w:pPr>
      <m:oMath>
        <m:sSub>
          <m:sSubPr>
            <m:ctrlPr>
              <w:rPr>
                <w:rFonts w:ascii="Cambria Math" w:hAnsi="Arial" w:cs="Arial"/>
                <w:i/>
              </w:rPr>
            </m:ctrlPr>
          </m:sSubPr>
          <m:e>
            <m:r>
              <w:rPr>
                <w:rFonts w:ascii="Cambria Math" w:hAnsi="Cambria Math" w:cs="Arial"/>
              </w:rPr>
              <m:t>δ</m:t>
            </m:r>
          </m:e>
          <m:sub>
            <m:r>
              <w:rPr>
                <w:rFonts w:ascii="Cambria Math" w:hAnsi="Cambria Math" w:cs="Arial"/>
              </w:rPr>
              <m:t>j</m:t>
            </m:r>
          </m:sub>
        </m:sSub>
        <m:r>
          <w:rPr>
            <w:rFonts w:ascii="Cambria Math" w:hAnsi="Arial" w:cs="Arial"/>
          </w:rPr>
          <m:t>=</m:t>
        </m:r>
        <m:f>
          <m:fPr>
            <m:ctrlPr>
              <w:rPr>
                <w:rFonts w:ascii="Cambria Math" w:hAnsi="Arial" w:cs="Arial"/>
                <w:i/>
              </w:rPr>
            </m:ctrlPr>
          </m:fPr>
          <m:num>
            <m:sSub>
              <m:sSubPr>
                <m:ctrlPr>
                  <w:rPr>
                    <w:rFonts w:ascii="Cambria Math" w:hAnsi="Arial" w:cs="Arial"/>
                    <w:i/>
                  </w:rPr>
                </m:ctrlPr>
              </m:sSubPr>
              <m:e>
                <m:r>
                  <w:rPr>
                    <w:rFonts w:ascii="Cambria Math" w:hAnsi="Cambria Math" w:cs="Arial"/>
                  </w:rPr>
                  <m:t>∂P</m:t>
                </m:r>
              </m:e>
              <m:sub>
                <m:r>
                  <w:rPr>
                    <w:rFonts w:ascii="Cambria Math" w:hAnsi="Cambria Math" w:cs="Arial"/>
                  </w:rPr>
                  <m:t>j</m:t>
                </m:r>
              </m:sub>
            </m:sSub>
          </m:num>
          <m:den>
            <m:r>
              <w:rPr>
                <w:rFonts w:ascii="Cambria Math" w:hAnsi="Cambria Math" w:cs="Arial"/>
              </w:rPr>
              <m:t>∂</m:t>
            </m:r>
            <m:sSub>
              <m:sSubPr>
                <m:ctrlPr>
                  <w:rPr>
                    <w:rFonts w:ascii="Cambria Math" w:hAnsi="Arial" w:cs="Arial"/>
                    <w:i/>
                  </w:rPr>
                </m:ctrlPr>
              </m:sSubPr>
              <m:e>
                <m:r>
                  <w:rPr>
                    <w:rFonts w:ascii="Cambria Math" w:hAnsi="Cambria Math" w:cs="Arial"/>
                  </w:rPr>
                  <m:t>x</m:t>
                </m:r>
              </m:e>
              <m:sub>
                <m:r>
                  <w:rPr>
                    <w:rFonts w:ascii="Cambria Math" w:hAnsi="Cambria Math" w:cs="Arial"/>
                  </w:rPr>
                  <m:t>i</m:t>
                </m:r>
              </m:sub>
            </m:sSub>
          </m:den>
        </m:f>
        <m:r>
          <w:rPr>
            <w:rFonts w:ascii="Cambria Math" w:hAnsi="Arial" w:cs="Arial"/>
          </w:rPr>
          <m:t>=</m:t>
        </m:r>
        <m:sSub>
          <m:sSubPr>
            <m:ctrlPr>
              <w:rPr>
                <w:rFonts w:ascii="Cambria Math" w:hAnsi="Arial" w:cs="Arial"/>
                <w:i/>
              </w:rPr>
            </m:ctrlPr>
          </m:sSubPr>
          <m:e>
            <m:r>
              <w:rPr>
                <w:rFonts w:ascii="Cambria Math" w:hAnsi="Cambria Math" w:cs="Arial"/>
              </w:rPr>
              <m:t>P</m:t>
            </m:r>
          </m:e>
          <m:sub>
            <m:r>
              <w:rPr>
                <w:rFonts w:ascii="Cambria Math" w:hAnsi="Cambria Math" w:cs="Arial"/>
              </w:rPr>
              <m:t>j</m:t>
            </m:r>
          </m:sub>
        </m:sSub>
        <m:d>
          <m:dPr>
            <m:begChr m:val="["/>
            <m:endChr m:val="]"/>
            <m:ctrlPr>
              <w:rPr>
                <w:rFonts w:ascii="Cambria Math" w:hAnsi="Arial" w:cs="Arial"/>
                <w:i/>
              </w:rPr>
            </m:ctrlPr>
          </m:dPr>
          <m:e>
            <m:sSub>
              <m:sSubPr>
                <m:ctrlPr>
                  <w:rPr>
                    <w:rFonts w:ascii="Cambria Math" w:hAnsi="Arial" w:cs="Arial"/>
                    <w:i/>
                  </w:rPr>
                </m:ctrlPr>
              </m:sSubPr>
              <m:e>
                <m:r>
                  <w:rPr>
                    <w:rFonts w:ascii="Cambria Math" w:hAnsi="Cambria Math" w:cs="Arial"/>
                  </w:rPr>
                  <m:t>β</m:t>
                </m:r>
              </m:e>
              <m:sub>
                <m:r>
                  <w:rPr>
                    <w:rFonts w:ascii="Cambria Math" w:hAnsi="Cambria Math" w:cs="Arial"/>
                  </w:rPr>
                  <m:t>j</m:t>
                </m:r>
                <m:r>
                  <w:rPr>
                    <w:rFonts w:ascii="Cambria Math" w:hAnsi="Arial" w:cs="Arial"/>
                  </w:rPr>
                  <m:t xml:space="preserve"> </m:t>
                </m:r>
              </m:sub>
            </m:sSub>
            <m:r>
              <w:rPr>
                <w:rFonts w:ascii="Arial" w:hAnsi="Arial" w:cs="Arial"/>
              </w:rPr>
              <m:t>-</m:t>
            </m:r>
            <m:r>
              <w:rPr>
                <w:rFonts w:ascii="Cambria Math" w:hAnsi="Arial" w:cs="Arial"/>
              </w:rPr>
              <m:t xml:space="preserve"> </m:t>
            </m:r>
            <m:nary>
              <m:naryPr>
                <m:chr m:val="∑"/>
                <m:limLoc m:val="undOvr"/>
                <m:ctrlPr>
                  <w:rPr>
                    <w:rFonts w:ascii="Cambria Math" w:hAnsi="Arial" w:cs="Arial"/>
                    <w:i/>
                  </w:rPr>
                </m:ctrlPr>
              </m:naryPr>
              <m:sub>
                <m:r>
                  <w:rPr>
                    <w:rFonts w:ascii="Cambria Math" w:hAnsi="Cambria Math" w:cs="Arial"/>
                  </w:rPr>
                  <m:t>k</m:t>
                </m:r>
                <m:r>
                  <w:rPr>
                    <w:rFonts w:ascii="Cambria Math" w:hAnsi="Arial" w:cs="Arial"/>
                  </w:rPr>
                  <m:t>=0</m:t>
                </m:r>
              </m:sub>
              <m:sup>
                <m:r>
                  <w:rPr>
                    <w:rFonts w:ascii="Cambria Math" w:hAnsi="Cambria Math" w:cs="Arial"/>
                  </w:rPr>
                  <m:t>J</m:t>
                </m:r>
              </m:sup>
              <m:e>
                <m:sSub>
                  <m:sSubPr>
                    <m:ctrlPr>
                      <w:rPr>
                        <w:rFonts w:ascii="Cambria Math" w:hAnsi="Arial" w:cs="Arial"/>
                        <w:i/>
                      </w:rPr>
                    </m:ctrlPr>
                  </m:sSubPr>
                  <m:e>
                    <m:r>
                      <w:rPr>
                        <w:rFonts w:ascii="Cambria Math" w:hAnsi="Cambria Math" w:cs="Arial"/>
                      </w:rPr>
                      <m:t>P</m:t>
                    </m:r>
                  </m:e>
                  <m:sub>
                    <m:r>
                      <w:rPr>
                        <w:rFonts w:ascii="Cambria Math" w:hAnsi="Cambria Math" w:cs="Arial"/>
                      </w:rPr>
                      <m:t>k</m:t>
                    </m:r>
                    <m:r>
                      <w:rPr>
                        <w:rFonts w:ascii="Cambria Math" w:hAnsi="Arial" w:cs="Arial"/>
                      </w:rPr>
                      <m:t xml:space="preserve"> </m:t>
                    </m:r>
                  </m:sub>
                </m:sSub>
              </m:e>
            </m:nary>
            <m:sSub>
              <m:sSubPr>
                <m:ctrlPr>
                  <w:rPr>
                    <w:rFonts w:ascii="Cambria Math" w:hAnsi="Arial" w:cs="Arial"/>
                    <w:i/>
                  </w:rPr>
                </m:ctrlPr>
              </m:sSubPr>
              <m:e>
                <m:r>
                  <w:rPr>
                    <w:rFonts w:ascii="Cambria Math" w:hAnsi="Cambria Math" w:cs="Arial"/>
                  </w:rPr>
                  <m:t>β</m:t>
                </m:r>
              </m:e>
              <m:sub>
                <m:r>
                  <w:rPr>
                    <w:rFonts w:ascii="Cambria Math" w:hAnsi="Cambria Math" w:cs="Arial"/>
                  </w:rPr>
                  <m:t>k</m:t>
                </m:r>
              </m:sub>
            </m:sSub>
          </m:e>
        </m:d>
        <m:r>
          <w:rPr>
            <w:rFonts w:ascii="Cambria Math" w:hAnsi="Arial" w:cs="Arial"/>
          </w:rPr>
          <m:t>=</m:t>
        </m:r>
        <m:sSub>
          <m:sSubPr>
            <m:ctrlPr>
              <w:rPr>
                <w:rFonts w:ascii="Cambria Math" w:hAnsi="Arial" w:cs="Arial"/>
                <w:i/>
              </w:rPr>
            </m:ctrlPr>
          </m:sSubPr>
          <m:e>
            <m:r>
              <w:rPr>
                <w:rFonts w:ascii="Cambria Math" w:hAnsi="Cambria Math" w:cs="Arial"/>
              </w:rPr>
              <m:t>P</m:t>
            </m:r>
          </m:e>
          <m:sub>
            <m:r>
              <w:rPr>
                <w:rFonts w:ascii="Cambria Math" w:hAnsi="Cambria Math" w:cs="Arial"/>
              </w:rPr>
              <m:t>j</m:t>
            </m:r>
          </m:sub>
        </m:sSub>
        <m:d>
          <m:dPr>
            <m:begChr m:val="["/>
            <m:endChr m:val="]"/>
            <m:ctrlPr>
              <w:rPr>
                <w:rFonts w:ascii="Cambria Math" w:hAnsi="Arial" w:cs="Arial"/>
                <w:i/>
              </w:rPr>
            </m:ctrlPr>
          </m:dPr>
          <m:e>
            <m:sSub>
              <m:sSubPr>
                <m:ctrlPr>
                  <w:rPr>
                    <w:rFonts w:ascii="Cambria Math" w:hAnsi="Arial" w:cs="Arial"/>
                    <w:i/>
                  </w:rPr>
                </m:ctrlPr>
              </m:sSubPr>
              <m:e>
                <m:r>
                  <w:rPr>
                    <w:rFonts w:ascii="Cambria Math" w:hAnsi="Cambria Math" w:cs="Arial"/>
                  </w:rPr>
                  <m:t>β</m:t>
                </m:r>
              </m:e>
              <m:sub>
                <m:r>
                  <w:rPr>
                    <w:rFonts w:ascii="Cambria Math" w:hAnsi="Cambria Math" w:cs="Arial"/>
                  </w:rPr>
                  <m:t>j</m:t>
                </m:r>
                <m:r>
                  <w:rPr>
                    <w:rFonts w:ascii="Cambria Math" w:hAnsi="Arial" w:cs="Arial"/>
                  </w:rPr>
                  <m:t xml:space="preserve"> </m:t>
                </m:r>
              </m:sub>
            </m:sSub>
            <m:r>
              <w:rPr>
                <w:rFonts w:ascii="Arial" w:hAnsi="Arial" w:cs="Arial"/>
              </w:rPr>
              <m:t>-</m:t>
            </m:r>
            <m:r>
              <w:rPr>
                <w:rFonts w:ascii="Cambria Math" w:hAnsi="Arial" w:cs="Arial"/>
              </w:rPr>
              <m:t xml:space="preserve"> </m:t>
            </m:r>
            <m:acc>
              <m:accPr>
                <m:chr m:val="̅"/>
                <m:ctrlPr>
                  <w:rPr>
                    <w:rFonts w:ascii="Cambria Math" w:hAnsi="Arial" w:cs="Arial"/>
                    <w:i/>
                  </w:rPr>
                </m:ctrlPr>
              </m:accPr>
              <m:e>
                <m:r>
                  <w:rPr>
                    <w:rFonts w:ascii="Cambria Math" w:hAnsi="Cambria Math" w:cs="Arial"/>
                  </w:rPr>
                  <m:t>β</m:t>
                </m:r>
              </m:e>
            </m:acc>
            <m:r>
              <w:rPr>
                <w:rFonts w:ascii="Cambria Math" w:hAnsi="Arial" w:cs="Arial"/>
              </w:rPr>
              <m:t xml:space="preserve"> </m:t>
            </m:r>
          </m:e>
        </m:d>
        <m:r>
          <w:rPr>
            <w:rFonts w:ascii="Cambria Math" w:hAnsi="Arial" w:cs="Arial"/>
          </w:rPr>
          <m:t xml:space="preserve">.    </m:t>
        </m:r>
      </m:oMath>
      <w:r w:rsidR="00DA6071" w:rsidRPr="00831E10">
        <w:rPr>
          <w:rFonts w:ascii="Arial" w:hAnsi="Arial" w:cs="Arial"/>
        </w:rPr>
        <w:t>(3)</w:t>
      </w:r>
    </w:p>
    <w:p w:rsidR="00DA6071" w:rsidRPr="004C3838" w:rsidRDefault="00DA6071" w:rsidP="00DA6071">
      <w:pPr>
        <w:spacing w:line="360" w:lineRule="auto"/>
        <w:jc w:val="both"/>
        <w:rPr>
          <w:rFonts w:ascii="Arial" w:hAnsi="Arial" w:cs="Arial"/>
        </w:rPr>
      </w:pPr>
      <w:r>
        <w:rPr>
          <w:rFonts w:ascii="Arial" w:hAnsi="Arial" w:cs="Arial"/>
        </w:rPr>
        <w:t xml:space="preserve"> </w:t>
      </w:r>
      <w:r w:rsidRPr="004C3838">
        <w:rPr>
          <w:rFonts w:ascii="Arial" w:hAnsi="Arial" w:cs="Arial"/>
        </w:rPr>
        <w:t xml:space="preserve"> </w:t>
      </w:r>
      <w:r>
        <w:rPr>
          <w:rFonts w:ascii="Arial" w:hAnsi="Arial" w:cs="Arial"/>
        </w:rPr>
        <w:t xml:space="preserve">    </w:t>
      </w:r>
      <w:r w:rsidRPr="004C3838">
        <w:rPr>
          <w:rFonts w:ascii="Arial" w:hAnsi="Arial" w:cs="Arial"/>
        </w:rPr>
        <w:t>Por tanto, todo subvector de β aparece en todos los efectos marginales, tanto a través de las probabilidades como a través de la media ponderada que aparece en δ</w:t>
      </w:r>
      <w:r w:rsidRPr="004C3838">
        <w:rPr>
          <w:rFonts w:ascii="Arial" w:hAnsi="Arial" w:cs="Arial"/>
          <w:vertAlign w:val="subscript"/>
        </w:rPr>
        <w:t>j</w:t>
      </w:r>
      <w:r w:rsidRPr="004C3838">
        <w:rPr>
          <w:rFonts w:ascii="Arial" w:hAnsi="Arial" w:cs="Arial"/>
        </w:rPr>
        <w:t>. Estos valores pueden calcularse a partir de los estimadores de los parámetros.  Aunque habitualmente el interés se centre en la estimación de los coeficientes, la ecuación (3) muestra que es</w:t>
      </w:r>
      <w:r>
        <w:rPr>
          <w:rFonts w:ascii="Arial" w:hAnsi="Arial" w:cs="Arial"/>
        </w:rPr>
        <w:t xml:space="preserve"> </w:t>
      </w:r>
      <w:r w:rsidRPr="004C3838">
        <w:rPr>
          <w:rFonts w:ascii="Arial" w:hAnsi="Arial" w:cs="Arial"/>
        </w:rPr>
        <w:t>posible que se produzca, al menos, una pequeña confusión: obsérvese que, por ejemplo, para un X</w:t>
      </w:r>
      <w:r w:rsidRPr="004C3838">
        <w:rPr>
          <w:rFonts w:ascii="Arial" w:hAnsi="Arial" w:cs="Arial"/>
          <w:vertAlign w:val="subscript"/>
        </w:rPr>
        <w:t>k</w:t>
      </w:r>
      <w:r w:rsidRPr="004C3838">
        <w:rPr>
          <w:rFonts w:ascii="Arial" w:hAnsi="Arial" w:cs="Arial"/>
        </w:rPr>
        <w:t xml:space="preserve">  específico, ∂P</w:t>
      </w:r>
      <w:r w:rsidRPr="004C3838">
        <w:rPr>
          <w:rFonts w:ascii="Arial" w:hAnsi="Arial" w:cs="Arial"/>
          <w:vertAlign w:val="subscript"/>
        </w:rPr>
        <w:t>j</w:t>
      </w:r>
      <w:r w:rsidRPr="004C3838">
        <w:rPr>
          <w:rFonts w:ascii="Arial" w:hAnsi="Arial" w:cs="Arial"/>
        </w:rPr>
        <w:t>/∂x</w:t>
      </w:r>
      <w:r w:rsidRPr="004C3838">
        <w:rPr>
          <w:rFonts w:ascii="Arial" w:hAnsi="Arial" w:cs="Arial"/>
          <w:vertAlign w:val="subscript"/>
        </w:rPr>
        <w:t>k</w:t>
      </w:r>
      <w:r w:rsidRPr="004C3838">
        <w:rPr>
          <w:rFonts w:ascii="Arial" w:hAnsi="Arial" w:cs="Arial"/>
        </w:rPr>
        <w:t xml:space="preserve"> puede no tener el mismo signo que β</w:t>
      </w:r>
      <w:r w:rsidRPr="004C3838">
        <w:rPr>
          <w:rFonts w:ascii="Arial" w:hAnsi="Arial" w:cs="Arial"/>
          <w:vertAlign w:val="subscript"/>
        </w:rPr>
        <w:t>jk</w:t>
      </w:r>
      <w:r w:rsidRPr="004C3838">
        <w:rPr>
          <w:rFonts w:ascii="Arial" w:hAnsi="Arial" w:cs="Arial"/>
        </w:rPr>
        <w:t>.  Los errores estándar pueden estimarse utilizando el método delta.</w:t>
      </w:r>
    </w:p>
    <w:p w:rsidR="00DA6071" w:rsidRPr="004C3838" w:rsidRDefault="00DA6071" w:rsidP="00DA6071">
      <w:pPr>
        <w:spacing w:line="360" w:lineRule="auto"/>
        <w:jc w:val="both"/>
        <w:rPr>
          <w:rFonts w:ascii="Arial" w:hAnsi="Arial" w:cs="Arial"/>
        </w:rPr>
      </w:pPr>
      <w:r>
        <w:rPr>
          <w:rFonts w:ascii="Arial" w:hAnsi="Arial" w:cs="Arial"/>
        </w:rPr>
        <w:lastRenderedPageBreak/>
        <w:t xml:space="preserve">   </w:t>
      </w:r>
      <w:r w:rsidRPr="004C3838">
        <w:rPr>
          <w:rFonts w:ascii="Arial" w:hAnsi="Arial" w:cs="Arial"/>
        </w:rPr>
        <w:t>Con fi</w:t>
      </w:r>
      <w:r>
        <w:rPr>
          <w:rFonts w:ascii="Arial" w:hAnsi="Arial" w:cs="Arial"/>
        </w:rPr>
        <w:t>nes computacionales, llamemos β</w:t>
      </w:r>
      <w:r w:rsidRPr="004C3838">
        <w:rPr>
          <w:rFonts w:ascii="Arial" w:hAnsi="Arial" w:cs="Arial"/>
        </w:rPr>
        <w:t>=[0, β</w:t>
      </w:r>
      <w:r>
        <w:rPr>
          <w:rFonts w:ascii="Arial" w:hAnsi="Arial" w:cs="Arial"/>
        </w:rPr>
        <w:t>'</w:t>
      </w:r>
      <w:r w:rsidRPr="009A768A">
        <w:rPr>
          <w:rFonts w:ascii="Arial" w:hAnsi="Arial" w:cs="Arial"/>
          <w:vertAlign w:val="subscript"/>
        </w:rPr>
        <w:t>1</w:t>
      </w:r>
      <w:r w:rsidRPr="004C3838">
        <w:rPr>
          <w:rFonts w:ascii="Arial" w:hAnsi="Arial" w:cs="Arial"/>
        </w:rPr>
        <w:t>, β</w:t>
      </w:r>
      <w:r>
        <w:rPr>
          <w:rFonts w:ascii="Arial" w:hAnsi="Arial" w:cs="Arial"/>
        </w:rPr>
        <w:t>'</w:t>
      </w:r>
      <w:r w:rsidRPr="009A768A">
        <w:rPr>
          <w:rFonts w:ascii="Arial" w:hAnsi="Arial" w:cs="Arial"/>
          <w:vertAlign w:val="subscript"/>
        </w:rPr>
        <w:t>2</w:t>
      </w:r>
      <w:r w:rsidRPr="004C3838">
        <w:rPr>
          <w:rFonts w:ascii="Arial" w:hAnsi="Arial" w:cs="Arial"/>
        </w:rPr>
        <w:t>,..., β</w:t>
      </w:r>
      <w:r>
        <w:rPr>
          <w:rFonts w:ascii="Arial" w:hAnsi="Arial" w:cs="Arial"/>
        </w:rPr>
        <w:t>'</w:t>
      </w:r>
      <w:r w:rsidRPr="004C3838">
        <w:rPr>
          <w:rFonts w:ascii="Arial" w:hAnsi="Arial" w:cs="Arial"/>
          <w:vertAlign w:val="subscript"/>
        </w:rPr>
        <w:t>j</w:t>
      </w:r>
      <w:r>
        <w:rPr>
          <w:rFonts w:ascii="Arial" w:hAnsi="Arial" w:cs="Arial"/>
        </w:rPr>
        <w:t xml:space="preserve">]' </w:t>
      </w:r>
      <w:r w:rsidRPr="004C3838">
        <w:rPr>
          <w:rFonts w:ascii="Arial" w:hAnsi="Arial" w:cs="Arial"/>
        </w:rPr>
        <w:t>. Se incluye  el vector fijo 0 para el resultado 0  porque aunque β</w:t>
      </w:r>
      <w:r w:rsidRPr="004C3838">
        <w:rPr>
          <w:rFonts w:ascii="Arial" w:hAnsi="Arial" w:cs="Arial"/>
          <w:vertAlign w:val="subscript"/>
        </w:rPr>
        <w:t>0</w:t>
      </w:r>
      <w:r w:rsidRPr="004C3838">
        <w:rPr>
          <w:rFonts w:ascii="Arial" w:hAnsi="Arial" w:cs="Arial"/>
        </w:rPr>
        <w:t xml:space="preserve"> sea igual 0, </w:t>
      </w:r>
      <m:oMath>
        <m:r>
          <w:rPr>
            <w:rFonts w:ascii="Cambria Math" w:hAnsi="Cambria Math" w:cs="Arial"/>
          </w:rPr>
          <m:t>γ</m:t>
        </m:r>
      </m:oMath>
      <w:r w:rsidRPr="001639BC">
        <w:rPr>
          <w:rFonts w:ascii="Arial" w:hAnsi="Arial" w:cs="Arial"/>
          <w:vertAlign w:val="subscript"/>
        </w:rPr>
        <w:t>0</w:t>
      </w:r>
      <w:r w:rsidRPr="004C3838">
        <w:rPr>
          <w:rFonts w:ascii="Arial" w:hAnsi="Arial" w:cs="Arial"/>
        </w:rPr>
        <w:t xml:space="preserve"> es igual a –P</w:t>
      </w:r>
      <w:r w:rsidRPr="004C3838">
        <w:rPr>
          <w:rFonts w:ascii="Arial" w:hAnsi="Arial" w:cs="Arial"/>
          <w:vertAlign w:val="subscript"/>
        </w:rPr>
        <w:t>0</w:t>
      </w:r>
      <w:r w:rsidRPr="004C3838">
        <w:rPr>
          <w:rFonts w:ascii="Arial" w:hAnsi="Arial" w:cs="Arial"/>
        </w:rPr>
        <w:t>β, que no es 0.</w:t>
      </w:r>
    </w:p>
    <w:p w:rsidR="00DA6071" w:rsidRDefault="00DA6071" w:rsidP="00DA6071">
      <w:pPr>
        <w:spacing w:line="360" w:lineRule="auto"/>
        <w:jc w:val="both"/>
        <w:rPr>
          <w:rFonts w:ascii="Arial" w:hAnsi="Arial" w:cs="Arial"/>
          <w:lang w:val="es-MX"/>
        </w:rPr>
      </w:pPr>
      <w:r w:rsidRPr="004C3838">
        <w:rPr>
          <w:rFonts w:ascii="Arial" w:hAnsi="Arial" w:cs="Arial"/>
        </w:rPr>
        <w:t>Obsérves</w:t>
      </w:r>
      <w:r>
        <w:rPr>
          <w:rFonts w:ascii="Arial" w:hAnsi="Arial" w:cs="Arial"/>
        </w:rPr>
        <w:t>e</w:t>
      </w:r>
      <w:r w:rsidRPr="004C3838">
        <w:rPr>
          <w:rFonts w:ascii="Arial" w:hAnsi="Arial" w:cs="Arial"/>
        </w:rPr>
        <w:t xml:space="preserve"> también que Cov Asi. </w:t>
      </w:r>
      <m:oMath>
        <m:d>
          <m:dPr>
            <m:begChr m:val="["/>
            <m:endChr m:val="]"/>
            <m:ctrlPr>
              <w:rPr>
                <w:rFonts w:ascii="Cambria Math" w:hAnsi="Cambria Math" w:cs="Arial"/>
                <w:i/>
              </w:rPr>
            </m:ctrlPr>
          </m:dPr>
          <m:e>
            <m:acc>
              <m:accPr>
                <m:ctrlPr>
                  <w:rPr>
                    <w:rFonts w:ascii="Cambria Math" w:hAnsi="Cambria Math" w:cs="Arial"/>
                    <w:i/>
                  </w:rPr>
                </m:ctrlPr>
              </m:accPr>
              <m:e>
                <m:r>
                  <w:rPr>
                    <w:rFonts w:ascii="Cambria Math" w:hAnsi="Cambria Math" w:cs="Arial"/>
                  </w:rPr>
                  <m:t>β0</m:t>
                </m:r>
              </m:e>
            </m:acc>
            <m:r>
              <w:rPr>
                <w:rFonts w:ascii="Cambria Math" w:hAnsi="Cambria Math" w:cs="Arial"/>
              </w:rPr>
              <m:t xml:space="preserve">,  </m:t>
            </m:r>
            <m:acc>
              <m:accPr>
                <m:ctrlPr>
                  <w:rPr>
                    <w:rFonts w:ascii="Cambria Math" w:hAnsi="Cambria Math" w:cs="Arial"/>
                    <w:i/>
                  </w:rPr>
                </m:ctrlPr>
              </m:accPr>
              <m:e>
                <m:r>
                  <w:rPr>
                    <w:rFonts w:ascii="Cambria Math" w:hAnsi="Cambria Math" w:cs="Arial"/>
                  </w:rPr>
                  <m:t>β1</m:t>
                </m:r>
              </m:e>
            </m:acc>
          </m:e>
        </m:d>
        <m:r>
          <w:rPr>
            <w:rFonts w:ascii="Cambria Math" w:hAnsi="Cambria Math" w:cs="Arial"/>
            <w:lang w:val="es-MX"/>
          </w:rPr>
          <m:t xml:space="preserve">=0 </m:t>
        </m:r>
        <m:r>
          <w:rPr>
            <w:rFonts w:ascii="Cambria Math" w:hAnsi="Cambria Math" w:cs="Arial"/>
          </w:rPr>
          <m:t>para</m:t>
        </m:r>
        <m:r>
          <w:rPr>
            <w:rFonts w:ascii="Cambria Math" w:hAnsi="Cambria Math" w:cs="Arial"/>
            <w:lang w:val="es-MX"/>
          </w:rPr>
          <m:t xml:space="preserve"> </m:t>
        </m:r>
        <m:r>
          <w:rPr>
            <w:rFonts w:ascii="Cambria Math" w:hAnsi="Cambria Math" w:cs="Arial"/>
          </w:rPr>
          <m:t>j</m:t>
        </m:r>
        <m:r>
          <w:rPr>
            <w:rFonts w:ascii="Cambria Math" w:hAnsi="Cambria Math" w:cs="Arial"/>
            <w:lang w:val="es-MX"/>
          </w:rPr>
          <m:t>=0,…,</m:t>
        </m:r>
        <m:r>
          <w:rPr>
            <w:rFonts w:ascii="Cambria Math" w:hAnsi="Cambria Math" w:cs="Arial"/>
          </w:rPr>
          <m:t>J</m:t>
        </m:r>
        <m:r>
          <w:rPr>
            <w:rFonts w:ascii="Cambria Math" w:hAnsi="Cambria Math" w:cs="Arial"/>
            <w:lang w:val="es-MX"/>
          </w:rPr>
          <m:t>.</m:t>
        </m:r>
        <m:r>
          <w:rPr>
            <w:rFonts w:ascii="Cambria Math" w:hAnsi="Cambria Math" w:cs="Arial"/>
          </w:rPr>
          <m:t>Por</m:t>
        </m:r>
        <m:r>
          <w:rPr>
            <w:rFonts w:ascii="Cambria Math" w:hAnsi="Cambria Math" w:cs="Arial"/>
            <w:lang w:val="es-MX"/>
          </w:rPr>
          <m:t xml:space="preserve"> </m:t>
        </m:r>
        <m:r>
          <w:rPr>
            <w:rFonts w:ascii="Cambria Math" w:hAnsi="Cambria Math" w:cs="Arial"/>
          </w:rPr>
          <m:t>tanto</m:t>
        </m:r>
      </m:oMath>
      <w:r w:rsidRPr="002B1426">
        <w:rPr>
          <w:rFonts w:ascii="Arial" w:hAnsi="Arial" w:cs="Arial"/>
          <w:lang w:val="es-MX"/>
        </w:rPr>
        <w:t xml:space="preserve">  </w:t>
      </w:r>
    </w:p>
    <w:p w:rsidR="00DA6071" w:rsidRPr="00C93B46" w:rsidRDefault="002310F9" w:rsidP="00DA6071">
      <w:pPr>
        <w:spacing w:line="360" w:lineRule="auto"/>
        <w:jc w:val="center"/>
        <w:rPr>
          <w:rFonts w:ascii="Arial" w:hAnsi="Arial" w:cs="Arial"/>
          <w:lang w:val="es-MX"/>
        </w:rPr>
      </w:pPr>
      <m:oMathPara>
        <m:oMath>
          <m:r>
            <w:rPr>
              <w:rFonts w:ascii="Cambria Math" w:hAnsi="Cambria Math" w:cs="Arial"/>
              <w:lang w:val="es-MX"/>
            </w:rPr>
            <m:t>Var Asi.</m:t>
          </m:r>
          <m:d>
            <m:dPr>
              <m:begChr m:val="["/>
              <m:endChr m:val="]"/>
              <m:ctrlPr>
                <w:rPr>
                  <w:rFonts w:ascii="Cambria Math" w:hAnsi="Cambria Math" w:cs="Arial"/>
                  <w:i/>
                  <w:lang w:val="es-MX"/>
                </w:rPr>
              </m:ctrlPr>
            </m:dPr>
            <m:e>
              <m:acc>
                <m:accPr>
                  <m:ctrlPr>
                    <w:rPr>
                      <w:rFonts w:ascii="Cambria Math" w:hAnsi="Cambria Math" w:cs="Arial"/>
                      <w:i/>
                      <w:lang w:val="es-MX"/>
                    </w:rPr>
                  </m:ctrlPr>
                </m:accPr>
                <m:e>
                  <m:sSub>
                    <m:sSubPr>
                      <m:ctrlPr>
                        <w:rPr>
                          <w:rFonts w:ascii="Cambria Math" w:hAnsi="Cambria Math" w:cs="Arial"/>
                          <w:i/>
                          <w:lang w:val="es-MX"/>
                        </w:rPr>
                      </m:ctrlPr>
                    </m:sSubPr>
                    <m:e>
                      <m:r>
                        <w:rPr>
                          <w:rFonts w:ascii="Cambria Math" w:hAnsi="Cambria Math" w:cs="Arial"/>
                          <w:lang w:val="es-MX"/>
                        </w:rPr>
                        <m:t>δ</m:t>
                      </m:r>
                    </m:e>
                    <m:sub>
                      <m:r>
                        <w:rPr>
                          <w:rFonts w:ascii="Cambria Math" w:hAnsi="Cambria Math" w:cs="Arial"/>
                          <w:lang w:val="es-MX"/>
                        </w:rPr>
                        <m:t>j</m:t>
                      </m:r>
                    </m:sub>
                  </m:sSub>
                </m:e>
              </m:acc>
            </m:e>
          </m:d>
          <m:r>
            <w:rPr>
              <w:rFonts w:ascii="Cambria Math" w:hAnsi="Cambria Math" w:cs="Arial"/>
              <w:lang w:val="es-MX"/>
            </w:rPr>
            <m:t>=</m:t>
          </m:r>
          <m:nary>
            <m:naryPr>
              <m:chr m:val="∑"/>
              <m:limLoc m:val="undOvr"/>
              <m:ctrlPr>
                <w:rPr>
                  <w:rFonts w:ascii="Cambria Math" w:hAnsi="Cambria Math" w:cs="Arial"/>
                  <w:i/>
                  <w:lang w:val="es-MX"/>
                </w:rPr>
              </m:ctrlPr>
            </m:naryPr>
            <m:sub>
              <m:r>
                <w:rPr>
                  <w:rFonts w:ascii="Cambria Math" w:hAnsi="Cambria Math" w:cs="Arial"/>
                  <w:lang w:val="es-MX"/>
                </w:rPr>
                <m:t>l=0</m:t>
              </m:r>
            </m:sub>
            <m:sup>
              <m:r>
                <w:rPr>
                  <w:rFonts w:ascii="Cambria Math" w:hAnsi="Cambria Math" w:cs="Arial"/>
                  <w:lang w:val="es-MX"/>
                </w:rPr>
                <m:t>J</m:t>
              </m:r>
            </m:sup>
            <m:e>
              <m:nary>
                <m:naryPr>
                  <m:chr m:val="∑"/>
                  <m:limLoc m:val="undOvr"/>
                  <m:ctrlPr>
                    <w:rPr>
                      <w:rFonts w:ascii="Cambria Math" w:hAnsi="Cambria Math" w:cs="Arial"/>
                      <w:i/>
                      <w:lang w:val="es-MX"/>
                    </w:rPr>
                  </m:ctrlPr>
                </m:naryPr>
                <m:sub>
                  <m:r>
                    <w:rPr>
                      <w:rFonts w:ascii="Cambria Math" w:hAnsi="Cambria Math" w:cs="Arial"/>
                      <w:lang w:val="es-MX"/>
                    </w:rPr>
                    <m:t xml:space="preserve">m=o </m:t>
                  </m:r>
                </m:sub>
                <m:sup>
                  <m:r>
                    <w:rPr>
                      <w:rFonts w:ascii="Cambria Math" w:hAnsi="Cambria Math" w:cs="Arial"/>
                      <w:lang w:val="es-MX"/>
                    </w:rPr>
                    <m:t>J</m:t>
                  </m:r>
                </m:sup>
                <m:e>
                  <m:r>
                    <w:rPr>
                      <w:rFonts w:ascii="Cambria Math" w:hAnsi="Cambria Math" w:cs="Arial"/>
                      <w:lang w:val="es-MX"/>
                    </w:rPr>
                    <m:t>(</m:t>
                  </m:r>
                  <m:f>
                    <m:fPr>
                      <m:ctrlPr>
                        <w:rPr>
                          <w:rFonts w:ascii="Cambria Math" w:hAnsi="Cambria Math" w:cs="Arial"/>
                          <w:i/>
                          <w:lang w:val="es-MX"/>
                        </w:rPr>
                      </m:ctrlPr>
                    </m:fPr>
                    <m:num>
                      <m:r>
                        <w:rPr>
                          <w:rFonts w:ascii="Cambria Math" w:hAnsi="Cambria Math" w:cs="Arial"/>
                          <w:lang w:val="es-MX"/>
                        </w:rPr>
                        <m:t>∂</m:t>
                      </m:r>
                      <m:sSub>
                        <m:sSubPr>
                          <m:ctrlPr>
                            <w:rPr>
                              <w:rFonts w:ascii="Cambria Math" w:hAnsi="Cambria Math" w:cs="Arial"/>
                              <w:i/>
                              <w:lang w:val="es-MX"/>
                            </w:rPr>
                          </m:ctrlPr>
                        </m:sSubPr>
                        <m:e>
                          <m:r>
                            <w:rPr>
                              <w:rFonts w:ascii="Cambria Math" w:hAnsi="Cambria Math" w:cs="Arial"/>
                              <w:lang w:val="es-MX"/>
                            </w:rPr>
                            <m:t>δ</m:t>
                          </m:r>
                        </m:e>
                        <m:sub>
                          <m:r>
                            <w:rPr>
                              <w:rFonts w:ascii="Cambria Math" w:hAnsi="Cambria Math" w:cs="Arial"/>
                              <w:lang w:val="es-MX"/>
                            </w:rPr>
                            <m:t>j</m:t>
                          </m:r>
                        </m:sub>
                      </m:sSub>
                    </m:num>
                    <m:den>
                      <m:r>
                        <w:rPr>
                          <w:rFonts w:ascii="Cambria Math" w:hAnsi="Cambria Math" w:cs="Arial"/>
                          <w:lang w:val="es-MX"/>
                        </w:rPr>
                        <m:t>∂β</m:t>
                      </m:r>
                      <m:sSub>
                        <m:sSubPr>
                          <m:ctrlPr>
                            <w:rPr>
                              <w:rFonts w:ascii="Cambria Math" w:hAnsi="Cambria Math" w:cs="Arial"/>
                              <w:i/>
                              <w:lang w:val="es-MX"/>
                            </w:rPr>
                          </m:ctrlPr>
                        </m:sSubPr>
                        <m:e>
                          <m:r>
                            <w:rPr>
                              <w:rFonts w:ascii="Cambria Math" w:hAnsi="Cambria Math" w:cs="Arial"/>
                              <w:lang w:val="es-MX"/>
                            </w:rPr>
                            <m:t>'</m:t>
                          </m:r>
                        </m:e>
                        <m:sub>
                          <m:r>
                            <w:rPr>
                              <w:rFonts w:ascii="Cambria Math" w:hAnsi="Cambria Math" w:cs="Arial"/>
                              <w:lang w:val="es-MX"/>
                            </w:rPr>
                            <m:t>l</m:t>
                          </m:r>
                        </m:sub>
                      </m:sSub>
                    </m:den>
                  </m:f>
                </m:e>
              </m:nary>
            </m:e>
          </m:nary>
          <m:r>
            <w:rPr>
              <w:rFonts w:ascii="Cambria Math" w:hAnsi="Cambria Math" w:cs="Arial"/>
              <w:lang w:val="es-MX"/>
            </w:rPr>
            <m:t>)Cov Asi.</m:t>
          </m:r>
          <m:d>
            <m:dPr>
              <m:begChr m:val="["/>
              <m:endChr m:val="]"/>
              <m:ctrlPr>
                <w:rPr>
                  <w:rFonts w:ascii="Cambria Math" w:hAnsi="Cambria Math" w:cs="Arial"/>
                  <w:i/>
                </w:rPr>
              </m:ctrlPr>
            </m:dPr>
            <m:e>
              <m:acc>
                <m:accPr>
                  <m:ctrlPr>
                    <w:rPr>
                      <w:rFonts w:ascii="Cambria Math" w:hAnsi="Cambria Math" w:cs="Arial"/>
                      <w:i/>
                    </w:rPr>
                  </m:ctrlPr>
                </m:accPr>
                <m:e>
                  <m:sSub>
                    <m:sSubPr>
                      <m:ctrlPr>
                        <w:rPr>
                          <w:rFonts w:ascii="Cambria Math" w:hAnsi="Cambria Math" w:cs="Arial"/>
                          <w:i/>
                        </w:rPr>
                      </m:ctrlPr>
                    </m:sSubPr>
                    <m:e>
                      <m:r>
                        <w:rPr>
                          <w:rFonts w:ascii="Cambria Math" w:hAnsi="Cambria Math" w:cs="Arial"/>
                        </w:rPr>
                        <m:t>β</m:t>
                      </m:r>
                    </m:e>
                    <m:sub>
                      <m:r>
                        <w:rPr>
                          <w:rFonts w:ascii="Cambria Math" w:hAnsi="Cambria Math" w:cs="Arial"/>
                        </w:rPr>
                        <m:t>l</m:t>
                      </m:r>
                    </m:sub>
                  </m:sSub>
                </m:e>
              </m:acc>
              <m:r>
                <w:rPr>
                  <w:rFonts w:ascii="Cambria Math" w:hAnsi="Cambria Math" w:cs="Arial"/>
                </w:rPr>
                <m:t xml:space="preserve">, </m:t>
              </m:r>
              <m:acc>
                <m:accPr>
                  <m:ctrlPr>
                    <w:rPr>
                      <w:rFonts w:ascii="Cambria Math" w:hAnsi="Cambria Math" w:cs="Arial"/>
                      <w:i/>
                    </w:rPr>
                  </m:ctrlPr>
                </m:accPr>
                <m:e>
                  <m:sSub>
                    <m:sSubPr>
                      <m:ctrlPr>
                        <w:rPr>
                          <w:rFonts w:ascii="Cambria Math" w:hAnsi="Cambria Math" w:cs="Arial"/>
                          <w:i/>
                        </w:rPr>
                      </m:ctrlPr>
                    </m:sSubPr>
                    <m:e>
                      <m:r>
                        <w:rPr>
                          <w:rFonts w:ascii="Cambria Math" w:hAnsi="Cambria Math" w:cs="Arial"/>
                        </w:rPr>
                        <m:t>β</m:t>
                      </m:r>
                    </m:e>
                    <m:sub>
                      <m:r>
                        <w:rPr>
                          <w:rFonts w:ascii="Cambria Math" w:hAnsi="Cambria Math" w:cs="Arial"/>
                        </w:rPr>
                        <m:t>m</m:t>
                      </m:r>
                    </m:sub>
                  </m:sSub>
                </m:e>
              </m:acc>
            </m:e>
          </m:d>
          <m:r>
            <w:rPr>
              <w:rFonts w:ascii="Cambria Math" w:hAnsi="Cambria Math" w:cs="Arial"/>
              <w:lang w:val="es-MX"/>
            </w:rPr>
            <m:t>(</m:t>
          </m:r>
          <m:f>
            <m:fPr>
              <m:ctrlPr>
                <w:rPr>
                  <w:rFonts w:ascii="Cambria Math" w:hAnsi="Cambria Math" w:cs="Arial"/>
                  <w:i/>
                  <w:lang w:val="es-MX"/>
                </w:rPr>
              </m:ctrlPr>
            </m:fPr>
            <m:num>
              <m:r>
                <w:rPr>
                  <w:rFonts w:ascii="Cambria Math" w:hAnsi="Cambria Math" w:cs="Arial"/>
                  <w:lang w:val="es-MX"/>
                </w:rPr>
                <m:t>∂δ</m:t>
              </m:r>
              <m:sSub>
                <m:sSubPr>
                  <m:ctrlPr>
                    <w:rPr>
                      <w:rFonts w:ascii="Cambria Math" w:hAnsi="Cambria Math" w:cs="Arial"/>
                      <w:i/>
                      <w:lang w:val="es-MX"/>
                    </w:rPr>
                  </m:ctrlPr>
                </m:sSubPr>
                <m:e>
                  <m:r>
                    <w:rPr>
                      <w:rFonts w:ascii="Cambria Math" w:hAnsi="Cambria Math" w:cs="Arial"/>
                      <w:lang w:val="es-MX"/>
                    </w:rPr>
                    <m:t>'</m:t>
                  </m:r>
                </m:e>
                <m:sub>
                  <m:r>
                    <w:rPr>
                      <w:rFonts w:ascii="Cambria Math" w:hAnsi="Cambria Math" w:cs="Arial"/>
                      <w:lang w:val="es-MX"/>
                    </w:rPr>
                    <m:t>j</m:t>
                  </m:r>
                </m:sub>
              </m:sSub>
            </m:num>
            <m:den>
              <m:r>
                <w:rPr>
                  <w:rFonts w:ascii="Cambria Math" w:hAnsi="Cambria Math" w:cs="Arial"/>
                  <w:lang w:val="es-MX"/>
                </w:rPr>
                <m:t>∂</m:t>
              </m:r>
              <m:sSub>
                <m:sSubPr>
                  <m:ctrlPr>
                    <w:rPr>
                      <w:rFonts w:ascii="Cambria Math" w:hAnsi="Cambria Math" w:cs="Arial"/>
                      <w:i/>
                      <w:lang w:val="es-MX"/>
                    </w:rPr>
                  </m:ctrlPr>
                </m:sSubPr>
                <m:e>
                  <m:r>
                    <w:rPr>
                      <w:rFonts w:ascii="Cambria Math" w:hAnsi="Cambria Math" w:cs="Arial"/>
                      <w:lang w:val="es-MX"/>
                    </w:rPr>
                    <m:t>β</m:t>
                  </m:r>
                </m:e>
                <m:sub>
                  <m:r>
                    <w:rPr>
                      <w:rFonts w:ascii="Cambria Math" w:hAnsi="Cambria Math" w:cs="Arial"/>
                      <w:lang w:val="es-MX"/>
                    </w:rPr>
                    <m:t>m</m:t>
                  </m:r>
                </m:sub>
              </m:sSub>
            </m:den>
          </m:f>
          <m:r>
            <w:rPr>
              <w:rFonts w:ascii="Cambria Math" w:hAnsi="Cambria Math" w:cs="Arial"/>
              <w:lang w:val="es-MX"/>
            </w:rPr>
            <m:t>)</m:t>
          </m:r>
        </m:oMath>
      </m:oMathPara>
    </w:p>
    <w:p w:rsidR="00DA6071" w:rsidRDefault="002310F9" w:rsidP="00DA6071">
      <w:pPr>
        <w:pStyle w:val="Textoindependiente2"/>
        <w:spacing w:line="360" w:lineRule="auto"/>
        <w:jc w:val="center"/>
        <w:rPr>
          <w:rFonts w:ascii="Arial" w:hAnsi="Arial" w:cs="Arial"/>
          <w:szCs w:val="24"/>
        </w:rPr>
      </w:pPr>
      <m:oMath>
        <m:f>
          <m:fPr>
            <m:ctrlPr>
              <w:rPr>
                <w:rFonts w:ascii="Cambria Math" w:eastAsia="Calibri" w:hAnsi="Cambria Math" w:cs="Arial"/>
                <w:i/>
                <w:lang w:val="es-MX" w:eastAsia="en-US"/>
              </w:rPr>
            </m:ctrlPr>
          </m:fPr>
          <m:num>
            <m:r>
              <w:rPr>
                <w:rFonts w:ascii="Cambria Math" w:hAnsi="Cambria Math" w:cs="Arial"/>
                <w:lang w:val="es-MX"/>
              </w:rPr>
              <m:t>∂</m:t>
            </m:r>
            <m:sSub>
              <m:sSubPr>
                <m:ctrlPr>
                  <w:rPr>
                    <w:rFonts w:ascii="Cambria Math" w:eastAsia="Calibri" w:hAnsi="Cambria Math" w:cs="Arial"/>
                    <w:i/>
                    <w:lang w:val="es-MX" w:eastAsia="en-US"/>
                  </w:rPr>
                </m:ctrlPr>
              </m:sSubPr>
              <m:e>
                <m:r>
                  <w:rPr>
                    <w:rFonts w:ascii="Cambria Math" w:hAnsi="Cambria Math" w:cs="Arial"/>
                    <w:lang w:val="es-MX"/>
                  </w:rPr>
                  <m:t>δ</m:t>
                </m:r>
              </m:e>
              <m:sub>
                <m:r>
                  <w:rPr>
                    <w:rFonts w:ascii="Cambria Math" w:hAnsi="Cambria Math" w:cs="Arial"/>
                    <w:lang w:val="es-MX"/>
                  </w:rPr>
                  <m:t>j</m:t>
                </m:r>
              </m:sub>
            </m:sSub>
          </m:num>
          <m:den>
            <m:r>
              <w:rPr>
                <w:rFonts w:ascii="Cambria Math" w:hAnsi="Cambria Math" w:cs="Arial"/>
                <w:lang w:val="es-MX"/>
              </w:rPr>
              <m:t>∂</m:t>
            </m:r>
            <m:sSub>
              <m:sSubPr>
                <m:ctrlPr>
                  <w:rPr>
                    <w:rFonts w:ascii="Cambria Math" w:hAnsi="Cambria Math" w:cs="Arial"/>
                    <w:i/>
                    <w:lang w:val="es-MX"/>
                  </w:rPr>
                </m:ctrlPr>
              </m:sSubPr>
              <m:e>
                <m:r>
                  <w:rPr>
                    <w:rFonts w:ascii="Cambria Math" w:hAnsi="Cambria Math" w:cs="Arial"/>
                    <w:lang w:val="es-MX"/>
                  </w:rPr>
                  <m:t>β</m:t>
                </m:r>
              </m:e>
              <m:sub>
                <m:r>
                  <w:rPr>
                    <w:rFonts w:ascii="Cambria Math" w:hAnsi="Cambria Math" w:cs="Arial"/>
                    <w:lang w:val="es-MX"/>
                  </w:rPr>
                  <m:t>l</m:t>
                </m:r>
              </m:sub>
            </m:sSub>
          </m:den>
        </m:f>
        <m:r>
          <w:rPr>
            <w:rFonts w:ascii="Cambria Math" w:hAnsi="Cambria Math" w:cs="Arial"/>
          </w:rPr>
          <m:t>=</m:t>
        </m:r>
        <m:d>
          <m:dPr>
            <m:begChr m:val="["/>
            <m:endChr m:val="]"/>
            <m:ctrlPr>
              <w:rPr>
                <w:rFonts w:ascii="Cambria Math" w:hAnsi="Cambria Math" w:cs="Arial"/>
                <w:i/>
              </w:rPr>
            </m:ctrlPr>
          </m:dPr>
          <m:e>
            <m:r>
              <w:rPr>
                <w:rFonts w:ascii="Cambria Math" w:hAnsi="Cambria Math" w:cs="Arial"/>
              </w:rPr>
              <m:t>1</m:t>
            </m:r>
            <m:d>
              <m:dPr>
                <m:ctrlPr>
                  <w:rPr>
                    <w:rFonts w:ascii="Cambria Math" w:hAnsi="Cambria Math" w:cs="Arial"/>
                    <w:i/>
                  </w:rPr>
                </m:ctrlPr>
              </m:dPr>
              <m:e>
                <m:r>
                  <w:rPr>
                    <w:rFonts w:ascii="Cambria Math" w:hAnsi="Cambria Math" w:cs="Arial"/>
                  </w:rPr>
                  <m:t>j=l</m:t>
                </m:r>
              </m:e>
            </m:d>
            <m:r>
              <w:rPr>
                <w:rFonts w:ascii="Cambria Math" w:hAnsi="Cambria Math" w:cs="Arial"/>
              </w:rPr>
              <m:t>-</m:t>
            </m:r>
            <m:sSub>
              <m:sSubPr>
                <m:ctrlPr>
                  <w:rPr>
                    <w:rFonts w:ascii="Cambria Math" w:hAnsi="Cambria Math" w:cs="Arial"/>
                    <w:i/>
                  </w:rPr>
                </m:ctrlPr>
              </m:sSubPr>
              <m:e>
                <m:r>
                  <w:rPr>
                    <w:rFonts w:ascii="Cambria Math" w:hAnsi="Cambria Math" w:cs="Arial"/>
                  </w:rPr>
                  <m:t>P</m:t>
                </m:r>
              </m:e>
              <m:sub>
                <m:r>
                  <w:rPr>
                    <w:rFonts w:ascii="Cambria Math" w:hAnsi="Cambria Math" w:cs="Arial"/>
                  </w:rPr>
                  <m:t>l</m:t>
                </m:r>
              </m:sub>
            </m:sSub>
            <m:r>
              <w:rPr>
                <w:rFonts w:ascii="Cambria Math" w:hAnsi="Cambria Math" w:cs="Arial"/>
              </w:rPr>
              <m:t xml:space="preserve"> </m:t>
            </m:r>
          </m:e>
        </m:d>
        <m:d>
          <m:dPr>
            <m:begChr m:val="["/>
            <m:endChr m:val="]"/>
            <m:ctrlPr>
              <w:rPr>
                <w:rFonts w:ascii="Cambria Math" w:hAnsi="Cambria Math" w:cs="Arial"/>
                <w:i/>
              </w:rPr>
            </m:ctrlPr>
          </m:dPr>
          <m:e>
            <m:r>
              <w:rPr>
                <w:rFonts w:ascii="Cambria Math" w:hAnsi="Cambria Math" w:cs="Arial"/>
              </w:rPr>
              <m:t>P</m:t>
            </m:r>
            <m:sSub>
              <m:sSubPr>
                <m:ctrlPr>
                  <w:rPr>
                    <w:rFonts w:ascii="Cambria Math" w:hAnsi="Cambria Math" w:cs="Arial"/>
                    <w:i/>
                  </w:rPr>
                </m:ctrlPr>
              </m:sSubPr>
              <m:e>
                <m:r>
                  <w:rPr>
                    <w:rFonts w:ascii="Cambria Math" w:hAnsi="Cambria Math" w:cs="Arial"/>
                  </w:rPr>
                  <m:t>I</m:t>
                </m:r>
              </m:e>
              <m:sub>
                <m:r>
                  <w:rPr>
                    <w:rFonts w:ascii="Cambria Math" w:hAnsi="Cambria Math" w:cs="Arial"/>
                  </w:rPr>
                  <m:t>j</m:t>
                </m:r>
              </m:sub>
            </m:sSub>
            <m:r>
              <w:rPr>
                <w:rFonts w:ascii="Cambria Math" w:hAnsi="Cambria Math" w:cs="Arial"/>
              </w:rPr>
              <m:t>-</m:t>
            </m:r>
            <m:sSub>
              <m:sSubPr>
                <m:ctrlPr>
                  <w:rPr>
                    <w:rFonts w:ascii="Cambria Math" w:hAnsi="Cambria Math" w:cs="Arial"/>
                    <w:i/>
                  </w:rPr>
                </m:ctrlPr>
              </m:sSubPr>
              <m:e>
                <m:r>
                  <w:rPr>
                    <w:rFonts w:ascii="Cambria Math" w:hAnsi="Cambria Math" w:cs="Arial"/>
                  </w:rPr>
                  <m:t>δ</m:t>
                </m:r>
              </m:e>
              <m:sub>
                <m:r>
                  <w:rPr>
                    <w:rFonts w:ascii="Cambria Math" w:hAnsi="Cambria Math" w:cs="Arial"/>
                  </w:rPr>
                  <m:t xml:space="preserve">j  </m:t>
                </m:r>
              </m:sub>
            </m:sSub>
            <m:sSup>
              <m:sSupPr>
                <m:ctrlPr>
                  <w:rPr>
                    <w:rFonts w:ascii="Cambria Math" w:hAnsi="Cambria Math" w:cs="Arial"/>
                    <w:i/>
                  </w:rPr>
                </m:ctrlPr>
              </m:sSupPr>
              <m:e>
                <m:r>
                  <w:rPr>
                    <w:rFonts w:ascii="Cambria Math" w:hAnsi="Cambria Math" w:cs="Arial"/>
                  </w:rPr>
                  <m:t>x</m:t>
                </m:r>
              </m:e>
              <m:sup>
                <m:r>
                  <w:rPr>
                    <w:rFonts w:ascii="Cambria Math" w:hAnsi="Cambria Math" w:cs="Arial"/>
                  </w:rPr>
                  <m:t xml:space="preserve">' </m:t>
                </m:r>
              </m:sup>
            </m:sSup>
          </m:e>
        </m:d>
        <m:r>
          <w:rPr>
            <w:rFonts w:ascii="Cambria Math" w:hAnsi="Cambria Math" w:cs="Arial"/>
          </w:rPr>
          <m:t>-</m:t>
        </m:r>
        <m:sSub>
          <m:sSubPr>
            <m:ctrlPr>
              <w:rPr>
                <w:rFonts w:ascii="Cambria Math" w:hAnsi="Cambria Math" w:cs="Arial"/>
                <w:i/>
              </w:rPr>
            </m:ctrlPr>
          </m:sSubPr>
          <m:e>
            <m:r>
              <w:rPr>
                <w:rFonts w:ascii="Cambria Math" w:hAnsi="Cambria Math" w:cs="Arial"/>
              </w:rPr>
              <m:t>P</m:t>
            </m:r>
          </m:e>
          <m:sub>
            <m:r>
              <w:rPr>
                <w:rFonts w:ascii="Cambria Math" w:hAnsi="Cambria Math" w:cs="Arial"/>
              </w:rPr>
              <m:t xml:space="preserve">j  </m:t>
            </m:r>
          </m:sub>
        </m:sSub>
        <m:r>
          <w:rPr>
            <w:rFonts w:ascii="Cambria Math" w:hAnsi="Cambria Math" w:cs="Arial"/>
          </w:rPr>
          <m:t>[</m:t>
        </m:r>
        <m:sSub>
          <m:sSubPr>
            <m:ctrlPr>
              <w:rPr>
                <w:rFonts w:ascii="Cambria Math" w:hAnsi="Cambria Math" w:cs="Arial"/>
                <w:i/>
              </w:rPr>
            </m:ctrlPr>
          </m:sSubPr>
          <m:e>
            <m:r>
              <w:rPr>
                <w:rFonts w:ascii="Cambria Math" w:hAnsi="Cambria Math" w:cs="Arial"/>
              </w:rPr>
              <m:t>δ</m:t>
            </m:r>
          </m:e>
          <m:sub>
            <m:r>
              <w:rPr>
                <w:rFonts w:ascii="Cambria Math" w:hAnsi="Cambria Math" w:cs="Arial"/>
              </w:rPr>
              <m:t xml:space="preserve">l  </m:t>
            </m:r>
          </m:sub>
        </m:sSub>
        <m:sSup>
          <m:sSupPr>
            <m:ctrlPr>
              <w:rPr>
                <w:rFonts w:ascii="Cambria Math" w:hAnsi="Cambria Math" w:cs="Arial"/>
                <w:i/>
              </w:rPr>
            </m:ctrlPr>
          </m:sSupPr>
          <m:e>
            <m:r>
              <w:rPr>
                <w:rFonts w:ascii="Cambria Math" w:hAnsi="Cambria Math" w:cs="Arial"/>
              </w:rPr>
              <m:t>x</m:t>
            </m:r>
          </m:e>
          <m:sup>
            <m:r>
              <w:rPr>
                <w:rFonts w:ascii="Cambria Math" w:hAnsi="Cambria Math" w:cs="Arial"/>
              </w:rPr>
              <m:t>'</m:t>
            </m:r>
          </m:sup>
        </m:sSup>
        <m:r>
          <w:rPr>
            <w:rFonts w:ascii="Cambria Math" w:hAnsi="Cambria Math" w:cs="Arial"/>
          </w:rPr>
          <m:t>]</m:t>
        </m:r>
      </m:oMath>
      <w:r w:rsidR="00DA6071">
        <w:rPr>
          <w:rFonts w:ascii="Arial" w:hAnsi="Arial" w:cs="Arial"/>
          <w:szCs w:val="24"/>
        </w:rPr>
        <w:t>.</w:t>
      </w:r>
    </w:p>
    <w:p w:rsidR="00DA6071" w:rsidRPr="004C3838" w:rsidRDefault="00DA6071" w:rsidP="00DA6071">
      <w:pPr>
        <w:pStyle w:val="Textoindependiente2"/>
        <w:spacing w:line="360" w:lineRule="auto"/>
        <w:rPr>
          <w:rFonts w:ascii="Arial" w:hAnsi="Arial" w:cs="Arial"/>
          <w:szCs w:val="24"/>
        </w:rPr>
      </w:pPr>
      <w:r>
        <w:rPr>
          <w:rFonts w:ascii="Arial" w:hAnsi="Arial" w:cs="Arial"/>
          <w:szCs w:val="24"/>
        </w:rPr>
        <w:t xml:space="preserve">    </w:t>
      </w:r>
      <w:r w:rsidRPr="004C3838">
        <w:rPr>
          <w:rFonts w:ascii="Arial" w:hAnsi="Arial" w:cs="Arial"/>
          <w:szCs w:val="24"/>
        </w:rPr>
        <w:t>Si intentamos definir medidas adecuadss de bondad de ajuste en este modelo, se nos presenta los mismos problemas que en los modelos binomiales.  Como Antes, puede ser útil dar el valor de la verosimilitud logarítmica.  Si el modelo no tuviese ninguna variable explicativa ni término constante, la verosimilitud logarítmica sería</w:t>
      </w:r>
    </w:p>
    <w:p w:rsidR="00DA6071" w:rsidRDefault="002310F9" w:rsidP="00DA6071">
      <w:pPr>
        <w:pStyle w:val="Textoindependiente2"/>
        <w:spacing w:line="360" w:lineRule="auto"/>
        <w:jc w:val="center"/>
        <w:rPr>
          <w:rFonts w:ascii="Arial" w:hAnsi="Arial" w:cs="Arial"/>
          <w:szCs w:val="24"/>
        </w:rPr>
      </w:pPr>
      <m:oMathPara>
        <m:oMath>
          <m:func>
            <m:funcPr>
              <m:ctrlPr>
                <w:rPr>
                  <w:rFonts w:ascii="Cambria Math" w:hAnsi="Arial" w:cs="Arial"/>
                  <w:i/>
                </w:rPr>
              </m:ctrlPr>
            </m:funcPr>
            <m:fName>
              <m:r>
                <m:rPr>
                  <m:sty m:val="p"/>
                </m:rPr>
                <w:rPr>
                  <w:rFonts w:ascii="Cambria Math" w:hAnsi="Arial" w:cs="Arial"/>
                </w:rPr>
                <m:t>ln</m:t>
              </m:r>
            </m:fName>
            <m:e>
              <m:sSub>
                <m:sSubPr>
                  <m:ctrlPr>
                    <w:rPr>
                      <w:rFonts w:ascii="Cambria Math" w:eastAsia="Calibri" w:hAnsi="Arial" w:cs="Arial"/>
                      <w:i/>
                      <w:lang w:eastAsia="en-US"/>
                    </w:rPr>
                  </m:ctrlPr>
                </m:sSubPr>
                <m:e>
                  <m:r>
                    <w:rPr>
                      <w:rFonts w:ascii="Cambria Math" w:hAnsi="Cambria Math" w:cs="Arial"/>
                    </w:rPr>
                    <m:t>L</m:t>
                  </m:r>
                </m:e>
                <m:sub>
                  <m:sSup>
                    <m:sSupPr>
                      <m:ctrlPr>
                        <w:rPr>
                          <w:rFonts w:ascii="Cambria Math" w:eastAsia="Calibri" w:hAnsi="Cambria Math" w:cs="Arial"/>
                          <w:i/>
                          <w:lang w:eastAsia="en-US"/>
                        </w:rPr>
                      </m:ctrlPr>
                    </m:sSupPr>
                    <m:e>
                      <m:r>
                        <w:rPr>
                          <w:rFonts w:ascii="Cambria Math" w:hAnsi="Arial" w:cs="Arial"/>
                        </w:rPr>
                        <m:t>c</m:t>
                      </m:r>
                    </m:e>
                    <m:sup>
                      <m:r>
                        <w:rPr>
                          <w:rFonts w:ascii="Cambria Math" w:hAnsi="Cambria Math" w:cs="Arial"/>
                        </w:rPr>
                        <m:t>=</m:t>
                      </m:r>
                    </m:sup>
                  </m:sSup>
                  <m:r>
                    <w:rPr>
                      <w:rFonts w:ascii="Cambria Math" w:hAnsi="Arial" w:cs="Arial"/>
                    </w:rPr>
                    <m:t xml:space="preserve"> </m:t>
                  </m:r>
                </m:sub>
              </m:sSub>
            </m:e>
          </m:func>
          <m:r>
            <w:rPr>
              <w:rFonts w:ascii="Cambria Math" w:hAnsi="Arial" w:cs="Arial"/>
            </w:rPr>
            <m:t xml:space="preserve"> </m:t>
          </m:r>
          <m:sSub>
            <m:sSubPr>
              <m:ctrlPr>
                <w:rPr>
                  <w:rFonts w:ascii="Cambria Math" w:eastAsia="Calibri" w:hAnsi="Arial" w:cs="Arial"/>
                  <w:i/>
                  <w:lang w:eastAsia="en-US"/>
                </w:rPr>
              </m:ctrlPr>
            </m:sSubPr>
            <m:e>
              <m:nary>
                <m:naryPr>
                  <m:chr m:val="∑"/>
                  <m:limLoc m:val="undOvr"/>
                  <m:ctrlPr>
                    <w:rPr>
                      <w:rFonts w:ascii="Cambria Math" w:eastAsia="Calibri" w:hAnsi="Arial" w:cs="Arial"/>
                      <w:i/>
                      <w:lang w:eastAsia="en-US"/>
                    </w:rPr>
                  </m:ctrlPr>
                </m:naryPr>
                <m:sub>
                  <m:r>
                    <w:rPr>
                      <w:rFonts w:ascii="Cambria Math" w:hAnsi="Arial" w:cs="Arial"/>
                    </w:rPr>
                    <m:t>j=0</m:t>
                  </m:r>
                </m:sub>
                <m:sup>
                  <m:r>
                    <w:rPr>
                      <w:rFonts w:ascii="Cambria Math" w:hAnsi="Arial" w:cs="Arial"/>
                    </w:rPr>
                    <m:t>J</m:t>
                  </m:r>
                </m:sup>
                <m:e>
                  <m:r>
                    <w:rPr>
                      <w:rFonts w:ascii="Cambria Math" w:hAnsi="Arial" w:cs="Arial"/>
                    </w:rPr>
                    <m:t>n</m:t>
                  </m:r>
                </m:e>
              </m:nary>
            </m:e>
            <m:sub>
              <m:r>
                <w:rPr>
                  <w:rFonts w:ascii="Cambria Math" w:hAnsi="Arial" w:cs="Arial"/>
                </w:rPr>
                <m:t>j</m:t>
              </m:r>
            </m:sub>
          </m:sSub>
          <m:r>
            <w:rPr>
              <w:rFonts w:ascii="Cambria Math" w:hAnsi="Arial" w:cs="Arial"/>
            </w:rPr>
            <m:t>ln</m:t>
          </m:r>
          <m:d>
            <m:dPr>
              <m:ctrlPr>
                <w:rPr>
                  <w:rFonts w:ascii="Cambria Math" w:hAnsi="Arial" w:cs="Arial"/>
                  <w:i/>
                </w:rPr>
              </m:ctrlPr>
            </m:dPr>
            <m:e>
              <m:f>
                <m:fPr>
                  <m:ctrlPr>
                    <w:rPr>
                      <w:rFonts w:ascii="Cambria Math" w:eastAsia="Calibri" w:hAnsi="Arial" w:cs="Arial"/>
                      <w:i/>
                      <w:lang w:eastAsia="en-US"/>
                    </w:rPr>
                  </m:ctrlPr>
                </m:fPr>
                <m:num>
                  <m:r>
                    <w:rPr>
                      <w:rFonts w:ascii="Cambria Math" w:hAnsi="Arial" w:cs="Arial"/>
                    </w:rPr>
                    <m:t>1</m:t>
                  </m:r>
                </m:num>
                <m:den>
                  <m:r>
                    <w:rPr>
                      <w:rFonts w:ascii="Cambria Math" w:hAnsi="Cambria Math" w:cs="Arial"/>
                    </w:rPr>
                    <m:t>J</m:t>
                  </m:r>
                  <m:r>
                    <w:rPr>
                      <w:rFonts w:ascii="Cambria Math" w:hAnsi="Arial" w:cs="Arial"/>
                    </w:rPr>
                    <m:t>+1</m:t>
                  </m:r>
                </m:den>
              </m:f>
            </m:e>
          </m:d>
          <m:r>
            <w:rPr>
              <w:rFonts w:ascii="Cambria Math" w:hAnsi="Arial" w:cs="Arial"/>
            </w:rPr>
            <m:t>.</m:t>
          </m:r>
        </m:oMath>
      </m:oMathPara>
    </w:p>
    <w:p w:rsidR="00DA6071" w:rsidRDefault="00DA6071" w:rsidP="00DA6071">
      <w:pPr>
        <w:pStyle w:val="Textoindependiente2"/>
        <w:spacing w:line="360" w:lineRule="auto"/>
        <w:rPr>
          <w:rFonts w:ascii="Arial" w:hAnsi="Arial" w:cs="Arial"/>
        </w:rPr>
      </w:pPr>
      <w:r>
        <w:rPr>
          <w:rFonts w:ascii="Arial" w:hAnsi="Arial" w:cs="Arial"/>
          <w:szCs w:val="24"/>
        </w:rPr>
        <w:t xml:space="preserve">    </w:t>
      </w:r>
      <w:r w:rsidRPr="004C3838">
        <w:rPr>
          <w:rFonts w:ascii="Arial" w:hAnsi="Arial" w:cs="Arial"/>
        </w:rPr>
        <w:t>Si el vector de regresores sólo tiene término constante, la verosimilitud logarítmica (restringida) que se obtiene es</w:t>
      </w:r>
    </w:p>
    <w:p w:rsidR="00DA6071" w:rsidRPr="001717AB" w:rsidRDefault="002310F9" w:rsidP="00DA6071">
      <w:pPr>
        <w:pStyle w:val="Textoindependiente2"/>
        <w:spacing w:line="360" w:lineRule="auto"/>
        <w:jc w:val="center"/>
        <w:rPr>
          <w:rFonts w:ascii="Arial" w:hAnsi="Arial" w:cs="Arial"/>
          <w:szCs w:val="24"/>
        </w:rPr>
      </w:pPr>
      <m:oMathPara>
        <m:oMath>
          <m:func>
            <m:funcPr>
              <m:ctrlPr>
                <w:rPr>
                  <w:rFonts w:ascii="Cambria Math" w:hAnsi="Arial" w:cs="Arial"/>
                  <w:i/>
                </w:rPr>
              </m:ctrlPr>
            </m:funcPr>
            <m:fName>
              <m:r>
                <m:rPr>
                  <m:sty m:val="p"/>
                </m:rPr>
                <w:rPr>
                  <w:rFonts w:ascii="Cambria Math" w:hAnsi="Arial" w:cs="Arial"/>
                </w:rPr>
                <m:t>ln</m:t>
              </m:r>
            </m:fName>
            <m:e>
              <m:sSub>
                <m:sSubPr>
                  <m:ctrlPr>
                    <w:rPr>
                      <w:rFonts w:ascii="Cambria Math" w:eastAsia="Calibri" w:hAnsi="Arial" w:cs="Arial"/>
                      <w:i/>
                      <w:lang w:eastAsia="en-US"/>
                    </w:rPr>
                  </m:ctrlPr>
                </m:sSubPr>
                <m:e>
                  <m:r>
                    <w:rPr>
                      <w:rFonts w:ascii="Cambria Math" w:hAnsi="Cambria Math" w:cs="Arial"/>
                    </w:rPr>
                    <m:t>L</m:t>
                  </m:r>
                </m:e>
                <m:sub>
                  <m:sSup>
                    <m:sSupPr>
                      <m:ctrlPr>
                        <w:rPr>
                          <w:rFonts w:ascii="Cambria Math" w:eastAsia="Calibri" w:hAnsi="Cambria Math" w:cs="Arial"/>
                          <w:i/>
                          <w:lang w:eastAsia="en-US"/>
                        </w:rPr>
                      </m:ctrlPr>
                    </m:sSupPr>
                    <m:e>
                      <m:r>
                        <w:rPr>
                          <w:rFonts w:ascii="Cambria Math" w:hAnsi="Arial" w:cs="Arial"/>
                        </w:rPr>
                        <m:t xml:space="preserve">0    </m:t>
                      </m:r>
                    </m:e>
                    <m:sup>
                      <m:r>
                        <w:rPr>
                          <w:rFonts w:ascii="Cambria Math" w:hAnsi="Cambria Math" w:cs="Arial"/>
                        </w:rPr>
                        <m:t>=</m:t>
                      </m:r>
                    </m:sup>
                  </m:sSup>
                  <m:r>
                    <w:rPr>
                      <w:rFonts w:ascii="Cambria Math" w:hAnsi="Arial" w:cs="Arial"/>
                    </w:rPr>
                    <m:t xml:space="preserve"> </m:t>
                  </m:r>
                </m:sub>
              </m:sSub>
            </m:e>
          </m:func>
          <m:r>
            <w:rPr>
              <w:rFonts w:ascii="Cambria Math" w:hAnsi="Arial" w:cs="Arial"/>
            </w:rPr>
            <m:t xml:space="preserve"> </m:t>
          </m:r>
          <m:sSub>
            <m:sSubPr>
              <m:ctrlPr>
                <w:rPr>
                  <w:rFonts w:ascii="Cambria Math" w:eastAsia="Calibri" w:hAnsi="Arial" w:cs="Arial"/>
                  <w:i/>
                  <w:lang w:eastAsia="en-US"/>
                </w:rPr>
              </m:ctrlPr>
            </m:sSubPr>
            <m:e>
              <m:nary>
                <m:naryPr>
                  <m:chr m:val="∑"/>
                  <m:limLoc m:val="undOvr"/>
                  <m:ctrlPr>
                    <w:rPr>
                      <w:rFonts w:ascii="Cambria Math" w:eastAsia="Calibri" w:hAnsi="Arial" w:cs="Arial"/>
                      <w:i/>
                      <w:lang w:eastAsia="en-US"/>
                    </w:rPr>
                  </m:ctrlPr>
                </m:naryPr>
                <m:sub>
                  <m:r>
                    <w:rPr>
                      <w:rFonts w:ascii="Cambria Math" w:hAnsi="Arial" w:cs="Arial"/>
                    </w:rPr>
                    <m:t>j=0</m:t>
                  </m:r>
                </m:sub>
                <m:sup>
                  <m:r>
                    <w:rPr>
                      <w:rFonts w:ascii="Cambria Math" w:hAnsi="Arial" w:cs="Arial"/>
                    </w:rPr>
                    <m:t>J</m:t>
                  </m:r>
                </m:sup>
                <m:e>
                  <m:r>
                    <w:rPr>
                      <w:rFonts w:ascii="Cambria Math" w:eastAsia="Calibri" w:hAnsi="Arial" w:cs="Arial"/>
                      <w:lang w:eastAsia="en-US"/>
                    </w:rPr>
                    <m:t>n</m:t>
                  </m:r>
                </m:e>
              </m:nary>
              <m:r>
                <w:rPr>
                  <w:rFonts w:ascii="Cambria Math" w:eastAsia="Calibri" w:hAnsi="Arial" w:cs="Arial"/>
                  <w:lang w:eastAsia="en-US"/>
                </w:rPr>
                <m:t xml:space="preserve"> </m:t>
              </m:r>
            </m:e>
            <m:sub>
              <m:r>
                <w:rPr>
                  <w:rFonts w:ascii="Cambria Math" w:eastAsia="Calibri" w:hAnsi="Arial" w:cs="Arial"/>
                  <w:lang w:eastAsia="en-US"/>
                </w:rPr>
                <m:t xml:space="preserve">j </m:t>
              </m:r>
            </m:sub>
          </m:sSub>
          <m:r>
            <w:rPr>
              <w:rFonts w:ascii="Cambria Math" w:eastAsia="Calibri" w:hAnsi="Arial" w:cs="Arial"/>
              <w:lang w:eastAsia="en-US"/>
            </w:rPr>
            <m:t xml:space="preserve">  ln </m:t>
          </m:r>
          <m:d>
            <m:dPr>
              <m:ctrlPr>
                <w:rPr>
                  <w:rFonts w:ascii="Cambria Math" w:hAnsi="Arial" w:cs="Arial"/>
                  <w:i/>
                </w:rPr>
              </m:ctrlPr>
            </m:dPr>
            <m:e>
              <m:f>
                <m:fPr>
                  <m:ctrlPr>
                    <w:rPr>
                      <w:rFonts w:ascii="Cambria Math" w:eastAsia="Calibri" w:hAnsi="Arial" w:cs="Arial"/>
                      <w:i/>
                      <w:lang w:eastAsia="en-US"/>
                    </w:rPr>
                  </m:ctrlPr>
                </m:fPr>
                <m:num>
                  <m:sSub>
                    <m:sSubPr>
                      <m:ctrlPr>
                        <w:rPr>
                          <w:rFonts w:ascii="Cambria Math" w:hAnsi="Arial" w:cs="Arial"/>
                          <w:i/>
                        </w:rPr>
                      </m:ctrlPr>
                    </m:sSubPr>
                    <m:e>
                      <m:r>
                        <w:rPr>
                          <w:rFonts w:ascii="Cambria Math" w:hAnsi="Arial" w:cs="Arial"/>
                        </w:rPr>
                        <m:t>n</m:t>
                      </m:r>
                    </m:e>
                    <m:sub>
                      <m:r>
                        <w:rPr>
                          <w:rFonts w:ascii="Cambria Math" w:hAnsi="Arial" w:cs="Arial"/>
                        </w:rPr>
                        <m:t>j</m:t>
                      </m:r>
                    </m:sub>
                  </m:sSub>
                </m:num>
                <m:den>
                  <m:r>
                    <w:rPr>
                      <w:rFonts w:ascii="Cambria Math" w:hAnsi="Cambria Math" w:cs="Arial"/>
                    </w:rPr>
                    <m:t>n</m:t>
                  </m:r>
                </m:den>
              </m:f>
            </m:e>
          </m:d>
          <m:r>
            <w:rPr>
              <w:rFonts w:ascii="Cambria Math" w:hAnsi="Arial" w:cs="Arial"/>
            </w:rPr>
            <m:t>=</m:t>
          </m:r>
          <m:nary>
            <m:naryPr>
              <m:chr m:val="∑"/>
              <m:limLoc m:val="undOvr"/>
              <m:ctrlPr>
                <w:rPr>
                  <w:rFonts w:ascii="Cambria Math" w:eastAsia="Calibri" w:hAnsi="Arial" w:cs="Arial"/>
                  <w:i/>
                  <w:lang w:eastAsia="en-US"/>
                </w:rPr>
              </m:ctrlPr>
            </m:naryPr>
            <m:sub>
              <m:r>
                <w:rPr>
                  <w:rFonts w:ascii="Cambria Math" w:hAnsi="Arial" w:cs="Arial"/>
                </w:rPr>
                <m:t>j=0</m:t>
              </m:r>
            </m:sub>
            <m:sup>
              <m:r>
                <w:rPr>
                  <w:rFonts w:ascii="Cambria Math" w:hAnsi="Arial" w:cs="Arial"/>
                </w:rPr>
                <m:t>J</m:t>
              </m:r>
            </m:sup>
            <m:e>
              <m:sSub>
                <m:sSubPr>
                  <m:ctrlPr>
                    <w:rPr>
                      <w:rFonts w:ascii="Cambria Math" w:eastAsia="Calibri" w:hAnsi="Arial" w:cs="Arial"/>
                      <w:i/>
                      <w:lang w:eastAsia="en-US"/>
                    </w:rPr>
                  </m:ctrlPr>
                </m:sSubPr>
                <m:e>
                  <m:r>
                    <w:rPr>
                      <w:rFonts w:ascii="Cambria Math" w:eastAsia="Calibri" w:hAnsi="Arial" w:cs="Arial"/>
                      <w:lang w:eastAsia="en-US"/>
                    </w:rPr>
                    <m:t>n</m:t>
                  </m:r>
                </m:e>
                <m:sub>
                  <m:r>
                    <w:rPr>
                      <w:rFonts w:ascii="Cambria Math" w:eastAsia="Calibri" w:hAnsi="Arial" w:cs="Arial"/>
                      <w:lang w:eastAsia="en-US"/>
                    </w:rPr>
                    <m:t>j</m:t>
                  </m:r>
                </m:sub>
              </m:sSub>
            </m:e>
          </m:nary>
          <m:r>
            <w:rPr>
              <w:rFonts w:ascii="Cambria Math" w:hAnsi="Arial" w:cs="Arial"/>
            </w:rPr>
            <m:t xml:space="preserve">  </m:t>
          </m:r>
          <m:func>
            <m:funcPr>
              <m:ctrlPr>
                <w:rPr>
                  <w:rFonts w:ascii="Cambria Math" w:hAnsi="Cambria Math" w:cs="Cambria Math"/>
                  <w:i/>
                </w:rPr>
              </m:ctrlPr>
            </m:funcPr>
            <m:fName>
              <m:r>
                <m:rPr>
                  <m:sty m:val="p"/>
                </m:rPr>
                <w:rPr>
                  <w:rFonts w:ascii="Cambria Math" w:hAnsi="Arial" w:cs="Arial"/>
                </w:rPr>
                <m:t>ln</m:t>
              </m:r>
              <m:ctrlPr>
                <w:rPr>
                  <w:rFonts w:ascii="Cambria Math" w:hAnsi="Arial" w:cs="Arial"/>
                  <w:i/>
                </w:rPr>
              </m:ctrlPr>
            </m:fName>
            <m:e>
              <m:sSub>
                <m:sSubPr>
                  <m:ctrlPr>
                    <w:rPr>
                      <w:rFonts w:ascii="Cambria Math" w:hAnsi="Arial" w:cs="Arial"/>
                      <w:i/>
                    </w:rPr>
                  </m:ctrlPr>
                </m:sSubPr>
                <m:e>
                  <m:r>
                    <w:rPr>
                      <w:rFonts w:ascii="Cambria Math" w:hAnsi="Arial" w:cs="Arial"/>
                    </w:rPr>
                    <m:t>P</m:t>
                  </m:r>
                </m:e>
                <m:sub>
                  <m:r>
                    <w:rPr>
                      <w:rFonts w:ascii="Cambria Math" w:hAnsi="Arial" w:cs="Arial"/>
                    </w:rPr>
                    <m:t>j</m:t>
                  </m:r>
                </m:sub>
              </m:sSub>
              <m:ctrlPr>
                <w:rPr>
                  <w:rFonts w:ascii="Cambria Math" w:hAnsi="Arial" w:cs="Arial"/>
                  <w:i/>
                </w:rPr>
              </m:ctrlPr>
            </m:e>
          </m:func>
          <m:r>
            <w:rPr>
              <w:rFonts w:ascii="Cambria Math" w:hAnsi="Arial" w:cs="Arial"/>
            </w:rPr>
            <m:t>,</m:t>
          </m:r>
        </m:oMath>
      </m:oMathPara>
    </w:p>
    <w:p w:rsidR="00DA6071" w:rsidRDefault="00DA6071" w:rsidP="00DA6071">
      <w:pPr>
        <w:pStyle w:val="Textoindependiente2"/>
        <w:spacing w:line="360" w:lineRule="auto"/>
        <w:rPr>
          <w:rFonts w:ascii="Arial" w:hAnsi="Arial" w:cs="Arial"/>
          <w:szCs w:val="24"/>
        </w:rPr>
      </w:pPr>
      <w:r>
        <w:rPr>
          <w:rFonts w:ascii="Arial" w:hAnsi="Arial" w:cs="Arial"/>
          <w:szCs w:val="24"/>
        </w:rPr>
        <w:t xml:space="preserve">    </w:t>
      </w:r>
      <w:r w:rsidRPr="004C3838">
        <w:rPr>
          <w:rFonts w:ascii="Arial" w:hAnsi="Arial" w:cs="Arial"/>
          <w:szCs w:val="24"/>
        </w:rPr>
        <w:t>siendo P</w:t>
      </w:r>
      <w:r w:rsidRPr="00884305">
        <w:rPr>
          <w:rFonts w:ascii="Arial" w:hAnsi="Arial" w:cs="Arial"/>
          <w:szCs w:val="24"/>
          <w:vertAlign w:val="subscript"/>
        </w:rPr>
        <w:t xml:space="preserve">j </w:t>
      </w:r>
      <w:r w:rsidRPr="004C3838">
        <w:rPr>
          <w:rFonts w:ascii="Arial" w:hAnsi="Arial" w:cs="Arial"/>
          <w:szCs w:val="24"/>
        </w:rPr>
        <w:t xml:space="preserve">la proporción muestral de observaciones que eligen la alternativa j.  Si se desea, puede darse también el valor índice de cociente de verosimilitudes.  También puede ser útil incluir una tabla que contenga las predicciones correctas y erróneas que se obtienen con la                   predictiva </w:t>
      </w:r>
      <m:oMath>
        <m:r>
          <w:rPr>
            <w:rFonts w:ascii="Cambria Math" w:hAnsi="Cambria Math" w:cs="Arial"/>
          </w:rPr>
          <m:t>«Yi</m:t>
        </m:r>
        <m:r>
          <m:rPr>
            <m:sty m:val="p"/>
          </m:rPr>
          <w:rPr>
            <w:rFonts w:ascii="Cambria Math" w:hAnsi="Cambria Math"/>
          </w:rPr>
          <m:t xml:space="preserve">=j </m:t>
        </m:r>
      </m:oMath>
      <w:r>
        <w:rPr>
          <w:rFonts w:ascii="Arial" w:hAnsi="Arial" w:cs="Arial"/>
          <w:szCs w:val="24"/>
        </w:rPr>
        <w:t xml:space="preserve"> si </w:t>
      </w:r>
      <m:oMath>
        <m:acc>
          <m:accPr>
            <m:ctrlPr>
              <w:rPr>
                <w:rFonts w:ascii="Cambria Math" w:eastAsia="Calibri" w:hAnsi="Cambria Math" w:cs="Arial"/>
                <w:i/>
                <w:lang w:eastAsia="en-US"/>
              </w:rPr>
            </m:ctrlPr>
          </m:accPr>
          <m:e>
            <m:r>
              <w:rPr>
                <w:rFonts w:ascii="Cambria Math" w:hAnsi="Cambria Math" w:cs="Arial"/>
              </w:rPr>
              <m:t>P</m:t>
            </m:r>
          </m:e>
        </m:acc>
      </m:oMath>
      <w:r w:rsidRPr="00583F6F">
        <w:rPr>
          <w:rFonts w:ascii="Arial" w:hAnsi="Arial" w:cs="Arial"/>
          <w:szCs w:val="24"/>
          <w:vertAlign w:val="subscript"/>
        </w:rPr>
        <w:t xml:space="preserve">j </w:t>
      </w:r>
      <w:r w:rsidRPr="004C3838">
        <w:rPr>
          <w:rFonts w:ascii="Arial" w:hAnsi="Arial" w:cs="Arial"/>
          <w:szCs w:val="24"/>
        </w:rPr>
        <w:t>es la mayor de la probabilidades estimadas››.</w:t>
      </w:r>
    </w:p>
    <w:p w:rsidR="00DA6071" w:rsidRDefault="00DA6071" w:rsidP="00DA6071">
      <w:pPr>
        <w:pStyle w:val="Textoindependiente2"/>
        <w:spacing w:line="360" w:lineRule="auto"/>
        <w:rPr>
          <w:rFonts w:ascii="Arial" w:hAnsi="Arial" w:cs="Arial"/>
          <w:szCs w:val="24"/>
        </w:rPr>
      </w:pPr>
    </w:p>
    <w:p w:rsidR="00DA6071" w:rsidRPr="004C3838" w:rsidRDefault="00DA6071" w:rsidP="00DA6071">
      <w:pPr>
        <w:spacing w:line="360" w:lineRule="auto"/>
        <w:rPr>
          <w:rFonts w:ascii="Arial" w:hAnsi="Arial" w:cs="Arial"/>
          <w:b/>
        </w:rPr>
      </w:pPr>
      <w:r w:rsidRPr="0058401D">
        <w:rPr>
          <w:rFonts w:ascii="Arial" w:hAnsi="Arial" w:cs="Arial"/>
          <w:b/>
        </w:rPr>
        <w:t>2.2.1.1.1 Independencia de alternativas irrelevantes</w:t>
      </w:r>
    </w:p>
    <w:p w:rsidR="00DA6071" w:rsidRPr="004C3838" w:rsidRDefault="00DA6071" w:rsidP="00DA6071">
      <w:pPr>
        <w:spacing w:line="360" w:lineRule="auto"/>
        <w:jc w:val="both"/>
        <w:rPr>
          <w:rFonts w:ascii="Arial" w:hAnsi="Arial" w:cs="Arial"/>
        </w:rPr>
      </w:pPr>
      <w:r>
        <w:rPr>
          <w:rFonts w:ascii="Arial" w:hAnsi="Arial" w:cs="Arial"/>
        </w:rPr>
        <w:t xml:space="preserve">    </w:t>
      </w:r>
      <w:r w:rsidRPr="004C3838">
        <w:rPr>
          <w:rFonts w:ascii="Arial" w:hAnsi="Arial" w:cs="Arial"/>
        </w:rPr>
        <w:t>En los modelos logit multinomial y logit condicional los cocientes de probabilidades son independientes del resto de alternativas.  Esta propiedad simplifica el proceso de estimación, pero supone una restricción en la modelación  del comportamiento de los individuos que no parece muy razonable.  La propiedad de que P</w:t>
      </w:r>
      <w:r w:rsidRPr="004C3838">
        <w:rPr>
          <w:rFonts w:ascii="Arial" w:hAnsi="Arial" w:cs="Arial"/>
          <w:vertAlign w:val="subscript"/>
        </w:rPr>
        <w:t>j</w:t>
      </w:r>
      <w:r w:rsidRPr="004C3838">
        <w:rPr>
          <w:rFonts w:ascii="Arial" w:hAnsi="Arial" w:cs="Arial"/>
        </w:rPr>
        <w:t>/P</w:t>
      </w:r>
      <w:r w:rsidRPr="0009283E">
        <w:rPr>
          <w:rFonts w:ascii="Arial" w:hAnsi="Arial" w:cs="Arial"/>
          <w:vertAlign w:val="subscript"/>
        </w:rPr>
        <w:t>k</w:t>
      </w:r>
      <w:r w:rsidRPr="004C3838">
        <w:rPr>
          <w:rFonts w:ascii="Arial" w:hAnsi="Arial" w:cs="Arial"/>
        </w:rPr>
        <w:t xml:space="preserve"> sea independiente del resto de probabilidades</w:t>
      </w:r>
      <w:r w:rsidRPr="004C3838">
        <w:rPr>
          <w:rFonts w:ascii="Arial" w:hAnsi="Arial" w:cs="Arial"/>
          <w:vertAlign w:val="subscript"/>
        </w:rPr>
        <w:t xml:space="preserve">, </w:t>
      </w:r>
      <w:r w:rsidRPr="004C3838">
        <w:rPr>
          <w:rFonts w:ascii="Arial" w:hAnsi="Arial" w:cs="Arial"/>
        </w:rPr>
        <w:t>que se satisface en el modelo logit, recibe el nombre de independencia</w:t>
      </w:r>
      <w:r>
        <w:rPr>
          <w:rFonts w:ascii="Arial" w:hAnsi="Arial" w:cs="Arial"/>
        </w:rPr>
        <w:t xml:space="preserve"> de alternativas irrelevantes. </w:t>
      </w:r>
    </w:p>
    <w:p w:rsidR="00DA6071" w:rsidRPr="004C3838" w:rsidRDefault="00DA6071" w:rsidP="00DA6071">
      <w:pPr>
        <w:spacing w:line="360" w:lineRule="auto"/>
        <w:jc w:val="both"/>
        <w:rPr>
          <w:rFonts w:ascii="Arial" w:hAnsi="Arial" w:cs="Arial"/>
        </w:rPr>
      </w:pPr>
      <w:r>
        <w:rPr>
          <w:rFonts w:ascii="Arial" w:hAnsi="Arial" w:cs="Arial"/>
        </w:rPr>
        <w:lastRenderedPageBreak/>
        <w:t xml:space="preserve">    </w:t>
      </w:r>
      <w:r w:rsidRPr="004C3838">
        <w:rPr>
          <w:rFonts w:ascii="Arial" w:hAnsi="Arial" w:cs="Arial"/>
        </w:rPr>
        <w:t>La hipótesis de independencia es consecuencia de la hipótesis inicia</w:t>
      </w:r>
      <w:r>
        <w:rPr>
          <w:rFonts w:ascii="Arial" w:hAnsi="Arial" w:cs="Arial"/>
        </w:rPr>
        <w:t>l d</w:t>
      </w:r>
      <w:r w:rsidRPr="004C3838">
        <w:rPr>
          <w:rFonts w:ascii="Arial" w:hAnsi="Arial" w:cs="Arial"/>
        </w:rPr>
        <w:t>e que las perturbaciones son independientes y homoced</w:t>
      </w:r>
      <w:r>
        <w:rPr>
          <w:rFonts w:ascii="Arial" w:hAnsi="Arial" w:cs="Arial"/>
        </w:rPr>
        <w:t>á</w:t>
      </w:r>
      <w:r w:rsidRPr="004C3838">
        <w:rPr>
          <w:rFonts w:ascii="Arial" w:hAnsi="Arial" w:cs="Arial"/>
        </w:rPr>
        <w:t xml:space="preserve">sticas.  Antes de ello, describimos un contraste que se ha elaborado para analizar la validez de las hipótesis.  Hausman y McFadden (1984) indican que si un subconjunto del conjunto de alternativas posibles es verdaderamente irrelevante, omitirlo por completo del modelo no conllevará cambios sistemáticos en los estimadores de los parámetros.  La exclusión de estas alternativas originaría ineficiencia pero no inconsistencia.  Pero si los cocientes de probabilidades restantes no son en realidad independientes de estas alternativas, los estimadores de los parámetros que se obtienen cuando se eliminan estas alternativas serán inconsistentes.  Éste es el punto de partida habitual de contraste de especificación de Hausman.  El estadístico de contraste es </w:t>
      </w:r>
    </w:p>
    <w:p w:rsidR="00DA6071" w:rsidRPr="00533DAE" w:rsidRDefault="002310F9" w:rsidP="00DA6071">
      <w:pPr>
        <w:spacing w:before="240" w:line="360" w:lineRule="auto"/>
        <w:rPr>
          <w:rFonts w:ascii="Arial" w:hAnsi="Arial"/>
        </w:rPr>
      </w:pPr>
      <m:oMathPara>
        <m:oMathParaPr>
          <m:jc m:val="center"/>
        </m:oMathParaPr>
        <m:oMath>
          <m:sSup>
            <m:sSupPr>
              <m:ctrlPr>
                <w:rPr>
                  <w:rFonts w:ascii="Cambria Math" w:hAnsi="Cambria Math"/>
                  <w:i/>
                  <w:iCs/>
                </w:rPr>
              </m:ctrlPr>
            </m:sSupPr>
            <m:e>
              <m:r>
                <w:rPr>
                  <w:rFonts w:ascii="Cambria Math" w:hAnsi="Cambria Math"/>
                </w:rPr>
                <m:t>x</m:t>
              </m:r>
            </m:e>
            <m:sup>
              <m:r>
                <w:rPr>
                  <w:rFonts w:ascii="Cambria Math" w:hAnsi="Cambria Math"/>
                </w:rPr>
                <m:t>2</m:t>
              </m:r>
            </m:sup>
          </m:sSup>
          <m:r>
            <m:rPr>
              <m:sty m:val="p"/>
            </m:rPr>
            <w:rPr>
              <w:rFonts w:ascii="Cambria Math" w:hAnsi="Cambria Math"/>
            </w:rPr>
            <m:t>=</m:t>
          </m:r>
          <m:d>
            <m:dPr>
              <m:ctrlPr>
                <w:rPr>
                  <w:rFonts w:ascii="Cambria Math" w:hAnsi="Cambria Math"/>
                </w:rPr>
              </m:ctrlPr>
            </m:dPr>
            <m:e>
              <m:sSub>
                <m:sSubPr>
                  <m:ctrlPr>
                    <w:rPr>
                      <w:rFonts w:ascii="Cambria Math" w:hAnsi="Cambria Math"/>
                      <w:i/>
                      <w:iCs/>
                    </w:rPr>
                  </m:ctrlPr>
                </m:sSubPr>
                <m:e>
                  <m:acc>
                    <m:accPr>
                      <m:ctrlPr>
                        <w:rPr>
                          <w:rFonts w:ascii="Cambria Math" w:hAnsi="Cambria Math"/>
                          <w:i/>
                          <w:iCs/>
                        </w:rPr>
                      </m:ctrlPr>
                    </m:accPr>
                    <m:e>
                      <m:r>
                        <w:rPr>
                          <w:rFonts w:ascii="Cambria Math" w:hAnsi="Cambria Math"/>
                        </w:rPr>
                        <m:t>β</m:t>
                      </m:r>
                    </m:e>
                  </m:acc>
                </m:e>
                <m:sub>
                  <m:r>
                    <w:rPr>
                      <w:rFonts w:ascii="Cambria Math" w:hAnsi="Cambria Math"/>
                    </w:rPr>
                    <m:t>s</m:t>
                  </m:r>
                </m:sub>
              </m:sSub>
              <m:r>
                <w:rPr>
                  <w:rFonts w:ascii="Cambria Math" w:hAnsi="Cambria Math"/>
                </w:rPr>
                <m:t>-</m:t>
              </m:r>
              <m:sSub>
                <m:sSubPr>
                  <m:ctrlPr>
                    <w:rPr>
                      <w:rFonts w:ascii="Cambria Math" w:hAnsi="Cambria Math"/>
                      <w:i/>
                      <w:iCs/>
                    </w:rPr>
                  </m:ctrlPr>
                </m:sSubPr>
                <m:e>
                  <m:acc>
                    <m:accPr>
                      <m:ctrlPr>
                        <w:rPr>
                          <w:rFonts w:ascii="Cambria Math" w:hAnsi="Cambria Math"/>
                          <w:i/>
                          <w:iCs/>
                        </w:rPr>
                      </m:ctrlPr>
                    </m:accPr>
                    <m:e>
                      <m:r>
                        <w:rPr>
                          <w:rFonts w:ascii="Cambria Math" w:hAnsi="Cambria Math"/>
                        </w:rPr>
                        <m:t>β</m:t>
                      </m:r>
                    </m:e>
                  </m:acc>
                </m:e>
                <m:sub>
                  <m:r>
                    <w:rPr>
                      <w:rFonts w:ascii="Cambria Math" w:hAnsi="Cambria Math"/>
                    </w:rPr>
                    <m:t>f</m:t>
                  </m:r>
                </m:sub>
              </m:sSub>
              <m:r>
                <w:rPr>
                  <w:rFonts w:ascii="Cambria Math" w:hAnsi="Cambria Math"/>
                </w:rPr>
                <m:t xml:space="preserve"> </m:t>
              </m:r>
            </m:e>
          </m:d>
          <m:r>
            <m:rPr>
              <m:sty m:val="p"/>
            </m:rPr>
            <w:rPr>
              <w:rFonts w:ascii="Cambria Math" w:hAnsi="Cambria Math"/>
            </w:rPr>
            <m:t xml:space="preserve">´ </m:t>
          </m:r>
          <m:d>
            <m:dPr>
              <m:begChr m:val="["/>
              <m:endChr m:val="]"/>
              <m:ctrlPr>
                <w:rPr>
                  <w:rFonts w:ascii="Cambria Math" w:hAnsi="Cambria Math"/>
                </w:rPr>
              </m:ctrlPr>
            </m:dPr>
            <m:e>
              <m:sSub>
                <m:sSubPr>
                  <m:ctrlPr>
                    <w:rPr>
                      <w:rFonts w:ascii="Cambria Math" w:hAnsi="Cambria Math"/>
                      <w:i/>
                      <w:iCs/>
                    </w:rPr>
                  </m:ctrlPr>
                </m:sSubPr>
                <m:e>
                  <m:acc>
                    <m:accPr>
                      <m:ctrlPr>
                        <w:rPr>
                          <w:rFonts w:ascii="Cambria Math" w:hAnsi="Cambria Math"/>
                          <w:i/>
                          <w:iCs/>
                        </w:rPr>
                      </m:ctrlPr>
                    </m:accPr>
                    <m:e>
                      <m:r>
                        <w:rPr>
                          <w:rFonts w:ascii="Cambria Math" w:hAnsi="Cambria Math"/>
                        </w:rPr>
                        <m:t>V</m:t>
                      </m:r>
                    </m:e>
                  </m:acc>
                </m:e>
                <m:sub>
                  <m:r>
                    <w:rPr>
                      <w:rFonts w:ascii="Cambria Math" w:hAnsi="Cambria Math"/>
                    </w:rPr>
                    <m:t>s</m:t>
                  </m:r>
                </m:sub>
              </m:sSub>
              <m:r>
                <m:rPr>
                  <m:sty m:val="p"/>
                </m:rPr>
                <w:rPr>
                  <w:rFonts w:ascii="Cambria Math" w:hAnsi="Cambria Math"/>
                </w:rPr>
                <m:t>-</m:t>
              </m:r>
              <m:sSub>
                <m:sSubPr>
                  <m:ctrlPr>
                    <w:rPr>
                      <w:rFonts w:ascii="Cambria Math" w:hAnsi="Cambria Math"/>
                      <w:i/>
                      <w:iCs/>
                    </w:rPr>
                  </m:ctrlPr>
                </m:sSubPr>
                <m:e>
                  <m:acc>
                    <m:accPr>
                      <m:ctrlPr>
                        <w:rPr>
                          <w:rFonts w:ascii="Cambria Math" w:hAnsi="Cambria Math"/>
                          <w:i/>
                          <w:iCs/>
                        </w:rPr>
                      </m:ctrlPr>
                    </m:accPr>
                    <m:e>
                      <m:r>
                        <w:rPr>
                          <w:rFonts w:ascii="Cambria Math" w:hAnsi="Cambria Math"/>
                        </w:rPr>
                        <m:t>V</m:t>
                      </m:r>
                    </m:e>
                  </m:acc>
                </m:e>
                <m:sub>
                  <m:r>
                    <w:rPr>
                      <w:rFonts w:ascii="Cambria Math" w:hAnsi="Cambria Math"/>
                    </w:rPr>
                    <m:t>f</m:t>
                  </m:r>
                </m:sub>
              </m:sSub>
              <m:r>
                <w:rPr>
                  <w:rFonts w:ascii="Cambria Math" w:hAnsi="Cambria Math"/>
                </w:rPr>
                <m:t xml:space="preserve"> </m:t>
              </m:r>
            </m:e>
          </m:d>
          <m:r>
            <m:rPr>
              <m:sty m:val="p"/>
            </m:rPr>
            <w:rPr>
              <w:rFonts w:ascii="Cambria Math" w:hAnsi="Cambria Math" w:cs="Aharoni" w:hint="cs"/>
            </w:rPr>
            <m:t>¯¹</m:t>
          </m:r>
          <m:d>
            <m:dPr>
              <m:ctrlPr>
                <w:rPr>
                  <w:rFonts w:ascii="Cambria Math" w:hAnsi="Cambria Math"/>
                </w:rPr>
              </m:ctrlPr>
            </m:dPr>
            <m:e>
              <m:sSub>
                <m:sSubPr>
                  <m:ctrlPr>
                    <w:rPr>
                      <w:rFonts w:ascii="Cambria Math" w:hAnsi="Cambria Math"/>
                      <w:i/>
                      <w:iCs/>
                    </w:rPr>
                  </m:ctrlPr>
                </m:sSubPr>
                <m:e>
                  <m:acc>
                    <m:accPr>
                      <m:ctrlPr>
                        <w:rPr>
                          <w:rFonts w:ascii="Cambria Math" w:hAnsi="Cambria Math"/>
                          <w:i/>
                          <w:iCs/>
                        </w:rPr>
                      </m:ctrlPr>
                    </m:accPr>
                    <m:e>
                      <m:r>
                        <w:rPr>
                          <w:rFonts w:ascii="Cambria Math" w:hAnsi="Cambria Math"/>
                        </w:rPr>
                        <m:t>β</m:t>
                      </m:r>
                    </m:e>
                  </m:acc>
                </m:e>
                <m:sub>
                  <m:r>
                    <w:rPr>
                      <w:rFonts w:ascii="Cambria Math" w:hAnsi="Cambria Math"/>
                    </w:rPr>
                    <m:t>s</m:t>
                  </m:r>
                </m:sub>
              </m:sSub>
              <m:r>
                <w:rPr>
                  <w:rFonts w:ascii="Cambria Math" w:hAnsi="Cambria Math"/>
                </w:rPr>
                <m:t>-</m:t>
              </m:r>
              <m:sSub>
                <m:sSubPr>
                  <m:ctrlPr>
                    <w:rPr>
                      <w:rFonts w:ascii="Cambria Math" w:hAnsi="Cambria Math"/>
                      <w:i/>
                      <w:iCs/>
                    </w:rPr>
                  </m:ctrlPr>
                </m:sSubPr>
                <m:e>
                  <m:acc>
                    <m:accPr>
                      <m:ctrlPr>
                        <w:rPr>
                          <w:rFonts w:ascii="Cambria Math" w:hAnsi="Cambria Math"/>
                          <w:i/>
                          <w:iCs/>
                        </w:rPr>
                      </m:ctrlPr>
                    </m:accPr>
                    <m:e>
                      <m:r>
                        <w:rPr>
                          <w:rFonts w:ascii="Cambria Math" w:hAnsi="Cambria Math"/>
                        </w:rPr>
                        <m:t>β</m:t>
                      </m:r>
                    </m:e>
                  </m:acc>
                </m:e>
                <m:sub>
                  <m:r>
                    <w:rPr>
                      <w:rFonts w:ascii="Cambria Math" w:hAnsi="Cambria Math"/>
                    </w:rPr>
                    <m:t>f</m:t>
                  </m:r>
                </m:sub>
              </m:sSub>
              <m:r>
                <w:rPr>
                  <w:rFonts w:ascii="Cambria Math" w:hAnsi="Cambria Math"/>
                </w:rPr>
                <m:t xml:space="preserve"> </m:t>
              </m:r>
            </m:e>
          </m:d>
          <m:r>
            <m:rPr>
              <m:sty m:val="p"/>
            </m:rPr>
            <w:rPr>
              <w:rFonts w:ascii="Cambria Math" w:hAnsi="Cambria Math"/>
            </w:rPr>
            <m:t xml:space="preserve">, </m:t>
          </m:r>
        </m:oMath>
      </m:oMathPara>
    </w:p>
    <w:p w:rsidR="00DA6071" w:rsidRDefault="00DA6071" w:rsidP="00DA6071">
      <w:pPr>
        <w:spacing w:line="360" w:lineRule="auto"/>
        <w:jc w:val="both"/>
        <w:rPr>
          <w:rFonts w:ascii="Arial" w:hAnsi="Arial" w:cs="Arial"/>
          <w:b/>
        </w:rPr>
      </w:pPr>
      <w:r>
        <w:rPr>
          <w:rFonts w:ascii="Arial" w:hAnsi="Arial" w:cs="Arial"/>
        </w:rPr>
        <w:t xml:space="preserve">    </w:t>
      </w:r>
      <w:r w:rsidRPr="004C3838">
        <w:rPr>
          <w:rFonts w:ascii="Arial" w:hAnsi="Arial" w:cs="Arial"/>
        </w:rPr>
        <w:t xml:space="preserve">Donde </w:t>
      </w:r>
      <w:r>
        <w:rPr>
          <w:rFonts w:ascii="Arial" w:hAnsi="Arial" w:cs="Aharoni" w:hint="cs"/>
        </w:rPr>
        <w:t>s</w:t>
      </w:r>
      <w:r w:rsidRPr="004C3838">
        <w:rPr>
          <w:rFonts w:ascii="Arial" w:hAnsi="Arial" w:cs="Arial"/>
        </w:rPr>
        <w:t xml:space="preserve"> significa el estimador obtenido con el conjunto restringido, </w:t>
      </w:r>
      <w:r>
        <w:rPr>
          <w:rFonts w:ascii="Arial" w:hAnsi="Arial" w:cs="Aharoni" w:hint="cs"/>
        </w:rPr>
        <w:t>ƒ</w:t>
      </w:r>
      <w:r w:rsidRPr="004C3838">
        <w:rPr>
          <w:rFonts w:ascii="Arial" w:hAnsi="Arial" w:cs="Arial"/>
        </w:rPr>
        <w:t xml:space="preserve"> indica el estimado</w:t>
      </w:r>
      <w:r>
        <w:rPr>
          <w:rFonts w:ascii="Arial" w:hAnsi="Arial" w:cs="Arial"/>
        </w:rPr>
        <w:t>r</w:t>
      </w:r>
      <w:r w:rsidRPr="004C3838">
        <w:rPr>
          <w:rFonts w:ascii="Arial" w:hAnsi="Arial" w:cs="Arial"/>
        </w:rPr>
        <w:t xml:space="preserve"> obtenido con el conjunto de todas las alternativas posibles, y </w:t>
      </w:r>
      <m:oMath>
        <m:sSub>
          <m:sSubPr>
            <m:ctrlPr>
              <w:rPr>
                <w:rFonts w:ascii="Cambria Math" w:hAnsi="Cambria Math"/>
                <w:i/>
                <w:iCs/>
              </w:rPr>
            </m:ctrlPr>
          </m:sSubPr>
          <m:e>
            <m:acc>
              <m:accPr>
                <m:ctrlPr>
                  <w:rPr>
                    <w:rFonts w:ascii="Cambria Math" w:hAnsi="Cambria Math"/>
                    <w:i/>
                    <w:iCs/>
                  </w:rPr>
                </m:ctrlPr>
              </m:accPr>
              <m:e>
                <m:r>
                  <w:rPr>
                    <w:rFonts w:ascii="Cambria Math" w:hAnsi="Cambria Math"/>
                  </w:rPr>
                  <m:t>V</m:t>
                </m:r>
              </m:e>
            </m:acc>
          </m:e>
          <m:sub>
            <m:r>
              <w:rPr>
                <w:rFonts w:ascii="Cambria Math" w:hAnsi="Cambria Math"/>
              </w:rPr>
              <m:t>s</m:t>
            </m:r>
          </m:sub>
        </m:sSub>
        <m:r>
          <m:rPr>
            <m:sty m:val="p"/>
          </m:rPr>
          <w:rPr>
            <w:rFonts w:ascii="Cambria Math" w:hAnsi="Cambria Math"/>
          </w:rPr>
          <m:t xml:space="preserve">, </m:t>
        </m:r>
        <m:sSub>
          <m:sSubPr>
            <m:ctrlPr>
              <w:rPr>
                <w:rFonts w:ascii="Cambria Math" w:hAnsi="Cambria Math"/>
                <w:i/>
                <w:iCs/>
              </w:rPr>
            </m:ctrlPr>
          </m:sSubPr>
          <m:e>
            <m:acc>
              <m:accPr>
                <m:ctrlPr>
                  <w:rPr>
                    <w:rFonts w:ascii="Cambria Math" w:hAnsi="Cambria Math"/>
                    <w:i/>
                    <w:iCs/>
                  </w:rPr>
                </m:ctrlPr>
              </m:accPr>
              <m:e>
                <m:r>
                  <w:rPr>
                    <w:rFonts w:ascii="Cambria Math" w:hAnsi="Cambria Math"/>
                  </w:rPr>
                  <m:t>V</m:t>
                </m:r>
              </m:e>
            </m:acc>
          </m:e>
          <m:sub>
            <m:r>
              <w:rPr>
                <w:rFonts w:ascii="Cambria Math" w:hAnsi="Cambria Math"/>
              </w:rPr>
              <m:t>f</m:t>
            </m:r>
          </m:sub>
        </m:sSub>
        <m:r>
          <w:rPr>
            <w:rFonts w:ascii="Cambria Math" w:hAnsi="Cambria Math"/>
          </w:rPr>
          <m:t xml:space="preserve">  </m:t>
        </m:r>
      </m:oMath>
      <w:r>
        <w:rPr>
          <w:rFonts w:ascii="Arial" w:hAnsi="Arial" w:cs="Arial"/>
          <w:iCs/>
        </w:rPr>
        <w:t xml:space="preserve">son </w:t>
      </w:r>
      <w:r w:rsidRPr="004C3838">
        <w:rPr>
          <w:rFonts w:ascii="Arial" w:hAnsi="Arial" w:cs="Arial"/>
        </w:rPr>
        <w:t>estimadores respectivos de las matrices de covarianzas asintóticas.  La distribución asintótica del estadístico es chi-cuadrado con K grados de libertad.</w:t>
      </w:r>
      <w:r>
        <w:rPr>
          <w:rFonts w:ascii="Arial" w:hAnsi="Arial" w:cs="Arial"/>
          <w:b/>
        </w:rPr>
        <w:t xml:space="preserve"> </w:t>
      </w:r>
    </w:p>
    <w:p w:rsidR="00DA6071" w:rsidRPr="00B36EFF" w:rsidRDefault="00DA6071" w:rsidP="00DA6071">
      <w:pPr>
        <w:spacing w:line="360" w:lineRule="auto"/>
        <w:jc w:val="both"/>
        <w:rPr>
          <w:rFonts w:ascii="Arial" w:hAnsi="Arial" w:cs="Arial"/>
          <w:b/>
        </w:rPr>
      </w:pPr>
      <w:r>
        <w:rPr>
          <w:rFonts w:ascii="Arial" w:hAnsi="Arial" w:cs="Arial"/>
          <w:b/>
        </w:rPr>
        <w:t>2</w:t>
      </w:r>
      <w:r w:rsidRPr="005F45CC">
        <w:rPr>
          <w:rFonts w:ascii="Arial" w:hAnsi="Arial" w:cs="Arial"/>
          <w:b/>
        </w:rPr>
        <w:t>.</w:t>
      </w:r>
      <w:r>
        <w:rPr>
          <w:rFonts w:ascii="Arial" w:hAnsi="Arial" w:cs="Arial"/>
          <w:b/>
        </w:rPr>
        <w:t>3</w:t>
      </w:r>
      <w:r w:rsidRPr="0017184E">
        <w:rPr>
          <w:rFonts w:ascii="Arial" w:hAnsi="Arial" w:cs="Arial"/>
        </w:rPr>
        <w:t xml:space="preserve"> </w:t>
      </w:r>
      <w:r>
        <w:rPr>
          <w:rFonts w:ascii="Arial" w:hAnsi="Arial" w:cs="Arial"/>
        </w:rPr>
        <w:t>M</w:t>
      </w:r>
      <w:r w:rsidRPr="00B36EFF">
        <w:rPr>
          <w:rFonts w:ascii="Arial" w:hAnsi="Arial" w:cs="Arial"/>
          <w:b/>
        </w:rPr>
        <w:t>odelos de valoraci</w:t>
      </w:r>
      <w:r>
        <w:rPr>
          <w:rFonts w:ascii="Arial" w:hAnsi="Arial" w:cs="Arial"/>
          <w:b/>
        </w:rPr>
        <w:t>ó</w:t>
      </w:r>
      <w:r w:rsidRPr="00B36EFF">
        <w:rPr>
          <w:rFonts w:ascii="Arial" w:hAnsi="Arial" w:cs="Arial"/>
          <w:b/>
        </w:rPr>
        <w:t>n econ</w:t>
      </w:r>
      <w:r>
        <w:rPr>
          <w:rFonts w:ascii="Arial" w:hAnsi="Arial" w:cs="Arial"/>
          <w:b/>
        </w:rPr>
        <w:t>ó</w:t>
      </w:r>
      <w:r w:rsidRPr="00B36EFF">
        <w:rPr>
          <w:rFonts w:ascii="Arial" w:hAnsi="Arial" w:cs="Arial"/>
          <w:b/>
        </w:rPr>
        <w:t>mica</w:t>
      </w:r>
    </w:p>
    <w:p w:rsidR="00DA6071" w:rsidRPr="00B36EFF" w:rsidRDefault="00DA6071" w:rsidP="00DA6071">
      <w:pPr>
        <w:spacing w:line="360" w:lineRule="auto"/>
        <w:jc w:val="both"/>
        <w:rPr>
          <w:rFonts w:ascii="Arial" w:hAnsi="Arial" w:cs="Arial"/>
        </w:rPr>
      </w:pPr>
      <w:r>
        <w:rPr>
          <w:rFonts w:ascii="Arial" w:hAnsi="Arial" w:cs="Arial"/>
        </w:rPr>
        <w:t xml:space="preserve">    </w:t>
      </w:r>
      <w:r w:rsidRPr="00B36EFF">
        <w:rPr>
          <w:rFonts w:ascii="Arial" w:hAnsi="Arial" w:cs="Arial"/>
        </w:rPr>
        <w:t>La valoración económica resulta necesaria para lograr dos objetivos económicos prioritarios en todo sistema económico: la eficiencia económica y el crecimiento sostenible. Pero se sabe que no siempre la oferta y la demanda conducen a soluciones eficientes, por lo que se debe acudir a políticas públicas (regulaciones) para corregir los resultados del mercado. Dos de los fallos de mercado, recurrentes en la economía, son la existencia de externalidades, y la provisión y consumo de bienes públicos.</w:t>
      </w:r>
    </w:p>
    <w:p w:rsidR="00DA6071" w:rsidRPr="00B36EFF" w:rsidRDefault="00DA6071" w:rsidP="00DA6071">
      <w:pPr>
        <w:spacing w:line="360" w:lineRule="auto"/>
        <w:jc w:val="both"/>
        <w:rPr>
          <w:rFonts w:ascii="Arial" w:hAnsi="Arial" w:cs="Arial"/>
        </w:rPr>
      </w:pPr>
      <w:r>
        <w:rPr>
          <w:rFonts w:ascii="Arial" w:hAnsi="Arial" w:cs="Arial"/>
        </w:rPr>
        <w:t xml:space="preserve">    </w:t>
      </w:r>
      <w:r w:rsidRPr="00B36EFF">
        <w:rPr>
          <w:rFonts w:ascii="Arial" w:hAnsi="Arial" w:cs="Arial"/>
        </w:rPr>
        <w:t xml:space="preserve">La existencia de bienes públicos relacionados al medioambiente, como el paisaje o la diversidad, al ser no excluyentes, resultan gratuitos para el consumidor, en el sentido de que no es necesario incurrir en coste privado alguno cuando se decide disfrutar de ellos. Esta circunstancia hace que los mercados privados no pueden garantizar que se producirán y consumirán en las debidas cantidades. La valoración económica resulta necesaria en estas situaciones, en la medida en que contribuye a descubrir el valor económico de </w:t>
      </w:r>
      <w:r w:rsidRPr="00B36EFF">
        <w:rPr>
          <w:rFonts w:ascii="Arial" w:hAnsi="Arial" w:cs="Arial"/>
        </w:rPr>
        <w:lastRenderedPageBreak/>
        <w:t>las externalidades y de los bienes públicos, y proporciona información útil a los decisores para determinar el tipo de actuación pública a emprender para corregir aquellos resultados del mercado no deseados.</w:t>
      </w:r>
    </w:p>
    <w:p w:rsidR="00DA6071" w:rsidRPr="00B36EFF" w:rsidRDefault="00DA6071" w:rsidP="00DA6071">
      <w:pPr>
        <w:spacing w:line="360" w:lineRule="auto"/>
        <w:jc w:val="both"/>
        <w:rPr>
          <w:rFonts w:ascii="Arial" w:hAnsi="Arial" w:cs="Arial"/>
        </w:rPr>
      </w:pPr>
      <w:r>
        <w:rPr>
          <w:rFonts w:ascii="Arial" w:hAnsi="Arial" w:cs="Arial"/>
        </w:rPr>
        <w:t xml:space="preserve">    </w:t>
      </w:r>
      <w:r w:rsidRPr="00B36EFF">
        <w:rPr>
          <w:rFonts w:ascii="Arial" w:hAnsi="Arial" w:cs="Arial"/>
        </w:rPr>
        <w:t>Los métodos valoración ambiental son una serie de procedimientos que tienen como meta identificar las medidas monetarias teóricas de los cambios en el bienestar originados por las transformaciones ambientales.</w:t>
      </w:r>
    </w:p>
    <w:p w:rsidR="00DA6071" w:rsidRDefault="00DA6071" w:rsidP="00DA6071">
      <w:pPr>
        <w:spacing w:line="360" w:lineRule="auto"/>
        <w:jc w:val="both"/>
        <w:rPr>
          <w:rFonts w:ascii="Arial" w:hAnsi="Arial" w:cs="Arial"/>
        </w:rPr>
      </w:pPr>
      <w:r>
        <w:rPr>
          <w:rFonts w:ascii="Arial" w:hAnsi="Arial" w:cs="Arial"/>
        </w:rPr>
        <w:t xml:space="preserve">    </w:t>
      </w:r>
      <w:r w:rsidRPr="00B36EFF">
        <w:rPr>
          <w:rFonts w:ascii="Arial" w:hAnsi="Arial" w:cs="Arial"/>
        </w:rPr>
        <w:t xml:space="preserve">Existen dos métodos de realizar la valorización, directos e indirectos. Al primer método también se lo conoce como </w:t>
      </w:r>
      <w:r>
        <w:rPr>
          <w:rFonts w:ascii="Arial" w:hAnsi="Arial" w:cs="Arial"/>
        </w:rPr>
        <w:t>Método de P</w:t>
      </w:r>
      <w:r w:rsidRPr="00B36EFF">
        <w:rPr>
          <w:rFonts w:ascii="Arial" w:hAnsi="Arial" w:cs="Arial"/>
        </w:rPr>
        <w:t xml:space="preserve">referencia </w:t>
      </w:r>
      <w:r>
        <w:rPr>
          <w:rFonts w:ascii="Arial" w:hAnsi="Arial" w:cs="Arial"/>
        </w:rPr>
        <w:t>E</w:t>
      </w:r>
      <w:r w:rsidRPr="00B36EFF">
        <w:rPr>
          <w:rFonts w:ascii="Arial" w:hAnsi="Arial" w:cs="Arial"/>
        </w:rPr>
        <w:t>stablecida, esta opción se adopta cuando no es posible encontrar mercados relacionados con el bien o servicio ambiental, esto implica que se debe inferir el valor económico a partir de simular la creación de un mercado. Dentro de este primer método se puede distinguir la denominada valoración contingente.</w:t>
      </w:r>
    </w:p>
    <w:p w:rsidR="00DA6071" w:rsidRDefault="00DA6071" w:rsidP="00DA6071">
      <w:pPr>
        <w:spacing w:line="360" w:lineRule="auto"/>
        <w:jc w:val="both"/>
        <w:rPr>
          <w:rFonts w:ascii="Arial" w:hAnsi="Arial" w:cs="Arial"/>
        </w:rPr>
      </w:pPr>
      <w:r>
        <w:rPr>
          <w:rFonts w:ascii="Arial" w:hAnsi="Arial" w:cs="Arial"/>
        </w:rPr>
        <w:t xml:space="preserve">    </w:t>
      </w:r>
      <w:r w:rsidRPr="00B36EFF">
        <w:rPr>
          <w:rFonts w:ascii="Arial" w:hAnsi="Arial" w:cs="Arial"/>
        </w:rPr>
        <w:t xml:space="preserve">El segundo tipo de valoración, método indirecto, se lo conoce también como de </w:t>
      </w:r>
      <w:r>
        <w:rPr>
          <w:rFonts w:ascii="Arial" w:hAnsi="Arial" w:cs="Arial"/>
        </w:rPr>
        <w:t>Preferencias R</w:t>
      </w:r>
      <w:r w:rsidRPr="00B36EFF">
        <w:rPr>
          <w:rFonts w:ascii="Arial" w:hAnsi="Arial" w:cs="Arial"/>
        </w:rPr>
        <w:t>eveladas y consiste en inferir el valor que los individuos confieren al recurso ambiental en cuestión, analizando el comportamiento de estos en mercados con los que el recurso está relacionado. Dos de los procedimientos más aplicados en este método son el de coste del viaje y el de precios hedónicos.</w:t>
      </w:r>
    </w:p>
    <w:p w:rsidR="00DA6071" w:rsidRPr="00B36EFF" w:rsidRDefault="00DA6071" w:rsidP="00DA6071">
      <w:pPr>
        <w:spacing w:line="360" w:lineRule="auto"/>
        <w:jc w:val="both"/>
        <w:rPr>
          <w:rFonts w:ascii="Arial" w:hAnsi="Arial" w:cs="Arial"/>
          <w:b/>
        </w:rPr>
      </w:pPr>
      <w:r>
        <w:rPr>
          <w:rFonts w:ascii="Arial" w:hAnsi="Arial" w:cs="Arial"/>
          <w:b/>
        </w:rPr>
        <w:t>2.3</w:t>
      </w:r>
      <w:r w:rsidRPr="005F45CC">
        <w:rPr>
          <w:rFonts w:ascii="Arial" w:hAnsi="Arial" w:cs="Arial"/>
          <w:b/>
        </w:rPr>
        <w:t>.1</w:t>
      </w:r>
      <w:r>
        <w:rPr>
          <w:rFonts w:ascii="Arial" w:hAnsi="Arial" w:cs="Arial"/>
        </w:rPr>
        <w:t xml:space="preserve"> M</w:t>
      </w:r>
      <w:r>
        <w:rPr>
          <w:rFonts w:ascii="Arial" w:hAnsi="Arial" w:cs="Arial"/>
          <w:b/>
        </w:rPr>
        <w:t>é</w:t>
      </w:r>
      <w:r w:rsidRPr="00B36EFF">
        <w:rPr>
          <w:rFonts w:ascii="Arial" w:hAnsi="Arial" w:cs="Arial"/>
          <w:b/>
        </w:rPr>
        <w:t>todos de precios hed</w:t>
      </w:r>
      <w:r>
        <w:rPr>
          <w:rFonts w:ascii="Arial" w:hAnsi="Arial" w:cs="Arial"/>
          <w:b/>
        </w:rPr>
        <w:t>ó</w:t>
      </w:r>
      <w:r w:rsidRPr="00B36EFF">
        <w:rPr>
          <w:rFonts w:ascii="Arial" w:hAnsi="Arial" w:cs="Arial"/>
          <w:b/>
        </w:rPr>
        <w:t>nicos</w:t>
      </w:r>
    </w:p>
    <w:p w:rsidR="00DA6071" w:rsidRPr="00B36EFF" w:rsidRDefault="00DA6071" w:rsidP="00DA6071">
      <w:pPr>
        <w:spacing w:line="360" w:lineRule="auto"/>
        <w:jc w:val="both"/>
        <w:rPr>
          <w:rFonts w:ascii="Arial" w:hAnsi="Arial" w:cs="Arial"/>
        </w:rPr>
      </w:pPr>
      <w:r>
        <w:rPr>
          <w:rFonts w:ascii="Arial" w:hAnsi="Arial" w:cs="Arial"/>
        </w:rPr>
        <w:t xml:space="preserve">    </w:t>
      </w:r>
      <w:r w:rsidRPr="00B36EFF">
        <w:rPr>
          <w:rFonts w:ascii="Arial" w:hAnsi="Arial" w:cs="Arial"/>
        </w:rPr>
        <w:t>Este método se basa en la teoría de las características de los bienes, original de Lancaster (1966) y posteriormente desarrollada por Griliches (1971) y Rosen (1974). La idea que fundamenta esta técnica es que, el precio de mercado de un bien deberá ser un agregado de los precios individuales de las características del mismo. Así, este método requiere identificar aquellos atributos o características de un activo que conforman su precio de mercado. Aplicando regresiones estadísticas es posible medir el deseo de pagar por aquellos aspectos (cuantitativos y cualitativos) del bien estudiado y estimar su contribución al valor global de mercado.</w:t>
      </w:r>
    </w:p>
    <w:p w:rsidR="00DA6071" w:rsidRDefault="00DA6071" w:rsidP="00DA6071">
      <w:pPr>
        <w:spacing w:line="360" w:lineRule="auto"/>
        <w:jc w:val="both"/>
        <w:rPr>
          <w:rFonts w:ascii="Arial" w:hAnsi="Arial" w:cs="Arial"/>
        </w:rPr>
      </w:pPr>
      <w:r>
        <w:rPr>
          <w:rFonts w:ascii="Arial" w:hAnsi="Arial" w:cs="Arial"/>
        </w:rPr>
        <w:t xml:space="preserve">    </w:t>
      </w:r>
      <w:r w:rsidRPr="00B36EFF">
        <w:rPr>
          <w:rFonts w:ascii="Arial" w:hAnsi="Arial" w:cs="Arial"/>
        </w:rPr>
        <w:t xml:space="preserve">Con el objeto de explicar la heterogeneidad inherente al bien vivienda (tamaño, calidad de materiales, acceso, servicios públicos, localización, etc.) un gran número de estudios referentes a este mercado han considerado a la vivienda en términos hedónicos. Es decir, la vivienda es conceptualizada no como un bien homogéneo e indivisible, sino como una canasta de atributos individuales cada uno de los cuales contribuye para establecer un precio en el </w:t>
      </w:r>
      <w:r w:rsidRPr="00B36EFF">
        <w:rPr>
          <w:rFonts w:ascii="Arial" w:hAnsi="Arial" w:cs="Arial"/>
        </w:rPr>
        <w:lastRenderedPageBreak/>
        <w:t xml:space="preserve">mercado de </w:t>
      </w:r>
      <w:smartTag w:uri="urn:schemas-microsoft-com:office:smarttags" w:element="PersonName">
        <w:smartTagPr>
          <w:attr w:name="ProductID" w:val="la vivienda. Freeman"/>
        </w:smartTagPr>
        <w:r w:rsidRPr="00B36EFF">
          <w:rPr>
            <w:rFonts w:ascii="Arial" w:hAnsi="Arial" w:cs="Arial"/>
          </w:rPr>
          <w:t>la vivienda. Freeman</w:t>
        </w:r>
      </w:smartTag>
      <w:r w:rsidRPr="00B36EFF">
        <w:rPr>
          <w:rFonts w:ascii="Arial" w:hAnsi="Arial" w:cs="Arial"/>
        </w:rPr>
        <w:t xml:space="preserve"> (1979) fue quien facilitó la primera justificación teórica para la aplicación de esta metodología al mercado de </w:t>
      </w:r>
      <w:smartTag w:uri="urn:schemas-microsoft-com:office:smarttags" w:element="PersonName">
        <w:smartTagPr>
          <w:attr w:name="ProductID" w:val="la vivienda. A"/>
        </w:smartTagPr>
        <w:r w:rsidRPr="00B36EFF">
          <w:rPr>
            <w:rFonts w:ascii="Arial" w:hAnsi="Arial" w:cs="Arial"/>
          </w:rPr>
          <w:t>la vivienda. A</w:t>
        </w:r>
      </w:smartTag>
      <w:r w:rsidRPr="00B36EFF">
        <w:rPr>
          <w:rFonts w:ascii="Arial" w:hAnsi="Arial" w:cs="Arial"/>
        </w:rPr>
        <w:t xml:space="preserve"> continuación se modelará un ejercicio, el cual forma parte del programa de Economía Ambiental de la Facultad de Economía y Negocios </w:t>
      </w:r>
      <w:r>
        <w:rPr>
          <w:rFonts w:ascii="Arial" w:hAnsi="Arial" w:cs="Arial"/>
        </w:rPr>
        <w:t xml:space="preserve">de la Escuela Superior Politécnica de Litoral </w:t>
      </w:r>
      <w:r w:rsidRPr="00B36EFF">
        <w:rPr>
          <w:rFonts w:ascii="Arial" w:hAnsi="Arial" w:cs="Arial"/>
        </w:rPr>
        <w:t>dictada por el Ec. Mario Fernández.</w:t>
      </w:r>
    </w:p>
    <w:p w:rsidR="00DA6071" w:rsidRPr="00B36EFF" w:rsidRDefault="00DA6071" w:rsidP="00DA6071">
      <w:pPr>
        <w:spacing w:line="360" w:lineRule="auto"/>
        <w:jc w:val="both"/>
        <w:rPr>
          <w:rFonts w:ascii="Arial" w:hAnsi="Arial" w:cs="Arial"/>
        </w:rPr>
      </w:pPr>
      <w:r w:rsidRPr="00B36EFF">
        <w:rPr>
          <w:rFonts w:ascii="Arial" w:hAnsi="Arial" w:cs="Arial"/>
        </w:rPr>
        <w:t>El precio de la residencia i es una función de precios hedónicos</w:t>
      </w:r>
    </w:p>
    <w:p w:rsidR="00DA6071" w:rsidRPr="00B36EFF" w:rsidRDefault="00DA6071" w:rsidP="00DA6071">
      <w:pPr>
        <w:spacing w:line="360" w:lineRule="auto"/>
        <w:ind w:left="708" w:firstLine="708"/>
        <w:jc w:val="center"/>
        <w:rPr>
          <w:rFonts w:ascii="Arial" w:hAnsi="Arial" w:cs="Arial"/>
        </w:rPr>
      </w:pPr>
      <w:r w:rsidRPr="008D515A">
        <w:rPr>
          <w:rFonts w:ascii="Book Antiqua" w:hAnsi="Book Antiqua"/>
          <w:position w:val="-12"/>
          <w:lang w:val="es-MX"/>
        </w:rPr>
        <w:object w:dxaOrig="19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05pt;height:18.6pt" o:ole="">
            <v:imagedata r:id="rId9" o:title=""/>
          </v:shape>
          <o:OLEObject Type="Embed" ProgID="Equation.3" ShapeID="_x0000_i1025" DrawAspect="Content" ObjectID="_1339404363" r:id="rId10"/>
        </w:object>
      </w:r>
      <w:r w:rsidRPr="00B36EFF">
        <w:rPr>
          <w:rFonts w:ascii="Arial" w:hAnsi="Arial" w:cs="Arial"/>
        </w:rPr>
        <w:t xml:space="preserve"> (1)</w:t>
      </w:r>
    </w:p>
    <w:p w:rsidR="00DA6071" w:rsidRDefault="00DA6071" w:rsidP="00DA6071">
      <w:pPr>
        <w:spacing w:line="360" w:lineRule="auto"/>
        <w:jc w:val="both"/>
        <w:rPr>
          <w:rFonts w:ascii="Arial" w:hAnsi="Arial" w:cs="Arial"/>
        </w:rPr>
      </w:pPr>
      <w:r w:rsidRPr="00B36EFF">
        <w:rPr>
          <w:rFonts w:ascii="Arial" w:hAnsi="Arial" w:cs="Arial"/>
        </w:rPr>
        <w:t>Donde</w:t>
      </w:r>
      <w:r>
        <w:rPr>
          <w:rFonts w:ascii="Arial" w:hAnsi="Arial" w:cs="Arial"/>
        </w:rPr>
        <w:t>;</w:t>
      </w:r>
    </w:p>
    <w:p w:rsidR="00DA6071" w:rsidRPr="00B36EFF" w:rsidRDefault="00DA6071" w:rsidP="00DA6071">
      <w:pPr>
        <w:spacing w:line="360" w:lineRule="auto"/>
        <w:jc w:val="both"/>
        <w:rPr>
          <w:rFonts w:ascii="Arial" w:hAnsi="Arial" w:cs="Arial"/>
        </w:rPr>
      </w:pPr>
    </w:p>
    <w:tbl>
      <w:tblPr>
        <w:tblW w:w="0" w:type="auto"/>
        <w:jc w:val="center"/>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8"/>
        <w:gridCol w:w="3547"/>
      </w:tblGrid>
      <w:tr w:rsidR="00DA6071" w:rsidRPr="00593EF7" w:rsidTr="00FF61BE">
        <w:trPr>
          <w:trHeight w:val="927"/>
          <w:jc w:val="center"/>
        </w:trPr>
        <w:tc>
          <w:tcPr>
            <w:tcW w:w="3428" w:type="dxa"/>
          </w:tcPr>
          <w:p w:rsidR="00DA6071" w:rsidRPr="00593EF7" w:rsidRDefault="00DA6071" w:rsidP="00FF61BE">
            <w:pPr>
              <w:spacing w:line="360" w:lineRule="auto"/>
              <w:jc w:val="both"/>
              <w:rPr>
                <w:rFonts w:ascii="Arial" w:hAnsi="Arial" w:cs="Arial"/>
              </w:rPr>
            </w:pPr>
            <w:r w:rsidRPr="00593EF7">
              <w:rPr>
                <w:rFonts w:ascii="Arial" w:hAnsi="Arial" w:cs="Arial"/>
              </w:rPr>
              <w:t>Si</w:t>
            </w:r>
          </w:p>
        </w:tc>
        <w:tc>
          <w:tcPr>
            <w:tcW w:w="3547" w:type="dxa"/>
          </w:tcPr>
          <w:p w:rsidR="00DA6071" w:rsidRPr="00593EF7" w:rsidRDefault="00DA6071" w:rsidP="00FF61BE">
            <w:pPr>
              <w:spacing w:line="360" w:lineRule="auto"/>
              <w:jc w:val="both"/>
              <w:rPr>
                <w:rFonts w:ascii="Arial" w:hAnsi="Arial" w:cs="Arial"/>
              </w:rPr>
            </w:pPr>
            <w:r w:rsidRPr="00593EF7">
              <w:rPr>
                <w:rFonts w:ascii="Arial" w:hAnsi="Arial" w:cs="Arial"/>
              </w:rPr>
              <w:t>Características estructurales</w:t>
            </w:r>
          </w:p>
        </w:tc>
      </w:tr>
      <w:tr w:rsidR="00DA6071" w:rsidRPr="00593EF7" w:rsidTr="00FF61BE">
        <w:trPr>
          <w:trHeight w:val="927"/>
          <w:jc w:val="center"/>
        </w:trPr>
        <w:tc>
          <w:tcPr>
            <w:tcW w:w="3428" w:type="dxa"/>
          </w:tcPr>
          <w:p w:rsidR="00DA6071" w:rsidRPr="00593EF7" w:rsidRDefault="00DA6071" w:rsidP="00FF61BE">
            <w:pPr>
              <w:spacing w:line="360" w:lineRule="auto"/>
              <w:jc w:val="both"/>
              <w:rPr>
                <w:rFonts w:ascii="Arial" w:hAnsi="Arial" w:cs="Arial"/>
              </w:rPr>
            </w:pPr>
            <w:r w:rsidRPr="00593EF7">
              <w:rPr>
                <w:rFonts w:ascii="Arial" w:hAnsi="Arial" w:cs="Arial"/>
              </w:rPr>
              <w:t>Ni</w:t>
            </w:r>
          </w:p>
        </w:tc>
        <w:tc>
          <w:tcPr>
            <w:tcW w:w="3547" w:type="dxa"/>
          </w:tcPr>
          <w:p w:rsidR="00DA6071" w:rsidRPr="00593EF7" w:rsidRDefault="00DA6071" w:rsidP="00FF61BE">
            <w:pPr>
              <w:spacing w:line="360" w:lineRule="auto"/>
              <w:jc w:val="both"/>
              <w:rPr>
                <w:rFonts w:ascii="Arial" w:hAnsi="Arial" w:cs="Arial"/>
              </w:rPr>
            </w:pPr>
            <w:r w:rsidRPr="00593EF7">
              <w:rPr>
                <w:rFonts w:ascii="Arial" w:hAnsi="Arial" w:cs="Arial"/>
              </w:rPr>
              <w:t>Características del vecindario</w:t>
            </w:r>
          </w:p>
        </w:tc>
      </w:tr>
      <w:tr w:rsidR="00DA6071" w:rsidRPr="00593EF7" w:rsidTr="00FF61BE">
        <w:trPr>
          <w:trHeight w:val="957"/>
          <w:jc w:val="center"/>
        </w:trPr>
        <w:tc>
          <w:tcPr>
            <w:tcW w:w="3428" w:type="dxa"/>
          </w:tcPr>
          <w:p w:rsidR="00DA6071" w:rsidRPr="00593EF7" w:rsidRDefault="00DA6071" w:rsidP="00FF61BE">
            <w:pPr>
              <w:spacing w:line="360" w:lineRule="auto"/>
              <w:jc w:val="both"/>
              <w:rPr>
                <w:rFonts w:ascii="Arial" w:hAnsi="Arial" w:cs="Arial"/>
              </w:rPr>
            </w:pPr>
            <w:r w:rsidRPr="00593EF7">
              <w:rPr>
                <w:rFonts w:ascii="Arial" w:hAnsi="Arial" w:cs="Arial"/>
              </w:rPr>
              <w:t>Qi</w:t>
            </w:r>
          </w:p>
        </w:tc>
        <w:tc>
          <w:tcPr>
            <w:tcW w:w="3547" w:type="dxa"/>
          </w:tcPr>
          <w:p w:rsidR="00DA6071" w:rsidRPr="00593EF7" w:rsidRDefault="00DA6071" w:rsidP="00FF61BE">
            <w:pPr>
              <w:spacing w:line="360" w:lineRule="auto"/>
              <w:jc w:val="both"/>
              <w:rPr>
                <w:rFonts w:ascii="Arial" w:hAnsi="Arial" w:cs="Arial"/>
              </w:rPr>
            </w:pPr>
            <w:r w:rsidRPr="00593EF7">
              <w:rPr>
                <w:rFonts w:ascii="Arial" w:hAnsi="Arial" w:cs="Arial"/>
              </w:rPr>
              <w:t>Variables ambientales</w:t>
            </w:r>
          </w:p>
        </w:tc>
      </w:tr>
    </w:tbl>
    <w:p w:rsidR="00DA6071" w:rsidRDefault="00DA6071" w:rsidP="00DA6071">
      <w:pPr>
        <w:spacing w:line="360" w:lineRule="auto"/>
        <w:jc w:val="both"/>
        <w:rPr>
          <w:rFonts w:ascii="Arial" w:hAnsi="Arial" w:cs="Arial"/>
        </w:rPr>
      </w:pPr>
    </w:p>
    <w:p w:rsidR="00DA6071" w:rsidRDefault="00DA6071" w:rsidP="00DA6071">
      <w:pPr>
        <w:spacing w:line="360" w:lineRule="auto"/>
        <w:jc w:val="both"/>
        <w:rPr>
          <w:rFonts w:ascii="Arial" w:hAnsi="Arial" w:cs="Arial"/>
        </w:rPr>
      </w:pPr>
      <w:r>
        <w:rPr>
          <w:rFonts w:ascii="Arial" w:hAnsi="Arial" w:cs="Arial"/>
        </w:rPr>
        <w:t xml:space="preserve">    </w:t>
      </w:r>
      <w:r w:rsidRPr="00B36EFF">
        <w:rPr>
          <w:rFonts w:ascii="Arial" w:hAnsi="Arial" w:cs="Arial"/>
        </w:rPr>
        <w:t>Se interpreta la derivada de la regresión de la ecuación de sección cruzada con respecto a contaminación del aire como un precio marginal implícito y, por tanto, un valor marginal del mejoramiento de la calidad del aire.</w:t>
      </w:r>
    </w:p>
    <w:p w:rsidR="00DA6071" w:rsidRPr="00B36EFF" w:rsidRDefault="00DA6071" w:rsidP="00DA6071">
      <w:pPr>
        <w:spacing w:line="360" w:lineRule="auto"/>
        <w:jc w:val="center"/>
        <w:rPr>
          <w:rFonts w:ascii="Arial" w:hAnsi="Arial" w:cs="Arial"/>
        </w:rPr>
      </w:pPr>
      <w:r w:rsidRPr="00B36EFF">
        <w:rPr>
          <w:rFonts w:ascii="Arial" w:hAnsi="Arial" w:cs="Arial"/>
        </w:rPr>
        <w:t xml:space="preserve">El consumidor elige X¸ Si,  Ni  y Qi para maximizar  </w:t>
      </w:r>
      <w:r w:rsidRPr="00175400">
        <w:rPr>
          <w:rFonts w:ascii="Book Antiqua" w:hAnsi="Book Antiqua"/>
          <w:position w:val="-12"/>
          <w:lang w:val="es-MX"/>
        </w:rPr>
        <w:object w:dxaOrig="1560" w:dyaOrig="360">
          <v:shape id="_x0000_i1026" type="#_x0000_t75" style="width:78.2pt;height:18.6pt" o:ole="">
            <v:imagedata r:id="rId11" o:title=""/>
          </v:shape>
          <o:OLEObject Type="Embed" ProgID="Equation.3" ShapeID="_x0000_i1026" DrawAspect="Content" ObjectID="_1339404364" r:id="rId12"/>
        </w:object>
      </w:r>
      <w:r w:rsidRPr="00B36EFF">
        <w:rPr>
          <w:rFonts w:ascii="Arial" w:hAnsi="Arial" w:cs="Arial"/>
        </w:rPr>
        <w:t xml:space="preserve">sujeto a </w:t>
      </w:r>
      <w:r w:rsidRPr="008D515A">
        <w:rPr>
          <w:rFonts w:ascii="Book Antiqua" w:hAnsi="Book Antiqua"/>
          <w:position w:val="-12"/>
          <w:lang w:val="es-MX"/>
        </w:rPr>
        <w:object w:dxaOrig="2340" w:dyaOrig="360">
          <v:shape id="_x0000_i1027" type="#_x0000_t75" style="width:116.7pt;height:18.6pt" o:ole="">
            <v:imagedata r:id="rId13" o:title=""/>
          </v:shape>
          <o:OLEObject Type="Embed" ProgID="Equation.3" ShapeID="_x0000_i1027" DrawAspect="Content" ObjectID="_1339404365" r:id="rId14"/>
        </w:object>
      </w:r>
      <w:r w:rsidRPr="00B36EFF">
        <w:rPr>
          <w:rFonts w:ascii="Arial" w:hAnsi="Arial" w:cs="Arial"/>
        </w:rPr>
        <w:t>.</w:t>
      </w:r>
    </w:p>
    <w:p w:rsidR="00DA6071" w:rsidRDefault="00DA6071" w:rsidP="00DA6071">
      <w:pPr>
        <w:spacing w:line="360" w:lineRule="auto"/>
        <w:ind w:left="708" w:firstLine="708"/>
        <w:rPr>
          <w:rFonts w:ascii="Arial" w:hAnsi="Arial" w:cs="Arial"/>
        </w:rPr>
      </w:pPr>
      <w:r>
        <w:rPr>
          <w:rFonts w:ascii="Book Antiqua" w:hAnsi="Book Antiqua"/>
          <w:position w:val="-12"/>
          <w:lang w:val="es-MX"/>
        </w:rPr>
        <w:t xml:space="preserve">                          </w:t>
      </w:r>
      <w:r w:rsidRPr="00175400">
        <w:rPr>
          <w:rFonts w:ascii="Book Antiqua" w:hAnsi="Book Antiqua"/>
          <w:position w:val="-12"/>
          <w:lang w:val="es-MX"/>
        </w:rPr>
        <w:object w:dxaOrig="2320" w:dyaOrig="380">
          <v:shape id="_x0000_i1028" type="#_x0000_t75" style="width:115.45pt;height:18.6pt" o:ole="">
            <v:imagedata r:id="rId15" o:title=""/>
          </v:shape>
          <o:OLEObject Type="Embed" ProgID="Equation.3" ShapeID="_x0000_i1028" DrawAspect="Content" ObjectID="_1339404366" r:id="rId16"/>
        </w:object>
      </w:r>
      <w:r w:rsidRPr="00B36EFF">
        <w:rPr>
          <w:rFonts w:ascii="Arial" w:hAnsi="Arial" w:cs="Arial"/>
        </w:rPr>
        <w:t xml:space="preserve">  (2)</w:t>
      </w:r>
    </w:p>
    <w:p w:rsidR="00DA6071" w:rsidRDefault="00DA6071" w:rsidP="00DA6071">
      <w:pPr>
        <w:spacing w:line="360" w:lineRule="auto"/>
        <w:ind w:left="708" w:firstLine="708"/>
        <w:jc w:val="both"/>
        <w:rPr>
          <w:rFonts w:ascii="Arial" w:hAnsi="Arial" w:cs="Arial"/>
        </w:rPr>
      </w:pPr>
    </w:p>
    <w:p w:rsidR="00DA6071" w:rsidRDefault="00DA6071" w:rsidP="00DA6071">
      <w:pPr>
        <w:spacing w:line="360" w:lineRule="auto"/>
        <w:ind w:left="708" w:firstLine="708"/>
        <w:jc w:val="both"/>
        <w:rPr>
          <w:rFonts w:ascii="Arial" w:hAnsi="Arial" w:cs="Arial"/>
        </w:rPr>
      </w:pPr>
    </w:p>
    <w:p w:rsidR="00DA6071" w:rsidRPr="00B36EFF" w:rsidRDefault="00DA6071" w:rsidP="00DA6071">
      <w:pPr>
        <w:spacing w:line="360" w:lineRule="auto"/>
        <w:jc w:val="both"/>
        <w:rPr>
          <w:rFonts w:ascii="Arial" w:hAnsi="Arial" w:cs="Arial"/>
        </w:rPr>
      </w:pPr>
      <w:r w:rsidRPr="00B36EFF">
        <w:rPr>
          <w:rFonts w:ascii="Arial" w:hAnsi="Arial" w:cs="Arial"/>
        </w:rPr>
        <w:t>Las condiciones de primer orden son</w:t>
      </w:r>
    </w:p>
    <w:p w:rsidR="00DA6071" w:rsidRPr="00B36EFF" w:rsidRDefault="00DA6071" w:rsidP="00DA6071">
      <w:pPr>
        <w:spacing w:line="360" w:lineRule="auto"/>
        <w:ind w:left="708" w:firstLine="708"/>
        <w:jc w:val="both"/>
        <w:rPr>
          <w:rFonts w:ascii="Arial" w:hAnsi="Arial" w:cs="Arial"/>
        </w:rPr>
      </w:pPr>
      <w:r w:rsidRPr="00B36EFF">
        <w:rPr>
          <w:rFonts w:ascii="Arial" w:hAnsi="Arial" w:cs="Arial"/>
        </w:rPr>
        <w:t xml:space="preserve">X:   </w:t>
      </w:r>
      <w:r w:rsidRPr="005C74DB">
        <w:rPr>
          <w:rFonts w:ascii="Arial" w:hAnsi="Arial" w:cs="Arial"/>
          <w:position w:val="-24"/>
          <w:lang w:val="es-MX"/>
        </w:rPr>
        <w:object w:dxaOrig="840" w:dyaOrig="620">
          <v:shape id="_x0000_i1029" type="#_x0000_t75" style="width:42.2pt;height:29.8pt" o:ole="">
            <v:imagedata r:id="rId17" o:title=""/>
          </v:shape>
          <o:OLEObject Type="Embed" ProgID="Equation.3" ShapeID="_x0000_i1029" DrawAspect="Content" ObjectID="_1339404367" r:id="rId18"/>
        </w:object>
      </w:r>
    </w:p>
    <w:p w:rsidR="00DA6071" w:rsidRPr="00B36EFF" w:rsidRDefault="00DA6071" w:rsidP="00DA6071">
      <w:pPr>
        <w:spacing w:line="360" w:lineRule="auto"/>
        <w:ind w:left="708" w:firstLine="708"/>
        <w:jc w:val="both"/>
        <w:rPr>
          <w:rFonts w:ascii="Arial" w:hAnsi="Arial" w:cs="Arial"/>
        </w:rPr>
      </w:pPr>
      <w:r w:rsidRPr="00175400">
        <w:rPr>
          <w:rFonts w:ascii="Book Antiqua" w:hAnsi="Book Antiqua"/>
          <w:position w:val="-10"/>
          <w:lang w:val="es-MX"/>
        </w:rPr>
        <w:object w:dxaOrig="260" w:dyaOrig="340">
          <v:shape id="_x0000_i1030" type="#_x0000_t75" style="width:12.4pt;height:17.4pt" o:ole="">
            <v:imagedata r:id="rId19" o:title=""/>
          </v:shape>
          <o:OLEObject Type="Embed" ProgID="Equation.3" ShapeID="_x0000_i1030" DrawAspect="Content" ObjectID="_1339404368" r:id="rId20"/>
        </w:object>
      </w:r>
      <w:r w:rsidRPr="00B36EFF">
        <w:rPr>
          <w:rFonts w:ascii="Arial" w:hAnsi="Arial" w:cs="Arial"/>
        </w:rPr>
        <w:t xml:space="preserve"> : </w:t>
      </w:r>
      <w:r w:rsidRPr="00175400">
        <w:rPr>
          <w:rFonts w:ascii="Book Antiqua" w:hAnsi="Book Antiqua"/>
          <w:position w:val="-30"/>
          <w:lang w:val="es-MX"/>
        </w:rPr>
        <w:object w:dxaOrig="1260" w:dyaOrig="700">
          <v:shape id="_x0000_i1031" type="#_x0000_t75" style="width:63.3pt;height:34.75pt" o:ole="">
            <v:imagedata r:id="rId21" o:title=""/>
          </v:shape>
          <o:OLEObject Type="Embed" ProgID="Equation.3" ShapeID="_x0000_i1031" DrawAspect="Content" ObjectID="_1339404369" r:id="rId22"/>
        </w:object>
      </w:r>
    </w:p>
    <w:p w:rsidR="00DA6071" w:rsidRPr="00B36EFF" w:rsidRDefault="00DA6071" w:rsidP="00DA6071">
      <w:pPr>
        <w:spacing w:line="360" w:lineRule="auto"/>
        <w:jc w:val="both"/>
        <w:rPr>
          <w:rFonts w:ascii="Arial" w:hAnsi="Arial" w:cs="Arial"/>
        </w:rPr>
      </w:pPr>
      <w:r>
        <w:rPr>
          <w:rFonts w:ascii="Arial" w:hAnsi="Arial" w:cs="Arial"/>
        </w:rPr>
        <w:t xml:space="preserve">    </w:t>
      </w:r>
      <w:r w:rsidRPr="00B36EFF">
        <w:rPr>
          <w:rFonts w:ascii="Arial" w:hAnsi="Arial" w:cs="Arial"/>
        </w:rPr>
        <w:t>Donde q</w:t>
      </w:r>
      <w:r w:rsidRPr="005F45CC">
        <w:rPr>
          <w:rFonts w:ascii="Arial" w:hAnsi="Arial" w:cs="Arial"/>
          <w:vertAlign w:val="subscript"/>
        </w:rPr>
        <w:t>1</w:t>
      </w:r>
      <w:r w:rsidRPr="00B36EFF">
        <w:rPr>
          <w:rFonts w:ascii="Arial" w:hAnsi="Arial" w:cs="Arial"/>
        </w:rPr>
        <w:t xml:space="preserve"> da el precio marginal implícito de la característica 1, es decir, la cantidad adicional que debe ser pagada para moverse hacia una canasta de </w:t>
      </w:r>
      <w:r w:rsidRPr="00B36EFF">
        <w:rPr>
          <w:rFonts w:ascii="Arial" w:hAnsi="Arial" w:cs="Arial"/>
        </w:rPr>
        <w:lastRenderedPageBreak/>
        <w:t>consumo con un nivel más alto de la característica 1, manteniendo el resto constante.</w:t>
      </w:r>
    </w:p>
    <w:p w:rsidR="00DA6071" w:rsidRPr="00B36EFF" w:rsidRDefault="00DA6071" w:rsidP="00DA6071">
      <w:pPr>
        <w:spacing w:line="360" w:lineRule="auto"/>
        <w:jc w:val="both"/>
        <w:rPr>
          <w:rFonts w:ascii="Arial" w:hAnsi="Arial" w:cs="Arial"/>
        </w:rPr>
      </w:pPr>
      <w:r w:rsidRPr="00B36EFF">
        <w:rPr>
          <w:rFonts w:ascii="Arial" w:hAnsi="Arial" w:cs="Arial"/>
        </w:rPr>
        <w:t>La función de disponibilidad marginal a pagar por q</w:t>
      </w:r>
      <w:r w:rsidRPr="00FD1309">
        <w:rPr>
          <w:rFonts w:ascii="Arial" w:hAnsi="Arial" w:cs="Arial"/>
          <w:vertAlign w:val="subscript"/>
        </w:rPr>
        <w:t>1</w:t>
      </w:r>
    </w:p>
    <w:p w:rsidR="00DA6071" w:rsidRPr="00B36EFF" w:rsidRDefault="00DA6071" w:rsidP="00DA6071">
      <w:pPr>
        <w:spacing w:line="360" w:lineRule="auto"/>
        <w:ind w:left="708" w:firstLine="708"/>
        <w:jc w:val="both"/>
        <w:rPr>
          <w:rFonts w:ascii="Arial" w:hAnsi="Arial" w:cs="Arial"/>
        </w:rPr>
      </w:pPr>
      <w:r w:rsidRPr="00175400">
        <w:rPr>
          <w:rFonts w:ascii="Book Antiqua" w:hAnsi="Book Antiqua"/>
          <w:position w:val="-56"/>
          <w:lang w:val="es-MX"/>
        </w:rPr>
        <w:object w:dxaOrig="2640" w:dyaOrig="1280">
          <v:shape id="_x0000_i1032" type="#_x0000_t75" style="width:131.6pt;height:64.55pt" o:ole="">
            <v:imagedata r:id="rId23" o:title=""/>
          </v:shape>
          <o:OLEObject Type="Embed" ProgID="Equation.3" ShapeID="_x0000_i1032" DrawAspect="Content" ObjectID="_1339404370" r:id="rId24"/>
        </w:object>
      </w:r>
      <w:r w:rsidRPr="00B36EFF">
        <w:rPr>
          <w:rFonts w:ascii="Arial" w:hAnsi="Arial" w:cs="Arial"/>
        </w:rPr>
        <w:t xml:space="preserve">  (3)</w:t>
      </w:r>
    </w:p>
    <w:p w:rsidR="00DA6071" w:rsidRDefault="00DA6071" w:rsidP="00DA6071">
      <w:pPr>
        <w:spacing w:line="360" w:lineRule="auto"/>
        <w:jc w:val="both"/>
        <w:rPr>
          <w:rFonts w:ascii="Arial" w:hAnsi="Arial" w:cs="Arial"/>
        </w:rPr>
      </w:pPr>
      <w:r>
        <w:rPr>
          <w:rFonts w:ascii="Arial" w:hAnsi="Arial" w:cs="Arial"/>
        </w:rPr>
        <w:t xml:space="preserve">    </w:t>
      </w:r>
      <w:r w:rsidRPr="00B36EFF">
        <w:rPr>
          <w:rFonts w:ascii="Arial" w:hAnsi="Arial" w:cs="Arial"/>
        </w:rPr>
        <w:t>Al maximizar la utilidad, el individuo se ajusta hasta que la disponibilidad marginal a pagar por una unidad adicional de q</w:t>
      </w:r>
      <w:r w:rsidRPr="00FD1309">
        <w:rPr>
          <w:rFonts w:ascii="Arial" w:hAnsi="Arial" w:cs="Arial"/>
          <w:vertAlign w:val="subscript"/>
        </w:rPr>
        <w:t>1</w:t>
      </w:r>
      <w:r w:rsidRPr="00B36EFF">
        <w:rPr>
          <w:rFonts w:ascii="Arial" w:hAnsi="Arial" w:cs="Arial"/>
        </w:rPr>
        <w:t xml:space="preserve"> se</w:t>
      </w:r>
      <w:r>
        <w:rPr>
          <w:rFonts w:ascii="Arial" w:hAnsi="Arial" w:cs="Arial"/>
        </w:rPr>
        <w:t>a</w:t>
      </w:r>
      <w:r w:rsidRPr="00B36EFF">
        <w:rPr>
          <w:rFonts w:ascii="Arial" w:hAnsi="Arial" w:cs="Arial"/>
        </w:rPr>
        <w:t xml:space="preserve"> igual al precio marginal implícito de esa característica.  Identificando (3), puede usarse para estimar el cambio de bienestar de un individuo asociado con cambios en qj , asumiendo que el resto se mantenga igual.</w:t>
      </w:r>
    </w:p>
    <w:p w:rsidR="00DA6071" w:rsidRPr="00B36EFF" w:rsidRDefault="00DA6071" w:rsidP="00DA6071">
      <w:pPr>
        <w:spacing w:line="360" w:lineRule="auto"/>
        <w:jc w:val="both"/>
        <w:rPr>
          <w:rFonts w:ascii="Arial" w:hAnsi="Arial" w:cs="Arial"/>
        </w:rPr>
      </w:pPr>
      <w:r w:rsidRPr="00B36EFF">
        <w:rPr>
          <w:rFonts w:ascii="Arial" w:hAnsi="Arial" w:cs="Arial"/>
        </w:rPr>
        <w:t>Entre las características del modelo, se tiene:</w:t>
      </w:r>
    </w:p>
    <w:p w:rsidR="00DA6071" w:rsidRPr="00B36EFF" w:rsidRDefault="00DA6071" w:rsidP="00DA6071">
      <w:pPr>
        <w:spacing w:line="360" w:lineRule="auto"/>
        <w:ind w:left="708"/>
        <w:jc w:val="both"/>
        <w:rPr>
          <w:rFonts w:ascii="Arial" w:hAnsi="Arial" w:cs="Arial"/>
        </w:rPr>
      </w:pPr>
      <w:r w:rsidRPr="00DA086A">
        <w:rPr>
          <w:rFonts w:ascii="Arial" w:hAnsi="Arial" w:cs="Arial"/>
          <w:b/>
        </w:rPr>
        <w:t xml:space="preserve">Variable Dependiente: </w:t>
      </w:r>
      <w:r w:rsidRPr="00B36EFF">
        <w:rPr>
          <w:rFonts w:ascii="Arial" w:hAnsi="Arial" w:cs="Arial"/>
        </w:rPr>
        <w:t xml:space="preserve">La ecuación de precios hedónicos debe controlar adecuadamente las características estructurales. En este tipo de modelizaciones se prefieren transacciones de mercado reales.  </w:t>
      </w:r>
      <w:r>
        <w:rPr>
          <w:rFonts w:ascii="Arial" w:hAnsi="Arial" w:cs="Arial"/>
        </w:rPr>
        <w:t xml:space="preserve">         </w:t>
      </w:r>
      <w:r w:rsidRPr="00B36EFF">
        <w:rPr>
          <w:rFonts w:ascii="Arial" w:hAnsi="Arial" w:cs="Arial"/>
        </w:rPr>
        <w:t>La presunta superioridad de datos de transacciones individuales sobre estimaciones de no mercado hechas por expertos se basa en el supuesto que el mercado inmobiliario está en un equilibrio en el cual todas las oportunidades para posibles ganancias por mayor intercambio en un set de precios han sido agotadas.</w:t>
      </w:r>
    </w:p>
    <w:p w:rsidR="00DA6071" w:rsidRPr="00B36EFF" w:rsidRDefault="00DA6071" w:rsidP="00DA6071">
      <w:pPr>
        <w:spacing w:line="360" w:lineRule="auto"/>
        <w:ind w:left="708"/>
        <w:jc w:val="both"/>
        <w:rPr>
          <w:rFonts w:ascii="Arial" w:hAnsi="Arial" w:cs="Arial"/>
        </w:rPr>
      </w:pPr>
      <w:r>
        <w:rPr>
          <w:rFonts w:ascii="Arial" w:hAnsi="Arial" w:cs="Arial"/>
          <w:b/>
        </w:rPr>
        <w:t xml:space="preserve">    </w:t>
      </w:r>
      <w:r w:rsidRPr="00DA086A">
        <w:rPr>
          <w:rFonts w:ascii="Arial" w:hAnsi="Arial" w:cs="Arial"/>
          <w:b/>
        </w:rPr>
        <w:t xml:space="preserve">Variables Explicativas: </w:t>
      </w:r>
      <w:r w:rsidRPr="00B36EFF">
        <w:rPr>
          <w:rFonts w:ascii="Arial" w:hAnsi="Arial" w:cs="Arial"/>
        </w:rPr>
        <w:t>Medidas escalares de una amenidad –partes por millón de un contaminante del aire, o distancia al parque- ponderadas por el área del lote donde la casa se asienta.</w:t>
      </w:r>
    </w:p>
    <w:p w:rsidR="00DA6071" w:rsidRPr="00B36EFF" w:rsidRDefault="00DA6071" w:rsidP="00DA6071">
      <w:pPr>
        <w:spacing w:line="360" w:lineRule="auto"/>
        <w:ind w:left="708"/>
        <w:jc w:val="both"/>
        <w:rPr>
          <w:rFonts w:ascii="Arial" w:hAnsi="Arial" w:cs="Arial"/>
        </w:rPr>
      </w:pPr>
      <w:r w:rsidRPr="00B36EFF">
        <w:rPr>
          <w:rFonts w:ascii="Arial" w:hAnsi="Arial" w:cs="Arial"/>
        </w:rPr>
        <w:t>Si varía en el tiempo, es común usar la media anual.  Pero en el caso de visibilidad, usando más información sobre la distribución de probabilidad del rango visual mejora el desempeño estadístico de la función de precios hedónicos.</w:t>
      </w:r>
    </w:p>
    <w:p w:rsidR="00DA6071" w:rsidRPr="00B36EFF" w:rsidRDefault="00DA6071" w:rsidP="00DA6071">
      <w:pPr>
        <w:spacing w:line="360" w:lineRule="auto"/>
        <w:ind w:left="708"/>
        <w:jc w:val="both"/>
        <w:rPr>
          <w:rFonts w:ascii="Arial" w:hAnsi="Arial" w:cs="Arial"/>
        </w:rPr>
      </w:pPr>
      <w:r>
        <w:rPr>
          <w:rFonts w:ascii="Arial" w:hAnsi="Arial" w:cs="Arial"/>
          <w:b/>
        </w:rPr>
        <w:t xml:space="preserve">    </w:t>
      </w:r>
      <w:r w:rsidRPr="00DA086A">
        <w:rPr>
          <w:rFonts w:ascii="Arial" w:hAnsi="Arial" w:cs="Arial"/>
          <w:b/>
        </w:rPr>
        <w:t>Forma Funcional:</w:t>
      </w:r>
      <w:r w:rsidRPr="00B36EFF">
        <w:rPr>
          <w:rFonts w:ascii="Arial" w:hAnsi="Arial" w:cs="Arial"/>
        </w:rPr>
        <w:t xml:space="preserve"> La única restricción general en la forma de la función de precios hedónicos es que la primera derivada con respecto a una característica ambiental sea positiva (negativa) si la característica es deseable (no deseable)</w:t>
      </w:r>
    </w:p>
    <w:p w:rsidR="00DA6071" w:rsidRPr="0017184E" w:rsidRDefault="00DA6071" w:rsidP="00DA6071">
      <w:pPr>
        <w:spacing w:line="360" w:lineRule="auto"/>
        <w:ind w:left="708"/>
        <w:jc w:val="both"/>
        <w:rPr>
          <w:rFonts w:ascii="Arial" w:hAnsi="Arial" w:cs="Arial"/>
        </w:rPr>
      </w:pPr>
      <w:r>
        <w:rPr>
          <w:rFonts w:ascii="Arial" w:hAnsi="Arial" w:cs="Arial"/>
        </w:rPr>
        <w:lastRenderedPageBreak/>
        <w:t xml:space="preserve">    </w:t>
      </w:r>
      <w:r w:rsidRPr="00B36EFF">
        <w:rPr>
          <w:rFonts w:ascii="Arial" w:hAnsi="Arial" w:cs="Arial"/>
        </w:rPr>
        <w:t>Semi-log, semi-log inversa, log lineal, transformaciones Box – Cox; se selecciona de acuerda a la bondad de ajuste, tomando en cuenta el estimado del precio marginal implícito del atributo ambiental.</w:t>
      </w:r>
      <w:r w:rsidRPr="0017184E">
        <w:rPr>
          <w:rFonts w:ascii="Arial" w:hAnsi="Arial" w:cs="Arial"/>
        </w:rPr>
        <w:t xml:space="preserve"> </w:t>
      </w:r>
    </w:p>
    <w:p w:rsidR="00DA6071" w:rsidRDefault="00DA6071" w:rsidP="00DA6071">
      <w:pPr>
        <w:spacing w:line="360" w:lineRule="auto"/>
        <w:jc w:val="both"/>
        <w:rPr>
          <w:rFonts w:ascii="Arial" w:hAnsi="Arial" w:cs="Arial"/>
          <w:b/>
        </w:rPr>
      </w:pPr>
      <w:r>
        <w:rPr>
          <w:rFonts w:ascii="Arial" w:hAnsi="Arial" w:cs="Arial"/>
          <w:b/>
        </w:rPr>
        <w:br w:type="page"/>
      </w:r>
    </w:p>
    <w:p w:rsidR="00DA6071" w:rsidRDefault="00DA6071" w:rsidP="00DA6071">
      <w:pPr>
        <w:spacing w:line="360" w:lineRule="auto"/>
        <w:jc w:val="both"/>
        <w:rPr>
          <w:rFonts w:ascii="Arial" w:hAnsi="Arial" w:cs="Arial"/>
          <w:b/>
        </w:rPr>
      </w:pPr>
    </w:p>
    <w:p w:rsidR="00DA6071" w:rsidRDefault="00DA6071" w:rsidP="00DA6071">
      <w:pPr>
        <w:spacing w:line="360" w:lineRule="auto"/>
        <w:jc w:val="both"/>
        <w:rPr>
          <w:rFonts w:ascii="Arial" w:hAnsi="Arial" w:cs="Arial"/>
          <w:b/>
        </w:rPr>
      </w:pPr>
    </w:p>
    <w:p w:rsidR="00DA6071" w:rsidRDefault="00DA6071" w:rsidP="00DA6071">
      <w:pPr>
        <w:spacing w:line="360" w:lineRule="auto"/>
        <w:jc w:val="both"/>
        <w:rPr>
          <w:rFonts w:ascii="Arial" w:hAnsi="Arial" w:cs="Arial"/>
          <w:b/>
        </w:rPr>
      </w:pPr>
    </w:p>
    <w:p w:rsidR="00DA6071" w:rsidRDefault="00DA6071" w:rsidP="00DA6071">
      <w:pPr>
        <w:spacing w:line="360" w:lineRule="auto"/>
        <w:jc w:val="both"/>
        <w:rPr>
          <w:rFonts w:ascii="Arial" w:hAnsi="Arial" w:cs="Arial"/>
          <w:b/>
        </w:rPr>
      </w:pPr>
    </w:p>
    <w:p w:rsidR="00DA6071" w:rsidRDefault="00DA6071" w:rsidP="00DA6071">
      <w:pPr>
        <w:spacing w:line="360" w:lineRule="auto"/>
        <w:jc w:val="both"/>
        <w:rPr>
          <w:rFonts w:ascii="Arial" w:hAnsi="Arial" w:cs="Arial"/>
          <w:b/>
        </w:rPr>
      </w:pPr>
    </w:p>
    <w:p w:rsidR="00DA6071" w:rsidRDefault="00DA6071" w:rsidP="00DA6071">
      <w:pPr>
        <w:spacing w:line="360" w:lineRule="auto"/>
        <w:jc w:val="both"/>
        <w:rPr>
          <w:rFonts w:ascii="Arial" w:hAnsi="Arial" w:cs="Arial"/>
          <w:b/>
        </w:rPr>
      </w:pPr>
    </w:p>
    <w:p w:rsidR="00DA6071" w:rsidRDefault="00DA6071" w:rsidP="00DA6071">
      <w:pPr>
        <w:spacing w:line="360" w:lineRule="auto"/>
        <w:jc w:val="center"/>
        <w:rPr>
          <w:rFonts w:ascii="Arial" w:hAnsi="Arial" w:cs="Arial"/>
          <w:b/>
        </w:rPr>
      </w:pPr>
      <w:r>
        <w:rPr>
          <w:rFonts w:ascii="Arial" w:hAnsi="Arial" w:cs="Arial"/>
          <w:b/>
        </w:rPr>
        <w:t xml:space="preserve">CAPÍTULO 3: </w:t>
      </w:r>
      <w:r w:rsidRPr="00DF2E8F">
        <w:rPr>
          <w:rFonts w:ascii="Arial" w:hAnsi="Arial" w:cs="Arial"/>
          <w:b/>
        </w:rPr>
        <w:t>REVISI</w:t>
      </w:r>
      <w:r>
        <w:rPr>
          <w:rFonts w:ascii="Arial" w:hAnsi="Arial" w:cs="Arial"/>
          <w:b/>
        </w:rPr>
        <w:t>Ó</w:t>
      </w:r>
      <w:r w:rsidRPr="00DF2E8F">
        <w:rPr>
          <w:rFonts w:ascii="Arial" w:hAnsi="Arial" w:cs="Arial"/>
          <w:b/>
        </w:rPr>
        <w:t xml:space="preserve">N DE LOS FACTORES CONDICIONANTES DE </w:t>
      </w:r>
      <w:smartTag w:uri="urn:schemas-microsoft-com:office:smarttags" w:element="PersonName">
        <w:smartTagPr>
          <w:attr w:name="ProductID" w:val="LA DEMANDA DE VIVIENDA"/>
        </w:smartTagPr>
        <w:r w:rsidRPr="00DF2E8F">
          <w:rPr>
            <w:rFonts w:ascii="Arial" w:hAnsi="Arial" w:cs="Arial"/>
            <w:b/>
          </w:rPr>
          <w:t>LA DEMANDA DE VIVIENDA</w:t>
        </w:r>
      </w:smartTag>
      <w:r w:rsidRPr="00DF2E8F">
        <w:rPr>
          <w:rFonts w:ascii="Arial" w:hAnsi="Arial" w:cs="Arial"/>
          <w:b/>
        </w:rPr>
        <w:t xml:space="preserve"> </w:t>
      </w:r>
    </w:p>
    <w:p w:rsidR="00DA6071" w:rsidRDefault="00DA6071" w:rsidP="00DA6071">
      <w:pPr>
        <w:spacing w:line="360" w:lineRule="auto"/>
        <w:jc w:val="center"/>
        <w:rPr>
          <w:rFonts w:ascii="Arial" w:hAnsi="Arial" w:cs="Arial"/>
          <w:b/>
          <w:color w:val="0070C0"/>
        </w:rPr>
      </w:pPr>
    </w:p>
    <w:p w:rsidR="00DA6071" w:rsidRDefault="00DA6071" w:rsidP="00DA6071">
      <w:pPr>
        <w:spacing w:line="360" w:lineRule="auto"/>
        <w:jc w:val="both"/>
        <w:rPr>
          <w:rFonts w:ascii="Arial" w:hAnsi="Arial" w:cs="Arial"/>
        </w:rPr>
      </w:pPr>
      <w:r>
        <w:rPr>
          <w:rFonts w:ascii="Arial" w:hAnsi="Arial" w:cs="Arial"/>
        </w:rPr>
        <w:t xml:space="preserve">    La vivienda es un bien que además de cubrir una necesidad básica de alojamiento de los hogares, puede también ser analizada como un activo de inversión. Esto a su vez implica que la formulación y ejecución de políticas públicas a lo largo de la historia reciente del país, han afectado a este bien desde estos dos campos. </w:t>
      </w:r>
    </w:p>
    <w:p w:rsidR="00DA6071" w:rsidRDefault="00DA6071" w:rsidP="00DA6071">
      <w:pPr>
        <w:spacing w:line="360" w:lineRule="auto"/>
        <w:jc w:val="both"/>
        <w:rPr>
          <w:rFonts w:ascii="Arial" w:hAnsi="Arial" w:cs="Arial"/>
        </w:rPr>
      </w:pPr>
      <w:r>
        <w:rPr>
          <w:rFonts w:ascii="Arial" w:hAnsi="Arial" w:cs="Arial"/>
        </w:rPr>
        <w:t xml:space="preserve">    Así, las variables </w:t>
      </w:r>
      <w:r w:rsidRPr="00C91C4C">
        <w:rPr>
          <w:rFonts w:ascii="Arial" w:hAnsi="Arial" w:cs="Arial"/>
        </w:rPr>
        <w:t>demográficas</w:t>
      </w:r>
      <w:r>
        <w:rPr>
          <w:rFonts w:ascii="Arial" w:hAnsi="Arial" w:cs="Arial"/>
        </w:rPr>
        <w:t>,</w:t>
      </w:r>
      <w:r w:rsidRPr="00C91C4C">
        <w:rPr>
          <w:rFonts w:ascii="Arial" w:hAnsi="Arial" w:cs="Arial"/>
        </w:rPr>
        <w:t xml:space="preserve"> económicas, financieras </w:t>
      </w:r>
      <w:r>
        <w:rPr>
          <w:rFonts w:ascii="Arial" w:hAnsi="Arial" w:cs="Arial"/>
        </w:rPr>
        <w:t xml:space="preserve">y políticas </w:t>
      </w:r>
      <w:r w:rsidRPr="00C91C4C">
        <w:rPr>
          <w:rFonts w:ascii="Arial" w:hAnsi="Arial" w:cs="Arial"/>
        </w:rPr>
        <w:t>son factores que, con distinta ponderación, explican el comportamiento de la demanda de vivienda</w:t>
      </w:r>
      <w:r>
        <w:rPr>
          <w:rFonts w:ascii="Arial" w:hAnsi="Arial" w:cs="Arial"/>
        </w:rPr>
        <w:t xml:space="preserve"> y que a continuación serán revisados</w:t>
      </w:r>
      <w:r w:rsidRPr="00C91C4C">
        <w:rPr>
          <w:rFonts w:ascii="Arial" w:hAnsi="Arial" w:cs="Arial"/>
        </w:rPr>
        <w:t>.</w:t>
      </w:r>
      <w:r>
        <w:rPr>
          <w:rFonts w:ascii="Arial" w:hAnsi="Arial" w:cs="Arial"/>
        </w:rPr>
        <w:t xml:space="preserve"> </w:t>
      </w:r>
    </w:p>
    <w:p w:rsidR="00DA6071" w:rsidRDefault="00DA6071" w:rsidP="00DA6071">
      <w:pPr>
        <w:tabs>
          <w:tab w:val="left" w:pos="708"/>
          <w:tab w:val="left" w:pos="1416"/>
          <w:tab w:val="left" w:pos="2124"/>
          <w:tab w:val="left" w:pos="2832"/>
          <w:tab w:val="left" w:pos="3540"/>
          <w:tab w:val="left" w:pos="4248"/>
          <w:tab w:val="left" w:pos="5309"/>
        </w:tabs>
        <w:spacing w:line="360" w:lineRule="auto"/>
        <w:jc w:val="both"/>
        <w:rPr>
          <w:rFonts w:ascii="Arial" w:hAnsi="Arial" w:cs="Arial"/>
        </w:rPr>
      </w:pPr>
      <w:r>
        <w:rPr>
          <w:rFonts w:ascii="Arial" w:hAnsi="Arial" w:cs="Arial"/>
          <w:b/>
        </w:rPr>
        <w:t>3</w:t>
      </w:r>
      <w:r w:rsidRPr="00666462">
        <w:rPr>
          <w:rFonts w:ascii="Arial" w:hAnsi="Arial" w:cs="Arial"/>
          <w:b/>
        </w:rPr>
        <w:t>.1</w:t>
      </w:r>
      <w:r>
        <w:rPr>
          <w:rFonts w:ascii="Arial" w:hAnsi="Arial" w:cs="Arial"/>
          <w:b/>
        </w:rPr>
        <w:t xml:space="preserve"> F</w:t>
      </w:r>
      <w:r w:rsidRPr="00666462">
        <w:rPr>
          <w:rFonts w:ascii="Arial" w:hAnsi="Arial" w:cs="Arial"/>
          <w:b/>
        </w:rPr>
        <w:t>actores demogr</w:t>
      </w:r>
      <w:r>
        <w:rPr>
          <w:rFonts w:ascii="Arial" w:hAnsi="Arial" w:cs="Arial"/>
          <w:b/>
        </w:rPr>
        <w:t>á</w:t>
      </w:r>
      <w:r w:rsidRPr="00666462">
        <w:rPr>
          <w:rFonts w:ascii="Arial" w:hAnsi="Arial" w:cs="Arial"/>
          <w:b/>
        </w:rPr>
        <w:t>ficos</w:t>
      </w:r>
      <w:r>
        <w:rPr>
          <w:rFonts w:ascii="Arial" w:hAnsi="Arial" w:cs="Arial"/>
        </w:rPr>
        <w:t xml:space="preserve"> </w:t>
      </w:r>
    </w:p>
    <w:p w:rsidR="00DA6071" w:rsidRDefault="00DA6071" w:rsidP="00DA6071">
      <w:pPr>
        <w:tabs>
          <w:tab w:val="left" w:pos="708"/>
          <w:tab w:val="left" w:pos="1416"/>
          <w:tab w:val="left" w:pos="2124"/>
          <w:tab w:val="left" w:pos="2832"/>
          <w:tab w:val="left" w:pos="3540"/>
          <w:tab w:val="left" w:pos="4248"/>
          <w:tab w:val="left" w:pos="5309"/>
        </w:tabs>
        <w:spacing w:line="360" w:lineRule="auto"/>
        <w:jc w:val="both"/>
        <w:rPr>
          <w:rFonts w:ascii="Arial" w:hAnsi="Arial" w:cs="Arial"/>
        </w:rPr>
      </w:pPr>
      <w:r>
        <w:rPr>
          <w:rFonts w:ascii="Arial" w:hAnsi="Arial" w:cs="Arial"/>
        </w:rPr>
        <w:t xml:space="preserve">    </w:t>
      </w:r>
      <w:r w:rsidRPr="00771570">
        <w:rPr>
          <w:rFonts w:ascii="Arial" w:hAnsi="Arial" w:cs="Arial"/>
        </w:rPr>
        <w:t>La demanda de vivienda responde a factores demográficos en función de que satisface una nec</w:t>
      </w:r>
      <w:r>
        <w:rPr>
          <w:rFonts w:ascii="Arial" w:hAnsi="Arial" w:cs="Arial"/>
        </w:rPr>
        <w:t xml:space="preserve">esidad básica de los hogares, es decir, se vincula a variables relacionadas con </w:t>
      </w:r>
      <w:smartTag w:uri="urn:schemas-microsoft-com:office:smarttags" w:element="PersonName">
        <w:smartTagPr>
          <w:attr w:name="ProductID" w:val="la poblaci￳n. De"/>
        </w:smartTagPr>
        <w:r>
          <w:rPr>
            <w:rFonts w:ascii="Arial" w:hAnsi="Arial" w:cs="Arial"/>
          </w:rPr>
          <w:t>la población. De</w:t>
        </w:r>
      </w:smartTag>
      <w:r>
        <w:rPr>
          <w:rFonts w:ascii="Arial" w:hAnsi="Arial" w:cs="Arial"/>
        </w:rPr>
        <w:t xml:space="preserve"> esta manera, para visualizar este componente, se debe tener claro el comportamiento de las variables poblacionales, más concretamente la evolución del número total de habitantes y sus características. </w:t>
      </w:r>
    </w:p>
    <w:p w:rsidR="00DA6071" w:rsidRDefault="00DA6071" w:rsidP="00DA6071">
      <w:pPr>
        <w:tabs>
          <w:tab w:val="left" w:pos="708"/>
          <w:tab w:val="left" w:pos="1416"/>
          <w:tab w:val="left" w:pos="2124"/>
          <w:tab w:val="left" w:pos="2832"/>
          <w:tab w:val="left" w:pos="3540"/>
          <w:tab w:val="left" w:pos="4248"/>
          <w:tab w:val="left" w:pos="5309"/>
        </w:tabs>
        <w:spacing w:line="360" w:lineRule="auto"/>
        <w:jc w:val="both"/>
        <w:rPr>
          <w:rFonts w:ascii="Arial" w:hAnsi="Arial" w:cs="Arial"/>
        </w:rPr>
      </w:pPr>
      <w:r>
        <w:rPr>
          <w:rFonts w:ascii="Arial" w:hAnsi="Arial" w:cs="Arial"/>
        </w:rPr>
        <w:t xml:space="preserve">    Vale entonces señalar que según los censos nacionales y las proyecciones de crecimiento de la población, el número de habitantes en el país mantiene un aumento en términos absolutos.</w:t>
      </w:r>
    </w:p>
    <w:p w:rsidR="00DA6071" w:rsidRDefault="00DA6071" w:rsidP="00DA6071">
      <w:pPr>
        <w:tabs>
          <w:tab w:val="left" w:pos="708"/>
          <w:tab w:val="left" w:pos="1416"/>
          <w:tab w:val="left" w:pos="2124"/>
          <w:tab w:val="left" w:pos="2832"/>
          <w:tab w:val="left" w:pos="3540"/>
          <w:tab w:val="left" w:pos="4248"/>
          <w:tab w:val="left" w:pos="5309"/>
        </w:tabs>
        <w:spacing w:line="360" w:lineRule="auto"/>
        <w:jc w:val="both"/>
        <w:rPr>
          <w:rFonts w:ascii="Arial" w:hAnsi="Arial" w:cs="Arial"/>
        </w:rPr>
      </w:pPr>
    </w:p>
    <w:p w:rsidR="00DA6071" w:rsidRDefault="002310F9" w:rsidP="00DA6071">
      <w:pPr>
        <w:tabs>
          <w:tab w:val="left" w:pos="708"/>
          <w:tab w:val="left" w:pos="1416"/>
          <w:tab w:val="left" w:pos="2124"/>
          <w:tab w:val="left" w:pos="2832"/>
          <w:tab w:val="left" w:pos="3540"/>
          <w:tab w:val="left" w:pos="4248"/>
          <w:tab w:val="left" w:pos="5309"/>
        </w:tabs>
        <w:spacing w:line="360" w:lineRule="auto"/>
        <w:jc w:val="center"/>
        <w:rPr>
          <w:rFonts w:ascii="Arial" w:hAnsi="Arial" w:cs="Arial"/>
        </w:rPr>
      </w:pPr>
      <w:r>
        <w:rPr>
          <w:noProof/>
        </w:rPr>
        <w:lastRenderedPageBreak/>
        <w:drawing>
          <wp:anchor distT="0" distB="0" distL="114300" distR="114300" simplePos="0" relativeHeight="251663360" behindDoc="0" locked="0" layoutInCell="1" allowOverlap="1">
            <wp:simplePos x="0" y="0"/>
            <wp:positionH relativeFrom="column">
              <wp:posOffset>626745</wp:posOffset>
            </wp:positionH>
            <wp:positionV relativeFrom="paragraph">
              <wp:posOffset>538480</wp:posOffset>
            </wp:positionV>
            <wp:extent cx="4191000" cy="3895725"/>
            <wp:effectExtent l="19050" t="0" r="0" b="0"/>
            <wp:wrapTopAndBottom/>
            <wp:docPr id="2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25"/>
                    <a:srcRect/>
                    <a:stretch>
                      <a:fillRect/>
                    </a:stretch>
                  </pic:blipFill>
                  <pic:spPr bwMode="auto">
                    <a:xfrm>
                      <a:off x="0" y="0"/>
                      <a:ext cx="4191000" cy="3895725"/>
                    </a:xfrm>
                    <a:prstGeom prst="rect">
                      <a:avLst/>
                    </a:prstGeom>
                    <a:noFill/>
                    <a:ln w="9525">
                      <a:noFill/>
                      <a:miter lim="800000"/>
                      <a:headEnd/>
                      <a:tailEnd/>
                    </a:ln>
                  </pic:spPr>
                </pic:pic>
              </a:graphicData>
            </a:graphic>
          </wp:anchor>
        </w:drawing>
      </w:r>
      <w:r w:rsidR="00DA6071" w:rsidRPr="00504D46">
        <w:rPr>
          <w:rFonts w:ascii="Arial" w:hAnsi="Arial" w:cs="Arial"/>
          <w:b/>
        </w:rPr>
        <w:t>Gr</w:t>
      </w:r>
      <w:r w:rsidR="00DA6071">
        <w:rPr>
          <w:rFonts w:ascii="Arial" w:hAnsi="Arial" w:cs="Arial"/>
          <w:b/>
        </w:rPr>
        <w:t>á</w:t>
      </w:r>
      <w:r w:rsidR="00DA6071" w:rsidRPr="00504D46">
        <w:rPr>
          <w:rFonts w:ascii="Arial" w:hAnsi="Arial" w:cs="Arial"/>
          <w:b/>
        </w:rPr>
        <w:t>fico</w:t>
      </w:r>
      <w:r w:rsidR="00DA6071">
        <w:rPr>
          <w:rFonts w:ascii="Arial" w:hAnsi="Arial" w:cs="Arial"/>
          <w:b/>
        </w:rPr>
        <w:t xml:space="preserve"> # 1</w:t>
      </w:r>
    </w:p>
    <w:p w:rsidR="00DA6071" w:rsidRPr="00441E4A" w:rsidRDefault="00DA6071" w:rsidP="00DA6071">
      <w:pPr>
        <w:tabs>
          <w:tab w:val="left" w:pos="666"/>
          <w:tab w:val="left" w:pos="708"/>
          <w:tab w:val="left" w:pos="1416"/>
          <w:tab w:val="left" w:pos="2124"/>
          <w:tab w:val="left" w:pos="2832"/>
          <w:tab w:val="left" w:pos="3540"/>
          <w:tab w:val="left" w:pos="4248"/>
          <w:tab w:val="left" w:pos="5309"/>
        </w:tabs>
        <w:spacing w:line="360" w:lineRule="auto"/>
        <w:jc w:val="both"/>
        <w:rPr>
          <w:rFonts w:ascii="Arial" w:hAnsi="Arial" w:cs="Arial"/>
          <w:sz w:val="20"/>
          <w:szCs w:val="20"/>
        </w:rPr>
      </w:pPr>
      <w:r w:rsidRPr="00504D46">
        <w:rPr>
          <w:rFonts w:ascii="Arial" w:hAnsi="Arial" w:cs="Arial"/>
          <w:b/>
        </w:rPr>
        <w:tab/>
      </w:r>
      <w:r>
        <w:rPr>
          <w:rFonts w:ascii="Arial" w:hAnsi="Arial" w:cs="Arial"/>
          <w:b/>
        </w:rPr>
        <w:tab/>
      </w:r>
      <w:r w:rsidRPr="00441E4A">
        <w:rPr>
          <w:rFonts w:ascii="Arial" w:hAnsi="Arial" w:cs="Arial"/>
          <w:b/>
          <w:sz w:val="20"/>
          <w:szCs w:val="20"/>
        </w:rPr>
        <w:t>Fuente:</w:t>
      </w:r>
      <w:r w:rsidRPr="00441E4A">
        <w:rPr>
          <w:rFonts w:ascii="Arial" w:hAnsi="Arial" w:cs="Arial"/>
          <w:sz w:val="20"/>
          <w:szCs w:val="20"/>
        </w:rPr>
        <w:t xml:space="preserve"> INEC; ECV 2005 (*)        </w:t>
      </w:r>
    </w:p>
    <w:p w:rsidR="00DA6071" w:rsidRDefault="00DA6071" w:rsidP="00DA6071">
      <w:pPr>
        <w:tabs>
          <w:tab w:val="left" w:pos="666"/>
          <w:tab w:val="left" w:pos="708"/>
          <w:tab w:val="left" w:pos="1416"/>
          <w:tab w:val="left" w:pos="2124"/>
          <w:tab w:val="left" w:pos="2832"/>
          <w:tab w:val="left" w:pos="3540"/>
          <w:tab w:val="left" w:pos="4248"/>
          <w:tab w:val="left" w:pos="5309"/>
        </w:tabs>
        <w:spacing w:line="360" w:lineRule="auto"/>
        <w:jc w:val="both"/>
        <w:rPr>
          <w:rFonts w:ascii="Arial" w:hAnsi="Arial" w:cs="Arial"/>
        </w:rPr>
      </w:pPr>
      <w:r w:rsidRPr="00441E4A">
        <w:rPr>
          <w:rFonts w:ascii="Arial" w:hAnsi="Arial" w:cs="Arial"/>
          <w:sz w:val="20"/>
          <w:szCs w:val="20"/>
        </w:rPr>
        <w:tab/>
      </w:r>
      <w:r w:rsidRPr="00441E4A">
        <w:rPr>
          <w:rFonts w:ascii="Arial" w:hAnsi="Arial" w:cs="Arial"/>
          <w:b/>
          <w:sz w:val="20"/>
          <w:szCs w:val="20"/>
        </w:rPr>
        <w:t>Elaboración:</w:t>
      </w:r>
      <w:r w:rsidRPr="00441E4A">
        <w:rPr>
          <w:rFonts w:ascii="Arial" w:hAnsi="Arial" w:cs="Arial"/>
          <w:sz w:val="20"/>
          <w:szCs w:val="20"/>
        </w:rPr>
        <w:t xml:space="preserve"> Los autores.</w:t>
      </w:r>
      <w:r>
        <w:rPr>
          <w:rFonts w:ascii="Arial" w:hAnsi="Arial" w:cs="Arial"/>
        </w:rPr>
        <w:t xml:space="preserve">                           </w:t>
      </w:r>
    </w:p>
    <w:p w:rsidR="00DA6071" w:rsidRDefault="00DA6071" w:rsidP="00DA6071">
      <w:pPr>
        <w:tabs>
          <w:tab w:val="left" w:pos="666"/>
          <w:tab w:val="left" w:pos="708"/>
          <w:tab w:val="left" w:pos="1416"/>
          <w:tab w:val="left" w:pos="2124"/>
          <w:tab w:val="left" w:pos="2832"/>
          <w:tab w:val="left" w:pos="3540"/>
          <w:tab w:val="left" w:pos="4248"/>
          <w:tab w:val="left" w:pos="5309"/>
        </w:tabs>
        <w:spacing w:line="360" w:lineRule="auto"/>
        <w:jc w:val="both"/>
        <w:rPr>
          <w:rFonts w:ascii="Arial" w:hAnsi="Arial" w:cs="Arial"/>
        </w:rPr>
      </w:pPr>
      <w:r>
        <w:rPr>
          <w:rFonts w:ascii="Arial" w:hAnsi="Arial" w:cs="Arial"/>
        </w:rPr>
        <w:t xml:space="preserve">    </w:t>
      </w:r>
    </w:p>
    <w:p w:rsidR="00DA6071" w:rsidRDefault="00DA6071" w:rsidP="00DA6071">
      <w:pPr>
        <w:tabs>
          <w:tab w:val="left" w:pos="666"/>
          <w:tab w:val="left" w:pos="708"/>
          <w:tab w:val="left" w:pos="1416"/>
          <w:tab w:val="left" w:pos="2124"/>
          <w:tab w:val="left" w:pos="2832"/>
          <w:tab w:val="left" w:pos="3540"/>
          <w:tab w:val="left" w:pos="4248"/>
          <w:tab w:val="left" w:pos="5309"/>
        </w:tabs>
        <w:spacing w:line="360" w:lineRule="auto"/>
        <w:jc w:val="both"/>
        <w:rPr>
          <w:rFonts w:ascii="Arial" w:hAnsi="Arial" w:cs="Arial"/>
        </w:rPr>
      </w:pPr>
      <w:r>
        <w:rPr>
          <w:rFonts w:ascii="Arial" w:hAnsi="Arial" w:cs="Arial"/>
        </w:rPr>
        <w:t>Aún así, la tasa de crecimiento poblacional ha tenido una disminución, lo cual se refleja en la cifra</w:t>
      </w:r>
      <w:r w:rsidRPr="00BA7400">
        <w:rPr>
          <w:rFonts w:ascii="Arial" w:hAnsi="Arial" w:cs="Arial"/>
        </w:rPr>
        <w:t xml:space="preserve"> </w:t>
      </w:r>
      <w:r>
        <w:rPr>
          <w:rFonts w:ascii="Arial" w:hAnsi="Arial" w:cs="Arial"/>
        </w:rPr>
        <w:t>de 2.19% que presentaba en el periodo inter-censal 1982-1990,  mientras que entre  1990 y 2001 la tasa tuvo un valor de 2.05%.</w:t>
      </w:r>
    </w:p>
    <w:p w:rsidR="00DA6071" w:rsidRDefault="00DA6071" w:rsidP="00DA6071">
      <w:pPr>
        <w:tabs>
          <w:tab w:val="left" w:pos="708"/>
          <w:tab w:val="left" w:pos="1416"/>
          <w:tab w:val="left" w:pos="2124"/>
          <w:tab w:val="left" w:pos="2832"/>
          <w:tab w:val="left" w:pos="3540"/>
          <w:tab w:val="left" w:pos="4248"/>
          <w:tab w:val="left" w:pos="5309"/>
        </w:tabs>
        <w:spacing w:line="360" w:lineRule="auto"/>
        <w:jc w:val="center"/>
        <w:rPr>
          <w:rFonts w:ascii="Arial" w:hAnsi="Arial" w:cs="Arial"/>
          <w:b/>
        </w:rPr>
      </w:pPr>
    </w:p>
    <w:p w:rsidR="00DA6071" w:rsidRDefault="002310F9" w:rsidP="00DA6071">
      <w:pPr>
        <w:tabs>
          <w:tab w:val="left" w:pos="708"/>
          <w:tab w:val="left" w:pos="1416"/>
          <w:tab w:val="left" w:pos="2124"/>
          <w:tab w:val="left" w:pos="2832"/>
          <w:tab w:val="left" w:pos="3540"/>
          <w:tab w:val="left" w:pos="4248"/>
          <w:tab w:val="left" w:pos="5309"/>
        </w:tabs>
        <w:spacing w:line="360" w:lineRule="auto"/>
        <w:jc w:val="center"/>
        <w:rPr>
          <w:rFonts w:ascii="Arial" w:hAnsi="Arial" w:cs="Arial"/>
          <w:b/>
        </w:rPr>
      </w:pPr>
      <w:r>
        <w:rPr>
          <w:noProof/>
        </w:rPr>
        <w:drawing>
          <wp:anchor distT="0" distB="0" distL="114300" distR="114300" simplePos="0" relativeHeight="251660288" behindDoc="0" locked="0" layoutInCell="1" allowOverlap="1">
            <wp:simplePos x="0" y="0"/>
            <wp:positionH relativeFrom="column">
              <wp:posOffset>1455420</wp:posOffset>
            </wp:positionH>
            <wp:positionV relativeFrom="paragraph">
              <wp:posOffset>825500</wp:posOffset>
            </wp:positionV>
            <wp:extent cx="2209800" cy="1143000"/>
            <wp:effectExtent l="19050" t="0" r="0" b="0"/>
            <wp:wrapTopAndBottom/>
            <wp:docPr id="2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6"/>
                    <a:srcRect/>
                    <a:stretch>
                      <a:fillRect/>
                    </a:stretch>
                  </pic:blipFill>
                  <pic:spPr bwMode="auto">
                    <a:xfrm>
                      <a:off x="0" y="0"/>
                      <a:ext cx="2209800" cy="1143000"/>
                    </a:xfrm>
                    <a:prstGeom prst="rect">
                      <a:avLst/>
                    </a:prstGeom>
                    <a:noFill/>
                    <a:ln w="9525">
                      <a:noFill/>
                      <a:miter lim="800000"/>
                      <a:headEnd/>
                      <a:tailEnd/>
                    </a:ln>
                  </pic:spPr>
                </pic:pic>
              </a:graphicData>
            </a:graphic>
          </wp:anchor>
        </w:drawing>
      </w:r>
      <w:r w:rsidR="00DA6071" w:rsidRPr="00CF634A">
        <w:rPr>
          <w:rFonts w:ascii="Arial" w:hAnsi="Arial" w:cs="Arial"/>
          <w:b/>
        </w:rPr>
        <w:t>Cuadro #</w:t>
      </w:r>
      <w:r w:rsidR="00DA6071">
        <w:rPr>
          <w:rFonts w:ascii="Arial" w:hAnsi="Arial" w:cs="Arial"/>
          <w:b/>
        </w:rPr>
        <w:t xml:space="preserve"> 2</w:t>
      </w:r>
    </w:p>
    <w:p w:rsidR="00DA6071" w:rsidRPr="00CF634A" w:rsidRDefault="00DA6071" w:rsidP="00DA6071">
      <w:pPr>
        <w:tabs>
          <w:tab w:val="left" w:pos="708"/>
          <w:tab w:val="left" w:pos="1416"/>
          <w:tab w:val="left" w:pos="2124"/>
          <w:tab w:val="left" w:pos="2832"/>
          <w:tab w:val="left" w:pos="3540"/>
          <w:tab w:val="left" w:pos="4248"/>
          <w:tab w:val="left" w:pos="5309"/>
        </w:tabs>
        <w:spacing w:line="360" w:lineRule="auto"/>
        <w:jc w:val="center"/>
        <w:rPr>
          <w:rFonts w:ascii="Arial" w:hAnsi="Arial" w:cs="Arial"/>
          <w:b/>
        </w:rPr>
      </w:pPr>
      <w:r>
        <w:rPr>
          <w:rFonts w:ascii="Arial" w:hAnsi="Arial" w:cs="Arial"/>
          <w:b/>
        </w:rPr>
        <w:t>Tasa de crecimiento poblacional</w:t>
      </w:r>
    </w:p>
    <w:p w:rsidR="00DA6071" w:rsidRPr="00441E4A" w:rsidRDefault="00DA6071" w:rsidP="00DA6071">
      <w:pPr>
        <w:tabs>
          <w:tab w:val="left" w:pos="708"/>
          <w:tab w:val="left" w:pos="1416"/>
          <w:tab w:val="left" w:pos="2124"/>
          <w:tab w:val="left" w:pos="2832"/>
          <w:tab w:val="left" w:pos="3540"/>
          <w:tab w:val="left" w:pos="4248"/>
          <w:tab w:val="left" w:pos="5309"/>
        </w:tabs>
        <w:spacing w:line="360" w:lineRule="auto"/>
        <w:jc w:val="both"/>
        <w:rPr>
          <w:rFonts w:ascii="Arial" w:hAnsi="Arial" w:cs="Arial"/>
          <w:sz w:val="20"/>
          <w:szCs w:val="20"/>
        </w:rPr>
      </w:pPr>
      <w:r>
        <w:rPr>
          <w:rFonts w:ascii="Arial" w:hAnsi="Arial" w:cs="Arial"/>
        </w:rPr>
        <w:tab/>
      </w:r>
      <w:r>
        <w:rPr>
          <w:rFonts w:ascii="Arial" w:hAnsi="Arial" w:cs="Arial"/>
        </w:rPr>
        <w:tab/>
      </w:r>
      <w:r w:rsidRPr="00666462">
        <w:rPr>
          <w:rFonts w:ascii="Arial" w:hAnsi="Arial" w:cs="Arial"/>
          <w:b/>
        </w:rPr>
        <w:tab/>
      </w:r>
      <w:r w:rsidRPr="00441E4A">
        <w:rPr>
          <w:rFonts w:ascii="Arial" w:hAnsi="Arial" w:cs="Arial"/>
          <w:b/>
          <w:sz w:val="20"/>
          <w:szCs w:val="20"/>
        </w:rPr>
        <w:t>Fuente:</w:t>
      </w:r>
      <w:r w:rsidRPr="00441E4A">
        <w:rPr>
          <w:rFonts w:ascii="Arial" w:hAnsi="Arial" w:cs="Arial"/>
          <w:sz w:val="20"/>
          <w:szCs w:val="20"/>
        </w:rPr>
        <w:t xml:space="preserve"> INEC; Censos de Población</w:t>
      </w:r>
    </w:p>
    <w:p w:rsidR="00DA6071" w:rsidRPr="00441E4A" w:rsidRDefault="00DA6071" w:rsidP="00DA6071">
      <w:pPr>
        <w:tabs>
          <w:tab w:val="left" w:pos="708"/>
          <w:tab w:val="left" w:pos="1416"/>
          <w:tab w:val="left" w:pos="2124"/>
          <w:tab w:val="left" w:pos="2832"/>
          <w:tab w:val="left" w:pos="3540"/>
          <w:tab w:val="left" w:pos="4248"/>
          <w:tab w:val="left" w:pos="5309"/>
        </w:tabs>
        <w:spacing w:line="360" w:lineRule="auto"/>
        <w:jc w:val="both"/>
        <w:rPr>
          <w:rFonts w:ascii="Arial" w:hAnsi="Arial" w:cs="Arial"/>
          <w:sz w:val="20"/>
          <w:szCs w:val="20"/>
        </w:rPr>
      </w:pPr>
      <w:r w:rsidRPr="00441E4A">
        <w:rPr>
          <w:rFonts w:ascii="Arial" w:hAnsi="Arial" w:cs="Arial"/>
          <w:sz w:val="20"/>
          <w:szCs w:val="20"/>
        </w:rPr>
        <w:tab/>
      </w:r>
      <w:r w:rsidRPr="00441E4A">
        <w:rPr>
          <w:rFonts w:ascii="Arial" w:hAnsi="Arial" w:cs="Arial"/>
          <w:sz w:val="20"/>
          <w:szCs w:val="20"/>
        </w:rPr>
        <w:tab/>
      </w:r>
      <w:r w:rsidRPr="00441E4A">
        <w:rPr>
          <w:rFonts w:ascii="Arial" w:hAnsi="Arial" w:cs="Arial"/>
          <w:sz w:val="20"/>
          <w:szCs w:val="20"/>
        </w:rPr>
        <w:tab/>
      </w:r>
      <w:r w:rsidRPr="00441E4A">
        <w:rPr>
          <w:rFonts w:ascii="Arial" w:hAnsi="Arial" w:cs="Arial"/>
          <w:b/>
          <w:sz w:val="20"/>
          <w:szCs w:val="20"/>
        </w:rPr>
        <w:t>Elaboración:</w:t>
      </w:r>
      <w:r w:rsidRPr="00441E4A">
        <w:rPr>
          <w:rFonts w:ascii="Arial" w:hAnsi="Arial" w:cs="Arial"/>
          <w:sz w:val="20"/>
          <w:szCs w:val="20"/>
        </w:rPr>
        <w:t xml:space="preserve"> Los Autores</w:t>
      </w:r>
    </w:p>
    <w:p w:rsidR="00DA6071" w:rsidRDefault="00DA6071" w:rsidP="00DA6071">
      <w:pPr>
        <w:tabs>
          <w:tab w:val="left" w:pos="708"/>
          <w:tab w:val="left" w:pos="1416"/>
          <w:tab w:val="left" w:pos="2124"/>
          <w:tab w:val="left" w:pos="2832"/>
          <w:tab w:val="left" w:pos="3540"/>
          <w:tab w:val="left" w:pos="4248"/>
          <w:tab w:val="left" w:pos="5309"/>
        </w:tabs>
        <w:spacing w:line="360" w:lineRule="auto"/>
        <w:jc w:val="both"/>
        <w:rPr>
          <w:rFonts w:ascii="Arial" w:hAnsi="Arial" w:cs="Arial"/>
        </w:rPr>
      </w:pPr>
      <w:r>
        <w:rPr>
          <w:rFonts w:ascii="Arial" w:hAnsi="Arial" w:cs="Arial"/>
        </w:rPr>
        <w:t xml:space="preserve">   Otros factores que determinan las características  de los hogares en el Ecuador tienen que ver con el número de personas que conforman el hogar, el género y la edad del jefe de familia,  entre otros.</w:t>
      </w:r>
    </w:p>
    <w:p w:rsidR="00DA6071" w:rsidRPr="00A75D59" w:rsidRDefault="002310F9" w:rsidP="00DA6071">
      <w:pPr>
        <w:tabs>
          <w:tab w:val="left" w:pos="708"/>
          <w:tab w:val="left" w:pos="1416"/>
          <w:tab w:val="left" w:pos="2124"/>
          <w:tab w:val="left" w:pos="2832"/>
          <w:tab w:val="left" w:pos="3540"/>
          <w:tab w:val="left" w:pos="4248"/>
          <w:tab w:val="left" w:pos="5309"/>
        </w:tabs>
        <w:spacing w:line="360" w:lineRule="auto"/>
        <w:jc w:val="center"/>
        <w:rPr>
          <w:rFonts w:ascii="Arial" w:hAnsi="Arial" w:cs="Arial"/>
          <w:b/>
        </w:rPr>
      </w:pPr>
      <w:r>
        <w:rPr>
          <w:noProof/>
        </w:rPr>
        <w:lastRenderedPageBreak/>
        <w:drawing>
          <wp:anchor distT="0" distB="0" distL="114300" distR="114300" simplePos="0" relativeHeight="251661312" behindDoc="0" locked="0" layoutInCell="1" allowOverlap="1">
            <wp:simplePos x="0" y="0"/>
            <wp:positionH relativeFrom="column">
              <wp:posOffset>4445</wp:posOffset>
            </wp:positionH>
            <wp:positionV relativeFrom="paragraph">
              <wp:posOffset>452755</wp:posOffset>
            </wp:positionV>
            <wp:extent cx="4994275" cy="3401695"/>
            <wp:effectExtent l="19050" t="0" r="0" b="0"/>
            <wp:wrapTopAndBottom/>
            <wp:docPr id="1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7"/>
                    <a:srcRect/>
                    <a:stretch>
                      <a:fillRect/>
                    </a:stretch>
                  </pic:blipFill>
                  <pic:spPr bwMode="auto">
                    <a:xfrm>
                      <a:off x="0" y="0"/>
                      <a:ext cx="4994275" cy="3401695"/>
                    </a:xfrm>
                    <a:prstGeom prst="rect">
                      <a:avLst/>
                    </a:prstGeom>
                    <a:noFill/>
                    <a:ln w="9525">
                      <a:noFill/>
                      <a:miter lim="800000"/>
                      <a:headEnd/>
                      <a:tailEnd/>
                    </a:ln>
                  </pic:spPr>
                </pic:pic>
              </a:graphicData>
            </a:graphic>
          </wp:anchor>
        </w:drawing>
      </w:r>
      <w:r w:rsidR="00DA6071" w:rsidRPr="00A75D59">
        <w:rPr>
          <w:rFonts w:ascii="Arial" w:hAnsi="Arial" w:cs="Arial"/>
          <w:b/>
        </w:rPr>
        <w:t xml:space="preserve">Cuadro </w:t>
      </w:r>
      <w:r w:rsidR="00DA6071">
        <w:rPr>
          <w:rFonts w:ascii="Arial" w:hAnsi="Arial" w:cs="Arial"/>
          <w:b/>
        </w:rPr>
        <w:t># 3</w:t>
      </w:r>
    </w:p>
    <w:p w:rsidR="00DA6071" w:rsidRDefault="00DA6071" w:rsidP="00DA6071">
      <w:pPr>
        <w:tabs>
          <w:tab w:val="left" w:pos="708"/>
          <w:tab w:val="left" w:pos="1416"/>
          <w:tab w:val="left" w:pos="2124"/>
          <w:tab w:val="left" w:pos="2832"/>
          <w:tab w:val="left" w:pos="3540"/>
          <w:tab w:val="left" w:pos="4248"/>
          <w:tab w:val="left" w:pos="5309"/>
        </w:tabs>
        <w:spacing w:line="360" w:lineRule="auto"/>
        <w:jc w:val="both"/>
        <w:rPr>
          <w:rFonts w:ascii="Arial" w:hAnsi="Arial" w:cs="Arial"/>
          <w:sz w:val="20"/>
          <w:szCs w:val="20"/>
        </w:rPr>
      </w:pPr>
      <w:r w:rsidRPr="00441E4A">
        <w:rPr>
          <w:rFonts w:ascii="Arial" w:hAnsi="Arial" w:cs="Arial"/>
          <w:b/>
          <w:sz w:val="20"/>
          <w:szCs w:val="20"/>
        </w:rPr>
        <w:t>Fuente:</w:t>
      </w:r>
      <w:r w:rsidRPr="00441E4A">
        <w:rPr>
          <w:rFonts w:ascii="Arial" w:hAnsi="Arial" w:cs="Arial"/>
          <w:sz w:val="20"/>
          <w:szCs w:val="20"/>
        </w:rPr>
        <w:t xml:space="preserve"> INEC; ECV 2005-2006</w:t>
      </w:r>
    </w:p>
    <w:p w:rsidR="00DA6071" w:rsidRPr="00441E4A" w:rsidRDefault="00DA6071" w:rsidP="00DA6071">
      <w:pPr>
        <w:tabs>
          <w:tab w:val="left" w:pos="708"/>
          <w:tab w:val="left" w:pos="1416"/>
          <w:tab w:val="left" w:pos="2124"/>
          <w:tab w:val="left" w:pos="2832"/>
          <w:tab w:val="left" w:pos="3540"/>
          <w:tab w:val="left" w:pos="4248"/>
          <w:tab w:val="left" w:pos="5309"/>
        </w:tabs>
        <w:spacing w:line="360" w:lineRule="auto"/>
        <w:jc w:val="both"/>
        <w:rPr>
          <w:rFonts w:ascii="Arial" w:hAnsi="Arial" w:cs="Arial"/>
          <w:sz w:val="20"/>
          <w:szCs w:val="20"/>
        </w:rPr>
      </w:pPr>
      <w:r>
        <w:rPr>
          <w:rFonts w:ascii="Arial" w:hAnsi="Arial" w:cs="Arial"/>
          <w:sz w:val="20"/>
          <w:szCs w:val="20"/>
        </w:rPr>
        <w:t xml:space="preserve"> </w:t>
      </w:r>
      <w:r w:rsidRPr="00441E4A">
        <w:rPr>
          <w:rFonts w:ascii="Arial" w:hAnsi="Arial" w:cs="Arial"/>
          <w:b/>
          <w:sz w:val="20"/>
          <w:szCs w:val="20"/>
        </w:rPr>
        <w:t>Elaboración:</w:t>
      </w:r>
      <w:r w:rsidRPr="00441E4A">
        <w:rPr>
          <w:rFonts w:ascii="Arial" w:hAnsi="Arial" w:cs="Arial"/>
          <w:sz w:val="20"/>
          <w:szCs w:val="20"/>
        </w:rPr>
        <w:t xml:space="preserve"> Los autores</w:t>
      </w:r>
    </w:p>
    <w:p w:rsidR="00DA6071" w:rsidRDefault="00DA6071" w:rsidP="00DA6071">
      <w:pPr>
        <w:tabs>
          <w:tab w:val="left" w:pos="708"/>
          <w:tab w:val="left" w:pos="1416"/>
          <w:tab w:val="left" w:pos="2124"/>
          <w:tab w:val="left" w:pos="2832"/>
          <w:tab w:val="left" w:pos="3540"/>
          <w:tab w:val="left" w:pos="4248"/>
          <w:tab w:val="left" w:pos="5309"/>
        </w:tabs>
        <w:spacing w:line="360" w:lineRule="auto"/>
        <w:jc w:val="both"/>
        <w:rPr>
          <w:rFonts w:ascii="Arial" w:hAnsi="Arial" w:cs="Arial"/>
        </w:rPr>
      </w:pPr>
      <w:r>
        <w:rPr>
          <w:rFonts w:ascii="Arial" w:hAnsi="Arial" w:cs="Arial"/>
        </w:rPr>
        <w:t xml:space="preserve">    Al mismo tiempo se deben analizar  las cifras sobre déficit de vivienda en el Ecuador, para esto hay que considerar que metodológicamente se deben estudiar por separado el déficit cuantitativo del cualitativo, siendo este último el de mayor envergadura, pues se relaciona a las condiciones físicas (piso, paredes y techo) y accesibilidad a la prestación de servicios básicos (luz, agua, SSHH) que posea la vivienda de un hogar.</w:t>
      </w:r>
    </w:p>
    <w:p w:rsidR="00DA6071" w:rsidRDefault="00DA6071" w:rsidP="00DA6071">
      <w:pPr>
        <w:tabs>
          <w:tab w:val="left" w:pos="708"/>
          <w:tab w:val="left" w:pos="1416"/>
          <w:tab w:val="left" w:pos="2124"/>
          <w:tab w:val="left" w:pos="2832"/>
          <w:tab w:val="left" w:pos="3540"/>
          <w:tab w:val="left" w:pos="4248"/>
          <w:tab w:val="left" w:pos="5309"/>
        </w:tabs>
        <w:spacing w:line="360" w:lineRule="auto"/>
        <w:jc w:val="both"/>
        <w:rPr>
          <w:rFonts w:ascii="Arial" w:hAnsi="Arial" w:cs="Arial"/>
          <w:b/>
        </w:rPr>
      </w:pPr>
      <w:r>
        <w:rPr>
          <w:rFonts w:ascii="Arial" w:hAnsi="Arial" w:cs="Arial"/>
        </w:rPr>
        <w:t xml:space="preserve">    Según cifras del censo de vivienda del año 2001, en el país el 70% de la población tenía vivienda propia, mientras que los datos de la ECV 2005 muestran que este porcentaje se ha incrementado, pues el 83% de los encuestados indica que posee casa propia (pagada, pagándola o cedida). Esto implica que en términos absolutos, el déficit cuantitativo ha experimento un decremento en los últimos años.</w:t>
      </w:r>
    </w:p>
    <w:p w:rsidR="00DA6071" w:rsidRDefault="00DA6071" w:rsidP="00DA6071">
      <w:pPr>
        <w:tabs>
          <w:tab w:val="left" w:pos="708"/>
          <w:tab w:val="left" w:pos="1416"/>
          <w:tab w:val="left" w:pos="2124"/>
          <w:tab w:val="left" w:pos="2832"/>
          <w:tab w:val="left" w:pos="3540"/>
          <w:tab w:val="left" w:pos="4248"/>
          <w:tab w:val="left" w:pos="5309"/>
        </w:tabs>
        <w:spacing w:line="360" w:lineRule="auto"/>
        <w:jc w:val="center"/>
        <w:rPr>
          <w:rFonts w:ascii="Arial" w:hAnsi="Arial" w:cs="Arial"/>
          <w:b/>
        </w:rPr>
      </w:pPr>
      <w:r w:rsidRPr="00441E4A">
        <w:rPr>
          <w:rFonts w:ascii="Arial" w:hAnsi="Arial" w:cs="Arial"/>
          <w:b/>
        </w:rPr>
        <w:t>Cuadro #</w:t>
      </w:r>
      <w:r>
        <w:rPr>
          <w:rFonts w:ascii="Arial" w:hAnsi="Arial" w:cs="Arial"/>
          <w:b/>
        </w:rPr>
        <w:t xml:space="preserve"> 4</w:t>
      </w:r>
    </w:p>
    <w:p w:rsidR="00DA6071" w:rsidRPr="00441E4A" w:rsidRDefault="002310F9" w:rsidP="00DA6071">
      <w:pPr>
        <w:tabs>
          <w:tab w:val="left" w:pos="708"/>
          <w:tab w:val="left" w:pos="1416"/>
          <w:tab w:val="left" w:pos="2124"/>
          <w:tab w:val="left" w:pos="2832"/>
          <w:tab w:val="left" w:pos="3540"/>
          <w:tab w:val="left" w:pos="4248"/>
          <w:tab w:val="left" w:pos="5309"/>
        </w:tabs>
        <w:spacing w:line="360" w:lineRule="auto"/>
        <w:ind w:left="708" w:firstLine="708"/>
        <w:jc w:val="both"/>
        <w:rPr>
          <w:rFonts w:ascii="Arial" w:hAnsi="Arial" w:cs="Arial"/>
          <w:sz w:val="20"/>
          <w:szCs w:val="20"/>
        </w:rPr>
      </w:pPr>
      <w:r>
        <w:rPr>
          <w:noProof/>
          <w:sz w:val="20"/>
          <w:szCs w:val="20"/>
        </w:rPr>
        <w:lastRenderedPageBreak/>
        <w:drawing>
          <wp:anchor distT="0" distB="0" distL="114300" distR="114300" simplePos="0" relativeHeight="251662336" behindDoc="0" locked="0" layoutInCell="1" allowOverlap="1">
            <wp:simplePos x="0" y="0"/>
            <wp:positionH relativeFrom="column">
              <wp:posOffset>1062355</wp:posOffset>
            </wp:positionH>
            <wp:positionV relativeFrom="paragraph">
              <wp:posOffset>16510</wp:posOffset>
            </wp:positionV>
            <wp:extent cx="3275330" cy="2129155"/>
            <wp:effectExtent l="19050" t="0" r="1270" b="0"/>
            <wp:wrapTopAndBottom/>
            <wp:docPr id="1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8"/>
                    <a:srcRect/>
                    <a:stretch>
                      <a:fillRect/>
                    </a:stretch>
                  </pic:blipFill>
                  <pic:spPr bwMode="auto">
                    <a:xfrm>
                      <a:off x="0" y="0"/>
                      <a:ext cx="3275330" cy="2129155"/>
                    </a:xfrm>
                    <a:prstGeom prst="rect">
                      <a:avLst/>
                    </a:prstGeom>
                    <a:noFill/>
                    <a:ln w="9525">
                      <a:noFill/>
                      <a:miter lim="800000"/>
                      <a:headEnd/>
                      <a:tailEnd/>
                    </a:ln>
                  </pic:spPr>
                </pic:pic>
              </a:graphicData>
            </a:graphic>
          </wp:anchor>
        </w:drawing>
      </w:r>
      <w:r w:rsidR="00DA6071" w:rsidRPr="00441E4A">
        <w:rPr>
          <w:rFonts w:ascii="Arial" w:hAnsi="Arial" w:cs="Arial"/>
          <w:b/>
          <w:sz w:val="20"/>
          <w:szCs w:val="20"/>
        </w:rPr>
        <w:t>Fuente:</w:t>
      </w:r>
      <w:r w:rsidR="00DA6071" w:rsidRPr="00441E4A">
        <w:rPr>
          <w:rFonts w:ascii="Arial" w:hAnsi="Arial" w:cs="Arial"/>
          <w:sz w:val="20"/>
          <w:szCs w:val="20"/>
        </w:rPr>
        <w:t xml:space="preserve"> SENPLADES; Unidad Planificación MIDUVI</w:t>
      </w:r>
    </w:p>
    <w:p w:rsidR="00DA6071" w:rsidRPr="00441E4A" w:rsidRDefault="00DA6071" w:rsidP="00DA6071">
      <w:pPr>
        <w:tabs>
          <w:tab w:val="left" w:pos="708"/>
          <w:tab w:val="left" w:pos="1416"/>
          <w:tab w:val="left" w:pos="2124"/>
          <w:tab w:val="left" w:pos="2832"/>
          <w:tab w:val="left" w:pos="3540"/>
          <w:tab w:val="left" w:pos="4248"/>
          <w:tab w:val="left" w:pos="5309"/>
        </w:tabs>
        <w:spacing w:line="360" w:lineRule="auto"/>
        <w:jc w:val="both"/>
        <w:rPr>
          <w:rFonts w:ascii="Arial" w:hAnsi="Arial" w:cs="Arial"/>
          <w:sz w:val="20"/>
          <w:szCs w:val="20"/>
        </w:rPr>
      </w:pPr>
      <w:r w:rsidRPr="00441E4A">
        <w:rPr>
          <w:rFonts w:ascii="Arial" w:hAnsi="Arial" w:cs="Arial"/>
          <w:sz w:val="20"/>
          <w:szCs w:val="20"/>
        </w:rPr>
        <w:tab/>
      </w:r>
      <w:r>
        <w:rPr>
          <w:rFonts w:ascii="Arial" w:hAnsi="Arial" w:cs="Arial"/>
          <w:sz w:val="20"/>
          <w:szCs w:val="20"/>
        </w:rPr>
        <w:tab/>
      </w:r>
      <w:r w:rsidRPr="00441E4A">
        <w:rPr>
          <w:rFonts w:ascii="Arial" w:hAnsi="Arial" w:cs="Arial"/>
          <w:b/>
          <w:sz w:val="20"/>
          <w:szCs w:val="20"/>
        </w:rPr>
        <w:t>Elaboración:</w:t>
      </w:r>
      <w:r w:rsidRPr="00441E4A">
        <w:rPr>
          <w:rFonts w:ascii="Arial" w:hAnsi="Arial" w:cs="Arial"/>
          <w:sz w:val="20"/>
          <w:szCs w:val="20"/>
        </w:rPr>
        <w:t xml:space="preserve"> Los Autores</w:t>
      </w:r>
    </w:p>
    <w:p w:rsidR="00DA6071" w:rsidRDefault="00DA6071" w:rsidP="00DA6071">
      <w:pPr>
        <w:tabs>
          <w:tab w:val="left" w:pos="708"/>
          <w:tab w:val="left" w:pos="1416"/>
          <w:tab w:val="left" w:pos="2124"/>
          <w:tab w:val="left" w:pos="2832"/>
          <w:tab w:val="left" w:pos="3540"/>
          <w:tab w:val="left" w:pos="4248"/>
          <w:tab w:val="left" w:pos="5309"/>
        </w:tabs>
        <w:spacing w:line="360" w:lineRule="auto"/>
        <w:jc w:val="both"/>
        <w:rPr>
          <w:rFonts w:ascii="Arial" w:hAnsi="Arial" w:cs="Arial"/>
        </w:rPr>
      </w:pPr>
      <w:r>
        <w:rPr>
          <w:rFonts w:ascii="Arial" w:hAnsi="Arial" w:cs="Arial"/>
        </w:rPr>
        <w:t xml:space="preserve">    Sin embargo, las cifras que se obtienen de la Encuesta de Condiciones de Vida del año 2005 sobre los componentes del déficit cualitativo son contundentes en términos de precariedad del sector, pues fácilmente se puede apreciar que 75.5% del total de viviendas esta en déficit de algún tipo. </w:t>
      </w:r>
    </w:p>
    <w:p w:rsidR="00DA6071" w:rsidRDefault="00DA6071" w:rsidP="00DA6071">
      <w:pPr>
        <w:tabs>
          <w:tab w:val="left" w:pos="708"/>
          <w:tab w:val="left" w:pos="1416"/>
          <w:tab w:val="left" w:pos="2124"/>
          <w:tab w:val="left" w:pos="2832"/>
          <w:tab w:val="left" w:pos="3540"/>
          <w:tab w:val="left" w:pos="4248"/>
          <w:tab w:val="left" w:pos="5309"/>
        </w:tabs>
        <w:spacing w:line="360" w:lineRule="auto"/>
        <w:jc w:val="center"/>
        <w:rPr>
          <w:rFonts w:ascii="Arial" w:hAnsi="Arial" w:cs="Arial"/>
          <w:b/>
        </w:rPr>
      </w:pPr>
    </w:p>
    <w:p w:rsidR="00DA6071" w:rsidRDefault="002310F9" w:rsidP="00DA6071">
      <w:pPr>
        <w:tabs>
          <w:tab w:val="left" w:pos="708"/>
          <w:tab w:val="left" w:pos="1416"/>
          <w:tab w:val="left" w:pos="2124"/>
          <w:tab w:val="left" w:pos="2832"/>
          <w:tab w:val="left" w:pos="3540"/>
          <w:tab w:val="left" w:pos="4248"/>
          <w:tab w:val="left" w:pos="5309"/>
        </w:tabs>
        <w:spacing w:line="360" w:lineRule="auto"/>
        <w:jc w:val="center"/>
        <w:rPr>
          <w:rFonts w:ascii="Arial" w:hAnsi="Arial" w:cs="Arial"/>
          <w:b/>
        </w:rPr>
      </w:pPr>
      <w:r>
        <w:rPr>
          <w:noProof/>
        </w:rPr>
        <w:drawing>
          <wp:anchor distT="0" distB="0" distL="114300" distR="114300" simplePos="0" relativeHeight="251664384" behindDoc="0" locked="0" layoutInCell="1" allowOverlap="1">
            <wp:simplePos x="0" y="0"/>
            <wp:positionH relativeFrom="margin">
              <wp:posOffset>26670</wp:posOffset>
            </wp:positionH>
            <wp:positionV relativeFrom="margin">
              <wp:posOffset>847725</wp:posOffset>
            </wp:positionV>
            <wp:extent cx="5394960" cy="1868170"/>
            <wp:effectExtent l="19050" t="0" r="0" b="0"/>
            <wp:wrapSquare wrapText="bothSides"/>
            <wp:docPr id="17"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9"/>
                    <a:srcRect/>
                    <a:stretch>
                      <a:fillRect/>
                    </a:stretch>
                  </pic:blipFill>
                  <pic:spPr bwMode="auto">
                    <a:xfrm>
                      <a:off x="0" y="0"/>
                      <a:ext cx="5394960" cy="1868170"/>
                    </a:xfrm>
                    <a:prstGeom prst="rect">
                      <a:avLst/>
                    </a:prstGeom>
                    <a:noFill/>
                    <a:ln w="9525">
                      <a:noFill/>
                      <a:miter lim="800000"/>
                      <a:headEnd/>
                      <a:tailEnd/>
                    </a:ln>
                  </pic:spPr>
                </pic:pic>
              </a:graphicData>
            </a:graphic>
          </wp:anchor>
        </w:drawing>
      </w:r>
      <w:r w:rsidR="00DA6071">
        <w:rPr>
          <w:rFonts w:ascii="Arial" w:hAnsi="Arial" w:cs="Arial"/>
          <w:b/>
        </w:rPr>
        <w:t>Cuadro # 5</w:t>
      </w:r>
    </w:p>
    <w:p w:rsidR="00DA6071" w:rsidRDefault="00DA6071" w:rsidP="00DA6071">
      <w:pPr>
        <w:tabs>
          <w:tab w:val="left" w:pos="708"/>
          <w:tab w:val="left" w:pos="1416"/>
          <w:tab w:val="left" w:pos="2124"/>
          <w:tab w:val="left" w:pos="2832"/>
          <w:tab w:val="left" w:pos="3540"/>
          <w:tab w:val="left" w:pos="4248"/>
          <w:tab w:val="left" w:pos="5309"/>
        </w:tabs>
        <w:spacing w:line="360" w:lineRule="auto"/>
        <w:jc w:val="center"/>
        <w:rPr>
          <w:rFonts w:ascii="Arial" w:hAnsi="Arial" w:cs="Arial"/>
          <w:b/>
        </w:rPr>
      </w:pPr>
      <w:r>
        <w:rPr>
          <w:rFonts w:ascii="Arial" w:hAnsi="Arial" w:cs="Arial"/>
          <w:b/>
        </w:rPr>
        <w:t>Déficit habitacional cualitativo</w:t>
      </w:r>
    </w:p>
    <w:p w:rsidR="00DA6071" w:rsidRDefault="00DA6071" w:rsidP="00DA6071">
      <w:pPr>
        <w:tabs>
          <w:tab w:val="left" w:pos="708"/>
          <w:tab w:val="left" w:pos="1416"/>
          <w:tab w:val="left" w:pos="2124"/>
          <w:tab w:val="left" w:pos="2832"/>
          <w:tab w:val="left" w:pos="3540"/>
          <w:tab w:val="left" w:pos="4248"/>
          <w:tab w:val="left" w:pos="5309"/>
        </w:tabs>
        <w:spacing w:line="360" w:lineRule="auto"/>
        <w:jc w:val="both"/>
        <w:rPr>
          <w:rFonts w:ascii="Arial" w:hAnsi="Arial" w:cs="Arial"/>
          <w:sz w:val="20"/>
          <w:szCs w:val="20"/>
        </w:rPr>
      </w:pPr>
      <w:r w:rsidRPr="00CF634A">
        <w:rPr>
          <w:rFonts w:ascii="Arial" w:hAnsi="Arial" w:cs="Arial"/>
          <w:b/>
          <w:sz w:val="20"/>
          <w:szCs w:val="20"/>
        </w:rPr>
        <w:t>Fuente:</w:t>
      </w:r>
      <w:r w:rsidRPr="00CF634A">
        <w:rPr>
          <w:rFonts w:ascii="Arial" w:hAnsi="Arial" w:cs="Arial"/>
          <w:sz w:val="20"/>
          <w:szCs w:val="20"/>
        </w:rPr>
        <w:t xml:space="preserve"> INEC; ECV 2005-2006</w:t>
      </w:r>
    </w:p>
    <w:p w:rsidR="00DA6071" w:rsidRPr="00CF634A" w:rsidRDefault="00DA6071" w:rsidP="00DA6071">
      <w:pPr>
        <w:tabs>
          <w:tab w:val="left" w:pos="708"/>
          <w:tab w:val="left" w:pos="1416"/>
          <w:tab w:val="left" w:pos="2124"/>
          <w:tab w:val="left" w:pos="2832"/>
          <w:tab w:val="left" w:pos="3540"/>
          <w:tab w:val="left" w:pos="4248"/>
          <w:tab w:val="left" w:pos="5309"/>
        </w:tabs>
        <w:spacing w:line="360" w:lineRule="auto"/>
        <w:jc w:val="both"/>
        <w:rPr>
          <w:rFonts w:ascii="Arial" w:hAnsi="Arial" w:cs="Arial"/>
          <w:sz w:val="20"/>
          <w:szCs w:val="20"/>
        </w:rPr>
      </w:pPr>
      <w:r w:rsidRPr="003E78E1">
        <w:rPr>
          <w:rFonts w:ascii="Arial" w:hAnsi="Arial" w:cs="Arial"/>
          <w:b/>
          <w:sz w:val="20"/>
          <w:szCs w:val="20"/>
        </w:rPr>
        <w:t>Elaboración:</w:t>
      </w:r>
      <w:r w:rsidRPr="0058401D">
        <w:rPr>
          <w:rFonts w:ascii="Arial" w:hAnsi="Arial" w:cs="Arial"/>
          <w:sz w:val="20"/>
          <w:szCs w:val="20"/>
        </w:rPr>
        <w:t xml:space="preserve"> Los autores</w:t>
      </w:r>
    </w:p>
    <w:p w:rsidR="00DA6071" w:rsidRDefault="00DA6071" w:rsidP="00DA6071">
      <w:pPr>
        <w:tabs>
          <w:tab w:val="left" w:pos="708"/>
          <w:tab w:val="left" w:pos="1416"/>
          <w:tab w:val="left" w:pos="2124"/>
          <w:tab w:val="left" w:pos="2832"/>
          <w:tab w:val="left" w:pos="3540"/>
          <w:tab w:val="left" w:pos="4248"/>
          <w:tab w:val="left" w:pos="5309"/>
        </w:tabs>
        <w:spacing w:line="360" w:lineRule="auto"/>
        <w:jc w:val="both"/>
        <w:rPr>
          <w:rFonts w:ascii="Arial" w:hAnsi="Arial" w:cs="Arial"/>
        </w:rPr>
      </w:pPr>
      <w:r>
        <w:rPr>
          <w:rFonts w:ascii="Arial" w:hAnsi="Arial" w:cs="Arial"/>
        </w:rPr>
        <w:t xml:space="preserve">     Estos cambios en la población generan al mismo tiempo una fuerte presión sobre la demanda de vivienda y, por ende, obliga a pensar  sobre el tipo de políticas e incentivos que se deben diseñar para mejorar y facilitar el acceso a este bien a la población.</w:t>
      </w:r>
    </w:p>
    <w:p w:rsidR="00DA6071" w:rsidRDefault="00DA6071" w:rsidP="00DA6071">
      <w:pPr>
        <w:spacing w:line="360" w:lineRule="auto"/>
        <w:jc w:val="both"/>
        <w:rPr>
          <w:rFonts w:ascii="Arial" w:hAnsi="Arial" w:cs="Arial"/>
          <w:b/>
          <w:color w:val="0070C0"/>
        </w:rPr>
      </w:pPr>
      <w:r>
        <w:rPr>
          <w:rFonts w:ascii="Arial" w:hAnsi="Arial" w:cs="Arial"/>
          <w:b/>
        </w:rPr>
        <w:t>3</w:t>
      </w:r>
      <w:r w:rsidRPr="00D3360F">
        <w:rPr>
          <w:rFonts w:ascii="Arial" w:hAnsi="Arial" w:cs="Arial"/>
          <w:b/>
        </w:rPr>
        <w:t>.2</w:t>
      </w:r>
      <w:r>
        <w:rPr>
          <w:rFonts w:ascii="Arial" w:hAnsi="Arial" w:cs="Arial"/>
          <w:b/>
        </w:rPr>
        <w:t xml:space="preserve"> F</w:t>
      </w:r>
      <w:r w:rsidRPr="00D3360F">
        <w:rPr>
          <w:rFonts w:ascii="Arial" w:hAnsi="Arial" w:cs="Arial"/>
          <w:b/>
        </w:rPr>
        <w:t>actores econ</w:t>
      </w:r>
      <w:r>
        <w:rPr>
          <w:rFonts w:ascii="Arial" w:hAnsi="Arial" w:cs="Arial"/>
          <w:b/>
        </w:rPr>
        <w:t>ó</w:t>
      </w:r>
      <w:r w:rsidRPr="00D3360F">
        <w:rPr>
          <w:rFonts w:ascii="Arial" w:hAnsi="Arial" w:cs="Arial"/>
          <w:b/>
        </w:rPr>
        <w:t>micos – financieros</w:t>
      </w:r>
      <w:r>
        <w:rPr>
          <w:rFonts w:ascii="Arial" w:hAnsi="Arial" w:cs="Arial"/>
        </w:rPr>
        <w:t xml:space="preserve"> </w:t>
      </w:r>
    </w:p>
    <w:p w:rsidR="00DA6071" w:rsidRPr="00D3360F" w:rsidRDefault="00DA6071" w:rsidP="00DA6071">
      <w:pPr>
        <w:spacing w:line="360" w:lineRule="auto"/>
        <w:jc w:val="both"/>
        <w:rPr>
          <w:rFonts w:ascii="Arial" w:hAnsi="Arial" w:cs="Arial"/>
        </w:rPr>
      </w:pPr>
      <w:r>
        <w:rPr>
          <w:rFonts w:ascii="Arial" w:hAnsi="Arial" w:cs="Arial"/>
        </w:rPr>
        <w:t xml:space="preserve">    </w:t>
      </w:r>
      <w:r w:rsidRPr="00D3360F">
        <w:rPr>
          <w:rFonts w:ascii="Arial" w:hAnsi="Arial" w:cs="Arial"/>
        </w:rPr>
        <w:t xml:space="preserve">La constitución de nuevos hogares, y por tanto la demanda de nuevas viviendas está muy relacionada con variables económicas y más concretamente con el </w:t>
      </w:r>
      <w:r>
        <w:rPr>
          <w:rFonts w:ascii="Arial" w:hAnsi="Arial" w:cs="Arial"/>
        </w:rPr>
        <w:t>empleo y la renta, factores que</w:t>
      </w:r>
      <w:r w:rsidRPr="00D3360F">
        <w:rPr>
          <w:rFonts w:ascii="Arial" w:hAnsi="Arial" w:cs="Arial"/>
        </w:rPr>
        <w:t xml:space="preserve"> condicionan la capacidad de l</w:t>
      </w:r>
      <w:r>
        <w:rPr>
          <w:rFonts w:ascii="Arial" w:hAnsi="Arial" w:cs="Arial"/>
        </w:rPr>
        <w:t>os jefes de hogar</w:t>
      </w:r>
      <w:r w:rsidRPr="00D3360F">
        <w:rPr>
          <w:rFonts w:ascii="Arial" w:hAnsi="Arial" w:cs="Arial"/>
        </w:rPr>
        <w:t xml:space="preserve"> para hacer frente a los costes de la vivienda y de los restantes gastos del hogar. </w:t>
      </w:r>
      <w:r>
        <w:rPr>
          <w:rFonts w:ascii="Arial" w:hAnsi="Arial" w:cs="Arial"/>
        </w:rPr>
        <w:t>Por tanto, r</w:t>
      </w:r>
      <w:r w:rsidRPr="00D3360F">
        <w:rPr>
          <w:rFonts w:ascii="Arial" w:hAnsi="Arial" w:cs="Arial"/>
        </w:rPr>
        <w:t xml:space="preserve">esulta necesario analizar el mercado laboral </w:t>
      </w:r>
      <w:r>
        <w:rPr>
          <w:rFonts w:ascii="Arial" w:hAnsi="Arial" w:cs="Arial"/>
        </w:rPr>
        <w:t>para</w:t>
      </w:r>
      <w:r w:rsidRPr="00D3360F">
        <w:rPr>
          <w:rFonts w:ascii="Arial" w:hAnsi="Arial" w:cs="Arial"/>
        </w:rPr>
        <w:t xml:space="preserve"> valorar en qué medida su comportamiento puede haber influido en la demanda de vivienda.</w:t>
      </w:r>
    </w:p>
    <w:p w:rsidR="00DA6071" w:rsidRPr="00557882" w:rsidRDefault="00DA6071" w:rsidP="00DA6071">
      <w:pPr>
        <w:spacing w:line="360" w:lineRule="auto"/>
        <w:jc w:val="both"/>
        <w:rPr>
          <w:rFonts w:ascii="Arial" w:hAnsi="Arial" w:cs="Arial"/>
          <w:b/>
        </w:rPr>
      </w:pPr>
      <w:r>
        <w:rPr>
          <w:rFonts w:ascii="Arial" w:hAnsi="Arial" w:cs="Arial"/>
        </w:rPr>
        <w:lastRenderedPageBreak/>
        <w:t xml:space="preserve">    La población económicamente activa en el país bordea los cuatro millones y medio de habitantes, concentrándose en los principales centros urbanos del país, especialmente, en la ciudad de Guayaquil y Quito que reúnen,  aproximadamente, el 25% y 19%, respectivamente. </w:t>
      </w:r>
    </w:p>
    <w:p w:rsidR="00DA6071" w:rsidRDefault="00DA6071" w:rsidP="00DA6071">
      <w:pPr>
        <w:spacing w:line="360" w:lineRule="auto"/>
        <w:jc w:val="both"/>
        <w:rPr>
          <w:rFonts w:ascii="Arial" w:hAnsi="Arial" w:cs="Arial"/>
        </w:rPr>
      </w:pPr>
      <w:r>
        <w:rPr>
          <w:rFonts w:ascii="Arial" w:hAnsi="Arial" w:cs="Arial"/>
        </w:rPr>
        <w:t xml:space="preserve">    El mercado laboral en el país se ha mantenido relativamente estable a pesar de los diversos cambios que ha soportado en los últimos tres años: nueva constitución, modificación al marco legal y de regulación, crisis financiera internacional, etc. </w:t>
      </w:r>
    </w:p>
    <w:p w:rsidR="00DA6071" w:rsidRPr="00FD1309" w:rsidRDefault="002310F9" w:rsidP="00DA6071">
      <w:pPr>
        <w:spacing w:line="360" w:lineRule="auto"/>
        <w:jc w:val="center"/>
        <w:rPr>
          <w:rFonts w:ascii="Arial" w:hAnsi="Arial" w:cs="Arial"/>
          <w:b/>
        </w:rPr>
      </w:pPr>
      <w:r>
        <w:rPr>
          <w:noProof/>
        </w:rPr>
        <w:drawing>
          <wp:anchor distT="0" distB="0" distL="114300" distR="114300" simplePos="0" relativeHeight="251665408" behindDoc="0" locked="0" layoutInCell="1" allowOverlap="1">
            <wp:simplePos x="0" y="0"/>
            <wp:positionH relativeFrom="column">
              <wp:posOffset>24765</wp:posOffset>
            </wp:positionH>
            <wp:positionV relativeFrom="paragraph">
              <wp:posOffset>949960</wp:posOffset>
            </wp:positionV>
            <wp:extent cx="5133975" cy="3317875"/>
            <wp:effectExtent l="19050" t="0" r="9525" b="0"/>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30"/>
                    <a:srcRect/>
                    <a:stretch>
                      <a:fillRect/>
                    </a:stretch>
                  </pic:blipFill>
                  <pic:spPr bwMode="auto">
                    <a:xfrm>
                      <a:off x="0" y="0"/>
                      <a:ext cx="5133975" cy="3317875"/>
                    </a:xfrm>
                    <a:prstGeom prst="rect">
                      <a:avLst/>
                    </a:prstGeom>
                    <a:noFill/>
                    <a:ln w="9525">
                      <a:noFill/>
                      <a:miter lim="800000"/>
                      <a:headEnd/>
                      <a:tailEnd/>
                    </a:ln>
                  </pic:spPr>
                </pic:pic>
              </a:graphicData>
            </a:graphic>
          </wp:anchor>
        </w:drawing>
      </w:r>
      <w:r w:rsidR="00DA6071" w:rsidRPr="00FD1309">
        <w:rPr>
          <w:rFonts w:ascii="Arial" w:hAnsi="Arial" w:cs="Arial"/>
          <w:b/>
        </w:rPr>
        <w:t xml:space="preserve">Gráfico </w:t>
      </w:r>
      <w:r w:rsidR="00DA6071">
        <w:rPr>
          <w:rFonts w:ascii="Arial" w:hAnsi="Arial" w:cs="Arial"/>
          <w:b/>
        </w:rPr>
        <w:t xml:space="preserve"># </w:t>
      </w:r>
      <w:r w:rsidR="00DA6071" w:rsidRPr="00FD1309">
        <w:rPr>
          <w:rFonts w:ascii="Arial" w:hAnsi="Arial" w:cs="Arial"/>
          <w:b/>
        </w:rPr>
        <w:t>2</w:t>
      </w:r>
    </w:p>
    <w:p w:rsidR="00DA6071" w:rsidRDefault="00DA6071" w:rsidP="00DA6071">
      <w:pPr>
        <w:tabs>
          <w:tab w:val="left" w:pos="1687"/>
        </w:tabs>
        <w:spacing w:line="360" w:lineRule="auto"/>
        <w:jc w:val="center"/>
        <w:rPr>
          <w:rFonts w:ascii="Arial" w:hAnsi="Arial" w:cs="Arial"/>
          <w:b/>
        </w:rPr>
      </w:pPr>
      <w:r>
        <w:rPr>
          <w:rFonts w:ascii="Arial" w:hAnsi="Arial" w:cs="Arial"/>
          <w:b/>
        </w:rPr>
        <w:t>Evolución del mercado laboral en el Ecuador. 2007-2009</w:t>
      </w:r>
    </w:p>
    <w:p w:rsidR="00DA6071" w:rsidRDefault="00DA6071" w:rsidP="00DA6071">
      <w:pPr>
        <w:spacing w:line="360" w:lineRule="auto"/>
        <w:jc w:val="both"/>
        <w:rPr>
          <w:rFonts w:ascii="Arial" w:hAnsi="Arial" w:cs="Arial"/>
          <w:sz w:val="20"/>
          <w:szCs w:val="20"/>
        </w:rPr>
      </w:pPr>
      <w:r w:rsidRPr="00557882">
        <w:rPr>
          <w:rFonts w:ascii="Arial" w:hAnsi="Arial" w:cs="Arial"/>
          <w:b/>
          <w:sz w:val="20"/>
          <w:szCs w:val="20"/>
        </w:rPr>
        <w:t>Fuente:</w:t>
      </w:r>
      <w:r w:rsidRPr="00557882">
        <w:rPr>
          <w:rFonts w:ascii="Arial" w:hAnsi="Arial" w:cs="Arial"/>
          <w:sz w:val="20"/>
          <w:szCs w:val="20"/>
        </w:rPr>
        <w:t xml:space="preserve"> INEC; Encuesta de empleo, desempleo y subempleo urbano</w:t>
      </w:r>
    </w:p>
    <w:p w:rsidR="00DA6071" w:rsidRDefault="00DA6071" w:rsidP="00DA6071">
      <w:pPr>
        <w:spacing w:line="360" w:lineRule="auto"/>
        <w:jc w:val="both"/>
        <w:rPr>
          <w:rFonts w:ascii="Arial" w:hAnsi="Arial" w:cs="Arial"/>
        </w:rPr>
      </w:pPr>
      <w:r w:rsidRPr="00A61DED">
        <w:rPr>
          <w:rFonts w:ascii="Arial" w:hAnsi="Arial" w:cs="Arial"/>
          <w:b/>
          <w:sz w:val="20"/>
          <w:szCs w:val="20"/>
        </w:rPr>
        <w:t>Elaboración:</w:t>
      </w:r>
      <w:r>
        <w:rPr>
          <w:rFonts w:ascii="Arial" w:hAnsi="Arial" w:cs="Arial"/>
          <w:sz w:val="20"/>
          <w:szCs w:val="20"/>
        </w:rPr>
        <w:t xml:space="preserve"> Los autores</w:t>
      </w:r>
    </w:p>
    <w:p w:rsidR="00DA6071" w:rsidRDefault="00DA6071" w:rsidP="00DA6071">
      <w:pPr>
        <w:spacing w:line="360" w:lineRule="auto"/>
        <w:jc w:val="both"/>
        <w:rPr>
          <w:rFonts w:ascii="Arial" w:hAnsi="Arial" w:cs="Arial"/>
        </w:rPr>
      </w:pPr>
      <w:r>
        <w:rPr>
          <w:rFonts w:ascii="Arial" w:hAnsi="Arial" w:cs="Arial"/>
        </w:rPr>
        <w:t xml:space="preserve">    Aun cuando la tasa de desempleo ha ido incrementando lentamente en los últimos años, debido a una serie de factores económicos y geopolíticos, es la tasa de subempleo la que mantiene una constante y agrupa a gran parte de la población en capacidad de trabajar. Esto a su vez se convierte en un limitante para el acceso a la vivienda, pues los ingresos promedios en este sector son relativamente bajos, lo cual no facilita su acceso a créditos en el mercado financiero formal.</w:t>
      </w:r>
    </w:p>
    <w:p w:rsidR="00DA6071" w:rsidRDefault="00DA6071" w:rsidP="00DA6071">
      <w:pPr>
        <w:spacing w:line="360" w:lineRule="auto"/>
        <w:jc w:val="center"/>
        <w:rPr>
          <w:rFonts w:ascii="Arial" w:hAnsi="Arial" w:cs="Arial"/>
          <w:b/>
        </w:rPr>
      </w:pPr>
      <w:r w:rsidRPr="005206F9">
        <w:rPr>
          <w:rFonts w:ascii="Arial" w:hAnsi="Arial" w:cs="Arial"/>
          <w:b/>
        </w:rPr>
        <w:t>Gr</w:t>
      </w:r>
      <w:r>
        <w:rPr>
          <w:rFonts w:ascii="Arial" w:hAnsi="Arial" w:cs="Arial"/>
          <w:b/>
        </w:rPr>
        <w:t>á</w:t>
      </w:r>
      <w:r w:rsidRPr="005206F9">
        <w:rPr>
          <w:rFonts w:ascii="Arial" w:hAnsi="Arial" w:cs="Arial"/>
          <w:b/>
        </w:rPr>
        <w:t>fico #</w:t>
      </w:r>
      <w:r>
        <w:rPr>
          <w:rFonts w:ascii="Arial" w:hAnsi="Arial" w:cs="Arial"/>
          <w:b/>
        </w:rPr>
        <w:t xml:space="preserve"> 3</w:t>
      </w:r>
    </w:p>
    <w:p w:rsidR="00DA6071" w:rsidRDefault="002310F9" w:rsidP="00DA6071">
      <w:pPr>
        <w:spacing w:line="360" w:lineRule="auto"/>
        <w:jc w:val="both"/>
        <w:rPr>
          <w:rFonts w:ascii="Arial" w:hAnsi="Arial" w:cs="Arial"/>
          <w:b/>
        </w:rPr>
      </w:pPr>
      <w:r>
        <w:rPr>
          <w:noProof/>
        </w:rPr>
        <w:lastRenderedPageBreak/>
        <w:drawing>
          <wp:inline distT="0" distB="0" distL="0" distR="0">
            <wp:extent cx="4587875" cy="3042920"/>
            <wp:effectExtent l="19050" t="0" r="3175" b="0"/>
            <wp:docPr id="75"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1"/>
                    <pic:cNvPicPr>
                      <a:picLocks noChangeAspect="1" noChangeArrowheads="1"/>
                    </pic:cNvPicPr>
                  </pic:nvPicPr>
                  <pic:blipFill>
                    <a:blip r:embed="rId31"/>
                    <a:srcRect/>
                    <a:stretch>
                      <a:fillRect/>
                    </a:stretch>
                  </pic:blipFill>
                  <pic:spPr bwMode="auto">
                    <a:xfrm>
                      <a:off x="0" y="0"/>
                      <a:ext cx="4587875" cy="3042920"/>
                    </a:xfrm>
                    <a:prstGeom prst="rect">
                      <a:avLst/>
                    </a:prstGeom>
                    <a:noFill/>
                    <a:ln w="9525">
                      <a:noFill/>
                      <a:miter lim="800000"/>
                      <a:headEnd/>
                      <a:tailEnd/>
                    </a:ln>
                  </pic:spPr>
                </pic:pic>
              </a:graphicData>
            </a:graphic>
          </wp:inline>
        </w:drawing>
      </w:r>
    </w:p>
    <w:p w:rsidR="00DA6071" w:rsidRPr="003E78E1" w:rsidRDefault="00DA6071" w:rsidP="00DA6071">
      <w:pPr>
        <w:tabs>
          <w:tab w:val="left" w:pos="5055"/>
        </w:tabs>
        <w:spacing w:line="360" w:lineRule="auto"/>
        <w:jc w:val="both"/>
        <w:rPr>
          <w:rFonts w:ascii="Arial" w:hAnsi="Arial" w:cs="Arial"/>
          <w:sz w:val="20"/>
          <w:szCs w:val="20"/>
        </w:rPr>
      </w:pPr>
      <w:r w:rsidRPr="003E78E1">
        <w:rPr>
          <w:rFonts w:ascii="Arial" w:hAnsi="Arial" w:cs="Arial"/>
          <w:sz w:val="20"/>
          <w:szCs w:val="20"/>
        </w:rPr>
        <w:t>* Trabajadores asalariados e independientes</w:t>
      </w:r>
      <w:r w:rsidRPr="003E78E1">
        <w:rPr>
          <w:rFonts w:ascii="Arial" w:hAnsi="Arial" w:cs="Arial"/>
          <w:sz w:val="20"/>
          <w:szCs w:val="20"/>
        </w:rPr>
        <w:tab/>
      </w:r>
    </w:p>
    <w:p w:rsidR="00DA6071" w:rsidRPr="003E78E1" w:rsidRDefault="00DA6071" w:rsidP="00DA6071">
      <w:pPr>
        <w:spacing w:line="360" w:lineRule="auto"/>
        <w:jc w:val="both"/>
        <w:rPr>
          <w:rFonts w:ascii="Arial" w:hAnsi="Arial" w:cs="Arial"/>
          <w:sz w:val="20"/>
          <w:szCs w:val="20"/>
        </w:rPr>
      </w:pPr>
      <w:r w:rsidRPr="003E78E1">
        <w:rPr>
          <w:rFonts w:ascii="Arial" w:hAnsi="Arial" w:cs="Arial"/>
          <w:b/>
          <w:sz w:val="20"/>
          <w:szCs w:val="20"/>
        </w:rPr>
        <w:t>Fuente:</w:t>
      </w:r>
      <w:r w:rsidRPr="003E78E1">
        <w:rPr>
          <w:rFonts w:ascii="Arial" w:hAnsi="Arial" w:cs="Arial"/>
          <w:sz w:val="20"/>
          <w:szCs w:val="20"/>
        </w:rPr>
        <w:t xml:space="preserve"> INEC; ECV 2005-2006  </w:t>
      </w:r>
    </w:p>
    <w:p w:rsidR="00DA6071" w:rsidRDefault="00DA6071" w:rsidP="00DA6071">
      <w:pPr>
        <w:spacing w:line="360" w:lineRule="auto"/>
        <w:jc w:val="both"/>
        <w:rPr>
          <w:rFonts w:ascii="Arial" w:hAnsi="Arial" w:cs="Arial"/>
        </w:rPr>
      </w:pPr>
      <w:r w:rsidRPr="003E78E1">
        <w:rPr>
          <w:rFonts w:ascii="Arial" w:hAnsi="Arial" w:cs="Arial"/>
          <w:b/>
          <w:sz w:val="20"/>
          <w:szCs w:val="20"/>
        </w:rPr>
        <w:t>Elaboración:</w:t>
      </w:r>
      <w:r w:rsidRPr="003E78E1">
        <w:rPr>
          <w:rFonts w:ascii="Arial" w:hAnsi="Arial" w:cs="Arial"/>
          <w:sz w:val="20"/>
          <w:szCs w:val="20"/>
        </w:rPr>
        <w:t xml:space="preserve"> Los autores</w:t>
      </w:r>
    </w:p>
    <w:p w:rsidR="00DA6071" w:rsidRDefault="00DA6071" w:rsidP="00DA6071">
      <w:pPr>
        <w:spacing w:line="360" w:lineRule="auto"/>
        <w:jc w:val="both"/>
        <w:rPr>
          <w:rFonts w:ascii="Arial" w:hAnsi="Arial" w:cs="Arial"/>
        </w:rPr>
      </w:pPr>
      <w:r>
        <w:rPr>
          <w:rFonts w:ascii="Arial" w:hAnsi="Arial" w:cs="Arial"/>
        </w:rPr>
        <w:t xml:space="preserve">    Como se puede apreciar en el gráfico # 3, se mantiene la correlación entre nivel de estudios e ingresos del jefe de hogar, siendo mayor el ingreso entre aquellos trabajadores asalariados o independientes que tienen instrucción universitaria. </w:t>
      </w:r>
    </w:p>
    <w:p w:rsidR="00DA6071" w:rsidRDefault="00DA6071" w:rsidP="00DA6071">
      <w:pPr>
        <w:spacing w:line="360" w:lineRule="auto"/>
        <w:jc w:val="both"/>
        <w:rPr>
          <w:rFonts w:ascii="Arial" w:hAnsi="Arial" w:cs="Arial"/>
        </w:rPr>
      </w:pPr>
      <w:r>
        <w:rPr>
          <w:rFonts w:ascii="Arial" w:hAnsi="Arial" w:cs="Arial"/>
        </w:rPr>
        <w:t xml:space="preserve">    Vale mencionar que la construcción de viviendas, en función de los flujos de capital de inversión y la capacidad de generar empleo, se constituye en un indicador de la dinamia de la economía de un país. </w:t>
      </w:r>
    </w:p>
    <w:p w:rsidR="00DA6071" w:rsidRDefault="00DA6071" w:rsidP="00DA6071">
      <w:pPr>
        <w:spacing w:line="360" w:lineRule="auto"/>
        <w:jc w:val="both"/>
        <w:rPr>
          <w:rFonts w:ascii="Arial" w:hAnsi="Arial" w:cs="Arial"/>
        </w:rPr>
      </w:pPr>
      <w:r>
        <w:rPr>
          <w:rFonts w:ascii="Arial" w:hAnsi="Arial" w:cs="Arial"/>
        </w:rPr>
        <w:t xml:space="preserve">    En el país el acceso al crédito hipotecario ha estado orientado a familias de la clase media o alta, siendo casi imposible que los sectores ubicados en los primeros quintiles de riqueza puedan acceder a este servicio financiero. </w:t>
      </w:r>
    </w:p>
    <w:p w:rsidR="00DA6071" w:rsidRDefault="00DA6071" w:rsidP="00DA6071">
      <w:pPr>
        <w:spacing w:line="360" w:lineRule="auto"/>
        <w:jc w:val="both"/>
        <w:rPr>
          <w:rFonts w:ascii="Arial" w:hAnsi="Arial" w:cs="Arial"/>
        </w:rPr>
      </w:pPr>
      <w:r>
        <w:rPr>
          <w:rFonts w:ascii="Arial" w:hAnsi="Arial" w:cs="Arial"/>
        </w:rPr>
        <w:t xml:space="preserve">    El mercado hipotecario en el Ecuador se ha distribuido entre la banca pública,  privada y organizaciones no gubernamentales, con fuertes distorsiones, como por ejemplo, mientras que en mercados como el de los EEUU</w:t>
      </w:r>
      <w:r>
        <w:rPr>
          <w:rStyle w:val="Refdenotaalpie"/>
        </w:rPr>
        <w:footnoteReference w:id="7"/>
      </w:r>
      <w:r>
        <w:rPr>
          <w:rFonts w:ascii="Arial" w:hAnsi="Arial" w:cs="Arial"/>
        </w:rPr>
        <w:t xml:space="preserve"> la entrada o encaje para la obtención de vivienda nueva oscila entre el 5 y 10% con tasas de interés del 5 y 6% a plazos de </w:t>
      </w:r>
      <w:smartTag w:uri="urn:schemas-microsoft-com:office:smarttags" w:element="metricconverter">
        <w:smartTagPr>
          <w:attr w:name="ProductID" w:val="15 a"/>
        </w:smartTagPr>
        <w:r>
          <w:rPr>
            <w:rFonts w:ascii="Arial" w:hAnsi="Arial" w:cs="Arial"/>
          </w:rPr>
          <w:t>15 a</w:t>
        </w:r>
      </w:smartTag>
      <w:r>
        <w:rPr>
          <w:rFonts w:ascii="Arial" w:hAnsi="Arial" w:cs="Arial"/>
        </w:rPr>
        <w:t xml:space="preserve"> 30 años, en el Ecuador, el porcentaje de entrada es en promedio 30%, con tasas entre el 8 y 11%, con plazos máximos de 15 años.</w:t>
      </w:r>
    </w:p>
    <w:p w:rsidR="00DA6071" w:rsidRDefault="00DA6071" w:rsidP="00DA6071">
      <w:pPr>
        <w:spacing w:line="360" w:lineRule="auto"/>
        <w:jc w:val="both"/>
        <w:rPr>
          <w:rFonts w:ascii="Arial" w:hAnsi="Arial" w:cs="Arial"/>
        </w:rPr>
      </w:pPr>
      <w:r>
        <w:rPr>
          <w:rFonts w:ascii="Arial" w:hAnsi="Arial" w:cs="Arial"/>
        </w:rPr>
        <w:lastRenderedPageBreak/>
        <w:t xml:space="preserve">    La serie de requisitos solicitados por las entidades financieras (garantías, certificados de empleo en dependencia, costos de transacciones, etc.) y la restricción del ingreso (cuotas mensuales muy altas, costos financieros, etc.), dificultan el acceso a vivienda digna a los sectores con menores ingresos, quedándoles como alternativa el acceder a los programas ofertados por ONG’s, cuyas viviendas son, por lo general, de tipo emergente y no soluciones definitivas.   </w:t>
      </w:r>
    </w:p>
    <w:p w:rsidR="00DA6071" w:rsidRDefault="00DA6071" w:rsidP="00DA6071">
      <w:pPr>
        <w:spacing w:line="360" w:lineRule="auto"/>
        <w:jc w:val="both"/>
        <w:rPr>
          <w:rFonts w:ascii="Arial" w:hAnsi="Arial" w:cs="Arial"/>
        </w:rPr>
      </w:pPr>
      <w:r>
        <w:rPr>
          <w:rFonts w:ascii="Arial" w:hAnsi="Arial" w:cs="Arial"/>
        </w:rPr>
        <w:t xml:space="preserve">    Por tanto, se hace necesario promover la inversión privada en el campo de vivienda social, pues existe un mercado creciente y requirente de soluciones habitacionales en condiciones de habitabilidad y que al mismo tiempo se den los incentivos necesarios para que se convierta en negocio atractivo para los empresarios inmobiliarios.</w:t>
      </w:r>
    </w:p>
    <w:p w:rsidR="00DA6071" w:rsidRPr="003A2F99" w:rsidRDefault="00DA6071" w:rsidP="00DA6071">
      <w:pPr>
        <w:spacing w:line="360" w:lineRule="auto"/>
        <w:jc w:val="both"/>
        <w:rPr>
          <w:rFonts w:ascii="Arial" w:hAnsi="Arial" w:cs="Arial"/>
          <w:b/>
        </w:rPr>
      </w:pPr>
      <w:r>
        <w:rPr>
          <w:rFonts w:ascii="Arial" w:hAnsi="Arial" w:cs="Arial"/>
          <w:b/>
        </w:rPr>
        <w:t>3</w:t>
      </w:r>
      <w:r w:rsidRPr="003A2F99">
        <w:rPr>
          <w:rFonts w:ascii="Arial" w:hAnsi="Arial" w:cs="Arial"/>
          <w:b/>
        </w:rPr>
        <w:t>.3</w:t>
      </w:r>
      <w:r>
        <w:rPr>
          <w:rFonts w:ascii="Arial" w:hAnsi="Arial" w:cs="Arial"/>
          <w:b/>
        </w:rPr>
        <w:t xml:space="preserve"> Factores polí</w:t>
      </w:r>
      <w:r w:rsidRPr="003A2F99">
        <w:rPr>
          <w:rFonts w:ascii="Arial" w:hAnsi="Arial" w:cs="Arial"/>
          <w:b/>
        </w:rPr>
        <w:t xml:space="preserve">ticos – legales </w:t>
      </w:r>
    </w:p>
    <w:p w:rsidR="00DA6071" w:rsidRDefault="00DA6071" w:rsidP="00DA6071">
      <w:pPr>
        <w:spacing w:line="360" w:lineRule="auto"/>
        <w:jc w:val="both"/>
        <w:rPr>
          <w:rFonts w:ascii="Arial" w:hAnsi="Arial" w:cs="Arial"/>
        </w:rPr>
      </w:pPr>
      <w:r>
        <w:rPr>
          <w:rFonts w:ascii="Arial" w:hAnsi="Arial" w:cs="Arial"/>
        </w:rPr>
        <w:t xml:space="preserve">    En los últimos 50 años en el Ecuador se han implementado una serie de políticas públicas direccionadas al sector vivienda, las cuales, en su gran mayoría, han respondido a intereses políticos de los regentes o presiones de organismos internacionales, por lo que muchas de ellas han carecido de análisis técnicos o de consideraciones de lo demandado por la sociedad civil. </w:t>
      </w:r>
    </w:p>
    <w:p w:rsidR="00DA6071" w:rsidRDefault="00DA6071" w:rsidP="00DA6071">
      <w:pPr>
        <w:spacing w:line="360" w:lineRule="auto"/>
        <w:jc w:val="both"/>
        <w:rPr>
          <w:rFonts w:ascii="Arial" w:hAnsi="Arial" w:cs="Arial"/>
        </w:rPr>
      </w:pPr>
      <w:r>
        <w:rPr>
          <w:rFonts w:ascii="Arial" w:hAnsi="Arial" w:cs="Arial"/>
        </w:rPr>
        <w:t xml:space="preserve">    En la década del 70, el gobierno militar del Gral. Rodríguez Lara, logra financiar, gracias a los recursos provenientes del auge petrolero, programas de construcción de planes de vivienda, con el objetivo de erradicar los asentamientos irregulares, pero sin ningún tipo de planificación, pues si bien se impusieron una meta de al menos 282.000 viviendas, la asignación de los créditos hipotecarios no respondía a una calificación adecuada.</w:t>
      </w:r>
    </w:p>
    <w:p w:rsidR="00DA6071" w:rsidRDefault="00DA6071" w:rsidP="00DA6071">
      <w:pPr>
        <w:spacing w:line="360" w:lineRule="auto"/>
        <w:jc w:val="both"/>
        <w:rPr>
          <w:rFonts w:ascii="Arial" w:hAnsi="Arial" w:cs="Arial"/>
        </w:rPr>
      </w:pPr>
      <w:r>
        <w:rPr>
          <w:rFonts w:ascii="Arial" w:hAnsi="Arial" w:cs="Arial"/>
        </w:rPr>
        <w:t xml:space="preserve">    A inicios de los años 80, con el regreso a la democracia, se inicia una nueva etapa en la planificación del Estado. </w:t>
      </w:r>
    </w:p>
    <w:p w:rsidR="00DA6071" w:rsidRDefault="00DA6071" w:rsidP="00DA6071">
      <w:pPr>
        <w:spacing w:line="360" w:lineRule="auto"/>
        <w:jc w:val="both"/>
        <w:rPr>
          <w:rFonts w:ascii="Arial" w:hAnsi="Arial" w:cs="Arial"/>
        </w:rPr>
      </w:pPr>
      <w:r>
        <w:rPr>
          <w:rFonts w:ascii="Arial" w:hAnsi="Arial" w:cs="Arial"/>
        </w:rPr>
        <w:t xml:space="preserve">   En el gobierno de Roldós y Hurtado se crea el Banco Ecuatoriano de la Vivienda, entidad que junto a </w:t>
      </w:r>
      <w:smartTag w:uri="urn:schemas-microsoft-com:office:smarttags" w:element="PersonName">
        <w:smartTagPr>
          <w:attr w:name="ProductID" w:val="la Junta Nacional"/>
        </w:smartTagPr>
        <w:r>
          <w:rPr>
            <w:rFonts w:ascii="Arial" w:hAnsi="Arial" w:cs="Arial"/>
          </w:rPr>
          <w:t>la Junta Nacional</w:t>
        </w:r>
      </w:smartTag>
      <w:r>
        <w:rPr>
          <w:rFonts w:ascii="Arial" w:hAnsi="Arial" w:cs="Arial"/>
        </w:rPr>
        <w:t xml:space="preserve"> de la Vivienda implementaron programas de ampliación-mejoramiento y construcción de vivienda. Se estima que entre las dos entidades anteriores y el Instituto de Seguridad Social  se construyeron,  aproximadamente, 46.000 viviendas. A mediados de la década, en el Gobierno de Febres Cordero y Peñaherrera (1984-1988), se construyeron alrededor de 104 mil viviendas. Finalmente, el gobierno de Borja y Parodi </w:t>
      </w:r>
      <w:r>
        <w:rPr>
          <w:rFonts w:ascii="Arial" w:hAnsi="Arial" w:cs="Arial"/>
        </w:rPr>
        <w:lastRenderedPageBreak/>
        <w:t>(1988-1992), a través del Banco Ecuatoriano de la Vivienda se construyeron 84 mil viviendas, destinadas principalmente a la clase media y media-baja.</w:t>
      </w:r>
    </w:p>
    <w:p w:rsidR="00DA6071" w:rsidRDefault="00DA6071" w:rsidP="00DA6071">
      <w:pPr>
        <w:spacing w:line="360" w:lineRule="auto"/>
        <w:jc w:val="both"/>
        <w:rPr>
          <w:rFonts w:ascii="Arial" w:hAnsi="Arial" w:cs="Arial"/>
        </w:rPr>
      </w:pPr>
      <w:r>
        <w:rPr>
          <w:rFonts w:ascii="Arial" w:hAnsi="Arial" w:cs="Arial"/>
        </w:rPr>
        <w:t xml:space="preserve">    La década de los 90 está marcada por la puesta en práctica de un modelo de liberalización económica y disminución en la participación de acciones del Estado. El gobierno de Durán-Ballén y Dahik, crea el Ministerio de Desarrollo Humano y Vivienda, entidad que absorbió a </w:t>
      </w:r>
      <w:smartTag w:uri="urn:schemas-microsoft-com:office:smarttags" w:element="PersonName">
        <w:smartTagPr>
          <w:attr w:name="ProductID" w:val="la Junta Nacional"/>
        </w:smartTagPr>
        <w:r>
          <w:rPr>
            <w:rFonts w:ascii="Arial" w:hAnsi="Arial" w:cs="Arial"/>
          </w:rPr>
          <w:t>la Junta Nacional</w:t>
        </w:r>
      </w:smartTag>
      <w:r>
        <w:rPr>
          <w:rFonts w:ascii="Arial" w:hAnsi="Arial" w:cs="Arial"/>
        </w:rPr>
        <w:t xml:space="preserve"> de la Vivienda y a su vez tomó la guía del Banco Ecuatoriano de </w:t>
      </w:r>
      <w:smartTag w:uri="urn:schemas-microsoft-com:office:smarttags" w:element="PersonName">
        <w:smartTagPr>
          <w:attr w:name="ProductID" w:val="la Vivienda. Entre"/>
        </w:smartTagPr>
        <w:r>
          <w:rPr>
            <w:rFonts w:ascii="Arial" w:hAnsi="Arial" w:cs="Arial"/>
          </w:rPr>
          <w:t>la Vivienda. Entre</w:t>
        </w:r>
      </w:smartTag>
      <w:r>
        <w:rPr>
          <w:rFonts w:ascii="Arial" w:hAnsi="Arial" w:cs="Arial"/>
        </w:rPr>
        <w:t xml:space="preserve"> sus logros se tuvieron la construcción de un poco más de 75 mil viviendas y la reconstrucción de otras 39 mil. Una vez terminado este período, se suscitaron una serie de eventos políticos que obligaron a cambiar varias veces de presidente, por lo que las políticas de este sector se mantuvieron casi sin variaciones hasta </w:t>
      </w:r>
      <w:smartTag w:uri="urn:schemas-microsoft-com:office:smarttags" w:element="PersonName">
        <w:smartTagPr>
          <w:attr w:name="ProductID" w:val="la actualidad. A￺n"/>
        </w:smartTagPr>
        <w:r>
          <w:rPr>
            <w:rFonts w:ascii="Arial" w:hAnsi="Arial" w:cs="Arial"/>
          </w:rPr>
          <w:t>la actualidad. Aún</w:t>
        </w:r>
      </w:smartTag>
      <w:r>
        <w:rPr>
          <w:rFonts w:ascii="Arial" w:hAnsi="Arial" w:cs="Arial"/>
        </w:rPr>
        <w:t xml:space="preserve"> así, es necesario mencionar que durante el gobierno de Mahuad y Noboa (1998-2002) se creó el Sistema de Incentivos para la vivienda, siendo un referente de este programa el Bono de mejoramiento de la vivienda. </w:t>
      </w:r>
    </w:p>
    <w:p w:rsidR="00DA6071" w:rsidRDefault="00DA6071" w:rsidP="00DA6071">
      <w:pPr>
        <w:spacing w:line="360" w:lineRule="auto"/>
        <w:jc w:val="both"/>
        <w:rPr>
          <w:rFonts w:ascii="Arial" w:hAnsi="Arial" w:cs="Arial"/>
        </w:rPr>
      </w:pPr>
      <w:r>
        <w:rPr>
          <w:rFonts w:ascii="Arial" w:hAnsi="Arial" w:cs="Arial"/>
        </w:rPr>
        <w:t xml:space="preserve">    Al iniciar el nuevo milenio, se suceden los gobiernos de Lucio Gutiérrez y Alfredo Palacio, quienes mantienen las políticas de incentivos para construcción y mejoramiento  de vivienda. Con el gobierno de Correa y Moreno, se inicia una reorganización y un reenfoque de la política de vivienda, políticas que se expresaron en una equiparación y aumento en el monto de los bonos, entre el sector urbano y rural, implementación de un bono de titulación o formalización del dominio del inmueble. Según datos del MIDUVI se han construido hasta fines del 2009 cerca de 180 mil viviendas.</w:t>
      </w:r>
    </w:p>
    <w:p w:rsidR="00DA6071" w:rsidRPr="00E16FDD" w:rsidRDefault="00DA6071" w:rsidP="00DA6071">
      <w:pPr>
        <w:spacing w:line="360" w:lineRule="auto"/>
        <w:jc w:val="both"/>
        <w:rPr>
          <w:rFonts w:ascii="Arial" w:hAnsi="Arial" w:cs="Arial"/>
          <w:i/>
        </w:rPr>
      </w:pPr>
      <w:r>
        <w:rPr>
          <w:rFonts w:ascii="Arial" w:hAnsi="Arial" w:cs="Arial"/>
        </w:rPr>
        <w:t xml:space="preserve">    En estos últimos 20 años, a más de la inestabilidad política, el marco legal para el sector vivienda también ha variado, pues se han dado dos Asambleas Constituyentes, las cuales han plasmado diferentes enfoques sobre los derechos y deberes de los ciudadanos y el Estado. Así, mientras en la constitución del año 1998 se indicaba en el Capitulo 4, artículo 32, inciso 2 que: “El Estado estimulará los programas de vivienda de interés social, para hacer efectivo el derechos de los ciudadanos a la vivienda”; en la constitución del año 2008 se establece en el capítulo segundo, “Derechos del buen vivir”, toda una sección, la sexta, para Hábitat y vivienda, la cual en el artículo número 30 expresa:  “</w:t>
      </w:r>
      <w:r w:rsidRPr="00E16FDD">
        <w:rPr>
          <w:rFonts w:ascii="Arial" w:hAnsi="Arial" w:cs="Arial"/>
        </w:rPr>
        <w:t xml:space="preserve">Las personas tienen derecho a un hábitat seguro y saludable, y a </w:t>
      </w:r>
      <w:r w:rsidRPr="00E16FDD">
        <w:rPr>
          <w:rFonts w:ascii="Arial" w:hAnsi="Arial" w:cs="Arial"/>
        </w:rPr>
        <w:lastRenderedPageBreak/>
        <w:t>una vivienda adecuada y digna, con independencia de su situación social y económica</w:t>
      </w:r>
      <w:r>
        <w:rPr>
          <w:rFonts w:ascii="Arial" w:hAnsi="Arial" w:cs="Arial"/>
        </w:rPr>
        <w:t>”</w:t>
      </w:r>
      <w:r w:rsidRPr="00E16FDD">
        <w:rPr>
          <w:rFonts w:ascii="Arial" w:hAnsi="Arial" w:cs="Arial"/>
        </w:rPr>
        <w:t>.</w:t>
      </w:r>
      <w:r>
        <w:rPr>
          <w:rFonts w:ascii="Arial" w:hAnsi="Arial" w:cs="Arial"/>
        </w:rPr>
        <w:t xml:space="preserve"> </w:t>
      </w:r>
    </w:p>
    <w:p w:rsidR="00DA6071" w:rsidRDefault="00DA6071" w:rsidP="00DA6071">
      <w:pPr>
        <w:spacing w:line="360" w:lineRule="auto"/>
        <w:jc w:val="both"/>
        <w:rPr>
          <w:rFonts w:ascii="Arial" w:hAnsi="Arial" w:cs="Arial"/>
        </w:rPr>
      </w:pPr>
      <w:r>
        <w:rPr>
          <w:rFonts w:ascii="Arial" w:hAnsi="Arial" w:cs="Arial"/>
        </w:rPr>
        <w:t xml:space="preserve">    Uno de los aportes que debe ser potenciado con el nuevo marco legal, es que el reconocimiento al derecho ciudadano a una vivienda digna no solo pasa por los enunciados en la ley, sino por una participación activa en el diseño de políticas públicas que considere sus necesidades y el aprovechamiento racional y sustentable de los recursos, de forma tal que a mediano plazo el problema de la vivienda tenga una solución consensuada y efectiva.</w:t>
      </w:r>
    </w:p>
    <w:p w:rsidR="00DA6071" w:rsidRDefault="00DA6071" w:rsidP="00DA6071">
      <w:pPr>
        <w:spacing w:line="360" w:lineRule="auto"/>
        <w:jc w:val="both"/>
        <w:rPr>
          <w:rFonts w:ascii="Arial" w:hAnsi="Arial" w:cs="Arial"/>
        </w:rPr>
      </w:pPr>
      <w:r>
        <w:rPr>
          <w:rFonts w:ascii="Arial" w:hAnsi="Arial" w:cs="Arial"/>
        </w:rPr>
        <w:br w:type="page"/>
      </w:r>
    </w:p>
    <w:p w:rsidR="00DA6071" w:rsidRDefault="00DA6071" w:rsidP="00DA6071">
      <w:pPr>
        <w:spacing w:line="360" w:lineRule="auto"/>
        <w:jc w:val="both"/>
        <w:rPr>
          <w:rFonts w:ascii="Arial" w:hAnsi="Arial" w:cs="Arial"/>
        </w:rPr>
      </w:pPr>
    </w:p>
    <w:p w:rsidR="00DA6071" w:rsidRDefault="00DA6071" w:rsidP="00DA6071">
      <w:pPr>
        <w:spacing w:line="360" w:lineRule="auto"/>
        <w:jc w:val="both"/>
        <w:rPr>
          <w:rFonts w:ascii="Arial" w:hAnsi="Arial" w:cs="Arial"/>
        </w:rPr>
      </w:pPr>
    </w:p>
    <w:p w:rsidR="00DA6071" w:rsidRDefault="00DA6071" w:rsidP="00DA6071">
      <w:pPr>
        <w:spacing w:line="360" w:lineRule="auto"/>
        <w:jc w:val="both"/>
        <w:rPr>
          <w:rFonts w:ascii="Arial" w:hAnsi="Arial" w:cs="Arial"/>
        </w:rPr>
      </w:pPr>
    </w:p>
    <w:p w:rsidR="00DA6071" w:rsidRDefault="00DA6071" w:rsidP="00DA6071">
      <w:pPr>
        <w:spacing w:line="360" w:lineRule="auto"/>
        <w:jc w:val="both"/>
        <w:rPr>
          <w:rFonts w:ascii="Arial" w:hAnsi="Arial" w:cs="Arial"/>
        </w:rPr>
      </w:pPr>
    </w:p>
    <w:p w:rsidR="00DA6071" w:rsidRDefault="00DA6071" w:rsidP="00DA6071">
      <w:pPr>
        <w:spacing w:line="360" w:lineRule="auto"/>
        <w:jc w:val="both"/>
        <w:rPr>
          <w:rFonts w:ascii="Arial" w:hAnsi="Arial" w:cs="Arial"/>
        </w:rPr>
      </w:pPr>
    </w:p>
    <w:p w:rsidR="00DA6071" w:rsidRDefault="00DA6071" w:rsidP="00DA6071">
      <w:pPr>
        <w:spacing w:line="360" w:lineRule="auto"/>
        <w:jc w:val="both"/>
        <w:rPr>
          <w:rFonts w:ascii="Arial" w:hAnsi="Arial" w:cs="Arial"/>
        </w:rPr>
      </w:pPr>
    </w:p>
    <w:p w:rsidR="00DA6071" w:rsidRDefault="00DA6071" w:rsidP="00DA6071">
      <w:pPr>
        <w:spacing w:line="360" w:lineRule="auto"/>
        <w:jc w:val="center"/>
        <w:rPr>
          <w:rFonts w:ascii="Arial" w:hAnsi="Arial" w:cs="Arial"/>
          <w:b/>
        </w:rPr>
      </w:pPr>
      <w:r>
        <w:rPr>
          <w:rFonts w:ascii="Arial" w:hAnsi="Arial" w:cs="Arial"/>
          <w:b/>
        </w:rPr>
        <w:t>CAPÍ</w:t>
      </w:r>
      <w:r w:rsidRPr="00A57D59">
        <w:rPr>
          <w:rFonts w:ascii="Arial" w:hAnsi="Arial" w:cs="Arial"/>
          <w:b/>
        </w:rPr>
        <w:t>TULO 4</w:t>
      </w:r>
      <w:r>
        <w:rPr>
          <w:rFonts w:ascii="Arial" w:hAnsi="Arial" w:cs="Arial"/>
          <w:b/>
        </w:rPr>
        <w:t xml:space="preserve">: MODELO DE DEMANDA DE VIVIENDA </w:t>
      </w:r>
    </w:p>
    <w:p w:rsidR="00DA6071" w:rsidRDefault="00DA6071" w:rsidP="00DA6071">
      <w:pPr>
        <w:pStyle w:val="Ttulo2"/>
        <w:spacing w:before="0" w:line="360" w:lineRule="auto"/>
        <w:jc w:val="both"/>
        <w:rPr>
          <w:rFonts w:ascii="Arial" w:eastAsia="Calibri" w:hAnsi="Arial" w:cs="Arial"/>
          <w:bCs w:val="0"/>
          <w:color w:val="auto"/>
          <w:sz w:val="24"/>
          <w:szCs w:val="24"/>
          <w:lang w:val="es-ES"/>
        </w:rPr>
      </w:pPr>
    </w:p>
    <w:p w:rsidR="00DA6071" w:rsidRPr="00095490" w:rsidRDefault="00DA6071" w:rsidP="00DA6071">
      <w:pPr>
        <w:pStyle w:val="Ttulo2"/>
        <w:spacing w:before="0" w:line="360" w:lineRule="auto"/>
        <w:jc w:val="both"/>
        <w:rPr>
          <w:rFonts w:ascii="Arial" w:eastAsia="Calibri" w:hAnsi="Arial" w:cs="Arial"/>
          <w:bCs w:val="0"/>
          <w:color w:val="auto"/>
          <w:sz w:val="24"/>
          <w:szCs w:val="24"/>
          <w:lang w:val="es-ES"/>
        </w:rPr>
      </w:pPr>
      <w:r>
        <w:rPr>
          <w:rFonts w:ascii="Arial" w:eastAsia="Calibri" w:hAnsi="Arial" w:cs="Arial"/>
          <w:bCs w:val="0"/>
          <w:color w:val="auto"/>
          <w:sz w:val="24"/>
          <w:szCs w:val="24"/>
          <w:lang w:val="es-ES"/>
        </w:rPr>
        <w:t>4.1 Objetivo del capí</w:t>
      </w:r>
      <w:r w:rsidRPr="00095490">
        <w:rPr>
          <w:rFonts w:ascii="Arial" w:eastAsia="Calibri" w:hAnsi="Arial" w:cs="Arial"/>
          <w:bCs w:val="0"/>
          <w:color w:val="auto"/>
          <w:sz w:val="24"/>
          <w:szCs w:val="24"/>
          <w:lang w:val="es-ES"/>
        </w:rPr>
        <w:t>tulo</w:t>
      </w:r>
    </w:p>
    <w:p w:rsidR="00DA6071" w:rsidRPr="00E93A32" w:rsidRDefault="00DA6071" w:rsidP="00DA6071">
      <w:pPr>
        <w:autoSpaceDE w:val="0"/>
        <w:autoSpaceDN w:val="0"/>
        <w:adjustRightInd w:val="0"/>
        <w:spacing w:line="360" w:lineRule="auto"/>
        <w:jc w:val="both"/>
        <w:rPr>
          <w:rFonts w:ascii="Arial" w:hAnsi="Arial" w:cs="Arial"/>
        </w:rPr>
      </w:pPr>
      <w:r>
        <w:rPr>
          <w:rFonts w:ascii="Arial" w:hAnsi="Arial" w:cs="Arial"/>
        </w:rPr>
        <w:t xml:space="preserve">    </w:t>
      </w:r>
      <w:r w:rsidRPr="00E93A32">
        <w:rPr>
          <w:rFonts w:ascii="Arial" w:hAnsi="Arial" w:cs="Arial"/>
        </w:rPr>
        <w:t xml:space="preserve">Este capítulo tiene por objetivo estimar un modelo econométrico de demanda de vivienda para el Ecuador. Para optimizar los resultados se utilizará  una técnica ampliamente utilizada en la literatura relacionada, una </w:t>
      </w:r>
      <w:r w:rsidRPr="003D51CF">
        <w:rPr>
          <w:rFonts w:ascii="Arial" w:hAnsi="Arial" w:cs="Arial"/>
        </w:rPr>
        <w:t>regresión multinomial. Esta técnica facilita analizar la decisión del hogar como una secuencial y no como un hecho puntual resultado de escoger una opción. Se utilizará como fuente principal de información</w:t>
      </w:r>
      <w:r w:rsidRPr="00E93A32">
        <w:rPr>
          <w:rFonts w:ascii="Arial" w:hAnsi="Arial" w:cs="Arial"/>
        </w:rPr>
        <w:t xml:space="preserve"> la Encuesta de Condiciones de Vida </w:t>
      </w:r>
      <w:r>
        <w:rPr>
          <w:rFonts w:ascii="Arial" w:hAnsi="Arial" w:cs="Arial"/>
        </w:rPr>
        <w:t xml:space="preserve">(ECV) </w:t>
      </w:r>
      <w:r w:rsidRPr="00E93A32">
        <w:rPr>
          <w:rFonts w:ascii="Arial" w:hAnsi="Arial" w:cs="Arial"/>
        </w:rPr>
        <w:t>del año 2006, que cuenta con módulos de información necesaria para construir suficientes variables de control.</w:t>
      </w:r>
    </w:p>
    <w:p w:rsidR="00DA6071" w:rsidRDefault="00DA6071" w:rsidP="00DA6071">
      <w:pPr>
        <w:pStyle w:val="Ttulo2"/>
        <w:spacing w:before="0" w:line="360" w:lineRule="auto"/>
        <w:jc w:val="both"/>
        <w:rPr>
          <w:rFonts w:ascii="Arial" w:eastAsia="Calibri" w:hAnsi="Arial" w:cs="Arial"/>
          <w:bCs w:val="0"/>
          <w:color w:val="auto"/>
          <w:sz w:val="24"/>
          <w:szCs w:val="24"/>
          <w:lang w:val="es-ES"/>
        </w:rPr>
      </w:pPr>
      <w:bookmarkStart w:id="0" w:name="_Toc258844205"/>
      <w:r>
        <w:rPr>
          <w:rFonts w:ascii="Arial" w:eastAsia="Calibri" w:hAnsi="Arial" w:cs="Arial"/>
          <w:bCs w:val="0"/>
          <w:color w:val="auto"/>
          <w:sz w:val="24"/>
          <w:szCs w:val="24"/>
          <w:lang w:val="es-ES"/>
        </w:rPr>
        <w:t>4</w:t>
      </w:r>
      <w:r w:rsidRPr="00095490">
        <w:rPr>
          <w:rFonts w:ascii="Arial" w:eastAsia="Calibri" w:hAnsi="Arial" w:cs="Arial"/>
          <w:bCs w:val="0"/>
          <w:color w:val="auto"/>
          <w:sz w:val="24"/>
          <w:szCs w:val="24"/>
          <w:lang w:val="es-ES"/>
        </w:rPr>
        <w:t xml:space="preserve">.2 </w:t>
      </w:r>
      <w:r>
        <w:rPr>
          <w:rFonts w:ascii="Arial" w:eastAsia="Calibri" w:hAnsi="Arial" w:cs="Arial"/>
          <w:bCs w:val="0"/>
          <w:color w:val="auto"/>
          <w:sz w:val="24"/>
          <w:szCs w:val="24"/>
          <w:lang w:val="es-ES"/>
        </w:rPr>
        <w:t>E</w:t>
      </w:r>
      <w:r w:rsidRPr="00095490">
        <w:rPr>
          <w:rFonts w:ascii="Arial" w:eastAsia="Calibri" w:hAnsi="Arial" w:cs="Arial"/>
          <w:bCs w:val="0"/>
          <w:color w:val="auto"/>
          <w:sz w:val="24"/>
          <w:szCs w:val="24"/>
          <w:lang w:val="es-ES"/>
        </w:rPr>
        <w:t>strategia empírica</w:t>
      </w:r>
      <w:bookmarkEnd w:id="0"/>
    </w:p>
    <w:p w:rsidR="00DA6071" w:rsidRPr="00E93A32" w:rsidRDefault="00DA6071" w:rsidP="00DA6071">
      <w:pPr>
        <w:autoSpaceDE w:val="0"/>
        <w:autoSpaceDN w:val="0"/>
        <w:adjustRightInd w:val="0"/>
        <w:spacing w:line="360" w:lineRule="auto"/>
        <w:jc w:val="both"/>
        <w:rPr>
          <w:rFonts w:ascii="Arial" w:hAnsi="Arial" w:cs="Arial"/>
        </w:rPr>
      </w:pPr>
      <w:r>
        <w:rPr>
          <w:rFonts w:ascii="Arial" w:hAnsi="Arial" w:cs="Arial"/>
        </w:rPr>
        <w:t xml:space="preserve">   </w:t>
      </w:r>
      <w:r w:rsidRPr="00E93A32">
        <w:rPr>
          <w:rFonts w:ascii="Arial" w:hAnsi="Arial" w:cs="Arial"/>
        </w:rPr>
        <w:t>Este capítulo busca estimar un modelo de demanda de vivienda para el área urbana del Ecuador. En principio, la fuente de información no fue construida para este tipo de estudios, pero la ECV incluye módulos con la información demográfica, nivel educativo, ingresos y consumo, condiciones de la vivienda, acceso a servicios básicos, entre otros, lo que permite utilizar variables mencionadas en la literatura o, en varios casos, “proxies” o mejores aproximaciones. Una limitación de este estudio es la falta de precios de la oferta de vivienda a diferentes niveles, e información más detallada sobre las características de la demanda (temporalidad; preferencias sobre determinado tipo de vivienda; etc.). Esta dificultad será cubierta por medio de una estrategia en dos pasos.</w:t>
      </w:r>
    </w:p>
    <w:p w:rsidR="00DA6071" w:rsidRPr="00E93A32" w:rsidRDefault="00DA6071" w:rsidP="00DA6071">
      <w:pPr>
        <w:autoSpaceDE w:val="0"/>
        <w:autoSpaceDN w:val="0"/>
        <w:adjustRightInd w:val="0"/>
        <w:spacing w:line="360" w:lineRule="auto"/>
        <w:jc w:val="both"/>
        <w:rPr>
          <w:rFonts w:ascii="Arial" w:hAnsi="Arial" w:cs="Arial"/>
        </w:rPr>
      </w:pPr>
      <w:r>
        <w:rPr>
          <w:rFonts w:ascii="Arial" w:hAnsi="Arial" w:cs="Arial"/>
        </w:rPr>
        <w:t xml:space="preserve">   </w:t>
      </w:r>
      <w:r w:rsidRPr="00E93A32">
        <w:rPr>
          <w:rFonts w:ascii="Arial" w:hAnsi="Arial" w:cs="Arial"/>
        </w:rPr>
        <w:t xml:space="preserve">En primer lugar, se utilizará la información sobre pago de alquiler mensual, y pago de cuota mensual por adquisición de un bien inmueble que se registra en el módulo de vivienda de la ECV, para construir modelos econométricos que den cuenta de sus factores influyentes. Con los coeficientes estimados para </w:t>
      </w:r>
      <w:r w:rsidRPr="00E93A32">
        <w:rPr>
          <w:rFonts w:ascii="Arial" w:hAnsi="Arial" w:cs="Arial"/>
        </w:rPr>
        <w:lastRenderedPageBreak/>
        <w:t xml:space="preserve">ambas regresiones es posible estimar un valor para el precio de </w:t>
      </w:r>
      <w:r>
        <w:rPr>
          <w:rFonts w:ascii="Arial" w:hAnsi="Arial" w:cs="Arial"/>
        </w:rPr>
        <w:t xml:space="preserve">alquiler </w:t>
      </w:r>
      <w:r w:rsidRPr="00E93A32">
        <w:rPr>
          <w:rFonts w:ascii="Arial" w:hAnsi="Arial" w:cs="Arial"/>
        </w:rPr>
        <w:t>y el precio de compra de una vivienda promedio. Pero, así estimadas, estas variables no son estimaciones de los precios de mercado sino un indicador de la deseabilidad de una vivienda en función de sus comodidades, instalaciones, situación geográfica, acceso a servicios básicos, entre otros.</w:t>
      </w:r>
    </w:p>
    <w:p w:rsidR="00DA6071" w:rsidRPr="00E93A32" w:rsidRDefault="00DA6071" w:rsidP="00DA6071">
      <w:pPr>
        <w:autoSpaceDE w:val="0"/>
        <w:autoSpaceDN w:val="0"/>
        <w:adjustRightInd w:val="0"/>
        <w:spacing w:line="360" w:lineRule="auto"/>
        <w:jc w:val="both"/>
        <w:rPr>
          <w:rFonts w:ascii="Arial" w:hAnsi="Arial" w:cs="Arial"/>
        </w:rPr>
      </w:pPr>
      <w:r>
        <w:rPr>
          <w:rFonts w:ascii="Arial" w:hAnsi="Arial" w:cs="Arial"/>
        </w:rPr>
        <w:t xml:space="preserve">    </w:t>
      </w:r>
      <w:r w:rsidRPr="003D51CF">
        <w:rPr>
          <w:rFonts w:ascii="Arial" w:hAnsi="Arial" w:cs="Arial"/>
        </w:rPr>
        <w:t>En segundo lugar, se estimará un modelo que permitirá estimar la demanda de alquiler y adquisición de bienes inmuebles entendido como un proceso de decisión simultánea. Esto es, se asume que en la búsqueda de opciones los hogares maximizan sus resultados luego de un proceso de decisión secuencial entre alquilar o adquirir vivienda; esto es, se  busca establecer las preferencias de los hogares sobre estas alternativas. Para establecer la relación de preferencias se asume una función de utilidad que cuantifica la importancia que el hogar otorga a una alternativa en relación a otra (asumiendo un comportamiento racional).</w:t>
      </w:r>
    </w:p>
    <w:p w:rsidR="00DA6071" w:rsidRDefault="00DA6071" w:rsidP="00DA6071">
      <w:pPr>
        <w:pStyle w:val="Ttulo2"/>
        <w:spacing w:before="0" w:line="360" w:lineRule="auto"/>
        <w:jc w:val="both"/>
        <w:rPr>
          <w:rFonts w:ascii="Arial" w:eastAsia="Calibri" w:hAnsi="Arial" w:cs="Arial"/>
          <w:bCs w:val="0"/>
          <w:color w:val="auto"/>
          <w:sz w:val="24"/>
          <w:szCs w:val="24"/>
          <w:lang w:val="es-ES"/>
        </w:rPr>
      </w:pPr>
      <w:bookmarkStart w:id="1" w:name="_Toc258844206"/>
      <w:r>
        <w:rPr>
          <w:rFonts w:ascii="Arial" w:eastAsia="Calibri" w:hAnsi="Arial" w:cs="Arial"/>
          <w:bCs w:val="0"/>
          <w:color w:val="auto"/>
          <w:sz w:val="24"/>
          <w:szCs w:val="24"/>
          <w:lang w:val="es-ES"/>
        </w:rPr>
        <w:t>4.3 A</w:t>
      </w:r>
      <w:r w:rsidRPr="00AD56D4">
        <w:rPr>
          <w:rFonts w:ascii="Arial" w:eastAsia="Calibri" w:hAnsi="Arial" w:cs="Arial"/>
          <w:bCs w:val="0"/>
          <w:color w:val="auto"/>
          <w:sz w:val="24"/>
          <w:szCs w:val="24"/>
          <w:lang w:val="es-ES"/>
        </w:rPr>
        <w:t>nálisis descriptivo</w:t>
      </w:r>
      <w:bookmarkEnd w:id="1"/>
    </w:p>
    <w:p w:rsidR="00DA6071" w:rsidRPr="00E93A32" w:rsidRDefault="00DA6071" w:rsidP="00DA6071">
      <w:pPr>
        <w:autoSpaceDE w:val="0"/>
        <w:autoSpaceDN w:val="0"/>
        <w:adjustRightInd w:val="0"/>
        <w:spacing w:line="360" w:lineRule="auto"/>
        <w:jc w:val="both"/>
        <w:rPr>
          <w:rFonts w:ascii="Arial" w:hAnsi="Arial" w:cs="Arial"/>
        </w:rPr>
      </w:pPr>
      <w:r>
        <w:rPr>
          <w:rFonts w:ascii="Arial" w:hAnsi="Arial" w:cs="Arial"/>
        </w:rPr>
        <w:t xml:space="preserve">   </w:t>
      </w:r>
      <w:r w:rsidRPr="00E93A32">
        <w:rPr>
          <w:rFonts w:ascii="Arial" w:hAnsi="Arial" w:cs="Arial"/>
        </w:rPr>
        <w:t>La muestra ha sido dividida en dos grupos: hogares que alquilan y hogares que son propietarios antiguos o recientes, e incluso si aún la continúan pagando. La Tabla 1 presenta los principales estadísticos descriptivos basados en la muestra de 2254 hogares que pagan alquiler por el lugar donde residen, y 9060 hogares que han comprado su vivienda; incluye 302 hogares que aún la están pagando. El 55% de los hogares de la muestra son urbanos, y un 39% residen en la región sierra.</w:t>
      </w:r>
    </w:p>
    <w:p w:rsidR="00DA6071" w:rsidRDefault="00DA6071" w:rsidP="00DA6071">
      <w:pPr>
        <w:autoSpaceDE w:val="0"/>
        <w:autoSpaceDN w:val="0"/>
        <w:adjustRightInd w:val="0"/>
        <w:spacing w:line="360" w:lineRule="auto"/>
        <w:jc w:val="center"/>
        <w:rPr>
          <w:rFonts w:ascii="Arial" w:hAnsi="Arial" w:cs="Arial"/>
          <w:b/>
        </w:rPr>
      </w:pPr>
      <w:r w:rsidRPr="00FA1959">
        <w:rPr>
          <w:rFonts w:ascii="Arial" w:hAnsi="Arial" w:cs="Arial"/>
          <w:b/>
        </w:rPr>
        <w:t xml:space="preserve">Cuadro </w:t>
      </w:r>
      <w:r>
        <w:rPr>
          <w:rFonts w:ascii="Arial" w:hAnsi="Arial" w:cs="Arial"/>
          <w:b/>
        </w:rPr>
        <w:t># 6</w:t>
      </w:r>
    </w:p>
    <w:p w:rsidR="00DA6071" w:rsidRPr="00FA1959" w:rsidRDefault="00DA6071" w:rsidP="00DA6071">
      <w:pPr>
        <w:autoSpaceDE w:val="0"/>
        <w:autoSpaceDN w:val="0"/>
        <w:adjustRightInd w:val="0"/>
        <w:spacing w:line="360" w:lineRule="auto"/>
        <w:jc w:val="center"/>
        <w:rPr>
          <w:rFonts w:ascii="Arial" w:hAnsi="Arial" w:cs="Arial"/>
          <w:b/>
        </w:rPr>
      </w:pPr>
      <w:r w:rsidRPr="00FA1959">
        <w:rPr>
          <w:rFonts w:ascii="Arial" w:hAnsi="Arial" w:cs="Arial"/>
          <w:b/>
        </w:rPr>
        <w:t>Condición y tipo de vivienda</w:t>
      </w:r>
    </w:p>
    <w:p w:rsidR="00DA6071" w:rsidRPr="00E93A32" w:rsidRDefault="00DA6071" w:rsidP="00DA6071">
      <w:pPr>
        <w:autoSpaceDE w:val="0"/>
        <w:autoSpaceDN w:val="0"/>
        <w:adjustRightInd w:val="0"/>
        <w:spacing w:line="360" w:lineRule="auto"/>
        <w:jc w:val="both"/>
        <w:rPr>
          <w:rFonts w:ascii="Arial" w:hAnsi="Arial" w:cs="Arial"/>
        </w:rPr>
      </w:pPr>
      <w:r>
        <w:rPr>
          <w:rFonts w:ascii="Arial" w:hAnsi="Arial" w:cs="Arial"/>
          <w:lang w:eastAsia="en-US"/>
        </w:rPr>
        <w:pict>
          <v:shapetype id="_x0000_t202" coordsize="21600,21600" o:spt="202" path="m,l,21600r21600,l21600,xe">
            <v:stroke joinstyle="miter"/>
            <v:path gradientshapeok="t" o:connecttype="rect"/>
          </v:shapetype>
          <v:shape id="_x0000_s1030" type="#_x0000_t202" style="position:absolute;left:0;text-align:left;margin-left:-37.65pt;margin-top:7.75pt;width:477.45pt;height:154.9pt;z-index:251666432;mso-height-percent:200;mso-height-percent:200;mso-width-relative:margin;mso-height-relative:margin">
            <v:textbox style="mso-next-textbox:#_x0000_s1030;mso-fit-shape-to-text:t">
              <w:txbxContent>
                <w:p w:rsidR="00DA6071" w:rsidRDefault="00DA6071" w:rsidP="00DA6071">
                  <w:r>
                    <w:rPr>
                      <w:noProof/>
                    </w:rPr>
                    <w:drawing>
                      <wp:inline distT="0" distB="0" distL="0" distR="0">
                        <wp:extent cx="5857875" cy="17145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2"/>
                                <a:srcRect/>
                                <a:stretch>
                                  <a:fillRect/>
                                </a:stretch>
                              </pic:blipFill>
                              <pic:spPr bwMode="auto">
                                <a:xfrm>
                                  <a:off x="0" y="0"/>
                                  <a:ext cx="5857875" cy="1714500"/>
                                </a:xfrm>
                                <a:prstGeom prst="rect">
                                  <a:avLst/>
                                </a:prstGeom>
                                <a:noFill/>
                                <a:ln w="9525">
                                  <a:noFill/>
                                  <a:miter lim="800000"/>
                                  <a:headEnd/>
                                  <a:tailEnd/>
                                </a:ln>
                              </pic:spPr>
                            </pic:pic>
                          </a:graphicData>
                        </a:graphic>
                      </wp:inline>
                    </w:drawing>
                  </w:r>
                </w:p>
              </w:txbxContent>
            </v:textbox>
          </v:shape>
        </w:pict>
      </w:r>
    </w:p>
    <w:p w:rsidR="00DA6071" w:rsidRPr="00E93A32" w:rsidRDefault="00DA6071" w:rsidP="00DA6071">
      <w:pPr>
        <w:autoSpaceDE w:val="0"/>
        <w:autoSpaceDN w:val="0"/>
        <w:adjustRightInd w:val="0"/>
        <w:spacing w:line="360" w:lineRule="auto"/>
        <w:jc w:val="both"/>
        <w:rPr>
          <w:rFonts w:ascii="Arial" w:hAnsi="Arial" w:cs="Arial"/>
        </w:rPr>
      </w:pPr>
    </w:p>
    <w:p w:rsidR="00DA6071" w:rsidRPr="00E93A32" w:rsidRDefault="00DA6071" w:rsidP="00DA6071">
      <w:pPr>
        <w:autoSpaceDE w:val="0"/>
        <w:autoSpaceDN w:val="0"/>
        <w:adjustRightInd w:val="0"/>
        <w:spacing w:line="360" w:lineRule="auto"/>
        <w:jc w:val="both"/>
        <w:rPr>
          <w:rFonts w:ascii="Arial" w:hAnsi="Arial" w:cs="Arial"/>
        </w:rPr>
      </w:pPr>
    </w:p>
    <w:p w:rsidR="00DA6071" w:rsidRPr="00E93A32" w:rsidRDefault="00DA6071" w:rsidP="00DA6071">
      <w:pPr>
        <w:autoSpaceDE w:val="0"/>
        <w:autoSpaceDN w:val="0"/>
        <w:adjustRightInd w:val="0"/>
        <w:spacing w:line="360" w:lineRule="auto"/>
        <w:jc w:val="both"/>
        <w:rPr>
          <w:rFonts w:ascii="Arial" w:hAnsi="Arial" w:cs="Arial"/>
        </w:rPr>
      </w:pPr>
    </w:p>
    <w:p w:rsidR="00DA6071" w:rsidRPr="00E93A32" w:rsidRDefault="00DA6071" w:rsidP="00DA6071">
      <w:pPr>
        <w:autoSpaceDE w:val="0"/>
        <w:autoSpaceDN w:val="0"/>
        <w:adjustRightInd w:val="0"/>
        <w:spacing w:line="360" w:lineRule="auto"/>
        <w:jc w:val="both"/>
        <w:rPr>
          <w:rFonts w:ascii="Arial" w:hAnsi="Arial" w:cs="Arial"/>
        </w:rPr>
      </w:pPr>
    </w:p>
    <w:p w:rsidR="00DA6071" w:rsidRDefault="00DA6071" w:rsidP="00DA6071">
      <w:pPr>
        <w:autoSpaceDE w:val="0"/>
        <w:autoSpaceDN w:val="0"/>
        <w:adjustRightInd w:val="0"/>
        <w:spacing w:line="360" w:lineRule="auto"/>
        <w:jc w:val="both"/>
        <w:rPr>
          <w:rFonts w:ascii="Arial" w:hAnsi="Arial" w:cs="Arial"/>
        </w:rPr>
      </w:pPr>
    </w:p>
    <w:p w:rsidR="00DA6071" w:rsidRDefault="00DA6071" w:rsidP="00DA6071">
      <w:pPr>
        <w:autoSpaceDE w:val="0"/>
        <w:autoSpaceDN w:val="0"/>
        <w:adjustRightInd w:val="0"/>
        <w:spacing w:line="360" w:lineRule="auto"/>
        <w:jc w:val="both"/>
        <w:rPr>
          <w:rFonts w:ascii="Arial" w:hAnsi="Arial" w:cs="Arial"/>
          <w:sz w:val="18"/>
          <w:szCs w:val="18"/>
        </w:rPr>
      </w:pPr>
      <w:r w:rsidRPr="00E93A32">
        <w:rPr>
          <w:rFonts w:ascii="Arial" w:hAnsi="Arial" w:cs="Arial"/>
        </w:rPr>
        <w:t xml:space="preserve"> </w:t>
      </w:r>
      <w:r w:rsidRPr="00E41A12">
        <w:rPr>
          <w:rFonts w:ascii="Arial" w:hAnsi="Arial" w:cs="Arial"/>
          <w:sz w:val="18"/>
          <w:szCs w:val="18"/>
        </w:rPr>
        <w:t xml:space="preserve">Fuente: INEC. Encuesta de Condiciones de Vida 2006. </w:t>
      </w:r>
    </w:p>
    <w:p w:rsidR="00DA6071" w:rsidRPr="00E41A12" w:rsidRDefault="00DA6071" w:rsidP="00DA6071">
      <w:pPr>
        <w:autoSpaceDE w:val="0"/>
        <w:autoSpaceDN w:val="0"/>
        <w:adjustRightInd w:val="0"/>
        <w:spacing w:line="360" w:lineRule="auto"/>
        <w:jc w:val="both"/>
        <w:rPr>
          <w:rFonts w:ascii="Arial" w:hAnsi="Arial" w:cs="Arial"/>
          <w:sz w:val="18"/>
          <w:szCs w:val="18"/>
        </w:rPr>
      </w:pPr>
      <w:r w:rsidRPr="00AE3EBC">
        <w:rPr>
          <w:rFonts w:ascii="Arial" w:hAnsi="Arial" w:cs="Arial"/>
          <w:sz w:val="18"/>
          <w:szCs w:val="18"/>
        </w:rPr>
        <w:t>Elaboración: Los autores</w:t>
      </w:r>
    </w:p>
    <w:p w:rsidR="00DA6071" w:rsidRPr="00E93A32" w:rsidRDefault="00DA6071" w:rsidP="00DA6071">
      <w:pPr>
        <w:autoSpaceDE w:val="0"/>
        <w:autoSpaceDN w:val="0"/>
        <w:adjustRightInd w:val="0"/>
        <w:spacing w:line="360" w:lineRule="auto"/>
        <w:jc w:val="both"/>
        <w:rPr>
          <w:rFonts w:ascii="Arial" w:hAnsi="Arial" w:cs="Arial"/>
        </w:rPr>
      </w:pPr>
      <w:r>
        <w:rPr>
          <w:rFonts w:ascii="Arial" w:hAnsi="Arial" w:cs="Arial"/>
        </w:rPr>
        <w:t xml:space="preserve">    </w:t>
      </w:r>
      <w:r w:rsidRPr="00E93A32">
        <w:rPr>
          <w:rFonts w:ascii="Arial" w:hAnsi="Arial" w:cs="Arial"/>
        </w:rPr>
        <w:t xml:space="preserve">Del total de hogares de la encuesta, un 16,6% reside en un espacio de alquiler; mientras que un 64,5% son propietarios. Para facilitar contar con </w:t>
      </w:r>
      <w:r w:rsidRPr="00E93A32">
        <w:rPr>
          <w:rFonts w:ascii="Arial" w:hAnsi="Arial" w:cs="Arial"/>
        </w:rPr>
        <w:lastRenderedPageBreak/>
        <w:t xml:space="preserve">estimaciones adecuadas, se decidió incluir solo productos que cuentan con oferta y demanda en el mercado inmobiliario, esto es, casas/villas o departamentos; las demás alternativas (cuarto; mediagua; rancho/choza; y otro) fueron excluidas. Es posible asumir que estos casos son de personas con ingresos menores a los requeridos para un nivel mínimo de demanda. </w:t>
      </w:r>
    </w:p>
    <w:p w:rsidR="00DA6071" w:rsidRPr="00E93A32" w:rsidRDefault="00DA6071" w:rsidP="00DA6071">
      <w:pPr>
        <w:autoSpaceDE w:val="0"/>
        <w:autoSpaceDN w:val="0"/>
        <w:adjustRightInd w:val="0"/>
        <w:spacing w:line="360" w:lineRule="auto"/>
        <w:jc w:val="both"/>
        <w:rPr>
          <w:rFonts w:ascii="Arial" w:hAnsi="Arial" w:cs="Arial"/>
        </w:rPr>
      </w:pPr>
      <w:r>
        <w:rPr>
          <w:rFonts w:ascii="Arial" w:hAnsi="Arial" w:cs="Arial"/>
        </w:rPr>
        <w:t xml:space="preserve">   </w:t>
      </w:r>
      <w:r w:rsidRPr="00E93A32">
        <w:rPr>
          <w:rFonts w:ascii="Arial" w:hAnsi="Arial" w:cs="Arial"/>
        </w:rPr>
        <w:t xml:space="preserve">En la revisión de los estadísticos descriptivos según condición de residencia (alquiler o propiedad) se observan diferencias entre grupos. En Guayaquil y Quito, la mayoría de hogares alquilan vivienda, reflejando la existencia de un déficit en </w:t>
      </w:r>
      <w:smartTag w:uri="urn:schemas-microsoft-com:office:smarttags" w:element="PersonName">
        <w:smartTagPr>
          <w:attr w:name="ProductID" w:val="la oferta. Este"/>
        </w:smartTagPr>
        <w:r w:rsidRPr="00E93A32">
          <w:rPr>
            <w:rFonts w:ascii="Arial" w:hAnsi="Arial" w:cs="Arial"/>
          </w:rPr>
          <w:t>la oferta. Este</w:t>
        </w:r>
      </w:smartTag>
      <w:r w:rsidRPr="00E93A32">
        <w:rPr>
          <w:rFonts w:ascii="Arial" w:hAnsi="Arial" w:cs="Arial"/>
        </w:rPr>
        <w:t xml:space="preserve"> déficit esta focalizado en hogares de ingresos medios-bajos. En promedio los ingresos de quienes alquilan son inferiores a 220 dólares mensuales, y sus características socio-demográficas muestran un perfil de jefes de hogar con </w:t>
      </w:r>
      <w:r w:rsidRPr="00BD7BAC">
        <w:rPr>
          <w:rFonts w:ascii="Arial" w:hAnsi="Arial" w:cs="Arial"/>
        </w:rPr>
        <w:t>mayor escolaridad</w:t>
      </w:r>
      <w:r w:rsidRPr="00E93A32">
        <w:rPr>
          <w:rFonts w:ascii="Arial" w:hAnsi="Arial" w:cs="Arial"/>
        </w:rPr>
        <w:t>, que reside principalmente en el área urbana, y más jóvenes en relación a hogares propietarios.</w:t>
      </w:r>
    </w:p>
    <w:p w:rsidR="00DA6071" w:rsidRDefault="00DA6071" w:rsidP="00DA6071">
      <w:pPr>
        <w:autoSpaceDE w:val="0"/>
        <w:autoSpaceDN w:val="0"/>
        <w:adjustRightInd w:val="0"/>
        <w:spacing w:line="360" w:lineRule="auto"/>
        <w:jc w:val="center"/>
        <w:rPr>
          <w:rFonts w:ascii="Arial" w:hAnsi="Arial" w:cs="Arial"/>
          <w:b/>
        </w:rPr>
      </w:pPr>
      <w:r>
        <w:rPr>
          <w:rFonts w:ascii="Arial" w:hAnsi="Arial" w:cs="Arial"/>
          <w:b/>
        </w:rPr>
        <w:t>Cuadro # 7</w:t>
      </w:r>
    </w:p>
    <w:p w:rsidR="00DA6071" w:rsidRPr="00FA1959" w:rsidRDefault="00DA6071" w:rsidP="00DA6071">
      <w:pPr>
        <w:autoSpaceDE w:val="0"/>
        <w:autoSpaceDN w:val="0"/>
        <w:adjustRightInd w:val="0"/>
        <w:spacing w:line="360" w:lineRule="auto"/>
        <w:jc w:val="center"/>
        <w:rPr>
          <w:rFonts w:ascii="Arial" w:hAnsi="Arial" w:cs="Arial"/>
          <w:b/>
        </w:rPr>
      </w:pPr>
      <w:r w:rsidRPr="00FA1959">
        <w:rPr>
          <w:rFonts w:ascii="Arial" w:hAnsi="Arial" w:cs="Arial"/>
          <w:b/>
        </w:rPr>
        <w:t>Estadísticos descriptivos</w:t>
      </w:r>
    </w:p>
    <w:p w:rsidR="00DA6071" w:rsidRPr="00E93A32" w:rsidRDefault="002310F9" w:rsidP="00DA6071">
      <w:pPr>
        <w:autoSpaceDE w:val="0"/>
        <w:autoSpaceDN w:val="0"/>
        <w:adjustRightInd w:val="0"/>
        <w:spacing w:line="360" w:lineRule="auto"/>
        <w:jc w:val="both"/>
        <w:rPr>
          <w:rFonts w:ascii="Arial" w:hAnsi="Arial" w:cs="Arial"/>
        </w:rPr>
      </w:pPr>
      <w:r>
        <w:rPr>
          <w:rFonts w:ascii="Arial" w:hAnsi="Arial" w:cs="Arial"/>
          <w:noProof/>
        </w:rPr>
        <w:lastRenderedPageBreak/>
        <w:drawing>
          <wp:inline distT="0" distB="0" distL="0" distR="0">
            <wp:extent cx="5612765" cy="6574155"/>
            <wp:effectExtent l="19050" t="0" r="6985" b="0"/>
            <wp:docPr id="7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33"/>
                    <a:srcRect/>
                    <a:stretch>
                      <a:fillRect/>
                    </a:stretch>
                  </pic:blipFill>
                  <pic:spPr bwMode="auto">
                    <a:xfrm>
                      <a:off x="0" y="0"/>
                      <a:ext cx="5612765" cy="6574155"/>
                    </a:xfrm>
                    <a:prstGeom prst="rect">
                      <a:avLst/>
                    </a:prstGeom>
                    <a:noFill/>
                    <a:ln w="9525">
                      <a:noFill/>
                      <a:miter lim="800000"/>
                      <a:headEnd/>
                      <a:tailEnd/>
                    </a:ln>
                  </pic:spPr>
                </pic:pic>
              </a:graphicData>
            </a:graphic>
          </wp:inline>
        </w:drawing>
      </w:r>
    </w:p>
    <w:p w:rsidR="00DA6071" w:rsidRDefault="00DA6071" w:rsidP="00DA6071">
      <w:pPr>
        <w:autoSpaceDE w:val="0"/>
        <w:autoSpaceDN w:val="0"/>
        <w:adjustRightInd w:val="0"/>
        <w:spacing w:line="360" w:lineRule="auto"/>
        <w:jc w:val="both"/>
        <w:rPr>
          <w:rFonts w:ascii="Arial" w:hAnsi="Arial" w:cs="Arial"/>
          <w:sz w:val="20"/>
          <w:szCs w:val="20"/>
        </w:rPr>
      </w:pPr>
      <w:r w:rsidRPr="00986143">
        <w:rPr>
          <w:rFonts w:ascii="Arial" w:hAnsi="Arial" w:cs="Arial"/>
          <w:b/>
          <w:sz w:val="20"/>
          <w:szCs w:val="20"/>
        </w:rPr>
        <w:t>Fuente:</w:t>
      </w:r>
      <w:r w:rsidRPr="00986143">
        <w:rPr>
          <w:rFonts w:ascii="Arial" w:hAnsi="Arial" w:cs="Arial"/>
          <w:sz w:val="20"/>
          <w:szCs w:val="20"/>
        </w:rPr>
        <w:t xml:space="preserve"> INEC. Encuesta de Condiciones de Vida 2006. </w:t>
      </w:r>
    </w:p>
    <w:p w:rsidR="00DA6071" w:rsidRPr="00986143" w:rsidRDefault="00DA6071" w:rsidP="00DA6071">
      <w:pPr>
        <w:autoSpaceDE w:val="0"/>
        <w:autoSpaceDN w:val="0"/>
        <w:adjustRightInd w:val="0"/>
        <w:spacing w:line="360" w:lineRule="auto"/>
        <w:jc w:val="both"/>
        <w:rPr>
          <w:rFonts w:ascii="Arial" w:hAnsi="Arial" w:cs="Arial"/>
          <w:sz w:val="20"/>
          <w:szCs w:val="20"/>
        </w:rPr>
      </w:pPr>
      <w:r w:rsidRPr="00AE3EBC">
        <w:rPr>
          <w:rFonts w:ascii="Arial" w:hAnsi="Arial" w:cs="Arial"/>
          <w:b/>
          <w:sz w:val="20"/>
          <w:szCs w:val="20"/>
        </w:rPr>
        <w:t>Elaboración:</w:t>
      </w:r>
      <w:r w:rsidRPr="00AE3EBC">
        <w:rPr>
          <w:rFonts w:ascii="Arial" w:hAnsi="Arial" w:cs="Arial"/>
          <w:sz w:val="20"/>
          <w:szCs w:val="20"/>
        </w:rPr>
        <w:t xml:space="preserve"> Los autores</w:t>
      </w:r>
    </w:p>
    <w:p w:rsidR="00DA6071" w:rsidRPr="00FA1959" w:rsidRDefault="00DA6071" w:rsidP="00DA6071">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rPr>
      </w:pPr>
      <w:r w:rsidRPr="00FA1959">
        <w:rPr>
          <w:rFonts w:ascii="Arial" w:hAnsi="Arial" w:cs="Arial"/>
          <w:b/>
        </w:rPr>
        <w:t>Análisis gráfico</w:t>
      </w:r>
    </w:p>
    <w:p w:rsidR="00DA6071" w:rsidRPr="00FA1959" w:rsidRDefault="00DA6071" w:rsidP="00DA6071">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b/>
        </w:rPr>
      </w:pPr>
      <w:r>
        <w:rPr>
          <w:rFonts w:ascii="Arial" w:hAnsi="Arial" w:cs="Arial"/>
          <w:b/>
        </w:rPr>
        <w:t xml:space="preserve">Gráfico # 4. </w:t>
      </w:r>
      <w:r w:rsidRPr="00FA1959">
        <w:rPr>
          <w:rFonts w:ascii="Arial" w:hAnsi="Arial" w:cs="Arial"/>
          <w:b/>
        </w:rPr>
        <w:t>Ingreso per-cápita del hogar y Precio de alquiler</w:t>
      </w:r>
    </w:p>
    <w:p w:rsidR="00DA6071" w:rsidRDefault="002310F9" w:rsidP="00DA6071">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rPr>
      </w:pPr>
      <w:r>
        <w:rPr>
          <w:rFonts w:ascii="Arial" w:hAnsi="Arial" w:cs="Arial"/>
          <w:noProof/>
        </w:rPr>
        <w:lastRenderedPageBreak/>
        <w:drawing>
          <wp:inline distT="0" distB="0" distL="0" distR="0">
            <wp:extent cx="4461510" cy="2995295"/>
            <wp:effectExtent l="0" t="0" r="0" b="0"/>
            <wp:docPr id="7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34"/>
                    <a:srcRect/>
                    <a:stretch>
                      <a:fillRect/>
                    </a:stretch>
                  </pic:blipFill>
                  <pic:spPr bwMode="auto">
                    <a:xfrm>
                      <a:off x="0" y="0"/>
                      <a:ext cx="4461510" cy="2995295"/>
                    </a:xfrm>
                    <a:prstGeom prst="rect">
                      <a:avLst/>
                    </a:prstGeom>
                    <a:noFill/>
                    <a:ln w="9525">
                      <a:noFill/>
                      <a:miter lim="800000"/>
                      <a:headEnd/>
                      <a:tailEnd/>
                    </a:ln>
                  </pic:spPr>
                </pic:pic>
              </a:graphicData>
            </a:graphic>
          </wp:inline>
        </w:drawing>
      </w:r>
    </w:p>
    <w:p w:rsidR="00DA6071" w:rsidRPr="00602900" w:rsidRDefault="00DA6071" w:rsidP="00DA6071">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b/>
        </w:rPr>
      </w:pPr>
      <w:r w:rsidRPr="00602900">
        <w:rPr>
          <w:rFonts w:ascii="Arial" w:hAnsi="Arial" w:cs="Arial"/>
          <w:b/>
        </w:rPr>
        <w:t>Gráfico</w:t>
      </w:r>
      <w:r>
        <w:rPr>
          <w:rFonts w:ascii="Arial" w:hAnsi="Arial" w:cs="Arial"/>
          <w:b/>
        </w:rPr>
        <w:t xml:space="preserve"> # </w:t>
      </w:r>
      <w:r w:rsidRPr="00602900">
        <w:rPr>
          <w:rFonts w:ascii="Arial" w:hAnsi="Arial" w:cs="Arial"/>
          <w:b/>
        </w:rPr>
        <w:t>5. Ingreso per-cápita del hogar y Precio de compra</w:t>
      </w:r>
    </w:p>
    <w:p w:rsidR="00DA6071" w:rsidRPr="00E93A32" w:rsidRDefault="002310F9" w:rsidP="00DA6071">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rPr>
      </w:pPr>
      <w:r>
        <w:rPr>
          <w:rFonts w:ascii="Arial" w:hAnsi="Arial" w:cs="Arial"/>
          <w:noProof/>
        </w:rPr>
        <w:drawing>
          <wp:inline distT="0" distB="0" distL="0" distR="0">
            <wp:extent cx="4461510" cy="3263265"/>
            <wp:effectExtent l="0" t="0" r="0" b="0"/>
            <wp:docPr id="72"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35"/>
                    <a:srcRect/>
                    <a:stretch>
                      <a:fillRect/>
                    </a:stretch>
                  </pic:blipFill>
                  <pic:spPr bwMode="auto">
                    <a:xfrm>
                      <a:off x="0" y="0"/>
                      <a:ext cx="4461510" cy="3263265"/>
                    </a:xfrm>
                    <a:prstGeom prst="rect">
                      <a:avLst/>
                    </a:prstGeom>
                    <a:noFill/>
                    <a:ln w="9525">
                      <a:noFill/>
                      <a:miter lim="800000"/>
                      <a:headEnd/>
                      <a:tailEnd/>
                    </a:ln>
                  </pic:spPr>
                </pic:pic>
              </a:graphicData>
            </a:graphic>
          </wp:inline>
        </w:drawing>
      </w:r>
    </w:p>
    <w:p w:rsidR="00DA6071" w:rsidRPr="00986143" w:rsidRDefault="00DA6071" w:rsidP="00DA6071">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b/>
          <w:sz w:val="20"/>
          <w:szCs w:val="20"/>
        </w:rPr>
      </w:pPr>
      <w:r w:rsidRPr="00AE3EBC">
        <w:rPr>
          <w:rFonts w:ascii="Arial" w:hAnsi="Arial" w:cs="Arial"/>
          <w:b/>
          <w:sz w:val="20"/>
          <w:szCs w:val="20"/>
        </w:rPr>
        <w:t xml:space="preserve">Elaboración: </w:t>
      </w:r>
      <w:r w:rsidRPr="00AE3EBC">
        <w:rPr>
          <w:rFonts w:ascii="Arial" w:hAnsi="Arial" w:cs="Arial"/>
          <w:sz w:val="20"/>
          <w:szCs w:val="20"/>
        </w:rPr>
        <w:t>Los autores</w:t>
      </w:r>
    </w:p>
    <w:p w:rsidR="00DA6071" w:rsidRPr="00E93A32" w:rsidRDefault="00DA6071" w:rsidP="00DA6071">
      <w:pPr>
        <w:autoSpaceDE w:val="0"/>
        <w:autoSpaceDN w:val="0"/>
        <w:adjustRightInd w:val="0"/>
        <w:spacing w:line="360" w:lineRule="auto"/>
        <w:jc w:val="both"/>
        <w:rPr>
          <w:rFonts w:ascii="Arial" w:hAnsi="Arial" w:cs="Arial"/>
        </w:rPr>
      </w:pPr>
      <w:r>
        <w:rPr>
          <w:rFonts w:ascii="Arial" w:hAnsi="Arial" w:cs="Arial"/>
        </w:rPr>
        <w:t xml:space="preserve">    </w:t>
      </w:r>
      <w:r w:rsidRPr="00E93A32">
        <w:rPr>
          <w:rFonts w:ascii="Arial" w:hAnsi="Arial" w:cs="Arial"/>
        </w:rPr>
        <w:t xml:space="preserve">El análisis gráfico anterior permite realizar un mejor análisis del perfil del hogar en condición de alquiler o propietario. Una gran mayoría de hogares que alquilan se encuentra en niveles bajos de ingresos. A pesar de esto, existen unos casos atípicos de ingresos superiores a 6000 dólares y alquileres mensuales mayores a 500 dólares. No es posible excluir estos datos de la muestra porque representan las diferencias que se pretenden explicar en los modelos posteriores. En el caso de la relación entre ingresos y precio de </w:t>
      </w:r>
      <w:r w:rsidRPr="00E93A32">
        <w:rPr>
          <w:rFonts w:ascii="Arial" w:hAnsi="Arial" w:cs="Arial"/>
        </w:rPr>
        <w:lastRenderedPageBreak/>
        <w:t>compra del bien, se observa un menor número de casos y una distribución menos sesgada hacia hogares de bajos ingresos.</w:t>
      </w:r>
    </w:p>
    <w:p w:rsidR="00DA6071" w:rsidRPr="00E93A32" w:rsidRDefault="00DA6071" w:rsidP="00DA6071">
      <w:pPr>
        <w:pStyle w:val="Ttulo2"/>
        <w:spacing w:before="0" w:line="360" w:lineRule="auto"/>
        <w:jc w:val="both"/>
        <w:rPr>
          <w:rFonts w:ascii="Arial" w:eastAsia="Calibri" w:hAnsi="Arial" w:cs="Arial"/>
          <w:b w:val="0"/>
          <w:bCs w:val="0"/>
          <w:color w:val="auto"/>
          <w:sz w:val="24"/>
          <w:szCs w:val="24"/>
          <w:lang w:val="es-ES"/>
        </w:rPr>
      </w:pPr>
    </w:p>
    <w:p w:rsidR="00DA6071" w:rsidRPr="00E64EB0" w:rsidRDefault="00DA6071" w:rsidP="00DA6071">
      <w:pPr>
        <w:pStyle w:val="Ttulo2"/>
        <w:spacing w:before="0" w:line="360" w:lineRule="auto"/>
        <w:jc w:val="both"/>
        <w:rPr>
          <w:rFonts w:ascii="Arial" w:eastAsia="Calibri" w:hAnsi="Arial" w:cs="Arial"/>
          <w:bCs w:val="0"/>
          <w:color w:val="auto"/>
          <w:sz w:val="24"/>
          <w:szCs w:val="24"/>
          <w:lang w:val="es-ES"/>
        </w:rPr>
      </w:pPr>
      <w:bookmarkStart w:id="2" w:name="_Toc258844207"/>
      <w:r>
        <w:rPr>
          <w:rFonts w:ascii="Arial" w:eastAsia="Calibri" w:hAnsi="Arial" w:cs="Arial"/>
          <w:bCs w:val="0"/>
          <w:color w:val="auto"/>
          <w:sz w:val="24"/>
          <w:szCs w:val="24"/>
          <w:lang w:val="es-ES"/>
        </w:rPr>
        <w:t>4.4 P</w:t>
      </w:r>
      <w:r w:rsidRPr="00E64EB0">
        <w:rPr>
          <w:rFonts w:ascii="Arial" w:eastAsia="Calibri" w:hAnsi="Arial" w:cs="Arial"/>
          <w:bCs w:val="0"/>
          <w:color w:val="auto"/>
          <w:sz w:val="24"/>
          <w:szCs w:val="24"/>
          <w:lang w:val="es-ES"/>
        </w:rPr>
        <w:t xml:space="preserve">rimera etapa: </w:t>
      </w:r>
      <w:r>
        <w:rPr>
          <w:rFonts w:ascii="Arial" w:eastAsia="Calibri" w:hAnsi="Arial" w:cs="Arial"/>
          <w:bCs w:val="0"/>
          <w:color w:val="auto"/>
          <w:sz w:val="24"/>
          <w:szCs w:val="24"/>
          <w:lang w:val="es-ES"/>
        </w:rPr>
        <w:t>M</w:t>
      </w:r>
      <w:r w:rsidRPr="00E64EB0">
        <w:rPr>
          <w:rFonts w:ascii="Arial" w:eastAsia="Calibri" w:hAnsi="Arial" w:cs="Arial"/>
          <w:bCs w:val="0"/>
          <w:color w:val="auto"/>
          <w:sz w:val="24"/>
          <w:szCs w:val="24"/>
          <w:lang w:val="es-ES"/>
        </w:rPr>
        <w:t>odelización de precios</w:t>
      </w:r>
      <w:bookmarkEnd w:id="2"/>
      <w:r w:rsidRPr="00E64EB0">
        <w:rPr>
          <w:rFonts w:ascii="Arial" w:eastAsia="Calibri" w:hAnsi="Arial" w:cs="Arial"/>
          <w:bCs w:val="0"/>
          <w:color w:val="auto"/>
          <w:sz w:val="24"/>
          <w:szCs w:val="24"/>
          <w:lang w:val="es-ES"/>
        </w:rPr>
        <w:t xml:space="preserve"> </w:t>
      </w:r>
    </w:p>
    <w:p w:rsidR="00DA6071" w:rsidRPr="00E93A32" w:rsidRDefault="00DA6071" w:rsidP="00DA6071">
      <w:pPr>
        <w:spacing w:line="360" w:lineRule="auto"/>
        <w:jc w:val="both"/>
        <w:rPr>
          <w:rFonts w:ascii="Arial" w:hAnsi="Arial" w:cs="Arial"/>
        </w:rPr>
      </w:pPr>
      <w:r>
        <w:rPr>
          <w:rFonts w:ascii="Arial" w:hAnsi="Arial" w:cs="Arial"/>
        </w:rPr>
        <w:t xml:space="preserve">    </w:t>
      </w:r>
      <w:r w:rsidRPr="00E93A32">
        <w:rPr>
          <w:rFonts w:ascii="Arial" w:hAnsi="Arial" w:cs="Arial"/>
        </w:rPr>
        <w:t>Para la estimación de los precios mensuales de alquiler y compra como una unidad de medida de la deseabilidad, se utilizará la siguiente especificación:</w:t>
      </w:r>
    </w:p>
    <w:p w:rsidR="00DA6071" w:rsidRPr="00E93A32" w:rsidRDefault="00DA6071" w:rsidP="00DA6071">
      <w:pPr>
        <w:spacing w:line="360" w:lineRule="auto"/>
        <w:jc w:val="both"/>
        <w:rPr>
          <w:rFonts w:ascii="Arial" w:hAnsi="Arial" w:cs="Arial"/>
        </w:rPr>
      </w:pPr>
      <w:r w:rsidRPr="00E93A32">
        <w:rPr>
          <w:rFonts w:ascii="Arial" w:hAnsi="Arial" w:cs="Arial"/>
        </w:rPr>
        <w:object w:dxaOrig="6580" w:dyaOrig="1080">
          <v:shape id="_x0000_i1033" type="#_x0000_t75" style="width:384.85pt;height:62.05pt" o:ole="">
            <v:imagedata r:id="rId36" o:title=""/>
          </v:shape>
          <o:OLEObject Type="Embed" ProgID="Equation.DSMT4" ShapeID="_x0000_i1033" DrawAspect="Content" ObjectID="_1339404371" r:id="rId37"/>
        </w:object>
      </w:r>
    </w:p>
    <w:p w:rsidR="00DA6071" w:rsidRPr="00E93A32" w:rsidRDefault="00DA6071" w:rsidP="00DA6071">
      <w:pPr>
        <w:spacing w:line="360" w:lineRule="auto"/>
        <w:jc w:val="both"/>
        <w:rPr>
          <w:rFonts w:ascii="Arial" w:hAnsi="Arial" w:cs="Arial"/>
        </w:rPr>
      </w:pPr>
      <w:r>
        <w:rPr>
          <w:rFonts w:ascii="Arial" w:hAnsi="Arial" w:cs="Arial"/>
        </w:rPr>
        <w:t xml:space="preserve">    </w:t>
      </w:r>
      <w:r w:rsidRPr="00E93A32">
        <w:rPr>
          <w:rFonts w:ascii="Arial" w:hAnsi="Arial" w:cs="Arial"/>
        </w:rPr>
        <w:t>Se excluyeron variables que no incidían en precio de alquiler y de compra; adicionalmente se redujeron las variables de materiales del techo, paredes y piso, a dos variables que captan el efecto de materiales adecuados y en buen estado.</w:t>
      </w:r>
    </w:p>
    <w:p w:rsidR="00DA6071" w:rsidRDefault="00DA6071" w:rsidP="00DA6071">
      <w:pPr>
        <w:pStyle w:val="Ttulo3"/>
        <w:spacing w:before="0" w:line="360" w:lineRule="auto"/>
        <w:jc w:val="both"/>
        <w:rPr>
          <w:rFonts w:ascii="Arial" w:eastAsia="Calibri" w:hAnsi="Arial" w:cs="Arial"/>
          <w:bCs w:val="0"/>
          <w:color w:val="auto"/>
          <w:sz w:val="24"/>
          <w:szCs w:val="24"/>
          <w:lang w:val="es-ES"/>
        </w:rPr>
      </w:pPr>
      <w:bookmarkStart w:id="3" w:name="_Toc258844208"/>
    </w:p>
    <w:p w:rsidR="00DA6071" w:rsidRDefault="00DA6071" w:rsidP="00DA6071">
      <w:pPr>
        <w:pStyle w:val="Ttulo3"/>
        <w:spacing w:before="0" w:line="360" w:lineRule="auto"/>
        <w:jc w:val="both"/>
        <w:rPr>
          <w:rFonts w:ascii="Arial" w:eastAsia="Calibri" w:hAnsi="Arial" w:cs="Arial"/>
          <w:bCs w:val="0"/>
          <w:color w:val="auto"/>
          <w:sz w:val="24"/>
          <w:szCs w:val="24"/>
          <w:lang w:val="es-ES"/>
        </w:rPr>
      </w:pPr>
      <w:r w:rsidRPr="00983D86">
        <w:rPr>
          <w:rFonts w:ascii="Arial" w:eastAsia="Calibri" w:hAnsi="Arial" w:cs="Arial"/>
          <w:bCs w:val="0"/>
          <w:color w:val="auto"/>
          <w:sz w:val="24"/>
          <w:szCs w:val="24"/>
          <w:lang w:val="es-ES"/>
        </w:rPr>
        <w:t xml:space="preserve">4.4.1 </w:t>
      </w:r>
      <w:r>
        <w:rPr>
          <w:rFonts w:ascii="Arial" w:eastAsia="Calibri" w:hAnsi="Arial" w:cs="Arial"/>
          <w:bCs w:val="0"/>
          <w:color w:val="auto"/>
          <w:sz w:val="24"/>
          <w:szCs w:val="24"/>
          <w:lang w:val="es-ES"/>
        </w:rPr>
        <w:t>C</w:t>
      </w:r>
      <w:r w:rsidRPr="00983D86">
        <w:rPr>
          <w:rFonts w:ascii="Arial" w:eastAsia="Calibri" w:hAnsi="Arial" w:cs="Arial"/>
          <w:bCs w:val="0"/>
          <w:color w:val="auto"/>
          <w:sz w:val="24"/>
          <w:szCs w:val="24"/>
          <w:lang w:val="es-ES"/>
        </w:rPr>
        <w:t>aracterísticas demográficas</w:t>
      </w:r>
      <w:bookmarkEnd w:id="3"/>
    </w:p>
    <w:p w:rsidR="00DA6071" w:rsidRPr="00042A0B" w:rsidRDefault="00DA6071" w:rsidP="00DA6071"/>
    <w:p w:rsidR="00DA6071" w:rsidRPr="00983D86" w:rsidRDefault="00DA6071" w:rsidP="00DA6071">
      <w:pPr>
        <w:spacing w:line="360" w:lineRule="auto"/>
        <w:jc w:val="both"/>
        <w:rPr>
          <w:rFonts w:ascii="Arial" w:hAnsi="Arial" w:cs="Arial"/>
          <w:b/>
        </w:rPr>
      </w:pPr>
      <w:r w:rsidRPr="00983D86">
        <w:rPr>
          <w:rFonts w:ascii="Arial" w:hAnsi="Arial" w:cs="Arial"/>
          <w:b/>
        </w:rPr>
        <w:t xml:space="preserve">Ciudad de residencia. </w:t>
      </w:r>
    </w:p>
    <w:p w:rsidR="00DA6071" w:rsidRPr="00E93A32" w:rsidRDefault="00DA6071" w:rsidP="00DA6071">
      <w:pPr>
        <w:pStyle w:val="Prrafodelista"/>
        <w:numPr>
          <w:ilvl w:val="0"/>
          <w:numId w:val="1"/>
        </w:numPr>
        <w:spacing w:after="200" w:line="360" w:lineRule="auto"/>
        <w:contextualSpacing/>
        <w:jc w:val="both"/>
        <w:rPr>
          <w:rFonts w:ascii="Arial" w:hAnsi="Arial" w:cs="Arial"/>
        </w:rPr>
      </w:pPr>
      <w:r w:rsidRPr="00E93A32">
        <w:rPr>
          <w:rFonts w:ascii="Arial" w:hAnsi="Arial" w:cs="Arial"/>
        </w:rPr>
        <w:t>Se incluyeron variables categóricas para Guayaquil, Quito y Cuenca. La categoría base o de comparación son el resto de hogares urbanos.</w:t>
      </w:r>
    </w:p>
    <w:p w:rsidR="00DA6071" w:rsidRDefault="00DA6071" w:rsidP="00DA6071">
      <w:pPr>
        <w:pStyle w:val="Ttulo3"/>
        <w:spacing w:before="0" w:line="360" w:lineRule="auto"/>
        <w:jc w:val="both"/>
        <w:rPr>
          <w:rFonts w:ascii="Arial" w:eastAsia="Calibri" w:hAnsi="Arial" w:cs="Arial"/>
          <w:bCs w:val="0"/>
          <w:color w:val="auto"/>
          <w:sz w:val="24"/>
          <w:szCs w:val="24"/>
          <w:lang w:val="es-ES"/>
        </w:rPr>
      </w:pPr>
      <w:bookmarkStart w:id="4" w:name="_Toc258844209"/>
      <w:r>
        <w:rPr>
          <w:rFonts w:ascii="Arial" w:eastAsia="Calibri" w:hAnsi="Arial" w:cs="Arial"/>
          <w:bCs w:val="0"/>
          <w:color w:val="auto"/>
          <w:sz w:val="24"/>
          <w:szCs w:val="24"/>
          <w:lang w:val="es-ES"/>
        </w:rPr>
        <w:t>4.4.2 C</w:t>
      </w:r>
      <w:r w:rsidRPr="00983D86">
        <w:rPr>
          <w:rFonts w:ascii="Arial" w:eastAsia="Calibri" w:hAnsi="Arial" w:cs="Arial"/>
          <w:bCs w:val="0"/>
          <w:color w:val="auto"/>
          <w:sz w:val="24"/>
          <w:szCs w:val="24"/>
          <w:lang w:val="es-ES"/>
        </w:rPr>
        <w:t>aracterísticas de la vivienda</w:t>
      </w:r>
      <w:bookmarkEnd w:id="4"/>
    </w:p>
    <w:p w:rsidR="00DA6071" w:rsidRPr="00042A0B" w:rsidRDefault="00DA6071" w:rsidP="00DA6071"/>
    <w:p w:rsidR="00DA6071" w:rsidRPr="00983D86" w:rsidRDefault="00DA6071" w:rsidP="00DA6071">
      <w:pPr>
        <w:spacing w:line="360" w:lineRule="auto"/>
        <w:jc w:val="both"/>
        <w:rPr>
          <w:rFonts w:ascii="Arial" w:hAnsi="Arial" w:cs="Arial"/>
          <w:b/>
        </w:rPr>
      </w:pPr>
      <w:r w:rsidRPr="00983D86">
        <w:rPr>
          <w:rFonts w:ascii="Arial" w:hAnsi="Arial" w:cs="Arial"/>
          <w:b/>
        </w:rPr>
        <w:t>Acceso por vía en buen estado</w:t>
      </w:r>
    </w:p>
    <w:p w:rsidR="00DA6071" w:rsidRPr="00E93A32" w:rsidRDefault="00DA6071" w:rsidP="00DA6071">
      <w:pPr>
        <w:pStyle w:val="Prrafodelista"/>
        <w:numPr>
          <w:ilvl w:val="0"/>
          <w:numId w:val="1"/>
        </w:numPr>
        <w:spacing w:after="200" w:line="360" w:lineRule="auto"/>
        <w:contextualSpacing/>
        <w:jc w:val="both"/>
        <w:rPr>
          <w:rFonts w:ascii="Arial" w:hAnsi="Arial" w:cs="Arial"/>
        </w:rPr>
      </w:pPr>
      <w:r w:rsidRPr="00E93A32">
        <w:rPr>
          <w:rFonts w:ascii="Arial" w:hAnsi="Arial" w:cs="Arial"/>
        </w:rPr>
        <w:t>Variable categórica que capta las diferencia en “precio” según el estado de la vía de acceso a la vivienda.</w:t>
      </w:r>
    </w:p>
    <w:p w:rsidR="00DA6071" w:rsidRPr="00983D86" w:rsidRDefault="00DA6071" w:rsidP="00DA6071">
      <w:pPr>
        <w:spacing w:line="360" w:lineRule="auto"/>
        <w:jc w:val="both"/>
        <w:rPr>
          <w:rFonts w:ascii="Arial" w:hAnsi="Arial" w:cs="Arial"/>
          <w:b/>
        </w:rPr>
      </w:pPr>
      <w:r w:rsidRPr="00983D86">
        <w:rPr>
          <w:rFonts w:ascii="Arial" w:hAnsi="Arial" w:cs="Arial"/>
          <w:b/>
        </w:rPr>
        <w:t>Techo de losa/adecuado</w:t>
      </w:r>
    </w:p>
    <w:p w:rsidR="00DA6071" w:rsidRPr="00E93A32" w:rsidRDefault="00DA6071" w:rsidP="00DA6071">
      <w:pPr>
        <w:pStyle w:val="Prrafodelista"/>
        <w:numPr>
          <w:ilvl w:val="0"/>
          <w:numId w:val="1"/>
        </w:numPr>
        <w:spacing w:after="200" w:line="360" w:lineRule="auto"/>
        <w:contextualSpacing/>
        <w:jc w:val="both"/>
        <w:rPr>
          <w:rFonts w:ascii="Arial" w:hAnsi="Arial" w:cs="Arial"/>
        </w:rPr>
      </w:pPr>
      <w:r w:rsidRPr="00E93A32">
        <w:rPr>
          <w:rFonts w:ascii="Arial" w:hAnsi="Arial" w:cs="Arial"/>
        </w:rPr>
        <w:t>Categórica para viviendas que poseen techo de eternit o de losa. Capta el efecto de mejores condiciones en la vivienda.</w:t>
      </w:r>
    </w:p>
    <w:p w:rsidR="00DA6071" w:rsidRPr="00983D86" w:rsidRDefault="00DA6071" w:rsidP="00DA6071">
      <w:pPr>
        <w:spacing w:line="360" w:lineRule="auto"/>
        <w:jc w:val="both"/>
        <w:rPr>
          <w:rFonts w:ascii="Arial" w:hAnsi="Arial" w:cs="Arial"/>
          <w:b/>
        </w:rPr>
      </w:pPr>
      <w:r w:rsidRPr="00983D86">
        <w:rPr>
          <w:rFonts w:ascii="Arial" w:hAnsi="Arial" w:cs="Arial"/>
          <w:b/>
        </w:rPr>
        <w:t>Estado del techo</w:t>
      </w:r>
    </w:p>
    <w:p w:rsidR="00DA6071" w:rsidRPr="00E93A32" w:rsidRDefault="00DA6071" w:rsidP="00DA6071">
      <w:pPr>
        <w:pStyle w:val="Prrafodelista"/>
        <w:numPr>
          <w:ilvl w:val="0"/>
          <w:numId w:val="1"/>
        </w:numPr>
        <w:spacing w:after="200" w:line="360" w:lineRule="auto"/>
        <w:contextualSpacing/>
        <w:jc w:val="both"/>
        <w:rPr>
          <w:rFonts w:ascii="Arial" w:hAnsi="Arial" w:cs="Arial"/>
        </w:rPr>
      </w:pPr>
      <w:r w:rsidRPr="00E93A32">
        <w:rPr>
          <w:rFonts w:ascii="Arial" w:hAnsi="Arial" w:cs="Arial"/>
        </w:rPr>
        <w:t>Categórica de viviendas que poseen techo buen estado. Categoría base o de comparación viviendas con techo “regular” o “malo”.</w:t>
      </w:r>
    </w:p>
    <w:p w:rsidR="00DA6071" w:rsidRPr="00983D86" w:rsidRDefault="00DA6071" w:rsidP="00DA6071">
      <w:pPr>
        <w:spacing w:line="360" w:lineRule="auto"/>
        <w:jc w:val="both"/>
        <w:rPr>
          <w:rFonts w:ascii="Arial" w:hAnsi="Arial" w:cs="Arial"/>
          <w:b/>
        </w:rPr>
      </w:pPr>
      <w:r w:rsidRPr="00983D86">
        <w:rPr>
          <w:rFonts w:ascii="Arial" w:hAnsi="Arial" w:cs="Arial"/>
          <w:b/>
        </w:rPr>
        <w:t>Paredes de cemento</w:t>
      </w:r>
    </w:p>
    <w:p w:rsidR="00DA6071" w:rsidRPr="00E93A32" w:rsidRDefault="00DA6071" w:rsidP="00DA6071">
      <w:pPr>
        <w:pStyle w:val="Prrafodelista"/>
        <w:numPr>
          <w:ilvl w:val="0"/>
          <w:numId w:val="1"/>
        </w:numPr>
        <w:spacing w:after="200" w:line="360" w:lineRule="auto"/>
        <w:contextualSpacing/>
        <w:jc w:val="both"/>
        <w:rPr>
          <w:rFonts w:ascii="Arial" w:hAnsi="Arial" w:cs="Arial"/>
        </w:rPr>
      </w:pPr>
      <w:r w:rsidRPr="00E93A32">
        <w:rPr>
          <w:rFonts w:ascii="Arial" w:hAnsi="Arial" w:cs="Arial"/>
        </w:rPr>
        <w:lastRenderedPageBreak/>
        <w:t>Categórica para viviendas que poseen paredes de cemento. Capta el efecto de mejores condiciones en la vivienda.</w:t>
      </w:r>
    </w:p>
    <w:p w:rsidR="00DA6071" w:rsidRPr="00983D86" w:rsidRDefault="00DA6071" w:rsidP="00DA6071">
      <w:pPr>
        <w:spacing w:line="360" w:lineRule="auto"/>
        <w:jc w:val="both"/>
        <w:rPr>
          <w:rFonts w:ascii="Arial" w:hAnsi="Arial" w:cs="Arial"/>
          <w:b/>
        </w:rPr>
      </w:pPr>
      <w:r w:rsidRPr="00983D86">
        <w:rPr>
          <w:rFonts w:ascii="Arial" w:hAnsi="Arial" w:cs="Arial"/>
          <w:b/>
        </w:rPr>
        <w:t>Estado de las paredes</w:t>
      </w:r>
    </w:p>
    <w:p w:rsidR="00DA6071" w:rsidRPr="00E93A32" w:rsidRDefault="00DA6071" w:rsidP="00DA6071">
      <w:pPr>
        <w:pStyle w:val="Prrafodelista"/>
        <w:numPr>
          <w:ilvl w:val="0"/>
          <w:numId w:val="1"/>
        </w:numPr>
        <w:spacing w:after="200" w:line="360" w:lineRule="auto"/>
        <w:contextualSpacing/>
        <w:jc w:val="both"/>
        <w:rPr>
          <w:rFonts w:ascii="Arial" w:hAnsi="Arial" w:cs="Arial"/>
        </w:rPr>
      </w:pPr>
      <w:r w:rsidRPr="00E93A32">
        <w:rPr>
          <w:rFonts w:ascii="Arial" w:hAnsi="Arial" w:cs="Arial"/>
        </w:rPr>
        <w:t>Variable categórica para viviendas que poseen paredes en buen estado. Categoría base o de comparación viviendas con paredes en estado “regular” o “malo”.</w:t>
      </w:r>
    </w:p>
    <w:p w:rsidR="00DA6071" w:rsidRPr="00983D86" w:rsidRDefault="00DA6071" w:rsidP="00DA6071">
      <w:pPr>
        <w:spacing w:line="360" w:lineRule="auto"/>
        <w:jc w:val="both"/>
        <w:rPr>
          <w:rFonts w:ascii="Arial" w:hAnsi="Arial" w:cs="Arial"/>
          <w:b/>
        </w:rPr>
      </w:pPr>
      <w:r w:rsidRPr="00983D86">
        <w:rPr>
          <w:rFonts w:ascii="Arial" w:hAnsi="Arial" w:cs="Arial"/>
          <w:b/>
        </w:rPr>
        <w:t>Piso de cemento/material adecuado</w:t>
      </w:r>
    </w:p>
    <w:p w:rsidR="00DA6071" w:rsidRDefault="00DA6071" w:rsidP="00DA6071">
      <w:pPr>
        <w:pStyle w:val="Prrafodelista"/>
        <w:numPr>
          <w:ilvl w:val="0"/>
          <w:numId w:val="1"/>
        </w:numPr>
        <w:spacing w:after="200" w:line="360" w:lineRule="auto"/>
        <w:contextualSpacing/>
        <w:jc w:val="both"/>
        <w:rPr>
          <w:rFonts w:ascii="Arial" w:hAnsi="Arial" w:cs="Arial"/>
        </w:rPr>
      </w:pPr>
      <w:r w:rsidRPr="00E93A32">
        <w:rPr>
          <w:rFonts w:ascii="Arial" w:hAnsi="Arial" w:cs="Arial"/>
        </w:rPr>
        <w:t>Categórica para viviendas que poseen piso de cemento/baldosa/mármol. Capta el efecto de mejores condiciones en la vivienda.</w:t>
      </w:r>
    </w:p>
    <w:p w:rsidR="00DA6071" w:rsidRDefault="00DA6071" w:rsidP="00DA6071">
      <w:pPr>
        <w:spacing w:line="360" w:lineRule="auto"/>
        <w:jc w:val="both"/>
        <w:rPr>
          <w:rFonts w:ascii="Arial" w:hAnsi="Arial" w:cs="Arial"/>
          <w:b/>
        </w:rPr>
      </w:pPr>
    </w:p>
    <w:p w:rsidR="00DA6071" w:rsidRDefault="00DA6071" w:rsidP="00DA6071">
      <w:pPr>
        <w:spacing w:line="360" w:lineRule="auto"/>
        <w:jc w:val="both"/>
        <w:rPr>
          <w:rFonts w:ascii="Arial" w:hAnsi="Arial" w:cs="Arial"/>
          <w:b/>
        </w:rPr>
      </w:pPr>
    </w:p>
    <w:p w:rsidR="00DA6071" w:rsidRPr="00983D86" w:rsidRDefault="00DA6071" w:rsidP="00DA6071">
      <w:pPr>
        <w:spacing w:line="360" w:lineRule="auto"/>
        <w:jc w:val="both"/>
        <w:rPr>
          <w:rFonts w:ascii="Arial" w:hAnsi="Arial" w:cs="Arial"/>
          <w:b/>
        </w:rPr>
      </w:pPr>
      <w:r w:rsidRPr="00983D86">
        <w:rPr>
          <w:rFonts w:ascii="Arial" w:hAnsi="Arial" w:cs="Arial"/>
          <w:b/>
        </w:rPr>
        <w:t>Estado del piso</w:t>
      </w:r>
    </w:p>
    <w:p w:rsidR="00DA6071" w:rsidRPr="00E93A32" w:rsidRDefault="00DA6071" w:rsidP="00DA6071">
      <w:pPr>
        <w:pStyle w:val="Prrafodelista"/>
        <w:numPr>
          <w:ilvl w:val="0"/>
          <w:numId w:val="1"/>
        </w:numPr>
        <w:spacing w:after="200" w:line="360" w:lineRule="auto"/>
        <w:contextualSpacing/>
        <w:jc w:val="both"/>
        <w:rPr>
          <w:rFonts w:ascii="Arial" w:hAnsi="Arial" w:cs="Arial"/>
        </w:rPr>
      </w:pPr>
      <w:r w:rsidRPr="00E93A32">
        <w:rPr>
          <w:rFonts w:ascii="Arial" w:hAnsi="Arial" w:cs="Arial"/>
        </w:rPr>
        <w:t>Variable categórica para viviendas que poseen piso en buen estado. Categoría base o de comparación viviendas con piso en estado “regular” o “malo”.</w:t>
      </w:r>
    </w:p>
    <w:p w:rsidR="00DA6071" w:rsidRPr="00983D86" w:rsidRDefault="00DA6071" w:rsidP="00DA6071">
      <w:pPr>
        <w:spacing w:line="360" w:lineRule="auto"/>
        <w:jc w:val="both"/>
        <w:rPr>
          <w:rFonts w:ascii="Arial" w:hAnsi="Arial" w:cs="Arial"/>
          <w:b/>
        </w:rPr>
      </w:pPr>
      <w:r w:rsidRPr="00983D86">
        <w:rPr>
          <w:rFonts w:ascii="Arial" w:hAnsi="Arial" w:cs="Arial"/>
          <w:b/>
        </w:rPr>
        <w:t>Número de cuartos en la vivienda</w:t>
      </w:r>
    </w:p>
    <w:p w:rsidR="00DA6071" w:rsidRPr="00E93A32" w:rsidRDefault="00DA6071" w:rsidP="00DA6071">
      <w:pPr>
        <w:pStyle w:val="Prrafodelista"/>
        <w:numPr>
          <w:ilvl w:val="0"/>
          <w:numId w:val="1"/>
        </w:numPr>
        <w:spacing w:after="200" w:line="360" w:lineRule="auto"/>
        <w:contextualSpacing/>
        <w:jc w:val="both"/>
        <w:rPr>
          <w:rFonts w:ascii="Arial" w:hAnsi="Arial" w:cs="Arial"/>
        </w:rPr>
      </w:pPr>
      <w:r w:rsidRPr="00E93A32">
        <w:rPr>
          <w:rFonts w:ascii="Arial" w:hAnsi="Arial" w:cs="Arial"/>
        </w:rPr>
        <w:t>Variable continua que capta el efecto de viviendas para familias de mayor tamaño o con mejor distribución de espacios.</w:t>
      </w:r>
    </w:p>
    <w:p w:rsidR="00DA6071" w:rsidRPr="00983D86" w:rsidRDefault="00DA6071" w:rsidP="00DA6071">
      <w:pPr>
        <w:spacing w:line="360" w:lineRule="auto"/>
        <w:jc w:val="both"/>
        <w:rPr>
          <w:rFonts w:ascii="Arial" w:hAnsi="Arial" w:cs="Arial"/>
          <w:b/>
        </w:rPr>
      </w:pPr>
      <w:r w:rsidRPr="00983D86">
        <w:rPr>
          <w:rFonts w:ascii="Arial" w:hAnsi="Arial" w:cs="Arial"/>
          <w:b/>
        </w:rPr>
        <w:t>La vivienda tiene un espacio para negocio</w:t>
      </w:r>
    </w:p>
    <w:p w:rsidR="00DA6071" w:rsidRPr="00E93A32" w:rsidRDefault="00DA6071" w:rsidP="00DA6071">
      <w:pPr>
        <w:pStyle w:val="Prrafodelista"/>
        <w:numPr>
          <w:ilvl w:val="0"/>
          <w:numId w:val="1"/>
        </w:numPr>
        <w:spacing w:after="200" w:line="360" w:lineRule="auto"/>
        <w:contextualSpacing/>
        <w:jc w:val="both"/>
        <w:rPr>
          <w:rFonts w:ascii="Arial" w:hAnsi="Arial" w:cs="Arial"/>
        </w:rPr>
      </w:pPr>
      <w:r w:rsidRPr="00E93A32">
        <w:rPr>
          <w:rFonts w:ascii="Arial" w:hAnsi="Arial" w:cs="Arial"/>
        </w:rPr>
        <w:t>Variable categórica que capta el efecto en “precio” de contar con un espacio para realizar actividades económicas.</w:t>
      </w:r>
    </w:p>
    <w:p w:rsidR="00DA6071" w:rsidRDefault="00DA6071" w:rsidP="00DA6071">
      <w:pPr>
        <w:pStyle w:val="Ttulo3"/>
        <w:spacing w:before="0" w:line="360" w:lineRule="auto"/>
        <w:jc w:val="both"/>
        <w:rPr>
          <w:rFonts w:ascii="Arial" w:eastAsia="Calibri" w:hAnsi="Arial" w:cs="Arial"/>
          <w:bCs w:val="0"/>
          <w:color w:val="auto"/>
          <w:sz w:val="24"/>
          <w:szCs w:val="24"/>
          <w:lang w:val="es-ES"/>
        </w:rPr>
      </w:pPr>
      <w:bookmarkStart w:id="5" w:name="_Toc258844210"/>
    </w:p>
    <w:p w:rsidR="00DA6071" w:rsidRDefault="00DA6071" w:rsidP="00DA6071">
      <w:pPr>
        <w:pStyle w:val="Ttulo3"/>
        <w:spacing w:before="0" w:line="360" w:lineRule="auto"/>
        <w:jc w:val="both"/>
        <w:rPr>
          <w:rFonts w:ascii="Arial" w:eastAsia="Calibri" w:hAnsi="Arial" w:cs="Arial"/>
          <w:bCs w:val="0"/>
          <w:color w:val="auto"/>
          <w:sz w:val="24"/>
          <w:szCs w:val="24"/>
          <w:lang w:val="es-ES"/>
        </w:rPr>
      </w:pPr>
      <w:r>
        <w:rPr>
          <w:rFonts w:ascii="Arial" w:eastAsia="Calibri" w:hAnsi="Arial" w:cs="Arial"/>
          <w:bCs w:val="0"/>
          <w:color w:val="auto"/>
          <w:sz w:val="24"/>
          <w:szCs w:val="24"/>
          <w:lang w:val="es-ES"/>
        </w:rPr>
        <w:t>4.4.3 A</w:t>
      </w:r>
      <w:r w:rsidRPr="00CE4210">
        <w:rPr>
          <w:rFonts w:ascii="Arial" w:eastAsia="Calibri" w:hAnsi="Arial" w:cs="Arial"/>
          <w:bCs w:val="0"/>
          <w:color w:val="auto"/>
          <w:sz w:val="24"/>
          <w:szCs w:val="24"/>
          <w:lang w:val="es-ES"/>
        </w:rPr>
        <w:t>cceso a servicios</w:t>
      </w:r>
      <w:bookmarkEnd w:id="5"/>
      <w:r w:rsidRPr="00CE4210">
        <w:rPr>
          <w:rFonts w:ascii="Arial" w:eastAsia="Calibri" w:hAnsi="Arial" w:cs="Arial"/>
          <w:bCs w:val="0"/>
          <w:color w:val="auto"/>
          <w:sz w:val="24"/>
          <w:szCs w:val="24"/>
          <w:lang w:val="es-ES"/>
        </w:rPr>
        <w:t xml:space="preserve"> </w:t>
      </w:r>
    </w:p>
    <w:p w:rsidR="00DA6071" w:rsidRPr="00042A0B" w:rsidRDefault="00DA6071" w:rsidP="00DA6071"/>
    <w:p w:rsidR="00DA6071" w:rsidRPr="00CE4210" w:rsidRDefault="00DA6071" w:rsidP="00DA6071">
      <w:pPr>
        <w:spacing w:line="360" w:lineRule="auto"/>
        <w:jc w:val="both"/>
        <w:rPr>
          <w:rFonts w:ascii="Arial" w:hAnsi="Arial" w:cs="Arial"/>
          <w:b/>
        </w:rPr>
      </w:pPr>
      <w:r w:rsidRPr="00CE4210">
        <w:rPr>
          <w:rFonts w:ascii="Arial" w:hAnsi="Arial" w:cs="Arial"/>
          <w:b/>
        </w:rPr>
        <w:t>Alcantarillado</w:t>
      </w:r>
    </w:p>
    <w:p w:rsidR="00DA6071" w:rsidRPr="00E93A32" w:rsidRDefault="00DA6071" w:rsidP="00DA6071">
      <w:pPr>
        <w:pStyle w:val="Prrafodelista"/>
        <w:numPr>
          <w:ilvl w:val="0"/>
          <w:numId w:val="1"/>
        </w:numPr>
        <w:spacing w:after="200" w:line="360" w:lineRule="auto"/>
        <w:contextualSpacing/>
        <w:jc w:val="both"/>
        <w:rPr>
          <w:rFonts w:ascii="Arial" w:hAnsi="Arial" w:cs="Arial"/>
        </w:rPr>
      </w:pPr>
      <w:r w:rsidRPr="00E93A32">
        <w:rPr>
          <w:rFonts w:ascii="Arial" w:hAnsi="Arial" w:cs="Arial"/>
        </w:rPr>
        <w:t>Variable categórica para viviendas que tengan acceso a red de alcantarillado.</w:t>
      </w:r>
    </w:p>
    <w:p w:rsidR="00DA6071" w:rsidRPr="00CE4210" w:rsidRDefault="00DA6071" w:rsidP="00DA6071">
      <w:pPr>
        <w:spacing w:line="360" w:lineRule="auto"/>
        <w:jc w:val="both"/>
        <w:rPr>
          <w:rFonts w:ascii="Arial" w:hAnsi="Arial" w:cs="Arial"/>
          <w:b/>
        </w:rPr>
      </w:pPr>
      <w:r w:rsidRPr="00CE4210">
        <w:rPr>
          <w:rFonts w:ascii="Arial" w:hAnsi="Arial" w:cs="Arial"/>
          <w:b/>
        </w:rPr>
        <w:t>Agua por red pública</w:t>
      </w:r>
    </w:p>
    <w:p w:rsidR="00DA6071" w:rsidRPr="00E93A32" w:rsidRDefault="00DA6071" w:rsidP="00DA6071">
      <w:pPr>
        <w:pStyle w:val="Prrafodelista"/>
        <w:numPr>
          <w:ilvl w:val="0"/>
          <w:numId w:val="1"/>
        </w:numPr>
        <w:spacing w:after="200" w:line="360" w:lineRule="auto"/>
        <w:contextualSpacing/>
        <w:jc w:val="both"/>
        <w:rPr>
          <w:rFonts w:ascii="Arial" w:hAnsi="Arial" w:cs="Arial"/>
        </w:rPr>
      </w:pPr>
      <w:r w:rsidRPr="00E93A32">
        <w:rPr>
          <w:rFonts w:ascii="Arial" w:hAnsi="Arial" w:cs="Arial"/>
        </w:rPr>
        <w:t>Variable categórica que capta el efecto de que la vivienda tenga acceso a red de agua (sin considerar calidad).</w:t>
      </w:r>
    </w:p>
    <w:p w:rsidR="00DA6071" w:rsidRPr="00983D86" w:rsidRDefault="00DA6071" w:rsidP="00DA6071">
      <w:pPr>
        <w:spacing w:line="360" w:lineRule="auto"/>
        <w:jc w:val="both"/>
        <w:rPr>
          <w:rFonts w:ascii="Arial" w:hAnsi="Arial" w:cs="Arial"/>
          <w:b/>
        </w:rPr>
      </w:pPr>
      <w:r w:rsidRPr="00983D86">
        <w:rPr>
          <w:rFonts w:ascii="Arial" w:hAnsi="Arial" w:cs="Arial"/>
          <w:b/>
        </w:rPr>
        <w:lastRenderedPageBreak/>
        <w:t>Agua permanente</w:t>
      </w:r>
    </w:p>
    <w:p w:rsidR="00DA6071" w:rsidRPr="00E93A32" w:rsidRDefault="00DA6071" w:rsidP="00DA6071">
      <w:pPr>
        <w:pStyle w:val="Prrafodelista"/>
        <w:numPr>
          <w:ilvl w:val="0"/>
          <w:numId w:val="1"/>
        </w:numPr>
        <w:spacing w:after="200" w:line="360" w:lineRule="auto"/>
        <w:contextualSpacing/>
        <w:jc w:val="both"/>
        <w:rPr>
          <w:rFonts w:ascii="Arial" w:hAnsi="Arial" w:cs="Arial"/>
        </w:rPr>
      </w:pPr>
      <w:r w:rsidRPr="00E93A32">
        <w:rPr>
          <w:rFonts w:ascii="Arial" w:hAnsi="Arial" w:cs="Arial"/>
        </w:rPr>
        <w:t>Variable categórica para  viviendas que tienen agua permanente (proxi de calidad en el servicio).</w:t>
      </w:r>
    </w:p>
    <w:p w:rsidR="00DA6071" w:rsidRDefault="00DA6071" w:rsidP="00DA6071">
      <w:pPr>
        <w:spacing w:line="360" w:lineRule="auto"/>
        <w:jc w:val="both"/>
        <w:rPr>
          <w:rFonts w:ascii="Arial" w:hAnsi="Arial" w:cs="Arial"/>
          <w:b/>
        </w:rPr>
      </w:pPr>
    </w:p>
    <w:p w:rsidR="00DA6071" w:rsidRDefault="00DA6071" w:rsidP="00DA6071">
      <w:pPr>
        <w:spacing w:line="360" w:lineRule="auto"/>
        <w:jc w:val="both"/>
        <w:rPr>
          <w:rFonts w:ascii="Arial" w:hAnsi="Arial" w:cs="Arial"/>
          <w:b/>
        </w:rPr>
      </w:pPr>
    </w:p>
    <w:p w:rsidR="00DA6071" w:rsidRPr="00983D86" w:rsidRDefault="00DA6071" w:rsidP="00DA6071">
      <w:pPr>
        <w:spacing w:line="360" w:lineRule="auto"/>
        <w:jc w:val="both"/>
        <w:rPr>
          <w:rFonts w:ascii="Arial" w:hAnsi="Arial" w:cs="Arial"/>
          <w:b/>
        </w:rPr>
      </w:pPr>
      <w:r w:rsidRPr="00983D86">
        <w:rPr>
          <w:rFonts w:ascii="Arial" w:hAnsi="Arial" w:cs="Arial"/>
          <w:b/>
        </w:rPr>
        <w:t>Recolección de basura</w:t>
      </w:r>
    </w:p>
    <w:p w:rsidR="00DA6071" w:rsidRPr="00E93A32" w:rsidRDefault="00DA6071" w:rsidP="00DA6071">
      <w:pPr>
        <w:pStyle w:val="Prrafodelista"/>
        <w:numPr>
          <w:ilvl w:val="0"/>
          <w:numId w:val="1"/>
        </w:numPr>
        <w:spacing w:after="200" w:line="360" w:lineRule="auto"/>
        <w:contextualSpacing/>
        <w:jc w:val="both"/>
        <w:rPr>
          <w:rFonts w:ascii="Arial" w:hAnsi="Arial" w:cs="Arial"/>
        </w:rPr>
      </w:pPr>
      <w:r w:rsidRPr="00E93A32">
        <w:rPr>
          <w:rFonts w:ascii="Arial" w:hAnsi="Arial" w:cs="Arial"/>
        </w:rPr>
        <w:t>Variable categórica que capta el efecto de que el sector donde está ubicada la vivienda cuenta con el servicio de recolección de basura.</w:t>
      </w:r>
    </w:p>
    <w:p w:rsidR="00DA6071" w:rsidRPr="00983D86" w:rsidRDefault="00DA6071" w:rsidP="00DA6071">
      <w:pPr>
        <w:spacing w:line="360" w:lineRule="auto"/>
        <w:jc w:val="both"/>
        <w:rPr>
          <w:rFonts w:ascii="Arial" w:hAnsi="Arial" w:cs="Arial"/>
          <w:b/>
        </w:rPr>
      </w:pPr>
      <w:r w:rsidRPr="00983D86">
        <w:rPr>
          <w:rFonts w:ascii="Arial" w:hAnsi="Arial" w:cs="Arial"/>
          <w:b/>
        </w:rPr>
        <w:t>Internet</w:t>
      </w:r>
    </w:p>
    <w:p w:rsidR="00DA6071" w:rsidRPr="00E93A32" w:rsidRDefault="00DA6071" w:rsidP="00DA6071">
      <w:pPr>
        <w:pStyle w:val="Prrafodelista"/>
        <w:numPr>
          <w:ilvl w:val="0"/>
          <w:numId w:val="1"/>
        </w:numPr>
        <w:spacing w:after="200" w:line="360" w:lineRule="auto"/>
        <w:contextualSpacing/>
        <w:jc w:val="both"/>
        <w:rPr>
          <w:rFonts w:ascii="Arial" w:hAnsi="Arial" w:cs="Arial"/>
        </w:rPr>
      </w:pPr>
      <w:r w:rsidRPr="00E93A32">
        <w:rPr>
          <w:rFonts w:ascii="Arial" w:hAnsi="Arial" w:cs="Arial"/>
        </w:rPr>
        <w:t>Variable categórica que capta el efecto de que el sector donde está ubicada la vivienda tenga acceso a Internet.</w:t>
      </w:r>
    </w:p>
    <w:p w:rsidR="00DA6071" w:rsidRPr="00983D86" w:rsidRDefault="00DA6071" w:rsidP="00DA6071">
      <w:pPr>
        <w:spacing w:line="360" w:lineRule="auto"/>
        <w:jc w:val="both"/>
        <w:rPr>
          <w:rFonts w:ascii="Arial" w:hAnsi="Arial" w:cs="Arial"/>
          <w:b/>
        </w:rPr>
      </w:pPr>
      <w:r w:rsidRPr="00983D86">
        <w:rPr>
          <w:rFonts w:ascii="Arial" w:hAnsi="Arial" w:cs="Arial"/>
          <w:b/>
        </w:rPr>
        <w:t>Televisión por cable</w:t>
      </w:r>
    </w:p>
    <w:p w:rsidR="00DA6071" w:rsidRPr="00E93A32" w:rsidRDefault="00DA6071" w:rsidP="00DA6071">
      <w:pPr>
        <w:pStyle w:val="Prrafodelista"/>
        <w:numPr>
          <w:ilvl w:val="0"/>
          <w:numId w:val="1"/>
        </w:numPr>
        <w:spacing w:after="200" w:line="360" w:lineRule="auto"/>
        <w:contextualSpacing/>
        <w:jc w:val="both"/>
        <w:rPr>
          <w:rFonts w:ascii="Arial" w:hAnsi="Arial" w:cs="Arial"/>
        </w:rPr>
      </w:pPr>
      <w:r w:rsidRPr="00E93A32">
        <w:rPr>
          <w:rFonts w:ascii="Arial" w:hAnsi="Arial" w:cs="Arial"/>
        </w:rPr>
        <w:t>Variable categórica que capta el efecto de que el sector donde está ubicada la vivienda tenga acceso a televisión por cable.</w:t>
      </w:r>
    </w:p>
    <w:p w:rsidR="00DA6071" w:rsidRPr="00CE4210" w:rsidRDefault="00DA6071" w:rsidP="00DA6071">
      <w:pPr>
        <w:pStyle w:val="Ttulo2"/>
        <w:spacing w:before="0" w:line="360" w:lineRule="auto"/>
        <w:jc w:val="both"/>
        <w:rPr>
          <w:rFonts w:ascii="Arial" w:eastAsia="Calibri" w:hAnsi="Arial" w:cs="Arial"/>
          <w:bCs w:val="0"/>
          <w:color w:val="auto"/>
          <w:sz w:val="24"/>
          <w:szCs w:val="24"/>
          <w:lang w:val="es-ES"/>
        </w:rPr>
      </w:pPr>
      <w:bookmarkStart w:id="6" w:name="_Toc258844211"/>
      <w:r w:rsidRPr="00CE4210">
        <w:rPr>
          <w:rFonts w:ascii="Arial" w:eastAsia="Calibri" w:hAnsi="Arial" w:cs="Arial"/>
          <w:bCs w:val="0"/>
          <w:color w:val="auto"/>
          <w:sz w:val="24"/>
          <w:szCs w:val="24"/>
          <w:lang w:val="es-ES"/>
        </w:rPr>
        <w:t xml:space="preserve">4.4.4 </w:t>
      </w:r>
      <w:r>
        <w:rPr>
          <w:rFonts w:ascii="Arial" w:eastAsia="Calibri" w:hAnsi="Arial" w:cs="Arial"/>
          <w:bCs w:val="0"/>
          <w:color w:val="auto"/>
          <w:sz w:val="24"/>
          <w:szCs w:val="24"/>
          <w:lang w:val="es-ES"/>
        </w:rPr>
        <w:t>R</w:t>
      </w:r>
      <w:r w:rsidRPr="00CE4210">
        <w:rPr>
          <w:rFonts w:ascii="Arial" w:eastAsia="Calibri" w:hAnsi="Arial" w:cs="Arial"/>
          <w:bCs w:val="0"/>
          <w:color w:val="auto"/>
          <w:sz w:val="24"/>
          <w:szCs w:val="24"/>
          <w:lang w:val="es-ES"/>
        </w:rPr>
        <w:t>esultados econométricos</w:t>
      </w:r>
      <w:bookmarkEnd w:id="6"/>
    </w:p>
    <w:p w:rsidR="00DA6071" w:rsidRPr="00E93A32" w:rsidRDefault="00DA6071" w:rsidP="00DA6071">
      <w:pPr>
        <w:autoSpaceDE w:val="0"/>
        <w:autoSpaceDN w:val="0"/>
        <w:adjustRightInd w:val="0"/>
        <w:spacing w:line="360" w:lineRule="auto"/>
        <w:jc w:val="both"/>
        <w:rPr>
          <w:rFonts w:ascii="Arial" w:hAnsi="Arial" w:cs="Arial"/>
        </w:rPr>
      </w:pPr>
      <w:r>
        <w:rPr>
          <w:rFonts w:ascii="Arial" w:hAnsi="Arial" w:cs="Arial"/>
        </w:rPr>
        <w:t xml:space="preserve">    </w:t>
      </w:r>
      <w:r w:rsidRPr="00E93A32">
        <w:rPr>
          <w:rFonts w:ascii="Arial" w:hAnsi="Arial" w:cs="Arial"/>
        </w:rPr>
        <w:t xml:space="preserve">El objetivo central de estas regresiones es obtener una variable cuantitativa o unidad de medida del grado de deseabilidad. Los resultados muestran diferencias significativas entre los modelos considerados. En el caso del modelo de precio de alquiler, resultan estadísticamente significativas las variables de ubicación de la vivienda o departamento (Guayaquil, Cuenca y Quito; siendo esta última ciudad la de mayor costo de alquiler); el material del piso; el número de cuartos en la vivienda; y, el acceso a internet y televisión por cable. </w:t>
      </w:r>
    </w:p>
    <w:p w:rsidR="00DA6071" w:rsidRPr="00E93A32" w:rsidRDefault="00DA6071" w:rsidP="00DA6071">
      <w:pPr>
        <w:autoSpaceDE w:val="0"/>
        <w:autoSpaceDN w:val="0"/>
        <w:adjustRightInd w:val="0"/>
        <w:spacing w:line="360" w:lineRule="auto"/>
        <w:jc w:val="both"/>
        <w:rPr>
          <w:rFonts w:ascii="Arial" w:hAnsi="Arial" w:cs="Arial"/>
        </w:rPr>
      </w:pPr>
      <w:r>
        <w:rPr>
          <w:rFonts w:ascii="Arial" w:hAnsi="Arial" w:cs="Arial"/>
        </w:rPr>
        <w:t xml:space="preserve">    </w:t>
      </w:r>
      <w:r w:rsidRPr="00E93A32">
        <w:rPr>
          <w:rFonts w:ascii="Arial" w:hAnsi="Arial" w:cs="Arial"/>
        </w:rPr>
        <w:t xml:space="preserve">En el modelo de precio mensual de compra resultaron factores explicativos los siguientes factores: vivienda con techo de losa;  paredes en buen estado; espacio exclusivo para actividad económica; y el acceso a internet y televisión por cable. </w:t>
      </w:r>
    </w:p>
    <w:p w:rsidR="00DA6071" w:rsidRDefault="00DA6071" w:rsidP="00DA6071">
      <w:pPr>
        <w:autoSpaceDE w:val="0"/>
        <w:autoSpaceDN w:val="0"/>
        <w:adjustRightInd w:val="0"/>
        <w:spacing w:line="360" w:lineRule="auto"/>
        <w:jc w:val="both"/>
        <w:rPr>
          <w:rFonts w:ascii="Arial" w:hAnsi="Arial" w:cs="Arial"/>
        </w:rPr>
      </w:pPr>
      <w:r>
        <w:rPr>
          <w:rFonts w:ascii="Arial" w:hAnsi="Arial" w:cs="Arial"/>
        </w:rPr>
        <w:t xml:space="preserve">    </w:t>
      </w:r>
      <w:r w:rsidRPr="00E93A32">
        <w:rPr>
          <w:rFonts w:ascii="Arial" w:hAnsi="Arial" w:cs="Arial"/>
        </w:rPr>
        <w:t xml:space="preserve">En su conjunto los modelos presentan explicaciones esperadas. Los factores que tienen mayor incidencia en el precio de alquiler se vinculan con mayor espacio para hogares más grandes; mientras que el modelo de precio de compra se vincula con mejores condiciones de la vivienda/departamento. El acceso a servicios como internet o televisión se relacionan más con las </w:t>
      </w:r>
      <w:r w:rsidRPr="00E93A32">
        <w:rPr>
          <w:rFonts w:ascii="Arial" w:hAnsi="Arial" w:cs="Arial"/>
        </w:rPr>
        <w:lastRenderedPageBreak/>
        <w:t>condiciones del sector de residencia más que con características propias de la vivienda.</w:t>
      </w:r>
    </w:p>
    <w:p w:rsidR="00DA6071" w:rsidRPr="00A20529" w:rsidRDefault="00DA6071" w:rsidP="00DA6071">
      <w:pPr>
        <w:autoSpaceDE w:val="0"/>
        <w:autoSpaceDN w:val="0"/>
        <w:adjustRightInd w:val="0"/>
        <w:spacing w:line="360" w:lineRule="auto"/>
        <w:jc w:val="center"/>
        <w:rPr>
          <w:rFonts w:ascii="Arial" w:hAnsi="Arial" w:cs="Arial"/>
          <w:b/>
          <w:sz w:val="20"/>
          <w:szCs w:val="20"/>
        </w:rPr>
      </w:pPr>
      <w:r w:rsidRPr="00A20529">
        <w:rPr>
          <w:rFonts w:ascii="Arial" w:hAnsi="Arial" w:cs="Arial"/>
          <w:b/>
          <w:sz w:val="20"/>
          <w:szCs w:val="20"/>
        </w:rPr>
        <w:t>Cuadro # 8</w:t>
      </w:r>
    </w:p>
    <w:p w:rsidR="00DA6071" w:rsidRPr="00A20529" w:rsidRDefault="00DA6071" w:rsidP="00DA6071">
      <w:pPr>
        <w:autoSpaceDE w:val="0"/>
        <w:autoSpaceDN w:val="0"/>
        <w:adjustRightInd w:val="0"/>
        <w:spacing w:line="360" w:lineRule="auto"/>
        <w:jc w:val="center"/>
        <w:rPr>
          <w:rFonts w:ascii="Arial" w:hAnsi="Arial" w:cs="Arial"/>
          <w:b/>
          <w:sz w:val="20"/>
          <w:szCs w:val="20"/>
        </w:rPr>
      </w:pPr>
      <w:r w:rsidRPr="00A20529">
        <w:rPr>
          <w:rFonts w:ascii="Arial" w:hAnsi="Arial" w:cs="Arial"/>
          <w:b/>
          <w:sz w:val="20"/>
          <w:szCs w:val="20"/>
        </w:rPr>
        <w:t>REGRESIÓN DE PRECIOS MENSUALES DE ALQUILER Y DE COMPRA</w:t>
      </w:r>
    </w:p>
    <w:p w:rsidR="00DA6071" w:rsidRPr="00A20529" w:rsidRDefault="00DA6071" w:rsidP="00DA6071">
      <w:pPr>
        <w:autoSpaceDE w:val="0"/>
        <w:autoSpaceDN w:val="0"/>
        <w:adjustRightInd w:val="0"/>
        <w:spacing w:line="360" w:lineRule="auto"/>
        <w:jc w:val="center"/>
        <w:rPr>
          <w:rFonts w:ascii="Arial" w:hAnsi="Arial" w:cs="Arial"/>
          <w:b/>
          <w:sz w:val="20"/>
          <w:szCs w:val="20"/>
        </w:rPr>
      </w:pPr>
      <w:r w:rsidRPr="00A20529">
        <w:rPr>
          <w:rFonts w:ascii="Arial" w:hAnsi="Arial" w:cs="Arial"/>
          <w:b/>
          <w:sz w:val="20"/>
          <w:szCs w:val="20"/>
        </w:rPr>
        <w:t>(MÍNIMOS CUADRADOS ORDINARIOS)</w:t>
      </w:r>
    </w:p>
    <w:p w:rsidR="00DA6071" w:rsidRPr="00E93A32" w:rsidRDefault="002310F9" w:rsidP="00DA6071">
      <w:pPr>
        <w:autoSpaceDE w:val="0"/>
        <w:autoSpaceDN w:val="0"/>
        <w:adjustRightInd w:val="0"/>
        <w:spacing w:line="360" w:lineRule="auto"/>
        <w:jc w:val="both"/>
        <w:rPr>
          <w:rFonts w:ascii="Arial" w:hAnsi="Arial" w:cs="Arial"/>
        </w:rPr>
      </w:pPr>
      <w:r>
        <w:rPr>
          <w:rFonts w:ascii="Arial" w:hAnsi="Arial" w:cs="Arial"/>
          <w:noProof/>
        </w:rPr>
        <w:drawing>
          <wp:inline distT="0" distB="0" distL="0" distR="0">
            <wp:extent cx="4761230" cy="5722620"/>
            <wp:effectExtent l="19050" t="0" r="1270" b="0"/>
            <wp:docPr id="71"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a:picLocks noChangeAspect="1" noChangeArrowheads="1"/>
                    </pic:cNvPicPr>
                  </pic:nvPicPr>
                  <pic:blipFill>
                    <a:blip r:embed="rId38"/>
                    <a:srcRect/>
                    <a:stretch>
                      <a:fillRect/>
                    </a:stretch>
                  </pic:blipFill>
                  <pic:spPr bwMode="auto">
                    <a:xfrm>
                      <a:off x="0" y="0"/>
                      <a:ext cx="4761230" cy="5722620"/>
                    </a:xfrm>
                    <a:prstGeom prst="rect">
                      <a:avLst/>
                    </a:prstGeom>
                    <a:noFill/>
                    <a:ln w="9525">
                      <a:noFill/>
                      <a:miter lim="800000"/>
                      <a:headEnd/>
                      <a:tailEnd/>
                    </a:ln>
                  </pic:spPr>
                </pic:pic>
              </a:graphicData>
            </a:graphic>
          </wp:inline>
        </w:drawing>
      </w:r>
    </w:p>
    <w:p w:rsidR="00DA6071" w:rsidRPr="00BC24F0" w:rsidRDefault="00DA6071" w:rsidP="00DA6071">
      <w:pPr>
        <w:autoSpaceDE w:val="0"/>
        <w:autoSpaceDN w:val="0"/>
        <w:adjustRightInd w:val="0"/>
        <w:spacing w:line="360" w:lineRule="auto"/>
        <w:jc w:val="both"/>
        <w:rPr>
          <w:rFonts w:asciiTheme="minorHAnsi" w:hAnsiTheme="minorHAnsi" w:cs="Arial"/>
          <w:sz w:val="18"/>
          <w:szCs w:val="18"/>
        </w:rPr>
      </w:pPr>
      <w:r>
        <w:rPr>
          <w:rFonts w:ascii="Arial" w:hAnsi="Arial" w:cs="Arial"/>
        </w:rPr>
        <w:t xml:space="preserve">    </w:t>
      </w:r>
      <w:r w:rsidRPr="00BC24F0">
        <w:rPr>
          <w:rFonts w:asciiTheme="minorHAnsi" w:hAnsiTheme="minorHAnsi" w:cs="Arial"/>
          <w:sz w:val="18"/>
          <w:szCs w:val="18"/>
        </w:rPr>
        <w:t>Elaboración: Los autores</w:t>
      </w:r>
    </w:p>
    <w:p w:rsidR="00DA6071" w:rsidRPr="00E93A32" w:rsidRDefault="00DA6071" w:rsidP="00DA6071">
      <w:pPr>
        <w:autoSpaceDE w:val="0"/>
        <w:autoSpaceDN w:val="0"/>
        <w:adjustRightInd w:val="0"/>
        <w:spacing w:line="360" w:lineRule="auto"/>
        <w:jc w:val="both"/>
        <w:rPr>
          <w:rFonts w:ascii="Arial" w:hAnsi="Arial" w:cs="Arial"/>
        </w:rPr>
      </w:pPr>
      <w:r>
        <w:rPr>
          <w:rFonts w:ascii="Arial" w:hAnsi="Arial" w:cs="Arial"/>
        </w:rPr>
        <w:t xml:space="preserve">    </w:t>
      </w:r>
      <w:r w:rsidRPr="00E93A32">
        <w:rPr>
          <w:rFonts w:ascii="Arial" w:hAnsi="Arial" w:cs="Arial"/>
        </w:rPr>
        <w:t>Pruebas econométricas de adecuada especificación del modelo (Ramsey Test) y de presencia de heterocedasticidad fueron realizadas y no fueron sign</w:t>
      </w:r>
      <w:r>
        <w:rPr>
          <w:rFonts w:ascii="Arial" w:hAnsi="Arial" w:cs="Arial"/>
        </w:rPr>
        <w:t>i</w:t>
      </w:r>
      <w:r w:rsidRPr="00E93A32">
        <w:rPr>
          <w:rFonts w:ascii="Arial" w:hAnsi="Arial" w:cs="Arial"/>
        </w:rPr>
        <w:t xml:space="preserve">ficativas para problemas en el modelo. Finalmente los resultados de la regresión fueron guardados en variables a ser introducidas en la </w:t>
      </w:r>
      <w:r w:rsidRPr="00A12161">
        <w:rPr>
          <w:rFonts w:ascii="Arial" w:hAnsi="Arial" w:cs="Arial"/>
          <w:highlight w:val="yellow"/>
        </w:rPr>
        <w:t>segunda fase de la estrategia empírica.</w:t>
      </w:r>
      <w:r w:rsidRPr="00E93A32">
        <w:rPr>
          <w:rFonts w:ascii="Arial" w:hAnsi="Arial" w:cs="Arial"/>
        </w:rPr>
        <w:t xml:space="preserve"> El correcto funcionamiento del modelo se puede </w:t>
      </w:r>
      <w:r w:rsidRPr="00E93A32">
        <w:rPr>
          <w:rFonts w:ascii="Arial" w:hAnsi="Arial" w:cs="Arial"/>
        </w:rPr>
        <w:lastRenderedPageBreak/>
        <w:t xml:space="preserve">observar gráficamente en la similitud entre las variables precio mensual de alquiler y de compra originales y sus valores estimados. </w:t>
      </w:r>
    </w:p>
    <w:p w:rsidR="00DA6071" w:rsidRDefault="00DA6071" w:rsidP="00DA6071">
      <w:pPr>
        <w:autoSpaceDE w:val="0"/>
        <w:autoSpaceDN w:val="0"/>
        <w:adjustRightInd w:val="0"/>
        <w:spacing w:line="360" w:lineRule="auto"/>
        <w:jc w:val="center"/>
        <w:rPr>
          <w:rFonts w:ascii="Arial" w:hAnsi="Arial" w:cs="Arial"/>
          <w:b/>
        </w:rPr>
      </w:pPr>
      <w:r>
        <w:rPr>
          <w:rFonts w:ascii="Arial" w:hAnsi="Arial" w:cs="Arial"/>
          <w:b/>
        </w:rPr>
        <w:t>Gráfico # 6</w:t>
      </w:r>
    </w:p>
    <w:p w:rsidR="00DA6071" w:rsidRPr="007E55A2" w:rsidRDefault="00DA6071" w:rsidP="00DA6071">
      <w:pPr>
        <w:autoSpaceDE w:val="0"/>
        <w:autoSpaceDN w:val="0"/>
        <w:adjustRightInd w:val="0"/>
        <w:spacing w:line="360" w:lineRule="auto"/>
        <w:jc w:val="center"/>
        <w:rPr>
          <w:rFonts w:ascii="Arial" w:hAnsi="Arial" w:cs="Arial"/>
          <w:b/>
        </w:rPr>
      </w:pPr>
      <w:r w:rsidRPr="007E55A2">
        <w:rPr>
          <w:rFonts w:ascii="Arial" w:hAnsi="Arial" w:cs="Arial"/>
          <w:b/>
        </w:rPr>
        <w:t>Variables dependientes y sus estimados</w:t>
      </w:r>
    </w:p>
    <w:p w:rsidR="00DA6071" w:rsidRPr="00AD56D4" w:rsidRDefault="00DA6071" w:rsidP="00DA6071">
      <w:pPr>
        <w:pBdr>
          <w:top w:val="single" w:sz="4" w:space="1" w:color="auto"/>
          <w:left w:val="single" w:sz="4" w:space="4" w:color="auto"/>
          <w:bottom w:val="single" w:sz="4" w:space="11" w:color="auto"/>
          <w:right w:val="single" w:sz="4" w:space="31" w:color="auto"/>
        </w:pBdr>
        <w:autoSpaceDE w:val="0"/>
        <w:autoSpaceDN w:val="0"/>
        <w:adjustRightInd w:val="0"/>
        <w:spacing w:line="360" w:lineRule="auto"/>
        <w:ind w:firstLine="708"/>
        <w:jc w:val="both"/>
        <w:rPr>
          <w:rFonts w:ascii="Arial" w:hAnsi="Arial" w:cs="Arial"/>
          <w:b/>
        </w:rPr>
      </w:pPr>
      <w:r w:rsidRPr="00E93A32">
        <w:rPr>
          <w:rFonts w:ascii="Arial" w:hAnsi="Arial" w:cs="Arial"/>
        </w:rPr>
        <w:t xml:space="preserve">          </w:t>
      </w:r>
      <w:r w:rsidRPr="00AD56D4">
        <w:rPr>
          <w:rFonts w:ascii="Arial" w:hAnsi="Arial" w:cs="Arial"/>
          <w:b/>
        </w:rPr>
        <w:t>Precio de alquiler</w:t>
      </w:r>
      <w:r w:rsidRPr="00AD56D4">
        <w:rPr>
          <w:rFonts w:ascii="Arial" w:hAnsi="Arial" w:cs="Arial"/>
          <w:b/>
        </w:rPr>
        <w:tab/>
      </w:r>
      <w:r>
        <w:rPr>
          <w:rFonts w:ascii="Arial" w:hAnsi="Arial" w:cs="Arial"/>
          <w:b/>
        </w:rPr>
        <w:t xml:space="preserve">   </w:t>
      </w:r>
      <w:r w:rsidRPr="00AD56D4">
        <w:rPr>
          <w:rFonts w:ascii="Arial" w:hAnsi="Arial" w:cs="Arial"/>
          <w:b/>
        </w:rPr>
        <w:t xml:space="preserve">       </w:t>
      </w:r>
      <w:r>
        <w:rPr>
          <w:rFonts w:ascii="Arial" w:hAnsi="Arial" w:cs="Arial"/>
          <w:b/>
        </w:rPr>
        <w:t xml:space="preserve">              </w:t>
      </w:r>
      <w:r w:rsidRPr="00AD56D4">
        <w:rPr>
          <w:rFonts w:ascii="Arial" w:hAnsi="Arial" w:cs="Arial"/>
          <w:b/>
        </w:rPr>
        <w:t>Precio de alquiler</w:t>
      </w:r>
      <w:r>
        <w:rPr>
          <w:rFonts w:ascii="Arial" w:hAnsi="Arial" w:cs="Arial"/>
          <w:b/>
        </w:rPr>
        <w:t xml:space="preserve"> </w:t>
      </w:r>
      <w:r w:rsidRPr="00AD56D4">
        <w:rPr>
          <w:rFonts w:ascii="Arial" w:hAnsi="Arial" w:cs="Arial"/>
          <w:b/>
        </w:rPr>
        <w:t xml:space="preserve">estimado               </w:t>
      </w:r>
    </w:p>
    <w:p w:rsidR="00DA6071" w:rsidRPr="00AD56D4" w:rsidRDefault="00DA6071" w:rsidP="00DA6071">
      <w:pPr>
        <w:pBdr>
          <w:top w:val="single" w:sz="4" w:space="1" w:color="auto"/>
          <w:left w:val="single" w:sz="4" w:space="4" w:color="auto"/>
          <w:bottom w:val="single" w:sz="4" w:space="11" w:color="auto"/>
          <w:right w:val="single" w:sz="4" w:space="31" w:color="auto"/>
        </w:pBdr>
        <w:autoSpaceDE w:val="0"/>
        <w:autoSpaceDN w:val="0"/>
        <w:adjustRightInd w:val="0"/>
        <w:spacing w:line="360" w:lineRule="auto"/>
        <w:ind w:firstLine="708"/>
        <w:jc w:val="both"/>
        <w:rPr>
          <w:rFonts w:ascii="Arial" w:hAnsi="Arial" w:cs="Arial"/>
          <w:b/>
        </w:rPr>
      </w:pPr>
      <w:r w:rsidRPr="00AD56D4">
        <w:rPr>
          <w:rFonts w:ascii="Arial" w:hAnsi="Arial" w:cs="Arial"/>
          <w:b/>
        </w:rPr>
        <w:t xml:space="preserve">                                                    </w:t>
      </w:r>
      <w:r>
        <w:rPr>
          <w:rFonts w:ascii="Arial" w:hAnsi="Arial" w:cs="Arial"/>
          <w:b/>
        </w:rPr>
        <w:t xml:space="preserve">                   </w:t>
      </w:r>
      <w:r w:rsidRPr="00AD56D4">
        <w:rPr>
          <w:rFonts w:ascii="Arial" w:hAnsi="Arial" w:cs="Arial"/>
          <w:b/>
        </w:rPr>
        <w:t>(deseabilidad)</w:t>
      </w:r>
    </w:p>
    <w:p w:rsidR="00DA6071" w:rsidRPr="00E93A32" w:rsidRDefault="002310F9" w:rsidP="00DA6071">
      <w:pPr>
        <w:pBdr>
          <w:top w:val="single" w:sz="4" w:space="1" w:color="auto"/>
          <w:left w:val="single" w:sz="4" w:space="4" w:color="auto"/>
          <w:bottom w:val="single" w:sz="4" w:space="11" w:color="auto"/>
          <w:right w:val="single" w:sz="4" w:space="31" w:color="auto"/>
        </w:pBdr>
        <w:autoSpaceDE w:val="0"/>
        <w:autoSpaceDN w:val="0"/>
        <w:adjustRightInd w:val="0"/>
        <w:spacing w:line="360" w:lineRule="auto"/>
        <w:jc w:val="both"/>
        <w:rPr>
          <w:rFonts w:ascii="Arial" w:hAnsi="Arial" w:cs="Arial"/>
        </w:rPr>
      </w:pPr>
      <w:r>
        <w:rPr>
          <w:rFonts w:ascii="Arial" w:hAnsi="Arial" w:cs="Arial"/>
          <w:noProof/>
        </w:rPr>
        <w:drawing>
          <wp:anchor distT="0" distB="0" distL="114300" distR="114300" simplePos="0" relativeHeight="251670528" behindDoc="0" locked="0" layoutInCell="1" allowOverlap="1">
            <wp:simplePos x="0" y="0"/>
            <wp:positionH relativeFrom="column">
              <wp:posOffset>2984500</wp:posOffset>
            </wp:positionH>
            <wp:positionV relativeFrom="paragraph">
              <wp:posOffset>3810</wp:posOffset>
            </wp:positionV>
            <wp:extent cx="2604770" cy="1769745"/>
            <wp:effectExtent l="19050" t="0" r="5080" b="0"/>
            <wp:wrapNone/>
            <wp:docPr id="10"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pic:cNvPicPr>
                      <a:picLocks noChangeAspect="1" noChangeArrowheads="1"/>
                    </pic:cNvPicPr>
                  </pic:nvPicPr>
                  <pic:blipFill>
                    <a:blip r:embed="rId39"/>
                    <a:srcRect/>
                    <a:stretch>
                      <a:fillRect/>
                    </a:stretch>
                  </pic:blipFill>
                  <pic:spPr bwMode="auto">
                    <a:xfrm>
                      <a:off x="0" y="0"/>
                      <a:ext cx="2604770" cy="1769745"/>
                    </a:xfrm>
                    <a:prstGeom prst="rect">
                      <a:avLst/>
                    </a:prstGeom>
                    <a:noFill/>
                    <a:ln w="9525">
                      <a:noFill/>
                      <a:miter lim="800000"/>
                      <a:headEnd/>
                      <a:tailEnd/>
                    </a:ln>
                  </pic:spPr>
                </pic:pic>
              </a:graphicData>
            </a:graphic>
          </wp:anchor>
        </w:drawing>
      </w:r>
      <w:r>
        <w:rPr>
          <w:rFonts w:ascii="Arial" w:hAnsi="Arial" w:cs="Arial"/>
          <w:noProof/>
        </w:rPr>
        <w:drawing>
          <wp:anchor distT="0" distB="0" distL="114300" distR="114300" simplePos="0" relativeHeight="251667456" behindDoc="1" locked="0" layoutInCell="1" allowOverlap="1">
            <wp:simplePos x="0" y="0"/>
            <wp:positionH relativeFrom="column">
              <wp:posOffset>2977515</wp:posOffset>
            </wp:positionH>
            <wp:positionV relativeFrom="paragraph">
              <wp:posOffset>3810</wp:posOffset>
            </wp:positionV>
            <wp:extent cx="2463800" cy="1802765"/>
            <wp:effectExtent l="19050" t="0" r="0" b="0"/>
            <wp:wrapNone/>
            <wp:docPr id="9"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40"/>
                    <a:srcRect/>
                    <a:stretch>
                      <a:fillRect/>
                    </a:stretch>
                  </pic:blipFill>
                  <pic:spPr bwMode="auto">
                    <a:xfrm>
                      <a:off x="0" y="0"/>
                      <a:ext cx="2463800" cy="1802765"/>
                    </a:xfrm>
                    <a:prstGeom prst="rect">
                      <a:avLst/>
                    </a:prstGeom>
                    <a:noFill/>
                    <a:ln w="9525">
                      <a:noFill/>
                      <a:miter lim="800000"/>
                      <a:headEnd/>
                      <a:tailEnd/>
                    </a:ln>
                  </pic:spPr>
                </pic:pic>
              </a:graphicData>
            </a:graphic>
          </wp:anchor>
        </w:drawing>
      </w:r>
      <w:r>
        <w:rPr>
          <w:rFonts w:ascii="Arial" w:hAnsi="Arial" w:cs="Arial"/>
          <w:noProof/>
        </w:rPr>
        <w:drawing>
          <wp:inline distT="0" distB="0" distL="0" distR="0">
            <wp:extent cx="2664460" cy="1765935"/>
            <wp:effectExtent l="19050" t="0" r="2540" b="0"/>
            <wp:docPr id="70"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a:picLocks noChangeAspect="1" noChangeArrowheads="1"/>
                    </pic:cNvPicPr>
                  </pic:nvPicPr>
                  <pic:blipFill>
                    <a:blip r:embed="rId41"/>
                    <a:srcRect/>
                    <a:stretch>
                      <a:fillRect/>
                    </a:stretch>
                  </pic:blipFill>
                  <pic:spPr bwMode="auto">
                    <a:xfrm>
                      <a:off x="0" y="0"/>
                      <a:ext cx="2664460" cy="1765935"/>
                    </a:xfrm>
                    <a:prstGeom prst="rect">
                      <a:avLst/>
                    </a:prstGeom>
                    <a:noFill/>
                    <a:ln w="9525">
                      <a:noFill/>
                      <a:miter lim="800000"/>
                      <a:headEnd/>
                      <a:tailEnd/>
                    </a:ln>
                  </pic:spPr>
                </pic:pic>
              </a:graphicData>
            </a:graphic>
          </wp:inline>
        </w:drawing>
      </w:r>
    </w:p>
    <w:p w:rsidR="00DA6071" w:rsidRPr="00962FFE" w:rsidRDefault="002310F9" w:rsidP="00DA6071">
      <w:pPr>
        <w:pBdr>
          <w:top w:val="single" w:sz="4" w:space="1" w:color="auto"/>
          <w:left w:val="single" w:sz="4" w:space="4" w:color="auto"/>
          <w:bottom w:val="single" w:sz="4" w:space="11" w:color="auto"/>
          <w:right w:val="single" w:sz="4" w:space="31" w:color="auto"/>
        </w:pBdr>
        <w:autoSpaceDE w:val="0"/>
        <w:autoSpaceDN w:val="0"/>
        <w:adjustRightInd w:val="0"/>
        <w:spacing w:line="360" w:lineRule="auto"/>
        <w:ind w:firstLine="708"/>
        <w:jc w:val="both"/>
        <w:rPr>
          <w:rFonts w:ascii="Arial" w:hAnsi="Arial" w:cs="Arial"/>
          <w:b/>
          <w:sz w:val="20"/>
          <w:szCs w:val="20"/>
        </w:rPr>
      </w:pPr>
      <w:r>
        <w:rPr>
          <w:rFonts w:ascii="Arial" w:hAnsi="Arial" w:cs="Arial"/>
          <w:noProof/>
        </w:rPr>
        <w:drawing>
          <wp:anchor distT="0" distB="0" distL="114300" distR="114300" simplePos="0" relativeHeight="251669504" behindDoc="1" locked="0" layoutInCell="1" allowOverlap="1">
            <wp:simplePos x="0" y="0"/>
            <wp:positionH relativeFrom="column">
              <wp:posOffset>-3810</wp:posOffset>
            </wp:positionH>
            <wp:positionV relativeFrom="paragraph">
              <wp:posOffset>316865</wp:posOffset>
            </wp:positionV>
            <wp:extent cx="2678430" cy="1914525"/>
            <wp:effectExtent l="19050" t="0" r="7620" b="0"/>
            <wp:wrapNone/>
            <wp:docPr id="8"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pic:cNvPicPr>
                      <a:picLocks noChangeAspect="1" noChangeArrowheads="1"/>
                    </pic:cNvPicPr>
                  </pic:nvPicPr>
                  <pic:blipFill>
                    <a:blip r:embed="rId42"/>
                    <a:srcRect/>
                    <a:stretch>
                      <a:fillRect/>
                    </a:stretch>
                  </pic:blipFill>
                  <pic:spPr bwMode="auto">
                    <a:xfrm>
                      <a:off x="0" y="0"/>
                      <a:ext cx="2678430" cy="1914525"/>
                    </a:xfrm>
                    <a:prstGeom prst="rect">
                      <a:avLst/>
                    </a:prstGeom>
                    <a:noFill/>
                    <a:ln w="9525">
                      <a:noFill/>
                      <a:miter lim="800000"/>
                      <a:headEnd/>
                      <a:tailEnd/>
                    </a:ln>
                  </pic:spPr>
                </pic:pic>
              </a:graphicData>
            </a:graphic>
          </wp:anchor>
        </w:drawing>
      </w:r>
      <w:r w:rsidR="00DA6071" w:rsidRPr="00E93A32">
        <w:rPr>
          <w:rFonts w:ascii="Arial" w:hAnsi="Arial" w:cs="Arial"/>
        </w:rPr>
        <w:t xml:space="preserve">            </w:t>
      </w:r>
      <w:r w:rsidR="00DA6071" w:rsidRPr="00AD56D4">
        <w:rPr>
          <w:rFonts w:ascii="Arial" w:hAnsi="Arial" w:cs="Arial"/>
          <w:b/>
        </w:rPr>
        <w:t>Precio de compra</w:t>
      </w:r>
      <w:r w:rsidR="00DA6071" w:rsidRPr="00AD56D4">
        <w:rPr>
          <w:rFonts w:ascii="Arial" w:hAnsi="Arial" w:cs="Arial"/>
          <w:b/>
        </w:rPr>
        <w:tab/>
      </w:r>
      <w:r w:rsidR="00DA6071" w:rsidRPr="00AD56D4">
        <w:rPr>
          <w:rFonts w:ascii="Arial" w:hAnsi="Arial" w:cs="Arial"/>
          <w:b/>
        </w:rPr>
        <w:tab/>
        <w:t xml:space="preserve">       </w:t>
      </w:r>
      <w:r w:rsidR="00DA6071" w:rsidRPr="00AD56D4">
        <w:rPr>
          <w:rFonts w:ascii="Arial" w:hAnsi="Arial" w:cs="Arial"/>
          <w:b/>
        </w:rPr>
        <w:tab/>
      </w:r>
      <w:r w:rsidR="00DA6071" w:rsidRPr="00962FFE">
        <w:rPr>
          <w:rFonts w:ascii="Arial" w:hAnsi="Arial" w:cs="Arial"/>
          <w:b/>
          <w:sz w:val="20"/>
          <w:szCs w:val="20"/>
        </w:rPr>
        <w:t xml:space="preserve">Precio de compra estimado </w:t>
      </w:r>
    </w:p>
    <w:p w:rsidR="00DA6071" w:rsidRPr="00962FFE" w:rsidRDefault="00DA6071" w:rsidP="00DA6071">
      <w:pPr>
        <w:pBdr>
          <w:top w:val="single" w:sz="4" w:space="1" w:color="auto"/>
          <w:left w:val="single" w:sz="4" w:space="4" w:color="auto"/>
          <w:bottom w:val="single" w:sz="4" w:space="11" w:color="auto"/>
          <w:right w:val="single" w:sz="4" w:space="31" w:color="auto"/>
        </w:pBdr>
        <w:autoSpaceDE w:val="0"/>
        <w:autoSpaceDN w:val="0"/>
        <w:adjustRightInd w:val="0"/>
        <w:spacing w:line="360" w:lineRule="auto"/>
        <w:ind w:firstLine="708"/>
        <w:jc w:val="both"/>
        <w:rPr>
          <w:rFonts w:ascii="Arial" w:hAnsi="Arial" w:cs="Arial"/>
          <w:b/>
          <w:sz w:val="20"/>
          <w:szCs w:val="20"/>
        </w:rPr>
      </w:pPr>
      <w:r w:rsidRPr="00962FFE">
        <w:rPr>
          <w:rFonts w:ascii="Arial" w:hAnsi="Arial" w:cs="Arial"/>
          <w:b/>
          <w:sz w:val="20"/>
          <w:szCs w:val="20"/>
        </w:rPr>
        <w:t xml:space="preserve">                                                                          (deseabilidad)</w:t>
      </w:r>
    </w:p>
    <w:p w:rsidR="00DA6071" w:rsidRPr="00E93A32" w:rsidRDefault="002310F9" w:rsidP="00DA6071">
      <w:pPr>
        <w:pBdr>
          <w:top w:val="single" w:sz="4" w:space="1" w:color="auto"/>
          <w:left w:val="single" w:sz="4" w:space="4" w:color="auto"/>
          <w:bottom w:val="single" w:sz="4" w:space="11" w:color="auto"/>
          <w:right w:val="single" w:sz="4" w:space="31" w:color="auto"/>
        </w:pBdr>
        <w:autoSpaceDE w:val="0"/>
        <w:autoSpaceDN w:val="0"/>
        <w:adjustRightInd w:val="0"/>
        <w:spacing w:line="360" w:lineRule="auto"/>
        <w:jc w:val="both"/>
        <w:rPr>
          <w:rFonts w:ascii="Arial" w:hAnsi="Arial" w:cs="Arial"/>
        </w:rPr>
      </w:pPr>
      <w:r>
        <w:rPr>
          <w:rFonts w:ascii="Arial" w:hAnsi="Arial" w:cs="Arial"/>
          <w:noProof/>
        </w:rPr>
        <w:drawing>
          <wp:anchor distT="0" distB="0" distL="114300" distR="114300" simplePos="0" relativeHeight="251668480" behindDoc="1" locked="0" layoutInCell="1" allowOverlap="1">
            <wp:simplePos x="0" y="0"/>
            <wp:positionH relativeFrom="column">
              <wp:posOffset>2977515</wp:posOffset>
            </wp:positionH>
            <wp:positionV relativeFrom="paragraph">
              <wp:posOffset>3810</wp:posOffset>
            </wp:positionV>
            <wp:extent cx="2526030" cy="1898015"/>
            <wp:effectExtent l="19050" t="0" r="7620" b="0"/>
            <wp:wrapNone/>
            <wp:docPr id="6"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a:picLocks noChangeAspect="1" noChangeArrowheads="1"/>
                    </pic:cNvPicPr>
                  </pic:nvPicPr>
                  <pic:blipFill>
                    <a:blip r:embed="rId43"/>
                    <a:srcRect/>
                    <a:stretch>
                      <a:fillRect/>
                    </a:stretch>
                  </pic:blipFill>
                  <pic:spPr bwMode="auto">
                    <a:xfrm>
                      <a:off x="0" y="0"/>
                      <a:ext cx="2526030" cy="1898015"/>
                    </a:xfrm>
                    <a:prstGeom prst="rect">
                      <a:avLst/>
                    </a:prstGeom>
                    <a:noFill/>
                    <a:ln w="9525">
                      <a:noFill/>
                      <a:miter lim="800000"/>
                      <a:headEnd/>
                      <a:tailEnd/>
                    </a:ln>
                  </pic:spPr>
                </pic:pic>
              </a:graphicData>
            </a:graphic>
          </wp:anchor>
        </w:drawing>
      </w:r>
    </w:p>
    <w:p w:rsidR="00DA6071" w:rsidRPr="00E93A32" w:rsidRDefault="00DA6071" w:rsidP="00DA6071">
      <w:pPr>
        <w:pBdr>
          <w:top w:val="single" w:sz="4" w:space="1" w:color="auto"/>
          <w:left w:val="single" w:sz="4" w:space="4" w:color="auto"/>
          <w:bottom w:val="single" w:sz="4" w:space="11" w:color="auto"/>
          <w:right w:val="single" w:sz="4" w:space="31" w:color="auto"/>
        </w:pBdr>
        <w:autoSpaceDE w:val="0"/>
        <w:autoSpaceDN w:val="0"/>
        <w:adjustRightInd w:val="0"/>
        <w:spacing w:line="360" w:lineRule="auto"/>
        <w:jc w:val="both"/>
        <w:rPr>
          <w:rFonts w:ascii="Arial" w:hAnsi="Arial" w:cs="Arial"/>
        </w:rPr>
      </w:pPr>
    </w:p>
    <w:p w:rsidR="00DA6071" w:rsidRPr="00E93A32" w:rsidRDefault="00DA6071" w:rsidP="00DA6071">
      <w:pPr>
        <w:pBdr>
          <w:top w:val="single" w:sz="4" w:space="1" w:color="auto"/>
          <w:left w:val="single" w:sz="4" w:space="4" w:color="auto"/>
          <w:bottom w:val="single" w:sz="4" w:space="11" w:color="auto"/>
          <w:right w:val="single" w:sz="4" w:space="31" w:color="auto"/>
        </w:pBdr>
        <w:autoSpaceDE w:val="0"/>
        <w:autoSpaceDN w:val="0"/>
        <w:adjustRightInd w:val="0"/>
        <w:spacing w:line="360" w:lineRule="auto"/>
        <w:jc w:val="both"/>
        <w:rPr>
          <w:rFonts w:ascii="Arial" w:hAnsi="Arial" w:cs="Arial"/>
        </w:rPr>
      </w:pPr>
    </w:p>
    <w:p w:rsidR="00DA6071" w:rsidRPr="00E93A32" w:rsidRDefault="00DA6071" w:rsidP="00DA6071">
      <w:pPr>
        <w:pBdr>
          <w:top w:val="single" w:sz="4" w:space="1" w:color="auto"/>
          <w:left w:val="single" w:sz="4" w:space="4" w:color="auto"/>
          <w:bottom w:val="single" w:sz="4" w:space="11" w:color="auto"/>
          <w:right w:val="single" w:sz="4" w:space="31" w:color="auto"/>
        </w:pBdr>
        <w:autoSpaceDE w:val="0"/>
        <w:autoSpaceDN w:val="0"/>
        <w:adjustRightInd w:val="0"/>
        <w:spacing w:line="360" w:lineRule="auto"/>
        <w:jc w:val="both"/>
        <w:rPr>
          <w:rFonts w:ascii="Arial" w:hAnsi="Arial" w:cs="Arial"/>
        </w:rPr>
      </w:pPr>
    </w:p>
    <w:p w:rsidR="00DA6071" w:rsidRPr="00A20529" w:rsidRDefault="00DA6071" w:rsidP="00DA6071">
      <w:pPr>
        <w:pBdr>
          <w:top w:val="single" w:sz="4" w:space="1" w:color="auto"/>
          <w:left w:val="single" w:sz="4" w:space="4" w:color="auto"/>
          <w:bottom w:val="single" w:sz="4" w:space="11" w:color="auto"/>
          <w:right w:val="single" w:sz="4" w:space="31" w:color="auto"/>
        </w:pBdr>
        <w:autoSpaceDE w:val="0"/>
        <w:autoSpaceDN w:val="0"/>
        <w:adjustRightInd w:val="0"/>
        <w:spacing w:line="360" w:lineRule="auto"/>
        <w:jc w:val="both"/>
        <w:rPr>
          <w:rFonts w:ascii="Arial" w:hAnsi="Arial" w:cs="Arial"/>
          <w:b/>
          <w:sz w:val="20"/>
          <w:szCs w:val="20"/>
        </w:rPr>
      </w:pPr>
      <w:r w:rsidRPr="00A20529">
        <w:rPr>
          <w:rFonts w:ascii="Arial" w:hAnsi="Arial" w:cs="Arial"/>
          <w:b/>
          <w:sz w:val="20"/>
          <w:szCs w:val="20"/>
        </w:rPr>
        <w:t>Elaboración: Los autores</w:t>
      </w:r>
    </w:p>
    <w:p w:rsidR="00DA6071" w:rsidRPr="00602900" w:rsidRDefault="00DA6071" w:rsidP="00DA6071">
      <w:pPr>
        <w:pStyle w:val="Ttulo2"/>
        <w:spacing w:before="0" w:line="360" w:lineRule="auto"/>
        <w:jc w:val="both"/>
        <w:rPr>
          <w:rFonts w:ascii="Arial" w:eastAsia="Calibri" w:hAnsi="Arial" w:cs="Arial"/>
          <w:bCs w:val="0"/>
          <w:color w:val="auto"/>
          <w:sz w:val="24"/>
          <w:szCs w:val="24"/>
          <w:lang w:val="es-ES"/>
        </w:rPr>
      </w:pPr>
      <w:bookmarkStart w:id="7" w:name="_Toc258844212"/>
      <w:r>
        <w:rPr>
          <w:rFonts w:ascii="Arial" w:eastAsia="Calibri" w:hAnsi="Arial" w:cs="Arial"/>
          <w:bCs w:val="0"/>
          <w:color w:val="auto"/>
          <w:sz w:val="24"/>
          <w:szCs w:val="24"/>
          <w:lang w:val="es-ES"/>
        </w:rPr>
        <w:t>4.5 S</w:t>
      </w:r>
      <w:r w:rsidRPr="00602900">
        <w:rPr>
          <w:rFonts w:ascii="Arial" w:eastAsia="Calibri" w:hAnsi="Arial" w:cs="Arial"/>
          <w:bCs w:val="0"/>
          <w:color w:val="auto"/>
          <w:sz w:val="24"/>
          <w:szCs w:val="24"/>
          <w:lang w:val="es-ES"/>
        </w:rPr>
        <w:t xml:space="preserve">egunda etapa: </w:t>
      </w:r>
      <w:r>
        <w:rPr>
          <w:rFonts w:ascii="Arial" w:eastAsia="Calibri" w:hAnsi="Arial" w:cs="Arial"/>
          <w:bCs w:val="0"/>
          <w:color w:val="auto"/>
          <w:sz w:val="24"/>
          <w:szCs w:val="24"/>
          <w:lang w:val="es-ES"/>
        </w:rPr>
        <w:t>M</w:t>
      </w:r>
      <w:r w:rsidRPr="00602900">
        <w:rPr>
          <w:rFonts w:ascii="Arial" w:eastAsia="Calibri" w:hAnsi="Arial" w:cs="Arial"/>
          <w:bCs w:val="0"/>
          <w:color w:val="auto"/>
          <w:sz w:val="24"/>
          <w:szCs w:val="24"/>
          <w:lang w:val="es-ES"/>
        </w:rPr>
        <w:t>odelo multinomial</w:t>
      </w:r>
      <w:bookmarkEnd w:id="7"/>
      <w:r w:rsidRPr="00602900">
        <w:rPr>
          <w:rFonts w:ascii="Arial" w:eastAsia="Calibri" w:hAnsi="Arial" w:cs="Arial"/>
          <w:bCs w:val="0"/>
          <w:color w:val="auto"/>
          <w:sz w:val="24"/>
          <w:szCs w:val="24"/>
          <w:lang w:val="es-ES"/>
        </w:rPr>
        <w:t xml:space="preserve"> </w:t>
      </w:r>
    </w:p>
    <w:p w:rsidR="00DA6071" w:rsidRPr="00E93A32" w:rsidRDefault="00DA6071" w:rsidP="00DA6071">
      <w:pPr>
        <w:spacing w:line="360" w:lineRule="auto"/>
        <w:jc w:val="both"/>
        <w:rPr>
          <w:rFonts w:ascii="Arial" w:hAnsi="Arial" w:cs="Arial"/>
        </w:rPr>
      </w:pPr>
      <w:r>
        <w:rPr>
          <w:rFonts w:ascii="Arial" w:hAnsi="Arial" w:cs="Arial"/>
        </w:rPr>
        <w:t xml:space="preserve">    </w:t>
      </w:r>
      <w:r w:rsidRPr="00E93A32">
        <w:rPr>
          <w:rFonts w:ascii="Arial" w:hAnsi="Arial" w:cs="Arial"/>
        </w:rPr>
        <w:t xml:space="preserve">Esta etapa requiere la definición de las categorías de análisis. Como categoría de </w:t>
      </w:r>
      <w:r w:rsidRPr="00A12161">
        <w:rPr>
          <w:rFonts w:ascii="Arial" w:hAnsi="Arial" w:cs="Arial"/>
          <w:highlight w:val="yellow"/>
        </w:rPr>
        <w:t>comparación se utilizarán los hogares que residen en viviendas cedidas, anticresis y recibida por servicios.</w:t>
      </w:r>
      <w:r w:rsidRPr="00E93A32">
        <w:rPr>
          <w:rFonts w:ascii="Arial" w:hAnsi="Arial" w:cs="Arial"/>
        </w:rPr>
        <w:t xml:space="preserve"> Como categorías de decisión se incluyen a) Hogares que alquilan (categoría 1); b) hogares propietarios anteriores o recientes (categoría 2).</w:t>
      </w:r>
    </w:p>
    <w:p w:rsidR="00DA6071" w:rsidRPr="00E93A32" w:rsidRDefault="00DA6071" w:rsidP="00DA6071">
      <w:pPr>
        <w:spacing w:line="360" w:lineRule="auto"/>
        <w:jc w:val="both"/>
        <w:rPr>
          <w:rFonts w:ascii="Arial" w:hAnsi="Arial" w:cs="Arial"/>
        </w:rPr>
      </w:pPr>
      <w:r w:rsidRPr="00E93A32">
        <w:rPr>
          <w:rFonts w:ascii="Arial" w:hAnsi="Arial" w:cs="Arial"/>
        </w:rPr>
        <w:object w:dxaOrig="6020" w:dyaOrig="1080">
          <v:shape id="_x0000_i1034" type="#_x0000_t75" style="width:352.55pt;height:62.05pt" o:ole="">
            <v:imagedata r:id="rId44" o:title=""/>
          </v:shape>
          <o:OLEObject Type="Embed" ProgID="Equation.DSMT4" ShapeID="_x0000_i1034" DrawAspect="Content" ObjectID="_1339404372" r:id="rId45"/>
        </w:object>
      </w:r>
    </w:p>
    <w:p w:rsidR="00DA6071" w:rsidRPr="00E93A32" w:rsidRDefault="00DA6071" w:rsidP="00DA6071">
      <w:pPr>
        <w:autoSpaceDE w:val="0"/>
        <w:autoSpaceDN w:val="0"/>
        <w:adjustRightInd w:val="0"/>
        <w:spacing w:line="360" w:lineRule="auto"/>
        <w:jc w:val="both"/>
        <w:rPr>
          <w:rFonts w:ascii="Arial" w:hAnsi="Arial" w:cs="Arial"/>
        </w:rPr>
      </w:pPr>
      <w:r>
        <w:rPr>
          <w:rFonts w:ascii="Arial" w:hAnsi="Arial" w:cs="Arial"/>
        </w:rPr>
        <w:t xml:space="preserve">    </w:t>
      </w:r>
      <w:r w:rsidRPr="00E93A32">
        <w:rPr>
          <w:rFonts w:ascii="Arial" w:hAnsi="Arial" w:cs="Arial"/>
        </w:rPr>
        <w:t xml:space="preserve">Como ya indicamos, para establecer la relación de preferencias se asume una </w:t>
      </w:r>
      <w:r w:rsidRPr="00A12161">
        <w:rPr>
          <w:rFonts w:ascii="Arial" w:hAnsi="Arial" w:cs="Arial"/>
          <w:highlight w:val="yellow"/>
        </w:rPr>
        <w:t>función de utilidad que cuantifica la importancia que el hogar otorga a una alternativa en relación a otra (asumiendo un comportamiento racional).</w:t>
      </w:r>
    </w:p>
    <w:p w:rsidR="00DA6071" w:rsidRPr="00E93A32" w:rsidRDefault="00DA6071" w:rsidP="00DA6071">
      <w:pPr>
        <w:autoSpaceDE w:val="0"/>
        <w:autoSpaceDN w:val="0"/>
        <w:adjustRightInd w:val="0"/>
        <w:spacing w:line="360" w:lineRule="auto"/>
        <w:jc w:val="both"/>
        <w:rPr>
          <w:rFonts w:ascii="Arial" w:hAnsi="Arial" w:cs="Arial"/>
        </w:rPr>
      </w:pPr>
      <w:r>
        <w:rPr>
          <w:rFonts w:ascii="Arial" w:hAnsi="Arial" w:cs="Arial"/>
        </w:rPr>
        <w:lastRenderedPageBreak/>
        <w:t xml:space="preserve">    </w:t>
      </w:r>
      <w:r w:rsidRPr="00E93A32">
        <w:rPr>
          <w:rFonts w:ascii="Arial" w:hAnsi="Arial" w:cs="Arial"/>
        </w:rPr>
        <w:t>Siguiendo a Green (2006) las ecuaciones estimadas proveen un conjunto de probabilid</w:t>
      </w:r>
      <w:r>
        <w:rPr>
          <w:rFonts w:ascii="Arial" w:hAnsi="Arial" w:cs="Arial"/>
        </w:rPr>
        <w:t>a</w:t>
      </w:r>
      <w:r w:rsidRPr="00E93A32">
        <w:rPr>
          <w:rFonts w:ascii="Arial" w:hAnsi="Arial" w:cs="Arial"/>
        </w:rPr>
        <w:t xml:space="preserve">des para la </w:t>
      </w:r>
      <w:r w:rsidRPr="00AC4D52">
        <w:rPr>
          <w:rFonts w:ascii="Arial" w:hAnsi="Arial" w:cs="Arial"/>
          <w:highlight w:val="yellow"/>
        </w:rPr>
        <w:t>J+1 opciones para el tomador de decisiones en base a características xi</w:t>
      </w:r>
      <w:r w:rsidRPr="00E93A32">
        <w:rPr>
          <w:rFonts w:ascii="Arial" w:hAnsi="Arial" w:cs="Arial"/>
        </w:rPr>
        <w:t xml:space="preserve">. Una recomendación extendida para adecuadas estimaciones es eliminar la indeterminación en el modelo; esto es, si se define </w:t>
      </w:r>
      <w:r w:rsidRPr="00E93A32">
        <w:rPr>
          <w:rFonts w:ascii="Arial" w:hAnsi="Arial" w:cs="Arial"/>
        </w:rPr>
        <w:object w:dxaOrig="1160" w:dyaOrig="400">
          <v:shape id="_x0000_i1035" type="#_x0000_t75" style="width:57.1pt;height:19.85pt" o:ole="">
            <v:imagedata r:id="rId46" o:title=""/>
          </v:shape>
          <o:OLEObject Type="Embed" ProgID="Equation.DSMT4" ShapeID="_x0000_i1035" DrawAspect="Content" ObjectID="_1339404373" r:id="rId47"/>
        </w:object>
      </w:r>
      <w:r w:rsidRPr="00E93A32">
        <w:rPr>
          <w:rFonts w:ascii="Arial" w:hAnsi="Arial" w:cs="Arial"/>
        </w:rPr>
        <w:t xml:space="preserve">       para todo vector q, al calcular las probabilidades utilizando </w:t>
      </w:r>
      <w:r w:rsidRPr="00E93A32">
        <w:rPr>
          <w:rFonts w:ascii="Arial" w:hAnsi="Arial" w:cs="Arial"/>
        </w:rPr>
        <w:object w:dxaOrig="300" w:dyaOrig="400">
          <v:shape id="_x0000_i1036" type="#_x0000_t75" style="width:14.9pt;height:19.85pt" o:ole="">
            <v:imagedata r:id="rId48" o:title=""/>
          </v:shape>
          <o:OLEObject Type="Embed" ProgID="Equation.DSMT4" ShapeID="_x0000_i1036" DrawAspect="Content" ObjectID="_1339404374" r:id="rId49"/>
        </w:object>
      </w:r>
      <w:r w:rsidRPr="00E93A32">
        <w:rPr>
          <w:rFonts w:ascii="Arial" w:hAnsi="Arial" w:cs="Arial"/>
        </w:rPr>
        <w:t xml:space="preserve"> en lugar de </w:t>
      </w:r>
      <w:r w:rsidRPr="00E93A32">
        <w:rPr>
          <w:rFonts w:ascii="Arial" w:hAnsi="Arial" w:cs="Arial"/>
        </w:rPr>
        <w:object w:dxaOrig="300" w:dyaOrig="380">
          <v:shape id="_x0000_i1037" type="#_x0000_t75" style="width:14.9pt;height:18.6pt" o:ole="">
            <v:imagedata r:id="rId50" o:title=""/>
          </v:shape>
          <o:OLEObject Type="Embed" ProgID="Equation.DSMT4" ShapeID="_x0000_i1037" DrawAspect="Content" ObjectID="_1339404375" r:id="rId51"/>
        </w:object>
      </w:r>
      <w:r w:rsidRPr="00E93A32">
        <w:rPr>
          <w:rFonts w:ascii="Arial" w:hAnsi="Arial" w:cs="Arial"/>
        </w:rPr>
        <w:t>se producirán un conjunto idéntico de probabilidades dado que los términos que involucran a q serán excluidos. Para resolver esta dificultad se realiza automáticamente en el software utilizado</w:t>
      </w:r>
      <w:r w:rsidRPr="00E93A32">
        <w:rPr>
          <w:rFonts w:ascii="Arial" w:hAnsi="Arial" w:cs="Arial"/>
        </w:rPr>
        <w:footnoteReference w:id="8"/>
      </w:r>
      <w:r w:rsidRPr="00E93A32">
        <w:rPr>
          <w:rFonts w:ascii="Arial" w:hAnsi="Arial" w:cs="Arial"/>
        </w:rPr>
        <w:t xml:space="preserve"> una normalización que resuelve el problema para </w:t>
      </w:r>
      <w:r w:rsidRPr="00E93A32">
        <w:rPr>
          <w:rFonts w:ascii="Arial" w:hAnsi="Arial" w:cs="Arial"/>
        </w:rPr>
        <w:object w:dxaOrig="680" w:dyaOrig="360">
          <v:shape id="_x0000_i1038" type="#_x0000_t75" style="width:33.5pt;height:18.6pt" o:ole="">
            <v:imagedata r:id="rId52" o:title=""/>
          </v:shape>
          <o:OLEObject Type="Embed" ProgID="Equation.DSMT4" ShapeID="_x0000_i1038" DrawAspect="Content" ObjectID="_1339404376" r:id="rId53"/>
        </w:object>
      </w:r>
      <w:r w:rsidRPr="00E93A32">
        <w:rPr>
          <w:rFonts w:ascii="Arial" w:hAnsi="Arial" w:cs="Arial"/>
        </w:rPr>
        <w:t>. Con estas correcciones, las probabilidades se calculan por medio de la siguiente ecuación:</w:t>
      </w:r>
    </w:p>
    <w:p w:rsidR="00DA6071" w:rsidRPr="00E93A32" w:rsidRDefault="00DA6071" w:rsidP="00DA6071">
      <w:pPr>
        <w:autoSpaceDE w:val="0"/>
        <w:autoSpaceDN w:val="0"/>
        <w:adjustRightInd w:val="0"/>
        <w:spacing w:line="360" w:lineRule="auto"/>
        <w:jc w:val="both"/>
        <w:rPr>
          <w:rFonts w:ascii="Arial" w:hAnsi="Arial" w:cs="Arial"/>
        </w:rPr>
      </w:pPr>
      <w:r w:rsidRPr="00E93A32">
        <w:rPr>
          <w:rFonts w:ascii="Arial" w:hAnsi="Arial" w:cs="Arial"/>
        </w:rPr>
        <w:object w:dxaOrig="4840" w:dyaOrig="1100">
          <v:shape id="_x0000_i1039" type="#_x0000_t75" style="width:341.4pt;height:78.2pt" o:ole="">
            <v:imagedata r:id="rId54" o:title=""/>
          </v:shape>
          <o:OLEObject Type="Embed" ProgID="Equation.DSMT4" ShapeID="_x0000_i1039" DrawAspect="Content" ObjectID="_1339404377" r:id="rId55"/>
        </w:object>
      </w:r>
    </w:p>
    <w:p w:rsidR="00DA6071" w:rsidRDefault="00DA6071" w:rsidP="00DA6071">
      <w:pPr>
        <w:pStyle w:val="Ttulo3"/>
        <w:spacing w:before="0" w:line="360" w:lineRule="auto"/>
        <w:jc w:val="both"/>
        <w:rPr>
          <w:rFonts w:ascii="Arial" w:eastAsia="Calibri" w:hAnsi="Arial" w:cs="Arial"/>
          <w:bCs w:val="0"/>
          <w:color w:val="auto"/>
          <w:sz w:val="24"/>
          <w:szCs w:val="24"/>
          <w:lang w:val="es-ES"/>
        </w:rPr>
      </w:pPr>
      <w:bookmarkStart w:id="8" w:name="_Toc258844213"/>
    </w:p>
    <w:p w:rsidR="00DA6071" w:rsidRDefault="00DA6071" w:rsidP="00DA6071">
      <w:pPr>
        <w:pStyle w:val="Ttulo3"/>
        <w:spacing w:before="0" w:line="360" w:lineRule="auto"/>
        <w:jc w:val="both"/>
        <w:rPr>
          <w:rFonts w:ascii="Arial" w:eastAsia="Calibri" w:hAnsi="Arial" w:cs="Arial"/>
          <w:bCs w:val="0"/>
          <w:color w:val="auto"/>
          <w:sz w:val="24"/>
          <w:szCs w:val="24"/>
          <w:lang w:val="es-ES"/>
        </w:rPr>
      </w:pPr>
      <w:r w:rsidRPr="009E214E">
        <w:rPr>
          <w:rFonts w:ascii="Arial" w:eastAsia="Calibri" w:hAnsi="Arial" w:cs="Arial"/>
          <w:bCs w:val="0"/>
          <w:color w:val="auto"/>
          <w:sz w:val="24"/>
          <w:szCs w:val="24"/>
          <w:lang w:val="es-ES"/>
        </w:rPr>
        <w:t xml:space="preserve">4.5.1 </w:t>
      </w:r>
      <w:r>
        <w:rPr>
          <w:rFonts w:ascii="Arial" w:eastAsia="Calibri" w:hAnsi="Arial" w:cs="Arial"/>
          <w:bCs w:val="0"/>
          <w:color w:val="auto"/>
          <w:sz w:val="24"/>
          <w:szCs w:val="24"/>
          <w:lang w:val="es-ES"/>
        </w:rPr>
        <w:t>C</w:t>
      </w:r>
      <w:r w:rsidRPr="009E214E">
        <w:rPr>
          <w:rFonts w:ascii="Arial" w:eastAsia="Calibri" w:hAnsi="Arial" w:cs="Arial"/>
          <w:bCs w:val="0"/>
          <w:color w:val="auto"/>
          <w:sz w:val="24"/>
          <w:szCs w:val="24"/>
          <w:lang w:val="es-ES"/>
        </w:rPr>
        <w:t>aracterísticas demográficas del hogar</w:t>
      </w:r>
      <w:bookmarkEnd w:id="8"/>
    </w:p>
    <w:p w:rsidR="00DA6071" w:rsidRPr="00042A0B" w:rsidRDefault="00DA6071" w:rsidP="00DA6071"/>
    <w:p w:rsidR="00DA6071" w:rsidRPr="009E214E" w:rsidRDefault="00DA6071" w:rsidP="00DA6071">
      <w:pPr>
        <w:spacing w:line="360" w:lineRule="auto"/>
        <w:jc w:val="both"/>
        <w:rPr>
          <w:rFonts w:ascii="Arial" w:hAnsi="Arial" w:cs="Arial"/>
          <w:b/>
        </w:rPr>
      </w:pPr>
      <w:r w:rsidRPr="009E214E">
        <w:rPr>
          <w:rFonts w:ascii="Arial" w:hAnsi="Arial" w:cs="Arial"/>
          <w:b/>
        </w:rPr>
        <w:t xml:space="preserve">Ciudad de residencia. </w:t>
      </w:r>
    </w:p>
    <w:p w:rsidR="00DA6071" w:rsidRPr="00E93A32" w:rsidRDefault="00DA6071" w:rsidP="00DA6071">
      <w:pPr>
        <w:pStyle w:val="Prrafodelista"/>
        <w:numPr>
          <w:ilvl w:val="0"/>
          <w:numId w:val="1"/>
        </w:numPr>
        <w:spacing w:after="200" w:line="360" w:lineRule="auto"/>
        <w:contextualSpacing/>
        <w:jc w:val="both"/>
        <w:rPr>
          <w:rFonts w:ascii="Arial" w:hAnsi="Arial" w:cs="Arial"/>
        </w:rPr>
      </w:pPr>
      <w:r w:rsidRPr="00E93A32">
        <w:rPr>
          <w:rFonts w:ascii="Arial" w:hAnsi="Arial" w:cs="Arial"/>
        </w:rPr>
        <w:t>Se incluyeron variables categóricas para Guayaquil, Quito y Cuenca. La categoría base o de comparación son el resto de hogares urbanos.</w:t>
      </w:r>
    </w:p>
    <w:p w:rsidR="00DA6071" w:rsidRPr="009E214E" w:rsidRDefault="00DA6071" w:rsidP="00DA6071">
      <w:pPr>
        <w:autoSpaceDE w:val="0"/>
        <w:autoSpaceDN w:val="0"/>
        <w:adjustRightInd w:val="0"/>
        <w:spacing w:line="360" w:lineRule="auto"/>
        <w:jc w:val="both"/>
        <w:rPr>
          <w:rFonts w:ascii="Arial" w:hAnsi="Arial" w:cs="Arial"/>
          <w:b/>
        </w:rPr>
      </w:pPr>
      <w:r w:rsidRPr="009E214E">
        <w:rPr>
          <w:rFonts w:ascii="Arial" w:hAnsi="Arial" w:cs="Arial"/>
          <w:b/>
        </w:rPr>
        <w:t>Número de personas en el hogar</w:t>
      </w:r>
    </w:p>
    <w:p w:rsidR="00DA6071" w:rsidRPr="00E93A32" w:rsidRDefault="00DA6071" w:rsidP="00DA6071">
      <w:pPr>
        <w:pStyle w:val="Prrafodelista"/>
        <w:numPr>
          <w:ilvl w:val="0"/>
          <w:numId w:val="1"/>
        </w:numPr>
        <w:spacing w:after="200" w:line="360" w:lineRule="auto"/>
        <w:contextualSpacing/>
        <w:jc w:val="both"/>
        <w:rPr>
          <w:rFonts w:ascii="Arial" w:hAnsi="Arial" w:cs="Arial"/>
        </w:rPr>
      </w:pPr>
      <w:r w:rsidRPr="00E93A32">
        <w:rPr>
          <w:rFonts w:ascii="Arial" w:hAnsi="Arial" w:cs="Arial"/>
        </w:rPr>
        <w:t>Variable continua incluida para controlar el tamaño del hogar.</w:t>
      </w:r>
    </w:p>
    <w:p w:rsidR="00DA6071" w:rsidRPr="009E214E" w:rsidRDefault="00DA6071" w:rsidP="00DA6071">
      <w:pPr>
        <w:spacing w:line="360" w:lineRule="auto"/>
        <w:jc w:val="both"/>
        <w:rPr>
          <w:rFonts w:ascii="Arial" w:hAnsi="Arial" w:cs="Arial"/>
          <w:b/>
        </w:rPr>
      </w:pPr>
      <w:r w:rsidRPr="009E214E">
        <w:rPr>
          <w:rFonts w:ascii="Arial" w:hAnsi="Arial" w:cs="Arial"/>
          <w:b/>
        </w:rPr>
        <w:t>Número de hogares en la vivienda</w:t>
      </w:r>
    </w:p>
    <w:p w:rsidR="00DA6071" w:rsidRPr="00E93A32" w:rsidRDefault="00DA6071" w:rsidP="00DA6071">
      <w:pPr>
        <w:pStyle w:val="Prrafodelista"/>
        <w:numPr>
          <w:ilvl w:val="0"/>
          <w:numId w:val="1"/>
        </w:numPr>
        <w:spacing w:after="200" w:line="360" w:lineRule="auto"/>
        <w:contextualSpacing/>
        <w:jc w:val="both"/>
        <w:rPr>
          <w:rFonts w:ascii="Arial" w:hAnsi="Arial" w:cs="Arial"/>
        </w:rPr>
      </w:pPr>
      <w:r w:rsidRPr="00E93A32">
        <w:rPr>
          <w:rFonts w:ascii="Arial" w:hAnsi="Arial" w:cs="Arial"/>
        </w:rPr>
        <w:t>Variable continua que capta el efecto de viviendas multifamiliares.</w:t>
      </w:r>
    </w:p>
    <w:p w:rsidR="00DA6071" w:rsidRPr="009E214E" w:rsidRDefault="00DA6071" w:rsidP="00DA6071">
      <w:pPr>
        <w:autoSpaceDE w:val="0"/>
        <w:autoSpaceDN w:val="0"/>
        <w:adjustRightInd w:val="0"/>
        <w:spacing w:line="360" w:lineRule="auto"/>
        <w:jc w:val="both"/>
        <w:rPr>
          <w:rFonts w:ascii="Arial" w:hAnsi="Arial" w:cs="Arial"/>
          <w:b/>
        </w:rPr>
      </w:pPr>
      <w:r w:rsidRPr="009E214E">
        <w:rPr>
          <w:rFonts w:ascii="Arial" w:hAnsi="Arial" w:cs="Arial"/>
          <w:b/>
        </w:rPr>
        <w:t>Hogar es pobre</w:t>
      </w:r>
    </w:p>
    <w:p w:rsidR="00DA6071" w:rsidRDefault="00DA6071" w:rsidP="00DA6071">
      <w:pPr>
        <w:pStyle w:val="Prrafodelista"/>
        <w:numPr>
          <w:ilvl w:val="0"/>
          <w:numId w:val="1"/>
        </w:numPr>
        <w:spacing w:after="200" w:line="360" w:lineRule="auto"/>
        <w:contextualSpacing/>
        <w:jc w:val="both"/>
        <w:rPr>
          <w:rFonts w:ascii="Arial" w:hAnsi="Arial" w:cs="Arial"/>
        </w:rPr>
      </w:pPr>
      <w:r w:rsidRPr="00E93A32">
        <w:rPr>
          <w:rFonts w:ascii="Arial" w:hAnsi="Arial" w:cs="Arial"/>
        </w:rPr>
        <w:t>Variable categórica que identifica hogares cuyo consumo per-cápita quincenal ajustado en menor que la línea de pobreza para el año 2006. Capta el efecto de hogares con mayores restricciones presupuestarias.</w:t>
      </w:r>
    </w:p>
    <w:p w:rsidR="00DA6071" w:rsidRPr="009E214E" w:rsidRDefault="00DA6071" w:rsidP="00DA6071">
      <w:pPr>
        <w:autoSpaceDE w:val="0"/>
        <w:autoSpaceDN w:val="0"/>
        <w:adjustRightInd w:val="0"/>
        <w:spacing w:line="360" w:lineRule="auto"/>
        <w:jc w:val="both"/>
        <w:rPr>
          <w:rFonts w:ascii="Arial" w:hAnsi="Arial" w:cs="Arial"/>
          <w:b/>
        </w:rPr>
      </w:pPr>
      <w:r w:rsidRPr="009E214E">
        <w:rPr>
          <w:rFonts w:ascii="Arial" w:hAnsi="Arial" w:cs="Arial"/>
          <w:b/>
        </w:rPr>
        <w:t>Área de residencia (urbano=1)</w:t>
      </w:r>
    </w:p>
    <w:p w:rsidR="00DA6071" w:rsidRDefault="00DA6071" w:rsidP="00DA6071">
      <w:pPr>
        <w:pStyle w:val="Prrafodelista"/>
        <w:numPr>
          <w:ilvl w:val="0"/>
          <w:numId w:val="1"/>
        </w:numPr>
        <w:spacing w:after="200" w:line="360" w:lineRule="auto"/>
        <w:contextualSpacing/>
        <w:jc w:val="both"/>
        <w:rPr>
          <w:rFonts w:ascii="Arial" w:hAnsi="Arial" w:cs="Arial"/>
        </w:rPr>
      </w:pPr>
      <w:r w:rsidRPr="00E93A32">
        <w:rPr>
          <w:rFonts w:ascii="Arial" w:hAnsi="Arial" w:cs="Arial"/>
        </w:rPr>
        <w:lastRenderedPageBreak/>
        <w:t>Variable categórica que capta la diferencia de vivir en el área urbana o rural.</w:t>
      </w:r>
    </w:p>
    <w:p w:rsidR="00DA6071" w:rsidRPr="0035544B" w:rsidRDefault="00DA6071" w:rsidP="00DA6071">
      <w:pPr>
        <w:autoSpaceDE w:val="0"/>
        <w:autoSpaceDN w:val="0"/>
        <w:adjustRightInd w:val="0"/>
        <w:spacing w:line="360" w:lineRule="auto"/>
        <w:jc w:val="both"/>
        <w:rPr>
          <w:rFonts w:ascii="Arial" w:hAnsi="Arial" w:cs="Arial"/>
          <w:b/>
        </w:rPr>
      </w:pPr>
      <w:r w:rsidRPr="0035544B">
        <w:rPr>
          <w:rFonts w:ascii="Arial" w:hAnsi="Arial" w:cs="Arial"/>
          <w:b/>
        </w:rPr>
        <w:t>Región de residencia (sierra=1)</w:t>
      </w:r>
    </w:p>
    <w:p w:rsidR="00DA6071" w:rsidRPr="00E93A32" w:rsidRDefault="00DA6071" w:rsidP="00DA6071">
      <w:pPr>
        <w:pStyle w:val="Prrafodelista"/>
        <w:numPr>
          <w:ilvl w:val="0"/>
          <w:numId w:val="1"/>
        </w:numPr>
        <w:spacing w:after="200" w:line="360" w:lineRule="auto"/>
        <w:contextualSpacing/>
        <w:jc w:val="both"/>
        <w:rPr>
          <w:rFonts w:ascii="Arial" w:hAnsi="Arial" w:cs="Arial"/>
        </w:rPr>
      </w:pPr>
      <w:r w:rsidRPr="00E93A32">
        <w:rPr>
          <w:rFonts w:ascii="Arial" w:hAnsi="Arial" w:cs="Arial"/>
        </w:rPr>
        <w:t xml:space="preserve">Variable categórica que capta la diferencia de vivir en </w:t>
      </w:r>
      <w:smartTag w:uri="urn:schemas-microsoft-com:office:smarttags" w:element="PersonName">
        <w:r w:rsidRPr="00E93A32">
          <w:rPr>
            <w:rFonts w:ascii="Arial" w:hAnsi="Arial" w:cs="Arial"/>
          </w:rPr>
          <w:t>la región Sierra</w:t>
        </w:r>
      </w:smartTag>
      <w:r w:rsidRPr="00E93A32">
        <w:rPr>
          <w:rFonts w:ascii="Arial" w:hAnsi="Arial" w:cs="Arial"/>
        </w:rPr>
        <w:t xml:space="preserve">, en comparación a vivir en </w:t>
      </w:r>
      <w:smartTag w:uri="urn:schemas-microsoft-com:office:smarttags" w:element="PersonName">
        <w:smartTagPr>
          <w:attr w:name="ProductID" w:val="la Regi￳n Costa"/>
        </w:smartTagPr>
        <w:r w:rsidRPr="00E93A32">
          <w:rPr>
            <w:rFonts w:ascii="Arial" w:hAnsi="Arial" w:cs="Arial"/>
          </w:rPr>
          <w:t>la Región Costa</w:t>
        </w:r>
      </w:smartTag>
      <w:r w:rsidRPr="00E93A32">
        <w:rPr>
          <w:rFonts w:ascii="Arial" w:hAnsi="Arial" w:cs="Arial"/>
        </w:rPr>
        <w:t xml:space="preserve"> o Amazonia.</w:t>
      </w:r>
    </w:p>
    <w:p w:rsidR="00DA6071" w:rsidRDefault="00DA6071" w:rsidP="00DA6071">
      <w:pPr>
        <w:pStyle w:val="Ttulo3"/>
        <w:spacing w:before="0" w:line="360" w:lineRule="auto"/>
        <w:jc w:val="both"/>
        <w:rPr>
          <w:rFonts w:ascii="Arial" w:eastAsia="Calibri" w:hAnsi="Arial" w:cs="Arial"/>
          <w:bCs w:val="0"/>
          <w:color w:val="auto"/>
          <w:sz w:val="24"/>
          <w:szCs w:val="24"/>
          <w:lang w:val="es-ES"/>
        </w:rPr>
      </w:pPr>
      <w:bookmarkStart w:id="9" w:name="_Toc258844214"/>
      <w:r w:rsidRPr="00027716">
        <w:rPr>
          <w:rFonts w:ascii="Arial" w:eastAsia="Calibri" w:hAnsi="Arial" w:cs="Arial"/>
          <w:bCs w:val="0"/>
          <w:color w:val="auto"/>
          <w:sz w:val="24"/>
          <w:szCs w:val="24"/>
          <w:lang w:val="es-ES"/>
        </w:rPr>
        <w:t xml:space="preserve">4.5.2 </w:t>
      </w:r>
      <w:r>
        <w:rPr>
          <w:rFonts w:ascii="Arial" w:eastAsia="Calibri" w:hAnsi="Arial" w:cs="Arial"/>
          <w:bCs w:val="0"/>
          <w:color w:val="auto"/>
          <w:sz w:val="24"/>
          <w:szCs w:val="24"/>
          <w:lang w:val="es-ES"/>
        </w:rPr>
        <w:t>C</w:t>
      </w:r>
      <w:r w:rsidRPr="00027716">
        <w:rPr>
          <w:rFonts w:ascii="Arial" w:eastAsia="Calibri" w:hAnsi="Arial" w:cs="Arial"/>
          <w:bCs w:val="0"/>
          <w:color w:val="auto"/>
          <w:sz w:val="24"/>
          <w:szCs w:val="24"/>
          <w:lang w:val="es-ES"/>
        </w:rPr>
        <w:t>aracter</w:t>
      </w:r>
      <w:r>
        <w:rPr>
          <w:rFonts w:ascii="Arial" w:eastAsia="Calibri" w:hAnsi="Arial" w:cs="Arial"/>
          <w:bCs w:val="0"/>
          <w:color w:val="auto"/>
          <w:sz w:val="24"/>
          <w:szCs w:val="24"/>
          <w:lang w:val="es-ES"/>
        </w:rPr>
        <w:t>í</w:t>
      </w:r>
      <w:r w:rsidRPr="00027716">
        <w:rPr>
          <w:rFonts w:ascii="Arial" w:eastAsia="Calibri" w:hAnsi="Arial" w:cs="Arial"/>
          <w:bCs w:val="0"/>
          <w:color w:val="auto"/>
          <w:sz w:val="24"/>
          <w:szCs w:val="24"/>
          <w:lang w:val="es-ES"/>
        </w:rPr>
        <w:t>sticas del jefe de hogar</w:t>
      </w:r>
      <w:bookmarkEnd w:id="9"/>
    </w:p>
    <w:p w:rsidR="00DA6071" w:rsidRPr="00042A0B" w:rsidRDefault="00DA6071" w:rsidP="00DA6071"/>
    <w:p w:rsidR="00DA6071" w:rsidRPr="00027716" w:rsidRDefault="00DA6071" w:rsidP="00DA6071">
      <w:pPr>
        <w:autoSpaceDE w:val="0"/>
        <w:autoSpaceDN w:val="0"/>
        <w:adjustRightInd w:val="0"/>
        <w:spacing w:line="360" w:lineRule="auto"/>
        <w:jc w:val="both"/>
        <w:rPr>
          <w:rFonts w:ascii="Arial" w:hAnsi="Arial" w:cs="Arial"/>
          <w:b/>
        </w:rPr>
      </w:pPr>
      <w:r w:rsidRPr="00027716">
        <w:rPr>
          <w:rFonts w:ascii="Arial" w:hAnsi="Arial" w:cs="Arial"/>
          <w:b/>
        </w:rPr>
        <w:t>Jefe de hogar es mujer (=1)</w:t>
      </w:r>
    </w:p>
    <w:p w:rsidR="00DA6071" w:rsidRPr="00E93A32" w:rsidRDefault="00DA6071" w:rsidP="00DA6071">
      <w:pPr>
        <w:pStyle w:val="Prrafodelista"/>
        <w:numPr>
          <w:ilvl w:val="0"/>
          <w:numId w:val="1"/>
        </w:numPr>
        <w:spacing w:after="200" w:line="360" w:lineRule="auto"/>
        <w:contextualSpacing/>
        <w:jc w:val="both"/>
        <w:rPr>
          <w:rFonts w:ascii="Arial" w:hAnsi="Arial" w:cs="Arial"/>
        </w:rPr>
      </w:pPr>
      <w:r w:rsidRPr="00E93A32">
        <w:rPr>
          <w:rFonts w:ascii="Arial" w:hAnsi="Arial" w:cs="Arial"/>
        </w:rPr>
        <w:t>Variable categórica que capta el efecto diferencia en la decisión del hogar entre cuyos jefes son mujer u hombre. En la literatura relacionada, el efecto de esta variable es significativo. Hogares cuya jefatura la ocupa una mujer presentan, en promedio, una mejor distribución interna de los recursos del hogar.</w:t>
      </w:r>
    </w:p>
    <w:p w:rsidR="00DA6071" w:rsidRPr="009E214E" w:rsidRDefault="00DA6071" w:rsidP="00DA6071">
      <w:pPr>
        <w:autoSpaceDE w:val="0"/>
        <w:autoSpaceDN w:val="0"/>
        <w:adjustRightInd w:val="0"/>
        <w:spacing w:line="360" w:lineRule="auto"/>
        <w:jc w:val="both"/>
        <w:rPr>
          <w:rFonts w:ascii="Arial" w:hAnsi="Arial" w:cs="Arial"/>
          <w:b/>
        </w:rPr>
      </w:pPr>
      <w:r w:rsidRPr="009E214E">
        <w:rPr>
          <w:rFonts w:ascii="Arial" w:hAnsi="Arial" w:cs="Arial"/>
          <w:b/>
        </w:rPr>
        <w:t>Escolaridad del jefe del hogar</w:t>
      </w:r>
    </w:p>
    <w:p w:rsidR="00DA6071" w:rsidRPr="00E93A32" w:rsidRDefault="00DA6071" w:rsidP="00DA6071">
      <w:pPr>
        <w:pStyle w:val="Prrafodelista"/>
        <w:numPr>
          <w:ilvl w:val="0"/>
          <w:numId w:val="1"/>
        </w:numPr>
        <w:autoSpaceDE w:val="0"/>
        <w:autoSpaceDN w:val="0"/>
        <w:adjustRightInd w:val="0"/>
        <w:spacing w:after="200" w:line="360" w:lineRule="auto"/>
        <w:contextualSpacing/>
        <w:jc w:val="both"/>
        <w:rPr>
          <w:rFonts w:ascii="Arial" w:hAnsi="Arial" w:cs="Arial"/>
        </w:rPr>
      </w:pPr>
      <w:r w:rsidRPr="00E93A32">
        <w:rPr>
          <w:rFonts w:ascii="Arial" w:hAnsi="Arial" w:cs="Arial"/>
        </w:rPr>
        <w:t>Variable continua que capta el efecto educación en la decisión de los hogares.</w:t>
      </w:r>
    </w:p>
    <w:p w:rsidR="00DA6071" w:rsidRPr="009E214E" w:rsidRDefault="00DA6071" w:rsidP="00DA6071">
      <w:pPr>
        <w:autoSpaceDE w:val="0"/>
        <w:autoSpaceDN w:val="0"/>
        <w:adjustRightInd w:val="0"/>
        <w:spacing w:line="360" w:lineRule="auto"/>
        <w:jc w:val="both"/>
        <w:rPr>
          <w:rFonts w:ascii="Arial" w:hAnsi="Arial" w:cs="Arial"/>
          <w:b/>
        </w:rPr>
      </w:pPr>
      <w:r w:rsidRPr="009E214E">
        <w:rPr>
          <w:rFonts w:ascii="Arial" w:hAnsi="Arial" w:cs="Arial"/>
          <w:b/>
        </w:rPr>
        <w:t>Edad del jefe del hogar</w:t>
      </w:r>
    </w:p>
    <w:p w:rsidR="00DA6071" w:rsidRPr="00E93A32" w:rsidRDefault="00DA6071" w:rsidP="00DA6071">
      <w:pPr>
        <w:pStyle w:val="Prrafodelista"/>
        <w:numPr>
          <w:ilvl w:val="0"/>
          <w:numId w:val="1"/>
        </w:numPr>
        <w:autoSpaceDE w:val="0"/>
        <w:autoSpaceDN w:val="0"/>
        <w:adjustRightInd w:val="0"/>
        <w:spacing w:after="200" w:line="360" w:lineRule="auto"/>
        <w:contextualSpacing/>
        <w:jc w:val="both"/>
        <w:rPr>
          <w:rFonts w:ascii="Arial" w:hAnsi="Arial" w:cs="Arial"/>
        </w:rPr>
      </w:pPr>
      <w:r w:rsidRPr="00E93A32">
        <w:rPr>
          <w:rFonts w:ascii="Arial" w:hAnsi="Arial" w:cs="Arial"/>
        </w:rPr>
        <w:t>Variable continua que permite identificar el efecto de hogares cuyo jefe de hogar es más joven.</w:t>
      </w:r>
    </w:p>
    <w:p w:rsidR="00DA6071" w:rsidRPr="009E214E" w:rsidRDefault="00DA6071" w:rsidP="00DA6071">
      <w:pPr>
        <w:autoSpaceDE w:val="0"/>
        <w:autoSpaceDN w:val="0"/>
        <w:adjustRightInd w:val="0"/>
        <w:spacing w:line="360" w:lineRule="auto"/>
        <w:jc w:val="both"/>
        <w:rPr>
          <w:rFonts w:ascii="Arial" w:hAnsi="Arial" w:cs="Arial"/>
          <w:b/>
        </w:rPr>
      </w:pPr>
      <w:r w:rsidRPr="009E214E">
        <w:rPr>
          <w:rFonts w:ascii="Arial" w:hAnsi="Arial" w:cs="Arial"/>
          <w:b/>
        </w:rPr>
        <w:t>El hogar ha migrado el último año (si=1)</w:t>
      </w:r>
    </w:p>
    <w:p w:rsidR="00DA6071" w:rsidRPr="00E93A32" w:rsidRDefault="00DA6071" w:rsidP="00DA6071">
      <w:pPr>
        <w:pStyle w:val="Prrafodelista"/>
        <w:numPr>
          <w:ilvl w:val="0"/>
          <w:numId w:val="1"/>
        </w:numPr>
        <w:autoSpaceDE w:val="0"/>
        <w:autoSpaceDN w:val="0"/>
        <w:adjustRightInd w:val="0"/>
        <w:spacing w:after="200" w:line="360" w:lineRule="auto"/>
        <w:contextualSpacing/>
        <w:jc w:val="both"/>
        <w:rPr>
          <w:rFonts w:ascii="Arial" w:hAnsi="Arial" w:cs="Arial"/>
        </w:rPr>
      </w:pPr>
      <w:r w:rsidRPr="00E93A32">
        <w:rPr>
          <w:rFonts w:ascii="Arial" w:hAnsi="Arial" w:cs="Arial"/>
        </w:rPr>
        <w:t>Variable categórica que capta el efecto demanda de hogares con alta movilidad.</w:t>
      </w:r>
    </w:p>
    <w:p w:rsidR="00DA6071" w:rsidRPr="009E214E" w:rsidRDefault="00DA6071" w:rsidP="00DA6071">
      <w:pPr>
        <w:autoSpaceDE w:val="0"/>
        <w:autoSpaceDN w:val="0"/>
        <w:adjustRightInd w:val="0"/>
        <w:spacing w:line="360" w:lineRule="auto"/>
        <w:jc w:val="both"/>
        <w:rPr>
          <w:rFonts w:ascii="Arial" w:hAnsi="Arial" w:cs="Arial"/>
          <w:b/>
        </w:rPr>
      </w:pPr>
      <w:r w:rsidRPr="009E214E">
        <w:rPr>
          <w:rFonts w:ascii="Arial" w:hAnsi="Arial" w:cs="Arial"/>
          <w:b/>
        </w:rPr>
        <w:t>Jefe de hogar es empleado privado (=1)</w:t>
      </w:r>
    </w:p>
    <w:p w:rsidR="00DA6071" w:rsidRDefault="00DA6071" w:rsidP="00DA6071">
      <w:pPr>
        <w:pStyle w:val="Prrafodelista"/>
        <w:numPr>
          <w:ilvl w:val="0"/>
          <w:numId w:val="1"/>
        </w:numPr>
        <w:autoSpaceDE w:val="0"/>
        <w:autoSpaceDN w:val="0"/>
        <w:adjustRightInd w:val="0"/>
        <w:spacing w:after="200" w:line="360" w:lineRule="auto"/>
        <w:contextualSpacing/>
        <w:jc w:val="both"/>
        <w:rPr>
          <w:rFonts w:ascii="Arial" w:hAnsi="Arial" w:cs="Arial"/>
        </w:rPr>
      </w:pPr>
      <w:r w:rsidRPr="00E93A32">
        <w:rPr>
          <w:rFonts w:ascii="Arial" w:hAnsi="Arial" w:cs="Arial"/>
        </w:rPr>
        <w:t xml:space="preserve">Variable categórica que capta el efecto de hogares cuyo jefe de hogar tiene un empleo adecuado en el sector privado, incluye jefes con acceso a seguridad social. </w:t>
      </w:r>
    </w:p>
    <w:p w:rsidR="00DA6071" w:rsidRPr="00E93A32" w:rsidRDefault="00DA6071" w:rsidP="00DA6071">
      <w:pPr>
        <w:pStyle w:val="Prrafodelista"/>
        <w:autoSpaceDE w:val="0"/>
        <w:autoSpaceDN w:val="0"/>
        <w:adjustRightInd w:val="0"/>
        <w:spacing w:line="360" w:lineRule="auto"/>
        <w:jc w:val="both"/>
        <w:rPr>
          <w:rFonts w:ascii="Arial" w:hAnsi="Arial" w:cs="Arial"/>
        </w:rPr>
      </w:pPr>
    </w:p>
    <w:p w:rsidR="00DA6071" w:rsidRPr="009E214E" w:rsidRDefault="00DA6071" w:rsidP="00DA6071">
      <w:pPr>
        <w:autoSpaceDE w:val="0"/>
        <w:autoSpaceDN w:val="0"/>
        <w:adjustRightInd w:val="0"/>
        <w:spacing w:line="360" w:lineRule="auto"/>
        <w:jc w:val="both"/>
        <w:rPr>
          <w:rFonts w:ascii="Arial" w:hAnsi="Arial" w:cs="Arial"/>
          <w:b/>
        </w:rPr>
      </w:pPr>
      <w:r w:rsidRPr="009E214E">
        <w:rPr>
          <w:rFonts w:ascii="Arial" w:hAnsi="Arial" w:cs="Arial"/>
          <w:b/>
        </w:rPr>
        <w:t>Jefe de hogar es empleado agrícola (=1)</w:t>
      </w:r>
    </w:p>
    <w:p w:rsidR="00DA6071" w:rsidRPr="00E93A32" w:rsidRDefault="00DA6071" w:rsidP="00DA6071">
      <w:pPr>
        <w:pStyle w:val="Prrafodelista"/>
        <w:numPr>
          <w:ilvl w:val="0"/>
          <w:numId w:val="1"/>
        </w:numPr>
        <w:autoSpaceDE w:val="0"/>
        <w:autoSpaceDN w:val="0"/>
        <w:adjustRightInd w:val="0"/>
        <w:spacing w:after="200" w:line="360" w:lineRule="auto"/>
        <w:contextualSpacing/>
        <w:jc w:val="both"/>
        <w:rPr>
          <w:rFonts w:ascii="Arial" w:hAnsi="Arial" w:cs="Arial"/>
        </w:rPr>
      </w:pPr>
      <w:r w:rsidRPr="00E93A32">
        <w:rPr>
          <w:rFonts w:ascii="Arial" w:hAnsi="Arial" w:cs="Arial"/>
        </w:rPr>
        <w:t>Variable categórica que capta el efecto de hogares cuyo jefe de hogar tiene un empleo no adecuado en el sector agrícola.</w:t>
      </w:r>
    </w:p>
    <w:p w:rsidR="00DA6071" w:rsidRPr="00027716" w:rsidRDefault="00DA6071" w:rsidP="00DA6071">
      <w:pPr>
        <w:autoSpaceDE w:val="0"/>
        <w:autoSpaceDN w:val="0"/>
        <w:adjustRightInd w:val="0"/>
        <w:spacing w:line="360" w:lineRule="auto"/>
        <w:jc w:val="both"/>
        <w:rPr>
          <w:rFonts w:ascii="Arial" w:hAnsi="Arial" w:cs="Arial"/>
          <w:b/>
        </w:rPr>
      </w:pPr>
      <w:r w:rsidRPr="00027716">
        <w:rPr>
          <w:rFonts w:ascii="Arial" w:hAnsi="Arial" w:cs="Arial"/>
          <w:b/>
        </w:rPr>
        <w:lastRenderedPageBreak/>
        <w:t>Jefe de hogar es patrono privado (=1)</w:t>
      </w:r>
    </w:p>
    <w:p w:rsidR="00DA6071" w:rsidRPr="00E93A32" w:rsidRDefault="00DA6071" w:rsidP="00DA6071">
      <w:pPr>
        <w:pStyle w:val="Prrafodelista"/>
        <w:numPr>
          <w:ilvl w:val="0"/>
          <w:numId w:val="1"/>
        </w:numPr>
        <w:autoSpaceDE w:val="0"/>
        <w:autoSpaceDN w:val="0"/>
        <w:adjustRightInd w:val="0"/>
        <w:spacing w:after="200" w:line="360" w:lineRule="auto"/>
        <w:contextualSpacing/>
        <w:jc w:val="both"/>
        <w:rPr>
          <w:rFonts w:ascii="Arial" w:hAnsi="Arial" w:cs="Arial"/>
        </w:rPr>
      </w:pPr>
      <w:r w:rsidRPr="00E93A32">
        <w:rPr>
          <w:rFonts w:ascii="Arial" w:hAnsi="Arial" w:cs="Arial"/>
        </w:rPr>
        <w:t>Variable categórica que capta el efecto de hogares cuyo jefe de hogar es propietario o jefe en su trabajo en el sector privado.</w:t>
      </w:r>
    </w:p>
    <w:p w:rsidR="00DA6071" w:rsidRPr="00027716" w:rsidRDefault="00DA6071" w:rsidP="00DA6071">
      <w:pPr>
        <w:autoSpaceDE w:val="0"/>
        <w:autoSpaceDN w:val="0"/>
        <w:adjustRightInd w:val="0"/>
        <w:spacing w:line="360" w:lineRule="auto"/>
        <w:jc w:val="both"/>
        <w:rPr>
          <w:rFonts w:ascii="Arial" w:hAnsi="Arial" w:cs="Arial"/>
          <w:b/>
        </w:rPr>
      </w:pPr>
      <w:r w:rsidRPr="00027716">
        <w:rPr>
          <w:rFonts w:ascii="Arial" w:hAnsi="Arial" w:cs="Arial"/>
          <w:b/>
        </w:rPr>
        <w:t>Jefe de hogar es patrono agrícola (=1)</w:t>
      </w:r>
    </w:p>
    <w:p w:rsidR="00DA6071" w:rsidRPr="00E93A32" w:rsidRDefault="00DA6071" w:rsidP="00DA6071">
      <w:pPr>
        <w:pStyle w:val="Prrafodelista"/>
        <w:numPr>
          <w:ilvl w:val="0"/>
          <w:numId w:val="1"/>
        </w:numPr>
        <w:autoSpaceDE w:val="0"/>
        <w:autoSpaceDN w:val="0"/>
        <w:adjustRightInd w:val="0"/>
        <w:spacing w:after="200" w:line="360" w:lineRule="auto"/>
        <w:contextualSpacing/>
        <w:jc w:val="both"/>
        <w:rPr>
          <w:rFonts w:ascii="Arial" w:hAnsi="Arial" w:cs="Arial"/>
        </w:rPr>
      </w:pPr>
      <w:r w:rsidRPr="00E93A32">
        <w:rPr>
          <w:rFonts w:ascii="Arial" w:hAnsi="Arial" w:cs="Arial"/>
        </w:rPr>
        <w:t>Variable categórica que capta el efecto de hogares cuyo jefe de hogar es propietario o jefe en su trabajo en el sector agrícola.</w:t>
      </w:r>
    </w:p>
    <w:p w:rsidR="00DA6071" w:rsidRDefault="00DA6071" w:rsidP="00DA6071">
      <w:pPr>
        <w:pStyle w:val="Ttulo3"/>
        <w:spacing w:before="0" w:line="360" w:lineRule="auto"/>
        <w:jc w:val="both"/>
        <w:rPr>
          <w:rFonts w:ascii="Arial" w:eastAsia="Calibri" w:hAnsi="Arial" w:cs="Arial"/>
          <w:bCs w:val="0"/>
          <w:color w:val="auto"/>
          <w:sz w:val="24"/>
          <w:szCs w:val="24"/>
          <w:lang w:val="es-ES"/>
        </w:rPr>
      </w:pPr>
      <w:bookmarkStart w:id="10" w:name="_Toc258844215"/>
    </w:p>
    <w:p w:rsidR="00DA6071" w:rsidRDefault="00DA6071" w:rsidP="00DA6071">
      <w:pPr>
        <w:pStyle w:val="Ttulo3"/>
        <w:spacing w:before="0" w:line="360" w:lineRule="auto"/>
        <w:jc w:val="both"/>
        <w:rPr>
          <w:rFonts w:ascii="Arial" w:eastAsia="Calibri" w:hAnsi="Arial" w:cs="Arial"/>
          <w:bCs w:val="0"/>
          <w:color w:val="auto"/>
          <w:sz w:val="24"/>
          <w:szCs w:val="24"/>
          <w:lang w:val="es-ES"/>
        </w:rPr>
      </w:pPr>
      <w:r>
        <w:rPr>
          <w:rFonts w:ascii="Arial" w:eastAsia="Calibri" w:hAnsi="Arial" w:cs="Arial"/>
          <w:bCs w:val="0"/>
          <w:color w:val="auto"/>
          <w:sz w:val="24"/>
          <w:szCs w:val="24"/>
          <w:lang w:val="es-ES"/>
        </w:rPr>
        <w:t>4.5.3 I</w:t>
      </w:r>
      <w:r w:rsidRPr="00A24F5A">
        <w:rPr>
          <w:rFonts w:ascii="Arial" w:eastAsia="Calibri" w:hAnsi="Arial" w:cs="Arial"/>
          <w:bCs w:val="0"/>
          <w:color w:val="auto"/>
          <w:sz w:val="24"/>
          <w:szCs w:val="24"/>
          <w:lang w:val="es-ES"/>
        </w:rPr>
        <w:t>ngresos y deseabilidad</w:t>
      </w:r>
      <w:bookmarkEnd w:id="10"/>
    </w:p>
    <w:p w:rsidR="00DA6071" w:rsidRPr="003F07DD" w:rsidRDefault="00DA6071" w:rsidP="00DA6071"/>
    <w:p w:rsidR="00DA6071" w:rsidRPr="003C2BDD" w:rsidRDefault="00DA6071" w:rsidP="00DA6071">
      <w:pPr>
        <w:autoSpaceDE w:val="0"/>
        <w:autoSpaceDN w:val="0"/>
        <w:adjustRightInd w:val="0"/>
        <w:spacing w:line="360" w:lineRule="auto"/>
        <w:jc w:val="both"/>
        <w:rPr>
          <w:rFonts w:ascii="Arial" w:hAnsi="Arial" w:cs="Arial"/>
          <w:b/>
        </w:rPr>
      </w:pPr>
      <w:r w:rsidRPr="003C2BDD">
        <w:rPr>
          <w:rFonts w:ascii="Arial" w:hAnsi="Arial" w:cs="Arial"/>
          <w:b/>
        </w:rPr>
        <w:t>Ingreso per-cápita del hogar</w:t>
      </w:r>
    </w:p>
    <w:p w:rsidR="00DA6071" w:rsidRPr="00E93A32" w:rsidRDefault="00DA6071" w:rsidP="00DA6071">
      <w:pPr>
        <w:pStyle w:val="Prrafodelista"/>
        <w:numPr>
          <w:ilvl w:val="0"/>
          <w:numId w:val="1"/>
        </w:numPr>
        <w:autoSpaceDE w:val="0"/>
        <w:autoSpaceDN w:val="0"/>
        <w:adjustRightInd w:val="0"/>
        <w:spacing w:after="200" w:line="360" w:lineRule="auto"/>
        <w:contextualSpacing/>
        <w:jc w:val="both"/>
        <w:rPr>
          <w:rFonts w:ascii="Arial" w:hAnsi="Arial" w:cs="Arial"/>
        </w:rPr>
      </w:pPr>
      <w:r w:rsidRPr="00E93A32">
        <w:rPr>
          <w:rFonts w:ascii="Arial" w:hAnsi="Arial" w:cs="Arial"/>
        </w:rPr>
        <w:t>Variable continua incluida para captar el efecto demanda de las restricciones presupuestarias de los hogares.</w:t>
      </w:r>
    </w:p>
    <w:p w:rsidR="00DA6071" w:rsidRPr="003C2BDD" w:rsidRDefault="00DA6071" w:rsidP="00DA6071">
      <w:pPr>
        <w:autoSpaceDE w:val="0"/>
        <w:autoSpaceDN w:val="0"/>
        <w:adjustRightInd w:val="0"/>
        <w:spacing w:line="360" w:lineRule="auto"/>
        <w:jc w:val="both"/>
        <w:rPr>
          <w:rFonts w:ascii="Arial" w:hAnsi="Arial" w:cs="Arial"/>
          <w:b/>
        </w:rPr>
      </w:pPr>
      <w:r w:rsidRPr="003C2BDD">
        <w:rPr>
          <w:rFonts w:ascii="Arial" w:hAnsi="Arial" w:cs="Arial"/>
          <w:b/>
        </w:rPr>
        <w:t>Pago mensual por alquiler estimado (deseabilidad)</w:t>
      </w:r>
    </w:p>
    <w:p w:rsidR="00DA6071" w:rsidRPr="00E93A32" w:rsidRDefault="00DA6071" w:rsidP="00DA6071">
      <w:pPr>
        <w:pStyle w:val="Prrafodelista"/>
        <w:numPr>
          <w:ilvl w:val="0"/>
          <w:numId w:val="1"/>
        </w:numPr>
        <w:autoSpaceDE w:val="0"/>
        <w:autoSpaceDN w:val="0"/>
        <w:adjustRightInd w:val="0"/>
        <w:spacing w:after="200" w:line="360" w:lineRule="auto"/>
        <w:contextualSpacing/>
        <w:jc w:val="both"/>
        <w:rPr>
          <w:rFonts w:ascii="Arial" w:hAnsi="Arial" w:cs="Arial"/>
        </w:rPr>
      </w:pPr>
      <w:r w:rsidRPr="00E93A32">
        <w:rPr>
          <w:rFonts w:ascii="Arial" w:hAnsi="Arial" w:cs="Arial"/>
        </w:rPr>
        <w:t>Variable continúa estimada en la primera fase de la estrategia empírica. Resume los múltiples factores que explican el pago mensual en alquiler que realiza el hogar.</w:t>
      </w:r>
    </w:p>
    <w:p w:rsidR="00DA6071" w:rsidRPr="003C2BDD" w:rsidRDefault="00DA6071" w:rsidP="00DA6071">
      <w:pPr>
        <w:autoSpaceDE w:val="0"/>
        <w:autoSpaceDN w:val="0"/>
        <w:adjustRightInd w:val="0"/>
        <w:spacing w:line="360" w:lineRule="auto"/>
        <w:jc w:val="both"/>
        <w:rPr>
          <w:rFonts w:ascii="Arial" w:hAnsi="Arial" w:cs="Arial"/>
          <w:b/>
        </w:rPr>
      </w:pPr>
      <w:r w:rsidRPr="003C2BDD">
        <w:rPr>
          <w:rFonts w:ascii="Arial" w:hAnsi="Arial" w:cs="Arial"/>
          <w:b/>
        </w:rPr>
        <w:t>Pago mensual por compra estimado (deseabilidad)</w:t>
      </w:r>
    </w:p>
    <w:p w:rsidR="00DA6071" w:rsidRPr="00E93A32" w:rsidRDefault="00DA6071" w:rsidP="00DA6071">
      <w:pPr>
        <w:pStyle w:val="Prrafodelista"/>
        <w:numPr>
          <w:ilvl w:val="0"/>
          <w:numId w:val="1"/>
        </w:numPr>
        <w:autoSpaceDE w:val="0"/>
        <w:autoSpaceDN w:val="0"/>
        <w:adjustRightInd w:val="0"/>
        <w:spacing w:after="200" w:line="360" w:lineRule="auto"/>
        <w:contextualSpacing/>
        <w:jc w:val="both"/>
        <w:rPr>
          <w:rFonts w:ascii="Arial" w:hAnsi="Arial" w:cs="Arial"/>
        </w:rPr>
      </w:pPr>
      <w:r w:rsidRPr="00E93A32">
        <w:rPr>
          <w:rFonts w:ascii="Arial" w:hAnsi="Arial" w:cs="Arial"/>
        </w:rPr>
        <w:t>Variable continúa estimada en la primera fase de la estrategia empírica. Resume los múltiples factores que explican el pago mensual en compra que realiza el hogar.</w:t>
      </w:r>
    </w:p>
    <w:p w:rsidR="00DA6071" w:rsidRDefault="00DA6071" w:rsidP="00DA6071">
      <w:pPr>
        <w:pStyle w:val="Ttulo2"/>
        <w:spacing w:before="0" w:line="360" w:lineRule="auto"/>
        <w:jc w:val="both"/>
        <w:rPr>
          <w:rFonts w:ascii="Arial" w:eastAsia="Calibri" w:hAnsi="Arial" w:cs="Arial"/>
          <w:b w:val="0"/>
          <w:bCs w:val="0"/>
          <w:color w:val="auto"/>
          <w:sz w:val="24"/>
          <w:szCs w:val="24"/>
          <w:lang w:val="es-ES"/>
        </w:rPr>
      </w:pPr>
      <w:bookmarkStart w:id="11" w:name="_Toc258844216"/>
    </w:p>
    <w:p w:rsidR="00DA6071" w:rsidRDefault="00DA6071" w:rsidP="00DA6071"/>
    <w:p w:rsidR="00DA6071" w:rsidRPr="00986143" w:rsidRDefault="00DA6071" w:rsidP="00DA6071"/>
    <w:p w:rsidR="00DA6071" w:rsidRDefault="00DA6071" w:rsidP="00DA6071">
      <w:pPr>
        <w:pStyle w:val="Ttulo2"/>
        <w:spacing w:before="0" w:line="360" w:lineRule="auto"/>
        <w:jc w:val="both"/>
        <w:rPr>
          <w:rFonts w:ascii="Arial" w:eastAsia="Calibri" w:hAnsi="Arial" w:cs="Arial"/>
          <w:bCs w:val="0"/>
          <w:color w:val="auto"/>
          <w:sz w:val="24"/>
          <w:szCs w:val="24"/>
          <w:lang w:val="es-ES"/>
        </w:rPr>
      </w:pPr>
      <w:r w:rsidRPr="00B72511">
        <w:rPr>
          <w:rFonts w:ascii="Arial" w:eastAsia="Calibri" w:hAnsi="Arial" w:cs="Arial"/>
          <w:bCs w:val="0"/>
          <w:color w:val="auto"/>
          <w:sz w:val="24"/>
          <w:szCs w:val="24"/>
          <w:lang w:val="es-ES"/>
        </w:rPr>
        <w:t xml:space="preserve">4.5.4 </w:t>
      </w:r>
      <w:r>
        <w:rPr>
          <w:rFonts w:ascii="Arial" w:eastAsia="Calibri" w:hAnsi="Arial" w:cs="Arial"/>
          <w:bCs w:val="0"/>
          <w:color w:val="auto"/>
          <w:sz w:val="24"/>
          <w:szCs w:val="24"/>
          <w:lang w:val="es-ES"/>
        </w:rPr>
        <w:t>R</w:t>
      </w:r>
      <w:r w:rsidRPr="00B72511">
        <w:rPr>
          <w:rFonts w:ascii="Arial" w:eastAsia="Calibri" w:hAnsi="Arial" w:cs="Arial"/>
          <w:bCs w:val="0"/>
          <w:color w:val="auto"/>
          <w:sz w:val="24"/>
          <w:szCs w:val="24"/>
          <w:lang w:val="es-ES"/>
        </w:rPr>
        <w:t>esultados econométricos</w:t>
      </w:r>
      <w:bookmarkEnd w:id="11"/>
    </w:p>
    <w:p w:rsidR="00DA6071" w:rsidRPr="00E93A32" w:rsidRDefault="00DA6071" w:rsidP="00DA6071">
      <w:pPr>
        <w:autoSpaceDE w:val="0"/>
        <w:autoSpaceDN w:val="0"/>
        <w:adjustRightInd w:val="0"/>
        <w:spacing w:line="360" w:lineRule="auto"/>
        <w:jc w:val="both"/>
        <w:rPr>
          <w:rFonts w:ascii="Arial" w:hAnsi="Arial" w:cs="Arial"/>
        </w:rPr>
      </w:pPr>
      <w:r>
        <w:rPr>
          <w:rFonts w:ascii="Arial" w:hAnsi="Arial" w:cs="Arial"/>
        </w:rPr>
        <w:t xml:space="preserve">    </w:t>
      </w:r>
      <w:r w:rsidRPr="00E93A32">
        <w:rPr>
          <w:rFonts w:ascii="Arial" w:hAnsi="Arial" w:cs="Arial"/>
        </w:rPr>
        <w:t>Los resultados obtenidos  pueden ser interpretados en términos de probabilidades. En el caso del modelo de alquiler (en relación a la categoría base) resultan significativas las variables de la ciudad donde se ubica el hogar; área; y, región de residencia (impacto negativo). Dentro de las características del jefe de hogar tienen un impacto significativo si el jefe de hogar es mujer; si el hogar ha migrado el último año; la edad del jefe; y, el número de personas en el hogar (impacto negativo).</w:t>
      </w:r>
    </w:p>
    <w:p w:rsidR="00DA6071" w:rsidRPr="00E93A32" w:rsidRDefault="00DA6071" w:rsidP="00DA6071">
      <w:pPr>
        <w:autoSpaceDE w:val="0"/>
        <w:autoSpaceDN w:val="0"/>
        <w:adjustRightInd w:val="0"/>
        <w:spacing w:line="360" w:lineRule="auto"/>
        <w:jc w:val="both"/>
        <w:rPr>
          <w:rFonts w:ascii="Arial" w:hAnsi="Arial" w:cs="Arial"/>
        </w:rPr>
      </w:pPr>
      <w:r>
        <w:rPr>
          <w:rFonts w:ascii="Arial" w:hAnsi="Arial" w:cs="Arial"/>
        </w:rPr>
        <w:lastRenderedPageBreak/>
        <w:t xml:space="preserve">    </w:t>
      </w:r>
      <w:r w:rsidRPr="00E93A32">
        <w:rPr>
          <w:rFonts w:ascii="Arial" w:hAnsi="Arial" w:cs="Arial"/>
        </w:rPr>
        <w:t xml:space="preserve">El modelo de adquisición de vivienda/departamento (en relación a la categoría base) las variables que presentaron un impacto estadísticamente válido fueron: si el hogar reside en Cuenca o en Quito; si el hogar reside en el área urbana y en </w:t>
      </w:r>
      <w:smartTag w:uri="urn:schemas-microsoft-com:office:smarttags" w:element="PersonName">
        <w:smartTagPr>
          <w:attr w:name="ProductID" w:val="la regi￳n Sierra. Al"/>
        </w:smartTagPr>
        <w:r w:rsidRPr="00E93A32">
          <w:rPr>
            <w:rFonts w:ascii="Arial" w:hAnsi="Arial" w:cs="Arial"/>
          </w:rPr>
          <w:t>la región Sierra. Al</w:t>
        </w:r>
      </w:smartTag>
      <w:r w:rsidRPr="00E93A32">
        <w:rPr>
          <w:rFonts w:ascii="Arial" w:hAnsi="Arial" w:cs="Arial"/>
        </w:rPr>
        <w:t xml:space="preserve"> igual que en el modelo de alquiler, entre las variables del jefe del hogar resultaron significativas, pero en este caso con impacto negativo, se encuentran: si el jefe de hogar es mujer;  la edad del jefe del hogar; si el hogar ha migado durante el último año y si el jefe de hogar es patrono en el sector privado. La escolaridad del jefe del hogar tiene un impacto significativo pero negativo; mientras que, si el jefe de hogar es patrono agrícola el impacto es positivo.</w:t>
      </w:r>
    </w:p>
    <w:p w:rsidR="00DA6071" w:rsidRDefault="00DA6071" w:rsidP="00DA6071">
      <w:pPr>
        <w:autoSpaceDE w:val="0"/>
        <w:autoSpaceDN w:val="0"/>
        <w:adjustRightInd w:val="0"/>
        <w:spacing w:line="360" w:lineRule="auto"/>
        <w:jc w:val="center"/>
        <w:rPr>
          <w:rFonts w:ascii="Arial" w:hAnsi="Arial" w:cs="Arial"/>
          <w:b/>
        </w:rPr>
      </w:pPr>
    </w:p>
    <w:p w:rsidR="00DA6071" w:rsidRDefault="00DA6071" w:rsidP="00DA6071">
      <w:pPr>
        <w:autoSpaceDE w:val="0"/>
        <w:autoSpaceDN w:val="0"/>
        <w:adjustRightInd w:val="0"/>
        <w:spacing w:line="360" w:lineRule="auto"/>
        <w:jc w:val="center"/>
        <w:rPr>
          <w:rFonts w:ascii="Arial" w:hAnsi="Arial" w:cs="Arial"/>
          <w:b/>
        </w:rPr>
      </w:pPr>
    </w:p>
    <w:p w:rsidR="00DA6071" w:rsidRDefault="00DA6071" w:rsidP="00DA6071">
      <w:pPr>
        <w:autoSpaceDE w:val="0"/>
        <w:autoSpaceDN w:val="0"/>
        <w:adjustRightInd w:val="0"/>
        <w:spacing w:line="360" w:lineRule="auto"/>
        <w:jc w:val="center"/>
        <w:rPr>
          <w:rFonts w:ascii="Arial" w:hAnsi="Arial" w:cs="Arial"/>
          <w:b/>
        </w:rPr>
      </w:pPr>
    </w:p>
    <w:p w:rsidR="00DA6071" w:rsidRDefault="00DA6071" w:rsidP="00DA6071">
      <w:pPr>
        <w:autoSpaceDE w:val="0"/>
        <w:autoSpaceDN w:val="0"/>
        <w:adjustRightInd w:val="0"/>
        <w:spacing w:line="360" w:lineRule="auto"/>
        <w:jc w:val="center"/>
        <w:rPr>
          <w:rFonts w:ascii="Arial" w:hAnsi="Arial" w:cs="Arial"/>
          <w:b/>
        </w:rPr>
      </w:pPr>
    </w:p>
    <w:p w:rsidR="00DA6071" w:rsidRDefault="00DA6071" w:rsidP="00DA6071">
      <w:pPr>
        <w:autoSpaceDE w:val="0"/>
        <w:autoSpaceDN w:val="0"/>
        <w:adjustRightInd w:val="0"/>
        <w:spacing w:line="360" w:lineRule="auto"/>
        <w:jc w:val="center"/>
        <w:rPr>
          <w:rFonts w:ascii="Arial" w:hAnsi="Arial" w:cs="Arial"/>
          <w:b/>
        </w:rPr>
      </w:pPr>
    </w:p>
    <w:p w:rsidR="00DA6071" w:rsidRDefault="00DA6071" w:rsidP="00DA6071">
      <w:pPr>
        <w:autoSpaceDE w:val="0"/>
        <w:autoSpaceDN w:val="0"/>
        <w:adjustRightInd w:val="0"/>
        <w:spacing w:line="360" w:lineRule="auto"/>
        <w:jc w:val="center"/>
        <w:rPr>
          <w:rFonts w:ascii="Arial" w:hAnsi="Arial" w:cs="Arial"/>
          <w:b/>
        </w:rPr>
      </w:pPr>
    </w:p>
    <w:p w:rsidR="00DA6071" w:rsidRDefault="00DA6071" w:rsidP="00DA6071">
      <w:pPr>
        <w:autoSpaceDE w:val="0"/>
        <w:autoSpaceDN w:val="0"/>
        <w:adjustRightInd w:val="0"/>
        <w:spacing w:line="360" w:lineRule="auto"/>
        <w:jc w:val="center"/>
        <w:rPr>
          <w:rFonts w:ascii="Arial" w:hAnsi="Arial" w:cs="Arial"/>
          <w:b/>
        </w:rPr>
      </w:pPr>
    </w:p>
    <w:p w:rsidR="00DA6071" w:rsidRDefault="00DA6071" w:rsidP="00DA6071">
      <w:pPr>
        <w:autoSpaceDE w:val="0"/>
        <w:autoSpaceDN w:val="0"/>
        <w:adjustRightInd w:val="0"/>
        <w:spacing w:line="360" w:lineRule="auto"/>
        <w:jc w:val="center"/>
        <w:rPr>
          <w:rFonts w:ascii="Arial" w:hAnsi="Arial" w:cs="Arial"/>
          <w:b/>
        </w:rPr>
      </w:pPr>
    </w:p>
    <w:p w:rsidR="00DA6071" w:rsidRDefault="00DA6071" w:rsidP="00DA6071">
      <w:pPr>
        <w:autoSpaceDE w:val="0"/>
        <w:autoSpaceDN w:val="0"/>
        <w:adjustRightInd w:val="0"/>
        <w:spacing w:line="360" w:lineRule="auto"/>
        <w:jc w:val="center"/>
        <w:rPr>
          <w:rFonts w:ascii="Arial" w:hAnsi="Arial" w:cs="Arial"/>
          <w:b/>
        </w:rPr>
      </w:pPr>
    </w:p>
    <w:p w:rsidR="00DA6071" w:rsidRPr="00986143" w:rsidRDefault="00DA6071" w:rsidP="00DA6071">
      <w:pPr>
        <w:autoSpaceDE w:val="0"/>
        <w:autoSpaceDN w:val="0"/>
        <w:adjustRightInd w:val="0"/>
        <w:spacing w:line="360" w:lineRule="auto"/>
        <w:jc w:val="center"/>
        <w:rPr>
          <w:rFonts w:ascii="Arial" w:hAnsi="Arial" w:cs="Arial"/>
          <w:b/>
        </w:rPr>
      </w:pPr>
      <w:r w:rsidRPr="00986143">
        <w:rPr>
          <w:rFonts w:ascii="Arial" w:hAnsi="Arial" w:cs="Arial"/>
          <w:b/>
        </w:rPr>
        <w:t xml:space="preserve">Cuadro </w:t>
      </w:r>
      <w:r>
        <w:rPr>
          <w:rFonts w:ascii="Arial" w:hAnsi="Arial" w:cs="Arial"/>
          <w:b/>
        </w:rPr>
        <w:t># 9</w:t>
      </w:r>
    </w:p>
    <w:p w:rsidR="00DA6071" w:rsidRPr="00986143" w:rsidRDefault="00DA6071" w:rsidP="00DA6071">
      <w:pPr>
        <w:autoSpaceDE w:val="0"/>
        <w:autoSpaceDN w:val="0"/>
        <w:adjustRightInd w:val="0"/>
        <w:spacing w:line="360" w:lineRule="auto"/>
        <w:jc w:val="center"/>
        <w:rPr>
          <w:rFonts w:ascii="Arial" w:hAnsi="Arial" w:cs="Arial"/>
          <w:b/>
        </w:rPr>
      </w:pPr>
      <w:r w:rsidRPr="00986143">
        <w:rPr>
          <w:rFonts w:ascii="Arial" w:hAnsi="Arial" w:cs="Arial"/>
          <w:b/>
        </w:rPr>
        <w:t>MODELO DE DEMANDA</w:t>
      </w:r>
    </w:p>
    <w:p w:rsidR="00DA6071" w:rsidRPr="00986143" w:rsidRDefault="00DA6071" w:rsidP="00DA6071">
      <w:pPr>
        <w:autoSpaceDE w:val="0"/>
        <w:autoSpaceDN w:val="0"/>
        <w:adjustRightInd w:val="0"/>
        <w:spacing w:line="360" w:lineRule="auto"/>
        <w:jc w:val="center"/>
        <w:rPr>
          <w:rFonts w:ascii="Arial" w:hAnsi="Arial" w:cs="Arial"/>
          <w:b/>
        </w:rPr>
      </w:pPr>
      <w:r w:rsidRPr="00986143">
        <w:rPr>
          <w:rFonts w:ascii="Arial" w:hAnsi="Arial" w:cs="Arial"/>
          <w:b/>
        </w:rPr>
        <w:t>MODELO MULTINOMIAL LOGIT (EFECTOS MARGINALES)</w:t>
      </w:r>
    </w:p>
    <w:p w:rsidR="00DA6071" w:rsidRPr="00E93A32" w:rsidRDefault="002310F9" w:rsidP="00DA6071">
      <w:pPr>
        <w:autoSpaceDE w:val="0"/>
        <w:autoSpaceDN w:val="0"/>
        <w:adjustRightInd w:val="0"/>
        <w:spacing w:line="360" w:lineRule="auto"/>
        <w:jc w:val="center"/>
        <w:rPr>
          <w:rFonts w:ascii="Arial" w:hAnsi="Arial" w:cs="Arial"/>
        </w:rPr>
      </w:pPr>
      <w:r>
        <w:rPr>
          <w:rFonts w:ascii="Arial" w:hAnsi="Arial" w:cs="Arial"/>
          <w:noProof/>
        </w:rPr>
        <w:lastRenderedPageBreak/>
        <w:drawing>
          <wp:inline distT="0" distB="0" distL="0" distR="0">
            <wp:extent cx="5612765" cy="6558280"/>
            <wp:effectExtent l="19050" t="0" r="6985" b="0"/>
            <wp:docPr id="69"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2"/>
                    <pic:cNvPicPr>
                      <a:picLocks noChangeAspect="1" noChangeArrowheads="1"/>
                    </pic:cNvPicPr>
                  </pic:nvPicPr>
                  <pic:blipFill>
                    <a:blip r:embed="rId56"/>
                    <a:srcRect/>
                    <a:stretch>
                      <a:fillRect/>
                    </a:stretch>
                  </pic:blipFill>
                  <pic:spPr bwMode="auto">
                    <a:xfrm>
                      <a:off x="0" y="0"/>
                      <a:ext cx="5612765" cy="6558280"/>
                    </a:xfrm>
                    <a:prstGeom prst="rect">
                      <a:avLst/>
                    </a:prstGeom>
                    <a:noFill/>
                    <a:ln w="9525">
                      <a:noFill/>
                      <a:miter lim="800000"/>
                      <a:headEnd/>
                      <a:tailEnd/>
                    </a:ln>
                  </pic:spPr>
                </pic:pic>
              </a:graphicData>
            </a:graphic>
          </wp:inline>
        </w:drawing>
      </w:r>
    </w:p>
    <w:p w:rsidR="00DA6071" w:rsidRPr="0049361B" w:rsidRDefault="00DA6071" w:rsidP="00DA6071">
      <w:pPr>
        <w:autoSpaceDE w:val="0"/>
        <w:autoSpaceDN w:val="0"/>
        <w:adjustRightInd w:val="0"/>
        <w:spacing w:line="360" w:lineRule="auto"/>
        <w:rPr>
          <w:rFonts w:asciiTheme="minorHAnsi" w:hAnsiTheme="minorHAnsi" w:cs="Arial"/>
          <w:b/>
          <w:sz w:val="20"/>
          <w:szCs w:val="20"/>
        </w:rPr>
      </w:pPr>
      <w:r w:rsidRPr="0049361B">
        <w:rPr>
          <w:rFonts w:asciiTheme="minorHAnsi" w:hAnsiTheme="minorHAnsi" w:cs="Arial"/>
          <w:sz w:val="20"/>
          <w:szCs w:val="20"/>
        </w:rPr>
        <w:t>Elaboración: Los autores</w:t>
      </w:r>
      <w:r w:rsidRPr="0049361B">
        <w:rPr>
          <w:rFonts w:asciiTheme="minorHAnsi" w:hAnsiTheme="minorHAnsi" w:cs="Arial"/>
          <w:sz w:val="20"/>
          <w:szCs w:val="20"/>
        </w:rPr>
        <w:br w:type="page"/>
      </w:r>
    </w:p>
    <w:p w:rsidR="00DA6071" w:rsidRDefault="00DA6071" w:rsidP="00DA6071">
      <w:pPr>
        <w:pStyle w:val="Ttulo3"/>
        <w:spacing w:before="0" w:line="360" w:lineRule="auto"/>
        <w:jc w:val="both"/>
        <w:rPr>
          <w:rFonts w:ascii="Arial" w:eastAsia="Calibri" w:hAnsi="Arial" w:cs="Arial"/>
          <w:bCs w:val="0"/>
          <w:color w:val="auto"/>
          <w:sz w:val="24"/>
          <w:szCs w:val="24"/>
          <w:lang w:val="es-ES"/>
        </w:rPr>
      </w:pPr>
      <w:bookmarkStart w:id="12" w:name="_Toc258844217"/>
      <w:r>
        <w:rPr>
          <w:rFonts w:ascii="Arial" w:eastAsia="Calibri" w:hAnsi="Arial" w:cs="Arial"/>
          <w:bCs w:val="0"/>
          <w:color w:val="auto"/>
          <w:sz w:val="24"/>
          <w:szCs w:val="24"/>
          <w:lang w:val="es-ES"/>
        </w:rPr>
        <w:t>4.6 A</w:t>
      </w:r>
      <w:r w:rsidRPr="00B72511">
        <w:rPr>
          <w:rFonts w:ascii="Arial" w:eastAsia="Calibri" w:hAnsi="Arial" w:cs="Arial"/>
          <w:bCs w:val="0"/>
          <w:color w:val="auto"/>
          <w:sz w:val="24"/>
          <w:szCs w:val="24"/>
          <w:lang w:val="es-ES"/>
        </w:rPr>
        <w:t>nálisis de resultados</w:t>
      </w:r>
      <w:bookmarkEnd w:id="12"/>
    </w:p>
    <w:p w:rsidR="00DA6071" w:rsidRDefault="00DA6071" w:rsidP="00DA6071">
      <w:pPr>
        <w:autoSpaceDE w:val="0"/>
        <w:autoSpaceDN w:val="0"/>
        <w:adjustRightInd w:val="0"/>
        <w:spacing w:line="360" w:lineRule="auto"/>
        <w:jc w:val="both"/>
        <w:rPr>
          <w:rFonts w:ascii="Arial" w:hAnsi="Arial" w:cs="Arial"/>
        </w:rPr>
      </w:pPr>
      <w:r>
        <w:rPr>
          <w:rFonts w:ascii="Arial" w:hAnsi="Arial" w:cs="Arial"/>
        </w:rPr>
        <w:t xml:space="preserve">    </w:t>
      </w:r>
      <w:r w:rsidRPr="00E93A32">
        <w:rPr>
          <w:rFonts w:ascii="Arial" w:hAnsi="Arial" w:cs="Arial"/>
        </w:rPr>
        <w:t>La mayoría de resultados son consistentes con la teoría económica. La ubicación geográfica de los hogares incide directamente en la decisión de adquisición o alquiler de vivienda. Este resultado está vinculado con la oferta existente. Hogares que residen en ciudades como Quito y Cuenca tienen mayor probabilidad de alquilar o comprar su residencia en relación a quienes viven en Guayaquil. Las cifras de oferta disponible y proyectos inmobiliarios en esas dos ciudades superan en un 20% a Guayaquil</w:t>
      </w:r>
      <w:r w:rsidRPr="00A9005D">
        <w:rPr>
          <w:rFonts w:ascii="Arial" w:hAnsi="Arial" w:cs="Arial"/>
          <w:vertAlign w:val="superscript"/>
        </w:rPr>
        <w:footnoteReference w:id="9"/>
      </w:r>
      <w:r w:rsidRPr="00E93A32">
        <w:rPr>
          <w:rFonts w:ascii="Arial" w:hAnsi="Arial" w:cs="Arial"/>
        </w:rPr>
        <w:t xml:space="preserve">. </w:t>
      </w:r>
    </w:p>
    <w:p w:rsidR="00DA6071" w:rsidRPr="00E93A32" w:rsidRDefault="00DA6071" w:rsidP="00DA6071">
      <w:pPr>
        <w:autoSpaceDE w:val="0"/>
        <w:autoSpaceDN w:val="0"/>
        <w:adjustRightInd w:val="0"/>
        <w:spacing w:line="360" w:lineRule="auto"/>
        <w:jc w:val="both"/>
        <w:rPr>
          <w:rFonts w:ascii="Arial" w:hAnsi="Arial" w:cs="Arial"/>
        </w:rPr>
      </w:pPr>
      <w:r>
        <w:rPr>
          <w:rFonts w:ascii="Arial" w:hAnsi="Arial" w:cs="Arial"/>
        </w:rPr>
        <w:t xml:space="preserve">    </w:t>
      </w:r>
      <w:r w:rsidRPr="00E93A32">
        <w:rPr>
          <w:rFonts w:ascii="Arial" w:hAnsi="Arial" w:cs="Arial"/>
        </w:rPr>
        <w:t xml:space="preserve">Existen impactos diferentes entre los modelos considerados en las variables del jefe del hogar. La decisión de adquisición está vinculada positivamente con hogares de mayores ingresos,  y con jefes de hogar hombres. Adicionalmente  se identifica una reducción paulatina de la probabilidad de adquisición a mayor edad. El resultado negativo en los proxies de “deseabilidad” se vincula con un problema de los datos. Al no contar con información de la oferta existente, las estimaciones estarían sesgadas, aunque son estadísticamente significativas. </w:t>
      </w:r>
    </w:p>
    <w:p w:rsidR="00DA6071" w:rsidRDefault="00DA6071" w:rsidP="00DA6071">
      <w:pPr>
        <w:spacing w:line="360" w:lineRule="auto"/>
        <w:jc w:val="both"/>
        <w:rPr>
          <w:rFonts w:ascii="Arial" w:hAnsi="Arial" w:cs="Arial"/>
          <w:b/>
        </w:rPr>
      </w:pPr>
      <w:r>
        <w:rPr>
          <w:rFonts w:ascii="Arial" w:hAnsi="Arial" w:cs="Arial"/>
        </w:rPr>
        <w:br w:type="page"/>
      </w:r>
      <w:r w:rsidRPr="009D4413">
        <w:rPr>
          <w:rFonts w:ascii="Arial" w:hAnsi="Arial" w:cs="Arial"/>
          <w:b/>
        </w:rPr>
        <w:lastRenderedPageBreak/>
        <w:t xml:space="preserve">CONCLUSIONES </w:t>
      </w:r>
    </w:p>
    <w:p w:rsidR="00DA6071" w:rsidRPr="00B72511" w:rsidRDefault="00DA6071" w:rsidP="00DA6071">
      <w:pPr>
        <w:numPr>
          <w:ilvl w:val="0"/>
          <w:numId w:val="4"/>
        </w:numPr>
        <w:spacing w:after="200" w:line="360" w:lineRule="auto"/>
        <w:jc w:val="both"/>
        <w:rPr>
          <w:rFonts w:ascii="Arial" w:hAnsi="Arial" w:cs="Arial"/>
        </w:rPr>
      </w:pPr>
      <w:r w:rsidRPr="00B72511">
        <w:rPr>
          <w:rFonts w:ascii="Arial" w:hAnsi="Arial" w:cs="Arial"/>
        </w:rPr>
        <w:t xml:space="preserve">El objetivo de este capítulo fue </w:t>
      </w:r>
      <w:r w:rsidRPr="005E49B2">
        <w:rPr>
          <w:rFonts w:ascii="Arial" w:hAnsi="Arial" w:cs="Arial"/>
          <w:highlight w:val="yellow"/>
        </w:rPr>
        <w:t>la estimación  de un modelo de demanda de vivienda en el Ecuador.</w:t>
      </w:r>
      <w:r w:rsidRPr="00B72511">
        <w:rPr>
          <w:rFonts w:ascii="Arial" w:hAnsi="Arial" w:cs="Arial"/>
        </w:rPr>
        <w:t xml:space="preserve"> La principal fuente de información fue la Encuesta de Condiciones de Vida del año 2006. Esta encuesta facilitó la construcción de un buen número de variables de control para ejecutar una estrategia de estimación en dos etapas. En primer lugar fue necesario estimar una </w:t>
      </w:r>
      <w:r w:rsidRPr="005E49B2">
        <w:rPr>
          <w:rFonts w:ascii="Arial" w:hAnsi="Arial" w:cs="Arial"/>
          <w:highlight w:val="yellow"/>
        </w:rPr>
        <w:t>medida de “deseabilidad” de alquiler o adquisición de vivienda</w:t>
      </w:r>
      <w:r w:rsidRPr="00B72511">
        <w:rPr>
          <w:rFonts w:ascii="Arial" w:hAnsi="Arial" w:cs="Arial"/>
        </w:rPr>
        <w:t>, mediante una regresión lineal de factores explicativos de los valores mensuales de alquiler y compra de viviendas o departamentos. En una segunda etapa se modelizó la demanda de vivienda incluyendo variables demográficas del hogar; características del jefe de hogar; y, la restricción presupuestaria junto con los valores predichos de las regresiones de la primera etapa.</w:t>
      </w:r>
    </w:p>
    <w:p w:rsidR="00DA6071" w:rsidRPr="00B72511" w:rsidRDefault="00DA6071" w:rsidP="00DA6071">
      <w:pPr>
        <w:numPr>
          <w:ilvl w:val="0"/>
          <w:numId w:val="4"/>
        </w:numPr>
        <w:spacing w:after="200" w:line="360" w:lineRule="auto"/>
        <w:jc w:val="both"/>
        <w:rPr>
          <w:rFonts w:ascii="Arial" w:hAnsi="Arial" w:cs="Arial"/>
        </w:rPr>
      </w:pPr>
      <w:r w:rsidRPr="00B72511">
        <w:rPr>
          <w:rFonts w:ascii="Arial" w:hAnsi="Arial" w:cs="Arial"/>
        </w:rPr>
        <w:t xml:space="preserve">Los resultados de la primera etapa explican una relación significativa entre el precio del alquiler y la ubicación geográfica, la calidad y el estado del piso, el número de habitaciones en la vivienda y el acceso a servicios como internet y televisión por cable. En el caso del precio de compra mensual, sus factores explicativos fueron el material del techo, el estado de las paredes, si existe un espacio para negocio en la vivienda y acceso a servicios como internet y televisión por cable. Test econométricos de correcta especificación del modelo y de presencia de </w:t>
      </w:r>
      <w:r w:rsidRPr="002A53BE">
        <w:rPr>
          <w:rFonts w:ascii="Arial" w:hAnsi="Arial" w:cs="Arial"/>
        </w:rPr>
        <w:t>heterocedasticidad</w:t>
      </w:r>
      <w:r w:rsidRPr="00B72511">
        <w:rPr>
          <w:rFonts w:ascii="Arial" w:hAnsi="Arial" w:cs="Arial"/>
        </w:rPr>
        <w:t xml:space="preserve">  permitieron descartar dificultades con los modelos estimados.</w:t>
      </w:r>
    </w:p>
    <w:p w:rsidR="00DA6071" w:rsidRPr="00B72511" w:rsidRDefault="00DA6071" w:rsidP="00DA6071">
      <w:pPr>
        <w:numPr>
          <w:ilvl w:val="0"/>
          <w:numId w:val="4"/>
        </w:numPr>
        <w:spacing w:after="200" w:line="360" w:lineRule="auto"/>
        <w:jc w:val="both"/>
        <w:rPr>
          <w:rFonts w:ascii="Arial" w:hAnsi="Arial" w:cs="Arial"/>
        </w:rPr>
      </w:pPr>
      <w:r w:rsidRPr="00B72511">
        <w:rPr>
          <w:rFonts w:ascii="Arial" w:hAnsi="Arial" w:cs="Arial"/>
        </w:rPr>
        <w:t xml:space="preserve">En la segunda etapa de la estrategia empírica se obtuvieron resultados consistentes con lo esperado y los factores identificados en las regresiones de precios. La demanda de alquiler se vincula con hogares más jóvenes en el área urbana, y con ingresos por sobre el promedio. Mientras que la demanda de adquisición se vincula positivamente con hogares de </w:t>
      </w:r>
      <w:smartTag w:uri="urn:schemas-microsoft-com:office:smarttags" w:element="PersonName">
        <w:smartTagPr>
          <w:attr w:name="ProductID" w:val="la regi￳n Sierra"/>
        </w:smartTagPr>
        <w:r w:rsidRPr="00B72511">
          <w:rPr>
            <w:rFonts w:ascii="Arial" w:hAnsi="Arial" w:cs="Arial"/>
          </w:rPr>
          <w:t>la región Sierra</w:t>
        </w:r>
      </w:smartTag>
      <w:r w:rsidRPr="00B72511">
        <w:rPr>
          <w:rFonts w:ascii="Arial" w:hAnsi="Arial" w:cs="Arial"/>
        </w:rPr>
        <w:t>, con jefatura de hogar masculina.</w:t>
      </w:r>
    </w:p>
    <w:p w:rsidR="00DA6071" w:rsidRPr="00B72511" w:rsidRDefault="00DA6071" w:rsidP="00DA6071">
      <w:pPr>
        <w:numPr>
          <w:ilvl w:val="0"/>
          <w:numId w:val="4"/>
        </w:numPr>
        <w:spacing w:after="200" w:line="360" w:lineRule="auto"/>
        <w:jc w:val="both"/>
        <w:rPr>
          <w:rFonts w:ascii="Arial" w:hAnsi="Arial" w:cs="Arial"/>
        </w:rPr>
      </w:pPr>
      <w:r w:rsidRPr="00B72511">
        <w:rPr>
          <w:rFonts w:ascii="Arial" w:hAnsi="Arial" w:cs="Arial"/>
        </w:rPr>
        <w:t xml:space="preserve">Los coeficientes esperados de las variables de “deseabilidad” que sirvieron en la estrategia de estimación como reemplazos para precios de mercado no funcionaron como se esperaba. A pesar de que los </w:t>
      </w:r>
      <w:r w:rsidRPr="00B72511">
        <w:rPr>
          <w:rFonts w:ascii="Arial" w:hAnsi="Arial" w:cs="Arial"/>
        </w:rPr>
        <w:lastRenderedPageBreak/>
        <w:t>modelos con que fueron construidos demostraron solidez, la ausencia d</w:t>
      </w:r>
      <w:r>
        <w:rPr>
          <w:rFonts w:ascii="Arial" w:hAnsi="Arial" w:cs="Arial"/>
        </w:rPr>
        <w:t xml:space="preserve">e información de oferta afectó </w:t>
      </w:r>
      <w:r w:rsidRPr="00B72511">
        <w:rPr>
          <w:rFonts w:ascii="Arial" w:hAnsi="Arial" w:cs="Arial"/>
        </w:rPr>
        <w:t xml:space="preserve">su calidad. </w:t>
      </w:r>
    </w:p>
    <w:p w:rsidR="00DA6071" w:rsidRDefault="00DA6071" w:rsidP="00DA6071">
      <w:pPr>
        <w:numPr>
          <w:ilvl w:val="0"/>
          <w:numId w:val="4"/>
        </w:numPr>
        <w:spacing w:after="200" w:line="360" w:lineRule="auto"/>
        <w:jc w:val="both"/>
        <w:rPr>
          <w:rFonts w:ascii="Arial" w:hAnsi="Arial" w:cs="Arial"/>
        </w:rPr>
      </w:pPr>
      <w:r w:rsidRPr="00B72511">
        <w:rPr>
          <w:rFonts w:ascii="Arial" w:hAnsi="Arial" w:cs="Arial"/>
        </w:rPr>
        <w:t xml:space="preserve">Esta investigación llena un vacío en la literatura empírica en el país. No existen estudios econométricos previos que intenten estimar la demanda de vivienda en el país. Esta ausencia debe estar vinculada con la falta de líneas de investigación en el área, y las debilidades de los datos. A pesar de esto, el esfuerzo desarrollado en este trabajo permite identificar buena parte de los factores que inciden en la decisión de adquisición de vivienda o alquiler. </w:t>
      </w:r>
    </w:p>
    <w:p w:rsidR="00DA6071" w:rsidRPr="009D4413" w:rsidRDefault="00DA6071" w:rsidP="00DA6071">
      <w:pPr>
        <w:spacing w:line="360" w:lineRule="auto"/>
        <w:ind w:left="360"/>
        <w:jc w:val="both"/>
        <w:rPr>
          <w:rFonts w:ascii="Arial" w:hAnsi="Arial" w:cs="Arial"/>
          <w:b/>
        </w:rPr>
      </w:pPr>
      <w:r>
        <w:rPr>
          <w:rFonts w:ascii="Arial" w:hAnsi="Arial" w:cs="Arial"/>
        </w:rPr>
        <w:br w:type="page"/>
      </w:r>
      <w:r w:rsidRPr="009D4413">
        <w:rPr>
          <w:rFonts w:ascii="Arial" w:hAnsi="Arial" w:cs="Arial"/>
          <w:b/>
        </w:rPr>
        <w:lastRenderedPageBreak/>
        <w:t>RECOMENDACIONES</w:t>
      </w:r>
    </w:p>
    <w:p w:rsidR="00DA6071" w:rsidRDefault="00DA6071" w:rsidP="00DA6071">
      <w:pPr>
        <w:numPr>
          <w:ilvl w:val="0"/>
          <w:numId w:val="6"/>
        </w:numPr>
        <w:spacing w:after="200" w:line="360" w:lineRule="auto"/>
        <w:jc w:val="both"/>
        <w:rPr>
          <w:rFonts w:ascii="Arial" w:hAnsi="Arial" w:cs="Arial"/>
        </w:rPr>
      </w:pPr>
      <w:r w:rsidRPr="00B72511">
        <w:rPr>
          <w:rFonts w:ascii="Arial" w:hAnsi="Arial" w:cs="Arial"/>
        </w:rPr>
        <w:t>Con base en este trabajo sería posible continuar investigando a futuro el impacto de algunas alternativas de política, como subsidios directos a la adquisición de viviendas (ante el positivo efecto del ingreso), como el Bono de Vivienda, incluso  simular diferentes magnitudes del mismo. Estas líneas quedan abiertas a partir de esta investigación para futuros trabajos y se recomienda sean impulsadas en este centro de investigación.</w:t>
      </w:r>
    </w:p>
    <w:p w:rsidR="00DA6071" w:rsidRDefault="00DA6071" w:rsidP="00DA6071">
      <w:pPr>
        <w:numPr>
          <w:ilvl w:val="0"/>
          <w:numId w:val="6"/>
        </w:numPr>
        <w:spacing w:after="200" w:line="360" w:lineRule="auto"/>
        <w:jc w:val="both"/>
        <w:rPr>
          <w:rFonts w:ascii="Arial" w:hAnsi="Arial" w:cs="Arial"/>
        </w:rPr>
      </w:pPr>
      <w:r>
        <w:rPr>
          <w:rFonts w:ascii="Arial" w:hAnsi="Arial" w:cs="Arial"/>
        </w:rPr>
        <w:t>Al mismo tiempo, se hace necesaria una revisión en la información estadística disponible para este tipo de estudios, pues como se ha demostrado en la práctica existen vacíos que dificultan los resultados estadísticos.</w:t>
      </w:r>
    </w:p>
    <w:p w:rsidR="00DA6071" w:rsidRPr="0087033A" w:rsidRDefault="00DA6071" w:rsidP="00DA6071">
      <w:pPr>
        <w:spacing w:line="360" w:lineRule="auto"/>
        <w:jc w:val="both"/>
        <w:rPr>
          <w:rFonts w:ascii="Arial" w:hAnsi="Arial" w:cs="Arial"/>
          <w:b/>
        </w:rPr>
      </w:pPr>
      <w:r>
        <w:rPr>
          <w:rFonts w:ascii="Arial" w:hAnsi="Arial" w:cs="Arial"/>
          <w:b/>
        </w:rPr>
        <w:br w:type="page"/>
      </w:r>
      <w:r w:rsidRPr="0087033A">
        <w:rPr>
          <w:rFonts w:ascii="Arial" w:hAnsi="Arial" w:cs="Arial"/>
          <w:b/>
        </w:rPr>
        <w:lastRenderedPageBreak/>
        <w:t>BIBLIOGRAF</w:t>
      </w:r>
      <w:r>
        <w:rPr>
          <w:rFonts w:ascii="Arial" w:hAnsi="Arial" w:cs="Arial"/>
          <w:b/>
        </w:rPr>
        <w:t>Í</w:t>
      </w:r>
      <w:r w:rsidRPr="0087033A">
        <w:rPr>
          <w:rFonts w:ascii="Arial" w:hAnsi="Arial" w:cs="Arial"/>
          <w:b/>
        </w:rPr>
        <w:t>A</w:t>
      </w:r>
    </w:p>
    <w:p w:rsidR="00DA6071" w:rsidRDefault="00DA6071" w:rsidP="00DA6071">
      <w:pPr>
        <w:spacing w:line="360" w:lineRule="auto"/>
        <w:jc w:val="both"/>
        <w:rPr>
          <w:rFonts w:ascii="Arial" w:hAnsi="Arial" w:cs="Arial"/>
        </w:rPr>
      </w:pPr>
      <w:r>
        <w:rPr>
          <w:rFonts w:ascii="Arial" w:hAnsi="Arial" w:cs="Arial"/>
        </w:rPr>
        <w:t>M. CONSUELO COLOM Y M. CRUZ MOLÉS, “La demanda de vivienda en España”. Departamento de Economía Aplicada de la Universidad de Valencia. 1997.</w:t>
      </w:r>
    </w:p>
    <w:p w:rsidR="00DA6071" w:rsidRDefault="00DA6071" w:rsidP="00DA6071">
      <w:pPr>
        <w:spacing w:line="360" w:lineRule="auto"/>
        <w:jc w:val="both"/>
        <w:rPr>
          <w:rFonts w:ascii="Arial" w:hAnsi="Arial" w:cs="Arial"/>
        </w:rPr>
      </w:pPr>
      <w:r>
        <w:rPr>
          <w:rFonts w:ascii="Arial" w:hAnsi="Arial" w:cs="Arial"/>
        </w:rPr>
        <w:t>M. CONSUELO COLOM Y M. CRUZ MOLES, “Movilidad, tenencia y demanda de vivienda en España”. 2004.</w:t>
      </w:r>
    </w:p>
    <w:p w:rsidR="00DA6071" w:rsidRDefault="00DA6071" w:rsidP="00DA6071">
      <w:pPr>
        <w:spacing w:line="360" w:lineRule="auto"/>
        <w:jc w:val="both"/>
        <w:rPr>
          <w:rFonts w:ascii="Arial" w:hAnsi="Arial" w:cs="Arial"/>
        </w:rPr>
      </w:pPr>
      <w:r>
        <w:rPr>
          <w:rFonts w:ascii="Arial" w:hAnsi="Arial" w:cs="Arial"/>
        </w:rPr>
        <w:t>JOSE ENRIQUE RODRIGUEZ H.,”Análisis de las decisiones de tenencia y demanda de vivienda en España”. Servicio de Publicaciones, Serie: Tesis Doctorales. Universidad de la Laguna. 2005.</w:t>
      </w:r>
    </w:p>
    <w:p w:rsidR="00DA6071" w:rsidRDefault="00DA6071" w:rsidP="00DA6071">
      <w:pPr>
        <w:spacing w:line="360" w:lineRule="auto"/>
        <w:jc w:val="both"/>
        <w:rPr>
          <w:rFonts w:ascii="Arial" w:hAnsi="Arial" w:cs="Arial"/>
        </w:rPr>
      </w:pPr>
      <w:r>
        <w:rPr>
          <w:rFonts w:ascii="Arial" w:hAnsi="Arial" w:cs="Arial"/>
        </w:rPr>
        <w:t>BILBAO C. “Determinación de la demanda de características de vivienda. Una aplicación para los principales municipios asturianos”. Asociación Euro-Americana de Estudios de Desarrollo Económico. 2004.</w:t>
      </w:r>
      <w:r w:rsidRPr="00081321">
        <w:rPr>
          <w:rFonts w:ascii="Arial" w:hAnsi="Arial" w:cs="Arial"/>
        </w:rPr>
        <w:t xml:space="preserve"> </w:t>
      </w:r>
    </w:p>
    <w:p w:rsidR="00DA6071" w:rsidRDefault="00DA6071" w:rsidP="00DA6071">
      <w:pPr>
        <w:spacing w:line="360" w:lineRule="auto"/>
        <w:jc w:val="both"/>
        <w:rPr>
          <w:rFonts w:ascii="Arial" w:hAnsi="Arial" w:cs="Arial"/>
        </w:rPr>
      </w:pPr>
      <w:r>
        <w:rPr>
          <w:rFonts w:ascii="Arial" w:hAnsi="Arial" w:cs="Arial"/>
        </w:rPr>
        <w:t>ANTONIO MONTAÑES Y JESUS CLEMENTE, “Un análisis empírico del precio de la vivienda en Aragón y su relación con la renta”. Departamento de Análisis Económico. Universidad de Zaragoza. 2005.</w:t>
      </w:r>
    </w:p>
    <w:p w:rsidR="00DA6071" w:rsidRDefault="00DA6071" w:rsidP="00DA6071">
      <w:pPr>
        <w:spacing w:line="360" w:lineRule="auto"/>
        <w:jc w:val="both"/>
        <w:rPr>
          <w:rFonts w:ascii="Arial" w:hAnsi="Arial" w:cs="Arial"/>
        </w:rPr>
      </w:pPr>
      <w:r>
        <w:rPr>
          <w:rFonts w:ascii="Arial" w:hAnsi="Arial" w:cs="Arial"/>
        </w:rPr>
        <w:t xml:space="preserve">JUAN PONCE JARRIN, “La vivienda y la infraestructura básica en el Ecuador, 1990 – </w:t>
      </w:r>
      <w:smartTag w:uri="urn:schemas-microsoft-com:office:smarttags" w:element="metricconverter">
        <w:smartTagPr>
          <w:attr w:name="ProductID" w:val="2001”"/>
        </w:smartTagPr>
        <w:r>
          <w:rPr>
            <w:rFonts w:ascii="Arial" w:hAnsi="Arial" w:cs="Arial"/>
          </w:rPr>
          <w:t>2001”</w:t>
        </w:r>
      </w:smartTag>
      <w:r>
        <w:rPr>
          <w:rFonts w:ascii="Arial" w:hAnsi="Arial" w:cs="Arial"/>
        </w:rPr>
        <w:t>. Secretaria Técnica del Frente Social.</w:t>
      </w:r>
    </w:p>
    <w:p w:rsidR="00DA6071" w:rsidRDefault="00DA6071" w:rsidP="00DA6071">
      <w:pPr>
        <w:spacing w:line="360" w:lineRule="auto"/>
        <w:jc w:val="both"/>
        <w:rPr>
          <w:rFonts w:ascii="Arial" w:hAnsi="Arial" w:cs="Arial"/>
        </w:rPr>
      </w:pPr>
      <w:r>
        <w:rPr>
          <w:rFonts w:ascii="Arial" w:hAnsi="Arial" w:cs="Arial"/>
        </w:rPr>
        <w:t xml:space="preserve">SECRETARIA NACIONAL DE PLANIFICACIÓN Y DESARROLLO, SENPLADES. Plan Nacional de Desarrollo 2007 – 2010: Ministerio de Desarrollo Urbano y Vivienda, MIDUVI. </w:t>
      </w:r>
    </w:p>
    <w:p w:rsidR="00DA6071" w:rsidRDefault="00DA6071" w:rsidP="00DA6071">
      <w:pPr>
        <w:spacing w:line="360" w:lineRule="auto"/>
        <w:jc w:val="both"/>
        <w:rPr>
          <w:rFonts w:ascii="Arial" w:hAnsi="Arial" w:cs="Arial"/>
        </w:rPr>
      </w:pPr>
      <w:r>
        <w:rPr>
          <w:rFonts w:ascii="Arial" w:hAnsi="Arial" w:cs="Arial"/>
        </w:rPr>
        <w:t>MARIA ELENA ACOSTA, “Tesis de Maestría: Políticas de la vivienda en el Ecuador desde la década de los 70. Análisis, Balance y Aprendizajes”. Facultad Latinoamericana de Estudios Sociales, FLACSO. 2009.</w:t>
      </w:r>
    </w:p>
    <w:p w:rsidR="00DA6071" w:rsidRDefault="00DA6071" w:rsidP="00DA6071">
      <w:pPr>
        <w:spacing w:line="360" w:lineRule="auto"/>
        <w:jc w:val="both"/>
        <w:rPr>
          <w:rFonts w:ascii="Arial" w:hAnsi="Arial" w:cs="Arial"/>
        </w:rPr>
      </w:pPr>
      <w:r>
        <w:rPr>
          <w:rFonts w:ascii="Arial" w:hAnsi="Arial" w:cs="Arial"/>
        </w:rPr>
        <w:t xml:space="preserve">INSTITUTO NACIONAL DE ESTADÍSTICAS Y CENSOS, INEC. Encuesta de Condiciones de Vida. Quinta Ronda, 2005-2006. </w:t>
      </w:r>
    </w:p>
    <w:p w:rsidR="00DA6071" w:rsidRDefault="00DA6071" w:rsidP="00DA6071">
      <w:pPr>
        <w:autoSpaceDE w:val="0"/>
        <w:autoSpaceDN w:val="0"/>
        <w:adjustRightInd w:val="0"/>
        <w:spacing w:line="360" w:lineRule="auto"/>
        <w:jc w:val="both"/>
        <w:rPr>
          <w:rFonts w:ascii="Arial" w:hAnsi="Arial" w:cs="Arial"/>
        </w:rPr>
      </w:pPr>
      <w:r>
        <w:rPr>
          <w:rFonts w:ascii="Arial" w:hAnsi="Arial" w:cs="Arial"/>
        </w:rPr>
        <w:t>GREEN, W</w:t>
      </w:r>
      <w:r w:rsidRPr="00AD0109">
        <w:rPr>
          <w:rFonts w:ascii="Arial" w:hAnsi="Arial" w:cs="Arial"/>
        </w:rPr>
        <w:t xml:space="preserve">. Econometrics </w:t>
      </w:r>
      <w:r>
        <w:rPr>
          <w:rFonts w:ascii="Arial" w:hAnsi="Arial" w:cs="Arial"/>
        </w:rPr>
        <w:t xml:space="preserve">Analysis. Prentice Hall. </w:t>
      </w:r>
      <w:r w:rsidRPr="00AD0109">
        <w:rPr>
          <w:rFonts w:ascii="Arial" w:hAnsi="Arial" w:cs="Arial"/>
        </w:rPr>
        <w:t>5ta Edición. 2006</w:t>
      </w:r>
    </w:p>
    <w:p w:rsidR="00DA6071" w:rsidRPr="008E7080" w:rsidRDefault="00DA6071" w:rsidP="00124E18">
      <w:pPr>
        <w:jc w:val="center"/>
        <w:rPr>
          <w:rFonts w:ascii="Arial" w:hAnsi="Arial" w:cs="Arial"/>
        </w:rPr>
      </w:pPr>
    </w:p>
    <w:sectPr w:rsidR="00DA6071" w:rsidRPr="008E708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3B1" w:rsidRDefault="00D513B1" w:rsidP="00DA6071">
      <w:r>
        <w:separator/>
      </w:r>
    </w:p>
  </w:endnote>
  <w:endnote w:type="continuationSeparator" w:id="1">
    <w:p w:rsidR="00D513B1" w:rsidRDefault="00D513B1" w:rsidP="00DA60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Aharoni">
    <w:charset w:val="B1"/>
    <w:family w:val="auto"/>
    <w:pitch w:val="variable"/>
    <w:sig w:usb0="00000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3B1" w:rsidRDefault="00D513B1" w:rsidP="00DA6071">
      <w:r>
        <w:separator/>
      </w:r>
    </w:p>
  </w:footnote>
  <w:footnote w:type="continuationSeparator" w:id="1">
    <w:p w:rsidR="00D513B1" w:rsidRDefault="00D513B1" w:rsidP="00DA6071">
      <w:r>
        <w:continuationSeparator/>
      </w:r>
    </w:p>
  </w:footnote>
  <w:footnote w:id="2">
    <w:p w:rsidR="00DA6071" w:rsidRDefault="00DA6071" w:rsidP="00DA6071">
      <w:pPr>
        <w:pStyle w:val="Textonotapie"/>
      </w:pPr>
      <w:r w:rsidRPr="001A4117">
        <w:rPr>
          <w:rStyle w:val="Refdenotaalpie"/>
          <w:sz w:val="18"/>
          <w:szCs w:val="18"/>
        </w:rPr>
        <w:footnoteRef/>
      </w:r>
      <w:r w:rsidRPr="001A4117">
        <w:rPr>
          <w:sz w:val="18"/>
          <w:szCs w:val="18"/>
        </w:rPr>
        <w:t xml:space="preserve"> Método Indirecto o de Consumo.</w:t>
      </w:r>
    </w:p>
  </w:footnote>
  <w:footnote w:id="3">
    <w:p w:rsidR="00DA6071" w:rsidRPr="001A4117" w:rsidRDefault="00DA6071" w:rsidP="00DA6071">
      <w:pPr>
        <w:jc w:val="both"/>
        <w:rPr>
          <w:rFonts w:ascii="Arial" w:hAnsi="Arial" w:cs="Arial"/>
          <w:sz w:val="18"/>
          <w:szCs w:val="18"/>
        </w:rPr>
      </w:pPr>
      <w:r>
        <w:rPr>
          <w:rStyle w:val="Refdenotaalpie"/>
        </w:rPr>
        <w:footnoteRef/>
      </w:r>
      <w:r>
        <w:t xml:space="preserve"> </w:t>
      </w:r>
      <w:r w:rsidRPr="001A4117">
        <w:rPr>
          <w:rFonts w:cs="Arial"/>
          <w:sz w:val="18"/>
          <w:szCs w:val="18"/>
        </w:rPr>
        <w:t>Conferencia de las Naciones Unidas sobre los Asentamientos Humanos (Hábitat II), Programa de Hábitat, 1996, p. 38</w:t>
      </w:r>
      <w:r w:rsidRPr="001A4117">
        <w:rPr>
          <w:rFonts w:ascii="Arial" w:hAnsi="Arial" w:cs="Arial"/>
          <w:sz w:val="18"/>
          <w:szCs w:val="18"/>
        </w:rPr>
        <w:t>.</w:t>
      </w:r>
    </w:p>
    <w:p w:rsidR="00DA6071" w:rsidRPr="003E6AD0" w:rsidRDefault="00DA6071" w:rsidP="00DA6071">
      <w:pPr>
        <w:pStyle w:val="Textonotapie"/>
      </w:pPr>
    </w:p>
  </w:footnote>
  <w:footnote w:id="4">
    <w:p w:rsidR="00DA6071" w:rsidRPr="00E0268F" w:rsidRDefault="00DA6071" w:rsidP="00DA6071">
      <w:pPr>
        <w:pStyle w:val="Textonotapie"/>
      </w:pPr>
      <w:r>
        <w:rPr>
          <w:rStyle w:val="Refdenotaalpie"/>
        </w:rPr>
        <w:footnoteRef/>
      </w:r>
      <w:r>
        <w:t xml:space="preserve"> </w:t>
      </w:r>
      <w:r w:rsidRPr="00A712D6">
        <w:rPr>
          <w:rFonts w:asciiTheme="minorHAnsi" w:hAnsiTheme="minorHAnsi" w:cs="Arial"/>
          <w:sz w:val="18"/>
          <w:szCs w:val="18"/>
        </w:rPr>
        <w:t>Fuente: Superintendencia de Bancos y Seguros del Ecuador</w:t>
      </w:r>
    </w:p>
  </w:footnote>
  <w:footnote w:id="5">
    <w:p w:rsidR="00DA6071" w:rsidRPr="00A712D6" w:rsidRDefault="00DA6071" w:rsidP="00DA6071">
      <w:pPr>
        <w:autoSpaceDE w:val="0"/>
        <w:autoSpaceDN w:val="0"/>
        <w:adjustRightInd w:val="0"/>
        <w:rPr>
          <w:rFonts w:asciiTheme="minorHAnsi" w:hAnsiTheme="minorHAnsi"/>
          <w:sz w:val="18"/>
          <w:szCs w:val="18"/>
        </w:rPr>
      </w:pPr>
      <w:r w:rsidRPr="00A712D6">
        <w:rPr>
          <w:rStyle w:val="Refdenotaalpie"/>
          <w:rFonts w:asciiTheme="minorHAnsi" w:hAnsiTheme="minorHAnsi"/>
          <w:sz w:val="18"/>
          <w:szCs w:val="18"/>
        </w:rPr>
        <w:footnoteRef/>
      </w:r>
      <w:r w:rsidRPr="00A712D6">
        <w:rPr>
          <w:rFonts w:asciiTheme="minorHAnsi" w:hAnsiTheme="minorHAnsi"/>
          <w:sz w:val="18"/>
          <w:szCs w:val="18"/>
        </w:rPr>
        <w:t xml:space="preserve"> Rodríguez Carolina y Cáceres José: Modelos de elección discreta y especificaciones ordenadas: una reflexión metodológica 2007.</w:t>
      </w:r>
    </w:p>
  </w:footnote>
  <w:footnote w:id="6">
    <w:p w:rsidR="00DA6071" w:rsidRPr="00126E4D" w:rsidRDefault="00DA6071" w:rsidP="00DA6071">
      <w:pPr>
        <w:pStyle w:val="Textonotapie"/>
      </w:pPr>
      <w:r w:rsidRPr="00A712D6">
        <w:rPr>
          <w:rStyle w:val="Refdenotaalpie"/>
          <w:rFonts w:asciiTheme="minorHAnsi" w:hAnsiTheme="minorHAnsi"/>
          <w:sz w:val="18"/>
          <w:szCs w:val="18"/>
        </w:rPr>
        <w:footnoteRef/>
      </w:r>
      <w:r w:rsidRPr="00A712D6">
        <w:rPr>
          <w:rFonts w:asciiTheme="minorHAnsi" w:hAnsiTheme="minorHAnsi"/>
          <w:sz w:val="18"/>
          <w:szCs w:val="18"/>
        </w:rPr>
        <w:t xml:space="preserve"> </w:t>
      </w:r>
      <w:r w:rsidRPr="00A712D6">
        <w:rPr>
          <w:rFonts w:asciiTheme="minorHAnsi" w:hAnsiTheme="minorHAnsi" w:cs="Arial"/>
          <w:sz w:val="18"/>
          <w:szCs w:val="18"/>
        </w:rPr>
        <w:t>BILBAO C. “Determinación de la demanda de características de vivienda. Una aplicación para los principales municipios asturianos”. Asociación Euro-Americana de Estudios de Desarrollo Económico. 2004.</w:t>
      </w:r>
    </w:p>
  </w:footnote>
  <w:footnote w:id="7">
    <w:p w:rsidR="00DA6071" w:rsidRPr="00290667" w:rsidRDefault="00DA6071" w:rsidP="00DA6071">
      <w:pPr>
        <w:autoSpaceDE w:val="0"/>
        <w:autoSpaceDN w:val="0"/>
        <w:adjustRightInd w:val="0"/>
        <w:jc w:val="both"/>
        <w:rPr>
          <w:b/>
        </w:rPr>
      </w:pPr>
      <w:r>
        <w:rPr>
          <w:rStyle w:val="Refdenotaalpie"/>
        </w:rPr>
        <w:footnoteRef/>
      </w:r>
      <w:r>
        <w:t xml:space="preserve"> </w:t>
      </w:r>
      <w:r w:rsidRPr="008D515A">
        <w:rPr>
          <w:rFonts w:asciiTheme="minorHAnsi" w:hAnsiTheme="minorHAnsi"/>
          <w:sz w:val="18"/>
          <w:szCs w:val="18"/>
        </w:rPr>
        <w:t xml:space="preserve">Tesis: </w:t>
      </w:r>
      <w:r w:rsidRPr="008D515A">
        <w:rPr>
          <w:rFonts w:asciiTheme="minorHAnsi" w:hAnsiTheme="minorHAnsi"/>
          <w:bCs/>
          <w:sz w:val="18"/>
          <w:szCs w:val="18"/>
        </w:rPr>
        <w:t xml:space="preserve">Proyecto de Desarrollo Bancario: La Titularización de la Cartera Hipotecaria de Vivienda como Herramienta para los Problemas de Vivienda de la Clase Media, Media Alta y Alta en Guayaquil. ESPOL </w:t>
      </w:r>
      <w:r>
        <w:rPr>
          <w:rFonts w:asciiTheme="minorHAnsi" w:hAnsiTheme="minorHAnsi"/>
          <w:bCs/>
          <w:sz w:val="18"/>
          <w:szCs w:val="18"/>
        </w:rPr>
        <w:t>–</w:t>
      </w:r>
      <w:r w:rsidRPr="008D515A">
        <w:rPr>
          <w:rFonts w:asciiTheme="minorHAnsi" w:hAnsiTheme="minorHAnsi"/>
          <w:bCs/>
          <w:sz w:val="18"/>
          <w:szCs w:val="18"/>
        </w:rPr>
        <w:t xml:space="preserve"> ICHE</w:t>
      </w:r>
      <w:r>
        <w:rPr>
          <w:rFonts w:asciiTheme="minorHAnsi" w:hAnsiTheme="minorHAnsi"/>
          <w:bCs/>
          <w:sz w:val="18"/>
          <w:szCs w:val="18"/>
        </w:rPr>
        <w:t>.</w:t>
      </w:r>
    </w:p>
  </w:footnote>
  <w:footnote w:id="8">
    <w:p w:rsidR="00DA6071" w:rsidRPr="00605444" w:rsidRDefault="00DA6071" w:rsidP="00DA6071">
      <w:pPr>
        <w:pStyle w:val="Textonotapie"/>
        <w:rPr>
          <w:lang w:val="es-EC"/>
        </w:rPr>
      </w:pPr>
      <w:r>
        <w:rPr>
          <w:rStyle w:val="Refdenotaalpie"/>
        </w:rPr>
        <w:footnoteRef/>
      </w:r>
      <w:r>
        <w:t xml:space="preserve"> </w:t>
      </w:r>
      <w:r>
        <w:rPr>
          <w:lang w:val="es-EC"/>
        </w:rPr>
        <w:t>Stata 9.0</w:t>
      </w:r>
    </w:p>
  </w:footnote>
  <w:footnote w:id="9">
    <w:p w:rsidR="00DA6071" w:rsidRPr="00A975E9" w:rsidRDefault="00DA6071" w:rsidP="00DA6071">
      <w:pPr>
        <w:pStyle w:val="Textonotapie"/>
        <w:rPr>
          <w:lang w:val="es-EC"/>
        </w:rPr>
      </w:pPr>
      <w:r>
        <w:rPr>
          <w:rStyle w:val="Refdenotaalpie"/>
        </w:rPr>
        <w:footnoteRef/>
      </w:r>
      <w:r>
        <w:t xml:space="preserve"> Cámara de la Construcción de Pichincha, boletín de abril de 2009.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2886"/>
    <w:multiLevelType w:val="singleLevel"/>
    <w:tmpl w:val="0407000F"/>
    <w:lvl w:ilvl="0">
      <w:start w:val="1"/>
      <w:numFmt w:val="decimal"/>
      <w:lvlText w:val="%1."/>
      <w:lvlJc w:val="left"/>
      <w:pPr>
        <w:tabs>
          <w:tab w:val="num" w:pos="360"/>
        </w:tabs>
        <w:ind w:left="360" w:hanging="360"/>
      </w:pPr>
      <w:rPr>
        <w:rFonts w:hint="default"/>
      </w:rPr>
    </w:lvl>
  </w:abstractNum>
  <w:abstractNum w:abstractNumId="1">
    <w:nsid w:val="15D95314"/>
    <w:multiLevelType w:val="hybridMultilevel"/>
    <w:tmpl w:val="CDD04C9E"/>
    <w:lvl w:ilvl="0" w:tplc="0C0A000B">
      <w:start w:val="1"/>
      <w:numFmt w:val="bullet"/>
      <w:lvlText w:val=""/>
      <w:lvlJc w:val="left"/>
      <w:pPr>
        <w:tabs>
          <w:tab w:val="num" w:pos="720"/>
        </w:tabs>
        <w:ind w:left="720" w:hanging="360"/>
      </w:pPr>
      <w:rPr>
        <w:rFonts w:ascii="Wingdings" w:hAnsi="Wingdings" w:hint="default"/>
      </w:rPr>
    </w:lvl>
    <w:lvl w:ilvl="1" w:tplc="1742C7C8">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8010A5B"/>
    <w:multiLevelType w:val="hybridMultilevel"/>
    <w:tmpl w:val="192865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C33877"/>
    <w:multiLevelType w:val="hybridMultilevel"/>
    <w:tmpl w:val="90348C1C"/>
    <w:lvl w:ilvl="0" w:tplc="0C0A000B">
      <w:start w:val="1"/>
      <w:numFmt w:val="bullet"/>
      <w:lvlText w:val=""/>
      <w:lvlJc w:val="left"/>
      <w:pPr>
        <w:tabs>
          <w:tab w:val="num" w:pos="720"/>
        </w:tabs>
        <w:ind w:left="720" w:hanging="360"/>
      </w:pPr>
      <w:rPr>
        <w:rFonts w:ascii="Wingdings" w:hAnsi="Wingdings" w:hint="default"/>
      </w:rPr>
    </w:lvl>
    <w:lvl w:ilvl="1" w:tplc="1742C7C8">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0CD0F95"/>
    <w:multiLevelType w:val="hybridMultilevel"/>
    <w:tmpl w:val="4184C1C6"/>
    <w:lvl w:ilvl="0" w:tplc="FB1612FA">
      <w:start w:val="2"/>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8EE7772"/>
    <w:multiLevelType w:val="hybridMultilevel"/>
    <w:tmpl w:val="AD02DC4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31140CB9"/>
    <w:multiLevelType w:val="hybridMultilevel"/>
    <w:tmpl w:val="FED4CE66"/>
    <w:lvl w:ilvl="0" w:tplc="2632B024">
      <w:start w:val="2"/>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88172B6"/>
    <w:multiLevelType w:val="hybridMultilevel"/>
    <w:tmpl w:val="A2B2F788"/>
    <w:lvl w:ilvl="0" w:tplc="A266962C">
      <w:start w:val="1"/>
      <w:numFmt w:val="decimal"/>
      <w:lvlText w:val="%1."/>
      <w:lvlJc w:val="left"/>
      <w:pPr>
        <w:ind w:left="750" w:hanging="360"/>
      </w:pPr>
      <w:rPr>
        <w:rFonts w:hint="default"/>
      </w:rPr>
    </w:lvl>
    <w:lvl w:ilvl="1" w:tplc="080A0019" w:tentative="1">
      <w:start w:val="1"/>
      <w:numFmt w:val="lowerLetter"/>
      <w:lvlText w:val="%2."/>
      <w:lvlJc w:val="left"/>
      <w:pPr>
        <w:ind w:left="1470" w:hanging="360"/>
      </w:pPr>
    </w:lvl>
    <w:lvl w:ilvl="2" w:tplc="080A001B" w:tentative="1">
      <w:start w:val="1"/>
      <w:numFmt w:val="lowerRoman"/>
      <w:lvlText w:val="%3."/>
      <w:lvlJc w:val="right"/>
      <w:pPr>
        <w:ind w:left="2190" w:hanging="180"/>
      </w:pPr>
    </w:lvl>
    <w:lvl w:ilvl="3" w:tplc="080A000F" w:tentative="1">
      <w:start w:val="1"/>
      <w:numFmt w:val="decimal"/>
      <w:lvlText w:val="%4."/>
      <w:lvlJc w:val="left"/>
      <w:pPr>
        <w:ind w:left="2910" w:hanging="360"/>
      </w:pPr>
    </w:lvl>
    <w:lvl w:ilvl="4" w:tplc="080A0019" w:tentative="1">
      <w:start w:val="1"/>
      <w:numFmt w:val="lowerLetter"/>
      <w:lvlText w:val="%5."/>
      <w:lvlJc w:val="left"/>
      <w:pPr>
        <w:ind w:left="3630" w:hanging="360"/>
      </w:pPr>
    </w:lvl>
    <w:lvl w:ilvl="5" w:tplc="080A001B" w:tentative="1">
      <w:start w:val="1"/>
      <w:numFmt w:val="lowerRoman"/>
      <w:lvlText w:val="%6."/>
      <w:lvlJc w:val="right"/>
      <w:pPr>
        <w:ind w:left="4350" w:hanging="180"/>
      </w:pPr>
    </w:lvl>
    <w:lvl w:ilvl="6" w:tplc="080A000F" w:tentative="1">
      <w:start w:val="1"/>
      <w:numFmt w:val="decimal"/>
      <w:lvlText w:val="%7."/>
      <w:lvlJc w:val="left"/>
      <w:pPr>
        <w:ind w:left="5070" w:hanging="360"/>
      </w:pPr>
    </w:lvl>
    <w:lvl w:ilvl="7" w:tplc="080A0019" w:tentative="1">
      <w:start w:val="1"/>
      <w:numFmt w:val="lowerLetter"/>
      <w:lvlText w:val="%8."/>
      <w:lvlJc w:val="left"/>
      <w:pPr>
        <w:ind w:left="5790" w:hanging="360"/>
      </w:pPr>
    </w:lvl>
    <w:lvl w:ilvl="8" w:tplc="080A001B" w:tentative="1">
      <w:start w:val="1"/>
      <w:numFmt w:val="lowerRoman"/>
      <w:lvlText w:val="%9."/>
      <w:lvlJc w:val="right"/>
      <w:pPr>
        <w:ind w:left="6510" w:hanging="180"/>
      </w:pPr>
    </w:lvl>
  </w:abstractNum>
  <w:abstractNum w:abstractNumId="8">
    <w:nsid w:val="3FC245BE"/>
    <w:multiLevelType w:val="multilevel"/>
    <w:tmpl w:val="7E5CF1F2"/>
    <w:lvl w:ilvl="0">
      <w:start w:val="1"/>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9">
    <w:nsid w:val="4AE21073"/>
    <w:multiLevelType w:val="multilevel"/>
    <w:tmpl w:val="976EEAE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AF5282E"/>
    <w:multiLevelType w:val="multilevel"/>
    <w:tmpl w:val="90348C1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D7D4FC7"/>
    <w:multiLevelType w:val="hybridMultilevel"/>
    <w:tmpl w:val="D5C0B948"/>
    <w:lvl w:ilvl="0" w:tplc="B48A8780">
      <w:start w:val="2"/>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B9D34B4"/>
    <w:multiLevelType w:val="hybridMultilevel"/>
    <w:tmpl w:val="2EFCF5C2"/>
    <w:lvl w:ilvl="0" w:tplc="1742C7C8">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BC6261D"/>
    <w:multiLevelType w:val="singleLevel"/>
    <w:tmpl w:val="0407000F"/>
    <w:lvl w:ilvl="0">
      <w:start w:val="1"/>
      <w:numFmt w:val="decimal"/>
      <w:lvlText w:val="%1."/>
      <w:lvlJc w:val="left"/>
      <w:pPr>
        <w:tabs>
          <w:tab w:val="num" w:pos="360"/>
        </w:tabs>
        <w:ind w:left="360" w:hanging="360"/>
      </w:pPr>
      <w:rPr>
        <w:rFonts w:hint="default"/>
      </w:rPr>
    </w:lvl>
  </w:abstractNum>
  <w:abstractNum w:abstractNumId="14">
    <w:nsid w:val="7E821812"/>
    <w:multiLevelType w:val="multilevel"/>
    <w:tmpl w:val="2EFCF5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14"/>
  </w:num>
  <w:num w:numId="4">
    <w:abstractNumId w:val="3"/>
  </w:num>
  <w:num w:numId="5">
    <w:abstractNumId w:val="10"/>
  </w:num>
  <w:num w:numId="6">
    <w:abstractNumId w:val="1"/>
  </w:num>
  <w:num w:numId="7">
    <w:abstractNumId w:val="9"/>
  </w:num>
  <w:num w:numId="8">
    <w:abstractNumId w:val="8"/>
  </w:num>
  <w:num w:numId="9">
    <w:abstractNumId w:val="13"/>
  </w:num>
  <w:num w:numId="10">
    <w:abstractNumId w:val="0"/>
  </w:num>
  <w:num w:numId="11">
    <w:abstractNumId w:val="11"/>
  </w:num>
  <w:num w:numId="12">
    <w:abstractNumId w:val="4"/>
  </w:num>
  <w:num w:numId="13">
    <w:abstractNumId w:val="6"/>
  </w:num>
  <w:num w:numId="14">
    <w:abstractNumId w:val="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DisplayPageBoundaries/>
  <w:stylePaneFormatFilter w:val="3F01"/>
  <w:defaultTabStop w:val="708"/>
  <w:hyphenationZone w:val="425"/>
  <w:characterSpacingControl w:val="doNotCompress"/>
  <w:footnotePr>
    <w:footnote w:id="0"/>
    <w:footnote w:id="1"/>
  </w:footnotePr>
  <w:endnotePr>
    <w:endnote w:id="0"/>
    <w:endnote w:id="1"/>
  </w:endnotePr>
  <w:compat/>
  <w:rsids>
    <w:rsidRoot w:val="00A13E0F"/>
    <w:rsid w:val="00066236"/>
    <w:rsid w:val="000A7626"/>
    <w:rsid w:val="00124E18"/>
    <w:rsid w:val="001E55BD"/>
    <w:rsid w:val="002310F9"/>
    <w:rsid w:val="0028417E"/>
    <w:rsid w:val="002C4428"/>
    <w:rsid w:val="00373BB7"/>
    <w:rsid w:val="003E5BC6"/>
    <w:rsid w:val="00444432"/>
    <w:rsid w:val="006530A5"/>
    <w:rsid w:val="006F58B3"/>
    <w:rsid w:val="007403F9"/>
    <w:rsid w:val="008E7080"/>
    <w:rsid w:val="00964A61"/>
    <w:rsid w:val="009D7895"/>
    <w:rsid w:val="00A13E0F"/>
    <w:rsid w:val="00A56330"/>
    <w:rsid w:val="00AC4650"/>
    <w:rsid w:val="00B5053B"/>
    <w:rsid w:val="00BD41C8"/>
    <w:rsid w:val="00BE699A"/>
    <w:rsid w:val="00CD493B"/>
    <w:rsid w:val="00CF687F"/>
    <w:rsid w:val="00D513B1"/>
    <w:rsid w:val="00DA6071"/>
    <w:rsid w:val="00DA766D"/>
    <w:rsid w:val="00DC5F73"/>
    <w:rsid w:val="00DF251D"/>
    <w:rsid w:val="00E3172B"/>
    <w:rsid w:val="00F848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E0F"/>
    <w:rPr>
      <w:sz w:val="24"/>
      <w:szCs w:val="24"/>
    </w:rPr>
  </w:style>
  <w:style w:type="paragraph" w:styleId="Ttulo1">
    <w:name w:val="heading 1"/>
    <w:basedOn w:val="Normal"/>
    <w:next w:val="Normal"/>
    <w:link w:val="Ttulo1Car"/>
    <w:uiPriority w:val="9"/>
    <w:qFormat/>
    <w:rsid w:val="00DA6071"/>
    <w:pPr>
      <w:keepNext/>
      <w:spacing w:before="240" w:after="60" w:line="276" w:lineRule="auto"/>
      <w:outlineLvl w:val="0"/>
    </w:pPr>
    <w:rPr>
      <w:rFonts w:ascii="Cambria" w:hAnsi="Cambria"/>
      <w:b/>
      <w:bCs/>
      <w:kern w:val="32"/>
      <w:sz w:val="32"/>
      <w:szCs w:val="32"/>
      <w:lang w:eastAsia="en-US"/>
    </w:rPr>
  </w:style>
  <w:style w:type="paragraph" w:styleId="Ttulo2">
    <w:name w:val="heading 2"/>
    <w:basedOn w:val="Normal"/>
    <w:next w:val="Normal"/>
    <w:link w:val="Ttulo2Car"/>
    <w:qFormat/>
    <w:rsid w:val="00DA6071"/>
    <w:pPr>
      <w:keepNext/>
      <w:keepLines/>
      <w:spacing w:before="200" w:line="276" w:lineRule="auto"/>
      <w:outlineLvl w:val="1"/>
    </w:pPr>
    <w:rPr>
      <w:rFonts w:ascii="Cambria" w:hAnsi="Cambria"/>
      <w:b/>
      <w:bCs/>
      <w:color w:val="4F81BD"/>
      <w:sz w:val="26"/>
      <w:szCs w:val="26"/>
      <w:lang w:val="es-EC" w:eastAsia="en-US"/>
    </w:rPr>
  </w:style>
  <w:style w:type="paragraph" w:styleId="Ttulo3">
    <w:name w:val="heading 3"/>
    <w:basedOn w:val="Normal"/>
    <w:next w:val="Normal"/>
    <w:link w:val="Ttulo3Car"/>
    <w:qFormat/>
    <w:rsid w:val="00DA6071"/>
    <w:pPr>
      <w:keepNext/>
      <w:keepLines/>
      <w:spacing w:before="200" w:line="276" w:lineRule="auto"/>
      <w:outlineLvl w:val="2"/>
    </w:pPr>
    <w:rPr>
      <w:rFonts w:ascii="Cambria" w:hAnsi="Cambria"/>
      <w:b/>
      <w:bCs/>
      <w:color w:val="4F81BD"/>
      <w:sz w:val="22"/>
      <w:szCs w:val="22"/>
      <w:lang w:val="es-EC" w:eastAsia="en-US"/>
    </w:rPr>
  </w:style>
  <w:style w:type="paragraph" w:styleId="Ttulo4">
    <w:name w:val="heading 4"/>
    <w:basedOn w:val="Normal"/>
    <w:next w:val="Normal"/>
    <w:link w:val="Ttulo4Car"/>
    <w:uiPriority w:val="9"/>
    <w:unhideWhenUsed/>
    <w:qFormat/>
    <w:rsid w:val="00DA6071"/>
    <w:pPr>
      <w:keepNext/>
      <w:spacing w:before="240" w:after="60" w:line="276" w:lineRule="auto"/>
      <w:outlineLvl w:val="3"/>
    </w:pPr>
    <w:rPr>
      <w:rFonts w:ascii="Calibri" w:hAnsi="Calibri"/>
      <w:b/>
      <w:bCs/>
      <w:sz w:val="28"/>
      <w:szCs w:val="28"/>
      <w:lang w:eastAsia="en-US"/>
    </w:rPr>
  </w:style>
  <w:style w:type="paragraph" w:styleId="Ttulo5">
    <w:name w:val="heading 5"/>
    <w:basedOn w:val="Normal"/>
    <w:next w:val="Normal"/>
    <w:link w:val="Ttulo5Car"/>
    <w:uiPriority w:val="9"/>
    <w:semiHidden/>
    <w:unhideWhenUsed/>
    <w:qFormat/>
    <w:rsid w:val="00DA6071"/>
    <w:pPr>
      <w:spacing w:before="240" w:after="60" w:line="276" w:lineRule="auto"/>
      <w:outlineLvl w:val="4"/>
    </w:pPr>
    <w:rPr>
      <w:rFonts w:ascii="Calibri" w:hAnsi="Calibri"/>
      <w:b/>
      <w:bCs/>
      <w:i/>
      <w:iCs/>
      <w:sz w:val="26"/>
      <w:szCs w:val="26"/>
      <w:lang w:eastAsia="en-US"/>
    </w:rPr>
  </w:style>
  <w:style w:type="paragraph" w:styleId="Ttulo6">
    <w:name w:val="heading 6"/>
    <w:basedOn w:val="Normal"/>
    <w:next w:val="Normal"/>
    <w:link w:val="Ttulo6Car"/>
    <w:uiPriority w:val="9"/>
    <w:semiHidden/>
    <w:unhideWhenUsed/>
    <w:qFormat/>
    <w:rsid w:val="00DA6071"/>
    <w:pPr>
      <w:spacing w:before="240" w:after="60" w:line="276" w:lineRule="auto"/>
      <w:outlineLvl w:val="5"/>
    </w:pPr>
    <w:rPr>
      <w:rFonts w:ascii="Calibri" w:hAnsi="Calibri"/>
      <w:b/>
      <w:bCs/>
      <w:sz w:val="22"/>
      <w:szCs w:val="22"/>
      <w:lang w:eastAsia="en-US"/>
    </w:rPr>
  </w:style>
  <w:style w:type="paragraph" w:styleId="Ttulo7">
    <w:name w:val="heading 7"/>
    <w:basedOn w:val="Normal"/>
    <w:next w:val="Normal"/>
    <w:link w:val="Ttulo7Car"/>
    <w:uiPriority w:val="9"/>
    <w:unhideWhenUsed/>
    <w:qFormat/>
    <w:rsid w:val="00DA6071"/>
    <w:pPr>
      <w:spacing w:before="240" w:after="60" w:line="276" w:lineRule="auto"/>
      <w:outlineLvl w:val="6"/>
    </w:pPr>
    <w:rPr>
      <w:rFonts w:ascii="Calibri" w:hAnsi="Calibri"/>
      <w:lang w:eastAsia="en-US"/>
    </w:rPr>
  </w:style>
  <w:style w:type="paragraph" w:styleId="Ttulo9">
    <w:name w:val="heading 9"/>
    <w:basedOn w:val="Normal"/>
    <w:next w:val="Normal"/>
    <w:link w:val="Ttulo9Car"/>
    <w:uiPriority w:val="9"/>
    <w:semiHidden/>
    <w:unhideWhenUsed/>
    <w:qFormat/>
    <w:rsid w:val="00DA6071"/>
    <w:pPr>
      <w:spacing w:before="240" w:after="60" w:line="276" w:lineRule="auto"/>
      <w:outlineLvl w:val="8"/>
    </w:pPr>
    <w:rPr>
      <w:rFonts w:ascii="Cambria" w:hAnsi="Cambria"/>
      <w:sz w:val="22"/>
      <w:szCs w:val="22"/>
      <w:lang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table" w:styleId="Tablaconcuadrcula">
    <w:name w:val="Table Grid"/>
    <w:basedOn w:val="Tablanormal"/>
    <w:rsid w:val="007403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6F58B3"/>
    <w:rPr>
      <w:rFonts w:ascii="Tahoma" w:hAnsi="Tahoma" w:cs="Tahoma"/>
      <w:sz w:val="16"/>
      <w:szCs w:val="16"/>
    </w:rPr>
  </w:style>
  <w:style w:type="paragraph" w:styleId="Prrafodelista">
    <w:name w:val="List Paragraph"/>
    <w:basedOn w:val="Normal"/>
    <w:qFormat/>
    <w:rsid w:val="00DA6071"/>
    <w:pPr>
      <w:ind w:left="708"/>
    </w:pPr>
  </w:style>
  <w:style w:type="character" w:customStyle="1" w:styleId="apple-style-span">
    <w:name w:val="apple-style-span"/>
    <w:basedOn w:val="Fuentedeprrafopredeter"/>
    <w:rsid w:val="00DA6071"/>
  </w:style>
  <w:style w:type="character" w:customStyle="1" w:styleId="apple-converted-space">
    <w:name w:val="apple-converted-space"/>
    <w:basedOn w:val="Fuentedeprrafopredeter"/>
    <w:rsid w:val="00DA6071"/>
  </w:style>
  <w:style w:type="character" w:customStyle="1" w:styleId="yshortcuts">
    <w:name w:val="yshortcuts"/>
    <w:basedOn w:val="Fuentedeprrafopredeter"/>
    <w:rsid w:val="00DA6071"/>
  </w:style>
  <w:style w:type="paragraph" w:styleId="Sinespaciado">
    <w:name w:val="No Spacing"/>
    <w:uiPriority w:val="1"/>
    <w:qFormat/>
    <w:rsid w:val="00DA6071"/>
    <w:rPr>
      <w:sz w:val="24"/>
      <w:szCs w:val="24"/>
    </w:rPr>
  </w:style>
  <w:style w:type="character" w:customStyle="1" w:styleId="Ttulo1Car">
    <w:name w:val="Título 1 Car"/>
    <w:basedOn w:val="Fuentedeprrafopredeter"/>
    <w:link w:val="Ttulo1"/>
    <w:uiPriority w:val="9"/>
    <w:rsid w:val="00DA6071"/>
    <w:rPr>
      <w:rFonts w:ascii="Cambria" w:hAnsi="Cambria"/>
      <w:b/>
      <w:bCs/>
      <w:kern w:val="32"/>
      <w:sz w:val="32"/>
      <w:szCs w:val="32"/>
      <w:lang w:eastAsia="en-US"/>
    </w:rPr>
  </w:style>
  <w:style w:type="character" w:customStyle="1" w:styleId="Ttulo2Car">
    <w:name w:val="Título 2 Car"/>
    <w:basedOn w:val="Fuentedeprrafopredeter"/>
    <w:link w:val="Ttulo2"/>
    <w:rsid w:val="00DA6071"/>
    <w:rPr>
      <w:rFonts w:ascii="Cambria" w:hAnsi="Cambria"/>
      <w:b/>
      <w:bCs/>
      <w:color w:val="4F81BD"/>
      <w:sz w:val="26"/>
      <w:szCs w:val="26"/>
      <w:lang w:val="es-EC" w:eastAsia="en-US"/>
    </w:rPr>
  </w:style>
  <w:style w:type="character" w:customStyle="1" w:styleId="Ttulo3Car">
    <w:name w:val="Título 3 Car"/>
    <w:basedOn w:val="Fuentedeprrafopredeter"/>
    <w:link w:val="Ttulo3"/>
    <w:rsid w:val="00DA6071"/>
    <w:rPr>
      <w:rFonts w:ascii="Cambria" w:hAnsi="Cambria"/>
      <w:b/>
      <w:bCs/>
      <w:color w:val="4F81BD"/>
      <w:sz w:val="22"/>
      <w:szCs w:val="22"/>
      <w:lang w:val="es-EC" w:eastAsia="en-US"/>
    </w:rPr>
  </w:style>
  <w:style w:type="character" w:customStyle="1" w:styleId="Ttulo4Car">
    <w:name w:val="Título 4 Car"/>
    <w:basedOn w:val="Fuentedeprrafopredeter"/>
    <w:link w:val="Ttulo4"/>
    <w:uiPriority w:val="9"/>
    <w:rsid w:val="00DA6071"/>
    <w:rPr>
      <w:rFonts w:ascii="Calibri" w:hAnsi="Calibri"/>
      <w:b/>
      <w:bCs/>
      <w:sz w:val="28"/>
      <w:szCs w:val="28"/>
      <w:lang w:eastAsia="en-US"/>
    </w:rPr>
  </w:style>
  <w:style w:type="character" w:customStyle="1" w:styleId="Ttulo5Car">
    <w:name w:val="Título 5 Car"/>
    <w:basedOn w:val="Fuentedeprrafopredeter"/>
    <w:link w:val="Ttulo5"/>
    <w:uiPriority w:val="9"/>
    <w:semiHidden/>
    <w:rsid w:val="00DA6071"/>
    <w:rPr>
      <w:rFonts w:ascii="Calibri" w:hAnsi="Calibri"/>
      <w:b/>
      <w:bCs/>
      <w:i/>
      <w:iCs/>
      <w:sz w:val="26"/>
      <w:szCs w:val="26"/>
      <w:lang w:eastAsia="en-US"/>
    </w:rPr>
  </w:style>
  <w:style w:type="character" w:customStyle="1" w:styleId="Ttulo6Car">
    <w:name w:val="Título 6 Car"/>
    <w:basedOn w:val="Fuentedeprrafopredeter"/>
    <w:link w:val="Ttulo6"/>
    <w:uiPriority w:val="9"/>
    <w:semiHidden/>
    <w:rsid w:val="00DA6071"/>
    <w:rPr>
      <w:rFonts w:ascii="Calibri" w:hAnsi="Calibri"/>
      <w:b/>
      <w:bCs/>
      <w:sz w:val="22"/>
      <w:szCs w:val="22"/>
      <w:lang w:eastAsia="en-US"/>
    </w:rPr>
  </w:style>
  <w:style w:type="character" w:customStyle="1" w:styleId="Ttulo7Car">
    <w:name w:val="Título 7 Car"/>
    <w:basedOn w:val="Fuentedeprrafopredeter"/>
    <w:link w:val="Ttulo7"/>
    <w:uiPriority w:val="9"/>
    <w:rsid w:val="00DA6071"/>
    <w:rPr>
      <w:rFonts w:ascii="Calibri" w:hAnsi="Calibri"/>
      <w:sz w:val="24"/>
      <w:szCs w:val="24"/>
      <w:lang w:eastAsia="en-US"/>
    </w:rPr>
  </w:style>
  <w:style w:type="character" w:customStyle="1" w:styleId="Ttulo9Car">
    <w:name w:val="Título 9 Car"/>
    <w:basedOn w:val="Fuentedeprrafopredeter"/>
    <w:link w:val="Ttulo9"/>
    <w:uiPriority w:val="9"/>
    <w:semiHidden/>
    <w:rsid w:val="00DA6071"/>
    <w:rPr>
      <w:rFonts w:ascii="Cambria" w:hAnsi="Cambria"/>
      <w:sz w:val="22"/>
      <w:szCs w:val="22"/>
      <w:lang w:eastAsia="en-US"/>
    </w:rPr>
  </w:style>
  <w:style w:type="paragraph" w:styleId="Textonotapie">
    <w:name w:val="footnote text"/>
    <w:basedOn w:val="Normal"/>
    <w:link w:val="TextonotapieCar"/>
    <w:uiPriority w:val="99"/>
    <w:unhideWhenUsed/>
    <w:rsid w:val="00DA6071"/>
    <w:pPr>
      <w:spacing w:after="200" w:line="276" w:lineRule="auto"/>
    </w:pPr>
    <w:rPr>
      <w:rFonts w:ascii="Calibri" w:eastAsia="Calibri" w:hAnsi="Calibri"/>
      <w:sz w:val="20"/>
      <w:szCs w:val="20"/>
      <w:lang w:eastAsia="en-US"/>
    </w:rPr>
  </w:style>
  <w:style w:type="character" w:customStyle="1" w:styleId="TextonotapieCar">
    <w:name w:val="Texto nota pie Car"/>
    <w:basedOn w:val="Fuentedeprrafopredeter"/>
    <w:link w:val="Textonotapie"/>
    <w:uiPriority w:val="99"/>
    <w:rsid w:val="00DA6071"/>
    <w:rPr>
      <w:rFonts w:ascii="Calibri" w:eastAsia="Calibri" w:hAnsi="Calibri"/>
      <w:lang w:eastAsia="en-US"/>
    </w:rPr>
  </w:style>
  <w:style w:type="character" w:styleId="Refdenotaalpie">
    <w:name w:val="footnote reference"/>
    <w:basedOn w:val="Fuentedeprrafopredeter"/>
    <w:uiPriority w:val="99"/>
    <w:unhideWhenUsed/>
    <w:rsid w:val="00DA6071"/>
    <w:rPr>
      <w:rFonts w:ascii="Arial" w:hAnsi="Arial" w:cs="Arial"/>
      <w:sz w:val="24"/>
      <w:szCs w:val="24"/>
      <w:vertAlign w:val="superscript"/>
    </w:rPr>
  </w:style>
  <w:style w:type="paragraph" w:styleId="Encabezado">
    <w:name w:val="header"/>
    <w:basedOn w:val="Normal"/>
    <w:link w:val="EncabezadoCar"/>
    <w:uiPriority w:val="99"/>
    <w:unhideWhenUsed/>
    <w:rsid w:val="00DA6071"/>
    <w:pPr>
      <w:tabs>
        <w:tab w:val="center" w:pos="4419"/>
        <w:tab w:val="right" w:pos="8838"/>
      </w:tabs>
      <w:spacing w:after="200" w:line="276" w:lineRule="auto"/>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DA6071"/>
    <w:rPr>
      <w:rFonts w:ascii="Calibri" w:eastAsia="Calibri" w:hAnsi="Calibri"/>
      <w:sz w:val="22"/>
      <w:szCs w:val="22"/>
      <w:lang w:eastAsia="en-US"/>
    </w:rPr>
  </w:style>
  <w:style w:type="paragraph" w:styleId="Piedepgina">
    <w:name w:val="footer"/>
    <w:basedOn w:val="Normal"/>
    <w:link w:val="PiedepginaCar"/>
    <w:uiPriority w:val="99"/>
    <w:unhideWhenUsed/>
    <w:rsid w:val="00DA6071"/>
    <w:pPr>
      <w:tabs>
        <w:tab w:val="center" w:pos="4419"/>
        <w:tab w:val="right" w:pos="8838"/>
      </w:tabs>
      <w:spacing w:after="200" w:line="276" w:lineRule="auto"/>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DA6071"/>
    <w:rPr>
      <w:rFonts w:ascii="Calibri" w:eastAsia="Calibri" w:hAnsi="Calibri"/>
      <w:sz w:val="22"/>
      <w:szCs w:val="22"/>
      <w:lang w:eastAsia="en-US"/>
    </w:rPr>
  </w:style>
  <w:style w:type="paragraph" w:styleId="Textoindependiente">
    <w:name w:val="Body Text"/>
    <w:basedOn w:val="Normal"/>
    <w:link w:val="TextoindependienteCar"/>
    <w:rsid w:val="00DA6071"/>
    <w:pPr>
      <w:jc w:val="both"/>
    </w:pPr>
    <w:rPr>
      <w:sz w:val="28"/>
      <w:szCs w:val="20"/>
      <w:lang w:eastAsia="es-MX"/>
    </w:rPr>
  </w:style>
  <w:style w:type="character" w:customStyle="1" w:styleId="TextoindependienteCar">
    <w:name w:val="Texto independiente Car"/>
    <w:basedOn w:val="Fuentedeprrafopredeter"/>
    <w:link w:val="Textoindependiente"/>
    <w:rsid w:val="00DA6071"/>
    <w:rPr>
      <w:sz w:val="28"/>
      <w:lang w:eastAsia="es-MX"/>
    </w:rPr>
  </w:style>
  <w:style w:type="paragraph" w:styleId="Textoindependiente2">
    <w:name w:val="Body Text 2"/>
    <w:basedOn w:val="Normal"/>
    <w:link w:val="Textoindependiente2Car"/>
    <w:rsid w:val="00DA6071"/>
    <w:pPr>
      <w:jc w:val="both"/>
    </w:pPr>
    <w:rPr>
      <w:szCs w:val="20"/>
      <w:lang w:val="de-DE" w:eastAsia="es-MX"/>
    </w:rPr>
  </w:style>
  <w:style w:type="character" w:customStyle="1" w:styleId="Textoindependiente2Car">
    <w:name w:val="Texto independiente 2 Car"/>
    <w:basedOn w:val="Fuentedeprrafopredeter"/>
    <w:link w:val="Textoindependiente2"/>
    <w:rsid w:val="00DA6071"/>
    <w:rPr>
      <w:sz w:val="24"/>
      <w:lang w:val="de-DE" w:eastAsia="es-MX"/>
    </w:rPr>
  </w:style>
  <w:style w:type="paragraph" w:styleId="Textoindependiente3">
    <w:name w:val="Body Text 3"/>
    <w:basedOn w:val="Normal"/>
    <w:link w:val="Textoindependiente3Car"/>
    <w:rsid w:val="00DA6071"/>
    <w:rPr>
      <w:szCs w:val="20"/>
      <w:lang w:val="de-DE" w:eastAsia="es-MX"/>
    </w:rPr>
  </w:style>
  <w:style w:type="character" w:customStyle="1" w:styleId="Textoindependiente3Car">
    <w:name w:val="Texto independiente 3 Car"/>
    <w:basedOn w:val="Fuentedeprrafopredeter"/>
    <w:link w:val="Textoindependiente3"/>
    <w:rsid w:val="00DA6071"/>
    <w:rPr>
      <w:sz w:val="24"/>
      <w:lang w:val="de-DE" w:eastAsia="es-MX"/>
    </w:rPr>
  </w:style>
  <w:style w:type="character" w:customStyle="1" w:styleId="TextodegloboCar">
    <w:name w:val="Texto de globo Car"/>
    <w:basedOn w:val="Fuentedeprrafopredeter"/>
    <w:link w:val="Textodeglobo"/>
    <w:uiPriority w:val="99"/>
    <w:semiHidden/>
    <w:rsid w:val="00DA6071"/>
    <w:rPr>
      <w:rFonts w:ascii="Tahoma" w:hAnsi="Tahoma" w:cs="Tahoma"/>
      <w:sz w:val="16"/>
      <w:szCs w:val="16"/>
    </w:rPr>
  </w:style>
  <w:style w:type="character" w:styleId="Textodelmarcadordeposicin">
    <w:name w:val="Placeholder Text"/>
    <w:basedOn w:val="Fuentedeprrafopredeter"/>
    <w:uiPriority w:val="99"/>
    <w:semiHidden/>
    <w:rsid w:val="00DA6071"/>
    <w:rPr>
      <w:color w:val="808080"/>
    </w:rPr>
  </w:style>
  <w:style w:type="character" w:styleId="Refdecomentario">
    <w:name w:val="annotation reference"/>
    <w:basedOn w:val="Fuentedeprrafopredeter"/>
    <w:uiPriority w:val="99"/>
    <w:unhideWhenUsed/>
    <w:rsid w:val="00DA6071"/>
    <w:rPr>
      <w:sz w:val="16"/>
      <w:szCs w:val="16"/>
    </w:rPr>
  </w:style>
  <w:style w:type="paragraph" w:styleId="Textocomentario">
    <w:name w:val="annotation text"/>
    <w:basedOn w:val="Normal"/>
    <w:link w:val="TextocomentarioCar"/>
    <w:uiPriority w:val="99"/>
    <w:unhideWhenUsed/>
    <w:rsid w:val="00DA6071"/>
    <w:pPr>
      <w:spacing w:after="200"/>
    </w:pPr>
    <w:rPr>
      <w:rFonts w:ascii="Calibri" w:eastAsia="Calibri" w:hAnsi="Calibri"/>
      <w:sz w:val="20"/>
      <w:szCs w:val="20"/>
      <w:lang w:eastAsia="en-US"/>
    </w:rPr>
  </w:style>
  <w:style w:type="character" w:customStyle="1" w:styleId="TextocomentarioCar">
    <w:name w:val="Texto comentario Car"/>
    <w:basedOn w:val="Fuentedeprrafopredeter"/>
    <w:link w:val="Textocomentario"/>
    <w:uiPriority w:val="99"/>
    <w:rsid w:val="00DA6071"/>
    <w:rPr>
      <w:rFonts w:ascii="Calibri" w:eastAsia="Calibri" w:hAnsi="Calibri"/>
      <w:lang w:eastAsia="en-US"/>
    </w:rPr>
  </w:style>
  <w:style w:type="paragraph" w:styleId="Asuntodelcomentario">
    <w:name w:val="annotation subject"/>
    <w:basedOn w:val="Textocomentario"/>
    <w:next w:val="Textocomentario"/>
    <w:link w:val="AsuntodelcomentarioCar"/>
    <w:uiPriority w:val="99"/>
    <w:unhideWhenUsed/>
    <w:rsid w:val="00DA6071"/>
    <w:rPr>
      <w:b/>
      <w:bCs/>
    </w:rPr>
  </w:style>
  <w:style w:type="character" w:customStyle="1" w:styleId="AsuntodelcomentarioCar">
    <w:name w:val="Asunto del comentario Car"/>
    <w:basedOn w:val="TextocomentarioCar"/>
    <w:link w:val="Asuntodelcomentario"/>
    <w:uiPriority w:val="99"/>
    <w:rsid w:val="00DA6071"/>
    <w:rPr>
      <w:b/>
      <w:bCs/>
    </w:rPr>
  </w:style>
  <w:style w:type="paragraph" w:styleId="Textonotaalfinal">
    <w:name w:val="endnote text"/>
    <w:basedOn w:val="Normal"/>
    <w:link w:val="TextonotaalfinalCar"/>
    <w:uiPriority w:val="99"/>
    <w:unhideWhenUsed/>
    <w:rsid w:val="00DA6071"/>
    <w:rPr>
      <w:rFonts w:ascii="Calibri" w:eastAsia="Calibri" w:hAnsi="Calibri"/>
      <w:sz w:val="20"/>
      <w:szCs w:val="20"/>
      <w:lang w:eastAsia="en-US"/>
    </w:rPr>
  </w:style>
  <w:style w:type="character" w:customStyle="1" w:styleId="TextonotaalfinalCar">
    <w:name w:val="Texto nota al final Car"/>
    <w:basedOn w:val="Fuentedeprrafopredeter"/>
    <w:link w:val="Textonotaalfinal"/>
    <w:uiPriority w:val="99"/>
    <w:rsid w:val="00DA6071"/>
    <w:rPr>
      <w:rFonts w:ascii="Calibri" w:eastAsia="Calibri" w:hAnsi="Calibri"/>
      <w:lang w:eastAsia="en-US"/>
    </w:rPr>
  </w:style>
  <w:style w:type="character" w:styleId="Refdenotaalfinal">
    <w:name w:val="endnote reference"/>
    <w:basedOn w:val="Fuentedeprrafopredeter"/>
    <w:uiPriority w:val="99"/>
    <w:unhideWhenUsed/>
    <w:rsid w:val="00DA607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image" Target="media/image12.wmf"/><Relationship Id="rId39" Type="http://schemas.openxmlformats.org/officeDocument/2006/relationships/image" Target="media/image24.emf"/><Relationship Id="rId21" Type="http://schemas.openxmlformats.org/officeDocument/2006/relationships/image" Target="media/image9.wmf"/><Relationship Id="rId34" Type="http://schemas.openxmlformats.org/officeDocument/2006/relationships/image" Target="media/image20.emf"/><Relationship Id="rId42" Type="http://schemas.openxmlformats.org/officeDocument/2006/relationships/image" Target="media/image27.emf"/><Relationship Id="rId47" Type="http://schemas.openxmlformats.org/officeDocument/2006/relationships/oleObject" Target="embeddings/oleObject11.bin"/><Relationship Id="rId50" Type="http://schemas.openxmlformats.org/officeDocument/2006/relationships/image" Target="media/image32.wmf"/><Relationship Id="rId55" Type="http://schemas.openxmlformats.org/officeDocument/2006/relationships/oleObject" Target="embeddings/oleObject15.bin"/><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1.emf"/><Relationship Id="rId33" Type="http://schemas.openxmlformats.org/officeDocument/2006/relationships/image" Target="media/image19.wmf"/><Relationship Id="rId38" Type="http://schemas.openxmlformats.org/officeDocument/2006/relationships/image" Target="media/image23.wmf"/><Relationship Id="rId46" Type="http://schemas.openxmlformats.org/officeDocument/2006/relationships/image" Target="media/image30.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5.wmf"/><Relationship Id="rId41" Type="http://schemas.openxmlformats.org/officeDocument/2006/relationships/image" Target="media/image26.emf"/><Relationship Id="rId54" Type="http://schemas.openxmlformats.org/officeDocument/2006/relationships/image" Target="media/image3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oleObject" Target="embeddings/oleObject8.bin"/><Relationship Id="rId32" Type="http://schemas.openxmlformats.org/officeDocument/2006/relationships/image" Target="media/image18.wmf"/><Relationship Id="rId37" Type="http://schemas.openxmlformats.org/officeDocument/2006/relationships/oleObject" Target="embeddings/oleObject9.bin"/><Relationship Id="rId40" Type="http://schemas.openxmlformats.org/officeDocument/2006/relationships/image" Target="media/image25.emf"/><Relationship Id="rId45" Type="http://schemas.openxmlformats.org/officeDocument/2006/relationships/oleObject" Target="embeddings/oleObject10.bin"/><Relationship Id="rId53" Type="http://schemas.openxmlformats.org/officeDocument/2006/relationships/oleObject" Target="embeddings/oleObject14.bin"/><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4.emf"/><Relationship Id="rId36" Type="http://schemas.openxmlformats.org/officeDocument/2006/relationships/image" Target="media/image22.wmf"/><Relationship Id="rId49" Type="http://schemas.openxmlformats.org/officeDocument/2006/relationships/oleObject" Target="embeddings/oleObject12.bin"/><Relationship Id="rId57"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8.wmf"/><Relationship Id="rId31" Type="http://schemas.openxmlformats.org/officeDocument/2006/relationships/image" Target="media/image17.emf"/><Relationship Id="rId44" Type="http://schemas.openxmlformats.org/officeDocument/2006/relationships/image" Target="media/image29.wmf"/><Relationship Id="rId52" Type="http://schemas.openxmlformats.org/officeDocument/2006/relationships/image" Target="media/image3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3.wmf"/><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image" Target="media/image28.emf"/><Relationship Id="rId48" Type="http://schemas.openxmlformats.org/officeDocument/2006/relationships/image" Target="media/image31.wmf"/><Relationship Id="rId56" Type="http://schemas.openxmlformats.org/officeDocument/2006/relationships/image" Target="media/image35.wmf"/><Relationship Id="rId8" Type="http://schemas.openxmlformats.org/officeDocument/2006/relationships/image" Target="media/image2.jpeg"/><Relationship Id="rId51" Type="http://schemas.openxmlformats.org/officeDocument/2006/relationships/oleObject" Target="embeddings/oleObject13.bin"/><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10724</Words>
  <Characters>58984</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ESCUELA SUPERIOR POLITECNICA DEL LITORAL</vt:lpstr>
    </vt:vector>
  </TitlesOfParts>
  <Company>drive[thru</Company>
  <LinksUpToDate>false</LinksUpToDate>
  <CharactersWithSpaces>69569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POLITECNICA DEL LITORAL</dc:title>
  <dc:subject/>
  <dc:creator>end3rkid</dc:creator>
  <cp:keywords/>
  <cp:lastModifiedBy>silgivar</cp:lastModifiedBy>
  <cp:revision>2</cp:revision>
  <cp:lastPrinted>2010-02-24T01:05:00Z</cp:lastPrinted>
  <dcterms:created xsi:type="dcterms:W3CDTF">2010-06-30T16:59:00Z</dcterms:created>
  <dcterms:modified xsi:type="dcterms:W3CDTF">2010-06-30T16:59:00Z</dcterms:modified>
</cp:coreProperties>
</file>