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B2FBA" w:rsidP="00980716">
      <w:pPr>
        <w:pStyle w:val="CM67"/>
        <w:jc w:val="center"/>
      </w:pPr>
      <w:r>
        <w:rPr>
          <w:b/>
          <w:bCs/>
          <w:color w:val="000000"/>
        </w:rPr>
        <w:t>ESCUELA SUPERIOR POLITÉCNICA DEL LITORAL</w:t>
      </w:r>
      <w:r>
        <w:rPr>
          <w:b/>
          <w:bCs/>
          <w:color w:val="000000"/>
        </w:rPr>
        <w:br/>
      </w:r>
      <w:r w:rsidR="00707E46">
        <w:rPr>
          <w:noProof/>
        </w:rPr>
        <w:drawing>
          <wp:anchor distT="0" distB="0" distL="114300" distR="114300" simplePos="0" relativeHeight="251660288" behindDoc="0" locked="0" layoutInCell="1" allowOverlap="1">
            <wp:simplePos x="0" y="0"/>
            <wp:positionH relativeFrom="column">
              <wp:posOffset>2254250</wp:posOffset>
            </wp:positionH>
            <wp:positionV relativeFrom="paragraph">
              <wp:posOffset>191135</wp:posOffset>
            </wp:positionV>
            <wp:extent cx="781050" cy="762000"/>
            <wp:effectExtent l="19050" t="0" r="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781050" cy="762000"/>
                    </a:xfrm>
                    <a:prstGeom prst="rect">
                      <a:avLst/>
                    </a:prstGeom>
                    <a:noFill/>
                    <a:ln w="9525">
                      <a:noFill/>
                      <a:miter lim="800000"/>
                      <a:headEnd/>
                      <a:tailEnd/>
                    </a:ln>
                  </pic:spPr>
                </pic:pic>
              </a:graphicData>
            </a:graphic>
          </wp:anchor>
        </w:drawing>
      </w:r>
    </w:p>
    <w:p w:rsidR="00000000" w:rsidRDefault="008B2FBA">
      <w:pPr>
        <w:pStyle w:val="CM68"/>
        <w:spacing w:line="691" w:lineRule="atLeast"/>
        <w:jc w:val="center"/>
        <w:rPr>
          <w:color w:val="000000"/>
        </w:rPr>
      </w:pPr>
      <w:r>
        <w:rPr>
          <w:color w:val="000000"/>
        </w:rPr>
        <w:t>INSTITUTO DE CIEN</w:t>
      </w:r>
      <w:r>
        <w:rPr>
          <w:color w:val="000000"/>
        </w:rPr>
        <w:t>CIAS MATEMÁTICAS</w:t>
      </w:r>
      <w:r>
        <w:rPr>
          <w:color w:val="000000"/>
        </w:rPr>
        <w:br/>
        <w:t>ESCUELA DE GRADUADOS</w:t>
      </w:r>
      <w:r>
        <w:rPr>
          <w:color w:val="000000"/>
        </w:rPr>
        <w:br/>
        <w:t>PROYECTO DE GRADUACIÓN</w:t>
      </w:r>
      <w:r>
        <w:rPr>
          <w:color w:val="000000"/>
        </w:rPr>
        <w:br/>
        <w:t>PREVIO A LA OBTENCIÓN DEL TÍTULO DE:</w:t>
      </w:r>
      <w:r>
        <w:rPr>
          <w:color w:val="000000"/>
        </w:rPr>
        <w:br/>
        <w:t>“MAGÍSTER EN CONTROL DE OPERACIONES Y GESTIÓN LOGÍSTICA”</w:t>
      </w:r>
      <w:r>
        <w:rPr>
          <w:color w:val="000000"/>
        </w:rPr>
        <w:br/>
        <w:t>TEMA</w:t>
      </w:r>
      <w:r>
        <w:rPr>
          <w:color w:val="000000"/>
        </w:rPr>
        <w:br/>
        <w:t>DISEÑO DE UN SISTEMA DE SOPORTE DE DECISION</w:t>
      </w:r>
      <w:r>
        <w:rPr>
          <w:color w:val="000000"/>
        </w:rPr>
        <w:t>ES PARA</w:t>
      </w:r>
      <w:r>
        <w:rPr>
          <w:color w:val="000000"/>
        </w:rPr>
        <w:br/>
      </w:r>
    </w:p>
    <w:p w:rsidR="00000000" w:rsidRDefault="008B2FBA" w:rsidP="00980716">
      <w:pPr>
        <w:pStyle w:val="CM68"/>
        <w:spacing w:line="691" w:lineRule="atLeast"/>
        <w:jc w:val="center"/>
        <w:rPr>
          <w:color w:val="000000"/>
        </w:rPr>
      </w:pPr>
      <w:r>
        <w:rPr>
          <w:color w:val="000000"/>
        </w:rPr>
        <w:t>RESOLVER EL PROBLEMA DE RUTEO EN UN</w:t>
      </w:r>
      <w:r>
        <w:rPr>
          <w:color w:val="000000"/>
        </w:rPr>
        <w:br/>
        <w:t>SERVICIO DE COURIER</w:t>
      </w:r>
      <w:r>
        <w:rPr>
          <w:color w:val="000000"/>
        </w:rPr>
        <w:br/>
        <w:t>AUTORES</w:t>
      </w:r>
      <w:r>
        <w:rPr>
          <w:color w:val="000000"/>
        </w:rPr>
        <w:br/>
        <w:t>JAMES TOMALÁ ROBLES</w:t>
      </w:r>
      <w:r>
        <w:rPr>
          <w:color w:val="000000"/>
        </w:rPr>
        <w:br/>
      </w:r>
      <w:r>
        <w:rPr>
          <w:color w:val="000000"/>
        </w:rPr>
        <w:t>JOHNNY PINCAY VILLA</w:t>
      </w:r>
      <w:r>
        <w:rPr>
          <w:color w:val="000000"/>
        </w:rPr>
        <w:br/>
      </w:r>
    </w:p>
    <w:p w:rsidR="00000000" w:rsidRDefault="008B2FBA" w:rsidP="00980716">
      <w:pPr>
        <w:pStyle w:val="Default"/>
        <w:jc w:val="center"/>
        <w:rPr>
          <w:color w:val="auto"/>
        </w:rPr>
      </w:pPr>
      <w:r>
        <w:t>Guayaquil -Ecuador</w:t>
      </w:r>
      <w:r>
        <w:br/>
        <w:t>AÑO</w:t>
      </w:r>
      <w:r>
        <w:br/>
        <w:t>2010</w:t>
      </w:r>
      <w:r>
        <w:br/>
      </w:r>
    </w:p>
    <w:p w:rsidR="00980716" w:rsidRDefault="00980716">
      <w:pPr>
        <w:pStyle w:val="CM1"/>
        <w:spacing w:after="2388"/>
        <w:jc w:val="center"/>
        <w:rPr>
          <w:sz w:val="48"/>
          <w:szCs w:val="48"/>
        </w:rPr>
      </w:pPr>
    </w:p>
    <w:p w:rsidR="00000000" w:rsidRDefault="008B2FBA">
      <w:pPr>
        <w:pStyle w:val="CM1"/>
        <w:spacing w:after="2388"/>
        <w:jc w:val="center"/>
        <w:rPr>
          <w:sz w:val="48"/>
          <w:szCs w:val="48"/>
        </w:rPr>
      </w:pPr>
      <w:r>
        <w:rPr>
          <w:sz w:val="48"/>
          <w:szCs w:val="48"/>
        </w:rPr>
        <w:lastRenderedPageBreak/>
        <w:t xml:space="preserve">Dedicatorias </w:t>
      </w:r>
    </w:p>
    <w:p w:rsidR="00000000" w:rsidRDefault="008B2FBA">
      <w:pPr>
        <w:pStyle w:val="CM70"/>
        <w:spacing w:line="416" w:lineRule="atLeast"/>
        <w:jc w:val="both"/>
      </w:pPr>
      <w:r>
        <w:t>A la evolución inmediata de mi algoritmo genético: Gisela, mi compañera elegida y complemento vita</w:t>
      </w:r>
      <w:r>
        <w:t xml:space="preserve">l; Ester, fruto del amor y lo mejor de los dos, engendrada y nacida en esta etapa de estudios; y Kevin, la extensión ya creada y evolucionada en nuestro hogar. </w:t>
      </w:r>
    </w:p>
    <w:p w:rsidR="00000000" w:rsidRDefault="008B2FBA">
      <w:pPr>
        <w:pStyle w:val="CM71"/>
        <w:spacing w:line="416" w:lineRule="atLeast"/>
        <w:ind w:left="5035"/>
        <w:jc w:val="both"/>
      </w:pPr>
      <w:r>
        <w:t xml:space="preserve">James Tomalá Robles </w:t>
      </w:r>
    </w:p>
    <w:p w:rsidR="00000000" w:rsidRDefault="008B2FBA">
      <w:pPr>
        <w:pStyle w:val="CM70"/>
        <w:spacing w:line="416" w:lineRule="atLeast"/>
        <w:jc w:val="both"/>
      </w:pPr>
      <w:r>
        <w:t xml:space="preserve">A quienes mientras vivieron me dieron felicidad, lecciones y ahora cuidan </w:t>
      </w:r>
      <w:r>
        <w:t xml:space="preserve">de mí desde su morada: mi abuela Felícita, pilar y amor vivo de la familia; mi primo Hernán, habrías aprendido esto y mucho más; mi hermana María, tus ojos brillaron pocas horas y nuestro amor para siempre. </w:t>
      </w:r>
    </w:p>
    <w:p w:rsidR="00000000" w:rsidRDefault="008B2FBA">
      <w:pPr>
        <w:pStyle w:val="CM5"/>
        <w:ind w:left="5190"/>
        <w:jc w:val="both"/>
      </w:pPr>
      <w:r>
        <w:t xml:space="preserve">Johnny Pincay Villa </w:t>
      </w:r>
    </w:p>
    <w:p w:rsidR="00000000" w:rsidRDefault="008B2FBA">
      <w:pPr>
        <w:pStyle w:val="CM5"/>
        <w:ind w:left="5190"/>
        <w:jc w:val="both"/>
        <w:sectPr w:rsidR="00000000">
          <w:type w:val="continuous"/>
          <w:pgSz w:w="11900" w:h="16840"/>
          <w:pgMar w:top="1380" w:right="1620" w:bottom="1417" w:left="1940" w:header="720" w:footer="720" w:gutter="0"/>
          <w:cols w:space="720"/>
          <w:noEndnote/>
        </w:sectPr>
      </w:pPr>
    </w:p>
    <w:p w:rsidR="00000000" w:rsidRDefault="008B2FBA">
      <w:pPr>
        <w:pStyle w:val="Default"/>
        <w:rPr>
          <w:color w:val="auto"/>
        </w:rPr>
      </w:pPr>
    </w:p>
    <w:p w:rsidR="00980716" w:rsidRDefault="00980716">
      <w:pPr>
        <w:pStyle w:val="Default"/>
        <w:spacing w:after="2328"/>
        <w:ind w:left="1520"/>
        <w:jc w:val="both"/>
        <w:rPr>
          <w:color w:val="auto"/>
          <w:sz w:val="48"/>
          <w:szCs w:val="48"/>
        </w:rPr>
      </w:pPr>
    </w:p>
    <w:p w:rsidR="00980716" w:rsidRDefault="00980716">
      <w:pPr>
        <w:pStyle w:val="Default"/>
        <w:spacing w:after="2328"/>
        <w:ind w:left="1520"/>
        <w:jc w:val="both"/>
        <w:rPr>
          <w:color w:val="auto"/>
          <w:sz w:val="48"/>
          <w:szCs w:val="48"/>
        </w:rPr>
      </w:pPr>
    </w:p>
    <w:p w:rsidR="00000000" w:rsidRDefault="008B2FBA">
      <w:pPr>
        <w:pStyle w:val="Default"/>
        <w:spacing w:after="2328"/>
        <w:ind w:left="1520"/>
        <w:jc w:val="both"/>
        <w:rPr>
          <w:color w:val="auto"/>
          <w:sz w:val="48"/>
          <w:szCs w:val="48"/>
        </w:rPr>
      </w:pPr>
      <w:r>
        <w:rPr>
          <w:color w:val="auto"/>
          <w:sz w:val="48"/>
          <w:szCs w:val="48"/>
        </w:rPr>
        <w:lastRenderedPageBreak/>
        <w:t>Agrade</w:t>
      </w:r>
      <w:r>
        <w:rPr>
          <w:color w:val="auto"/>
          <w:sz w:val="48"/>
          <w:szCs w:val="48"/>
        </w:rPr>
        <w:t xml:space="preserve">cimientos </w:t>
      </w:r>
    </w:p>
    <w:p w:rsidR="00000000" w:rsidRDefault="008B2FBA">
      <w:pPr>
        <w:pStyle w:val="CM70"/>
        <w:spacing w:line="416" w:lineRule="atLeast"/>
        <w:jc w:val="both"/>
      </w:pPr>
      <w:r>
        <w:t xml:space="preserve">Gracias a mi esposa por el apoyo que siempre encuentro en ella, incondicional y amoroso, pero sobre todo sabio e inspirado en Dios, que hace superar cada obstáculo de nuestras vidas. </w:t>
      </w:r>
    </w:p>
    <w:p w:rsidR="00000000" w:rsidRDefault="008B2FBA">
      <w:pPr>
        <w:pStyle w:val="CM72"/>
        <w:spacing w:line="416" w:lineRule="atLeast"/>
        <w:ind w:left="5035"/>
        <w:jc w:val="both"/>
      </w:pPr>
      <w:r>
        <w:t xml:space="preserve">James Tomalá Robles </w:t>
      </w:r>
    </w:p>
    <w:p w:rsidR="00000000" w:rsidRDefault="008B2FBA">
      <w:pPr>
        <w:pStyle w:val="CM70"/>
        <w:spacing w:line="416" w:lineRule="atLeast"/>
        <w:jc w:val="both"/>
      </w:pPr>
      <w:r>
        <w:t xml:space="preserve">Necesitaría otra vida para demostrar lo </w:t>
      </w:r>
      <w:r>
        <w:t xml:space="preserve">agradecido que me siento con todos quienes entregaron su tiempo, paciencia, conocimientos y aliento... ¡gracias! Leofer, Lucy, Ámbar y Gloria, su confianza en mí marcó la diferencia. </w:t>
      </w:r>
    </w:p>
    <w:p w:rsidR="00000000" w:rsidRDefault="008B2FBA">
      <w:pPr>
        <w:pStyle w:val="CM5"/>
        <w:ind w:left="5190"/>
        <w:jc w:val="both"/>
      </w:pPr>
      <w:r>
        <w:t xml:space="preserve">Johnny Pincay Villa </w:t>
      </w:r>
    </w:p>
    <w:p w:rsidR="00000000" w:rsidRDefault="008B2FBA">
      <w:pPr>
        <w:pStyle w:val="CM5"/>
        <w:ind w:left="5190"/>
        <w:jc w:val="both"/>
        <w:sectPr w:rsidR="00000000">
          <w:type w:val="continuous"/>
          <w:pgSz w:w="11900" w:h="16840"/>
          <w:pgMar w:top="1380" w:right="1060" w:bottom="1420" w:left="1900" w:header="720" w:footer="720" w:gutter="0"/>
          <w:cols w:space="720"/>
          <w:noEndnote/>
        </w:sectPr>
      </w:pPr>
    </w:p>
    <w:p w:rsidR="00000000" w:rsidRDefault="008B2FBA">
      <w:pPr>
        <w:pStyle w:val="Default"/>
        <w:rPr>
          <w:color w:val="auto"/>
        </w:rPr>
      </w:pPr>
    </w:p>
    <w:p w:rsidR="00980716" w:rsidRDefault="00980716">
      <w:pPr>
        <w:pStyle w:val="CM73"/>
        <w:jc w:val="center"/>
        <w:rPr>
          <w:sz w:val="48"/>
          <w:szCs w:val="48"/>
        </w:rPr>
      </w:pPr>
    </w:p>
    <w:p w:rsidR="00980716" w:rsidRDefault="00980716">
      <w:pPr>
        <w:pStyle w:val="CM73"/>
        <w:jc w:val="center"/>
        <w:rPr>
          <w:sz w:val="48"/>
          <w:szCs w:val="48"/>
        </w:rPr>
      </w:pPr>
    </w:p>
    <w:p w:rsidR="00980716" w:rsidRDefault="00980716">
      <w:pPr>
        <w:pStyle w:val="CM73"/>
        <w:jc w:val="center"/>
        <w:rPr>
          <w:sz w:val="48"/>
          <w:szCs w:val="48"/>
        </w:rPr>
      </w:pPr>
    </w:p>
    <w:p w:rsidR="00000000" w:rsidRDefault="008B2FBA">
      <w:pPr>
        <w:pStyle w:val="CM73"/>
        <w:jc w:val="center"/>
        <w:rPr>
          <w:sz w:val="48"/>
          <w:szCs w:val="48"/>
        </w:rPr>
      </w:pPr>
      <w:r>
        <w:rPr>
          <w:sz w:val="48"/>
          <w:szCs w:val="48"/>
        </w:rPr>
        <w:lastRenderedPageBreak/>
        <w:t xml:space="preserve">Declaración Expresa </w:t>
      </w:r>
    </w:p>
    <w:p w:rsidR="00000000" w:rsidRDefault="008B2FBA">
      <w:pPr>
        <w:pStyle w:val="Default"/>
        <w:spacing w:after="3713" w:line="413" w:lineRule="atLeast"/>
        <w:ind w:left="540"/>
        <w:jc w:val="both"/>
        <w:rPr>
          <w:color w:val="auto"/>
          <w:sz w:val="22"/>
          <w:szCs w:val="22"/>
        </w:rPr>
      </w:pPr>
      <w:r>
        <w:rPr>
          <w:color w:val="auto"/>
        </w:rPr>
        <w:t xml:space="preserve">La responsabilidad por los hechos y doctrinas expuestas en este Proyecto de Graduación, así como el Patrimonio Intelectual del mismo, corresponde exclusivamente al </w:t>
      </w:r>
      <w:r>
        <w:rPr>
          <w:b/>
          <w:bCs/>
          <w:color w:val="auto"/>
        </w:rPr>
        <w:t xml:space="preserve">ICM </w:t>
      </w:r>
      <w:r>
        <w:rPr>
          <w:color w:val="auto"/>
        </w:rPr>
        <w:t>(</w:t>
      </w:r>
      <w:r>
        <w:rPr>
          <w:b/>
          <w:bCs/>
          <w:color w:val="auto"/>
        </w:rPr>
        <w:t xml:space="preserve">Instituto de Ciencias Matemáticas) </w:t>
      </w:r>
      <w:r>
        <w:rPr>
          <w:color w:val="auto"/>
        </w:rPr>
        <w:t>de la Escuela Superior Politécnica del Litoral</w:t>
      </w:r>
      <w:r>
        <w:rPr>
          <w:color w:val="auto"/>
          <w:sz w:val="22"/>
          <w:szCs w:val="22"/>
        </w:rPr>
        <w:t xml:space="preserve">. </w:t>
      </w:r>
    </w:p>
    <w:p w:rsidR="00000000" w:rsidRDefault="008B2FBA">
      <w:pPr>
        <w:pStyle w:val="CM6"/>
        <w:jc w:val="both"/>
      </w:pPr>
      <w:r>
        <w:t>Ing</w:t>
      </w:r>
      <w:r>
        <w:t xml:space="preserve">. James Tomalá Robles Ing. Johnny Pincay Villa </w:t>
      </w:r>
    </w:p>
    <w:p w:rsidR="00000000" w:rsidRDefault="008B2FBA">
      <w:pPr>
        <w:pStyle w:val="CM6"/>
        <w:jc w:val="both"/>
        <w:sectPr w:rsidR="00000000">
          <w:type w:val="continuous"/>
          <w:pgSz w:w="11900" w:h="16840"/>
          <w:pgMar w:top="4260" w:right="1100" w:bottom="1417" w:left="1797" w:header="720" w:footer="720" w:gutter="0"/>
          <w:cols w:space="720"/>
          <w:noEndnote/>
        </w:sectPr>
      </w:pPr>
    </w:p>
    <w:p w:rsidR="00000000" w:rsidRDefault="008B2FBA">
      <w:pPr>
        <w:pStyle w:val="Default"/>
        <w:rPr>
          <w:color w:val="auto"/>
        </w:rPr>
      </w:pPr>
    </w:p>
    <w:p w:rsidR="00980716" w:rsidRDefault="00980716">
      <w:pPr>
        <w:pStyle w:val="CM1"/>
        <w:spacing w:after="3043"/>
        <w:jc w:val="center"/>
        <w:rPr>
          <w:sz w:val="48"/>
          <w:szCs w:val="48"/>
        </w:rPr>
      </w:pPr>
    </w:p>
    <w:p w:rsidR="00000000" w:rsidRDefault="008B2FBA">
      <w:pPr>
        <w:pStyle w:val="CM1"/>
        <w:spacing w:after="3043"/>
        <w:jc w:val="center"/>
        <w:rPr>
          <w:sz w:val="48"/>
          <w:szCs w:val="48"/>
        </w:rPr>
      </w:pPr>
      <w:r>
        <w:rPr>
          <w:sz w:val="48"/>
          <w:szCs w:val="48"/>
        </w:rPr>
        <w:lastRenderedPageBreak/>
        <w:t xml:space="preserve">Tribunal de Graduación </w:t>
      </w:r>
    </w:p>
    <w:p w:rsidR="00000000" w:rsidRDefault="008B2FBA">
      <w:pPr>
        <w:pStyle w:val="CM74"/>
        <w:jc w:val="center"/>
      </w:pPr>
      <w:r>
        <w:t xml:space="preserve">M. Sc. Fernando Sandoya Sánchez Ph. D. Walter Vaca Arellano </w:t>
      </w:r>
    </w:p>
    <w:p w:rsidR="00000000" w:rsidRDefault="008B2FBA">
      <w:pPr>
        <w:pStyle w:val="CM1"/>
        <w:spacing w:after="3143"/>
        <w:jc w:val="center"/>
        <w:rPr>
          <w:sz w:val="22"/>
          <w:szCs w:val="22"/>
        </w:rPr>
      </w:pPr>
      <w:r>
        <w:rPr>
          <w:b/>
          <w:bCs/>
          <w:sz w:val="22"/>
          <w:szCs w:val="22"/>
        </w:rPr>
        <w:t xml:space="preserve">PRESIDENTE DIRECTOR DE TÉSIS </w:t>
      </w:r>
    </w:p>
    <w:p w:rsidR="00000000" w:rsidRDefault="008B2FBA">
      <w:pPr>
        <w:pStyle w:val="CM74"/>
        <w:jc w:val="center"/>
      </w:pPr>
      <w:r>
        <w:t xml:space="preserve">M. Sc. Pedro Echeverría Briones </w:t>
      </w:r>
    </w:p>
    <w:p w:rsidR="00000000" w:rsidRDefault="008B2FBA">
      <w:pPr>
        <w:pStyle w:val="CM1"/>
        <w:jc w:val="center"/>
        <w:rPr>
          <w:sz w:val="22"/>
          <w:szCs w:val="22"/>
        </w:rPr>
      </w:pPr>
      <w:r>
        <w:rPr>
          <w:b/>
          <w:bCs/>
          <w:sz w:val="22"/>
          <w:szCs w:val="22"/>
        </w:rPr>
        <w:t xml:space="preserve">VOCAL </w:t>
      </w:r>
    </w:p>
    <w:p w:rsidR="00000000" w:rsidRDefault="008B2FBA">
      <w:pPr>
        <w:pStyle w:val="CM1"/>
        <w:jc w:val="center"/>
        <w:rPr>
          <w:sz w:val="22"/>
          <w:szCs w:val="22"/>
        </w:rPr>
        <w:sectPr w:rsidR="00000000">
          <w:type w:val="continuous"/>
          <w:pgSz w:w="11900" w:h="16840"/>
          <w:pgMar w:top="3440" w:right="1160" w:bottom="1417" w:left="1797" w:header="720" w:footer="720" w:gutter="0"/>
          <w:cols w:space="720"/>
          <w:noEndnote/>
        </w:sectPr>
      </w:pPr>
    </w:p>
    <w:p w:rsidR="00000000" w:rsidRDefault="008B2FBA">
      <w:pPr>
        <w:pStyle w:val="Default"/>
        <w:rPr>
          <w:color w:val="auto"/>
        </w:rPr>
      </w:pPr>
    </w:p>
    <w:p w:rsidR="00980716" w:rsidRDefault="00980716">
      <w:pPr>
        <w:pStyle w:val="CM75"/>
        <w:jc w:val="center"/>
        <w:rPr>
          <w:sz w:val="48"/>
          <w:szCs w:val="48"/>
        </w:rPr>
      </w:pPr>
    </w:p>
    <w:p w:rsidR="00000000" w:rsidRDefault="008B2FBA">
      <w:pPr>
        <w:pStyle w:val="CM75"/>
        <w:jc w:val="center"/>
        <w:rPr>
          <w:sz w:val="48"/>
          <w:szCs w:val="48"/>
        </w:rPr>
      </w:pPr>
      <w:r>
        <w:rPr>
          <w:sz w:val="48"/>
          <w:szCs w:val="48"/>
        </w:rPr>
        <w:lastRenderedPageBreak/>
        <w:t>Autores del</w:t>
      </w:r>
      <w:r>
        <w:rPr>
          <w:sz w:val="48"/>
          <w:szCs w:val="48"/>
        </w:rPr>
        <w:t xml:space="preserve"> proyecto de graduación </w:t>
      </w:r>
    </w:p>
    <w:p w:rsidR="00000000" w:rsidRDefault="008B2FBA">
      <w:pPr>
        <w:pStyle w:val="CM1"/>
        <w:jc w:val="center"/>
      </w:pPr>
      <w:r>
        <w:t xml:space="preserve">Ing. James Tomalá Robles Ing. Johnny Pincay Villa </w:t>
      </w:r>
    </w:p>
    <w:p w:rsidR="00000000" w:rsidRDefault="008B2FBA">
      <w:pPr>
        <w:pStyle w:val="CM1"/>
        <w:jc w:val="center"/>
        <w:sectPr w:rsidR="00000000">
          <w:type w:val="continuous"/>
          <w:pgSz w:w="11900" w:h="16840"/>
          <w:pgMar w:top="5780" w:right="1620" w:bottom="1417" w:left="1797" w:header="720" w:footer="720" w:gutter="0"/>
          <w:cols w:space="720"/>
          <w:noEndnote/>
        </w:sectPr>
      </w:pPr>
    </w:p>
    <w:p w:rsidR="00000000" w:rsidRDefault="008B2FBA">
      <w:pPr>
        <w:pStyle w:val="Default"/>
        <w:rPr>
          <w:color w:val="auto"/>
        </w:rPr>
      </w:pPr>
    </w:p>
    <w:p w:rsidR="00980716" w:rsidRDefault="00980716">
      <w:pPr>
        <w:pStyle w:val="CM72"/>
        <w:rPr>
          <w:sz w:val="48"/>
          <w:szCs w:val="48"/>
        </w:rPr>
      </w:pPr>
    </w:p>
    <w:p w:rsidR="00980716" w:rsidRDefault="00980716">
      <w:pPr>
        <w:pStyle w:val="CM72"/>
        <w:rPr>
          <w:sz w:val="48"/>
          <w:szCs w:val="48"/>
        </w:rPr>
      </w:pPr>
    </w:p>
    <w:p w:rsidR="00980716" w:rsidRDefault="00980716">
      <w:pPr>
        <w:pStyle w:val="CM72"/>
        <w:rPr>
          <w:sz w:val="48"/>
          <w:szCs w:val="48"/>
        </w:rPr>
      </w:pPr>
    </w:p>
    <w:p w:rsidR="00000000" w:rsidRDefault="008B2FBA">
      <w:pPr>
        <w:pStyle w:val="CM72"/>
        <w:rPr>
          <w:sz w:val="48"/>
          <w:szCs w:val="48"/>
        </w:rPr>
      </w:pPr>
      <w:r>
        <w:rPr>
          <w:sz w:val="48"/>
          <w:szCs w:val="48"/>
        </w:rPr>
        <w:lastRenderedPageBreak/>
        <w:t>Tabla de contenido</w:t>
      </w:r>
      <w:r>
        <w:rPr>
          <w:sz w:val="48"/>
          <w:szCs w:val="48"/>
        </w:rPr>
        <w:br/>
      </w:r>
    </w:p>
    <w:p w:rsidR="00000000" w:rsidRDefault="008B2FBA">
      <w:pPr>
        <w:pStyle w:val="CM69"/>
      </w:pPr>
      <w:r>
        <w:t>Capítulo 1.......................................................................................................................... 1</w:t>
      </w:r>
      <w:r>
        <w:br/>
      </w:r>
    </w:p>
    <w:p w:rsidR="00000000" w:rsidRDefault="008B2FBA">
      <w:pPr>
        <w:pStyle w:val="CM69"/>
      </w:pPr>
      <w:r>
        <w:t xml:space="preserve">1. </w:t>
      </w:r>
      <w:r>
        <w:t>Introducción al problema de ruteo de vehículos....................................................1</w:t>
      </w:r>
      <w:r>
        <w:br/>
      </w:r>
    </w:p>
    <w:p w:rsidR="00000000" w:rsidRDefault="008B2FBA">
      <w:pPr>
        <w:pStyle w:val="CM69"/>
        <w:jc w:val="center"/>
      </w:pPr>
      <w:r>
        <w:t>1.1 Introducción ....................................................................................................... 1</w:t>
      </w:r>
      <w:r>
        <w:br/>
      </w:r>
    </w:p>
    <w:p w:rsidR="00000000" w:rsidRDefault="008B2FBA">
      <w:pPr>
        <w:pStyle w:val="CM69"/>
        <w:jc w:val="center"/>
      </w:pPr>
      <w:r>
        <w:t>1.2 El problema de ruteo capaci</w:t>
      </w:r>
      <w:r>
        <w:t>tado con ventanas de tiempo (CVRPTW).............3</w:t>
      </w:r>
      <w:r>
        <w:br/>
      </w:r>
    </w:p>
    <w:p w:rsidR="00000000" w:rsidRDefault="008B2FBA">
      <w:pPr>
        <w:pStyle w:val="CM69"/>
        <w:jc w:val="center"/>
      </w:pPr>
      <w:r>
        <w:t>1.2.1 Definición del CVRPTW. ......................................................................................3</w:t>
      </w:r>
      <w:r>
        <w:br/>
      </w:r>
    </w:p>
    <w:p w:rsidR="00000000" w:rsidRDefault="008B2FBA">
      <w:pPr>
        <w:pStyle w:val="CM69"/>
        <w:jc w:val="center"/>
      </w:pPr>
      <w:r>
        <w:t>1.2.2 Métodos de solución para los problemas de ruteo de vehí</w:t>
      </w:r>
      <w:r>
        <w:t>culos. ...........................5</w:t>
      </w:r>
      <w:r>
        <w:br/>
      </w:r>
    </w:p>
    <w:p w:rsidR="00000000" w:rsidRDefault="008B2FBA">
      <w:pPr>
        <w:pStyle w:val="CM69"/>
        <w:jc w:val="center"/>
      </w:pPr>
      <w:r>
        <w:t>1.2.3 Complejidad algorítmica ........................................................................................6</w:t>
      </w:r>
      <w:r>
        <w:br/>
      </w:r>
    </w:p>
    <w:p w:rsidR="00000000" w:rsidRDefault="008B2FBA">
      <w:pPr>
        <w:pStyle w:val="CM69"/>
        <w:jc w:val="center"/>
      </w:pPr>
      <w:r>
        <w:t>1.3 Definición del problema.......................................................................</w:t>
      </w:r>
      <w:r>
        <w:t>.............. 7</w:t>
      </w:r>
      <w:r>
        <w:br/>
      </w:r>
    </w:p>
    <w:p w:rsidR="00000000" w:rsidRDefault="008B2FBA">
      <w:pPr>
        <w:pStyle w:val="CM69"/>
        <w:ind w:left="258"/>
      </w:pPr>
      <w:r>
        <w:t>1.4 Formulación matemática del problema..............................................................9</w:t>
      </w:r>
      <w:r>
        <w:br/>
      </w:r>
    </w:p>
    <w:p w:rsidR="00000000" w:rsidRDefault="008B2FBA">
      <w:pPr>
        <w:pStyle w:val="CM7"/>
        <w:ind w:left="258"/>
      </w:pPr>
      <w:r>
        <w:t>1.4.1 Condiciones del sistema a modelar ................................................................ 9</w:t>
      </w:r>
      <w:r>
        <w:br/>
      </w:r>
    </w:p>
    <w:p w:rsidR="00000000" w:rsidRDefault="008B2FBA">
      <w:pPr>
        <w:pStyle w:val="CM74"/>
        <w:spacing w:line="516" w:lineRule="atLeast"/>
        <w:ind w:firstLine="283"/>
      </w:pPr>
      <w:r>
        <w:t>1.4.2 Formulación de progr</w:t>
      </w:r>
      <w:r>
        <w:t>amación matemática del CVRPSTW ................................10</w:t>
      </w:r>
      <w:r>
        <w:br/>
        <w:t>Capítulo 2........................................................................................................................ 14</w:t>
      </w:r>
      <w:r>
        <w:br/>
      </w:r>
    </w:p>
    <w:p w:rsidR="00000000" w:rsidRDefault="008B2FBA">
      <w:pPr>
        <w:pStyle w:val="CM74"/>
        <w:spacing w:line="418" w:lineRule="atLeast"/>
        <w:ind w:right="295"/>
      </w:pPr>
      <w:r>
        <w:t>2. Desarrollo de una Heurística basada en Algoritmos Ge</w:t>
      </w:r>
      <w:r>
        <w:t xml:space="preserve">néticos para el problema de ruteo con ventanas de tiempo..................................................................................... 14 </w:t>
      </w:r>
    </w:p>
    <w:p w:rsidR="00000000" w:rsidRDefault="008B2FBA">
      <w:pPr>
        <w:pStyle w:val="CM74"/>
        <w:spacing w:line="416" w:lineRule="atLeast"/>
        <w:jc w:val="center"/>
      </w:pPr>
      <w:r>
        <w:t>2.1 Introducción .............................................................................................</w:t>
      </w:r>
      <w:r>
        <w:t>........ 14</w:t>
      </w:r>
      <w:r>
        <w:br/>
      </w:r>
    </w:p>
    <w:p w:rsidR="00000000" w:rsidRDefault="008B2FBA">
      <w:pPr>
        <w:pStyle w:val="CM74"/>
        <w:spacing w:line="416" w:lineRule="atLeast"/>
        <w:jc w:val="center"/>
      </w:pPr>
      <w:r>
        <w:t>2.2 Revisión teórica de los Algoritmos Genéticos ................................................. 15</w:t>
      </w:r>
      <w:r>
        <w:br/>
      </w:r>
    </w:p>
    <w:p w:rsidR="00000000" w:rsidRDefault="008B2FBA">
      <w:pPr>
        <w:pStyle w:val="CM74"/>
        <w:spacing w:line="416" w:lineRule="atLeast"/>
        <w:jc w:val="center"/>
      </w:pPr>
      <w:r>
        <w:t>2.2.1 Algoritmos Evolutivos (AE) ................................................................................15</w:t>
      </w:r>
      <w:r>
        <w:br/>
      </w:r>
    </w:p>
    <w:p w:rsidR="00000000" w:rsidRDefault="008B2FBA">
      <w:pPr>
        <w:pStyle w:val="CM74"/>
        <w:spacing w:line="416" w:lineRule="atLeast"/>
        <w:jc w:val="center"/>
      </w:pPr>
      <w:r>
        <w:t>2.2.2 Algoritmos Genéti</w:t>
      </w:r>
      <w:r>
        <w:t>cos (AG) .................................................................................18</w:t>
      </w:r>
      <w:r>
        <w:br/>
      </w:r>
    </w:p>
    <w:p w:rsidR="00000000" w:rsidRDefault="008B2FBA">
      <w:pPr>
        <w:pStyle w:val="CM74"/>
        <w:spacing w:line="416" w:lineRule="atLeast"/>
        <w:jc w:val="center"/>
      </w:pPr>
      <w:r>
        <w:t>2.3 Desarrollo de la Metaheurística para el CVRPTW..........................................32</w:t>
      </w:r>
      <w:r>
        <w:br/>
      </w:r>
    </w:p>
    <w:p w:rsidR="00000000" w:rsidRDefault="008B2FBA">
      <w:pPr>
        <w:pStyle w:val="CM74"/>
        <w:spacing w:line="416" w:lineRule="atLeast"/>
        <w:jc w:val="center"/>
      </w:pPr>
      <w:r>
        <w:t>2.3.1 Estrategia de mutación .....................................</w:t>
      </w:r>
      <w:r>
        <w:t>....................................................34</w:t>
      </w:r>
      <w:r>
        <w:br/>
      </w:r>
    </w:p>
    <w:p w:rsidR="00000000" w:rsidRDefault="008B2FBA">
      <w:pPr>
        <w:pStyle w:val="CM74"/>
        <w:spacing w:line="416" w:lineRule="atLeast"/>
        <w:jc w:val="center"/>
      </w:pPr>
      <w:r>
        <w:t>2.3.2 Estrategia de combinación ...................................................................................35</w:t>
      </w:r>
      <w:r>
        <w:br/>
      </w:r>
    </w:p>
    <w:p w:rsidR="00000000" w:rsidRDefault="008B2FBA">
      <w:pPr>
        <w:pStyle w:val="CM74"/>
        <w:spacing w:line="416" w:lineRule="atLeast"/>
        <w:jc w:val="center"/>
      </w:pPr>
      <w:r>
        <w:t>2.3.3 Representación Cromosómica.................................................</w:t>
      </w:r>
      <w:r>
        <w:t>.............................36</w:t>
      </w:r>
      <w:r>
        <w:br/>
      </w:r>
    </w:p>
    <w:p w:rsidR="00000000" w:rsidRDefault="008B2FBA">
      <w:pPr>
        <w:pStyle w:val="CM74"/>
        <w:spacing w:line="416" w:lineRule="atLeast"/>
        <w:jc w:val="center"/>
      </w:pPr>
      <w:r>
        <w:t>2.3.4 Cálculo de tiempos y penalidades ........................................................................37</w:t>
      </w:r>
      <w:r>
        <w:br/>
      </w:r>
    </w:p>
    <w:p w:rsidR="00000000" w:rsidRDefault="008B2FBA">
      <w:pPr>
        <w:pStyle w:val="CM10"/>
        <w:jc w:val="center"/>
      </w:pPr>
      <w:r>
        <w:t>2.3.5 Evaluación y Selección ...............................................................................</w:t>
      </w:r>
      <w:r>
        <w:t>.........39</w:t>
      </w:r>
      <w:r>
        <w:br/>
      </w:r>
    </w:p>
    <w:p w:rsidR="00000000" w:rsidRDefault="008B2FBA">
      <w:pPr>
        <w:pStyle w:val="CM69"/>
        <w:ind w:left="258"/>
      </w:pPr>
      <w:r>
        <w:t>2.3.6 Criterio para la inserción de un cliente en una ruta..............................................40</w:t>
      </w:r>
      <w:r>
        <w:br/>
      </w:r>
    </w:p>
    <w:p w:rsidR="00000000" w:rsidRDefault="008B2FBA">
      <w:pPr>
        <w:pStyle w:val="CM69"/>
        <w:ind w:left="258"/>
      </w:pPr>
      <w:r>
        <w:t>2.3.7 Descripción de la heurística de construcción de rutas..........................................41</w:t>
      </w:r>
      <w:r>
        <w:br/>
      </w:r>
    </w:p>
    <w:p w:rsidR="00000000" w:rsidRDefault="008B2FBA">
      <w:pPr>
        <w:pStyle w:val="CM7"/>
        <w:ind w:left="258"/>
      </w:pPr>
      <w:r>
        <w:t>2.3.8 Descripción de la implem</w:t>
      </w:r>
      <w:r>
        <w:t xml:space="preserve">entación de la heurística de búsqueda local 2-Opt*....42 </w:t>
      </w:r>
    </w:p>
    <w:p w:rsidR="00000000" w:rsidRDefault="008B2FBA">
      <w:pPr>
        <w:pStyle w:val="CM8"/>
        <w:ind w:firstLine="283"/>
      </w:pPr>
      <w:r>
        <w:t>2.3.9 Determinación de los parámetros del algoritmo ..................................................44</w:t>
      </w:r>
      <w:r>
        <w:br/>
        <w:t>Capítulo 3...................................................................................</w:t>
      </w:r>
      <w:r>
        <w:t>..................................... 45</w:t>
      </w:r>
      <w:r>
        <w:br/>
      </w:r>
    </w:p>
    <w:p w:rsidR="00000000" w:rsidRDefault="008B2FBA">
      <w:pPr>
        <w:pStyle w:val="CM11"/>
      </w:pPr>
      <w:r>
        <w:t>3. Implementación de la Metaheurística y acercamiento conceptual del DSS ........ 45</w:t>
      </w:r>
      <w:r>
        <w:br/>
      </w:r>
    </w:p>
    <w:p w:rsidR="00000000" w:rsidRDefault="008B2FBA">
      <w:pPr>
        <w:pStyle w:val="CM12"/>
        <w:ind w:left="263"/>
      </w:pPr>
      <w:r>
        <w:t>3.1 Introducción ..................................................................................................... 45</w:t>
      </w:r>
      <w:r>
        <w:br/>
      </w:r>
    </w:p>
    <w:p w:rsidR="00000000" w:rsidRDefault="008B2FBA">
      <w:pPr>
        <w:pStyle w:val="CM12"/>
        <w:ind w:left="263"/>
      </w:pPr>
      <w:r>
        <w:t>3.2 Definición del lenguaje de codificación........................................................... 46</w:t>
      </w:r>
      <w:r>
        <w:br/>
      </w:r>
    </w:p>
    <w:p w:rsidR="00000000" w:rsidRDefault="008B2FBA">
      <w:pPr>
        <w:pStyle w:val="CM12"/>
        <w:ind w:left="263"/>
      </w:pPr>
      <w:r>
        <w:t>3.2.1 Necesidad del paradigma orientado a objetos para implementar un AG. ............46</w:t>
      </w:r>
      <w:r>
        <w:br/>
      </w:r>
    </w:p>
    <w:p w:rsidR="00000000" w:rsidRDefault="008B2FBA">
      <w:pPr>
        <w:pStyle w:val="CM12"/>
        <w:ind w:left="263"/>
      </w:pPr>
      <w:r>
        <w:t>3.2.2 Elección del lenguaje de programación para la impleme</w:t>
      </w:r>
      <w:r>
        <w:t>ntación del AG. ...........46</w:t>
      </w:r>
      <w:r>
        <w:br/>
      </w:r>
    </w:p>
    <w:p w:rsidR="00000000" w:rsidRDefault="008B2FBA">
      <w:pPr>
        <w:pStyle w:val="CM12"/>
        <w:ind w:left="263"/>
      </w:pPr>
      <w:r>
        <w:t>3.2.3 La Programación Orientada a Objetos (POO) y el lenguaje Java. .......................47</w:t>
      </w:r>
      <w:r>
        <w:br/>
      </w:r>
    </w:p>
    <w:p w:rsidR="00000000" w:rsidRDefault="008B2FBA">
      <w:pPr>
        <w:pStyle w:val="CM12"/>
        <w:ind w:left="263"/>
      </w:pPr>
      <w:r>
        <w:t>3.3 Descripción del sistema.................................................................................... 49</w:t>
      </w:r>
      <w:r>
        <w:br/>
      </w:r>
    </w:p>
    <w:p w:rsidR="00000000" w:rsidRDefault="008B2FBA">
      <w:pPr>
        <w:pStyle w:val="CM12"/>
        <w:ind w:left="263"/>
      </w:pPr>
      <w:r>
        <w:t>3.3.1 Descripc</w:t>
      </w:r>
      <w:r>
        <w:t>ión general de las librerías .....................................................................49</w:t>
      </w:r>
      <w:r>
        <w:br/>
      </w:r>
    </w:p>
    <w:p w:rsidR="00000000" w:rsidRDefault="008B2FBA">
      <w:pPr>
        <w:pStyle w:val="CM12"/>
        <w:ind w:left="263"/>
      </w:pPr>
      <w:r>
        <w:t>3.3.2 Descripción de las clases......................................................................................50</w:t>
      </w:r>
      <w:r>
        <w:br/>
      </w:r>
    </w:p>
    <w:p w:rsidR="00000000" w:rsidRDefault="008B2FBA">
      <w:pPr>
        <w:pStyle w:val="CM74"/>
        <w:spacing w:line="513" w:lineRule="atLeast"/>
        <w:ind w:left="263"/>
      </w:pPr>
      <w:r>
        <w:t>3.3.3 Relación entre las clases..</w:t>
      </w:r>
      <w:r>
        <w:t>.....................................................................................63</w:t>
      </w:r>
      <w:r>
        <w:br/>
      </w:r>
    </w:p>
    <w:p w:rsidR="00000000" w:rsidRDefault="008B2FBA">
      <w:pPr>
        <w:pStyle w:val="CM74"/>
        <w:spacing w:line="416" w:lineRule="atLeast"/>
        <w:ind w:left="240" w:right="333"/>
      </w:pPr>
      <w:r>
        <w:t>3.4 Acercamiento a un Sistema de Soporte de Decisiones (DSS) para resolver el problema de ruteo según la Metaheurística desarrollada...................................</w:t>
      </w:r>
      <w:r>
        <w:t xml:space="preserve">.........65 </w:t>
      </w:r>
    </w:p>
    <w:p w:rsidR="00000000" w:rsidRDefault="008B2FBA">
      <w:pPr>
        <w:pStyle w:val="CM74"/>
        <w:spacing w:line="416" w:lineRule="atLeast"/>
        <w:ind w:left="283"/>
      </w:pPr>
      <w:r>
        <w:t>3.4.1 Sistema de información geográfica (SIG)............................................................65</w:t>
      </w:r>
      <w:r>
        <w:br/>
      </w:r>
    </w:p>
    <w:p w:rsidR="00000000" w:rsidRDefault="008B2FBA">
      <w:pPr>
        <w:pStyle w:val="CM74"/>
        <w:spacing w:line="416" w:lineRule="atLeast"/>
        <w:ind w:left="283"/>
      </w:pPr>
      <w:r>
        <w:t>3.4.2 Una alternativa a un SIG: las APIs de mapas on line...........................................66</w:t>
      </w:r>
      <w:r>
        <w:br/>
      </w:r>
    </w:p>
    <w:p w:rsidR="00000000" w:rsidRDefault="008B2FBA">
      <w:pPr>
        <w:pStyle w:val="CM13"/>
        <w:ind w:left="283"/>
      </w:pPr>
      <w:r>
        <w:t>3.4.3 SIG integrado con DSS pa</w:t>
      </w:r>
      <w:r>
        <w:t>ra ruteo, panorama local.............................................68</w:t>
      </w:r>
      <w:r>
        <w:br/>
      </w:r>
    </w:p>
    <w:p w:rsidR="00000000" w:rsidRDefault="008B2FBA">
      <w:pPr>
        <w:pStyle w:val="CM8"/>
        <w:ind w:firstLine="283"/>
      </w:pPr>
      <w:r>
        <w:t>3.4.4 DSS propuesto para planificación de picking en un courier ................................70</w:t>
      </w:r>
      <w:r>
        <w:br/>
        <w:t>Capítulo 4..........................................................................</w:t>
      </w:r>
      <w:r>
        <w:t>.............................................. 72</w:t>
      </w:r>
      <w:r>
        <w:br/>
      </w:r>
    </w:p>
    <w:p w:rsidR="00000000" w:rsidRDefault="008B2FBA">
      <w:pPr>
        <w:pStyle w:val="CM11"/>
      </w:pPr>
      <w:r>
        <w:t>4. Validación de la Metaheurística propuesta..........................................................72</w:t>
      </w:r>
      <w:r>
        <w:br/>
      </w:r>
    </w:p>
    <w:p w:rsidR="00000000" w:rsidRDefault="008B2FBA">
      <w:pPr>
        <w:pStyle w:val="CM12"/>
        <w:ind w:left="263"/>
      </w:pPr>
      <w:r>
        <w:t>4.1 Introducción ..................................................................................</w:t>
      </w:r>
      <w:r>
        <w:t>........................ 72</w:t>
      </w:r>
      <w:r>
        <w:br/>
      </w:r>
    </w:p>
    <w:p w:rsidR="00000000" w:rsidRDefault="008B2FBA">
      <w:pPr>
        <w:pStyle w:val="CM12"/>
        <w:ind w:left="263"/>
      </w:pPr>
      <w:r>
        <w:t>4.2 Configuración de parámetros del algoritmo ......................................................... 72</w:t>
      </w:r>
      <w:r>
        <w:br/>
      </w:r>
    </w:p>
    <w:p w:rsidR="00000000" w:rsidRDefault="008B2FBA">
      <w:pPr>
        <w:pStyle w:val="Default"/>
        <w:spacing w:line="513" w:lineRule="atLeast"/>
        <w:ind w:right="333" w:firstLine="240"/>
        <w:rPr>
          <w:color w:val="auto"/>
        </w:rPr>
      </w:pPr>
      <w:r>
        <w:rPr>
          <w:color w:val="auto"/>
        </w:rPr>
        <w:t>4.3 Resultados computacionales con las pruebas de Solomon ................................... 74</w:t>
      </w:r>
      <w:r>
        <w:rPr>
          <w:color w:val="auto"/>
        </w:rPr>
        <w:br/>
        <w:t>Capítulo 5............</w:t>
      </w:r>
      <w:r>
        <w:rPr>
          <w:color w:val="auto"/>
        </w:rPr>
        <w:t>............................................................................................................ 82</w:t>
      </w:r>
      <w:r>
        <w:rPr>
          <w:color w:val="auto"/>
        </w:rPr>
        <w:br/>
      </w:r>
    </w:p>
    <w:p w:rsidR="00000000" w:rsidRDefault="008B2FBA">
      <w:pPr>
        <w:pStyle w:val="CM14"/>
        <w:ind w:right="333"/>
        <w:jc w:val="both"/>
      </w:pPr>
      <w:r>
        <w:t>5. Caso de estudio:...................................................................................................82</w:t>
      </w:r>
      <w:r>
        <w:br/>
        <w:t>Servicio de recolecció</w:t>
      </w:r>
      <w:r>
        <w:t>n de correo en la ciudad de Guayaquil ........................................ 82</w:t>
      </w:r>
      <w:r>
        <w:br/>
      </w:r>
    </w:p>
    <w:p w:rsidR="00000000" w:rsidRDefault="008B2FBA">
      <w:pPr>
        <w:pStyle w:val="CM15"/>
        <w:jc w:val="center"/>
      </w:pPr>
      <w:r>
        <w:t>5.1 Introducción .......................................................................................................... 82</w:t>
      </w:r>
      <w:r>
        <w:br/>
      </w:r>
    </w:p>
    <w:p w:rsidR="00000000" w:rsidRDefault="008B2FBA">
      <w:pPr>
        <w:pStyle w:val="CM15"/>
        <w:jc w:val="center"/>
      </w:pPr>
      <w:r>
        <w:t>5.2 Información general de la empresa........</w:t>
      </w:r>
      <w:r>
        <w:t>...............................................................83</w:t>
      </w:r>
      <w:r>
        <w:br/>
      </w:r>
    </w:p>
    <w:p w:rsidR="00000000" w:rsidRDefault="008B2FBA">
      <w:pPr>
        <w:pStyle w:val="CM15"/>
        <w:jc w:val="center"/>
      </w:pPr>
      <w:r>
        <w:t>5.3 Descripción del problema específico....................................................................86</w:t>
      </w:r>
      <w:r>
        <w:br/>
      </w:r>
    </w:p>
    <w:p w:rsidR="00000000" w:rsidRDefault="008B2FBA">
      <w:pPr>
        <w:pStyle w:val="CM16"/>
        <w:ind w:left="240" w:right="333"/>
        <w:jc w:val="both"/>
      </w:pPr>
      <w:r>
        <w:t>5.4 Datos reales para pruebas con la Metaheurí</w:t>
      </w:r>
      <w:r>
        <w:t>stica propuesta ................................. 87</w:t>
      </w:r>
      <w:r>
        <w:br/>
      </w:r>
    </w:p>
    <w:p w:rsidR="00000000" w:rsidRDefault="008B2FBA">
      <w:pPr>
        <w:pStyle w:val="CM17"/>
        <w:ind w:left="283"/>
        <w:jc w:val="both"/>
      </w:pPr>
      <w:r>
        <w:t>5.4.1 Construcción de indicadores ...................................................................................87</w:t>
      </w:r>
      <w:r>
        <w:br/>
      </w:r>
    </w:p>
    <w:p w:rsidR="00000000" w:rsidRDefault="008B2FBA">
      <w:pPr>
        <w:pStyle w:val="CM17"/>
        <w:ind w:left="283"/>
        <w:jc w:val="both"/>
      </w:pPr>
      <w:r>
        <w:t>5.4.2 Selección de los clientes..................................................</w:t>
      </w:r>
      <w:r>
        <w:t>........................................89</w:t>
      </w:r>
      <w:r>
        <w:br/>
      </w:r>
    </w:p>
    <w:p w:rsidR="00000000" w:rsidRDefault="008B2FBA">
      <w:pPr>
        <w:pStyle w:val="CM17"/>
        <w:ind w:left="283"/>
        <w:jc w:val="both"/>
      </w:pPr>
      <w:r>
        <w:t>5.4.3 Ubicación geográfica de los clientes.......................................................................90</w:t>
      </w:r>
      <w:r>
        <w:br/>
      </w:r>
    </w:p>
    <w:p w:rsidR="00000000" w:rsidRDefault="008B2FBA">
      <w:pPr>
        <w:pStyle w:val="CM17"/>
        <w:ind w:left="283"/>
        <w:jc w:val="both"/>
      </w:pPr>
      <w:r>
        <w:t>5.4.4 Cálculo de distancias y tiempos .........................................................</w:t>
      </w:r>
      <w:r>
        <w:t>.....................92</w:t>
      </w:r>
      <w:r>
        <w:br/>
      </w:r>
    </w:p>
    <w:p w:rsidR="00000000" w:rsidRDefault="008B2FBA">
      <w:pPr>
        <w:pStyle w:val="CM17"/>
        <w:ind w:left="283"/>
        <w:jc w:val="both"/>
      </w:pPr>
      <w:r>
        <w:lastRenderedPageBreak/>
        <w:t>5.4.5 Ventanas de atención, demanda y tiempo de servicio de los clientes.....................95</w:t>
      </w:r>
      <w:r>
        <w:br/>
      </w:r>
    </w:p>
    <w:p w:rsidR="00000000" w:rsidRDefault="008B2FBA">
      <w:pPr>
        <w:pStyle w:val="CM16"/>
        <w:ind w:left="240" w:right="333"/>
        <w:jc w:val="both"/>
      </w:pPr>
      <w:r>
        <w:t>5.5 Resultados de las simulaciones y comparación con los datos de la empresa ....... 97</w:t>
      </w:r>
      <w:r>
        <w:br/>
      </w:r>
    </w:p>
    <w:p w:rsidR="00000000" w:rsidRDefault="008B2FBA">
      <w:pPr>
        <w:pStyle w:val="CM18"/>
        <w:ind w:right="333" w:firstLine="240"/>
        <w:jc w:val="both"/>
      </w:pPr>
      <w:r>
        <w:t>5.6 Simulación con ventanas horarias extendid</w:t>
      </w:r>
      <w:r>
        <w:t>as para todos los clientes ................ 104</w:t>
      </w:r>
      <w:r>
        <w:br/>
        <w:t>Capítulo 6...................................................................................................................... 108</w:t>
      </w:r>
      <w:r>
        <w:br/>
      </w:r>
    </w:p>
    <w:p w:rsidR="00000000" w:rsidRDefault="008B2FBA">
      <w:pPr>
        <w:pStyle w:val="CM14"/>
        <w:ind w:right="333"/>
        <w:jc w:val="both"/>
      </w:pPr>
      <w:r>
        <w:t>6. ConclusionesyRecomendaciones...........................................</w:t>
      </w:r>
      <w:r>
        <w:t>..........................108</w:t>
      </w:r>
      <w:r>
        <w:br/>
      </w:r>
    </w:p>
    <w:p w:rsidR="00000000" w:rsidRDefault="008B2FBA">
      <w:pPr>
        <w:pStyle w:val="CM16"/>
        <w:ind w:left="240" w:right="333"/>
        <w:jc w:val="both"/>
      </w:pPr>
      <w:r>
        <w:t>6.1 Conclusiones.......................................................................................................108</w:t>
      </w:r>
      <w:r>
        <w:br/>
      </w:r>
    </w:p>
    <w:p w:rsidR="00000000" w:rsidRDefault="008B2FBA">
      <w:pPr>
        <w:pStyle w:val="CM18"/>
        <w:ind w:right="333" w:firstLine="240"/>
        <w:jc w:val="both"/>
      </w:pPr>
      <w:r>
        <w:t>6.2 Recomendaciones .................................................................................</w:t>
      </w:r>
      <w:r>
        <w:t>.............. 112</w:t>
      </w:r>
      <w:r>
        <w:br/>
        <w:t>Bibliografía ................................................................................................................... 115</w:t>
      </w:r>
      <w:r>
        <w:br/>
        <w:t>Anexo A (matriz de tiempos).............................................................................</w:t>
      </w:r>
      <w:r>
        <w:t>........... 119</w:t>
      </w:r>
      <w:r>
        <w:br/>
      </w:r>
    </w:p>
    <w:p w:rsidR="00000000" w:rsidRDefault="008B2FBA">
      <w:pPr>
        <w:pStyle w:val="CM18"/>
        <w:ind w:right="333" w:firstLine="240"/>
        <w:jc w:val="both"/>
        <w:sectPr w:rsidR="00000000">
          <w:type w:val="continuous"/>
          <w:pgSz w:w="11900" w:h="16840"/>
          <w:pgMar w:top="1380" w:right="840" w:bottom="1417" w:left="1900" w:header="720" w:footer="720" w:gutter="0"/>
          <w:cols w:space="720"/>
          <w:noEndnote/>
        </w:sectPr>
      </w:pPr>
    </w:p>
    <w:p w:rsidR="00000000" w:rsidRDefault="008B2FBA">
      <w:pPr>
        <w:pStyle w:val="Default"/>
        <w:rPr>
          <w:color w:val="auto"/>
        </w:rPr>
      </w:pPr>
    </w:p>
    <w:p w:rsidR="00980716" w:rsidRDefault="00980716">
      <w:pPr>
        <w:pStyle w:val="CM72"/>
        <w:jc w:val="center"/>
        <w:rPr>
          <w:sz w:val="48"/>
          <w:szCs w:val="48"/>
        </w:rPr>
      </w:pPr>
    </w:p>
    <w:p w:rsidR="00980716" w:rsidRDefault="00980716">
      <w:pPr>
        <w:pStyle w:val="CM72"/>
        <w:jc w:val="center"/>
        <w:rPr>
          <w:sz w:val="48"/>
          <w:szCs w:val="48"/>
        </w:rPr>
      </w:pPr>
    </w:p>
    <w:p w:rsidR="00980716" w:rsidRDefault="00980716">
      <w:pPr>
        <w:pStyle w:val="CM72"/>
        <w:jc w:val="center"/>
        <w:rPr>
          <w:sz w:val="48"/>
          <w:szCs w:val="48"/>
        </w:rPr>
      </w:pPr>
    </w:p>
    <w:p w:rsidR="00000000" w:rsidRDefault="008B2FBA">
      <w:pPr>
        <w:pStyle w:val="CM72"/>
        <w:jc w:val="center"/>
        <w:rPr>
          <w:sz w:val="48"/>
          <w:szCs w:val="48"/>
        </w:rPr>
      </w:pPr>
      <w:r>
        <w:rPr>
          <w:sz w:val="48"/>
          <w:szCs w:val="48"/>
        </w:rPr>
        <w:lastRenderedPageBreak/>
        <w:t>Contenido de Figuras</w:t>
      </w:r>
      <w:r>
        <w:rPr>
          <w:sz w:val="48"/>
          <w:szCs w:val="48"/>
        </w:rPr>
        <w:br/>
      </w:r>
    </w:p>
    <w:tbl>
      <w:tblPr>
        <w:tblW w:w="8503" w:type="dxa"/>
        <w:tblBorders>
          <w:top w:val="nil"/>
          <w:left w:val="nil"/>
          <w:bottom w:val="nil"/>
          <w:right w:val="nil"/>
        </w:tblBorders>
        <w:tblLook w:val="0000"/>
      </w:tblPr>
      <w:tblGrid>
        <w:gridCol w:w="1240"/>
        <w:gridCol w:w="7263"/>
      </w:tblGrid>
      <w:tr w:rsidR="00000000">
        <w:tblPrEx>
          <w:tblCellMar>
            <w:top w:w="0" w:type="dxa"/>
            <w:bottom w:w="0" w:type="dxa"/>
          </w:tblCellMar>
        </w:tblPrEx>
        <w:trPr>
          <w:trHeight w:val="320"/>
        </w:trPr>
        <w:tc>
          <w:tcPr>
            <w:tcW w:w="1263" w:type="dxa"/>
          </w:tcPr>
          <w:p w:rsidR="00000000" w:rsidRDefault="008B2FBA">
            <w:pPr>
              <w:pStyle w:val="Default"/>
            </w:pPr>
            <w:r>
              <w:t xml:space="preserve">Figura 2.1 </w:t>
            </w:r>
          </w:p>
        </w:tc>
        <w:tc>
          <w:tcPr>
            <w:tcW w:w="7240" w:type="dxa"/>
          </w:tcPr>
          <w:p w:rsidR="00000000" w:rsidRDefault="008B2FBA">
            <w:pPr>
              <w:pStyle w:val="Default"/>
            </w:pPr>
            <w:r>
              <w:t>Representación de red de las estructuras de las poblaciones</w:t>
            </w:r>
            <w:r>
              <w:t>…………</w:t>
            </w:r>
            <w:r>
              <w:t xml:space="preserve">...18 </w:t>
            </w:r>
          </w:p>
        </w:tc>
      </w:tr>
      <w:tr w:rsidR="00000000">
        <w:tblPrEx>
          <w:tblCellMar>
            <w:top w:w="0" w:type="dxa"/>
            <w:bottom w:w="0" w:type="dxa"/>
          </w:tblCellMar>
        </w:tblPrEx>
        <w:trPr>
          <w:trHeight w:val="413"/>
        </w:trPr>
        <w:tc>
          <w:tcPr>
            <w:tcW w:w="1263" w:type="dxa"/>
            <w:vAlign w:val="center"/>
          </w:tcPr>
          <w:p w:rsidR="00000000" w:rsidRDefault="008B2FBA">
            <w:pPr>
              <w:pStyle w:val="Default"/>
            </w:pPr>
            <w:r>
              <w:t xml:space="preserve">Figura 2.2 </w:t>
            </w:r>
          </w:p>
        </w:tc>
        <w:tc>
          <w:tcPr>
            <w:tcW w:w="7240" w:type="dxa"/>
            <w:vAlign w:val="center"/>
          </w:tcPr>
          <w:p w:rsidR="00000000" w:rsidRDefault="008B2FBA">
            <w:pPr>
              <w:pStyle w:val="Default"/>
            </w:pPr>
            <w:r>
              <w:t>Diagrama general de un Algoritmo Genético Básico</w:t>
            </w:r>
            <w:r>
              <w:t>…</w:t>
            </w:r>
            <w:r>
              <w:t>...</w:t>
            </w:r>
            <w:r>
              <w:t>……………</w:t>
            </w:r>
            <w:r>
              <w:t xml:space="preserve">...20 </w:t>
            </w:r>
          </w:p>
        </w:tc>
      </w:tr>
      <w:tr w:rsidR="00000000">
        <w:tblPrEx>
          <w:tblCellMar>
            <w:top w:w="0" w:type="dxa"/>
            <w:bottom w:w="0" w:type="dxa"/>
          </w:tblCellMar>
        </w:tblPrEx>
        <w:trPr>
          <w:trHeight w:val="415"/>
        </w:trPr>
        <w:tc>
          <w:tcPr>
            <w:tcW w:w="1263" w:type="dxa"/>
            <w:vAlign w:val="center"/>
          </w:tcPr>
          <w:p w:rsidR="00000000" w:rsidRDefault="008B2FBA">
            <w:pPr>
              <w:pStyle w:val="Default"/>
            </w:pPr>
            <w:r>
              <w:t xml:space="preserve">Figura 2.3 </w:t>
            </w:r>
          </w:p>
        </w:tc>
        <w:tc>
          <w:tcPr>
            <w:tcW w:w="7240" w:type="dxa"/>
            <w:vAlign w:val="center"/>
          </w:tcPr>
          <w:p w:rsidR="00000000" w:rsidRDefault="008B2FBA">
            <w:pPr>
              <w:pStyle w:val="Default"/>
            </w:pPr>
            <w:r>
              <w:t>Ejemplo para la aplicaci</w:t>
            </w:r>
            <w:r>
              <w:t>ón del operador ERX</w:t>
            </w:r>
            <w:r>
              <w:t>…………………………</w:t>
            </w:r>
            <w:r>
              <w:t xml:space="preserve"> 26 </w:t>
            </w:r>
          </w:p>
        </w:tc>
      </w:tr>
      <w:tr w:rsidR="00000000">
        <w:tblPrEx>
          <w:tblCellMar>
            <w:top w:w="0" w:type="dxa"/>
            <w:bottom w:w="0" w:type="dxa"/>
          </w:tblCellMar>
        </w:tblPrEx>
        <w:trPr>
          <w:trHeight w:val="413"/>
        </w:trPr>
        <w:tc>
          <w:tcPr>
            <w:tcW w:w="1263" w:type="dxa"/>
            <w:vAlign w:val="center"/>
          </w:tcPr>
          <w:p w:rsidR="00000000" w:rsidRDefault="008B2FBA">
            <w:pPr>
              <w:pStyle w:val="Default"/>
            </w:pPr>
            <w:r>
              <w:t xml:space="preserve">Figura 2.4 </w:t>
            </w:r>
          </w:p>
        </w:tc>
        <w:tc>
          <w:tcPr>
            <w:tcW w:w="7240" w:type="dxa"/>
            <w:vAlign w:val="center"/>
          </w:tcPr>
          <w:p w:rsidR="00000000" w:rsidRDefault="008B2FBA">
            <w:pPr>
              <w:pStyle w:val="Default"/>
            </w:pPr>
            <w:r>
              <w:t xml:space="preserve">Operador 2-Opt. Se ilustra el único intercambio posible para los dos </w:t>
            </w:r>
          </w:p>
        </w:tc>
      </w:tr>
      <w:tr w:rsidR="00000000">
        <w:tblPrEx>
          <w:tblCellMar>
            <w:top w:w="0" w:type="dxa"/>
            <w:bottom w:w="0" w:type="dxa"/>
          </w:tblCellMar>
        </w:tblPrEx>
        <w:trPr>
          <w:trHeight w:val="390"/>
        </w:trPr>
        <w:tc>
          <w:tcPr>
            <w:tcW w:w="1263" w:type="dxa"/>
          </w:tcPr>
          <w:p w:rsidR="00000000" w:rsidRDefault="008B2FBA">
            <w:pPr>
              <w:pStyle w:val="Default"/>
              <w:rPr>
                <w:color w:val="auto"/>
              </w:rPr>
            </w:pPr>
          </w:p>
        </w:tc>
        <w:tc>
          <w:tcPr>
            <w:tcW w:w="7240" w:type="dxa"/>
            <w:vAlign w:val="center"/>
          </w:tcPr>
          <w:p w:rsidR="00000000" w:rsidRDefault="008B2FBA">
            <w:pPr>
              <w:pStyle w:val="Default"/>
            </w:pPr>
            <w:r>
              <w:t>arcos.</w:t>
            </w:r>
            <w:r>
              <w:t>…………………………………………………………………</w:t>
            </w:r>
            <w:r>
              <w:t xml:space="preserve">....29 </w:t>
            </w:r>
          </w:p>
        </w:tc>
      </w:tr>
      <w:tr w:rsidR="00000000">
        <w:tblPrEx>
          <w:tblCellMar>
            <w:top w:w="0" w:type="dxa"/>
            <w:bottom w:w="0" w:type="dxa"/>
          </w:tblCellMar>
        </w:tblPrEx>
        <w:trPr>
          <w:trHeight w:val="440"/>
        </w:trPr>
        <w:tc>
          <w:tcPr>
            <w:tcW w:w="1263" w:type="dxa"/>
            <w:vAlign w:val="center"/>
          </w:tcPr>
          <w:p w:rsidR="00000000" w:rsidRDefault="008B2FBA">
            <w:pPr>
              <w:pStyle w:val="Default"/>
            </w:pPr>
            <w:r>
              <w:t xml:space="preserve">Figura 2.5 </w:t>
            </w:r>
          </w:p>
        </w:tc>
        <w:tc>
          <w:tcPr>
            <w:tcW w:w="7240" w:type="dxa"/>
            <w:vAlign w:val="center"/>
          </w:tcPr>
          <w:p w:rsidR="00000000" w:rsidRDefault="008B2FBA">
            <w:pPr>
              <w:pStyle w:val="Default"/>
            </w:pPr>
            <w:r>
              <w:t>Intercambio Or-Opt con k=3</w:t>
            </w:r>
            <w:r>
              <w:t>………………………………………</w:t>
            </w:r>
            <w:r>
              <w:t xml:space="preserve">........29 </w:t>
            </w:r>
          </w:p>
        </w:tc>
      </w:tr>
      <w:tr w:rsidR="00000000">
        <w:tblPrEx>
          <w:tblCellMar>
            <w:top w:w="0" w:type="dxa"/>
            <w:bottom w:w="0" w:type="dxa"/>
          </w:tblCellMar>
        </w:tblPrEx>
        <w:trPr>
          <w:trHeight w:val="415"/>
        </w:trPr>
        <w:tc>
          <w:tcPr>
            <w:tcW w:w="1263" w:type="dxa"/>
            <w:vAlign w:val="center"/>
          </w:tcPr>
          <w:p w:rsidR="00000000" w:rsidRDefault="008B2FBA">
            <w:pPr>
              <w:pStyle w:val="Default"/>
            </w:pPr>
            <w:r>
              <w:t xml:space="preserve">Figura 2.6 </w:t>
            </w:r>
          </w:p>
        </w:tc>
        <w:tc>
          <w:tcPr>
            <w:tcW w:w="7240" w:type="dxa"/>
            <w:vAlign w:val="center"/>
          </w:tcPr>
          <w:p w:rsidR="00000000" w:rsidRDefault="008B2FBA">
            <w:pPr>
              <w:pStyle w:val="Default"/>
            </w:pPr>
            <w:r>
              <w:t>Ejemplo de aplicaci</w:t>
            </w:r>
            <w:r>
              <w:t>ón del operador 2-Opt*</w:t>
            </w:r>
            <w:r>
              <w:t>……………………………</w:t>
            </w:r>
            <w:r>
              <w:t xml:space="preserve">30 </w:t>
            </w:r>
          </w:p>
        </w:tc>
      </w:tr>
      <w:tr w:rsidR="00000000">
        <w:tblPrEx>
          <w:tblCellMar>
            <w:top w:w="0" w:type="dxa"/>
            <w:bottom w:w="0" w:type="dxa"/>
          </w:tblCellMar>
        </w:tblPrEx>
        <w:trPr>
          <w:trHeight w:val="413"/>
        </w:trPr>
        <w:tc>
          <w:tcPr>
            <w:tcW w:w="1263" w:type="dxa"/>
            <w:vAlign w:val="center"/>
          </w:tcPr>
          <w:p w:rsidR="00000000" w:rsidRDefault="008B2FBA">
            <w:pPr>
              <w:pStyle w:val="Default"/>
            </w:pPr>
            <w:r>
              <w:t xml:space="preserve">Figura 2.7 </w:t>
            </w:r>
          </w:p>
        </w:tc>
        <w:tc>
          <w:tcPr>
            <w:tcW w:w="7240" w:type="dxa"/>
            <w:vAlign w:val="center"/>
          </w:tcPr>
          <w:p w:rsidR="00000000" w:rsidRDefault="008B2FBA">
            <w:pPr>
              <w:pStyle w:val="Default"/>
            </w:pPr>
            <w:r>
              <w:t>Ejemplo de aplicación del operador de cruce</w:t>
            </w:r>
            <w:r>
              <w:t>…………………………</w:t>
            </w:r>
            <w:r>
              <w:t xml:space="preserve">..31 </w:t>
            </w:r>
          </w:p>
        </w:tc>
      </w:tr>
      <w:tr w:rsidR="00000000">
        <w:tblPrEx>
          <w:tblCellMar>
            <w:top w:w="0" w:type="dxa"/>
            <w:bottom w:w="0" w:type="dxa"/>
          </w:tblCellMar>
        </w:tblPrEx>
        <w:trPr>
          <w:trHeight w:val="415"/>
        </w:trPr>
        <w:tc>
          <w:tcPr>
            <w:tcW w:w="1263" w:type="dxa"/>
            <w:vAlign w:val="center"/>
          </w:tcPr>
          <w:p w:rsidR="00000000" w:rsidRDefault="008B2FBA">
            <w:pPr>
              <w:pStyle w:val="Default"/>
            </w:pPr>
            <w:r>
              <w:t xml:space="preserve">Figura 2.8 </w:t>
            </w:r>
          </w:p>
        </w:tc>
        <w:tc>
          <w:tcPr>
            <w:tcW w:w="7240" w:type="dxa"/>
            <w:vAlign w:val="center"/>
          </w:tcPr>
          <w:p w:rsidR="00000000" w:rsidRDefault="008B2FBA">
            <w:pPr>
              <w:pStyle w:val="Default"/>
            </w:pPr>
            <w:r>
              <w:t>Ejemplo de recolocación</w:t>
            </w:r>
            <w:r>
              <w:t>………………………………………………</w:t>
            </w:r>
            <w:r>
              <w:t xml:space="preserve">..31 </w:t>
            </w:r>
          </w:p>
        </w:tc>
      </w:tr>
      <w:tr w:rsidR="00000000">
        <w:tblPrEx>
          <w:tblCellMar>
            <w:top w:w="0" w:type="dxa"/>
            <w:bottom w:w="0" w:type="dxa"/>
          </w:tblCellMar>
        </w:tblPrEx>
        <w:trPr>
          <w:trHeight w:val="413"/>
        </w:trPr>
        <w:tc>
          <w:tcPr>
            <w:tcW w:w="1263" w:type="dxa"/>
            <w:vAlign w:val="center"/>
          </w:tcPr>
          <w:p w:rsidR="00000000" w:rsidRDefault="008B2FBA">
            <w:pPr>
              <w:pStyle w:val="Default"/>
            </w:pPr>
            <w:r>
              <w:t xml:space="preserve">Figura 2.9 </w:t>
            </w:r>
          </w:p>
        </w:tc>
        <w:tc>
          <w:tcPr>
            <w:tcW w:w="7240" w:type="dxa"/>
            <w:vAlign w:val="center"/>
          </w:tcPr>
          <w:p w:rsidR="00000000" w:rsidRDefault="008B2FBA">
            <w:pPr>
              <w:pStyle w:val="Default"/>
            </w:pPr>
            <w:r>
              <w:t>Ejemplo de intercambio</w:t>
            </w:r>
            <w:r>
              <w:t>………………………………………………</w:t>
            </w:r>
            <w:r>
              <w:t xml:space="preserve">...32 </w:t>
            </w:r>
          </w:p>
        </w:tc>
      </w:tr>
      <w:tr w:rsidR="00000000">
        <w:tblPrEx>
          <w:tblCellMar>
            <w:top w:w="0" w:type="dxa"/>
            <w:bottom w:w="0" w:type="dxa"/>
          </w:tblCellMar>
        </w:tblPrEx>
        <w:trPr>
          <w:trHeight w:val="415"/>
        </w:trPr>
        <w:tc>
          <w:tcPr>
            <w:tcW w:w="1263" w:type="dxa"/>
            <w:vAlign w:val="center"/>
          </w:tcPr>
          <w:p w:rsidR="00000000" w:rsidRDefault="008B2FBA">
            <w:pPr>
              <w:pStyle w:val="Default"/>
            </w:pPr>
            <w:r>
              <w:t xml:space="preserve">Figura 2.10 </w:t>
            </w:r>
          </w:p>
        </w:tc>
        <w:tc>
          <w:tcPr>
            <w:tcW w:w="7240" w:type="dxa"/>
            <w:vAlign w:val="center"/>
          </w:tcPr>
          <w:p w:rsidR="00000000" w:rsidRDefault="008B2FBA">
            <w:pPr>
              <w:pStyle w:val="Default"/>
            </w:pPr>
            <w:r>
              <w:t>Ejemplo de rutas</w:t>
            </w:r>
            <w:r>
              <w:t>……………………………………………………</w:t>
            </w:r>
            <w:r>
              <w:t>.</w:t>
            </w:r>
            <w:r>
              <w:t>…</w:t>
            </w:r>
            <w:r>
              <w:t xml:space="preserve">. 38 </w:t>
            </w:r>
          </w:p>
        </w:tc>
      </w:tr>
      <w:tr w:rsidR="00000000">
        <w:tblPrEx>
          <w:tblCellMar>
            <w:top w:w="0" w:type="dxa"/>
            <w:bottom w:w="0" w:type="dxa"/>
          </w:tblCellMar>
        </w:tblPrEx>
        <w:trPr>
          <w:trHeight w:val="413"/>
        </w:trPr>
        <w:tc>
          <w:tcPr>
            <w:tcW w:w="1263" w:type="dxa"/>
            <w:vAlign w:val="center"/>
          </w:tcPr>
          <w:p w:rsidR="00000000" w:rsidRDefault="008B2FBA">
            <w:pPr>
              <w:pStyle w:val="Default"/>
            </w:pPr>
            <w:r>
              <w:t xml:space="preserve">Figura 2.11 </w:t>
            </w:r>
          </w:p>
        </w:tc>
        <w:tc>
          <w:tcPr>
            <w:tcW w:w="7240" w:type="dxa"/>
            <w:vAlign w:val="center"/>
          </w:tcPr>
          <w:p w:rsidR="00000000" w:rsidRDefault="008B2FBA">
            <w:pPr>
              <w:pStyle w:val="Default"/>
            </w:pPr>
            <w:r>
              <w:t>Implementación del operador 2-Opt*</w:t>
            </w:r>
            <w:r>
              <w:t>…………………………………</w:t>
            </w:r>
            <w:r>
              <w:t xml:space="preserve">..44 </w:t>
            </w:r>
          </w:p>
        </w:tc>
      </w:tr>
      <w:tr w:rsidR="00000000">
        <w:tblPrEx>
          <w:tblCellMar>
            <w:top w:w="0" w:type="dxa"/>
            <w:bottom w:w="0" w:type="dxa"/>
          </w:tblCellMar>
        </w:tblPrEx>
        <w:trPr>
          <w:trHeight w:val="415"/>
        </w:trPr>
        <w:tc>
          <w:tcPr>
            <w:tcW w:w="1263" w:type="dxa"/>
            <w:vAlign w:val="center"/>
          </w:tcPr>
          <w:p w:rsidR="00000000" w:rsidRDefault="008B2FBA">
            <w:pPr>
              <w:pStyle w:val="Default"/>
            </w:pPr>
            <w:r>
              <w:t xml:space="preserve">Figura 2.12 </w:t>
            </w:r>
          </w:p>
        </w:tc>
        <w:tc>
          <w:tcPr>
            <w:tcW w:w="7240" w:type="dxa"/>
            <w:vAlign w:val="center"/>
          </w:tcPr>
          <w:p w:rsidR="00000000" w:rsidRDefault="008B2FBA">
            <w:pPr>
              <w:pStyle w:val="Default"/>
            </w:pPr>
            <w:r>
              <w:t>Inserción de un segmento (i,j) en una ruta según 2-Opt*</w:t>
            </w:r>
            <w:r>
              <w:t>……………</w:t>
            </w:r>
            <w:r>
              <w:t xml:space="preserve">...45 </w:t>
            </w:r>
          </w:p>
        </w:tc>
      </w:tr>
      <w:tr w:rsidR="00000000">
        <w:tblPrEx>
          <w:tblCellMar>
            <w:top w:w="0" w:type="dxa"/>
            <w:bottom w:w="0" w:type="dxa"/>
          </w:tblCellMar>
        </w:tblPrEx>
        <w:trPr>
          <w:trHeight w:val="413"/>
        </w:trPr>
        <w:tc>
          <w:tcPr>
            <w:tcW w:w="1263" w:type="dxa"/>
            <w:vAlign w:val="center"/>
          </w:tcPr>
          <w:p w:rsidR="00000000" w:rsidRDefault="008B2FBA">
            <w:pPr>
              <w:pStyle w:val="Default"/>
            </w:pPr>
            <w:r>
              <w:t xml:space="preserve">Figura 3.1 </w:t>
            </w:r>
          </w:p>
        </w:tc>
        <w:tc>
          <w:tcPr>
            <w:tcW w:w="7240" w:type="dxa"/>
            <w:vAlign w:val="center"/>
          </w:tcPr>
          <w:p w:rsidR="00000000" w:rsidRDefault="008B2FBA">
            <w:pPr>
              <w:pStyle w:val="Default"/>
            </w:pPr>
            <w:r>
              <w:t>Librerías del sistema</w:t>
            </w:r>
            <w:r>
              <w:t>……………………………………………………</w:t>
            </w:r>
            <w:r>
              <w:t xml:space="preserve">51 </w:t>
            </w:r>
          </w:p>
        </w:tc>
      </w:tr>
      <w:tr w:rsidR="00000000">
        <w:tblPrEx>
          <w:tblCellMar>
            <w:top w:w="0" w:type="dxa"/>
            <w:bottom w:w="0" w:type="dxa"/>
          </w:tblCellMar>
        </w:tblPrEx>
        <w:trPr>
          <w:trHeight w:val="415"/>
        </w:trPr>
        <w:tc>
          <w:tcPr>
            <w:tcW w:w="1263" w:type="dxa"/>
            <w:vAlign w:val="center"/>
          </w:tcPr>
          <w:p w:rsidR="00000000" w:rsidRDefault="008B2FBA">
            <w:pPr>
              <w:pStyle w:val="Default"/>
            </w:pPr>
            <w:r>
              <w:t xml:space="preserve">Figura 3.2 </w:t>
            </w:r>
          </w:p>
        </w:tc>
        <w:tc>
          <w:tcPr>
            <w:tcW w:w="7240" w:type="dxa"/>
            <w:vAlign w:val="center"/>
          </w:tcPr>
          <w:p w:rsidR="00000000" w:rsidRDefault="008B2FBA">
            <w:pPr>
              <w:pStyle w:val="Default"/>
            </w:pPr>
            <w:r>
              <w:t>Relación entre las clases de la librería ag</w:t>
            </w:r>
            <w:r>
              <w:t>………………………………</w:t>
            </w:r>
            <w:r>
              <w:t xml:space="preserve">65 </w:t>
            </w:r>
          </w:p>
        </w:tc>
      </w:tr>
      <w:tr w:rsidR="00000000">
        <w:tblPrEx>
          <w:tblCellMar>
            <w:top w:w="0" w:type="dxa"/>
            <w:bottom w:w="0" w:type="dxa"/>
          </w:tblCellMar>
        </w:tblPrEx>
        <w:trPr>
          <w:trHeight w:val="413"/>
        </w:trPr>
        <w:tc>
          <w:tcPr>
            <w:tcW w:w="1263" w:type="dxa"/>
            <w:vAlign w:val="center"/>
          </w:tcPr>
          <w:p w:rsidR="00000000" w:rsidRDefault="008B2FBA">
            <w:pPr>
              <w:pStyle w:val="Default"/>
            </w:pPr>
            <w:r>
              <w:t xml:space="preserve">Figura 3.3 </w:t>
            </w:r>
          </w:p>
        </w:tc>
        <w:tc>
          <w:tcPr>
            <w:tcW w:w="7240" w:type="dxa"/>
            <w:vAlign w:val="center"/>
          </w:tcPr>
          <w:p w:rsidR="00000000" w:rsidRDefault="008B2FBA">
            <w:pPr>
              <w:pStyle w:val="Default"/>
            </w:pPr>
            <w:r>
              <w:t>Relación de las clases de la librería operadores</w:t>
            </w:r>
            <w:r>
              <w:t>………………………</w:t>
            </w:r>
            <w:r>
              <w:t xml:space="preserve">..65 </w:t>
            </w:r>
          </w:p>
        </w:tc>
      </w:tr>
      <w:tr w:rsidR="00000000">
        <w:tblPrEx>
          <w:tblCellMar>
            <w:top w:w="0" w:type="dxa"/>
            <w:bottom w:w="0" w:type="dxa"/>
          </w:tblCellMar>
        </w:tblPrEx>
        <w:trPr>
          <w:trHeight w:val="415"/>
        </w:trPr>
        <w:tc>
          <w:tcPr>
            <w:tcW w:w="1263" w:type="dxa"/>
            <w:vAlign w:val="center"/>
          </w:tcPr>
          <w:p w:rsidR="00000000" w:rsidRDefault="008B2FBA">
            <w:pPr>
              <w:pStyle w:val="Default"/>
            </w:pPr>
            <w:r>
              <w:t xml:space="preserve">Figura 3.4 </w:t>
            </w:r>
          </w:p>
        </w:tc>
        <w:tc>
          <w:tcPr>
            <w:tcW w:w="7240" w:type="dxa"/>
            <w:vAlign w:val="center"/>
          </w:tcPr>
          <w:p w:rsidR="00000000" w:rsidRDefault="008B2FBA">
            <w:pPr>
              <w:pStyle w:val="Default"/>
            </w:pPr>
            <w:r>
              <w:t>Dibujo de una ruta en google maps</w:t>
            </w:r>
            <w:r>
              <w:t>……………………………………</w:t>
            </w:r>
            <w:r>
              <w:t xml:space="preserve">..69 </w:t>
            </w:r>
          </w:p>
        </w:tc>
      </w:tr>
      <w:tr w:rsidR="00000000">
        <w:tblPrEx>
          <w:tblCellMar>
            <w:top w:w="0" w:type="dxa"/>
            <w:bottom w:w="0" w:type="dxa"/>
          </w:tblCellMar>
        </w:tblPrEx>
        <w:trPr>
          <w:trHeight w:val="413"/>
        </w:trPr>
        <w:tc>
          <w:tcPr>
            <w:tcW w:w="1263" w:type="dxa"/>
            <w:vAlign w:val="center"/>
          </w:tcPr>
          <w:p w:rsidR="00000000" w:rsidRDefault="008B2FBA">
            <w:pPr>
              <w:pStyle w:val="Default"/>
            </w:pPr>
            <w:r>
              <w:t xml:space="preserve">Figura 3.5 </w:t>
            </w:r>
          </w:p>
        </w:tc>
        <w:tc>
          <w:tcPr>
            <w:tcW w:w="7240" w:type="dxa"/>
            <w:vAlign w:val="center"/>
          </w:tcPr>
          <w:p w:rsidR="00000000" w:rsidRDefault="008B2FBA">
            <w:pPr>
              <w:pStyle w:val="Default"/>
            </w:pPr>
            <w:r>
              <w:t xml:space="preserve">Una de las antenas del equipo GPS se conecta con el satélite, otra envía </w:t>
            </w:r>
          </w:p>
        </w:tc>
      </w:tr>
      <w:tr w:rsidR="00000000">
        <w:tblPrEx>
          <w:tblCellMar>
            <w:top w:w="0" w:type="dxa"/>
            <w:bottom w:w="0" w:type="dxa"/>
          </w:tblCellMar>
        </w:tblPrEx>
        <w:trPr>
          <w:trHeight w:val="415"/>
        </w:trPr>
        <w:tc>
          <w:tcPr>
            <w:tcW w:w="1263" w:type="dxa"/>
          </w:tcPr>
          <w:p w:rsidR="00000000" w:rsidRDefault="008B2FBA">
            <w:pPr>
              <w:pStyle w:val="Default"/>
              <w:rPr>
                <w:color w:val="auto"/>
              </w:rPr>
            </w:pPr>
          </w:p>
        </w:tc>
        <w:tc>
          <w:tcPr>
            <w:tcW w:w="7240" w:type="dxa"/>
            <w:vAlign w:val="center"/>
          </w:tcPr>
          <w:p w:rsidR="00000000" w:rsidRDefault="008B2FBA">
            <w:pPr>
              <w:pStyle w:val="Default"/>
            </w:pPr>
            <w:r>
              <w:t xml:space="preserve">los datos al servidor, a través de un proveedor local, y el servidor procesa </w:t>
            </w:r>
          </w:p>
        </w:tc>
      </w:tr>
      <w:tr w:rsidR="00000000">
        <w:tblPrEx>
          <w:tblCellMar>
            <w:top w:w="0" w:type="dxa"/>
            <w:bottom w:w="0" w:type="dxa"/>
          </w:tblCellMar>
        </w:tblPrEx>
        <w:trPr>
          <w:trHeight w:val="388"/>
        </w:trPr>
        <w:tc>
          <w:tcPr>
            <w:tcW w:w="1263" w:type="dxa"/>
          </w:tcPr>
          <w:p w:rsidR="00000000" w:rsidRDefault="008B2FBA">
            <w:pPr>
              <w:pStyle w:val="Default"/>
              <w:rPr>
                <w:color w:val="auto"/>
              </w:rPr>
            </w:pPr>
          </w:p>
        </w:tc>
        <w:tc>
          <w:tcPr>
            <w:tcW w:w="7240" w:type="dxa"/>
            <w:vAlign w:val="center"/>
          </w:tcPr>
          <w:p w:rsidR="00000000" w:rsidRDefault="008B2FBA">
            <w:pPr>
              <w:pStyle w:val="Default"/>
            </w:pPr>
            <w:r>
              <w:t>los datos</w:t>
            </w:r>
            <w:r>
              <w:t>…………………………………………………………</w:t>
            </w:r>
            <w:r>
              <w:t>.</w:t>
            </w:r>
            <w:r>
              <w:t>……</w:t>
            </w:r>
            <w:r>
              <w:t xml:space="preserve">...71 </w:t>
            </w:r>
          </w:p>
        </w:tc>
      </w:tr>
      <w:tr w:rsidR="00000000">
        <w:tblPrEx>
          <w:tblCellMar>
            <w:top w:w="0" w:type="dxa"/>
            <w:bottom w:w="0" w:type="dxa"/>
          </w:tblCellMar>
        </w:tblPrEx>
        <w:trPr>
          <w:trHeight w:val="440"/>
        </w:trPr>
        <w:tc>
          <w:tcPr>
            <w:tcW w:w="1263" w:type="dxa"/>
            <w:vAlign w:val="center"/>
          </w:tcPr>
          <w:p w:rsidR="00000000" w:rsidRDefault="008B2FBA">
            <w:pPr>
              <w:pStyle w:val="Default"/>
            </w:pPr>
            <w:r>
              <w:t xml:space="preserve">Figura 3.6 </w:t>
            </w:r>
          </w:p>
        </w:tc>
        <w:tc>
          <w:tcPr>
            <w:tcW w:w="7240" w:type="dxa"/>
            <w:vAlign w:val="center"/>
          </w:tcPr>
          <w:p w:rsidR="00000000" w:rsidRDefault="008B2FBA">
            <w:pPr>
              <w:pStyle w:val="Default"/>
            </w:pPr>
            <w:r>
              <w:t>Esquema general del DSS para planificació</w:t>
            </w:r>
            <w:r>
              <w:t>n del picking del courier</w:t>
            </w:r>
            <w:r>
              <w:t>…</w:t>
            </w:r>
            <w:r>
              <w:t xml:space="preserve">.72 </w:t>
            </w:r>
          </w:p>
        </w:tc>
      </w:tr>
      <w:tr w:rsidR="00000000">
        <w:tblPrEx>
          <w:tblCellMar>
            <w:top w:w="0" w:type="dxa"/>
            <w:bottom w:w="0" w:type="dxa"/>
          </w:tblCellMar>
        </w:tblPrEx>
        <w:trPr>
          <w:trHeight w:val="415"/>
        </w:trPr>
        <w:tc>
          <w:tcPr>
            <w:tcW w:w="1263" w:type="dxa"/>
            <w:vAlign w:val="center"/>
          </w:tcPr>
          <w:p w:rsidR="00000000" w:rsidRDefault="008B2FBA">
            <w:pPr>
              <w:pStyle w:val="Default"/>
            </w:pPr>
            <w:r>
              <w:t xml:space="preserve">Figura 4.1 </w:t>
            </w:r>
          </w:p>
        </w:tc>
        <w:tc>
          <w:tcPr>
            <w:tcW w:w="7240" w:type="dxa"/>
            <w:vAlign w:val="center"/>
          </w:tcPr>
          <w:p w:rsidR="00000000" w:rsidRDefault="008B2FBA">
            <w:pPr>
              <w:pStyle w:val="Default"/>
            </w:pPr>
            <w:r>
              <w:t xml:space="preserve">Costo de ruteo vs número de vehículos de la solución para la prueba de </w:t>
            </w:r>
          </w:p>
        </w:tc>
      </w:tr>
      <w:tr w:rsidR="00000000">
        <w:tblPrEx>
          <w:tblCellMar>
            <w:top w:w="0" w:type="dxa"/>
            <w:bottom w:w="0" w:type="dxa"/>
          </w:tblCellMar>
        </w:tblPrEx>
        <w:trPr>
          <w:trHeight w:val="390"/>
        </w:trPr>
        <w:tc>
          <w:tcPr>
            <w:tcW w:w="1263" w:type="dxa"/>
          </w:tcPr>
          <w:p w:rsidR="00000000" w:rsidRDefault="008B2FBA">
            <w:pPr>
              <w:pStyle w:val="Default"/>
              <w:rPr>
                <w:color w:val="auto"/>
              </w:rPr>
            </w:pPr>
          </w:p>
        </w:tc>
        <w:tc>
          <w:tcPr>
            <w:tcW w:w="7240" w:type="dxa"/>
            <w:vAlign w:val="center"/>
          </w:tcPr>
          <w:p w:rsidR="00000000" w:rsidRDefault="008B2FBA">
            <w:pPr>
              <w:pStyle w:val="Default"/>
            </w:pPr>
            <w:r>
              <w:t>la instancia C101</w:t>
            </w:r>
            <w:r>
              <w:t>……………</w:t>
            </w:r>
            <w:r>
              <w:t xml:space="preserve">..................................................................78 </w:t>
            </w:r>
          </w:p>
        </w:tc>
      </w:tr>
      <w:tr w:rsidR="00000000">
        <w:tblPrEx>
          <w:tblCellMar>
            <w:top w:w="0" w:type="dxa"/>
            <w:bottom w:w="0" w:type="dxa"/>
          </w:tblCellMar>
        </w:tblPrEx>
        <w:trPr>
          <w:trHeight w:val="440"/>
        </w:trPr>
        <w:tc>
          <w:tcPr>
            <w:tcW w:w="1263" w:type="dxa"/>
            <w:vAlign w:val="center"/>
          </w:tcPr>
          <w:p w:rsidR="00000000" w:rsidRDefault="008B2FBA">
            <w:pPr>
              <w:pStyle w:val="Default"/>
            </w:pPr>
            <w:r>
              <w:t xml:space="preserve">Figura 4.2 </w:t>
            </w:r>
          </w:p>
        </w:tc>
        <w:tc>
          <w:tcPr>
            <w:tcW w:w="7240" w:type="dxa"/>
            <w:vAlign w:val="center"/>
          </w:tcPr>
          <w:p w:rsidR="00000000" w:rsidRDefault="008B2FBA">
            <w:pPr>
              <w:pStyle w:val="Default"/>
            </w:pPr>
            <w:r>
              <w:t xml:space="preserve">Costo de ruteo vs infactibilidad de la solución para la prueba de la </w:t>
            </w:r>
          </w:p>
        </w:tc>
      </w:tr>
      <w:tr w:rsidR="00000000">
        <w:tblPrEx>
          <w:tblCellMar>
            <w:top w:w="0" w:type="dxa"/>
            <w:bottom w:w="0" w:type="dxa"/>
          </w:tblCellMar>
        </w:tblPrEx>
        <w:trPr>
          <w:trHeight w:val="390"/>
        </w:trPr>
        <w:tc>
          <w:tcPr>
            <w:tcW w:w="1263" w:type="dxa"/>
          </w:tcPr>
          <w:p w:rsidR="00000000" w:rsidRDefault="008B2FBA">
            <w:pPr>
              <w:pStyle w:val="Default"/>
              <w:rPr>
                <w:color w:val="auto"/>
              </w:rPr>
            </w:pPr>
          </w:p>
        </w:tc>
        <w:tc>
          <w:tcPr>
            <w:tcW w:w="7240" w:type="dxa"/>
            <w:vAlign w:val="center"/>
          </w:tcPr>
          <w:p w:rsidR="00000000" w:rsidRDefault="008B2FBA">
            <w:pPr>
              <w:pStyle w:val="Default"/>
            </w:pPr>
            <w:r>
              <w:t xml:space="preserve">instancia </w:t>
            </w:r>
            <w:r>
              <w:lastRenderedPageBreak/>
              <w:t>C101</w:t>
            </w:r>
            <w:r>
              <w:t>…………………………………………………………</w:t>
            </w:r>
            <w:r>
              <w:t xml:space="preserve">..78 </w:t>
            </w:r>
          </w:p>
        </w:tc>
      </w:tr>
      <w:tr w:rsidR="00000000">
        <w:tblPrEx>
          <w:tblCellMar>
            <w:top w:w="0" w:type="dxa"/>
            <w:bottom w:w="0" w:type="dxa"/>
          </w:tblCellMar>
        </w:tblPrEx>
        <w:trPr>
          <w:trHeight w:val="440"/>
        </w:trPr>
        <w:tc>
          <w:tcPr>
            <w:tcW w:w="1263" w:type="dxa"/>
            <w:vAlign w:val="center"/>
          </w:tcPr>
          <w:p w:rsidR="00000000" w:rsidRDefault="008B2FBA">
            <w:pPr>
              <w:pStyle w:val="Default"/>
            </w:pPr>
            <w:r>
              <w:lastRenderedPageBreak/>
              <w:t xml:space="preserve">Figura 4.3 </w:t>
            </w:r>
          </w:p>
        </w:tc>
        <w:tc>
          <w:tcPr>
            <w:tcW w:w="7240" w:type="dxa"/>
            <w:vAlign w:val="center"/>
          </w:tcPr>
          <w:p w:rsidR="00000000" w:rsidRDefault="008B2FBA">
            <w:pPr>
              <w:pStyle w:val="Default"/>
            </w:pPr>
            <w:r>
              <w:t xml:space="preserve">Costo de ruteo vs número de vehículos de la solución para la prueba de la </w:t>
            </w:r>
          </w:p>
        </w:tc>
      </w:tr>
      <w:tr w:rsidR="00000000">
        <w:tblPrEx>
          <w:tblCellMar>
            <w:top w:w="0" w:type="dxa"/>
            <w:bottom w:w="0" w:type="dxa"/>
          </w:tblCellMar>
        </w:tblPrEx>
        <w:trPr>
          <w:trHeight w:val="390"/>
        </w:trPr>
        <w:tc>
          <w:tcPr>
            <w:tcW w:w="1263" w:type="dxa"/>
          </w:tcPr>
          <w:p w:rsidR="00000000" w:rsidRDefault="008B2FBA">
            <w:pPr>
              <w:pStyle w:val="Default"/>
              <w:rPr>
                <w:color w:val="auto"/>
              </w:rPr>
            </w:pPr>
          </w:p>
        </w:tc>
        <w:tc>
          <w:tcPr>
            <w:tcW w:w="7240" w:type="dxa"/>
            <w:vAlign w:val="center"/>
          </w:tcPr>
          <w:p w:rsidR="00000000" w:rsidRDefault="008B2FBA">
            <w:pPr>
              <w:pStyle w:val="Default"/>
            </w:pPr>
            <w:r>
              <w:t>instancia R104</w:t>
            </w:r>
            <w:r>
              <w:t>…………………………………………………………</w:t>
            </w:r>
            <w:r>
              <w:t xml:space="preserve">.79 </w:t>
            </w:r>
          </w:p>
        </w:tc>
      </w:tr>
      <w:tr w:rsidR="00000000">
        <w:tblPrEx>
          <w:tblCellMar>
            <w:top w:w="0" w:type="dxa"/>
            <w:bottom w:w="0" w:type="dxa"/>
          </w:tblCellMar>
        </w:tblPrEx>
        <w:trPr>
          <w:trHeight w:val="440"/>
        </w:trPr>
        <w:tc>
          <w:tcPr>
            <w:tcW w:w="1263" w:type="dxa"/>
            <w:vAlign w:val="center"/>
          </w:tcPr>
          <w:p w:rsidR="00000000" w:rsidRDefault="008B2FBA">
            <w:pPr>
              <w:pStyle w:val="Default"/>
            </w:pPr>
            <w:r>
              <w:t xml:space="preserve">Figura 4.4 </w:t>
            </w:r>
          </w:p>
        </w:tc>
        <w:tc>
          <w:tcPr>
            <w:tcW w:w="7240" w:type="dxa"/>
            <w:vAlign w:val="center"/>
          </w:tcPr>
          <w:p w:rsidR="00000000" w:rsidRDefault="008B2FBA">
            <w:pPr>
              <w:pStyle w:val="Default"/>
            </w:pPr>
            <w:r>
              <w:t xml:space="preserve">Costo de ruteo vs infactibilidad de la solución para la prueba de la </w:t>
            </w:r>
          </w:p>
        </w:tc>
      </w:tr>
      <w:tr w:rsidR="00000000">
        <w:tblPrEx>
          <w:tblCellMar>
            <w:top w:w="0" w:type="dxa"/>
            <w:bottom w:w="0" w:type="dxa"/>
          </w:tblCellMar>
        </w:tblPrEx>
        <w:trPr>
          <w:trHeight w:val="263"/>
        </w:trPr>
        <w:tc>
          <w:tcPr>
            <w:tcW w:w="1263" w:type="dxa"/>
          </w:tcPr>
          <w:p w:rsidR="00000000" w:rsidRDefault="008B2FBA">
            <w:pPr>
              <w:pStyle w:val="Default"/>
              <w:rPr>
                <w:color w:val="auto"/>
              </w:rPr>
            </w:pPr>
          </w:p>
        </w:tc>
        <w:tc>
          <w:tcPr>
            <w:tcW w:w="7240" w:type="dxa"/>
            <w:vAlign w:val="bottom"/>
          </w:tcPr>
          <w:p w:rsidR="00000000" w:rsidRDefault="008B2FBA">
            <w:pPr>
              <w:pStyle w:val="Default"/>
            </w:pPr>
            <w:r>
              <w:t>instancia R104</w:t>
            </w:r>
            <w:r>
              <w:t>…………………………………………………………</w:t>
            </w:r>
            <w:r>
              <w:t xml:space="preserve">..80 </w:t>
            </w:r>
          </w:p>
        </w:tc>
      </w:tr>
    </w:tbl>
    <w:p w:rsidR="00000000" w:rsidRDefault="008B2FBA">
      <w:pPr>
        <w:pStyle w:val="Default"/>
        <w:rPr>
          <w:color w:val="auto"/>
        </w:rPr>
      </w:pPr>
    </w:p>
    <w:tbl>
      <w:tblPr>
        <w:tblW w:w="8505" w:type="dxa"/>
        <w:tblBorders>
          <w:top w:val="nil"/>
          <w:left w:val="nil"/>
          <w:bottom w:val="nil"/>
          <w:right w:val="nil"/>
        </w:tblBorders>
        <w:tblLook w:val="0000"/>
      </w:tblPr>
      <w:tblGrid>
        <w:gridCol w:w="1202"/>
        <w:gridCol w:w="7303"/>
      </w:tblGrid>
      <w:tr w:rsidR="00000000">
        <w:tblPrEx>
          <w:tblCellMar>
            <w:top w:w="0" w:type="dxa"/>
            <w:bottom w:w="0" w:type="dxa"/>
          </w:tblCellMar>
        </w:tblPrEx>
        <w:trPr>
          <w:trHeight w:val="320"/>
        </w:trPr>
        <w:tc>
          <w:tcPr>
            <w:tcW w:w="1203" w:type="dxa"/>
          </w:tcPr>
          <w:p w:rsidR="00000000" w:rsidRDefault="008B2FBA">
            <w:pPr>
              <w:pStyle w:val="Default"/>
            </w:pPr>
            <w:r>
              <w:t xml:space="preserve">Figura 4.5 </w:t>
            </w:r>
          </w:p>
        </w:tc>
        <w:tc>
          <w:tcPr>
            <w:tcW w:w="7303" w:type="dxa"/>
          </w:tcPr>
          <w:p w:rsidR="00000000" w:rsidRDefault="008B2FBA">
            <w:pPr>
              <w:pStyle w:val="Default"/>
            </w:pPr>
            <w:r>
              <w:t xml:space="preserve">Costo de ruteo vs número de vehículos de la solución para la prueba de la </w:t>
            </w:r>
          </w:p>
        </w:tc>
      </w:tr>
      <w:tr w:rsidR="00000000">
        <w:tblPrEx>
          <w:tblCellMar>
            <w:top w:w="0" w:type="dxa"/>
            <w:bottom w:w="0" w:type="dxa"/>
          </w:tblCellMar>
        </w:tblPrEx>
        <w:trPr>
          <w:trHeight w:val="390"/>
        </w:trPr>
        <w:tc>
          <w:tcPr>
            <w:tcW w:w="1203" w:type="dxa"/>
          </w:tcPr>
          <w:p w:rsidR="00000000" w:rsidRDefault="008B2FBA">
            <w:pPr>
              <w:pStyle w:val="Default"/>
              <w:rPr>
                <w:color w:val="auto"/>
              </w:rPr>
            </w:pPr>
          </w:p>
        </w:tc>
        <w:tc>
          <w:tcPr>
            <w:tcW w:w="7303" w:type="dxa"/>
            <w:vAlign w:val="center"/>
          </w:tcPr>
          <w:p w:rsidR="00000000" w:rsidRDefault="008B2FBA">
            <w:pPr>
              <w:pStyle w:val="Default"/>
            </w:pPr>
            <w:r>
              <w:t>instancia R111</w:t>
            </w:r>
            <w:r>
              <w:t>…………………………………………………………</w:t>
            </w:r>
            <w:r>
              <w:t xml:space="preserve">.81 </w:t>
            </w:r>
          </w:p>
        </w:tc>
      </w:tr>
      <w:tr w:rsidR="00000000">
        <w:tblPrEx>
          <w:tblCellMar>
            <w:top w:w="0" w:type="dxa"/>
            <w:bottom w:w="0" w:type="dxa"/>
          </w:tblCellMar>
        </w:tblPrEx>
        <w:trPr>
          <w:trHeight w:val="440"/>
        </w:trPr>
        <w:tc>
          <w:tcPr>
            <w:tcW w:w="1203" w:type="dxa"/>
            <w:vAlign w:val="center"/>
          </w:tcPr>
          <w:p w:rsidR="00000000" w:rsidRDefault="008B2FBA">
            <w:pPr>
              <w:pStyle w:val="Default"/>
            </w:pPr>
            <w:r>
              <w:t xml:space="preserve">Figura 4.6 </w:t>
            </w:r>
          </w:p>
        </w:tc>
        <w:tc>
          <w:tcPr>
            <w:tcW w:w="7303" w:type="dxa"/>
            <w:vAlign w:val="center"/>
          </w:tcPr>
          <w:p w:rsidR="00000000" w:rsidRDefault="008B2FBA">
            <w:pPr>
              <w:pStyle w:val="Default"/>
            </w:pPr>
            <w:r>
              <w:t xml:space="preserve">Costo de ruteo vs infactibilidad de la solución para la prueba de la </w:t>
            </w:r>
          </w:p>
        </w:tc>
      </w:tr>
      <w:tr w:rsidR="00000000">
        <w:tblPrEx>
          <w:tblCellMar>
            <w:top w:w="0" w:type="dxa"/>
            <w:bottom w:w="0" w:type="dxa"/>
          </w:tblCellMar>
        </w:tblPrEx>
        <w:trPr>
          <w:trHeight w:val="390"/>
        </w:trPr>
        <w:tc>
          <w:tcPr>
            <w:tcW w:w="1203" w:type="dxa"/>
          </w:tcPr>
          <w:p w:rsidR="00000000" w:rsidRDefault="008B2FBA">
            <w:pPr>
              <w:pStyle w:val="Default"/>
              <w:rPr>
                <w:color w:val="auto"/>
              </w:rPr>
            </w:pPr>
          </w:p>
        </w:tc>
        <w:tc>
          <w:tcPr>
            <w:tcW w:w="7303" w:type="dxa"/>
            <w:vAlign w:val="center"/>
          </w:tcPr>
          <w:p w:rsidR="00000000" w:rsidRDefault="008B2FBA">
            <w:pPr>
              <w:pStyle w:val="Default"/>
            </w:pPr>
            <w:r>
              <w:t>instancia R111</w:t>
            </w:r>
            <w:r>
              <w:t>…………………………………………………………</w:t>
            </w:r>
            <w:r>
              <w:t xml:space="preserve">..81 </w:t>
            </w:r>
          </w:p>
        </w:tc>
      </w:tr>
      <w:tr w:rsidR="00000000">
        <w:tblPrEx>
          <w:tblCellMar>
            <w:top w:w="0" w:type="dxa"/>
            <w:bottom w:w="0" w:type="dxa"/>
          </w:tblCellMar>
        </w:tblPrEx>
        <w:trPr>
          <w:trHeight w:val="440"/>
        </w:trPr>
        <w:tc>
          <w:tcPr>
            <w:tcW w:w="1203" w:type="dxa"/>
            <w:vAlign w:val="center"/>
          </w:tcPr>
          <w:p w:rsidR="00000000" w:rsidRDefault="008B2FBA">
            <w:pPr>
              <w:pStyle w:val="Default"/>
            </w:pPr>
            <w:r>
              <w:t xml:space="preserve">Figura 4.7 </w:t>
            </w:r>
          </w:p>
        </w:tc>
        <w:tc>
          <w:tcPr>
            <w:tcW w:w="7303" w:type="dxa"/>
            <w:vAlign w:val="center"/>
          </w:tcPr>
          <w:p w:rsidR="00000000" w:rsidRDefault="008B2FBA">
            <w:pPr>
              <w:pStyle w:val="Default"/>
            </w:pPr>
            <w:r>
              <w:t xml:space="preserve">Costo de ruteo vs número de vehículos de la solución para la prueba de la </w:t>
            </w:r>
          </w:p>
        </w:tc>
      </w:tr>
      <w:tr w:rsidR="00000000">
        <w:tblPrEx>
          <w:tblCellMar>
            <w:top w:w="0" w:type="dxa"/>
            <w:bottom w:w="0" w:type="dxa"/>
          </w:tblCellMar>
        </w:tblPrEx>
        <w:trPr>
          <w:trHeight w:val="390"/>
        </w:trPr>
        <w:tc>
          <w:tcPr>
            <w:tcW w:w="1203" w:type="dxa"/>
          </w:tcPr>
          <w:p w:rsidR="00000000" w:rsidRDefault="008B2FBA">
            <w:pPr>
              <w:pStyle w:val="Default"/>
              <w:rPr>
                <w:color w:val="auto"/>
              </w:rPr>
            </w:pPr>
          </w:p>
        </w:tc>
        <w:tc>
          <w:tcPr>
            <w:tcW w:w="7303" w:type="dxa"/>
            <w:vAlign w:val="center"/>
          </w:tcPr>
          <w:p w:rsidR="00000000" w:rsidRDefault="008B2FBA">
            <w:pPr>
              <w:pStyle w:val="Default"/>
            </w:pPr>
            <w:r>
              <w:t>instancia RC103</w:t>
            </w:r>
            <w:r>
              <w:t>…………………………………………………</w:t>
            </w:r>
            <w:r>
              <w:t>……</w:t>
            </w:r>
            <w:r>
              <w:t xml:space="preserve">..82 </w:t>
            </w:r>
          </w:p>
        </w:tc>
      </w:tr>
      <w:tr w:rsidR="00000000">
        <w:tblPrEx>
          <w:tblCellMar>
            <w:top w:w="0" w:type="dxa"/>
            <w:bottom w:w="0" w:type="dxa"/>
          </w:tblCellMar>
        </w:tblPrEx>
        <w:trPr>
          <w:trHeight w:val="440"/>
        </w:trPr>
        <w:tc>
          <w:tcPr>
            <w:tcW w:w="1203" w:type="dxa"/>
            <w:vAlign w:val="center"/>
          </w:tcPr>
          <w:p w:rsidR="00000000" w:rsidRDefault="008B2FBA">
            <w:pPr>
              <w:pStyle w:val="Default"/>
            </w:pPr>
            <w:r>
              <w:t xml:space="preserve">Figura 4.8 </w:t>
            </w:r>
          </w:p>
        </w:tc>
        <w:tc>
          <w:tcPr>
            <w:tcW w:w="7303" w:type="dxa"/>
            <w:vAlign w:val="center"/>
          </w:tcPr>
          <w:p w:rsidR="00000000" w:rsidRDefault="008B2FBA">
            <w:pPr>
              <w:pStyle w:val="Default"/>
            </w:pPr>
            <w:r>
              <w:t xml:space="preserve">Costo de ruteo vs infactibilidad de la solución para la prueba de la </w:t>
            </w:r>
          </w:p>
        </w:tc>
      </w:tr>
      <w:tr w:rsidR="00000000">
        <w:tblPrEx>
          <w:tblCellMar>
            <w:top w:w="0" w:type="dxa"/>
            <w:bottom w:w="0" w:type="dxa"/>
          </w:tblCellMar>
        </w:tblPrEx>
        <w:trPr>
          <w:trHeight w:val="390"/>
        </w:trPr>
        <w:tc>
          <w:tcPr>
            <w:tcW w:w="1203" w:type="dxa"/>
          </w:tcPr>
          <w:p w:rsidR="00000000" w:rsidRDefault="008B2FBA">
            <w:pPr>
              <w:pStyle w:val="Default"/>
              <w:rPr>
                <w:color w:val="auto"/>
              </w:rPr>
            </w:pPr>
          </w:p>
        </w:tc>
        <w:tc>
          <w:tcPr>
            <w:tcW w:w="7303" w:type="dxa"/>
            <w:vAlign w:val="center"/>
          </w:tcPr>
          <w:p w:rsidR="00000000" w:rsidRDefault="008B2FBA">
            <w:pPr>
              <w:pStyle w:val="Default"/>
            </w:pPr>
            <w:r>
              <w:t>instancia RC103</w:t>
            </w:r>
            <w:r>
              <w:t>………………………………………………………</w:t>
            </w:r>
            <w:r>
              <w:t xml:space="preserve">...82 </w:t>
            </w:r>
          </w:p>
        </w:tc>
      </w:tr>
      <w:tr w:rsidR="00000000">
        <w:tblPrEx>
          <w:tblCellMar>
            <w:top w:w="0" w:type="dxa"/>
            <w:bottom w:w="0" w:type="dxa"/>
          </w:tblCellMar>
        </w:tblPrEx>
        <w:trPr>
          <w:trHeight w:val="440"/>
        </w:trPr>
        <w:tc>
          <w:tcPr>
            <w:tcW w:w="1203" w:type="dxa"/>
            <w:vAlign w:val="center"/>
          </w:tcPr>
          <w:p w:rsidR="00000000" w:rsidRDefault="008B2FBA">
            <w:pPr>
              <w:pStyle w:val="Default"/>
            </w:pPr>
            <w:r>
              <w:t xml:space="preserve">Figura 5.1 </w:t>
            </w:r>
          </w:p>
        </w:tc>
        <w:tc>
          <w:tcPr>
            <w:tcW w:w="7303" w:type="dxa"/>
            <w:vAlign w:val="center"/>
          </w:tcPr>
          <w:p w:rsidR="00000000" w:rsidRDefault="008B2FBA">
            <w:pPr>
              <w:pStyle w:val="Default"/>
            </w:pPr>
            <w:r>
              <w:t xml:space="preserve">Ubicación espacial de los clientes de la empresa. Mapa del centro de la </w:t>
            </w:r>
          </w:p>
        </w:tc>
      </w:tr>
      <w:tr w:rsidR="00000000">
        <w:tblPrEx>
          <w:tblCellMar>
            <w:top w:w="0" w:type="dxa"/>
            <w:bottom w:w="0" w:type="dxa"/>
          </w:tblCellMar>
        </w:tblPrEx>
        <w:trPr>
          <w:trHeight w:val="413"/>
        </w:trPr>
        <w:tc>
          <w:tcPr>
            <w:tcW w:w="1203" w:type="dxa"/>
          </w:tcPr>
          <w:p w:rsidR="00000000" w:rsidRDefault="008B2FBA">
            <w:pPr>
              <w:pStyle w:val="Default"/>
              <w:rPr>
                <w:color w:val="auto"/>
              </w:rPr>
            </w:pPr>
          </w:p>
        </w:tc>
        <w:tc>
          <w:tcPr>
            <w:tcW w:w="7303" w:type="dxa"/>
            <w:vAlign w:val="center"/>
          </w:tcPr>
          <w:p w:rsidR="00000000" w:rsidRDefault="008B2FBA">
            <w:pPr>
              <w:pStyle w:val="Default"/>
            </w:pPr>
            <w:r>
              <w:t>ciudad de Guayaquil de Google Earth</w:t>
            </w:r>
            <w:r>
              <w:t>…………………………………</w:t>
            </w:r>
            <w:r>
              <w:t xml:space="preserve">94 </w:t>
            </w:r>
          </w:p>
        </w:tc>
      </w:tr>
      <w:tr w:rsidR="00000000">
        <w:tblPrEx>
          <w:tblCellMar>
            <w:top w:w="0" w:type="dxa"/>
            <w:bottom w:w="0" w:type="dxa"/>
          </w:tblCellMar>
        </w:tblPrEx>
        <w:trPr>
          <w:trHeight w:val="415"/>
        </w:trPr>
        <w:tc>
          <w:tcPr>
            <w:tcW w:w="1203" w:type="dxa"/>
            <w:vAlign w:val="center"/>
          </w:tcPr>
          <w:p w:rsidR="00000000" w:rsidRDefault="008B2FBA">
            <w:pPr>
              <w:pStyle w:val="Default"/>
            </w:pPr>
            <w:r>
              <w:t xml:space="preserve">Figura 5.2 </w:t>
            </w:r>
          </w:p>
        </w:tc>
        <w:tc>
          <w:tcPr>
            <w:tcW w:w="7303" w:type="dxa"/>
            <w:vAlign w:val="center"/>
          </w:tcPr>
          <w:p w:rsidR="00000000" w:rsidRDefault="008B2FBA">
            <w:pPr>
              <w:pStyle w:val="Default"/>
            </w:pPr>
            <w:r>
              <w:t xml:space="preserve">Ruta creada en Google Earth, del cliente 9 al 2: el camión avanza por la </w:t>
            </w:r>
          </w:p>
        </w:tc>
      </w:tr>
      <w:tr w:rsidR="00000000">
        <w:tblPrEx>
          <w:tblCellMar>
            <w:top w:w="0" w:type="dxa"/>
            <w:bottom w:w="0" w:type="dxa"/>
          </w:tblCellMar>
        </w:tblPrEx>
        <w:trPr>
          <w:trHeight w:val="413"/>
        </w:trPr>
        <w:tc>
          <w:tcPr>
            <w:tcW w:w="1203" w:type="dxa"/>
          </w:tcPr>
          <w:p w:rsidR="00000000" w:rsidRDefault="008B2FBA">
            <w:pPr>
              <w:pStyle w:val="Default"/>
              <w:rPr>
                <w:color w:val="auto"/>
              </w:rPr>
            </w:pPr>
          </w:p>
        </w:tc>
        <w:tc>
          <w:tcPr>
            <w:tcW w:w="7303" w:type="dxa"/>
            <w:vAlign w:val="center"/>
          </w:tcPr>
          <w:p w:rsidR="00000000" w:rsidRDefault="008B2FBA">
            <w:pPr>
              <w:pStyle w:val="Default"/>
            </w:pPr>
            <w:r>
              <w:t xml:space="preserve">calle Rocafuerte, gira a la derecha por Luzurraga y toma el Malecón </w:t>
            </w:r>
          </w:p>
        </w:tc>
      </w:tr>
      <w:tr w:rsidR="00000000">
        <w:tblPrEx>
          <w:tblCellMar>
            <w:top w:w="0" w:type="dxa"/>
            <w:bottom w:w="0" w:type="dxa"/>
          </w:tblCellMar>
        </w:tblPrEx>
        <w:trPr>
          <w:trHeight w:val="415"/>
        </w:trPr>
        <w:tc>
          <w:tcPr>
            <w:tcW w:w="1203" w:type="dxa"/>
          </w:tcPr>
          <w:p w:rsidR="00000000" w:rsidRDefault="008B2FBA">
            <w:pPr>
              <w:pStyle w:val="Default"/>
              <w:rPr>
                <w:color w:val="auto"/>
              </w:rPr>
            </w:pPr>
          </w:p>
        </w:tc>
        <w:tc>
          <w:tcPr>
            <w:tcW w:w="7303" w:type="dxa"/>
            <w:vAlign w:val="center"/>
          </w:tcPr>
          <w:p w:rsidR="00000000" w:rsidRDefault="008B2FBA">
            <w:pPr>
              <w:pStyle w:val="Default"/>
            </w:pPr>
            <w:r>
              <w:t>Simón Bolí</w:t>
            </w:r>
            <w:r>
              <w:t xml:space="preserve">var hasta llegar al cliente 2, distancia euclidiana = 195 metros </w:t>
            </w:r>
          </w:p>
        </w:tc>
      </w:tr>
      <w:tr w:rsidR="00000000">
        <w:tblPrEx>
          <w:tblCellMar>
            <w:top w:w="0" w:type="dxa"/>
            <w:bottom w:w="0" w:type="dxa"/>
          </w:tblCellMar>
        </w:tblPrEx>
        <w:trPr>
          <w:trHeight w:val="390"/>
        </w:trPr>
        <w:tc>
          <w:tcPr>
            <w:tcW w:w="1203" w:type="dxa"/>
          </w:tcPr>
          <w:p w:rsidR="00000000" w:rsidRDefault="008B2FBA">
            <w:pPr>
              <w:pStyle w:val="Default"/>
              <w:rPr>
                <w:color w:val="auto"/>
              </w:rPr>
            </w:pPr>
          </w:p>
        </w:tc>
        <w:tc>
          <w:tcPr>
            <w:tcW w:w="7303" w:type="dxa"/>
            <w:vAlign w:val="center"/>
          </w:tcPr>
          <w:p w:rsidR="00000000" w:rsidRDefault="008B2FBA">
            <w:pPr>
              <w:pStyle w:val="Default"/>
            </w:pPr>
            <w:r>
              <w:t>………………………………………</w:t>
            </w:r>
            <w:r>
              <w:t xml:space="preserve">......................................................98 </w:t>
            </w:r>
          </w:p>
        </w:tc>
      </w:tr>
      <w:tr w:rsidR="00000000">
        <w:tblPrEx>
          <w:tblCellMar>
            <w:top w:w="0" w:type="dxa"/>
            <w:bottom w:w="0" w:type="dxa"/>
          </w:tblCellMar>
        </w:tblPrEx>
        <w:trPr>
          <w:trHeight w:val="440"/>
        </w:trPr>
        <w:tc>
          <w:tcPr>
            <w:tcW w:w="1203" w:type="dxa"/>
            <w:vAlign w:val="center"/>
          </w:tcPr>
          <w:p w:rsidR="00000000" w:rsidRDefault="008B2FBA">
            <w:pPr>
              <w:pStyle w:val="Default"/>
            </w:pPr>
            <w:r>
              <w:t xml:space="preserve">Figura 5.3 </w:t>
            </w:r>
          </w:p>
        </w:tc>
        <w:tc>
          <w:tcPr>
            <w:tcW w:w="7303" w:type="dxa"/>
            <w:vAlign w:val="center"/>
          </w:tcPr>
          <w:p w:rsidR="00000000" w:rsidRDefault="008B2FBA">
            <w:pPr>
              <w:pStyle w:val="Default"/>
            </w:pPr>
            <w:r>
              <w:t xml:space="preserve">Medición de distancia con segmento de recta en Google Earth, El camión </w:t>
            </w:r>
          </w:p>
        </w:tc>
      </w:tr>
      <w:tr w:rsidR="00000000">
        <w:tblPrEx>
          <w:tblCellMar>
            <w:top w:w="0" w:type="dxa"/>
            <w:bottom w:w="0" w:type="dxa"/>
          </w:tblCellMar>
        </w:tblPrEx>
        <w:trPr>
          <w:trHeight w:val="413"/>
        </w:trPr>
        <w:tc>
          <w:tcPr>
            <w:tcW w:w="1203" w:type="dxa"/>
          </w:tcPr>
          <w:p w:rsidR="00000000" w:rsidRDefault="008B2FBA">
            <w:pPr>
              <w:pStyle w:val="Default"/>
              <w:rPr>
                <w:color w:val="auto"/>
              </w:rPr>
            </w:pPr>
          </w:p>
        </w:tc>
        <w:tc>
          <w:tcPr>
            <w:tcW w:w="7303" w:type="dxa"/>
            <w:vAlign w:val="center"/>
          </w:tcPr>
          <w:p w:rsidR="00000000" w:rsidRDefault="008B2FBA">
            <w:pPr>
              <w:pStyle w:val="Default"/>
            </w:pPr>
            <w:r>
              <w:t>avanza por el Malecón Simó</w:t>
            </w:r>
            <w:r>
              <w:t xml:space="preserve">n Bolívar, distancia euclidiana del cliente 12 </w:t>
            </w:r>
          </w:p>
        </w:tc>
      </w:tr>
      <w:tr w:rsidR="00000000">
        <w:tblPrEx>
          <w:tblCellMar>
            <w:top w:w="0" w:type="dxa"/>
            <w:bottom w:w="0" w:type="dxa"/>
          </w:tblCellMar>
        </w:tblPrEx>
        <w:trPr>
          <w:trHeight w:val="390"/>
        </w:trPr>
        <w:tc>
          <w:tcPr>
            <w:tcW w:w="1203" w:type="dxa"/>
          </w:tcPr>
          <w:p w:rsidR="00000000" w:rsidRDefault="008B2FBA">
            <w:pPr>
              <w:pStyle w:val="Default"/>
              <w:rPr>
                <w:color w:val="auto"/>
              </w:rPr>
            </w:pPr>
          </w:p>
        </w:tc>
        <w:tc>
          <w:tcPr>
            <w:tcW w:w="7303" w:type="dxa"/>
            <w:vAlign w:val="center"/>
          </w:tcPr>
          <w:p w:rsidR="00000000" w:rsidRDefault="008B2FBA">
            <w:pPr>
              <w:pStyle w:val="Default"/>
            </w:pPr>
            <w:r>
              <w:t>al 2 = 214.36 m</w:t>
            </w:r>
            <w:r>
              <w:t>………………………………………………………</w:t>
            </w:r>
            <w:r>
              <w:t xml:space="preserve">..98 </w:t>
            </w:r>
          </w:p>
        </w:tc>
      </w:tr>
      <w:tr w:rsidR="00000000">
        <w:tblPrEx>
          <w:tblCellMar>
            <w:top w:w="0" w:type="dxa"/>
            <w:bottom w:w="0" w:type="dxa"/>
          </w:tblCellMar>
        </w:tblPrEx>
        <w:trPr>
          <w:trHeight w:val="440"/>
        </w:trPr>
        <w:tc>
          <w:tcPr>
            <w:tcW w:w="1203" w:type="dxa"/>
            <w:vAlign w:val="center"/>
          </w:tcPr>
          <w:p w:rsidR="00000000" w:rsidRDefault="008B2FBA">
            <w:pPr>
              <w:pStyle w:val="Default"/>
            </w:pPr>
            <w:r>
              <w:t xml:space="preserve">Figura 5.4 </w:t>
            </w:r>
          </w:p>
        </w:tc>
        <w:tc>
          <w:tcPr>
            <w:tcW w:w="7303" w:type="dxa"/>
            <w:vAlign w:val="center"/>
          </w:tcPr>
          <w:p w:rsidR="00000000" w:rsidRDefault="008B2FBA">
            <w:pPr>
              <w:pStyle w:val="Default"/>
            </w:pPr>
            <w:r>
              <w:t xml:space="preserve">Costo de la solución vs el tiempo total de espera en la prueba con los </w:t>
            </w:r>
          </w:p>
        </w:tc>
      </w:tr>
      <w:tr w:rsidR="00000000">
        <w:tblPrEx>
          <w:tblCellMar>
            <w:top w:w="0" w:type="dxa"/>
            <w:bottom w:w="0" w:type="dxa"/>
          </w:tblCellMar>
        </w:tblPrEx>
        <w:trPr>
          <w:trHeight w:val="415"/>
        </w:trPr>
        <w:tc>
          <w:tcPr>
            <w:tcW w:w="1203" w:type="dxa"/>
          </w:tcPr>
          <w:p w:rsidR="00000000" w:rsidRDefault="008B2FBA">
            <w:pPr>
              <w:pStyle w:val="Default"/>
              <w:rPr>
                <w:color w:val="auto"/>
              </w:rPr>
            </w:pPr>
          </w:p>
        </w:tc>
        <w:tc>
          <w:tcPr>
            <w:tcW w:w="7303" w:type="dxa"/>
            <w:vAlign w:val="center"/>
          </w:tcPr>
          <w:p w:rsidR="00000000" w:rsidRDefault="008B2FBA">
            <w:pPr>
              <w:pStyle w:val="Default"/>
            </w:pPr>
            <w:r>
              <w:t>datos de picking del Courier.</w:t>
            </w:r>
            <w:r>
              <w:t>…………………………………………</w:t>
            </w:r>
            <w:r>
              <w:t xml:space="preserve">.102 </w:t>
            </w:r>
          </w:p>
        </w:tc>
      </w:tr>
      <w:tr w:rsidR="00000000">
        <w:tblPrEx>
          <w:tblCellMar>
            <w:top w:w="0" w:type="dxa"/>
            <w:bottom w:w="0" w:type="dxa"/>
          </w:tblCellMar>
        </w:tblPrEx>
        <w:trPr>
          <w:trHeight w:val="413"/>
        </w:trPr>
        <w:tc>
          <w:tcPr>
            <w:tcW w:w="1203" w:type="dxa"/>
            <w:vAlign w:val="center"/>
          </w:tcPr>
          <w:p w:rsidR="00000000" w:rsidRDefault="008B2FBA">
            <w:pPr>
              <w:pStyle w:val="Default"/>
            </w:pPr>
            <w:r>
              <w:t xml:space="preserve">Figura 5.5 </w:t>
            </w:r>
          </w:p>
        </w:tc>
        <w:tc>
          <w:tcPr>
            <w:tcW w:w="7303" w:type="dxa"/>
            <w:vAlign w:val="center"/>
          </w:tcPr>
          <w:p w:rsidR="00000000" w:rsidRDefault="008B2FBA">
            <w:pPr>
              <w:pStyle w:val="Default"/>
            </w:pPr>
            <w:r>
              <w:t xml:space="preserve">Costo de la solución vs el tiempo toral de atraso en la prueba con los </w:t>
            </w:r>
          </w:p>
        </w:tc>
      </w:tr>
      <w:tr w:rsidR="00000000">
        <w:tblPrEx>
          <w:tblCellMar>
            <w:top w:w="0" w:type="dxa"/>
            <w:bottom w:w="0" w:type="dxa"/>
          </w:tblCellMar>
        </w:tblPrEx>
        <w:trPr>
          <w:trHeight w:val="415"/>
        </w:trPr>
        <w:tc>
          <w:tcPr>
            <w:tcW w:w="1203" w:type="dxa"/>
          </w:tcPr>
          <w:p w:rsidR="00000000" w:rsidRDefault="008B2FBA">
            <w:pPr>
              <w:pStyle w:val="Default"/>
              <w:rPr>
                <w:color w:val="auto"/>
              </w:rPr>
            </w:pPr>
          </w:p>
        </w:tc>
        <w:tc>
          <w:tcPr>
            <w:tcW w:w="7303" w:type="dxa"/>
            <w:vAlign w:val="center"/>
          </w:tcPr>
          <w:p w:rsidR="00000000" w:rsidRDefault="008B2FBA">
            <w:pPr>
              <w:pStyle w:val="Default"/>
            </w:pPr>
            <w:r>
              <w:t>datos de picking del Courier</w:t>
            </w:r>
            <w:r>
              <w:t>…………………………………………</w:t>
            </w:r>
            <w:r>
              <w:t xml:space="preserve">..103 </w:t>
            </w:r>
          </w:p>
        </w:tc>
      </w:tr>
      <w:tr w:rsidR="00000000">
        <w:tblPrEx>
          <w:tblCellMar>
            <w:top w:w="0" w:type="dxa"/>
            <w:bottom w:w="0" w:type="dxa"/>
          </w:tblCellMar>
        </w:tblPrEx>
        <w:trPr>
          <w:trHeight w:val="413"/>
        </w:trPr>
        <w:tc>
          <w:tcPr>
            <w:tcW w:w="1203" w:type="dxa"/>
            <w:vAlign w:val="center"/>
          </w:tcPr>
          <w:p w:rsidR="00000000" w:rsidRDefault="008B2FBA">
            <w:pPr>
              <w:pStyle w:val="Default"/>
            </w:pPr>
            <w:r>
              <w:t xml:space="preserve">Figura 5.6 </w:t>
            </w:r>
          </w:p>
        </w:tc>
        <w:tc>
          <w:tcPr>
            <w:tcW w:w="7303" w:type="dxa"/>
            <w:vAlign w:val="center"/>
          </w:tcPr>
          <w:p w:rsidR="00000000" w:rsidRDefault="008B2FBA">
            <w:pPr>
              <w:pStyle w:val="Default"/>
            </w:pPr>
            <w:r>
              <w:t xml:space="preserve">Interfaz prototipo de una aplicación DSS para planificación de rutas </w:t>
            </w:r>
          </w:p>
        </w:tc>
      </w:tr>
      <w:tr w:rsidR="00000000">
        <w:tblPrEx>
          <w:tblCellMar>
            <w:top w:w="0" w:type="dxa"/>
            <w:bottom w:w="0" w:type="dxa"/>
          </w:tblCellMar>
        </w:tblPrEx>
        <w:trPr>
          <w:trHeight w:val="315"/>
        </w:trPr>
        <w:tc>
          <w:tcPr>
            <w:tcW w:w="1203" w:type="dxa"/>
          </w:tcPr>
          <w:p w:rsidR="00000000" w:rsidRDefault="008B2FBA">
            <w:pPr>
              <w:pStyle w:val="Default"/>
              <w:rPr>
                <w:color w:val="auto"/>
              </w:rPr>
            </w:pPr>
          </w:p>
        </w:tc>
        <w:tc>
          <w:tcPr>
            <w:tcW w:w="7303" w:type="dxa"/>
            <w:vAlign w:val="center"/>
          </w:tcPr>
          <w:p w:rsidR="00000000" w:rsidRDefault="008B2FBA">
            <w:pPr>
              <w:pStyle w:val="Default"/>
            </w:pPr>
            <w:r>
              <w:t>usando la API de Google Maps</w:t>
            </w:r>
            <w:r>
              <w:t>………………………………………</w:t>
            </w:r>
            <w:r>
              <w:t xml:space="preserve">..106 </w:t>
            </w:r>
          </w:p>
        </w:tc>
      </w:tr>
    </w:tbl>
    <w:p w:rsidR="00000000" w:rsidRDefault="008B2FBA">
      <w:pPr>
        <w:pStyle w:val="Default"/>
        <w:rPr>
          <w:color w:val="auto"/>
        </w:rPr>
      </w:pPr>
    </w:p>
    <w:p w:rsidR="00000000" w:rsidRDefault="008B2FBA">
      <w:pPr>
        <w:pStyle w:val="Default"/>
        <w:rPr>
          <w:color w:val="auto"/>
        </w:rPr>
        <w:sectPr w:rsidR="00000000">
          <w:type w:val="continuous"/>
          <w:pgSz w:w="11900" w:h="16840"/>
          <w:pgMar w:top="1380" w:right="1100" w:bottom="1417" w:left="1900" w:header="720" w:footer="720" w:gutter="0"/>
          <w:cols w:space="720"/>
          <w:noEndnote/>
        </w:sectPr>
      </w:pPr>
    </w:p>
    <w:p w:rsidR="00000000" w:rsidRDefault="008B2FBA">
      <w:pPr>
        <w:pStyle w:val="Default"/>
        <w:rPr>
          <w:color w:val="auto"/>
        </w:rPr>
      </w:pPr>
    </w:p>
    <w:p w:rsidR="00000000" w:rsidRDefault="008B2FBA">
      <w:pPr>
        <w:pStyle w:val="CM76"/>
        <w:rPr>
          <w:sz w:val="48"/>
          <w:szCs w:val="48"/>
        </w:rPr>
      </w:pPr>
      <w:r>
        <w:rPr>
          <w:sz w:val="48"/>
          <w:szCs w:val="48"/>
        </w:rPr>
        <w:lastRenderedPageBreak/>
        <w:t>Contenido de tablas</w:t>
      </w:r>
      <w:r>
        <w:rPr>
          <w:sz w:val="48"/>
          <w:szCs w:val="48"/>
        </w:rPr>
        <w:br/>
      </w:r>
    </w:p>
    <w:p w:rsidR="00000000" w:rsidRDefault="008B2FBA">
      <w:pPr>
        <w:pStyle w:val="CM19"/>
      </w:pPr>
      <w:r>
        <w:t>Tabla 2.1 Algoritmo Evolutivo General</w:t>
      </w:r>
      <w:r>
        <w:t>……………………………</w:t>
      </w:r>
      <w:r>
        <w:t>...</w:t>
      </w:r>
      <w:r>
        <w:t>……………</w:t>
      </w:r>
      <w:r>
        <w:t>17 Tabla 2.2 Pseudocódigo de un Algoritmo Genético básico....</w:t>
      </w:r>
      <w:r>
        <w:t>……………………</w:t>
      </w:r>
      <w:r>
        <w:t>.22 Tabla 2.3 Ejemplo de tabla de adyacencia</w:t>
      </w:r>
      <w:r>
        <w:t>………………………………………</w:t>
      </w:r>
      <w:r>
        <w:t>...27 Tabla 2.4 Algor</w:t>
      </w:r>
      <w:r>
        <w:t>itmo Genético propuesto para resolver el problema CVRPTW</w:t>
      </w:r>
      <w:r>
        <w:t>…</w:t>
      </w:r>
      <w:r>
        <w:t>.34 Tabla 2.5 Algoritmo para mutación</w:t>
      </w:r>
      <w:r>
        <w:t>………………………………………………</w:t>
      </w:r>
      <w:r>
        <w:t>.36 Tabla 2.6 Algoritmo para la combinación</w:t>
      </w:r>
      <w:r>
        <w:t>…………………………………………</w:t>
      </w:r>
      <w:r>
        <w:t>37 Tabla 2.7 Heurística de construcción</w:t>
      </w:r>
      <w:r>
        <w:t>……………………………………………</w:t>
      </w:r>
      <w:r>
        <w:t>...43 Tabla 2.8 Heurística de</w:t>
      </w:r>
      <w:r>
        <w:t xml:space="preserve"> búsqueda local 2-Opt*</w:t>
      </w:r>
      <w:r>
        <w:t>…………………………………</w:t>
      </w:r>
      <w:r>
        <w:t>...44 Tabla 3.1 Atributos de la clase ag.java</w:t>
      </w:r>
      <w:r>
        <w:t>……………………………………………</w:t>
      </w:r>
      <w:r>
        <w:t>52 Tabla 3.2 Atributos de la clase problem.java</w:t>
      </w:r>
      <w:r>
        <w:t>……………………………………</w:t>
      </w:r>
      <w:r>
        <w:t>...53 Tabla 3.3 Atributos de la clase población.java</w:t>
      </w:r>
      <w:r>
        <w:t>……………………………………</w:t>
      </w:r>
      <w:r>
        <w:t>54 Tabla 3.4 Atributos de la cla</w:t>
      </w:r>
      <w:r>
        <w:t>se individuo.java</w:t>
      </w:r>
      <w:r>
        <w:t>……………………………………</w:t>
      </w:r>
      <w:r>
        <w:t>.55 Tabla 3.5 Atributos de la clase ruta</w:t>
      </w:r>
      <w:r>
        <w:t>………………………………………………</w:t>
      </w:r>
      <w:r>
        <w:t>..56 Tabla 3.6 Atributos de la clase h_insercion.java</w:t>
      </w:r>
      <w:r>
        <w:t>…………………………………</w:t>
      </w:r>
      <w:r>
        <w:t>..58 Tabla 3.7 Atributo de la clase operador_seleccion.java</w:t>
      </w:r>
      <w:r>
        <w:t>…………………………</w:t>
      </w:r>
      <w:r>
        <w:t xml:space="preserve">...59 Tabla 3.8 Atributos de la </w:t>
      </w:r>
      <w:r>
        <w:t>clase mutacion.java</w:t>
      </w:r>
      <w:r>
        <w:t>………………………</w:t>
      </w:r>
      <w:r>
        <w:t>.</w:t>
      </w:r>
      <w:r>
        <w:t>……………</w:t>
      </w:r>
      <w:r>
        <w:t>60 Tabla 3.9 Atributos de la clase recolocacion.java</w:t>
      </w:r>
      <w:r>
        <w:t>…………………………………</w:t>
      </w:r>
      <w:r>
        <w:t>61 Tabla 3.10 Atributo de la clase two_Opt.java</w:t>
      </w:r>
      <w:r>
        <w:t>………………………………………</w:t>
      </w:r>
      <w:r>
        <w:t>62 Tabla 3.11 Atributos de la clase DAM.java</w:t>
      </w:r>
      <w:r>
        <w:t>………………………………………</w:t>
      </w:r>
      <w:r>
        <w:t>...62 Tabla 3.12 Atributos de la cla</w:t>
      </w:r>
      <w:r>
        <w:t>se unificar_rutas.java</w:t>
      </w:r>
      <w:r>
        <w:t>…………………</w:t>
      </w:r>
      <w:r>
        <w:t>..</w:t>
      </w:r>
      <w:r>
        <w:t>……………</w:t>
      </w:r>
      <w:r>
        <w:t>63 Tabla 3.13 Atributos de la clase UC.java</w:t>
      </w:r>
      <w:r>
        <w:t>…………………………………………</w:t>
      </w:r>
      <w:r>
        <w:t xml:space="preserve">...64 Tabla 4.1 Medidas descriptivas de los resultados obtenidos en 10 pruebas con la </w:t>
      </w:r>
    </w:p>
    <w:p w:rsidR="00000000" w:rsidRDefault="008B2FBA">
      <w:pPr>
        <w:pStyle w:val="CM20"/>
        <w:ind w:firstLine="1415"/>
      </w:pPr>
      <w:r>
        <w:t>instancia C101</w:t>
      </w:r>
      <w:r>
        <w:t>…………………………………………………………</w:t>
      </w:r>
      <w:r>
        <w:t>..76 Tabla 4.2 Comparació</w:t>
      </w:r>
      <w:r>
        <w:t xml:space="preserve">n de la solución obtenida y del óptimo de Solomon para las </w:t>
      </w:r>
    </w:p>
    <w:p w:rsidR="00000000" w:rsidRDefault="008B2FBA">
      <w:pPr>
        <w:pStyle w:val="CM20"/>
        <w:ind w:firstLine="1415"/>
      </w:pPr>
      <w:r>
        <w:t>pruebas realizadas</w:t>
      </w:r>
      <w:r>
        <w:t>………………………………………………………</w:t>
      </w:r>
      <w:r>
        <w:t>83 Tabla 4.3: Rutas de las soluciones en las pruebas realizadas</w:t>
      </w:r>
      <w:r>
        <w:t>………………………</w:t>
      </w:r>
      <w:r>
        <w:t xml:space="preserve">83 Tabla 5.1 Indicadores elaborados para el servicio de recolección de mercancías </w:t>
      </w:r>
    </w:p>
    <w:p w:rsidR="00000000" w:rsidRDefault="008B2FBA">
      <w:pPr>
        <w:pStyle w:val="CM20"/>
        <w:ind w:firstLine="1415"/>
      </w:pPr>
      <w:r>
        <w:t>(c</w:t>
      </w:r>
      <w:r>
        <w:t xml:space="preserve">arga liviana) para clientes corporativos de la ciudad de Guayaquil, </w:t>
      </w:r>
    </w:p>
    <w:p w:rsidR="00000000" w:rsidRDefault="008B2FBA">
      <w:pPr>
        <w:pStyle w:val="Default"/>
        <w:spacing w:line="416" w:lineRule="atLeast"/>
        <w:ind w:left="1415"/>
        <w:rPr>
          <w:color w:val="auto"/>
        </w:rPr>
      </w:pPr>
      <w:r>
        <w:rPr>
          <w:color w:val="auto"/>
        </w:rPr>
        <w:lastRenderedPageBreak/>
        <w:t>enero 2009</w:t>
      </w:r>
      <w:r>
        <w:rPr>
          <w:color w:val="auto"/>
        </w:rPr>
        <w:t>…………………………………</w:t>
      </w:r>
      <w:r>
        <w:rPr>
          <w:color w:val="auto"/>
        </w:rPr>
        <w:t>............................................92</w:t>
      </w:r>
      <w:r>
        <w:rPr>
          <w:color w:val="auto"/>
        </w:rPr>
        <w:br/>
      </w:r>
    </w:p>
    <w:tbl>
      <w:tblPr>
        <w:tblW w:w="8505" w:type="dxa"/>
        <w:tblBorders>
          <w:top w:val="nil"/>
          <w:left w:val="nil"/>
          <w:bottom w:val="nil"/>
          <w:right w:val="nil"/>
        </w:tblBorders>
        <w:tblLook w:val="0000"/>
      </w:tblPr>
      <w:tblGrid>
        <w:gridCol w:w="1202"/>
        <w:gridCol w:w="7303"/>
      </w:tblGrid>
      <w:tr w:rsidR="00000000">
        <w:tblPrEx>
          <w:tblCellMar>
            <w:top w:w="0" w:type="dxa"/>
            <w:bottom w:w="0" w:type="dxa"/>
          </w:tblCellMar>
        </w:tblPrEx>
        <w:trPr>
          <w:trHeight w:val="320"/>
        </w:trPr>
        <w:tc>
          <w:tcPr>
            <w:tcW w:w="1225" w:type="dxa"/>
          </w:tcPr>
          <w:p w:rsidR="00000000" w:rsidRDefault="008B2FBA">
            <w:pPr>
              <w:pStyle w:val="Default"/>
            </w:pPr>
            <w:r>
              <w:t xml:space="preserve">Tabla 5.2 </w:t>
            </w:r>
          </w:p>
        </w:tc>
        <w:tc>
          <w:tcPr>
            <w:tcW w:w="7280" w:type="dxa"/>
          </w:tcPr>
          <w:p w:rsidR="00000000" w:rsidRDefault="008B2FBA">
            <w:pPr>
              <w:pStyle w:val="Default"/>
            </w:pPr>
            <w:r>
              <w:t xml:space="preserve">Coordenadas geográficas (en grados decimales) de los clientes y el </w:t>
            </w:r>
          </w:p>
        </w:tc>
      </w:tr>
      <w:tr w:rsidR="00000000">
        <w:tblPrEx>
          <w:tblCellMar>
            <w:top w:w="0" w:type="dxa"/>
            <w:bottom w:w="0" w:type="dxa"/>
          </w:tblCellMar>
        </w:tblPrEx>
        <w:trPr>
          <w:trHeight w:val="413"/>
        </w:trPr>
        <w:tc>
          <w:tcPr>
            <w:tcW w:w="1225" w:type="dxa"/>
          </w:tcPr>
          <w:p w:rsidR="00000000" w:rsidRDefault="008B2FBA">
            <w:pPr>
              <w:pStyle w:val="Default"/>
              <w:rPr>
                <w:color w:val="auto"/>
              </w:rPr>
            </w:pPr>
          </w:p>
        </w:tc>
        <w:tc>
          <w:tcPr>
            <w:tcW w:w="7280" w:type="dxa"/>
            <w:vAlign w:val="center"/>
          </w:tcPr>
          <w:p w:rsidR="00000000" w:rsidRDefault="008B2FBA">
            <w:pPr>
              <w:pStyle w:val="Default"/>
            </w:pPr>
            <w:r>
              <w:t>depósito</w:t>
            </w:r>
            <w:r>
              <w:t>………………………………………………………………</w:t>
            </w:r>
            <w:r>
              <w:t>...</w:t>
            </w:r>
            <w:r>
              <w:t xml:space="preserve">.95 </w:t>
            </w:r>
          </w:p>
        </w:tc>
      </w:tr>
      <w:tr w:rsidR="00000000">
        <w:tblPrEx>
          <w:tblCellMar>
            <w:top w:w="0" w:type="dxa"/>
            <w:bottom w:w="0" w:type="dxa"/>
          </w:tblCellMar>
        </w:tblPrEx>
        <w:trPr>
          <w:trHeight w:val="415"/>
        </w:trPr>
        <w:tc>
          <w:tcPr>
            <w:tcW w:w="1225" w:type="dxa"/>
            <w:vAlign w:val="center"/>
          </w:tcPr>
          <w:p w:rsidR="00000000" w:rsidRDefault="008B2FBA">
            <w:pPr>
              <w:pStyle w:val="Default"/>
            </w:pPr>
            <w:r>
              <w:t xml:space="preserve">Tabla 5.3 </w:t>
            </w:r>
          </w:p>
        </w:tc>
        <w:tc>
          <w:tcPr>
            <w:tcW w:w="7280" w:type="dxa"/>
            <w:vAlign w:val="center"/>
          </w:tcPr>
          <w:p w:rsidR="00000000" w:rsidRDefault="008B2FBA">
            <w:pPr>
              <w:pStyle w:val="Default"/>
            </w:pPr>
            <w:r>
              <w:t>Sentido de las vías del centro de Guayaquil</w:t>
            </w:r>
            <w:r>
              <w:t>……………………………</w:t>
            </w:r>
            <w:r>
              <w:t xml:space="preserve">96 </w:t>
            </w:r>
          </w:p>
        </w:tc>
      </w:tr>
      <w:tr w:rsidR="00000000">
        <w:tblPrEx>
          <w:tblCellMar>
            <w:top w:w="0" w:type="dxa"/>
            <w:bottom w:w="0" w:type="dxa"/>
          </w:tblCellMar>
        </w:tblPrEx>
        <w:trPr>
          <w:trHeight w:val="413"/>
        </w:trPr>
        <w:tc>
          <w:tcPr>
            <w:tcW w:w="1225" w:type="dxa"/>
            <w:vAlign w:val="center"/>
          </w:tcPr>
          <w:p w:rsidR="00000000" w:rsidRDefault="008B2FBA">
            <w:pPr>
              <w:pStyle w:val="Default"/>
            </w:pPr>
            <w:r>
              <w:t xml:space="preserve">Tabla 5.4 </w:t>
            </w:r>
          </w:p>
        </w:tc>
        <w:tc>
          <w:tcPr>
            <w:tcW w:w="7280" w:type="dxa"/>
            <w:vAlign w:val="center"/>
          </w:tcPr>
          <w:p w:rsidR="00000000" w:rsidRDefault="008B2FBA">
            <w:pPr>
              <w:pStyle w:val="Default"/>
            </w:pPr>
            <w:r>
              <w:t xml:space="preserve">Demanda, ventanas de atención y tiempo de servicio de cada cliente, </w:t>
            </w:r>
          </w:p>
        </w:tc>
      </w:tr>
      <w:tr w:rsidR="00000000">
        <w:tblPrEx>
          <w:tblCellMar>
            <w:top w:w="0" w:type="dxa"/>
            <w:bottom w:w="0" w:type="dxa"/>
          </w:tblCellMar>
        </w:tblPrEx>
        <w:trPr>
          <w:trHeight w:val="415"/>
        </w:trPr>
        <w:tc>
          <w:tcPr>
            <w:tcW w:w="1225" w:type="dxa"/>
          </w:tcPr>
          <w:p w:rsidR="00000000" w:rsidRDefault="008B2FBA">
            <w:pPr>
              <w:pStyle w:val="Default"/>
              <w:rPr>
                <w:color w:val="auto"/>
              </w:rPr>
            </w:pPr>
          </w:p>
        </w:tc>
        <w:tc>
          <w:tcPr>
            <w:tcW w:w="7280" w:type="dxa"/>
            <w:vAlign w:val="center"/>
          </w:tcPr>
          <w:p w:rsidR="00000000" w:rsidRDefault="008B2FBA">
            <w:pPr>
              <w:pStyle w:val="Default"/>
            </w:pPr>
            <w:r>
              <w:t>teniendo el CD demanda y tiempo de servicio 0</w:t>
            </w:r>
            <w:r>
              <w:t>……………………</w:t>
            </w:r>
            <w:r>
              <w:t xml:space="preserve">...100 </w:t>
            </w:r>
          </w:p>
        </w:tc>
      </w:tr>
      <w:tr w:rsidR="00000000">
        <w:tblPrEx>
          <w:tblCellMar>
            <w:top w:w="0" w:type="dxa"/>
            <w:bottom w:w="0" w:type="dxa"/>
          </w:tblCellMar>
        </w:tblPrEx>
        <w:trPr>
          <w:trHeight w:val="413"/>
        </w:trPr>
        <w:tc>
          <w:tcPr>
            <w:tcW w:w="1225" w:type="dxa"/>
            <w:vAlign w:val="center"/>
          </w:tcPr>
          <w:p w:rsidR="00000000" w:rsidRDefault="008B2FBA">
            <w:pPr>
              <w:pStyle w:val="Default"/>
            </w:pPr>
            <w:r>
              <w:t xml:space="preserve">Tabla 5.5 </w:t>
            </w:r>
          </w:p>
        </w:tc>
        <w:tc>
          <w:tcPr>
            <w:tcW w:w="7280" w:type="dxa"/>
            <w:vAlign w:val="center"/>
          </w:tcPr>
          <w:p w:rsidR="00000000" w:rsidRDefault="008B2FBA">
            <w:pPr>
              <w:pStyle w:val="Default"/>
            </w:pPr>
            <w:r>
              <w:t xml:space="preserve">Resultados de las 15 pruebas realizadas con los datos de picking del </w:t>
            </w:r>
          </w:p>
        </w:tc>
      </w:tr>
      <w:tr w:rsidR="00000000">
        <w:tblPrEx>
          <w:tblCellMar>
            <w:top w:w="0" w:type="dxa"/>
            <w:bottom w:w="0" w:type="dxa"/>
          </w:tblCellMar>
        </w:tblPrEx>
        <w:trPr>
          <w:trHeight w:val="390"/>
        </w:trPr>
        <w:tc>
          <w:tcPr>
            <w:tcW w:w="1225" w:type="dxa"/>
          </w:tcPr>
          <w:p w:rsidR="00000000" w:rsidRDefault="008B2FBA">
            <w:pPr>
              <w:pStyle w:val="Default"/>
              <w:rPr>
                <w:color w:val="auto"/>
              </w:rPr>
            </w:pPr>
          </w:p>
        </w:tc>
        <w:tc>
          <w:tcPr>
            <w:tcW w:w="7280" w:type="dxa"/>
            <w:vAlign w:val="center"/>
          </w:tcPr>
          <w:p w:rsidR="00000000" w:rsidRDefault="008B2FBA">
            <w:pPr>
              <w:pStyle w:val="Default"/>
            </w:pPr>
            <w:r>
              <w:t>Courier</w:t>
            </w:r>
            <w:r>
              <w:t>………………………………………………………………</w:t>
            </w:r>
            <w:r>
              <w:t xml:space="preserve">...102 </w:t>
            </w:r>
          </w:p>
        </w:tc>
      </w:tr>
      <w:tr w:rsidR="00000000">
        <w:tblPrEx>
          <w:tblCellMar>
            <w:top w:w="0" w:type="dxa"/>
            <w:bottom w:w="0" w:type="dxa"/>
          </w:tblCellMar>
        </w:tblPrEx>
        <w:trPr>
          <w:trHeight w:val="440"/>
        </w:trPr>
        <w:tc>
          <w:tcPr>
            <w:tcW w:w="1225" w:type="dxa"/>
            <w:vAlign w:val="center"/>
          </w:tcPr>
          <w:p w:rsidR="00000000" w:rsidRDefault="008B2FBA">
            <w:pPr>
              <w:pStyle w:val="Default"/>
            </w:pPr>
            <w:r>
              <w:t xml:space="preserve">Tabla 5.6 </w:t>
            </w:r>
          </w:p>
        </w:tc>
        <w:tc>
          <w:tcPr>
            <w:tcW w:w="7280" w:type="dxa"/>
            <w:vAlign w:val="center"/>
          </w:tcPr>
          <w:p w:rsidR="00000000" w:rsidRDefault="008B2FBA">
            <w:pPr>
              <w:pStyle w:val="Default"/>
            </w:pPr>
            <w:r>
              <w:t>Solución al problema de picking del Courier</w:t>
            </w:r>
            <w:r>
              <w:t>…………………………</w:t>
            </w:r>
            <w:r>
              <w:t xml:space="preserve">.103 </w:t>
            </w:r>
          </w:p>
        </w:tc>
      </w:tr>
      <w:tr w:rsidR="00000000">
        <w:tblPrEx>
          <w:tblCellMar>
            <w:top w:w="0" w:type="dxa"/>
            <w:bottom w:w="0" w:type="dxa"/>
          </w:tblCellMar>
        </w:tblPrEx>
        <w:trPr>
          <w:trHeight w:val="415"/>
        </w:trPr>
        <w:tc>
          <w:tcPr>
            <w:tcW w:w="1225" w:type="dxa"/>
            <w:vAlign w:val="center"/>
          </w:tcPr>
          <w:p w:rsidR="00000000" w:rsidRDefault="008B2FBA">
            <w:pPr>
              <w:pStyle w:val="Default"/>
            </w:pPr>
            <w:r>
              <w:t xml:space="preserve">Tabla 5.7 </w:t>
            </w:r>
          </w:p>
        </w:tc>
        <w:tc>
          <w:tcPr>
            <w:tcW w:w="7280" w:type="dxa"/>
            <w:vAlign w:val="center"/>
          </w:tcPr>
          <w:p w:rsidR="00000000" w:rsidRDefault="008B2FBA">
            <w:pPr>
              <w:pStyle w:val="Default"/>
            </w:pPr>
            <w:r>
              <w:t>Detalle de rutas de la solución al p</w:t>
            </w:r>
            <w:r>
              <w:t>roblema de picking del Courier</w:t>
            </w:r>
            <w:r>
              <w:t>…</w:t>
            </w:r>
            <w:r>
              <w:t xml:space="preserve">..104 </w:t>
            </w:r>
          </w:p>
        </w:tc>
      </w:tr>
      <w:tr w:rsidR="00000000">
        <w:tblPrEx>
          <w:tblCellMar>
            <w:top w:w="0" w:type="dxa"/>
            <w:bottom w:w="0" w:type="dxa"/>
          </w:tblCellMar>
        </w:tblPrEx>
        <w:trPr>
          <w:trHeight w:val="413"/>
        </w:trPr>
        <w:tc>
          <w:tcPr>
            <w:tcW w:w="1225" w:type="dxa"/>
            <w:vAlign w:val="center"/>
          </w:tcPr>
          <w:p w:rsidR="00000000" w:rsidRDefault="008B2FBA">
            <w:pPr>
              <w:pStyle w:val="Default"/>
            </w:pPr>
            <w:r>
              <w:t xml:space="preserve">Tabla 5.8 </w:t>
            </w:r>
          </w:p>
        </w:tc>
        <w:tc>
          <w:tcPr>
            <w:tcW w:w="7280" w:type="dxa"/>
            <w:vAlign w:val="center"/>
          </w:tcPr>
          <w:p w:rsidR="00000000" w:rsidRDefault="008B2FBA">
            <w:pPr>
              <w:pStyle w:val="Default"/>
            </w:pPr>
            <w:r>
              <w:t xml:space="preserve">Detalle de indicadores de cumplimiento de la hora programada de vista, </w:t>
            </w:r>
          </w:p>
        </w:tc>
      </w:tr>
      <w:tr w:rsidR="00000000">
        <w:tblPrEx>
          <w:tblCellMar>
            <w:top w:w="0" w:type="dxa"/>
            <w:bottom w:w="0" w:type="dxa"/>
          </w:tblCellMar>
        </w:tblPrEx>
        <w:trPr>
          <w:trHeight w:val="390"/>
        </w:trPr>
        <w:tc>
          <w:tcPr>
            <w:tcW w:w="1225" w:type="dxa"/>
          </w:tcPr>
          <w:p w:rsidR="00000000" w:rsidRDefault="008B2FBA">
            <w:pPr>
              <w:pStyle w:val="Default"/>
              <w:rPr>
                <w:color w:val="auto"/>
              </w:rPr>
            </w:pPr>
          </w:p>
        </w:tc>
        <w:tc>
          <w:tcPr>
            <w:tcW w:w="7280" w:type="dxa"/>
            <w:vAlign w:val="center"/>
          </w:tcPr>
          <w:p w:rsidR="00000000" w:rsidRDefault="008B2FBA">
            <w:pPr>
              <w:pStyle w:val="Default"/>
            </w:pPr>
            <w:r>
              <w:t>desde enero hasta abril</w:t>
            </w:r>
            <w:r>
              <w:t>………………………………………………</w:t>
            </w:r>
            <w:r>
              <w:t xml:space="preserve">...105 </w:t>
            </w:r>
          </w:p>
        </w:tc>
      </w:tr>
      <w:tr w:rsidR="00000000">
        <w:tblPrEx>
          <w:tblCellMar>
            <w:top w:w="0" w:type="dxa"/>
            <w:bottom w:w="0" w:type="dxa"/>
          </w:tblCellMar>
        </w:tblPrEx>
        <w:trPr>
          <w:trHeight w:val="440"/>
        </w:trPr>
        <w:tc>
          <w:tcPr>
            <w:tcW w:w="1225" w:type="dxa"/>
            <w:vAlign w:val="center"/>
          </w:tcPr>
          <w:p w:rsidR="00000000" w:rsidRDefault="008B2FBA">
            <w:pPr>
              <w:pStyle w:val="Default"/>
            </w:pPr>
            <w:r>
              <w:t xml:space="preserve">Tabla 5.9 </w:t>
            </w:r>
          </w:p>
        </w:tc>
        <w:tc>
          <w:tcPr>
            <w:tcW w:w="7280" w:type="dxa"/>
            <w:vAlign w:val="center"/>
          </w:tcPr>
          <w:p w:rsidR="00000000" w:rsidRDefault="008B2FBA">
            <w:pPr>
              <w:pStyle w:val="Default"/>
            </w:pPr>
            <w:r>
              <w:t xml:space="preserve">Resumen de tiempos de la solución al problema de ruteo de picking del </w:t>
            </w:r>
          </w:p>
        </w:tc>
      </w:tr>
      <w:tr w:rsidR="00000000">
        <w:tblPrEx>
          <w:tblCellMar>
            <w:top w:w="0" w:type="dxa"/>
            <w:bottom w:w="0" w:type="dxa"/>
          </w:tblCellMar>
        </w:tblPrEx>
        <w:trPr>
          <w:trHeight w:val="390"/>
        </w:trPr>
        <w:tc>
          <w:tcPr>
            <w:tcW w:w="1225" w:type="dxa"/>
          </w:tcPr>
          <w:p w:rsidR="00000000" w:rsidRDefault="008B2FBA">
            <w:pPr>
              <w:pStyle w:val="Default"/>
              <w:rPr>
                <w:color w:val="auto"/>
              </w:rPr>
            </w:pPr>
          </w:p>
        </w:tc>
        <w:tc>
          <w:tcPr>
            <w:tcW w:w="7280" w:type="dxa"/>
            <w:vAlign w:val="center"/>
          </w:tcPr>
          <w:p w:rsidR="00000000" w:rsidRDefault="008B2FBA">
            <w:pPr>
              <w:pStyle w:val="Default"/>
            </w:pPr>
            <w:r>
              <w:t>Courier</w:t>
            </w:r>
            <w:r>
              <w:t>………………………………………………………………</w:t>
            </w:r>
            <w:r>
              <w:t xml:space="preserve">...105 </w:t>
            </w:r>
          </w:p>
        </w:tc>
      </w:tr>
      <w:tr w:rsidR="00000000">
        <w:tblPrEx>
          <w:tblCellMar>
            <w:top w:w="0" w:type="dxa"/>
            <w:bottom w:w="0" w:type="dxa"/>
          </w:tblCellMar>
        </w:tblPrEx>
        <w:trPr>
          <w:trHeight w:val="440"/>
        </w:trPr>
        <w:tc>
          <w:tcPr>
            <w:tcW w:w="1225" w:type="dxa"/>
            <w:vAlign w:val="center"/>
          </w:tcPr>
          <w:p w:rsidR="00000000" w:rsidRDefault="008B2FBA">
            <w:pPr>
              <w:pStyle w:val="Default"/>
            </w:pPr>
            <w:r>
              <w:t xml:space="preserve">Tabla 5.10 </w:t>
            </w:r>
          </w:p>
        </w:tc>
        <w:tc>
          <w:tcPr>
            <w:tcW w:w="7280" w:type="dxa"/>
            <w:vAlign w:val="center"/>
          </w:tcPr>
          <w:p w:rsidR="00000000" w:rsidRDefault="008B2FBA">
            <w:pPr>
              <w:pStyle w:val="Default"/>
            </w:pPr>
            <w:r>
              <w:t>Nuevas ventanas de atención para los clientes</w:t>
            </w:r>
            <w:r>
              <w:t>………………………</w:t>
            </w:r>
            <w:r>
              <w:t xml:space="preserve">...108 </w:t>
            </w:r>
          </w:p>
        </w:tc>
      </w:tr>
      <w:tr w:rsidR="00000000">
        <w:tblPrEx>
          <w:tblCellMar>
            <w:top w:w="0" w:type="dxa"/>
            <w:bottom w:w="0" w:type="dxa"/>
          </w:tblCellMar>
        </w:tblPrEx>
        <w:trPr>
          <w:trHeight w:val="415"/>
        </w:trPr>
        <w:tc>
          <w:tcPr>
            <w:tcW w:w="1225" w:type="dxa"/>
            <w:vAlign w:val="center"/>
          </w:tcPr>
          <w:p w:rsidR="00000000" w:rsidRDefault="008B2FBA">
            <w:pPr>
              <w:pStyle w:val="Default"/>
            </w:pPr>
            <w:r>
              <w:t xml:space="preserve">Tabla 5.11 </w:t>
            </w:r>
          </w:p>
        </w:tc>
        <w:tc>
          <w:tcPr>
            <w:tcW w:w="7280" w:type="dxa"/>
            <w:vAlign w:val="center"/>
          </w:tcPr>
          <w:p w:rsidR="00000000" w:rsidRDefault="008B2FBA">
            <w:pPr>
              <w:pStyle w:val="Default"/>
            </w:pPr>
            <w:r>
              <w:t xml:space="preserve">Solución al problema de picking del Courier con ventanas horarias </w:t>
            </w:r>
          </w:p>
        </w:tc>
      </w:tr>
      <w:tr w:rsidR="00000000">
        <w:tblPrEx>
          <w:tblCellMar>
            <w:top w:w="0" w:type="dxa"/>
            <w:bottom w:w="0" w:type="dxa"/>
          </w:tblCellMar>
        </w:tblPrEx>
        <w:trPr>
          <w:trHeight w:val="390"/>
        </w:trPr>
        <w:tc>
          <w:tcPr>
            <w:tcW w:w="1225" w:type="dxa"/>
          </w:tcPr>
          <w:p w:rsidR="00000000" w:rsidRDefault="008B2FBA">
            <w:pPr>
              <w:pStyle w:val="Default"/>
              <w:rPr>
                <w:color w:val="auto"/>
              </w:rPr>
            </w:pPr>
          </w:p>
        </w:tc>
        <w:tc>
          <w:tcPr>
            <w:tcW w:w="7280" w:type="dxa"/>
            <w:vAlign w:val="center"/>
          </w:tcPr>
          <w:p w:rsidR="00000000" w:rsidRDefault="008B2FBA">
            <w:pPr>
              <w:pStyle w:val="Default"/>
            </w:pPr>
            <w:r>
              <w:t>extendidas</w:t>
            </w:r>
            <w:r>
              <w:t>……………………………………………………………</w:t>
            </w:r>
            <w:r>
              <w:t xml:space="preserve">...109 </w:t>
            </w:r>
          </w:p>
        </w:tc>
      </w:tr>
      <w:tr w:rsidR="00000000">
        <w:tblPrEx>
          <w:tblCellMar>
            <w:top w:w="0" w:type="dxa"/>
            <w:bottom w:w="0" w:type="dxa"/>
          </w:tblCellMar>
        </w:tblPrEx>
        <w:trPr>
          <w:trHeight w:val="440"/>
        </w:trPr>
        <w:tc>
          <w:tcPr>
            <w:tcW w:w="1225" w:type="dxa"/>
            <w:vAlign w:val="center"/>
          </w:tcPr>
          <w:p w:rsidR="00000000" w:rsidRDefault="008B2FBA">
            <w:pPr>
              <w:pStyle w:val="Default"/>
            </w:pPr>
            <w:r>
              <w:t xml:space="preserve">Tabla 5.12 </w:t>
            </w:r>
          </w:p>
        </w:tc>
        <w:tc>
          <w:tcPr>
            <w:tcW w:w="7280" w:type="dxa"/>
            <w:vAlign w:val="center"/>
          </w:tcPr>
          <w:p w:rsidR="00000000" w:rsidRDefault="008B2FBA">
            <w:pPr>
              <w:pStyle w:val="Default"/>
            </w:pPr>
            <w:r>
              <w:t xml:space="preserve">Detalle de rutas de la solución al problema de picking del Courier con </w:t>
            </w:r>
          </w:p>
        </w:tc>
      </w:tr>
      <w:tr w:rsidR="00000000">
        <w:tblPrEx>
          <w:tblCellMar>
            <w:top w:w="0" w:type="dxa"/>
            <w:bottom w:w="0" w:type="dxa"/>
          </w:tblCellMar>
        </w:tblPrEx>
        <w:trPr>
          <w:trHeight w:val="390"/>
        </w:trPr>
        <w:tc>
          <w:tcPr>
            <w:tcW w:w="1225" w:type="dxa"/>
          </w:tcPr>
          <w:p w:rsidR="00000000" w:rsidRDefault="008B2FBA">
            <w:pPr>
              <w:pStyle w:val="Default"/>
              <w:rPr>
                <w:color w:val="auto"/>
              </w:rPr>
            </w:pPr>
          </w:p>
        </w:tc>
        <w:tc>
          <w:tcPr>
            <w:tcW w:w="7280" w:type="dxa"/>
            <w:vAlign w:val="center"/>
          </w:tcPr>
          <w:p w:rsidR="00000000" w:rsidRDefault="008B2FBA">
            <w:pPr>
              <w:pStyle w:val="Default"/>
            </w:pPr>
            <w:r>
              <w:t>ventanas horarias extendida</w:t>
            </w:r>
            <w:r>
              <w:t>…………………………………………</w:t>
            </w:r>
            <w:r>
              <w:t xml:space="preserve">...110 </w:t>
            </w:r>
          </w:p>
        </w:tc>
      </w:tr>
      <w:tr w:rsidR="00000000">
        <w:tblPrEx>
          <w:tblCellMar>
            <w:top w:w="0" w:type="dxa"/>
            <w:bottom w:w="0" w:type="dxa"/>
          </w:tblCellMar>
        </w:tblPrEx>
        <w:trPr>
          <w:trHeight w:val="440"/>
        </w:trPr>
        <w:tc>
          <w:tcPr>
            <w:tcW w:w="1225" w:type="dxa"/>
            <w:vAlign w:val="center"/>
          </w:tcPr>
          <w:p w:rsidR="00000000" w:rsidRDefault="008B2FBA">
            <w:pPr>
              <w:pStyle w:val="Default"/>
            </w:pPr>
            <w:r>
              <w:t xml:space="preserve">Tabla 5.13 </w:t>
            </w:r>
          </w:p>
        </w:tc>
        <w:tc>
          <w:tcPr>
            <w:tcW w:w="7280" w:type="dxa"/>
            <w:vAlign w:val="center"/>
          </w:tcPr>
          <w:p w:rsidR="00000000" w:rsidRDefault="008B2FBA">
            <w:pPr>
              <w:pStyle w:val="Default"/>
            </w:pPr>
            <w:r>
              <w:t xml:space="preserve">Resumen de los tiempos de la solución al problema de ruteo de picking </w:t>
            </w:r>
          </w:p>
        </w:tc>
      </w:tr>
      <w:tr w:rsidR="00000000">
        <w:tblPrEx>
          <w:tblCellMar>
            <w:top w:w="0" w:type="dxa"/>
            <w:bottom w:w="0" w:type="dxa"/>
          </w:tblCellMar>
        </w:tblPrEx>
        <w:trPr>
          <w:trHeight w:val="263"/>
        </w:trPr>
        <w:tc>
          <w:tcPr>
            <w:tcW w:w="1225" w:type="dxa"/>
          </w:tcPr>
          <w:p w:rsidR="00000000" w:rsidRDefault="008B2FBA">
            <w:pPr>
              <w:pStyle w:val="Default"/>
              <w:rPr>
                <w:color w:val="auto"/>
              </w:rPr>
            </w:pPr>
          </w:p>
        </w:tc>
        <w:tc>
          <w:tcPr>
            <w:tcW w:w="7280" w:type="dxa"/>
            <w:vAlign w:val="bottom"/>
          </w:tcPr>
          <w:p w:rsidR="00000000" w:rsidRDefault="008B2FBA">
            <w:pPr>
              <w:pStyle w:val="Default"/>
            </w:pPr>
            <w:r>
              <w:t>del Courier con ventanas extendida</w:t>
            </w:r>
            <w:r>
              <w:t>……………………………</w:t>
            </w:r>
            <w:r>
              <w:t>……</w:t>
            </w:r>
            <w:r>
              <w:t xml:space="preserve">...111 </w:t>
            </w:r>
          </w:p>
        </w:tc>
      </w:tr>
    </w:tbl>
    <w:p w:rsidR="00000000" w:rsidRDefault="008B2FBA">
      <w:pPr>
        <w:pStyle w:val="Default"/>
        <w:rPr>
          <w:color w:val="auto"/>
        </w:rPr>
      </w:pPr>
    </w:p>
    <w:p w:rsidR="00000000" w:rsidRDefault="008B2FBA">
      <w:pPr>
        <w:pStyle w:val="Default"/>
        <w:rPr>
          <w:color w:val="auto"/>
        </w:rPr>
        <w:sectPr w:rsidR="00000000">
          <w:type w:val="continuous"/>
          <w:pgSz w:w="11900" w:h="16840"/>
          <w:pgMar w:top="1380" w:right="1100" w:bottom="1417" w:left="1900" w:header="720" w:footer="720" w:gutter="0"/>
          <w:cols w:space="720"/>
          <w:noEndnote/>
        </w:sectPr>
      </w:pPr>
    </w:p>
    <w:p w:rsidR="00000000" w:rsidRDefault="008B2FBA">
      <w:pPr>
        <w:pStyle w:val="Default"/>
        <w:rPr>
          <w:color w:val="auto"/>
        </w:rPr>
      </w:pPr>
    </w:p>
    <w:p w:rsidR="00980716" w:rsidRDefault="00980716">
      <w:pPr>
        <w:pStyle w:val="CM72"/>
        <w:jc w:val="center"/>
        <w:rPr>
          <w:sz w:val="48"/>
          <w:szCs w:val="48"/>
        </w:rPr>
      </w:pPr>
    </w:p>
    <w:p w:rsidR="00980716" w:rsidRDefault="00980716">
      <w:pPr>
        <w:pStyle w:val="CM72"/>
        <w:jc w:val="center"/>
        <w:rPr>
          <w:sz w:val="48"/>
          <w:szCs w:val="48"/>
        </w:rPr>
      </w:pPr>
    </w:p>
    <w:p w:rsidR="00980716" w:rsidRDefault="00980716">
      <w:pPr>
        <w:pStyle w:val="CM72"/>
        <w:jc w:val="center"/>
        <w:rPr>
          <w:sz w:val="48"/>
          <w:szCs w:val="48"/>
        </w:rPr>
      </w:pPr>
    </w:p>
    <w:p w:rsidR="00000000" w:rsidRDefault="008B2FBA">
      <w:pPr>
        <w:pStyle w:val="CM72"/>
        <w:jc w:val="center"/>
        <w:rPr>
          <w:sz w:val="48"/>
          <w:szCs w:val="48"/>
        </w:rPr>
      </w:pPr>
      <w:r>
        <w:rPr>
          <w:sz w:val="48"/>
          <w:szCs w:val="48"/>
        </w:rPr>
        <w:t xml:space="preserve">Objetivo General </w:t>
      </w:r>
    </w:p>
    <w:p w:rsidR="00000000" w:rsidRDefault="008B2FBA">
      <w:pPr>
        <w:pStyle w:val="CM3"/>
        <w:jc w:val="both"/>
      </w:pPr>
      <w:r>
        <w:t>Proponer un método evolutivo, basado en algoritmos genéticos, para la solución del problema de recolección de carga con ventanas de tiempo; y a partir de ello, plantear el desarrollo e implementación de un</w:t>
      </w:r>
      <w:r>
        <w:t xml:space="preserve"> sistema de soporte a decisiones para la planificación de las rutas en la operación de un servicio Courier. </w:t>
      </w:r>
    </w:p>
    <w:p w:rsidR="00000000" w:rsidRDefault="008B2FBA">
      <w:pPr>
        <w:pStyle w:val="CM3"/>
        <w:jc w:val="both"/>
        <w:sectPr w:rsidR="00000000">
          <w:type w:val="continuous"/>
          <w:pgSz w:w="11900" w:h="16840"/>
          <w:pgMar w:top="4820" w:right="1100" w:bottom="1417" w:left="1920" w:header="720" w:footer="720" w:gutter="0"/>
          <w:cols w:space="720"/>
          <w:noEndnote/>
        </w:sectPr>
      </w:pPr>
    </w:p>
    <w:p w:rsidR="00000000" w:rsidRDefault="008B2FBA">
      <w:pPr>
        <w:pStyle w:val="Default"/>
        <w:rPr>
          <w:color w:val="auto"/>
        </w:rPr>
      </w:pPr>
    </w:p>
    <w:p w:rsidR="00980716" w:rsidRDefault="00980716">
      <w:pPr>
        <w:pStyle w:val="CM77"/>
        <w:jc w:val="center"/>
        <w:rPr>
          <w:sz w:val="48"/>
          <w:szCs w:val="48"/>
        </w:rPr>
      </w:pPr>
    </w:p>
    <w:p w:rsidR="00980716" w:rsidRDefault="00980716">
      <w:pPr>
        <w:pStyle w:val="CM77"/>
        <w:jc w:val="center"/>
        <w:rPr>
          <w:sz w:val="48"/>
          <w:szCs w:val="48"/>
        </w:rPr>
      </w:pPr>
    </w:p>
    <w:p w:rsidR="00980716" w:rsidRDefault="00980716">
      <w:pPr>
        <w:pStyle w:val="CM77"/>
        <w:jc w:val="center"/>
        <w:rPr>
          <w:sz w:val="48"/>
          <w:szCs w:val="48"/>
        </w:rPr>
      </w:pPr>
    </w:p>
    <w:p w:rsidR="00000000" w:rsidRDefault="008B2FBA">
      <w:pPr>
        <w:pStyle w:val="CM77"/>
        <w:jc w:val="center"/>
        <w:rPr>
          <w:sz w:val="48"/>
          <w:szCs w:val="48"/>
        </w:rPr>
      </w:pPr>
      <w:r>
        <w:rPr>
          <w:sz w:val="48"/>
          <w:szCs w:val="48"/>
        </w:rPr>
        <w:lastRenderedPageBreak/>
        <w:t xml:space="preserve">Objetivos Particulares </w:t>
      </w:r>
    </w:p>
    <w:p w:rsidR="00000000" w:rsidRDefault="008B2FBA">
      <w:pPr>
        <w:pStyle w:val="Default"/>
        <w:numPr>
          <w:ilvl w:val="0"/>
          <w:numId w:val="1"/>
        </w:numPr>
        <w:rPr>
          <w:color w:val="auto"/>
        </w:rPr>
      </w:pPr>
      <w:r>
        <w:rPr>
          <w:color w:val="auto"/>
        </w:rPr>
        <w:t>Modelar el problema de ruteo de courier para la recolecció</w:t>
      </w:r>
      <w:r>
        <w:rPr>
          <w:color w:val="auto"/>
        </w:rPr>
        <w:t xml:space="preserve">n de carga con restricciones de capacidad y tiempo. </w:t>
      </w:r>
    </w:p>
    <w:p w:rsidR="00000000" w:rsidRDefault="008B2FBA">
      <w:pPr>
        <w:pStyle w:val="Default"/>
        <w:numPr>
          <w:ilvl w:val="0"/>
          <w:numId w:val="1"/>
        </w:numPr>
        <w:rPr>
          <w:color w:val="auto"/>
        </w:rPr>
      </w:pPr>
      <w:r>
        <w:rPr>
          <w:color w:val="auto"/>
        </w:rPr>
        <w:t xml:space="preserve">Diseñar e implementar una Metaheurística basada en los algoritmos genéticos que permita obtener una buena solución al problema de ruteo del courier. </w:t>
      </w:r>
    </w:p>
    <w:p w:rsidR="00000000" w:rsidRDefault="008B2FBA">
      <w:pPr>
        <w:pStyle w:val="Default"/>
        <w:numPr>
          <w:ilvl w:val="0"/>
          <w:numId w:val="1"/>
        </w:numPr>
        <w:rPr>
          <w:color w:val="auto"/>
        </w:rPr>
      </w:pPr>
      <w:r>
        <w:rPr>
          <w:color w:val="auto"/>
        </w:rPr>
        <w:t>Proponer el desarrollo e implementación de un Sistema</w:t>
      </w:r>
      <w:r>
        <w:rPr>
          <w:color w:val="auto"/>
        </w:rPr>
        <w:t xml:space="preserve"> de Soporte a Decisiones para automatizar la programación de rutas en el servicio de un courier. </w:t>
      </w:r>
    </w:p>
    <w:p w:rsidR="00000000" w:rsidRDefault="008B2FBA">
      <w:pPr>
        <w:pStyle w:val="Default"/>
        <w:numPr>
          <w:ilvl w:val="0"/>
          <w:numId w:val="1"/>
        </w:numPr>
        <w:rPr>
          <w:color w:val="auto"/>
        </w:rPr>
      </w:pPr>
      <w:r>
        <w:rPr>
          <w:color w:val="auto"/>
        </w:rPr>
        <w:t xml:space="preserve">Evidenciar posibles mejoras en el nivel de servicio con el uso de la Metaheurística propuesta. </w:t>
      </w:r>
    </w:p>
    <w:p w:rsidR="00000000" w:rsidRDefault="008B2FBA">
      <w:pPr>
        <w:pStyle w:val="Default"/>
        <w:rPr>
          <w:color w:val="auto"/>
        </w:rPr>
      </w:pPr>
    </w:p>
    <w:p w:rsidR="00000000" w:rsidRDefault="008B2FBA">
      <w:pPr>
        <w:pStyle w:val="Default"/>
        <w:rPr>
          <w:color w:val="auto"/>
        </w:rPr>
        <w:sectPr w:rsidR="00000000">
          <w:type w:val="continuous"/>
          <w:pgSz w:w="11900" w:h="16840"/>
          <w:pgMar w:top="4820" w:right="1100" w:bottom="1417" w:left="2300" w:header="720" w:footer="720" w:gutter="0"/>
          <w:cols w:space="720"/>
          <w:noEndnote/>
        </w:sectPr>
      </w:pPr>
    </w:p>
    <w:p w:rsidR="00000000" w:rsidRDefault="008B2FBA">
      <w:pPr>
        <w:pStyle w:val="Default"/>
        <w:rPr>
          <w:color w:val="auto"/>
        </w:rPr>
      </w:pPr>
    </w:p>
    <w:p w:rsidR="00980716" w:rsidRDefault="00980716">
      <w:pPr>
        <w:pStyle w:val="CM72"/>
        <w:jc w:val="center"/>
        <w:rPr>
          <w:sz w:val="48"/>
          <w:szCs w:val="48"/>
        </w:rPr>
      </w:pPr>
    </w:p>
    <w:p w:rsidR="00980716" w:rsidRDefault="00980716">
      <w:pPr>
        <w:pStyle w:val="CM72"/>
        <w:jc w:val="center"/>
        <w:rPr>
          <w:sz w:val="48"/>
          <w:szCs w:val="48"/>
        </w:rPr>
      </w:pPr>
    </w:p>
    <w:p w:rsidR="00980716" w:rsidRDefault="00980716">
      <w:pPr>
        <w:pStyle w:val="CM72"/>
        <w:jc w:val="center"/>
        <w:rPr>
          <w:sz w:val="48"/>
          <w:szCs w:val="48"/>
        </w:rPr>
      </w:pPr>
    </w:p>
    <w:p w:rsidR="00000000" w:rsidRDefault="008B2FBA">
      <w:pPr>
        <w:pStyle w:val="CM72"/>
        <w:jc w:val="center"/>
        <w:rPr>
          <w:sz w:val="48"/>
          <w:szCs w:val="48"/>
        </w:rPr>
      </w:pPr>
      <w:r>
        <w:rPr>
          <w:sz w:val="48"/>
          <w:szCs w:val="48"/>
        </w:rPr>
        <w:lastRenderedPageBreak/>
        <w:t>Introducción</w:t>
      </w:r>
      <w:r>
        <w:rPr>
          <w:sz w:val="48"/>
          <w:szCs w:val="48"/>
        </w:rPr>
        <w:br/>
      </w:r>
    </w:p>
    <w:p w:rsidR="00000000" w:rsidRDefault="008B2FBA">
      <w:pPr>
        <w:pStyle w:val="CM78"/>
        <w:spacing w:line="416" w:lineRule="atLeast"/>
        <w:jc w:val="both"/>
      </w:pPr>
      <w:r>
        <w:t>El Problema de Ruteo de Ve</w:t>
      </w:r>
      <w:r>
        <w:t>hículos (VRP), en el cual se debe determinar un conjunto de rutas a un mínimo costo, tiene numerosas aplicaciones en las operaciones logísticas. El VRP es bien conocido como un problema de programación entera el cual cae dentro de la categoría de problemas</w:t>
      </w:r>
      <w:r>
        <w:t xml:space="preserve"> NP-Hard, significando que los esfuerzos computacionales requeridos para resolver este problema se incrementan exponencialmente con su tamaño. Visto el VRP como un Problema de Optimización Combinatoria (OC), existen diferentes métodos de solución, los cual</w:t>
      </w:r>
      <w:r>
        <w:t xml:space="preserve">es son aplicados a VRP de diferentes maneras y con diferentes enfoques. </w:t>
      </w:r>
    </w:p>
    <w:p w:rsidR="00000000" w:rsidRDefault="008B2FBA">
      <w:pPr>
        <w:pStyle w:val="CM78"/>
        <w:spacing w:line="416" w:lineRule="atLeast"/>
        <w:jc w:val="both"/>
      </w:pPr>
      <w:r>
        <w:t>Durante la operación de recolección de carga en el servicio de Courier, se deben determinar las rutas que deben realizar cada uno de los camiones disponibles; actividad que se puede m</w:t>
      </w:r>
      <w:r>
        <w:t>odelar como un VRP con ventanas de tiempo y restricciones de capacidad (CVRPTW). Actualmente, en Ecuador existen aproximadamente 800 agencias de couriers, y todas utilizan métodos empíricos para definir sus rutas lo cual no siempre garantiza obtener una bu</w:t>
      </w:r>
      <w:r>
        <w:t>ena planificación, encareciendo sus costos de operación y disminuyendo la calidad del servicio a los clientes. De aquí que es de suma importancia realizar investigaciones orientadas al desarrollo de sistemas de soporte de decisiones para este tipo de opera</w:t>
      </w:r>
      <w:r>
        <w:t xml:space="preserve">ciones logísticas, donde se empleen procedimientos heurísticos de alta eficiencia. </w:t>
      </w:r>
    </w:p>
    <w:p w:rsidR="00000000" w:rsidRDefault="008B2FBA">
      <w:pPr>
        <w:pStyle w:val="CM78"/>
        <w:spacing w:line="416" w:lineRule="atLeast"/>
        <w:jc w:val="both"/>
      </w:pPr>
      <w:r>
        <w:t>El presente estudio aporta una alternativa a la adquisición de software de ruteo, que por lo general se consigue en el exterior a altos precios; parte de un enfoque concept</w:t>
      </w:r>
      <w:r>
        <w:t>ual al modelar el problema de entrega de carga como un CVRPTW, e investiga posibles alternativas de solución desde un enfoque evolutivo, es decir empleando uno de los métodos metaheurísticos más usados y desarrollados durante la última década, para luego p</w:t>
      </w:r>
      <w:r>
        <w:t>roponer el desarrollo e implementación de un sistema de soporte de decisiones (DSS) que ayude a en la planificación de rutas. De esta manera, se aborda esta temática según su real naturaleza; es decir, se centra en resolver el problema de ruteo como uno de</w:t>
      </w:r>
      <w:r>
        <w:t xml:space="preserve"> optimización </w:t>
      </w:r>
      <w:r>
        <w:lastRenderedPageBreak/>
        <w:t xml:space="preserve">combinatoria, buscando un método eficiente y moderno, y no en la implementación informática del DSS, pero sin dejar de darle importancia a ésta. </w:t>
      </w:r>
    </w:p>
    <w:p w:rsidR="00000000" w:rsidRDefault="008B2FBA">
      <w:pPr>
        <w:pStyle w:val="CM3"/>
        <w:jc w:val="both"/>
      </w:pPr>
      <w:r>
        <w:t xml:space="preserve">Por último, se utilizan los datos de una de las empresas courier líder en el mercado local, por </w:t>
      </w:r>
      <w:r>
        <w:t xml:space="preserve">su red de puntos de servicio y cobertura nacional, con el objetivo de evidenciar la aplicabilidad de la propuesta. </w:t>
      </w:r>
    </w:p>
    <w:p w:rsidR="00980716" w:rsidRDefault="00980716">
      <w:pPr>
        <w:pStyle w:val="CM79"/>
        <w:jc w:val="both"/>
        <w:rPr>
          <w:b/>
          <w:bCs/>
          <w:sz w:val="32"/>
          <w:szCs w:val="32"/>
        </w:rPr>
      </w:pPr>
    </w:p>
    <w:p w:rsidR="00980716" w:rsidRDefault="00980716">
      <w:pPr>
        <w:pStyle w:val="CM79"/>
        <w:jc w:val="both"/>
        <w:rPr>
          <w:b/>
          <w:bCs/>
          <w:sz w:val="32"/>
          <w:szCs w:val="32"/>
        </w:rPr>
      </w:pPr>
    </w:p>
    <w:p w:rsidR="00980716" w:rsidRDefault="00980716">
      <w:pPr>
        <w:pStyle w:val="CM79"/>
        <w:jc w:val="both"/>
        <w:rPr>
          <w:b/>
          <w:bCs/>
          <w:sz w:val="32"/>
          <w:szCs w:val="32"/>
        </w:rPr>
      </w:pPr>
    </w:p>
    <w:p w:rsidR="00980716" w:rsidRDefault="00980716">
      <w:pPr>
        <w:pStyle w:val="CM79"/>
        <w:jc w:val="both"/>
        <w:rPr>
          <w:b/>
          <w:bCs/>
          <w:sz w:val="32"/>
          <w:szCs w:val="32"/>
        </w:rPr>
      </w:pPr>
    </w:p>
    <w:p w:rsidR="00980716" w:rsidRDefault="00980716">
      <w:pPr>
        <w:pStyle w:val="CM79"/>
        <w:jc w:val="both"/>
        <w:rPr>
          <w:b/>
          <w:bCs/>
          <w:sz w:val="32"/>
          <w:szCs w:val="32"/>
        </w:rPr>
      </w:pPr>
    </w:p>
    <w:p w:rsidR="00980716" w:rsidRDefault="00980716">
      <w:pPr>
        <w:pStyle w:val="CM79"/>
        <w:jc w:val="both"/>
        <w:rPr>
          <w:b/>
          <w:bCs/>
          <w:sz w:val="32"/>
          <w:szCs w:val="32"/>
        </w:rPr>
      </w:pPr>
    </w:p>
    <w:p w:rsidR="00000000" w:rsidRDefault="008B2FBA">
      <w:pPr>
        <w:pStyle w:val="CM79"/>
        <w:jc w:val="both"/>
        <w:rPr>
          <w:sz w:val="32"/>
          <w:szCs w:val="32"/>
        </w:rPr>
      </w:pPr>
      <w:r>
        <w:rPr>
          <w:b/>
          <w:bCs/>
          <w:sz w:val="32"/>
          <w:szCs w:val="32"/>
        </w:rPr>
        <w:lastRenderedPageBreak/>
        <w:t xml:space="preserve">Capítulo 1 </w:t>
      </w:r>
    </w:p>
    <w:p w:rsidR="00000000" w:rsidRDefault="008B2FBA">
      <w:pPr>
        <w:pStyle w:val="CM72"/>
        <w:jc w:val="both"/>
        <w:rPr>
          <w:sz w:val="32"/>
          <w:szCs w:val="32"/>
        </w:rPr>
      </w:pPr>
      <w:r>
        <w:rPr>
          <w:b/>
          <w:bCs/>
          <w:sz w:val="32"/>
          <w:szCs w:val="32"/>
        </w:rPr>
        <w:t xml:space="preserve">1. Introducción al problema de ruteo de vehículos </w:t>
      </w:r>
    </w:p>
    <w:p w:rsidR="00000000" w:rsidRDefault="008B2FBA">
      <w:pPr>
        <w:pStyle w:val="CM80"/>
        <w:jc w:val="both"/>
        <w:rPr>
          <w:sz w:val="28"/>
          <w:szCs w:val="28"/>
        </w:rPr>
      </w:pPr>
      <w:r>
        <w:rPr>
          <w:b/>
          <w:bCs/>
          <w:sz w:val="28"/>
          <w:szCs w:val="28"/>
        </w:rPr>
        <w:t xml:space="preserve">1.1Introducción </w:t>
      </w:r>
    </w:p>
    <w:p w:rsidR="00000000" w:rsidRDefault="008B2FBA">
      <w:pPr>
        <w:pStyle w:val="CM78"/>
        <w:spacing w:line="416" w:lineRule="atLeast"/>
        <w:ind w:right="293"/>
        <w:jc w:val="both"/>
      </w:pPr>
      <w:r>
        <w:t>La planificación de rutas es uno de los principales problema</w:t>
      </w:r>
      <w:r>
        <w:t xml:space="preserve">s en la optimización de las operaciones logísticas de transporte, cuyo objetivo principal es reducir los costos de esta actividad. Esos potenciales ahorros, entre el 5 % y el 20 % de los costos totales de transportación y entre el 10 % y el 20 % del costo </w:t>
      </w:r>
      <w:r>
        <w:t>final de los bienes, justifican el uso de técnicas de investigación de operaciones (IO) [1] [2]; concretamente, este tipo de problemas corresponden a la Optimización Combinatoria (OC), rama de la IO que estudia la optimización sobre conjuntos factibles dis</w:t>
      </w:r>
      <w:r>
        <w:t xml:space="preserve">cretos de gran cardinalidad, y que mediante las técnicas heurísticas permite el acercamiento a soluciones óptimas de problemas difíciles de resolver por métodos exactos, explorando un espacio de soluciones generalmente grande. </w:t>
      </w:r>
    </w:p>
    <w:p w:rsidR="00000000" w:rsidRDefault="008B2FBA">
      <w:pPr>
        <w:pStyle w:val="CM78"/>
        <w:spacing w:line="416" w:lineRule="atLeast"/>
        <w:ind w:right="293"/>
        <w:jc w:val="both"/>
      </w:pPr>
      <w:r>
        <w:t>Los primeros trabajos que se</w:t>
      </w:r>
      <w:r>
        <w:t xml:space="preserve"> realizaron al respecto fueron en 1959 por Dantzig y Ramser, quienes propusieron por primera vez un algoritmo aproximado y formulación de programación matemática aplicada al servicio de distribución de combustible en estaciones de servicio; luego en 1964, </w:t>
      </w:r>
      <w:r>
        <w:t xml:space="preserve">Clarke y Wright formularon un algoritmo de tipo glotón [2]. </w:t>
      </w:r>
    </w:p>
    <w:p w:rsidR="00000000" w:rsidRDefault="008B2FBA">
      <w:pPr>
        <w:pStyle w:val="CM69"/>
        <w:spacing w:line="416" w:lineRule="atLeast"/>
        <w:ind w:right="293"/>
        <w:jc w:val="both"/>
      </w:pPr>
      <w:r>
        <w:t xml:space="preserve">El estudio y aplicación del ruteo de vehículos se ha desarrollado gracias a la mejora paralela de la tecnología de información y comunicación (TIC), lo cual ha permitido </w:t>
      </w:r>
    </w:p>
    <w:p w:rsidR="00000000" w:rsidRDefault="008B2FBA">
      <w:pPr>
        <w:pStyle w:val="CM1"/>
        <w:jc w:val="center"/>
        <w:rPr>
          <w:sz w:val="22"/>
          <w:szCs w:val="22"/>
        </w:rPr>
      </w:pPr>
      <w:r>
        <w:rPr>
          <w:i/>
          <w:iCs/>
          <w:sz w:val="22"/>
          <w:szCs w:val="22"/>
        </w:rPr>
        <w:t>ICM Capítulo 1 – Pá</w:t>
      </w:r>
      <w:r>
        <w:rPr>
          <w:i/>
          <w:iCs/>
          <w:sz w:val="22"/>
          <w:szCs w:val="22"/>
        </w:rPr>
        <w:t xml:space="preserve">gina 1 ESPOL </w:t>
      </w:r>
    </w:p>
    <w:p w:rsidR="00000000" w:rsidRDefault="008B2FBA">
      <w:pPr>
        <w:pStyle w:val="CM78"/>
        <w:spacing w:line="416" w:lineRule="atLeast"/>
        <w:ind w:right="293"/>
        <w:jc w:val="both"/>
      </w:pPr>
      <w:r>
        <w:t xml:space="preserve">reducir el tiempo de ejecución de los algoritmos e integrar información operacional a través de componentes tales como los sistemas de información geográfica (SIG). </w:t>
      </w:r>
    </w:p>
    <w:p w:rsidR="00000000" w:rsidRDefault="008B2FBA">
      <w:pPr>
        <w:pStyle w:val="CM78"/>
        <w:spacing w:line="416" w:lineRule="atLeast"/>
        <w:ind w:right="293"/>
        <w:jc w:val="both"/>
      </w:pPr>
      <w:r>
        <w:lastRenderedPageBreak/>
        <w:t>El interés en el tema no ha sido solo práctico, la motivación académica se d</w:t>
      </w:r>
      <w:r>
        <w:t>ebe a la complejidad computacional – rama de la teoría de la computación que estudia los recursos necesarios de tiempo y espacio durante la ejecución de un algoritmo para resolver un problema –; los ordenadores resuelven algoritmos que tienen un coste comp</w:t>
      </w:r>
      <w:r>
        <w:t xml:space="preserve">utacional polinómico, es decir, el tiempo de ejecución depende del tamaño del problema, según una función polinómica; entendiéndose, por algoritmo a una lista de procedimientos ordenados y finitos que permitirán encontrar una solución. </w:t>
      </w:r>
    </w:p>
    <w:p w:rsidR="00000000" w:rsidRDefault="008B2FBA">
      <w:pPr>
        <w:pStyle w:val="CM78"/>
        <w:spacing w:line="416" w:lineRule="atLeast"/>
        <w:ind w:right="293"/>
        <w:jc w:val="both"/>
      </w:pPr>
      <w:r>
        <w:t>Uno de los problema</w:t>
      </w:r>
      <w:r>
        <w:t>s más estudiados de OC es el problema del agente viajero (Traveling Salesman Problem -TSP): el problema consiste en visitar una y solo una vez un conjunto de clientes, partiendo de un punto inicial y finalmente retornando a éste, siguiendo una ruta de meno</w:t>
      </w:r>
      <w:r>
        <w:t xml:space="preserve">r costo. </w:t>
      </w:r>
    </w:p>
    <w:p w:rsidR="00000000" w:rsidRDefault="008B2FBA">
      <w:pPr>
        <w:pStyle w:val="CM78"/>
        <w:spacing w:line="416" w:lineRule="atLeast"/>
        <w:ind w:right="293"/>
        <w:jc w:val="both"/>
      </w:pPr>
      <w:r>
        <w:t>El problema de ruteo de vehículos (Vehicle Routing Problem – VRP) tiene planteamientos basados en TSP y consiste en determinar un conjunto de rutas de costo mínimo, para una flota de vehículos. Actualmente se resuelven estos problemas de manera a</w:t>
      </w:r>
      <w:r>
        <w:t xml:space="preserve">proximada y de forma eficiente con adaptaciones de algoritmos aplicados al TSP mediante la incorporación de metaheurísticas híbridas (unión y mezcla de algoritmos exactos y aproximados). </w:t>
      </w:r>
    </w:p>
    <w:p w:rsidR="00000000" w:rsidRDefault="008B2FBA">
      <w:pPr>
        <w:pStyle w:val="CM22"/>
        <w:ind w:right="293"/>
        <w:jc w:val="both"/>
      </w:pPr>
      <w:r>
        <w:t>Debido a la complejidad de estos problemas, no siempre es posible us</w:t>
      </w:r>
      <w:r>
        <w:t xml:space="preserve">ar algoritmos exactos, es decir que son tratados con algoritmos aproximados cuyas soluciones sin ser óptimas si se aproximan y se obtienen en tiempo aceptable. Los algoritmos metaheurísticos son una familia de algoritmos que tienen la ventaja de hacer una </w:t>
      </w:r>
      <w:r>
        <w:t xml:space="preserve">búsqueda más profunda, aunque a costo de mayor tiempo de procesamiento. </w:t>
      </w:r>
    </w:p>
    <w:p w:rsidR="00000000" w:rsidRDefault="008B2FBA">
      <w:pPr>
        <w:pStyle w:val="CM82"/>
        <w:spacing w:line="486" w:lineRule="atLeast"/>
        <w:ind w:left="428" w:right="1603" w:hanging="427"/>
        <w:jc w:val="both"/>
        <w:rPr>
          <w:sz w:val="28"/>
          <w:szCs w:val="28"/>
        </w:rPr>
      </w:pPr>
      <w:r>
        <w:rPr>
          <w:b/>
          <w:bCs/>
          <w:sz w:val="28"/>
          <w:szCs w:val="28"/>
        </w:rPr>
        <w:t xml:space="preserve">1.2 El problema de ruteo capacitado con ventanas de tiempo (CVRPTW). </w:t>
      </w:r>
    </w:p>
    <w:p w:rsidR="00000000" w:rsidRDefault="008B2FBA">
      <w:pPr>
        <w:pStyle w:val="CM83"/>
        <w:jc w:val="both"/>
        <w:rPr>
          <w:sz w:val="28"/>
          <w:szCs w:val="28"/>
        </w:rPr>
      </w:pPr>
      <w:r>
        <w:rPr>
          <w:b/>
          <w:bCs/>
        </w:rPr>
        <w:t xml:space="preserve">1.2.1 </w:t>
      </w:r>
      <w:r>
        <w:rPr>
          <w:b/>
          <w:bCs/>
          <w:sz w:val="28"/>
          <w:szCs w:val="28"/>
        </w:rPr>
        <w:t xml:space="preserve">Definición del CVRPTW. </w:t>
      </w:r>
    </w:p>
    <w:p w:rsidR="00000000" w:rsidRDefault="008B2FBA">
      <w:pPr>
        <w:pStyle w:val="CM78"/>
        <w:spacing w:line="416" w:lineRule="atLeast"/>
        <w:ind w:right="293"/>
        <w:jc w:val="both"/>
      </w:pPr>
      <w:r>
        <w:t>El VRP está basado en el problema del agente viajero TSP a diferencia que la cantid</w:t>
      </w:r>
      <w:r>
        <w:t xml:space="preserve">ad de rutas no está fijada de antemano como en el TSP. En el TSP se dispone de un vehículo que visita una y solo una vez un conjunto de clientes, en una sola ruta con el </w:t>
      </w:r>
      <w:r>
        <w:lastRenderedPageBreak/>
        <w:t>mínimo uso de recursos, construyendo un camino hamiltoneano (sucesión de aristas adyac</w:t>
      </w:r>
      <w:r>
        <w:t xml:space="preserve">entes que visitan todos los vértices de un grafo una sola vez). En el problema básico del TSP, no necesariamente existe un depósito y si hubiere uno se distingue de los clientes y el vehículo deberá visitar </w:t>
      </w:r>
      <w:r>
        <w:rPr>
          <w:i/>
          <w:iCs/>
        </w:rPr>
        <w:t>n-</w:t>
      </w:r>
      <w:r>
        <w:t>1 clientes, no hay demanda asociada ni restricc</w:t>
      </w:r>
      <w:r>
        <w:t xml:space="preserve">iones de horario. </w:t>
      </w:r>
    </w:p>
    <w:p w:rsidR="00000000" w:rsidRDefault="008B2FBA">
      <w:pPr>
        <w:pStyle w:val="CM78"/>
        <w:spacing w:line="416" w:lineRule="atLeast"/>
        <w:ind w:right="293"/>
        <w:jc w:val="both"/>
      </w:pPr>
      <w:r>
        <w:t xml:space="preserve">El VRP tiene por objetivo encontrar la ruta óptima para cada vehículo del depósito, cumpliendo con la demanda y restricciones de los clientes, capacidad de una flota de vehículos homogénea y minimizando el costo total. </w:t>
      </w:r>
    </w:p>
    <w:p w:rsidR="00000000" w:rsidRDefault="008B2FBA">
      <w:pPr>
        <w:pStyle w:val="CM78"/>
        <w:spacing w:line="416" w:lineRule="atLeast"/>
        <w:ind w:right="293"/>
        <w:jc w:val="both"/>
      </w:pPr>
      <w:r>
        <w:t>Tratando de model</w:t>
      </w:r>
      <w:r>
        <w:t xml:space="preserve">ar la realidad de diferentes problemas de transporte, se han propuesto variantes y extensiones del VRP, como por ejemplo [29, 30, 31]: </w:t>
      </w:r>
    </w:p>
    <w:p w:rsidR="00000000" w:rsidRDefault="008B2FBA">
      <w:pPr>
        <w:pStyle w:val="Default"/>
        <w:numPr>
          <w:ilvl w:val="0"/>
          <w:numId w:val="2"/>
        </w:numPr>
        <w:rPr>
          <w:color w:val="auto"/>
        </w:rPr>
      </w:pPr>
      <w:r>
        <w:rPr>
          <w:color w:val="auto"/>
        </w:rPr>
        <w:t xml:space="preserve">MDVRP (multiple depots VRP), los vehículos parten desde diferentes depósitos. </w:t>
      </w:r>
    </w:p>
    <w:p w:rsidR="00000000" w:rsidRDefault="008B2FBA">
      <w:pPr>
        <w:pStyle w:val="Default"/>
        <w:numPr>
          <w:ilvl w:val="0"/>
          <w:numId w:val="2"/>
        </w:numPr>
        <w:rPr>
          <w:color w:val="auto"/>
        </w:rPr>
      </w:pPr>
      <w:r>
        <w:rPr>
          <w:color w:val="auto"/>
        </w:rPr>
        <w:t>VRPSD (VRP stochastic demands), se conoce</w:t>
      </w:r>
      <w:r>
        <w:rPr>
          <w:color w:val="auto"/>
        </w:rPr>
        <w:t xml:space="preserve">n las demandas de los clientes a través de una distribución de probabilidad. </w:t>
      </w:r>
    </w:p>
    <w:p w:rsidR="00000000" w:rsidRDefault="008B2FBA">
      <w:pPr>
        <w:pStyle w:val="Default"/>
        <w:numPr>
          <w:ilvl w:val="0"/>
          <w:numId w:val="2"/>
        </w:numPr>
        <w:rPr>
          <w:color w:val="auto"/>
        </w:rPr>
      </w:pPr>
      <w:r>
        <w:rPr>
          <w:color w:val="auto"/>
        </w:rPr>
        <w:t xml:space="preserve">VRPSC (VRP stochastic customers), la cantidad de clientes es una variable aleatoria, conocida con una determinada probabilidad. </w:t>
      </w:r>
    </w:p>
    <w:p w:rsidR="00000000" w:rsidRDefault="008B2FBA">
      <w:pPr>
        <w:pStyle w:val="Default"/>
        <w:numPr>
          <w:ilvl w:val="0"/>
          <w:numId w:val="2"/>
        </w:numPr>
        <w:rPr>
          <w:color w:val="auto"/>
        </w:rPr>
      </w:pPr>
      <w:r>
        <w:rPr>
          <w:color w:val="auto"/>
        </w:rPr>
        <w:t>VRPST (VRP stochastic time), los tiempos de viaje</w:t>
      </w:r>
      <w:r>
        <w:rPr>
          <w:color w:val="auto"/>
        </w:rPr>
        <w:t xml:space="preserve"> y de servicio son variables estocásticas. </w:t>
      </w:r>
    </w:p>
    <w:p w:rsidR="00000000" w:rsidRDefault="008B2FBA">
      <w:pPr>
        <w:pStyle w:val="Default"/>
        <w:numPr>
          <w:ilvl w:val="0"/>
          <w:numId w:val="2"/>
        </w:numPr>
        <w:rPr>
          <w:color w:val="auto"/>
        </w:rPr>
      </w:pPr>
      <w:r>
        <w:rPr>
          <w:color w:val="auto"/>
        </w:rPr>
        <w:t xml:space="preserve">SDVRP (Split delivery VRP), un mismo cliente puede ser atendido por varios vehículos, lo cual se aplica cuando la demanda del cliente sobrepasa la capacidad del vehículo. </w:t>
      </w:r>
    </w:p>
    <w:p w:rsidR="00000000" w:rsidRDefault="008B2FBA">
      <w:pPr>
        <w:pStyle w:val="Default"/>
        <w:numPr>
          <w:ilvl w:val="0"/>
          <w:numId w:val="2"/>
        </w:numPr>
        <w:rPr>
          <w:color w:val="auto"/>
        </w:rPr>
      </w:pPr>
      <w:r>
        <w:rPr>
          <w:color w:val="auto"/>
        </w:rPr>
        <w:t>VRPB (VRP bakchauls), el conjunto de cli</w:t>
      </w:r>
      <w:r>
        <w:rPr>
          <w:color w:val="auto"/>
        </w:rPr>
        <w:t xml:space="preserve">entes es divido en dos grupos, por ejemplo uno para realizar entregas y otro para recolección. </w:t>
      </w:r>
    </w:p>
    <w:p w:rsidR="00000000" w:rsidRDefault="008B2FBA">
      <w:pPr>
        <w:pStyle w:val="Default"/>
        <w:numPr>
          <w:ilvl w:val="0"/>
          <w:numId w:val="2"/>
        </w:numPr>
        <w:rPr>
          <w:color w:val="auto"/>
        </w:rPr>
      </w:pPr>
      <w:r>
        <w:rPr>
          <w:color w:val="auto"/>
        </w:rPr>
        <w:t xml:space="preserve">VRPPD (VRP picking &amp; delivery), se realiza recolección y entrega en cada cliente visitado. </w:t>
      </w:r>
    </w:p>
    <w:p w:rsidR="00000000" w:rsidRDefault="008B2FBA">
      <w:pPr>
        <w:pStyle w:val="Default"/>
        <w:numPr>
          <w:ilvl w:val="0"/>
          <w:numId w:val="2"/>
        </w:numPr>
        <w:rPr>
          <w:color w:val="auto"/>
        </w:rPr>
      </w:pPr>
      <w:r>
        <w:rPr>
          <w:color w:val="auto"/>
        </w:rPr>
        <w:t>PVRP (period VRP), el horizonte de planeación es para varios días, e</w:t>
      </w:r>
      <w:r>
        <w:rPr>
          <w:color w:val="auto"/>
        </w:rPr>
        <w:t xml:space="preserve">l cliente es visitado una sola vez. </w:t>
      </w:r>
    </w:p>
    <w:p w:rsidR="00000000" w:rsidRDefault="008B2FBA">
      <w:pPr>
        <w:pStyle w:val="Default"/>
        <w:numPr>
          <w:ilvl w:val="0"/>
          <w:numId w:val="2"/>
        </w:numPr>
        <w:rPr>
          <w:color w:val="auto"/>
        </w:rPr>
      </w:pPr>
      <w:r>
        <w:rPr>
          <w:color w:val="auto"/>
        </w:rPr>
        <w:t xml:space="preserve">MFVRP (mix fleet VRP) o FSMVRP (fleet size &amp; mix VRP), el depósito cuenta con una flota de vehículos heterogénea. </w:t>
      </w:r>
    </w:p>
    <w:p w:rsidR="00000000" w:rsidRDefault="008B2FBA">
      <w:pPr>
        <w:pStyle w:val="Default"/>
        <w:numPr>
          <w:ilvl w:val="0"/>
          <w:numId w:val="2"/>
        </w:numPr>
        <w:rPr>
          <w:color w:val="auto"/>
        </w:rPr>
      </w:pPr>
      <w:r>
        <w:rPr>
          <w:color w:val="auto"/>
        </w:rPr>
        <w:t>CVRPTW – VRPTW, el problema capacitado con ventanas de tiempo es una de las variantes más importantes de</w:t>
      </w:r>
      <w:r>
        <w:rPr>
          <w:color w:val="auto"/>
        </w:rPr>
        <w:t xml:space="preserve">l VRP. En este problema, una flota de vehículos con capacidad homogénea realiza el servicio dentro de una ventana de tiempo asociada a cada cliente y el vehículo debe permanecer con el cliente durante el servicio. </w:t>
      </w:r>
    </w:p>
    <w:p w:rsidR="00000000" w:rsidRDefault="008B2FBA">
      <w:pPr>
        <w:pStyle w:val="Default"/>
        <w:rPr>
          <w:color w:val="auto"/>
        </w:rPr>
      </w:pPr>
    </w:p>
    <w:p w:rsidR="00000000" w:rsidRDefault="008B2FBA">
      <w:pPr>
        <w:pStyle w:val="CM78"/>
        <w:spacing w:line="416" w:lineRule="atLeast"/>
        <w:jc w:val="both"/>
      </w:pPr>
      <w:r>
        <w:t>VRPSTW, en un problema con ventanas de tiempo suaves, las horas de visitas a los clientes pueden incumplirse a costo de una penalización, mientras que, las ventanas de tiempo duras, VRPHTW, impiden que el vehículo llegue después del cierre de la ventana ho</w:t>
      </w:r>
      <w:r>
        <w:t xml:space="preserve">raria. Si el vehículo llega antes del inicio de la ventana de atención significa que el cliente no está listo para ser atendido y por lo tanto el vehículo debe esperar. </w:t>
      </w:r>
    </w:p>
    <w:p w:rsidR="00000000" w:rsidRDefault="008B2FBA">
      <w:pPr>
        <w:pStyle w:val="CM3"/>
        <w:jc w:val="both"/>
      </w:pPr>
      <w:r>
        <w:lastRenderedPageBreak/>
        <w:t>El problema CVRPTW a su vez puede ser estático o dinámico. Soumia Ichoa, Michael Gendr</w:t>
      </w:r>
      <w:r>
        <w:t>eau y Jean Yves Potvin (2000) definen el problema VRP dinámico como aquel problema de ruteo donde todos o una parte de los requerimientos no es conocido de antemano sino que llegan a medida que se ejecuta el plan inicial de distribución; Zeimpekis, l. Mini</w:t>
      </w:r>
      <w:r>
        <w:t xml:space="preserve">s, K. Mamassis y G.M. Giaglis proponen el problema dinámico como aquel que usa información en tiempo real para definir las rutas y programar el orden de las visitas a medida que se ejecuta la distribución. </w:t>
      </w:r>
    </w:p>
    <w:p w:rsidR="00000000" w:rsidRDefault="008B2FBA">
      <w:pPr>
        <w:pStyle w:val="CM80"/>
        <w:spacing w:line="416" w:lineRule="atLeast"/>
        <w:jc w:val="both"/>
      </w:pPr>
      <w:r>
        <w:t>El VRPSTW es un modelo más general e incluye al V</w:t>
      </w:r>
      <w:r>
        <w:t>RPHTW, el cual podría resolverse aumentando apropiadamente las penalizaciones por atrasos. Sin embargo, la generalización del problema aumenta considerablemente su complejidad. En efecto, se pierde la posibilidad de eliminar a priori soluciones infactibles</w:t>
      </w:r>
      <w:r>
        <w:t xml:space="preserve"> y la evaluación de la función objetivo tiene un costo computacional más elevado. </w:t>
      </w:r>
    </w:p>
    <w:p w:rsidR="00000000" w:rsidRDefault="008B2FBA">
      <w:pPr>
        <w:pStyle w:val="CM78"/>
        <w:jc w:val="both"/>
        <w:rPr>
          <w:sz w:val="28"/>
          <w:szCs w:val="28"/>
        </w:rPr>
      </w:pPr>
      <w:r>
        <w:rPr>
          <w:b/>
          <w:bCs/>
          <w:sz w:val="28"/>
          <w:szCs w:val="28"/>
        </w:rPr>
        <w:t xml:space="preserve">1.2.2 Métodos de solución para los problemas de ruteo de vehículos. </w:t>
      </w:r>
    </w:p>
    <w:p w:rsidR="00000000" w:rsidRDefault="008B2FBA">
      <w:pPr>
        <w:pStyle w:val="CM78"/>
        <w:spacing w:line="416" w:lineRule="atLeast"/>
        <w:jc w:val="both"/>
      </w:pPr>
      <w:r>
        <w:t>Diferentes métodos se han propuesto para solucionar el VRP y se pueden agrupar en exactos y aproximados.</w:t>
      </w:r>
      <w:r>
        <w:t xml:space="preserve"> Varias propuestas de algoritmos exactos son apropiadas en problemas pequeños, pero dado el alto costo computacional no son adecuadas para problemas mayores y en estos casos se usan algoritmos aproximados: </w:t>
      </w:r>
    </w:p>
    <w:p w:rsidR="00000000" w:rsidRDefault="008B2FBA">
      <w:pPr>
        <w:pStyle w:val="CM78"/>
        <w:spacing w:line="416" w:lineRule="atLeast"/>
        <w:jc w:val="both"/>
      </w:pPr>
      <w:r>
        <w:rPr>
          <w:b/>
          <w:bCs/>
        </w:rPr>
        <w:t>Algoritmos exactos</w:t>
      </w:r>
      <w:r>
        <w:rPr>
          <w:i/>
          <w:iCs/>
        </w:rPr>
        <w:t>.-</w:t>
      </w:r>
      <w:r>
        <w:t>Dada la complejidad de los pr</w:t>
      </w:r>
      <w:r>
        <w:t>oblemas, solo instancias con pocos clientes (hasta 50 aproximadamente) pueden ser resueltas con métodos exactos; normalmente, se resuelve el problema con un esquema de ramificación y poda o acotación, Branch &amp; Bound: el algoritmo construye un árbol de solu</w:t>
      </w:r>
      <w:r>
        <w:t>ciones con cada una de las ramas y verifica cuando una de las soluciones ya no es óptima y la descarta (poda), por ejemplo si una rama hijo tiene un costo mayor o igual a su rama padre, el hijo debe ser eliminado para evitar el consumo inútil de recursos [</w:t>
      </w:r>
      <w:r>
        <w:t xml:space="preserve">1, 20]. </w:t>
      </w:r>
    </w:p>
    <w:p w:rsidR="00000000" w:rsidRDefault="008B2FBA">
      <w:pPr>
        <w:pStyle w:val="CM78"/>
        <w:spacing w:line="416" w:lineRule="atLeast"/>
        <w:jc w:val="both"/>
      </w:pPr>
      <w:r>
        <w:rPr>
          <w:b/>
          <w:bCs/>
        </w:rPr>
        <w:t>Algoritmos aproximados</w:t>
      </w:r>
      <w:r>
        <w:rPr>
          <w:i/>
          <w:iCs/>
        </w:rPr>
        <w:t>.-</w:t>
      </w:r>
      <w:r>
        <w:t xml:space="preserve">Autores contemporáneos como Olivera [1] los clasifican a su vez en heurísticas y metaheurísticas. </w:t>
      </w:r>
    </w:p>
    <w:p w:rsidR="00000000" w:rsidRDefault="008B2FBA">
      <w:pPr>
        <w:pStyle w:val="CM3"/>
        <w:jc w:val="both"/>
      </w:pPr>
      <w:r>
        <w:rPr>
          <w:b/>
          <w:bCs/>
        </w:rPr>
        <w:t>Heurísticas</w:t>
      </w:r>
      <w:r>
        <w:t>.-Son procedimientos simples, no aseguran encontrar la solución óptima pero si una muy cercana a través de una ex</w:t>
      </w:r>
      <w:r>
        <w:t xml:space="preserve">ploración limitada del espacio solución. Las soluciones </w:t>
      </w:r>
      <w:r>
        <w:lastRenderedPageBreak/>
        <w:t xml:space="preserve">obtenidas son aceptables y tienen una complejidad algorítmica baja, pueden ser mejoradas a través de otros procedimientos sofisticados pero a mayor costo computacional: </w:t>
      </w:r>
    </w:p>
    <w:p w:rsidR="00000000" w:rsidRDefault="008B2FBA">
      <w:pPr>
        <w:pStyle w:val="Default"/>
        <w:numPr>
          <w:ilvl w:val="0"/>
          <w:numId w:val="3"/>
        </w:numPr>
        <w:rPr>
          <w:color w:val="auto"/>
        </w:rPr>
      </w:pPr>
      <w:r>
        <w:rPr>
          <w:i/>
          <w:iCs/>
          <w:color w:val="auto"/>
        </w:rPr>
        <w:t>Algoritmos constructivos.</w:t>
      </w:r>
      <w:r>
        <w:rPr>
          <w:color w:val="auto"/>
        </w:rPr>
        <w:t xml:space="preserve">-van construyendo una ruta de forma secuencial, por ejemplo, los de inserción y ahorros. </w:t>
      </w:r>
    </w:p>
    <w:p w:rsidR="00000000" w:rsidRDefault="008B2FBA">
      <w:pPr>
        <w:pStyle w:val="Default"/>
        <w:numPr>
          <w:ilvl w:val="0"/>
          <w:numId w:val="3"/>
        </w:numPr>
        <w:rPr>
          <w:color w:val="auto"/>
        </w:rPr>
      </w:pPr>
      <w:r>
        <w:rPr>
          <w:i/>
          <w:iCs/>
          <w:color w:val="auto"/>
        </w:rPr>
        <w:t>Algoritmos de búsqueda local.</w:t>
      </w:r>
      <w:r>
        <w:rPr>
          <w:color w:val="auto"/>
        </w:rPr>
        <w:t>-son métodos de mejora iterativa en los que generalmente se define una solución inicial o semilla, y una estructura de vecindario; se exp</w:t>
      </w:r>
      <w:r>
        <w:rPr>
          <w:color w:val="auto"/>
        </w:rPr>
        <w:t xml:space="preserve">loran los vecindarios evaluando su contribución a la función objetivo. </w:t>
      </w:r>
    </w:p>
    <w:p w:rsidR="00000000" w:rsidRDefault="008B2FBA">
      <w:pPr>
        <w:pStyle w:val="Default"/>
        <w:numPr>
          <w:ilvl w:val="0"/>
          <w:numId w:val="3"/>
        </w:numPr>
        <w:rPr>
          <w:color w:val="auto"/>
        </w:rPr>
      </w:pPr>
      <w:r>
        <w:rPr>
          <w:i/>
          <w:iCs/>
          <w:color w:val="auto"/>
        </w:rPr>
        <w:t>Algoritmos de dos fases.</w:t>
      </w:r>
      <w:r>
        <w:rPr>
          <w:color w:val="auto"/>
        </w:rPr>
        <w:t xml:space="preserve">-primero realizan un agrupamiento para después aplicar otro método para la asignación de las rutas a los vehículos. </w:t>
      </w:r>
    </w:p>
    <w:p w:rsidR="00000000" w:rsidRDefault="008B2FBA">
      <w:pPr>
        <w:pStyle w:val="Default"/>
        <w:rPr>
          <w:color w:val="auto"/>
        </w:rPr>
      </w:pPr>
    </w:p>
    <w:p w:rsidR="00000000" w:rsidRDefault="008B2FBA">
      <w:pPr>
        <w:pStyle w:val="CM78"/>
        <w:spacing w:line="416" w:lineRule="atLeast"/>
        <w:ind w:left="360"/>
        <w:jc w:val="both"/>
      </w:pPr>
      <w:r>
        <w:rPr>
          <w:b/>
          <w:bCs/>
        </w:rPr>
        <w:t>Metaheurísticas.</w:t>
      </w:r>
      <w:r>
        <w:t>-Son procedimientos comple</w:t>
      </w:r>
      <w:r>
        <w:t xml:space="preserve">jos que por lo general emplean heurísticas de búsqueda local y mejora; tienen un costo computacional más elevado pero exploran el espacio solución de una manera más amplia que los algoritmos heurísticos. </w:t>
      </w:r>
    </w:p>
    <w:p w:rsidR="00000000" w:rsidRDefault="008B2FBA">
      <w:pPr>
        <w:pStyle w:val="Default"/>
        <w:numPr>
          <w:ilvl w:val="0"/>
          <w:numId w:val="4"/>
        </w:numPr>
        <w:rPr>
          <w:color w:val="auto"/>
        </w:rPr>
      </w:pPr>
      <w:r>
        <w:rPr>
          <w:i/>
          <w:iCs/>
          <w:color w:val="auto"/>
        </w:rPr>
        <w:t>Algoritmos de enjambre</w:t>
      </w:r>
      <w:r>
        <w:rPr>
          <w:color w:val="auto"/>
        </w:rPr>
        <w:t>.-son métodos bioinspirados e</w:t>
      </w:r>
      <w:r>
        <w:rPr>
          <w:color w:val="auto"/>
        </w:rPr>
        <w:t xml:space="preserve">n el comportamiento de colonias de insectos como hormigas, abejas, termitas. </w:t>
      </w:r>
    </w:p>
    <w:p w:rsidR="00000000" w:rsidRDefault="008B2FBA">
      <w:pPr>
        <w:pStyle w:val="Default"/>
        <w:numPr>
          <w:ilvl w:val="0"/>
          <w:numId w:val="4"/>
        </w:numPr>
        <w:rPr>
          <w:color w:val="auto"/>
        </w:rPr>
      </w:pPr>
      <w:r>
        <w:rPr>
          <w:i/>
          <w:iCs/>
          <w:color w:val="auto"/>
        </w:rPr>
        <w:t>Algoritmos evolutivos</w:t>
      </w:r>
      <w:r>
        <w:rPr>
          <w:color w:val="auto"/>
        </w:rPr>
        <w:t>.-imitan el proceso de la evolución natural en el que sobreviven los individuos con mayor capacidad de adaptación, mientras que los más débiles tienden a ext</w:t>
      </w:r>
      <w:r>
        <w:rPr>
          <w:color w:val="auto"/>
        </w:rPr>
        <w:t xml:space="preserve">inguirse. </w:t>
      </w:r>
    </w:p>
    <w:p w:rsidR="00000000" w:rsidRDefault="008B2FBA">
      <w:pPr>
        <w:pStyle w:val="Default"/>
        <w:numPr>
          <w:ilvl w:val="0"/>
          <w:numId w:val="4"/>
        </w:numPr>
        <w:rPr>
          <w:color w:val="auto"/>
        </w:rPr>
      </w:pPr>
      <w:r>
        <w:rPr>
          <w:i/>
          <w:iCs/>
          <w:color w:val="auto"/>
        </w:rPr>
        <w:t>Sistemas inmunes artificiales</w:t>
      </w:r>
      <w:r>
        <w:rPr>
          <w:color w:val="auto"/>
        </w:rPr>
        <w:t>.-se inspiran en los sistemas inmunes naturales aprovechando la habilidad de estos sistemas para determinar patrones que les permiten distinguir la presencia de cuerpos extraños o antígenos de células del cuerpo, y m</w:t>
      </w:r>
      <w:r>
        <w:rPr>
          <w:color w:val="auto"/>
        </w:rPr>
        <w:t xml:space="preserve">emorizar la estructura de éstos para una rápida respuesta futura. </w:t>
      </w:r>
    </w:p>
    <w:p w:rsidR="00000000" w:rsidRDefault="008B2FBA">
      <w:pPr>
        <w:pStyle w:val="Default"/>
        <w:rPr>
          <w:color w:val="auto"/>
        </w:rPr>
      </w:pPr>
    </w:p>
    <w:p w:rsidR="00000000" w:rsidRDefault="008B2FBA">
      <w:pPr>
        <w:pStyle w:val="CM83"/>
        <w:jc w:val="both"/>
        <w:rPr>
          <w:sz w:val="28"/>
          <w:szCs w:val="28"/>
        </w:rPr>
      </w:pPr>
      <w:r>
        <w:rPr>
          <w:b/>
          <w:bCs/>
          <w:sz w:val="28"/>
          <w:szCs w:val="28"/>
        </w:rPr>
        <w:t xml:space="preserve">1.2.3 Complejidad algorítmica </w:t>
      </w:r>
    </w:p>
    <w:p w:rsidR="00000000" w:rsidRDefault="008B2FBA">
      <w:pPr>
        <w:pStyle w:val="CM3"/>
        <w:jc w:val="both"/>
      </w:pPr>
      <w:r>
        <w:t>La OC consiste en encontrar la mejor solución en un conjunto discreto (finito o numerable), de aquí es de suma importancia conocer la factibilidad o no de un</w:t>
      </w:r>
      <w:r>
        <w:t xml:space="preserve"> método (ya sea exacto o no) antes de invertir esfuerzo en una implementación. </w:t>
      </w:r>
    </w:p>
    <w:p w:rsidR="00000000" w:rsidRDefault="008B2FBA">
      <w:pPr>
        <w:pStyle w:val="CM69"/>
        <w:spacing w:line="416" w:lineRule="atLeast"/>
        <w:jc w:val="both"/>
      </w:pPr>
      <w:r>
        <w:t>El criterio para saber si un problema de OC es difícil o no, es la complejidad temporal del algoritmo, la que básicamente relaciona el tiempo de ejecución con el tamaño del pro</w:t>
      </w:r>
      <w:r>
        <w:t xml:space="preserve">cedimiento [6]. Existen muchas opciones de solución para un problema, sin embargo, debemos escoger la mejor secuencia de pasos y con el menor tiempo de ejecución. Con este fin, para cada problema se determina una medida </w:t>
      </w:r>
      <w:r>
        <w:rPr>
          <w:i/>
          <w:iCs/>
        </w:rPr>
        <w:t>N</w:t>
      </w:r>
      <w:r>
        <w:t>, que representa el número de datos</w:t>
      </w:r>
      <w:r>
        <w:t xml:space="preserve"> a procesar por el programa; entonces el tiempo de ejecución de un programa se mide en función de </w:t>
      </w:r>
      <w:r>
        <w:rPr>
          <w:i/>
          <w:iCs/>
        </w:rPr>
        <w:t>N</w:t>
      </w:r>
      <w:r>
        <w:t xml:space="preserve">, lo que se designa como </w:t>
      </w:r>
      <w:r>
        <w:rPr>
          <w:i/>
          <w:iCs/>
        </w:rPr>
        <w:t xml:space="preserve">T(N). </w:t>
      </w:r>
    </w:p>
    <w:p w:rsidR="00000000" w:rsidRDefault="008B2FBA">
      <w:pPr>
        <w:pStyle w:val="CM69"/>
        <w:spacing w:line="416" w:lineRule="atLeast"/>
        <w:jc w:val="both"/>
      </w:pPr>
      <w:r>
        <w:t>Los VRP pertenecen en su mayoría a la clase NP-Hard (difí</w:t>
      </w:r>
      <w:r>
        <w:t xml:space="preserve">cil), debido al gran consumo de recursos computacionales para encontrar una solución óptima que crece de forma </w:t>
      </w:r>
      <w:r>
        <w:lastRenderedPageBreak/>
        <w:t xml:space="preserve">exponencial en relación al tamaño del problema (cantidad de clientes) y de aquí el origen de la gran motivación académica e investigativa. </w:t>
      </w:r>
    </w:p>
    <w:p w:rsidR="00000000" w:rsidRDefault="008B2FBA">
      <w:pPr>
        <w:pStyle w:val="CM69"/>
        <w:spacing w:line="416" w:lineRule="atLeast"/>
        <w:jc w:val="both"/>
      </w:pPr>
      <w:r>
        <w:t>Los p</w:t>
      </w:r>
      <w:r>
        <w:t>roblemas de decisión se clasifican en clases de complejidad, la clase P contiene problemas de decisión que pueden ser resueltos en forma relativamente rápida mientras que la clase NP contiene problemas difíciles de resolver</w:t>
      </w:r>
      <w:r>
        <w:rPr>
          <w:position w:val="10"/>
          <w:vertAlign w:val="superscript"/>
        </w:rPr>
        <w:t>1</w:t>
      </w:r>
      <w:r>
        <w:t xml:space="preserve">. </w:t>
      </w:r>
    </w:p>
    <w:p w:rsidR="00000000" w:rsidRDefault="008B2FBA">
      <w:pPr>
        <w:pStyle w:val="CM69"/>
        <w:spacing w:line="416" w:lineRule="atLeast"/>
        <w:jc w:val="both"/>
      </w:pPr>
      <w:r>
        <w:t>Los problemas NP – Completo s</w:t>
      </w:r>
      <w:r>
        <w:t>e cree que son los más difíciles de resolver, y tienen la siguiente propiedad: si se encuentra un algoritmo eficaz polinomial para resolver uno de ellos, todos los demás se resolverán polinomialmente y por lo tanto será P = NP. Los problemas NP – completos</w:t>
      </w:r>
      <w:r>
        <w:t xml:space="preserve"> pueden definirse como la intersección entre NP y NP -duro. </w:t>
      </w:r>
    </w:p>
    <w:p w:rsidR="00000000" w:rsidRDefault="008B2FBA">
      <w:pPr>
        <w:pStyle w:val="CM78"/>
        <w:spacing w:line="416" w:lineRule="atLeast"/>
        <w:jc w:val="both"/>
      </w:pPr>
      <w:r>
        <w:t xml:space="preserve">La clase NP – duro, contiene problemas de decisión tan complejos como los de la clase NP, pero no necesariamente forma parte de la clase de complejidad NP. </w:t>
      </w:r>
    </w:p>
    <w:p w:rsidR="00000000" w:rsidRDefault="008B2FBA">
      <w:pPr>
        <w:pStyle w:val="CM70"/>
        <w:jc w:val="both"/>
        <w:rPr>
          <w:sz w:val="28"/>
          <w:szCs w:val="28"/>
        </w:rPr>
      </w:pPr>
      <w:r>
        <w:rPr>
          <w:b/>
          <w:bCs/>
          <w:sz w:val="28"/>
          <w:szCs w:val="28"/>
        </w:rPr>
        <w:t xml:space="preserve">1.3 Definición del problema </w:t>
      </w:r>
    </w:p>
    <w:p w:rsidR="00000000" w:rsidRDefault="008B2FBA">
      <w:pPr>
        <w:pStyle w:val="CM88"/>
        <w:spacing w:line="416" w:lineRule="atLeast"/>
        <w:jc w:val="both"/>
      </w:pPr>
      <w:r>
        <w:t>Actualmen</w:t>
      </w:r>
      <w:r>
        <w:t>te, en Ecuador existen aproximadamente 800 agencias de couriers, y todas utilizan métodos empíricos para planificar sus rutas lo cual no garantiza obtener una planificación óptima, encareciendo sus costos de operación y disminuyendo la calidad del servicio</w:t>
      </w:r>
      <w:r>
        <w:t xml:space="preserve"> a los clientes. De aquí que, es de suma importancia realizar investigaciones orientadas al desarrollo de sistemas de soporte de decisiones para este tipo de operaciones logísticas, donde se empleen procedimientos heurísticos de alta eficiencia. </w:t>
      </w:r>
    </w:p>
    <w:p w:rsidR="00000000" w:rsidRDefault="008B2FBA">
      <w:pPr>
        <w:pStyle w:val="CM89"/>
        <w:jc w:val="both"/>
        <w:rPr>
          <w:rFonts w:ascii="Calibri" w:hAnsi="Calibri" w:cs="Calibri"/>
          <w:sz w:val="13"/>
          <w:szCs w:val="13"/>
        </w:rPr>
      </w:pPr>
      <w:r>
        <w:rPr>
          <w:rFonts w:ascii="Calibri" w:hAnsi="Calibri" w:cs="Calibri"/>
          <w:sz w:val="13"/>
          <w:szCs w:val="13"/>
        </w:rPr>
        <w:t xml:space="preserve">1 </w:t>
      </w:r>
    </w:p>
    <w:p w:rsidR="00000000" w:rsidRDefault="008B2FBA">
      <w:pPr>
        <w:pStyle w:val="Default"/>
        <w:spacing w:line="208" w:lineRule="atLeast"/>
        <w:ind w:right="218" w:firstLine="110"/>
        <w:jc w:val="both"/>
        <w:rPr>
          <w:rFonts w:ascii="Calibri,Italic" w:hAnsi="Calibri,Italic" w:cs="Calibri,Italic"/>
          <w:sz w:val="16"/>
          <w:szCs w:val="16"/>
        </w:rPr>
      </w:pPr>
      <w:r>
        <w:rPr>
          <w:rFonts w:ascii="Calibri,Italic" w:hAnsi="Calibri,Italic" w:cs="Calibri,Italic"/>
          <w:color w:val="auto"/>
          <w:sz w:val="16"/>
          <w:szCs w:val="16"/>
        </w:rPr>
        <w:t>Wikipe</w:t>
      </w:r>
      <w:r>
        <w:rPr>
          <w:rFonts w:ascii="Calibri,Italic" w:hAnsi="Calibri,Italic" w:cs="Calibri,Italic"/>
          <w:color w:val="auto"/>
          <w:sz w:val="16"/>
          <w:szCs w:val="16"/>
        </w:rPr>
        <w:t>dia – Complejidad algorítmica -</w:t>
      </w:r>
      <w:r>
        <w:rPr>
          <w:rFonts w:ascii="Calibri,Italic" w:hAnsi="Calibri,Italic" w:cs="Calibri,Italic"/>
          <w:color w:val="0000FF"/>
          <w:sz w:val="16"/>
          <w:szCs w:val="16"/>
        </w:rPr>
        <w:t xml:space="preserve">http://es.wikipedia.org/wiki/Complejidad_algor%C3%ADtmica </w:t>
      </w:r>
      <w:r>
        <w:rPr>
          <w:rFonts w:ascii="Calibri,Italic" w:hAnsi="Calibri,Italic" w:cs="Calibri,Italic"/>
          <w:sz w:val="16"/>
          <w:szCs w:val="16"/>
        </w:rPr>
        <w:t xml:space="preserve">, revisado 5 de enero del 2010. </w:t>
      </w:r>
    </w:p>
    <w:p w:rsidR="00000000" w:rsidRDefault="008B2FBA">
      <w:pPr>
        <w:pStyle w:val="CM78"/>
        <w:spacing w:line="416" w:lineRule="atLeast"/>
        <w:jc w:val="both"/>
        <w:rPr>
          <w:color w:val="000000"/>
        </w:rPr>
      </w:pPr>
      <w:r>
        <w:rPr>
          <w:color w:val="000000"/>
        </w:rPr>
        <w:t>El presente estudio está basado en la realidad de una de las empresas courier líder en el mercado local, por su red de puntos de servi</w:t>
      </w:r>
      <w:r>
        <w:rPr>
          <w:color w:val="000000"/>
        </w:rPr>
        <w:t xml:space="preserve">cio y cobertura nacional, más de 1,000 clientes corporativos, además de los clientes esporádicos que día a día captan en sus centros de atención al cliente. También se puede sumar una flota aproximada de 100 vehículos entre camiones y motos. </w:t>
      </w:r>
    </w:p>
    <w:p w:rsidR="00000000" w:rsidRDefault="008B2FBA">
      <w:pPr>
        <w:pStyle w:val="CM78"/>
        <w:spacing w:line="416" w:lineRule="atLeast"/>
        <w:jc w:val="both"/>
        <w:rPr>
          <w:color w:val="000000"/>
        </w:rPr>
      </w:pPr>
      <w:r>
        <w:rPr>
          <w:color w:val="000000"/>
        </w:rPr>
        <w:t xml:space="preserve">Sin embargo, </w:t>
      </w:r>
      <w:r>
        <w:rPr>
          <w:color w:val="000000"/>
        </w:rPr>
        <w:t xml:space="preserve">la empresa enfrenta los siguientes problemas: </w:t>
      </w:r>
    </w:p>
    <w:p w:rsidR="00000000" w:rsidRDefault="008B2FBA">
      <w:pPr>
        <w:pStyle w:val="Default"/>
        <w:numPr>
          <w:ilvl w:val="0"/>
          <w:numId w:val="5"/>
        </w:numPr>
      </w:pPr>
      <w:r>
        <w:t>a.</w:t>
      </w:r>
      <w:r>
        <w:tab/>
        <w:t xml:space="preserve">Muchas de las decisiones del área de logística, como por ejemplo el horario </w:t>
      </w:r>
      <w:r>
        <w:lastRenderedPageBreak/>
        <w:t>de recolección y la forma de realizar la operación, las toma el departamento de ventas, cediendo ante las exigencias del cliente s</w:t>
      </w:r>
      <w:r>
        <w:t xml:space="preserve">in considerar los costos logísticos. </w:t>
      </w:r>
    </w:p>
    <w:p w:rsidR="00000000" w:rsidRDefault="008B2FBA">
      <w:pPr>
        <w:pStyle w:val="Default"/>
        <w:numPr>
          <w:ilvl w:val="0"/>
          <w:numId w:val="5"/>
        </w:numPr>
      </w:pPr>
      <w:r>
        <w:t>b.</w:t>
      </w:r>
      <w:r>
        <w:tab/>
        <w:t xml:space="preserve">Son los supervisores de operaciones, quienes según su mejor criterio, deciden cual camión debe atender determinados clientes. </w:t>
      </w:r>
    </w:p>
    <w:p w:rsidR="00000000" w:rsidRDefault="008B2FBA">
      <w:pPr>
        <w:pStyle w:val="Default"/>
        <w:numPr>
          <w:ilvl w:val="0"/>
          <w:numId w:val="5"/>
        </w:numPr>
      </w:pPr>
      <w:r>
        <w:t>c.</w:t>
      </w:r>
      <w:r>
        <w:tab/>
        <w:t>No tienen registros de volumen transportado por ruta, cliente, entre otros indicadore</w:t>
      </w:r>
      <w:r>
        <w:t xml:space="preserve">s de desempeño. </w:t>
      </w:r>
    </w:p>
    <w:p w:rsidR="00000000" w:rsidRDefault="008B2FBA">
      <w:pPr>
        <w:pStyle w:val="Default"/>
      </w:pPr>
    </w:p>
    <w:p w:rsidR="00000000" w:rsidRDefault="008B2FBA">
      <w:pPr>
        <w:pStyle w:val="CM78"/>
        <w:spacing w:line="416" w:lineRule="atLeast"/>
        <w:jc w:val="both"/>
        <w:rPr>
          <w:color w:val="000000"/>
        </w:rPr>
      </w:pPr>
      <w:r>
        <w:rPr>
          <w:color w:val="000000"/>
        </w:rPr>
        <w:t xml:space="preserve">Por lo descrito anteriormente, se define el problema como la ausencia de un sistema de soporte de decisiones que aplique procedimientos heurísticos para la planificación de las operaciones de transporte de una empresa courier. </w:t>
      </w:r>
    </w:p>
    <w:p w:rsidR="00000000" w:rsidRDefault="008B2FBA">
      <w:pPr>
        <w:pStyle w:val="CM78"/>
        <w:spacing w:line="416" w:lineRule="atLeast"/>
        <w:jc w:val="both"/>
        <w:rPr>
          <w:color w:val="000000"/>
        </w:rPr>
      </w:pPr>
      <w:r>
        <w:rPr>
          <w:color w:val="000000"/>
        </w:rPr>
        <w:t>El present</w:t>
      </w:r>
      <w:r>
        <w:rPr>
          <w:color w:val="000000"/>
        </w:rPr>
        <w:t xml:space="preserve">e estudio se enfocará en encontrar una alternativa de solución para el problema de planificación de las rutas de recolección (picking) del courier. En el capítulo cinco se explican detalladamente las operaciones de la empresa y se realizan pruebas con los </w:t>
      </w:r>
      <w:r>
        <w:rPr>
          <w:color w:val="000000"/>
        </w:rPr>
        <w:t xml:space="preserve">datos de la empresa en cuestión. </w:t>
      </w:r>
    </w:p>
    <w:p w:rsidR="00000000" w:rsidRDefault="008B2FBA">
      <w:pPr>
        <w:pStyle w:val="CM3"/>
        <w:jc w:val="both"/>
        <w:rPr>
          <w:color w:val="000000"/>
        </w:rPr>
      </w:pPr>
      <w:r>
        <w:rPr>
          <w:color w:val="000000"/>
        </w:rPr>
        <w:t>Una vez formulado el modelo matemático, una solución al problema descrito consiste en desarrollar e implementar una Metaheurística basada en Algoritmos Genéticos para el problema capacitado de ruteo de vehículos con ventan</w:t>
      </w:r>
      <w:r>
        <w:rPr>
          <w:color w:val="000000"/>
        </w:rPr>
        <w:t xml:space="preserve">as de tiempo suaves (CVRPSTW) para el servicio de recolección de una empresa courier. </w:t>
      </w:r>
    </w:p>
    <w:p w:rsidR="00000000" w:rsidRDefault="008B2FBA">
      <w:pPr>
        <w:pStyle w:val="CM78"/>
        <w:jc w:val="both"/>
        <w:rPr>
          <w:color w:val="000000"/>
          <w:sz w:val="28"/>
          <w:szCs w:val="28"/>
        </w:rPr>
      </w:pPr>
      <w:r>
        <w:rPr>
          <w:b/>
          <w:bCs/>
          <w:color w:val="000000"/>
          <w:sz w:val="28"/>
          <w:szCs w:val="28"/>
        </w:rPr>
        <w:t xml:space="preserve">1.4 Formulación matemática del problema </w:t>
      </w:r>
    </w:p>
    <w:p w:rsidR="00000000" w:rsidRDefault="008B2FBA">
      <w:pPr>
        <w:pStyle w:val="CM70"/>
        <w:jc w:val="both"/>
        <w:rPr>
          <w:color w:val="000000"/>
          <w:sz w:val="28"/>
          <w:szCs w:val="28"/>
        </w:rPr>
      </w:pPr>
      <w:r>
        <w:rPr>
          <w:b/>
          <w:bCs/>
          <w:color w:val="000000"/>
          <w:sz w:val="28"/>
          <w:szCs w:val="28"/>
        </w:rPr>
        <w:t xml:space="preserve">1.4.1 Condiciones del sistema a modelar </w:t>
      </w:r>
    </w:p>
    <w:p w:rsidR="00000000" w:rsidRDefault="008B2FBA">
      <w:pPr>
        <w:pStyle w:val="CM78"/>
        <w:spacing w:line="416" w:lineRule="atLeast"/>
        <w:ind w:right="293"/>
        <w:jc w:val="both"/>
        <w:rPr>
          <w:color w:val="000000"/>
        </w:rPr>
      </w:pPr>
      <w:r>
        <w:rPr>
          <w:color w:val="000000"/>
        </w:rPr>
        <w:t>Existe poca literatura sobre modelos matemáticos del problema CVRPSTW, son pocos los au</w:t>
      </w:r>
      <w:r>
        <w:rPr>
          <w:color w:val="000000"/>
        </w:rPr>
        <w:t xml:space="preserve">tores que describen los métodos para penalizar los atrasos y las restricciones para permitir el incumplimiento de la hora máxima de llegada al cliente [3] [4]. </w:t>
      </w:r>
    </w:p>
    <w:p w:rsidR="00000000" w:rsidRDefault="008B2FBA">
      <w:pPr>
        <w:pStyle w:val="CM78"/>
        <w:spacing w:line="416" w:lineRule="atLeast"/>
        <w:ind w:right="293"/>
        <w:jc w:val="both"/>
        <w:rPr>
          <w:color w:val="000000"/>
        </w:rPr>
      </w:pPr>
      <w:r>
        <w:rPr>
          <w:color w:val="000000"/>
        </w:rPr>
        <w:t>Cabe especificar que una ruta se define como la secuencia de visita a cada uno de los clientes, saliendo desde un centro de distribución (CD) y regresando al mismo una vez terminado el servicio; una ruta óptima es aquella que satisface todas las condicione</w:t>
      </w:r>
      <w:r>
        <w:rPr>
          <w:color w:val="000000"/>
        </w:rPr>
        <w:t xml:space="preserve">s de la operación con el mínimo costo posible (distancia o tiempo). Las restricciones a tomar en cuenta son la capacidad de los camiones y las ventanas de tiempo establecidas por los clientes. </w:t>
      </w:r>
    </w:p>
    <w:p w:rsidR="00000000" w:rsidRDefault="008B2FBA">
      <w:pPr>
        <w:pStyle w:val="CM22"/>
        <w:ind w:right="293"/>
        <w:jc w:val="both"/>
        <w:rPr>
          <w:color w:val="000000"/>
        </w:rPr>
      </w:pPr>
      <w:r>
        <w:rPr>
          <w:color w:val="000000"/>
        </w:rPr>
        <w:t xml:space="preserve">Como todo modelo matemático es una representación limitada de </w:t>
      </w:r>
      <w:r>
        <w:rPr>
          <w:color w:val="000000"/>
        </w:rPr>
        <w:t xml:space="preserve">un sistema real, a </w:t>
      </w:r>
      <w:r>
        <w:rPr>
          <w:color w:val="000000"/>
        </w:rPr>
        <w:lastRenderedPageBreak/>
        <w:t xml:space="preserve">continuación se describen las condiciones del servicio courier de recolección que rigen la formulación: </w:t>
      </w:r>
    </w:p>
    <w:p w:rsidR="00000000" w:rsidRDefault="008B2FBA">
      <w:pPr>
        <w:pStyle w:val="Default"/>
        <w:numPr>
          <w:ilvl w:val="0"/>
          <w:numId w:val="6"/>
        </w:numPr>
      </w:pPr>
      <w:r>
        <w:t>a.</w:t>
      </w:r>
      <w:r>
        <w:tab/>
        <w:t xml:space="preserve">Flota ilimitada con capacidad homogénea. </w:t>
      </w:r>
    </w:p>
    <w:p w:rsidR="00000000" w:rsidRDefault="008B2FBA">
      <w:pPr>
        <w:pStyle w:val="Default"/>
        <w:numPr>
          <w:ilvl w:val="0"/>
          <w:numId w:val="6"/>
        </w:numPr>
      </w:pPr>
      <w:r>
        <w:t>b.</w:t>
      </w:r>
      <w:r>
        <w:tab/>
        <w:t xml:space="preserve">Cada vehículo tiene una capacidad finita de carga. </w:t>
      </w:r>
    </w:p>
    <w:p w:rsidR="00000000" w:rsidRDefault="008B2FBA">
      <w:pPr>
        <w:pStyle w:val="Default"/>
        <w:numPr>
          <w:ilvl w:val="0"/>
          <w:numId w:val="6"/>
        </w:numPr>
      </w:pPr>
      <w:r>
        <w:t>c.</w:t>
      </w:r>
      <w:r>
        <w:tab/>
        <w:t>El vehículo sale del centro d</w:t>
      </w:r>
      <w:r>
        <w:t xml:space="preserve">e distribución (CD), atiende a un grupo de clientes geográficamente dispersos y regresa al punto de origen. </w:t>
      </w:r>
    </w:p>
    <w:p w:rsidR="00000000" w:rsidRDefault="008B2FBA">
      <w:pPr>
        <w:pStyle w:val="Default"/>
        <w:numPr>
          <w:ilvl w:val="0"/>
          <w:numId w:val="6"/>
        </w:numPr>
      </w:pPr>
      <w:r>
        <w:t>d.</w:t>
      </w:r>
      <w:r>
        <w:tab/>
        <w:t>Si el vehículo llega después de la hora pactada, aún así será atendido por el cliente, a costo de una penalización por el tiempo de espera del c</w:t>
      </w:r>
      <w:r>
        <w:t xml:space="preserve">liente. </w:t>
      </w:r>
    </w:p>
    <w:p w:rsidR="00000000" w:rsidRDefault="008B2FBA">
      <w:pPr>
        <w:pStyle w:val="Default"/>
        <w:numPr>
          <w:ilvl w:val="0"/>
          <w:numId w:val="6"/>
        </w:numPr>
      </w:pPr>
      <w:r>
        <w:t>e.</w:t>
      </w:r>
      <w:r>
        <w:tab/>
        <w:t xml:space="preserve">El vehículo debe esperar en los casos que llegue antes de la hora de atención, sin incurrir en una penalización por el tiempo de espera. </w:t>
      </w:r>
    </w:p>
    <w:p w:rsidR="00000000" w:rsidRDefault="008B2FBA">
      <w:pPr>
        <w:pStyle w:val="Default"/>
        <w:numPr>
          <w:ilvl w:val="0"/>
          <w:numId w:val="6"/>
        </w:numPr>
      </w:pPr>
      <w:r>
        <w:t>f.</w:t>
      </w:r>
      <w:r>
        <w:tab/>
        <w:t xml:space="preserve">Existe una hora de salida y una hora de retorno al CD. </w:t>
      </w:r>
    </w:p>
    <w:p w:rsidR="00000000" w:rsidRDefault="008B2FBA">
      <w:pPr>
        <w:pStyle w:val="Default"/>
        <w:numPr>
          <w:ilvl w:val="0"/>
          <w:numId w:val="6"/>
        </w:numPr>
      </w:pPr>
      <w:r>
        <w:t>g.</w:t>
      </w:r>
      <w:r>
        <w:tab/>
        <w:t>Si el vehículo retorna al CD después de la h</w:t>
      </w:r>
      <w:r>
        <w:t xml:space="preserve">ora establecida, aún así puede ingresar, sin incurrir en una penalización por el atraso. </w:t>
      </w:r>
    </w:p>
    <w:p w:rsidR="00000000" w:rsidRDefault="008B2FBA">
      <w:pPr>
        <w:pStyle w:val="Default"/>
        <w:numPr>
          <w:ilvl w:val="0"/>
          <w:numId w:val="6"/>
        </w:numPr>
      </w:pPr>
      <w:r>
        <w:t>h.</w:t>
      </w:r>
      <w:r>
        <w:tab/>
        <w:t xml:space="preserve">En cada visita (parada) se realiza una operación únicamente de carga, respetando la capacidad máxima del vehículo. </w:t>
      </w:r>
    </w:p>
    <w:p w:rsidR="00000000" w:rsidRDefault="008B2FBA">
      <w:pPr>
        <w:pStyle w:val="Default"/>
        <w:numPr>
          <w:ilvl w:val="0"/>
          <w:numId w:val="6"/>
        </w:numPr>
      </w:pPr>
      <w:r>
        <w:t>i.</w:t>
      </w:r>
      <w:r>
        <w:tab/>
        <w:t>Cada cliente es visitado solo una vez por un</w:t>
      </w:r>
      <w:r>
        <w:t xml:space="preserve"> vehículo. </w:t>
      </w:r>
    </w:p>
    <w:p w:rsidR="00000000" w:rsidRDefault="008B2FBA">
      <w:pPr>
        <w:pStyle w:val="Default"/>
        <w:numPr>
          <w:ilvl w:val="0"/>
          <w:numId w:val="6"/>
        </w:numPr>
      </w:pPr>
      <w:r>
        <w:t>j.</w:t>
      </w:r>
      <w:r>
        <w:tab/>
        <w:t xml:space="preserve">La demanda de cada cliente es totalmente satisfecha en cada visita. </w:t>
      </w:r>
    </w:p>
    <w:p w:rsidR="00000000" w:rsidRDefault="008B2FBA">
      <w:pPr>
        <w:pStyle w:val="Default"/>
      </w:pPr>
    </w:p>
    <w:p w:rsidR="00000000" w:rsidRDefault="008B2FBA">
      <w:pPr>
        <w:pStyle w:val="CM78"/>
        <w:rPr>
          <w:color w:val="000000"/>
          <w:sz w:val="28"/>
          <w:szCs w:val="28"/>
        </w:rPr>
      </w:pPr>
      <w:r>
        <w:rPr>
          <w:b/>
          <w:bCs/>
          <w:color w:val="000000"/>
          <w:sz w:val="28"/>
          <w:szCs w:val="28"/>
        </w:rPr>
        <w:t xml:space="preserve">1.4.2 Formulación de programación matemática del CVRPSTW </w:t>
      </w:r>
    </w:p>
    <w:p w:rsidR="00000000" w:rsidRDefault="008B2FBA">
      <w:pPr>
        <w:pStyle w:val="CM78"/>
        <w:spacing w:line="418" w:lineRule="atLeast"/>
        <w:ind w:right="295"/>
        <w:rPr>
          <w:color w:val="000000"/>
        </w:rPr>
      </w:pPr>
      <w:r>
        <w:rPr>
          <w:color w:val="000000"/>
        </w:rPr>
        <w:t>A continuación se describe la formulación matemática del CVRPSTW como una</w:t>
      </w:r>
      <w:r>
        <w:rPr>
          <w:color w:val="000000"/>
        </w:rPr>
        <w:br/>
        <w:t>extensión del CVRPTW donde se incluye l</w:t>
      </w:r>
      <w:r>
        <w:rPr>
          <w:color w:val="000000"/>
        </w:rPr>
        <w:t>a consideración de una penalidad por posible</w:t>
      </w:r>
      <w:r>
        <w:rPr>
          <w:color w:val="000000"/>
        </w:rPr>
        <w:br/>
        <w:t>atraso en la visita de cada cliente.</w:t>
      </w:r>
      <w:r>
        <w:rPr>
          <w:color w:val="000000"/>
        </w:rPr>
        <w:br/>
      </w:r>
    </w:p>
    <w:p w:rsidR="00000000" w:rsidRDefault="008B2FBA">
      <w:pPr>
        <w:pStyle w:val="CM93"/>
        <w:spacing w:line="418" w:lineRule="atLeast"/>
        <w:ind w:right="295"/>
        <w:rPr>
          <w:color w:val="000000"/>
        </w:rPr>
      </w:pPr>
      <w:r>
        <w:rPr>
          <w:color w:val="000000"/>
        </w:rPr>
        <w:t xml:space="preserve">Sea </w:t>
      </w:r>
      <w:r>
        <w:rPr>
          <w:i/>
          <w:iCs/>
          <w:color w:val="000000"/>
        </w:rPr>
        <w:t xml:space="preserve">G </w:t>
      </w:r>
      <w:r>
        <w:rPr>
          <w:color w:val="000000"/>
        </w:rPr>
        <w:t>=(</w:t>
      </w:r>
      <w:r>
        <w:rPr>
          <w:i/>
          <w:iCs/>
          <w:color w:val="000000"/>
        </w:rPr>
        <w:t>V</w:t>
      </w:r>
      <w:r>
        <w:rPr>
          <w:color w:val="000000"/>
        </w:rPr>
        <w:t xml:space="preserve">, </w:t>
      </w:r>
      <w:r>
        <w:rPr>
          <w:i/>
          <w:iCs/>
          <w:color w:val="000000"/>
        </w:rPr>
        <w:t>A</w:t>
      </w:r>
      <w:r>
        <w:rPr>
          <w:color w:val="000000"/>
        </w:rPr>
        <w:t xml:space="preserve">) un grafo dirigido, donde </w:t>
      </w:r>
      <w:r>
        <w:rPr>
          <w:rFonts w:ascii="Times-New-Roman,Italic" w:hAnsi="Times-New-Roman,Italic" w:cs="Times-New-Roman,Italic"/>
          <w:color w:val="000000"/>
        </w:rPr>
        <w:t>V={v</w:t>
      </w:r>
      <w:r>
        <w:rPr>
          <w:rFonts w:ascii="Times-New-Roman,Italic" w:hAnsi="Times-New-Roman,Italic" w:cs="Times-New-Roman,Italic"/>
          <w:color w:val="000000"/>
          <w:position w:val="-5"/>
          <w:sz w:val="17"/>
          <w:szCs w:val="17"/>
          <w:vertAlign w:val="subscript"/>
        </w:rPr>
        <w:t>o</w:t>
      </w:r>
      <w:r>
        <w:rPr>
          <w:rFonts w:ascii="Times-New-Roman,Italic" w:hAnsi="Times-New-Roman,Italic" w:cs="Times-New-Roman,Italic"/>
          <w:color w:val="000000"/>
        </w:rPr>
        <w:t>,v</w:t>
      </w:r>
      <w:r>
        <w:rPr>
          <w:rFonts w:ascii="Times-New-Roman,Italic" w:hAnsi="Times-New-Roman,Italic" w:cs="Times-New-Roman,Italic"/>
          <w:color w:val="000000"/>
          <w:position w:val="-5"/>
          <w:sz w:val="17"/>
          <w:szCs w:val="17"/>
          <w:vertAlign w:val="subscript"/>
        </w:rPr>
        <w:t>1</w:t>
      </w:r>
      <w:r>
        <w:rPr>
          <w:rFonts w:ascii="Times-New-Roman,Italic" w:hAnsi="Times-New-Roman,Italic" w:cs="Times-New-Roman,Italic"/>
          <w:color w:val="000000"/>
        </w:rPr>
        <w:t>,</w:t>
      </w:r>
      <w:r>
        <w:rPr>
          <w:rFonts w:ascii="Times-New-Roman,Italic" w:hAnsi="Times-New-Roman,Italic" w:cs="Times-New-Roman,Italic"/>
          <w:color w:val="000000"/>
        </w:rPr>
        <w:t>…</w:t>
      </w:r>
      <w:r>
        <w:rPr>
          <w:rFonts w:ascii="Times-New-Roman,Italic" w:hAnsi="Times-New-Roman,Italic" w:cs="Times-New-Roman,Italic"/>
          <w:color w:val="000000"/>
        </w:rPr>
        <w:t>,v</w:t>
      </w:r>
      <w:r>
        <w:rPr>
          <w:rFonts w:ascii="Times-New-Roman,Italic" w:hAnsi="Times-New-Roman,Italic" w:cs="Times-New-Roman,Italic"/>
          <w:color w:val="000000"/>
          <w:position w:val="-5"/>
          <w:sz w:val="17"/>
          <w:szCs w:val="17"/>
          <w:vertAlign w:val="subscript"/>
        </w:rPr>
        <w:t>n</w:t>
      </w:r>
      <w:r>
        <w:rPr>
          <w:rFonts w:ascii="Times-New-Roman,Italic" w:hAnsi="Times-New-Roman,Italic" w:cs="Times-New-Roman,Italic"/>
          <w:color w:val="000000"/>
        </w:rPr>
        <w:t>, v</w:t>
      </w:r>
      <w:r>
        <w:rPr>
          <w:rFonts w:ascii="Times-New-Roman,Italic" w:hAnsi="Times-New-Roman,Italic" w:cs="Times-New-Roman,Italic"/>
          <w:color w:val="000000"/>
          <w:position w:val="-5"/>
          <w:sz w:val="17"/>
          <w:szCs w:val="17"/>
          <w:vertAlign w:val="subscript"/>
        </w:rPr>
        <w:t>n+1</w:t>
      </w:r>
      <w:r>
        <w:rPr>
          <w:rFonts w:ascii="Times-New-Roman,Italic" w:hAnsi="Times-New-Roman,Italic" w:cs="Times-New-Roman,Italic"/>
          <w:color w:val="000000"/>
        </w:rPr>
        <w:t xml:space="preserve">} </w:t>
      </w:r>
      <w:r>
        <w:rPr>
          <w:color w:val="000000"/>
        </w:rPr>
        <w:t>es el conjunto de vértices</w:t>
      </w:r>
      <w:r>
        <w:rPr>
          <w:color w:val="000000"/>
        </w:rPr>
        <w:br/>
        <w:t xml:space="preserve">y </w:t>
      </w:r>
      <w:r>
        <w:rPr>
          <w:rFonts w:ascii="Times-New-Roman,Italic" w:hAnsi="Times-New-Roman,Italic" w:cs="Times-New-Roman,Italic"/>
          <w:color w:val="000000"/>
        </w:rPr>
        <w:t xml:space="preserve">A </w:t>
      </w:r>
      <w:r>
        <w:rPr>
          <w:rFonts w:ascii="Times-New-Roman" w:hAnsi="Times-New-Roman" w:cs="Times-New-Roman"/>
          <w:color w:val="000000"/>
        </w:rPr>
        <w:t>=</w:t>
      </w:r>
      <w:r>
        <w:rPr>
          <w:rFonts w:ascii="Times-New-Roman,Italic" w:hAnsi="Times-New-Roman,Italic" w:cs="Times-New-Roman,Italic"/>
          <w:color w:val="000000"/>
        </w:rPr>
        <w:t>v</w:t>
      </w:r>
      <w:r>
        <w:rPr>
          <w:rFonts w:ascii="Times-New-Roman,Italic" w:hAnsi="Times-New-Roman,Italic" w:cs="Times-New-Roman,Italic"/>
          <w:color w:val="000000"/>
          <w:position w:val="-5"/>
          <w:sz w:val="17"/>
          <w:szCs w:val="17"/>
          <w:vertAlign w:val="subscript"/>
        </w:rPr>
        <w:t>i</w:t>
      </w:r>
      <w:r>
        <w:rPr>
          <w:rFonts w:ascii="Times-New-Roman" w:hAnsi="Times-New-Roman" w:cs="Times-New-Roman"/>
          <w:color w:val="000000"/>
        </w:rPr>
        <w:t>,</w:t>
      </w:r>
      <w:r>
        <w:rPr>
          <w:rFonts w:ascii="Times-New-Roman,Italic" w:hAnsi="Times-New-Roman,Italic" w:cs="Times-New-Roman,Italic"/>
          <w:color w:val="000000"/>
        </w:rPr>
        <w:t>v</w:t>
      </w:r>
      <w:r>
        <w:rPr>
          <w:rFonts w:ascii="Times-New-Roman,Italic" w:hAnsi="Times-New-Roman,Italic" w:cs="Times-New-Roman,Italic"/>
          <w:color w:val="000000"/>
          <w:position w:val="-5"/>
          <w:sz w:val="17"/>
          <w:szCs w:val="17"/>
          <w:vertAlign w:val="subscript"/>
        </w:rPr>
        <w:t>j</w:t>
      </w:r>
      <w:r>
        <w:rPr>
          <w:rFonts w:ascii="Times-New-Roman" w:hAnsi="Times-New-Roman" w:cs="Times-New-Roman"/>
          <w:color w:val="000000"/>
        </w:rPr>
        <w:t xml:space="preserve">; </w:t>
      </w:r>
      <w:r>
        <w:rPr>
          <w:rFonts w:ascii="Times-New-Roman,Italic" w:hAnsi="Times-New-Roman,Italic" w:cs="Times-New-Roman,Italic"/>
          <w:color w:val="000000"/>
        </w:rPr>
        <w:t>v</w:t>
      </w:r>
      <w:r>
        <w:rPr>
          <w:rFonts w:ascii="Times-New-Roman,Italic" w:hAnsi="Times-New-Roman,Italic" w:cs="Times-New-Roman,Italic"/>
          <w:color w:val="000000"/>
          <w:position w:val="-5"/>
          <w:sz w:val="17"/>
          <w:szCs w:val="17"/>
          <w:vertAlign w:val="subscript"/>
        </w:rPr>
        <w:t>i</w:t>
      </w:r>
      <w:r>
        <w:rPr>
          <w:rFonts w:ascii="Times-New-Roman" w:hAnsi="Times-New-Roman" w:cs="Times-New-Roman"/>
          <w:color w:val="000000"/>
        </w:rPr>
        <w:t>,</w:t>
      </w:r>
      <w:r>
        <w:rPr>
          <w:rFonts w:ascii="Times-New-Roman,Italic" w:hAnsi="Times-New-Roman,Italic" w:cs="Times-New-Roman,Italic"/>
          <w:color w:val="000000"/>
        </w:rPr>
        <w:t>v</w:t>
      </w:r>
      <w:r>
        <w:rPr>
          <w:rFonts w:ascii="Times-New-Roman,Italic" w:hAnsi="Times-New-Roman,Italic" w:cs="Times-New-Roman,Italic"/>
          <w:color w:val="000000"/>
          <w:position w:val="-5"/>
          <w:sz w:val="17"/>
          <w:szCs w:val="17"/>
          <w:vertAlign w:val="subscript"/>
        </w:rPr>
        <w:t>j</w:t>
      </w:r>
      <w:r>
        <w:rPr>
          <w:rFonts w:ascii="Times-New-Roman,Italic" w:hAnsi="Times-New-Roman,Italic" w:cs="Times-New-Roman,Italic"/>
          <w:color w:val="000000"/>
        </w:rPr>
        <w:t>V</w:t>
      </w:r>
      <w:r>
        <w:rPr>
          <w:rFonts w:ascii="Times-New-Roman" w:hAnsi="Times-New-Roman" w:cs="Times-New-Roman"/>
          <w:color w:val="000000"/>
        </w:rPr>
        <w:t xml:space="preserve">, </w:t>
      </w:r>
      <w:r>
        <w:rPr>
          <w:rFonts w:ascii="Times-New-Roman,Italic" w:hAnsi="Times-New-Roman,Italic" w:cs="Times-New-Roman,Italic"/>
          <w:color w:val="000000"/>
        </w:rPr>
        <w:t>i</w:t>
      </w:r>
      <w:r>
        <w:rPr>
          <w:rFonts w:ascii="Times-New-Roman" w:hAnsi="Times-New-Roman" w:cs="Times-New-Roman"/>
          <w:color w:val="000000"/>
        </w:rPr>
        <w:t>≠</w:t>
      </w:r>
      <w:r>
        <w:rPr>
          <w:rFonts w:ascii="Times-New-Roman,Italic" w:hAnsi="Times-New-Roman,Italic" w:cs="Times-New-Roman,Italic"/>
          <w:color w:val="000000"/>
        </w:rPr>
        <w:t>j</w:t>
      </w:r>
      <w:r>
        <w:rPr>
          <w:rFonts w:ascii="Cambria-Math" w:hAnsi="Cambria-Math" w:cs="Cambria-Math"/>
          <w:color w:val="000000"/>
        </w:rPr>
        <w:t xml:space="preserve"> </w:t>
      </w:r>
      <w:r>
        <w:rPr>
          <w:color w:val="000000"/>
        </w:rPr>
        <w:t xml:space="preserve">se denomina conjunto de arcos. Los vértices </w:t>
      </w:r>
      <w:r>
        <w:rPr>
          <w:rFonts w:ascii="Cambria-Math" w:hAnsi="Cambria-Math" w:cs="Cambria-Math"/>
          <w:color w:val="000000"/>
          <w:position w:val="-5"/>
          <w:sz w:val="17"/>
          <w:szCs w:val="17"/>
          <w:vertAlign w:val="subscript"/>
        </w:rPr>
        <w:t xml:space="preserve"> </w:t>
      </w:r>
      <w:r>
        <w:rPr>
          <w:rFonts w:ascii="Cambria-Math" w:hAnsi="Cambria-Math" w:cs="Cambria-Math"/>
          <w:color w:val="000000"/>
        </w:rPr>
        <w:t xml:space="preserve"> </w:t>
      </w:r>
      <w:r>
        <w:rPr>
          <w:rFonts w:ascii="Arial Unicode MS" w:hAnsi="Arial Unicode MS" w:cs="Arial Unicode MS"/>
          <w:color w:val="000000"/>
          <w:position w:val="-5"/>
          <w:sz w:val="17"/>
          <w:szCs w:val="17"/>
          <w:vertAlign w:val="subscript"/>
        </w:rPr>
        <w:t>�</w:t>
      </w:r>
      <w:r>
        <w:rPr>
          <w:rFonts w:ascii="Cambria-Math" w:hAnsi="Cambria-Math" w:cs="Cambria-Math"/>
          <w:color w:val="000000"/>
          <w:position w:val="-5"/>
          <w:sz w:val="17"/>
          <w:szCs w:val="17"/>
          <w:vertAlign w:val="subscript"/>
        </w:rPr>
        <w:br/>
      </w:r>
      <w:r>
        <w:rPr>
          <w:color w:val="000000"/>
        </w:rPr>
        <w:t xml:space="preserve">representan al depósito y cada vértice </w:t>
      </w:r>
      <w:r>
        <w:rPr>
          <w:rFonts w:ascii="Times-New-Roman,Italic" w:hAnsi="Times-New-Roman,Italic" w:cs="Times-New-Roman,Italic"/>
          <w:color w:val="000000"/>
        </w:rPr>
        <w:t>v</w:t>
      </w:r>
      <w:r>
        <w:rPr>
          <w:rFonts w:ascii="Times-New-Roman,Italic" w:hAnsi="Times-New-Roman,Italic" w:cs="Times-New-Roman,Italic"/>
          <w:color w:val="000000"/>
          <w:position w:val="-5"/>
          <w:sz w:val="17"/>
          <w:szCs w:val="17"/>
          <w:vertAlign w:val="subscript"/>
        </w:rPr>
        <w:t xml:space="preserve">i </w:t>
      </w:r>
      <w:r>
        <w:rPr>
          <w:color w:val="000000"/>
        </w:rPr>
        <w:t xml:space="preserve">al cliente </w:t>
      </w:r>
      <w:r>
        <w:rPr>
          <w:i/>
          <w:iCs/>
          <w:color w:val="000000"/>
        </w:rPr>
        <w:t xml:space="preserve">i </w:t>
      </w:r>
      <w:r>
        <w:rPr>
          <w:color w:val="000000"/>
        </w:rPr>
        <w:t>el cual tiene asociado una demanda</w:t>
      </w:r>
      <w:r>
        <w:rPr>
          <w:color w:val="000000"/>
        </w:rPr>
        <w:br/>
        <w:t xml:space="preserve">. Los nodos de visita sin considerar el depósito se los denota por el conjunto </w:t>
      </w:r>
      <w:r>
        <w:rPr>
          <w:rFonts w:ascii="Cambria-Math" w:hAnsi="Cambria-Math" w:cs="Cambria-Math"/>
          <w:color w:val="000000"/>
          <w:position w:val="-5"/>
          <w:sz w:val="17"/>
          <w:szCs w:val="17"/>
          <w:vertAlign w:val="subscript"/>
        </w:rPr>
        <w:t xml:space="preserve"> </w:t>
      </w:r>
      <w:r>
        <w:rPr>
          <w:rFonts w:ascii="Arial Unicode MS" w:hAnsi="Arial Unicode MS" w:cs="Arial Unicode MS"/>
          <w:color w:val="000000"/>
        </w:rPr>
        <w:t>�</w:t>
      </w:r>
      <w:r>
        <w:rPr>
          <w:rFonts w:ascii="Cambria-Math" w:hAnsi="Cambria-Math" w:cs="Cambria-Math"/>
          <w:color w:val="000000"/>
        </w:rPr>
        <w:br/>
        <w:t xml:space="preserve">, </w:t>
      </w:r>
      <w:r>
        <w:rPr>
          <w:rFonts w:ascii="Cambria-Math" w:hAnsi="Cambria-Math" w:cs="Cambria-Math"/>
          <w:color w:val="000000"/>
        </w:rPr>
        <w:t>…</w:t>
      </w:r>
      <w:r>
        <w:rPr>
          <w:rFonts w:ascii="Cambria-Math" w:hAnsi="Cambria-Math" w:cs="Cambria-Math"/>
          <w:color w:val="000000"/>
        </w:rPr>
        <w:t xml:space="preserve"> ,  </w:t>
      </w:r>
      <w:r>
        <w:rPr>
          <w:i/>
          <w:iCs/>
          <w:color w:val="000000"/>
        </w:rPr>
        <w:t xml:space="preserve">. </w:t>
      </w:r>
      <w:r>
        <w:rPr>
          <w:color w:val="000000"/>
        </w:rPr>
        <w:t xml:space="preserve">Una ruta es posible si comienza en el vértice </w:t>
      </w:r>
      <w:r>
        <w:rPr>
          <w:rFonts w:ascii="Cambria-Math" w:hAnsi="Cambria-Math" w:cs="Cambria-Math"/>
          <w:color w:val="000000"/>
          <w:position w:val="-5"/>
          <w:sz w:val="17"/>
          <w:szCs w:val="17"/>
          <w:vertAlign w:val="subscript"/>
        </w:rPr>
        <w:t xml:space="preserve"> </w:t>
      </w:r>
      <w:r>
        <w:rPr>
          <w:color w:val="000000"/>
        </w:rPr>
        <w:t>y termina en el vértice</w:t>
      </w:r>
      <w:r>
        <w:rPr>
          <w:color w:val="000000"/>
        </w:rPr>
        <w:br/>
      </w:r>
    </w:p>
    <w:p w:rsidR="00000000" w:rsidRDefault="008B2FBA">
      <w:pPr>
        <w:pStyle w:val="CM78"/>
        <w:spacing w:line="416" w:lineRule="atLeast"/>
        <w:rPr>
          <w:color w:val="000000"/>
        </w:rPr>
      </w:pPr>
      <w:r>
        <w:rPr>
          <w:rFonts w:ascii="Cambria-Math" w:hAnsi="Cambria-Math" w:cs="Cambria-Math"/>
          <w:color w:val="000000"/>
          <w:position w:val="5"/>
          <w:vertAlign w:val="superscript"/>
        </w:rPr>
        <w:t xml:space="preserve"> </w:t>
      </w:r>
      <w:r>
        <w:rPr>
          <w:color w:val="000000"/>
          <w:position w:val="5"/>
          <w:sz w:val="17"/>
          <w:szCs w:val="17"/>
          <w:vertAlign w:val="superscript"/>
        </w:rPr>
        <w:t>.</w:t>
      </w:r>
      <w:r>
        <w:rPr>
          <w:color w:val="000000"/>
          <w:position w:val="5"/>
          <w:sz w:val="17"/>
          <w:szCs w:val="17"/>
          <w:vertAlign w:val="superscript"/>
        </w:rPr>
        <w:br/>
      </w:r>
      <w:r>
        <w:rPr>
          <w:color w:val="000000"/>
        </w:rPr>
        <w:t xml:space="preserve">Se define </w:t>
      </w:r>
      <w:r>
        <w:rPr>
          <w:i/>
          <w:iCs/>
          <w:color w:val="000000"/>
        </w:rPr>
        <w:t>c</w:t>
      </w:r>
      <w:r>
        <w:rPr>
          <w:i/>
          <w:iCs/>
          <w:color w:val="000000"/>
          <w:sz w:val="16"/>
          <w:szCs w:val="16"/>
        </w:rPr>
        <w:t xml:space="preserve">ij </w:t>
      </w:r>
      <w:r>
        <w:rPr>
          <w:color w:val="000000"/>
        </w:rPr>
        <w:t xml:space="preserve">el costo de viajar del cliente </w:t>
      </w:r>
      <w:r>
        <w:rPr>
          <w:i/>
          <w:iCs/>
          <w:color w:val="000000"/>
        </w:rPr>
        <w:t>v</w:t>
      </w:r>
      <w:r>
        <w:rPr>
          <w:i/>
          <w:iCs/>
          <w:color w:val="000000"/>
          <w:sz w:val="16"/>
          <w:szCs w:val="16"/>
        </w:rPr>
        <w:t xml:space="preserve">i </w:t>
      </w:r>
      <w:r>
        <w:rPr>
          <w:color w:val="000000"/>
        </w:rPr>
        <w:t xml:space="preserve">al </w:t>
      </w:r>
      <w:r>
        <w:rPr>
          <w:i/>
          <w:iCs/>
          <w:color w:val="000000"/>
        </w:rPr>
        <w:t>v</w:t>
      </w:r>
      <w:r>
        <w:rPr>
          <w:i/>
          <w:iCs/>
          <w:color w:val="000000"/>
          <w:sz w:val="16"/>
          <w:szCs w:val="16"/>
        </w:rPr>
        <w:t>j</w:t>
      </w:r>
      <w:r>
        <w:rPr>
          <w:color w:val="000000"/>
        </w:rPr>
        <w:t xml:space="preserve">. Para el depósito </w:t>
      </w:r>
      <w:r>
        <w:rPr>
          <w:rFonts w:ascii="Cambria-Math" w:hAnsi="Cambria-Math" w:cs="Cambria-Math"/>
          <w:color w:val="000000"/>
          <w:position w:val="-5"/>
          <w:sz w:val="17"/>
          <w:szCs w:val="17"/>
          <w:vertAlign w:val="subscript"/>
        </w:rPr>
        <w:t xml:space="preserve"> </w:t>
      </w:r>
      <w:r>
        <w:rPr>
          <w:rFonts w:ascii="Cambria-Math" w:hAnsi="Cambria-Math" w:cs="Cambria-Math"/>
          <w:color w:val="000000"/>
        </w:rPr>
        <w:t xml:space="preserve"> </w:t>
      </w:r>
      <w:r>
        <w:rPr>
          <w:rFonts w:ascii="Cambria-Math" w:hAnsi="Cambria-Math" w:cs="Cambria-Math"/>
          <w:color w:val="000000"/>
          <w:position w:val="-5"/>
          <w:sz w:val="17"/>
          <w:szCs w:val="17"/>
          <w:vertAlign w:val="subscript"/>
        </w:rPr>
        <w:t xml:space="preserve"> </w:t>
      </w:r>
      <w:r>
        <w:rPr>
          <w:color w:val="000000"/>
        </w:rPr>
        <w:t>y para cada</w:t>
      </w:r>
      <w:r>
        <w:rPr>
          <w:color w:val="000000"/>
        </w:rPr>
        <w:br/>
        <w:t xml:space="preserve">cliente </w:t>
      </w:r>
      <w:r>
        <w:rPr>
          <w:i/>
          <w:iCs/>
          <w:color w:val="000000"/>
        </w:rPr>
        <w:t>v</w:t>
      </w:r>
      <w:r>
        <w:rPr>
          <w:i/>
          <w:iCs/>
          <w:color w:val="000000"/>
          <w:sz w:val="16"/>
          <w:szCs w:val="16"/>
        </w:rPr>
        <w:t xml:space="preserve">i </w:t>
      </w:r>
      <w:r>
        <w:rPr>
          <w:color w:val="000000"/>
        </w:rPr>
        <w:t>se fija una ventana horaria de servicio [</w:t>
      </w:r>
      <w:r>
        <w:rPr>
          <w:i/>
          <w:iCs/>
          <w:color w:val="000000"/>
        </w:rPr>
        <w:t>e</w:t>
      </w:r>
      <w:r>
        <w:rPr>
          <w:i/>
          <w:iCs/>
          <w:color w:val="000000"/>
          <w:sz w:val="16"/>
          <w:szCs w:val="16"/>
        </w:rPr>
        <w:t>vi</w:t>
      </w:r>
      <w:r>
        <w:rPr>
          <w:color w:val="000000"/>
        </w:rPr>
        <w:t xml:space="preserve">, </w:t>
      </w:r>
      <w:r>
        <w:rPr>
          <w:i/>
          <w:iCs/>
          <w:color w:val="000000"/>
        </w:rPr>
        <w:t>l</w:t>
      </w:r>
      <w:r>
        <w:rPr>
          <w:i/>
          <w:iCs/>
          <w:color w:val="000000"/>
          <w:sz w:val="16"/>
          <w:szCs w:val="16"/>
        </w:rPr>
        <w:t>vi</w:t>
      </w:r>
      <w:r>
        <w:rPr>
          <w:color w:val="000000"/>
        </w:rPr>
        <w:t>], dentro de la cual debe ser</w:t>
      </w:r>
      <w:r>
        <w:rPr>
          <w:color w:val="000000"/>
        </w:rPr>
        <w:br/>
        <w:t>visitado. Además la demanda y el tiempo de servicio en el depó</w:t>
      </w:r>
      <w:r>
        <w:rPr>
          <w:color w:val="000000"/>
        </w:rPr>
        <w:t>sito son iguales a cero.</w:t>
      </w:r>
      <w:r>
        <w:rPr>
          <w:color w:val="000000"/>
        </w:rPr>
        <w:br/>
      </w:r>
    </w:p>
    <w:p w:rsidR="00000000" w:rsidRDefault="008B2FBA">
      <w:pPr>
        <w:pStyle w:val="CM9"/>
        <w:ind w:right="295"/>
        <w:rPr>
          <w:rFonts w:ascii="Cambria-Math" w:hAnsi="Cambria-Math" w:cs="Cambria-Math"/>
          <w:color w:val="000000"/>
        </w:rPr>
      </w:pPr>
      <w:r>
        <w:rPr>
          <w:color w:val="000000"/>
        </w:rPr>
        <w:t xml:space="preserve">Denotaremos por </w:t>
      </w:r>
      <w:r>
        <w:rPr>
          <w:rFonts w:ascii="Cambria-Math" w:hAnsi="Cambria-Math" w:cs="Cambria-Math"/>
          <w:color w:val="000000"/>
        </w:rPr>
        <w:t>∆</w:t>
      </w:r>
      <w:r>
        <w:rPr>
          <w:rFonts w:ascii="Cambria-Math" w:hAnsi="Cambria-Math" w:cs="Cambria-Math"/>
          <w:color w:val="000000"/>
        </w:rPr>
        <w:t xml:space="preserve"> </w:t>
      </w:r>
      <w:r>
        <w:rPr>
          <w:color w:val="000000"/>
        </w:rPr>
        <w:t xml:space="preserve">y </w:t>
      </w:r>
      <w:r>
        <w:rPr>
          <w:rFonts w:ascii="Cambria-Math" w:hAnsi="Cambria-Math" w:cs="Cambria-Math"/>
          <w:color w:val="000000"/>
        </w:rPr>
        <w:t>∆</w:t>
      </w:r>
      <w:r>
        <w:rPr>
          <w:rFonts w:ascii="Cambria-Math" w:hAnsi="Cambria-Math" w:cs="Cambria-Math"/>
          <w:color w:val="000000"/>
        </w:rPr>
        <w:t xml:space="preserve"> </w:t>
      </w:r>
      <w:r>
        <w:rPr>
          <w:color w:val="000000"/>
        </w:rPr>
        <w:t>al conjunto de nodos adyacentes e incidentes al</w:t>
      </w:r>
      <w:r>
        <w:rPr>
          <w:color w:val="000000"/>
        </w:rPr>
        <w:br/>
        <w:t xml:space="preserve">nodo </w:t>
      </w:r>
      <w:r>
        <w:rPr>
          <w:rFonts w:ascii="Cambria-Math" w:hAnsi="Cambria-Math" w:cs="Cambria-Math"/>
          <w:color w:val="000000"/>
          <w:position w:val="-5"/>
          <w:sz w:val="17"/>
          <w:szCs w:val="17"/>
          <w:vertAlign w:val="subscript"/>
        </w:rPr>
        <w:t xml:space="preserve"> </w:t>
      </w:r>
      <w:r>
        <w:rPr>
          <w:color w:val="000000"/>
        </w:rPr>
        <w:t xml:space="preserve">, respectivamente, es decir: </w:t>
      </w:r>
      <w:r>
        <w:rPr>
          <w:rFonts w:ascii="Cambria-Math" w:hAnsi="Cambria-Math" w:cs="Cambria-Math"/>
          <w:color w:val="000000"/>
        </w:rPr>
        <w:t>∆</w:t>
      </w:r>
      <w:r>
        <w:rPr>
          <w:rFonts w:ascii="Cambria-Math" w:hAnsi="Cambria-Math" w:cs="Cambria-Math"/>
          <w:color w:val="000000"/>
          <w:position w:val="-5"/>
          <w:sz w:val="17"/>
          <w:szCs w:val="17"/>
          <w:vertAlign w:val="subscript"/>
        </w:rPr>
        <w:t xml:space="preserve"> </w:t>
      </w:r>
      <w:r>
        <w:rPr>
          <w:rFonts w:ascii="Cambria-Math" w:hAnsi="Cambria-Math" w:cs="Cambria-Math"/>
          <w:color w:val="000000"/>
        </w:rPr>
        <w:t xml:space="preserve">\,   </w:t>
      </w:r>
      <w:r>
        <w:rPr>
          <w:color w:val="000000"/>
        </w:rPr>
        <w:t xml:space="preserve">y </w:t>
      </w:r>
      <w:r>
        <w:rPr>
          <w:rFonts w:ascii="Cambria-Math" w:hAnsi="Cambria-Math" w:cs="Cambria-Math"/>
          <w:color w:val="000000"/>
        </w:rPr>
        <w:t>∆</w:t>
      </w:r>
      <w:r>
        <w:rPr>
          <w:rFonts w:ascii="Cambria-Math" w:hAnsi="Cambria-Math" w:cs="Cambria-Math"/>
          <w:color w:val="000000"/>
        </w:rPr>
        <w:t xml:space="preserve"> </w:t>
      </w:r>
      <w:r>
        <w:rPr>
          <w:rFonts w:ascii="Arial Unicode MS" w:hAnsi="Arial Unicode MS" w:cs="Arial Unicode MS"/>
          <w:color w:val="000000"/>
        </w:rPr>
        <w:t>�</w:t>
      </w:r>
      <w:r>
        <w:rPr>
          <w:rFonts w:ascii="Cambria-Math" w:hAnsi="Cambria-Math" w:cs="Cambria-Math"/>
          <w:color w:val="000000"/>
        </w:rPr>
        <w:br/>
      </w:r>
    </w:p>
    <w:p w:rsidR="00000000" w:rsidRDefault="008B2FBA">
      <w:pPr>
        <w:pStyle w:val="CM78"/>
        <w:spacing w:line="416" w:lineRule="atLeast"/>
        <w:rPr>
          <w:color w:val="000000"/>
        </w:rPr>
      </w:pPr>
      <w:r>
        <w:rPr>
          <w:rFonts w:ascii="Cambria-Math" w:hAnsi="Cambria-Math" w:cs="Cambria-Math"/>
          <w:color w:val="000000"/>
          <w:position w:val="-5"/>
          <w:sz w:val="17"/>
          <w:szCs w:val="17"/>
          <w:vertAlign w:val="subscript"/>
        </w:rPr>
        <w:t xml:space="preserve"> </w:t>
      </w:r>
      <w:r>
        <w:rPr>
          <w:rFonts w:ascii="Cambria-Math" w:hAnsi="Cambria-Math" w:cs="Cambria-Math"/>
          <w:color w:val="000000"/>
        </w:rPr>
        <w:t xml:space="preserve">\,  </w:t>
      </w:r>
      <w:r>
        <w:rPr>
          <w:color w:val="000000"/>
        </w:rPr>
        <w:t xml:space="preserve">. </w:t>
      </w:r>
    </w:p>
    <w:p w:rsidR="00000000" w:rsidRDefault="008B2FBA">
      <w:pPr>
        <w:pStyle w:val="CM85"/>
        <w:spacing w:line="416" w:lineRule="atLeast"/>
        <w:rPr>
          <w:color w:val="000000"/>
        </w:rPr>
      </w:pPr>
      <w:r>
        <w:rPr>
          <w:color w:val="000000"/>
        </w:rPr>
        <w:t xml:space="preserve">Los parámetros descritos, junto a otros, se resumen a continuación: </w:t>
      </w:r>
    </w:p>
    <w:p w:rsidR="00000000" w:rsidRDefault="008B2FBA">
      <w:pPr>
        <w:pStyle w:val="Default"/>
        <w:rPr>
          <w:rFonts w:ascii="Cambria-Math" w:hAnsi="Cambria-Math" w:cs="Cambria-Math"/>
        </w:rPr>
      </w:pPr>
      <w:r>
        <w:rPr>
          <w:i/>
          <w:iCs/>
        </w:rPr>
        <w:t>c</w:t>
      </w:r>
      <w:r>
        <w:rPr>
          <w:i/>
          <w:iCs/>
          <w:sz w:val="16"/>
          <w:szCs w:val="16"/>
        </w:rPr>
        <w:t xml:space="preserve">ij </w:t>
      </w:r>
      <w:r>
        <w:t>Costo asociado al arco (</w:t>
      </w:r>
      <w:r>
        <w:rPr>
          <w:rFonts w:ascii="Cambria-Math" w:hAnsi="Cambria-Math" w:cs="Cambria-Math"/>
        </w:rPr>
        <w:t xml:space="preserve">, </w:t>
      </w:r>
      <w:r>
        <w:rPr>
          <w:rFonts w:ascii="Cambria-Math" w:hAnsi="Cambria-Math" w:cs="Cambria-Math"/>
          <w:position w:val="-5"/>
          <w:sz w:val="17"/>
          <w:szCs w:val="17"/>
          <w:vertAlign w:val="subscript"/>
        </w:rPr>
        <w:t xml:space="preserve"> </w:t>
      </w:r>
      <w:r>
        <w:t xml:space="preserve">) </w:t>
      </w:r>
      <w:r>
        <w:rPr>
          <w:rFonts w:ascii="Cambria-Math" w:hAnsi="Cambria-Math" w:cs="Cambria-Math"/>
        </w:rPr>
        <w:t xml:space="preserve"> </w:t>
      </w:r>
    </w:p>
    <w:p w:rsidR="00000000" w:rsidRDefault="008B2FBA">
      <w:pPr>
        <w:pStyle w:val="CM74"/>
        <w:spacing w:line="416" w:lineRule="atLeast"/>
        <w:rPr>
          <w:color w:val="000000"/>
        </w:rPr>
      </w:pPr>
      <w:r>
        <w:rPr>
          <w:i/>
          <w:iCs/>
          <w:color w:val="000000"/>
        </w:rPr>
        <w:t>q</w:t>
      </w:r>
      <w:r>
        <w:rPr>
          <w:i/>
          <w:iCs/>
          <w:color w:val="000000"/>
          <w:sz w:val="16"/>
          <w:szCs w:val="16"/>
        </w:rPr>
        <w:t xml:space="preserve">i </w:t>
      </w:r>
      <w:r>
        <w:rPr>
          <w:color w:val="000000"/>
        </w:rPr>
        <w:t>Cantidad demandada cliente i</w:t>
      </w:r>
      <w:r>
        <w:rPr>
          <w:color w:val="000000"/>
        </w:rPr>
        <w:br/>
      </w:r>
      <w:r>
        <w:rPr>
          <w:i/>
          <w:iCs/>
          <w:color w:val="000000"/>
        </w:rPr>
        <w:t>s</w:t>
      </w:r>
      <w:r>
        <w:rPr>
          <w:i/>
          <w:iCs/>
          <w:color w:val="000000"/>
          <w:sz w:val="16"/>
          <w:szCs w:val="16"/>
        </w:rPr>
        <w:t xml:space="preserve">vi </w:t>
      </w:r>
      <w:r>
        <w:rPr>
          <w:color w:val="000000"/>
        </w:rPr>
        <w:t>Tiempo de servicio en cliente i</w:t>
      </w:r>
      <w:r>
        <w:rPr>
          <w:color w:val="000000"/>
        </w:rPr>
        <w:br/>
        <w:t>[</w:t>
      </w:r>
      <w:r>
        <w:rPr>
          <w:i/>
          <w:iCs/>
          <w:color w:val="000000"/>
        </w:rPr>
        <w:t>e</w:t>
      </w:r>
      <w:r>
        <w:rPr>
          <w:i/>
          <w:iCs/>
          <w:color w:val="000000"/>
          <w:sz w:val="16"/>
          <w:szCs w:val="16"/>
        </w:rPr>
        <w:t>vi</w:t>
      </w:r>
      <w:r>
        <w:rPr>
          <w:i/>
          <w:iCs/>
          <w:color w:val="000000"/>
        </w:rPr>
        <w:t>, l</w:t>
      </w:r>
      <w:r>
        <w:rPr>
          <w:i/>
          <w:iCs/>
          <w:color w:val="000000"/>
          <w:sz w:val="16"/>
          <w:szCs w:val="16"/>
        </w:rPr>
        <w:t>vi</w:t>
      </w:r>
      <w:r>
        <w:rPr>
          <w:color w:val="000000"/>
        </w:rPr>
        <w:t>] Ventana horaria de atención del cliente i</w:t>
      </w:r>
      <w:r>
        <w:rPr>
          <w:color w:val="000000"/>
        </w:rPr>
        <w:br/>
      </w:r>
      <w:r>
        <w:rPr>
          <w:i/>
          <w:iCs/>
          <w:color w:val="000000"/>
        </w:rPr>
        <w:t xml:space="preserve">K </w:t>
      </w:r>
      <w:r>
        <w:rPr>
          <w:color w:val="000000"/>
        </w:rPr>
        <w:t>Flota de vehículos del depósito.</w:t>
      </w:r>
      <w:r>
        <w:rPr>
          <w:color w:val="000000"/>
        </w:rPr>
        <w:br/>
      </w:r>
      <w:r>
        <w:rPr>
          <w:i/>
          <w:iCs/>
          <w:color w:val="000000"/>
        </w:rPr>
        <w:t xml:space="preserve">Q </w:t>
      </w:r>
      <w:r>
        <w:rPr>
          <w:color w:val="000000"/>
        </w:rPr>
        <w:t>Capacidad de los vehículos.</w:t>
      </w:r>
      <w:r>
        <w:rPr>
          <w:color w:val="000000"/>
        </w:rPr>
        <w:br/>
      </w:r>
      <w:r>
        <w:rPr>
          <w:i/>
          <w:iCs/>
          <w:color w:val="000000"/>
        </w:rPr>
        <w:t>f</w:t>
      </w:r>
      <w:r>
        <w:rPr>
          <w:i/>
          <w:iCs/>
          <w:color w:val="000000"/>
          <w:sz w:val="16"/>
          <w:szCs w:val="16"/>
        </w:rPr>
        <w:t xml:space="preserve">k </w:t>
      </w:r>
      <w:r>
        <w:rPr>
          <w:color w:val="000000"/>
        </w:rPr>
        <w:t xml:space="preserve">Costo fijo de un vehículo </w:t>
      </w:r>
      <w:r>
        <w:rPr>
          <w:i/>
          <w:iCs/>
          <w:color w:val="000000"/>
        </w:rPr>
        <w:t>k</w:t>
      </w:r>
      <w:r>
        <w:rPr>
          <w:color w:val="000000"/>
        </w:rPr>
        <w:t>.</w:t>
      </w:r>
      <w:r>
        <w:rPr>
          <w:color w:val="000000"/>
        </w:rPr>
        <w:br/>
      </w:r>
    </w:p>
    <w:p w:rsidR="00000000" w:rsidRDefault="008B2FBA">
      <w:pPr>
        <w:pStyle w:val="CM69"/>
        <w:rPr>
          <w:color w:val="000000"/>
        </w:rPr>
      </w:pPr>
      <w:r>
        <w:rPr>
          <w:rFonts w:ascii="Times-New-Roman,Italic" w:hAnsi="Times-New-Roman,Italic" w:cs="Times-New-Roman,Italic"/>
          <w:color w:val="000000"/>
        </w:rPr>
        <w:t>p</w:t>
      </w:r>
      <w:r>
        <w:rPr>
          <w:color w:val="000000"/>
        </w:rPr>
        <w:t>Penalizació</w:t>
      </w:r>
      <w:r>
        <w:rPr>
          <w:color w:val="000000"/>
        </w:rPr>
        <w:t xml:space="preserve">n por atraso al atender el cliente </w:t>
      </w:r>
      <w:r>
        <w:rPr>
          <w:i/>
          <w:iCs/>
          <w:color w:val="000000"/>
        </w:rPr>
        <w:t>v</w:t>
      </w:r>
      <w:r>
        <w:rPr>
          <w:i/>
          <w:iCs/>
          <w:color w:val="000000"/>
          <w:sz w:val="16"/>
          <w:szCs w:val="16"/>
        </w:rPr>
        <w:t>i</w:t>
      </w:r>
      <w:r>
        <w:rPr>
          <w:color w:val="000000"/>
        </w:rPr>
        <w:t xml:space="preserve">. </w:t>
      </w:r>
    </w:p>
    <w:p w:rsidR="00000000" w:rsidRDefault="008B2FBA">
      <w:pPr>
        <w:pStyle w:val="Default"/>
      </w:pPr>
      <w:r>
        <w:rPr>
          <w:rFonts w:ascii="Times-New-Roman,Italic" w:hAnsi="Times-New-Roman,Italic" w:cs="Times-New-Roman,Italic"/>
        </w:rPr>
        <w:t>α</w:t>
      </w:r>
      <w:r>
        <w:rPr>
          <w:i/>
          <w:iCs/>
          <w:sz w:val="16"/>
          <w:szCs w:val="16"/>
        </w:rPr>
        <w:t xml:space="preserve">i </w:t>
      </w:r>
      <w:r>
        <w:t xml:space="preserve">Costo por unidad de tiempo de atraso al atender el cliente </w:t>
      </w:r>
      <w:r>
        <w:rPr>
          <w:i/>
          <w:iCs/>
        </w:rPr>
        <w:t>v</w:t>
      </w:r>
      <w:r>
        <w:rPr>
          <w:i/>
          <w:iCs/>
          <w:sz w:val="16"/>
          <w:szCs w:val="16"/>
        </w:rPr>
        <w:t>i</w:t>
      </w:r>
      <w:r>
        <w:t xml:space="preserve">. </w:t>
      </w:r>
    </w:p>
    <w:p w:rsidR="00000000" w:rsidRDefault="008B2FBA">
      <w:pPr>
        <w:pStyle w:val="CM74"/>
        <w:rPr>
          <w:color w:val="000000"/>
        </w:rPr>
      </w:pPr>
      <w:r>
        <w:rPr>
          <w:color w:val="000000"/>
        </w:rPr>
        <w:t xml:space="preserve">Se procede a definir las variables de decisión del modelo: </w:t>
      </w:r>
    </w:p>
    <w:p w:rsidR="00000000" w:rsidRDefault="008B2FBA">
      <w:pPr>
        <w:pStyle w:val="CM94"/>
        <w:spacing w:line="706" w:lineRule="atLeast"/>
        <w:ind w:firstLine="1125"/>
        <w:rPr>
          <w:rFonts w:ascii="Cambria-Math" w:hAnsi="Cambria-Math" w:cs="Cambria-Math"/>
          <w:color w:val="000000"/>
        </w:rPr>
      </w:pPr>
      <w:r>
        <w:rPr>
          <w:rFonts w:ascii="Cambria-Math" w:hAnsi="Cambria-Math" w:cs="Cambria-Math"/>
          <w:color w:val="000000"/>
        </w:rPr>
        <w:t xml:space="preserve">1 </w:t>
      </w:r>
      <w:r>
        <w:rPr>
          <w:rFonts w:ascii="Times-New-Roman,Italic" w:hAnsi="Times-New-Roman,Italic" w:cs="Times-New-Roman,Italic"/>
          <w:color w:val="000000"/>
        </w:rPr>
        <w:t>si el vehículo k K se desplaza en el arco v</w:t>
      </w:r>
      <w:r>
        <w:rPr>
          <w:rFonts w:ascii="Times-New-Roman,Italic" w:hAnsi="Times-New-Roman,Italic" w:cs="Times-New-Roman,Italic"/>
          <w:color w:val="000000"/>
          <w:position w:val="-5"/>
          <w:sz w:val="17"/>
          <w:szCs w:val="17"/>
          <w:vertAlign w:val="subscript"/>
        </w:rPr>
        <w:t>i</w:t>
      </w:r>
      <w:r>
        <w:rPr>
          <w:rFonts w:ascii="Times-New-Roman,Italic" w:hAnsi="Times-New-Roman,Italic" w:cs="Times-New-Roman,Italic"/>
          <w:color w:val="000000"/>
        </w:rPr>
        <w:t>,v</w:t>
      </w:r>
      <w:r>
        <w:rPr>
          <w:rFonts w:ascii="Times-New-Roman,Italic" w:hAnsi="Times-New-Roman,Italic" w:cs="Times-New-Roman,Italic"/>
          <w:color w:val="000000"/>
          <w:position w:val="-5"/>
          <w:sz w:val="17"/>
          <w:szCs w:val="17"/>
          <w:vertAlign w:val="subscript"/>
        </w:rPr>
        <w:t>j</w:t>
      </w:r>
      <w:r>
        <w:rPr>
          <w:rFonts w:ascii="Cambria-Math" w:hAnsi="Cambria-Math" w:cs="Cambria-Math"/>
          <w:color w:val="000000"/>
        </w:rPr>
        <w:t xml:space="preserve"> </w:t>
      </w:r>
      <w:r>
        <w:rPr>
          <w:rFonts w:ascii="Times-New-Roman,Italic" w:hAnsi="Times-New-Roman,Italic" w:cs="Times-New-Roman,Italic"/>
          <w:color w:val="000000"/>
        </w:rPr>
        <w:t xml:space="preserve">V </w:t>
      </w:r>
      <w:r>
        <w:rPr>
          <w:rFonts w:ascii="Cambria-Math" w:hAnsi="Cambria-Math" w:cs="Cambria-Math"/>
          <w:color w:val="000000"/>
          <w:position w:val="13"/>
          <w:sz w:val="17"/>
          <w:szCs w:val="17"/>
          <w:vertAlign w:val="superscript"/>
        </w:rPr>
        <w:t xml:space="preserve"> </w:t>
      </w:r>
      <w:r>
        <w:rPr>
          <w:rFonts w:ascii="Cambria-Math" w:hAnsi="Cambria-Math" w:cs="Cambria-Math"/>
          <w:color w:val="000000"/>
          <w:position w:val="18"/>
          <w:vertAlign w:val="superscript"/>
        </w:rPr>
        <w:t xml:space="preserve"> </w:t>
      </w:r>
      <w:r>
        <w:rPr>
          <w:rFonts w:ascii="Cambria-Math" w:hAnsi="Cambria-Math" w:cs="Cambria-Math"/>
          <w:color w:val="000000"/>
        </w:rPr>
        <w:t xml:space="preserve">0 </w:t>
      </w:r>
      <w:r>
        <w:rPr>
          <w:rFonts w:ascii="Times-New-Roman,Italic" w:hAnsi="Times-New-Roman,Italic" w:cs="Times-New-Roman,Italic"/>
          <w:color w:val="000000"/>
        </w:rPr>
        <w:t xml:space="preserve">si el vehículo k K </w:t>
      </w:r>
      <w:r>
        <w:rPr>
          <w:rFonts w:ascii="Cambria-Math" w:hAnsi="Cambria-Math" w:cs="Cambria-Math"/>
          <w:color w:val="000000"/>
        </w:rPr>
        <w:t xml:space="preserve">no </w:t>
      </w:r>
      <w:r>
        <w:rPr>
          <w:rFonts w:ascii="Times-New-Roman,Italic" w:hAnsi="Times-New-Roman,Italic" w:cs="Times-New-Roman,Italic"/>
          <w:color w:val="000000"/>
        </w:rPr>
        <w:t>se desplaza en el arco v</w:t>
      </w:r>
      <w:r>
        <w:rPr>
          <w:rFonts w:ascii="Times-New-Roman,Italic" w:hAnsi="Times-New-Roman,Italic" w:cs="Times-New-Roman,Italic"/>
          <w:color w:val="000000"/>
          <w:position w:val="-5"/>
          <w:sz w:val="17"/>
          <w:szCs w:val="17"/>
          <w:vertAlign w:val="subscript"/>
        </w:rPr>
        <w:t>i</w:t>
      </w:r>
      <w:r>
        <w:rPr>
          <w:rFonts w:ascii="Times-New-Roman,Italic" w:hAnsi="Times-New-Roman,Italic" w:cs="Times-New-Roman,Italic"/>
          <w:color w:val="000000"/>
        </w:rPr>
        <w:t>,v</w:t>
      </w:r>
      <w:r>
        <w:rPr>
          <w:rFonts w:ascii="Times-New-Roman,Italic" w:hAnsi="Times-New-Roman,Italic" w:cs="Times-New-Roman,Italic"/>
          <w:color w:val="000000"/>
          <w:position w:val="-5"/>
          <w:sz w:val="17"/>
          <w:szCs w:val="17"/>
          <w:vertAlign w:val="subscript"/>
        </w:rPr>
        <w:t>j</w:t>
      </w:r>
      <w:r>
        <w:rPr>
          <w:rFonts w:ascii="Cambria-Math" w:hAnsi="Cambria-Math" w:cs="Cambria-Math"/>
          <w:color w:val="000000"/>
        </w:rPr>
        <w:t xml:space="preserve"> </w:t>
      </w:r>
      <w:r>
        <w:rPr>
          <w:rFonts w:ascii="Times-New-Roman,Italic" w:hAnsi="Times-New-Roman,Italic" w:cs="Times-New-Roman,Italic"/>
          <w:color w:val="000000"/>
        </w:rPr>
        <w:t>V h</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i </w:t>
      </w:r>
      <w:r>
        <w:rPr>
          <w:rFonts w:ascii="Times-New-Roman,Italic" w:hAnsi="Times-New-Roman,Italic" w:cs="Times-New-Roman,Italic"/>
          <w:color w:val="000000"/>
        </w:rPr>
        <w:t>=tiempo en que empieza el servicio en el cliente v</w:t>
      </w:r>
      <w:r>
        <w:rPr>
          <w:rFonts w:ascii="Times-New-Roman,Italic" w:hAnsi="Times-New-Roman,Italic" w:cs="Times-New-Roman,Italic"/>
          <w:color w:val="000000"/>
          <w:position w:val="-5"/>
          <w:sz w:val="17"/>
          <w:szCs w:val="17"/>
          <w:vertAlign w:val="subscript"/>
        </w:rPr>
        <w:t xml:space="preserve">i </w:t>
      </w:r>
      <w:r>
        <w:rPr>
          <w:rFonts w:ascii="Times-New-Roman,Italic" w:hAnsi="Times-New-Roman,Italic" w:cs="Times-New-Roman,Italic"/>
          <w:color w:val="000000"/>
        </w:rPr>
        <w:t>r=tiempo de atraso del servicio al cliente v</w:t>
      </w:r>
      <w:r>
        <w:rPr>
          <w:rFonts w:ascii="Times-New-Roman,Italic" w:hAnsi="Times-New-Roman,Italic" w:cs="Times-New-Roman,Italic"/>
          <w:color w:val="000000"/>
          <w:position w:val="-5"/>
          <w:sz w:val="17"/>
          <w:szCs w:val="17"/>
          <w:vertAlign w:val="subscript"/>
        </w:rPr>
        <w:t>i</w:t>
      </w:r>
      <w:r>
        <w:rPr>
          <w:color w:val="000000"/>
        </w:rPr>
        <w:t xml:space="preserve">, </w:t>
      </w:r>
      <w:r>
        <w:rPr>
          <w:i/>
          <w:iCs/>
          <w:color w:val="000000"/>
        </w:rPr>
        <w:t xml:space="preserve">donde </w:t>
      </w:r>
      <w:r>
        <w:rPr>
          <w:rFonts w:ascii="Times-New-Roman,Italic" w:hAnsi="Times-New-Roman,Italic" w:cs="Times-New-Roman,Italic"/>
          <w:color w:val="000000"/>
        </w:rPr>
        <w:t>r</w:t>
      </w:r>
      <w:r>
        <w:rPr>
          <w:rFonts w:ascii="Cambria-Math" w:hAnsi="Cambria-Math" w:cs="Cambria-Math"/>
          <w:color w:val="000000"/>
        </w:rPr>
        <w:t>0,</w:t>
      </w:r>
    </w:p>
    <w:p w:rsidR="00000000" w:rsidRDefault="008B2FBA">
      <w:pPr>
        <w:pStyle w:val="CM82"/>
        <w:ind w:left="5305" w:hanging="5210"/>
        <w:rPr>
          <w:rFonts w:ascii="Times-New-Roman,Italic" w:hAnsi="Times-New-Roman,Italic" w:cs="Times-New-Roman,Italic"/>
          <w:color w:val="000000"/>
          <w:sz w:val="14"/>
          <w:szCs w:val="14"/>
        </w:rPr>
      </w:pPr>
      <w:r>
        <w:rPr>
          <w:rFonts w:ascii="Times-New-Roman,Italic" w:hAnsi="Times-New-Roman,Italic" w:cs="Times-New-Roman,Italic"/>
          <w:color w:val="000000"/>
          <w:sz w:val="17"/>
          <w:szCs w:val="17"/>
        </w:rPr>
        <w:t>v</w:t>
      </w:r>
      <w:r>
        <w:rPr>
          <w:color w:val="000000"/>
          <w:sz w:val="17"/>
          <w:szCs w:val="17"/>
        </w:rPr>
        <w:t>i</w:t>
      </w:r>
      <w:r>
        <w:rPr>
          <w:color w:val="000000"/>
          <w:sz w:val="17"/>
          <w:szCs w:val="17"/>
        </w:rPr>
        <w:tab/>
      </w:r>
      <w:r>
        <w:rPr>
          <w:rFonts w:ascii="Times-New-Roman,Italic" w:hAnsi="Times-New-Roman,Italic" w:cs="Times-New-Roman,Italic"/>
          <w:color w:val="000000"/>
          <w:sz w:val="17"/>
          <w:szCs w:val="17"/>
        </w:rPr>
        <w:t>v</w:t>
      </w:r>
      <w:r>
        <w:rPr>
          <w:rFonts w:ascii="Times-New-Roman,Italic" w:hAnsi="Times-New-Roman,Italic" w:cs="Times-New-Roman,Italic"/>
          <w:color w:val="000000"/>
          <w:sz w:val="14"/>
          <w:szCs w:val="14"/>
        </w:rPr>
        <w:t xml:space="preserve">i </w:t>
      </w:r>
      <w:r>
        <w:rPr>
          <w:rFonts w:ascii="Times-New-Roman,Italic" w:hAnsi="Times-New-Roman,Italic" w:cs="Times-New-Roman,Italic"/>
          <w:color w:val="000000"/>
          <w:sz w:val="17"/>
          <w:szCs w:val="17"/>
        </w:rPr>
        <w:t>v</w:t>
      </w:r>
      <w:r>
        <w:rPr>
          <w:rFonts w:ascii="Times-New-Roman,Italic" w:hAnsi="Times-New-Roman,Italic" w:cs="Times-New-Roman,Italic"/>
          <w:color w:val="000000"/>
          <w:sz w:val="14"/>
          <w:szCs w:val="14"/>
        </w:rPr>
        <w:t>i</w:t>
      </w:r>
      <w:r>
        <w:rPr>
          <w:rFonts w:ascii="Times-New-Roman,Italic" w:hAnsi="Times-New-Roman,Italic" w:cs="Times-New-Roman,Italic"/>
          <w:color w:val="000000"/>
          <w:sz w:val="17"/>
          <w:szCs w:val="17"/>
        </w:rPr>
        <w:t>v</w:t>
      </w:r>
      <w:r>
        <w:rPr>
          <w:rFonts w:ascii="Times-New-Roman,Italic" w:hAnsi="Times-New-Roman,Italic" w:cs="Times-New-Roman,Italic"/>
          <w:color w:val="000000"/>
          <w:sz w:val="14"/>
          <w:szCs w:val="14"/>
        </w:rPr>
        <w:t xml:space="preserve">i </w:t>
      </w:r>
    </w:p>
    <w:p w:rsidR="00000000" w:rsidRDefault="008B2FBA">
      <w:pPr>
        <w:pStyle w:val="CM85"/>
        <w:spacing w:line="416" w:lineRule="atLeast"/>
        <w:rPr>
          <w:color w:val="000000"/>
        </w:rPr>
      </w:pPr>
      <w:r>
        <w:rPr>
          <w:color w:val="000000"/>
        </w:rPr>
        <w:t xml:space="preserve">Para cada cliente </w:t>
      </w:r>
      <w:r>
        <w:rPr>
          <w:i/>
          <w:iCs/>
          <w:color w:val="000000"/>
        </w:rPr>
        <w:t>v</w:t>
      </w:r>
      <w:r>
        <w:rPr>
          <w:i/>
          <w:iCs/>
          <w:color w:val="000000"/>
          <w:sz w:val="16"/>
          <w:szCs w:val="16"/>
        </w:rPr>
        <w:t>i</w:t>
      </w:r>
      <w:r>
        <w:rPr>
          <w:color w:val="000000"/>
        </w:rPr>
        <w:t xml:space="preserve">, </w:t>
      </w:r>
      <w:r>
        <w:rPr>
          <w:rFonts w:ascii="Times-New-Roman,Italic" w:hAnsi="Times-New-Roman,Italic" w:cs="Times-New-Roman,Italic"/>
          <w:color w:val="000000"/>
        </w:rPr>
        <w:t>h</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i </w:t>
      </w:r>
      <w:r>
        <w:rPr>
          <w:color w:val="000000"/>
        </w:rPr>
        <w:t>denota la hora real de visita e inicio del servicio.</w:t>
      </w:r>
      <w:r>
        <w:rPr>
          <w:color w:val="000000"/>
        </w:rPr>
        <w:br/>
        <w:t>El valor de varí</w:t>
      </w:r>
      <w:r>
        <w:rPr>
          <w:color w:val="000000"/>
        </w:rPr>
        <w:t>a de acuerdo a la importancia del nodo, si es un cliente crítico el valor</w:t>
      </w:r>
      <w:r>
        <w:rPr>
          <w:color w:val="000000"/>
        </w:rPr>
        <w:br/>
        <w:t>será muy elevado o infinito forzando a cumplir con la ventana horaria y en cierto modo</w:t>
      </w:r>
      <w:r>
        <w:rPr>
          <w:color w:val="000000"/>
        </w:rPr>
        <w:br/>
        <w:t>convirtiendo el problema en VRPHTW.</w:t>
      </w:r>
      <w:r>
        <w:rPr>
          <w:color w:val="000000"/>
        </w:rPr>
        <w:br/>
      </w:r>
    </w:p>
    <w:p w:rsidR="00000000" w:rsidRDefault="008B2FBA">
      <w:pPr>
        <w:pStyle w:val="CM89"/>
        <w:spacing w:line="216" w:lineRule="atLeast"/>
        <w:ind w:left="2958" w:right="2885" w:firstLine="488"/>
        <w:rPr>
          <w:rFonts w:ascii="Times-New-Roman,Italic" w:hAnsi="Times-New-Roman,Italic" w:cs="Times-New-Roman,Italic"/>
          <w:color w:val="000000"/>
        </w:rPr>
      </w:pPr>
      <w:r>
        <w:rPr>
          <w:rFonts w:ascii="Times-New-Roman,Italic" w:hAnsi="Times-New-Roman,Italic" w:cs="Times-New-Roman,Italic"/>
          <w:color w:val="000000"/>
        </w:rPr>
        <w:t>0 si h</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i</w:t>
      </w:r>
      <w:r>
        <w:rPr>
          <w:rFonts w:ascii="Times-New-Roman,Italic" w:hAnsi="Times-New-Roman,Italic" w:cs="Times-New-Roman,Italic"/>
          <w:color w:val="000000"/>
        </w:rPr>
        <w:t>≤</w:t>
      </w:r>
      <w:r>
        <w:rPr>
          <w:rFonts w:ascii="Times-New-Roman,Italic" w:hAnsi="Times-New-Roman,Italic" w:cs="Times-New-Roman,Italic"/>
          <w:color w:val="000000"/>
        </w:rPr>
        <w:t xml:space="preserve"> l</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i </w:t>
      </w:r>
      <w:r>
        <w:rPr>
          <w:rFonts w:ascii="Times-New-Roman,Italic" w:hAnsi="Times-New-Roman,Italic" w:cs="Times-New-Roman,Italic"/>
          <w:color w:val="000000"/>
        </w:rPr>
        <w:t xml:space="preserve">p= </w:t>
      </w:r>
    </w:p>
    <w:p w:rsidR="00000000" w:rsidRDefault="008B2FBA">
      <w:pPr>
        <w:pStyle w:val="CM85"/>
        <w:ind w:left="3078"/>
        <w:rPr>
          <w:rFonts w:ascii="Times-New-Roman,Italic" w:hAnsi="Times-New-Roman,Italic" w:cs="Times-New-Roman,Italic"/>
          <w:color w:val="000000"/>
          <w:sz w:val="14"/>
          <w:szCs w:val="14"/>
        </w:rPr>
      </w:pPr>
      <w:r>
        <w:rPr>
          <w:rFonts w:ascii="Times-New-Roman,Italic" w:hAnsi="Times-New-Roman,Italic" w:cs="Times-New-Roman,Italic"/>
          <w:color w:val="000000"/>
          <w:position w:val="7"/>
          <w:sz w:val="17"/>
          <w:szCs w:val="17"/>
          <w:vertAlign w:val="superscript"/>
        </w:rPr>
        <w:t>v</w:t>
      </w:r>
      <w:r>
        <w:rPr>
          <w:rFonts w:ascii="Times-New-Roman,Italic" w:hAnsi="Times-New-Roman,Italic" w:cs="Times-New-Roman,Italic"/>
          <w:color w:val="000000"/>
          <w:sz w:val="14"/>
          <w:szCs w:val="14"/>
        </w:rPr>
        <w:t xml:space="preserve">i </w:t>
      </w:r>
      <w:r>
        <w:rPr>
          <w:rFonts w:ascii="Times-New-Roman,Italic" w:hAnsi="Times-New-Roman,Italic" w:cs="Times-New-Roman,Italic"/>
          <w:color w:val="000000"/>
        </w:rPr>
        <w:t>h</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i </w:t>
      </w:r>
      <w:r>
        <w:rPr>
          <w:rFonts w:ascii="Times-New-Roman,Italic" w:hAnsi="Times-New-Roman,Italic" w:cs="Times-New-Roman,Italic"/>
          <w:color w:val="000000"/>
        </w:rPr>
        <w:t>l</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i </w:t>
      </w:r>
      <w:r>
        <w:rPr>
          <w:rFonts w:ascii="Cambria-Math" w:hAnsi="Cambria-Math" w:cs="Cambria-Math"/>
          <w:color w:val="000000"/>
        </w:rPr>
        <w:t xml:space="preserve"> </w:t>
      </w:r>
      <w:r>
        <w:rPr>
          <w:rFonts w:ascii="Times-New-Roman,Italic" w:hAnsi="Times-New-Roman,Italic" w:cs="Times-New-Roman,Italic"/>
          <w:color w:val="000000"/>
        </w:rPr>
        <w:t>sih</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i </w:t>
      </w:r>
      <w:r>
        <w:rPr>
          <w:rFonts w:ascii="Times-New-Roman,Italic" w:hAnsi="Times-New-Roman,Italic" w:cs="Times-New-Roman,Italic"/>
          <w:color w:val="000000"/>
        </w:rPr>
        <w:t>&gt; l</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i </w:t>
      </w:r>
    </w:p>
    <w:p w:rsidR="00000000" w:rsidRDefault="008B2FBA">
      <w:pPr>
        <w:pStyle w:val="CM85"/>
        <w:rPr>
          <w:color w:val="000000"/>
        </w:rPr>
      </w:pPr>
      <w:r>
        <w:rPr>
          <w:color w:val="000000"/>
        </w:rPr>
        <w:t>Se considera el</w:t>
      </w:r>
      <w:r>
        <w:rPr>
          <w:color w:val="000000"/>
        </w:rPr>
        <w:t xml:space="preserve"> problema con la siguiente función objetivo: </w:t>
      </w:r>
    </w:p>
    <w:p w:rsidR="00000000" w:rsidRDefault="008B2FBA">
      <w:pPr>
        <w:pStyle w:val="CM74"/>
        <w:ind w:left="6270"/>
        <w:rPr>
          <w:rFonts w:ascii="Times-New-Roman,Italic" w:hAnsi="Times-New-Roman,Italic" w:cs="Times-New-Roman,Italic"/>
          <w:color w:val="000000"/>
          <w:sz w:val="17"/>
          <w:szCs w:val="17"/>
        </w:rPr>
      </w:pPr>
      <w:r>
        <w:rPr>
          <w:rFonts w:ascii="Times-New-Roman,Italic" w:hAnsi="Times-New-Roman,Italic" w:cs="Times-New-Roman,Italic"/>
          <w:color w:val="000000"/>
          <w:sz w:val="17"/>
          <w:szCs w:val="17"/>
        </w:rPr>
        <w:lastRenderedPageBreak/>
        <w:t xml:space="preserve">n+1 </w:t>
      </w:r>
    </w:p>
    <w:p w:rsidR="00000000" w:rsidRDefault="008B2FBA">
      <w:pPr>
        <w:pStyle w:val="CM74"/>
        <w:jc w:val="center"/>
        <w:rPr>
          <w:rFonts w:ascii="Cambria-Math" w:hAnsi="Cambria-Math" w:cs="Cambria-Math"/>
          <w:color w:val="000000"/>
        </w:rPr>
      </w:pPr>
      <w:r>
        <w:rPr>
          <w:rFonts w:ascii="Times-New-Roman,Italic" w:hAnsi="Times-New-Roman,Italic" w:cs="Times-New-Roman,Italic"/>
          <w:color w:val="000000"/>
        </w:rPr>
        <w:t xml:space="preserve">Minimizar </w:t>
      </w:r>
      <w:r>
        <w:rPr>
          <w:rFonts w:ascii="Cambria-Math" w:hAnsi="Cambria-Math" w:cs="Cambria-Math"/>
          <w:color w:val="000000"/>
        </w:rPr>
        <w:t xml:space="preserve"> </w:t>
      </w:r>
      <w:r>
        <w:rPr>
          <w:rFonts w:ascii="Times-New-Roman,Italic" w:hAnsi="Times-New-Roman,Italic" w:cs="Times-New-Roman,Italic"/>
          <w:color w:val="000000"/>
        </w:rPr>
        <w:t>c</w:t>
      </w:r>
      <w:r>
        <w:rPr>
          <w:rFonts w:ascii="Times-New-Roman,Italic" w:hAnsi="Times-New-Roman,Italic" w:cs="Times-New-Roman,Italic"/>
          <w:color w:val="000000"/>
          <w:position w:val="-5"/>
          <w:sz w:val="17"/>
          <w:szCs w:val="17"/>
          <w:vertAlign w:val="subscript"/>
        </w:rPr>
        <w:t xml:space="preserve">ij </w:t>
      </w:r>
      <w:r>
        <w:rPr>
          <w:rFonts w:ascii="Times-New-Roman,Italic" w:hAnsi="Times-New-Roman,Italic" w:cs="Times-New-Roman,Italic"/>
          <w:color w:val="000000"/>
        </w:rPr>
        <w:t>x</w:t>
      </w:r>
      <w:r>
        <w:rPr>
          <w:rFonts w:ascii="Times-New-Roman,Italic" w:hAnsi="Times-New-Roman,Italic" w:cs="Times-New-Roman,Italic"/>
          <w:color w:val="000000"/>
          <w:position w:val="-6"/>
          <w:sz w:val="17"/>
          <w:szCs w:val="17"/>
          <w:vertAlign w:val="subscript"/>
        </w:rPr>
        <w:t xml:space="preserve">ijk </w:t>
      </w:r>
      <w:r>
        <w:rPr>
          <w:rFonts w:ascii="Times-New-Roman,Italic" w:hAnsi="Times-New-Roman,Italic" w:cs="Times-New-Roman,Italic"/>
          <w:color w:val="000000"/>
        </w:rPr>
        <w:t xml:space="preserve">+ </w:t>
      </w:r>
      <w:r>
        <w:rPr>
          <w:rFonts w:ascii="Cambria-Math" w:hAnsi="Cambria-Math" w:cs="Cambria-Math"/>
          <w:color w:val="000000"/>
        </w:rPr>
        <w:t xml:space="preserve"> </w:t>
      </w:r>
      <w:r>
        <w:rPr>
          <w:rFonts w:ascii="Times-New-Roman,Italic" w:hAnsi="Times-New-Roman,Italic" w:cs="Times-New-Roman,Italic"/>
          <w:color w:val="000000"/>
        </w:rPr>
        <w:t>f</w:t>
      </w:r>
      <w:r>
        <w:rPr>
          <w:rFonts w:ascii="Times-New-Roman,Italic" w:hAnsi="Times-New-Roman,Italic" w:cs="Times-New-Roman,Italic"/>
          <w:color w:val="000000"/>
          <w:position w:val="-9"/>
          <w:sz w:val="17"/>
          <w:szCs w:val="17"/>
          <w:vertAlign w:val="subscript"/>
        </w:rPr>
        <w:t xml:space="preserve">k </w:t>
      </w:r>
      <w:r>
        <w:rPr>
          <w:rFonts w:ascii="Times-New-Roman,Italic" w:hAnsi="Times-New-Roman,Italic" w:cs="Times-New-Roman,Italic"/>
          <w:color w:val="000000"/>
        </w:rPr>
        <w:t>x</w:t>
      </w:r>
      <w:r>
        <w:rPr>
          <w:rFonts w:ascii="Times-New-Roman,Italic" w:hAnsi="Times-New-Roman,Italic" w:cs="Times-New-Roman,Italic"/>
          <w:color w:val="000000"/>
          <w:position w:val="-6"/>
          <w:sz w:val="17"/>
          <w:szCs w:val="17"/>
          <w:vertAlign w:val="subscript"/>
        </w:rPr>
        <w:t xml:space="preserve">ijk </w:t>
      </w:r>
      <w:r>
        <w:rPr>
          <w:rFonts w:ascii="Times-New-Roman,Italic" w:hAnsi="Times-New-Roman,Italic" w:cs="Times-New-Roman,Italic"/>
          <w:color w:val="000000"/>
        </w:rPr>
        <w:t xml:space="preserve">+ </w:t>
      </w:r>
      <w:r>
        <w:rPr>
          <w:rFonts w:ascii="Cambria-Math" w:hAnsi="Cambria-Math" w:cs="Cambria-Math"/>
          <w:color w:val="000000"/>
        </w:rPr>
        <w:t xml:space="preserve"> </w:t>
      </w:r>
      <w:r>
        <w:rPr>
          <w:rFonts w:ascii="Times-New-Roman,Italic" w:hAnsi="Times-New-Roman,Italic" w:cs="Times-New-Roman,Italic"/>
          <w:color w:val="000000"/>
        </w:rPr>
        <w:t>p</w:t>
      </w:r>
      <w:r>
        <w:rPr>
          <w:rFonts w:ascii="Times-New-Roman,Italic" w:hAnsi="Times-New-Roman,Italic" w:cs="Times-New-Roman,Italic"/>
          <w:color w:val="000000"/>
          <w:position w:val="-9"/>
          <w:sz w:val="17"/>
          <w:szCs w:val="17"/>
          <w:vertAlign w:val="subscript"/>
        </w:rPr>
        <w:t>v</w:t>
      </w:r>
      <w:r>
        <w:rPr>
          <w:rFonts w:ascii="Times-New-Roman,Italic" w:hAnsi="Times-New-Roman,Italic" w:cs="Times-New-Roman,Italic"/>
          <w:color w:val="000000"/>
          <w:position w:val="-12"/>
          <w:sz w:val="14"/>
          <w:szCs w:val="14"/>
          <w:vertAlign w:val="subscript"/>
        </w:rPr>
        <w:t xml:space="preserve">i </w:t>
      </w:r>
      <w:r>
        <w:rPr>
          <w:rFonts w:ascii="Cambria-Math" w:hAnsi="Cambria-Math" w:cs="Cambria-Math"/>
          <w:color w:val="000000"/>
        </w:rPr>
        <w:t xml:space="preserve">1.1 </w:t>
      </w:r>
    </w:p>
    <w:p w:rsidR="00000000" w:rsidRPr="00980716" w:rsidRDefault="008B2FBA">
      <w:pPr>
        <w:pStyle w:val="CM1"/>
        <w:jc w:val="center"/>
        <w:rPr>
          <w:rFonts w:ascii="Times-New-Roman,Italic" w:hAnsi="Times-New-Roman,Italic" w:cs="Times-New-Roman,Italic"/>
          <w:color w:val="000000"/>
          <w:sz w:val="17"/>
          <w:szCs w:val="17"/>
          <w:lang w:val="en-US"/>
        </w:rPr>
      </w:pPr>
      <w:r w:rsidRPr="00980716">
        <w:rPr>
          <w:rFonts w:ascii="Times-New-Roman,Italic" w:hAnsi="Times-New-Roman,Italic" w:cs="Times-New-Roman,Italic"/>
          <w:color w:val="000000"/>
          <w:sz w:val="17"/>
          <w:szCs w:val="17"/>
          <w:lang w:val="en-US"/>
        </w:rPr>
        <w:t>k K (v</w:t>
      </w:r>
      <w:r w:rsidRPr="00980716">
        <w:rPr>
          <w:rFonts w:ascii="Times-New-Roman,Italic" w:hAnsi="Times-New-Roman,Italic" w:cs="Times-New-Roman,Italic"/>
          <w:color w:val="000000"/>
          <w:sz w:val="14"/>
          <w:szCs w:val="14"/>
          <w:lang w:val="en-US"/>
        </w:rPr>
        <w:t>i</w:t>
      </w:r>
      <w:r w:rsidRPr="00980716">
        <w:rPr>
          <w:rFonts w:ascii="Times-New-Roman,Italic" w:hAnsi="Times-New-Roman,Italic" w:cs="Times-New-Roman,Italic"/>
          <w:color w:val="000000"/>
          <w:sz w:val="17"/>
          <w:szCs w:val="17"/>
          <w:lang w:val="en-US"/>
        </w:rPr>
        <w:t>,v</w:t>
      </w:r>
      <w:r w:rsidRPr="00980716">
        <w:rPr>
          <w:rFonts w:ascii="Times-New-Roman,Italic" w:hAnsi="Times-New-Roman,Italic" w:cs="Times-New-Roman,Italic"/>
          <w:color w:val="000000"/>
          <w:sz w:val="14"/>
          <w:szCs w:val="14"/>
          <w:lang w:val="en-US"/>
        </w:rPr>
        <w:t>j</w:t>
      </w:r>
      <w:r w:rsidRPr="00980716">
        <w:rPr>
          <w:rFonts w:ascii="Times-New-Roman,Italic" w:hAnsi="Times-New-Roman,Italic" w:cs="Times-New-Roman,Italic"/>
          <w:color w:val="000000"/>
          <w:sz w:val="17"/>
          <w:szCs w:val="17"/>
          <w:lang w:val="en-US"/>
        </w:rPr>
        <w:t>)Ak K (v</w:t>
      </w:r>
      <w:r w:rsidRPr="00980716">
        <w:rPr>
          <w:rFonts w:ascii="Times-New-Roman,Italic" w:hAnsi="Times-New-Roman,Italic" w:cs="Times-New-Roman,Italic"/>
          <w:color w:val="000000"/>
          <w:sz w:val="14"/>
          <w:szCs w:val="14"/>
          <w:lang w:val="en-US"/>
        </w:rPr>
        <w:t>i</w:t>
      </w:r>
      <w:r w:rsidRPr="00980716">
        <w:rPr>
          <w:rFonts w:ascii="Times-New-Roman,Italic" w:hAnsi="Times-New-Roman,Italic" w:cs="Times-New-Roman,Italic"/>
          <w:color w:val="000000"/>
          <w:sz w:val="17"/>
          <w:szCs w:val="17"/>
          <w:lang w:val="en-US"/>
        </w:rPr>
        <w:t>,v</w:t>
      </w:r>
      <w:r w:rsidRPr="00980716">
        <w:rPr>
          <w:rFonts w:ascii="Times-New-Roman,Italic" w:hAnsi="Times-New-Roman,Italic" w:cs="Times-New-Roman,Italic"/>
          <w:color w:val="000000"/>
          <w:sz w:val="14"/>
          <w:szCs w:val="14"/>
          <w:lang w:val="en-US"/>
        </w:rPr>
        <w:t>j</w:t>
      </w:r>
      <w:r w:rsidRPr="00980716">
        <w:rPr>
          <w:rFonts w:ascii="Times-New-Roman,Italic" w:hAnsi="Times-New-Roman,Italic" w:cs="Times-New-Roman,Italic"/>
          <w:color w:val="000000"/>
          <w:sz w:val="17"/>
          <w:szCs w:val="17"/>
          <w:lang w:val="en-US"/>
        </w:rPr>
        <w:t xml:space="preserve">)A i=1 </w:t>
      </w:r>
    </w:p>
    <w:p w:rsidR="00000000" w:rsidRDefault="008B2FBA">
      <w:pPr>
        <w:pStyle w:val="CM78"/>
        <w:spacing w:line="416" w:lineRule="atLeast"/>
        <w:jc w:val="both"/>
        <w:rPr>
          <w:color w:val="000000"/>
        </w:rPr>
      </w:pPr>
      <w:r>
        <w:rPr>
          <w:color w:val="000000"/>
        </w:rPr>
        <w:t>Se observa que la ecuación 1.1 suma los costos de viaje de cada arco que forma parte de la solució</w:t>
      </w:r>
      <w:r>
        <w:rPr>
          <w:color w:val="000000"/>
        </w:rPr>
        <w:t xml:space="preserve">n, los costos fijos por el uso de cada vehículo y los costos de penalización por atraso en la atención a los clientes. </w:t>
      </w:r>
    </w:p>
    <w:p w:rsidR="00000000" w:rsidRDefault="008B2FBA">
      <w:pPr>
        <w:pStyle w:val="CM78"/>
        <w:spacing w:line="416" w:lineRule="atLeast"/>
        <w:jc w:val="both"/>
        <w:rPr>
          <w:color w:val="000000"/>
        </w:rPr>
      </w:pPr>
      <w:r>
        <w:rPr>
          <w:color w:val="000000"/>
        </w:rPr>
        <w:t xml:space="preserve">A continuación se describen las restricciones de la función objetivo: </w:t>
      </w:r>
    </w:p>
    <w:p w:rsidR="00000000" w:rsidRDefault="008B2FBA">
      <w:pPr>
        <w:pStyle w:val="CM83"/>
        <w:spacing w:line="418" w:lineRule="atLeast"/>
        <w:ind w:left="283" w:right="120" w:hanging="282"/>
        <w:jc w:val="both"/>
        <w:rPr>
          <w:color w:val="000000"/>
        </w:rPr>
      </w:pPr>
      <w:r>
        <w:rPr>
          <w:color w:val="000000"/>
        </w:rPr>
        <w:t>•</w:t>
      </w:r>
      <w:r>
        <w:rPr>
          <w:color w:val="000000"/>
        </w:rPr>
        <w:tab/>
        <w:t xml:space="preserve">Todos los clientes </w:t>
      </w:r>
      <w:r>
        <w:rPr>
          <w:rFonts w:ascii="Cambria-Math" w:hAnsi="Cambria-Math" w:cs="Cambria-Math"/>
          <w:color w:val="000000"/>
          <w:position w:val="-5"/>
          <w:sz w:val="17"/>
          <w:szCs w:val="17"/>
          <w:vertAlign w:val="subscript"/>
        </w:rPr>
        <w:t xml:space="preserve">  </w:t>
      </w:r>
      <w:r>
        <w:rPr>
          <w:color w:val="000000"/>
        </w:rPr>
        <w:t>deben ser visitados, una sola vez, lo cual</w:t>
      </w:r>
      <w:r>
        <w:rPr>
          <w:color w:val="000000"/>
        </w:rPr>
        <w:t xml:space="preserve"> se expresa por la ecuación 1.2. </w:t>
      </w:r>
    </w:p>
    <w:p w:rsidR="00000000" w:rsidRDefault="008B2FBA">
      <w:pPr>
        <w:pStyle w:val="CM74"/>
        <w:jc w:val="center"/>
        <w:rPr>
          <w:rFonts w:ascii="Cambria-Math" w:hAnsi="Cambria-Math" w:cs="Cambria-Math"/>
          <w:color w:val="000000"/>
        </w:rPr>
      </w:pPr>
      <w:r>
        <w:rPr>
          <w:rFonts w:ascii="Cambria-Math" w:hAnsi="Cambria-Math" w:cs="Cambria-Math"/>
          <w:color w:val="000000"/>
        </w:rPr>
        <w:t xml:space="preserve">  </w:t>
      </w:r>
      <w:r>
        <w:rPr>
          <w:rFonts w:ascii="Cambria-Math" w:hAnsi="Cambria-Math" w:cs="Cambria-Math"/>
          <w:color w:val="000000"/>
          <w:position w:val="-6"/>
          <w:sz w:val="17"/>
          <w:szCs w:val="17"/>
          <w:vertAlign w:val="subscript"/>
        </w:rPr>
        <w:t xml:space="preserve"> </w:t>
      </w:r>
      <w:r>
        <w:rPr>
          <w:rFonts w:ascii="Cambria-Math" w:hAnsi="Cambria-Math" w:cs="Cambria-Math"/>
          <w:color w:val="000000"/>
        </w:rPr>
        <w:t xml:space="preserve">1 </w:t>
      </w:r>
      <w:r>
        <w:rPr>
          <w:rFonts w:ascii="Cambria-Math" w:hAnsi="Cambria-Math" w:cs="Cambria-Math"/>
          <w:color w:val="000000"/>
          <w:position w:val="-5"/>
          <w:sz w:val="17"/>
          <w:szCs w:val="17"/>
          <w:vertAlign w:val="subscript"/>
        </w:rPr>
        <w:t xml:space="preserve"> </w:t>
      </w:r>
      <w:r>
        <w:rPr>
          <w:rFonts w:ascii="Cambria-Math" w:hAnsi="Cambria-Math" w:cs="Cambria-Math"/>
          <w:color w:val="000000"/>
        </w:rPr>
        <w:t xml:space="preserve">1.2 </w:t>
      </w:r>
    </w:p>
    <w:p w:rsidR="00000000" w:rsidRDefault="008B2FBA">
      <w:pPr>
        <w:pStyle w:val="CM1"/>
        <w:jc w:val="center"/>
        <w:rPr>
          <w:rFonts w:ascii="Cambria-Math" w:hAnsi="Cambria-Math" w:cs="Cambria-Math"/>
          <w:color w:val="000000"/>
          <w:sz w:val="17"/>
          <w:szCs w:val="17"/>
        </w:rPr>
      </w:pPr>
      <w:r>
        <w:rPr>
          <w:rFonts w:ascii="Cambria-Math" w:hAnsi="Cambria-Math" w:cs="Cambria-Math"/>
          <w:color w:val="000000"/>
          <w:sz w:val="17"/>
          <w:szCs w:val="17"/>
        </w:rPr>
        <w:t xml:space="preserve">  </w:t>
      </w:r>
      <w:r>
        <w:rPr>
          <w:rFonts w:ascii="Cambria-Math" w:hAnsi="Cambria-Math" w:cs="Cambria-Math"/>
          <w:color w:val="000000"/>
          <w:sz w:val="14"/>
          <w:szCs w:val="14"/>
        </w:rPr>
        <w:t xml:space="preserve"> </w:t>
      </w:r>
      <w:r>
        <w:rPr>
          <w:rFonts w:ascii="Cambria-Math" w:hAnsi="Cambria-Math" w:cs="Cambria-Math"/>
          <w:color w:val="000000"/>
          <w:sz w:val="17"/>
          <w:szCs w:val="17"/>
        </w:rPr>
        <w:t xml:space="preserve"> </w:t>
      </w:r>
      <w:r>
        <w:rPr>
          <w:rFonts w:ascii="Cambria-Math" w:hAnsi="Cambria-Math" w:cs="Cambria-Math"/>
          <w:color w:val="000000"/>
          <w:sz w:val="17"/>
          <w:szCs w:val="17"/>
        </w:rPr>
        <w:t>∆</w:t>
      </w:r>
      <w:r>
        <w:rPr>
          <w:rFonts w:ascii="Cambria-Math" w:hAnsi="Cambria-Math" w:cs="Cambria-Math"/>
          <w:color w:val="000000"/>
          <w:sz w:val="17"/>
          <w:szCs w:val="17"/>
        </w:rPr>
        <w:t xml:space="preserve"> </w:t>
      </w:r>
    </w:p>
    <w:p w:rsidR="00000000" w:rsidRDefault="008B2FBA">
      <w:pPr>
        <w:pStyle w:val="CM74"/>
        <w:ind w:left="283" w:hanging="282"/>
        <w:jc w:val="both"/>
        <w:rPr>
          <w:color w:val="000000"/>
        </w:rPr>
      </w:pPr>
      <w:r>
        <w:rPr>
          <w:color w:val="000000"/>
          <w:sz w:val="17"/>
          <w:szCs w:val="17"/>
        </w:rPr>
        <w:t>•</w:t>
      </w:r>
      <w:r>
        <w:rPr>
          <w:color w:val="000000"/>
          <w:sz w:val="17"/>
          <w:szCs w:val="17"/>
        </w:rPr>
        <w:tab/>
      </w:r>
      <w:r>
        <w:rPr>
          <w:color w:val="000000"/>
        </w:rPr>
        <w:t xml:space="preserve">Cada uno de los vehículos parte sólo del depósito al iniciar la ruta; la ecuación 1.3 </w:t>
      </w:r>
    </w:p>
    <w:p w:rsidR="00000000" w:rsidRDefault="008B2FBA">
      <w:pPr>
        <w:pStyle w:val="CM76"/>
        <w:ind w:left="283"/>
        <w:jc w:val="both"/>
        <w:rPr>
          <w:color w:val="000000"/>
        </w:rPr>
      </w:pPr>
      <w:r>
        <w:rPr>
          <w:color w:val="000000"/>
        </w:rPr>
        <w:t xml:space="preserve">expresa matemáticamente esta restricción. </w:t>
      </w:r>
    </w:p>
    <w:p w:rsidR="00000000" w:rsidRDefault="008B2FBA">
      <w:pPr>
        <w:pStyle w:val="CM74"/>
        <w:spacing w:line="416" w:lineRule="atLeast"/>
        <w:jc w:val="center"/>
        <w:rPr>
          <w:rFonts w:ascii="Cambria-Math" w:hAnsi="Cambria-Math" w:cs="Cambria-Math"/>
          <w:color w:val="000000"/>
        </w:rPr>
      </w:pPr>
      <w:r>
        <w:rPr>
          <w:rFonts w:ascii="Cambria-Math" w:hAnsi="Cambria-Math" w:cs="Cambria-Math"/>
          <w:color w:val="000000"/>
        </w:rPr>
        <w:t xml:space="preserve"> </w:t>
      </w:r>
      <w:r>
        <w:rPr>
          <w:rFonts w:ascii="Cambria-Math" w:hAnsi="Cambria-Math" w:cs="Cambria-Math"/>
          <w:color w:val="000000"/>
          <w:position w:val="-6"/>
          <w:sz w:val="17"/>
          <w:szCs w:val="17"/>
          <w:vertAlign w:val="subscript"/>
        </w:rPr>
        <w:t xml:space="preserve"> </w:t>
      </w:r>
      <w:r>
        <w:rPr>
          <w:rFonts w:ascii="Cambria-Math" w:hAnsi="Cambria-Math" w:cs="Cambria-Math"/>
          <w:color w:val="000000"/>
        </w:rPr>
        <w:t xml:space="preserve">1  1.3 </w:t>
      </w:r>
    </w:p>
    <w:p w:rsidR="00000000" w:rsidRDefault="008B2FBA">
      <w:pPr>
        <w:pStyle w:val="CM78"/>
        <w:ind w:left="2245"/>
        <w:jc w:val="both"/>
        <w:rPr>
          <w:rFonts w:ascii="Cambria-Math" w:hAnsi="Cambria-Math" w:cs="Cambria-Math"/>
          <w:color w:val="000000"/>
          <w:sz w:val="17"/>
          <w:szCs w:val="17"/>
        </w:rPr>
      </w:pPr>
      <w:r>
        <w:rPr>
          <w:rFonts w:ascii="Cambria-Math" w:hAnsi="Cambria-Math" w:cs="Cambria-Math"/>
          <w:color w:val="000000"/>
          <w:sz w:val="14"/>
          <w:szCs w:val="14"/>
        </w:rPr>
        <w:t xml:space="preserve"> </w:t>
      </w:r>
      <w:r>
        <w:rPr>
          <w:rFonts w:ascii="Cambria-Math" w:hAnsi="Cambria-Math" w:cs="Cambria-Math"/>
          <w:color w:val="000000"/>
          <w:sz w:val="17"/>
          <w:szCs w:val="17"/>
        </w:rPr>
        <w:t xml:space="preserve"> </w:t>
      </w:r>
      <w:r>
        <w:rPr>
          <w:rFonts w:ascii="Cambria-Math" w:hAnsi="Cambria-Math" w:cs="Cambria-Math"/>
          <w:color w:val="000000"/>
          <w:sz w:val="17"/>
          <w:szCs w:val="17"/>
        </w:rPr>
        <w:t>∆</w:t>
      </w:r>
      <w:r>
        <w:rPr>
          <w:rFonts w:ascii="Cambria-Math" w:hAnsi="Cambria-Math" w:cs="Cambria-Math"/>
          <w:color w:val="000000"/>
          <w:sz w:val="17"/>
          <w:szCs w:val="17"/>
        </w:rPr>
        <w:t xml:space="preserve"> </w:t>
      </w:r>
    </w:p>
    <w:p w:rsidR="00000000" w:rsidRDefault="008B2FBA">
      <w:pPr>
        <w:pStyle w:val="CM83"/>
        <w:spacing w:line="418" w:lineRule="atLeast"/>
        <w:ind w:left="283" w:hanging="282"/>
        <w:jc w:val="both"/>
        <w:rPr>
          <w:color w:val="000000"/>
        </w:rPr>
      </w:pPr>
      <w:r>
        <w:rPr>
          <w:color w:val="000000"/>
          <w:sz w:val="17"/>
          <w:szCs w:val="17"/>
        </w:rPr>
        <w:t>•</w:t>
      </w:r>
      <w:r>
        <w:rPr>
          <w:color w:val="000000"/>
          <w:sz w:val="17"/>
          <w:szCs w:val="17"/>
        </w:rPr>
        <w:tab/>
      </w:r>
      <w:r>
        <w:rPr>
          <w:color w:val="000000"/>
        </w:rPr>
        <w:t>Cada ruta debe ser realizada sólo por un vehí</w:t>
      </w:r>
      <w:r>
        <w:rPr>
          <w:color w:val="000000"/>
        </w:rPr>
        <w:t xml:space="preserve">culo, es decir que si el cliente </w:t>
      </w:r>
      <w:r>
        <w:rPr>
          <w:i/>
          <w:iCs/>
          <w:color w:val="000000"/>
        </w:rPr>
        <w:t>v</w:t>
      </w:r>
      <w:r>
        <w:rPr>
          <w:i/>
          <w:iCs/>
          <w:color w:val="000000"/>
          <w:sz w:val="16"/>
          <w:szCs w:val="16"/>
        </w:rPr>
        <w:t xml:space="preserve">i </w:t>
      </w:r>
      <w:r>
        <w:rPr>
          <w:color w:val="000000"/>
        </w:rPr>
        <w:t xml:space="preserve">es servido por el vehículo </w:t>
      </w:r>
      <w:r>
        <w:rPr>
          <w:i/>
          <w:iCs/>
          <w:color w:val="000000"/>
        </w:rPr>
        <w:t>k</w:t>
      </w:r>
      <w:r>
        <w:rPr>
          <w:color w:val="000000"/>
        </w:rPr>
        <w:t xml:space="preserve">, entonces los clientes antecesor y sucesor a </w:t>
      </w:r>
      <w:r>
        <w:rPr>
          <w:i/>
          <w:iCs/>
          <w:color w:val="000000"/>
        </w:rPr>
        <w:t>v</w:t>
      </w:r>
      <w:r>
        <w:rPr>
          <w:i/>
          <w:iCs/>
          <w:color w:val="000000"/>
          <w:sz w:val="16"/>
          <w:szCs w:val="16"/>
        </w:rPr>
        <w:t xml:space="preserve">i </w:t>
      </w:r>
      <w:r>
        <w:rPr>
          <w:color w:val="000000"/>
        </w:rPr>
        <w:t xml:space="preserve">en la ruta deben ser servidos por el mismo vehículo </w:t>
      </w:r>
      <w:r>
        <w:rPr>
          <w:i/>
          <w:iCs/>
          <w:color w:val="000000"/>
        </w:rPr>
        <w:t>k</w:t>
      </w:r>
      <w:r>
        <w:rPr>
          <w:color w:val="000000"/>
        </w:rPr>
        <w:t xml:space="preserve">, lo que se expresa por: </w:t>
      </w:r>
    </w:p>
    <w:p w:rsidR="00000000" w:rsidRDefault="008B2FBA">
      <w:pPr>
        <w:pStyle w:val="CM74"/>
        <w:ind w:left="1918"/>
        <w:jc w:val="both"/>
        <w:rPr>
          <w:rFonts w:ascii="Cambria-Math" w:hAnsi="Cambria-Math" w:cs="Cambria-Math"/>
          <w:color w:val="000000"/>
          <w:sz w:val="22"/>
          <w:szCs w:val="22"/>
        </w:rPr>
      </w:pPr>
      <w:r>
        <w:rPr>
          <w:rFonts w:ascii="Cambria-Math" w:hAnsi="Cambria-Math" w:cs="Cambria-Math"/>
          <w:color w:val="000000"/>
          <w:sz w:val="22"/>
          <w:szCs w:val="22"/>
        </w:rPr>
        <w:t xml:space="preserve"> </w:t>
      </w:r>
      <w:r>
        <w:rPr>
          <w:rFonts w:ascii="Cambria-Math" w:hAnsi="Cambria-Math" w:cs="Cambria-Math"/>
          <w:color w:val="000000"/>
          <w:position w:val="-5"/>
          <w:sz w:val="16"/>
          <w:szCs w:val="16"/>
          <w:vertAlign w:val="subscript"/>
        </w:rPr>
        <w:t xml:space="preserve"> </w:t>
      </w:r>
      <w:r>
        <w:rPr>
          <w:rFonts w:ascii="Cambria-Math" w:hAnsi="Cambria-Math" w:cs="Cambria-Math"/>
          <w:color w:val="000000"/>
          <w:sz w:val="22"/>
          <w:szCs w:val="22"/>
        </w:rPr>
        <w:t xml:space="preserve">  </w:t>
      </w:r>
      <w:r>
        <w:rPr>
          <w:rFonts w:ascii="Cambria-Math" w:hAnsi="Cambria-Math" w:cs="Cambria-Math"/>
          <w:color w:val="000000"/>
          <w:position w:val="-5"/>
          <w:sz w:val="16"/>
          <w:szCs w:val="16"/>
          <w:vertAlign w:val="subscript"/>
        </w:rPr>
        <w:t xml:space="preserve"> </w:t>
      </w:r>
      <w:r>
        <w:rPr>
          <w:rFonts w:ascii="Cambria-Math" w:hAnsi="Cambria-Math" w:cs="Cambria-Math"/>
          <w:color w:val="000000"/>
          <w:sz w:val="22"/>
          <w:szCs w:val="22"/>
        </w:rPr>
        <w:t>0 ,</w:t>
      </w:r>
      <w:r>
        <w:rPr>
          <w:rFonts w:ascii="Cambria-Math" w:hAnsi="Cambria-Math" w:cs="Cambria-Math"/>
          <w:color w:val="000000"/>
          <w:position w:val="-4"/>
          <w:sz w:val="16"/>
          <w:szCs w:val="16"/>
          <w:vertAlign w:val="subscript"/>
        </w:rPr>
        <w:t xml:space="preserve"> </w:t>
      </w:r>
      <w:r>
        <w:rPr>
          <w:rFonts w:ascii="Cambria-Math" w:hAnsi="Cambria-Math" w:cs="Cambria-Math"/>
          <w:color w:val="000000"/>
          <w:sz w:val="22"/>
          <w:szCs w:val="22"/>
        </w:rPr>
        <w:t xml:space="preserve">1.4 </w:t>
      </w:r>
    </w:p>
    <w:p w:rsidR="00000000" w:rsidRDefault="008B2FBA">
      <w:pPr>
        <w:pStyle w:val="CM83"/>
        <w:ind w:left="1678"/>
        <w:jc w:val="both"/>
        <w:rPr>
          <w:rFonts w:ascii="Cambria-Math" w:hAnsi="Cambria-Math" w:cs="Cambria-Math"/>
          <w:color w:val="000000"/>
          <w:sz w:val="16"/>
          <w:szCs w:val="16"/>
        </w:rPr>
      </w:pPr>
      <w:r>
        <w:rPr>
          <w:rFonts w:ascii="Cambria-Math" w:hAnsi="Cambria-Math" w:cs="Cambria-Math"/>
          <w:color w:val="000000"/>
          <w:sz w:val="13"/>
          <w:szCs w:val="13"/>
        </w:rPr>
        <w:t xml:space="preserve"> </w:t>
      </w:r>
      <w:r>
        <w:rPr>
          <w:rFonts w:ascii="Cambria-Math" w:hAnsi="Cambria-Math" w:cs="Cambria-Math"/>
          <w:color w:val="000000"/>
          <w:sz w:val="16"/>
          <w:szCs w:val="16"/>
        </w:rPr>
        <w:t xml:space="preserve"> </w:t>
      </w:r>
      <w:r>
        <w:rPr>
          <w:rFonts w:ascii="Cambria-Math" w:hAnsi="Cambria-Math" w:cs="Cambria-Math"/>
          <w:color w:val="000000"/>
          <w:sz w:val="16"/>
          <w:szCs w:val="16"/>
        </w:rPr>
        <w:t>∆</w:t>
      </w:r>
      <w:r>
        <w:rPr>
          <w:rFonts w:ascii="Cambria-Math" w:hAnsi="Cambria-Math" w:cs="Cambria-Math"/>
          <w:color w:val="000000"/>
          <w:sz w:val="16"/>
          <w:szCs w:val="16"/>
        </w:rPr>
        <w:t xml:space="preserve"> </w:t>
      </w:r>
      <w:r>
        <w:rPr>
          <w:rFonts w:ascii="Cambria-Math" w:hAnsi="Cambria-Math" w:cs="Cambria-Math"/>
          <w:color w:val="000000"/>
          <w:sz w:val="13"/>
          <w:szCs w:val="13"/>
        </w:rPr>
        <w:t xml:space="preserve"> </w:t>
      </w:r>
      <w:r>
        <w:rPr>
          <w:rFonts w:ascii="Cambria-Math" w:hAnsi="Cambria-Math" w:cs="Cambria-Math"/>
          <w:color w:val="000000"/>
          <w:sz w:val="16"/>
          <w:szCs w:val="16"/>
        </w:rPr>
        <w:t xml:space="preserve"> </w:t>
      </w:r>
      <w:r>
        <w:rPr>
          <w:rFonts w:ascii="Cambria-Math" w:hAnsi="Cambria-Math" w:cs="Cambria-Math"/>
          <w:color w:val="000000"/>
          <w:sz w:val="16"/>
          <w:szCs w:val="16"/>
        </w:rPr>
        <w:t>∆</w:t>
      </w:r>
      <w:r>
        <w:rPr>
          <w:rFonts w:ascii="Cambria-Math" w:hAnsi="Cambria-Math" w:cs="Cambria-Math"/>
          <w:color w:val="000000"/>
          <w:sz w:val="16"/>
          <w:szCs w:val="16"/>
        </w:rPr>
        <w:t xml:space="preserve"> </w:t>
      </w:r>
    </w:p>
    <w:p w:rsidR="00000000" w:rsidRDefault="008B2FBA">
      <w:pPr>
        <w:pStyle w:val="CM89"/>
        <w:spacing w:line="423" w:lineRule="atLeast"/>
        <w:ind w:left="835" w:right="90" w:hanging="835"/>
        <w:jc w:val="both"/>
        <w:rPr>
          <w:color w:val="000000"/>
        </w:rPr>
      </w:pPr>
      <w:r>
        <w:rPr>
          <w:color w:val="000000"/>
          <w:sz w:val="16"/>
          <w:szCs w:val="16"/>
        </w:rPr>
        <w:t>•</w:t>
      </w:r>
      <w:r>
        <w:rPr>
          <w:color w:val="000000"/>
          <w:sz w:val="16"/>
          <w:szCs w:val="16"/>
        </w:rPr>
        <w:tab/>
      </w:r>
      <w:r>
        <w:rPr>
          <w:color w:val="000000"/>
        </w:rPr>
        <w:t xml:space="preserve">La suma de la demanda de todos y cada uno de los clientes visitados por un vehículo , no puede superar su capacidad </w:t>
      </w:r>
      <w:r>
        <w:rPr>
          <w:i/>
          <w:iCs/>
          <w:color w:val="000000"/>
        </w:rPr>
        <w:t>Q</w:t>
      </w:r>
      <w:r>
        <w:rPr>
          <w:color w:val="000000"/>
        </w:rPr>
        <w:t xml:space="preserve">. </w:t>
      </w:r>
    </w:p>
    <w:p w:rsidR="00000000" w:rsidRDefault="00707E46">
      <w:pPr>
        <w:pStyle w:val="Default"/>
        <w:spacing w:after="680"/>
      </w:pPr>
      <w:r>
        <w:rPr>
          <w:noProof/>
        </w:rPr>
        <w:drawing>
          <wp:inline distT="0" distB="0" distL="0" distR="0">
            <wp:extent cx="342900" cy="952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42900" cy="95250"/>
                    </a:xfrm>
                    <a:prstGeom prst="rect">
                      <a:avLst/>
                    </a:prstGeom>
                    <a:noFill/>
                    <a:ln w="9525">
                      <a:noFill/>
                      <a:miter lim="800000"/>
                      <a:headEnd/>
                      <a:tailEnd/>
                    </a:ln>
                  </pic:spPr>
                </pic:pic>
              </a:graphicData>
            </a:graphic>
          </wp:inline>
        </w:drawing>
      </w:r>
    </w:p>
    <w:p w:rsidR="00000000" w:rsidRDefault="008B2FBA">
      <w:pPr>
        <w:pStyle w:val="CM78"/>
        <w:spacing w:line="336" w:lineRule="atLeast"/>
        <w:ind w:left="2208" w:right="1850" w:firstLine="80"/>
        <w:jc w:val="both"/>
        <w:rPr>
          <w:rFonts w:ascii="Times-New-Roman,Italic" w:hAnsi="Times-New-Roman,Italic" w:cs="Times-New-Roman,Italic"/>
          <w:color w:val="000000"/>
          <w:sz w:val="17"/>
          <w:szCs w:val="17"/>
        </w:rPr>
      </w:pPr>
      <w:r>
        <w:rPr>
          <w:rFonts w:ascii="Cambria-Math" w:hAnsi="Cambria-Math" w:cs="Cambria-Math"/>
          <w:color w:val="000000"/>
        </w:rPr>
        <w:t xml:space="preserve"> </w:t>
      </w:r>
      <w:r>
        <w:rPr>
          <w:rFonts w:ascii="Times-New-Roman,Italic" w:hAnsi="Times-New-Roman,Italic" w:cs="Times-New-Roman,Italic"/>
          <w:color w:val="000000"/>
        </w:rPr>
        <w:t>q</w:t>
      </w:r>
      <w:r>
        <w:rPr>
          <w:rFonts w:ascii="Times-New-Roman,Italic" w:hAnsi="Times-New-Roman,Italic" w:cs="Times-New-Roman,Italic"/>
          <w:color w:val="000000"/>
          <w:position w:val="-9"/>
          <w:sz w:val="17"/>
          <w:szCs w:val="17"/>
          <w:vertAlign w:val="subscript"/>
        </w:rPr>
        <w:t xml:space="preserve">i </w:t>
      </w:r>
      <w:r>
        <w:rPr>
          <w:rFonts w:ascii="Cambria-Math" w:hAnsi="Cambria-Math" w:cs="Cambria-Math"/>
          <w:color w:val="000000"/>
        </w:rPr>
        <w:t xml:space="preserve"> </w:t>
      </w:r>
      <w:r>
        <w:rPr>
          <w:rFonts w:ascii="Times-New-Roman,Italic" w:hAnsi="Times-New-Roman,Italic" w:cs="Times-New-Roman,Italic"/>
          <w:color w:val="000000"/>
        </w:rPr>
        <w:t>x</w:t>
      </w:r>
      <w:r>
        <w:rPr>
          <w:rFonts w:ascii="Times-New-Roman,Italic" w:hAnsi="Times-New-Roman,Italic" w:cs="Times-New-Roman,Italic"/>
          <w:color w:val="000000"/>
          <w:position w:val="-6"/>
          <w:sz w:val="17"/>
          <w:szCs w:val="17"/>
          <w:vertAlign w:val="subscript"/>
        </w:rPr>
        <w:t xml:space="preserve">ijk </w:t>
      </w:r>
      <w:r>
        <w:rPr>
          <w:rFonts w:ascii="Times-New-Roman,Italic" w:hAnsi="Times-New-Roman,Italic" w:cs="Times-New-Roman,Italic"/>
          <w:color w:val="000000"/>
        </w:rPr>
        <w:t>≤</w:t>
      </w:r>
      <w:r>
        <w:rPr>
          <w:rFonts w:ascii="Times-New-Roman,Italic" w:hAnsi="Times-New-Roman,Italic" w:cs="Times-New-Roman,Italic"/>
          <w:color w:val="000000"/>
        </w:rPr>
        <w:t xml:space="preserve">Q kK </w:t>
      </w:r>
      <w:r>
        <w:rPr>
          <w:rFonts w:ascii="Times-New-Roman" w:hAnsi="Times-New-Roman" w:cs="Times-New-Roman"/>
          <w:color w:val="000000"/>
        </w:rPr>
        <w:t xml:space="preserve">(1.5) </w:t>
      </w:r>
      <w:r>
        <w:rPr>
          <w:rFonts w:ascii="Times-New-Roman,Italic" w:hAnsi="Times-New-Roman,Italic" w:cs="Times-New-Roman,Italic"/>
          <w:color w:val="000000"/>
          <w:sz w:val="17"/>
          <w:szCs w:val="17"/>
        </w:rPr>
        <w:t>v</w:t>
      </w:r>
      <w:r>
        <w:rPr>
          <w:rFonts w:ascii="Times-New-Roman,Italic" w:hAnsi="Times-New-Roman,Italic" w:cs="Times-New-Roman,Italic"/>
          <w:color w:val="000000"/>
          <w:sz w:val="14"/>
          <w:szCs w:val="14"/>
        </w:rPr>
        <w:t xml:space="preserve">i </w:t>
      </w:r>
      <w:r>
        <w:rPr>
          <w:rFonts w:ascii="Cambria-Math" w:hAnsi="Cambria-Math" w:cs="Cambria-Math"/>
          <w:color w:val="000000"/>
          <w:sz w:val="17"/>
          <w:szCs w:val="17"/>
        </w:rPr>
        <w:t xml:space="preserve"> </w:t>
      </w:r>
      <w:r>
        <w:rPr>
          <w:rFonts w:ascii="Cambria-Math" w:hAnsi="Cambria-Math" w:cs="Cambria-Math"/>
          <w:color w:val="000000"/>
          <w:sz w:val="14"/>
          <w:szCs w:val="14"/>
        </w:rPr>
        <w:t xml:space="preserve"> </w:t>
      </w:r>
      <w:r>
        <w:rPr>
          <w:rFonts w:ascii="Times-New-Roman,Italic" w:hAnsi="Times-New-Roman,Italic" w:cs="Times-New-Roman,Italic"/>
          <w:color w:val="000000"/>
          <w:sz w:val="17"/>
          <w:szCs w:val="17"/>
        </w:rPr>
        <w:t>v</w:t>
      </w:r>
      <w:r>
        <w:rPr>
          <w:rFonts w:ascii="Times-New-Roman,Italic" w:hAnsi="Times-New-Roman,Italic" w:cs="Times-New-Roman,Italic"/>
          <w:color w:val="000000"/>
          <w:sz w:val="14"/>
          <w:szCs w:val="14"/>
        </w:rPr>
        <w:t xml:space="preserve">j </w:t>
      </w:r>
      <w:r>
        <w:rPr>
          <w:rFonts w:ascii="Cambria-Math" w:hAnsi="Cambria-Math" w:cs="Cambria-Math"/>
          <w:color w:val="000000"/>
          <w:sz w:val="17"/>
          <w:szCs w:val="17"/>
        </w:rPr>
        <w:t xml:space="preserve"> </w:t>
      </w:r>
      <w:r>
        <w:rPr>
          <w:rFonts w:ascii="Times-New-Roman,Italic" w:hAnsi="Times-New-Roman,Italic" w:cs="Times-New-Roman,Italic"/>
          <w:color w:val="000000"/>
          <w:sz w:val="17"/>
          <w:szCs w:val="17"/>
        </w:rPr>
        <w:t>∆</w:t>
      </w:r>
      <w:r>
        <w:rPr>
          <w:rFonts w:ascii="Times-New-Roman,Italic" w:hAnsi="Times-New-Roman,Italic" w:cs="Times-New-Roman,Italic"/>
          <w:color w:val="000000"/>
          <w:position w:val="8"/>
          <w:sz w:val="14"/>
          <w:szCs w:val="14"/>
          <w:vertAlign w:val="superscript"/>
        </w:rPr>
        <w:t>+</w:t>
      </w:r>
      <w:r>
        <w:rPr>
          <w:rFonts w:ascii="Times-New-Roman,Italic" w:hAnsi="Times-New-Roman,Italic" w:cs="Times-New-Roman,Italic"/>
          <w:color w:val="000000"/>
          <w:sz w:val="17"/>
          <w:szCs w:val="17"/>
        </w:rPr>
        <w:t>(v</w:t>
      </w:r>
      <w:r>
        <w:rPr>
          <w:rFonts w:ascii="Times-New-Roman,Italic" w:hAnsi="Times-New-Roman,Italic" w:cs="Times-New-Roman,Italic"/>
          <w:color w:val="000000"/>
          <w:sz w:val="14"/>
          <w:szCs w:val="14"/>
        </w:rPr>
        <w:t>i</w:t>
      </w:r>
      <w:r>
        <w:rPr>
          <w:rFonts w:ascii="Times-New-Roman,Italic" w:hAnsi="Times-New-Roman,Italic" w:cs="Times-New-Roman,Italic"/>
          <w:color w:val="000000"/>
          <w:sz w:val="17"/>
          <w:szCs w:val="17"/>
        </w:rPr>
        <w:t xml:space="preserve">) </w:t>
      </w:r>
    </w:p>
    <w:p w:rsidR="00000000" w:rsidRDefault="008B2FBA">
      <w:pPr>
        <w:pStyle w:val="CM70"/>
        <w:spacing w:line="418" w:lineRule="atLeast"/>
        <w:ind w:left="283" w:hanging="282"/>
        <w:jc w:val="both"/>
        <w:rPr>
          <w:color w:val="000000"/>
        </w:rPr>
      </w:pPr>
      <w:r>
        <w:rPr>
          <w:color w:val="000000"/>
          <w:sz w:val="17"/>
          <w:szCs w:val="17"/>
        </w:rPr>
        <w:lastRenderedPageBreak/>
        <w:t>•</w:t>
      </w:r>
      <w:r>
        <w:rPr>
          <w:color w:val="000000"/>
          <w:sz w:val="17"/>
          <w:szCs w:val="17"/>
        </w:rPr>
        <w:tab/>
      </w:r>
      <w:r>
        <w:rPr>
          <w:color w:val="000000"/>
        </w:rPr>
        <w:t xml:space="preserve">El tiempo de inicio de servicio en cada cliente </w:t>
      </w:r>
      <w:r>
        <w:rPr>
          <w:i/>
          <w:iCs/>
          <w:color w:val="000000"/>
        </w:rPr>
        <w:t>v</w:t>
      </w:r>
      <w:r>
        <w:rPr>
          <w:i/>
          <w:iCs/>
          <w:color w:val="000000"/>
          <w:sz w:val="16"/>
          <w:szCs w:val="16"/>
        </w:rPr>
        <w:t xml:space="preserve">i </w:t>
      </w:r>
      <w:r>
        <w:rPr>
          <w:color w:val="000000"/>
        </w:rPr>
        <w:t xml:space="preserve">debe ser como mínimo igual a la cota inferior de la ventana de tiempo respectiva y se puede incurrir en un atraso, tal como se ha planteado al inicio de la formulación, lo que se expresa por: </w:t>
      </w:r>
    </w:p>
    <w:p w:rsidR="00000000" w:rsidRDefault="008B2FBA">
      <w:pPr>
        <w:pStyle w:val="CM70"/>
        <w:ind w:left="2763"/>
        <w:jc w:val="both"/>
        <w:rPr>
          <w:rFonts w:ascii="Times-New-Roman" w:hAnsi="Times-New-Roman" w:cs="Times-New-Roman"/>
          <w:color w:val="000000"/>
        </w:rPr>
      </w:pPr>
      <w:r>
        <w:rPr>
          <w:rFonts w:ascii="Times-New-Roman,Italic" w:hAnsi="Times-New-Roman,Italic" w:cs="Times-New-Roman,Italic"/>
          <w:color w:val="000000"/>
        </w:rPr>
        <w:t>e</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i</w:t>
      </w:r>
      <w:r>
        <w:rPr>
          <w:rFonts w:ascii="Times-New-Roman,Italic" w:hAnsi="Times-New-Roman,Italic" w:cs="Times-New-Roman,Italic"/>
          <w:color w:val="000000"/>
        </w:rPr>
        <w:t>≤</w:t>
      </w:r>
      <w:r>
        <w:rPr>
          <w:rFonts w:ascii="Times-New-Roman,Italic" w:hAnsi="Times-New-Roman,Italic" w:cs="Times-New-Roman,Italic"/>
          <w:color w:val="000000"/>
        </w:rPr>
        <w:t xml:space="preserve"> h</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i </w:t>
      </w:r>
      <w:r>
        <w:rPr>
          <w:rFonts w:ascii="Times-New-Roman,Italic" w:hAnsi="Times-New-Roman,Italic" w:cs="Times-New-Roman,Italic"/>
          <w:color w:val="000000"/>
        </w:rPr>
        <w:t>≤</w:t>
      </w:r>
      <w:r>
        <w:rPr>
          <w:rFonts w:ascii="Times-New-Roman,Italic" w:hAnsi="Times-New-Roman,Italic" w:cs="Times-New-Roman,Italic"/>
          <w:color w:val="000000"/>
        </w:rPr>
        <w:t xml:space="preserve"> l</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i</w:t>
      </w:r>
      <w:r>
        <w:rPr>
          <w:rFonts w:ascii="Times-New-Roman,Italic" w:hAnsi="Times-New-Roman,Italic" w:cs="Times-New-Roman,Italic"/>
          <w:color w:val="000000"/>
        </w:rPr>
        <w:t>+r</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i </w:t>
      </w:r>
      <w:r>
        <w:rPr>
          <w:rFonts w:ascii="Times-New-Roman,Italic" w:hAnsi="Times-New-Roman,Italic" w:cs="Times-New-Roman,Italic"/>
          <w:color w:val="000000"/>
        </w:rPr>
        <w:t>v</w:t>
      </w:r>
      <w:r>
        <w:rPr>
          <w:rFonts w:ascii="Times-New-Roman,Italic" w:hAnsi="Times-New-Roman,Italic" w:cs="Times-New-Roman,Italic"/>
          <w:color w:val="000000"/>
          <w:position w:val="-5"/>
          <w:sz w:val="17"/>
          <w:szCs w:val="17"/>
          <w:vertAlign w:val="subscript"/>
        </w:rPr>
        <w:t xml:space="preserve">i </w:t>
      </w:r>
      <w:r>
        <w:rPr>
          <w:rFonts w:ascii="Cambria-Math" w:hAnsi="Cambria-Math" w:cs="Cambria-Math"/>
          <w:color w:val="000000"/>
        </w:rPr>
        <w:t xml:space="preserve"> </w:t>
      </w:r>
      <w:r>
        <w:rPr>
          <w:rFonts w:ascii="Times-New-Roman" w:hAnsi="Times-New-Roman" w:cs="Times-New-Roman"/>
          <w:color w:val="000000"/>
        </w:rPr>
        <w:t xml:space="preserve">(1.6) </w:t>
      </w:r>
    </w:p>
    <w:p w:rsidR="00000000" w:rsidRDefault="008B2FBA">
      <w:pPr>
        <w:pStyle w:val="CM28"/>
        <w:ind w:left="283" w:hanging="282"/>
        <w:jc w:val="both"/>
        <w:rPr>
          <w:color w:val="000000"/>
        </w:rPr>
      </w:pPr>
      <w:r>
        <w:rPr>
          <w:color w:val="000000"/>
        </w:rPr>
        <w:t>•</w:t>
      </w:r>
      <w:r>
        <w:rPr>
          <w:color w:val="000000"/>
        </w:rPr>
        <w:tab/>
        <w:t xml:space="preserve">La ecuación 1.7 emplea </w:t>
      </w:r>
      <w:r>
        <w:rPr>
          <w:i/>
          <w:iCs/>
          <w:color w:val="000000"/>
        </w:rPr>
        <w:t xml:space="preserve">M, </w:t>
      </w:r>
      <w:r>
        <w:rPr>
          <w:color w:val="000000"/>
        </w:rPr>
        <w:t xml:space="preserve">constante suficientemente grande; asegura que se cumpla la continuidad del tiempo y actúa como restricción de eliminación de subtours al agregar variables reales </w:t>
      </w:r>
      <w:r>
        <w:rPr>
          <w:rFonts w:ascii="Cambria-Math" w:hAnsi="Cambria-Math" w:cs="Cambria-Math"/>
          <w:color w:val="000000"/>
          <w:position w:val="-5"/>
          <w:sz w:val="17"/>
          <w:szCs w:val="17"/>
          <w:vertAlign w:val="subscript"/>
        </w:rPr>
        <w:t xml:space="preserve"> </w:t>
      </w:r>
      <w:r>
        <w:rPr>
          <w:color w:val="000000"/>
        </w:rPr>
        <w:t>para i = 1,</w:t>
      </w:r>
      <w:r>
        <w:rPr>
          <w:color w:val="000000"/>
        </w:rPr>
        <w:t>…</w:t>
      </w:r>
      <w:r>
        <w:rPr>
          <w:color w:val="000000"/>
        </w:rPr>
        <w:t xml:space="preserve">, n+1; es decir, si un vehículo </w:t>
      </w:r>
      <w:r>
        <w:rPr>
          <w:i/>
          <w:iCs/>
          <w:color w:val="000000"/>
        </w:rPr>
        <w:t xml:space="preserve">k </w:t>
      </w:r>
      <w:r>
        <w:rPr>
          <w:color w:val="000000"/>
        </w:rPr>
        <w:t xml:space="preserve">viaja desde </w:t>
      </w:r>
      <w:r>
        <w:rPr>
          <w:rFonts w:ascii="Cambria-Math" w:hAnsi="Cambria-Math" w:cs="Cambria-Math"/>
          <w:color w:val="000000"/>
          <w:position w:val="-5"/>
          <w:sz w:val="17"/>
          <w:szCs w:val="17"/>
          <w:vertAlign w:val="subscript"/>
        </w:rPr>
        <w:t xml:space="preserve"> </w:t>
      </w:r>
      <w:r>
        <w:rPr>
          <w:rFonts w:ascii="Cambria-Math" w:hAnsi="Cambria-Math" w:cs="Cambria-Math"/>
          <w:color w:val="000000"/>
        </w:rPr>
        <w:t xml:space="preserve"> </w:t>
      </w:r>
      <w:r>
        <w:rPr>
          <w:color w:val="000000"/>
        </w:rPr>
        <w:t xml:space="preserve">, no puede llegar a </w:t>
      </w:r>
      <w:r>
        <w:rPr>
          <w:rFonts w:ascii="Cambria-Math" w:hAnsi="Cambria-Math" w:cs="Cambria-Math"/>
          <w:color w:val="000000"/>
          <w:position w:val="-5"/>
          <w:sz w:val="17"/>
          <w:szCs w:val="17"/>
          <w:vertAlign w:val="subscript"/>
        </w:rPr>
        <w:t xml:space="preserve"> </w:t>
      </w:r>
      <w:r>
        <w:rPr>
          <w:color w:val="000000"/>
        </w:rPr>
        <w:t xml:space="preserve">antes que </w:t>
      </w:r>
      <w:r>
        <w:rPr>
          <w:rFonts w:ascii="Cambria-Math" w:hAnsi="Cambria-Math" w:cs="Cambria-Math"/>
          <w:color w:val="000000"/>
          <w:position w:val="-5"/>
          <w:sz w:val="17"/>
          <w:szCs w:val="17"/>
          <w:vertAlign w:val="subscript"/>
        </w:rPr>
        <w:t xml:space="preserve">  </w:t>
      </w:r>
      <w:r>
        <w:rPr>
          <w:color w:val="000000"/>
        </w:rPr>
        <w:t xml:space="preserve">. Estas restricciones fueron propuestas para el problema TSP por Miller, Tucker y Zemlin [2]. </w:t>
      </w:r>
    </w:p>
    <w:p w:rsidR="00000000" w:rsidRDefault="008B2FBA">
      <w:pPr>
        <w:pStyle w:val="CM88"/>
        <w:jc w:val="center"/>
        <w:rPr>
          <w:rFonts w:ascii="Cambria-Math" w:hAnsi="Cambria-Math" w:cs="Cambria-Math"/>
          <w:color w:val="000000"/>
        </w:rPr>
      </w:pPr>
      <w:r>
        <w:rPr>
          <w:rFonts w:ascii="Cambria-Math" w:hAnsi="Cambria-Math" w:cs="Cambria-Math"/>
          <w:color w:val="000000"/>
          <w:position w:val="-5"/>
          <w:sz w:val="17"/>
          <w:szCs w:val="17"/>
          <w:vertAlign w:val="subscript"/>
        </w:rPr>
        <w:t xml:space="preserve">    </w:t>
      </w:r>
      <w:r>
        <w:rPr>
          <w:rFonts w:ascii="Cambria-Math" w:hAnsi="Cambria-Math" w:cs="Cambria-Math"/>
          <w:color w:val="000000"/>
        </w:rPr>
        <w:t xml:space="preserve">1 ,, 1.7 </w:t>
      </w:r>
    </w:p>
    <w:p w:rsidR="00000000" w:rsidRDefault="008B2FBA">
      <w:pPr>
        <w:pStyle w:val="CM74"/>
        <w:ind w:left="283"/>
        <w:jc w:val="both"/>
        <w:rPr>
          <w:color w:val="000000"/>
        </w:rPr>
      </w:pPr>
      <w:r>
        <w:rPr>
          <w:color w:val="000000"/>
        </w:rPr>
        <w:t xml:space="preserve">Si </w:t>
      </w:r>
      <w:r>
        <w:rPr>
          <w:i/>
          <w:iCs/>
          <w:color w:val="000000"/>
        </w:rPr>
        <w:t xml:space="preserve">x </w:t>
      </w:r>
      <w:r>
        <w:rPr>
          <w:i/>
          <w:iCs/>
          <w:color w:val="000000"/>
          <w:sz w:val="16"/>
          <w:szCs w:val="16"/>
        </w:rPr>
        <w:t xml:space="preserve">ijk </w:t>
      </w:r>
      <w:r>
        <w:rPr>
          <w:color w:val="000000"/>
        </w:rPr>
        <w:t xml:space="preserve">=0, esta restricción sería innecesaria, por el contrario si </w:t>
      </w:r>
      <w:r>
        <w:rPr>
          <w:i/>
          <w:iCs/>
          <w:color w:val="000000"/>
        </w:rPr>
        <w:t xml:space="preserve">x </w:t>
      </w:r>
      <w:r>
        <w:rPr>
          <w:i/>
          <w:iCs/>
          <w:color w:val="000000"/>
          <w:sz w:val="16"/>
          <w:szCs w:val="16"/>
        </w:rPr>
        <w:t xml:space="preserve">ijk </w:t>
      </w:r>
      <w:r>
        <w:rPr>
          <w:color w:val="000000"/>
        </w:rPr>
        <w:t xml:space="preserve">=1 la ecuación </w:t>
      </w:r>
    </w:p>
    <w:p w:rsidR="00000000" w:rsidRDefault="008B2FBA">
      <w:pPr>
        <w:pStyle w:val="CM83"/>
        <w:ind w:left="283"/>
        <w:jc w:val="both"/>
        <w:rPr>
          <w:rFonts w:ascii="Cambria-Math" w:hAnsi="Cambria-Math" w:cs="Cambria-Math"/>
          <w:color w:val="000000"/>
        </w:rPr>
      </w:pPr>
      <w:r>
        <w:rPr>
          <w:color w:val="000000"/>
        </w:rPr>
        <w:t xml:space="preserve">1.7 se reduce a </w:t>
      </w:r>
      <w:r>
        <w:rPr>
          <w:rFonts w:ascii="Times-New-Roman,Italic" w:hAnsi="Times-New-Roman,Italic" w:cs="Times-New-Roman,Italic"/>
          <w:color w:val="000000"/>
        </w:rPr>
        <w:t>h</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i </w:t>
      </w:r>
      <w:r>
        <w:rPr>
          <w:rFonts w:ascii="Times-New-Roman,Italic" w:hAnsi="Times-New-Roman,Italic" w:cs="Times-New-Roman,Italic"/>
          <w:color w:val="000000"/>
        </w:rPr>
        <w:t>+s</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i </w:t>
      </w:r>
      <w:r>
        <w:rPr>
          <w:rFonts w:ascii="Times-New-Roman,Italic" w:hAnsi="Times-New-Roman,Italic" w:cs="Times-New-Roman,Italic"/>
          <w:color w:val="000000"/>
        </w:rPr>
        <w:t xml:space="preserve">+ </w:t>
      </w:r>
      <w:r>
        <w:rPr>
          <w:rFonts w:ascii="Cambria-Math" w:hAnsi="Cambria-Math" w:cs="Cambria-Math"/>
          <w:color w:val="000000"/>
        </w:rPr>
        <w:t>t</w:t>
      </w:r>
      <w:r>
        <w:rPr>
          <w:rFonts w:ascii="Times-New-Roman,Italic" w:hAnsi="Times-New-Roman,Italic" w:cs="Times-New-Roman,Italic"/>
          <w:color w:val="000000"/>
          <w:position w:val="-5"/>
          <w:sz w:val="17"/>
          <w:szCs w:val="17"/>
          <w:vertAlign w:val="subscript"/>
        </w:rPr>
        <w:t xml:space="preserve">ij </w:t>
      </w:r>
      <w:r>
        <w:rPr>
          <w:rFonts w:ascii="Times-New-Roman,Italic" w:hAnsi="Times-New-Roman,Italic" w:cs="Times-New-Roman,Italic"/>
          <w:color w:val="000000"/>
        </w:rPr>
        <w:t>≤</w:t>
      </w:r>
      <w:r>
        <w:rPr>
          <w:rFonts w:ascii="Times-New-Roman,Italic" w:hAnsi="Times-New-Roman,Italic" w:cs="Times-New-Roman,Italic"/>
          <w:color w:val="000000"/>
        </w:rPr>
        <w:t>h</w:t>
      </w:r>
      <w:r>
        <w:rPr>
          <w:rFonts w:ascii="Times-New-Roman,Italic" w:hAnsi="Times-New-Roman,Italic" w:cs="Times-New-Roman,Italic"/>
          <w:color w:val="000000"/>
          <w:position w:val="-5"/>
          <w:sz w:val="17"/>
          <w:szCs w:val="17"/>
          <w:vertAlign w:val="subscript"/>
        </w:rPr>
        <w:t>v</w:t>
      </w:r>
      <w:r>
        <w:rPr>
          <w:rFonts w:ascii="Times-New-Roman,Italic" w:hAnsi="Times-New-Roman,Italic" w:cs="Times-New-Roman,Italic"/>
          <w:color w:val="000000"/>
          <w:position w:val="-8"/>
          <w:sz w:val="14"/>
          <w:szCs w:val="14"/>
          <w:vertAlign w:val="subscript"/>
        </w:rPr>
        <w:t xml:space="preserve">j </w:t>
      </w:r>
      <w:r>
        <w:rPr>
          <w:rFonts w:ascii="Cambria-Math" w:hAnsi="Cambria-Math" w:cs="Cambria-Math"/>
          <w:color w:val="000000"/>
        </w:rPr>
        <w:t xml:space="preserve">. </w:t>
      </w:r>
    </w:p>
    <w:p w:rsidR="00000000" w:rsidRDefault="008B2FBA">
      <w:pPr>
        <w:pStyle w:val="CM78"/>
        <w:jc w:val="both"/>
        <w:rPr>
          <w:color w:val="000000"/>
        </w:rPr>
      </w:pPr>
      <w:r>
        <w:rPr>
          <w:rFonts w:ascii="Cambria-Math" w:hAnsi="Cambria-Math" w:cs="Cambria-Math"/>
          <w:color w:val="000000"/>
        </w:rPr>
        <w:t>•</w:t>
      </w:r>
      <w:r>
        <w:rPr>
          <w:rFonts w:ascii="Cambria-Math" w:hAnsi="Cambria-Math" w:cs="Cambria-Math"/>
          <w:color w:val="000000"/>
        </w:rPr>
        <w:t xml:space="preserve"> </w:t>
      </w:r>
      <w:r>
        <w:rPr>
          <w:color w:val="000000"/>
        </w:rPr>
        <w:t xml:space="preserve">La variable </w:t>
      </w:r>
      <w:r>
        <w:rPr>
          <w:rFonts w:ascii="Cambria-Math" w:hAnsi="Cambria-Math" w:cs="Cambria-Math"/>
          <w:color w:val="000000"/>
          <w:position w:val="-6"/>
          <w:sz w:val="17"/>
          <w:szCs w:val="17"/>
          <w:vertAlign w:val="subscript"/>
        </w:rPr>
        <w:t xml:space="preserve"> </w:t>
      </w:r>
      <w:r>
        <w:rPr>
          <w:color w:val="000000"/>
        </w:rPr>
        <w:t xml:space="preserve">es binaria y </w:t>
      </w:r>
      <w:r>
        <w:rPr>
          <w:rFonts w:ascii="Cambria-Math" w:hAnsi="Cambria-Math" w:cs="Cambria-Math"/>
          <w:color w:val="000000"/>
          <w:position w:val="-5"/>
          <w:sz w:val="17"/>
          <w:szCs w:val="17"/>
          <w:vertAlign w:val="subscript"/>
        </w:rPr>
        <w:t xml:space="preserve"> </w:t>
      </w:r>
      <w:r>
        <w:rPr>
          <w:rFonts w:ascii="Cambria-Math" w:hAnsi="Cambria-Math" w:cs="Cambria-Math"/>
          <w:color w:val="000000"/>
        </w:rPr>
        <w:t xml:space="preserve">, </w:t>
      </w:r>
      <w:r>
        <w:rPr>
          <w:rFonts w:ascii="Cambria-Math" w:hAnsi="Cambria-Math" w:cs="Cambria-Math"/>
          <w:color w:val="000000"/>
          <w:position w:val="-5"/>
          <w:sz w:val="17"/>
          <w:szCs w:val="17"/>
          <w:vertAlign w:val="subscript"/>
        </w:rPr>
        <w:t xml:space="preserve"> </w:t>
      </w:r>
      <w:r>
        <w:rPr>
          <w:color w:val="000000"/>
        </w:rPr>
        <w:t xml:space="preserve">son positivos. </w:t>
      </w:r>
    </w:p>
    <w:p w:rsidR="00000000" w:rsidRDefault="008B2FBA">
      <w:pPr>
        <w:pStyle w:val="CM1"/>
        <w:jc w:val="center"/>
        <w:rPr>
          <w:rFonts w:ascii="Cambria-Math" w:hAnsi="Cambria-Math" w:cs="Cambria-Math"/>
          <w:color w:val="000000"/>
        </w:rPr>
      </w:pPr>
      <w:r>
        <w:rPr>
          <w:rFonts w:ascii="Cambria-Math" w:hAnsi="Cambria-Math" w:cs="Cambria-Math"/>
          <w:color w:val="000000"/>
          <w:position w:val="-6"/>
          <w:sz w:val="17"/>
          <w:szCs w:val="17"/>
          <w:vertAlign w:val="subscript"/>
        </w:rPr>
        <w:t xml:space="preserve"> </w:t>
      </w:r>
      <w:r>
        <w:rPr>
          <w:rFonts w:ascii="Cambria-Math" w:hAnsi="Cambria-Math" w:cs="Cambria-Math"/>
          <w:color w:val="000000"/>
        </w:rPr>
        <w:t xml:space="preserve"> 0,1  </w:t>
      </w:r>
      <w:r>
        <w:rPr>
          <w:rFonts w:ascii="Cambria-Math" w:hAnsi="Cambria-Math" w:cs="Cambria-Math"/>
          <w:color w:val="000000"/>
          <w:position w:val="-9"/>
          <w:sz w:val="14"/>
          <w:szCs w:val="14"/>
          <w:vertAlign w:val="subscript"/>
        </w:rPr>
        <w:t xml:space="preserve"> </w:t>
      </w:r>
      <w:r>
        <w:rPr>
          <w:rFonts w:ascii="Cambria-Math" w:hAnsi="Cambria-Math" w:cs="Cambria-Math"/>
          <w:color w:val="000000"/>
        </w:rPr>
        <w:t>,</w:t>
      </w:r>
      <w:r>
        <w:rPr>
          <w:rFonts w:ascii="Cambria-Math" w:hAnsi="Cambria-Math" w:cs="Cambria-Math"/>
          <w:color w:val="000000"/>
          <w:position w:val="-9"/>
          <w:sz w:val="14"/>
          <w:szCs w:val="14"/>
          <w:vertAlign w:val="subscript"/>
        </w:rPr>
        <w:t xml:space="preserve"> </w:t>
      </w:r>
      <w:r>
        <w:rPr>
          <w:rFonts w:ascii="Cambria-Math" w:hAnsi="Cambria-Math" w:cs="Cambria-Math"/>
          <w:color w:val="000000"/>
        </w:rPr>
        <w:t xml:space="preserve"> 0 1.8 </w:t>
      </w:r>
    </w:p>
    <w:p w:rsidR="00000000" w:rsidRDefault="008B2FBA">
      <w:pPr>
        <w:pStyle w:val="CM77"/>
        <w:spacing w:line="553" w:lineRule="atLeast"/>
        <w:jc w:val="both"/>
        <w:rPr>
          <w:color w:val="000000"/>
          <w:sz w:val="32"/>
          <w:szCs w:val="32"/>
        </w:rPr>
      </w:pPr>
      <w:r>
        <w:rPr>
          <w:b/>
          <w:bCs/>
          <w:color w:val="000000"/>
          <w:sz w:val="32"/>
          <w:szCs w:val="32"/>
        </w:rPr>
        <w:t xml:space="preserve">Capítulo 2 </w:t>
      </w:r>
    </w:p>
    <w:p w:rsidR="00000000" w:rsidRDefault="008B2FBA">
      <w:pPr>
        <w:pStyle w:val="CM87"/>
        <w:spacing w:line="553" w:lineRule="atLeast"/>
        <w:ind w:left="428" w:right="1155" w:hanging="427"/>
        <w:rPr>
          <w:color w:val="000000"/>
          <w:sz w:val="32"/>
          <w:szCs w:val="32"/>
        </w:rPr>
      </w:pPr>
      <w:r>
        <w:rPr>
          <w:b/>
          <w:bCs/>
          <w:color w:val="000000"/>
          <w:sz w:val="32"/>
          <w:szCs w:val="32"/>
        </w:rPr>
        <w:t>2.</w:t>
      </w:r>
      <w:r>
        <w:rPr>
          <w:b/>
          <w:bCs/>
          <w:color w:val="000000"/>
          <w:sz w:val="32"/>
          <w:szCs w:val="32"/>
        </w:rPr>
        <w:tab/>
        <w:t xml:space="preserve">Desarrollo de una Heurística basada en Algoritmos Genéticos para el problema de ruteo con ventanas de tiempo </w:t>
      </w:r>
    </w:p>
    <w:p w:rsidR="00000000" w:rsidRDefault="008B2FBA">
      <w:pPr>
        <w:pStyle w:val="CM78"/>
        <w:jc w:val="both"/>
        <w:rPr>
          <w:color w:val="000000"/>
          <w:sz w:val="28"/>
          <w:szCs w:val="28"/>
        </w:rPr>
      </w:pPr>
      <w:r>
        <w:rPr>
          <w:b/>
          <w:bCs/>
          <w:color w:val="000000"/>
          <w:sz w:val="28"/>
          <w:szCs w:val="28"/>
        </w:rPr>
        <w:t xml:space="preserve">2.1 Introducción </w:t>
      </w:r>
    </w:p>
    <w:p w:rsidR="00000000" w:rsidRDefault="008B2FBA">
      <w:pPr>
        <w:pStyle w:val="CM78"/>
        <w:spacing w:line="416" w:lineRule="atLeast"/>
        <w:ind w:right="293"/>
        <w:jc w:val="both"/>
        <w:rPr>
          <w:color w:val="000000"/>
        </w:rPr>
      </w:pPr>
      <w:r>
        <w:rPr>
          <w:color w:val="000000"/>
        </w:rPr>
        <w:t>Segú</w:t>
      </w:r>
      <w:r>
        <w:rPr>
          <w:color w:val="000000"/>
        </w:rPr>
        <w:t xml:space="preserve">n la literatura el VRP es un problema de optimización combinatoria muy complejo; </w:t>
      </w:r>
      <w:r>
        <w:rPr>
          <w:color w:val="000000"/>
        </w:rPr>
        <w:lastRenderedPageBreak/>
        <w:t xml:space="preserve">se ha demostrado que es de tipo NP-Duro y su tiempo se resolución por medio de métodos exactos crece exponencialmente según el tamaño del problema. </w:t>
      </w:r>
    </w:p>
    <w:p w:rsidR="00000000" w:rsidRDefault="008B2FBA">
      <w:pPr>
        <w:pStyle w:val="CM78"/>
        <w:spacing w:line="416" w:lineRule="atLeast"/>
        <w:ind w:right="293"/>
        <w:jc w:val="both"/>
        <w:rPr>
          <w:color w:val="000000"/>
        </w:rPr>
      </w:pPr>
      <w:r>
        <w:rPr>
          <w:color w:val="000000"/>
        </w:rPr>
        <w:t>Dado la dificultad práctic</w:t>
      </w:r>
      <w:r>
        <w:rPr>
          <w:color w:val="000000"/>
        </w:rPr>
        <w:t>a que representa resolver un problema NP-Duro, se utilizan metaheurísticas que son procedimientos informáticos que nos permiten obtener soluciones factibles muy buenas; por lo general no consiguen el óptimo pero sí una aproximación bastante aceptable en un</w:t>
      </w:r>
      <w:r>
        <w:rPr>
          <w:color w:val="000000"/>
        </w:rPr>
        <w:t xml:space="preserve"> tiempo de cálculo razonable. </w:t>
      </w:r>
    </w:p>
    <w:p w:rsidR="00000000" w:rsidRDefault="008B2FBA">
      <w:pPr>
        <w:pStyle w:val="CM22"/>
        <w:ind w:right="293"/>
        <w:jc w:val="both"/>
        <w:rPr>
          <w:color w:val="000000"/>
        </w:rPr>
      </w:pPr>
      <w:r>
        <w:rPr>
          <w:color w:val="000000"/>
        </w:rPr>
        <w:t>Las metaheurísticas se pueden clasificar de diferentes maneras; una manera de hacerlo es categorizarlas como aquellas inspiradas en la Naturaleza y otras no. Entre las más conocidas y aplicadas en la actualidad se tienen: Alg</w:t>
      </w:r>
      <w:r>
        <w:rPr>
          <w:color w:val="000000"/>
        </w:rPr>
        <w:t xml:space="preserve">oritmos Evolutivos (AE, Evolutionary Algorithms). Búsqueda Tabú (Tabu Search TS), y Colonia de Hormigas (Ant Colony Optimization ACO). Existen investigaciones como la de T. Bäck, D.B. Fogel, and Z. Michalewicz [10] donde los Algoritmos Evolutivos han sido </w:t>
      </w:r>
      <w:r>
        <w:rPr>
          <w:color w:val="000000"/>
        </w:rPr>
        <w:t xml:space="preserve">reportados como una de las mejores metaheurísticas. </w:t>
      </w:r>
    </w:p>
    <w:p w:rsidR="00000000" w:rsidRDefault="008B2FBA">
      <w:pPr>
        <w:pStyle w:val="CM82"/>
        <w:jc w:val="both"/>
        <w:rPr>
          <w:color w:val="000000"/>
          <w:sz w:val="28"/>
          <w:szCs w:val="28"/>
        </w:rPr>
      </w:pPr>
      <w:r>
        <w:rPr>
          <w:b/>
          <w:bCs/>
          <w:color w:val="000000"/>
          <w:sz w:val="28"/>
          <w:szCs w:val="28"/>
        </w:rPr>
        <w:t xml:space="preserve">2.2Revisión teórica de los Algoritmos Genéticos </w:t>
      </w:r>
    </w:p>
    <w:p w:rsidR="00000000" w:rsidRDefault="008B2FBA">
      <w:pPr>
        <w:pStyle w:val="CM78"/>
        <w:jc w:val="both"/>
        <w:rPr>
          <w:color w:val="000000"/>
          <w:sz w:val="28"/>
          <w:szCs w:val="28"/>
        </w:rPr>
      </w:pPr>
      <w:r>
        <w:rPr>
          <w:b/>
          <w:bCs/>
          <w:color w:val="000000"/>
          <w:sz w:val="28"/>
          <w:szCs w:val="28"/>
        </w:rPr>
        <w:t xml:space="preserve">2.2.1 Algoritmos Evolutivos (AE) </w:t>
      </w:r>
    </w:p>
    <w:p w:rsidR="00000000" w:rsidRDefault="008B2FBA">
      <w:pPr>
        <w:pStyle w:val="CM78"/>
        <w:spacing w:line="416" w:lineRule="atLeast"/>
        <w:ind w:right="293"/>
        <w:jc w:val="both"/>
        <w:rPr>
          <w:color w:val="000000"/>
        </w:rPr>
      </w:pPr>
      <w:r>
        <w:rPr>
          <w:color w:val="000000"/>
        </w:rPr>
        <w:t>En las décadas de los setenta y ochenta varios investigadores desarrollaron de manera independiente algoritmos basados e</w:t>
      </w:r>
      <w:r>
        <w:rPr>
          <w:color w:val="000000"/>
        </w:rPr>
        <w:t>n el proceso de evolución de los organismos vivos, los cuales tomaron creciente interés y aplicabilidad en varias disciplinas gracias a los últimos avances tecnológicos en la ciencia de la computación que lograron su implementación a un costo computacional</w:t>
      </w:r>
      <w:r>
        <w:rPr>
          <w:color w:val="000000"/>
        </w:rPr>
        <w:t xml:space="preserve"> muy eficiente. Bajo este principio se supone que parte de la evaluación constituye la selección natural de las mejores características de diferentes individuos que compiten dentro de un ambiente determinado. </w:t>
      </w:r>
    </w:p>
    <w:p w:rsidR="00000000" w:rsidRDefault="008B2FBA">
      <w:pPr>
        <w:pStyle w:val="CM78"/>
        <w:spacing w:line="416" w:lineRule="atLeast"/>
        <w:ind w:right="293"/>
        <w:jc w:val="both"/>
        <w:rPr>
          <w:color w:val="000000"/>
        </w:rPr>
      </w:pPr>
      <w:r>
        <w:rPr>
          <w:color w:val="000000"/>
        </w:rPr>
        <w:t>Se ha probado en la literatura al respecto, qu</w:t>
      </w:r>
      <w:r>
        <w:rPr>
          <w:color w:val="000000"/>
        </w:rPr>
        <w:t>e los algoritmos evolutivos (Evolutionary Algorithms EAs) son aplicables para solucionar problemas de optimización que muestran mucha complejidad para ser formulados matemáticamente o de extrema dificultad para ser resueltos por técnicas típicas exactas, a</w:t>
      </w:r>
      <w:r>
        <w:rPr>
          <w:color w:val="000000"/>
        </w:rPr>
        <w:t>ún después de haber sido el problema relajado; de aquí que, son muy atractivos por su ventaja de no requerir mayor modelamiento matemático; es así que, pueden abordar todo tipo de variables de decisión (reales, enteras o binarias), tener uno o varios objet</w:t>
      </w:r>
      <w:r>
        <w:rPr>
          <w:color w:val="000000"/>
        </w:rPr>
        <w:t xml:space="preserve">ivos, y considerar restricciones de </w:t>
      </w:r>
      <w:r>
        <w:rPr>
          <w:color w:val="000000"/>
        </w:rPr>
        <w:lastRenderedPageBreak/>
        <w:t xml:space="preserve">cualquier naturaleza, como las no lineales. </w:t>
      </w:r>
    </w:p>
    <w:p w:rsidR="00000000" w:rsidRDefault="008B2FBA">
      <w:pPr>
        <w:pStyle w:val="CM22"/>
        <w:ind w:right="293"/>
        <w:jc w:val="both"/>
        <w:rPr>
          <w:color w:val="000000"/>
        </w:rPr>
      </w:pPr>
      <w:r>
        <w:rPr>
          <w:color w:val="000000"/>
        </w:rPr>
        <w:t xml:space="preserve">En la tabla 2.1 se expone el Algoritmo Evolutivo general, el cual empieza creando una población inicial </w:t>
      </w:r>
      <w:r>
        <w:rPr>
          <w:i/>
          <w:iCs/>
          <w:color w:val="000000"/>
        </w:rPr>
        <w:t>P</w:t>
      </w:r>
      <w:r>
        <w:rPr>
          <w:i/>
          <w:iCs/>
          <w:color w:val="000000"/>
          <w:sz w:val="16"/>
          <w:szCs w:val="16"/>
        </w:rPr>
        <w:t>0</w:t>
      </w:r>
      <w:r>
        <w:rPr>
          <w:color w:val="000000"/>
        </w:rPr>
        <w:t>; en la fase de reproducción se mejora de manera iterativa a los indi</w:t>
      </w:r>
      <w:r>
        <w:rPr>
          <w:color w:val="000000"/>
        </w:rPr>
        <w:t xml:space="preserve">viduos de la población, generando mejores soluciones en cada etapa. Enrique Alba </w:t>
      </w:r>
    </w:p>
    <w:p w:rsidR="00000000" w:rsidRDefault="008B2FBA">
      <w:pPr>
        <w:pStyle w:val="CM78"/>
        <w:spacing w:line="416" w:lineRule="atLeast"/>
        <w:ind w:right="293"/>
        <w:jc w:val="both"/>
        <w:rPr>
          <w:color w:val="000000"/>
        </w:rPr>
      </w:pPr>
      <w:r>
        <w:rPr>
          <w:color w:val="000000"/>
        </w:rPr>
        <w:t>[9] define que cada iteración consta básicamente de dos fases: “</w:t>
      </w:r>
      <w:r>
        <w:rPr>
          <w:i/>
          <w:iCs/>
          <w:color w:val="000000"/>
        </w:rPr>
        <w:t>la primera decide quiénes compiten por la reproducción (emparejamiento) y la segunda decide cuá</w:t>
      </w:r>
      <w:r>
        <w:rPr>
          <w:i/>
          <w:iCs/>
          <w:color w:val="000000"/>
        </w:rPr>
        <w:t>les de entre todos los individuos (nuevos y viejos) van a sobrevivir</w:t>
      </w:r>
      <w:r>
        <w:rPr>
          <w:color w:val="000000"/>
        </w:rPr>
        <w:t xml:space="preserve">”. </w:t>
      </w:r>
    </w:p>
    <w:p w:rsidR="00000000" w:rsidRDefault="008B2FBA">
      <w:pPr>
        <w:pStyle w:val="CM80"/>
        <w:spacing w:line="416" w:lineRule="atLeast"/>
        <w:ind w:right="293"/>
        <w:jc w:val="both"/>
        <w:rPr>
          <w:color w:val="000000"/>
        </w:rPr>
      </w:pPr>
      <w:r>
        <w:rPr>
          <w:color w:val="000000"/>
        </w:rPr>
        <w:t xml:space="preserve">En cada iteración se determinan dos conjuntos: </w:t>
      </w:r>
      <w:r>
        <w:rPr>
          <w:i/>
          <w:iCs/>
          <w:color w:val="000000"/>
        </w:rPr>
        <w:t>P</w:t>
      </w:r>
      <w:r>
        <w:rPr>
          <w:i/>
          <w:iCs/>
          <w:color w:val="000000"/>
          <w:sz w:val="16"/>
          <w:szCs w:val="16"/>
        </w:rPr>
        <w:t xml:space="preserve">t </w:t>
      </w:r>
      <w:r>
        <w:rPr>
          <w:color w:val="000000"/>
        </w:rPr>
        <w:t xml:space="preserve">que se define como la población de individuos en la etapa </w:t>
      </w:r>
      <w:r>
        <w:rPr>
          <w:i/>
          <w:iCs/>
          <w:color w:val="000000"/>
        </w:rPr>
        <w:t xml:space="preserve">t </w:t>
      </w:r>
      <w:r>
        <w:rPr>
          <w:color w:val="000000"/>
        </w:rPr>
        <w:t xml:space="preserve">y </w:t>
      </w:r>
      <w:r>
        <w:rPr>
          <w:i/>
          <w:iCs/>
          <w:color w:val="000000"/>
        </w:rPr>
        <w:t>C</w:t>
      </w:r>
      <w:r>
        <w:rPr>
          <w:i/>
          <w:iCs/>
          <w:color w:val="000000"/>
          <w:sz w:val="16"/>
          <w:szCs w:val="16"/>
        </w:rPr>
        <w:t xml:space="preserve">t </w:t>
      </w:r>
      <w:r>
        <w:rPr>
          <w:color w:val="000000"/>
        </w:rPr>
        <w:t>el conjunto de los nuevos individuos, llamados hijos, generados a par</w:t>
      </w:r>
      <w:r>
        <w:rPr>
          <w:color w:val="000000"/>
        </w:rPr>
        <w:t xml:space="preserve">tir de </w:t>
      </w:r>
      <w:r>
        <w:rPr>
          <w:i/>
          <w:iCs/>
          <w:color w:val="000000"/>
        </w:rPr>
        <w:t>P</w:t>
      </w:r>
      <w:r>
        <w:rPr>
          <w:i/>
          <w:iCs/>
          <w:color w:val="000000"/>
          <w:sz w:val="16"/>
          <w:szCs w:val="16"/>
        </w:rPr>
        <w:t>t</w:t>
      </w:r>
      <w:r>
        <w:rPr>
          <w:color w:val="000000"/>
        </w:rPr>
        <w:t xml:space="preserve">; el tamaño de </w:t>
      </w:r>
      <w:r>
        <w:rPr>
          <w:i/>
          <w:iCs/>
          <w:color w:val="000000"/>
        </w:rPr>
        <w:t>P</w:t>
      </w:r>
      <w:r>
        <w:rPr>
          <w:i/>
          <w:iCs/>
          <w:color w:val="000000"/>
          <w:sz w:val="16"/>
          <w:szCs w:val="16"/>
        </w:rPr>
        <w:t xml:space="preserve">t </w:t>
      </w:r>
      <w:r>
        <w:rPr>
          <w:color w:val="000000"/>
        </w:rPr>
        <w:t xml:space="preserve">se denominará por </w:t>
      </w:r>
      <w:r>
        <w:rPr>
          <w:i/>
          <w:iCs/>
          <w:color w:val="000000"/>
        </w:rPr>
        <w:t xml:space="preserve">µ </w:t>
      </w:r>
      <w:r>
        <w:rPr>
          <w:color w:val="000000"/>
        </w:rPr>
        <w:t xml:space="preserve">y de </w:t>
      </w:r>
      <w:r>
        <w:rPr>
          <w:i/>
          <w:iCs/>
          <w:color w:val="000000"/>
        </w:rPr>
        <w:t>C</w:t>
      </w:r>
      <w:r>
        <w:rPr>
          <w:i/>
          <w:iCs/>
          <w:color w:val="000000"/>
          <w:sz w:val="16"/>
          <w:szCs w:val="16"/>
        </w:rPr>
        <w:t xml:space="preserve">t </w:t>
      </w:r>
      <w:r>
        <w:rPr>
          <w:color w:val="000000"/>
        </w:rPr>
        <w:t xml:space="preserve">por </w:t>
      </w:r>
      <w:r>
        <w:rPr>
          <w:rFonts w:ascii="Times-New-Roman,Italic" w:hAnsi="Times-New-Roman,Italic" w:cs="Times-New-Roman,Italic"/>
          <w:color w:val="000000"/>
        </w:rPr>
        <w:t>λ</w:t>
      </w:r>
      <w:r>
        <w:rPr>
          <w:color w:val="000000"/>
        </w:rPr>
        <w:t xml:space="preserve">; es a partir de estos grupos que se determina una nueva población a ser considerada en la siguiente etapa </w:t>
      </w:r>
      <w:r>
        <w:rPr>
          <w:i/>
          <w:iCs/>
          <w:color w:val="000000"/>
        </w:rPr>
        <w:t>t+1</w:t>
      </w:r>
      <w:r>
        <w:rPr>
          <w:color w:val="000000"/>
        </w:rPr>
        <w:t xml:space="preserve">. Existen dos maneras de construir la población </w:t>
      </w:r>
      <w:r>
        <w:rPr>
          <w:i/>
          <w:iCs/>
          <w:color w:val="000000"/>
        </w:rPr>
        <w:t xml:space="preserve">P </w:t>
      </w:r>
      <w:r>
        <w:rPr>
          <w:i/>
          <w:iCs/>
          <w:color w:val="000000"/>
          <w:sz w:val="16"/>
          <w:szCs w:val="16"/>
        </w:rPr>
        <w:t xml:space="preserve">t+1 </w:t>
      </w:r>
      <w:r>
        <w:rPr>
          <w:rFonts w:ascii="Arial" w:hAnsi="Arial" w:cs="Arial"/>
          <w:color w:val="000000"/>
          <w:sz w:val="20"/>
          <w:szCs w:val="20"/>
        </w:rPr>
        <w:t xml:space="preserve">; </w:t>
      </w:r>
      <w:r>
        <w:rPr>
          <w:color w:val="000000"/>
        </w:rPr>
        <w:t xml:space="preserve">la primera de ellas es elegir </w:t>
      </w:r>
      <w:r>
        <w:rPr>
          <w:color w:val="000000"/>
        </w:rPr>
        <w:t xml:space="preserve">los mejores </w:t>
      </w:r>
      <w:r>
        <w:rPr>
          <w:i/>
          <w:iCs/>
          <w:color w:val="000000"/>
        </w:rPr>
        <w:t xml:space="preserve">µ </w:t>
      </w:r>
      <w:r>
        <w:rPr>
          <w:color w:val="000000"/>
        </w:rPr>
        <w:t xml:space="preserve">individuos de </w:t>
      </w:r>
      <w:r>
        <w:rPr>
          <w:i/>
          <w:iCs/>
          <w:color w:val="000000"/>
        </w:rPr>
        <w:t>P</w:t>
      </w:r>
      <w:r>
        <w:rPr>
          <w:i/>
          <w:iCs/>
          <w:color w:val="000000"/>
          <w:sz w:val="16"/>
          <w:szCs w:val="16"/>
        </w:rPr>
        <w:t xml:space="preserve">t </w:t>
      </w:r>
      <w:r>
        <w:rPr>
          <w:rFonts w:ascii="Cambria-Math" w:hAnsi="Cambria-Math" w:cs="Cambria-Math"/>
          <w:color w:val="000000"/>
        </w:rPr>
        <w:t xml:space="preserve"> </w:t>
      </w:r>
      <w:r>
        <w:rPr>
          <w:i/>
          <w:iCs/>
          <w:color w:val="000000"/>
        </w:rPr>
        <w:t>C</w:t>
      </w:r>
      <w:r>
        <w:rPr>
          <w:i/>
          <w:iCs/>
          <w:color w:val="000000"/>
          <w:sz w:val="16"/>
          <w:szCs w:val="16"/>
        </w:rPr>
        <w:t>t</w:t>
      </w:r>
      <w:r>
        <w:rPr>
          <w:color w:val="000000"/>
        </w:rPr>
        <w:t>, lo que se denota por (</w:t>
      </w:r>
      <w:r>
        <w:rPr>
          <w:i/>
          <w:iCs/>
          <w:color w:val="000000"/>
        </w:rPr>
        <w:t>µ+</w:t>
      </w:r>
      <w:r>
        <w:rPr>
          <w:rFonts w:ascii="Times-New-Roman,Italic" w:hAnsi="Times-New-Roman,Italic" w:cs="Times-New-Roman,Italic"/>
          <w:color w:val="000000"/>
        </w:rPr>
        <w:t>λ</w:t>
      </w:r>
      <w:r>
        <w:rPr>
          <w:rFonts w:ascii="Times-New-Roman,Italic" w:hAnsi="Times-New-Roman,Italic" w:cs="Times-New-Roman,Italic"/>
          <w:color w:val="000000"/>
        </w:rPr>
        <w:t xml:space="preserve"> </w:t>
      </w:r>
      <w:r>
        <w:rPr>
          <w:color w:val="000000"/>
        </w:rPr>
        <w:t xml:space="preserve">)-AE; en la segunda manera la población </w:t>
      </w:r>
      <w:r>
        <w:rPr>
          <w:i/>
          <w:iCs/>
          <w:color w:val="000000"/>
        </w:rPr>
        <w:t>P</w:t>
      </w:r>
      <w:r>
        <w:rPr>
          <w:i/>
          <w:iCs/>
          <w:color w:val="000000"/>
          <w:sz w:val="16"/>
          <w:szCs w:val="16"/>
        </w:rPr>
        <w:t xml:space="preserve">t+1 </w:t>
      </w:r>
      <w:r>
        <w:rPr>
          <w:color w:val="000000"/>
        </w:rPr>
        <w:t xml:space="preserve">se conforma reemplazado </w:t>
      </w:r>
      <w:r>
        <w:rPr>
          <w:i/>
          <w:iCs/>
          <w:color w:val="000000"/>
        </w:rPr>
        <w:t>P</w:t>
      </w:r>
      <w:r>
        <w:rPr>
          <w:i/>
          <w:iCs/>
          <w:color w:val="000000"/>
          <w:sz w:val="16"/>
          <w:szCs w:val="16"/>
        </w:rPr>
        <w:t xml:space="preserve">t </w:t>
      </w:r>
      <w:r>
        <w:rPr>
          <w:color w:val="000000"/>
        </w:rPr>
        <w:t xml:space="preserve">por los mejores </w:t>
      </w:r>
      <w:r>
        <w:rPr>
          <w:i/>
          <w:iCs/>
          <w:color w:val="000000"/>
        </w:rPr>
        <w:t xml:space="preserve">µ </w:t>
      </w:r>
      <w:r>
        <w:rPr>
          <w:color w:val="000000"/>
        </w:rPr>
        <w:t xml:space="preserve">elementos del conjunto </w:t>
      </w:r>
      <w:r>
        <w:rPr>
          <w:i/>
          <w:iCs/>
          <w:color w:val="000000"/>
        </w:rPr>
        <w:t>C</w:t>
      </w:r>
      <w:r>
        <w:rPr>
          <w:i/>
          <w:iCs/>
          <w:color w:val="000000"/>
          <w:sz w:val="16"/>
          <w:szCs w:val="16"/>
        </w:rPr>
        <w:t>t</w:t>
      </w:r>
      <w:r>
        <w:rPr>
          <w:color w:val="000000"/>
        </w:rPr>
        <w:t>, lo que denota por (</w:t>
      </w:r>
      <w:r>
        <w:rPr>
          <w:i/>
          <w:iCs/>
          <w:color w:val="000000"/>
        </w:rPr>
        <w:t xml:space="preserve">µ, </w:t>
      </w:r>
      <w:r>
        <w:rPr>
          <w:rFonts w:ascii="Times-New-Roman,Italic" w:hAnsi="Times-New-Roman,Italic" w:cs="Times-New-Roman,Italic"/>
          <w:color w:val="000000"/>
        </w:rPr>
        <w:t>λ</w:t>
      </w:r>
      <w:r>
        <w:rPr>
          <w:rFonts w:ascii="Times-New-Roman,Italic" w:hAnsi="Times-New-Roman,Italic" w:cs="Times-New-Roman,Italic"/>
          <w:color w:val="000000"/>
        </w:rPr>
        <w:t xml:space="preserve"> </w:t>
      </w:r>
      <w:r>
        <w:rPr>
          <w:color w:val="000000"/>
        </w:rPr>
        <w:t xml:space="preserve">)-AE. </w:t>
      </w:r>
    </w:p>
    <w:tbl>
      <w:tblPr>
        <w:tblW w:w="8795" w:type="dxa"/>
        <w:tblBorders>
          <w:top w:val="nil"/>
          <w:left w:val="nil"/>
          <w:bottom w:val="nil"/>
          <w:right w:val="nil"/>
        </w:tblBorders>
        <w:tblLook w:val="0000"/>
      </w:tblPr>
      <w:tblGrid>
        <w:gridCol w:w="4990"/>
        <w:gridCol w:w="3805"/>
      </w:tblGrid>
      <w:tr w:rsidR="00000000">
        <w:tblPrEx>
          <w:tblCellMar>
            <w:top w:w="0" w:type="dxa"/>
            <w:bottom w:w="0" w:type="dxa"/>
          </w:tblCellMar>
        </w:tblPrEx>
        <w:trPr>
          <w:trHeight w:val="215"/>
        </w:trPr>
        <w:tc>
          <w:tcPr>
            <w:tcW w:w="4990" w:type="dxa"/>
          </w:tcPr>
          <w:p w:rsidR="00000000" w:rsidRDefault="008B2FBA">
            <w:pPr>
              <w:pStyle w:val="Default"/>
              <w:rPr>
                <w:sz w:val="22"/>
                <w:szCs w:val="22"/>
              </w:rPr>
            </w:pPr>
            <w:r>
              <w:rPr>
                <w:b/>
                <w:bCs/>
                <w:i/>
                <w:iCs/>
                <w:sz w:val="22"/>
                <w:szCs w:val="22"/>
              </w:rPr>
              <w:t xml:space="preserve">Diseño de un sistema de soporte de </w:t>
            </w:r>
          </w:p>
        </w:tc>
        <w:tc>
          <w:tcPr>
            <w:tcW w:w="3805" w:type="dxa"/>
          </w:tcPr>
          <w:p w:rsidR="00000000" w:rsidRDefault="008B2FBA">
            <w:pPr>
              <w:pStyle w:val="Default"/>
              <w:jc w:val="right"/>
              <w:rPr>
                <w:sz w:val="22"/>
                <w:szCs w:val="22"/>
              </w:rPr>
            </w:pPr>
            <w:r>
              <w:rPr>
                <w:b/>
                <w:bCs/>
                <w:i/>
                <w:iCs/>
                <w:sz w:val="22"/>
                <w:szCs w:val="22"/>
              </w:rPr>
              <w:t>Maestrí</w:t>
            </w:r>
            <w:r>
              <w:rPr>
                <w:b/>
                <w:bCs/>
                <w:i/>
                <w:iCs/>
                <w:sz w:val="22"/>
                <w:szCs w:val="22"/>
              </w:rPr>
              <w:t xml:space="preserve">a en Control de </w:t>
            </w:r>
          </w:p>
        </w:tc>
      </w:tr>
      <w:tr w:rsidR="00000000">
        <w:tblPrEx>
          <w:tblCellMar>
            <w:top w:w="0" w:type="dxa"/>
            <w:bottom w:w="0" w:type="dxa"/>
          </w:tblCellMar>
        </w:tblPrEx>
        <w:trPr>
          <w:trHeight w:val="260"/>
        </w:trPr>
        <w:tc>
          <w:tcPr>
            <w:tcW w:w="4990" w:type="dxa"/>
            <w:vAlign w:val="center"/>
          </w:tcPr>
          <w:p w:rsidR="00000000" w:rsidRDefault="008B2FBA">
            <w:pPr>
              <w:pStyle w:val="Default"/>
              <w:rPr>
                <w:sz w:val="22"/>
                <w:szCs w:val="22"/>
              </w:rPr>
            </w:pPr>
            <w:r>
              <w:rPr>
                <w:b/>
                <w:bCs/>
                <w:i/>
                <w:iCs/>
                <w:sz w:val="22"/>
                <w:szCs w:val="22"/>
              </w:rPr>
              <w:t xml:space="preserve">decisiones para resolver el problema de ruteo </w:t>
            </w:r>
          </w:p>
        </w:tc>
        <w:tc>
          <w:tcPr>
            <w:tcW w:w="3805" w:type="dxa"/>
            <w:vAlign w:val="center"/>
          </w:tcPr>
          <w:p w:rsidR="00000000" w:rsidRDefault="008B2FBA">
            <w:pPr>
              <w:pStyle w:val="Default"/>
              <w:jc w:val="right"/>
              <w:rPr>
                <w:sz w:val="22"/>
                <w:szCs w:val="22"/>
              </w:rPr>
            </w:pPr>
            <w:r>
              <w:rPr>
                <w:b/>
                <w:bCs/>
                <w:i/>
                <w:iCs/>
                <w:sz w:val="22"/>
                <w:szCs w:val="22"/>
              </w:rPr>
              <w:t xml:space="preserve">Operaciones y Gestión Logística </w:t>
            </w:r>
          </w:p>
        </w:tc>
      </w:tr>
      <w:tr w:rsidR="00000000">
        <w:tblPrEx>
          <w:tblCellMar>
            <w:top w:w="0" w:type="dxa"/>
            <w:bottom w:w="0" w:type="dxa"/>
          </w:tblCellMar>
        </w:tblPrEx>
        <w:trPr>
          <w:trHeight w:val="208"/>
        </w:trPr>
        <w:tc>
          <w:tcPr>
            <w:tcW w:w="4990" w:type="dxa"/>
            <w:vAlign w:val="bottom"/>
          </w:tcPr>
          <w:p w:rsidR="00000000" w:rsidRDefault="008B2FBA">
            <w:pPr>
              <w:pStyle w:val="Default"/>
              <w:rPr>
                <w:sz w:val="22"/>
                <w:szCs w:val="22"/>
              </w:rPr>
            </w:pPr>
            <w:r>
              <w:rPr>
                <w:b/>
                <w:bCs/>
                <w:i/>
                <w:iCs/>
                <w:sz w:val="22"/>
                <w:szCs w:val="22"/>
              </w:rPr>
              <w:t xml:space="preserve">en un servicio de courier. </w:t>
            </w:r>
          </w:p>
        </w:tc>
        <w:tc>
          <w:tcPr>
            <w:tcW w:w="3805" w:type="dxa"/>
          </w:tcPr>
          <w:p w:rsidR="00000000" w:rsidRDefault="008B2FBA">
            <w:pPr>
              <w:pStyle w:val="Default"/>
              <w:jc w:val="right"/>
              <w:rPr>
                <w:color w:val="auto"/>
              </w:rPr>
            </w:pPr>
          </w:p>
        </w:tc>
      </w:tr>
    </w:tbl>
    <w:p w:rsidR="00000000" w:rsidRDefault="008B2FBA">
      <w:pPr>
        <w:pStyle w:val="Default"/>
        <w:rPr>
          <w:color w:val="auto"/>
        </w:rPr>
      </w:pPr>
    </w:p>
    <w:p w:rsidR="00000000" w:rsidRDefault="008B2FBA">
      <w:pPr>
        <w:pStyle w:val="Default"/>
        <w:spacing w:line="248" w:lineRule="atLeast"/>
        <w:ind w:left="708" w:right="2533" w:hanging="707"/>
        <w:jc w:val="both"/>
        <w:rPr>
          <w:rFonts w:ascii="Californian-FB,Italic" w:hAnsi="Californian-FB,Italic" w:cs="Californian-FB,Italic"/>
          <w:color w:val="auto"/>
          <w:sz w:val="20"/>
          <w:szCs w:val="20"/>
        </w:rPr>
      </w:pPr>
      <w:r>
        <w:rPr>
          <w:rFonts w:ascii="Californian-FB" w:hAnsi="Californian-FB" w:cs="Californian-FB"/>
          <w:color w:val="auto"/>
          <w:sz w:val="20"/>
          <w:szCs w:val="20"/>
        </w:rPr>
        <w:t xml:space="preserve">BEGIN /* </w:t>
      </w:r>
      <w:r>
        <w:rPr>
          <w:rFonts w:ascii="Californian-FB,Italic" w:hAnsi="Californian-FB,Italic" w:cs="Californian-FB,Italic"/>
          <w:color w:val="auto"/>
          <w:sz w:val="20"/>
          <w:szCs w:val="20"/>
        </w:rPr>
        <w:t xml:space="preserve">Algoritmo Evolutivo General </w:t>
      </w:r>
      <w:r>
        <w:rPr>
          <w:rFonts w:ascii="Californian-FB" w:hAnsi="Californian-FB" w:cs="Californian-FB"/>
          <w:color w:val="auto"/>
          <w:sz w:val="20"/>
          <w:szCs w:val="20"/>
        </w:rPr>
        <w:t xml:space="preserve">*/ </w:t>
      </w:r>
      <w:r>
        <w:rPr>
          <w:rFonts w:ascii="Californian-FB,Italic" w:hAnsi="Californian-FB,Italic" w:cs="Californian-FB,Italic"/>
          <w:color w:val="auto"/>
          <w:sz w:val="20"/>
          <w:szCs w:val="20"/>
        </w:rPr>
        <w:t>t</w:t>
      </w:r>
      <w:r>
        <w:rPr>
          <w:rFonts w:ascii="Times-New-Roman,Italic" w:hAnsi="Times-New-Roman,Italic" w:cs="Times-New-Roman,Italic"/>
          <w:color w:val="auto"/>
          <w:sz w:val="20"/>
          <w:szCs w:val="20"/>
        </w:rPr>
        <w:t>←</w:t>
      </w:r>
      <w:r>
        <w:rPr>
          <w:rFonts w:ascii="Californian-FB,Italic" w:hAnsi="Californian-FB,Italic" w:cs="Californian-FB,Italic"/>
          <w:color w:val="auto"/>
          <w:sz w:val="20"/>
          <w:szCs w:val="20"/>
        </w:rPr>
        <w:t xml:space="preserve">0 </w:t>
      </w:r>
    </w:p>
    <w:p w:rsidR="00000000" w:rsidRDefault="008B2FBA">
      <w:pPr>
        <w:pStyle w:val="Default"/>
        <w:spacing w:line="248" w:lineRule="atLeast"/>
        <w:ind w:left="1120" w:right="1455"/>
        <w:rPr>
          <w:rFonts w:ascii="Californian-FB" w:hAnsi="Californian-FB" w:cs="Californian-FB"/>
          <w:color w:val="auto"/>
          <w:sz w:val="20"/>
          <w:szCs w:val="20"/>
        </w:rPr>
      </w:pPr>
      <w:r>
        <w:rPr>
          <w:rFonts w:ascii="Arial" w:hAnsi="Arial" w:cs="Arial"/>
          <w:color w:val="auto"/>
        </w:rPr>
        <w:t>←</w:t>
      </w:r>
      <w:r>
        <w:rPr>
          <w:rFonts w:ascii="Californian-FB,Bold" w:hAnsi="Californian-FB,Bold" w:cs="Californian-FB,Bold"/>
          <w:b/>
          <w:bCs/>
          <w:color w:val="auto"/>
          <w:sz w:val="20"/>
          <w:szCs w:val="20"/>
        </w:rPr>
        <w:t>generar_poblacion_incial</w:t>
      </w:r>
      <w:r>
        <w:rPr>
          <w:rFonts w:ascii="Californian-FB" w:hAnsi="Californian-FB" w:cs="Californian-FB"/>
          <w:color w:val="auto"/>
          <w:sz w:val="20"/>
          <w:szCs w:val="20"/>
        </w:rPr>
        <w:t xml:space="preserve">() </w:t>
      </w:r>
      <w:r>
        <w:rPr>
          <w:rFonts w:ascii="Californian-FB,Bold" w:hAnsi="Californian-FB,Bold" w:cs="Californian-FB,Bold"/>
          <w:b/>
          <w:bCs/>
          <w:color w:val="auto"/>
          <w:sz w:val="20"/>
          <w:szCs w:val="20"/>
        </w:rPr>
        <w:t>evalua</w:t>
      </w:r>
      <w:r>
        <w:rPr>
          <w:color w:val="auto"/>
          <w:sz w:val="20"/>
          <w:szCs w:val="20"/>
        </w:rPr>
        <w:t xml:space="preserve">r </w:t>
      </w:r>
      <w:r>
        <w:rPr>
          <w:rFonts w:ascii="Californian-FB" w:hAnsi="Californian-FB" w:cs="Californian-FB"/>
          <w:color w:val="auto"/>
          <w:sz w:val="20"/>
          <w:szCs w:val="20"/>
        </w:rPr>
        <w:t xml:space="preserve">(). /* </w:t>
      </w:r>
      <w:r>
        <w:rPr>
          <w:rFonts w:ascii="Californian-FB,Italic" w:hAnsi="Californian-FB,Italic" w:cs="Californian-FB,Italic"/>
          <w:color w:val="auto"/>
          <w:sz w:val="20"/>
          <w:szCs w:val="20"/>
        </w:rPr>
        <w:t>Fase de reproducción y generació</w:t>
      </w:r>
      <w:r>
        <w:rPr>
          <w:rFonts w:ascii="Californian-FB,Italic" w:hAnsi="Californian-FB,Italic" w:cs="Californian-FB,Italic"/>
          <w:color w:val="auto"/>
          <w:sz w:val="20"/>
          <w:szCs w:val="20"/>
        </w:rPr>
        <w:t>n de una nueva población</w:t>
      </w:r>
      <w:r>
        <w:rPr>
          <w:rFonts w:ascii="Californian-FB" w:hAnsi="Californian-FB" w:cs="Californian-FB"/>
          <w:color w:val="auto"/>
          <w:sz w:val="20"/>
          <w:szCs w:val="20"/>
        </w:rPr>
        <w:t>*/ WHILE (No se alcancen las condiciones de finalización) DO /* Producir nueva generacion */ padres</w:t>
      </w:r>
      <w:r>
        <w:rPr>
          <w:rFonts w:ascii="Arial" w:hAnsi="Arial" w:cs="Arial"/>
          <w:color w:val="auto"/>
          <w:sz w:val="20"/>
          <w:szCs w:val="20"/>
        </w:rPr>
        <w:t>←</w:t>
      </w:r>
      <w:r>
        <w:rPr>
          <w:rFonts w:ascii="Californian-FB,Bold" w:hAnsi="Californian-FB,Bold" w:cs="Californian-FB,Bold"/>
          <w:b/>
          <w:bCs/>
          <w:color w:val="auto"/>
          <w:sz w:val="20"/>
          <w:szCs w:val="20"/>
        </w:rPr>
        <w:t>seleccionar_padres</w:t>
      </w:r>
      <w:r>
        <w:rPr>
          <w:rFonts w:ascii="Californian-FB" w:hAnsi="Californian-FB" w:cs="Californian-FB"/>
          <w:color w:val="auto"/>
          <w:sz w:val="20"/>
          <w:szCs w:val="20"/>
        </w:rPr>
        <w:t>(</w:t>
      </w:r>
      <w:r>
        <w:rPr>
          <w:rFonts w:ascii="Californian-FB,Italic" w:hAnsi="Californian-FB,Italic" w:cs="Californian-FB,Italic"/>
          <w:color w:val="auto"/>
          <w:sz w:val="20"/>
          <w:szCs w:val="20"/>
        </w:rPr>
        <w:t>P</w:t>
      </w:r>
      <w:r>
        <w:rPr>
          <w:rFonts w:ascii="Californian-FB,Italic" w:hAnsi="Californian-FB,Italic" w:cs="Californian-FB,Italic"/>
          <w:color w:val="auto"/>
          <w:sz w:val="13"/>
          <w:szCs w:val="13"/>
        </w:rPr>
        <w:t>t</w:t>
      </w:r>
      <w:r>
        <w:rPr>
          <w:rFonts w:ascii="Californian-FB" w:hAnsi="Californian-FB" w:cs="Californian-FB"/>
          <w:color w:val="auto"/>
          <w:sz w:val="20"/>
          <w:szCs w:val="20"/>
        </w:rPr>
        <w:t xml:space="preserve">) </w:t>
      </w:r>
      <w:r>
        <w:rPr>
          <w:rFonts w:ascii="Californian-FB,Italic" w:hAnsi="Californian-FB,Italic" w:cs="Californian-FB,Italic"/>
          <w:color w:val="auto"/>
          <w:sz w:val="20"/>
          <w:szCs w:val="20"/>
        </w:rPr>
        <w:t>C</w:t>
      </w:r>
      <w:r>
        <w:rPr>
          <w:rFonts w:ascii="Californian-FB,Italic" w:hAnsi="Californian-FB,Italic" w:cs="Californian-FB,Italic"/>
          <w:color w:val="auto"/>
          <w:sz w:val="13"/>
          <w:szCs w:val="13"/>
        </w:rPr>
        <w:t>t</w:t>
      </w:r>
      <w:r>
        <w:rPr>
          <w:rFonts w:ascii="Arial" w:hAnsi="Arial" w:cs="Arial"/>
          <w:color w:val="auto"/>
          <w:sz w:val="20"/>
          <w:szCs w:val="20"/>
        </w:rPr>
        <w:t>←</w:t>
      </w:r>
      <w:r>
        <w:rPr>
          <w:rFonts w:ascii="Arial" w:hAnsi="Arial" w:cs="Arial"/>
          <w:color w:val="auto"/>
          <w:sz w:val="20"/>
          <w:szCs w:val="20"/>
        </w:rPr>
        <w:t xml:space="preserve"> </w:t>
      </w:r>
      <w:r>
        <w:rPr>
          <w:rFonts w:ascii="Californian-FB,Bold" w:hAnsi="Californian-FB,Bold" w:cs="Californian-FB,Bold"/>
          <w:b/>
          <w:bCs/>
          <w:color w:val="auto"/>
          <w:sz w:val="20"/>
          <w:szCs w:val="20"/>
        </w:rPr>
        <w:t>aplicar_operadores_variación</w:t>
      </w:r>
      <w:r>
        <w:rPr>
          <w:rFonts w:ascii="Californian-FB" w:hAnsi="Californian-FB" w:cs="Californian-FB"/>
          <w:color w:val="auto"/>
          <w:sz w:val="20"/>
          <w:szCs w:val="20"/>
        </w:rPr>
        <w:t xml:space="preserve">(padres). </w:t>
      </w:r>
      <w:r>
        <w:rPr>
          <w:rFonts w:ascii="Californian-FB,Bold" w:hAnsi="Californian-FB,Bold" w:cs="Californian-FB,Bold"/>
          <w:b/>
          <w:bCs/>
          <w:color w:val="auto"/>
          <w:sz w:val="20"/>
          <w:szCs w:val="20"/>
        </w:rPr>
        <w:t>evalua</w:t>
      </w:r>
      <w:r>
        <w:rPr>
          <w:color w:val="auto"/>
          <w:sz w:val="20"/>
          <w:szCs w:val="20"/>
        </w:rPr>
        <w:t xml:space="preserve">r </w:t>
      </w:r>
      <w:r>
        <w:rPr>
          <w:rFonts w:ascii="Californian-FB" w:hAnsi="Californian-FB" w:cs="Californian-FB"/>
          <w:color w:val="auto"/>
          <w:sz w:val="20"/>
          <w:szCs w:val="20"/>
        </w:rPr>
        <w:t>(</w:t>
      </w:r>
      <w:r>
        <w:rPr>
          <w:rFonts w:ascii="Californian-FB,Italic" w:hAnsi="Californian-FB,Italic" w:cs="Californian-FB,Italic"/>
          <w:color w:val="auto"/>
          <w:sz w:val="20"/>
          <w:szCs w:val="20"/>
        </w:rPr>
        <w:t>C</w:t>
      </w:r>
      <w:r>
        <w:rPr>
          <w:rFonts w:ascii="Californian-FB,Italic" w:hAnsi="Californian-FB,Italic" w:cs="Californian-FB,Italic"/>
          <w:color w:val="auto"/>
          <w:sz w:val="13"/>
          <w:szCs w:val="13"/>
        </w:rPr>
        <w:t>t</w:t>
      </w:r>
      <w:r>
        <w:rPr>
          <w:rFonts w:ascii="Californian-FB" w:hAnsi="Californian-FB" w:cs="Californian-FB"/>
          <w:color w:val="auto"/>
          <w:sz w:val="20"/>
          <w:szCs w:val="20"/>
        </w:rPr>
        <w:t xml:space="preserve">). </w:t>
      </w:r>
    </w:p>
    <w:p w:rsidR="00000000" w:rsidRDefault="008B2FBA">
      <w:pPr>
        <w:pStyle w:val="Default"/>
        <w:spacing w:line="246" w:lineRule="atLeast"/>
        <w:ind w:left="1415" w:right="710"/>
        <w:jc w:val="both"/>
        <w:rPr>
          <w:rFonts w:ascii="Californian-FB,Italic" w:hAnsi="Californian-FB,Italic" w:cs="Californian-FB,Italic"/>
          <w:color w:val="auto"/>
          <w:sz w:val="20"/>
          <w:szCs w:val="20"/>
        </w:rPr>
      </w:pPr>
      <w:r>
        <w:rPr>
          <w:rFonts w:ascii="Californian-FB,Italic" w:hAnsi="Californian-FB,Italic" w:cs="Californian-FB,Italic"/>
          <w:color w:val="auto"/>
          <w:sz w:val="20"/>
          <w:szCs w:val="20"/>
        </w:rPr>
        <w:t xml:space="preserve">P </w:t>
      </w:r>
      <w:r>
        <w:rPr>
          <w:rFonts w:ascii="Californian-FB,Italic" w:hAnsi="Californian-FB,Italic" w:cs="Californian-FB,Italic"/>
          <w:color w:val="auto"/>
          <w:sz w:val="13"/>
          <w:szCs w:val="13"/>
        </w:rPr>
        <w:t>t+1</w:t>
      </w:r>
      <w:r>
        <w:rPr>
          <w:rFonts w:ascii="Arial" w:hAnsi="Arial" w:cs="Arial"/>
          <w:color w:val="auto"/>
          <w:sz w:val="20"/>
          <w:szCs w:val="20"/>
        </w:rPr>
        <w:t>←</w:t>
      </w:r>
      <w:r>
        <w:rPr>
          <w:rFonts w:ascii="Californian-FB,Bold" w:hAnsi="Californian-FB,Bold" w:cs="Californian-FB,Bold"/>
          <w:b/>
          <w:bCs/>
          <w:color w:val="auto"/>
          <w:sz w:val="20"/>
          <w:szCs w:val="20"/>
        </w:rPr>
        <w:t>seleccionar_nueva_población</w:t>
      </w:r>
      <w:r>
        <w:rPr>
          <w:rFonts w:ascii="Californian-FB" w:hAnsi="Californian-FB" w:cs="Californian-FB"/>
          <w:color w:val="auto"/>
          <w:sz w:val="20"/>
          <w:szCs w:val="20"/>
        </w:rPr>
        <w:t>(</w:t>
      </w:r>
      <w:r>
        <w:rPr>
          <w:rFonts w:ascii="Californian-FB,Italic" w:hAnsi="Californian-FB,Italic" w:cs="Californian-FB,Italic"/>
          <w:color w:val="auto"/>
          <w:sz w:val="20"/>
          <w:szCs w:val="20"/>
        </w:rPr>
        <w:t>P</w:t>
      </w:r>
      <w:r>
        <w:rPr>
          <w:rFonts w:ascii="Californian-FB,Italic" w:hAnsi="Californian-FB,Italic" w:cs="Californian-FB,Italic"/>
          <w:color w:val="auto"/>
          <w:sz w:val="13"/>
          <w:szCs w:val="13"/>
        </w:rPr>
        <w:t>t</w:t>
      </w:r>
      <w:r>
        <w:rPr>
          <w:rFonts w:ascii="Californian-FB,Italic" w:hAnsi="Californian-FB,Italic" w:cs="Californian-FB,Italic"/>
          <w:color w:val="auto"/>
          <w:sz w:val="20"/>
          <w:szCs w:val="20"/>
        </w:rPr>
        <w:t>,C</w:t>
      </w:r>
      <w:r>
        <w:rPr>
          <w:rFonts w:ascii="Californian-FB,Italic" w:hAnsi="Californian-FB,Italic" w:cs="Californian-FB,Italic"/>
          <w:color w:val="auto"/>
          <w:sz w:val="13"/>
          <w:szCs w:val="13"/>
        </w:rPr>
        <w:t>t</w:t>
      </w:r>
      <w:r>
        <w:rPr>
          <w:rFonts w:ascii="Californian-FB" w:hAnsi="Californian-FB" w:cs="Californian-FB"/>
          <w:color w:val="auto"/>
          <w:sz w:val="20"/>
          <w:szCs w:val="20"/>
        </w:rPr>
        <w:t xml:space="preserve">). </w:t>
      </w:r>
      <w:r>
        <w:rPr>
          <w:rFonts w:ascii="Californian-FB,Italic" w:hAnsi="Californian-FB,Italic" w:cs="Californian-FB,Italic"/>
          <w:color w:val="auto"/>
          <w:sz w:val="20"/>
          <w:szCs w:val="20"/>
        </w:rPr>
        <w:t>t</w:t>
      </w:r>
      <w:r>
        <w:rPr>
          <w:rFonts w:ascii="Times-New-Roman,Italic" w:hAnsi="Times-New-Roman,Italic" w:cs="Times-New-Roman,Italic"/>
          <w:color w:val="auto"/>
          <w:sz w:val="20"/>
          <w:szCs w:val="20"/>
        </w:rPr>
        <w:t>←</w:t>
      </w:r>
      <w:r>
        <w:rPr>
          <w:rFonts w:ascii="Californian-FB,Italic" w:hAnsi="Californian-FB,Italic" w:cs="Californian-FB,Italic"/>
          <w:color w:val="auto"/>
          <w:sz w:val="20"/>
          <w:szCs w:val="20"/>
        </w:rPr>
        <w:t xml:space="preserve">t+1 </w:t>
      </w:r>
    </w:p>
    <w:p w:rsidR="00000000" w:rsidRDefault="008B2FBA">
      <w:pPr>
        <w:pStyle w:val="Default"/>
        <w:spacing w:line="228" w:lineRule="atLeast"/>
        <w:ind w:right="4478" w:firstLine="708"/>
        <w:jc w:val="both"/>
        <w:rPr>
          <w:rFonts w:ascii="Californian-FB" w:hAnsi="Californian-FB" w:cs="Californian-FB"/>
          <w:color w:val="auto"/>
          <w:sz w:val="20"/>
          <w:szCs w:val="20"/>
        </w:rPr>
      </w:pPr>
      <w:r>
        <w:rPr>
          <w:rFonts w:ascii="Californian-FB" w:hAnsi="Californian-FB" w:cs="Californian-FB"/>
          <w:color w:val="auto"/>
          <w:sz w:val="20"/>
          <w:szCs w:val="20"/>
        </w:rPr>
        <w:t xml:space="preserve">END END </w:t>
      </w:r>
    </w:p>
    <w:p w:rsidR="00000000" w:rsidRDefault="008B2FBA">
      <w:pPr>
        <w:pStyle w:val="CM74"/>
        <w:jc w:val="both"/>
        <w:rPr>
          <w:rFonts w:ascii="Californian-FB,Italic" w:hAnsi="Californian-FB,Italic" w:cs="Californian-FB,Italic"/>
          <w:sz w:val="20"/>
          <w:szCs w:val="20"/>
        </w:rPr>
      </w:pPr>
      <w:r>
        <w:rPr>
          <w:rFonts w:ascii="Californian-FB,Italic" w:hAnsi="Californian-FB,Italic" w:cs="Californian-FB,Italic"/>
          <w:sz w:val="20"/>
          <w:szCs w:val="20"/>
        </w:rPr>
        <w:t xml:space="preserve">Tabla 2.1: Algoritmo Evolutivo General </w:t>
      </w:r>
    </w:p>
    <w:p w:rsidR="00000000" w:rsidRDefault="008B2FBA">
      <w:pPr>
        <w:pStyle w:val="CM78"/>
        <w:spacing w:line="416" w:lineRule="atLeast"/>
        <w:jc w:val="both"/>
      </w:pPr>
      <w:r>
        <w:rPr>
          <w:b/>
          <w:bCs/>
        </w:rPr>
        <w:t xml:space="preserve">Algoritmos Evolutivos Estructurados </w:t>
      </w:r>
    </w:p>
    <w:p w:rsidR="00000000" w:rsidRDefault="008B2FBA">
      <w:pPr>
        <w:pStyle w:val="CM78"/>
        <w:spacing w:line="416" w:lineRule="atLeast"/>
        <w:jc w:val="both"/>
      </w:pPr>
      <w:r>
        <w:t xml:space="preserve">En el modelo AE general, cada individuo puede interactuar con cualquier otro de la población, esto se conoce como </w:t>
      </w:r>
      <w:r>
        <w:rPr>
          <w:b/>
          <w:bCs/>
        </w:rPr>
        <w:t>Panmixia</w:t>
      </w:r>
      <w:r>
        <w:t>. Existe un tipo de AE, que ha tomado reciente i</w:t>
      </w:r>
      <w:r>
        <w:t xml:space="preserve">mportancia, donde la población tiene cierta estructura que restringe la interacción de sus elementos, es decir, un individuo sólo puede combinarse con un grupo definido de otros; a </w:t>
      </w:r>
      <w:r>
        <w:lastRenderedPageBreak/>
        <w:t>estos AE se los denomina Algoritmos Evolutivos Estructurados (AEe). Existen</w:t>
      </w:r>
      <w:r>
        <w:t xml:space="preserve"> muchas maneras de estructurar una población, pero las más importantes son: de tipo distribuido y de tipo celular. </w:t>
      </w:r>
    </w:p>
    <w:p w:rsidR="00000000" w:rsidRDefault="008B2FBA">
      <w:pPr>
        <w:pStyle w:val="CM3"/>
        <w:jc w:val="both"/>
      </w:pPr>
      <w:r>
        <w:rPr>
          <w:b/>
          <w:bCs/>
        </w:rPr>
        <w:t>Algoritmos Evolutivos distribuidos</w:t>
      </w:r>
      <w:r>
        <w:t>.-No consideran una población única, en vez de ello agrupan a los individuos en subpoblaciones. Enrique Al</w:t>
      </w:r>
      <w:r>
        <w:t>ba [9] expresa que los AE distribuidos “</w:t>
      </w:r>
      <w:r>
        <w:rPr>
          <w:i/>
          <w:iCs/>
        </w:rPr>
        <w:t>demuestran comportarse de forma distinta a la secuencial y, en general, mejoran la búsqueda. Este hecho es lógico, ya que, continuando con la idea de copiar el funcionamiento de la evolución natural, no deberíamos pe</w:t>
      </w:r>
      <w:r>
        <w:rPr>
          <w:i/>
          <w:iCs/>
        </w:rPr>
        <w:t xml:space="preserve">rmitir que cualquier individuo se empareje con cualquier otro de la población global (panmixia). Por el contrario, es normal la evolución en grupos separados, dando lugar a especies (demes) </w:t>
      </w:r>
    </w:p>
    <w:p w:rsidR="00000000" w:rsidRDefault="008B2FBA">
      <w:pPr>
        <w:pStyle w:val="CM74"/>
        <w:spacing w:line="416" w:lineRule="atLeast"/>
        <w:jc w:val="both"/>
      </w:pPr>
      <w:r>
        <w:rPr>
          <w:i/>
          <w:iCs/>
        </w:rPr>
        <w:t>o nichos. De esta manera, una población de individuos separada en</w:t>
      </w:r>
      <w:r>
        <w:rPr>
          <w:i/>
          <w:iCs/>
        </w:rPr>
        <w:t xml:space="preserve"> grupos de reproducción casi-aislada se conoce como politípica, y es la visión natural equivalente a la ejecución paralelaa en islas de individuos típica de los alg goritmos evolutivos </w:t>
      </w:r>
    </w:p>
    <w:p w:rsidR="00000000" w:rsidRDefault="00707E46">
      <w:pPr>
        <w:pStyle w:val="Default"/>
        <w:jc w:val="center"/>
        <w:rPr>
          <w:color w:val="auto"/>
        </w:rPr>
      </w:pPr>
      <w:r>
        <w:rPr>
          <w:noProof/>
          <w:color w:val="auto"/>
        </w:rPr>
        <w:lastRenderedPageBreak/>
        <w:drawing>
          <wp:inline distT="0" distB="0" distL="0" distR="0">
            <wp:extent cx="5657850" cy="92011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657850" cy="9201150"/>
                    </a:xfrm>
                    <a:prstGeom prst="rect">
                      <a:avLst/>
                    </a:prstGeom>
                    <a:noFill/>
                    <a:ln w="9525">
                      <a:noFill/>
                      <a:miter lim="800000"/>
                      <a:headEnd/>
                      <a:tailEnd/>
                    </a:ln>
                  </pic:spPr>
                </pic:pic>
              </a:graphicData>
            </a:graphic>
          </wp:inline>
        </w:drawing>
      </w:r>
    </w:p>
    <w:p w:rsidR="00000000" w:rsidRDefault="008B2FBA">
      <w:pPr>
        <w:pStyle w:val="CM87"/>
        <w:jc w:val="both"/>
      </w:pPr>
      <w:r>
        <w:rPr>
          <w:i/>
          <w:iCs/>
        </w:rPr>
        <w:lastRenderedPageBreak/>
        <w:t>distribuidos</w:t>
      </w:r>
      <w:r>
        <w:t>”</w:t>
      </w:r>
      <w:r>
        <w:rPr>
          <w:position w:val="11"/>
          <w:sz w:val="16"/>
          <w:szCs w:val="16"/>
          <w:vertAlign w:val="superscript"/>
        </w:rPr>
        <w:t>2</w:t>
      </w:r>
      <w:r>
        <w:t xml:space="preserve">. </w:t>
      </w:r>
    </w:p>
    <w:p w:rsidR="00000000" w:rsidRDefault="008B2FBA">
      <w:pPr>
        <w:pStyle w:val="CM77"/>
        <w:spacing w:line="208" w:lineRule="atLeast"/>
        <w:ind w:left="6603" w:right="1115" w:hanging="60"/>
        <w:jc w:val="both"/>
        <w:rPr>
          <w:rFonts w:ascii="Calibri" w:hAnsi="Calibri" w:cs="Calibri"/>
          <w:sz w:val="17"/>
          <w:szCs w:val="17"/>
        </w:rPr>
      </w:pPr>
      <w:r>
        <w:rPr>
          <w:rFonts w:ascii="Calibri" w:hAnsi="Calibri" w:cs="Calibri"/>
          <w:sz w:val="17"/>
          <w:szCs w:val="17"/>
        </w:rPr>
        <w:t xml:space="preserve">VVecindad de ttipo NEWS </w:t>
      </w:r>
    </w:p>
    <w:p w:rsidR="00000000" w:rsidRDefault="008B2FBA">
      <w:pPr>
        <w:pStyle w:val="CM74"/>
        <w:spacing w:line="433" w:lineRule="atLeast"/>
        <w:ind w:left="6615" w:hanging="6255"/>
      </w:pPr>
      <w:r>
        <w:t xml:space="preserve">a) AE general b) AE distribuido cc) AE celulares </w:t>
      </w:r>
    </w:p>
    <w:p w:rsidR="00000000" w:rsidRDefault="008B2FBA">
      <w:pPr>
        <w:pStyle w:val="CM88"/>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2.1: Representación de red dde las estructuras de las poblaciones </w:t>
      </w:r>
    </w:p>
    <w:p w:rsidR="00000000" w:rsidRDefault="008B2FBA">
      <w:pPr>
        <w:pStyle w:val="CM78"/>
        <w:spacing w:line="416" w:lineRule="atLeast"/>
        <w:jc w:val="both"/>
      </w:pPr>
      <w:r>
        <w:rPr>
          <w:b/>
          <w:bCs/>
        </w:rPr>
        <w:t>Algoritmos Evolutivos celulares.-</w:t>
      </w:r>
      <w:r>
        <w:t>Se puede decir que los AE celulaares son similares a los AE distribuidos con n la diferencia de que en vez de considerar subpoblaciones, se definen vecindades para a cada individuo; es decir, cada elemento sólo o puede combinarse con sus vecinos más pró óx</w:t>
      </w:r>
      <w:r>
        <w:t xml:space="preserve">imos. Para crear la estructura de la poblacióón se emplea por lo general una representaciión bidimensional de la ubicación de los indiividuos, como en la figura 2.1 c. </w:t>
      </w:r>
    </w:p>
    <w:p w:rsidR="00000000" w:rsidRDefault="008B2FBA">
      <w:pPr>
        <w:pStyle w:val="CM3"/>
        <w:jc w:val="both"/>
        <w:rPr>
          <w:sz w:val="16"/>
          <w:szCs w:val="16"/>
        </w:rPr>
      </w:pPr>
      <w:r>
        <w:t xml:space="preserve">Existen varias maneras dde estructurar las vecindades, las más comun nes son </w:t>
      </w:r>
      <w:r>
        <w:rPr>
          <w:i/>
          <w:iCs/>
        </w:rPr>
        <w:t>L</w:t>
      </w:r>
      <w:r>
        <w:rPr>
          <w:i/>
          <w:iCs/>
          <w:sz w:val="16"/>
          <w:szCs w:val="16"/>
        </w:rPr>
        <w:t xml:space="preserve">n </w:t>
      </w:r>
      <w:r>
        <w:t xml:space="preserve">y </w:t>
      </w:r>
      <w:r>
        <w:rPr>
          <w:i/>
          <w:iCs/>
        </w:rPr>
        <w:t>C</w:t>
      </w:r>
      <w:r>
        <w:rPr>
          <w:i/>
          <w:iCs/>
          <w:sz w:val="16"/>
          <w:szCs w:val="16"/>
        </w:rPr>
        <w:t>n</w:t>
      </w:r>
      <w:r>
        <w:t>; e</w:t>
      </w:r>
      <w:r>
        <w:t xml:space="preserve">n la estructura </w:t>
      </w:r>
      <w:r>
        <w:rPr>
          <w:i/>
          <w:iCs/>
        </w:rPr>
        <w:t>L</w:t>
      </w:r>
      <w:r>
        <w:rPr>
          <w:i/>
          <w:iCs/>
          <w:sz w:val="16"/>
          <w:szCs w:val="16"/>
        </w:rPr>
        <w:t xml:space="preserve">n </w:t>
      </w:r>
      <w:r>
        <w:t xml:space="preserve">cada ve ecindad está compuesta por los </w:t>
      </w:r>
      <w:r>
        <w:rPr>
          <w:i/>
          <w:iCs/>
        </w:rPr>
        <w:t xml:space="preserve">n </w:t>
      </w:r>
      <w:r>
        <w:t xml:space="preserve">vecinos m más próximos según coordenadas verticales y y horizontales (norte, sur, oeste y este); mien ntras que en la </w:t>
      </w:r>
      <w:r>
        <w:rPr>
          <w:i/>
          <w:iCs/>
        </w:rPr>
        <w:t>C</w:t>
      </w:r>
      <w:r>
        <w:rPr>
          <w:i/>
          <w:iCs/>
          <w:sz w:val="16"/>
          <w:szCs w:val="16"/>
        </w:rPr>
        <w:t xml:space="preserve">n </w:t>
      </w:r>
      <w:r>
        <w:t xml:space="preserve">se consideran los </w:t>
      </w:r>
      <w:r>
        <w:rPr>
          <w:i/>
          <w:iCs/>
        </w:rPr>
        <w:t xml:space="preserve">n-1 </w:t>
      </w:r>
      <w:r>
        <w:t>veciinos más próximos no sólo en las direccio ones ho</w:t>
      </w:r>
      <w:r>
        <w:t xml:space="preserve">rizontales y verticales, sino además ddiagonales. En la figura 2.1 c se ilustra una vvecindad de tipo </w:t>
      </w:r>
      <w:r>
        <w:rPr>
          <w:i/>
          <w:iCs/>
        </w:rPr>
        <w:t>L</w:t>
      </w:r>
      <w:r>
        <w:rPr>
          <w:i/>
          <w:iCs/>
          <w:sz w:val="16"/>
          <w:szCs w:val="16"/>
        </w:rPr>
        <w:t xml:space="preserve">5 </w:t>
      </w:r>
    </w:p>
    <w:p w:rsidR="00000000" w:rsidRDefault="008B2FBA">
      <w:pPr>
        <w:pStyle w:val="CM90"/>
        <w:spacing w:line="416" w:lineRule="atLeast"/>
        <w:jc w:val="both"/>
      </w:pPr>
      <w:r>
        <w:t>o NEWS por sus siglas en inglés (North, East, West, South) donde c cada elemento tiene un conjunto de vecinos c compuesta por los individuos más cerca</w:t>
      </w:r>
      <w:r>
        <w:t xml:space="preserve">nos d del norte, este, oeste y sur. </w:t>
      </w:r>
    </w:p>
    <w:p w:rsidR="00000000" w:rsidRDefault="008B2FBA">
      <w:pPr>
        <w:pStyle w:val="CM30"/>
        <w:ind w:firstLine="170"/>
        <w:jc w:val="both"/>
        <w:rPr>
          <w:sz w:val="16"/>
          <w:szCs w:val="16"/>
        </w:rPr>
      </w:pPr>
      <w:r>
        <w:rPr>
          <w:i/>
          <w:iCs/>
          <w:sz w:val="16"/>
          <w:szCs w:val="16"/>
        </w:rPr>
        <w:t xml:space="preserve">Enrique Alba Torres, “Análisis y diseño de algoritmos genéticos paralelos distribuidos, Departame ento de Lenguajes y Ciencias de la Computación. Universidad de Málaga. Página 13 </w:t>
      </w:r>
    </w:p>
    <w:p w:rsidR="00000000" w:rsidRDefault="008B2FBA">
      <w:pPr>
        <w:pStyle w:val="CM80"/>
        <w:spacing w:line="416" w:lineRule="atLeast"/>
        <w:jc w:val="both"/>
      </w:pPr>
      <w:r>
        <w:t>En un AEc, en la fase de reproducción y</w:t>
      </w:r>
      <w:r>
        <w:t xml:space="preserve"> mejoramiento, un individuo se combina con un elemento de su vecindad, bajo un criterio definido, a los cuales se les aplican los operadores de variación y si produce un hijo con mejor aptitud entonces se reemplaza en la misma </w:t>
      </w:r>
      <w:r>
        <w:lastRenderedPageBreak/>
        <w:t xml:space="preserve">ubicación del elemento. </w:t>
      </w:r>
    </w:p>
    <w:p w:rsidR="00000000" w:rsidRDefault="008B2FBA">
      <w:pPr>
        <w:pStyle w:val="CM78"/>
        <w:jc w:val="both"/>
        <w:rPr>
          <w:sz w:val="28"/>
          <w:szCs w:val="28"/>
        </w:rPr>
      </w:pPr>
      <w:r>
        <w:rPr>
          <w:b/>
          <w:bCs/>
          <w:sz w:val="28"/>
          <w:szCs w:val="28"/>
        </w:rPr>
        <w:t>2.2.</w:t>
      </w:r>
      <w:r>
        <w:rPr>
          <w:b/>
          <w:bCs/>
          <w:sz w:val="28"/>
          <w:szCs w:val="28"/>
        </w:rPr>
        <w:t xml:space="preserve">2 Algoritmos Genéticos (AG) </w:t>
      </w:r>
    </w:p>
    <w:p w:rsidR="00000000" w:rsidRDefault="008B2FBA">
      <w:pPr>
        <w:pStyle w:val="CM78"/>
        <w:spacing w:line="416" w:lineRule="atLeast"/>
        <w:jc w:val="both"/>
      </w:pPr>
      <w:r>
        <w:t>Los algoritmos genéticos son un tipo de Algoritmos Evolutivos; Fueron implementados de manera básica y por primera vez por Holland en 1975, mientras que la aplicación de los AG para resolver problemas complejos fue realizada po</w:t>
      </w:r>
      <w:r>
        <w:t xml:space="preserve">r Jong en 1975 y Goldgerg en 1989. </w:t>
      </w:r>
    </w:p>
    <w:p w:rsidR="00000000" w:rsidRDefault="008B2FBA">
      <w:pPr>
        <w:pStyle w:val="CM78"/>
        <w:spacing w:line="416" w:lineRule="atLeast"/>
        <w:jc w:val="both"/>
      </w:pPr>
      <w:r>
        <w:t xml:space="preserve">Los AG utilizan una representación genética de cada solución del problema llamada </w:t>
      </w:r>
      <w:r>
        <w:rPr>
          <w:b/>
          <w:bCs/>
        </w:rPr>
        <w:t>cromosoma</w:t>
      </w:r>
      <w:r>
        <w:t>; en biología un cromosoma especifica cómo un organismo está estructurado. El proceso de convertir las soluciones en cromosomas s</w:t>
      </w:r>
      <w:r>
        <w:t xml:space="preserve">e llama </w:t>
      </w:r>
      <w:r>
        <w:rPr>
          <w:i/>
          <w:iCs/>
        </w:rPr>
        <w:t>codificación</w:t>
      </w:r>
      <w:r>
        <w:t xml:space="preserve">. Cada cromosoma es un conjunto de individuos llamados </w:t>
      </w:r>
      <w:r>
        <w:rPr>
          <w:b/>
          <w:bCs/>
        </w:rPr>
        <w:t>genes</w:t>
      </w:r>
      <w:r>
        <w:t xml:space="preserve">, la ubicación de cada gen se denomina </w:t>
      </w:r>
      <w:r>
        <w:rPr>
          <w:b/>
          <w:bCs/>
        </w:rPr>
        <w:t>locus</w:t>
      </w:r>
      <w:r>
        <w:t xml:space="preserve">. Los diferentes valores que puede tomar un gen se conocen como </w:t>
      </w:r>
      <w:r>
        <w:rPr>
          <w:b/>
          <w:bCs/>
        </w:rPr>
        <w:t>alelos</w:t>
      </w:r>
      <w:r>
        <w:t xml:space="preserve">. </w:t>
      </w:r>
    </w:p>
    <w:p w:rsidR="00000000" w:rsidRDefault="008B2FBA">
      <w:pPr>
        <w:pStyle w:val="CM78"/>
        <w:spacing w:line="416" w:lineRule="atLeast"/>
        <w:jc w:val="both"/>
      </w:pPr>
      <w:r>
        <w:t>Como un Algoritmo Evolutivo, el AG empieza con una població</w:t>
      </w:r>
      <w:r>
        <w:t xml:space="preserve">n inicial </w:t>
      </w:r>
      <w:r>
        <w:rPr>
          <w:i/>
          <w:iCs/>
        </w:rPr>
        <w:t>P</w:t>
      </w:r>
      <w:r>
        <w:rPr>
          <w:i/>
          <w:iCs/>
          <w:sz w:val="16"/>
          <w:szCs w:val="16"/>
        </w:rPr>
        <w:t>0</w:t>
      </w:r>
      <w:r>
        <w:t xml:space="preserve">, y luego implementa un proceso de mejoramiento; para generar nuevas soluciones, se aplican los operadores genéticos: </w:t>
      </w:r>
      <w:r>
        <w:rPr>
          <w:b/>
          <w:bCs/>
        </w:rPr>
        <w:t xml:space="preserve">combinación </w:t>
      </w:r>
      <w:r>
        <w:t xml:space="preserve">(operación con dos individuos) y </w:t>
      </w:r>
      <w:r>
        <w:rPr>
          <w:b/>
          <w:bCs/>
        </w:rPr>
        <w:t xml:space="preserve">mutación </w:t>
      </w:r>
      <w:r>
        <w:t>(operación sobre un individuo); en cada iteración se genera una nueva po</w:t>
      </w:r>
      <w:r>
        <w:t xml:space="preserve">blación </w:t>
      </w:r>
      <w:r>
        <w:rPr>
          <w:i/>
          <w:iCs/>
        </w:rPr>
        <w:t>P</w:t>
      </w:r>
      <w:r>
        <w:rPr>
          <w:i/>
          <w:iCs/>
          <w:sz w:val="16"/>
          <w:szCs w:val="16"/>
        </w:rPr>
        <w:t xml:space="preserve">t+1 </w:t>
      </w:r>
      <w:r>
        <w:t xml:space="preserve">seleccionando a los mejores; se finaliza cuando se cumplen las condiciones de terminación. </w:t>
      </w:r>
    </w:p>
    <w:p w:rsidR="00000000" w:rsidRDefault="008B2FBA">
      <w:pPr>
        <w:pStyle w:val="CM3"/>
        <w:jc w:val="both"/>
      </w:pPr>
      <w:r>
        <w:t>En la figura 2.1 se ilustra un AG básico, el cual requiere la aplicación de los siguientes procedimientos: Generación de la población inicial, Codifica</w:t>
      </w:r>
      <w:r>
        <w:t xml:space="preserve">ción, Cruce, Mutación, Selección, Decodificación. </w:t>
      </w:r>
    </w:p>
    <w:p w:rsidR="00000000" w:rsidRDefault="00707E46">
      <w:pPr>
        <w:pStyle w:val="Default"/>
        <w:spacing w:after="580"/>
        <w:jc w:val="center"/>
        <w:rPr>
          <w:color w:val="auto"/>
        </w:rPr>
      </w:pPr>
      <w:r>
        <w:rPr>
          <w:noProof/>
          <w:color w:val="auto"/>
        </w:rPr>
        <w:lastRenderedPageBreak/>
        <w:drawing>
          <wp:inline distT="0" distB="0" distL="0" distR="0">
            <wp:extent cx="4933950" cy="31813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933950" cy="3181350"/>
                    </a:xfrm>
                    <a:prstGeom prst="rect">
                      <a:avLst/>
                    </a:prstGeom>
                    <a:noFill/>
                    <a:ln w="9525">
                      <a:noFill/>
                      <a:miter lim="800000"/>
                      <a:headEnd/>
                      <a:tailEnd/>
                    </a:ln>
                  </pic:spPr>
                </pic:pic>
              </a:graphicData>
            </a:graphic>
          </wp:inline>
        </w:drawing>
      </w:r>
    </w:p>
    <w:p w:rsidR="00000000" w:rsidRDefault="008B2FBA">
      <w:pPr>
        <w:pStyle w:val="CM80"/>
        <w:spacing w:line="416" w:lineRule="atLeast"/>
        <w:jc w:val="both"/>
      </w:pPr>
      <w:r>
        <w:rPr>
          <w:b/>
          <w:bCs/>
        </w:rPr>
        <w:t>Algoritmos genéticos celulares</w:t>
      </w:r>
      <w:r>
        <w:t>.-El modelo celular imita la evolución natural desde el punto de vista del individuo. Mediante este pa</w:t>
      </w:r>
      <w:r>
        <w:t xml:space="preserve">radigma se generan poblaciones con una estructura especial, donde cada individuo interactúa sólo con sus vecinos más cercanos; si representamos a la población de un AGc por medio de un grafo, obtendríamos una red donde cada vértice se conecta con el resto </w:t>
      </w:r>
      <w:r>
        <w:t xml:space="preserve">mediante una estructura definida. De esta manera, cuando se genera una nueva población cada individuo interactúa solo con su vecindad (neigbordhood) y no con todos los elementos de la población como se realiza en un AE clásico. </w:t>
      </w:r>
    </w:p>
    <w:p w:rsidR="00000000" w:rsidRDefault="008B2FBA">
      <w:pPr>
        <w:pStyle w:val="CM78"/>
        <w:jc w:val="both"/>
        <w:rPr>
          <w:sz w:val="28"/>
          <w:szCs w:val="28"/>
        </w:rPr>
      </w:pPr>
      <w:r>
        <w:rPr>
          <w:b/>
          <w:bCs/>
          <w:sz w:val="28"/>
          <w:szCs w:val="28"/>
        </w:rPr>
        <w:t>2.2.2.1 Ventajas del uso de</w:t>
      </w:r>
      <w:r>
        <w:rPr>
          <w:b/>
          <w:bCs/>
          <w:sz w:val="28"/>
          <w:szCs w:val="28"/>
        </w:rPr>
        <w:t xml:space="preserve"> los Algoritmos Genéticos (AG). </w:t>
      </w:r>
    </w:p>
    <w:p w:rsidR="00000000" w:rsidRDefault="008B2FBA">
      <w:pPr>
        <w:pStyle w:val="CM78"/>
        <w:spacing w:line="416" w:lineRule="atLeast"/>
        <w:jc w:val="both"/>
      </w:pPr>
      <w:r>
        <w:t xml:space="preserve">Según Mitsuo Gen, Runwei Cheng y Lin Lin en su libro “Network Models and Optimization Multiobjective Genetic Algorithm Approach” [15], las principales ventajas del uso de los Algoritmos Genéticos son: </w:t>
      </w:r>
    </w:p>
    <w:p w:rsidR="00000000" w:rsidRDefault="008B2FBA">
      <w:pPr>
        <w:pStyle w:val="Default"/>
        <w:numPr>
          <w:ilvl w:val="1"/>
          <w:numId w:val="7"/>
        </w:numPr>
        <w:rPr>
          <w:color w:val="auto"/>
        </w:rPr>
      </w:pPr>
      <w:r>
        <w:rPr>
          <w:color w:val="auto"/>
        </w:rPr>
        <w:t>1.</w:t>
      </w:r>
      <w:r>
        <w:rPr>
          <w:color w:val="auto"/>
        </w:rPr>
        <w:tab/>
        <w:t>Adaptabilidad. Los</w:t>
      </w:r>
      <w:r>
        <w:rPr>
          <w:color w:val="auto"/>
        </w:rPr>
        <w:t xml:space="preserve"> AG no implican el uso de requerimientos matemáticos complejos para los problemas de optimización; pueden utilizar cualquier tipo de </w:t>
      </w:r>
    </w:p>
    <w:p w:rsidR="00000000" w:rsidRDefault="008B2FBA">
      <w:pPr>
        <w:pStyle w:val="Default"/>
        <w:numPr>
          <w:ilvl w:val="1"/>
          <w:numId w:val="7"/>
        </w:numPr>
        <w:rPr>
          <w:color w:val="auto"/>
        </w:rPr>
      </w:pPr>
      <w:r>
        <w:rPr>
          <w:color w:val="auto"/>
        </w:rPr>
        <w:t xml:space="preserve">Función Objetivo y cualquier tipo de restricciones lineales o no lineales que incluyan variables discretas o continuas. </w:t>
      </w:r>
    </w:p>
    <w:p w:rsidR="00000000" w:rsidRDefault="008B2FBA">
      <w:pPr>
        <w:pStyle w:val="Default"/>
        <w:numPr>
          <w:ilvl w:val="0"/>
          <w:numId w:val="7"/>
        </w:numPr>
        <w:rPr>
          <w:color w:val="auto"/>
        </w:rPr>
      </w:pPr>
      <w:r>
        <w:rPr>
          <w:color w:val="auto"/>
        </w:rPr>
        <w:t>R</w:t>
      </w:r>
      <w:r>
        <w:rPr>
          <w:color w:val="auto"/>
        </w:rPr>
        <w:t>obustez. El uso de operadores y procedimientos evolutivos para la evaluación y selección de las nuevas soluciones garantiza efectividad en búsqueda de soluciones globales y no como las metaheurísticas tradicionales que se centran en búsquedas locales. Está</w:t>
      </w:r>
      <w:r>
        <w:rPr>
          <w:color w:val="auto"/>
        </w:rPr>
        <w:t xml:space="preserve"> </w:t>
      </w:r>
      <w:r>
        <w:rPr>
          <w:color w:val="auto"/>
        </w:rPr>
        <w:lastRenderedPageBreak/>
        <w:t xml:space="preserve">probado por muchos estudios que AG es más eficiente y más robusto en localizar la solución óptima y en reducir los esfuerzos computacionales que otras heurísticas convencionales. </w:t>
      </w:r>
    </w:p>
    <w:p w:rsidR="00000000" w:rsidRDefault="008B2FBA">
      <w:pPr>
        <w:pStyle w:val="Default"/>
        <w:numPr>
          <w:ilvl w:val="0"/>
          <w:numId w:val="7"/>
        </w:numPr>
        <w:rPr>
          <w:color w:val="auto"/>
        </w:rPr>
      </w:pPr>
      <w:r>
        <w:rPr>
          <w:color w:val="auto"/>
        </w:rPr>
        <w:t xml:space="preserve">Flexibilidad. El AG provee una gran flexibilidad para combinarse con otras </w:t>
      </w:r>
      <w:r>
        <w:rPr>
          <w:color w:val="auto"/>
        </w:rPr>
        <w:t xml:space="preserve">heurísticas para implementaciones eficientes en la solución de problemas específicos. </w:t>
      </w:r>
    </w:p>
    <w:p w:rsidR="00000000" w:rsidRDefault="008B2FBA">
      <w:pPr>
        <w:pStyle w:val="Default"/>
        <w:rPr>
          <w:color w:val="auto"/>
        </w:rPr>
      </w:pPr>
    </w:p>
    <w:p w:rsidR="00000000" w:rsidRDefault="008B2FBA">
      <w:pPr>
        <w:pStyle w:val="CM78"/>
        <w:jc w:val="both"/>
        <w:rPr>
          <w:sz w:val="28"/>
          <w:szCs w:val="28"/>
        </w:rPr>
      </w:pPr>
      <w:r>
        <w:rPr>
          <w:b/>
          <w:bCs/>
          <w:sz w:val="28"/>
          <w:szCs w:val="28"/>
        </w:rPr>
        <w:t xml:space="preserve">2.2.2.2 Estructura de un Algoritmo Genético </w:t>
      </w:r>
    </w:p>
    <w:p w:rsidR="00000000" w:rsidRDefault="008B2FBA">
      <w:pPr>
        <w:pStyle w:val="CM78"/>
        <w:spacing w:line="416" w:lineRule="atLeast"/>
        <w:jc w:val="both"/>
      </w:pPr>
      <w:r>
        <w:t xml:space="preserve">En la tabla 2.2 se expone un AG básico, el cual, en cada iteración </w:t>
      </w:r>
      <w:r>
        <w:rPr>
          <w:i/>
          <w:iCs/>
        </w:rPr>
        <w:t>t</w:t>
      </w:r>
      <w:r>
        <w:t>, se compone de tres procedimientos principales: uno de</w:t>
      </w:r>
      <w:r>
        <w:t xml:space="preserve"> búsqueda, reproducción y otro de selección. En la etapa de búsqueda se determinan los individuos de la población </w:t>
      </w:r>
      <w:r>
        <w:rPr>
          <w:i/>
          <w:iCs/>
        </w:rPr>
        <w:t>P</w:t>
      </w:r>
      <w:r>
        <w:rPr>
          <w:i/>
          <w:iCs/>
          <w:sz w:val="16"/>
          <w:szCs w:val="16"/>
        </w:rPr>
        <w:t xml:space="preserve">t </w:t>
      </w:r>
      <w:r>
        <w:t xml:space="preserve">que tienen mayor aptitud y por lo tanto serán los que participen en la fase reproductiva, a este conjunto se les denomina “padres”. </w:t>
      </w:r>
    </w:p>
    <w:p w:rsidR="00000000" w:rsidRDefault="008B2FBA">
      <w:pPr>
        <w:pStyle w:val="CM78"/>
        <w:spacing w:line="416" w:lineRule="atLeast"/>
        <w:jc w:val="both"/>
      </w:pPr>
      <w:r>
        <w:t xml:space="preserve">La reproducción consiste de dos operaciones básicas: combinación y mutación. Mediante la combinación (o cruce), un par de padres mezclan sus genes y producen un nuevo individuo; es así, que se genera el conjunto </w:t>
      </w:r>
      <w:r>
        <w:rPr>
          <w:i/>
          <w:iCs/>
        </w:rPr>
        <w:t>C</w:t>
      </w:r>
      <w:r>
        <w:rPr>
          <w:i/>
          <w:iCs/>
          <w:sz w:val="16"/>
          <w:szCs w:val="16"/>
        </w:rPr>
        <w:t xml:space="preserve">t </w:t>
      </w:r>
      <w:r>
        <w:t>compuesto de todos estos nuevos elementos</w:t>
      </w:r>
      <w:r>
        <w:t xml:space="preserve"> (offspring). En la mutación se trata de mejorar la aptitud del nuevo individuo mediante algún procedimiento de modificación de sus genes. </w:t>
      </w:r>
    </w:p>
    <w:p w:rsidR="00000000" w:rsidRDefault="008B2FBA">
      <w:pPr>
        <w:pStyle w:val="CM3"/>
        <w:jc w:val="both"/>
      </w:pPr>
      <w:r>
        <w:t>En la fase de de selección, se determinan los nuevos individuos que sobreviven a la siguiente etapa, es decir que co</w:t>
      </w:r>
      <w:r>
        <w:t xml:space="preserve">mponen la población </w:t>
      </w:r>
      <w:r>
        <w:rPr>
          <w:i/>
          <w:iCs/>
        </w:rPr>
        <w:t>P</w:t>
      </w:r>
      <w:r>
        <w:rPr>
          <w:i/>
          <w:iCs/>
          <w:sz w:val="16"/>
          <w:szCs w:val="16"/>
        </w:rPr>
        <w:t>t+1</w:t>
      </w:r>
      <w:r>
        <w:t xml:space="preserve">. El AG termina de iterar cuando se ha alcanzado la condición de parada definida en su estructura. </w:t>
      </w:r>
    </w:p>
    <w:tbl>
      <w:tblPr>
        <w:tblW w:w="8785" w:type="dxa"/>
        <w:tblBorders>
          <w:top w:val="nil"/>
          <w:left w:val="nil"/>
          <w:bottom w:val="nil"/>
          <w:right w:val="nil"/>
        </w:tblBorders>
        <w:tblLook w:val="0000"/>
      </w:tblPr>
      <w:tblGrid>
        <w:gridCol w:w="4980"/>
        <w:gridCol w:w="3805"/>
      </w:tblGrid>
      <w:tr w:rsidR="00000000">
        <w:tblPrEx>
          <w:tblCellMar>
            <w:top w:w="0" w:type="dxa"/>
            <w:bottom w:w="0" w:type="dxa"/>
          </w:tblCellMar>
        </w:tblPrEx>
        <w:trPr>
          <w:trHeight w:val="215"/>
        </w:trPr>
        <w:tc>
          <w:tcPr>
            <w:tcW w:w="4980" w:type="dxa"/>
          </w:tcPr>
          <w:p w:rsidR="00000000" w:rsidRDefault="008B2FBA">
            <w:pPr>
              <w:pStyle w:val="Default"/>
              <w:rPr>
                <w:sz w:val="22"/>
                <w:szCs w:val="22"/>
              </w:rPr>
            </w:pPr>
            <w:r>
              <w:rPr>
                <w:b/>
                <w:bCs/>
                <w:i/>
                <w:iCs/>
                <w:sz w:val="22"/>
                <w:szCs w:val="22"/>
              </w:rPr>
              <w:t xml:space="preserve">Diseño de un sistema de soporte de </w:t>
            </w:r>
          </w:p>
        </w:tc>
        <w:tc>
          <w:tcPr>
            <w:tcW w:w="3805" w:type="dxa"/>
          </w:tcPr>
          <w:p w:rsidR="00000000" w:rsidRDefault="008B2FBA">
            <w:pPr>
              <w:pStyle w:val="Default"/>
              <w:jc w:val="right"/>
              <w:rPr>
                <w:sz w:val="22"/>
                <w:szCs w:val="22"/>
              </w:rPr>
            </w:pPr>
            <w:r>
              <w:rPr>
                <w:b/>
                <w:bCs/>
                <w:i/>
                <w:iCs/>
                <w:sz w:val="22"/>
                <w:szCs w:val="22"/>
              </w:rPr>
              <w:t xml:space="preserve">Maestría en Control de </w:t>
            </w:r>
          </w:p>
        </w:tc>
      </w:tr>
      <w:tr w:rsidR="00000000">
        <w:tblPrEx>
          <w:tblCellMar>
            <w:top w:w="0" w:type="dxa"/>
            <w:bottom w:w="0" w:type="dxa"/>
          </w:tblCellMar>
        </w:tblPrEx>
        <w:trPr>
          <w:trHeight w:val="260"/>
        </w:trPr>
        <w:tc>
          <w:tcPr>
            <w:tcW w:w="4980" w:type="dxa"/>
            <w:vAlign w:val="center"/>
          </w:tcPr>
          <w:p w:rsidR="00000000" w:rsidRDefault="008B2FBA">
            <w:pPr>
              <w:pStyle w:val="Default"/>
              <w:rPr>
                <w:sz w:val="22"/>
                <w:szCs w:val="22"/>
              </w:rPr>
            </w:pPr>
            <w:r>
              <w:rPr>
                <w:b/>
                <w:bCs/>
                <w:i/>
                <w:iCs/>
                <w:sz w:val="22"/>
                <w:szCs w:val="22"/>
              </w:rPr>
              <w:t xml:space="preserve">decisiones para resolver el problema de ruteo </w:t>
            </w:r>
          </w:p>
        </w:tc>
        <w:tc>
          <w:tcPr>
            <w:tcW w:w="3805" w:type="dxa"/>
            <w:vAlign w:val="center"/>
          </w:tcPr>
          <w:p w:rsidR="00000000" w:rsidRDefault="008B2FBA">
            <w:pPr>
              <w:pStyle w:val="Default"/>
              <w:jc w:val="right"/>
              <w:rPr>
                <w:sz w:val="22"/>
                <w:szCs w:val="22"/>
              </w:rPr>
            </w:pPr>
            <w:r>
              <w:rPr>
                <w:b/>
                <w:bCs/>
                <w:i/>
                <w:iCs/>
                <w:sz w:val="22"/>
                <w:szCs w:val="22"/>
              </w:rPr>
              <w:t>Operaciones y Gestión Lo</w:t>
            </w:r>
            <w:r>
              <w:rPr>
                <w:b/>
                <w:bCs/>
                <w:i/>
                <w:iCs/>
                <w:sz w:val="22"/>
                <w:szCs w:val="22"/>
              </w:rPr>
              <w:t xml:space="preserve">gística </w:t>
            </w:r>
          </w:p>
        </w:tc>
      </w:tr>
      <w:tr w:rsidR="00000000">
        <w:tblPrEx>
          <w:tblCellMar>
            <w:top w:w="0" w:type="dxa"/>
            <w:bottom w:w="0" w:type="dxa"/>
          </w:tblCellMar>
        </w:tblPrEx>
        <w:trPr>
          <w:trHeight w:val="205"/>
        </w:trPr>
        <w:tc>
          <w:tcPr>
            <w:tcW w:w="4980" w:type="dxa"/>
            <w:vAlign w:val="bottom"/>
          </w:tcPr>
          <w:p w:rsidR="00000000" w:rsidRDefault="008B2FBA">
            <w:pPr>
              <w:pStyle w:val="Default"/>
              <w:rPr>
                <w:sz w:val="22"/>
                <w:szCs w:val="22"/>
              </w:rPr>
            </w:pPr>
            <w:r>
              <w:rPr>
                <w:b/>
                <w:bCs/>
                <w:i/>
                <w:iCs/>
                <w:sz w:val="22"/>
                <w:szCs w:val="22"/>
              </w:rPr>
              <w:t xml:space="preserve">en un servicio de courier. </w:t>
            </w:r>
          </w:p>
        </w:tc>
        <w:tc>
          <w:tcPr>
            <w:tcW w:w="3805" w:type="dxa"/>
          </w:tcPr>
          <w:p w:rsidR="00000000" w:rsidRDefault="008B2FBA">
            <w:pPr>
              <w:pStyle w:val="Default"/>
              <w:jc w:val="right"/>
              <w:rPr>
                <w:color w:val="auto"/>
              </w:rPr>
            </w:pPr>
          </w:p>
        </w:tc>
      </w:tr>
    </w:tbl>
    <w:p w:rsidR="00000000" w:rsidRDefault="008B2FBA">
      <w:pPr>
        <w:pStyle w:val="Default"/>
        <w:rPr>
          <w:color w:val="auto"/>
        </w:rPr>
      </w:pPr>
    </w:p>
    <w:p w:rsidR="00000000" w:rsidRDefault="008B2FBA">
      <w:pPr>
        <w:pStyle w:val="CM31"/>
        <w:ind w:left="708" w:hanging="707"/>
        <w:rPr>
          <w:rFonts w:ascii="Californian-FB" w:hAnsi="Californian-FB" w:cs="Californian-FB"/>
          <w:sz w:val="20"/>
          <w:szCs w:val="20"/>
        </w:rPr>
      </w:pPr>
      <w:r>
        <w:rPr>
          <w:rFonts w:ascii="Californian-FB" w:hAnsi="Californian-FB" w:cs="Californian-FB"/>
          <w:sz w:val="20"/>
          <w:szCs w:val="20"/>
        </w:rPr>
        <w:t xml:space="preserve">BEGIN /* </w:t>
      </w:r>
      <w:r>
        <w:rPr>
          <w:rFonts w:ascii="Californian-FB,Italic" w:hAnsi="Californian-FB,Italic" w:cs="Californian-FB,Italic"/>
          <w:sz w:val="20"/>
          <w:szCs w:val="20"/>
        </w:rPr>
        <w:t xml:space="preserve">Algoritmo Genético básico </w:t>
      </w:r>
      <w:r>
        <w:rPr>
          <w:rFonts w:ascii="Californian-FB" w:hAnsi="Californian-FB" w:cs="Californian-FB"/>
          <w:sz w:val="20"/>
          <w:szCs w:val="20"/>
        </w:rPr>
        <w:t xml:space="preserve">*/ </w:t>
      </w:r>
      <w:r>
        <w:rPr>
          <w:rFonts w:ascii="Californian-FB,Italic" w:hAnsi="Californian-FB,Italic" w:cs="Californian-FB,Italic"/>
          <w:sz w:val="20"/>
          <w:szCs w:val="20"/>
        </w:rPr>
        <w:t>t</w:t>
      </w:r>
      <w:r>
        <w:rPr>
          <w:rFonts w:ascii="Times-New-Roman,Italic" w:hAnsi="Times-New-Roman,Italic" w:cs="Times-New-Roman,Italic"/>
          <w:sz w:val="20"/>
          <w:szCs w:val="20"/>
        </w:rPr>
        <w:t>←</w:t>
      </w:r>
      <w:r>
        <w:rPr>
          <w:rFonts w:ascii="Californian-FB,Italic" w:hAnsi="Californian-FB,Italic" w:cs="Californian-FB,Italic"/>
          <w:sz w:val="20"/>
          <w:szCs w:val="20"/>
        </w:rPr>
        <w:t>0 P</w:t>
      </w:r>
      <w:r>
        <w:rPr>
          <w:rFonts w:ascii="Californian-FB,Italic" w:hAnsi="Californian-FB,Italic" w:cs="Californian-FB,Italic"/>
          <w:sz w:val="13"/>
          <w:szCs w:val="13"/>
        </w:rPr>
        <w:t>o</w:t>
      </w:r>
      <w:r>
        <w:rPr>
          <w:rFonts w:ascii="Times-New-Roman" w:hAnsi="Times-New-Roman" w:cs="Times-New-Roman"/>
          <w:sz w:val="20"/>
          <w:szCs w:val="20"/>
        </w:rPr>
        <w:t>←</w:t>
      </w:r>
      <w:r>
        <w:rPr>
          <w:rFonts w:ascii="Californian-FB,Bold" w:hAnsi="Californian-FB,Bold" w:cs="Californian-FB,Bold"/>
          <w:b/>
          <w:bCs/>
          <w:sz w:val="20"/>
          <w:szCs w:val="20"/>
        </w:rPr>
        <w:t>generar_poblacion_incial</w:t>
      </w:r>
      <w:r>
        <w:rPr>
          <w:rFonts w:ascii="Californian-FB" w:hAnsi="Californian-FB" w:cs="Californian-FB"/>
          <w:sz w:val="20"/>
          <w:szCs w:val="20"/>
        </w:rPr>
        <w:t xml:space="preserve">() </w:t>
      </w:r>
      <w:r>
        <w:rPr>
          <w:rFonts w:ascii="Californian-FB,Bold" w:hAnsi="Californian-FB,Bold" w:cs="Californian-FB,Bold"/>
          <w:b/>
          <w:bCs/>
          <w:sz w:val="20"/>
          <w:szCs w:val="20"/>
        </w:rPr>
        <w:t>evaluacion</w:t>
      </w:r>
      <w:r>
        <w:rPr>
          <w:rFonts w:ascii="Californian-FB" w:hAnsi="Californian-FB" w:cs="Californian-FB"/>
          <w:sz w:val="20"/>
          <w:szCs w:val="20"/>
        </w:rPr>
        <w:t>(</w:t>
      </w:r>
      <w:r>
        <w:rPr>
          <w:rFonts w:ascii="Californian-FB,Italic" w:hAnsi="Californian-FB,Italic" w:cs="Californian-FB,Italic"/>
          <w:sz w:val="20"/>
          <w:szCs w:val="20"/>
        </w:rPr>
        <w:t>P</w:t>
      </w:r>
      <w:r>
        <w:rPr>
          <w:rFonts w:ascii="Californian-FB,Italic" w:hAnsi="Californian-FB,Italic" w:cs="Californian-FB,Italic"/>
          <w:sz w:val="13"/>
          <w:szCs w:val="13"/>
        </w:rPr>
        <w:t>o</w:t>
      </w:r>
      <w:r>
        <w:rPr>
          <w:rFonts w:ascii="Californian-FB" w:hAnsi="Californian-FB" w:cs="Californian-FB"/>
          <w:sz w:val="20"/>
          <w:szCs w:val="20"/>
        </w:rPr>
        <w:t xml:space="preserve">). /* </w:t>
      </w:r>
      <w:r>
        <w:rPr>
          <w:rFonts w:ascii="Californian-FB,Italic" w:hAnsi="Californian-FB,Italic" w:cs="Californian-FB,Italic"/>
          <w:sz w:val="20"/>
          <w:szCs w:val="20"/>
        </w:rPr>
        <w:t>Fase de reproducción y generación de una nueva población</w:t>
      </w:r>
      <w:r>
        <w:rPr>
          <w:rFonts w:ascii="Californian-FB" w:hAnsi="Californian-FB" w:cs="Californian-FB"/>
          <w:sz w:val="20"/>
          <w:szCs w:val="20"/>
        </w:rPr>
        <w:t xml:space="preserve">*/ WHILE (No se alcancen las condiciones de finalización) DO </w:t>
      </w:r>
    </w:p>
    <w:p w:rsidR="00000000" w:rsidRDefault="008B2FBA">
      <w:pPr>
        <w:pStyle w:val="Default"/>
        <w:spacing w:line="248" w:lineRule="atLeast"/>
        <w:ind w:left="1415"/>
        <w:rPr>
          <w:color w:val="auto"/>
          <w:sz w:val="20"/>
          <w:szCs w:val="20"/>
        </w:rPr>
      </w:pPr>
      <w:r>
        <w:rPr>
          <w:rFonts w:ascii="Californian-FB" w:hAnsi="Californian-FB" w:cs="Californian-FB"/>
          <w:color w:val="auto"/>
          <w:sz w:val="20"/>
          <w:szCs w:val="20"/>
        </w:rPr>
        <w:t>/* Producir nueva generacion *</w:t>
      </w:r>
      <w:r>
        <w:rPr>
          <w:color w:val="auto"/>
          <w:sz w:val="20"/>
          <w:szCs w:val="20"/>
        </w:rPr>
        <w:t>/</w:t>
      </w:r>
      <w:r>
        <w:rPr>
          <w:color w:val="auto"/>
          <w:sz w:val="20"/>
          <w:szCs w:val="20"/>
        </w:rPr>
        <w:br/>
      </w:r>
      <w:r>
        <w:rPr>
          <w:rFonts w:ascii="Californian-FB" w:hAnsi="Californian-FB" w:cs="Californian-FB"/>
          <w:color w:val="auto"/>
          <w:sz w:val="20"/>
          <w:szCs w:val="20"/>
        </w:rPr>
        <w:t>padres</w:t>
      </w:r>
      <w:r>
        <w:rPr>
          <w:rFonts w:ascii="Times-New-Roman" w:hAnsi="Times-New-Roman" w:cs="Times-New-Roman"/>
          <w:color w:val="auto"/>
          <w:sz w:val="20"/>
          <w:szCs w:val="20"/>
        </w:rPr>
        <w:t>←</w:t>
      </w:r>
      <w:r>
        <w:rPr>
          <w:rFonts w:ascii="Californian-FB,Bold" w:hAnsi="Californian-FB,Bold" w:cs="Californian-FB,Bold"/>
          <w:b/>
          <w:bCs/>
          <w:color w:val="auto"/>
          <w:sz w:val="20"/>
          <w:szCs w:val="20"/>
        </w:rPr>
        <w:t>seleccion_padres</w:t>
      </w:r>
      <w:r>
        <w:rPr>
          <w:rFonts w:ascii="Californian-FB" w:hAnsi="Californian-FB" w:cs="Californian-FB"/>
          <w:color w:val="auto"/>
          <w:sz w:val="20"/>
          <w:szCs w:val="20"/>
        </w:rPr>
        <w:t>(</w:t>
      </w:r>
      <w:r>
        <w:rPr>
          <w:rFonts w:ascii="Californian-FB,Italic" w:hAnsi="Californian-FB,Italic" w:cs="Californian-FB,Italic"/>
          <w:color w:val="auto"/>
          <w:sz w:val="20"/>
          <w:szCs w:val="20"/>
        </w:rPr>
        <w:t>P</w:t>
      </w:r>
      <w:r>
        <w:rPr>
          <w:rFonts w:ascii="Californian-FB,Italic" w:hAnsi="Californian-FB,Italic" w:cs="Californian-FB,Italic"/>
          <w:color w:val="auto"/>
          <w:sz w:val="13"/>
          <w:szCs w:val="13"/>
        </w:rPr>
        <w:t>t</w:t>
      </w:r>
      <w:r>
        <w:rPr>
          <w:color w:val="auto"/>
          <w:sz w:val="13"/>
          <w:szCs w:val="13"/>
        </w:rPr>
        <w:t>)</w:t>
      </w:r>
      <w:r>
        <w:rPr>
          <w:color w:val="auto"/>
          <w:sz w:val="13"/>
          <w:szCs w:val="13"/>
        </w:rPr>
        <w:br/>
      </w:r>
      <w:r>
        <w:rPr>
          <w:rFonts w:ascii="Californian-FB,Italic" w:hAnsi="Californian-FB,Italic" w:cs="Californian-FB,Italic"/>
          <w:color w:val="auto"/>
          <w:sz w:val="20"/>
          <w:szCs w:val="20"/>
        </w:rPr>
        <w:t>C</w:t>
      </w:r>
      <w:r>
        <w:rPr>
          <w:rFonts w:ascii="Californian-FB,Italic" w:hAnsi="Californian-FB,Italic" w:cs="Californian-FB,Italic"/>
          <w:color w:val="auto"/>
          <w:sz w:val="13"/>
          <w:szCs w:val="13"/>
        </w:rPr>
        <w:t>t</w:t>
      </w:r>
      <w:r>
        <w:rPr>
          <w:rFonts w:ascii="Times-New-Roman" w:hAnsi="Times-New-Roman" w:cs="Times-New-Roman"/>
          <w:color w:val="auto"/>
          <w:sz w:val="20"/>
          <w:szCs w:val="20"/>
        </w:rPr>
        <w:t>←</w:t>
      </w:r>
      <w:r>
        <w:rPr>
          <w:rFonts w:ascii="Times-New-Roman" w:hAnsi="Times-New-Roman" w:cs="Times-New-Roman"/>
          <w:color w:val="auto"/>
          <w:sz w:val="20"/>
          <w:szCs w:val="20"/>
        </w:rPr>
        <w:t xml:space="preserve"> </w:t>
      </w:r>
      <w:r>
        <w:rPr>
          <w:rFonts w:ascii="Californian-FB,Bold" w:hAnsi="Californian-FB,Bold" w:cs="Californian-FB,Bold"/>
          <w:b/>
          <w:bCs/>
          <w:color w:val="auto"/>
          <w:sz w:val="20"/>
          <w:szCs w:val="20"/>
        </w:rPr>
        <w:t>combinacion</w:t>
      </w:r>
      <w:r>
        <w:rPr>
          <w:rFonts w:ascii="Californian-FB" w:hAnsi="Californian-FB" w:cs="Californian-FB"/>
          <w:color w:val="auto"/>
          <w:sz w:val="20"/>
          <w:szCs w:val="20"/>
        </w:rPr>
        <w:t>(padres)</w:t>
      </w:r>
      <w:r>
        <w:rPr>
          <w:color w:val="auto"/>
          <w:sz w:val="20"/>
          <w:szCs w:val="20"/>
        </w:rPr>
        <w:t>.</w:t>
      </w:r>
      <w:r>
        <w:rPr>
          <w:color w:val="auto"/>
          <w:sz w:val="20"/>
          <w:szCs w:val="20"/>
        </w:rPr>
        <w:br/>
      </w:r>
      <w:r>
        <w:rPr>
          <w:rFonts w:ascii="Californian-FB,Italic" w:hAnsi="Californian-FB,Italic" w:cs="Californian-FB,Italic"/>
          <w:color w:val="auto"/>
          <w:sz w:val="20"/>
          <w:szCs w:val="20"/>
        </w:rPr>
        <w:t>C</w:t>
      </w:r>
      <w:r>
        <w:rPr>
          <w:rFonts w:ascii="Californian-FB,Italic" w:hAnsi="Californian-FB,Italic" w:cs="Californian-FB,Italic"/>
          <w:color w:val="auto"/>
          <w:sz w:val="13"/>
          <w:szCs w:val="13"/>
        </w:rPr>
        <w:t>t</w:t>
      </w:r>
      <w:r>
        <w:rPr>
          <w:rFonts w:ascii="Times-New-Roman" w:hAnsi="Times-New-Roman" w:cs="Times-New-Roman"/>
          <w:color w:val="auto"/>
          <w:sz w:val="20"/>
          <w:szCs w:val="20"/>
        </w:rPr>
        <w:t>←</w:t>
      </w:r>
      <w:r>
        <w:rPr>
          <w:rFonts w:ascii="Californian-FB,Bold" w:hAnsi="Californian-FB,Bold" w:cs="Californian-FB,Bold"/>
          <w:b/>
          <w:bCs/>
          <w:color w:val="auto"/>
          <w:sz w:val="20"/>
          <w:szCs w:val="20"/>
        </w:rPr>
        <w:t>mutacion</w:t>
      </w:r>
      <w:r>
        <w:rPr>
          <w:rFonts w:ascii="Californian-FB" w:hAnsi="Californian-FB" w:cs="Californian-FB"/>
          <w:color w:val="auto"/>
          <w:sz w:val="20"/>
          <w:szCs w:val="20"/>
        </w:rPr>
        <w:t>(</w:t>
      </w:r>
      <w:r>
        <w:rPr>
          <w:rFonts w:ascii="Californian-FB,Italic" w:hAnsi="Californian-FB,Italic" w:cs="Californian-FB,Italic"/>
          <w:color w:val="auto"/>
          <w:sz w:val="20"/>
          <w:szCs w:val="20"/>
        </w:rPr>
        <w:t>C</w:t>
      </w:r>
      <w:r>
        <w:rPr>
          <w:rFonts w:ascii="Californian-FB,Italic" w:hAnsi="Californian-FB,Italic" w:cs="Californian-FB,Italic"/>
          <w:color w:val="auto"/>
          <w:sz w:val="13"/>
          <w:szCs w:val="13"/>
        </w:rPr>
        <w:t>t</w:t>
      </w:r>
      <w:r>
        <w:rPr>
          <w:rFonts w:ascii="Californian-FB" w:hAnsi="Californian-FB" w:cs="Californian-FB"/>
          <w:color w:val="auto"/>
          <w:sz w:val="20"/>
          <w:szCs w:val="20"/>
        </w:rPr>
        <w:t>)</w:t>
      </w:r>
      <w:r>
        <w:rPr>
          <w:color w:val="auto"/>
          <w:sz w:val="20"/>
          <w:szCs w:val="20"/>
        </w:rPr>
        <w:t>.</w:t>
      </w:r>
      <w:r>
        <w:rPr>
          <w:color w:val="auto"/>
          <w:sz w:val="20"/>
          <w:szCs w:val="20"/>
        </w:rPr>
        <w:br/>
      </w:r>
      <w:r>
        <w:rPr>
          <w:rFonts w:ascii="Californian-FB,Bold" w:hAnsi="Californian-FB,Bold" w:cs="Californian-FB,Bold"/>
          <w:b/>
          <w:bCs/>
          <w:color w:val="auto"/>
          <w:sz w:val="20"/>
          <w:szCs w:val="20"/>
        </w:rPr>
        <w:t>evaluacio</w:t>
      </w:r>
      <w:r>
        <w:rPr>
          <w:color w:val="auto"/>
          <w:sz w:val="20"/>
          <w:szCs w:val="20"/>
        </w:rPr>
        <w:t xml:space="preserve">n </w:t>
      </w:r>
      <w:r>
        <w:rPr>
          <w:rFonts w:ascii="Californian-FB" w:hAnsi="Californian-FB" w:cs="Californian-FB"/>
          <w:color w:val="auto"/>
          <w:sz w:val="20"/>
          <w:szCs w:val="20"/>
        </w:rPr>
        <w:t>(</w:t>
      </w:r>
      <w:r>
        <w:rPr>
          <w:rFonts w:ascii="Californian-FB,Italic" w:hAnsi="Californian-FB,Italic" w:cs="Californian-FB,Italic"/>
          <w:color w:val="auto"/>
          <w:sz w:val="20"/>
          <w:szCs w:val="20"/>
        </w:rPr>
        <w:t>C</w:t>
      </w:r>
      <w:r>
        <w:rPr>
          <w:rFonts w:ascii="Californian-FB,Italic" w:hAnsi="Californian-FB,Italic" w:cs="Californian-FB,Italic"/>
          <w:color w:val="auto"/>
          <w:sz w:val="13"/>
          <w:szCs w:val="13"/>
        </w:rPr>
        <w:t>t</w:t>
      </w:r>
      <w:r>
        <w:rPr>
          <w:rFonts w:ascii="Californian-FB" w:hAnsi="Californian-FB" w:cs="Californian-FB"/>
          <w:color w:val="auto"/>
          <w:sz w:val="20"/>
          <w:szCs w:val="20"/>
        </w:rPr>
        <w:t>)</w:t>
      </w:r>
      <w:r>
        <w:rPr>
          <w:color w:val="auto"/>
          <w:sz w:val="20"/>
          <w:szCs w:val="20"/>
        </w:rPr>
        <w:t>.</w:t>
      </w:r>
      <w:r>
        <w:rPr>
          <w:color w:val="auto"/>
          <w:sz w:val="20"/>
          <w:szCs w:val="20"/>
        </w:rPr>
        <w:br/>
      </w:r>
      <w:r>
        <w:rPr>
          <w:rFonts w:ascii="Californian-FB,Italic" w:hAnsi="Californian-FB,Italic" w:cs="Californian-FB,Italic"/>
          <w:color w:val="auto"/>
          <w:sz w:val="20"/>
          <w:szCs w:val="20"/>
        </w:rPr>
        <w:t xml:space="preserve">P </w:t>
      </w:r>
      <w:r>
        <w:rPr>
          <w:rFonts w:ascii="Californian-FB,Italic" w:hAnsi="Californian-FB,Italic" w:cs="Californian-FB,Italic"/>
          <w:color w:val="auto"/>
          <w:sz w:val="13"/>
          <w:szCs w:val="13"/>
        </w:rPr>
        <w:t>t+1</w:t>
      </w:r>
      <w:r>
        <w:rPr>
          <w:rFonts w:ascii="Times-New-Roman" w:hAnsi="Times-New-Roman" w:cs="Times-New-Roman"/>
          <w:color w:val="auto"/>
          <w:sz w:val="20"/>
          <w:szCs w:val="20"/>
        </w:rPr>
        <w:t>←</w:t>
      </w:r>
      <w:r>
        <w:rPr>
          <w:rFonts w:ascii="Californian-FB,Bold" w:hAnsi="Californian-FB,Bold" w:cs="Californian-FB,Bold"/>
          <w:b/>
          <w:bCs/>
          <w:color w:val="auto"/>
          <w:sz w:val="20"/>
          <w:szCs w:val="20"/>
        </w:rPr>
        <w:t>seleccion_nueva_poblacion</w:t>
      </w:r>
      <w:r>
        <w:rPr>
          <w:rFonts w:ascii="Californian-FB" w:hAnsi="Californian-FB" w:cs="Californian-FB"/>
          <w:color w:val="auto"/>
          <w:sz w:val="20"/>
          <w:szCs w:val="20"/>
        </w:rPr>
        <w:t>(</w:t>
      </w:r>
      <w:r>
        <w:rPr>
          <w:rFonts w:ascii="Californian-FB,Italic" w:hAnsi="Californian-FB,Italic" w:cs="Californian-FB,Italic"/>
          <w:color w:val="auto"/>
          <w:sz w:val="20"/>
          <w:szCs w:val="20"/>
        </w:rPr>
        <w:t>P</w:t>
      </w:r>
      <w:r>
        <w:rPr>
          <w:rFonts w:ascii="Californian-FB,Italic" w:hAnsi="Californian-FB,Italic" w:cs="Californian-FB,Italic"/>
          <w:color w:val="auto"/>
          <w:sz w:val="13"/>
          <w:szCs w:val="13"/>
        </w:rPr>
        <w:t>t</w:t>
      </w:r>
      <w:r>
        <w:rPr>
          <w:rFonts w:ascii="Californian-FB,Italic" w:hAnsi="Californian-FB,Italic" w:cs="Californian-FB,Italic"/>
          <w:color w:val="auto"/>
          <w:sz w:val="20"/>
          <w:szCs w:val="20"/>
        </w:rPr>
        <w:t>,C</w:t>
      </w:r>
      <w:r>
        <w:rPr>
          <w:rFonts w:ascii="Californian-FB,Italic" w:hAnsi="Californian-FB,Italic" w:cs="Californian-FB,Italic"/>
          <w:color w:val="auto"/>
          <w:sz w:val="13"/>
          <w:szCs w:val="13"/>
        </w:rPr>
        <w:t>t</w:t>
      </w:r>
      <w:r>
        <w:rPr>
          <w:rFonts w:ascii="Californian-FB" w:hAnsi="Californian-FB" w:cs="Californian-FB"/>
          <w:color w:val="auto"/>
          <w:sz w:val="20"/>
          <w:szCs w:val="20"/>
        </w:rPr>
        <w:t>)</w:t>
      </w:r>
      <w:r>
        <w:rPr>
          <w:color w:val="auto"/>
          <w:sz w:val="20"/>
          <w:szCs w:val="20"/>
        </w:rPr>
        <w:t>.</w:t>
      </w:r>
      <w:r>
        <w:rPr>
          <w:color w:val="auto"/>
          <w:sz w:val="20"/>
          <w:szCs w:val="20"/>
        </w:rPr>
        <w:br/>
      </w:r>
      <w:r>
        <w:rPr>
          <w:rFonts w:ascii="Californian-FB,Italic" w:hAnsi="Californian-FB,Italic" w:cs="Californian-FB,Italic"/>
          <w:color w:val="auto"/>
          <w:sz w:val="20"/>
          <w:szCs w:val="20"/>
        </w:rPr>
        <w:t>t</w:t>
      </w:r>
      <w:r>
        <w:rPr>
          <w:rFonts w:ascii="Times-New-Roman,Italic" w:hAnsi="Times-New-Roman,Italic" w:cs="Times-New-Roman,Italic"/>
          <w:color w:val="auto"/>
          <w:sz w:val="20"/>
          <w:szCs w:val="20"/>
        </w:rPr>
        <w:t>←</w:t>
      </w:r>
      <w:r>
        <w:rPr>
          <w:rFonts w:ascii="Californian-FB,Italic" w:hAnsi="Californian-FB,Italic" w:cs="Californian-FB,Italic"/>
          <w:color w:val="auto"/>
          <w:sz w:val="20"/>
          <w:szCs w:val="20"/>
        </w:rPr>
        <w:t>t+</w:t>
      </w:r>
      <w:r>
        <w:rPr>
          <w:color w:val="auto"/>
          <w:sz w:val="20"/>
          <w:szCs w:val="20"/>
        </w:rPr>
        <w:t>1</w:t>
      </w:r>
      <w:r>
        <w:rPr>
          <w:color w:val="auto"/>
          <w:sz w:val="20"/>
          <w:szCs w:val="20"/>
        </w:rPr>
        <w:br/>
      </w:r>
    </w:p>
    <w:p w:rsidR="00000000" w:rsidRDefault="008B2FBA">
      <w:pPr>
        <w:pStyle w:val="Default"/>
        <w:spacing w:line="226" w:lineRule="atLeast"/>
        <w:ind w:right="4478" w:firstLine="708"/>
        <w:rPr>
          <w:rFonts w:ascii="Californian-FB" w:hAnsi="Californian-FB" w:cs="Californian-FB"/>
          <w:color w:val="auto"/>
          <w:sz w:val="20"/>
          <w:szCs w:val="20"/>
        </w:rPr>
      </w:pPr>
      <w:r>
        <w:rPr>
          <w:rFonts w:ascii="Californian-FB" w:hAnsi="Californian-FB" w:cs="Californian-FB"/>
          <w:color w:val="auto"/>
          <w:sz w:val="20"/>
          <w:szCs w:val="20"/>
        </w:rPr>
        <w:t xml:space="preserve">END END </w:t>
      </w:r>
    </w:p>
    <w:p w:rsidR="00000000" w:rsidRDefault="008B2FBA">
      <w:pPr>
        <w:pStyle w:val="CM85"/>
        <w:jc w:val="both"/>
        <w:rPr>
          <w:rFonts w:ascii="Californian-FB,Italic" w:hAnsi="Californian-FB,Italic" w:cs="Californian-FB,Italic"/>
          <w:sz w:val="20"/>
          <w:szCs w:val="20"/>
        </w:rPr>
      </w:pPr>
      <w:r>
        <w:rPr>
          <w:rFonts w:ascii="Californian-FB,Italic" w:hAnsi="Californian-FB,Italic" w:cs="Californian-FB,Italic"/>
          <w:sz w:val="20"/>
          <w:szCs w:val="20"/>
        </w:rPr>
        <w:t xml:space="preserve">Tabla 2.2: Pseudocódigo de un algoritmo genético básico </w:t>
      </w:r>
    </w:p>
    <w:p w:rsidR="00000000" w:rsidRDefault="008B2FBA">
      <w:pPr>
        <w:pStyle w:val="CM78"/>
        <w:spacing w:line="416" w:lineRule="atLeast"/>
        <w:jc w:val="both"/>
      </w:pPr>
      <w:r>
        <w:t>A continuació</w:t>
      </w:r>
      <w:r>
        <w:t xml:space="preserve">n se abordan algunas características propias de la estructura de un Algoritmo </w:t>
      </w:r>
      <w:r>
        <w:lastRenderedPageBreak/>
        <w:t xml:space="preserve">Genético en la implementación para resolver problemas de optimización. </w:t>
      </w:r>
    </w:p>
    <w:p w:rsidR="00000000" w:rsidRDefault="008B2FBA">
      <w:pPr>
        <w:pStyle w:val="CM78"/>
        <w:spacing w:line="416" w:lineRule="atLeast"/>
        <w:jc w:val="both"/>
      </w:pPr>
      <w:r>
        <w:rPr>
          <w:b/>
          <w:bCs/>
        </w:rPr>
        <w:t xml:space="preserve">Representación de los individuos. </w:t>
      </w:r>
    </w:p>
    <w:p w:rsidR="00000000" w:rsidRDefault="008B2FBA">
      <w:pPr>
        <w:pStyle w:val="CM78"/>
        <w:spacing w:line="416" w:lineRule="atLeast"/>
        <w:jc w:val="both"/>
      </w:pPr>
      <w:r>
        <w:t>Existen varias maneras de representación de los individuos según el pro</w:t>
      </w:r>
      <w:r>
        <w:t xml:space="preserve">blema de Optimización Combinatoria a resolver. En general la codificación utilizada (cromosoma) debe captar las características de una solución (fenotipo). Los principales tipos de representación son: </w:t>
      </w:r>
    </w:p>
    <w:p w:rsidR="00000000" w:rsidRDefault="008B2FBA">
      <w:pPr>
        <w:pStyle w:val="Default"/>
        <w:numPr>
          <w:ilvl w:val="0"/>
          <w:numId w:val="8"/>
        </w:numPr>
        <w:rPr>
          <w:color w:val="auto"/>
        </w:rPr>
      </w:pPr>
      <w:r>
        <w:rPr>
          <w:color w:val="auto"/>
        </w:rPr>
        <w:t>Binaria.-donde cada gen del cromosoma es un bit (0 o 1</w:t>
      </w:r>
      <w:r>
        <w:rPr>
          <w:color w:val="auto"/>
        </w:rPr>
        <w:t xml:space="preserve">). </w:t>
      </w:r>
    </w:p>
    <w:p w:rsidR="00000000" w:rsidRDefault="008B2FBA">
      <w:pPr>
        <w:pStyle w:val="Default"/>
        <w:numPr>
          <w:ilvl w:val="0"/>
          <w:numId w:val="8"/>
        </w:numPr>
        <w:rPr>
          <w:color w:val="auto"/>
        </w:rPr>
      </w:pPr>
      <w:r>
        <w:rPr>
          <w:color w:val="auto"/>
        </w:rPr>
        <w:t xml:space="preserve">Entera.-donde cada gen del cromosoma es un entero. </w:t>
      </w:r>
    </w:p>
    <w:p w:rsidR="00000000" w:rsidRDefault="008B2FBA">
      <w:pPr>
        <w:pStyle w:val="Default"/>
        <w:numPr>
          <w:ilvl w:val="0"/>
          <w:numId w:val="8"/>
        </w:numPr>
        <w:rPr>
          <w:color w:val="auto"/>
        </w:rPr>
      </w:pPr>
      <w:r>
        <w:rPr>
          <w:color w:val="auto"/>
        </w:rPr>
        <w:t xml:space="preserve">Real.-donde cada gen es un número real. </w:t>
      </w:r>
    </w:p>
    <w:p w:rsidR="00000000" w:rsidRDefault="008B2FBA">
      <w:pPr>
        <w:pStyle w:val="Default"/>
        <w:numPr>
          <w:ilvl w:val="0"/>
          <w:numId w:val="8"/>
        </w:numPr>
        <w:rPr>
          <w:color w:val="auto"/>
        </w:rPr>
      </w:pPr>
      <w:r>
        <w:rPr>
          <w:color w:val="auto"/>
        </w:rPr>
        <w:t xml:space="preserve">Permutación.-donde cada gen es un número entero pero no puede repetirse en el cromosoma. </w:t>
      </w:r>
    </w:p>
    <w:p w:rsidR="00000000" w:rsidRDefault="008B2FBA">
      <w:pPr>
        <w:pStyle w:val="Default"/>
        <w:rPr>
          <w:color w:val="auto"/>
        </w:rPr>
      </w:pPr>
    </w:p>
    <w:p w:rsidR="00000000" w:rsidRDefault="008B2FBA">
      <w:pPr>
        <w:pStyle w:val="CM78"/>
        <w:spacing w:line="416" w:lineRule="atLeast"/>
        <w:jc w:val="both"/>
      </w:pPr>
      <w:r>
        <w:rPr>
          <w:b/>
          <w:bCs/>
        </w:rPr>
        <w:t xml:space="preserve">Aptitud de cada individuo </w:t>
      </w:r>
    </w:p>
    <w:p w:rsidR="00000000" w:rsidRDefault="008B2FBA">
      <w:pPr>
        <w:pStyle w:val="CM3"/>
        <w:jc w:val="both"/>
      </w:pPr>
      <w:r>
        <w:t xml:space="preserve">La aptitud o fitness es una medida de la calidad de cada individuo; en los problemas de optimización combinatoria la aptitud es la evaluación del </w:t>
      </w:r>
      <w:r>
        <w:rPr>
          <w:b/>
          <w:bCs/>
        </w:rPr>
        <w:t xml:space="preserve">fenotipo </w:t>
      </w:r>
      <w:r>
        <w:t xml:space="preserve">de cada individuo en la función objetivo. </w:t>
      </w:r>
    </w:p>
    <w:p w:rsidR="00000000" w:rsidRDefault="008B2FBA">
      <w:pPr>
        <w:pStyle w:val="CM78"/>
        <w:spacing w:line="416" w:lineRule="atLeast"/>
        <w:jc w:val="both"/>
      </w:pPr>
      <w:r>
        <w:rPr>
          <w:b/>
          <w:bCs/>
        </w:rPr>
        <w:t xml:space="preserve">Tamaño de la población </w:t>
      </w:r>
    </w:p>
    <w:p w:rsidR="00000000" w:rsidRDefault="008B2FBA">
      <w:pPr>
        <w:pStyle w:val="CM78"/>
        <w:spacing w:line="416" w:lineRule="atLeast"/>
        <w:ind w:right="293"/>
        <w:jc w:val="both"/>
      </w:pPr>
      <w:r>
        <w:t>El tamaño de la población es uno d</w:t>
      </w:r>
      <w:r>
        <w:t>e los parámetros del modelo. Parece intuitivo que un tamaño muy pequeño no permitiría explorar las soluciones sobre un conjunto diverso, por otro lado un tamaño muy grande podría significar mayor costo computacional y disminuiría la eficiencia de un AG. Co</w:t>
      </w:r>
      <w:r>
        <w:t xml:space="preserve">n base a su experiencia, </w:t>
      </w:r>
      <w:r>
        <w:rPr>
          <w:b/>
          <w:bCs/>
        </w:rPr>
        <w:t xml:space="preserve">Alander </w:t>
      </w:r>
      <w:r>
        <w:t>sugiere que un tamaño de población comprendida entre l y 21 es suficiente para atacar con éxito los problemas por él considerados [14]. Lo cierto que es que el tamaño de la población debe de ser suficiente para garantizar l</w:t>
      </w:r>
      <w:r>
        <w:t xml:space="preserve">a diversidad de las soluciones. </w:t>
      </w:r>
    </w:p>
    <w:p w:rsidR="00000000" w:rsidRDefault="008B2FBA">
      <w:pPr>
        <w:pStyle w:val="CM78"/>
        <w:spacing w:line="416" w:lineRule="atLeast"/>
        <w:jc w:val="both"/>
      </w:pPr>
      <w:r>
        <w:rPr>
          <w:b/>
          <w:bCs/>
        </w:rPr>
        <w:t xml:space="preserve">Generación de la población inicial </w:t>
      </w:r>
    </w:p>
    <w:p w:rsidR="00000000" w:rsidRDefault="008B2FBA">
      <w:pPr>
        <w:pStyle w:val="CM88"/>
        <w:spacing w:line="416" w:lineRule="atLeast"/>
        <w:ind w:right="293"/>
        <w:jc w:val="both"/>
      </w:pPr>
      <w:r>
        <w:t xml:space="preserve">Generalmente la población inicial se genera de manera aleatoria; se podría además incluir algún tipo de Heurística en la generación de </w:t>
      </w:r>
      <w:r>
        <w:rPr>
          <w:i/>
          <w:iCs/>
        </w:rPr>
        <w:t>P</w:t>
      </w:r>
      <w:r>
        <w:rPr>
          <w:i/>
          <w:iCs/>
          <w:sz w:val="16"/>
          <w:szCs w:val="16"/>
        </w:rPr>
        <w:t>0</w:t>
      </w:r>
      <w:r>
        <w:t>; en las investigaciones existentes se evidencia u</w:t>
      </w:r>
      <w:r>
        <w:t xml:space="preserve">na convergencia relativamente más rápida de este tipo de implementación, </w:t>
      </w:r>
      <w:r>
        <w:lastRenderedPageBreak/>
        <w:t xml:space="preserve">sin embargo, podría ser que conlleve a un resultado de óptimo local [14]. </w:t>
      </w:r>
    </w:p>
    <w:p w:rsidR="00000000" w:rsidRDefault="008B2FBA">
      <w:pPr>
        <w:pStyle w:val="CM78"/>
        <w:spacing w:line="416" w:lineRule="atLeast"/>
        <w:jc w:val="both"/>
      </w:pPr>
      <w:r>
        <w:rPr>
          <w:b/>
          <w:bCs/>
        </w:rPr>
        <w:t>Selección de padres</w:t>
      </w:r>
      <w:r>
        <w:t xml:space="preserve">. </w:t>
      </w:r>
    </w:p>
    <w:p w:rsidR="00000000" w:rsidRDefault="008B2FBA">
      <w:pPr>
        <w:pStyle w:val="CM78"/>
        <w:spacing w:line="416" w:lineRule="atLeast"/>
        <w:ind w:right="293"/>
        <w:jc w:val="both"/>
      </w:pPr>
      <w:r>
        <w:t>En un AG no estructurado, todos los individuos pueden ser seleccionados como padres de</w:t>
      </w:r>
      <w:r>
        <w:t xml:space="preserve"> manera aleatoria; para ello se calcula la probabilidad de selección, la cual por lo general es proporcional a la aptitud (fitness). El método de la ruleta es el más común, donde la probabilidad se calcula de la siguiente manera [14]: </w:t>
      </w:r>
    </w:p>
    <w:p w:rsidR="00000000" w:rsidRDefault="008B2FBA">
      <w:pPr>
        <w:pStyle w:val="CM93"/>
        <w:spacing w:line="413" w:lineRule="atLeast"/>
        <w:ind w:left="2998"/>
        <w:jc w:val="both"/>
        <w:rPr>
          <w:rFonts w:ascii="Times-New-Roman,Italic" w:hAnsi="Times-New-Roman,Italic" w:cs="Times-New-Roman,Italic"/>
        </w:rPr>
      </w:pPr>
      <w:r>
        <w:rPr>
          <w:rFonts w:ascii="Times-New-Roman,Italic" w:hAnsi="Times-New-Roman,Italic" w:cs="Times-New-Roman,Italic"/>
        </w:rPr>
        <w:t xml:space="preserve">Aptitud (h) </w:t>
      </w:r>
    </w:p>
    <w:p w:rsidR="00000000" w:rsidRDefault="008B2FBA">
      <w:pPr>
        <w:pStyle w:val="CM94"/>
        <w:ind w:left="2980"/>
        <w:jc w:val="both"/>
        <w:rPr>
          <w:rFonts w:ascii="Times-New-Roman,Italic" w:hAnsi="Times-New-Roman,Italic" w:cs="Times-New-Roman,Italic"/>
          <w:sz w:val="17"/>
          <w:szCs w:val="17"/>
        </w:rPr>
      </w:pPr>
      <w:r>
        <w:rPr>
          <w:rFonts w:ascii="Times-New-Roman,Italic" w:hAnsi="Times-New-Roman,Italic" w:cs="Times-New-Roman,Italic"/>
          <w:sz w:val="17"/>
          <w:szCs w:val="17"/>
        </w:rPr>
        <w:t>N</w:t>
      </w:r>
    </w:p>
    <w:p w:rsidR="00000000" w:rsidRDefault="008B2FBA">
      <w:pPr>
        <w:pStyle w:val="CM78"/>
        <w:jc w:val="center"/>
        <w:rPr>
          <w:rFonts w:ascii="Times-New-Roman" w:hAnsi="Times-New-Roman" w:cs="Times-New-Roman"/>
        </w:rPr>
      </w:pPr>
      <w:r>
        <w:rPr>
          <w:rFonts w:ascii="Times-New-Roman,Italic" w:hAnsi="Times-New-Roman,Italic" w:cs="Times-New-Roman,Italic"/>
          <w:position w:val="18"/>
          <w:vertAlign w:val="superscript"/>
        </w:rPr>
        <w:t xml:space="preserve">Ph= </w:t>
      </w:r>
      <w:r>
        <w:rPr>
          <w:rFonts w:ascii="Cambria-Math" w:hAnsi="Cambria-Math" w:cs="Cambria-Math"/>
        </w:rPr>
        <w:t>∑</w:t>
      </w:r>
      <w:r>
        <w:rPr>
          <w:rFonts w:ascii="Times-New-Roman,Italic" w:hAnsi="Times-New-Roman,Italic" w:cs="Times-New-Roman,Italic"/>
          <w:position w:val="-6"/>
          <w:sz w:val="17"/>
          <w:szCs w:val="17"/>
          <w:vertAlign w:val="subscript"/>
        </w:rPr>
        <w:t xml:space="preserve">i=1 </w:t>
      </w:r>
      <w:r>
        <w:rPr>
          <w:rFonts w:ascii="Times-New-Roman,Italic" w:hAnsi="Times-New-Roman,Italic" w:cs="Times-New-Roman,Italic"/>
        </w:rPr>
        <w:t>Aptitud(h</w:t>
      </w:r>
      <w:r>
        <w:rPr>
          <w:rFonts w:ascii="Times-New-Roman,Italic" w:hAnsi="Times-New-Roman,Italic" w:cs="Times-New-Roman,Italic"/>
          <w:position w:val="-5"/>
          <w:sz w:val="17"/>
          <w:szCs w:val="17"/>
          <w:vertAlign w:val="subscript"/>
        </w:rPr>
        <w:t>i</w:t>
      </w:r>
      <w:r>
        <w:rPr>
          <w:rFonts w:ascii="Times-New-Roman,Italic" w:hAnsi="Times-New-Roman,Italic" w:cs="Times-New-Roman,Italic"/>
        </w:rPr>
        <w:t xml:space="preserve">) </w:t>
      </w:r>
      <w:r>
        <w:rPr>
          <w:rFonts w:ascii="Times-New-Roman" w:hAnsi="Times-New-Roman" w:cs="Times-New-Roman"/>
          <w:position w:val="18"/>
          <w:vertAlign w:val="superscript"/>
        </w:rPr>
        <w:t xml:space="preserve">(2.1) </w:t>
      </w:r>
    </w:p>
    <w:p w:rsidR="00000000" w:rsidRDefault="008B2FBA">
      <w:pPr>
        <w:pStyle w:val="CM22"/>
        <w:ind w:right="293"/>
        <w:jc w:val="both"/>
      </w:pPr>
      <w:r>
        <w:t xml:space="preserve">Según este método, los individuos con mayor aptitud se escogerán varias veces por generación, mientras que los de pobre aptitud sólo serán seleccionados de vez en cuando [12]. </w:t>
      </w:r>
    </w:p>
    <w:p w:rsidR="00000000" w:rsidRDefault="008B2FBA">
      <w:pPr>
        <w:pStyle w:val="CM78"/>
        <w:spacing w:line="416" w:lineRule="atLeast"/>
        <w:jc w:val="both"/>
      </w:pPr>
      <w:r>
        <w:t>Una alternativa al esquema de la ruleta, es el método de</w:t>
      </w:r>
      <w:r>
        <w:t xml:space="preserve">l </w:t>
      </w:r>
      <w:r>
        <w:rPr>
          <w:b/>
          <w:bCs/>
        </w:rPr>
        <w:t>ranqueo</w:t>
      </w:r>
      <w:r>
        <w:t>, el cual consiste en hacer una selección según el rango k que ocupa el individuo; para ello, se ordenan los individuos de acuerdo a su aptitud y se le asigna una función de probabilidad proporcional a su rango. El procedimiento lineal usa la sigu</w:t>
      </w:r>
      <w:r>
        <w:t xml:space="preserve">iente función de probabilidad: </w:t>
      </w:r>
      <w:r>
        <w:rPr>
          <w:rFonts w:ascii="Cambria-Math" w:hAnsi="Cambria-Math" w:cs="Cambria-Math"/>
        </w:rPr>
        <w:t xml:space="preserve">  </w:t>
      </w:r>
      <w:r>
        <w:t xml:space="preserve">donde </w:t>
      </w:r>
      <w:r>
        <w:rPr>
          <w:rFonts w:ascii="Times-New-Roman,Italic" w:hAnsi="Times-New-Roman,Italic" w:cs="Times-New-Roman,Italic"/>
        </w:rPr>
        <w:t>α</w:t>
      </w:r>
      <w:r>
        <w:rPr>
          <w:rFonts w:ascii="Times-New-Roman,Italic" w:hAnsi="Times-New-Roman,Italic" w:cs="Times-New-Roman,Italic"/>
        </w:rPr>
        <w:t xml:space="preserve"> </w:t>
      </w:r>
      <w:r>
        <w:t xml:space="preserve">y </w:t>
      </w:r>
      <w:r>
        <w:rPr>
          <w:rFonts w:ascii="Times-New-Roman,Italic" w:hAnsi="Times-New-Roman,Italic" w:cs="Times-New-Roman,Italic"/>
        </w:rPr>
        <w:t>β</w:t>
      </w:r>
      <w:r>
        <w:rPr>
          <w:rFonts w:ascii="Times-New-Roman,Italic" w:hAnsi="Times-New-Roman,Italic" w:cs="Times-New-Roman,Italic"/>
        </w:rPr>
        <w:t xml:space="preserve"> </w:t>
      </w:r>
      <w:r>
        <w:t xml:space="preserve">son constantes y </w:t>
      </w:r>
      <w:r>
        <w:rPr>
          <w:i/>
          <w:iCs/>
        </w:rPr>
        <w:t xml:space="preserve">k </w:t>
      </w:r>
      <w:r>
        <w:t xml:space="preserve">es el rango del individuo. </w:t>
      </w:r>
    </w:p>
    <w:p w:rsidR="00000000" w:rsidRDefault="008B2FBA">
      <w:pPr>
        <w:pStyle w:val="CM78"/>
        <w:spacing w:line="416" w:lineRule="atLeast"/>
        <w:jc w:val="both"/>
      </w:pPr>
      <w:r>
        <w:t>En los AG donde la población tiene una estructura distribuida los padres son seleccionados de manera aleatoria dentro de cada subpoblación; mientras que en los AG c</w:t>
      </w:r>
      <w:r>
        <w:t xml:space="preserve">on estructura celular cada individuo se combina con otro seleccionado de entre sus vecinos más próximos. </w:t>
      </w:r>
    </w:p>
    <w:p w:rsidR="00000000" w:rsidRDefault="008B2FBA">
      <w:pPr>
        <w:pStyle w:val="CM78"/>
        <w:spacing w:line="416" w:lineRule="atLeast"/>
        <w:jc w:val="both"/>
      </w:pPr>
      <w:r>
        <w:rPr>
          <w:b/>
          <w:bCs/>
        </w:rPr>
        <w:t xml:space="preserve">Criterio de parada </w:t>
      </w:r>
    </w:p>
    <w:p w:rsidR="00000000" w:rsidRDefault="008B2FBA">
      <w:pPr>
        <w:pStyle w:val="CM78"/>
        <w:spacing w:line="416" w:lineRule="atLeast"/>
        <w:jc w:val="both"/>
      </w:pPr>
      <w:r>
        <w:t xml:space="preserve">De lo revisado en la literatura, se puede expresar que la regla más común para la condición de terminación es la convergencia del </w:t>
      </w:r>
      <w:r>
        <w:t xml:space="preserve">algoritmo genético o un número prefijado de iteraciones. </w:t>
      </w:r>
    </w:p>
    <w:p w:rsidR="00000000" w:rsidRDefault="008B2FBA">
      <w:pPr>
        <w:pStyle w:val="CM85"/>
        <w:spacing w:line="483" w:lineRule="atLeast"/>
        <w:ind w:left="720" w:hanging="720"/>
        <w:jc w:val="both"/>
        <w:rPr>
          <w:sz w:val="28"/>
          <w:szCs w:val="28"/>
        </w:rPr>
      </w:pPr>
      <w:r>
        <w:rPr>
          <w:b/>
          <w:bCs/>
          <w:sz w:val="28"/>
          <w:szCs w:val="28"/>
        </w:rPr>
        <w:lastRenderedPageBreak/>
        <w:t>2.2.2.3</w:t>
      </w:r>
      <w:r>
        <w:rPr>
          <w:b/>
          <w:bCs/>
          <w:sz w:val="28"/>
          <w:szCs w:val="28"/>
        </w:rPr>
        <w:tab/>
        <w:t xml:space="preserve">Aplicación de Algoritmos Genéticos para resolver el VRPTW </w:t>
      </w:r>
    </w:p>
    <w:p w:rsidR="00000000" w:rsidRDefault="008B2FBA">
      <w:pPr>
        <w:pStyle w:val="CM3"/>
        <w:jc w:val="both"/>
      </w:pPr>
      <w:r>
        <w:t>Según la literatura sobre AG, se han desarrollado muchas aplicaciones para resolver el problema de ruteo (VRP), respondiendo cada u</w:t>
      </w:r>
      <w:r>
        <w:t>na de ellas a las consideraciones asumidas según el problema específico, tales como inclusión de ventanas de tiempo, capacidad o demanda dinámica. Joe L. Blanton Jr [10] fue el primero en usar Algoritmos Genéticos para resolver el problema VRPTW en 1993; L</w:t>
      </w:r>
      <w:r>
        <w:t xml:space="preserve">uego, en 1995, Thangiagh [16] usó AG para implementar su método denominado GIDEON, el cual asigna primero clientes a las rutas y luego define el ruteo en cada grupo (“Cluster first, route second”). En la primera década del 2000 se han desarrollado algunas </w:t>
      </w:r>
      <w:r>
        <w:t>investigaciones al respecto tales como la de Kenni Qili Zhu[17] donde propone un algoritmo que prueba ser mejor a GIDEON en todas las 56 instancias de Solomon. Una de las últimas publicaciones (2008) es la de Alba y Dorronsoro [1] donde implementan un Algo</w:t>
      </w:r>
      <w:r>
        <w:t xml:space="preserve">ritmo Genético celular para resolver no precisamente un VRPTW sino un CVRP, logrando mejores resultados que otras técnicas. </w:t>
      </w:r>
    </w:p>
    <w:p w:rsidR="00000000" w:rsidRDefault="008B2FBA">
      <w:pPr>
        <w:pStyle w:val="CM78"/>
        <w:spacing w:line="416" w:lineRule="atLeast"/>
        <w:jc w:val="both"/>
      </w:pPr>
      <w:r>
        <w:t xml:space="preserve">De lo revisado en estas publicaciones se puede concluir que un AG básico no logra buenas aproximaciones a la solución óptima. Toda </w:t>
      </w:r>
      <w:r>
        <w:t>implementación exitosa de un AG para resolver problemas VRP se convierte en un Algoritmo Genético Híbrido porque requiere algún tipo de adición algorítmica tales como modificación de los operadores genéticos clásicos o el uso de heurísticas para búsqueda l</w:t>
      </w:r>
      <w:r>
        <w:t xml:space="preserve">ocal; se pude expresar que estas aplicaciones tienen en común los siguientes elementos: </w:t>
      </w:r>
    </w:p>
    <w:p w:rsidR="00000000" w:rsidRDefault="008B2FBA">
      <w:pPr>
        <w:pStyle w:val="Default"/>
        <w:numPr>
          <w:ilvl w:val="0"/>
          <w:numId w:val="9"/>
        </w:numPr>
        <w:rPr>
          <w:color w:val="auto"/>
        </w:rPr>
      </w:pPr>
      <w:r>
        <w:rPr>
          <w:color w:val="auto"/>
        </w:rPr>
        <w:t xml:space="preserve">Una representación adecuada de los cromosomas (cada cromosoma debe representar una posible solución al VRP). </w:t>
      </w:r>
    </w:p>
    <w:p w:rsidR="00000000" w:rsidRDefault="008B2FBA">
      <w:pPr>
        <w:pStyle w:val="Default"/>
        <w:numPr>
          <w:ilvl w:val="0"/>
          <w:numId w:val="9"/>
        </w:numPr>
        <w:rPr>
          <w:color w:val="auto"/>
        </w:rPr>
      </w:pPr>
      <w:r>
        <w:rPr>
          <w:color w:val="auto"/>
        </w:rPr>
        <w:t xml:space="preserve">Un método para generar la población inicial. </w:t>
      </w:r>
    </w:p>
    <w:p w:rsidR="00000000" w:rsidRDefault="008B2FBA">
      <w:pPr>
        <w:pStyle w:val="Default"/>
        <w:numPr>
          <w:ilvl w:val="0"/>
          <w:numId w:val="9"/>
        </w:numPr>
        <w:rPr>
          <w:color w:val="auto"/>
        </w:rPr>
      </w:pPr>
      <w:r>
        <w:rPr>
          <w:color w:val="auto"/>
        </w:rPr>
        <w:t>Una función</w:t>
      </w:r>
      <w:r>
        <w:rPr>
          <w:color w:val="auto"/>
        </w:rPr>
        <w:t xml:space="preserve"> para evaluar la aptitud de cada individuo y un adecuado criterio de selección. </w:t>
      </w:r>
    </w:p>
    <w:p w:rsidR="00000000" w:rsidRDefault="008B2FBA">
      <w:pPr>
        <w:pStyle w:val="Default"/>
        <w:numPr>
          <w:ilvl w:val="0"/>
          <w:numId w:val="9"/>
        </w:numPr>
        <w:rPr>
          <w:color w:val="auto"/>
        </w:rPr>
      </w:pPr>
      <w:r>
        <w:rPr>
          <w:color w:val="auto"/>
        </w:rPr>
        <w:t xml:space="preserve">Rediseño de los operadores de mutación y cruce. </w:t>
      </w:r>
    </w:p>
    <w:p w:rsidR="00000000" w:rsidRDefault="008B2FBA">
      <w:pPr>
        <w:pStyle w:val="Default"/>
        <w:numPr>
          <w:ilvl w:val="0"/>
          <w:numId w:val="9"/>
        </w:numPr>
        <w:rPr>
          <w:color w:val="auto"/>
        </w:rPr>
      </w:pPr>
      <w:r>
        <w:rPr>
          <w:color w:val="auto"/>
        </w:rPr>
        <w:t xml:space="preserve">Inclusión de búsqueda local para la mejora de las soluciones. </w:t>
      </w:r>
    </w:p>
    <w:p w:rsidR="00000000" w:rsidRDefault="008B2FBA">
      <w:pPr>
        <w:pStyle w:val="Default"/>
        <w:numPr>
          <w:ilvl w:val="0"/>
          <w:numId w:val="9"/>
        </w:numPr>
        <w:rPr>
          <w:color w:val="auto"/>
        </w:rPr>
      </w:pPr>
      <w:r>
        <w:rPr>
          <w:color w:val="auto"/>
        </w:rPr>
        <w:t>Definición de los parámetros del algoritmo: Tamaño de la poblac</w:t>
      </w:r>
      <w:r>
        <w:rPr>
          <w:color w:val="auto"/>
        </w:rPr>
        <w:t xml:space="preserve">ión, probabilidad del uso de operadores, etc. </w:t>
      </w:r>
    </w:p>
    <w:p w:rsidR="00000000" w:rsidRDefault="008B2FBA">
      <w:pPr>
        <w:pStyle w:val="Default"/>
        <w:rPr>
          <w:color w:val="auto"/>
        </w:rPr>
      </w:pPr>
    </w:p>
    <w:p w:rsidR="00000000" w:rsidRDefault="008B2FBA">
      <w:pPr>
        <w:pStyle w:val="CM85"/>
        <w:spacing w:line="416" w:lineRule="atLeast"/>
        <w:jc w:val="both"/>
      </w:pPr>
      <w:r>
        <w:t>Entre las investigaciones destacadas están las Homberger y Gehring [23] quienes proponen dos estrategias evolutivas híbridas que aplican operadores de mutación y combinación, utilizando heurísticas clásicas d</w:t>
      </w:r>
      <w:r>
        <w:t xml:space="preserve">e mejora, tales como el 2-Opt*, modificadas para adaptarlas a las restricciones de tiempo del VRPTW. </w:t>
      </w:r>
    </w:p>
    <w:p w:rsidR="00000000" w:rsidRDefault="008B2FBA">
      <w:pPr>
        <w:pStyle w:val="CM78"/>
        <w:jc w:val="both"/>
        <w:rPr>
          <w:sz w:val="28"/>
          <w:szCs w:val="28"/>
        </w:rPr>
      </w:pPr>
      <w:r>
        <w:rPr>
          <w:b/>
          <w:bCs/>
          <w:sz w:val="28"/>
          <w:szCs w:val="28"/>
        </w:rPr>
        <w:lastRenderedPageBreak/>
        <w:t xml:space="preserve">2.2.2.3.1 Construcción de la población inicial </w:t>
      </w:r>
    </w:p>
    <w:p w:rsidR="00000000" w:rsidRDefault="008B2FBA">
      <w:pPr>
        <w:pStyle w:val="CM78"/>
        <w:spacing w:line="416" w:lineRule="atLeast"/>
        <w:jc w:val="both"/>
      </w:pPr>
      <w:r>
        <w:t>La construcción de la población inicial típicamente se la realiza de manera aleatoria; por ejemplo, estrat</w:t>
      </w:r>
      <w:r>
        <w:t xml:space="preserve">egias aleatorias fueron implementadas por Blanton (1993) y Rahoual et (2001). </w:t>
      </w:r>
    </w:p>
    <w:p w:rsidR="00000000" w:rsidRDefault="008B2FBA">
      <w:pPr>
        <w:pStyle w:val="CM85"/>
        <w:spacing w:line="416" w:lineRule="atLeast"/>
        <w:jc w:val="both"/>
      </w:pPr>
      <w:r>
        <w:t>Es lógico pensar que el método empleado para la construcción de la población inicial debe garantizar la diversidad de los individuos; por otro lado, este hecho debe contrastarse</w:t>
      </w:r>
      <w:r>
        <w:t xml:space="preserve"> con las restricciones propias del problema, lo que se puede equivaler a un conjunto de pobres soluciones si todo se lo deja al azar; de aquí que, en algunas aplicaciones para resolver el problema de ruteo se aplican heurísticas para la construcción de las</w:t>
      </w:r>
      <w:r>
        <w:t xml:space="preserve"> soluciones iniciales; por ejemplo, Zhu[17] utiliza una heurística de inserción para generar una parte de la población inicial, siendo el resto de individuos definidos de manera completamente aleatoria. </w:t>
      </w:r>
    </w:p>
    <w:p w:rsidR="00000000" w:rsidRDefault="008B2FBA">
      <w:pPr>
        <w:pStyle w:val="CM78"/>
        <w:jc w:val="both"/>
        <w:rPr>
          <w:sz w:val="28"/>
          <w:szCs w:val="28"/>
        </w:rPr>
      </w:pPr>
      <w:r>
        <w:rPr>
          <w:b/>
          <w:bCs/>
          <w:sz w:val="28"/>
          <w:szCs w:val="28"/>
        </w:rPr>
        <w:t xml:space="preserve">2.2.2.3.2 Combinación o cruce (Crossover). </w:t>
      </w:r>
    </w:p>
    <w:p w:rsidR="00000000" w:rsidRDefault="008B2FBA">
      <w:pPr>
        <w:pStyle w:val="CM78"/>
        <w:spacing w:line="416" w:lineRule="atLeast"/>
        <w:jc w:val="both"/>
      </w:pPr>
      <w:r>
        <w:t>La combinación es una operación que se efectúa entre cada par de padres seleccionados. Muchos autores en la literatura indican que es la operación principal en un AG. En las últimas décadas se han investigado muchos tipos de combinación aplicados a los pro</w:t>
      </w:r>
      <w:r>
        <w:t xml:space="preserve">blemas TSP y VRP, tales como Partially Matched Crossover (PMX), Cycle Crossover (CX) y el Edge Recombination Crossover (ERX), reportando el último mejor rendimiento en problemas de tipo CVRP [7 y 13]. </w:t>
      </w:r>
    </w:p>
    <w:p w:rsidR="00000000" w:rsidRDefault="008B2FBA">
      <w:pPr>
        <w:pStyle w:val="CM95"/>
        <w:spacing w:line="416" w:lineRule="atLeast"/>
        <w:jc w:val="both"/>
      </w:pPr>
      <w:r>
        <w:t>ERX es un tipo de operador de cruce, el cual se aplica</w:t>
      </w:r>
      <w:r>
        <w:t xml:space="preserve"> a individuos que tienen una representación de tipo permutación (como es el caso del TSP y VRP); la idea principal es preservar lo más posible las adyacencias (edges) de los padres. Para ilustrar esta idea supondremos que tenemos los siguientes padres: </w:t>
      </w:r>
    </w:p>
    <w:p w:rsidR="00000000" w:rsidRDefault="008B2FBA">
      <w:pPr>
        <w:pStyle w:val="CM69"/>
        <w:jc w:val="both"/>
        <w:rPr>
          <w:rFonts w:ascii="Californian-FB" w:hAnsi="Californian-FB" w:cs="Californian-FB"/>
          <w:sz w:val="20"/>
          <w:szCs w:val="20"/>
        </w:rPr>
      </w:pPr>
      <w:r>
        <w:rPr>
          <w:rFonts w:ascii="Californian-FB" w:hAnsi="Californian-FB" w:cs="Californian-FB"/>
          <w:sz w:val="20"/>
          <w:szCs w:val="20"/>
        </w:rPr>
        <w:t>Pa</w:t>
      </w:r>
      <w:r>
        <w:rPr>
          <w:rFonts w:ascii="Californian-FB" w:hAnsi="Californian-FB" w:cs="Californian-FB"/>
          <w:sz w:val="20"/>
          <w:szCs w:val="20"/>
        </w:rPr>
        <w:t xml:space="preserve">dre 1: </w:t>
      </w:r>
    </w:p>
    <w:p w:rsidR="00000000" w:rsidRDefault="00707E46">
      <w:pPr>
        <w:pStyle w:val="Default"/>
        <w:rPr>
          <w:rFonts w:ascii="Californian-FB" w:hAnsi="Californian-FB" w:cs="Californian-FB"/>
          <w:color w:val="auto"/>
          <w:sz w:val="20"/>
          <w:szCs w:val="20"/>
        </w:rPr>
      </w:pPr>
      <w:r>
        <w:rPr>
          <w:rFonts w:ascii="Californian-FB" w:hAnsi="Californian-FB" w:cs="Californian-FB"/>
          <w:noProof/>
          <w:color w:val="auto"/>
          <w:sz w:val="20"/>
          <w:szCs w:val="20"/>
        </w:rPr>
        <w:drawing>
          <wp:inline distT="0" distB="0" distL="0" distR="0">
            <wp:extent cx="2552700" cy="2286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552700" cy="228600"/>
                    </a:xfrm>
                    <a:prstGeom prst="rect">
                      <a:avLst/>
                    </a:prstGeom>
                    <a:noFill/>
                    <a:ln w="9525">
                      <a:noFill/>
                      <a:miter lim="800000"/>
                      <a:headEnd/>
                      <a:tailEnd/>
                    </a:ln>
                  </pic:spPr>
                </pic:pic>
              </a:graphicData>
            </a:graphic>
          </wp:inline>
        </w:drawing>
      </w:r>
    </w:p>
    <w:p w:rsidR="00000000" w:rsidRDefault="008B2FBA">
      <w:pPr>
        <w:pStyle w:val="CM69"/>
        <w:rPr>
          <w:rFonts w:ascii="Californian-FB" w:hAnsi="Californian-FB" w:cs="Californian-FB"/>
          <w:sz w:val="20"/>
          <w:szCs w:val="20"/>
        </w:rPr>
      </w:pPr>
      <w:r>
        <w:rPr>
          <w:rFonts w:ascii="Californian-FB" w:hAnsi="Californian-FB" w:cs="Californian-FB"/>
          <w:sz w:val="20"/>
          <w:szCs w:val="20"/>
        </w:rPr>
        <w:t xml:space="preserve">Padre 2: </w:t>
      </w:r>
    </w:p>
    <w:p w:rsidR="00000000" w:rsidRDefault="00707E46">
      <w:pPr>
        <w:pStyle w:val="Default"/>
        <w:rPr>
          <w:rFonts w:ascii="Californian-FB" w:hAnsi="Californian-FB" w:cs="Californian-FB"/>
          <w:color w:val="auto"/>
          <w:sz w:val="20"/>
          <w:szCs w:val="20"/>
        </w:rPr>
      </w:pPr>
      <w:r>
        <w:rPr>
          <w:rFonts w:ascii="Californian-FB" w:hAnsi="Californian-FB" w:cs="Californian-FB"/>
          <w:noProof/>
          <w:color w:val="auto"/>
          <w:sz w:val="20"/>
          <w:szCs w:val="20"/>
        </w:rPr>
        <w:drawing>
          <wp:inline distT="0" distB="0" distL="0" distR="0">
            <wp:extent cx="2552700" cy="2476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552700" cy="247650"/>
                    </a:xfrm>
                    <a:prstGeom prst="rect">
                      <a:avLst/>
                    </a:prstGeom>
                    <a:noFill/>
                    <a:ln w="9525">
                      <a:noFill/>
                      <a:miter lim="800000"/>
                      <a:headEnd/>
                      <a:tailEnd/>
                    </a:ln>
                  </pic:spPr>
                </pic:pic>
              </a:graphicData>
            </a:graphic>
          </wp:inline>
        </w:drawing>
      </w:r>
    </w:p>
    <w:p w:rsidR="00000000" w:rsidRDefault="008B2FBA">
      <w:pPr>
        <w:pStyle w:val="CM69"/>
        <w:rPr>
          <w:rFonts w:ascii="Californian-FB" w:hAnsi="Californian-FB" w:cs="Californian-FB"/>
          <w:sz w:val="20"/>
          <w:szCs w:val="20"/>
        </w:rPr>
      </w:pPr>
      <w:r>
        <w:rPr>
          <w:rFonts w:ascii="Californian-FB" w:hAnsi="Californian-FB" w:cs="Californian-FB"/>
          <w:sz w:val="20"/>
          <w:szCs w:val="20"/>
        </w:rPr>
        <w:t xml:space="preserve">Hijo: </w:t>
      </w:r>
    </w:p>
    <w:p w:rsidR="00000000" w:rsidRDefault="00707E46">
      <w:pPr>
        <w:pStyle w:val="Default"/>
        <w:spacing w:after="400"/>
        <w:rPr>
          <w:rFonts w:ascii="Californian-FB" w:hAnsi="Californian-FB" w:cs="Californian-FB"/>
          <w:color w:val="auto"/>
          <w:sz w:val="20"/>
          <w:szCs w:val="20"/>
        </w:rPr>
      </w:pPr>
      <w:r>
        <w:rPr>
          <w:rFonts w:ascii="Californian-FB" w:hAnsi="Californian-FB" w:cs="Californian-FB"/>
          <w:noProof/>
          <w:color w:val="auto"/>
          <w:sz w:val="20"/>
          <w:szCs w:val="20"/>
        </w:rPr>
        <w:lastRenderedPageBreak/>
        <w:drawing>
          <wp:inline distT="0" distB="0" distL="0" distR="0">
            <wp:extent cx="2590800" cy="4000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590800" cy="400050"/>
                    </a:xfrm>
                    <a:prstGeom prst="rect">
                      <a:avLst/>
                    </a:prstGeom>
                    <a:noFill/>
                    <a:ln w="9525">
                      <a:noFill/>
                      <a:miter lim="800000"/>
                      <a:headEnd/>
                      <a:tailEnd/>
                    </a:ln>
                  </pic:spPr>
                </pic:pic>
              </a:graphicData>
            </a:graphic>
          </wp:inline>
        </w:drawing>
      </w:r>
    </w:p>
    <w:p w:rsidR="00000000" w:rsidRDefault="008B2FBA">
      <w:pPr>
        <w:pStyle w:val="CM74"/>
        <w:spacing w:line="416" w:lineRule="atLeast"/>
        <w:jc w:val="both"/>
      </w:pPr>
      <w:r>
        <w:t>Supongamos el ejemplo de la figura 2.3; una vez construida la tabla de adyacencia (Tabla 2.3), el primer gen del hijo se selecciona de entre</w:t>
      </w:r>
      <w:r>
        <w:t xml:space="preserve"> los primeros genes de los padres, se prefiere aquel con menor número de nodos adyacentes. En nuestro caso el gen inicial es 2 (el primero de P1); luego se elimina el 2 de la tabla y el siguiente nodo seleccionado es aquel con menor número de nodos adyacen</w:t>
      </w:r>
      <w:r>
        <w:t>tes, en caso de un empate se lo rompe al azar; en nuestro ejemplo el 1 y el 3 son los nodos con menor número de adyacencias, ante lo cual aleatoriamente el 1 es seleccionado y se procede a borrarlo de la tabla; el procedimiento termina cuando todos los nod</w:t>
      </w:r>
      <w:r>
        <w:t xml:space="preserve">os han sido insertados en el </w:t>
      </w:r>
    </w:p>
    <w:p w:rsidR="00000000" w:rsidRDefault="008B2FBA">
      <w:pPr>
        <w:pStyle w:val="CM85"/>
        <w:jc w:val="both"/>
      </w:pPr>
      <w:r>
        <w:t xml:space="preserve">nuevo individuo. </w:t>
      </w:r>
    </w:p>
    <w:tbl>
      <w:tblPr>
        <w:tblW w:w="2893" w:type="dxa"/>
        <w:tblBorders>
          <w:top w:val="nil"/>
          <w:left w:val="nil"/>
          <w:bottom w:val="nil"/>
          <w:right w:val="nil"/>
        </w:tblBorders>
        <w:tblLook w:val="0000"/>
      </w:tblPr>
      <w:tblGrid>
        <w:gridCol w:w="626"/>
        <w:gridCol w:w="581"/>
        <w:gridCol w:w="1244"/>
        <w:gridCol w:w="442"/>
      </w:tblGrid>
      <w:tr w:rsidR="00000000">
        <w:tblPrEx>
          <w:tblCellMar>
            <w:top w:w="0" w:type="dxa"/>
            <w:bottom w:w="0" w:type="dxa"/>
          </w:tblCellMar>
        </w:tblPrEx>
        <w:trPr>
          <w:trHeight w:val="325"/>
        </w:trPr>
        <w:tc>
          <w:tcPr>
            <w:tcW w:w="57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nodo </w:t>
            </w:r>
          </w:p>
        </w:tc>
        <w:tc>
          <w:tcPr>
            <w:tcW w:w="608" w:type="dxa"/>
            <w:tcBorders>
              <w:top w:val="single" w:sz="5" w:space="0" w:color="000000"/>
              <w:left w:val="single" w:sz="5" w:space="0" w:color="000000"/>
              <w:bottom w:val="single" w:sz="5" w:space="0" w:color="000000"/>
            </w:tcBorders>
          </w:tcPr>
          <w:p w:rsidR="00000000" w:rsidRDefault="008B2FBA">
            <w:pPr>
              <w:pStyle w:val="Default"/>
              <w:jc w:val="right"/>
              <w:rPr>
                <w:color w:val="auto"/>
              </w:rPr>
            </w:pPr>
          </w:p>
        </w:tc>
        <w:tc>
          <w:tcPr>
            <w:tcW w:w="1263" w:type="dxa"/>
            <w:tcBorders>
              <w:top w:val="single" w:sz="5" w:space="0" w:color="000000"/>
              <w:bottom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adyacentes </w:t>
            </w:r>
          </w:p>
        </w:tc>
        <w:tc>
          <w:tcPr>
            <w:tcW w:w="450" w:type="dxa"/>
            <w:tcBorders>
              <w:top w:val="single" w:sz="5" w:space="0" w:color="000000"/>
              <w:bottom w:val="single" w:sz="5" w:space="0" w:color="000000"/>
              <w:right w:val="single" w:sz="5" w:space="0" w:color="000000"/>
            </w:tcBorders>
          </w:tcPr>
          <w:p w:rsidR="00000000" w:rsidRDefault="008B2FBA">
            <w:pPr>
              <w:pStyle w:val="Default"/>
              <w:jc w:val="right"/>
              <w:rPr>
                <w:color w:val="auto"/>
              </w:rPr>
            </w:pPr>
          </w:p>
        </w:tc>
      </w:tr>
      <w:tr w:rsidR="00000000">
        <w:tblPrEx>
          <w:tblCellMar>
            <w:top w:w="0" w:type="dxa"/>
            <w:bottom w:w="0" w:type="dxa"/>
          </w:tblCellMar>
        </w:tblPrEx>
        <w:trPr>
          <w:trHeight w:val="340"/>
        </w:trPr>
        <w:tc>
          <w:tcPr>
            <w:tcW w:w="573" w:type="dxa"/>
            <w:tcBorders>
              <w:top w:val="single" w:sz="5" w:space="0" w:color="000000"/>
              <w:left w:val="single" w:sz="5" w:space="0" w:color="000000"/>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 </w:t>
            </w:r>
          </w:p>
        </w:tc>
        <w:tc>
          <w:tcPr>
            <w:tcW w:w="608" w:type="dxa"/>
            <w:tcBorders>
              <w:top w:val="single" w:sz="5" w:space="0" w:color="000000"/>
              <w:lef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7 </w:t>
            </w:r>
          </w:p>
        </w:tc>
        <w:tc>
          <w:tcPr>
            <w:tcW w:w="1263" w:type="dxa"/>
            <w:tcBorders>
              <w:top w:val="single" w:sz="5" w:space="0" w:color="000000"/>
            </w:tcBorders>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10 2 </w:t>
            </w:r>
          </w:p>
        </w:tc>
        <w:tc>
          <w:tcPr>
            <w:tcW w:w="450" w:type="dxa"/>
            <w:tcBorders>
              <w:top w:val="single" w:sz="5" w:space="0" w:color="000000"/>
              <w:right w:val="single" w:sz="5" w:space="0" w:color="000000"/>
            </w:tcBorders>
          </w:tcPr>
          <w:p w:rsidR="00000000" w:rsidRDefault="008B2FBA">
            <w:pPr>
              <w:pStyle w:val="Default"/>
              <w:jc w:val="right"/>
              <w:rPr>
                <w:color w:val="auto"/>
              </w:rPr>
            </w:pPr>
          </w:p>
        </w:tc>
      </w:tr>
      <w:tr w:rsidR="00000000">
        <w:tblPrEx>
          <w:tblCellMar>
            <w:top w:w="0" w:type="dxa"/>
            <w:bottom w:w="0" w:type="dxa"/>
          </w:tblCellMar>
        </w:tblPrEx>
        <w:trPr>
          <w:trHeight w:val="300"/>
        </w:trPr>
        <w:tc>
          <w:tcPr>
            <w:tcW w:w="573" w:type="dxa"/>
            <w:tcBorders>
              <w:left w:val="single" w:sz="5" w:space="0" w:color="000000"/>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2 </w:t>
            </w:r>
          </w:p>
        </w:tc>
        <w:tc>
          <w:tcPr>
            <w:tcW w:w="608" w:type="dxa"/>
            <w:tcBorders>
              <w:lef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5 </w:t>
            </w:r>
          </w:p>
        </w:tc>
        <w:tc>
          <w:tcPr>
            <w:tcW w:w="1263"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3 1 </w:t>
            </w:r>
          </w:p>
        </w:tc>
        <w:tc>
          <w:tcPr>
            <w:tcW w:w="450" w:type="dxa"/>
            <w:tcBorders>
              <w:right w:val="single" w:sz="5" w:space="0" w:color="000000"/>
            </w:tcBorders>
          </w:tcPr>
          <w:p w:rsidR="00000000" w:rsidRDefault="008B2FBA">
            <w:pPr>
              <w:pStyle w:val="Default"/>
              <w:jc w:val="right"/>
              <w:rPr>
                <w:color w:val="auto"/>
              </w:rPr>
            </w:pPr>
          </w:p>
        </w:tc>
      </w:tr>
      <w:tr w:rsidR="00000000">
        <w:tblPrEx>
          <w:tblCellMar>
            <w:top w:w="0" w:type="dxa"/>
            <w:bottom w:w="0" w:type="dxa"/>
          </w:tblCellMar>
        </w:tblPrEx>
        <w:trPr>
          <w:trHeight w:val="300"/>
        </w:trPr>
        <w:tc>
          <w:tcPr>
            <w:tcW w:w="573" w:type="dxa"/>
            <w:tcBorders>
              <w:left w:val="single" w:sz="5" w:space="0" w:color="000000"/>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3 </w:t>
            </w:r>
          </w:p>
        </w:tc>
        <w:tc>
          <w:tcPr>
            <w:tcW w:w="608" w:type="dxa"/>
            <w:tcBorders>
              <w:lef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2 </w:t>
            </w:r>
          </w:p>
        </w:tc>
        <w:tc>
          <w:tcPr>
            <w:tcW w:w="1263"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4 6 </w:t>
            </w:r>
          </w:p>
        </w:tc>
        <w:tc>
          <w:tcPr>
            <w:tcW w:w="450" w:type="dxa"/>
            <w:tcBorders>
              <w:right w:val="single" w:sz="5" w:space="0" w:color="000000"/>
            </w:tcBorders>
          </w:tcPr>
          <w:p w:rsidR="00000000" w:rsidRDefault="008B2FBA">
            <w:pPr>
              <w:pStyle w:val="Default"/>
              <w:jc w:val="right"/>
              <w:rPr>
                <w:color w:val="auto"/>
              </w:rPr>
            </w:pPr>
          </w:p>
        </w:tc>
      </w:tr>
      <w:tr w:rsidR="00000000">
        <w:tblPrEx>
          <w:tblCellMar>
            <w:top w:w="0" w:type="dxa"/>
            <w:bottom w:w="0" w:type="dxa"/>
          </w:tblCellMar>
        </w:tblPrEx>
        <w:trPr>
          <w:trHeight w:val="300"/>
        </w:trPr>
        <w:tc>
          <w:tcPr>
            <w:tcW w:w="573" w:type="dxa"/>
            <w:tcBorders>
              <w:left w:val="single" w:sz="5" w:space="0" w:color="000000"/>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608" w:type="dxa"/>
            <w:tcBorders>
              <w:lef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3 </w:t>
            </w:r>
          </w:p>
        </w:tc>
        <w:tc>
          <w:tcPr>
            <w:tcW w:w="1263"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7 9 </w:t>
            </w:r>
          </w:p>
        </w:tc>
        <w:tc>
          <w:tcPr>
            <w:tcW w:w="450" w:type="dxa"/>
            <w:tcBorders>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5 </w:t>
            </w:r>
          </w:p>
        </w:tc>
      </w:tr>
      <w:tr w:rsidR="00000000">
        <w:tblPrEx>
          <w:tblCellMar>
            <w:top w:w="0" w:type="dxa"/>
            <w:bottom w:w="0" w:type="dxa"/>
          </w:tblCellMar>
        </w:tblPrEx>
        <w:trPr>
          <w:trHeight w:val="300"/>
        </w:trPr>
        <w:tc>
          <w:tcPr>
            <w:tcW w:w="573" w:type="dxa"/>
            <w:tcBorders>
              <w:left w:val="single" w:sz="5" w:space="0" w:color="000000"/>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5 </w:t>
            </w:r>
          </w:p>
        </w:tc>
        <w:tc>
          <w:tcPr>
            <w:tcW w:w="608" w:type="dxa"/>
            <w:tcBorders>
              <w:lef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6 </w:t>
            </w:r>
          </w:p>
        </w:tc>
        <w:tc>
          <w:tcPr>
            <w:tcW w:w="1263"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2 4 </w:t>
            </w:r>
          </w:p>
        </w:tc>
        <w:tc>
          <w:tcPr>
            <w:tcW w:w="450" w:type="dxa"/>
            <w:tcBorders>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8 </w:t>
            </w:r>
          </w:p>
        </w:tc>
      </w:tr>
      <w:tr w:rsidR="00000000">
        <w:tblPrEx>
          <w:tblCellMar>
            <w:top w:w="0" w:type="dxa"/>
            <w:bottom w:w="0" w:type="dxa"/>
          </w:tblCellMar>
        </w:tblPrEx>
        <w:trPr>
          <w:trHeight w:val="300"/>
        </w:trPr>
        <w:tc>
          <w:tcPr>
            <w:tcW w:w="573" w:type="dxa"/>
            <w:tcBorders>
              <w:left w:val="single" w:sz="5" w:space="0" w:color="000000"/>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6 </w:t>
            </w:r>
          </w:p>
        </w:tc>
        <w:tc>
          <w:tcPr>
            <w:tcW w:w="608" w:type="dxa"/>
            <w:tcBorders>
              <w:lef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9 </w:t>
            </w:r>
          </w:p>
        </w:tc>
        <w:tc>
          <w:tcPr>
            <w:tcW w:w="1263"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5 3 </w:t>
            </w:r>
          </w:p>
        </w:tc>
        <w:tc>
          <w:tcPr>
            <w:tcW w:w="450" w:type="dxa"/>
            <w:tcBorders>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 </w:t>
            </w:r>
          </w:p>
        </w:tc>
      </w:tr>
      <w:tr w:rsidR="00000000">
        <w:tblPrEx>
          <w:tblCellMar>
            <w:top w:w="0" w:type="dxa"/>
            <w:bottom w:w="0" w:type="dxa"/>
          </w:tblCellMar>
        </w:tblPrEx>
        <w:trPr>
          <w:trHeight w:val="300"/>
        </w:trPr>
        <w:tc>
          <w:tcPr>
            <w:tcW w:w="573" w:type="dxa"/>
            <w:tcBorders>
              <w:left w:val="single" w:sz="5" w:space="0" w:color="000000"/>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7 </w:t>
            </w:r>
          </w:p>
        </w:tc>
        <w:tc>
          <w:tcPr>
            <w:tcW w:w="608" w:type="dxa"/>
            <w:tcBorders>
              <w:lef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63"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1 8 </w:t>
            </w:r>
          </w:p>
        </w:tc>
        <w:tc>
          <w:tcPr>
            <w:tcW w:w="450" w:type="dxa"/>
            <w:tcBorders>
              <w:right w:val="single" w:sz="5" w:space="0" w:color="000000"/>
            </w:tcBorders>
          </w:tcPr>
          <w:p w:rsidR="00000000" w:rsidRDefault="008B2FBA">
            <w:pPr>
              <w:pStyle w:val="Default"/>
              <w:jc w:val="right"/>
              <w:rPr>
                <w:color w:val="auto"/>
              </w:rPr>
            </w:pPr>
          </w:p>
        </w:tc>
      </w:tr>
      <w:tr w:rsidR="00000000">
        <w:tblPrEx>
          <w:tblCellMar>
            <w:top w:w="0" w:type="dxa"/>
            <w:bottom w:w="0" w:type="dxa"/>
          </w:tblCellMar>
        </w:tblPrEx>
        <w:trPr>
          <w:trHeight w:val="300"/>
        </w:trPr>
        <w:tc>
          <w:tcPr>
            <w:tcW w:w="573" w:type="dxa"/>
            <w:tcBorders>
              <w:left w:val="single" w:sz="5" w:space="0" w:color="000000"/>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8 </w:t>
            </w:r>
          </w:p>
        </w:tc>
        <w:tc>
          <w:tcPr>
            <w:tcW w:w="608" w:type="dxa"/>
            <w:tcBorders>
              <w:lef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 </w:t>
            </w:r>
          </w:p>
        </w:tc>
        <w:tc>
          <w:tcPr>
            <w:tcW w:w="1263"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9 5 </w:t>
            </w:r>
          </w:p>
        </w:tc>
        <w:tc>
          <w:tcPr>
            <w:tcW w:w="450" w:type="dxa"/>
            <w:tcBorders>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7 </w:t>
            </w:r>
          </w:p>
        </w:tc>
      </w:tr>
      <w:tr w:rsidR="00000000">
        <w:tblPrEx>
          <w:tblCellMar>
            <w:top w:w="0" w:type="dxa"/>
            <w:bottom w:w="0" w:type="dxa"/>
          </w:tblCellMar>
        </w:tblPrEx>
        <w:trPr>
          <w:trHeight w:val="300"/>
        </w:trPr>
        <w:tc>
          <w:tcPr>
            <w:tcW w:w="573" w:type="dxa"/>
            <w:tcBorders>
              <w:left w:val="single" w:sz="5" w:space="0" w:color="000000"/>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9 </w:t>
            </w:r>
          </w:p>
        </w:tc>
        <w:tc>
          <w:tcPr>
            <w:tcW w:w="608" w:type="dxa"/>
            <w:tcBorders>
              <w:lef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8 </w:t>
            </w:r>
          </w:p>
        </w:tc>
        <w:tc>
          <w:tcPr>
            <w:tcW w:w="1263"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6 10 </w:t>
            </w:r>
          </w:p>
        </w:tc>
        <w:tc>
          <w:tcPr>
            <w:tcW w:w="450" w:type="dxa"/>
            <w:tcBorders>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r>
      <w:tr w:rsidR="00000000">
        <w:tblPrEx>
          <w:tblCellMar>
            <w:top w:w="0" w:type="dxa"/>
            <w:bottom w:w="0" w:type="dxa"/>
          </w:tblCellMar>
        </w:tblPrEx>
        <w:trPr>
          <w:trHeight w:val="270"/>
        </w:trPr>
        <w:tc>
          <w:tcPr>
            <w:tcW w:w="573" w:type="dxa"/>
            <w:tcBorders>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 </w:t>
            </w:r>
          </w:p>
        </w:tc>
        <w:tc>
          <w:tcPr>
            <w:tcW w:w="608" w:type="dxa"/>
            <w:tcBorders>
              <w:left w:val="single" w:sz="5" w:space="0" w:color="000000"/>
              <w:bottom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 </w:t>
            </w:r>
          </w:p>
        </w:tc>
        <w:tc>
          <w:tcPr>
            <w:tcW w:w="1263" w:type="dxa"/>
            <w:tcBorders>
              <w:bottom w:val="single" w:sz="5" w:space="0" w:color="000000"/>
            </w:tcBorders>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8 6 </w:t>
            </w:r>
          </w:p>
        </w:tc>
        <w:tc>
          <w:tcPr>
            <w:tcW w:w="450" w:type="dxa"/>
            <w:tcBorders>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9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2.3: Ejemplo de tabla de adyacencia </w:t>
      </w:r>
    </w:p>
    <w:p w:rsidR="00000000" w:rsidRDefault="008B2FBA">
      <w:pPr>
        <w:pStyle w:val="CM85"/>
        <w:spacing w:line="416" w:lineRule="atLeast"/>
        <w:jc w:val="both"/>
      </w:pPr>
      <w:r>
        <w:t xml:space="preserve">Otros autores como Áslaug Sóley Bjarnadóttir [11] proponen operadores de combinación adaptados al VRP tales como el UC (Uniform Crossover) donde básicamente un hijo toma las mejores rutas del padre y de la madre. </w:t>
      </w:r>
    </w:p>
    <w:p w:rsidR="00000000" w:rsidRDefault="008B2FBA">
      <w:pPr>
        <w:pStyle w:val="CM82"/>
        <w:jc w:val="both"/>
        <w:rPr>
          <w:sz w:val="28"/>
          <w:szCs w:val="28"/>
        </w:rPr>
      </w:pPr>
      <w:r>
        <w:rPr>
          <w:b/>
          <w:bCs/>
          <w:sz w:val="28"/>
          <w:szCs w:val="28"/>
        </w:rPr>
        <w:t xml:space="preserve">2.2.2.3.4 Mutación </w:t>
      </w:r>
    </w:p>
    <w:p w:rsidR="00000000" w:rsidRDefault="008B2FBA">
      <w:pPr>
        <w:pStyle w:val="CM78"/>
        <w:spacing w:line="416" w:lineRule="atLeast"/>
        <w:jc w:val="both"/>
      </w:pPr>
      <w:r>
        <w:t>La idea de mutar es modificar a uno o varios de los genes de un individuo con el objetivo de introducir diversidad en la población. Existes muchas maneras de implementar la permutación, algunos sólo afectan a un grupo de genes sin alte</w:t>
      </w:r>
      <w:r>
        <w:t xml:space="preserve">rar al resto, mientras que otras más complejas redefinen la estructura del individuo. Por lo general, la mutación puede ser de tres tipos: inserción, inversión o cambio (swap). </w:t>
      </w:r>
    </w:p>
    <w:p w:rsidR="00000000" w:rsidRDefault="008B2FBA">
      <w:pPr>
        <w:pStyle w:val="CM3"/>
        <w:jc w:val="both"/>
      </w:pPr>
      <w:r>
        <w:lastRenderedPageBreak/>
        <w:t>Las estrategias evolutivas de Homberger y Gehring 1998 [23] son adaptadas espe</w:t>
      </w:r>
      <w:r>
        <w:t xml:space="preserve">cialmente al problema VRPTW, donde la mutación no consiste en un solo movimiento, sino en un conjunto de operadores que son aplicados en </w:t>
      </w:r>
      <w:r>
        <w:rPr>
          <w:i/>
          <w:iCs/>
        </w:rPr>
        <w:t xml:space="preserve">N </w:t>
      </w:r>
      <w:r>
        <w:t xml:space="preserve">movimientos; por ejemplo, la primera estrategia, que sólo aplica la mutación, se realiza en dos fases: </w:t>
      </w:r>
    </w:p>
    <w:p w:rsidR="00000000" w:rsidRDefault="008B2FBA">
      <w:pPr>
        <w:pStyle w:val="Default"/>
        <w:numPr>
          <w:ilvl w:val="0"/>
          <w:numId w:val="10"/>
        </w:numPr>
        <w:rPr>
          <w:color w:val="auto"/>
        </w:rPr>
      </w:pPr>
      <w:r>
        <w:rPr>
          <w:color w:val="auto"/>
        </w:rPr>
        <w:t>En cada movim</w:t>
      </w:r>
      <w:r>
        <w:rPr>
          <w:color w:val="auto"/>
        </w:rPr>
        <w:t xml:space="preserve">iento se aplica una de las siguientes heurísticas de mejora: Or-opt, 2-Opt*, e intercambio. </w:t>
      </w:r>
    </w:p>
    <w:p w:rsidR="00000000" w:rsidRDefault="008B2FBA">
      <w:pPr>
        <w:pStyle w:val="Default"/>
        <w:numPr>
          <w:ilvl w:val="0"/>
          <w:numId w:val="10"/>
        </w:numPr>
        <w:rPr>
          <w:color w:val="auto"/>
        </w:rPr>
      </w:pPr>
      <w:r>
        <w:rPr>
          <w:color w:val="auto"/>
        </w:rPr>
        <w:t xml:space="preserve">En la segunda fase de cada movimiento se trata de disminuir el número de rutas con el operador Or-Opt modificado, el cual elimina la ruta con menor número de </w:t>
      </w:r>
    </w:p>
    <w:p w:rsidR="00000000" w:rsidRDefault="008B2FBA">
      <w:pPr>
        <w:pStyle w:val="Default"/>
        <w:rPr>
          <w:color w:val="auto"/>
        </w:rPr>
      </w:pPr>
    </w:p>
    <w:p w:rsidR="00000000" w:rsidRDefault="008B2FBA">
      <w:pPr>
        <w:pStyle w:val="CM85"/>
        <w:spacing w:line="416" w:lineRule="atLeast"/>
        <w:ind w:left="720"/>
        <w:jc w:val="both"/>
      </w:pPr>
      <w:r>
        <w:t>veh</w:t>
      </w:r>
      <w:r>
        <w:t xml:space="preserve">ículos y los inserta en otra ruta considerando criterios para respetar las ventanas de tiempo y no producir atrasos. </w:t>
      </w:r>
    </w:p>
    <w:p w:rsidR="00000000" w:rsidRDefault="008B2FBA">
      <w:pPr>
        <w:pStyle w:val="CM78"/>
        <w:jc w:val="both"/>
        <w:rPr>
          <w:sz w:val="28"/>
          <w:szCs w:val="28"/>
        </w:rPr>
      </w:pPr>
      <w:r>
        <w:rPr>
          <w:b/>
          <w:bCs/>
          <w:sz w:val="28"/>
          <w:szCs w:val="28"/>
        </w:rPr>
        <w:t xml:space="preserve">2.2.2.3.5 Evaluación y selección </w:t>
      </w:r>
    </w:p>
    <w:p w:rsidR="00000000" w:rsidRDefault="008B2FBA">
      <w:pPr>
        <w:pStyle w:val="CM78"/>
        <w:spacing w:line="416" w:lineRule="atLeast"/>
        <w:jc w:val="both"/>
      </w:pPr>
      <w:r>
        <w:t>En investigaciones como la de Homberger y Gehring [23] se evidencia que la aplicació</w:t>
      </w:r>
      <w:r>
        <w:t>n de Estrategias Evolutivas a problemas de ruteo requiere algunas consideraciones en la evaluación y selección; por ejemplo, si sólo se considera el costo de la ruta como criterio para evaluar la aptitud del individuo, se ha demostrado que el AG tiende a e</w:t>
      </w:r>
      <w:r>
        <w:t xml:space="preserve">scoger soluciones con muchas rutas. </w:t>
      </w:r>
    </w:p>
    <w:p w:rsidR="00000000" w:rsidRDefault="008B2FBA">
      <w:pPr>
        <w:pStyle w:val="CM78"/>
        <w:spacing w:line="416" w:lineRule="atLeast"/>
        <w:jc w:val="both"/>
      </w:pPr>
      <w:r>
        <w:t>Se han desarrollado muchos esfuerzos con éxito para resolver esta dificultad; una forma de hacerlo es considerar una estrategia multiobjetivo como la desarrollada por Kursawe (1992) la cual consta de dos fases para la e</w:t>
      </w:r>
      <w:r>
        <w:t xml:space="preserve">valuación y selección: </w:t>
      </w:r>
    </w:p>
    <w:p w:rsidR="00000000" w:rsidRDefault="008B2FBA">
      <w:pPr>
        <w:pStyle w:val="Default"/>
        <w:numPr>
          <w:ilvl w:val="0"/>
          <w:numId w:val="11"/>
        </w:numPr>
        <w:rPr>
          <w:color w:val="auto"/>
        </w:rPr>
      </w:pPr>
      <w:r>
        <w:rPr>
          <w:color w:val="auto"/>
        </w:rPr>
        <w:t>En la primera fase se hace un ordenamiento lexicográfico de los individuos candidatos para formar la nueva población, donde el primer criterio es el número de vehículos y el segundo el tamaño de la ruta más pequeña; bajo estas consi</w:t>
      </w:r>
      <w:r>
        <w:rPr>
          <w:color w:val="auto"/>
        </w:rPr>
        <w:t xml:space="preserve">deraciones se seleccionan los primeros </w:t>
      </w:r>
      <w:r>
        <w:rPr>
          <w:rFonts w:ascii="Times-New-Roman,Italic" w:hAnsi="Times-New-Roman,Italic" w:cs="Times-New-Roman,Italic"/>
          <w:color w:val="auto"/>
        </w:rPr>
        <w:t>κ</w:t>
      </w:r>
      <w:r>
        <w:rPr>
          <w:rFonts w:ascii="Times-New-Roman,Italic" w:hAnsi="Times-New-Roman,Italic" w:cs="Times-New-Roman,Italic"/>
          <w:color w:val="auto"/>
        </w:rPr>
        <w:t xml:space="preserve"> </w:t>
      </w:r>
      <w:r>
        <w:rPr>
          <w:color w:val="auto"/>
        </w:rPr>
        <w:t xml:space="preserve">individuos. </w:t>
      </w:r>
    </w:p>
    <w:p w:rsidR="00000000" w:rsidRDefault="008B2FBA">
      <w:pPr>
        <w:pStyle w:val="Default"/>
        <w:numPr>
          <w:ilvl w:val="0"/>
          <w:numId w:val="11"/>
        </w:numPr>
        <w:rPr>
          <w:color w:val="auto"/>
        </w:rPr>
      </w:pPr>
      <w:r>
        <w:rPr>
          <w:color w:val="auto"/>
        </w:rPr>
        <w:t xml:space="preserve">En la segunda fase nuevamente los individuos candidatos son ordenados bajo dos criterios, primero se considera el número de vehículos, luego la distancia total recorrida, y se seleccionan los </w:t>
      </w:r>
      <w:r>
        <w:rPr>
          <w:i/>
          <w:iCs/>
          <w:color w:val="auto"/>
        </w:rPr>
        <w:t>µ-</w:t>
      </w:r>
      <w:r>
        <w:rPr>
          <w:rFonts w:ascii="Times-New-Roman,Italic" w:hAnsi="Times-New-Roman,Italic" w:cs="Times-New-Roman,Italic"/>
          <w:color w:val="auto"/>
        </w:rPr>
        <w:t>κ</w:t>
      </w:r>
      <w:r>
        <w:rPr>
          <w:rFonts w:ascii="Times-New-Roman,Italic" w:hAnsi="Times-New-Roman,Italic" w:cs="Times-New-Roman,Italic"/>
          <w:color w:val="auto"/>
        </w:rPr>
        <w:t xml:space="preserve"> </w:t>
      </w:r>
      <w:r>
        <w:rPr>
          <w:color w:val="auto"/>
        </w:rPr>
        <w:t xml:space="preserve">individuos necesarios para completar la nueva población. </w:t>
      </w:r>
    </w:p>
    <w:p w:rsidR="00000000" w:rsidRDefault="008B2FBA">
      <w:pPr>
        <w:pStyle w:val="Default"/>
        <w:rPr>
          <w:color w:val="auto"/>
        </w:rPr>
      </w:pPr>
    </w:p>
    <w:p w:rsidR="00000000" w:rsidRDefault="008B2FBA">
      <w:pPr>
        <w:pStyle w:val="CM78"/>
        <w:jc w:val="both"/>
        <w:rPr>
          <w:sz w:val="28"/>
          <w:szCs w:val="28"/>
        </w:rPr>
      </w:pPr>
      <w:r>
        <w:rPr>
          <w:b/>
          <w:bCs/>
          <w:sz w:val="28"/>
          <w:szCs w:val="28"/>
        </w:rPr>
        <w:t xml:space="preserve">2.2.2.4 Heurísticas de búsqueda local utilizadas en el VRPTW </w:t>
      </w:r>
    </w:p>
    <w:p w:rsidR="00000000" w:rsidRDefault="008B2FBA">
      <w:pPr>
        <w:pStyle w:val="CM3"/>
        <w:jc w:val="both"/>
      </w:pPr>
      <w:r>
        <w:t>La experiencia de las investigaciones de las últimas décadas demuestra que para lograr soluciones efectivas del VRP, a través de AG, es</w:t>
      </w:r>
      <w:r>
        <w:t xml:space="preserve"> necesaria la inclusión de Algoritmos de búsqueda local [5]; estos procedimientos pueden hacerse de dos maneras: para mejorar cada ruta, lo que equivale aplicar la búsqueda en un problema TSP a la vez o búsqueda local </w:t>
      </w:r>
      <w:r>
        <w:lastRenderedPageBreak/>
        <w:t>considerando todas las rutas a la vez.</w:t>
      </w:r>
      <w:r>
        <w:t xml:space="preserve"> </w:t>
      </w:r>
    </w:p>
    <w:p w:rsidR="00000000" w:rsidRDefault="008B2FBA">
      <w:pPr>
        <w:pStyle w:val="CM85"/>
        <w:jc w:val="both"/>
      </w:pPr>
      <w:r>
        <w:rPr>
          <w:b/>
          <w:bCs/>
        </w:rPr>
        <w:t xml:space="preserve">Procedimientos de una ruta </w:t>
      </w:r>
    </w:p>
    <w:p w:rsidR="00000000" w:rsidRDefault="008B2FBA">
      <w:pPr>
        <w:pStyle w:val="CM6"/>
        <w:jc w:val="both"/>
      </w:pPr>
      <w:r>
        <w:rPr>
          <w:b/>
          <w:bCs/>
        </w:rPr>
        <w:t xml:space="preserve">r-Opt </w:t>
      </w:r>
    </w:p>
    <w:p w:rsidR="00000000" w:rsidRDefault="008B2FBA">
      <w:pPr>
        <w:pStyle w:val="CM83"/>
        <w:spacing w:line="416" w:lineRule="atLeast"/>
        <w:ind w:right="293"/>
        <w:jc w:val="both"/>
      </w:pPr>
      <w:r>
        <w:t>Es una de las heurísticas de búsqueda local más utilizada. Este tipo de método básicamente consiste en remover r arcos de la ruta y buscar varias formas de reconectar los nodos afectados, finalmente se selecciona la mej</w:t>
      </w:r>
      <w:r>
        <w:t xml:space="preserve">or ruta; el algoritmo tiene complejidad de orden </w:t>
      </w:r>
      <w:r>
        <w:rPr>
          <w:i/>
          <w:iCs/>
        </w:rPr>
        <w:t xml:space="preserve">O </w:t>
      </w:r>
      <w:r>
        <w:t>(</w:t>
      </w:r>
      <w:r>
        <w:rPr>
          <w:i/>
          <w:iCs/>
        </w:rPr>
        <w:t>n</w:t>
      </w:r>
      <w:r>
        <w:rPr>
          <w:i/>
          <w:iCs/>
          <w:position w:val="11"/>
          <w:sz w:val="16"/>
          <w:szCs w:val="16"/>
          <w:vertAlign w:val="superscript"/>
        </w:rPr>
        <w:t>r</w:t>
      </w:r>
      <w:r>
        <w:t>), por lo que explorar todo el vecindario resulta muy costoso. En la figura 2.4 se ilustra la aplicación del operador 2-Opt, donde sólo es posible una manera de intercambiar los arcos; se ilustra que la</w:t>
      </w:r>
      <w:r>
        <w:t xml:space="preserve"> aplicación de 2-Opt invierte el sentido de visita de un segmento de la ruta lo cual puede provocar incumplimiento de las restricciones de tiempo y aumentar el costo total en un VRPTW. </w:t>
      </w:r>
    </w:p>
    <w:p w:rsidR="00000000" w:rsidRDefault="00707E46">
      <w:pPr>
        <w:pStyle w:val="Default"/>
        <w:spacing w:after="520"/>
        <w:rPr>
          <w:color w:val="auto"/>
        </w:rPr>
      </w:pPr>
      <w:r>
        <w:rPr>
          <w:noProof/>
          <w:color w:val="auto"/>
        </w:rPr>
        <w:drawing>
          <wp:inline distT="0" distB="0" distL="0" distR="0">
            <wp:extent cx="3448050" cy="12573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448050" cy="1257300"/>
                    </a:xfrm>
                    <a:prstGeom prst="rect">
                      <a:avLst/>
                    </a:prstGeom>
                    <a:noFill/>
                    <a:ln w="9525">
                      <a:noFill/>
                      <a:miter lim="800000"/>
                      <a:headEnd/>
                      <a:tailEnd/>
                    </a:ln>
                  </pic:spPr>
                </pic:pic>
              </a:graphicData>
            </a:graphic>
          </wp:inline>
        </w:drawing>
      </w:r>
    </w:p>
    <w:p w:rsidR="00000000" w:rsidRDefault="008B2FBA">
      <w:pPr>
        <w:pStyle w:val="CM78"/>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2.4: Operador 2Opt. Se ilustra el único intercambio posible para los dos arcos </w:t>
      </w:r>
    </w:p>
    <w:p w:rsidR="00000000" w:rsidRDefault="008B2FBA">
      <w:pPr>
        <w:pStyle w:val="CM3"/>
        <w:jc w:val="both"/>
      </w:pPr>
      <w:r>
        <w:rPr>
          <w:b/>
          <w:bCs/>
        </w:rPr>
        <w:t xml:space="preserve">Operador Or-Opt </w:t>
      </w:r>
    </w:p>
    <w:p w:rsidR="00000000" w:rsidRDefault="008B2FBA">
      <w:pPr>
        <w:pStyle w:val="CM80"/>
        <w:spacing w:line="416" w:lineRule="atLeast"/>
        <w:jc w:val="both"/>
      </w:pPr>
      <w:r>
        <w:t xml:space="preserve">El operador Or-Opt traslada una cadena de clientes de longitud </w:t>
      </w:r>
      <w:r>
        <w:rPr>
          <w:i/>
          <w:iCs/>
        </w:rPr>
        <w:t xml:space="preserve">k </w:t>
      </w:r>
      <w:r>
        <w:t xml:space="preserve">de una ubicación a otra; concretamente consiste en mover una secuencia de </w:t>
      </w:r>
      <w:r>
        <w:rPr>
          <w:i/>
          <w:iCs/>
        </w:rPr>
        <w:t xml:space="preserve">k </w:t>
      </w:r>
      <w:r>
        <w:t xml:space="preserve">clientes </w:t>
      </w:r>
      <w:r>
        <w:t xml:space="preserve">consecutivos de una ruta a otra posición, de tal manera que permanezcan consecutivos y en el mismo orden. En la práctica, un intercambio de tipo Or-Opt donde </w:t>
      </w:r>
      <w:r>
        <w:rPr>
          <w:i/>
          <w:iCs/>
        </w:rPr>
        <w:t>k</w:t>
      </w:r>
      <w:r>
        <w:t>&gt;3 es raramente usado, debido a su costo computacional, por lo que primero se realizan movimiento</w:t>
      </w:r>
      <w:r>
        <w:t xml:space="preserve">s con </w:t>
      </w:r>
      <w:r>
        <w:rPr>
          <w:i/>
          <w:iCs/>
        </w:rPr>
        <w:t>k</w:t>
      </w:r>
      <w:r>
        <w:t xml:space="preserve">=3 y luego con un número menor. </w:t>
      </w:r>
    </w:p>
    <w:p w:rsidR="00000000" w:rsidRDefault="00707E46">
      <w:pPr>
        <w:pStyle w:val="Default"/>
        <w:spacing w:after="140"/>
        <w:rPr>
          <w:color w:val="auto"/>
        </w:rPr>
      </w:pPr>
      <w:r>
        <w:rPr>
          <w:noProof/>
          <w:color w:val="auto"/>
        </w:rPr>
        <w:drawing>
          <wp:inline distT="0" distB="0" distL="0" distR="0">
            <wp:extent cx="3181350" cy="10287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181350" cy="1028700"/>
                    </a:xfrm>
                    <a:prstGeom prst="rect">
                      <a:avLst/>
                    </a:prstGeom>
                    <a:noFill/>
                    <a:ln w="9525">
                      <a:noFill/>
                      <a:miter lim="800000"/>
                      <a:headEnd/>
                      <a:tailEnd/>
                    </a:ln>
                  </pic:spPr>
                </pic:pic>
              </a:graphicData>
            </a:graphic>
          </wp:inline>
        </w:drawing>
      </w:r>
    </w:p>
    <w:p w:rsidR="00000000" w:rsidRDefault="008B2FBA">
      <w:pPr>
        <w:pStyle w:val="Default"/>
        <w:rPr>
          <w:rFonts w:ascii="Californian-FB,Italic" w:hAnsi="Californian-FB,Italic" w:cs="Californian-FB,Italic"/>
          <w:color w:val="auto"/>
          <w:sz w:val="20"/>
          <w:szCs w:val="20"/>
        </w:rPr>
      </w:pPr>
      <w:r>
        <w:rPr>
          <w:rFonts w:ascii="Californian-FB,Italic" w:hAnsi="Californian-FB,Italic" w:cs="Californian-FB,Italic"/>
          <w:color w:val="auto"/>
          <w:sz w:val="20"/>
          <w:szCs w:val="20"/>
        </w:rPr>
        <w:lastRenderedPageBreak/>
        <w:t xml:space="preserve">Figura 2.5: Intercambio OrOpt con k=3 </w:t>
      </w:r>
    </w:p>
    <w:tbl>
      <w:tblPr>
        <w:tblW w:w="8795" w:type="dxa"/>
        <w:tblBorders>
          <w:top w:val="nil"/>
          <w:left w:val="nil"/>
          <w:bottom w:val="nil"/>
          <w:right w:val="nil"/>
        </w:tblBorders>
        <w:tblLook w:val="0000"/>
      </w:tblPr>
      <w:tblGrid>
        <w:gridCol w:w="4990"/>
        <w:gridCol w:w="3805"/>
      </w:tblGrid>
      <w:tr w:rsidR="00000000">
        <w:tblPrEx>
          <w:tblCellMar>
            <w:top w:w="0" w:type="dxa"/>
            <w:bottom w:w="0" w:type="dxa"/>
          </w:tblCellMar>
        </w:tblPrEx>
        <w:trPr>
          <w:trHeight w:val="640"/>
        </w:trPr>
        <w:tc>
          <w:tcPr>
            <w:tcW w:w="4990" w:type="dxa"/>
            <w:tcBorders>
              <w:bottom w:val="single" w:sz="51" w:space="0" w:color="000000"/>
            </w:tcBorders>
          </w:tcPr>
          <w:p w:rsidR="00000000" w:rsidRDefault="008B2FBA">
            <w:pPr>
              <w:pStyle w:val="Default"/>
              <w:rPr>
                <w:sz w:val="22"/>
                <w:szCs w:val="22"/>
              </w:rPr>
            </w:pPr>
            <w:r>
              <w:rPr>
                <w:b/>
                <w:bCs/>
                <w:i/>
                <w:iCs/>
                <w:sz w:val="22"/>
                <w:szCs w:val="22"/>
              </w:rPr>
              <w:t>Diseño de un sistema de soporte de decisiones para resolver el problema de ruteo en un servicio de courie</w:t>
            </w:r>
            <w:r>
              <w:rPr>
                <w:b/>
                <w:bCs/>
                <w:i/>
                <w:iCs/>
                <w:sz w:val="22"/>
                <w:szCs w:val="22"/>
              </w:rPr>
              <w:t xml:space="preserve">r. </w:t>
            </w:r>
          </w:p>
        </w:tc>
        <w:tc>
          <w:tcPr>
            <w:tcW w:w="3805" w:type="dxa"/>
            <w:tcBorders>
              <w:bottom w:val="single" w:sz="51" w:space="0" w:color="000000"/>
            </w:tcBorders>
          </w:tcPr>
          <w:p w:rsidR="00000000" w:rsidRDefault="008B2FBA">
            <w:pPr>
              <w:pStyle w:val="Default"/>
              <w:rPr>
                <w:sz w:val="22"/>
                <w:szCs w:val="22"/>
              </w:rPr>
            </w:pPr>
            <w:r>
              <w:rPr>
                <w:b/>
                <w:bCs/>
                <w:i/>
                <w:iCs/>
                <w:sz w:val="22"/>
                <w:szCs w:val="22"/>
              </w:rPr>
              <w:t xml:space="preserve">Maestría en Control de Operaciones y Gestión Logística </w:t>
            </w:r>
          </w:p>
        </w:tc>
      </w:tr>
      <w:tr w:rsidR="00000000">
        <w:tblPrEx>
          <w:tblCellMar>
            <w:top w:w="0" w:type="dxa"/>
            <w:bottom w:w="0" w:type="dxa"/>
          </w:tblCellMar>
        </w:tblPrEx>
        <w:trPr>
          <w:trHeight w:val="525"/>
        </w:trPr>
        <w:tc>
          <w:tcPr>
            <w:tcW w:w="4990" w:type="dxa"/>
            <w:tcBorders>
              <w:top w:val="single" w:sz="51" w:space="0" w:color="000000"/>
            </w:tcBorders>
            <w:vAlign w:val="bottom"/>
          </w:tcPr>
          <w:p w:rsidR="00000000" w:rsidRDefault="008B2FBA">
            <w:pPr>
              <w:pStyle w:val="Default"/>
            </w:pPr>
            <w:r>
              <w:rPr>
                <w:b/>
                <w:bCs/>
              </w:rPr>
              <w:t xml:space="preserve">Procedimientos entre rutas </w:t>
            </w:r>
          </w:p>
        </w:tc>
        <w:tc>
          <w:tcPr>
            <w:tcW w:w="3805" w:type="dxa"/>
            <w:tcBorders>
              <w:top w:val="single" w:sz="51" w:space="0" w:color="000000"/>
            </w:tcBorders>
          </w:tcPr>
          <w:p w:rsidR="00000000" w:rsidRDefault="008B2FBA">
            <w:pPr>
              <w:pStyle w:val="Default"/>
              <w:rPr>
                <w:color w:val="auto"/>
              </w:rPr>
            </w:pPr>
          </w:p>
        </w:tc>
      </w:tr>
    </w:tbl>
    <w:p w:rsidR="00000000" w:rsidRDefault="008B2FBA">
      <w:pPr>
        <w:pStyle w:val="Default"/>
        <w:rPr>
          <w:color w:val="auto"/>
        </w:rPr>
      </w:pPr>
    </w:p>
    <w:p w:rsidR="00000000" w:rsidRDefault="008B2FBA">
      <w:pPr>
        <w:pStyle w:val="CM6"/>
        <w:jc w:val="both"/>
      </w:pPr>
      <w:r>
        <w:rPr>
          <w:b/>
          <w:bCs/>
        </w:rPr>
        <w:t xml:space="preserve">Operador 2-Opt* </w:t>
      </w:r>
    </w:p>
    <w:p w:rsidR="00000000" w:rsidRDefault="008B2FBA">
      <w:pPr>
        <w:pStyle w:val="CM80"/>
        <w:spacing w:line="416" w:lineRule="atLeast"/>
        <w:jc w:val="both"/>
      </w:pPr>
      <w:r>
        <w:t>2-Opt* es un operador entre rutas, consiste en intercambiar un segmento de una ruta con otro segmento de otra ruta teniendo en consideració</w:t>
      </w:r>
      <w:r>
        <w:t>n el orden (Potvin); Sea el arco de la primera ruta seleccionada (</w:t>
      </w:r>
      <w:r>
        <w:rPr>
          <w:i/>
          <w:iCs/>
        </w:rPr>
        <w:t>x</w:t>
      </w:r>
      <w:r>
        <w:rPr>
          <w:i/>
          <w:iCs/>
          <w:sz w:val="16"/>
          <w:szCs w:val="16"/>
        </w:rPr>
        <w:t>i</w:t>
      </w:r>
      <w:r>
        <w:rPr>
          <w:i/>
          <w:iCs/>
        </w:rPr>
        <w:t>, x</w:t>
      </w:r>
      <w:r>
        <w:rPr>
          <w:i/>
          <w:iCs/>
          <w:sz w:val="16"/>
          <w:szCs w:val="16"/>
        </w:rPr>
        <w:t>i+1</w:t>
      </w:r>
      <w:r>
        <w:t>) y(</w:t>
      </w:r>
      <w:r>
        <w:rPr>
          <w:i/>
          <w:iCs/>
        </w:rPr>
        <w:t>y</w:t>
      </w:r>
      <w:r>
        <w:rPr>
          <w:i/>
          <w:iCs/>
          <w:sz w:val="16"/>
          <w:szCs w:val="16"/>
        </w:rPr>
        <w:t>j</w:t>
      </w:r>
      <w:r>
        <w:rPr>
          <w:i/>
          <w:iCs/>
        </w:rPr>
        <w:t>, y</w:t>
      </w:r>
      <w:r>
        <w:rPr>
          <w:i/>
          <w:iCs/>
          <w:sz w:val="16"/>
          <w:szCs w:val="16"/>
        </w:rPr>
        <w:t>j+1</w:t>
      </w:r>
      <w:r>
        <w:t>) el arco de la segunda ruta, entonces se desea mezclar ambas rutas de tal manera que se produzcan los nuevos arcos (</w:t>
      </w:r>
      <w:r>
        <w:rPr>
          <w:i/>
          <w:iCs/>
        </w:rPr>
        <w:t>x</w:t>
      </w:r>
      <w:r>
        <w:rPr>
          <w:i/>
          <w:iCs/>
          <w:sz w:val="16"/>
          <w:szCs w:val="16"/>
        </w:rPr>
        <w:t xml:space="preserve">i </w:t>
      </w:r>
      <w:r>
        <w:t xml:space="preserve">, </w:t>
      </w:r>
      <w:r>
        <w:rPr>
          <w:i/>
          <w:iCs/>
        </w:rPr>
        <w:t>y</w:t>
      </w:r>
      <w:r>
        <w:rPr>
          <w:i/>
          <w:iCs/>
          <w:sz w:val="16"/>
          <w:szCs w:val="16"/>
        </w:rPr>
        <w:t xml:space="preserve">j+1 </w:t>
      </w:r>
      <w:r>
        <w:t>) y(</w:t>
      </w:r>
      <w:r>
        <w:rPr>
          <w:i/>
          <w:iCs/>
        </w:rPr>
        <w:t>y</w:t>
      </w:r>
      <w:r>
        <w:rPr>
          <w:i/>
          <w:iCs/>
          <w:sz w:val="16"/>
          <w:szCs w:val="16"/>
        </w:rPr>
        <w:t>j</w:t>
      </w:r>
      <w:r>
        <w:t xml:space="preserve">, </w:t>
      </w:r>
      <w:r>
        <w:rPr>
          <w:i/>
          <w:iCs/>
        </w:rPr>
        <w:t>x</w:t>
      </w:r>
      <w:r>
        <w:rPr>
          <w:i/>
          <w:iCs/>
          <w:sz w:val="16"/>
          <w:szCs w:val="16"/>
        </w:rPr>
        <w:t xml:space="preserve">i+1 </w:t>
      </w:r>
      <w:r>
        <w:t>), de esta forma se mantiene el sentido de orientación de ambas rutas. La figura 2.6 ilustra un ejemplo de la aplicación del 2-Opt*. Como caso particular, este operador puede combinar dos rutas en una si el arco (</w:t>
      </w:r>
      <w:r>
        <w:rPr>
          <w:i/>
          <w:iCs/>
        </w:rPr>
        <w:t>x</w:t>
      </w:r>
      <w:r>
        <w:rPr>
          <w:i/>
          <w:iCs/>
          <w:sz w:val="16"/>
          <w:szCs w:val="16"/>
        </w:rPr>
        <w:t>i</w:t>
      </w:r>
      <w:r>
        <w:rPr>
          <w:i/>
          <w:iCs/>
        </w:rPr>
        <w:t>, x</w:t>
      </w:r>
      <w:r>
        <w:rPr>
          <w:i/>
          <w:iCs/>
          <w:sz w:val="16"/>
          <w:szCs w:val="16"/>
        </w:rPr>
        <w:t>i+1</w:t>
      </w:r>
      <w:r>
        <w:t>) es el primero de su ruta, y el ar</w:t>
      </w:r>
      <w:r>
        <w:t>co (</w:t>
      </w:r>
      <w:r>
        <w:rPr>
          <w:i/>
          <w:iCs/>
        </w:rPr>
        <w:t>y</w:t>
      </w:r>
      <w:r>
        <w:rPr>
          <w:i/>
          <w:iCs/>
          <w:sz w:val="16"/>
          <w:szCs w:val="16"/>
        </w:rPr>
        <w:t>j</w:t>
      </w:r>
      <w:r>
        <w:rPr>
          <w:i/>
          <w:iCs/>
        </w:rPr>
        <w:t>, y</w:t>
      </w:r>
      <w:r>
        <w:rPr>
          <w:i/>
          <w:iCs/>
          <w:sz w:val="16"/>
          <w:szCs w:val="16"/>
        </w:rPr>
        <w:t>j+1</w:t>
      </w:r>
      <w:r>
        <w:t xml:space="preserve">) es el último de la otra ruta, o viceversa. </w:t>
      </w:r>
    </w:p>
    <w:p w:rsidR="00000000" w:rsidRDefault="00707E46">
      <w:pPr>
        <w:pStyle w:val="Default"/>
        <w:jc w:val="center"/>
        <w:rPr>
          <w:color w:val="auto"/>
        </w:rPr>
      </w:pPr>
      <w:r>
        <w:rPr>
          <w:noProof/>
          <w:color w:val="auto"/>
        </w:rPr>
        <w:drawing>
          <wp:inline distT="0" distB="0" distL="0" distR="0">
            <wp:extent cx="5010150" cy="14668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010150" cy="1466850"/>
                    </a:xfrm>
                    <a:prstGeom prst="rect">
                      <a:avLst/>
                    </a:prstGeom>
                    <a:noFill/>
                    <a:ln w="9525">
                      <a:noFill/>
                      <a:miter lim="800000"/>
                      <a:headEnd/>
                      <a:tailEnd/>
                    </a:ln>
                  </pic:spPr>
                </pic:pic>
              </a:graphicData>
            </a:graphic>
          </wp:inline>
        </w:drawing>
      </w:r>
    </w:p>
    <w:p w:rsidR="00000000" w:rsidRDefault="008B2FBA">
      <w:pPr>
        <w:pStyle w:val="CM85"/>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2.6: Ejemplo de aplicación del operador 2Opt* </w:t>
      </w:r>
    </w:p>
    <w:p w:rsidR="00000000" w:rsidRDefault="008B2FBA">
      <w:pPr>
        <w:pStyle w:val="CM78"/>
        <w:jc w:val="both"/>
      </w:pPr>
      <w:r>
        <w:rPr>
          <w:b/>
          <w:bCs/>
        </w:rPr>
        <w:t xml:space="preserve">Cruce (CROSSOVER). </w:t>
      </w:r>
    </w:p>
    <w:p w:rsidR="00000000" w:rsidRDefault="008B2FBA">
      <w:pPr>
        <w:pStyle w:val="CM3"/>
        <w:jc w:val="both"/>
      </w:pPr>
      <w:r>
        <w:t>Este operador también consiste en el intercambio de un segmento de ruta con otro segmento de otra ruta manteniendo el orden de visita; se diseñó e</w:t>
      </w:r>
      <w:r>
        <w:t>n el contexto del VRPTW y fue definido por Taillard (1997)[22]; se puede decir que es una generalización del 2-Opt*. Específicamente, se seleccionan un par de arcos de ambas rutas, los cuales son eliminados y posteriormente se reconectan los segmentos de r</w:t>
      </w:r>
      <w:r>
        <w:t>utas restantes de tal manera que se no se altere el orden de visita. En la figura 2.7 se ilustra un ejemplo de la aplicación del operador de cruce, donde los arcos de (</w:t>
      </w:r>
      <w:r>
        <w:rPr>
          <w:i/>
          <w:iCs/>
        </w:rPr>
        <w:t>x</w:t>
      </w:r>
      <w:r>
        <w:rPr>
          <w:i/>
          <w:iCs/>
          <w:sz w:val="16"/>
          <w:szCs w:val="16"/>
        </w:rPr>
        <w:t>1</w:t>
      </w:r>
      <w:r>
        <w:t xml:space="preserve">, </w:t>
      </w:r>
      <w:r>
        <w:rPr>
          <w:i/>
          <w:iCs/>
        </w:rPr>
        <w:t>x</w:t>
      </w:r>
      <w:r>
        <w:rPr>
          <w:i/>
          <w:iCs/>
          <w:sz w:val="16"/>
          <w:szCs w:val="16"/>
        </w:rPr>
        <w:t>2</w:t>
      </w:r>
      <w:r>
        <w:t>)y(</w:t>
      </w:r>
      <w:r>
        <w:rPr>
          <w:i/>
          <w:iCs/>
        </w:rPr>
        <w:t>x</w:t>
      </w:r>
      <w:r>
        <w:rPr>
          <w:i/>
          <w:iCs/>
          <w:sz w:val="16"/>
          <w:szCs w:val="16"/>
        </w:rPr>
        <w:t>4</w:t>
      </w:r>
      <w:r>
        <w:t xml:space="preserve">, </w:t>
      </w:r>
      <w:r>
        <w:rPr>
          <w:i/>
          <w:iCs/>
        </w:rPr>
        <w:t>x</w:t>
      </w:r>
      <w:r>
        <w:rPr>
          <w:i/>
          <w:iCs/>
          <w:sz w:val="16"/>
          <w:szCs w:val="16"/>
        </w:rPr>
        <w:t>5</w:t>
      </w:r>
      <w:r>
        <w:t xml:space="preserve">) de la ruta </w:t>
      </w:r>
      <w:r>
        <w:rPr>
          <w:i/>
          <w:iCs/>
        </w:rPr>
        <w:t xml:space="preserve">A </w:t>
      </w:r>
      <w:r>
        <w:t>junto con los arcos (</w:t>
      </w:r>
      <w:r>
        <w:rPr>
          <w:i/>
          <w:iCs/>
        </w:rPr>
        <w:t>y</w:t>
      </w:r>
      <w:r>
        <w:rPr>
          <w:i/>
          <w:iCs/>
          <w:sz w:val="16"/>
          <w:szCs w:val="16"/>
        </w:rPr>
        <w:t>1</w:t>
      </w:r>
      <w:r>
        <w:t xml:space="preserve">, </w:t>
      </w:r>
      <w:r>
        <w:rPr>
          <w:i/>
          <w:iCs/>
        </w:rPr>
        <w:t>y</w:t>
      </w:r>
      <w:r>
        <w:rPr>
          <w:i/>
          <w:iCs/>
          <w:sz w:val="16"/>
          <w:szCs w:val="16"/>
        </w:rPr>
        <w:t>2</w:t>
      </w:r>
      <w:r>
        <w:t>)y (</w:t>
      </w:r>
      <w:r>
        <w:rPr>
          <w:i/>
          <w:iCs/>
        </w:rPr>
        <w:t>y</w:t>
      </w:r>
      <w:r>
        <w:rPr>
          <w:i/>
          <w:iCs/>
          <w:sz w:val="16"/>
          <w:szCs w:val="16"/>
        </w:rPr>
        <w:t>4</w:t>
      </w:r>
      <w:r>
        <w:t xml:space="preserve">, </w:t>
      </w:r>
      <w:r>
        <w:rPr>
          <w:i/>
          <w:iCs/>
        </w:rPr>
        <w:t>y</w:t>
      </w:r>
      <w:r>
        <w:rPr>
          <w:i/>
          <w:iCs/>
          <w:sz w:val="16"/>
          <w:szCs w:val="16"/>
        </w:rPr>
        <w:t>5</w:t>
      </w:r>
      <w:r>
        <w:t xml:space="preserve">) de la ruta </w:t>
      </w:r>
      <w:r>
        <w:rPr>
          <w:i/>
          <w:iCs/>
        </w:rPr>
        <w:t xml:space="preserve">B </w:t>
      </w:r>
      <w:r>
        <w:t>son re</w:t>
      </w:r>
      <w:r>
        <w:t>emplazados por los arcos (</w:t>
      </w:r>
      <w:r>
        <w:rPr>
          <w:i/>
          <w:iCs/>
        </w:rPr>
        <w:t>y</w:t>
      </w:r>
      <w:r>
        <w:rPr>
          <w:i/>
          <w:iCs/>
          <w:sz w:val="16"/>
          <w:szCs w:val="16"/>
        </w:rPr>
        <w:t>1</w:t>
      </w:r>
      <w:r>
        <w:t xml:space="preserve">, </w:t>
      </w:r>
      <w:r>
        <w:rPr>
          <w:i/>
          <w:iCs/>
        </w:rPr>
        <w:t>x</w:t>
      </w:r>
      <w:r>
        <w:rPr>
          <w:i/>
          <w:iCs/>
          <w:sz w:val="16"/>
          <w:szCs w:val="16"/>
        </w:rPr>
        <w:t>2</w:t>
      </w:r>
      <w:r>
        <w:t xml:space="preserve">)y( </w:t>
      </w:r>
      <w:r>
        <w:rPr>
          <w:i/>
          <w:iCs/>
        </w:rPr>
        <w:t>x</w:t>
      </w:r>
      <w:r>
        <w:rPr>
          <w:i/>
          <w:iCs/>
          <w:sz w:val="16"/>
          <w:szCs w:val="16"/>
        </w:rPr>
        <w:t>4</w:t>
      </w:r>
      <w:r>
        <w:t xml:space="preserve">, </w:t>
      </w:r>
      <w:r>
        <w:rPr>
          <w:i/>
          <w:iCs/>
        </w:rPr>
        <w:t>y</w:t>
      </w:r>
      <w:r>
        <w:rPr>
          <w:i/>
          <w:iCs/>
          <w:sz w:val="16"/>
          <w:szCs w:val="16"/>
        </w:rPr>
        <w:t>5</w:t>
      </w:r>
      <w:r>
        <w:t xml:space="preserve">) generando la ruta </w:t>
      </w:r>
      <w:r>
        <w:rPr>
          <w:i/>
          <w:iCs/>
        </w:rPr>
        <w:t xml:space="preserve">A’ </w:t>
      </w:r>
      <w:r>
        <w:t>y por los arcos (</w:t>
      </w:r>
      <w:r>
        <w:rPr>
          <w:i/>
          <w:iCs/>
        </w:rPr>
        <w:t>x</w:t>
      </w:r>
      <w:r>
        <w:rPr>
          <w:i/>
          <w:iCs/>
          <w:sz w:val="16"/>
          <w:szCs w:val="16"/>
        </w:rPr>
        <w:t>1</w:t>
      </w:r>
      <w:r>
        <w:t xml:space="preserve">, </w:t>
      </w:r>
      <w:r>
        <w:rPr>
          <w:i/>
          <w:iCs/>
        </w:rPr>
        <w:t>y</w:t>
      </w:r>
      <w:r>
        <w:rPr>
          <w:i/>
          <w:iCs/>
          <w:sz w:val="16"/>
          <w:szCs w:val="16"/>
        </w:rPr>
        <w:t>2</w:t>
      </w:r>
      <w:r>
        <w:t>)y(</w:t>
      </w:r>
      <w:r>
        <w:rPr>
          <w:i/>
          <w:iCs/>
        </w:rPr>
        <w:t>y</w:t>
      </w:r>
      <w:r>
        <w:rPr>
          <w:i/>
          <w:iCs/>
          <w:sz w:val="16"/>
          <w:szCs w:val="16"/>
        </w:rPr>
        <w:t>4</w:t>
      </w:r>
      <w:r>
        <w:t xml:space="preserve">, </w:t>
      </w:r>
      <w:r>
        <w:rPr>
          <w:i/>
          <w:iCs/>
        </w:rPr>
        <w:t>x</w:t>
      </w:r>
      <w:r>
        <w:rPr>
          <w:i/>
          <w:iCs/>
          <w:sz w:val="16"/>
          <w:szCs w:val="16"/>
        </w:rPr>
        <w:t>5</w:t>
      </w:r>
      <w:r>
        <w:t xml:space="preserve">) en la nueva ruta </w:t>
      </w:r>
      <w:r>
        <w:rPr>
          <w:i/>
          <w:iCs/>
        </w:rPr>
        <w:t>B’</w:t>
      </w:r>
      <w:r>
        <w:t xml:space="preserve">. </w:t>
      </w:r>
    </w:p>
    <w:p w:rsidR="00000000" w:rsidRDefault="00707E46">
      <w:pPr>
        <w:pStyle w:val="Default"/>
        <w:spacing w:after="100"/>
        <w:jc w:val="center"/>
        <w:rPr>
          <w:color w:val="auto"/>
        </w:rPr>
      </w:pPr>
      <w:r>
        <w:rPr>
          <w:noProof/>
          <w:color w:val="auto"/>
        </w:rPr>
        <w:lastRenderedPageBreak/>
        <w:drawing>
          <wp:inline distT="0" distB="0" distL="0" distR="0">
            <wp:extent cx="2609850" cy="13335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609850" cy="1333500"/>
                    </a:xfrm>
                    <a:prstGeom prst="rect">
                      <a:avLst/>
                    </a:prstGeom>
                    <a:noFill/>
                    <a:ln w="9525">
                      <a:noFill/>
                      <a:miter lim="800000"/>
                      <a:headEnd/>
                      <a:tailEnd/>
                    </a:ln>
                  </pic:spPr>
                </pic:pic>
              </a:graphicData>
            </a:graphic>
          </wp:inline>
        </w:drawing>
      </w:r>
    </w:p>
    <w:p w:rsidR="00000000" w:rsidRDefault="00707E46">
      <w:pPr>
        <w:pStyle w:val="Default"/>
        <w:spacing w:after="140"/>
        <w:jc w:val="center"/>
        <w:rPr>
          <w:color w:val="auto"/>
        </w:rPr>
      </w:pPr>
      <w:r>
        <w:rPr>
          <w:noProof/>
          <w:color w:val="auto"/>
        </w:rPr>
        <w:drawing>
          <wp:inline distT="0" distB="0" distL="0" distR="0">
            <wp:extent cx="2609850" cy="13525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609850" cy="1352550"/>
                    </a:xfrm>
                    <a:prstGeom prst="rect">
                      <a:avLst/>
                    </a:prstGeom>
                    <a:noFill/>
                    <a:ln w="9525">
                      <a:noFill/>
                      <a:miter lim="800000"/>
                      <a:headEnd/>
                      <a:tailEnd/>
                    </a:ln>
                  </pic:spPr>
                </pic:pic>
              </a:graphicData>
            </a:graphic>
          </wp:inline>
        </w:drawing>
      </w:r>
    </w:p>
    <w:p w:rsidR="00000000" w:rsidRDefault="008B2FBA">
      <w:pPr>
        <w:pStyle w:val="CM88"/>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2.7: Ejemplo de aplicación del operador de cruce </w:t>
      </w:r>
    </w:p>
    <w:p w:rsidR="00000000" w:rsidRDefault="008B2FBA">
      <w:pPr>
        <w:pStyle w:val="CM3"/>
        <w:jc w:val="both"/>
      </w:pPr>
      <w:r>
        <w:rPr>
          <w:b/>
          <w:bCs/>
        </w:rPr>
        <w:t xml:space="preserve">Recolocación </w:t>
      </w:r>
    </w:p>
    <w:p w:rsidR="00000000" w:rsidRDefault="008B2FBA">
      <w:pPr>
        <w:pStyle w:val="CM3"/>
        <w:jc w:val="both"/>
      </w:pPr>
      <w:r>
        <w:t>La recolocación (Relocation) consiste en mover un cliente de una ruta a otra.</w:t>
      </w:r>
      <w:r>
        <w:t xml:space="preserve"> Se selecciona un cliente xi de una ruta A y se lo reubica dentro de otra ruta B. En la figura </w:t>
      </w:r>
    </w:p>
    <w:p w:rsidR="00000000" w:rsidRDefault="008B2FBA">
      <w:pPr>
        <w:pStyle w:val="CM80"/>
        <w:spacing w:line="416" w:lineRule="atLeast"/>
        <w:jc w:val="both"/>
      </w:pPr>
      <w:r>
        <w:t xml:space="preserve">2.8 se ilustra un ejemplo aplicando esta operación. </w:t>
      </w:r>
    </w:p>
    <w:p w:rsidR="00000000" w:rsidRDefault="00707E46">
      <w:pPr>
        <w:pStyle w:val="Default"/>
        <w:spacing w:after="560"/>
        <w:jc w:val="center"/>
        <w:rPr>
          <w:color w:val="auto"/>
        </w:rPr>
      </w:pPr>
      <w:r>
        <w:rPr>
          <w:noProof/>
          <w:color w:val="auto"/>
        </w:rPr>
        <w:drawing>
          <wp:inline distT="0" distB="0" distL="0" distR="0">
            <wp:extent cx="5200650" cy="139065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200650" cy="1390650"/>
                    </a:xfrm>
                    <a:prstGeom prst="rect">
                      <a:avLst/>
                    </a:prstGeom>
                    <a:noFill/>
                    <a:ln w="9525">
                      <a:noFill/>
                      <a:miter lim="800000"/>
                      <a:headEnd/>
                      <a:tailEnd/>
                    </a:ln>
                  </pic:spPr>
                </pic:pic>
              </a:graphicData>
            </a:graphic>
          </wp:inline>
        </w:drawing>
      </w:r>
    </w:p>
    <w:p w:rsidR="00000000" w:rsidRDefault="008B2FBA">
      <w:pPr>
        <w:pStyle w:val="CM1"/>
        <w:jc w:val="center"/>
        <w:rPr>
          <w:rFonts w:ascii="Californian-FB,Italic" w:hAnsi="Californian-FB,Italic" w:cs="Californian-FB,Italic"/>
          <w:sz w:val="20"/>
          <w:szCs w:val="20"/>
        </w:rPr>
      </w:pPr>
      <w:r>
        <w:rPr>
          <w:rFonts w:ascii="Californian-FB,Italic" w:hAnsi="Californian-FB,Italic" w:cs="Californian-FB,Italic"/>
          <w:sz w:val="20"/>
          <w:szCs w:val="20"/>
        </w:rPr>
        <w:t>Figura 2.8: Ejemplo de recolocació</w:t>
      </w:r>
      <w:r>
        <w:rPr>
          <w:rFonts w:ascii="Californian-FB,Italic" w:hAnsi="Californian-FB,Italic" w:cs="Californian-FB,Italic"/>
          <w:sz w:val="20"/>
          <w:szCs w:val="20"/>
        </w:rPr>
        <w:t xml:space="preserve">n </w:t>
      </w:r>
    </w:p>
    <w:tbl>
      <w:tblPr>
        <w:tblW w:w="8795" w:type="dxa"/>
        <w:tblBorders>
          <w:top w:val="nil"/>
          <w:left w:val="nil"/>
          <w:bottom w:val="nil"/>
          <w:right w:val="nil"/>
        </w:tblBorders>
        <w:tblLook w:val="0000"/>
      </w:tblPr>
      <w:tblGrid>
        <w:gridCol w:w="4990"/>
        <w:gridCol w:w="3805"/>
      </w:tblGrid>
      <w:tr w:rsidR="00000000">
        <w:tblPrEx>
          <w:tblCellMar>
            <w:top w:w="0" w:type="dxa"/>
            <w:bottom w:w="0" w:type="dxa"/>
          </w:tblCellMar>
        </w:tblPrEx>
        <w:trPr>
          <w:trHeight w:val="640"/>
        </w:trPr>
        <w:tc>
          <w:tcPr>
            <w:tcW w:w="4990" w:type="dxa"/>
            <w:tcBorders>
              <w:bottom w:val="single" w:sz="51" w:space="0" w:color="000000"/>
            </w:tcBorders>
          </w:tcPr>
          <w:p w:rsidR="00000000" w:rsidRDefault="008B2FBA">
            <w:pPr>
              <w:pStyle w:val="Default"/>
              <w:rPr>
                <w:sz w:val="22"/>
                <w:szCs w:val="22"/>
              </w:rPr>
            </w:pPr>
            <w:r>
              <w:rPr>
                <w:b/>
                <w:bCs/>
                <w:i/>
                <w:iCs/>
                <w:sz w:val="22"/>
                <w:szCs w:val="22"/>
              </w:rPr>
              <w:t xml:space="preserve">Diseño de un sistema de soporte de decisiones para resolver el problema de ruteo en un servicio de courier. </w:t>
            </w:r>
          </w:p>
        </w:tc>
        <w:tc>
          <w:tcPr>
            <w:tcW w:w="3805" w:type="dxa"/>
            <w:tcBorders>
              <w:bottom w:val="single" w:sz="51" w:space="0" w:color="000000"/>
            </w:tcBorders>
          </w:tcPr>
          <w:p w:rsidR="00000000" w:rsidRDefault="008B2FBA">
            <w:pPr>
              <w:pStyle w:val="Default"/>
              <w:rPr>
                <w:sz w:val="22"/>
                <w:szCs w:val="22"/>
              </w:rPr>
            </w:pPr>
            <w:r>
              <w:rPr>
                <w:b/>
                <w:bCs/>
                <w:i/>
                <w:iCs/>
                <w:sz w:val="22"/>
                <w:szCs w:val="22"/>
              </w:rPr>
              <w:t xml:space="preserve">Maestría en Control de Operaciones y Gestión Logística </w:t>
            </w:r>
          </w:p>
        </w:tc>
      </w:tr>
      <w:tr w:rsidR="00000000">
        <w:tblPrEx>
          <w:tblCellMar>
            <w:top w:w="0" w:type="dxa"/>
            <w:bottom w:w="0" w:type="dxa"/>
          </w:tblCellMar>
        </w:tblPrEx>
        <w:trPr>
          <w:trHeight w:val="525"/>
        </w:trPr>
        <w:tc>
          <w:tcPr>
            <w:tcW w:w="4990" w:type="dxa"/>
            <w:tcBorders>
              <w:top w:val="single" w:sz="51" w:space="0" w:color="000000"/>
            </w:tcBorders>
            <w:vAlign w:val="bottom"/>
          </w:tcPr>
          <w:p w:rsidR="00000000" w:rsidRDefault="008B2FBA">
            <w:pPr>
              <w:pStyle w:val="Default"/>
            </w:pPr>
            <w:r>
              <w:rPr>
                <w:b/>
                <w:bCs/>
              </w:rPr>
              <w:t xml:space="preserve">Intercambio </w:t>
            </w:r>
          </w:p>
        </w:tc>
        <w:tc>
          <w:tcPr>
            <w:tcW w:w="3805" w:type="dxa"/>
            <w:tcBorders>
              <w:top w:val="single" w:sz="51" w:space="0" w:color="000000"/>
            </w:tcBorders>
          </w:tcPr>
          <w:p w:rsidR="00000000" w:rsidRDefault="008B2FBA">
            <w:pPr>
              <w:pStyle w:val="Default"/>
              <w:rPr>
                <w:color w:val="auto"/>
              </w:rPr>
            </w:pPr>
          </w:p>
        </w:tc>
      </w:tr>
    </w:tbl>
    <w:p w:rsidR="00000000" w:rsidRDefault="008B2FBA">
      <w:pPr>
        <w:pStyle w:val="Default"/>
        <w:rPr>
          <w:color w:val="auto"/>
        </w:rPr>
      </w:pPr>
    </w:p>
    <w:p w:rsidR="00000000" w:rsidRDefault="008B2FBA">
      <w:pPr>
        <w:pStyle w:val="CM83"/>
        <w:spacing w:line="416" w:lineRule="atLeast"/>
        <w:jc w:val="both"/>
      </w:pPr>
      <w:r>
        <w:t xml:space="preserve">(Exchange) En este procedimiento se intercambian clientes asignados a rutas diferentes para generar el vecindario [Osman 93]. En la figura 2.9 se ilustra el intercambio del cliente </w:t>
      </w:r>
      <w:r>
        <w:rPr>
          <w:i/>
          <w:iCs/>
        </w:rPr>
        <w:t>X</w:t>
      </w:r>
      <w:r>
        <w:rPr>
          <w:i/>
          <w:iCs/>
          <w:sz w:val="16"/>
          <w:szCs w:val="16"/>
        </w:rPr>
        <w:t xml:space="preserve">i </w:t>
      </w:r>
      <w:r>
        <w:t xml:space="preserve">de la ruta A con el cliente </w:t>
      </w:r>
      <w:r>
        <w:rPr>
          <w:i/>
          <w:iCs/>
        </w:rPr>
        <w:t>Y</w:t>
      </w:r>
      <w:r>
        <w:rPr>
          <w:i/>
          <w:iCs/>
          <w:sz w:val="16"/>
          <w:szCs w:val="16"/>
        </w:rPr>
        <w:t xml:space="preserve">i </w:t>
      </w:r>
      <w:r>
        <w:t xml:space="preserve">de la ruta B produciéndo nuevas rutas. </w:t>
      </w:r>
    </w:p>
    <w:p w:rsidR="00000000" w:rsidRDefault="00707E46">
      <w:pPr>
        <w:pStyle w:val="Default"/>
        <w:spacing w:after="140"/>
        <w:rPr>
          <w:color w:val="auto"/>
        </w:rPr>
      </w:pPr>
      <w:r>
        <w:rPr>
          <w:noProof/>
          <w:color w:val="auto"/>
        </w:rPr>
        <w:lastRenderedPageBreak/>
        <w:drawing>
          <wp:inline distT="0" distB="0" distL="0" distR="0">
            <wp:extent cx="2457450" cy="299085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457450" cy="2990850"/>
                    </a:xfrm>
                    <a:prstGeom prst="rect">
                      <a:avLst/>
                    </a:prstGeom>
                    <a:noFill/>
                    <a:ln w="9525">
                      <a:noFill/>
                      <a:miter lim="800000"/>
                      <a:headEnd/>
                      <a:tailEnd/>
                    </a:ln>
                  </pic:spPr>
                </pic:pic>
              </a:graphicData>
            </a:graphic>
          </wp:inline>
        </w:drawing>
      </w:r>
    </w:p>
    <w:p w:rsidR="00000000" w:rsidRDefault="008B2FBA">
      <w:pPr>
        <w:pStyle w:val="CM1"/>
        <w:jc w:val="center"/>
        <w:rPr>
          <w:rFonts w:ascii="Californian-FB,Italic" w:hAnsi="Californian-FB,Italic" w:cs="Californian-FB,Italic"/>
          <w:sz w:val="20"/>
          <w:szCs w:val="20"/>
        </w:rPr>
      </w:pPr>
      <w:r>
        <w:rPr>
          <w:rFonts w:ascii="Californian-FB,Italic" w:hAnsi="Californian-FB,Italic" w:cs="Californian-FB,Italic"/>
          <w:sz w:val="20"/>
          <w:szCs w:val="20"/>
        </w:rPr>
        <w:t xml:space="preserve">Figura 2.9: Ejemplo de intercambio </w:t>
      </w:r>
    </w:p>
    <w:p w:rsidR="00000000" w:rsidRDefault="008B2FBA">
      <w:pPr>
        <w:pStyle w:val="CM78"/>
        <w:jc w:val="both"/>
        <w:rPr>
          <w:sz w:val="28"/>
          <w:szCs w:val="28"/>
        </w:rPr>
      </w:pPr>
      <w:r>
        <w:rPr>
          <w:b/>
          <w:bCs/>
          <w:sz w:val="28"/>
          <w:szCs w:val="28"/>
        </w:rPr>
        <w:t xml:space="preserve">2.3 Desarrollo de la Metaheurística para el CVRPTW </w:t>
      </w:r>
    </w:p>
    <w:p w:rsidR="00000000" w:rsidRDefault="008B2FBA">
      <w:pPr>
        <w:pStyle w:val="CM78"/>
        <w:spacing w:line="416" w:lineRule="atLeast"/>
        <w:ind w:right="293"/>
        <w:jc w:val="both"/>
      </w:pPr>
      <w:r>
        <w:t>Según lo analizado en la revisión teó</w:t>
      </w:r>
      <w:r>
        <w:t xml:space="preserve">rica, y con el objetivo de que el algoritmo propuesto sea factible de poder desarrollarlo, se fijaron los siguientes postulados para el diseño de la heurística: </w:t>
      </w:r>
    </w:p>
    <w:p w:rsidR="00000000" w:rsidRDefault="008B2FBA">
      <w:pPr>
        <w:pStyle w:val="Default"/>
        <w:numPr>
          <w:ilvl w:val="0"/>
          <w:numId w:val="12"/>
        </w:numPr>
        <w:rPr>
          <w:color w:val="auto"/>
        </w:rPr>
      </w:pPr>
      <w:r>
        <w:rPr>
          <w:color w:val="auto"/>
        </w:rPr>
        <w:t>Se define una estrategia evolutiva (</w:t>
      </w:r>
      <w:r>
        <w:rPr>
          <w:i/>
          <w:iCs/>
          <w:color w:val="auto"/>
        </w:rPr>
        <w:t xml:space="preserve">µ, </w:t>
      </w:r>
      <w:r>
        <w:rPr>
          <w:rFonts w:ascii="Times-New-Roman,Italic" w:hAnsi="Times-New-Roman,Italic" w:cs="Times-New-Roman,Italic"/>
          <w:color w:val="auto"/>
        </w:rPr>
        <w:t>λ</w:t>
      </w:r>
      <w:r>
        <w:rPr>
          <w:color w:val="auto"/>
        </w:rPr>
        <w:t>)-EA, es decir a medida que se va generando la nueva é</w:t>
      </w:r>
      <w:r>
        <w:rPr>
          <w:color w:val="auto"/>
        </w:rPr>
        <w:t xml:space="preserve">lite, el hijo generado reemplaza a uno de los padres siempre y cuando tenga una mejor aptitud. </w:t>
      </w:r>
    </w:p>
    <w:p w:rsidR="00000000" w:rsidRDefault="008B2FBA">
      <w:pPr>
        <w:pStyle w:val="Default"/>
        <w:numPr>
          <w:ilvl w:val="0"/>
          <w:numId w:val="12"/>
        </w:numPr>
        <w:rPr>
          <w:color w:val="auto"/>
        </w:rPr>
      </w:pPr>
      <w:r>
        <w:rPr>
          <w:color w:val="auto"/>
        </w:rPr>
        <w:t xml:space="preserve">El AG propuesto será sencillo pero válido, por lo tanto no se considera un algoritmo con población estructurada. </w:t>
      </w:r>
    </w:p>
    <w:p w:rsidR="00000000" w:rsidRDefault="008B2FBA">
      <w:pPr>
        <w:pStyle w:val="Default"/>
        <w:numPr>
          <w:ilvl w:val="0"/>
          <w:numId w:val="12"/>
        </w:numPr>
        <w:rPr>
          <w:color w:val="auto"/>
        </w:rPr>
      </w:pPr>
      <w:r>
        <w:rPr>
          <w:color w:val="auto"/>
        </w:rPr>
        <w:t xml:space="preserve">Se considera la mutación como un mecanismo de </w:t>
      </w:r>
      <w:r>
        <w:rPr>
          <w:color w:val="auto"/>
        </w:rPr>
        <w:t xml:space="preserve">generación y exploración de vecindades (Osman 1995), que opera en las características de las rutas (nivel fenotipo), basada en la eliminación y reinserción de clientes; para tal fin, la mutación tendrá un conjunto de operadores de búsqueda local. </w:t>
      </w:r>
    </w:p>
    <w:p w:rsidR="00000000" w:rsidRDefault="008B2FBA">
      <w:pPr>
        <w:pStyle w:val="Default"/>
        <w:numPr>
          <w:ilvl w:val="0"/>
          <w:numId w:val="12"/>
        </w:numPr>
        <w:rPr>
          <w:color w:val="auto"/>
        </w:rPr>
      </w:pPr>
      <w:r>
        <w:rPr>
          <w:color w:val="auto"/>
        </w:rPr>
        <w:t>Se consi</w:t>
      </w:r>
      <w:r>
        <w:rPr>
          <w:color w:val="auto"/>
        </w:rPr>
        <w:t xml:space="preserve">dera la combinación como un mecanismo de generación de nuevas soluciones (Osman 1995), que opera entre individuos (nivel genotipo); para tal objetivo, se fija un operador de cruce basado en Uniform Crossover [11]. </w:t>
      </w:r>
    </w:p>
    <w:p w:rsidR="00000000" w:rsidRDefault="008B2FBA">
      <w:pPr>
        <w:pStyle w:val="Default"/>
        <w:numPr>
          <w:ilvl w:val="0"/>
          <w:numId w:val="12"/>
        </w:numPr>
        <w:rPr>
          <w:color w:val="auto"/>
        </w:rPr>
      </w:pPr>
      <w:r>
        <w:rPr>
          <w:color w:val="auto"/>
        </w:rPr>
        <w:t>Para la evaluación y selección se conside</w:t>
      </w:r>
      <w:r>
        <w:rPr>
          <w:color w:val="auto"/>
        </w:rPr>
        <w:t xml:space="preserve">ra tanto la minimización del número de rutas como la minimización del costo total de ruteo. </w:t>
      </w:r>
    </w:p>
    <w:p w:rsidR="00000000" w:rsidRDefault="008B2FBA">
      <w:pPr>
        <w:pStyle w:val="Default"/>
        <w:numPr>
          <w:ilvl w:val="0"/>
          <w:numId w:val="12"/>
        </w:numPr>
        <w:rPr>
          <w:color w:val="auto"/>
        </w:rPr>
      </w:pPr>
      <w:r>
        <w:rPr>
          <w:color w:val="auto"/>
        </w:rPr>
        <w:t xml:space="preserve">Para definir criterios de inserción, en las heurísticas de búsqueda local, se consideran las restricciones de ventanas horarias. </w:t>
      </w:r>
    </w:p>
    <w:p w:rsidR="00000000" w:rsidRDefault="008B2FBA">
      <w:pPr>
        <w:pStyle w:val="Default"/>
        <w:rPr>
          <w:color w:val="auto"/>
        </w:rPr>
      </w:pPr>
    </w:p>
    <w:p w:rsidR="00000000" w:rsidRDefault="008B2FBA">
      <w:pPr>
        <w:pStyle w:val="CM74"/>
        <w:spacing w:line="416" w:lineRule="atLeast"/>
        <w:ind w:right="293"/>
        <w:jc w:val="both"/>
      </w:pPr>
      <w:r>
        <w:t>Lo anterior evidencia que la Met</w:t>
      </w:r>
      <w:r>
        <w:t>aheurística propuesta para resolver el problema CVRPTW es un Algoritmo Genético Híbrido, que consiste en la aplicación de heurísticas de búsqueda local adaptadas a las características propias de las ventanas horarias y guiadas por los principios evolutivos</w:t>
      </w:r>
      <w:r>
        <w:t xml:space="preserve"> que rigen un AG; En la tabla 2.4 se </w:t>
      </w:r>
    </w:p>
    <w:p w:rsidR="00000000" w:rsidRDefault="008B2FBA">
      <w:pPr>
        <w:pStyle w:val="CM85"/>
        <w:jc w:val="both"/>
      </w:pPr>
      <w:r>
        <w:lastRenderedPageBreak/>
        <w:t xml:space="preserve">expone en pseudocódigo el AG a desarrollar. </w:t>
      </w:r>
    </w:p>
    <w:tbl>
      <w:tblPr>
        <w:tblW w:w="8455" w:type="dxa"/>
        <w:tblBorders>
          <w:top w:val="nil"/>
          <w:left w:val="nil"/>
          <w:bottom w:val="nil"/>
          <w:right w:val="nil"/>
        </w:tblBorders>
        <w:tblLook w:val="0000"/>
      </w:tblPr>
      <w:tblGrid>
        <w:gridCol w:w="1465"/>
        <w:gridCol w:w="6990"/>
      </w:tblGrid>
      <w:tr w:rsidR="00000000">
        <w:tblPrEx>
          <w:tblCellMar>
            <w:top w:w="0" w:type="dxa"/>
            <w:bottom w:w="0" w:type="dxa"/>
          </w:tblCellMar>
        </w:tblPrEx>
        <w:trPr>
          <w:trHeight w:val="290"/>
        </w:trPr>
        <w:tc>
          <w:tcPr>
            <w:tcW w:w="8455" w:type="dxa"/>
            <w:gridSpan w:val="2"/>
            <w:tcBorders>
              <w:left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PARAMETROS </w:t>
            </w:r>
          </w:p>
        </w:tc>
      </w:tr>
      <w:tr w:rsidR="00000000">
        <w:tblPrEx>
          <w:tblCellMar>
            <w:top w:w="0" w:type="dxa"/>
            <w:bottom w:w="0" w:type="dxa"/>
          </w:tblCellMar>
        </w:tblPrEx>
        <w:trPr>
          <w:trHeight w:val="748"/>
        </w:trPr>
        <w:tc>
          <w:tcPr>
            <w:tcW w:w="1465" w:type="dxa"/>
            <w:tcBorders>
              <w:left w:val="single" w:sz="5" w:space="0" w:color="000000"/>
            </w:tcBorders>
            <w:vAlign w:val="bottom"/>
          </w:tcPr>
          <w:p w:rsidR="00000000" w:rsidRPr="00980716" w:rsidRDefault="008B2FBA">
            <w:pPr>
              <w:pStyle w:val="Default"/>
              <w:rPr>
                <w:sz w:val="20"/>
                <w:szCs w:val="20"/>
                <w:lang w:val="en-US"/>
              </w:rPr>
            </w:pPr>
            <w:r w:rsidRPr="00980716">
              <w:rPr>
                <w:rFonts w:ascii="Californian-FB,Bold" w:hAnsi="Californian-FB,Bold" w:cs="Californian-FB,Bold"/>
                <w:b/>
                <w:bCs/>
                <w:sz w:val="20"/>
                <w:szCs w:val="20"/>
                <w:lang w:val="en-US"/>
              </w:rPr>
              <w:t>POP_SIZ</w:t>
            </w:r>
            <w:r w:rsidRPr="00980716">
              <w:rPr>
                <w:sz w:val="20"/>
                <w:szCs w:val="20"/>
                <w:lang w:val="en-US"/>
              </w:rPr>
              <w:t xml:space="preserve">E </w:t>
            </w:r>
            <w:r w:rsidRPr="00980716">
              <w:rPr>
                <w:rFonts w:ascii="Californian-FB,Bold" w:hAnsi="Californian-FB,Bold" w:cs="Californian-FB,Bold"/>
                <w:b/>
                <w:bCs/>
                <w:sz w:val="20"/>
                <w:szCs w:val="20"/>
                <w:lang w:val="en-US"/>
              </w:rPr>
              <w:t>ELITE_SIZ</w:t>
            </w:r>
            <w:r w:rsidRPr="00980716">
              <w:rPr>
                <w:sz w:val="20"/>
                <w:szCs w:val="20"/>
                <w:lang w:val="en-US"/>
              </w:rPr>
              <w:t xml:space="preserve">E </w:t>
            </w:r>
            <w:r w:rsidRPr="00980716">
              <w:rPr>
                <w:rFonts w:ascii="Californian-FB,Bold" w:hAnsi="Californian-FB,Bold" w:cs="Californian-FB,Bold"/>
                <w:b/>
                <w:bCs/>
                <w:sz w:val="20"/>
                <w:szCs w:val="20"/>
                <w:lang w:val="en-US"/>
              </w:rPr>
              <w:t>P</w:t>
            </w:r>
            <w:r w:rsidRPr="00980716">
              <w:rPr>
                <w:sz w:val="20"/>
                <w:szCs w:val="20"/>
                <w:lang w:val="en-US"/>
              </w:rPr>
              <w:t xml:space="preserve">M </w:t>
            </w:r>
          </w:p>
        </w:tc>
        <w:tc>
          <w:tcPr>
            <w:tcW w:w="6990" w:type="dxa"/>
            <w:tcBorders>
              <w:right w:val="single" w:sz="5" w:space="0" w:color="000000"/>
            </w:tcBorders>
            <w:vAlign w:val="bottom"/>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 tamaño de la población // número de hijos a generar en cada iteración // probabilidad de mutación </w:t>
            </w:r>
          </w:p>
        </w:tc>
      </w:tr>
    </w:tbl>
    <w:p w:rsidR="00000000" w:rsidRDefault="008B2FBA">
      <w:pPr>
        <w:pStyle w:val="Default"/>
        <w:rPr>
          <w:color w:val="auto"/>
        </w:rPr>
      </w:pPr>
    </w:p>
    <w:p w:rsidR="00000000" w:rsidRDefault="008B2FBA">
      <w:pPr>
        <w:pStyle w:val="CM69"/>
        <w:spacing w:line="236" w:lineRule="atLeast"/>
      </w:pPr>
      <w:r>
        <w:rPr>
          <w:rFonts w:ascii="Californian-FB,Bold" w:hAnsi="Californian-FB,Bold" w:cs="Californian-FB,Bold"/>
          <w:b/>
          <w:bCs/>
        </w:rPr>
        <w:t>NUM_ITERACIONE</w:t>
      </w:r>
      <w:r>
        <w:t xml:space="preserve">S </w:t>
      </w:r>
      <w:r>
        <w:rPr>
          <w:rFonts w:ascii="Californian-FB" w:hAnsi="Californian-FB" w:cs="Californian-FB"/>
        </w:rPr>
        <w:t>// número má</w:t>
      </w:r>
      <w:r>
        <w:rPr>
          <w:rFonts w:ascii="Californian-FB" w:hAnsi="Californian-FB" w:cs="Californian-FB"/>
        </w:rPr>
        <w:t>ximo de iteraciones como condición de parad</w:t>
      </w:r>
      <w:r>
        <w:t>a</w:t>
      </w:r>
      <w:r>
        <w:br/>
      </w:r>
    </w:p>
    <w:p w:rsidR="00000000" w:rsidRDefault="008B2FBA">
      <w:pPr>
        <w:pStyle w:val="CM69"/>
        <w:spacing w:line="236" w:lineRule="atLeast"/>
      </w:pPr>
      <w:r>
        <w:rPr>
          <w:rFonts w:ascii="Californian-FB" w:hAnsi="Californian-FB" w:cs="Californian-FB"/>
        </w:rPr>
        <w:t>INPU</w:t>
      </w:r>
      <w:r>
        <w:t>T</w:t>
      </w:r>
      <w:r>
        <w:br/>
      </w:r>
      <w:r>
        <w:rPr>
          <w:rFonts w:ascii="Californian-FB" w:hAnsi="Californian-FB" w:cs="Californian-FB"/>
        </w:rPr>
        <w:t>Matriz de datos del problema: coordenadas de cada cliente y del depósito, ventanas de tiempo, demanda</w:t>
      </w:r>
      <w:r>
        <w:t>.</w:t>
      </w:r>
      <w:r>
        <w:br/>
      </w:r>
    </w:p>
    <w:p w:rsidR="00000000" w:rsidRDefault="008B2FBA">
      <w:pPr>
        <w:pStyle w:val="CM69"/>
        <w:spacing w:line="236" w:lineRule="atLeast"/>
      </w:pPr>
      <w:r>
        <w:rPr>
          <w:rFonts w:ascii="Californian-FB" w:hAnsi="Californian-FB" w:cs="Californian-FB"/>
        </w:rPr>
        <w:t>OUTPU</w:t>
      </w:r>
      <w:r>
        <w:t>T</w:t>
      </w:r>
      <w:r>
        <w:br/>
      </w:r>
      <w:r>
        <w:rPr>
          <w:rFonts w:ascii="Californian-FB" w:hAnsi="Californian-FB" w:cs="Californian-FB"/>
        </w:rPr>
        <w:t>Mejor solución encontrad</w:t>
      </w:r>
      <w:r>
        <w:t>a</w:t>
      </w:r>
      <w:r>
        <w:br/>
      </w:r>
    </w:p>
    <w:p w:rsidR="00000000" w:rsidRDefault="008B2FBA">
      <w:pPr>
        <w:pStyle w:val="CM33"/>
        <w:rPr>
          <w:rFonts w:ascii="Californian-FB" w:hAnsi="Californian-FB" w:cs="Californian-FB"/>
        </w:rPr>
      </w:pPr>
      <w:r>
        <w:rPr>
          <w:rFonts w:ascii="Californian-FB" w:hAnsi="Californian-FB" w:cs="Californian-FB"/>
        </w:rPr>
        <w:t>BEGIN /* Algoritmo Genético híbrido */</w:t>
      </w:r>
      <w:r>
        <w:rPr>
          <w:rFonts w:ascii="Californian-FB" w:hAnsi="Californian-FB" w:cs="Californian-FB"/>
        </w:rPr>
        <w:br/>
      </w:r>
    </w:p>
    <w:p w:rsidR="00000000" w:rsidRDefault="008B2FBA">
      <w:pPr>
        <w:pStyle w:val="Default"/>
        <w:spacing w:line="246" w:lineRule="atLeast"/>
        <w:ind w:left="65" w:hanging="65"/>
        <w:rPr>
          <w:rFonts w:ascii="Californian-FB" w:hAnsi="Californian-FB" w:cs="Californian-FB"/>
          <w:color w:val="auto"/>
          <w:sz w:val="20"/>
          <w:szCs w:val="20"/>
        </w:rPr>
      </w:pPr>
      <w:r>
        <w:rPr>
          <w:rFonts w:ascii="Californian-FB,Bold" w:hAnsi="Californian-FB,Bold" w:cs="Californian-FB,Bold"/>
          <w:b/>
          <w:bCs/>
          <w:color w:val="auto"/>
        </w:rPr>
        <w:t>cargar_datos</w:t>
      </w:r>
      <w:r>
        <w:rPr>
          <w:rFonts w:ascii="Californian-FB" w:hAnsi="Californian-FB" w:cs="Californian-FB"/>
          <w:color w:val="auto"/>
        </w:rPr>
        <w:t xml:space="preserve">() </w:t>
      </w:r>
      <w:r>
        <w:rPr>
          <w:rFonts w:ascii="Californian-FB,Italic" w:hAnsi="Californian-FB,Italic" w:cs="Californian-FB,Italic"/>
          <w:color w:val="auto"/>
        </w:rPr>
        <w:t>t</w:t>
      </w:r>
      <w:r>
        <w:rPr>
          <w:rFonts w:ascii="Times-New-Roman" w:hAnsi="Times-New-Roman" w:cs="Times-New-Roman"/>
          <w:color w:val="auto"/>
        </w:rPr>
        <w:t>←</w:t>
      </w:r>
      <w:r>
        <w:rPr>
          <w:rFonts w:ascii="Californian-FB" w:hAnsi="Californian-FB" w:cs="Californian-FB"/>
          <w:color w:val="auto"/>
        </w:rPr>
        <w:t xml:space="preserve">0 </w:t>
      </w:r>
      <w:r>
        <w:rPr>
          <w:rFonts w:ascii="Californian-FB,Italic" w:hAnsi="Californian-FB,Italic" w:cs="Californian-FB,Italic"/>
          <w:color w:val="auto"/>
        </w:rPr>
        <w:t>P</w:t>
      </w:r>
      <w:r>
        <w:rPr>
          <w:rFonts w:ascii="Californian-FB,Italic" w:hAnsi="Californian-FB,Italic" w:cs="Californian-FB,Italic"/>
          <w:color w:val="auto"/>
          <w:sz w:val="13"/>
          <w:szCs w:val="13"/>
        </w:rPr>
        <w:t>0</w:t>
      </w:r>
      <w:r>
        <w:rPr>
          <w:rFonts w:ascii="Times-New-Roman" w:hAnsi="Times-New-Roman" w:cs="Times-New-Roman"/>
          <w:color w:val="auto"/>
          <w:sz w:val="20"/>
          <w:szCs w:val="20"/>
        </w:rPr>
        <w:t>←</w:t>
      </w:r>
      <w:r>
        <w:rPr>
          <w:rFonts w:ascii="Californian-FB,Bold" w:hAnsi="Californian-FB,Bold" w:cs="Californian-FB,Bold"/>
          <w:b/>
          <w:bCs/>
          <w:color w:val="auto"/>
          <w:sz w:val="20"/>
          <w:szCs w:val="20"/>
        </w:rPr>
        <w:t>generacion_poblacion_incial</w:t>
      </w:r>
      <w:r>
        <w:rPr>
          <w:rFonts w:ascii="Californian-FB" w:hAnsi="Californian-FB" w:cs="Californian-FB"/>
          <w:color w:val="auto"/>
          <w:sz w:val="20"/>
          <w:szCs w:val="20"/>
        </w:rPr>
        <w:t xml:space="preserve">() /* </w:t>
      </w:r>
      <w:r>
        <w:rPr>
          <w:rFonts w:ascii="Californian-FB,Italic" w:hAnsi="Californian-FB,Italic" w:cs="Californian-FB,Italic"/>
          <w:color w:val="auto"/>
          <w:sz w:val="20"/>
          <w:szCs w:val="20"/>
        </w:rPr>
        <w:t>Fase de reproducción y generación de una nueva población</w:t>
      </w:r>
      <w:r>
        <w:rPr>
          <w:rFonts w:ascii="Californian-FB" w:hAnsi="Californian-FB" w:cs="Californian-FB"/>
          <w:color w:val="auto"/>
          <w:sz w:val="20"/>
          <w:szCs w:val="20"/>
        </w:rPr>
        <w:t>*/ WHILE (</w:t>
      </w:r>
      <w:r>
        <w:rPr>
          <w:rFonts w:ascii="Californian-FB,Italic" w:hAnsi="Californian-FB,Italic" w:cs="Californian-FB,Italic"/>
          <w:color w:val="auto"/>
          <w:sz w:val="20"/>
          <w:szCs w:val="20"/>
        </w:rPr>
        <w:t xml:space="preserve">t </w:t>
      </w:r>
      <w:r>
        <w:rPr>
          <w:rFonts w:ascii="Californian-FB" w:hAnsi="Californian-FB" w:cs="Californian-FB"/>
          <w:color w:val="auto"/>
          <w:sz w:val="20"/>
          <w:szCs w:val="20"/>
        </w:rPr>
        <w:t>≤</w:t>
      </w:r>
      <w:r>
        <w:rPr>
          <w:rFonts w:ascii="Californian-FB" w:hAnsi="Californian-FB" w:cs="Californian-FB"/>
          <w:color w:val="auto"/>
          <w:sz w:val="20"/>
          <w:szCs w:val="20"/>
        </w:rPr>
        <w:t xml:space="preserve"> NUM_ITERACIONES) DO </w:t>
      </w:r>
    </w:p>
    <w:p w:rsidR="00000000" w:rsidRDefault="008B2FBA">
      <w:pPr>
        <w:pStyle w:val="CM33"/>
        <w:rPr>
          <w:rFonts w:ascii="Californian-FB,Italic" w:hAnsi="Californian-FB,Italic" w:cs="Californian-FB,Italic"/>
          <w:sz w:val="20"/>
          <w:szCs w:val="20"/>
        </w:rPr>
      </w:pPr>
      <w:r>
        <w:rPr>
          <w:rFonts w:ascii="Californian-FB,Bold" w:hAnsi="Californian-FB,Bold" w:cs="Californian-FB,Bold"/>
          <w:b/>
          <w:bCs/>
          <w:sz w:val="20"/>
          <w:szCs w:val="20"/>
        </w:rPr>
        <w:t>evaluacion_poblacio</w:t>
      </w:r>
      <w:r>
        <w:rPr>
          <w:sz w:val="20"/>
          <w:szCs w:val="20"/>
        </w:rPr>
        <w:t xml:space="preserve">n </w:t>
      </w:r>
      <w:r>
        <w:rPr>
          <w:rFonts w:ascii="Californian-FB" w:hAnsi="Californian-FB" w:cs="Californian-FB"/>
          <w:sz w:val="20"/>
          <w:szCs w:val="20"/>
        </w:rPr>
        <w:t>(</w:t>
      </w:r>
      <w:r>
        <w:rPr>
          <w:rFonts w:ascii="Californian-FB,Italic" w:hAnsi="Californian-FB,Italic" w:cs="Californian-FB,Italic"/>
          <w:sz w:val="20"/>
          <w:szCs w:val="20"/>
        </w:rPr>
        <w:t>P</w:t>
      </w:r>
      <w:r>
        <w:rPr>
          <w:rFonts w:ascii="Californian-FB,Italic" w:hAnsi="Californian-FB,Italic" w:cs="Californian-FB,Italic"/>
          <w:sz w:val="13"/>
          <w:szCs w:val="13"/>
        </w:rPr>
        <w:t>t</w:t>
      </w:r>
      <w:r>
        <w:rPr>
          <w:rFonts w:ascii="Californian-FB" w:hAnsi="Californian-FB" w:cs="Californian-FB"/>
          <w:sz w:val="20"/>
          <w:szCs w:val="20"/>
        </w:rPr>
        <w:t xml:space="preserve">) </w:t>
      </w:r>
      <w:r>
        <w:rPr>
          <w:rFonts w:ascii="Californian-FB,Italic" w:hAnsi="Californian-FB,Italic" w:cs="Californian-FB,Italic"/>
          <w:sz w:val="20"/>
          <w:szCs w:val="20"/>
        </w:rPr>
        <w:t>P</w:t>
      </w:r>
      <w:r>
        <w:rPr>
          <w:rFonts w:ascii="Californian-FB,Italic" w:hAnsi="Californian-FB,Italic" w:cs="Californian-FB,Italic"/>
          <w:sz w:val="13"/>
          <w:szCs w:val="13"/>
        </w:rPr>
        <w:t>t</w:t>
      </w:r>
      <w:r>
        <w:rPr>
          <w:rFonts w:ascii="Times-New-Roman" w:hAnsi="Times-New-Roman" w:cs="Times-New-Roman"/>
          <w:sz w:val="20"/>
          <w:szCs w:val="20"/>
        </w:rPr>
        <w:t>←</w:t>
      </w:r>
      <w:r>
        <w:rPr>
          <w:rFonts w:ascii="Times-New-Roman" w:hAnsi="Times-New-Roman" w:cs="Times-New-Roman"/>
          <w:sz w:val="20"/>
          <w:szCs w:val="20"/>
        </w:rPr>
        <w:t xml:space="preserve"> </w:t>
      </w:r>
      <w:r>
        <w:rPr>
          <w:rFonts w:ascii="Californian-FB,Bold" w:hAnsi="Californian-FB,Bold" w:cs="Californian-FB,Bold"/>
          <w:b/>
          <w:bCs/>
          <w:sz w:val="20"/>
          <w:szCs w:val="20"/>
        </w:rPr>
        <w:t>mutacion_padres</w:t>
      </w:r>
      <w:r>
        <w:rPr>
          <w:rFonts w:ascii="Californian-FB" w:hAnsi="Californian-FB" w:cs="Californian-FB"/>
          <w:sz w:val="20"/>
          <w:szCs w:val="20"/>
        </w:rPr>
        <w:t>(</w:t>
      </w:r>
      <w:r>
        <w:rPr>
          <w:rFonts w:ascii="Californian-FB,Italic" w:hAnsi="Californian-FB,Italic" w:cs="Californian-FB,Italic"/>
          <w:sz w:val="20"/>
          <w:szCs w:val="20"/>
        </w:rPr>
        <w:t>P</w:t>
      </w:r>
      <w:r>
        <w:rPr>
          <w:rFonts w:ascii="Californian-FB,Italic" w:hAnsi="Californian-FB,Italic" w:cs="Californian-FB,Italic"/>
          <w:sz w:val="13"/>
          <w:szCs w:val="13"/>
        </w:rPr>
        <w:t>t</w:t>
      </w:r>
      <w:r>
        <w:rPr>
          <w:rFonts w:ascii="Californian-FB" w:hAnsi="Californian-FB" w:cs="Californian-FB"/>
          <w:sz w:val="20"/>
          <w:szCs w:val="20"/>
        </w:rPr>
        <w:t xml:space="preserve">) </w:t>
      </w:r>
      <w:r>
        <w:rPr>
          <w:rFonts w:ascii="Californian-FB,Italic" w:hAnsi="Californian-FB,Italic" w:cs="Californian-FB,Italic"/>
          <w:sz w:val="20"/>
          <w:szCs w:val="20"/>
        </w:rPr>
        <w:t>P</w:t>
      </w:r>
      <w:r>
        <w:rPr>
          <w:rFonts w:ascii="Californian-FB,Italic" w:hAnsi="Californian-FB,Italic" w:cs="Californian-FB,Italic"/>
          <w:sz w:val="13"/>
          <w:szCs w:val="13"/>
        </w:rPr>
        <w:t>t</w:t>
      </w:r>
      <w:r>
        <w:rPr>
          <w:rFonts w:ascii="Times-New-Roman" w:hAnsi="Times-New-Roman" w:cs="Times-New-Roman"/>
          <w:sz w:val="20"/>
          <w:szCs w:val="20"/>
        </w:rPr>
        <w:t>←</w:t>
      </w:r>
      <w:r>
        <w:rPr>
          <w:rFonts w:ascii="Californian-FB,Bold" w:hAnsi="Californian-FB,Bold" w:cs="Californian-FB,Bold"/>
          <w:b/>
          <w:bCs/>
          <w:sz w:val="20"/>
          <w:szCs w:val="20"/>
        </w:rPr>
        <w:t>generar_hijos</w:t>
      </w:r>
      <w:r>
        <w:rPr>
          <w:rFonts w:ascii="Californian-FB" w:hAnsi="Californian-FB" w:cs="Californian-FB"/>
          <w:sz w:val="20"/>
          <w:szCs w:val="20"/>
        </w:rPr>
        <w:t>(</w:t>
      </w:r>
      <w:r>
        <w:rPr>
          <w:rFonts w:ascii="Californian-FB,Italic" w:hAnsi="Californian-FB,Italic" w:cs="Californian-FB,Italic"/>
          <w:sz w:val="20"/>
          <w:szCs w:val="20"/>
        </w:rPr>
        <w:t>P</w:t>
      </w:r>
      <w:r>
        <w:rPr>
          <w:rFonts w:ascii="Californian-FB,Italic" w:hAnsi="Californian-FB,Italic" w:cs="Californian-FB,Italic"/>
          <w:sz w:val="13"/>
          <w:szCs w:val="13"/>
        </w:rPr>
        <w:t>t</w:t>
      </w:r>
      <w:r>
        <w:rPr>
          <w:rFonts w:ascii="Californian-FB" w:hAnsi="Californian-FB" w:cs="Californian-FB"/>
          <w:sz w:val="20"/>
          <w:szCs w:val="20"/>
        </w:rPr>
        <w:t xml:space="preserve">) </w:t>
      </w:r>
      <w:r>
        <w:rPr>
          <w:rFonts w:ascii="Californian-FB,Italic" w:hAnsi="Californian-FB,Italic" w:cs="Californian-FB,Italic"/>
          <w:sz w:val="20"/>
          <w:szCs w:val="20"/>
        </w:rPr>
        <w:t>t</w:t>
      </w:r>
      <w:r>
        <w:rPr>
          <w:rFonts w:ascii="Times-New-Roman,Italic" w:hAnsi="Times-New-Roman,Italic" w:cs="Times-New-Roman,Italic"/>
          <w:sz w:val="20"/>
          <w:szCs w:val="20"/>
        </w:rPr>
        <w:t>←</w:t>
      </w:r>
      <w:r>
        <w:rPr>
          <w:rFonts w:ascii="Californian-FB,Italic" w:hAnsi="Californian-FB,Italic" w:cs="Californian-FB,Italic"/>
          <w:sz w:val="20"/>
          <w:szCs w:val="20"/>
        </w:rPr>
        <w:t xml:space="preserve">t+1 </w:t>
      </w:r>
    </w:p>
    <w:p w:rsidR="00000000" w:rsidRDefault="008B2FBA">
      <w:pPr>
        <w:pStyle w:val="Default"/>
        <w:spacing w:line="228" w:lineRule="atLeast"/>
        <w:ind w:left="300" w:right="805" w:firstLine="108"/>
        <w:rPr>
          <w:rFonts w:ascii="Californian-FB" w:hAnsi="Californian-FB" w:cs="Californian-FB"/>
          <w:color w:val="auto"/>
          <w:sz w:val="20"/>
          <w:szCs w:val="20"/>
        </w:rPr>
      </w:pPr>
      <w:r>
        <w:rPr>
          <w:rFonts w:ascii="Californian-FB" w:hAnsi="Californian-FB" w:cs="Californian-FB"/>
          <w:color w:val="auto"/>
          <w:sz w:val="20"/>
          <w:szCs w:val="20"/>
        </w:rPr>
        <w:t xml:space="preserve">END Entregar la mejor solución END </w:t>
      </w:r>
    </w:p>
    <w:p w:rsidR="00000000" w:rsidRDefault="008B2FBA">
      <w:pPr>
        <w:pStyle w:val="CM70"/>
        <w:jc w:val="both"/>
        <w:rPr>
          <w:rFonts w:ascii="Californian-FB,Italic" w:hAnsi="Californian-FB,Italic" w:cs="Californian-FB,Italic"/>
          <w:sz w:val="20"/>
          <w:szCs w:val="20"/>
        </w:rPr>
      </w:pPr>
      <w:r>
        <w:rPr>
          <w:rFonts w:ascii="Californian-FB,Italic" w:hAnsi="Californian-FB,Italic" w:cs="Californian-FB,Italic"/>
          <w:sz w:val="20"/>
          <w:szCs w:val="20"/>
        </w:rPr>
        <w:t xml:space="preserve">Tabla 2.4: Algoritmo Genético propuesto para resolver el problema CVRPTW </w:t>
      </w:r>
    </w:p>
    <w:p w:rsidR="00000000" w:rsidRDefault="008B2FBA">
      <w:pPr>
        <w:pStyle w:val="CM78"/>
        <w:spacing w:line="416" w:lineRule="atLeast"/>
        <w:jc w:val="both"/>
      </w:pPr>
      <w:r>
        <w:t xml:space="preserve">A continuación se describen cada uno de los componentes del AG Híbrido a ser implementado: </w:t>
      </w:r>
    </w:p>
    <w:p w:rsidR="00000000" w:rsidRDefault="008B2FBA">
      <w:pPr>
        <w:pStyle w:val="Default"/>
        <w:numPr>
          <w:ilvl w:val="1"/>
          <w:numId w:val="13"/>
        </w:numPr>
        <w:rPr>
          <w:color w:val="auto"/>
        </w:rPr>
      </w:pPr>
      <w:r>
        <w:rPr>
          <w:color w:val="auto"/>
        </w:rPr>
        <w:t>•</w:t>
      </w:r>
      <w:r>
        <w:rPr>
          <w:color w:val="auto"/>
        </w:rPr>
        <w:tab/>
      </w:r>
      <w:r>
        <w:rPr>
          <w:b/>
          <w:bCs/>
          <w:color w:val="auto"/>
        </w:rPr>
        <w:t xml:space="preserve">cargar_datos ( ): </w:t>
      </w:r>
      <w:r>
        <w:rPr>
          <w:color w:val="auto"/>
        </w:rPr>
        <w:t>este procedimiento se encarga de leer los datos del problema a resolve</w:t>
      </w:r>
      <w:r>
        <w:rPr>
          <w:color w:val="auto"/>
        </w:rPr>
        <w:t xml:space="preserve">r y guardarlos en matrices. Una vez inicializado el algoritmo estos datos se convierten en parámetros y son los siguientes: </w:t>
      </w:r>
    </w:p>
    <w:p w:rsidR="00000000" w:rsidRDefault="008B2FBA">
      <w:pPr>
        <w:pStyle w:val="Default"/>
        <w:numPr>
          <w:ilvl w:val="2"/>
          <w:numId w:val="13"/>
        </w:numPr>
        <w:rPr>
          <w:color w:val="auto"/>
        </w:rPr>
      </w:pPr>
      <w:r>
        <w:rPr>
          <w:color w:val="auto"/>
        </w:rPr>
        <w:t>o</w:t>
      </w:r>
      <w:r>
        <w:rPr>
          <w:color w:val="auto"/>
        </w:rPr>
        <w:tab/>
      </w:r>
      <w:r>
        <w:rPr>
          <w:b/>
          <w:bCs/>
          <w:color w:val="auto"/>
        </w:rPr>
        <w:t xml:space="preserve">VÉRTICES [ ]: </w:t>
      </w:r>
      <w:r>
        <w:rPr>
          <w:color w:val="auto"/>
        </w:rPr>
        <w:t xml:space="preserve">número de vértices del problema de ruteo. </w:t>
      </w:r>
    </w:p>
    <w:p w:rsidR="00000000" w:rsidRDefault="008B2FBA">
      <w:pPr>
        <w:pStyle w:val="Default"/>
        <w:numPr>
          <w:ilvl w:val="2"/>
          <w:numId w:val="13"/>
        </w:numPr>
        <w:rPr>
          <w:color w:val="auto"/>
        </w:rPr>
      </w:pPr>
      <w:r>
        <w:rPr>
          <w:color w:val="auto"/>
        </w:rPr>
        <w:t>o</w:t>
      </w:r>
      <w:r>
        <w:rPr>
          <w:color w:val="auto"/>
        </w:rPr>
        <w:tab/>
      </w:r>
      <w:r>
        <w:rPr>
          <w:b/>
          <w:bCs/>
          <w:color w:val="auto"/>
        </w:rPr>
        <w:t xml:space="preserve">VENTANAS_TIEMPO [ ]: </w:t>
      </w:r>
      <w:r>
        <w:rPr>
          <w:color w:val="auto"/>
        </w:rPr>
        <w:t>tiempo más temprano y más tardío de atención acep</w:t>
      </w:r>
      <w:r>
        <w:rPr>
          <w:color w:val="auto"/>
        </w:rPr>
        <w:t xml:space="preserve">tado por cada cliente. </w:t>
      </w:r>
    </w:p>
    <w:p w:rsidR="00000000" w:rsidRDefault="008B2FBA">
      <w:pPr>
        <w:pStyle w:val="Default"/>
        <w:numPr>
          <w:ilvl w:val="2"/>
          <w:numId w:val="13"/>
        </w:numPr>
        <w:rPr>
          <w:color w:val="auto"/>
        </w:rPr>
      </w:pPr>
      <w:r>
        <w:rPr>
          <w:color w:val="auto"/>
        </w:rPr>
        <w:t>o</w:t>
      </w:r>
      <w:r>
        <w:rPr>
          <w:color w:val="auto"/>
        </w:rPr>
        <w:tab/>
      </w:r>
      <w:r>
        <w:rPr>
          <w:b/>
          <w:bCs/>
          <w:color w:val="auto"/>
        </w:rPr>
        <w:t xml:space="preserve">DEMANDA [ ]: </w:t>
      </w:r>
      <w:r>
        <w:rPr>
          <w:color w:val="auto"/>
        </w:rPr>
        <w:t xml:space="preserve">demanda de cada cliente. </w:t>
      </w:r>
    </w:p>
    <w:p w:rsidR="00000000" w:rsidRDefault="008B2FBA">
      <w:pPr>
        <w:pStyle w:val="Default"/>
        <w:numPr>
          <w:ilvl w:val="2"/>
          <w:numId w:val="13"/>
        </w:numPr>
        <w:rPr>
          <w:color w:val="auto"/>
        </w:rPr>
      </w:pPr>
      <w:r>
        <w:rPr>
          <w:color w:val="auto"/>
        </w:rPr>
        <w:t>o</w:t>
      </w:r>
      <w:r>
        <w:rPr>
          <w:color w:val="auto"/>
        </w:rPr>
        <w:tab/>
      </w:r>
      <w:r>
        <w:rPr>
          <w:b/>
          <w:bCs/>
          <w:color w:val="auto"/>
        </w:rPr>
        <w:t xml:space="preserve">CAPACIDAD: </w:t>
      </w:r>
      <w:r>
        <w:rPr>
          <w:color w:val="auto"/>
        </w:rPr>
        <w:t xml:space="preserve">capacidad de cada vehículo, la cual se considera homogénea según lo expuesto en el capítulo 1. </w:t>
      </w:r>
    </w:p>
    <w:p w:rsidR="00000000" w:rsidRDefault="008B2FBA">
      <w:pPr>
        <w:pStyle w:val="Default"/>
        <w:numPr>
          <w:ilvl w:val="2"/>
          <w:numId w:val="13"/>
        </w:numPr>
        <w:rPr>
          <w:color w:val="auto"/>
        </w:rPr>
      </w:pPr>
      <w:r>
        <w:rPr>
          <w:color w:val="auto"/>
        </w:rPr>
        <w:t>o</w:t>
      </w:r>
      <w:r>
        <w:rPr>
          <w:color w:val="auto"/>
        </w:rPr>
        <w:tab/>
      </w:r>
      <w:r>
        <w:rPr>
          <w:b/>
          <w:bCs/>
          <w:color w:val="auto"/>
        </w:rPr>
        <w:t xml:space="preserve">NUM_VEHÍCULOS: </w:t>
      </w:r>
      <w:r>
        <w:rPr>
          <w:color w:val="auto"/>
        </w:rPr>
        <w:t xml:space="preserve">Número de vehículos que componen la flota. </w:t>
      </w:r>
    </w:p>
    <w:p w:rsidR="00000000" w:rsidRDefault="008B2FBA">
      <w:pPr>
        <w:pStyle w:val="Default"/>
        <w:numPr>
          <w:ilvl w:val="2"/>
          <w:numId w:val="13"/>
        </w:numPr>
        <w:rPr>
          <w:color w:val="auto"/>
        </w:rPr>
      </w:pPr>
      <w:r>
        <w:rPr>
          <w:color w:val="auto"/>
        </w:rPr>
        <w:t>o</w:t>
      </w:r>
      <w:r>
        <w:rPr>
          <w:color w:val="auto"/>
        </w:rPr>
        <w:tab/>
      </w:r>
      <w:r>
        <w:rPr>
          <w:b/>
          <w:bCs/>
          <w:color w:val="auto"/>
        </w:rPr>
        <w:t xml:space="preserve">COSTOS [ ] [ ]: </w:t>
      </w:r>
      <w:r>
        <w:rPr>
          <w:color w:val="auto"/>
        </w:rPr>
        <w:t>Mat</w:t>
      </w:r>
      <w:r>
        <w:rPr>
          <w:color w:val="auto"/>
        </w:rPr>
        <w:t xml:space="preserve">riz de costos de desplazamiento entre los vértices. </w:t>
      </w:r>
    </w:p>
    <w:p w:rsidR="00000000" w:rsidRDefault="008B2FBA">
      <w:pPr>
        <w:pStyle w:val="Default"/>
        <w:numPr>
          <w:ilvl w:val="0"/>
          <w:numId w:val="13"/>
        </w:numPr>
        <w:rPr>
          <w:color w:val="auto"/>
        </w:rPr>
      </w:pPr>
      <w:r>
        <w:rPr>
          <w:b/>
          <w:bCs/>
          <w:color w:val="auto"/>
        </w:rPr>
        <w:t>generación_población_inicial ( )</w:t>
      </w:r>
      <w:r>
        <w:rPr>
          <w:color w:val="auto"/>
        </w:rPr>
        <w:t>: este procedimiento inicializa cada individuo de la población, es decir construye un conjunto de soluciones iniciales al problema VRPTW. Se intentará primero generar el 1</w:t>
      </w:r>
      <w:r>
        <w:rPr>
          <w:color w:val="auto"/>
        </w:rPr>
        <w:t xml:space="preserve">00% de los individuos aleatoriamente y según la experimentación se incluirá una heurística de inserción para inicializar una parte de la población. </w:t>
      </w:r>
    </w:p>
    <w:p w:rsidR="00000000" w:rsidRDefault="008B2FBA">
      <w:pPr>
        <w:pStyle w:val="Default"/>
        <w:numPr>
          <w:ilvl w:val="0"/>
          <w:numId w:val="13"/>
        </w:numPr>
        <w:rPr>
          <w:color w:val="auto"/>
        </w:rPr>
      </w:pPr>
      <w:r>
        <w:rPr>
          <w:b/>
          <w:bCs/>
          <w:color w:val="auto"/>
        </w:rPr>
        <w:t xml:space="preserve">evaluacion_población (): </w:t>
      </w:r>
      <w:r>
        <w:rPr>
          <w:color w:val="auto"/>
        </w:rPr>
        <w:t xml:space="preserve">este procedimiento calcula el fitness de cada individuo que conforma la población </w:t>
      </w:r>
      <w:r>
        <w:rPr>
          <w:i/>
          <w:iCs/>
          <w:color w:val="auto"/>
        </w:rPr>
        <w:t>P</w:t>
      </w:r>
      <w:r>
        <w:rPr>
          <w:i/>
          <w:iCs/>
          <w:color w:val="auto"/>
          <w:sz w:val="16"/>
          <w:szCs w:val="16"/>
        </w:rPr>
        <w:t xml:space="preserve">t </w:t>
      </w:r>
      <w:r>
        <w:rPr>
          <w:color w:val="auto"/>
        </w:rPr>
        <w:t xml:space="preserve">y luego los ordena según un orden lexicográfico. </w:t>
      </w:r>
    </w:p>
    <w:p w:rsidR="00000000" w:rsidRDefault="008B2FBA">
      <w:pPr>
        <w:pStyle w:val="Default"/>
        <w:rPr>
          <w:color w:val="auto"/>
        </w:rPr>
      </w:pPr>
    </w:p>
    <w:p w:rsidR="00000000" w:rsidRDefault="008B2FBA">
      <w:pPr>
        <w:pStyle w:val="CM78"/>
        <w:jc w:val="both"/>
        <w:rPr>
          <w:sz w:val="28"/>
          <w:szCs w:val="28"/>
        </w:rPr>
      </w:pPr>
      <w:r>
        <w:rPr>
          <w:b/>
          <w:bCs/>
          <w:sz w:val="28"/>
          <w:szCs w:val="28"/>
        </w:rPr>
        <w:lastRenderedPageBreak/>
        <w:t xml:space="preserve">2.3.1 Estrategia de mutación </w:t>
      </w:r>
    </w:p>
    <w:p w:rsidR="00000000" w:rsidRDefault="008B2FBA">
      <w:pPr>
        <w:pStyle w:val="CM78"/>
        <w:spacing w:line="416" w:lineRule="atLeast"/>
        <w:jc w:val="both"/>
      </w:pPr>
      <w:r>
        <w:t xml:space="preserve">Según el algoritmo descrito en la tabla 2.4 el operador de mutación se aplica a todos los individuos de la población, con una probabilidad </w:t>
      </w:r>
      <w:r>
        <w:rPr>
          <w:i/>
          <w:iCs/>
        </w:rPr>
        <w:t>PM</w:t>
      </w:r>
      <w:r>
        <w:t xml:space="preserve">, antes del proceso reproductivo, de esta manera se garantiza la mejora de todos los elementos de </w:t>
      </w:r>
      <w:r>
        <w:rPr>
          <w:i/>
          <w:iCs/>
        </w:rPr>
        <w:t>P</w:t>
      </w:r>
      <w:r>
        <w:rPr>
          <w:i/>
          <w:iCs/>
          <w:sz w:val="16"/>
          <w:szCs w:val="16"/>
        </w:rPr>
        <w:t>t</w:t>
      </w:r>
      <w:r>
        <w:t>. Para adaptar el operador de mutación al problema CVRPTW se ha desarrollado el procedimiento expuesto en la tabla 2.5, el cual es basado en una de las estr</w:t>
      </w:r>
      <w:r>
        <w:t xml:space="preserve">ategias evolutivas propuestas por Homberger y Gehring [23], la cual tiene una estructura multiobjetivo que logra mejorar la solución (disminuir el costo de ruteo) y minimizar el número de rutas cada vez que se aplica la mutación sobre un individuo. </w:t>
      </w:r>
    </w:p>
    <w:p w:rsidR="00000000" w:rsidRDefault="008B2FBA">
      <w:pPr>
        <w:pStyle w:val="CM78"/>
        <w:spacing w:line="416" w:lineRule="atLeast"/>
        <w:jc w:val="both"/>
      </w:pPr>
      <w:r>
        <w:t xml:space="preserve">De lo </w:t>
      </w:r>
      <w:r>
        <w:t xml:space="preserve">expuesto en la tabla 2.5, se observa que la estrategia de mutación consiste en dos fases: primero se realizan </w:t>
      </w:r>
      <w:r>
        <w:rPr>
          <w:i/>
          <w:iCs/>
        </w:rPr>
        <w:t xml:space="preserve">N_MOV </w:t>
      </w:r>
      <w:r>
        <w:t>movimientos de mejora aplicando una de las heurísticas del conjunto {</w:t>
      </w:r>
      <w:r>
        <w:rPr>
          <w:b/>
          <w:bCs/>
        </w:rPr>
        <w:t xml:space="preserve">2-Opt*, recolocación, intercambio}; </w:t>
      </w:r>
      <w:r>
        <w:t>luego se intenta minimizar el númer</w:t>
      </w:r>
      <w:r>
        <w:t xml:space="preserve">o de rutas, para lo cual se aplica el operador Or-Opt con el objetivo de eliminar la ruta que tenga mayor costo por cliente. </w:t>
      </w:r>
    </w:p>
    <w:p w:rsidR="00000000" w:rsidRDefault="008B2FBA">
      <w:pPr>
        <w:pStyle w:val="CM78"/>
        <w:spacing w:line="416" w:lineRule="atLeast"/>
        <w:jc w:val="both"/>
      </w:pPr>
      <w:r>
        <w:t>Cabe expresar que todos los operadores que se emplean en la mutación deben estar adaptados a las restricciones de tiempo del probl</w:t>
      </w:r>
      <w:r>
        <w:t>ema CVRPTW; las heurísticas de búsqueda local consideradas (2-Opt*, recolocación, intercambio y Or-Opt) básicamente consisten en eliminar clientes de las rutas donde se encuentran y reinsertarlos en otras rutas o posiciones diferentes. De aquí que es de su</w:t>
      </w:r>
      <w:r>
        <w:t xml:space="preserve">ma importancia el criterio de inserción de un cliente en una ruta, el cual se define en la sección 2.3.6. </w:t>
      </w:r>
    </w:p>
    <w:tbl>
      <w:tblPr>
        <w:tblW w:w="8795" w:type="dxa"/>
        <w:tblBorders>
          <w:top w:val="nil"/>
          <w:left w:val="nil"/>
          <w:bottom w:val="nil"/>
          <w:right w:val="nil"/>
        </w:tblBorders>
        <w:tblLook w:val="0000"/>
      </w:tblPr>
      <w:tblGrid>
        <w:gridCol w:w="4990"/>
        <w:gridCol w:w="3805"/>
      </w:tblGrid>
      <w:tr w:rsidR="00000000">
        <w:tblPrEx>
          <w:tblCellMar>
            <w:top w:w="0" w:type="dxa"/>
            <w:bottom w:w="0" w:type="dxa"/>
          </w:tblCellMar>
        </w:tblPrEx>
        <w:trPr>
          <w:trHeight w:val="215"/>
        </w:trPr>
        <w:tc>
          <w:tcPr>
            <w:tcW w:w="4990" w:type="dxa"/>
          </w:tcPr>
          <w:p w:rsidR="00000000" w:rsidRDefault="008B2FBA">
            <w:pPr>
              <w:pStyle w:val="Default"/>
              <w:rPr>
                <w:sz w:val="22"/>
                <w:szCs w:val="22"/>
              </w:rPr>
            </w:pPr>
            <w:r>
              <w:rPr>
                <w:b/>
                <w:bCs/>
                <w:i/>
                <w:iCs/>
                <w:sz w:val="22"/>
                <w:szCs w:val="22"/>
              </w:rPr>
              <w:t xml:space="preserve">Diseño de un sistema de soporte de </w:t>
            </w:r>
          </w:p>
        </w:tc>
        <w:tc>
          <w:tcPr>
            <w:tcW w:w="3805" w:type="dxa"/>
          </w:tcPr>
          <w:p w:rsidR="00000000" w:rsidRDefault="008B2FBA">
            <w:pPr>
              <w:pStyle w:val="Default"/>
              <w:jc w:val="right"/>
              <w:rPr>
                <w:sz w:val="22"/>
                <w:szCs w:val="22"/>
              </w:rPr>
            </w:pPr>
            <w:r>
              <w:rPr>
                <w:b/>
                <w:bCs/>
                <w:i/>
                <w:iCs/>
                <w:sz w:val="22"/>
                <w:szCs w:val="22"/>
              </w:rPr>
              <w:t xml:space="preserve">Maestría en Control de </w:t>
            </w:r>
          </w:p>
        </w:tc>
      </w:tr>
      <w:tr w:rsidR="00000000">
        <w:tblPrEx>
          <w:tblCellMar>
            <w:top w:w="0" w:type="dxa"/>
            <w:bottom w:w="0" w:type="dxa"/>
          </w:tblCellMar>
        </w:tblPrEx>
        <w:trPr>
          <w:trHeight w:val="260"/>
        </w:trPr>
        <w:tc>
          <w:tcPr>
            <w:tcW w:w="4990" w:type="dxa"/>
            <w:vAlign w:val="center"/>
          </w:tcPr>
          <w:p w:rsidR="00000000" w:rsidRDefault="008B2FBA">
            <w:pPr>
              <w:pStyle w:val="Default"/>
              <w:rPr>
                <w:sz w:val="22"/>
                <w:szCs w:val="22"/>
              </w:rPr>
            </w:pPr>
            <w:r>
              <w:rPr>
                <w:b/>
                <w:bCs/>
                <w:i/>
                <w:iCs/>
                <w:sz w:val="22"/>
                <w:szCs w:val="22"/>
              </w:rPr>
              <w:t xml:space="preserve">decisiones para resolver el problema de ruteo </w:t>
            </w:r>
          </w:p>
        </w:tc>
        <w:tc>
          <w:tcPr>
            <w:tcW w:w="3805" w:type="dxa"/>
            <w:vAlign w:val="center"/>
          </w:tcPr>
          <w:p w:rsidR="00000000" w:rsidRDefault="008B2FBA">
            <w:pPr>
              <w:pStyle w:val="Default"/>
              <w:jc w:val="right"/>
              <w:rPr>
                <w:sz w:val="22"/>
                <w:szCs w:val="22"/>
              </w:rPr>
            </w:pPr>
            <w:r>
              <w:rPr>
                <w:b/>
                <w:bCs/>
                <w:i/>
                <w:iCs/>
                <w:sz w:val="22"/>
                <w:szCs w:val="22"/>
              </w:rPr>
              <w:t xml:space="preserve">Operaciones y Gestión Logística </w:t>
            </w:r>
          </w:p>
        </w:tc>
      </w:tr>
      <w:tr w:rsidR="00000000">
        <w:tblPrEx>
          <w:tblCellMar>
            <w:top w:w="0" w:type="dxa"/>
            <w:bottom w:w="0" w:type="dxa"/>
          </w:tblCellMar>
        </w:tblPrEx>
        <w:trPr>
          <w:trHeight w:val="208"/>
        </w:trPr>
        <w:tc>
          <w:tcPr>
            <w:tcW w:w="4990" w:type="dxa"/>
            <w:vAlign w:val="bottom"/>
          </w:tcPr>
          <w:p w:rsidR="00000000" w:rsidRDefault="008B2FBA">
            <w:pPr>
              <w:pStyle w:val="Default"/>
              <w:rPr>
                <w:sz w:val="22"/>
                <w:szCs w:val="22"/>
              </w:rPr>
            </w:pPr>
            <w:r>
              <w:rPr>
                <w:b/>
                <w:bCs/>
                <w:i/>
                <w:iCs/>
                <w:sz w:val="22"/>
                <w:szCs w:val="22"/>
              </w:rPr>
              <w:t xml:space="preserve">en un servicio de courier. </w:t>
            </w:r>
          </w:p>
        </w:tc>
        <w:tc>
          <w:tcPr>
            <w:tcW w:w="3805" w:type="dxa"/>
          </w:tcPr>
          <w:p w:rsidR="00000000" w:rsidRDefault="008B2FBA">
            <w:pPr>
              <w:pStyle w:val="Default"/>
              <w:jc w:val="right"/>
              <w:rPr>
                <w:color w:val="auto"/>
              </w:rPr>
            </w:pPr>
          </w:p>
        </w:tc>
      </w:tr>
    </w:tbl>
    <w:p w:rsidR="00000000" w:rsidRDefault="008B2FBA">
      <w:pPr>
        <w:pStyle w:val="Default"/>
        <w:rPr>
          <w:color w:val="auto"/>
        </w:rPr>
      </w:pPr>
    </w:p>
    <w:p w:rsidR="00000000" w:rsidRDefault="008B2FBA">
      <w:pPr>
        <w:pStyle w:val="CM91"/>
        <w:rPr>
          <w:rFonts w:ascii="Californian-FB" w:hAnsi="Californian-FB" w:cs="Californian-FB"/>
          <w:sz w:val="20"/>
          <w:szCs w:val="20"/>
        </w:rPr>
      </w:pPr>
      <w:r>
        <w:rPr>
          <w:rFonts w:ascii="Californian-FB" w:hAnsi="Californian-FB" w:cs="Californian-FB"/>
          <w:sz w:val="20"/>
          <w:szCs w:val="20"/>
        </w:rPr>
        <w:t xml:space="preserve">PARAMETROS </w:t>
      </w:r>
    </w:p>
    <w:tbl>
      <w:tblPr>
        <w:tblW w:w="7933" w:type="dxa"/>
        <w:tblBorders>
          <w:top w:val="nil"/>
          <w:left w:val="nil"/>
          <w:bottom w:val="nil"/>
          <w:right w:val="nil"/>
        </w:tblBorders>
        <w:tblLook w:val="0000"/>
      </w:tblPr>
      <w:tblGrid>
        <w:gridCol w:w="1082"/>
        <w:gridCol w:w="333"/>
        <w:gridCol w:w="6518"/>
      </w:tblGrid>
      <w:tr w:rsidR="00000000">
        <w:tblPrEx>
          <w:tblCellMar>
            <w:top w:w="0" w:type="dxa"/>
            <w:bottom w:w="0" w:type="dxa"/>
          </w:tblCellMar>
        </w:tblPrEx>
        <w:trPr>
          <w:trHeight w:val="175"/>
        </w:trPr>
        <w:tc>
          <w:tcPr>
            <w:tcW w:w="1083" w:type="dxa"/>
          </w:tcPr>
          <w:p w:rsidR="00000000" w:rsidRDefault="008B2FBA">
            <w:pPr>
              <w:pStyle w:val="Default"/>
              <w:rPr>
                <w:rFonts w:ascii="Californian-FB,Bold" w:hAnsi="Californian-FB,Bold" w:cs="Californian-FB,Bold"/>
                <w:sz w:val="20"/>
                <w:szCs w:val="20"/>
              </w:rPr>
            </w:pPr>
            <w:r>
              <w:rPr>
                <w:rFonts w:ascii="Californian-FB,Bold" w:hAnsi="Californian-FB,Bold" w:cs="Californian-FB,Bold"/>
                <w:b/>
                <w:bCs/>
                <w:sz w:val="20"/>
                <w:szCs w:val="20"/>
              </w:rPr>
              <w:t xml:space="preserve">N_MOV </w:t>
            </w:r>
          </w:p>
        </w:tc>
        <w:tc>
          <w:tcPr>
            <w:tcW w:w="273" w:type="dxa"/>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 </w:t>
            </w:r>
          </w:p>
        </w:tc>
        <w:tc>
          <w:tcPr>
            <w:tcW w:w="6578" w:type="dxa"/>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número de movimientos de mejora </w:t>
            </w:r>
          </w:p>
        </w:tc>
      </w:tr>
      <w:tr w:rsidR="00000000">
        <w:tblPrEx>
          <w:tblCellMar>
            <w:top w:w="0" w:type="dxa"/>
            <w:bottom w:w="0" w:type="dxa"/>
          </w:tblCellMar>
        </w:tblPrEx>
        <w:trPr>
          <w:trHeight w:val="228"/>
        </w:trPr>
        <w:tc>
          <w:tcPr>
            <w:tcW w:w="1083" w:type="dxa"/>
            <w:vAlign w:val="center"/>
          </w:tcPr>
          <w:p w:rsidR="00000000" w:rsidRDefault="008B2FBA">
            <w:pPr>
              <w:pStyle w:val="Default"/>
              <w:rPr>
                <w:rFonts w:ascii="Californian-FB,Bold" w:hAnsi="Californian-FB,Bold" w:cs="Californian-FB,Bold"/>
                <w:sz w:val="20"/>
                <w:szCs w:val="20"/>
              </w:rPr>
            </w:pPr>
            <w:r>
              <w:rPr>
                <w:rFonts w:ascii="Californian-FB,Bold" w:hAnsi="Californian-FB,Bold" w:cs="Californian-FB,Bold"/>
                <w:b/>
                <w:bCs/>
                <w:sz w:val="20"/>
                <w:szCs w:val="20"/>
              </w:rPr>
              <w:t xml:space="preserve">PM </w:t>
            </w:r>
          </w:p>
        </w:tc>
        <w:tc>
          <w:tcPr>
            <w:tcW w:w="273" w:type="dxa"/>
          </w:tcPr>
          <w:p w:rsidR="00000000" w:rsidRDefault="008B2FBA">
            <w:pPr>
              <w:pStyle w:val="Default"/>
              <w:jc w:val="right"/>
              <w:rPr>
                <w:color w:val="auto"/>
              </w:rPr>
            </w:pPr>
          </w:p>
        </w:tc>
        <w:tc>
          <w:tcPr>
            <w:tcW w:w="6578" w:type="dxa"/>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 probabilidad de mutación </w:t>
            </w:r>
          </w:p>
        </w:tc>
      </w:tr>
      <w:tr w:rsidR="00000000">
        <w:tblPrEx>
          <w:tblCellMar>
            <w:top w:w="0" w:type="dxa"/>
            <w:bottom w:w="0" w:type="dxa"/>
          </w:tblCellMar>
        </w:tblPrEx>
        <w:trPr>
          <w:trHeight w:val="225"/>
        </w:trPr>
        <w:tc>
          <w:tcPr>
            <w:tcW w:w="1083" w:type="dxa"/>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INPUT </w:t>
            </w:r>
          </w:p>
        </w:tc>
        <w:tc>
          <w:tcPr>
            <w:tcW w:w="6853" w:type="dxa"/>
            <w:gridSpan w:val="2"/>
          </w:tcPr>
          <w:p w:rsidR="00000000" w:rsidRDefault="008B2FBA">
            <w:pPr>
              <w:pStyle w:val="Default"/>
              <w:jc w:val="right"/>
              <w:rPr>
                <w:color w:val="auto"/>
              </w:rPr>
            </w:pPr>
          </w:p>
        </w:tc>
      </w:tr>
      <w:tr w:rsidR="00000000">
        <w:tblPrEx>
          <w:tblCellMar>
            <w:top w:w="0" w:type="dxa"/>
            <w:bottom w:w="0" w:type="dxa"/>
          </w:tblCellMar>
        </w:tblPrEx>
        <w:trPr>
          <w:trHeight w:val="228"/>
        </w:trPr>
        <w:tc>
          <w:tcPr>
            <w:tcW w:w="1083" w:type="dxa"/>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Individuo </w:t>
            </w:r>
          </w:p>
        </w:tc>
        <w:tc>
          <w:tcPr>
            <w:tcW w:w="6853" w:type="dxa"/>
            <w:gridSpan w:val="2"/>
          </w:tcPr>
          <w:p w:rsidR="00000000" w:rsidRDefault="008B2FBA">
            <w:pPr>
              <w:pStyle w:val="Default"/>
              <w:jc w:val="right"/>
              <w:rPr>
                <w:color w:val="auto"/>
              </w:rPr>
            </w:pPr>
          </w:p>
        </w:tc>
      </w:tr>
      <w:tr w:rsidR="00000000">
        <w:tblPrEx>
          <w:tblCellMar>
            <w:top w:w="0" w:type="dxa"/>
            <w:bottom w:w="0" w:type="dxa"/>
          </w:tblCellMar>
        </w:tblPrEx>
        <w:trPr>
          <w:trHeight w:val="170"/>
        </w:trPr>
        <w:tc>
          <w:tcPr>
            <w:tcW w:w="1083" w:type="dxa"/>
            <w:vAlign w:val="bottom"/>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OUTPUT </w:t>
            </w:r>
          </w:p>
        </w:tc>
        <w:tc>
          <w:tcPr>
            <w:tcW w:w="6853" w:type="dxa"/>
            <w:gridSpan w:val="2"/>
          </w:tcPr>
          <w:p w:rsidR="00000000" w:rsidRDefault="008B2FBA">
            <w:pPr>
              <w:pStyle w:val="Default"/>
              <w:jc w:val="right"/>
              <w:rPr>
                <w:color w:val="auto"/>
              </w:rPr>
            </w:pPr>
          </w:p>
        </w:tc>
      </w:tr>
    </w:tbl>
    <w:p w:rsidR="00000000" w:rsidRDefault="008B2FBA">
      <w:pPr>
        <w:pStyle w:val="Default"/>
        <w:rPr>
          <w:color w:val="auto"/>
        </w:rPr>
      </w:pPr>
    </w:p>
    <w:p w:rsidR="00000000" w:rsidRDefault="008B2FBA">
      <w:pPr>
        <w:pStyle w:val="CM33"/>
      </w:pPr>
      <w:r>
        <w:t xml:space="preserve">Individuo mutado </w:t>
      </w:r>
    </w:p>
    <w:p w:rsidR="00000000" w:rsidRDefault="008B2FBA">
      <w:pPr>
        <w:pStyle w:val="Default"/>
        <w:spacing w:line="228" w:lineRule="atLeast"/>
        <w:ind w:left="173" w:hanging="172"/>
        <w:rPr>
          <w:color w:val="auto"/>
        </w:rPr>
      </w:pPr>
      <w:r>
        <w:rPr>
          <w:color w:val="auto"/>
        </w:rPr>
        <w:t xml:space="preserve">BEGIN /* Algoritmo para la mutación */ r= aleatorio(0,1); IF(r&lt;PM) </w:t>
      </w:r>
    </w:p>
    <w:p w:rsidR="00000000" w:rsidRDefault="008B2FBA">
      <w:pPr>
        <w:pStyle w:val="CM33"/>
        <w:rPr>
          <w:rFonts w:ascii="Californian-FB" w:hAnsi="Californian-FB" w:cs="Californian-FB"/>
        </w:rPr>
      </w:pPr>
      <w:r>
        <w:t xml:space="preserve">Leer solución </w:t>
      </w:r>
      <w:r>
        <w:t xml:space="preserve">S </w:t>
      </w:r>
      <w:r>
        <w:rPr>
          <w:rFonts w:ascii="Californian-FB" w:hAnsi="Californian-FB" w:cs="Californian-FB"/>
        </w:rPr>
        <w:t xml:space="preserve">correspondiente al individuo a mutar FOR i=1 TO i </w:t>
      </w:r>
      <w:r>
        <w:rPr>
          <w:rFonts w:ascii="Californian-FB" w:hAnsi="Californian-FB" w:cs="Californian-FB"/>
        </w:rPr>
        <w:t>≤</w:t>
      </w:r>
      <w:r>
        <w:rPr>
          <w:rFonts w:ascii="Californian-FB" w:hAnsi="Californian-FB" w:cs="Californian-FB"/>
        </w:rPr>
        <w:t xml:space="preserve"> N_MOV /* </w:t>
      </w:r>
      <w:r>
        <w:rPr>
          <w:rFonts w:ascii="Californian-FB,Italic" w:hAnsi="Californian-FB,Italic" w:cs="Californian-FB,Italic"/>
        </w:rPr>
        <w:t xml:space="preserve">Fase de </w:t>
      </w:r>
      <w:r>
        <w:rPr>
          <w:rFonts w:ascii="Californian-FB,Italic" w:hAnsi="Californian-FB,Italic" w:cs="Californian-FB,Italic"/>
        </w:rPr>
        <w:lastRenderedPageBreak/>
        <w:t>mejora de la solución</w:t>
      </w:r>
      <w:r>
        <w:rPr>
          <w:rFonts w:ascii="Californian-FB" w:hAnsi="Californian-FB" w:cs="Californian-FB"/>
        </w:rPr>
        <w:t xml:space="preserve">*/ </w:t>
      </w:r>
    </w:p>
    <w:p w:rsidR="00000000" w:rsidRDefault="008B2FBA">
      <w:pPr>
        <w:pStyle w:val="Default"/>
        <w:spacing w:line="231" w:lineRule="atLeast"/>
        <w:ind w:firstLine="53"/>
        <w:rPr>
          <w:rFonts w:ascii="Californian-FB" w:hAnsi="Californian-FB" w:cs="Californian-FB"/>
          <w:color w:val="auto"/>
        </w:rPr>
      </w:pPr>
      <w:r>
        <w:rPr>
          <w:rFonts w:ascii="Californian-FB" w:hAnsi="Californian-FB" w:cs="Californian-FB"/>
          <w:color w:val="auto"/>
        </w:rPr>
        <w:t xml:space="preserve">Seleccionar un operador del conjunto de operadores de mejora Generar la nueva solución </w:t>
      </w:r>
      <w:r>
        <w:rPr>
          <w:rFonts w:ascii="Californian-FB,Bold" w:hAnsi="Californian-FB,Bold" w:cs="Californian-FB,Bold"/>
          <w:b/>
          <w:bCs/>
          <w:color w:val="auto"/>
        </w:rPr>
        <w:t>S</w:t>
      </w:r>
      <w:r>
        <w:rPr>
          <w:color w:val="auto"/>
        </w:rPr>
        <w:t xml:space="preserve">’ </w:t>
      </w:r>
      <w:r>
        <w:rPr>
          <w:rFonts w:ascii="Californian-FB" w:hAnsi="Californian-FB" w:cs="Californian-FB"/>
          <w:color w:val="auto"/>
        </w:rPr>
        <w:t xml:space="preserve">aplicando el operador seleccionado IF ( </w:t>
      </w:r>
      <w:r>
        <w:rPr>
          <w:rFonts w:ascii="Californian-FB,Bold" w:hAnsi="Californian-FB,Bold" w:cs="Californian-FB,Bold"/>
          <w:b/>
          <w:bCs/>
          <w:color w:val="auto"/>
        </w:rPr>
        <w:t>costo</w:t>
      </w:r>
      <w:r>
        <w:rPr>
          <w:rFonts w:ascii="Californian-FB" w:hAnsi="Californian-FB" w:cs="Californian-FB"/>
          <w:color w:val="auto"/>
        </w:rPr>
        <w:t>(</w:t>
      </w:r>
      <w:r>
        <w:rPr>
          <w:rFonts w:ascii="Californian-FB,Bold" w:hAnsi="Californian-FB,Bold" w:cs="Californian-FB,Bold"/>
          <w:b/>
          <w:bCs/>
          <w:color w:val="auto"/>
        </w:rPr>
        <w:t>S’</w:t>
      </w:r>
      <w:r>
        <w:rPr>
          <w:rFonts w:ascii="Californian-FB" w:hAnsi="Californian-FB" w:cs="Californian-FB"/>
          <w:color w:val="auto"/>
        </w:rPr>
        <w:t>)&lt;</w:t>
      </w:r>
      <w:r>
        <w:rPr>
          <w:rFonts w:ascii="Californian-FB,Bold" w:hAnsi="Californian-FB,Bold" w:cs="Californian-FB,Bold"/>
          <w:b/>
          <w:bCs/>
          <w:color w:val="auto"/>
        </w:rPr>
        <w:t>costo</w:t>
      </w:r>
      <w:r>
        <w:rPr>
          <w:rFonts w:ascii="Californian-FB" w:hAnsi="Californian-FB" w:cs="Californian-FB"/>
          <w:color w:val="auto"/>
        </w:rPr>
        <w:t>(</w:t>
      </w:r>
      <w:r>
        <w:rPr>
          <w:rFonts w:ascii="Californian-FB,Bold" w:hAnsi="Californian-FB,Bold" w:cs="Californian-FB,Bold"/>
          <w:b/>
          <w:bCs/>
          <w:color w:val="auto"/>
        </w:rPr>
        <w:t>S</w:t>
      </w:r>
      <w:r>
        <w:rPr>
          <w:rFonts w:ascii="Californian-FB" w:hAnsi="Californian-FB" w:cs="Californian-FB"/>
          <w:color w:val="auto"/>
        </w:rPr>
        <w:t xml:space="preserve">)) </w:t>
      </w:r>
    </w:p>
    <w:p w:rsidR="00000000" w:rsidRDefault="008B2FBA">
      <w:pPr>
        <w:pStyle w:val="CM35"/>
        <w:ind w:firstLine="183"/>
        <w:rPr>
          <w:rFonts w:ascii="Californian-FB" w:hAnsi="Californian-FB" w:cs="Californian-FB"/>
        </w:rPr>
      </w:pPr>
      <w:r>
        <w:rPr>
          <w:rFonts w:ascii="Californian-FB,Bold" w:hAnsi="Californian-FB,Bold" w:cs="Californian-FB,Bold"/>
          <w:b/>
          <w:bCs/>
        </w:rPr>
        <w:t>S</w:t>
      </w:r>
      <w:r>
        <w:rPr>
          <w:rFonts w:ascii="Californian-FB" w:hAnsi="Californian-FB" w:cs="Californian-FB"/>
        </w:rPr>
        <w:t>=</w:t>
      </w:r>
      <w:r>
        <w:rPr>
          <w:rFonts w:ascii="Californian-FB,Bold" w:hAnsi="Californian-FB,Bold" w:cs="Californian-FB,Bold"/>
          <w:b/>
          <w:bCs/>
        </w:rPr>
        <w:t>S</w:t>
      </w:r>
      <w:r>
        <w:t xml:space="preserve">’ </w:t>
      </w:r>
      <w:r>
        <w:rPr>
          <w:rFonts w:ascii="Californian-FB" w:hAnsi="Californian-FB" w:cs="Californian-FB"/>
        </w:rPr>
        <w:t xml:space="preserve">END </w:t>
      </w:r>
    </w:p>
    <w:p w:rsidR="00000000" w:rsidRDefault="008B2FBA">
      <w:pPr>
        <w:pStyle w:val="Default"/>
        <w:spacing w:line="231" w:lineRule="atLeast"/>
        <w:ind w:left="558" w:hanging="557"/>
        <w:rPr>
          <w:rFonts w:ascii="Californian-FB" w:hAnsi="Californian-FB" w:cs="Californian-FB"/>
          <w:color w:val="auto"/>
        </w:rPr>
      </w:pPr>
      <w:r>
        <w:rPr>
          <w:rFonts w:ascii="Californian-FB" w:hAnsi="Californian-FB" w:cs="Californian-FB"/>
          <w:color w:val="auto"/>
        </w:rPr>
        <w:t xml:space="preserve">/* </w:t>
      </w:r>
      <w:r>
        <w:rPr>
          <w:rFonts w:ascii="Californian-FB,Italic" w:hAnsi="Californian-FB,Italic" w:cs="Californian-FB,Italic"/>
          <w:color w:val="auto"/>
        </w:rPr>
        <w:t>Fase de minimización de rutas</w:t>
      </w:r>
      <w:r>
        <w:rPr>
          <w:rFonts w:ascii="Californian-FB" w:hAnsi="Californian-FB" w:cs="Californian-FB"/>
          <w:color w:val="auto"/>
        </w:rPr>
        <w:t xml:space="preserve">*/ Seleccionar la ruta que tenga mayor costo por cliente IF (Si es factible eliminar la ruta) </w:t>
      </w:r>
    </w:p>
    <w:p w:rsidR="00000000" w:rsidRDefault="008B2FBA">
      <w:pPr>
        <w:pStyle w:val="Default"/>
        <w:spacing w:line="228" w:lineRule="atLeast"/>
        <w:ind w:left="588" w:right="5405" w:firstLine="813"/>
        <w:rPr>
          <w:rFonts w:ascii="Californian-FB" w:hAnsi="Californian-FB" w:cs="Californian-FB"/>
          <w:color w:val="auto"/>
        </w:rPr>
      </w:pPr>
      <w:r>
        <w:rPr>
          <w:rFonts w:ascii="Californian-FB" w:hAnsi="Californian-FB" w:cs="Californian-FB"/>
          <w:color w:val="auto"/>
        </w:rPr>
        <w:t xml:space="preserve">Eliminar la ruta aplicando el operador OrOpt considerando las restricciones de tiempo END END END END </w:t>
      </w:r>
    </w:p>
    <w:p w:rsidR="00000000" w:rsidRDefault="008B2FBA">
      <w:pPr>
        <w:pStyle w:val="CM76"/>
        <w:jc w:val="both"/>
        <w:rPr>
          <w:rFonts w:ascii="Californian-FB,Italic" w:hAnsi="Californian-FB,Italic" w:cs="Californian-FB,Italic"/>
        </w:rPr>
      </w:pPr>
      <w:r>
        <w:rPr>
          <w:rFonts w:ascii="Californian-FB,Italic" w:hAnsi="Californian-FB,Italic" w:cs="Californian-FB,Italic"/>
        </w:rPr>
        <w:t>Tabla 2.5: Algoritmo para</w:t>
      </w:r>
      <w:r>
        <w:rPr>
          <w:rFonts w:ascii="Californian-FB,Italic" w:hAnsi="Californian-FB,Italic" w:cs="Californian-FB,Italic"/>
        </w:rPr>
        <w:t xml:space="preserve"> mutación </w:t>
      </w:r>
    </w:p>
    <w:p w:rsidR="00000000" w:rsidRDefault="008B2FBA">
      <w:pPr>
        <w:pStyle w:val="CM78"/>
        <w:jc w:val="both"/>
        <w:rPr>
          <w:sz w:val="28"/>
          <w:szCs w:val="28"/>
        </w:rPr>
      </w:pPr>
      <w:r>
        <w:rPr>
          <w:b/>
          <w:bCs/>
          <w:sz w:val="28"/>
          <w:szCs w:val="28"/>
        </w:rPr>
        <w:t xml:space="preserve">2.3.2 Estrategia de combinación </w:t>
      </w:r>
    </w:p>
    <w:p w:rsidR="00000000" w:rsidRDefault="008B2FBA">
      <w:pPr>
        <w:pStyle w:val="CM3"/>
        <w:jc w:val="both"/>
      </w:pPr>
      <w:r>
        <w:t>Para seleccionar el operador de combinación, se realizaron intentos con el operador ERX obteniendo malos resultados, luego se mejoró el rendimiento diseñando un operador crossover adaptado especialmente al CVRPTW</w:t>
      </w:r>
      <w:r>
        <w:t>. Considerando que la combinación de dos individuos debe procurar rescatar lo mejor de ambos padres, se definió una estrategia basada en el operador Uniform Crossover (UC) descrito por Áslaug Sóley Bjarnadóttir [11]. El procedimiento para realizar la combi</w:t>
      </w:r>
      <w:r>
        <w:t xml:space="preserve">nación se expone en la tabla 2.6. </w:t>
      </w:r>
    </w:p>
    <w:tbl>
      <w:tblPr>
        <w:tblW w:w="8795" w:type="dxa"/>
        <w:tblBorders>
          <w:top w:val="nil"/>
          <w:left w:val="nil"/>
          <w:bottom w:val="nil"/>
          <w:right w:val="nil"/>
        </w:tblBorders>
        <w:tblLook w:val="0000"/>
      </w:tblPr>
      <w:tblGrid>
        <w:gridCol w:w="4990"/>
        <w:gridCol w:w="3805"/>
      </w:tblGrid>
      <w:tr w:rsidR="00000000">
        <w:tblPrEx>
          <w:tblCellMar>
            <w:top w:w="0" w:type="dxa"/>
            <w:bottom w:w="0" w:type="dxa"/>
          </w:tblCellMar>
        </w:tblPrEx>
        <w:trPr>
          <w:trHeight w:val="215"/>
        </w:trPr>
        <w:tc>
          <w:tcPr>
            <w:tcW w:w="4990" w:type="dxa"/>
          </w:tcPr>
          <w:p w:rsidR="00000000" w:rsidRDefault="008B2FBA">
            <w:pPr>
              <w:pStyle w:val="Default"/>
              <w:rPr>
                <w:sz w:val="22"/>
                <w:szCs w:val="22"/>
              </w:rPr>
            </w:pPr>
            <w:r>
              <w:rPr>
                <w:b/>
                <w:bCs/>
                <w:i/>
                <w:iCs/>
                <w:sz w:val="22"/>
                <w:szCs w:val="22"/>
              </w:rPr>
              <w:t xml:space="preserve">Diseño de un sistema de soporte de </w:t>
            </w:r>
          </w:p>
        </w:tc>
        <w:tc>
          <w:tcPr>
            <w:tcW w:w="3805" w:type="dxa"/>
          </w:tcPr>
          <w:p w:rsidR="00000000" w:rsidRDefault="008B2FBA">
            <w:pPr>
              <w:pStyle w:val="Default"/>
              <w:jc w:val="right"/>
              <w:rPr>
                <w:sz w:val="22"/>
                <w:szCs w:val="22"/>
              </w:rPr>
            </w:pPr>
            <w:r>
              <w:rPr>
                <w:b/>
                <w:bCs/>
                <w:i/>
                <w:iCs/>
                <w:sz w:val="22"/>
                <w:szCs w:val="22"/>
              </w:rPr>
              <w:t xml:space="preserve">Maestría en Control de </w:t>
            </w:r>
          </w:p>
        </w:tc>
      </w:tr>
      <w:tr w:rsidR="00000000">
        <w:tblPrEx>
          <w:tblCellMar>
            <w:top w:w="0" w:type="dxa"/>
            <w:bottom w:w="0" w:type="dxa"/>
          </w:tblCellMar>
        </w:tblPrEx>
        <w:trPr>
          <w:trHeight w:val="260"/>
        </w:trPr>
        <w:tc>
          <w:tcPr>
            <w:tcW w:w="4990" w:type="dxa"/>
            <w:vAlign w:val="center"/>
          </w:tcPr>
          <w:p w:rsidR="00000000" w:rsidRDefault="008B2FBA">
            <w:pPr>
              <w:pStyle w:val="Default"/>
              <w:rPr>
                <w:sz w:val="22"/>
                <w:szCs w:val="22"/>
              </w:rPr>
            </w:pPr>
            <w:r>
              <w:rPr>
                <w:b/>
                <w:bCs/>
                <w:i/>
                <w:iCs/>
                <w:sz w:val="22"/>
                <w:szCs w:val="22"/>
              </w:rPr>
              <w:t xml:space="preserve">decisiones para resolver el problema de ruteo </w:t>
            </w:r>
          </w:p>
        </w:tc>
        <w:tc>
          <w:tcPr>
            <w:tcW w:w="3805" w:type="dxa"/>
            <w:vAlign w:val="center"/>
          </w:tcPr>
          <w:p w:rsidR="00000000" w:rsidRDefault="008B2FBA">
            <w:pPr>
              <w:pStyle w:val="Default"/>
              <w:jc w:val="right"/>
              <w:rPr>
                <w:sz w:val="22"/>
                <w:szCs w:val="22"/>
              </w:rPr>
            </w:pPr>
            <w:r>
              <w:rPr>
                <w:b/>
                <w:bCs/>
                <w:i/>
                <w:iCs/>
                <w:sz w:val="22"/>
                <w:szCs w:val="22"/>
              </w:rPr>
              <w:t xml:space="preserve">Operaciones y Gestión Logística </w:t>
            </w:r>
          </w:p>
        </w:tc>
      </w:tr>
      <w:tr w:rsidR="00000000">
        <w:tblPrEx>
          <w:tblCellMar>
            <w:top w:w="0" w:type="dxa"/>
            <w:bottom w:w="0" w:type="dxa"/>
          </w:tblCellMar>
        </w:tblPrEx>
        <w:trPr>
          <w:trHeight w:val="208"/>
        </w:trPr>
        <w:tc>
          <w:tcPr>
            <w:tcW w:w="4990" w:type="dxa"/>
            <w:vAlign w:val="bottom"/>
          </w:tcPr>
          <w:p w:rsidR="00000000" w:rsidRDefault="008B2FBA">
            <w:pPr>
              <w:pStyle w:val="Default"/>
              <w:rPr>
                <w:sz w:val="22"/>
                <w:szCs w:val="22"/>
              </w:rPr>
            </w:pPr>
            <w:r>
              <w:rPr>
                <w:b/>
                <w:bCs/>
                <w:i/>
                <w:iCs/>
                <w:sz w:val="22"/>
                <w:szCs w:val="22"/>
              </w:rPr>
              <w:t xml:space="preserve">en un servicio de courier. </w:t>
            </w:r>
          </w:p>
        </w:tc>
        <w:tc>
          <w:tcPr>
            <w:tcW w:w="3805" w:type="dxa"/>
          </w:tcPr>
          <w:p w:rsidR="00000000" w:rsidRDefault="008B2FBA">
            <w:pPr>
              <w:pStyle w:val="Default"/>
              <w:jc w:val="right"/>
              <w:rPr>
                <w:color w:val="auto"/>
              </w:rPr>
            </w:pPr>
          </w:p>
        </w:tc>
      </w:tr>
    </w:tbl>
    <w:p w:rsidR="00000000" w:rsidRDefault="008B2FBA">
      <w:pPr>
        <w:pStyle w:val="Default"/>
        <w:rPr>
          <w:color w:val="auto"/>
        </w:rPr>
      </w:pPr>
    </w:p>
    <w:p w:rsidR="00000000" w:rsidRDefault="008B2FBA">
      <w:pPr>
        <w:pStyle w:val="CM78"/>
        <w:spacing w:line="416" w:lineRule="atLeast"/>
        <w:jc w:val="both"/>
      </w:pPr>
      <w:r>
        <w:t>Segú</w:t>
      </w:r>
      <w:r>
        <w:t>n el algoritmo descrito en la tabla 2.6 se define el costo por cliente como criterio de calidad para cada circuito, el cual se calcula dividiendo el costo total de la ruta para el número total de clientes visitados. Según este criterio, luego se intenta in</w:t>
      </w:r>
      <w:r>
        <w:t>sertar las mejores rutas en el nuevo individuo, siempre y cuando no produzcan conflictos, es decir que una ruta candidata a ser insertada no tenga elementos comunes con las otras rutas que ya forman parte del hijo. El algoritmo termina examinando si existe</w:t>
      </w:r>
      <w:r>
        <w:t xml:space="preserve">n clientes no incluidos en alguna ruta, en caso afirmativo son insertados en la posición que menor costo produzca. </w:t>
      </w:r>
    </w:p>
    <w:p w:rsidR="00000000" w:rsidRDefault="008B2FBA">
      <w:pPr>
        <w:pStyle w:val="CM69"/>
        <w:spacing w:line="231" w:lineRule="atLeast"/>
        <w:ind w:left="473" w:hanging="472"/>
        <w:rPr>
          <w:rFonts w:ascii="Californian-FB" w:hAnsi="Californian-FB" w:cs="Californian-FB"/>
          <w:sz w:val="20"/>
          <w:szCs w:val="20"/>
        </w:rPr>
      </w:pPr>
      <w:r>
        <w:rPr>
          <w:rFonts w:ascii="Californian-FB" w:hAnsi="Californian-FB" w:cs="Californian-FB"/>
          <w:sz w:val="20"/>
          <w:szCs w:val="20"/>
        </w:rPr>
        <w:t xml:space="preserve">PARAMETROS </w:t>
      </w:r>
      <w:r>
        <w:rPr>
          <w:rFonts w:ascii="Californian-FB,Bold" w:hAnsi="Californian-FB,Bold" w:cs="Californian-FB,Bold"/>
          <w:b/>
          <w:bCs/>
          <w:sz w:val="20"/>
          <w:szCs w:val="20"/>
        </w:rPr>
        <w:t>NUM_CLIENTE</w:t>
      </w:r>
      <w:r>
        <w:rPr>
          <w:sz w:val="20"/>
          <w:szCs w:val="20"/>
        </w:rPr>
        <w:t xml:space="preserve">S </w:t>
      </w:r>
      <w:r>
        <w:rPr>
          <w:rFonts w:ascii="Californian-FB" w:hAnsi="Californian-FB" w:cs="Californian-FB"/>
          <w:sz w:val="20"/>
          <w:szCs w:val="20"/>
        </w:rPr>
        <w:t xml:space="preserve">// Total de clientes </w:t>
      </w:r>
    </w:p>
    <w:p w:rsidR="00000000" w:rsidRPr="00980716" w:rsidRDefault="008B2FBA">
      <w:pPr>
        <w:pStyle w:val="CM33"/>
        <w:rPr>
          <w:rFonts w:ascii="Californian-FB" w:hAnsi="Californian-FB" w:cs="Californian-FB"/>
          <w:sz w:val="20"/>
          <w:szCs w:val="20"/>
          <w:lang w:val="en-US"/>
        </w:rPr>
      </w:pPr>
      <w:r w:rsidRPr="00980716">
        <w:rPr>
          <w:rFonts w:ascii="Californian-FB" w:hAnsi="Californian-FB" w:cs="Californian-FB"/>
          <w:sz w:val="20"/>
          <w:szCs w:val="20"/>
          <w:lang w:val="en-US"/>
        </w:rPr>
        <w:t xml:space="preserve">INPUT </w:t>
      </w:r>
    </w:p>
    <w:p w:rsidR="00000000" w:rsidRPr="00980716" w:rsidRDefault="008B2FBA">
      <w:pPr>
        <w:pStyle w:val="Default"/>
        <w:spacing w:line="228" w:lineRule="atLeast"/>
        <w:ind w:right="5648" w:firstLine="568"/>
        <w:rPr>
          <w:rFonts w:ascii="Californian-FB" w:hAnsi="Californian-FB" w:cs="Californian-FB"/>
          <w:color w:val="auto"/>
          <w:sz w:val="20"/>
          <w:szCs w:val="20"/>
          <w:lang w:val="en-US"/>
        </w:rPr>
      </w:pPr>
      <w:r w:rsidRPr="00980716">
        <w:rPr>
          <w:rFonts w:ascii="Californian-FB" w:hAnsi="Californian-FB" w:cs="Californian-FB"/>
          <w:color w:val="auto"/>
          <w:sz w:val="20"/>
          <w:szCs w:val="20"/>
          <w:lang w:val="en-US"/>
        </w:rPr>
        <w:t xml:space="preserve">Padre, Madre OUTPUT </w:t>
      </w:r>
    </w:p>
    <w:p w:rsidR="00000000" w:rsidRPr="00980716" w:rsidRDefault="008B2FBA">
      <w:pPr>
        <w:pStyle w:val="Default"/>
        <w:spacing w:line="228" w:lineRule="atLeast"/>
        <w:ind w:right="6380" w:firstLine="568"/>
        <w:rPr>
          <w:rFonts w:ascii="Californian-FB" w:hAnsi="Californian-FB" w:cs="Californian-FB"/>
          <w:color w:val="auto"/>
          <w:sz w:val="20"/>
          <w:szCs w:val="20"/>
          <w:lang w:val="en-US"/>
        </w:rPr>
      </w:pPr>
      <w:r w:rsidRPr="00980716">
        <w:rPr>
          <w:rFonts w:ascii="Californian-FB" w:hAnsi="Californian-FB" w:cs="Californian-FB"/>
          <w:color w:val="auto"/>
          <w:sz w:val="20"/>
          <w:szCs w:val="20"/>
          <w:lang w:val="en-US"/>
        </w:rPr>
        <w:t xml:space="preserve">Hijo BEGIN </w:t>
      </w:r>
    </w:p>
    <w:p w:rsidR="00000000" w:rsidRDefault="008B2FBA">
      <w:pPr>
        <w:pStyle w:val="CM36"/>
        <w:ind w:left="568"/>
        <w:rPr>
          <w:rFonts w:ascii="Californian-FB" w:hAnsi="Californian-FB" w:cs="Californian-FB"/>
          <w:sz w:val="20"/>
          <w:szCs w:val="20"/>
        </w:rPr>
      </w:pPr>
      <w:r>
        <w:rPr>
          <w:rFonts w:ascii="Californian-FB" w:hAnsi="Californian-FB" w:cs="Californian-FB"/>
          <w:sz w:val="20"/>
          <w:szCs w:val="20"/>
        </w:rPr>
        <w:t>Calcular costo por cliente en cada ruta del Padre y Ma</w:t>
      </w:r>
      <w:r>
        <w:rPr>
          <w:rFonts w:ascii="Californian-FB" w:hAnsi="Californian-FB" w:cs="Californian-FB"/>
          <w:sz w:val="20"/>
          <w:szCs w:val="20"/>
        </w:rPr>
        <w:t xml:space="preserve">dre. </w:t>
      </w:r>
    </w:p>
    <w:p w:rsidR="00000000" w:rsidRDefault="008B2FBA">
      <w:pPr>
        <w:pStyle w:val="CM36"/>
        <w:ind w:left="568"/>
        <w:rPr>
          <w:rFonts w:ascii="Californian-FB" w:hAnsi="Californian-FB" w:cs="Californian-FB"/>
          <w:sz w:val="20"/>
          <w:szCs w:val="20"/>
        </w:rPr>
      </w:pPr>
      <w:r>
        <w:rPr>
          <w:rFonts w:ascii="Californian-FB" w:hAnsi="Californian-FB" w:cs="Californian-FB"/>
          <w:sz w:val="20"/>
          <w:szCs w:val="20"/>
        </w:rPr>
        <w:t xml:space="preserve">Ordenar las rutas de los padres de manera creciente (según costo por cliente). </w:t>
      </w:r>
    </w:p>
    <w:p w:rsidR="00000000" w:rsidRDefault="008B2FBA">
      <w:pPr>
        <w:pStyle w:val="CM36"/>
        <w:ind w:left="568"/>
        <w:rPr>
          <w:rFonts w:ascii="Californian-FB" w:hAnsi="Californian-FB" w:cs="Californian-FB"/>
          <w:sz w:val="20"/>
          <w:szCs w:val="20"/>
        </w:rPr>
      </w:pPr>
      <w:r>
        <w:rPr>
          <w:rFonts w:ascii="Californian-FB,Italic" w:hAnsi="Californian-FB,Italic" w:cs="Californian-FB,Italic"/>
          <w:sz w:val="20"/>
          <w:szCs w:val="20"/>
        </w:rPr>
        <w:t>NUM_RUTAS_HIJO</w:t>
      </w:r>
      <w:r>
        <w:rPr>
          <w:rFonts w:ascii="Californian-FB" w:hAnsi="Californian-FB" w:cs="Californian-FB"/>
          <w:sz w:val="20"/>
          <w:szCs w:val="20"/>
        </w:rPr>
        <w:t>=</w:t>
      </w:r>
      <w:r>
        <w:rPr>
          <w:rFonts w:ascii="Californian-FB,Italic" w:hAnsi="Californian-FB,Italic" w:cs="Californian-FB,Italic"/>
          <w:sz w:val="20"/>
          <w:szCs w:val="20"/>
        </w:rPr>
        <w:t>min</w:t>
      </w:r>
      <w:r>
        <w:rPr>
          <w:rFonts w:ascii="Californian-FB" w:hAnsi="Californian-FB" w:cs="Californian-FB"/>
          <w:sz w:val="20"/>
          <w:szCs w:val="20"/>
        </w:rPr>
        <w:t>{</w:t>
      </w:r>
      <w:r>
        <w:rPr>
          <w:rFonts w:ascii="Californian-FB,Italic" w:hAnsi="Californian-FB,Italic" w:cs="Californian-FB,Italic"/>
          <w:sz w:val="20"/>
          <w:szCs w:val="20"/>
        </w:rPr>
        <w:t>NUM_RUTAS_PADRE</w:t>
      </w:r>
      <w:r>
        <w:rPr>
          <w:rFonts w:ascii="Californian-FB" w:hAnsi="Californian-FB" w:cs="Californian-FB"/>
          <w:sz w:val="20"/>
          <w:szCs w:val="20"/>
        </w:rPr>
        <w:t xml:space="preserve">, </w:t>
      </w:r>
      <w:r>
        <w:rPr>
          <w:rFonts w:ascii="Californian-FB,Italic" w:hAnsi="Californian-FB,Italic" w:cs="Californian-FB,Italic"/>
          <w:sz w:val="20"/>
          <w:szCs w:val="20"/>
        </w:rPr>
        <w:t>NUM_RUTAS_MADRE</w:t>
      </w:r>
      <w:r>
        <w:rPr>
          <w:rFonts w:ascii="Californian-FB" w:hAnsi="Californian-FB" w:cs="Californian-FB"/>
          <w:sz w:val="20"/>
          <w:szCs w:val="20"/>
        </w:rPr>
        <w:t xml:space="preserve">} </w:t>
      </w:r>
    </w:p>
    <w:p w:rsidR="00000000" w:rsidRDefault="008B2FBA">
      <w:pPr>
        <w:pStyle w:val="CM36"/>
        <w:ind w:left="568"/>
        <w:rPr>
          <w:rFonts w:ascii="Californian-FB" w:hAnsi="Californian-FB" w:cs="Californian-FB"/>
          <w:sz w:val="20"/>
          <w:szCs w:val="20"/>
        </w:rPr>
      </w:pPr>
      <w:r>
        <w:rPr>
          <w:rFonts w:ascii="Californian-FB,Italic" w:hAnsi="Californian-FB,Italic" w:cs="Californian-FB,Italic"/>
          <w:sz w:val="20"/>
          <w:szCs w:val="20"/>
        </w:rPr>
        <w:t>J</w:t>
      </w:r>
      <w:r>
        <w:rPr>
          <w:rFonts w:ascii="Californian-FB" w:hAnsi="Californian-FB" w:cs="Californian-FB"/>
          <w:sz w:val="20"/>
          <w:szCs w:val="20"/>
        </w:rPr>
        <w:t xml:space="preserve">=0 </w:t>
      </w:r>
    </w:p>
    <w:p w:rsidR="00000000" w:rsidRDefault="008B2FBA">
      <w:pPr>
        <w:pStyle w:val="CM36"/>
        <w:ind w:left="568"/>
        <w:rPr>
          <w:rFonts w:ascii="Californian-FB" w:hAnsi="Californian-FB" w:cs="Californian-FB"/>
          <w:sz w:val="20"/>
          <w:szCs w:val="20"/>
        </w:rPr>
      </w:pPr>
      <w:r>
        <w:rPr>
          <w:rFonts w:ascii="Californian-FB" w:hAnsi="Californian-FB" w:cs="Californian-FB"/>
          <w:sz w:val="20"/>
          <w:szCs w:val="20"/>
        </w:rPr>
        <w:lastRenderedPageBreak/>
        <w:t>WHILE (</w:t>
      </w:r>
      <w:r>
        <w:rPr>
          <w:rFonts w:ascii="Californian-FB,Italic" w:hAnsi="Californian-FB,Italic" w:cs="Californian-FB,Italic"/>
          <w:sz w:val="20"/>
          <w:szCs w:val="20"/>
        </w:rPr>
        <w:t>J</w:t>
      </w:r>
      <w:r>
        <w:rPr>
          <w:rFonts w:ascii="Californian-FB" w:hAnsi="Californian-FB" w:cs="Californian-FB"/>
          <w:sz w:val="20"/>
          <w:szCs w:val="20"/>
        </w:rPr>
        <w:t xml:space="preserve">&lt; </w:t>
      </w:r>
      <w:r>
        <w:rPr>
          <w:rFonts w:ascii="Californian-FB,Italic" w:hAnsi="Californian-FB,Italic" w:cs="Californian-FB,Italic"/>
          <w:sz w:val="20"/>
          <w:szCs w:val="20"/>
        </w:rPr>
        <w:t xml:space="preserve">NUM_RUTAS_HIJO </w:t>
      </w:r>
      <w:r>
        <w:rPr>
          <w:rFonts w:ascii="Californian-FB" w:hAnsi="Californian-FB" w:cs="Californian-FB"/>
          <w:sz w:val="20"/>
          <w:szCs w:val="20"/>
        </w:rPr>
        <w:t xml:space="preserve">OR (se examinen todas las rutas de los padres)) DO </w:t>
      </w:r>
    </w:p>
    <w:p w:rsidR="00000000" w:rsidRDefault="008B2FBA">
      <w:pPr>
        <w:pStyle w:val="CM37"/>
        <w:ind w:left="870"/>
        <w:rPr>
          <w:rFonts w:ascii="Californian-FB" w:hAnsi="Californian-FB" w:cs="Californian-FB"/>
          <w:sz w:val="20"/>
          <w:szCs w:val="20"/>
        </w:rPr>
      </w:pPr>
      <w:r>
        <w:rPr>
          <w:rFonts w:ascii="Californian-FB" w:hAnsi="Californian-FB" w:cs="Californian-FB"/>
          <w:sz w:val="20"/>
          <w:szCs w:val="20"/>
        </w:rPr>
        <w:t xml:space="preserve">Seleccionar la mejor ruta no examinada de los padres. </w:t>
      </w:r>
    </w:p>
    <w:p w:rsidR="00000000" w:rsidRDefault="008B2FBA">
      <w:pPr>
        <w:pStyle w:val="CM37"/>
        <w:ind w:left="870"/>
        <w:rPr>
          <w:rFonts w:ascii="Californian-FB" w:hAnsi="Californian-FB" w:cs="Californian-FB"/>
          <w:sz w:val="20"/>
          <w:szCs w:val="20"/>
        </w:rPr>
      </w:pPr>
      <w:r>
        <w:rPr>
          <w:rFonts w:ascii="Californian-FB" w:hAnsi="Californian-FB" w:cs="Californian-FB"/>
          <w:sz w:val="20"/>
          <w:szCs w:val="20"/>
        </w:rPr>
        <w:t xml:space="preserve">IF NOT (existe conflicto con resto de rutas) </w:t>
      </w:r>
    </w:p>
    <w:p w:rsidR="00000000" w:rsidRDefault="008B2FBA">
      <w:pPr>
        <w:pStyle w:val="CM38"/>
        <w:ind w:left="1040"/>
        <w:rPr>
          <w:rFonts w:ascii="Californian-FB" w:hAnsi="Californian-FB" w:cs="Californian-FB"/>
          <w:sz w:val="20"/>
          <w:szCs w:val="20"/>
        </w:rPr>
      </w:pPr>
      <w:r>
        <w:rPr>
          <w:rFonts w:ascii="Californian-FB" w:hAnsi="Californian-FB" w:cs="Californian-FB"/>
          <w:sz w:val="20"/>
          <w:szCs w:val="20"/>
        </w:rPr>
        <w:t xml:space="preserve">Insertar ruta seleccionada en el hijo </w:t>
      </w:r>
    </w:p>
    <w:p w:rsidR="00000000" w:rsidRDefault="008B2FBA">
      <w:pPr>
        <w:pStyle w:val="CM38"/>
        <w:ind w:left="1040"/>
        <w:rPr>
          <w:rFonts w:ascii="Californian-FB,Italic" w:hAnsi="Californian-FB,Italic" w:cs="Californian-FB,Italic"/>
          <w:sz w:val="20"/>
          <w:szCs w:val="20"/>
        </w:rPr>
      </w:pPr>
      <w:r>
        <w:rPr>
          <w:rFonts w:ascii="Californian-FB,Italic" w:hAnsi="Californian-FB,Italic" w:cs="Californian-FB,Italic"/>
          <w:sz w:val="20"/>
          <w:szCs w:val="20"/>
        </w:rPr>
        <w:t>J</w:t>
      </w:r>
      <w:r>
        <w:rPr>
          <w:rFonts w:ascii="Times-New-Roman" w:hAnsi="Times-New-Roman" w:cs="Times-New-Roman"/>
          <w:sz w:val="20"/>
          <w:szCs w:val="20"/>
        </w:rPr>
        <w:t>←</w:t>
      </w:r>
      <w:r>
        <w:rPr>
          <w:rFonts w:ascii="Times-New-Roman" w:hAnsi="Times-New-Roman" w:cs="Times-New-Roman"/>
          <w:sz w:val="20"/>
          <w:szCs w:val="20"/>
        </w:rPr>
        <w:t xml:space="preserve"> </w:t>
      </w:r>
      <w:r>
        <w:rPr>
          <w:rFonts w:ascii="Californian-FB,Italic" w:hAnsi="Californian-FB,Italic" w:cs="Californian-FB,Italic"/>
          <w:sz w:val="20"/>
          <w:szCs w:val="20"/>
        </w:rPr>
        <w:t xml:space="preserve">J+1 </w:t>
      </w:r>
    </w:p>
    <w:p w:rsidR="00000000" w:rsidRDefault="008B2FBA">
      <w:pPr>
        <w:pStyle w:val="CM69"/>
        <w:spacing w:line="228" w:lineRule="atLeast"/>
        <w:ind w:left="568" w:firstLine="303"/>
        <w:rPr>
          <w:sz w:val="20"/>
          <w:szCs w:val="20"/>
        </w:rPr>
      </w:pPr>
      <w:r>
        <w:rPr>
          <w:rFonts w:ascii="Californian-FB" w:hAnsi="Californian-FB" w:cs="Californian-FB"/>
          <w:sz w:val="20"/>
          <w:szCs w:val="20"/>
        </w:rPr>
        <w:t>EN</w:t>
      </w:r>
      <w:r>
        <w:rPr>
          <w:sz w:val="20"/>
          <w:szCs w:val="20"/>
        </w:rPr>
        <w:t>D</w:t>
      </w:r>
      <w:r>
        <w:rPr>
          <w:sz w:val="20"/>
          <w:szCs w:val="20"/>
        </w:rPr>
        <w:br/>
      </w:r>
      <w:r>
        <w:rPr>
          <w:rFonts w:ascii="Californian-FB" w:hAnsi="Californian-FB" w:cs="Californian-FB"/>
          <w:sz w:val="20"/>
          <w:szCs w:val="20"/>
        </w:rPr>
        <w:t>EN</w:t>
      </w:r>
      <w:r>
        <w:rPr>
          <w:sz w:val="20"/>
          <w:szCs w:val="20"/>
        </w:rPr>
        <w:t>D</w:t>
      </w:r>
      <w:r>
        <w:rPr>
          <w:sz w:val="20"/>
          <w:szCs w:val="20"/>
        </w:rPr>
        <w:br/>
      </w:r>
    </w:p>
    <w:p w:rsidR="00000000" w:rsidRDefault="008B2FBA">
      <w:pPr>
        <w:pStyle w:val="CM69"/>
        <w:spacing w:line="240" w:lineRule="atLeast"/>
        <w:ind w:left="1070" w:right="3425" w:hanging="260"/>
        <w:rPr>
          <w:sz w:val="20"/>
          <w:szCs w:val="20"/>
        </w:rPr>
      </w:pPr>
      <w:r>
        <w:rPr>
          <w:rFonts w:ascii="Californian-FB" w:hAnsi="Californian-FB" w:cs="Californian-FB"/>
          <w:sz w:val="20"/>
          <w:szCs w:val="20"/>
        </w:rPr>
        <w:t xml:space="preserve">FOR </w:t>
      </w:r>
      <w:r>
        <w:rPr>
          <w:rFonts w:ascii="Californian-FB,Italic" w:hAnsi="Californian-FB,Italic" w:cs="Californian-FB,Italic"/>
          <w:sz w:val="20"/>
          <w:szCs w:val="20"/>
        </w:rPr>
        <w:t>i</w:t>
      </w:r>
      <w:r>
        <w:rPr>
          <w:rFonts w:ascii="Californian-FB" w:hAnsi="Californian-FB" w:cs="Californian-FB"/>
          <w:sz w:val="20"/>
          <w:szCs w:val="20"/>
        </w:rPr>
        <w:t xml:space="preserve">=1 TO </w:t>
      </w:r>
      <w:r>
        <w:rPr>
          <w:rFonts w:ascii="Californian-FB,Italic" w:hAnsi="Californian-FB,Italic" w:cs="Californian-FB,Italic"/>
          <w:sz w:val="20"/>
          <w:szCs w:val="20"/>
        </w:rPr>
        <w:t>i</w:t>
      </w:r>
      <w:r>
        <w:rPr>
          <w:rFonts w:ascii="Californian-FB" w:hAnsi="Californian-FB" w:cs="Californian-FB"/>
          <w:sz w:val="20"/>
          <w:szCs w:val="20"/>
        </w:rPr>
        <w:t>≤</w:t>
      </w:r>
      <w:r>
        <w:rPr>
          <w:rFonts w:ascii="Californian-FB,Italic" w:hAnsi="Californian-FB,Italic" w:cs="Californian-FB,Italic"/>
          <w:sz w:val="20"/>
          <w:szCs w:val="20"/>
        </w:rPr>
        <w:t>NUM_CLIENTE</w:t>
      </w:r>
      <w:r>
        <w:rPr>
          <w:sz w:val="20"/>
          <w:szCs w:val="20"/>
        </w:rPr>
        <w:t>S</w:t>
      </w:r>
      <w:r>
        <w:rPr>
          <w:sz w:val="20"/>
          <w:szCs w:val="20"/>
        </w:rPr>
        <w:br/>
      </w:r>
      <w:r>
        <w:rPr>
          <w:rFonts w:ascii="Californian-FB" w:hAnsi="Californian-FB" w:cs="Californian-FB"/>
          <w:sz w:val="20"/>
          <w:szCs w:val="20"/>
        </w:rPr>
        <w:t>IF (</w:t>
      </w:r>
      <w:r>
        <w:rPr>
          <w:rFonts w:ascii="Cambria-Math" w:hAnsi="Cambria-Math" w:cs="Cambria-Math"/>
          <w:sz w:val="20"/>
          <w:szCs w:val="20"/>
        </w:rPr>
        <w:t xml:space="preserve">    </w:t>
      </w:r>
      <w:r>
        <w:rPr>
          <w:sz w:val="20"/>
          <w:szCs w:val="20"/>
        </w:rPr>
        <w:t>)</w:t>
      </w:r>
      <w:r>
        <w:rPr>
          <w:sz w:val="20"/>
          <w:szCs w:val="20"/>
        </w:rPr>
        <w:br/>
      </w:r>
      <w:r>
        <w:rPr>
          <w:rFonts w:ascii="Californian-FB" w:hAnsi="Californian-FB" w:cs="Californian-FB"/>
          <w:sz w:val="20"/>
          <w:szCs w:val="20"/>
        </w:rPr>
        <w:t xml:space="preserve">Insertar cliente </w:t>
      </w:r>
      <w:r>
        <w:rPr>
          <w:rFonts w:ascii="Californian-FB,Italic" w:hAnsi="Californian-FB,Italic" w:cs="Californian-FB,Italic"/>
          <w:sz w:val="20"/>
          <w:szCs w:val="20"/>
        </w:rPr>
        <w:t xml:space="preserve">i </w:t>
      </w:r>
      <w:r>
        <w:rPr>
          <w:rFonts w:ascii="Californian-FB" w:hAnsi="Californian-FB" w:cs="Californian-FB"/>
          <w:sz w:val="20"/>
          <w:szCs w:val="20"/>
        </w:rPr>
        <w:t>en la ruta del hijo que tenga menor cost</w:t>
      </w:r>
      <w:r>
        <w:rPr>
          <w:sz w:val="20"/>
          <w:szCs w:val="20"/>
        </w:rPr>
        <w:t>o</w:t>
      </w:r>
      <w:r>
        <w:rPr>
          <w:sz w:val="20"/>
          <w:szCs w:val="20"/>
        </w:rPr>
        <w:br/>
      </w:r>
      <w:r>
        <w:rPr>
          <w:rFonts w:ascii="Californian-FB" w:hAnsi="Californian-FB" w:cs="Californian-FB"/>
          <w:sz w:val="20"/>
          <w:szCs w:val="20"/>
        </w:rPr>
        <w:t>EN</w:t>
      </w:r>
      <w:r>
        <w:rPr>
          <w:sz w:val="20"/>
          <w:szCs w:val="20"/>
        </w:rPr>
        <w:t>D</w:t>
      </w:r>
      <w:r>
        <w:rPr>
          <w:sz w:val="20"/>
          <w:szCs w:val="20"/>
        </w:rPr>
        <w:br/>
      </w:r>
    </w:p>
    <w:p w:rsidR="00000000" w:rsidRDefault="008B2FBA">
      <w:pPr>
        <w:pStyle w:val="CM33"/>
        <w:rPr>
          <w:rFonts w:ascii="Californian-FB" w:hAnsi="Californian-FB" w:cs="Californian-FB"/>
          <w:sz w:val="20"/>
          <w:szCs w:val="20"/>
        </w:rPr>
      </w:pPr>
      <w:r>
        <w:rPr>
          <w:rFonts w:ascii="Californian-FB" w:hAnsi="Californian-FB" w:cs="Californian-FB"/>
          <w:sz w:val="20"/>
          <w:szCs w:val="20"/>
        </w:rPr>
        <w:t xml:space="preserve">END </w:t>
      </w:r>
    </w:p>
    <w:p w:rsidR="00000000" w:rsidRDefault="008B2FBA">
      <w:pPr>
        <w:pStyle w:val="CM85"/>
        <w:jc w:val="both"/>
        <w:rPr>
          <w:rFonts w:ascii="Californian-FB,Italic" w:hAnsi="Californian-FB,Italic" w:cs="Californian-FB,Italic"/>
          <w:sz w:val="20"/>
          <w:szCs w:val="20"/>
        </w:rPr>
      </w:pPr>
      <w:r>
        <w:rPr>
          <w:rFonts w:ascii="Californian-FB,Italic" w:hAnsi="Californian-FB,Italic" w:cs="Californian-FB,Italic"/>
          <w:sz w:val="20"/>
          <w:szCs w:val="20"/>
        </w:rPr>
        <w:t xml:space="preserve">Tabla 2.6: Algoritmo para la combinación </w:t>
      </w:r>
    </w:p>
    <w:p w:rsidR="00000000" w:rsidRDefault="008B2FBA">
      <w:pPr>
        <w:pStyle w:val="CM78"/>
        <w:jc w:val="both"/>
        <w:rPr>
          <w:sz w:val="28"/>
          <w:szCs w:val="28"/>
        </w:rPr>
      </w:pPr>
      <w:r>
        <w:rPr>
          <w:b/>
          <w:bCs/>
          <w:sz w:val="28"/>
          <w:szCs w:val="28"/>
        </w:rPr>
        <w:t xml:space="preserve">2.3.3 Representación Cromosómica </w:t>
      </w:r>
    </w:p>
    <w:p w:rsidR="00000000" w:rsidRDefault="008B2FBA">
      <w:pPr>
        <w:pStyle w:val="CM3"/>
        <w:jc w:val="both"/>
      </w:pPr>
      <w:r>
        <w:t>Se adoptará la representación de permutación de enteros, donde cada arreglo define el orden de visita de los clientes. Existen 1,2,</w:t>
      </w:r>
      <w:r>
        <w:t>…</w:t>
      </w:r>
      <w:r>
        <w:t xml:space="preserve"> </w:t>
      </w:r>
      <w:r>
        <w:rPr>
          <w:i/>
          <w:iCs/>
        </w:rPr>
        <w:t xml:space="preserve">n </w:t>
      </w:r>
      <w:r>
        <w:t>clientes, los cuales se permutan en u</w:t>
      </w:r>
      <w:r>
        <w:t xml:space="preserve">n solo arreglo; se definen como separadores de rutas los enteros </w:t>
      </w:r>
      <w:r>
        <w:rPr>
          <w:i/>
          <w:iCs/>
        </w:rPr>
        <w:t>n</w:t>
      </w:r>
      <w:r>
        <w:t xml:space="preserve">+1, </w:t>
      </w:r>
      <w:r>
        <w:rPr>
          <w:i/>
          <w:iCs/>
        </w:rPr>
        <w:t>n</w:t>
      </w:r>
      <w:r>
        <w:t>+2,</w:t>
      </w:r>
      <w:r>
        <w:t>…</w:t>
      </w:r>
      <w:r>
        <w:t xml:space="preserve">. </w:t>
      </w:r>
    </w:p>
    <w:p w:rsidR="00000000" w:rsidRDefault="00707E46">
      <w:pPr>
        <w:pStyle w:val="Default"/>
        <w:spacing w:after="140"/>
        <w:rPr>
          <w:color w:val="auto"/>
        </w:rPr>
      </w:pPr>
      <w:r>
        <w:rPr>
          <w:noProof/>
          <w:color w:val="auto"/>
        </w:rPr>
        <w:drawing>
          <wp:inline distT="0" distB="0" distL="0" distR="0">
            <wp:extent cx="2743200" cy="21145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2743200" cy="2114550"/>
                    </a:xfrm>
                    <a:prstGeom prst="rect">
                      <a:avLst/>
                    </a:prstGeom>
                    <a:noFill/>
                    <a:ln w="9525">
                      <a:noFill/>
                      <a:miter lim="800000"/>
                      <a:headEnd/>
                      <a:tailEnd/>
                    </a:ln>
                  </pic:spPr>
                </pic:pic>
              </a:graphicData>
            </a:graphic>
          </wp:inline>
        </w:drawing>
      </w:r>
    </w:p>
    <w:p w:rsidR="00000000" w:rsidRDefault="008B2FBA">
      <w:pPr>
        <w:pStyle w:val="CM78"/>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2.10: Ejemplo de rutas </w:t>
      </w:r>
    </w:p>
    <w:p w:rsidR="00000000" w:rsidRDefault="008B2FBA">
      <w:pPr>
        <w:pStyle w:val="CM78"/>
        <w:spacing w:line="416" w:lineRule="atLeast"/>
        <w:jc w:val="both"/>
      </w:pPr>
      <w:r>
        <w:t>Por ejemplo, en la figura 2.10 se ilustra una solución a un VRP, la cual ne</w:t>
      </w:r>
      <w:r>
        <w:t>cesita tres vehículos, entonces, un cromosoma que representa este ruteo se muestra a continuación; la primera ruta (2</w:t>
      </w:r>
      <w:r>
        <w:rPr>
          <w:rFonts w:ascii="Times-New-Roman" w:hAnsi="Times-New-Roman" w:cs="Times-New-Roman"/>
        </w:rPr>
        <w:t>→</w:t>
      </w:r>
      <w:r>
        <w:t>8</w:t>
      </w:r>
      <w:r>
        <w:rPr>
          <w:rFonts w:ascii="Times-New-Roman" w:hAnsi="Times-New-Roman" w:cs="Times-New-Roman"/>
        </w:rPr>
        <w:t>→</w:t>
      </w:r>
      <w:r>
        <w:t>3) se encuentra separada de la segunda (7</w:t>
      </w:r>
      <w:r>
        <w:rPr>
          <w:rFonts w:ascii="Times-New-Roman" w:hAnsi="Times-New-Roman" w:cs="Times-New-Roman"/>
        </w:rPr>
        <w:t>→</w:t>
      </w:r>
      <w:r>
        <w:t>4</w:t>
      </w:r>
      <w:r>
        <w:rPr>
          <w:rFonts w:ascii="Times-New-Roman" w:hAnsi="Times-New-Roman" w:cs="Times-New-Roman"/>
        </w:rPr>
        <w:t>→</w:t>
      </w:r>
      <w:r>
        <w:t>6) y ésta de la tercera (5</w:t>
      </w:r>
      <w:r>
        <w:rPr>
          <w:rFonts w:ascii="Times-New-Roman" w:hAnsi="Times-New-Roman" w:cs="Times-New-Roman"/>
        </w:rPr>
        <w:t>→</w:t>
      </w:r>
      <w:r>
        <w:t xml:space="preserve">1) por un número mayor que </w:t>
      </w:r>
      <w:r>
        <w:rPr>
          <w:i/>
          <w:iCs/>
        </w:rPr>
        <w:t>n</w:t>
      </w:r>
      <w:r>
        <w:t xml:space="preserve">. </w:t>
      </w:r>
    </w:p>
    <w:p w:rsidR="00000000" w:rsidRDefault="008B2FBA">
      <w:pPr>
        <w:pStyle w:val="CM69"/>
        <w:spacing w:line="416" w:lineRule="atLeast"/>
        <w:jc w:val="both"/>
      </w:pPr>
      <w:r>
        <w:t xml:space="preserve">Cromosoma: </w:t>
      </w:r>
    </w:p>
    <w:p w:rsidR="00000000" w:rsidRDefault="00707E46">
      <w:pPr>
        <w:pStyle w:val="Default"/>
        <w:spacing w:after="260"/>
        <w:rPr>
          <w:color w:val="auto"/>
        </w:rPr>
      </w:pPr>
      <w:r>
        <w:rPr>
          <w:noProof/>
          <w:color w:val="auto"/>
        </w:rPr>
        <w:drawing>
          <wp:inline distT="0" distB="0" distL="0" distR="0">
            <wp:extent cx="2800350" cy="3048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800350" cy="304800"/>
                    </a:xfrm>
                    <a:prstGeom prst="rect">
                      <a:avLst/>
                    </a:prstGeom>
                    <a:noFill/>
                    <a:ln w="9525">
                      <a:noFill/>
                      <a:miter lim="800000"/>
                      <a:headEnd/>
                      <a:tailEnd/>
                    </a:ln>
                  </pic:spPr>
                </pic:pic>
              </a:graphicData>
            </a:graphic>
          </wp:inline>
        </w:drawing>
      </w:r>
    </w:p>
    <w:p w:rsidR="00000000" w:rsidRDefault="008B2FBA">
      <w:pPr>
        <w:pStyle w:val="CM80"/>
        <w:spacing w:line="416" w:lineRule="atLeast"/>
        <w:jc w:val="both"/>
      </w:pPr>
      <w:r>
        <w:lastRenderedPageBreak/>
        <w:t xml:space="preserve">Para completar la información requerida en el CVRPTW se define un vector donde se guarda el tiempo de arribo a cada vértice y otro con la penalidad por violación de las ventanas de tiempo. </w:t>
      </w:r>
    </w:p>
    <w:p w:rsidR="00000000" w:rsidRDefault="008B2FBA">
      <w:pPr>
        <w:pStyle w:val="CM78"/>
        <w:jc w:val="both"/>
        <w:rPr>
          <w:sz w:val="28"/>
          <w:szCs w:val="28"/>
        </w:rPr>
      </w:pPr>
      <w:r>
        <w:rPr>
          <w:b/>
          <w:bCs/>
          <w:sz w:val="28"/>
          <w:szCs w:val="28"/>
        </w:rPr>
        <w:t>2.3.4 Cá</w:t>
      </w:r>
      <w:r>
        <w:rPr>
          <w:b/>
          <w:bCs/>
          <w:sz w:val="28"/>
          <w:szCs w:val="28"/>
        </w:rPr>
        <w:t xml:space="preserve">lculo de tiempos y penalidades </w:t>
      </w:r>
    </w:p>
    <w:p w:rsidR="00000000" w:rsidRDefault="008B2FBA">
      <w:pPr>
        <w:pStyle w:val="CM78"/>
        <w:spacing w:line="416" w:lineRule="atLeast"/>
        <w:jc w:val="both"/>
      </w:pPr>
      <w:r>
        <w:t xml:space="preserve">Para la determinación de los tiempos, a partir de los cuales se calcularán los costos y criterios a incluir en los operadores de búsqueda local, se utiliza la notación a continuación expuesta y definida en el capítulo uno: </w:t>
      </w:r>
    </w:p>
    <w:p w:rsidR="00000000" w:rsidRDefault="008B2FBA">
      <w:pPr>
        <w:pStyle w:val="Default"/>
        <w:numPr>
          <w:ilvl w:val="0"/>
          <w:numId w:val="14"/>
        </w:numPr>
        <w:rPr>
          <w:color w:val="auto"/>
        </w:rPr>
      </w:pPr>
      <w:r>
        <w:rPr>
          <w:color w:val="auto"/>
        </w:rPr>
        <w:t xml:space="preserve">La matriz de costos </w:t>
      </w:r>
      <w:r>
        <w:rPr>
          <w:b/>
          <w:bCs/>
          <w:color w:val="auto"/>
        </w:rPr>
        <w:t>C</w:t>
      </w:r>
      <w:r>
        <w:rPr>
          <w:i/>
          <w:iCs/>
          <w:color w:val="auto"/>
          <w:sz w:val="16"/>
          <w:szCs w:val="16"/>
        </w:rPr>
        <w:t xml:space="preserve">n×n </w:t>
      </w:r>
      <w:r>
        <w:rPr>
          <w:color w:val="auto"/>
        </w:rPr>
        <w:t>=(</w:t>
      </w:r>
      <w:r>
        <w:rPr>
          <w:i/>
          <w:iCs/>
          <w:color w:val="auto"/>
        </w:rPr>
        <w:t>c</w:t>
      </w:r>
      <w:r>
        <w:rPr>
          <w:i/>
          <w:iCs/>
          <w:color w:val="auto"/>
          <w:sz w:val="16"/>
          <w:szCs w:val="16"/>
        </w:rPr>
        <w:t>ij</w:t>
      </w:r>
      <w:r>
        <w:rPr>
          <w:color w:val="auto"/>
        </w:rPr>
        <w:t>) que calcula la distancia o tiempo desde cada par de vértices (</w:t>
      </w:r>
      <w:r>
        <w:rPr>
          <w:i/>
          <w:iCs/>
          <w:color w:val="auto"/>
        </w:rPr>
        <w:t>v</w:t>
      </w:r>
      <w:r>
        <w:rPr>
          <w:i/>
          <w:iCs/>
          <w:color w:val="auto"/>
          <w:sz w:val="16"/>
          <w:szCs w:val="16"/>
        </w:rPr>
        <w:t>i</w:t>
      </w:r>
      <w:r>
        <w:rPr>
          <w:i/>
          <w:iCs/>
          <w:color w:val="auto"/>
        </w:rPr>
        <w:t>, v</w:t>
      </w:r>
      <w:r>
        <w:rPr>
          <w:i/>
          <w:iCs/>
          <w:color w:val="auto"/>
          <w:sz w:val="16"/>
          <w:szCs w:val="16"/>
        </w:rPr>
        <w:t>j</w:t>
      </w:r>
      <w:r>
        <w:rPr>
          <w:color w:val="auto"/>
        </w:rPr>
        <w:t xml:space="preserve">). </w:t>
      </w:r>
    </w:p>
    <w:p w:rsidR="00000000" w:rsidRDefault="008B2FBA">
      <w:pPr>
        <w:pStyle w:val="Default"/>
        <w:numPr>
          <w:ilvl w:val="0"/>
          <w:numId w:val="14"/>
        </w:numPr>
        <w:rPr>
          <w:color w:val="auto"/>
        </w:rPr>
      </w:pPr>
      <w:r>
        <w:rPr>
          <w:color w:val="auto"/>
        </w:rPr>
        <w:t>[</w:t>
      </w:r>
      <w:r>
        <w:rPr>
          <w:i/>
          <w:iCs/>
          <w:color w:val="auto"/>
        </w:rPr>
        <w:t>e</w:t>
      </w:r>
      <w:r>
        <w:rPr>
          <w:i/>
          <w:iCs/>
          <w:color w:val="auto"/>
          <w:sz w:val="16"/>
          <w:szCs w:val="16"/>
        </w:rPr>
        <w:t>i</w:t>
      </w:r>
      <w:r>
        <w:rPr>
          <w:i/>
          <w:iCs/>
          <w:color w:val="auto"/>
        </w:rPr>
        <w:t>, l</w:t>
      </w:r>
      <w:r>
        <w:rPr>
          <w:i/>
          <w:iCs/>
          <w:color w:val="auto"/>
          <w:sz w:val="16"/>
          <w:szCs w:val="16"/>
        </w:rPr>
        <w:t>i</w:t>
      </w:r>
      <w:r>
        <w:rPr>
          <w:color w:val="auto"/>
        </w:rPr>
        <w:t xml:space="preserve">] ventana horaria aceptada por el cliente </w:t>
      </w:r>
      <w:r>
        <w:rPr>
          <w:i/>
          <w:iCs/>
          <w:color w:val="auto"/>
        </w:rPr>
        <w:t>i</w:t>
      </w:r>
      <w:r>
        <w:rPr>
          <w:color w:val="auto"/>
        </w:rPr>
        <w:t xml:space="preserve">. </w:t>
      </w:r>
    </w:p>
    <w:p w:rsidR="00000000" w:rsidRDefault="008B2FBA">
      <w:pPr>
        <w:pStyle w:val="Default"/>
        <w:numPr>
          <w:ilvl w:val="0"/>
          <w:numId w:val="14"/>
        </w:numPr>
        <w:rPr>
          <w:color w:val="auto"/>
        </w:rPr>
      </w:pPr>
      <w:r>
        <w:rPr>
          <w:i/>
          <w:iCs/>
          <w:color w:val="auto"/>
        </w:rPr>
        <w:t>s</w:t>
      </w:r>
      <w:r>
        <w:rPr>
          <w:i/>
          <w:iCs/>
          <w:color w:val="auto"/>
          <w:sz w:val="16"/>
          <w:szCs w:val="16"/>
        </w:rPr>
        <w:t>i</w:t>
      </w:r>
      <w:r>
        <w:rPr>
          <w:color w:val="auto"/>
        </w:rPr>
        <w:t xml:space="preserve">, el tiempo de servicio para el cliente </w:t>
      </w:r>
      <w:r>
        <w:rPr>
          <w:i/>
          <w:iCs/>
          <w:color w:val="auto"/>
        </w:rPr>
        <w:t xml:space="preserve">i. </w:t>
      </w:r>
    </w:p>
    <w:p w:rsidR="00000000" w:rsidRDefault="008B2FBA">
      <w:pPr>
        <w:pStyle w:val="Default"/>
        <w:rPr>
          <w:color w:val="auto"/>
        </w:rPr>
      </w:pPr>
    </w:p>
    <w:p w:rsidR="00000000" w:rsidRDefault="008B2FBA">
      <w:pPr>
        <w:pStyle w:val="Default"/>
        <w:rPr>
          <w:color w:val="auto"/>
        </w:rPr>
      </w:pPr>
      <w:r>
        <w:rPr>
          <w:b/>
          <w:bCs/>
          <w:color w:val="auto"/>
        </w:rPr>
        <w:t xml:space="preserve">Determinación del tiempo de inicio de servicio </w:t>
      </w:r>
    </w:p>
    <w:p w:rsidR="00000000" w:rsidRDefault="008B2FBA">
      <w:pPr>
        <w:pStyle w:val="CM83"/>
        <w:spacing w:line="828" w:lineRule="atLeast"/>
        <w:ind w:left="4483" w:hanging="4482"/>
      </w:pPr>
      <w:r>
        <w:t>El t</w:t>
      </w:r>
      <w:r>
        <w:t xml:space="preserve">iempo de inicio de servicio </w:t>
      </w:r>
      <w:r>
        <w:rPr>
          <w:i/>
          <w:iCs/>
        </w:rPr>
        <w:t>t</w:t>
      </w:r>
      <w:r>
        <w:rPr>
          <w:i/>
          <w:iCs/>
          <w:sz w:val="16"/>
          <w:szCs w:val="16"/>
        </w:rPr>
        <w:t xml:space="preserve">i </w:t>
      </w:r>
      <w:r>
        <w:t xml:space="preserve">se calcula por: </w:t>
      </w:r>
      <w:r>
        <w:rPr>
          <w:i/>
          <w:iCs/>
        </w:rPr>
        <w:t>t</w:t>
      </w:r>
      <w:r>
        <w:rPr>
          <w:i/>
          <w:iCs/>
          <w:sz w:val="16"/>
          <w:szCs w:val="16"/>
        </w:rPr>
        <w:t>0</w:t>
      </w:r>
      <w:r>
        <w:rPr>
          <w:i/>
          <w:iCs/>
        </w:rPr>
        <w:t>=e</w:t>
      </w:r>
      <w:r>
        <w:rPr>
          <w:i/>
          <w:iCs/>
          <w:sz w:val="16"/>
          <w:szCs w:val="16"/>
        </w:rPr>
        <w:t xml:space="preserve">0 </w:t>
      </w:r>
      <w:r>
        <w:t xml:space="preserve">para el depósito (2.2) </w:t>
      </w:r>
    </w:p>
    <w:p w:rsidR="00000000" w:rsidRDefault="008B2FBA">
      <w:pPr>
        <w:pStyle w:val="CM83"/>
        <w:jc w:val="center"/>
      </w:pPr>
      <w:r>
        <w:rPr>
          <w:rFonts w:ascii="Times-New-Roman,Italic" w:hAnsi="Times-New-Roman,Italic" w:cs="Times-New-Roman,Italic"/>
        </w:rPr>
        <w:t>t</w:t>
      </w:r>
      <w:r>
        <w:rPr>
          <w:rFonts w:ascii="Times-New-Roman,Italic" w:hAnsi="Times-New-Roman,Italic" w:cs="Times-New-Roman,Italic"/>
          <w:position w:val="-5"/>
          <w:sz w:val="17"/>
          <w:szCs w:val="17"/>
          <w:vertAlign w:val="subscript"/>
        </w:rPr>
        <w:t>i</w:t>
      </w:r>
      <w:r>
        <w:rPr>
          <w:rFonts w:ascii="Times-New-Roman,Italic" w:hAnsi="Times-New-Roman,Italic" w:cs="Times-New-Roman,Italic"/>
        </w:rPr>
        <w:t>=ma x t</w:t>
      </w:r>
      <w:r>
        <w:rPr>
          <w:rFonts w:ascii="Times-New-Roman,Italic" w:hAnsi="Times-New-Roman,Italic" w:cs="Times-New-Roman,Italic"/>
          <w:position w:val="-7"/>
          <w:sz w:val="17"/>
          <w:szCs w:val="17"/>
          <w:vertAlign w:val="subscript"/>
        </w:rPr>
        <w:t>i</w:t>
      </w:r>
      <w:r>
        <w:rPr>
          <w:i/>
          <w:iCs/>
          <w:position w:val="-7"/>
          <w:sz w:val="17"/>
          <w:szCs w:val="17"/>
          <w:vertAlign w:val="subscript"/>
        </w:rPr>
        <w:t>-</w:t>
      </w:r>
      <w:r>
        <w:rPr>
          <w:rFonts w:ascii="Times-New-Roman,Italic" w:hAnsi="Times-New-Roman,Italic" w:cs="Times-New-Roman,Italic"/>
          <w:position w:val="-7"/>
          <w:sz w:val="17"/>
          <w:szCs w:val="17"/>
          <w:vertAlign w:val="subscript"/>
        </w:rPr>
        <w:t>1</w:t>
      </w:r>
      <w:r>
        <w:rPr>
          <w:rFonts w:ascii="Times-New-Roman,Italic" w:hAnsi="Times-New-Roman,Italic" w:cs="Times-New-Roman,Italic"/>
        </w:rPr>
        <w:t>+s</w:t>
      </w:r>
      <w:r>
        <w:rPr>
          <w:rFonts w:ascii="Times-New-Roman,Italic" w:hAnsi="Times-New-Roman,Italic" w:cs="Times-New-Roman,Italic"/>
          <w:position w:val="-7"/>
          <w:sz w:val="17"/>
          <w:szCs w:val="17"/>
          <w:vertAlign w:val="subscript"/>
        </w:rPr>
        <w:t>i</w:t>
      </w:r>
      <w:r>
        <w:rPr>
          <w:i/>
          <w:iCs/>
          <w:position w:val="-7"/>
          <w:sz w:val="17"/>
          <w:szCs w:val="17"/>
          <w:vertAlign w:val="subscript"/>
        </w:rPr>
        <w:t>-</w:t>
      </w:r>
      <w:r>
        <w:rPr>
          <w:rFonts w:ascii="Times-New-Roman,Italic" w:hAnsi="Times-New-Roman,Italic" w:cs="Times-New-Roman,Italic"/>
          <w:position w:val="-7"/>
          <w:sz w:val="17"/>
          <w:szCs w:val="17"/>
          <w:vertAlign w:val="subscript"/>
        </w:rPr>
        <w:t>1</w:t>
      </w:r>
      <w:r>
        <w:rPr>
          <w:rFonts w:ascii="Times-New-Roman,Italic" w:hAnsi="Times-New-Roman,Italic" w:cs="Times-New-Roman,Italic"/>
        </w:rPr>
        <w:t>+c</w:t>
      </w:r>
      <w:r>
        <w:rPr>
          <w:rFonts w:ascii="Times-New-Roman,Italic" w:hAnsi="Times-New-Roman,Italic" w:cs="Times-New-Roman,Italic"/>
          <w:position w:val="-7"/>
          <w:sz w:val="17"/>
          <w:szCs w:val="17"/>
          <w:vertAlign w:val="subscript"/>
        </w:rPr>
        <w:t>i</w:t>
      </w:r>
      <w:r>
        <w:rPr>
          <w:i/>
          <w:iCs/>
          <w:position w:val="-7"/>
          <w:sz w:val="17"/>
          <w:szCs w:val="17"/>
          <w:vertAlign w:val="subscript"/>
        </w:rPr>
        <w:t>-</w:t>
      </w:r>
      <w:r>
        <w:rPr>
          <w:rFonts w:ascii="Times-New-Roman,Italic" w:hAnsi="Times-New-Roman,Italic" w:cs="Times-New-Roman,Italic"/>
          <w:position w:val="-7"/>
          <w:sz w:val="17"/>
          <w:szCs w:val="17"/>
          <w:vertAlign w:val="subscript"/>
        </w:rPr>
        <w:t>1,i</w:t>
      </w:r>
      <w:r>
        <w:rPr>
          <w:rFonts w:ascii="Times-New-Roman,Italic" w:hAnsi="Times-New-Roman,Italic" w:cs="Times-New-Roman,Italic"/>
        </w:rPr>
        <w:t>, e</w:t>
      </w:r>
      <w:r>
        <w:rPr>
          <w:rFonts w:ascii="Times-New-Roman,Italic" w:hAnsi="Times-New-Roman,Italic" w:cs="Times-New-Roman,Italic"/>
          <w:position w:val="-5"/>
          <w:sz w:val="17"/>
          <w:szCs w:val="17"/>
          <w:vertAlign w:val="subscript"/>
        </w:rPr>
        <w:t>i</w:t>
      </w:r>
      <w:r>
        <w:rPr>
          <w:rFonts w:ascii="Cambria-Math" w:hAnsi="Cambria-Math" w:cs="Cambria-Math"/>
        </w:rPr>
        <w:t xml:space="preserve"> </w:t>
      </w:r>
      <w:r>
        <w:t xml:space="preserve">Para </w:t>
      </w:r>
      <w:r>
        <w:rPr>
          <w:i/>
          <w:iCs/>
        </w:rPr>
        <w:t>i</w:t>
      </w:r>
      <w:r>
        <w:rPr>
          <w:rFonts w:ascii="Times-New-Roman" w:hAnsi="Times-New-Roman" w:cs="Times-New-Roman"/>
        </w:rPr>
        <w:t>≥</w:t>
      </w:r>
      <w:r>
        <w:t xml:space="preserve">1 (2.3) </w:t>
      </w:r>
    </w:p>
    <w:p w:rsidR="00000000" w:rsidRDefault="008B2FBA">
      <w:pPr>
        <w:pStyle w:val="CM90"/>
      </w:pPr>
      <w:r>
        <w:t xml:space="preserve">Es decir si el vehículo arriba antes del inicio del servicio se produce una espera. </w:t>
      </w:r>
    </w:p>
    <w:p w:rsidR="00000000" w:rsidRDefault="008B2FBA">
      <w:pPr>
        <w:pStyle w:val="Default"/>
        <w:rPr>
          <w:color w:val="auto"/>
        </w:rPr>
      </w:pPr>
      <w:r>
        <w:rPr>
          <w:b/>
          <w:bCs/>
          <w:color w:val="auto"/>
        </w:rPr>
        <w:t xml:space="preserve">Determinación del tiempo de partida más temprano </w:t>
      </w:r>
    </w:p>
    <w:p w:rsidR="00000000" w:rsidRDefault="008B2FBA">
      <w:pPr>
        <w:pStyle w:val="CM85"/>
        <w:spacing w:line="831" w:lineRule="atLeast"/>
        <w:ind w:left="8788" w:right="2178" w:hanging="4430"/>
      </w:pPr>
      <w:r>
        <w:t>El tiempo de partida más</w:t>
      </w:r>
      <w:r>
        <w:lastRenderedPageBreak/>
        <w:t xml:space="preserve"> temprano </w:t>
      </w:r>
      <w:r>
        <w:rPr>
          <w:rFonts w:ascii="Times-New-Roman,Italic" w:hAnsi="Times-New-Roman,Italic" w:cs="Times-New-Roman,Italic"/>
        </w:rPr>
        <w:t>δ</w:t>
      </w:r>
      <w:r>
        <w:rPr>
          <w:i/>
          <w:iCs/>
          <w:sz w:val="16"/>
          <w:szCs w:val="16"/>
        </w:rPr>
        <w:t xml:space="preserve">i </w:t>
      </w:r>
      <w:r>
        <w:t>[23</w:t>
      </w:r>
      <w:r>
        <w:lastRenderedPageBreak/>
        <w:t>] se calcular po</w:t>
      </w:r>
      <w:r>
        <w:lastRenderedPageBreak/>
        <w:t xml:space="preserve">r: </w:t>
      </w:r>
      <w:r>
        <w:rPr>
          <w:rFonts w:ascii="Times-New-Roman,Italic" w:hAnsi="Times-New-Roman,Italic" w:cs="Times-New-Roman,Italic"/>
        </w:rPr>
        <w:t>δ</w:t>
      </w:r>
      <w:r>
        <w:rPr>
          <w:i/>
          <w:iCs/>
          <w:sz w:val="16"/>
          <w:szCs w:val="16"/>
        </w:rPr>
        <w:t>0</w:t>
      </w:r>
      <w:r>
        <w:rPr>
          <w:i/>
          <w:iCs/>
        </w:rPr>
        <w:t>= e</w:t>
      </w:r>
      <w:r>
        <w:rPr>
          <w:i/>
          <w:iCs/>
          <w:sz w:val="16"/>
          <w:szCs w:val="16"/>
        </w:rPr>
        <w:t xml:space="preserve">0 </w:t>
      </w:r>
      <w:r>
        <w:t xml:space="preserve">para el depósito (2.4) </w:t>
      </w:r>
      <w:r>
        <w:rPr>
          <w:rFonts w:ascii="Times-New-Roman,Italic" w:hAnsi="Times-New-Roman,Italic" w:cs="Times-New-Roman,Italic"/>
        </w:rPr>
        <w:t>δ</w:t>
      </w:r>
      <w:r>
        <w:rPr>
          <w:rFonts w:ascii="Times-New-Roman,Italic" w:hAnsi="Times-New-Roman,Italic" w:cs="Times-New-Roman,Italic"/>
          <w:position w:val="-5"/>
          <w:sz w:val="17"/>
          <w:szCs w:val="17"/>
          <w:vertAlign w:val="subscript"/>
        </w:rPr>
        <w:t>i</w:t>
      </w:r>
      <w:r>
        <w:rPr>
          <w:rFonts w:ascii="Times-New-Roman,Italic" w:hAnsi="Times-New-Roman,Italic" w:cs="Times-New-Roman,Italic"/>
        </w:rPr>
        <w:t>=t</w:t>
      </w:r>
      <w:r>
        <w:rPr>
          <w:rFonts w:ascii="Times-New-Roman,Italic" w:hAnsi="Times-New-Roman,Italic" w:cs="Times-New-Roman,Italic"/>
          <w:position w:val="-5"/>
          <w:sz w:val="17"/>
          <w:szCs w:val="17"/>
          <w:vertAlign w:val="subscript"/>
        </w:rPr>
        <w:t>i</w:t>
      </w:r>
      <w:r>
        <w:rPr>
          <w:rFonts w:ascii="Times-New-Roman,Italic" w:hAnsi="Times-New-Roman,Italic" w:cs="Times-New-Roman,Italic"/>
        </w:rPr>
        <w:t>+s</w:t>
      </w:r>
      <w:r>
        <w:rPr>
          <w:rFonts w:ascii="Times-New-Roman,Italic" w:hAnsi="Times-New-Roman,Italic" w:cs="Times-New-Roman,Italic"/>
          <w:position w:val="-5"/>
          <w:sz w:val="17"/>
          <w:szCs w:val="17"/>
          <w:vertAlign w:val="subscript"/>
        </w:rPr>
        <w:t xml:space="preserve">i </w:t>
      </w:r>
      <w:r>
        <w:t xml:space="preserve">Para </w:t>
      </w:r>
      <w:r>
        <w:rPr>
          <w:i/>
          <w:iCs/>
        </w:rPr>
        <w:t>i</w:t>
      </w:r>
      <w:r>
        <w:rPr>
          <w:rFonts w:ascii="Times-New-Roman" w:hAnsi="Times-New-Roman" w:cs="Times-New-Roman"/>
        </w:rPr>
        <w:t>≥</w:t>
      </w:r>
      <w:r>
        <w:t xml:space="preserve">1 (2.5) </w:t>
      </w:r>
    </w:p>
    <w:p w:rsidR="00000000" w:rsidRDefault="008B2FBA">
      <w:pPr>
        <w:pStyle w:val="CM78"/>
      </w:pPr>
      <w:r>
        <w:rPr>
          <w:b/>
          <w:bCs/>
        </w:rPr>
        <w:t xml:space="preserve">Determinación del tiempo de arribo factible máximo </w:t>
      </w:r>
    </w:p>
    <w:p w:rsidR="00000000" w:rsidRDefault="008B2FBA">
      <w:pPr>
        <w:pStyle w:val="CM9"/>
        <w:ind w:right="295"/>
      </w:pPr>
      <w:r>
        <w:t>Considerando que el tiempo de arribo a un cliente puede afectar la factibilidad en los ti</w:t>
      </w:r>
      <w:r>
        <w:t xml:space="preserve">empos de los sucesores, es necesario redefinir el tiempo de arribo (Solomon 1988) </w:t>
      </w:r>
    </w:p>
    <w:p w:rsidR="00000000" w:rsidRDefault="008B2FBA">
      <w:pPr>
        <w:pStyle w:val="CM19"/>
      </w:pPr>
      <w:r>
        <w:t xml:space="preserve">[23] de la siguiente manera: </w:t>
      </w:r>
    </w:p>
    <w:p w:rsidR="00000000" w:rsidRDefault="008B2FBA">
      <w:pPr>
        <w:pStyle w:val="CM78"/>
        <w:spacing w:line="866" w:lineRule="atLeast"/>
        <w:ind w:left="2385" w:right="1598" w:firstLine="1498"/>
      </w:pPr>
      <w:r>
        <w:rPr>
          <w:rFonts w:ascii="Times-New-Roman,Italic" w:hAnsi="Times-New-Roman,Italic" w:cs="Times-New-Roman,Italic"/>
        </w:rPr>
        <w:t>α</w:t>
      </w:r>
      <w:r>
        <w:rPr>
          <w:i/>
          <w:iCs/>
          <w:sz w:val="16"/>
          <w:szCs w:val="16"/>
        </w:rPr>
        <w:t>0</w:t>
      </w:r>
      <w:r>
        <w:rPr>
          <w:i/>
          <w:iCs/>
        </w:rPr>
        <w:t>=l</w:t>
      </w:r>
      <w:r>
        <w:rPr>
          <w:i/>
          <w:iCs/>
          <w:sz w:val="16"/>
          <w:szCs w:val="16"/>
        </w:rPr>
        <w:t xml:space="preserve">0 </w:t>
      </w:r>
      <w:r>
        <w:t xml:space="preserve">para el depósito (2.6) </w:t>
      </w:r>
      <w:r>
        <w:rPr>
          <w:rFonts w:ascii="Times-New-Roman,Italic" w:hAnsi="Times-New-Roman,Italic" w:cs="Times-New-Roman,Italic"/>
        </w:rPr>
        <w:t>α</w:t>
      </w:r>
      <w:r>
        <w:rPr>
          <w:rFonts w:ascii="Times-New-Roman,Italic" w:hAnsi="Times-New-Roman,Italic" w:cs="Times-New-Roman,Italic"/>
          <w:position w:val="-5"/>
          <w:sz w:val="17"/>
          <w:szCs w:val="17"/>
          <w:vertAlign w:val="subscript"/>
        </w:rPr>
        <w:t>i</w:t>
      </w:r>
      <w:r>
        <w:rPr>
          <w:rFonts w:ascii="Times-New-Roman,Italic" w:hAnsi="Times-New-Roman,Italic" w:cs="Times-New-Roman,Italic"/>
        </w:rPr>
        <w:t>=min{</w:t>
      </w:r>
      <w:r>
        <w:rPr>
          <w:rFonts w:ascii="Times-New-Roman,Italic" w:hAnsi="Times-New-Roman,Italic" w:cs="Times-New-Roman,Italic"/>
        </w:rPr>
        <w:t>α</w:t>
      </w:r>
      <w:r>
        <w:rPr>
          <w:rFonts w:ascii="Times-New-Roman,Italic" w:hAnsi="Times-New-Roman,Italic" w:cs="Times-New-Roman,Italic"/>
          <w:position w:val="-5"/>
          <w:sz w:val="17"/>
          <w:szCs w:val="17"/>
          <w:vertAlign w:val="subscript"/>
        </w:rPr>
        <w:t xml:space="preserve">i+1 </w:t>
      </w:r>
      <w:r>
        <w:rPr>
          <w:i/>
          <w:iCs/>
        </w:rPr>
        <w:t>-</w:t>
      </w:r>
      <w:r>
        <w:rPr>
          <w:rFonts w:ascii="Times-New-Roman,Italic" w:hAnsi="Times-New-Roman,Italic" w:cs="Times-New-Roman,Italic"/>
        </w:rPr>
        <w:t>c</w:t>
      </w:r>
      <w:r>
        <w:rPr>
          <w:rFonts w:ascii="Times-New-Roman,Italic" w:hAnsi="Times-New-Roman,Italic" w:cs="Times-New-Roman,Italic"/>
          <w:position w:val="-5"/>
          <w:sz w:val="17"/>
          <w:szCs w:val="17"/>
          <w:vertAlign w:val="subscript"/>
        </w:rPr>
        <w:t xml:space="preserve">i,i+1 </w:t>
      </w:r>
      <w:r>
        <w:rPr>
          <w:i/>
          <w:iCs/>
        </w:rPr>
        <w:t>-</w:t>
      </w:r>
      <w:r>
        <w:rPr>
          <w:rFonts w:ascii="Times-New-Roman,Italic" w:hAnsi="Times-New-Roman,Italic" w:cs="Times-New-Roman,Italic"/>
        </w:rPr>
        <w:t>s</w:t>
      </w:r>
      <w:r>
        <w:rPr>
          <w:rFonts w:ascii="Times-New-Roman,Italic" w:hAnsi="Times-New-Roman,Italic" w:cs="Times-New-Roman,Italic"/>
          <w:position w:val="-5"/>
          <w:sz w:val="17"/>
          <w:szCs w:val="17"/>
          <w:vertAlign w:val="subscript"/>
        </w:rPr>
        <w:t>i</w:t>
      </w:r>
      <w:r>
        <w:rPr>
          <w:rFonts w:ascii="Times-New-Roman,Italic" w:hAnsi="Times-New-Roman,Italic" w:cs="Times-New-Roman,Italic"/>
        </w:rPr>
        <w:t>, l</w:t>
      </w:r>
      <w:r>
        <w:rPr>
          <w:rFonts w:ascii="Times-New-Roman,Italic" w:hAnsi="Times-New-Roman,Italic" w:cs="Times-New-Roman,Italic"/>
          <w:position w:val="-5"/>
          <w:sz w:val="17"/>
          <w:szCs w:val="17"/>
          <w:vertAlign w:val="subscript"/>
        </w:rPr>
        <w:t>i</w:t>
      </w:r>
      <w:r>
        <w:rPr>
          <w:rFonts w:ascii="Times-New-Roman,Italic" w:hAnsi="Times-New-Roman,Italic" w:cs="Times-New-Roman,Italic"/>
        </w:rPr>
        <w:t xml:space="preserve">} </w:t>
      </w:r>
      <w:r>
        <w:t xml:space="preserve">Para </w:t>
      </w:r>
      <w:r>
        <w:rPr>
          <w:i/>
          <w:iCs/>
        </w:rPr>
        <w:t>i</w:t>
      </w:r>
      <w:r>
        <w:rPr>
          <w:rFonts w:ascii="Times-New-Roman" w:hAnsi="Times-New-Roman" w:cs="Times-New-Roman"/>
        </w:rPr>
        <w:t>≥</w:t>
      </w:r>
      <w:r>
        <w:t xml:space="preserve">1 (2.7) </w:t>
      </w:r>
    </w:p>
    <w:p w:rsidR="00000000" w:rsidRDefault="008B2FBA">
      <w:pPr>
        <w:pStyle w:val="CM78"/>
        <w:spacing w:line="416" w:lineRule="atLeast"/>
      </w:pPr>
      <w:r>
        <w:rPr>
          <w:b/>
          <w:bCs/>
        </w:rPr>
        <w:t xml:space="preserve">Determinación de la espera y atraso </w:t>
      </w:r>
    </w:p>
    <w:p w:rsidR="00000000" w:rsidRDefault="008B2FBA">
      <w:pPr>
        <w:pStyle w:val="CM9"/>
        <w:ind w:right="295"/>
      </w:pPr>
      <w:r>
        <w:t xml:space="preserve">De la ecuación (2.5) y (2.6) se </w:t>
      </w:r>
      <w:r>
        <w:t xml:space="preserve">deduce que el tiempo de espera en el cliente </w:t>
      </w:r>
      <w:r>
        <w:rPr>
          <w:i/>
          <w:iCs/>
        </w:rPr>
        <w:t xml:space="preserve">i </w:t>
      </w:r>
      <w:r>
        <w:t xml:space="preserve">se calcula por: </w:t>
      </w:r>
    </w:p>
    <w:tbl>
      <w:tblPr>
        <w:tblW w:w="8785" w:type="dxa"/>
        <w:tblBorders>
          <w:top w:val="nil"/>
          <w:left w:val="nil"/>
          <w:bottom w:val="nil"/>
          <w:right w:val="nil"/>
        </w:tblBorders>
        <w:tblLook w:val="0000"/>
      </w:tblPr>
      <w:tblGrid>
        <w:gridCol w:w="8785"/>
      </w:tblGrid>
      <w:tr w:rsidR="00000000">
        <w:tblPrEx>
          <w:tblCellMar>
            <w:top w:w="0" w:type="dxa"/>
            <w:bottom w:w="0" w:type="dxa"/>
          </w:tblCellMar>
        </w:tblPrEx>
        <w:trPr>
          <w:trHeight w:val="235"/>
        </w:trPr>
        <w:tc>
          <w:tcPr>
            <w:tcW w:w="8785" w:type="dxa"/>
          </w:tcPr>
          <w:p w:rsidR="00000000" w:rsidRDefault="008B2FBA">
            <w:pPr>
              <w:pStyle w:val="Default"/>
              <w:rPr>
                <w:sz w:val="22"/>
                <w:szCs w:val="22"/>
              </w:rPr>
            </w:pPr>
            <w:r>
              <w:rPr>
                <w:b/>
                <w:bCs/>
                <w:i/>
                <w:iCs/>
                <w:sz w:val="22"/>
                <w:szCs w:val="22"/>
              </w:rPr>
              <w:t xml:space="preserve">Diseño de un sistema de soporte de Maestría en Control de </w:t>
            </w:r>
          </w:p>
        </w:tc>
      </w:tr>
      <w:tr w:rsidR="00000000">
        <w:tblPrEx>
          <w:tblCellMar>
            <w:top w:w="0" w:type="dxa"/>
            <w:bottom w:w="0" w:type="dxa"/>
          </w:tblCellMar>
        </w:tblPrEx>
        <w:trPr>
          <w:trHeight w:val="250"/>
        </w:trPr>
        <w:tc>
          <w:tcPr>
            <w:tcW w:w="8785" w:type="dxa"/>
          </w:tcPr>
          <w:p w:rsidR="00000000" w:rsidRDefault="008B2FBA">
            <w:pPr>
              <w:pStyle w:val="Default"/>
              <w:rPr>
                <w:sz w:val="22"/>
                <w:szCs w:val="22"/>
              </w:rPr>
            </w:pPr>
            <w:r>
              <w:rPr>
                <w:b/>
                <w:bCs/>
                <w:i/>
                <w:iCs/>
                <w:sz w:val="22"/>
                <w:szCs w:val="22"/>
              </w:rPr>
              <w:t xml:space="preserve">decisiones para resolver el problema de ruteo Operaciones y Gestión Logística </w:t>
            </w:r>
          </w:p>
        </w:tc>
      </w:tr>
      <w:tr w:rsidR="00000000">
        <w:tblPrEx>
          <w:tblCellMar>
            <w:top w:w="0" w:type="dxa"/>
            <w:bottom w:w="0" w:type="dxa"/>
          </w:tblCellMar>
        </w:tblPrEx>
        <w:trPr>
          <w:trHeight w:val="398"/>
        </w:trPr>
        <w:tc>
          <w:tcPr>
            <w:tcW w:w="8785" w:type="dxa"/>
          </w:tcPr>
          <w:p w:rsidR="00000000" w:rsidRDefault="008B2FBA">
            <w:pPr>
              <w:pStyle w:val="Default"/>
              <w:rPr>
                <w:sz w:val="22"/>
                <w:szCs w:val="22"/>
              </w:rPr>
            </w:pPr>
            <w:r>
              <w:rPr>
                <w:b/>
                <w:bCs/>
                <w:i/>
                <w:iCs/>
                <w:sz w:val="22"/>
                <w:szCs w:val="22"/>
              </w:rPr>
              <w:t xml:space="preserve">en un servicio de courier. </w:t>
            </w:r>
          </w:p>
        </w:tc>
      </w:tr>
      <w:tr w:rsidR="00000000">
        <w:tblPrEx>
          <w:tblCellMar>
            <w:top w:w="0" w:type="dxa"/>
            <w:bottom w:w="0" w:type="dxa"/>
          </w:tblCellMar>
        </w:tblPrEx>
        <w:trPr>
          <w:trHeight w:val="458"/>
        </w:trPr>
        <w:tc>
          <w:tcPr>
            <w:tcW w:w="8785" w:type="dxa"/>
            <w:vAlign w:val="bottom"/>
          </w:tcPr>
          <w:p w:rsidR="00000000" w:rsidRDefault="008B2FBA">
            <w:pPr>
              <w:pStyle w:val="Default"/>
            </w:pPr>
            <w:r>
              <w:rPr>
                <w:rFonts w:ascii="Cambria-Math" w:hAnsi="Cambria-Math" w:cs="Cambria-Math"/>
              </w:rPr>
              <w:t>∆</w:t>
            </w:r>
            <w:r>
              <w:rPr>
                <w:rFonts w:ascii="Cambria-Math" w:hAnsi="Cambria-Math" w:cs="Cambria-Math"/>
              </w:rPr>
              <w:t xml:space="preserve"> 0 </w:t>
            </w:r>
            <w:r>
              <w:t>Para el depó</w:t>
            </w:r>
            <w:r>
              <w:t xml:space="preserve">sito (2.8) </w:t>
            </w:r>
          </w:p>
        </w:tc>
      </w:tr>
    </w:tbl>
    <w:p w:rsidR="00000000" w:rsidRDefault="008B2FBA">
      <w:pPr>
        <w:pStyle w:val="Default"/>
        <w:rPr>
          <w:color w:val="auto"/>
        </w:rPr>
      </w:pPr>
    </w:p>
    <w:p w:rsidR="00000000" w:rsidRDefault="008B2FBA">
      <w:pPr>
        <w:pStyle w:val="CM78"/>
        <w:jc w:val="center"/>
      </w:pPr>
      <w:r>
        <w:rPr>
          <w:rFonts w:ascii="Cambria-Math" w:hAnsi="Cambria-Math" w:cs="Cambria-Math"/>
        </w:rPr>
        <w:t>∆</w:t>
      </w:r>
      <w:r>
        <w:rPr>
          <w:rFonts w:ascii="Cambria-Math" w:hAnsi="Cambria-Math" w:cs="Cambria-Math"/>
        </w:rPr>
        <w:t xml:space="preserve"> </w:t>
      </w:r>
      <w:r>
        <w:rPr>
          <w:rFonts w:ascii="Cambria-Math" w:hAnsi="Cambria-Math" w:cs="Cambria-Math"/>
          <w:position w:val="-5"/>
          <w:sz w:val="17"/>
          <w:szCs w:val="17"/>
          <w:vertAlign w:val="subscript"/>
        </w:rPr>
        <w:t xml:space="preserve"> </w:t>
      </w:r>
      <w:r>
        <w:rPr>
          <w:rFonts w:ascii="Cambria-Math" w:hAnsi="Cambria-Math" w:cs="Cambria-Math"/>
        </w:rPr>
        <w:t xml:space="preserve"> </w:t>
      </w:r>
      <w:r>
        <w:rPr>
          <w:rFonts w:ascii="Cambria-Math" w:hAnsi="Cambria-Math" w:cs="Cambria-Math"/>
          <w:sz w:val="17"/>
          <w:szCs w:val="17"/>
        </w:rPr>
        <w:t xml:space="preserve"> </w:t>
      </w:r>
      <w:r>
        <w:rPr>
          <w:rFonts w:ascii="Cambria-Math" w:hAnsi="Cambria-Math" w:cs="Cambria-Math"/>
        </w:rPr>
        <w:t xml:space="preserve"> </w:t>
      </w:r>
      <w:r>
        <w:rPr>
          <w:rFonts w:ascii="Cambria-Math" w:hAnsi="Cambria-Math" w:cs="Cambria-Math"/>
          <w:sz w:val="17"/>
          <w:szCs w:val="17"/>
        </w:rPr>
        <w:t xml:space="preserve"> </w:t>
      </w:r>
      <w:r>
        <w:rPr>
          <w:rFonts w:ascii="Cambria-Math" w:hAnsi="Cambria-Math" w:cs="Cambria-Math"/>
        </w:rPr>
        <w:t xml:space="preserve"> </w:t>
      </w:r>
      <w:r>
        <w:rPr>
          <w:rFonts w:ascii="Cambria-Math" w:hAnsi="Cambria-Math" w:cs="Cambria-Math"/>
          <w:position w:val="-5"/>
          <w:sz w:val="17"/>
          <w:szCs w:val="17"/>
          <w:vertAlign w:val="subscript"/>
        </w:rPr>
        <w:t>,</w:t>
      </w:r>
      <w:r>
        <w:rPr>
          <w:rFonts w:ascii="Cambria-Math" w:hAnsi="Cambria-Math" w:cs="Cambria-Math"/>
        </w:rPr>
        <w:t xml:space="preserve">, 0 </w:t>
      </w:r>
      <w:r>
        <w:t xml:space="preserve">Para </w:t>
      </w:r>
      <w:r>
        <w:rPr>
          <w:i/>
          <w:iCs/>
        </w:rPr>
        <w:t>i</w:t>
      </w:r>
      <w:r>
        <w:rPr>
          <w:rFonts w:ascii="Times-New-Roman" w:hAnsi="Times-New-Roman" w:cs="Times-New-Roman"/>
        </w:rPr>
        <w:t>≥</w:t>
      </w:r>
      <w:r>
        <w:t xml:space="preserve">1 (2.9) </w:t>
      </w:r>
    </w:p>
    <w:p w:rsidR="00000000" w:rsidRDefault="008B2FBA">
      <w:pPr>
        <w:pStyle w:val="CM85"/>
        <w:spacing w:line="416" w:lineRule="atLeast"/>
        <w:jc w:val="both"/>
      </w:pPr>
      <w:r>
        <w:t xml:space="preserve">Por otro lado se podría producir una violación a la restricción del tiempo máximo de servicio, y en este caso se produciría un atraso determinado por la siguiente fórmula: </w:t>
      </w:r>
    </w:p>
    <w:p w:rsidR="00000000" w:rsidRDefault="008B2FBA">
      <w:pPr>
        <w:pStyle w:val="CM85"/>
        <w:ind w:left="4500" w:right="505"/>
        <w:jc w:val="both"/>
      </w:pPr>
      <w:r>
        <w:rPr>
          <w:rFonts w:ascii="Cambria-Math" w:hAnsi="Cambria-Math" w:cs="Cambria-Math"/>
        </w:rPr>
        <w:t>∆</w:t>
      </w:r>
      <w:r>
        <w:rPr>
          <w:rFonts w:ascii="Cambria-Math" w:hAnsi="Cambria-Math" w:cs="Cambria-Math"/>
        </w:rPr>
        <w:t xml:space="preserve"> 0 </w:t>
      </w:r>
      <w:r>
        <w:t xml:space="preserve">Para el depósito (2.10) </w:t>
      </w:r>
    </w:p>
    <w:p w:rsidR="00000000" w:rsidRDefault="008B2FBA">
      <w:pPr>
        <w:pStyle w:val="CM83"/>
        <w:ind w:left="3180" w:right="578"/>
        <w:jc w:val="both"/>
      </w:pPr>
      <w:r>
        <w:rPr>
          <w:rFonts w:ascii="Cambria-Math" w:hAnsi="Cambria-Math" w:cs="Cambria-Math"/>
        </w:rPr>
        <w:t>∆</w:t>
      </w:r>
      <w:r>
        <w:rPr>
          <w:rFonts w:ascii="Cambria-Math" w:hAnsi="Cambria-Math" w:cs="Cambria-Math"/>
        </w:rPr>
        <w:t xml:space="preserve">  </w:t>
      </w:r>
      <w:r>
        <w:rPr>
          <w:rFonts w:ascii="Cambria-Math" w:hAnsi="Cambria-Math" w:cs="Cambria-Math"/>
          <w:position w:val="-5"/>
          <w:sz w:val="17"/>
          <w:szCs w:val="17"/>
          <w:vertAlign w:val="subscript"/>
        </w:rPr>
        <w:t xml:space="preserve"> </w:t>
      </w:r>
      <w:r>
        <w:rPr>
          <w:rFonts w:ascii="Cambria-Math" w:hAnsi="Cambria-Math" w:cs="Cambria-Math"/>
        </w:rPr>
        <w:t xml:space="preserve">, 0 </w:t>
      </w:r>
      <w:r>
        <w:t>Par</w:t>
      </w:r>
      <w:r>
        <w:t xml:space="preserve">a </w:t>
      </w:r>
      <w:r>
        <w:rPr>
          <w:i/>
          <w:iCs/>
        </w:rPr>
        <w:t>i</w:t>
      </w:r>
      <w:r>
        <w:rPr>
          <w:rFonts w:ascii="Times-New-Roman" w:hAnsi="Times-New-Roman" w:cs="Times-New-Roman"/>
        </w:rPr>
        <w:t>≥</w:t>
      </w:r>
      <w:r>
        <w:t xml:space="preserve">1 (2.11) </w:t>
      </w:r>
    </w:p>
    <w:p w:rsidR="00000000" w:rsidRDefault="008B2FBA">
      <w:pPr>
        <w:pStyle w:val="CM78"/>
        <w:jc w:val="both"/>
        <w:rPr>
          <w:sz w:val="28"/>
          <w:szCs w:val="28"/>
        </w:rPr>
      </w:pPr>
      <w:r>
        <w:rPr>
          <w:b/>
          <w:bCs/>
          <w:sz w:val="28"/>
          <w:szCs w:val="28"/>
        </w:rPr>
        <w:t xml:space="preserve">2.3.5 Evaluación y Selección </w:t>
      </w:r>
    </w:p>
    <w:p w:rsidR="00000000" w:rsidRDefault="008B2FBA">
      <w:pPr>
        <w:pStyle w:val="CM78"/>
        <w:spacing w:line="416" w:lineRule="atLeast"/>
        <w:jc w:val="both"/>
      </w:pPr>
      <w:r>
        <w:t xml:space="preserve">La aptitud de cada individuo (Fitness) se define como la evaluación de la solución en la función objetivo, la cual comprende un componente de costo más una penalización por violación de las ventanas de tiempo. </w:t>
      </w:r>
    </w:p>
    <w:p w:rsidR="00000000" w:rsidRDefault="008B2FBA">
      <w:pPr>
        <w:pStyle w:val="CM3"/>
        <w:jc w:val="both"/>
      </w:pPr>
      <w:r>
        <w:t xml:space="preserve">Dados los siguientes elementos: </w:t>
      </w:r>
    </w:p>
    <w:p w:rsidR="00000000" w:rsidRDefault="008B2FBA">
      <w:pPr>
        <w:pStyle w:val="Default"/>
        <w:numPr>
          <w:ilvl w:val="0"/>
          <w:numId w:val="15"/>
        </w:numPr>
        <w:rPr>
          <w:color w:val="auto"/>
        </w:rPr>
      </w:pPr>
      <w:r>
        <w:rPr>
          <w:color w:val="auto"/>
        </w:rPr>
        <w:t xml:space="preserve">El conjunto de vértices </w:t>
      </w:r>
      <w:r>
        <w:rPr>
          <w:rFonts w:ascii="Cambria-Math" w:hAnsi="Cambria-Math" w:cs="Cambria-Math"/>
          <w:color w:val="auto"/>
        </w:rPr>
        <w:t xml:space="preserve"> ,,</w:t>
      </w:r>
      <w:r>
        <w:rPr>
          <w:rFonts w:ascii="Cambria-Math" w:hAnsi="Cambria-Math" w:cs="Cambria-Math"/>
          <w:color w:val="auto"/>
        </w:rPr>
        <w:t>…</w:t>
      </w:r>
      <w:r>
        <w:rPr>
          <w:rFonts w:ascii="Cambria-Math" w:hAnsi="Cambria-Math" w:cs="Cambria-Math"/>
          <w:color w:val="auto"/>
        </w:rPr>
        <w:t xml:space="preserve">., </w:t>
      </w:r>
      <w:r>
        <w:rPr>
          <w:color w:val="auto"/>
        </w:rPr>
        <w:t xml:space="preserve">donde </w:t>
      </w:r>
      <w:r>
        <w:rPr>
          <w:rFonts w:ascii="Cambria-Math" w:hAnsi="Cambria-Math" w:cs="Cambria-Math"/>
          <w:color w:val="auto"/>
          <w:position w:val="-5"/>
          <w:sz w:val="17"/>
          <w:szCs w:val="17"/>
          <w:vertAlign w:val="subscript"/>
        </w:rPr>
        <w:t xml:space="preserve"> </w:t>
      </w:r>
      <w:r>
        <w:rPr>
          <w:rFonts w:ascii="Cambria-Math" w:hAnsi="Cambria-Math" w:cs="Cambria-Math"/>
          <w:color w:val="auto"/>
        </w:rPr>
        <w:t xml:space="preserve">0 </w:t>
      </w:r>
      <w:r>
        <w:rPr>
          <w:color w:val="auto"/>
        </w:rPr>
        <w:t>representa el</w:t>
      </w:r>
      <w:r>
        <w:rPr>
          <w:color w:val="auto"/>
        </w:rPr>
        <w:br/>
        <w:t>depósito.</w:t>
      </w:r>
      <w:r>
        <w:rPr>
          <w:color w:val="auto"/>
        </w:rPr>
        <w:br/>
      </w:r>
    </w:p>
    <w:p w:rsidR="00000000" w:rsidRDefault="008B2FBA">
      <w:pPr>
        <w:pStyle w:val="Default"/>
        <w:numPr>
          <w:ilvl w:val="0"/>
          <w:numId w:val="15"/>
        </w:numPr>
        <w:rPr>
          <w:color w:val="auto"/>
        </w:rPr>
      </w:pPr>
      <w:r>
        <w:rPr>
          <w:color w:val="auto"/>
        </w:rPr>
        <w:t xml:space="preserve">El conjunto </w:t>
      </w:r>
      <w:r>
        <w:rPr>
          <w:i/>
          <w:iCs/>
          <w:color w:val="auto"/>
        </w:rPr>
        <w:t xml:space="preserve">P </w:t>
      </w:r>
      <w:r>
        <w:rPr>
          <w:rFonts w:ascii="Cambria-Math" w:hAnsi="Cambria-Math" w:cs="Cambria-Math"/>
          <w:color w:val="auto"/>
        </w:rPr>
        <w:t xml:space="preserve"> ,</w:t>
      </w:r>
      <w:r>
        <w:rPr>
          <w:rFonts w:ascii="Cambria-Math" w:hAnsi="Cambria-Math" w:cs="Cambria-Math"/>
          <w:color w:val="auto"/>
        </w:rPr>
        <w:t>…</w:t>
      </w:r>
      <w:r>
        <w:rPr>
          <w:rFonts w:ascii="Cambria-Math" w:hAnsi="Cambria-Math" w:cs="Cambria-Math"/>
          <w:color w:val="auto"/>
        </w:rPr>
        <w:t xml:space="preserve">., </w:t>
      </w:r>
      <w:r>
        <w:rPr>
          <w:color w:val="auto"/>
        </w:rPr>
        <w:t xml:space="preserve">formado de los </w:t>
      </w:r>
      <w:r>
        <w:rPr>
          <w:i/>
          <w:iCs/>
          <w:color w:val="auto"/>
        </w:rPr>
        <w:t xml:space="preserve">n </w:t>
      </w:r>
      <w:r>
        <w:rPr>
          <w:color w:val="auto"/>
        </w:rPr>
        <w:t xml:space="preserve">clientes a ser visitados. </w:t>
      </w:r>
    </w:p>
    <w:p w:rsidR="00000000" w:rsidRDefault="008B2FBA">
      <w:pPr>
        <w:pStyle w:val="Default"/>
        <w:numPr>
          <w:ilvl w:val="0"/>
          <w:numId w:val="15"/>
        </w:numPr>
        <w:rPr>
          <w:color w:val="auto"/>
        </w:rPr>
      </w:pPr>
      <w:r>
        <w:rPr>
          <w:rFonts w:ascii="Cambria-Math" w:hAnsi="Cambria-Math" w:cs="Cambria-Math"/>
          <w:color w:val="auto"/>
        </w:rPr>
        <w:t>| |. . |</w:t>
      </w:r>
      <w:r>
        <w:rPr>
          <w:rFonts w:ascii="Cambria-Math" w:hAnsi="Cambria-Math" w:cs="Cambria-Math"/>
          <w:color w:val="auto"/>
          <w:position w:val="-5"/>
          <w:sz w:val="17"/>
          <w:szCs w:val="17"/>
          <w:vertAlign w:val="subscript"/>
        </w:rPr>
        <w:t xml:space="preserve"> </w:t>
      </w:r>
      <w:r>
        <w:rPr>
          <w:color w:val="auto"/>
        </w:rPr>
        <w:t xml:space="preserve">una partición de </w:t>
      </w:r>
      <w:r>
        <w:rPr>
          <w:i/>
          <w:iCs/>
          <w:color w:val="auto"/>
        </w:rPr>
        <w:t>P</w:t>
      </w:r>
      <w:r>
        <w:rPr>
          <w:color w:val="auto"/>
        </w:rPr>
        <w:t>,</w:t>
      </w:r>
      <w:r>
        <w:rPr>
          <w:color w:val="auto"/>
        </w:rPr>
        <w:br/>
      </w:r>
    </w:p>
    <w:p w:rsidR="00000000" w:rsidRDefault="008B2FBA">
      <w:pPr>
        <w:pStyle w:val="Default"/>
        <w:numPr>
          <w:ilvl w:val="0"/>
          <w:numId w:val="15"/>
        </w:numPr>
        <w:rPr>
          <w:color w:val="auto"/>
          <w:sz w:val="16"/>
          <w:szCs w:val="16"/>
        </w:rPr>
      </w:pPr>
      <w:r>
        <w:rPr>
          <w:color w:val="auto"/>
        </w:rPr>
        <w:t xml:space="preserve">La ruta </w:t>
      </w:r>
      <w:r>
        <w:rPr>
          <w:i/>
          <w:iCs/>
          <w:color w:val="auto"/>
        </w:rPr>
        <w:t>R</w:t>
      </w:r>
      <w:r>
        <w:rPr>
          <w:i/>
          <w:iCs/>
          <w:color w:val="auto"/>
          <w:sz w:val="16"/>
          <w:szCs w:val="16"/>
        </w:rPr>
        <w:t xml:space="preserve">k </w:t>
      </w:r>
      <w:r>
        <w:rPr>
          <w:rFonts w:ascii="Cambria-Math" w:hAnsi="Cambria-Math" w:cs="Cambria-Math"/>
          <w:color w:val="auto"/>
        </w:rPr>
        <w:t xml:space="preserve"> , , </w:t>
      </w:r>
      <w:r>
        <w:rPr>
          <w:rFonts w:ascii="Cambria-Math" w:hAnsi="Cambria-Math" w:cs="Cambria-Math"/>
          <w:color w:val="auto"/>
        </w:rPr>
        <w:t>…</w:t>
      </w:r>
      <w:r>
        <w:rPr>
          <w:rFonts w:ascii="Cambria-Math" w:hAnsi="Cambria-Math" w:cs="Cambria-Math"/>
          <w:color w:val="auto"/>
        </w:rPr>
        <w:t xml:space="preserve"> . , ,  </w:t>
      </w:r>
      <w:r>
        <w:rPr>
          <w:color w:val="auto"/>
        </w:rPr>
        <w:t xml:space="preserve">, donde </w:t>
      </w:r>
      <w:r>
        <w:rPr>
          <w:rFonts w:ascii="Cambria-Math" w:hAnsi="Cambria-Math" w:cs="Cambria-Math"/>
          <w:color w:val="auto"/>
          <w:position w:val="9"/>
          <w:sz w:val="17"/>
          <w:szCs w:val="17"/>
          <w:vertAlign w:val="superscript"/>
        </w:rPr>
        <w:t xml:space="preserve"> </w:t>
      </w:r>
      <w:r>
        <w:rPr>
          <w:rFonts w:ascii="Cambria-Math" w:hAnsi="Cambria-Math" w:cs="Cambria-Math"/>
          <w:color w:val="auto"/>
        </w:rPr>
        <w:t xml:space="preserve">  0 </w:t>
      </w:r>
      <w:r>
        <w:rPr>
          <w:color w:val="auto"/>
        </w:rPr>
        <w:t xml:space="preserve">y </w:t>
      </w:r>
      <w:r>
        <w:rPr>
          <w:rFonts w:ascii="Cambria-Math" w:hAnsi="Cambria-Math" w:cs="Cambria-Math"/>
          <w:color w:val="auto"/>
        </w:rPr>
        <w:t xml:space="preserve">, </w:t>
      </w:r>
      <w:r>
        <w:rPr>
          <w:rFonts w:ascii="Cambria-Math" w:hAnsi="Cambria-Math" w:cs="Cambria-Math"/>
          <w:color w:val="auto"/>
        </w:rPr>
        <w:t>…</w:t>
      </w:r>
      <w:r>
        <w:rPr>
          <w:rFonts w:ascii="Cambria-Math" w:hAnsi="Cambria-Math" w:cs="Cambria-Math"/>
          <w:color w:val="auto"/>
        </w:rPr>
        <w:t xml:space="preserve"> . ,  </w:t>
      </w:r>
      <w:r>
        <w:rPr>
          <w:color w:val="auto"/>
        </w:rPr>
        <w:t xml:space="preserve">es una permutación del subconjunto </w:t>
      </w:r>
      <w:r>
        <w:rPr>
          <w:i/>
          <w:iCs/>
          <w:color w:val="auto"/>
        </w:rPr>
        <w:t>P</w:t>
      </w:r>
      <w:r>
        <w:rPr>
          <w:i/>
          <w:iCs/>
          <w:color w:val="auto"/>
          <w:sz w:val="16"/>
          <w:szCs w:val="16"/>
        </w:rPr>
        <w:t xml:space="preserve">i </w:t>
      </w:r>
    </w:p>
    <w:p w:rsidR="00000000" w:rsidRDefault="008B2FBA">
      <w:pPr>
        <w:pStyle w:val="Default"/>
        <w:rPr>
          <w:color w:val="auto"/>
          <w:sz w:val="16"/>
          <w:szCs w:val="16"/>
        </w:rPr>
      </w:pPr>
    </w:p>
    <w:p w:rsidR="00000000" w:rsidRDefault="008B2FBA">
      <w:pPr>
        <w:pStyle w:val="CM6"/>
        <w:jc w:val="both"/>
      </w:pPr>
      <w:r>
        <w:t xml:space="preserve">Entonces el costo de la ruta </w:t>
      </w:r>
      <w:r>
        <w:rPr>
          <w:i/>
          <w:iCs/>
        </w:rPr>
        <w:t>R</w:t>
      </w:r>
      <w:r>
        <w:rPr>
          <w:i/>
          <w:iCs/>
          <w:sz w:val="16"/>
          <w:szCs w:val="16"/>
        </w:rPr>
        <w:t xml:space="preserve">i </w:t>
      </w:r>
      <w:r>
        <w:t xml:space="preserve">viene dado por: </w:t>
      </w:r>
    </w:p>
    <w:p w:rsidR="00000000" w:rsidRPr="00980716" w:rsidRDefault="008B2FBA">
      <w:pPr>
        <w:pStyle w:val="CM85"/>
        <w:spacing w:line="331" w:lineRule="atLeast"/>
        <w:ind w:left="2423" w:right="3563" w:firstLine="1318"/>
        <w:rPr>
          <w:rFonts w:ascii="Times-New-Roman,Italic" w:hAnsi="Times-New-Roman,Italic" w:cs="Times-New-Roman,Italic"/>
          <w:sz w:val="17"/>
          <w:szCs w:val="17"/>
          <w:lang w:val="en-US"/>
        </w:rPr>
      </w:pPr>
      <w:r w:rsidRPr="00980716">
        <w:rPr>
          <w:rFonts w:ascii="Times-New-Roman,Italic" w:hAnsi="Times-New-Roman,Italic" w:cs="Times-New-Roman,Italic"/>
          <w:sz w:val="17"/>
          <w:szCs w:val="17"/>
          <w:lang w:val="en-US"/>
        </w:rPr>
        <w:t xml:space="preserve">r </w:t>
      </w:r>
      <w:r w:rsidRPr="00980716">
        <w:rPr>
          <w:rFonts w:ascii="Times-New-Roman,Italic" w:hAnsi="Times-New-Roman,Italic" w:cs="Times-New-Roman,Italic"/>
          <w:lang w:val="en-US"/>
        </w:rPr>
        <w:t>CostoR</w:t>
      </w:r>
      <w:r w:rsidRPr="00980716">
        <w:rPr>
          <w:rFonts w:ascii="Times-New-Roman,Italic" w:hAnsi="Times-New-Roman,Italic" w:cs="Times-New-Roman,Italic"/>
          <w:position w:val="-5"/>
          <w:sz w:val="17"/>
          <w:szCs w:val="17"/>
          <w:vertAlign w:val="subscript"/>
          <w:lang w:val="en-US"/>
        </w:rPr>
        <w:t>k</w:t>
      </w:r>
      <w:r w:rsidRPr="00980716">
        <w:rPr>
          <w:rFonts w:ascii="Times-New-Roman,Italic" w:hAnsi="Times-New-Roman,Italic" w:cs="Times-New-Roman,Italic"/>
          <w:lang w:val="en-US"/>
        </w:rPr>
        <w:t xml:space="preserve">= </w:t>
      </w:r>
      <w:r w:rsidRPr="00980716">
        <w:rPr>
          <w:rFonts w:ascii="Cambria-Math" w:hAnsi="Cambria-Math" w:cs="Cambria-Math"/>
          <w:lang w:val="en-US"/>
        </w:rPr>
        <w:t xml:space="preserve"> </w:t>
      </w:r>
      <w:r w:rsidRPr="00980716">
        <w:rPr>
          <w:rFonts w:ascii="Times-New-Roman,Italic" w:hAnsi="Times-New-Roman,Italic" w:cs="Times-New-Roman,Italic"/>
          <w:lang w:val="en-US"/>
        </w:rPr>
        <w:t>(c</w:t>
      </w:r>
      <w:r w:rsidRPr="00980716">
        <w:rPr>
          <w:rFonts w:ascii="Times-New-Roman,Italic" w:hAnsi="Times-New-Roman,Italic" w:cs="Times-New-Roman,Italic"/>
          <w:position w:val="-9"/>
          <w:sz w:val="17"/>
          <w:szCs w:val="17"/>
          <w:vertAlign w:val="subscript"/>
          <w:lang w:val="en-US"/>
        </w:rPr>
        <w:t>j,(j+1)</w:t>
      </w:r>
      <w:r w:rsidRPr="00980716">
        <w:rPr>
          <w:rFonts w:ascii="Times-New-Roman,Italic" w:hAnsi="Times-New-Roman,Italic" w:cs="Times-New-Roman,Italic"/>
          <w:lang w:val="en-US"/>
        </w:rPr>
        <w:t>+s</w:t>
      </w:r>
      <w:r w:rsidRPr="00980716">
        <w:rPr>
          <w:rFonts w:ascii="Times-New-Roman,Italic" w:hAnsi="Times-New-Roman,Italic" w:cs="Times-New-Roman,Italic"/>
          <w:position w:val="-5"/>
          <w:sz w:val="17"/>
          <w:szCs w:val="17"/>
          <w:vertAlign w:val="subscript"/>
          <w:lang w:val="en-US"/>
        </w:rPr>
        <w:t>j</w:t>
      </w:r>
      <w:r w:rsidRPr="00980716">
        <w:rPr>
          <w:rFonts w:ascii="Times-New-Roman,Italic" w:hAnsi="Times-New-Roman,Italic" w:cs="Times-New-Roman,Italic"/>
          <w:lang w:val="en-US"/>
        </w:rPr>
        <w:t xml:space="preserve">) </w:t>
      </w:r>
      <w:r w:rsidRPr="00980716">
        <w:rPr>
          <w:rFonts w:ascii="Times-New-Roman" w:hAnsi="Times-New-Roman" w:cs="Times-New-Roman"/>
          <w:lang w:val="en-US"/>
        </w:rPr>
        <w:t xml:space="preserve">(2.12) </w:t>
      </w:r>
      <w:r w:rsidRPr="00980716">
        <w:rPr>
          <w:rFonts w:ascii="Times-New-Roman,Italic" w:hAnsi="Times-New-Roman,Italic" w:cs="Times-New-Roman,Italic"/>
          <w:sz w:val="17"/>
          <w:szCs w:val="17"/>
          <w:lang w:val="en-US"/>
        </w:rPr>
        <w:t xml:space="preserve">j=0 </w:t>
      </w:r>
    </w:p>
    <w:p w:rsidR="00000000" w:rsidRDefault="008B2FBA">
      <w:pPr>
        <w:pStyle w:val="CM74"/>
        <w:jc w:val="center"/>
      </w:pPr>
      <w:r>
        <w:t xml:space="preserve">Y la penalización de la ruta </w:t>
      </w:r>
      <w:r>
        <w:rPr>
          <w:i/>
          <w:iCs/>
        </w:rPr>
        <w:t>R</w:t>
      </w:r>
      <w:r>
        <w:rPr>
          <w:i/>
          <w:iCs/>
          <w:sz w:val="16"/>
          <w:szCs w:val="16"/>
        </w:rPr>
        <w:t xml:space="preserve">i </w:t>
      </w:r>
      <w:r>
        <w:t xml:space="preserve">por violar las ventanas de tiempo se define por: </w:t>
      </w:r>
    </w:p>
    <w:p w:rsidR="00000000" w:rsidRDefault="008B2FBA">
      <w:pPr>
        <w:pStyle w:val="CM1"/>
        <w:jc w:val="center"/>
        <w:rPr>
          <w:rFonts w:ascii="Times-New-Roman,Italic" w:hAnsi="Times-New-Roman,Italic" w:cs="Times-New-Roman,Italic"/>
          <w:sz w:val="17"/>
          <w:szCs w:val="17"/>
        </w:rPr>
      </w:pPr>
      <w:r>
        <w:rPr>
          <w:rFonts w:ascii="Times-New-Roman,Italic" w:hAnsi="Times-New-Roman,Italic" w:cs="Times-New-Roman,Italic"/>
          <w:sz w:val="17"/>
          <w:szCs w:val="17"/>
        </w:rPr>
        <w:t xml:space="preserve">r+1 </w:t>
      </w:r>
    </w:p>
    <w:p w:rsidR="00000000" w:rsidRDefault="008B2FBA">
      <w:pPr>
        <w:pStyle w:val="CM94"/>
        <w:ind w:left="4038" w:right="3338"/>
        <w:rPr>
          <w:rFonts w:ascii="Times-New-Roman,Italic" w:hAnsi="Times-New-Roman,Italic" w:cs="Times-New-Roman,Italic"/>
          <w:sz w:val="17"/>
          <w:szCs w:val="17"/>
        </w:rPr>
      </w:pPr>
      <w:r>
        <w:rPr>
          <w:rFonts w:ascii="Times-New-Roman,Italic" w:hAnsi="Times-New-Roman,Italic" w:cs="Times-New-Roman,Italic"/>
          <w:sz w:val="17"/>
          <w:szCs w:val="17"/>
        </w:rPr>
        <w:t xml:space="preserve">+ </w:t>
      </w:r>
    </w:p>
    <w:p w:rsidR="00000000" w:rsidRDefault="008B2FBA">
      <w:pPr>
        <w:pStyle w:val="CM74"/>
        <w:ind w:left="6230" w:right="683" w:hanging="4537"/>
        <w:rPr>
          <w:rFonts w:ascii="Times-New-Roman" w:hAnsi="Times-New-Roman" w:cs="Times-New-Roman"/>
        </w:rPr>
      </w:pPr>
      <w:r>
        <w:rPr>
          <w:rFonts w:ascii="Times-New-Roman,Italic" w:hAnsi="Times-New-Roman,Italic" w:cs="Times-New-Roman,Italic"/>
        </w:rPr>
        <w:t>pen_atrasoR</w:t>
      </w:r>
      <w:r>
        <w:rPr>
          <w:rFonts w:ascii="Times-New-Roman,Italic" w:hAnsi="Times-New-Roman,Italic" w:cs="Times-New-Roman,Italic"/>
          <w:position w:val="-5"/>
          <w:sz w:val="17"/>
          <w:szCs w:val="17"/>
          <w:vertAlign w:val="subscript"/>
        </w:rPr>
        <w:t>k</w:t>
      </w:r>
      <w:r>
        <w:rPr>
          <w:rFonts w:ascii="Times-New-Roman,Italic" w:hAnsi="Times-New-Roman,Italic" w:cs="Times-New-Roman,Italic"/>
        </w:rPr>
        <w:t>=</w:t>
      </w:r>
      <w:r>
        <w:rPr>
          <w:rFonts w:ascii="Times-New-Roman,Italic" w:hAnsi="Times-New-Roman,Italic" w:cs="Times-New-Roman,Italic"/>
        </w:rPr>
        <w:t>α</w:t>
      </w:r>
      <w:r>
        <w:rPr>
          <w:rFonts w:ascii="Times-New-Roman,Italic" w:hAnsi="Times-New-Roman,Italic" w:cs="Times-New-Roman,Italic"/>
        </w:rPr>
        <w:t xml:space="preserve"> </w:t>
      </w:r>
      <w:r>
        <w:rPr>
          <w:rFonts w:ascii="Cambria-Math" w:hAnsi="Cambria-Math" w:cs="Cambria-Math"/>
        </w:rPr>
        <w:t xml:space="preserve"> </w:t>
      </w:r>
      <w:r>
        <w:rPr>
          <w:rFonts w:ascii="Times-New-Roman,Italic" w:hAnsi="Times-New-Roman,Italic" w:cs="Times-New-Roman,Italic"/>
        </w:rPr>
        <w:t>∆</w:t>
      </w:r>
      <w:r>
        <w:rPr>
          <w:position w:val="-5"/>
          <w:vertAlign w:val="subscript"/>
        </w:rPr>
        <w:t>j</w:t>
      </w:r>
      <w:r>
        <w:rPr>
          <w:position w:val="-5"/>
          <w:vertAlign w:val="subscript"/>
        </w:rPr>
        <w:tab/>
      </w:r>
      <w:r>
        <w:rPr>
          <w:rFonts w:ascii="Times-New-Roman" w:hAnsi="Times-New-Roman" w:cs="Times-New-Roman"/>
        </w:rPr>
        <w:t xml:space="preserve">(2.13) </w:t>
      </w:r>
    </w:p>
    <w:p w:rsidR="00000000" w:rsidRDefault="008B2FBA">
      <w:pPr>
        <w:pStyle w:val="CM1"/>
        <w:jc w:val="center"/>
        <w:rPr>
          <w:rFonts w:ascii="Times-New-Roman,Italic" w:hAnsi="Times-New-Roman,Italic" w:cs="Times-New-Roman,Italic"/>
          <w:sz w:val="17"/>
          <w:szCs w:val="17"/>
        </w:rPr>
      </w:pPr>
      <w:r>
        <w:rPr>
          <w:rFonts w:ascii="Times-New-Roman,Italic" w:hAnsi="Times-New-Roman,Italic" w:cs="Times-New-Roman,Italic"/>
          <w:sz w:val="17"/>
          <w:szCs w:val="17"/>
        </w:rPr>
        <w:t xml:space="preserve">j=1 </w:t>
      </w:r>
    </w:p>
    <w:p w:rsidR="00000000" w:rsidRDefault="008B2FBA">
      <w:pPr>
        <w:pStyle w:val="CM78"/>
        <w:spacing w:line="416" w:lineRule="atLeast"/>
      </w:pPr>
      <w:r>
        <w:t xml:space="preserve">Donde </w:t>
      </w:r>
      <w:r>
        <w:rPr>
          <w:rFonts w:ascii="Times-New-Roman,Italic" w:hAnsi="Times-New-Roman,Italic" w:cs="Times-New-Roman,Italic"/>
        </w:rPr>
        <w:t>α</w:t>
      </w:r>
      <w:r>
        <w:rPr>
          <w:rFonts w:ascii="Times-New-Roman,Italic" w:hAnsi="Times-New-Roman,Italic" w:cs="Times-New-Roman,Italic"/>
        </w:rPr>
        <w:t xml:space="preserve"> </w:t>
      </w:r>
      <w:r>
        <w:t xml:space="preserve">un factor de penalización. </w:t>
      </w:r>
    </w:p>
    <w:p w:rsidR="00000000" w:rsidRDefault="008B2FBA">
      <w:pPr>
        <w:pStyle w:val="CM85"/>
        <w:spacing w:line="418" w:lineRule="atLeast"/>
        <w:ind w:right="295"/>
      </w:pPr>
      <w:r>
        <w:lastRenderedPageBreak/>
        <w:t xml:space="preserve">Por lo tanto el costo total de la solución correspondiente a un individuo, compuesto de </w:t>
      </w:r>
      <w:r>
        <w:rPr>
          <w:i/>
          <w:iCs/>
        </w:rPr>
        <w:t xml:space="preserve">m </w:t>
      </w:r>
      <w:r>
        <w:t xml:space="preserve">rutas, en el Algoritmo Genético propuesto se calcula por: </w:t>
      </w:r>
    </w:p>
    <w:p w:rsidR="00000000" w:rsidRDefault="008B2FBA">
      <w:pPr>
        <w:pStyle w:val="CM89"/>
        <w:ind w:left="2398"/>
        <w:rPr>
          <w:rFonts w:ascii="Times-New-Roman,Italic" w:hAnsi="Times-New-Roman,Italic" w:cs="Times-New-Roman,Italic"/>
          <w:sz w:val="17"/>
          <w:szCs w:val="17"/>
        </w:rPr>
      </w:pPr>
      <w:r>
        <w:rPr>
          <w:rFonts w:ascii="Times-New-Roman,Italic" w:hAnsi="Times-New-Roman,Italic" w:cs="Times-New-Roman,Italic"/>
          <w:sz w:val="17"/>
          <w:szCs w:val="17"/>
        </w:rPr>
        <w:t xml:space="preserve">m </w:t>
      </w:r>
    </w:p>
    <w:p w:rsidR="00000000" w:rsidRDefault="008B2FBA">
      <w:pPr>
        <w:pStyle w:val="CM74"/>
        <w:spacing w:line="416" w:lineRule="atLeast"/>
        <w:jc w:val="center"/>
        <w:rPr>
          <w:rFonts w:ascii="Times-New-Roman" w:hAnsi="Times-New-Roman" w:cs="Times-New-Roman"/>
        </w:rPr>
      </w:pPr>
      <w:r>
        <w:rPr>
          <w:rFonts w:ascii="Times-New-Roman,Italic" w:hAnsi="Times-New-Roman,Italic" w:cs="Times-New-Roman,Italic"/>
        </w:rPr>
        <w:t>Costo total = C</w:t>
      </w:r>
      <w:r>
        <w:rPr>
          <w:rFonts w:ascii="Times-New-Roman,Italic" w:hAnsi="Times-New-Roman,Italic" w:cs="Times-New-Roman,Italic"/>
          <w:position w:val="-5"/>
          <w:sz w:val="17"/>
          <w:szCs w:val="17"/>
          <w:vertAlign w:val="subscript"/>
        </w:rPr>
        <w:t>k</w:t>
      </w:r>
      <w:r>
        <w:rPr>
          <w:rFonts w:ascii="Times-New-Roman,Italic" w:hAnsi="Times-New-Roman,Italic" w:cs="Times-New-Roman,Italic"/>
        </w:rPr>
        <w:t>+CostoR</w:t>
      </w:r>
      <w:r>
        <w:rPr>
          <w:rFonts w:ascii="Times-New-Roman,Italic" w:hAnsi="Times-New-Roman,Italic" w:cs="Times-New-Roman,Italic"/>
          <w:position w:val="-5"/>
          <w:sz w:val="17"/>
          <w:szCs w:val="17"/>
          <w:vertAlign w:val="subscript"/>
        </w:rPr>
        <w:t>k</w:t>
      </w:r>
      <w:r>
        <w:rPr>
          <w:rFonts w:ascii="Times-New-Roman,Italic" w:hAnsi="Times-New-Roman,Italic" w:cs="Times-New-Roman,Italic"/>
        </w:rPr>
        <w:t>+ pen_atrasoR</w:t>
      </w:r>
      <w:r>
        <w:rPr>
          <w:rFonts w:ascii="Times-New-Roman,Italic" w:hAnsi="Times-New-Roman,Italic" w:cs="Times-New-Roman,Italic"/>
          <w:position w:val="-5"/>
          <w:sz w:val="17"/>
          <w:szCs w:val="17"/>
          <w:vertAlign w:val="subscript"/>
        </w:rPr>
        <w:t>k</w:t>
      </w:r>
      <w:r>
        <w:rPr>
          <w:rFonts w:ascii="Cambria-Math" w:hAnsi="Cambria-Math" w:cs="Cambria-Math"/>
        </w:rPr>
        <w:t xml:space="preserve"> </w:t>
      </w:r>
      <w:r>
        <w:rPr>
          <w:rFonts w:ascii="Times-New-Roman" w:hAnsi="Times-New-Roman" w:cs="Times-New-Roman"/>
        </w:rPr>
        <w:t xml:space="preserve">(2.14) </w:t>
      </w:r>
    </w:p>
    <w:p w:rsidR="00000000" w:rsidRDefault="008B2FBA">
      <w:pPr>
        <w:pStyle w:val="CM82"/>
        <w:ind w:left="2320"/>
        <w:rPr>
          <w:rFonts w:ascii="Times-New-Roman,Italic" w:hAnsi="Times-New-Roman,Italic" w:cs="Times-New-Roman,Italic"/>
          <w:sz w:val="17"/>
          <w:szCs w:val="17"/>
        </w:rPr>
      </w:pPr>
      <w:r>
        <w:rPr>
          <w:rFonts w:ascii="Times-New-Roman,Italic" w:hAnsi="Times-New-Roman,Italic" w:cs="Times-New-Roman,Italic"/>
          <w:sz w:val="17"/>
          <w:szCs w:val="17"/>
        </w:rPr>
        <w:t xml:space="preserve">k=1 </w:t>
      </w:r>
    </w:p>
    <w:p w:rsidR="00000000" w:rsidRDefault="008B2FBA">
      <w:pPr>
        <w:pStyle w:val="CM80"/>
        <w:spacing w:line="418" w:lineRule="atLeast"/>
        <w:ind w:right="295"/>
      </w:pPr>
      <w:r>
        <w:t xml:space="preserve">Donde </w:t>
      </w:r>
      <w:r>
        <w:rPr>
          <w:i/>
          <w:iCs/>
        </w:rPr>
        <w:t>C</w:t>
      </w:r>
      <w:r>
        <w:rPr>
          <w:i/>
          <w:iCs/>
          <w:sz w:val="16"/>
          <w:szCs w:val="16"/>
        </w:rPr>
        <w:t xml:space="preserve">k </w:t>
      </w:r>
      <w:r>
        <w:t xml:space="preserve">es un valor correspondiente a cada ruta </w:t>
      </w:r>
      <w:r>
        <w:rPr>
          <w:i/>
          <w:iCs/>
        </w:rPr>
        <w:t>k</w:t>
      </w:r>
      <w:r>
        <w:t xml:space="preserve">, que se lo puede interpretar como el costo fijo asumido cada vez que un vehículo entra a operar. </w:t>
      </w:r>
    </w:p>
    <w:p w:rsidR="00000000" w:rsidRDefault="008B2FBA">
      <w:pPr>
        <w:pStyle w:val="CM78"/>
        <w:rPr>
          <w:sz w:val="28"/>
          <w:szCs w:val="28"/>
        </w:rPr>
      </w:pPr>
      <w:r>
        <w:rPr>
          <w:b/>
          <w:bCs/>
          <w:sz w:val="28"/>
          <w:szCs w:val="28"/>
        </w:rPr>
        <w:t xml:space="preserve">2.3.6 Criterio para la inserción de un cliente en una ruta </w:t>
      </w:r>
    </w:p>
    <w:p w:rsidR="00000000" w:rsidRDefault="008B2FBA">
      <w:pPr>
        <w:pStyle w:val="CM85"/>
        <w:spacing w:line="416" w:lineRule="atLeast"/>
      </w:pPr>
      <w:r>
        <w:t xml:space="preserve">Como los operadores de búsqueda local aplicados durante </w:t>
      </w:r>
      <w:r>
        <w:t>la mutación básicamente consisten en movimientos de eliminación e inserción, es necesario definir un criterio de inserción de un cliente dentro de una ruta. Se ha elegido el criterio usado por Homberger y Gehring [23] el cual se describe a continuación. Se</w:t>
      </w:r>
      <w:r>
        <w:t xml:space="preserve"> define el atraso producto de la inserción del cliente </w:t>
      </w:r>
      <w:r>
        <w:rPr>
          <w:i/>
          <w:iCs/>
        </w:rPr>
        <w:t xml:space="preserve">k </w:t>
      </w:r>
      <w:r>
        <w:t xml:space="preserve">dentro de la ruta </w:t>
      </w:r>
      <w:r>
        <w:rPr>
          <w:i/>
          <w:iCs/>
        </w:rPr>
        <w:t xml:space="preserve">R </w:t>
      </w:r>
      <w:r>
        <w:t xml:space="preserve">entre los clientes </w:t>
      </w:r>
      <w:r>
        <w:rPr>
          <w:i/>
          <w:iCs/>
        </w:rPr>
        <w:t xml:space="preserve">i </w:t>
      </w:r>
      <w:r>
        <w:t xml:space="preserve">e </w:t>
      </w:r>
      <w:r>
        <w:rPr>
          <w:i/>
          <w:iCs/>
        </w:rPr>
        <w:t>i</w:t>
      </w:r>
      <w:r>
        <w:t xml:space="preserve">+1 como: </w:t>
      </w:r>
    </w:p>
    <w:p w:rsidR="00000000" w:rsidRPr="00980716" w:rsidRDefault="008B2FBA">
      <w:pPr>
        <w:pStyle w:val="CM78"/>
        <w:rPr>
          <w:lang w:val="en-US"/>
        </w:rPr>
      </w:pPr>
      <w:r w:rsidRPr="00980716">
        <w:rPr>
          <w:rFonts w:ascii="Times-New-Roman,Italic" w:hAnsi="Times-New-Roman,Italic" w:cs="Times-New-Roman,Italic"/>
          <w:lang w:val="en-US"/>
        </w:rPr>
        <w:t>D</w:t>
      </w:r>
      <w:r w:rsidRPr="00980716">
        <w:rPr>
          <w:rFonts w:ascii="Times-New-Roman,Italic" w:hAnsi="Times-New-Roman,Italic" w:cs="Times-New-Roman,Italic"/>
          <w:position w:val="-5"/>
          <w:sz w:val="17"/>
          <w:szCs w:val="17"/>
          <w:vertAlign w:val="subscript"/>
          <w:lang w:val="en-US"/>
        </w:rPr>
        <w:t>k</w:t>
      </w:r>
      <w:r w:rsidRPr="00980716">
        <w:rPr>
          <w:rFonts w:ascii="Times-New-Roman,Italic" w:hAnsi="Times-New-Roman,Italic" w:cs="Times-New-Roman,Italic"/>
          <w:lang w:val="en-US"/>
        </w:rPr>
        <w:t>i,i+1=V1</w:t>
      </w:r>
      <w:r w:rsidRPr="00980716">
        <w:rPr>
          <w:rFonts w:ascii="Times-New-Roman,Italic" w:hAnsi="Times-New-Roman,Italic" w:cs="Times-New-Roman,Italic"/>
          <w:position w:val="-5"/>
          <w:sz w:val="17"/>
          <w:szCs w:val="17"/>
          <w:vertAlign w:val="subscript"/>
          <w:lang w:val="en-US"/>
        </w:rPr>
        <w:t>k</w:t>
      </w:r>
      <w:r w:rsidRPr="00980716">
        <w:rPr>
          <w:rFonts w:ascii="Times-New-Roman,Italic" w:hAnsi="Times-New-Roman,Italic" w:cs="Times-New-Roman,Italic"/>
          <w:lang w:val="en-US"/>
        </w:rPr>
        <w:t>+V2</w:t>
      </w:r>
      <w:r w:rsidRPr="00980716">
        <w:rPr>
          <w:rFonts w:ascii="Times-New-Roman,Italic" w:hAnsi="Times-New-Roman,Italic" w:cs="Times-New-Roman,Italic"/>
          <w:position w:val="-5"/>
          <w:sz w:val="17"/>
          <w:szCs w:val="17"/>
          <w:vertAlign w:val="subscript"/>
          <w:lang w:val="en-US"/>
        </w:rPr>
        <w:t xml:space="preserve">k </w:t>
      </w:r>
      <w:r w:rsidRPr="00980716">
        <w:rPr>
          <w:lang w:val="en-US"/>
        </w:rPr>
        <w:t xml:space="preserve">(2.15) </w:t>
      </w:r>
    </w:p>
    <w:p w:rsidR="00000000" w:rsidRPr="00980716" w:rsidRDefault="008B2FBA">
      <w:pPr>
        <w:pStyle w:val="CM78"/>
        <w:spacing w:line="416" w:lineRule="atLeast"/>
        <w:rPr>
          <w:lang w:val="en-US"/>
        </w:rPr>
      </w:pPr>
      <w:r w:rsidRPr="00980716">
        <w:rPr>
          <w:lang w:val="en-US"/>
        </w:rPr>
        <w:t xml:space="preserve">Donde: </w:t>
      </w:r>
    </w:p>
    <w:p w:rsidR="00000000" w:rsidRDefault="008B2FBA">
      <w:pPr>
        <w:pStyle w:val="CM85"/>
        <w:spacing w:line="416" w:lineRule="atLeast"/>
      </w:pPr>
      <w:r>
        <w:rPr>
          <w:rFonts w:ascii="Cambria-Math" w:hAnsi="Cambria-Math" w:cs="Cambria-Math"/>
        </w:rPr>
        <w:t>1</w:t>
      </w:r>
      <w:r>
        <w:rPr>
          <w:rFonts w:ascii="Cambria-Math" w:hAnsi="Cambria-Math" w:cs="Cambria-Math"/>
          <w:position w:val="-5"/>
          <w:sz w:val="17"/>
          <w:szCs w:val="17"/>
          <w:vertAlign w:val="subscript"/>
        </w:rPr>
        <w:t xml:space="preserve">, </w:t>
      </w:r>
      <w:r>
        <w:rPr>
          <w:rFonts w:ascii="Cambria-Math" w:hAnsi="Cambria-Math" w:cs="Cambria-Math"/>
        </w:rPr>
        <w:t xml:space="preserve"> ,0 </w:t>
      </w:r>
      <w:r>
        <w:t xml:space="preserve">(2.16) </w:t>
      </w:r>
    </w:p>
    <w:p w:rsidR="00000000" w:rsidRDefault="008B2FBA">
      <w:pPr>
        <w:pStyle w:val="CM78"/>
      </w:pPr>
      <w:r>
        <w:rPr>
          <w:rFonts w:ascii="Cambria-Math" w:hAnsi="Cambria-Math" w:cs="Cambria-Math"/>
        </w:rPr>
        <w:t>2</w:t>
      </w:r>
      <w:r>
        <w:rPr>
          <w:rFonts w:ascii="Cambria-Math" w:hAnsi="Cambria-Math" w:cs="Cambria-Math"/>
          <w:position w:val="-5"/>
          <w:sz w:val="17"/>
          <w:szCs w:val="17"/>
          <w:vertAlign w:val="subscript"/>
        </w:rPr>
        <w:t xml:space="preserve"> </w:t>
      </w:r>
      <w:r>
        <w:rPr>
          <w:rFonts w:ascii="Cambria-Math" w:hAnsi="Cambria-Math" w:cs="Cambria-Math"/>
        </w:rPr>
        <w:t xml:space="preserve">  max </w:t>
      </w:r>
      <w:r>
        <w:rPr>
          <w:rFonts w:ascii="Cambria-Math" w:hAnsi="Cambria-Math" w:cs="Cambria-Math"/>
          <w:position w:val="-5"/>
          <w:sz w:val="17"/>
          <w:szCs w:val="17"/>
          <w:vertAlign w:val="subscript"/>
        </w:rPr>
        <w:t xml:space="preserve"> </w:t>
      </w:r>
      <w:r>
        <w:rPr>
          <w:rFonts w:ascii="Cambria-Math" w:hAnsi="Cambria-Math" w:cs="Cambria-Math"/>
        </w:rPr>
        <w:t xml:space="preserve"> </w:t>
      </w:r>
      <w:r>
        <w:rPr>
          <w:rFonts w:ascii="Cambria-Math" w:hAnsi="Cambria-Math" w:cs="Cambria-Math"/>
          <w:position w:val="-5"/>
          <w:sz w:val="17"/>
          <w:szCs w:val="17"/>
          <w:vertAlign w:val="subscript"/>
        </w:rPr>
        <w:t>,</w:t>
      </w:r>
      <w:r>
        <w:rPr>
          <w:rFonts w:ascii="Cambria-Math" w:hAnsi="Cambria-Math" w:cs="Cambria-Math"/>
        </w:rPr>
        <w:t xml:space="preserve">,   </w:t>
      </w:r>
      <w:r>
        <w:rPr>
          <w:rFonts w:ascii="Cambria-Math" w:hAnsi="Cambria-Math" w:cs="Cambria-Math"/>
          <w:position w:val="-5"/>
          <w:sz w:val="17"/>
          <w:szCs w:val="17"/>
          <w:vertAlign w:val="subscript"/>
        </w:rPr>
        <w:t xml:space="preserve"> </w:t>
      </w:r>
      <w:r>
        <w:rPr>
          <w:rFonts w:ascii="Cambria-Math" w:hAnsi="Cambria-Math" w:cs="Cambria-Math"/>
        </w:rPr>
        <w:t xml:space="preserve"> </w:t>
      </w:r>
      <w:r>
        <w:rPr>
          <w:rFonts w:ascii="Cambria-Math" w:hAnsi="Cambria-Math" w:cs="Cambria-Math"/>
          <w:position w:val="-5"/>
          <w:sz w:val="17"/>
          <w:szCs w:val="17"/>
          <w:vertAlign w:val="subscript"/>
        </w:rPr>
        <w:t xml:space="preserve">, </w:t>
      </w:r>
      <w:r>
        <w:rPr>
          <w:rFonts w:ascii="Cambria-Math" w:hAnsi="Cambria-Math" w:cs="Cambria-Math"/>
        </w:rPr>
        <w:t xml:space="preserve"> , 0 </w:t>
      </w:r>
      <w:r>
        <w:t xml:space="preserve">(2.17) </w:t>
      </w:r>
    </w:p>
    <w:p w:rsidR="00000000" w:rsidRDefault="008B2FBA">
      <w:pPr>
        <w:pStyle w:val="CM9"/>
        <w:ind w:right="295"/>
      </w:pPr>
      <w:r>
        <w:t xml:space="preserve">Se puede observar que </w:t>
      </w:r>
      <w:r>
        <w:rPr>
          <w:rFonts w:ascii="Cambria-Math" w:hAnsi="Cambria-Math" w:cs="Cambria-Math"/>
        </w:rPr>
        <w:t>1</w:t>
      </w:r>
      <w:r>
        <w:rPr>
          <w:rFonts w:ascii="Cambria-Math" w:hAnsi="Cambria-Math" w:cs="Cambria-Math"/>
          <w:position w:val="-5"/>
          <w:sz w:val="17"/>
          <w:szCs w:val="17"/>
          <w:vertAlign w:val="subscript"/>
        </w:rPr>
        <w:t xml:space="preserve"> </w:t>
      </w:r>
      <w:r>
        <w:t>mide el atraso o violación de la ventana d</w:t>
      </w:r>
      <w:r>
        <w:t xml:space="preserve">e tiempo del cliente </w:t>
      </w:r>
      <w:r>
        <w:rPr>
          <w:i/>
          <w:iCs/>
        </w:rPr>
        <w:t xml:space="preserve">k </w:t>
      </w:r>
      <w:r>
        <w:t xml:space="preserve">al ser insertado después del cliente </w:t>
      </w:r>
      <w:r>
        <w:rPr>
          <w:i/>
          <w:iCs/>
        </w:rPr>
        <w:t>i</w:t>
      </w:r>
      <w:r>
        <w:t xml:space="preserve">; mientras que </w:t>
      </w:r>
      <w:r>
        <w:rPr>
          <w:rFonts w:ascii="Cambria-Math" w:hAnsi="Cambria-Math" w:cs="Cambria-Math"/>
        </w:rPr>
        <w:t>2</w:t>
      </w:r>
      <w:r>
        <w:rPr>
          <w:rFonts w:ascii="Cambria-Math" w:hAnsi="Cambria-Math" w:cs="Cambria-Math"/>
          <w:position w:val="-5"/>
          <w:sz w:val="17"/>
          <w:szCs w:val="17"/>
          <w:vertAlign w:val="subscript"/>
        </w:rPr>
        <w:t xml:space="preserve"> </w:t>
      </w:r>
      <w:r>
        <w:t xml:space="preserve">mide el atraso o </w:t>
      </w:r>
    </w:p>
    <w:tbl>
      <w:tblPr>
        <w:tblW w:w="8795" w:type="dxa"/>
        <w:tblBorders>
          <w:top w:val="nil"/>
          <w:left w:val="nil"/>
          <w:bottom w:val="nil"/>
          <w:right w:val="nil"/>
        </w:tblBorders>
        <w:tblLook w:val="0000"/>
      </w:tblPr>
      <w:tblGrid>
        <w:gridCol w:w="4990"/>
        <w:gridCol w:w="3805"/>
      </w:tblGrid>
      <w:tr w:rsidR="00000000">
        <w:tblPrEx>
          <w:tblCellMar>
            <w:top w:w="0" w:type="dxa"/>
            <w:bottom w:w="0" w:type="dxa"/>
          </w:tblCellMar>
        </w:tblPrEx>
        <w:trPr>
          <w:trHeight w:val="215"/>
        </w:trPr>
        <w:tc>
          <w:tcPr>
            <w:tcW w:w="4990" w:type="dxa"/>
          </w:tcPr>
          <w:p w:rsidR="00000000" w:rsidRDefault="008B2FBA">
            <w:pPr>
              <w:pStyle w:val="Default"/>
              <w:rPr>
                <w:sz w:val="22"/>
                <w:szCs w:val="22"/>
              </w:rPr>
            </w:pPr>
            <w:r>
              <w:rPr>
                <w:b/>
                <w:bCs/>
                <w:i/>
                <w:iCs/>
                <w:sz w:val="22"/>
                <w:szCs w:val="22"/>
              </w:rPr>
              <w:t xml:space="preserve">Diseño de un sistema de soporte de </w:t>
            </w:r>
          </w:p>
        </w:tc>
        <w:tc>
          <w:tcPr>
            <w:tcW w:w="3805" w:type="dxa"/>
          </w:tcPr>
          <w:p w:rsidR="00000000" w:rsidRDefault="008B2FBA">
            <w:pPr>
              <w:pStyle w:val="Default"/>
              <w:jc w:val="right"/>
              <w:rPr>
                <w:sz w:val="22"/>
                <w:szCs w:val="22"/>
              </w:rPr>
            </w:pPr>
            <w:r>
              <w:rPr>
                <w:b/>
                <w:bCs/>
                <w:i/>
                <w:iCs/>
                <w:sz w:val="22"/>
                <w:szCs w:val="22"/>
              </w:rPr>
              <w:t xml:space="preserve">Maestría en Control de </w:t>
            </w:r>
          </w:p>
        </w:tc>
      </w:tr>
      <w:tr w:rsidR="00000000">
        <w:tblPrEx>
          <w:tblCellMar>
            <w:top w:w="0" w:type="dxa"/>
            <w:bottom w:w="0" w:type="dxa"/>
          </w:tblCellMar>
        </w:tblPrEx>
        <w:trPr>
          <w:trHeight w:val="260"/>
        </w:trPr>
        <w:tc>
          <w:tcPr>
            <w:tcW w:w="4990" w:type="dxa"/>
            <w:vAlign w:val="center"/>
          </w:tcPr>
          <w:p w:rsidR="00000000" w:rsidRDefault="008B2FBA">
            <w:pPr>
              <w:pStyle w:val="Default"/>
              <w:rPr>
                <w:sz w:val="22"/>
                <w:szCs w:val="22"/>
              </w:rPr>
            </w:pPr>
            <w:r>
              <w:rPr>
                <w:b/>
                <w:bCs/>
                <w:i/>
                <w:iCs/>
                <w:sz w:val="22"/>
                <w:szCs w:val="22"/>
              </w:rPr>
              <w:t xml:space="preserve">decisiones para resolver el problema de ruteo </w:t>
            </w:r>
          </w:p>
        </w:tc>
        <w:tc>
          <w:tcPr>
            <w:tcW w:w="3805" w:type="dxa"/>
            <w:vAlign w:val="center"/>
          </w:tcPr>
          <w:p w:rsidR="00000000" w:rsidRDefault="008B2FBA">
            <w:pPr>
              <w:pStyle w:val="Default"/>
              <w:jc w:val="right"/>
              <w:rPr>
                <w:sz w:val="22"/>
                <w:szCs w:val="22"/>
              </w:rPr>
            </w:pPr>
            <w:r>
              <w:rPr>
                <w:b/>
                <w:bCs/>
                <w:i/>
                <w:iCs/>
                <w:sz w:val="22"/>
                <w:szCs w:val="22"/>
              </w:rPr>
              <w:t xml:space="preserve">Operaciones y Gestión Logística </w:t>
            </w:r>
          </w:p>
        </w:tc>
      </w:tr>
      <w:tr w:rsidR="00000000">
        <w:tblPrEx>
          <w:tblCellMar>
            <w:top w:w="0" w:type="dxa"/>
            <w:bottom w:w="0" w:type="dxa"/>
          </w:tblCellMar>
        </w:tblPrEx>
        <w:trPr>
          <w:trHeight w:val="208"/>
        </w:trPr>
        <w:tc>
          <w:tcPr>
            <w:tcW w:w="4990" w:type="dxa"/>
            <w:vAlign w:val="bottom"/>
          </w:tcPr>
          <w:p w:rsidR="00000000" w:rsidRDefault="008B2FBA">
            <w:pPr>
              <w:pStyle w:val="Default"/>
              <w:rPr>
                <w:sz w:val="22"/>
                <w:szCs w:val="22"/>
              </w:rPr>
            </w:pPr>
            <w:r>
              <w:rPr>
                <w:b/>
                <w:bCs/>
                <w:i/>
                <w:iCs/>
                <w:sz w:val="22"/>
                <w:szCs w:val="22"/>
              </w:rPr>
              <w:t xml:space="preserve">en un servicio de courier. </w:t>
            </w:r>
          </w:p>
        </w:tc>
        <w:tc>
          <w:tcPr>
            <w:tcW w:w="3805" w:type="dxa"/>
          </w:tcPr>
          <w:p w:rsidR="00000000" w:rsidRDefault="008B2FBA">
            <w:pPr>
              <w:pStyle w:val="Default"/>
              <w:jc w:val="right"/>
              <w:rPr>
                <w:color w:val="auto"/>
              </w:rPr>
            </w:pPr>
          </w:p>
        </w:tc>
      </w:tr>
    </w:tbl>
    <w:p w:rsidR="00000000" w:rsidRDefault="008B2FBA">
      <w:pPr>
        <w:pStyle w:val="Default"/>
        <w:rPr>
          <w:color w:val="auto"/>
        </w:rPr>
      </w:pPr>
    </w:p>
    <w:p w:rsidR="00000000" w:rsidRDefault="008B2FBA">
      <w:pPr>
        <w:pStyle w:val="CM80"/>
        <w:spacing w:line="416" w:lineRule="atLeast"/>
        <w:rPr>
          <w:rFonts w:ascii="Cambria-Math" w:hAnsi="Cambria-Math" w:cs="Cambria-Math"/>
        </w:rPr>
      </w:pPr>
      <w:r>
        <w:t xml:space="preserve">violación de la factibilidad de arribo en el cliente </w:t>
      </w:r>
      <w:r>
        <w:rPr>
          <w:i/>
          <w:iCs/>
        </w:rPr>
        <w:t>i</w:t>
      </w:r>
      <w:r>
        <w:t xml:space="preserve">+1 cuando </w:t>
      </w:r>
      <w:r>
        <w:rPr>
          <w:i/>
          <w:iCs/>
        </w:rPr>
        <w:t xml:space="preserve">k </w:t>
      </w:r>
      <w:r>
        <w:t>es su predecesor</w:t>
      </w:r>
      <w:r>
        <w:br/>
        <w:t xml:space="preserve">inmediato, considerando el tiempo factible máximo del cliente </w:t>
      </w:r>
      <w:r>
        <w:rPr>
          <w:i/>
          <w:iCs/>
        </w:rPr>
        <w:t>i</w:t>
      </w:r>
      <w:r>
        <w:t>+1.</w:t>
      </w:r>
      <w:r>
        <w:br/>
      </w:r>
      <w:r>
        <w:lastRenderedPageBreak/>
        <w:t xml:space="preserve">En caso que la inserción del cliente </w:t>
      </w:r>
      <w:r>
        <w:rPr>
          <w:i/>
          <w:iCs/>
        </w:rPr>
        <w:t xml:space="preserve">k </w:t>
      </w:r>
      <w:r>
        <w:t xml:space="preserve">dentro de la ruta </w:t>
      </w:r>
      <w:r>
        <w:rPr>
          <w:i/>
          <w:iCs/>
        </w:rPr>
        <w:t xml:space="preserve">R </w:t>
      </w:r>
      <w:r>
        <w:t>viole la restricción de</w:t>
      </w:r>
      <w:r>
        <w:br/>
        <w:t xml:space="preserve">capacidad, entonces </w:t>
      </w:r>
      <w:r>
        <w:rPr>
          <w:rFonts w:ascii="Cambria-Math" w:hAnsi="Cambria-Math" w:cs="Cambria-Math"/>
        </w:rPr>
        <w:t xml:space="preserve">,1  </w:t>
      </w:r>
      <w:r>
        <w:rPr>
          <w:rFonts w:ascii="Cambria-Math" w:hAnsi="Cambria-Math" w:cs="Cambria-Math"/>
        </w:rPr>
        <w:t>∞</w:t>
      </w:r>
      <w:r>
        <w:rPr>
          <w:rFonts w:ascii="Cambria-Math" w:hAnsi="Cambria-Math" w:cs="Cambria-Math"/>
        </w:rPr>
        <w:t>.</w:t>
      </w:r>
      <w:r>
        <w:rPr>
          <w:rFonts w:ascii="Cambria-Math" w:hAnsi="Cambria-Math" w:cs="Cambria-Math"/>
        </w:rPr>
        <w:br/>
      </w:r>
    </w:p>
    <w:p w:rsidR="00000000" w:rsidRDefault="008B2FBA">
      <w:pPr>
        <w:pStyle w:val="CM78"/>
        <w:rPr>
          <w:sz w:val="28"/>
          <w:szCs w:val="28"/>
        </w:rPr>
      </w:pPr>
      <w:r>
        <w:rPr>
          <w:b/>
          <w:bCs/>
          <w:sz w:val="28"/>
          <w:szCs w:val="28"/>
        </w:rPr>
        <w:t xml:space="preserve">2.3.7 Descripción de la heurística de construcción de rutas </w:t>
      </w:r>
    </w:p>
    <w:p w:rsidR="00000000" w:rsidRDefault="008B2FBA">
      <w:pPr>
        <w:pStyle w:val="CM78"/>
        <w:spacing w:line="416" w:lineRule="atLeast"/>
      </w:pPr>
      <w:r>
        <w:t>Para lograr soluciones iniciales factibles, que no produzcan sobre todo retraso en el servicio, se incluye una heurística de construcción, la c</w:t>
      </w:r>
      <w:r>
        <w:t xml:space="preserve">ual se usará para generar una parte de la población inicial. El algoritmo se describe en la tabla 2.7 y se basa en un procedimiento del vecino más cercano con criterio de inserción de máximo ahorro y sin incurrir en atrasos en el servicio. </w:t>
      </w:r>
    </w:p>
    <w:p w:rsidR="00000000" w:rsidRDefault="008B2FBA">
      <w:pPr>
        <w:pStyle w:val="CM78"/>
        <w:spacing w:line="416" w:lineRule="atLeast"/>
      </w:pPr>
      <w:r>
        <w:t>Como se observa</w:t>
      </w:r>
      <w:r>
        <w:t xml:space="preserve"> en la tabla 2.7, para seleccionar el siguiente vértice a insertar en la ruta </w:t>
      </w:r>
      <w:r>
        <w:rPr>
          <w:i/>
          <w:iCs/>
        </w:rPr>
        <w:t>R</w:t>
      </w:r>
      <w:r>
        <w:rPr>
          <w:i/>
          <w:iCs/>
          <w:sz w:val="16"/>
          <w:szCs w:val="16"/>
        </w:rPr>
        <w:t>k</w:t>
      </w:r>
      <w:r>
        <w:t>, se inspeccionan los clientes no incluidos en el ruteo, ordenados según la distancia al centroide de la ruta; es decir, se trata de seleccionar entre los más cercanos. Si no e</w:t>
      </w:r>
      <w:r>
        <w:t xml:space="preserve">s posible encontrar una inserción factible se crea una nueva ruta con cualquiera de los vértices no incluidos y el procedimiento se repite hasta que todos los clientes sean visitados. </w:t>
      </w:r>
    </w:p>
    <w:p w:rsidR="00000000" w:rsidRDefault="008B2FBA">
      <w:pPr>
        <w:pStyle w:val="CM81"/>
        <w:spacing w:line="416" w:lineRule="atLeast"/>
      </w:pPr>
      <w:r>
        <w:t>En la implementación del algoritmo de la tabla 2.7, se deberá verificar</w:t>
      </w:r>
      <w:r>
        <w:t xml:space="preserve"> que no se incumplan los topes máximos de las ventanas de tiempo, es decir que </w:t>
      </w:r>
      <w:r>
        <w:rPr>
          <w:rFonts w:ascii="Cambria-Math" w:hAnsi="Cambria-Math" w:cs="Cambria-Math"/>
          <w:position w:val="-5"/>
          <w:sz w:val="17"/>
          <w:szCs w:val="17"/>
          <w:vertAlign w:val="subscript"/>
        </w:rPr>
        <w:t xml:space="preserve">  </w:t>
      </w:r>
      <w:r>
        <w:t xml:space="preserve">, en caso de que se incumpla esta condición se procederá a intentar la inserción en otra posición. </w:t>
      </w:r>
    </w:p>
    <w:p w:rsidR="00000000" w:rsidRDefault="008B2FBA">
      <w:pPr>
        <w:pStyle w:val="CM33"/>
        <w:rPr>
          <w:rFonts w:ascii="Californian-FB" w:hAnsi="Californian-FB" w:cs="Californian-FB"/>
          <w:sz w:val="20"/>
          <w:szCs w:val="20"/>
        </w:rPr>
      </w:pPr>
      <w:r>
        <w:rPr>
          <w:rFonts w:ascii="Californian-FB" w:hAnsi="Californian-FB" w:cs="Californian-FB"/>
          <w:sz w:val="20"/>
          <w:szCs w:val="20"/>
        </w:rPr>
        <w:t xml:space="preserve">PARAMETROS </w:t>
      </w:r>
      <w:r>
        <w:rPr>
          <w:rFonts w:ascii="Californian-FB,Italic" w:hAnsi="Californian-FB,Italic" w:cs="Californian-FB,Italic"/>
          <w:sz w:val="20"/>
          <w:szCs w:val="20"/>
        </w:rPr>
        <w:t xml:space="preserve">P </w:t>
      </w:r>
      <w:r>
        <w:rPr>
          <w:rFonts w:ascii="Californian-FB,Bold" w:hAnsi="Californian-FB,Bold" w:cs="Californian-FB,Bold"/>
          <w:b/>
          <w:bCs/>
          <w:sz w:val="20"/>
          <w:szCs w:val="20"/>
        </w:rPr>
        <w:t>/</w:t>
      </w:r>
      <w:r>
        <w:rPr>
          <w:sz w:val="20"/>
          <w:szCs w:val="20"/>
        </w:rPr>
        <w:t xml:space="preserve">/ </w:t>
      </w:r>
      <w:r>
        <w:rPr>
          <w:rFonts w:ascii="Californian-FB" w:hAnsi="Californian-FB" w:cs="Californian-FB"/>
          <w:sz w:val="20"/>
          <w:szCs w:val="20"/>
        </w:rPr>
        <w:t xml:space="preserve">conjunto de los </w:t>
      </w:r>
      <w:r>
        <w:rPr>
          <w:rFonts w:ascii="Californian-FB,Italic" w:hAnsi="Californian-FB,Italic" w:cs="Californian-FB,Italic"/>
          <w:sz w:val="20"/>
          <w:szCs w:val="20"/>
        </w:rPr>
        <w:t xml:space="preserve">N </w:t>
      </w:r>
      <w:r>
        <w:rPr>
          <w:rFonts w:ascii="Californian-FB" w:hAnsi="Californian-FB" w:cs="Californian-FB"/>
          <w:sz w:val="20"/>
          <w:szCs w:val="20"/>
        </w:rPr>
        <w:t xml:space="preserve">clientes a ser visitados </w:t>
      </w:r>
      <w:r>
        <w:rPr>
          <w:rFonts w:ascii="Californian-FB,Italic" w:hAnsi="Californian-FB,Italic" w:cs="Californian-FB,Italic"/>
          <w:sz w:val="20"/>
          <w:szCs w:val="20"/>
        </w:rPr>
        <w:t xml:space="preserve">V </w:t>
      </w:r>
      <w:r>
        <w:rPr>
          <w:rFonts w:ascii="Californian-FB" w:hAnsi="Californian-FB" w:cs="Californian-FB"/>
          <w:sz w:val="20"/>
          <w:szCs w:val="20"/>
        </w:rPr>
        <w:t>// conjunto de</w:t>
      </w:r>
      <w:r>
        <w:rPr>
          <w:rFonts w:ascii="Californian-FB" w:hAnsi="Californian-FB" w:cs="Californian-FB"/>
          <w:sz w:val="20"/>
          <w:szCs w:val="20"/>
        </w:rPr>
        <w:t xml:space="preserve"> los clientes que no han sido incluidos en una de las rutas </w:t>
      </w:r>
      <w:r>
        <w:rPr>
          <w:rFonts w:ascii="Californian-FB,Italic" w:hAnsi="Californian-FB,Italic" w:cs="Californian-FB,Italic"/>
          <w:sz w:val="20"/>
          <w:szCs w:val="20"/>
        </w:rPr>
        <w:t xml:space="preserve">NUM_VEHICULOS </w:t>
      </w:r>
      <w:r>
        <w:rPr>
          <w:rFonts w:ascii="Californian-FB" w:hAnsi="Californian-FB" w:cs="Californian-FB"/>
          <w:sz w:val="20"/>
          <w:szCs w:val="20"/>
        </w:rPr>
        <w:t xml:space="preserve">// Total de vehículos disponibles BEGIN /* heurística de construcción de rutas */ </w:t>
      </w:r>
    </w:p>
    <w:tbl>
      <w:tblPr>
        <w:tblW w:w="8785" w:type="dxa"/>
        <w:tblBorders>
          <w:top w:val="nil"/>
          <w:left w:val="nil"/>
          <w:bottom w:val="nil"/>
          <w:right w:val="nil"/>
        </w:tblBorders>
        <w:tblLook w:val="0000"/>
      </w:tblPr>
      <w:tblGrid>
        <w:gridCol w:w="4980"/>
        <w:gridCol w:w="3805"/>
      </w:tblGrid>
      <w:tr w:rsidR="00000000">
        <w:tblPrEx>
          <w:tblCellMar>
            <w:top w:w="0" w:type="dxa"/>
            <w:bottom w:w="0" w:type="dxa"/>
          </w:tblCellMar>
        </w:tblPrEx>
        <w:trPr>
          <w:trHeight w:val="215"/>
        </w:trPr>
        <w:tc>
          <w:tcPr>
            <w:tcW w:w="4980" w:type="dxa"/>
          </w:tcPr>
          <w:p w:rsidR="00000000" w:rsidRDefault="008B2FBA">
            <w:pPr>
              <w:pStyle w:val="Default"/>
              <w:rPr>
                <w:sz w:val="22"/>
                <w:szCs w:val="22"/>
              </w:rPr>
            </w:pPr>
            <w:r>
              <w:rPr>
                <w:b/>
                <w:bCs/>
                <w:i/>
                <w:iCs/>
                <w:sz w:val="22"/>
                <w:szCs w:val="22"/>
              </w:rPr>
              <w:t xml:space="preserve">Diseño de un sistema de soporte de </w:t>
            </w:r>
          </w:p>
        </w:tc>
        <w:tc>
          <w:tcPr>
            <w:tcW w:w="3805" w:type="dxa"/>
          </w:tcPr>
          <w:p w:rsidR="00000000" w:rsidRDefault="008B2FBA">
            <w:pPr>
              <w:pStyle w:val="Default"/>
              <w:jc w:val="right"/>
              <w:rPr>
                <w:sz w:val="22"/>
                <w:szCs w:val="22"/>
              </w:rPr>
            </w:pPr>
            <w:r>
              <w:rPr>
                <w:b/>
                <w:bCs/>
                <w:i/>
                <w:iCs/>
                <w:sz w:val="22"/>
                <w:szCs w:val="22"/>
              </w:rPr>
              <w:t xml:space="preserve">Maestría en Control de </w:t>
            </w:r>
          </w:p>
        </w:tc>
      </w:tr>
      <w:tr w:rsidR="00000000">
        <w:tblPrEx>
          <w:tblCellMar>
            <w:top w:w="0" w:type="dxa"/>
            <w:bottom w:w="0" w:type="dxa"/>
          </w:tblCellMar>
        </w:tblPrEx>
        <w:trPr>
          <w:trHeight w:val="260"/>
        </w:trPr>
        <w:tc>
          <w:tcPr>
            <w:tcW w:w="4980" w:type="dxa"/>
            <w:vAlign w:val="center"/>
          </w:tcPr>
          <w:p w:rsidR="00000000" w:rsidRDefault="008B2FBA">
            <w:pPr>
              <w:pStyle w:val="Default"/>
              <w:rPr>
                <w:sz w:val="22"/>
                <w:szCs w:val="22"/>
              </w:rPr>
            </w:pPr>
            <w:r>
              <w:rPr>
                <w:b/>
                <w:bCs/>
                <w:i/>
                <w:iCs/>
                <w:sz w:val="22"/>
                <w:szCs w:val="22"/>
              </w:rPr>
              <w:t xml:space="preserve">decisiones para resolver el problema de ruteo </w:t>
            </w:r>
          </w:p>
        </w:tc>
        <w:tc>
          <w:tcPr>
            <w:tcW w:w="3805" w:type="dxa"/>
            <w:vAlign w:val="center"/>
          </w:tcPr>
          <w:p w:rsidR="00000000" w:rsidRDefault="008B2FBA">
            <w:pPr>
              <w:pStyle w:val="Default"/>
              <w:jc w:val="right"/>
              <w:rPr>
                <w:sz w:val="22"/>
                <w:szCs w:val="22"/>
              </w:rPr>
            </w:pPr>
            <w:r>
              <w:rPr>
                <w:b/>
                <w:bCs/>
                <w:i/>
                <w:iCs/>
                <w:sz w:val="22"/>
                <w:szCs w:val="22"/>
              </w:rPr>
              <w:t xml:space="preserve">Operaciones y Gestión Logística </w:t>
            </w:r>
          </w:p>
        </w:tc>
      </w:tr>
      <w:tr w:rsidR="00000000">
        <w:tblPrEx>
          <w:tblCellMar>
            <w:top w:w="0" w:type="dxa"/>
            <w:bottom w:w="0" w:type="dxa"/>
          </w:tblCellMar>
        </w:tblPrEx>
        <w:trPr>
          <w:trHeight w:val="205"/>
        </w:trPr>
        <w:tc>
          <w:tcPr>
            <w:tcW w:w="4980" w:type="dxa"/>
            <w:vAlign w:val="bottom"/>
          </w:tcPr>
          <w:p w:rsidR="00000000" w:rsidRDefault="008B2FBA">
            <w:pPr>
              <w:pStyle w:val="Default"/>
              <w:rPr>
                <w:sz w:val="22"/>
                <w:szCs w:val="22"/>
              </w:rPr>
            </w:pPr>
            <w:r>
              <w:rPr>
                <w:b/>
                <w:bCs/>
                <w:i/>
                <w:iCs/>
                <w:sz w:val="22"/>
                <w:szCs w:val="22"/>
              </w:rPr>
              <w:t xml:space="preserve">en un servicio de courier. </w:t>
            </w:r>
          </w:p>
        </w:tc>
        <w:tc>
          <w:tcPr>
            <w:tcW w:w="3805" w:type="dxa"/>
          </w:tcPr>
          <w:p w:rsidR="00000000" w:rsidRDefault="008B2FBA">
            <w:pPr>
              <w:pStyle w:val="Default"/>
              <w:jc w:val="right"/>
              <w:rPr>
                <w:color w:val="auto"/>
              </w:rPr>
            </w:pPr>
          </w:p>
        </w:tc>
      </w:tr>
    </w:tbl>
    <w:p w:rsidR="00000000" w:rsidRDefault="008B2FBA">
      <w:pPr>
        <w:pStyle w:val="Default"/>
        <w:rPr>
          <w:color w:val="auto"/>
        </w:rPr>
      </w:pPr>
    </w:p>
    <w:p w:rsidR="00000000" w:rsidRDefault="008B2FBA">
      <w:pPr>
        <w:pStyle w:val="Default"/>
        <w:spacing w:line="248" w:lineRule="atLeast"/>
        <w:ind w:left="708" w:hanging="235"/>
        <w:rPr>
          <w:color w:val="auto"/>
          <w:sz w:val="20"/>
          <w:szCs w:val="20"/>
        </w:rPr>
      </w:pPr>
      <w:r>
        <w:rPr>
          <w:rFonts w:ascii="Californian-FB,Italic" w:hAnsi="Californian-FB,Italic" w:cs="Californian-FB,Italic"/>
          <w:color w:val="auto"/>
          <w:sz w:val="20"/>
          <w:szCs w:val="20"/>
        </w:rPr>
        <w:t>inicio</w:t>
      </w:r>
      <w:r>
        <w:rPr>
          <w:rFonts w:ascii="Times-New-Roman" w:hAnsi="Times-New-Roman" w:cs="Times-New-Roman"/>
          <w:color w:val="auto"/>
          <w:sz w:val="20"/>
          <w:szCs w:val="20"/>
        </w:rPr>
        <w:t>←</w:t>
      </w:r>
      <w:r>
        <w:rPr>
          <w:rFonts w:ascii="Californian-FB,Bold" w:hAnsi="Californian-FB,Bold" w:cs="Californian-FB,Bold"/>
          <w:b/>
          <w:bCs/>
          <w:color w:val="auto"/>
          <w:sz w:val="20"/>
          <w:szCs w:val="20"/>
        </w:rPr>
        <w:t>aleatorio(</w:t>
      </w:r>
      <w:r>
        <w:rPr>
          <w:rFonts w:ascii="Californian-FB,Italic" w:hAnsi="Californian-FB,Italic" w:cs="Californian-FB,Italic"/>
          <w:color w:val="auto"/>
          <w:sz w:val="20"/>
          <w:szCs w:val="20"/>
        </w:rPr>
        <w:t>N</w:t>
      </w:r>
      <w:r>
        <w:rPr>
          <w:rFonts w:ascii="Californian-FB,Bold" w:hAnsi="Californian-FB,Bold" w:cs="Californian-FB,Bold"/>
          <w:b/>
          <w:bCs/>
          <w:color w:val="auto"/>
          <w:sz w:val="20"/>
          <w:szCs w:val="20"/>
        </w:rPr>
        <w:t>);</w:t>
      </w:r>
      <w:r>
        <w:rPr>
          <w:rFonts w:ascii="Californian-FB" w:hAnsi="Californian-FB" w:cs="Californian-FB"/>
          <w:color w:val="auto"/>
          <w:sz w:val="20"/>
          <w:szCs w:val="20"/>
        </w:rPr>
        <w:t>// se selecciona aleatoriamente un vértice de inici</w:t>
      </w:r>
      <w:r>
        <w:rPr>
          <w:color w:val="auto"/>
          <w:sz w:val="20"/>
          <w:szCs w:val="20"/>
        </w:rPr>
        <w:t>o</w:t>
      </w:r>
      <w:r>
        <w:rPr>
          <w:color w:val="auto"/>
          <w:sz w:val="20"/>
          <w:szCs w:val="20"/>
        </w:rPr>
        <w:br/>
      </w:r>
      <w:r>
        <w:rPr>
          <w:rFonts w:ascii="Californian-FB,Italic" w:hAnsi="Californian-FB,Italic" w:cs="Californian-FB,Italic"/>
          <w:color w:val="auto"/>
          <w:sz w:val="20"/>
          <w:szCs w:val="20"/>
        </w:rPr>
        <w:t>k</w:t>
      </w:r>
      <w:r>
        <w:rPr>
          <w:rFonts w:ascii="Times-New-Roman" w:hAnsi="Times-New-Roman" w:cs="Times-New-Roman"/>
          <w:color w:val="auto"/>
          <w:sz w:val="20"/>
          <w:szCs w:val="20"/>
        </w:rPr>
        <w:t>←</w:t>
      </w:r>
      <w:r>
        <w:rPr>
          <w:rFonts w:ascii="Californian-FB" w:hAnsi="Californian-FB" w:cs="Californian-FB"/>
          <w:color w:val="auto"/>
          <w:sz w:val="20"/>
          <w:szCs w:val="20"/>
        </w:rPr>
        <w:t>0</w:t>
      </w:r>
      <w:r>
        <w:rPr>
          <w:color w:val="auto"/>
          <w:sz w:val="20"/>
          <w:szCs w:val="20"/>
        </w:rPr>
        <w:t>;</w:t>
      </w:r>
      <w:r>
        <w:rPr>
          <w:color w:val="auto"/>
          <w:sz w:val="20"/>
          <w:szCs w:val="20"/>
        </w:rPr>
        <w:br/>
      </w:r>
      <w:r>
        <w:rPr>
          <w:rFonts w:ascii="Californian-FB,Italic" w:hAnsi="Californian-FB,Italic" w:cs="Californian-FB,Italic"/>
          <w:color w:val="auto"/>
          <w:sz w:val="20"/>
          <w:szCs w:val="20"/>
        </w:rPr>
        <w:lastRenderedPageBreak/>
        <w:t>V</w:t>
      </w:r>
      <w:r>
        <w:rPr>
          <w:rFonts w:ascii="Times-New-Roman,Italic" w:hAnsi="Times-New-Roman,Italic" w:cs="Times-New-Roman,Italic"/>
          <w:color w:val="auto"/>
          <w:sz w:val="20"/>
          <w:szCs w:val="20"/>
        </w:rPr>
        <w:t>←</w:t>
      </w:r>
      <w:r>
        <w:rPr>
          <w:rFonts w:ascii="Times-New-Roman,Italic" w:hAnsi="Times-New-Roman,Italic" w:cs="Times-New-Roman,Italic"/>
          <w:color w:val="auto"/>
          <w:sz w:val="20"/>
          <w:szCs w:val="20"/>
        </w:rPr>
        <w:t xml:space="preserve"> </w:t>
      </w:r>
      <w:r>
        <w:rPr>
          <w:rFonts w:ascii="Californian-FB,Italic" w:hAnsi="Californian-FB,Italic" w:cs="Californian-FB,Italic"/>
          <w:color w:val="auto"/>
          <w:sz w:val="20"/>
          <w:szCs w:val="20"/>
        </w:rPr>
        <w:t>P</w:t>
      </w:r>
      <w:r>
        <w:rPr>
          <w:color w:val="auto"/>
          <w:sz w:val="20"/>
          <w:szCs w:val="20"/>
        </w:rPr>
        <w:t>;</w:t>
      </w:r>
      <w:r>
        <w:rPr>
          <w:color w:val="auto"/>
          <w:sz w:val="20"/>
          <w:szCs w:val="20"/>
        </w:rPr>
        <w:br/>
      </w:r>
      <w:r>
        <w:rPr>
          <w:rFonts w:ascii="Californian-FB,Italic" w:hAnsi="Californian-FB,Italic" w:cs="Californian-FB,Italic"/>
          <w:color w:val="auto"/>
          <w:sz w:val="20"/>
          <w:szCs w:val="20"/>
        </w:rPr>
        <w:t>R</w:t>
      </w:r>
      <w:r>
        <w:rPr>
          <w:rFonts w:ascii="Californian-FB,Italic" w:hAnsi="Californian-FB,Italic" w:cs="Californian-FB,Italic"/>
          <w:color w:val="auto"/>
          <w:sz w:val="13"/>
          <w:szCs w:val="13"/>
        </w:rPr>
        <w:t>k</w:t>
      </w:r>
      <w:r>
        <w:rPr>
          <w:rFonts w:ascii="Californian-FB,Bold" w:hAnsi="Californian-FB,Bold" w:cs="Californian-FB,Bold"/>
          <w:b/>
          <w:bCs/>
          <w:color w:val="auto"/>
          <w:sz w:val="20"/>
          <w:szCs w:val="20"/>
        </w:rPr>
        <w:t>.insertar(</w:t>
      </w:r>
      <w:r>
        <w:rPr>
          <w:rFonts w:ascii="Californian-FB,Italic" w:hAnsi="Californian-FB,Italic" w:cs="Californian-FB,Italic"/>
          <w:color w:val="auto"/>
          <w:sz w:val="20"/>
          <w:szCs w:val="20"/>
        </w:rPr>
        <w:t>inicio</w:t>
      </w:r>
      <w:r>
        <w:rPr>
          <w:color w:val="auto"/>
          <w:sz w:val="20"/>
          <w:szCs w:val="20"/>
        </w:rPr>
        <w:t xml:space="preserve">) </w:t>
      </w:r>
      <w:r>
        <w:rPr>
          <w:rFonts w:ascii="Californian-FB" w:hAnsi="Californian-FB" w:cs="Californian-FB"/>
          <w:color w:val="auto"/>
          <w:sz w:val="20"/>
          <w:szCs w:val="20"/>
        </w:rPr>
        <w:t xml:space="preserve">;//se inserta </w:t>
      </w:r>
      <w:r>
        <w:rPr>
          <w:rFonts w:ascii="Californian-FB,Italic" w:hAnsi="Californian-FB,Italic" w:cs="Californian-FB,Italic"/>
          <w:color w:val="auto"/>
          <w:sz w:val="20"/>
          <w:szCs w:val="20"/>
        </w:rPr>
        <w:t xml:space="preserve">inicio </w:t>
      </w:r>
      <w:r>
        <w:rPr>
          <w:rFonts w:ascii="Californian-FB" w:hAnsi="Californian-FB" w:cs="Californian-FB"/>
          <w:color w:val="auto"/>
          <w:sz w:val="20"/>
          <w:szCs w:val="20"/>
        </w:rPr>
        <w:t xml:space="preserve">en la ruta </w:t>
      </w:r>
      <w:r>
        <w:rPr>
          <w:color w:val="auto"/>
          <w:sz w:val="20"/>
          <w:szCs w:val="20"/>
        </w:rPr>
        <w:t>k</w:t>
      </w:r>
      <w:r>
        <w:rPr>
          <w:color w:val="auto"/>
          <w:sz w:val="20"/>
          <w:szCs w:val="20"/>
        </w:rPr>
        <w:br/>
      </w:r>
      <w:r>
        <w:rPr>
          <w:rFonts w:ascii="Californian-FB" w:hAnsi="Californian-FB" w:cs="Californian-FB"/>
          <w:color w:val="auto"/>
          <w:sz w:val="20"/>
          <w:szCs w:val="20"/>
        </w:rPr>
        <w:t>WHILE (</w:t>
      </w:r>
      <w:r>
        <w:rPr>
          <w:rFonts w:ascii="Californian-FB,Italic" w:hAnsi="Californian-FB,Italic" w:cs="Californian-FB,Italic"/>
          <w:color w:val="auto"/>
          <w:sz w:val="20"/>
          <w:szCs w:val="20"/>
        </w:rPr>
        <w:t>V</w:t>
      </w:r>
      <w:r>
        <w:rPr>
          <w:rFonts w:ascii="Californian-FB,Italic" w:hAnsi="Californian-FB,Italic" w:cs="Californian-FB,Italic"/>
          <w:color w:val="auto"/>
          <w:sz w:val="20"/>
          <w:szCs w:val="20"/>
        </w:rPr>
        <w:t>≠</w:t>
      </w:r>
      <w:r>
        <w:rPr>
          <w:rFonts w:ascii="Californian-FB" w:hAnsi="Californian-FB" w:cs="Californian-FB"/>
          <w:color w:val="auto"/>
          <w:sz w:val="20"/>
          <w:szCs w:val="20"/>
        </w:rPr>
        <w:t>) D</w:t>
      </w:r>
      <w:r>
        <w:rPr>
          <w:color w:val="auto"/>
          <w:sz w:val="20"/>
          <w:szCs w:val="20"/>
        </w:rPr>
        <w:t>O</w:t>
      </w:r>
      <w:r>
        <w:rPr>
          <w:color w:val="auto"/>
          <w:sz w:val="20"/>
          <w:szCs w:val="20"/>
        </w:rPr>
        <w:br/>
      </w:r>
    </w:p>
    <w:p w:rsidR="00000000" w:rsidRDefault="008B2FBA">
      <w:pPr>
        <w:pStyle w:val="Default"/>
        <w:spacing w:line="248" w:lineRule="atLeast"/>
        <w:ind w:left="1225"/>
        <w:rPr>
          <w:color w:val="auto"/>
          <w:sz w:val="20"/>
          <w:szCs w:val="20"/>
        </w:rPr>
      </w:pPr>
      <w:r>
        <w:rPr>
          <w:rFonts w:ascii="Californian-FB,Italic" w:hAnsi="Californian-FB,Italic" w:cs="Californian-FB,Italic"/>
          <w:color w:val="auto"/>
          <w:sz w:val="20"/>
          <w:szCs w:val="20"/>
        </w:rPr>
        <w:t>R</w:t>
      </w:r>
      <w:r>
        <w:rPr>
          <w:rFonts w:ascii="Californian-FB,Italic" w:hAnsi="Californian-FB,Italic" w:cs="Californian-FB,Italic"/>
          <w:color w:val="auto"/>
          <w:sz w:val="13"/>
          <w:szCs w:val="13"/>
        </w:rPr>
        <w:t>k</w:t>
      </w:r>
      <w:r>
        <w:rPr>
          <w:rFonts w:ascii="Californian-FB,Italic" w:hAnsi="Californian-FB,Italic" w:cs="Californian-FB,Italic"/>
          <w:color w:val="auto"/>
          <w:sz w:val="20"/>
          <w:szCs w:val="20"/>
        </w:rPr>
        <w:t>.</w:t>
      </w:r>
      <w:r>
        <w:rPr>
          <w:rFonts w:ascii="Californian-FB,Bold" w:hAnsi="Californian-FB,Bold" w:cs="Californian-FB,Bold"/>
          <w:b/>
          <w:bCs/>
          <w:color w:val="auto"/>
          <w:sz w:val="20"/>
          <w:szCs w:val="20"/>
        </w:rPr>
        <w:t>calcular_centroide</w:t>
      </w:r>
      <w:r>
        <w:rPr>
          <w:rFonts w:ascii="Californian-FB,Italic" w:hAnsi="Californian-FB,Italic" w:cs="Californian-FB,Italic"/>
          <w:color w:val="auto"/>
          <w:sz w:val="20"/>
          <w:szCs w:val="20"/>
        </w:rPr>
        <w:t>()</w:t>
      </w:r>
      <w:r>
        <w:rPr>
          <w:color w:val="auto"/>
          <w:sz w:val="20"/>
          <w:szCs w:val="20"/>
        </w:rPr>
        <w:t>;</w:t>
      </w:r>
      <w:r>
        <w:rPr>
          <w:color w:val="auto"/>
          <w:sz w:val="20"/>
          <w:szCs w:val="20"/>
        </w:rPr>
        <w:br/>
      </w:r>
      <w:r>
        <w:rPr>
          <w:rFonts w:ascii="Californian-FB" w:hAnsi="Californian-FB" w:cs="Californian-FB"/>
          <w:color w:val="auto"/>
          <w:sz w:val="20"/>
          <w:szCs w:val="20"/>
        </w:rPr>
        <w:t xml:space="preserve">Ordenar </w:t>
      </w:r>
      <w:r>
        <w:rPr>
          <w:rFonts w:ascii="Californian-FB,Italic" w:hAnsi="Californian-FB,Italic" w:cs="Californian-FB,Italic"/>
          <w:color w:val="auto"/>
          <w:sz w:val="20"/>
          <w:szCs w:val="20"/>
        </w:rPr>
        <w:t xml:space="preserve">V </w:t>
      </w:r>
      <w:r>
        <w:rPr>
          <w:rFonts w:ascii="Californian-FB" w:hAnsi="Californian-FB" w:cs="Californian-FB"/>
          <w:color w:val="auto"/>
          <w:sz w:val="20"/>
          <w:szCs w:val="20"/>
        </w:rPr>
        <w:t xml:space="preserve">de manera ascendiente de acuerdo a la distancia al centroide de </w:t>
      </w:r>
      <w:r>
        <w:rPr>
          <w:rFonts w:ascii="Californian-FB,Italic" w:hAnsi="Californian-FB,Italic" w:cs="Californian-FB,Italic"/>
          <w:color w:val="auto"/>
          <w:sz w:val="20"/>
          <w:szCs w:val="20"/>
        </w:rPr>
        <w:t>R</w:t>
      </w:r>
      <w:r>
        <w:rPr>
          <w:rFonts w:ascii="Californian-FB,Italic" w:hAnsi="Californian-FB,Italic" w:cs="Californian-FB,Italic"/>
          <w:color w:val="auto"/>
          <w:sz w:val="13"/>
          <w:szCs w:val="13"/>
        </w:rPr>
        <w:t>k</w:t>
      </w:r>
      <w:r>
        <w:rPr>
          <w:color w:val="auto"/>
          <w:sz w:val="13"/>
          <w:szCs w:val="13"/>
        </w:rPr>
        <w:t>;</w:t>
      </w:r>
      <w:r>
        <w:rPr>
          <w:color w:val="auto"/>
          <w:sz w:val="13"/>
          <w:szCs w:val="13"/>
        </w:rPr>
        <w:br/>
      </w:r>
      <w:r>
        <w:rPr>
          <w:rFonts w:ascii="Californian-FB,Italic" w:hAnsi="Californian-FB,Italic" w:cs="Californian-FB,Italic"/>
          <w:color w:val="auto"/>
          <w:sz w:val="20"/>
          <w:szCs w:val="20"/>
        </w:rPr>
        <w:t>costo_min</w:t>
      </w:r>
      <w:r>
        <w:rPr>
          <w:rFonts w:ascii="Times-New-Roman" w:hAnsi="Times-New-Roman" w:cs="Times-New-Roman"/>
          <w:color w:val="auto"/>
          <w:sz w:val="20"/>
          <w:szCs w:val="20"/>
        </w:rPr>
        <w:t>←</w:t>
      </w:r>
      <w:r>
        <w:rPr>
          <w:rFonts w:ascii="Californian-FB" w:hAnsi="Californian-FB" w:cs="Californian-FB"/>
          <w:color w:val="auto"/>
          <w:sz w:val="20"/>
          <w:szCs w:val="20"/>
        </w:rPr>
        <w:t>M</w:t>
      </w:r>
      <w:r>
        <w:rPr>
          <w:color w:val="auto"/>
          <w:sz w:val="20"/>
          <w:szCs w:val="20"/>
        </w:rPr>
        <w:t>;</w:t>
      </w:r>
      <w:r>
        <w:rPr>
          <w:color w:val="auto"/>
          <w:sz w:val="20"/>
          <w:szCs w:val="20"/>
        </w:rPr>
        <w:br/>
      </w:r>
    </w:p>
    <w:p w:rsidR="00000000" w:rsidRDefault="008B2FBA">
      <w:pPr>
        <w:pStyle w:val="Default"/>
        <w:spacing w:line="243" w:lineRule="atLeast"/>
        <w:ind w:left="1545" w:right="3725" w:hanging="82"/>
        <w:rPr>
          <w:rFonts w:ascii="Californian-FB" w:hAnsi="Californian-FB" w:cs="Californian-FB"/>
          <w:color w:val="auto"/>
          <w:sz w:val="20"/>
          <w:szCs w:val="20"/>
        </w:rPr>
      </w:pPr>
      <w:r>
        <w:rPr>
          <w:rFonts w:ascii="Californian-FB,Italic" w:hAnsi="Californian-FB,Italic" w:cs="Californian-FB,Italic"/>
          <w:color w:val="auto"/>
          <w:sz w:val="20"/>
          <w:szCs w:val="20"/>
        </w:rPr>
        <w:t>v</w:t>
      </w:r>
      <w:r>
        <w:rPr>
          <w:rFonts w:ascii="Times-New-Roman" w:hAnsi="Times-New-Roman" w:cs="Times-New-Roman"/>
          <w:color w:val="auto"/>
          <w:sz w:val="20"/>
          <w:szCs w:val="20"/>
        </w:rPr>
        <w:t>←</w:t>
      </w:r>
      <w:r>
        <w:rPr>
          <w:rFonts w:ascii="Californian-FB" w:hAnsi="Californian-FB" w:cs="Californian-FB"/>
          <w:color w:val="auto"/>
          <w:sz w:val="20"/>
          <w:szCs w:val="20"/>
        </w:rPr>
        <w:t xml:space="preserve">0; FOR </w:t>
      </w:r>
      <w:r>
        <w:rPr>
          <w:rFonts w:ascii="Californian-FB,Italic" w:hAnsi="Californian-FB,Italic" w:cs="Californian-FB,Italic"/>
          <w:color w:val="auto"/>
          <w:sz w:val="20"/>
          <w:szCs w:val="20"/>
        </w:rPr>
        <w:t xml:space="preserve">i=1 </w:t>
      </w:r>
      <w:r>
        <w:rPr>
          <w:rFonts w:ascii="Californian-FB" w:hAnsi="Californian-FB" w:cs="Californian-FB"/>
          <w:color w:val="auto"/>
          <w:sz w:val="20"/>
          <w:szCs w:val="20"/>
        </w:rPr>
        <w:t xml:space="preserve">TO </w:t>
      </w:r>
      <w:r>
        <w:rPr>
          <w:rFonts w:ascii="Californian-FB,Italic" w:hAnsi="Californian-FB,Italic" w:cs="Californian-FB,Italic"/>
          <w:color w:val="auto"/>
          <w:sz w:val="20"/>
          <w:szCs w:val="20"/>
        </w:rPr>
        <w:t>|V| costo_insercion</w:t>
      </w:r>
      <w:r>
        <w:rPr>
          <w:rFonts w:ascii="Californian-FB" w:hAnsi="Californian-FB" w:cs="Californian-FB"/>
          <w:color w:val="auto"/>
          <w:sz w:val="20"/>
          <w:szCs w:val="20"/>
        </w:rPr>
        <w:t xml:space="preserve">= </w:t>
      </w:r>
      <w:r>
        <w:rPr>
          <w:rFonts w:ascii="Californian-FB,Bold" w:hAnsi="Californian-FB,Bold" w:cs="Californian-FB,Bold"/>
          <w:b/>
          <w:bCs/>
          <w:color w:val="auto"/>
          <w:sz w:val="20"/>
          <w:szCs w:val="20"/>
        </w:rPr>
        <w:t>calcular_costo_insercion</w:t>
      </w:r>
      <w:r>
        <w:rPr>
          <w:rFonts w:ascii="Californian-FB" w:hAnsi="Californian-FB" w:cs="Californian-FB"/>
          <w:color w:val="auto"/>
          <w:sz w:val="20"/>
          <w:szCs w:val="20"/>
        </w:rPr>
        <w:t>(</w:t>
      </w:r>
      <w:r>
        <w:rPr>
          <w:rFonts w:ascii="Californian-FB,Italic" w:hAnsi="Californian-FB,Italic" w:cs="Californian-FB,Italic"/>
          <w:color w:val="auto"/>
          <w:sz w:val="20"/>
          <w:szCs w:val="20"/>
        </w:rPr>
        <w:t>k</w:t>
      </w:r>
      <w:r>
        <w:rPr>
          <w:rFonts w:ascii="Californian-FB" w:hAnsi="Californian-FB" w:cs="Californian-FB"/>
          <w:color w:val="auto"/>
          <w:sz w:val="20"/>
          <w:szCs w:val="20"/>
        </w:rPr>
        <w:t xml:space="preserve">); IF ( no se incumple restricción de capacidad ) AND </w:t>
      </w:r>
      <w:r>
        <w:rPr>
          <w:rFonts w:ascii="Californian-FB,Italic" w:hAnsi="Californian-FB,Italic" w:cs="Californian-FB,Italic"/>
          <w:color w:val="auto"/>
          <w:sz w:val="20"/>
          <w:szCs w:val="20"/>
        </w:rPr>
        <w:t>costo_i</w:t>
      </w:r>
      <w:r>
        <w:rPr>
          <w:rFonts w:ascii="Californian-FB,Italic" w:hAnsi="Californian-FB,Italic" w:cs="Californian-FB,Italic"/>
          <w:color w:val="auto"/>
          <w:sz w:val="20"/>
          <w:szCs w:val="20"/>
        </w:rPr>
        <w:t xml:space="preserve">nsercion&lt; costo_min </w:t>
      </w:r>
      <w:r>
        <w:rPr>
          <w:rFonts w:ascii="Californian-FB" w:hAnsi="Californian-FB" w:cs="Californian-FB"/>
          <w:color w:val="auto"/>
          <w:sz w:val="20"/>
          <w:szCs w:val="20"/>
        </w:rPr>
        <w:t xml:space="preserve">AND (no se produce espera) THEN </w:t>
      </w:r>
    </w:p>
    <w:p w:rsidR="00000000" w:rsidRDefault="008B2FBA">
      <w:pPr>
        <w:pStyle w:val="Default"/>
        <w:spacing w:line="248" w:lineRule="atLeast"/>
        <w:ind w:left="2125" w:hanging="500"/>
        <w:rPr>
          <w:color w:val="auto"/>
          <w:sz w:val="20"/>
          <w:szCs w:val="20"/>
        </w:rPr>
      </w:pPr>
      <w:r>
        <w:rPr>
          <w:rFonts w:ascii="Californian-FB,Italic" w:hAnsi="Californian-FB,Italic" w:cs="Californian-FB,Italic"/>
          <w:color w:val="auto"/>
          <w:sz w:val="20"/>
          <w:szCs w:val="20"/>
        </w:rPr>
        <w:t>costo_min= costo_insercion</w:t>
      </w:r>
      <w:r>
        <w:rPr>
          <w:color w:val="auto"/>
          <w:sz w:val="20"/>
          <w:szCs w:val="20"/>
        </w:rPr>
        <w:t>;</w:t>
      </w:r>
      <w:r>
        <w:rPr>
          <w:color w:val="auto"/>
          <w:sz w:val="20"/>
          <w:szCs w:val="20"/>
        </w:rPr>
        <w:br/>
      </w:r>
      <w:r>
        <w:rPr>
          <w:rFonts w:ascii="Californian-FB,Italic" w:hAnsi="Californian-FB,Italic" w:cs="Californian-FB,Italic"/>
          <w:color w:val="auto"/>
          <w:sz w:val="20"/>
          <w:szCs w:val="20"/>
        </w:rPr>
        <w:t>v=i</w:t>
      </w:r>
      <w:r>
        <w:rPr>
          <w:color w:val="auto"/>
          <w:sz w:val="20"/>
          <w:szCs w:val="20"/>
        </w:rPr>
        <w:t>;</w:t>
      </w:r>
      <w:r>
        <w:rPr>
          <w:color w:val="auto"/>
          <w:sz w:val="20"/>
          <w:szCs w:val="20"/>
        </w:rPr>
        <w:br/>
      </w:r>
    </w:p>
    <w:p w:rsidR="00000000" w:rsidRDefault="008B2FBA">
      <w:pPr>
        <w:pStyle w:val="Default"/>
        <w:spacing w:line="240" w:lineRule="atLeast"/>
        <w:ind w:left="1630" w:right="5583" w:firstLine="290"/>
        <w:rPr>
          <w:rFonts w:ascii="Californian-FB" w:hAnsi="Californian-FB" w:cs="Californian-FB"/>
          <w:color w:val="auto"/>
          <w:sz w:val="20"/>
          <w:szCs w:val="20"/>
        </w:rPr>
      </w:pPr>
      <w:r>
        <w:rPr>
          <w:rFonts w:ascii="Californian-FB" w:hAnsi="Californian-FB" w:cs="Californian-FB"/>
          <w:color w:val="auto"/>
          <w:sz w:val="20"/>
          <w:szCs w:val="20"/>
        </w:rPr>
        <w:t xml:space="preserve">END END IF </w:t>
      </w:r>
      <w:r>
        <w:rPr>
          <w:rFonts w:ascii="Californian-FB,Italic" w:hAnsi="Californian-FB,Italic" w:cs="Californian-FB,Italic"/>
          <w:color w:val="auto"/>
          <w:sz w:val="20"/>
          <w:szCs w:val="20"/>
        </w:rPr>
        <w:t>v</w:t>
      </w:r>
      <w:r>
        <w:rPr>
          <w:rFonts w:ascii="Californian-FB,Italic" w:hAnsi="Californian-FB,Italic" w:cs="Californian-FB,Italic"/>
          <w:color w:val="auto"/>
          <w:sz w:val="20"/>
          <w:szCs w:val="20"/>
        </w:rPr>
        <w:t>≠</w:t>
      </w:r>
      <w:r>
        <w:rPr>
          <w:rFonts w:ascii="Californian-FB,Italic" w:hAnsi="Californian-FB,Italic" w:cs="Californian-FB,Italic"/>
          <w:color w:val="auto"/>
          <w:sz w:val="20"/>
          <w:szCs w:val="20"/>
        </w:rPr>
        <w:t xml:space="preserve">0 </w:t>
      </w:r>
      <w:r>
        <w:rPr>
          <w:rFonts w:ascii="Californian-FB" w:hAnsi="Californian-FB" w:cs="Californian-FB"/>
          <w:color w:val="auto"/>
          <w:sz w:val="20"/>
          <w:szCs w:val="20"/>
        </w:rPr>
        <w:t xml:space="preserve">THEN </w:t>
      </w:r>
      <w:r>
        <w:rPr>
          <w:rFonts w:ascii="Californian-FB,Italic" w:hAnsi="Californian-FB,Italic" w:cs="Californian-FB,Italic"/>
          <w:color w:val="auto"/>
          <w:sz w:val="20"/>
          <w:szCs w:val="20"/>
        </w:rPr>
        <w:t>R</w:t>
      </w:r>
      <w:r>
        <w:rPr>
          <w:rFonts w:ascii="Californian-FB,Italic" w:hAnsi="Californian-FB,Italic" w:cs="Californian-FB,Italic"/>
          <w:color w:val="auto"/>
          <w:sz w:val="13"/>
          <w:szCs w:val="13"/>
        </w:rPr>
        <w:t>k</w:t>
      </w:r>
      <w:r>
        <w:rPr>
          <w:rFonts w:ascii="Californian-FB" w:hAnsi="Californian-FB" w:cs="Californian-FB"/>
          <w:color w:val="auto"/>
          <w:sz w:val="20"/>
          <w:szCs w:val="20"/>
        </w:rPr>
        <w:t>.</w:t>
      </w:r>
      <w:r>
        <w:rPr>
          <w:rFonts w:ascii="Californian-FB,Bold" w:hAnsi="Californian-FB,Bold" w:cs="Californian-FB,Bold"/>
          <w:b/>
          <w:bCs/>
          <w:color w:val="auto"/>
          <w:sz w:val="20"/>
          <w:szCs w:val="20"/>
        </w:rPr>
        <w:t>insertar</w:t>
      </w:r>
      <w:r>
        <w:rPr>
          <w:rFonts w:ascii="Californian-FB" w:hAnsi="Californian-FB" w:cs="Californian-FB"/>
          <w:color w:val="auto"/>
          <w:sz w:val="20"/>
          <w:szCs w:val="20"/>
        </w:rPr>
        <w:t>(</w:t>
      </w:r>
      <w:r>
        <w:rPr>
          <w:rFonts w:ascii="Californian-FB,Italic" w:hAnsi="Californian-FB,Italic" w:cs="Californian-FB,Italic"/>
          <w:color w:val="auto"/>
          <w:sz w:val="20"/>
          <w:szCs w:val="20"/>
        </w:rPr>
        <w:t>v</w:t>
      </w:r>
      <w:r>
        <w:rPr>
          <w:rFonts w:ascii="Californian-FB" w:hAnsi="Californian-FB" w:cs="Californian-FB"/>
          <w:color w:val="auto"/>
          <w:sz w:val="20"/>
          <w:szCs w:val="20"/>
        </w:rPr>
        <w:t>); ELSE IF (</w:t>
      </w:r>
      <w:r>
        <w:rPr>
          <w:rFonts w:ascii="Californian-FB,Italic" w:hAnsi="Californian-FB,Italic" w:cs="Californian-FB,Italic"/>
          <w:color w:val="auto"/>
          <w:sz w:val="20"/>
          <w:szCs w:val="20"/>
        </w:rPr>
        <w:t>k</w:t>
      </w:r>
      <w:r>
        <w:rPr>
          <w:rFonts w:ascii="Californian-FB" w:hAnsi="Californian-FB" w:cs="Californian-FB"/>
          <w:color w:val="auto"/>
          <w:sz w:val="20"/>
          <w:szCs w:val="20"/>
        </w:rPr>
        <w:t>&lt;</w:t>
      </w:r>
      <w:r>
        <w:rPr>
          <w:rFonts w:ascii="Californian-FB,Italic" w:hAnsi="Californian-FB,Italic" w:cs="Californian-FB,Italic"/>
          <w:color w:val="auto"/>
          <w:sz w:val="20"/>
          <w:szCs w:val="20"/>
        </w:rPr>
        <w:t>NUM_VEHICULOS</w:t>
      </w:r>
      <w:r>
        <w:rPr>
          <w:rFonts w:ascii="Californian-FB" w:hAnsi="Californian-FB" w:cs="Californian-FB"/>
          <w:color w:val="auto"/>
          <w:sz w:val="20"/>
          <w:szCs w:val="20"/>
        </w:rPr>
        <w:t xml:space="preserve">) </w:t>
      </w:r>
      <w:r>
        <w:rPr>
          <w:rFonts w:ascii="Californian-FB,Italic" w:hAnsi="Californian-FB,Italic" w:cs="Californian-FB,Italic"/>
          <w:color w:val="auto"/>
          <w:sz w:val="20"/>
          <w:szCs w:val="20"/>
        </w:rPr>
        <w:t>k</w:t>
      </w:r>
      <w:r>
        <w:rPr>
          <w:rFonts w:ascii="Times-New-Roman" w:hAnsi="Times-New-Roman" w:cs="Times-New-Roman"/>
          <w:color w:val="auto"/>
          <w:sz w:val="20"/>
          <w:szCs w:val="20"/>
        </w:rPr>
        <w:t>←</w:t>
      </w:r>
      <w:r>
        <w:rPr>
          <w:rFonts w:ascii="Californian-FB,Italic" w:hAnsi="Californian-FB,Italic" w:cs="Californian-FB,Italic"/>
          <w:color w:val="auto"/>
          <w:sz w:val="20"/>
          <w:szCs w:val="20"/>
        </w:rPr>
        <w:t>k</w:t>
      </w:r>
      <w:r>
        <w:rPr>
          <w:rFonts w:ascii="Californian-FB" w:hAnsi="Californian-FB" w:cs="Californian-FB"/>
          <w:color w:val="auto"/>
          <w:sz w:val="20"/>
          <w:szCs w:val="20"/>
        </w:rPr>
        <w:t xml:space="preserve">+1; </w:t>
      </w:r>
      <w:r>
        <w:rPr>
          <w:rFonts w:ascii="Californian-FB,Italic" w:hAnsi="Californian-FB,Italic" w:cs="Californian-FB,Italic"/>
          <w:color w:val="auto"/>
          <w:sz w:val="20"/>
          <w:szCs w:val="20"/>
        </w:rPr>
        <w:t>R</w:t>
      </w:r>
      <w:r>
        <w:rPr>
          <w:rFonts w:ascii="Californian-FB,Italic" w:hAnsi="Californian-FB,Italic" w:cs="Californian-FB,Italic"/>
          <w:color w:val="auto"/>
          <w:sz w:val="13"/>
          <w:szCs w:val="13"/>
        </w:rPr>
        <w:t>k</w:t>
      </w:r>
      <w:r>
        <w:rPr>
          <w:rFonts w:ascii="Californian-FB" w:hAnsi="Californian-FB" w:cs="Californian-FB"/>
          <w:color w:val="auto"/>
          <w:sz w:val="20"/>
          <w:szCs w:val="20"/>
        </w:rPr>
        <w:t>.</w:t>
      </w:r>
      <w:r>
        <w:rPr>
          <w:rFonts w:ascii="Californian-FB,Bold" w:hAnsi="Californian-FB,Bold" w:cs="Californian-FB,Bold"/>
          <w:b/>
          <w:bCs/>
          <w:color w:val="auto"/>
          <w:sz w:val="20"/>
          <w:szCs w:val="20"/>
        </w:rPr>
        <w:t>insertar</w:t>
      </w:r>
      <w:r>
        <w:rPr>
          <w:rFonts w:ascii="Californian-FB" w:hAnsi="Californian-FB" w:cs="Californian-FB"/>
          <w:color w:val="auto"/>
          <w:sz w:val="20"/>
          <w:szCs w:val="20"/>
        </w:rPr>
        <w:t>(</w:t>
      </w:r>
      <w:r>
        <w:rPr>
          <w:rFonts w:ascii="Californian-FB,Italic" w:hAnsi="Californian-FB,Italic" w:cs="Californian-FB,Italic"/>
          <w:color w:val="auto"/>
          <w:sz w:val="20"/>
          <w:szCs w:val="20"/>
        </w:rPr>
        <w:t>v</w:t>
      </w:r>
      <w:r>
        <w:rPr>
          <w:rFonts w:ascii="Californian-FB" w:hAnsi="Californian-FB" w:cs="Californian-FB"/>
          <w:color w:val="auto"/>
          <w:sz w:val="20"/>
          <w:szCs w:val="20"/>
        </w:rPr>
        <w:t xml:space="preserve">); ELSE Se inserta </w:t>
      </w:r>
      <w:r>
        <w:rPr>
          <w:rFonts w:ascii="Californian-FB,Italic" w:hAnsi="Californian-FB,Italic" w:cs="Californian-FB,Italic"/>
          <w:color w:val="auto"/>
          <w:sz w:val="20"/>
          <w:szCs w:val="20"/>
        </w:rPr>
        <w:t xml:space="preserve">v </w:t>
      </w:r>
      <w:r>
        <w:rPr>
          <w:rFonts w:ascii="Californian-FB" w:hAnsi="Californian-FB" w:cs="Californian-FB"/>
          <w:color w:val="auto"/>
          <w:sz w:val="20"/>
          <w:szCs w:val="20"/>
        </w:rPr>
        <w:t xml:space="preserve">en la ruta y posición que tenga menor costo de inserción </w:t>
      </w:r>
    </w:p>
    <w:p w:rsidR="00000000" w:rsidRPr="00980716" w:rsidRDefault="008B2FBA">
      <w:pPr>
        <w:pStyle w:val="Default"/>
        <w:spacing w:line="236" w:lineRule="atLeast"/>
        <w:ind w:left="1418" w:firstLine="260"/>
        <w:rPr>
          <w:color w:val="auto"/>
          <w:sz w:val="20"/>
          <w:szCs w:val="20"/>
          <w:lang w:val="en-US"/>
        </w:rPr>
      </w:pPr>
      <w:r w:rsidRPr="00980716">
        <w:rPr>
          <w:rFonts w:ascii="Californian-FB" w:hAnsi="Californian-FB" w:cs="Californian-FB"/>
          <w:color w:val="auto"/>
          <w:sz w:val="20"/>
          <w:szCs w:val="20"/>
          <w:lang w:val="en-US"/>
        </w:rPr>
        <w:t>EN</w:t>
      </w:r>
      <w:r w:rsidRPr="00980716">
        <w:rPr>
          <w:color w:val="auto"/>
          <w:sz w:val="20"/>
          <w:szCs w:val="20"/>
          <w:lang w:val="en-US"/>
        </w:rPr>
        <w:t>D</w:t>
      </w:r>
      <w:r w:rsidRPr="00980716">
        <w:rPr>
          <w:color w:val="auto"/>
          <w:sz w:val="20"/>
          <w:szCs w:val="20"/>
          <w:lang w:val="en-US"/>
        </w:rPr>
        <w:br/>
      </w:r>
      <w:r w:rsidRPr="00980716">
        <w:rPr>
          <w:rFonts w:ascii="Californian-FB" w:hAnsi="Californian-FB" w:cs="Californian-FB"/>
          <w:color w:val="auto"/>
          <w:sz w:val="20"/>
          <w:szCs w:val="20"/>
          <w:lang w:val="en-US"/>
        </w:rPr>
        <w:t>EN</w:t>
      </w:r>
      <w:r w:rsidRPr="00980716">
        <w:rPr>
          <w:color w:val="auto"/>
          <w:sz w:val="20"/>
          <w:szCs w:val="20"/>
          <w:lang w:val="en-US"/>
        </w:rPr>
        <w:t>D</w:t>
      </w:r>
      <w:r w:rsidRPr="00980716">
        <w:rPr>
          <w:color w:val="auto"/>
          <w:sz w:val="20"/>
          <w:szCs w:val="20"/>
          <w:lang w:val="en-US"/>
        </w:rPr>
        <w:br/>
      </w:r>
      <w:r w:rsidRPr="00980716">
        <w:rPr>
          <w:rFonts w:ascii="Californian-FB,Italic" w:hAnsi="Californian-FB,Italic" w:cs="Californian-FB,Italic"/>
          <w:color w:val="auto"/>
          <w:sz w:val="20"/>
          <w:szCs w:val="20"/>
          <w:lang w:val="en-US"/>
        </w:rPr>
        <w:t xml:space="preserve">V </w:t>
      </w:r>
      <w:r w:rsidRPr="00980716">
        <w:rPr>
          <w:rFonts w:ascii="Times-New-Roman" w:hAnsi="Times-New-Roman" w:cs="Times-New-Roman"/>
          <w:color w:val="auto"/>
          <w:sz w:val="20"/>
          <w:szCs w:val="20"/>
          <w:lang w:val="en-US"/>
        </w:rPr>
        <w:t>←</w:t>
      </w:r>
      <w:r w:rsidRPr="00980716">
        <w:rPr>
          <w:rFonts w:ascii="Times-New-Roman" w:hAnsi="Times-New-Roman" w:cs="Times-New-Roman"/>
          <w:color w:val="auto"/>
          <w:sz w:val="20"/>
          <w:szCs w:val="20"/>
          <w:lang w:val="en-US"/>
        </w:rPr>
        <w:t xml:space="preserve"> </w:t>
      </w:r>
      <w:r w:rsidRPr="00980716">
        <w:rPr>
          <w:rFonts w:ascii="Californian-FB,Italic" w:hAnsi="Californian-FB,Italic" w:cs="Californian-FB,Italic"/>
          <w:color w:val="auto"/>
          <w:sz w:val="20"/>
          <w:szCs w:val="20"/>
          <w:lang w:val="en-US"/>
        </w:rPr>
        <w:t>V–</w:t>
      </w:r>
      <w:r w:rsidRPr="00980716">
        <w:rPr>
          <w:rFonts w:ascii="Californian-FB" w:hAnsi="Californian-FB" w:cs="Californian-FB"/>
          <w:color w:val="auto"/>
          <w:sz w:val="20"/>
          <w:szCs w:val="20"/>
          <w:lang w:val="en-US"/>
        </w:rPr>
        <w:t>{</w:t>
      </w:r>
      <w:r w:rsidRPr="00980716">
        <w:rPr>
          <w:rFonts w:ascii="Californian-FB,Italic" w:hAnsi="Californian-FB,Italic" w:cs="Californian-FB,Italic"/>
          <w:color w:val="auto"/>
          <w:sz w:val="20"/>
          <w:szCs w:val="20"/>
          <w:lang w:val="en-US"/>
        </w:rPr>
        <w:t>v</w:t>
      </w:r>
      <w:r w:rsidRPr="00980716">
        <w:rPr>
          <w:rFonts w:ascii="Californian-FB" w:hAnsi="Californian-FB" w:cs="Californian-FB"/>
          <w:color w:val="auto"/>
          <w:sz w:val="20"/>
          <w:szCs w:val="20"/>
          <w:lang w:val="en-US"/>
        </w:rPr>
        <w:t>}</w:t>
      </w:r>
      <w:r w:rsidRPr="00980716">
        <w:rPr>
          <w:color w:val="auto"/>
          <w:sz w:val="20"/>
          <w:szCs w:val="20"/>
          <w:lang w:val="en-US"/>
        </w:rPr>
        <w:t>;</w:t>
      </w:r>
      <w:r w:rsidRPr="00980716">
        <w:rPr>
          <w:color w:val="auto"/>
          <w:sz w:val="20"/>
          <w:szCs w:val="20"/>
          <w:lang w:val="en-US"/>
        </w:rPr>
        <w:br/>
      </w:r>
    </w:p>
    <w:p w:rsidR="00000000" w:rsidRPr="00980716" w:rsidRDefault="008B2FBA">
      <w:pPr>
        <w:pStyle w:val="Default"/>
        <w:spacing w:line="228" w:lineRule="atLeast"/>
        <w:ind w:right="6915" w:firstLine="708"/>
        <w:rPr>
          <w:rFonts w:ascii="Californian-FB" w:hAnsi="Californian-FB" w:cs="Californian-FB"/>
          <w:color w:val="auto"/>
          <w:sz w:val="20"/>
          <w:szCs w:val="20"/>
          <w:lang w:val="en-US"/>
        </w:rPr>
      </w:pPr>
      <w:r w:rsidRPr="00980716">
        <w:rPr>
          <w:rFonts w:ascii="Californian-FB" w:hAnsi="Californian-FB" w:cs="Californian-FB"/>
          <w:color w:val="auto"/>
          <w:sz w:val="20"/>
          <w:szCs w:val="20"/>
          <w:lang w:val="en-US"/>
        </w:rPr>
        <w:t xml:space="preserve">END END </w:t>
      </w:r>
    </w:p>
    <w:p w:rsidR="00000000" w:rsidRDefault="008B2FBA">
      <w:pPr>
        <w:pStyle w:val="CM78"/>
        <w:jc w:val="both"/>
        <w:rPr>
          <w:rFonts w:ascii="Californian-FB,Italic" w:hAnsi="Californian-FB,Italic" w:cs="Californian-FB,Italic"/>
          <w:sz w:val="20"/>
          <w:szCs w:val="20"/>
        </w:rPr>
      </w:pPr>
      <w:r>
        <w:rPr>
          <w:rFonts w:ascii="Californian-FB,Italic" w:hAnsi="Californian-FB,Italic" w:cs="Californian-FB,Italic"/>
          <w:sz w:val="20"/>
          <w:szCs w:val="20"/>
        </w:rPr>
        <w:t xml:space="preserve">Tabla 2.7: Heurística de construcción </w:t>
      </w:r>
    </w:p>
    <w:p w:rsidR="00000000" w:rsidRDefault="008B2FBA">
      <w:pPr>
        <w:pStyle w:val="CM78"/>
        <w:spacing w:line="483" w:lineRule="atLeast"/>
        <w:ind w:left="720" w:right="285" w:hanging="720"/>
        <w:jc w:val="both"/>
        <w:rPr>
          <w:sz w:val="28"/>
          <w:szCs w:val="28"/>
        </w:rPr>
      </w:pPr>
      <w:r>
        <w:rPr>
          <w:b/>
          <w:bCs/>
          <w:sz w:val="28"/>
          <w:szCs w:val="28"/>
        </w:rPr>
        <w:t xml:space="preserve">2.3.8 Descripción de la implementación de la heurística de búsqueda local 2-Opt* </w:t>
      </w:r>
    </w:p>
    <w:p w:rsidR="00000000" w:rsidRDefault="008B2FBA">
      <w:pPr>
        <w:pStyle w:val="CM69"/>
        <w:spacing w:line="416" w:lineRule="atLeast"/>
        <w:jc w:val="both"/>
      </w:pPr>
      <w:r>
        <w:t>La búsqueda local consiste en lograr entre cada par de rutas (que componen una solució</w:t>
      </w:r>
      <w:r>
        <w:t xml:space="preserve">n) un intercambio de tipo 2-Opt*. En la figura 2.11 se expone una vez más la aplicación del 2-Opt*, donde se ilustra que esta operación equivale a segmentar dos rutas </w:t>
      </w:r>
      <w:r>
        <w:rPr>
          <w:i/>
          <w:iCs/>
        </w:rPr>
        <w:t>R</w:t>
      </w:r>
      <w:r>
        <w:rPr>
          <w:i/>
          <w:iCs/>
          <w:sz w:val="16"/>
          <w:szCs w:val="16"/>
        </w:rPr>
        <w:t xml:space="preserve">1 </w:t>
      </w:r>
      <w:r>
        <w:t xml:space="preserve">y </w:t>
      </w:r>
      <w:r>
        <w:rPr>
          <w:i/>
          <w:iCs/>
        </w:rPr>
        <w:t>R</w:t>
      </w:r>
      <w:r>
        <w:rPr>
          <w:i/>
          <w:iCs/>
          <w:sz w:val="16"/>
          <w:szCs w:val="16"/>
        </w:rPr>
        <w:t xml:space="preserve">2 </w:t>
      </w:r>
      <w:r>
        <w:t xml:space="preserve">en los puntos </w:t>
      </w:r>
      <w:r>
        <w:rPr>
          <w:i/>
          <w:iCs/>
        </w:rPr>
        <w:t xml:space="preserve">i </w:t>
      </w:r>
      <w:r>
        <w:t xml:space="preserve">y </w:t>
      </w:r>
      <w:r>
        <w:rPr>
          <w:i/>
          <w:iCs/>
        </w:rPr>
        <w:t xml:space="preserve">j </w:t>
      </w:r>
      <w:r>
        <w:t xml:space="preserve">respectivamente, para luego reconectar los segmentos de rutas generados pero de manera inversa. </w:t>
      </w:r>
    </w:p>
    <w:p w:rsidR="00000000" w:rsidRDefault="00707E46">
      <w:pPr>
        <w:pStyle w:val="Default"/>
        <w:spacing w:after="160"/>
        <w:rPr>
          <w:color w:val="auto"/>
        </w:rPr>
      </w:pPr>
      <w:r>
        <w:rPr>
          <w:noProof/>
          <w:color w:val="auto"/>
        </w:rPr>
        <w:drawing>
          <wp:inline distT="0" distB="0" distL="0" distR="0">
            <wp:extent cx="3714750" cy="7429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714750" cy="742950"/>
                    </a:xfrm>
                    <a:prstGeom prst="rect">
                      <a:avLst/>
                    </a:prstGeom>
                    <a:noFill/>
                    <a:ln w="9525">
                      <a:noFill/>
                      <a:miter lim="800000"/>
                      <a:headEnd/>
                      <a:tailEnd/>
                    </a:ln>
                  </pic:spPr>
                </pic:pic>
              </a:graphicData>
            </a:graphic>
          </wp:inline>
        </w:drawing>
      </w:r>
    </w:p>
    <w:p w:rsidR="00000000" w:rsidRDefault="008B2FBA">
      <w:pPr>
        <w:pStyle w:val="CM1"/>
        <w:jc w:val="center"/>
        <w:rPr>
          <w:rFonts w:ascii="Californian-FB,Italic" w:hAnsi="Californian-FB,Italic" w:cs="Californian-FB,Italic"/>
          <w:sz w:val="20"/>
          <w:szCs w:val="20"/>
        </w:rPr>
      </w:pPr>
      <w:r>
        <w:t xml:space="preserve">a) </w:t>
      </w:r>
      <w:r>
        <w:rPr>
          <w:rFonts w:ascii="Californian-FB,Italic" w:hAnsi="Californian-FB,Italic" w:cs="Californian-FB,Italic"/>
          <w:sz w:val="20"/>
          <w:szCs w:val="20"/>
        </w:rPr>
        <w:t xml:space="preserve">Antes del intercambio </w:t>
      </w:r>
    </w:p>
    <w:tbl>
      <w:tblPr>
        <w:tblW w:w="8785" w:type="dxa"/>
        <w:tblBorders>
          <w:top w:val="nil"/>
          <w:left w:val="nil"/>
          <w:bottom w:val="nil"/>
          <w:right w:val="nil"/>
        </w:tblBorders>
        <w:tblLook w:val="0000"/>
      </w:tblPr>
      <w:tblGrid>
        <w:gridCol w:w="4980"/>
        <w:gridCol w:w="3805"/>
      </w:tblGrid>
      <w:tr w:rsidR="00000000">
        <w:tblPrEx>
          <w:tblCellMar>
            <w:top w:w="0" w:type="dxa"/>
            <w:bottom w:w="0" w:type="dxa"/>
          </w:tblCellMar>
        </w:tblPrEx>
        <w:trPr>
          <w:trHeight w:val="215"/>
        </w:trPr>
        <w:tc>
          <w:tcPr>
            <w:tcW w:w="4980" w:type="dxa"/>
          </w:tcPr>
          <w:p w:rsidR="00000000" w:rsidRDefault="008B2FBA">
            <w:pPr>
              <w:pStyle w:val="Default"/>
              <w:rPr>
                <w:sz w:val="22"/>
                <w:szCs w:val="22"/>
              </w:rPr>
            </w:pPr>
            <w:r>
              <w:rPr>
                <w:b/>
                <w:bCs/>
                <w:i/>
                <w:iCs/>
                <w:sz w:val="22"/>
                <w:szCs w:val="22"/>
              </w:rPr>
              <w:t xml:space="preserve">Diseño de un sistema de soporte de </w:t>
            </w:r>
          </w:p>
        </w:tc>
        <w:tc>
          <w:tcPr>
            <w:tcW w:w="3805" w:type="dxa"/>
          </w:tcPr>
          <w:p w:rsidR="00000000" w:rsidRDefault="008B2FBA">
            <w:pPr>
              <w:pStyle w:val="Default"/>
              <w:jc w:val="right"/>
              <w:rPr>
                <w:sz w:val="22"/>
                <w:szCs w:val="22"/>
              </w:rPr>
            </w:pPr>
            <w:r>
              <w:rPr>
                <w:b/>
                <w:bCs/>
                <w:i/>
                <w:iCs/>
                <w:sz w:val="22"/>
                <w:szCs w:val="22"/>
              </w:rPr>
              <w:t xml:space="preserve">Maestría en Control de </w:t>
            </w:r>
          </w:p>
        </w:tc>
      </w:tr>
      <w:tr w:rsidR="00000000">
        <w:tblPrEx>
          <w:tblCellMar>
            <w:top w:w="0" w:type="dxa"/>
            <w:bottom w:w="0" w:type="dxa"/>
          </w:tblCellMar>
        </w:tblPrEx>
        <w:trPr>
          <w:trHeight w:val="260"/>
        </w:trPr>
        <w:tc>
          <w:tcPr>
            <w:tcW w:w="4980" w:type="dxa"/>
            <w:vAlign w:val="center"/>
          </w:tcPr>
          <w:p w:rsidR="00000000" w:rsidRDefault="008B2FBA">
            <w:pPr>
              <w:pStyle w:val="Default"/>
              <w:rPr>
                <w:sz w:val="22"/>
                <w:szCs w:val="22"/>
              </w:rPr>
            </w:pPr>
            <w:r>
              <w:rPr>
                <w:b/>
                <w:bCs/>
                <w:i/>
                <w:iCs/>
                <w:sz w:val="22"/>
                <w:szCs w:val="22"/>
              </w:rPr>
              <w:lastRenderedPageBreak/>
              <w:t xml:space="preserve">decisiones para resolver el problema de ruteo </w:t>
            </w:r>
          </w:p>
        </w:tc>
        <w:tc>
          <w:tcPr>
            <w:tcW w:w="3805" w:type="dxa"/>
            <w:vAlign w:val="center"/>
          </w:tcPr>
          <w:p w:rsidR="00000000" w:rsidRDefault="008B2FBA">
            <w:pPr>
              <w:pStyle w:val="Default"/>
              <w:jc w:val="right"/>
              <w:rPr>
                <w:sz w:val="22"/>
                <w:szCs w:val="22"/>
              </w:rPr>
            </w:pPr>
            <w:r>
              <w:rPr>
                <w:b/>
                <w:bCs/>
                <w:i/>
                <w:iCs/>
                <w:sz w:val="22"/>
                <w:szCs w:val="22"/>
              </w:rPr>
              <w:t xml:space="preserve">Operaciones y Gestión Logística </w:t>
            </w:r>
          </w:p>
        </w:tc>
      </w:tr>
      <w:tr w:rsidR="00000000">
        <w:tblPrEx>
          <w:tblCellMar>
            <w:top w:w="0" w:type="dxa"/>
            <w:bottom w:w="0" w:type="dxa"/>
          </w:tblCellMar>
        </w:tblPrEx>
        <w:trPr>
          <w:trHeight w:val="205"/>
        </w:trPr>
        <w:tc>
          <w:tcPr>
            <w:tcW w:w="4980" w:type="dxa"/>
            <w:vAlign w:val="bottom"/>
          </w:tcPr>
          <w:p w:rsidR="00000000" w:rsidRDefault="008B2FBA">
            <w:pPr>
              <w:pStyle w:val="Default"/>
              <w:rPr>
                <w:sz w:val="22"/>
                <w:szCs w:val="22"/>
              </w:rPr>
            </w:pPr>
            <w:r>
              <w:rPr>
                <w:b/>
                <w:bCs/>
                <w:i/>
                <w:iCs/>
                <w:sz w:val="22"/>
                <w:szCs w:val="22"/>
              </w:rPr>
              <w:t xml:space="preserve">en un servicio de courier. </w:t>
            </w:r>
          </w:p>
        </w:tc>
        <w:tc>
          <w:tcPr>
            <w:tcW w:w="3805" w:type="dxa"/>
          </w:tcPr>
          <w:p w:rsidR="00000000" w:rsidRDefault="008B2FBA">
            <w:pPr>
              <w:pStyle w:val="Default"/>
              <w:jc w:val="right"/>
              <w:rPr>
                <w:color w:val="auto"/>
              </w:rPr>
            </w:pPr>
          </w:p>
        </w:tc>
      </w:tr>
    </w:tbl>
    <w:p w:rsidR="00000000" w:rsidRDefault="008B2FBA">
      <w:pPr>
        <w:pStyle w:val="Default"/>
        <w:rPr>
          <w:color w:val="auto"/>
        </w:rPr>
      </w:pPr>
    </w:p>
    <w:p w:rsidR="00000000" w:rsidRDefault="00707E46">
      <w:pPr>
        <w:pStyle w:val="Default"/>
        <w:spacing w:after="180"/>
        <w:rPr>
          <w:color w:val="auto"/>
        </w:rPr>
      </w:pPr>
      <w:r>
        <w:rPr>
          <w:noProof/>
          <w:color w:val="auto"/>
        </w:rPr>
        <w:drawing>
          <wp:inline distT="0" distB="0" distL="0" distR="0">
            <wp:extent cx="3771900" cy="9525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3771900" cy="952500"/>
                    </a:xfrm>
                    <a:prstGeom prst="rect">
                      <a:avLst/>
                    </a:prstGeom>
                    <a:noFill/>
                    <a:ln w="9525">
                      <a:noFill/>
                      <a:miter lim="800000"/>
                      <a:headEnd/>
                      <a:tailEnd/>
                    </a:ln>
                  </pic:spPr>
                </pic:pic>
              </a:graphicData>
            </a:graphic>
          </wp:inline>
        </w:drawing>
      </w:r>
    </w:p>
    <w:p w:rsidR="00000000" w:rsidRDefault="008B2FBA">
      <w:pPr>
        <w:pStyle w:val="CM70"/>
        <w:rPr>
          <w:rFonts w:ascii="Californian-FB,Italic" w:hAnsi="Californian-FB,Italic" w:cs="Californian-FB,Italic"/>
          <w:sz w:val="20"/>
          <w:szCs w:val="20"/>
        </w:rPr>
      </w:pPr>
      <w:r>
        <w:rPr>
          <w:rFonts w:ascii="Californian-FB,Italic" w:hAnsi="Californian-FB,Italic" w:cs="Californian-FB,Italic"/>
          <w:sz w:val="20"/>
          <w:szCs w:val="20"/>
        </w:rPr>
        <w:t xml:space="preserve">Figura 2.11: Implementación del operador 2Opt* </w:t>
      </w:r>
    </w:p>
    <w:p w:rsidR="00000000" w:rsidRPr="00980716" w:rsidRDefault="008B2FBA">
      <w:pPr>
        <w:pStyle w:val="Default"/>
        <w:spacing w:line="240" w:lineRule="atLeast"/>
        <w:ind w:left="903" w:right="7340" w:hanging="560"/>
        <w:rPr>
          <w:rFonts w:ascii="Californian-FB" w:hAnsi="Californian-FB" w:cs="Californian-FB"/>
          <w:color w:val="auto"/>
          <w:sz w:val="20"/>
          <w:szCs w:val="20"/>
          <w:lang w:val="en-US"/>
        </w:rPr>
      </w:pPr>
      <w:r w:rsidRPr="00980716">
        <w:rPr>
          <w:rFonts w:ascii="Californian-FB" w:hAnsi="Californian-FB" w:cs="Californian-FB"/>
          <w:color w:val="auto"/>
          <w:sz w:val="20"/>
          <w:szCs w:val="20"/>
          <w:lang w:val="en-US"/>
        </w:rPr>
        <w:t xml:space="preserve">INPUT Rutas </w:t>
      </w:r>
      <w:r w:rsidRPr="00980716">
        <w:rPr>
          <w:rFonts w:ascii="Californian-FB,Italic" w:hAnsi="Californian-FB,Italic" w:cs="Californian-FB,Italic"/>
          <w:color w:val="auto"/>
          <w:sz w:val="20"/>
          <w:szCs w:val="20"/>
          <w:lang w:val="en-US"/>
        </w:rPr>
        <w:t>R</w:t>
      </w:r>
      <w:r w:rsidRPr="00980716">
        <w:rPr>
          <w:rFonts w:ascii="Californian-FB,Italic" w:hAnsi="Californian-FB,Italic" w:cs="Californian-FB,Italic"/>
          <w:color w:val="auto"/>
          <w:sz w:val="13"/>
          <w:szCs w:val="13"/>
          <w:lang w:val="en-US"/>
        </w:rPr>
        <w:t>1</w:t>
      </w:r>
      <w:r w:rsidRPr="00980716">
        <w:rPr>
          <w:rFonts w:ascii="Californian-FB" w:hAnsi="Californian-FB" w:cs="Californian-FB"/>
          <w:color w:val="auto"/>
          <w:sz w:val="20"/>
          <w:szCs w:val="20"/>
          <w:lang w:val="en-US"/>
        </w:rPr>
        <w:t xml:space="preserve">, </w:t>
      </w:r>
      <w:r w:rsidRPr="00980716">
        <w:rPr>
          <w:rFonts w:ascii="Californian-FB,Italic" w:hAnsi="Californian-FB,Italic" w:cs="Californian-FB,Italic"/>
          <w:color w:val="auto"/>
          <w:sz w:val="20"/>
          <w:szCs w:val="20"/>
          <w:lang w:val="en-US"/>
        </w:rPr>
        <w:t>R</w:t>
      </w:r>
      <w:r w:rsidRPr="00980716">
        <w:rPr>
          <w:rFonts w:ascii="Californian-FB,Italic" w:hAnsi="Californian-FB,Italic" w:cs="Californian-FB,Italic"/>
          <w:color w:val="auto"/>
          <w:sz w:val="13"/>
          <w:szCs w:val="13"/>
          <w:lang w:val="en-US"/>
        </w:rPr>
        <w:t xml:space="preserve">2 </w:t>
      </w:r>
      <w:r w:rsidRPr="00980716">
        <w:rPr>
          <w:rFonts w:ascii="Californian-FB" w:hAnsi="Californian-FB" w:cs="Californian-FB"/>
          <w:color w:val="auto"/>
          <w:sz w:val="20"/>
          <w:szCs w:val="20"/>
          <w:lang w:val="en-US"/>
        </w:rPr>
        <w:t xml:space="preserve">OUT PUT Rutas </w:t>
      </w:r>
      <w:r w:rsidRPr="00980716">
        <w:rPr>
          <w:rFonts w:ascii="Californian-FB,Italic" w:hAnsi="Californian-FB,Italic" w:cs="Californian-FB,Italic"/>
          <w:color w:val="auto"/>
          <w:sz w:val="20"/>
          <w:szCs w:val="20"/>
          <w:lang w:val="en-US"/>
        </w:rPr>
        <w:t>R</w:t>
      </w:r>
      <w:r w:rsidRPr="00980716">
        <w:rPr>
          <w:rFonts w:ascii="Californian-FB,Italic" w:hAnsi="Californian-FB,Italic" w:cs="Californian-FB,Italic"/>
          <w:color w:val="auto"/>
          <w:sz w:val="13"/>
          <w:szCs w:val="13"/>
          <w:lang w:val="en-US"/>
        </w:rPr>
        <w:t>1</w:t>
      </w:r>
      <w:r w:rsidRPr="00980716">
        <w:rPr>
          <w:rFonts w:ascii="Californian-FB" w:hAnsi="Californian-FB" w:cs="Californian-FB"/>
          <w:color w:val="auto"/>
          <w:sz w:val="20"/>
          <w:szCs w:val="20"/>
          <w:lang w:val="en-US"/>
        </w:rPr>
        <w:t xml:space="preserve">, </w:t>
      </w:r>
      <w:r w:rsidRPr="00980716">
        <w:rPr>
          <w:rFonts w:ascii="Californian-FB,Italic" w:hAnsi="Californian-FB,Italic" w:cs="Californian-FB,Italic"/>
          <w:color w:val="auto"/>
          <w:sz w:val="20"/>
          <w:szCs w:val="20"/>
          <w:lang w:val="en-US"/>
        </w:rPr>
        <w:t>R</w:t>
      </w:r>
      <w:r w:rsidRPr="00980716">
        <w:rPr>
          <w:rFonts w:ascii="Californian-FB,Italic" w:hAnsi="Californian-FB,Italic" w:cs="Californian-FB,Italic"/>
          <w:color w:val="auto"/>
          <w:sz w:val="13"/>
          <w:szCs w:val="13"/>
          <w:lang w:val="en-US"/>
        </w:rPr>
        <w:t xml:space="preserve">2 </w:t>
      </w:r>
      <w:r w:rsidRPr="00980716">
        <w:rPr>
          <w:rFonts w:ascii="Californian-FB" w:hAnsi="Californian-FB" w:cs="Californian-FB"/>
          <w:color w:val="auto"/>
          <w:sz w:val="20"/>
          <w:szCs w:val="20"/>
          <w:lang w:val="en-US"/>
        </w:rPr>
        <w:t xml:space="preserve">mejoradas </w:t>
      </w:r>
    </w:p>
    <w:p w:rsidR="00000000" w:rsidRDefault="008B2FBA">
      <w:pPr>
        <w:pStyle w:val="CM69"/>
        <w:spacing w:line="246" w:lineRule="atLeast"/>
        <w:ind w:left="708" w:hanging="707"/>
        <w:rPr>
          <w:rFonts w:ascii="Californian-FB" w:hAnsi="Californian-FB" w:cs="Californian-FB"/>
          <w:sz w:val="20"/>
          <w:szCs w:val="20"/>
        </w:rPr>
      </w:pPr>
      <w:r>
        <w:rPr>
          <w:rFonts w:ascii="Californian-FB" w:hAnsi="Californian-FB" w:cs="Californian-FB"/>
          <w:sz w:val="20"/>
          <w:szCs w:val="20"/>
        </w:rPr>
        <w:t xml:space="preserve">BEGIN </w:t>
      </w:r>
      <w:r>
        <w:rPr>
          <w:rFonts w:ascii="Californian-FB,Italic" w:hAnsi="Californian-FB,Italic" w:cs="Californian-FB,Italic"/>
          <w:sz w:val="20"/>
          <w:szCs w:val="20"/>
        </w:rPr>
        <w:t>mejor_i</w:t>
      </w:r>
      <w:r>
        <w:rPr>
          <w:rFonts w:ascii="Times-New-Roman" w:hAnsi="Times-New-Roman" w:cs="Times-New-Roman"/>
          <w:sz w:val="20"/>
          <w:szCs w:val="20"/>
        </w:rPr>
        <w:t>←</w:t>
      </w:r>
      <w:r>
        <w:rPr>
          <w:rFonts w:ascii="Californian-FB" w:hAnsi="Californian-FB" w:cs="Californian-FB"/>
          <w:sz w:val="20"/>
          <w:szCs w:val="20"/>
        </w:rPr>
        <w:t xml:space="preserve">0; // punto de corte de la ruta 1 </w:t>
      </w:r>
      <w:r>
        <w:rPr>
          <w:rFonts w:ascii="Californian-FB,Italic" w:hAnsi="Californian-FB,Italic" w:cs="Californian-FB,Italic"/>
          <w:sz w:val="20"/>
          <w:szCs w:val="20"/>
        </w:rPr>
        <w:t>mejor_j</w:t>
      </w:r>
      <w:r>
        <w:rPr>
          <w:rFonts w:ascii="Times-New-Roman" w:hAnsi="Times-New-Roman" w:cs="Times-New-Roman"/>
          <w:sz w:val="20"/>
          <w:szCs w:val="20"/>
        </w:rPr>
        <w:t>←</w:t>
      </w:r>
      <w:r>
        <w:rPr>
          <w:rFonts w:ascii="Californian-FB" w:hAnsi="Californian-FB" w:cs="Californian-FB"/>
          <w:sz w:val="20"/>
          <w:szCs w:val="20"/>
        </w:rPr>
        <w:t xml:space="preserve">0; // punto de corte de la ruta 2 </w:t>
      </w:r>
    </w:p>
    <w:p w:rsidR="00000000" w:rsidRDefault="008B2FBA">
      <w:pPr>
        <w:pStyle w:val="CM69"/>
        <w:spacing w:line="248" w:lineRule="atLeast"/>
        <w:ind w:left="708"/>
        <w:rPr>
          <w:sz w:val="20"/>
          <w:szCs w:val="20"/>
        </w:rPr>
      </w:pPr>
      <w:r>
        <w:rPr>
          <w:rFonts w:ascii="Californian-FB,Italic" w:hAnsi="Californian-FB,Italic" w:cs="Californian-FB,Italic"/>
          <w:sz w:val="20"/>
          <w:szCs w:val="20"/>
        </w:rPr>
        <w:t>costo_actual</w:t>
      </w:r>
      <w:r>
        <w:rPr>
          <w:rFonts w:ascii="Times-New-Roman,Italic" w:hAnsi="Times-New-Roman,Italic" w:cs="Times-New-Roman,Italic"/>
          <w:sz w:val="20"/>
          <w:szCs w:val="20"/>
        </w:rPr>
        <w:t>←</w:t>
      </w:r>
      <w:r>
        <w:rPr>
          <w:rFonts w:ascii="Californian-FB" w:hAnsi="Californian-FB" w:cs="Californian-FB"/>
          <w:sz w:val="20"/>
          <w:szCs w:val="20"/>
        </w:rPr>
        <w:t>0</w:t>
      </w:r>
      <w:r>
        <w:rPr>
          <w:sz w:val="20"/>
          <w:szCs w:val="20"/>
        </w:rPr>
        <w:t>;</w:t>
      </w:r>
      <w:r>
        <w:rPr>
          <w:sz w:val="20"/>
          <w:szCs w:val="20"/>
        </w:rPr>
        <w:br/>
      </w:r>
      <w:r>
        <w:rPr>
          <w:rFonts w:ascii="Californian-FB" w:hAnsi="Californian-FB" w:cs="Californian-FB"/>
          <w:sz w:val="20"/>
          <w:szCs w:val="20"/>
        </w:rPr>
        <w:t xml:space="preserve">/* Se aplica el operador 2Opt* para un par de rutas </w:t>
      </w:r>
      <w:r>
        <w:rPr>
          <w:rFonts w:ascii="Californian-FB,Italic" w:hAnsi="Californian-FB,Italic" w:cs="Californian-FB,Italic"/>
          <w:sz w:val="20"/>
          <w:szCs w:val="20"/>
        </w:rPr>
        <w:t>R</w:t>
      </w:r>
      <w:r>
        <w:rPr>
          <w:rFonts w:ascii="Californian-FB,Italic" w:hAnsi="Californian-FB,Italic" w:cs="Californian-FB,Italic"/>
          <w:sz w:val="13"/>
          <w:szCs w:val="13"/>
        </w:rPr>
        <w:t xml:space="preserve">1 </w:t>
      </w:r>
      <w:r>
        <w:rPr>
          <w:rFonts w:ascii="Californian-FB" w:hAnsi="Californian-FB" w:cs="Californian-FB"/>
          <w:sz w:val="20"/>
          <w:szCs w:val="20"/>
        </w:rPr>
        <w:t xml:space="preserve">y </w:t>
      </w:r>
      <w:r>
        <w:rPr>
          <w:rFonts w:ascii="Californian-FB,Italic" w:hAnsi="Californian-FB,Italic" w:cs="Californian-FB,Italic"/>
          <w:sz w:val="20"/>
          <w:szCs w:val="20"/>
        </w:rPr>
        <w:t>R</w:t>
      </w:r>
      <w:r>
        <w:rPr>
          <w:rFonts w:ascii="Californian-FB,Italic" w:hAnsi="Californian-FB,Italic" w:cs="Californian-FB,Italic"/>
          <w:sz w:val="13"/>
          <w:szCs w:val="13"/>
        </w:rPr>
        <w:t xml:space="preserve">2 </w:t>
      </w:r>
      <w:r>
        <w:rPr>
          <w:rFonts w:ascii="Californian-FB" w:hAnsi="Californian-FB" w:cs="Californian-FB"/>
          <w:sz w:val="20"/>
          <w:szCs w:val="20"/>
        </w:rPr>
        <w:t>*</w:t>
      </w:r>
      <w:r>
        <w:rPr>
          <w:sz w:val="20"/>
          <w:szCs w:val="20"/>
        </w:rPr>
        <w:t>/</w:t>
      </w:r>
      <w:r>
        <w:rPr>
          <w:sz w:val="20"/>
          <w:szCs w:val="20"/>
        </w:rPr>
        <w:br/>
      </w:r>
      <w:r>
        <w:rPr>
          <w:rFonts w:ascii="Californian-FB,Italic" w:hAnsi="Californian-FB,Italic" w:cs="Californian-FB,Italic"/>
          <w:sz w:val="20"/>
          <w:szCs w:val="20"/>
        </w:rPr>
        <w:t>R</w:t>
      </w:r>
      <w:r>
        <w:rPr>
          <w:rFonts w:ascii="Californian-FB,Italic" w:hAnsi="Californian-FB,Italic" w:cs="Californian-FB,Italic"/>
          <w:sz w:val="13"/>
          <w:szCs w:val="13"/>
        </w:rPr>
        <w:t>1</w:t>
      </w:r>
      <w:r>
        <w:rPr>
          <w:rFonts w:ascii="Californian-FB" w:hAnsi="Californian-FB" w:cs="Californian-FB"/>
          <w:sz w:val="20"/>
          <w:szCs w:val="20"/>
        </w:rPr>
        <w:t>.</w:t>
      </w:r>
      <w:r>
        <w:rPr>
          <w:rFonts w:ascii="Californian-FB,Bold" w:hAnsi="Californian-FB,Bold" w:cs="Californian-FB,Bold"/>
          <w:b/>
          <w:bCs/>
          <w:sz w:val="20"/>
          <w:szCs w:val="20"/>
        </w:rPr>
        <w:t>calcular_costo</w:t>
      </w:r>
      <w:r>
        <w:rPr>
          <w:rFonts w:ascii="Californian-FB" w:hAnsi="Californian-FB" w:cs="Californian-FB"/>
          <w:sz w:val="20"/>
          <w:szCs w:val="20"/>
        </w:rPr>
        <w:t>()</w:t>
      </w:r>
      <w:r>
        <w:rPr>
          <w:sz w:val="20"/>
          <w:szCs w:val="20"/>
        </w:rPr>
        <w:t>;</w:t>
      </w:r>
      <w:r>
        <w:rPr>
          <w:sz w:val="20"/>
          <w:szCs w:val="20"/>
        </w:rPr>
        <w:br/>
      </w:r>
      <w:r>
        <w:rPr>
          <w:rFonts w:ascii="Californian-FB,Italic" w:hAnsi="Californian-FB,Italic" w:cs="Californian-FB,Italic"/>
          <w:sz w:val="20"/>
          <w:szCs w:val="20"/>
        </w:rPr>
        <w:t>R</w:t>
      </w:r>
      <w:r>
        <w:rPr>
          <w:rFonts w:ascii="Californian-FB,Italic" w:hAnsi="Californian-FB,Italic" w:cs="Californian-FB,Italic"/>
          <w:sz w:val="13"/>
          <w:szCs w:val="13"/>
        </w:rPr>
        <w:t>2</w:t>
      </w:r>
      <w:r>
        <w:rPr>
          <w:rFonts w:ascii="Californian-FB" w:hAnsi="Californian-FB" w:cs="Californian-FB"/>
          <w:sz w:val="20"/>
          <w:szCs w:val="20"/>
        </w:rPr>
        <w:t>.</w:t>
      </w:r>
      <w:r>
        <w:rPr>
          <w:rFonts w:ascii="Californian-FB,Bold" w:hAnsi="Californian-FB,Bold" w:cs="Californian-FB,Bold"/>
          <w:b/>
          <w:bCs/>
          <w:sz w:val="20"/>
          <w:szCs w:val="20"/>
        </w:rPr>
        <w:t>calcular_costo</w:t>
      </w:r>
      <w:r>
        <w:rPr>
          <w:rFonts w:ascii="Californian-FB" w:hAnsi="Californian-FB" w:cs="Californian-FB"/>
          <w:sz w:val="20"/>
          <w:szCs w:val="20"/>
        </w:rPr>
        <w:t>()</w:t>
      </w:r>
      <w:r>
        <w:rPr>
          <w:sz w:val="20"/>
          <w:szCs w:val="20"/>
        </w:rPr>
        <w:t>;</w:t>
      </w:r>
      <w:r>
        <w:rPr>
          <w:sz w:val="20"/>
          <w:szCs w:val="20"/>
        </w:rPr>
        <w:br/>
      </w:r>
      <w:r>
        <w:rPr>
          <w:rFonts w:ascii="Californian-FB,Italic" w:hAnsi="Californian-FB,Italic" w:cs="Californian-FB,Italic"/>
          <w:sz w:val="20"/>
          <w:szCs w:val="20"/>
        </w:rPr>
        <w:t xml:space="preserve">costo_actual </w:t>
      </w:r>
      <w:r>
        <w:rPr>
          <w:rFonts w:ascii="Times-New-Roman,Italic" w:hAnsi="Times-New-Roman,Italic" w:cs="Times-New-Roman,Italic"/>
          <w:sz w:val="20"/>
          <w:szCs w:val="20"/>
        </w:rPr>
        <w:t>←</w:t>
      </w:r>
      <w:r>
        <w:rPr>
          <w:rFonts w:ascii="Times-New-Roman,Italic" w:hAnsi="Times-New-Roman,Italic" w:cs="Times-New-Roman,Italic"/>
          <w:sz w:val="20"/>
          <w:szCs w:val="20"/>
        </w:rPr>
        <w:t xml:space="preserve"> </w:t>
      </w:r>
      <w:r>
        <w:rPr>
          <w:rFonts w:ascii="Californian-FB,Italic" w:hAnsi="Californian-FB,Italic" w:cs="Californian-FB,Italic"/>
          <w:sz w:val="20"/>
          <w:szCs w:val="20"/>
        </w:rPr>
        <w:t>R</w:t>
      </w:r>
      <w:r>
        <w:rPr>
          <w:rFonts w:ascii="Californian-FB,Italic" w:hAnsi="Californian-FB,Italic" w:cs="Californian-FB,Italic"/>
          <w:sz w:val="13"/>
          <w:szCs w:val="13"/>
        </w:rPr>
        <w:t>1</w:t>
      </w:r>
      <w:r>
        <w:rPr>
          <w:rFonts w:ascii="Californian-FB" w:hAnsi="Californian-FB" w:cs="Californian-FB"/>
          <w:sz w:val="20"/>
          <w:szCs w:val="20"/>
        </w:rPr>
        <w:t>.</w:t>
      </w:r>
      <w:r>
        <w:rPr>
          <w:rFonts w:ascii="Californian-FB,Italic" w:hAnsi="Californian-FB,Italic" w:cs="Californian-FB,Italic"/>
          <w:sz w:val="20"/>
          <w:szCs w:val="20"/>
        </w:rPr>
        <w:t>costo</w:t>
      </w:r>
      <w:r>
        <w:rPr>
          <w:rFonts w:ascii="Californian-FB" w:hAnsi="Californian-FB" w:cs="Californian-FB"/>
          <w:sz w:val="20"/>
          <w:szCs w:val="20"/>
        </w:rPr>
        <w:t xml:space="preserve">+ </w:t>
      </w:r>
      <w:r>
        <w:rPr>
          <w:rFonts w:ascii="Californian-FB,Italic" w:hAnsi="Californian-FB,Italic" w:cs="Californian-FB,Italic"/>
          <w:sz w:val="20"/>
          <w:szCs w:val="20"/>
        </w:rPr>
        <w:t>R</w:t>
      </w:r>
      <w:r>
        <w:rPr>
          <w:rFonts w:ascii="Californian-FB,Italic" w:hAnsi="Californian-FB,Italic" w:cs="Californian-FB,Italic"/>
          <w:sz w:val="13"/>
          <w:szCs w:val="13"/>
        </w:rPr>
        <w:t>2</w:t>
      </w:r>
      <w:r>
        <w:rPr>
          <w:rFonts w:ascii="Californian-FB" w:hAnsi="Californian-FB" w:cs="Californian-FB"/>
          <w:sz w:val="20"/>
          <w:szCs w:val="20"/>
        </w:rPr>
        <w:t>.</w:t>
      </w:r>
      <w:r>
        <w:rPr>
          <w:rFonts w:ascii="Californian-FB,Italic" w:hAnsi="Californian-FB,Italic" w:cs="Californian-FB,Italic"/>
          <w:sz w:val="20"/>
          <w:szCs w:val="20"/>
        </w:rPr>
        <w:t>costo</w:t>
      </w:r>
      <w:r>
        <w:rPr>
          <w:sz w:val="20"/>
          <w:szCs w:val="20"/>
        </w:rPr>
        <w:t>;</w:t>
      </w:r>
      <w:r>
        <w:rPr>
          <w:sz w:val="20"/>
          <w:szCs w:val="20"/>
        </w:rPr>
        <w:br/>
      </w:r>
      <w:r>
        <w:rPr>
          <w:rFonts w:ascii="Californian-FB,Italic" w:hAnsi="Californian-FB,Italic" w:cs="Californian-FB,Italic"/>
          <w:sz w:val="20"/>
          <w:szCs w:val="20"/>
        </w:rPr>
        <w:t>ahorro</w:t>
      </w:r>
      <w:r>
        <w:rPr>
          <w:rFonts w:ascii="Times-New-Roman" w:hAnsi="Times-New-Roman" w:cs="Times-New-Roman"/>
          <w:sz w:val="20"/>
          <w:szCs w:val="20"/>
        </w:rPr>
        <w:t>←</w:t>
      </w:r>
      <w:r>
        <w:rPr>
          <w:rFonts w:ascii="Californian-FB" w:hAnsi="Californian-FB" w:cs="Californian-FB"/>
          <w:sz w:val="20"/>
          <w:szCs w:val="20"/>
        </w:rPr>
        <w:t>0</w:t>
      </w:r>
      <w:r>
        <w:rPr>
          <w:sz w:val="20"/>
          <w:szCs w:val="20"/>
        </w:rPr>
        <w:t>;</w:t>
      </w:r>
      <w:r>
        <w:rPr>
          <w:sz w:val="20"/>
          <w:szCs w:val="20"/>
        </w:rPr>
        <w:br/>
      </w:r>
    </w:p>
    <w:p w:rsidR="00000000" w:rsidRDefault="008B2FBA">
      <w:pPr>
        <w:pStyle w:val="Default"/>
        <w:spacing w:line="248" w:lineRule="atLeast"/>
        <w:ind w:left="1645" w:right="3710" w:hanging="260"/>
        <w:rPr>
          <w:rFonts w:ascii="Californian-FB" w:hAnsi="Californian-FB" w:cs="Californian-FB"/>
          <w:color w:val="auto"/>
          <w:sz w:val="20"/>
          <w:szCs w:val="20"/>
        </w:rPr>
      </w:pPr>
      <w:r>
        <w:rPr>
          <w:rFonts w:ascii="Californian-FB" w:hAnsi="Californian-FB" w:cs="Californian-FB"/>
          <w:color w:val="auto"/>
          <w:sz w:val="20"/>
          <w:szCs w:val="20"/>
        </w:rPr>
        <w:t xml:space="preserve">FOR </w:t>
      </w:r>
      <w:r>
        <w:rPr>
          <w:rFonts w:ascii="Californian-FB,Italic" w:hAnsi="Californian-FB,Italic" w:cs="Californian-FB,Italic"/>
          <w:color w:val="auto"/>
          <w:sz w:val="20"/>
          <w:szCs w:val="20"/>
        </w:rPr>
        <w:t>i</w:t>
      </w:r>
      <w:r>
        <w:rPr>
          <w:rFonts w:ascii="Californian-FB" w:hAnsi="Californian-FB" w:cs="Californian-FB"/>
          <w:color w:val="auto"/>
          <w:sz w:val="20"/>
          <w:szCs w:val="20"/>
        </w:rPr>
        <w:t>=1 TO (</w:t>
      </w:r>
      <w:r>
        <w:rPr>
          <w:rFonts w:ascii="Californian-FB,Italic" w:hAnsi="Californian-FB,Italic" w:cs="Californian-FB,Italic"/>
          <w:color w:val="auto"/>
          <w:sz w:val="20"/>
          <w:szCs w:val="20"/>
        </w:rPr>
        <w:t>R</w:t>
      </w:r>
      <w:r>
        <w:rPr>
          <w:rFonts w:ascii="Californian-FB,Italic" w:hAnsi="Californian-FB,Italic" w:cs="Californian-FB,Italic"/>
          <w:color w:val="auto"/>
          <w:sz w:val="13"/>
          <w:szCs w:val="13"/>
        </w:rPr>
        <w:t>1</w:t>
      </w:r>
      <w:r>
        <w:rPr>
          <w:rFonts w:ascii="Californian-FB,Italic" w:hAnsi="Californian-FB,Italic" w:cs="Californian-FB,Italic"/>
          <w:color w:val="auto"/>
          <w:sz w:val="20"/>
          <w:szCs w:val="20"/>
        </w:rPr>
        <w:t>.total_clientes</w:t>
      </w:r>
      <w:r>
        <w:rPr>
          <w:rFonts w:ascii="Californian-FB" w:hAnsi="Californian-FB" w:cs="Californian-FB"/>
          <w:color w:val="auto"/>
          <w:sz w:val="20"/>
          <w:szCs w:val="20"/>
        </w:rPr>
        <w:t xml:space="preserve">1) FOR </w:t>
      </w:r>
      <w:r>
        <w:rPr>
          <w:rFonts w:ascii="Californian-FB,Italic" w:hAnsi="Californian-FB,Italic" w:cs="Californian-FB,Italic"/>
          <w:color w:val="auto"/>
          <w:sz w:val="20"/>
          <w:szCs w:val="20"/>
        </w:rPr>
        <w:t>j</w:t>
      </w:r>
      <w:r>
        <w:rPr>
          <w:rFonts w:ascii="Californian-FB" w:hAnsi="Californian-FB" w:cs="Californian-FB"/>
          <w:color w:val="auto"/>
          <w:sz w:val="20"/>
          <w:szCs w:val="20"/>
        </w:rPr>
        <w:t>=1 TO (</w:t>
      </w:r>
      <w:r>
        <w:rPr>
          <w:rFonts w:ascii="Californian-FB,Italic" w:hAnsi="Californian-FB,Italic" w:cs="Californian-FB,Italic"/>
          <w:color w:val="auto"/>
          <w:sz w:val="20"/>
          <w:szCs w:val="20"/>
        </w:rPr>
        <w:t>R</w:t>
      </w:r>
      <w:r>
        <w:rPr>
          <w:rFonts w:ascii="Californian-FB,Italic" w:hAnsi="Californian-FB,Italic" w:cs="Californian-FB,Italic"/>
          <w:color w:val="auto"/>
          <w:sz w:val="13"/>
          <w:szCs w:val="13"/>
        </w:rPr>
        <w:t>2</w:t>
      </w:r>
      <w:r>
        <w:rPr>
          <w:rFonts w:ascii="Californian-FB,Italic" w:hAnsi="Californian-FB,Italic" w:cs="Californian-FB,Italic"/>
          <w:color w:val="auto"/>
          <w:sz w:val="20"/>
          <w:szCs w:val="20"/>
        </w:rPr>
        <w:t>.total_clientes</w:t>
      </w:r>
      <w:r>
        <w:rPr>
          <w:rFonts w:ascii="Californian-FB" w:hAnsi="Californian-FB" w:cs="Californian-FB"/>
          <w:color w:val="auto"/>
          <w:sz w:val="20"/>
          <w:szCs w:val="20"/>
        </w:rPr>
        <w:t>1) IF (no se incumple restricción de capacid</w:t>
      </w:r>
      <w:r>
        <w:rPr>
          <w:rFonts w:ascii="Californian-FB" w:hAnsi="Californian-FB" w:cs="Californian-FB"/>
          <w:color w:val="auto"/>
          <w:sz w:val="20"/>
          <w:szCs w:val="20"/>
        </w:rPr>
        <w:t xml:space="preserve">ad ) AND (no hay retrasos en los clientes </w:t>
      </w:r>
      <w:r>
        <w:rPr>
          <w:rFonts w:ascii="Californian-FB,Italic" w:hAnsi="Californian-FB,Italic" w:cs="Californian-FB,Italic"/>
          <w:color w:val="auto"/>
          <w:sz w:val="20"/>
          <w:szCs w:val="20"/>
        </w:rPr>
        <w:t>i</w:t>
      </w:r>
      <w:r>
        <w:rPr>
          <w:rFonts w:ascii="Californian-FB" w:hAnsi="Californian-FB" w:cs="Californian-FB"/>
          <w:color w:val="auto"/>
          <w:sz w:val="20"/>
          <w:szCs w:val="20"/>
        </w:rPr>
        <w:t xml:space="preserve">+1 y </w:t>
      </w:r>
      <w:r>
        <w:rPr>
          <w:rFonts w:ascii="Californian-FB,Italic" w:hAnsi="Californian-FB,Italic" w:cs="Californian-FB,Italic"/>
          <w:color w:val="auto"/>
          <w:sz w:val="20"/>
          <w:szCs w:val="20"/>
        </w:rPr>
        <w:t>j</w:t>
      </w:r>
      <w:r>
        <w:rPr>
          <w:rFonts w:ascii="Californian-FB" w:hAnsi="Californian-FB" w:cs="Californian-FB"/>
          <w:color w:val="auto"/>
          <w:sz w:val="20"/>
          <w:szCs w:val="20"/>
        </w:rPr>
        <w:t xml:space="preserve">+1 ) THEN </w:t>
      </w:r>
      <w:r>
        <w:rPr>
          <w:rFonts w:ascii="Californian-FB,Italic" w:hAnsi="Californian-FB,Italic" w:cs="Californian-FB,Italic"/>
          <w:color w:val="auto"/>
          <w:sz w:val="20"/>
          <w:szCs w:val="20"/>
        </w:rPr>
        <w:t>costo_nuevo</w:t>
      </w:r>
      <w:r>
        <w:rPr>
          <w:rFonts w:ascii="Times-New-Roman,Italic" w:hAnsi="Times-New-Roman,Italic" w:cs="Times-New-Roman,Italic"/>
          <w:color w:val="auto"/>
          <w:sz w:val="20"/>
          <w:szCs w:val="20"/>
        </w:rPr>
        <w:t>←</w:t>
      </w:r>
      <w:r>
        <w:rPr>
          <w:rFonts w:ascii="Californian-FB,Bold" w:hAnsi="Californian-FB,Bold" w:cs="Californian-FB,Bold"/>
          <w:b/>
          <w:bCs/>
          <w:color w:val="auto"/>
          <w:sz w:val="20"/>
          <w:szCs w:val="20"/>
        </w:rPr>
        <w:t>calcular_costo_nuevas_rutas</w:t>
      </w:r>
      <w:r>
        <w:rPr>
          <w:rFonts w:ascii="Californian-FB" w:hAnsi="Californian-FB" w:cs="Californian-FB"/>
          <w:color w:val="auto"/>
          <w:sz w:val="20"/>
          <w:szCs w:val="20"/>
        </w:rPr>
        <w:t>(</w:t>
      </w:r>
      <w:r>
        <w:rPr>
          <w:rFonts w:ascii="Californian-FB,Italic" w:hAnsi="Californian-FB,Italic" w:cs="Californian-FB,Italic"/>
          <w:color w:val="auto"/>
          <w:sz w:val="20"/>
          <w:szCs w:val="20"/>
        </w:rPr>
        <w:t>R</w:t>
      </w:r>
      <w:r>
        <w:rPr>
          <w:rFonts w:ascii="Californian-FB,Italic" w:hAnsi="Californian-FB,Italic" w:cs="Californian-FB,Italic"/>
          <w:color w:val="auto"/>
          <w:sz w:val="13"/>
          <w:szCs w:val="13"/>
        </w:rPr>
        <w:t>1</w:t>
      </w:r>
      <w:r>
        <w:rPr>
          <w:rFonts w:ascii="Californian-FB" w:hAnsi="Californian-FB" w:cs="Californian-FB"/>
          <w:color w:val="auto"/>
          <w:sz w:val="20"/>
          <w:szCs w:val="20"/>
        </w:rPr>
        <w:t xml:space="preserve">, </w:t>
      </w:r>
      <w:r>
        <w:rPr>
          <w:rFonts w:ascii="Californian-FB,Italic" w:hAnsi="Californian-FB,Italic" w:cs="Californian-FB,Italic"/>
          <w:color w:val="auto"/>
          <w:sz w:val="20"/>
          <w:szCs w:val="20"/>
        </w:rPr>
        <w:t>R</w:t>
      </w:r>
      <w:r>
        <w:rPr>
          <w:rFonts w:ascii="Californian-FB,Italic" w:hAnsi="Californian-FB,Italic" w:cs="Californian-FB,Italic"/>
          <w:color w:val="auto"/>
          <w:sz w:val="13"/>
          <w:szCs w:val="13"/>
        </w:rPr>
        <w:t xml:space="preserve">2 </w:t>
      </w:r>
      <w:r>
        <w:rPr>
          <w:rFonts w:ascii="Californian-FB" w:hAnsi="Californian-FB" w:cs="Californian-FB"/>
          <w:color w:val="auto"/>
          <w:sz w:val="20"/>
          <w:szCs w:val="20"/>
        </w:rPr>
        <w:t xml:space="preserve">, </w:t>
      </w:r>
      <w:r>
        <w:rPr>
          <w:rFonts w:ascii="Californian-FB,Italic" w:hAnsi="Californian-FB,Italic" w:cs="Californian-FB,Italic"/>
          <w:color w:val="auto"/>
          <w:sz w:val="20"/>
          <w:szCs w:val="20"/>
        </w:rPr>
        <w:t>i</w:t>
      </w:r>
      <w:r>
        <w:rPr>
          <w:rFonts w:ascii="Californian-FB" w:hAnsi="Californian-FB" w:cs="Californian-FB"/>
          <w:color w:val="auto"/>
          <w:sz w:val="20"/>
          <w:szCs w:val="20"/>
        </w:rPr>
        <w:t xml:space="preserve">, </w:t>
      </w:r>
      <w:r>
        <w:rPr>
          <w:rFonts w:ascii="Californian-FB,Italic" w:hAnsi="Californian-FB,Italic" w:cs="Californian-FB,Italic"/>
          <w:color w:val="auto"/>
          <w:sz w:val="20"/>
          <w:szCs w:val="20"/>
        </w:rPr>
        <w:t>j</w:t>
      </w:r>
      <w:r>
        <w:rPr>
          <w:rFonts w:ascii="Californian-FB" w:hAnsi="Californian-FB" w:cs="Californian-FB"/>
          <w:color w:val="auto"/>
          <w:sz w:val="20"/>
          <w:szCs w:val="20"/>
        </w:rPr>
        <w:t>)</w:t>
      </w:r>
      <w:r>
        <w:rPr>
          <w:rFonts w:ascii="Californian-FB,Italic" w:hAnsi="Californian-FB,Italic" w:cs="Californian-FB,Italic"/>
          <w:color w:val="auto"/>
          <w:sz w:val="20"/>
          <w:szCs w:val="20"/>
        </w:rPr>
        <w:t xml:space="preserve">; </w:t>
      </w:r>
      <w:r>
        <w:rPr>
          <w:rFonts w:ascii="Californian-FB" w:hAnsi="Californian-FB" w:cs="Californian-FB"/>
          <w:color w:val="auto"/>
          <w:sz w:val="20"/>
          <w:szCs w:val="20"/>
        </w:rPr>
        <w:t xml:space="preserve">IF </w:t>
      </w:r>
      <w:r>
        <w:rPr>
          <w:rFonts w:ascii="Californian-FB,Italic" w:hAnsi="Californian-FB,Italic" w:cs="Californian-FB,Italic"/>
          <w:color w:val="auto"/>
          <w:sz w:val="20"/>
          <w:szCs w:val="20"/>
        </w:rPr>
        <w:t xml:space="preserve">costo_actual &gt; costo_nuevo </w:t>
      </w:r>
      <w:r>
        <w:rPr>
          <w:rFonts w:ascii="Californian-FB" w:hAnsi="Californian-FB" w:cs="Californian-FB"/>
          <w:color w:val="auto"/>
          <w:sz w:val="20"/>
          <w:szCs w:val="20"/>
        </w:rPr>
        <w:t xml:space="preserve">THEN </w:t>
      </w:r>
    </w:p>
    <w:p w:rsidR="00000000" w:rsidRDefault="008B2FBA">
      <w:pPr>
        <w:pStyle w:val="Default"/>
        <w:spacing w:line="248" w:lineRule="atLeast"/>
        <w:ind w:left="1843" w:firstLine="133"/>
        <w:rPr>
          <w:color w:val="auto"/>
          <w:sz w:val="20"/>
          <w:szCs w:val="20"/>
        </w:rPr>
      </w:pPr>
      <w:r>
        <w:rPr>
          <w:rFonts w:ascii="Californian-FB,Italic" w:hAnsi="Californian-FB,Italic" w:cs="Californian-FB,Italic"/>
          <w:color w:val="auto"/>
          <w:sz w:val="20"/>
          <w:szCs w:val="20"/>
        </w:rPr>
        <w:t>ahorro</w:t>
      </w:r>
      <w:r>
        <w:rPr>
          <w:rFonts w:ascii="Times-New-Roman,Italic" w:hAnsi="Times-New-Roman,Italic" w:cs="Times-New-Roman,Italic"/>
          <w:color w:val="auto"/>
          <w:sz w:val="20"/>
          <w:szCs w:val="20"/>
        </w:rPr>
        <w:t>←</w:t>
      </w:r>
      <w:r>
        <w:rPr>
          <w:rFonts w:ascii="Times-New-Roman,Italic" w:hAnsi="Times-New-Roman,Italic" w:cs="Times-New-Roman,Italic"/>
          <w:color w:val="auto"/>
          <w:sz w:val="20"/>
          <w:szCs w:val="20"/>
        </w:rPr>
        <w:t xml:space="preserve"> </w:t>
      </w:r>
      <w:r>
        <w:rPr>
          <w:rFonts w:ascii="Californian-FB,Italic" w:hAnsi="Californian-FB,Italic" w:cs="Californian-FB,Italic"/>
          <w:color w:val="auto"/>
          <w:sz w:val="20"/>
          <w:szCs w:val="20"/>
        </w:rPr>
        <w:t>costo_actual costo_nuevo</w:t>
      </w:r>
      <w:r>
        <w:rPr>
          <w:color w:val="auto"/>
          <w:sz w:val="20"/>
          <w:szCs w:val="20"/>
        </w:rPr>
        <w:t>;</w:t>
      </w:r>
      <w:r>
        <w:rPr>
          <w:color w:val="auto"/>
          <w:sz w:val="20"/>
          <w:szCs w:val="20"/>
        </w:rPr>
        <w:br/>
      </w:r>
      <w:r>
        <w:rPr>
          <w:rFonts w:ascii="Californian-FB,Italic" w:hAnsi="Californian-FB,Italic" w:cs="Californian-FB,Italic"/>
          <w:color w:val="auto"/>
          <w:sz w:val="20"/>
          <w:szCs w:val="20"/>
        </w:rPr>
        <w:t>mejor_i</w:t>
      </w:r>
      <w:r>
        <w:rPr>
          <w:rFonts w:ascii="Times-New-Roman" w:hAnsi="Times-New-Roman" w:cs="Times-New-Roman"/>
          <w:color w:val="auto"/>
          <w:sz w:val="20"/>
          <w:szCs w:val="20"/>
        </w:rPr>
        <w:t>←</w:t>
      </w:r>
      <w:r>
        <w:rPr>
          <w:rFonts w:ascii="Californian-FB,Italic" w:hAnsi="Californian-FB,Italic" w:cs="Californian-FB,Italic"/>
          <w:color w:val="auto"/>
          <w:sz w:val="20"/>
          <w:szCs w:val="20"/>
        </w:rPr>
        <w:t>i</w:t>
      </w:r>
      <w:r>
        <w:rPr>
          <w:color w:val="auto"/>
          <w:sz w:val="20"/>
          <w:szCs w:val="20"/>
        </w:rPr>
        <w:t>;</w:t>
      </w:r>
      <w:r>
        <w:rPr>
          <w:color w:val="auto"/>
          <w:sz w:val="20"/>
          <w:szCs w:val="20"/>
        </w:rPr>
        <w:br/>
      </w:r>
      <w:r>
        <w:rPr>
          <w:rFonts w:ascii="Californian-FB,Italic" w:hAnsi="Californian-FB,Italic" w:cs="Californian-FB,Italic"/>
          <w:color w:val="auto"/>
          <w:sz w:val="20"/>
          <w:szCs w:val="20"/>
        </w:rPr>
        <w:t>mejor_j</w:t>
      </w:r>
      <w:r>
        <w:rPr>
          <w:rFonts w:ascii="Times-New-Roman" w:hAnsi="Times-New-Roman" w:cs="Times-New-Roman"/>
          <w:color w:val="auto"/>
          <w:sz w:val="20"/>
          <w:szCs w:val="20"/>
        </w:rPr>
        <w:t>←</w:t>
      </w:r>
      <w:r>
        <w:rPr>
          <w:rFonts w:ascii="Californian-FB" w:hAnsi="Californian-FB" w:cs="Californian-FB"/>
          <w:color w:val="auto"/>
          <w:sz w:val="20"/>
          <w:szCs w:val="20"/>
        </w:rPr>
        <w:t>j</w:t>
      </w:r>
      <w:r>
        <w:rPr>
          <w:color w:val="auto"/>
          <w:sz w:val="20"/>
          <w:szCs w:val="20"/>
        </w:rPr>
        <w:t>;</w:t>
      </w:r>
      <w:r>
        <w:rPr>
          <w:color w:val="auto"/>
          <w:sz w:val="20"/>
          <w:szCs w:val="20"/>
        </w:rPr>
        <w:br/>
      </w:r>
    </w:p>
    <w:p w:rsidR="00000000" w:rsidRPr="00980716" w:rsidRDefault="008B2FBA">
      <w:pPr>
        <w:pStyle w:val="Default"/>
        <w:spacing w:line="228" w:lineRule="atLeast"/>
        <w:ind w:left="1265" w:firstLine="410"/>
        <w:rPr>
          <w:color w:val="auto"/>
          <w:sz w:val="20"/>
          <w:szCs w:val="20"/>
          <w:lang w:val="en-US"/>
        </w:rPr>
      </w:pPr>
      <w:r w:rsidRPr="00980716">
        <w:rPr>
          <w:rFonts w:ascii="Californian-FB" w:hAnsi="Californian-FB" w:cs="Californian-FB"/>
          <w:color w:val="auto"/>
          <w:sz w:val="20"/>
          <w:szCs w:val="20"/>
          <w:lang w:val="en-US"/>
        </w:rPr>
        <w:t>EN</w:t>
      </w:r>
      <w:r w:rsidRPr="00980716">
        <w:rPr>
          <w:color w:val="auto"/>
          <w:sz w:val="20"/>
          <w:szCs w:val="20"/>
          <w:lang w:val="en-US"/>
        </w:rPr>
        <w:t>D</w:t>
      </w:r>
      <w:r w:rsidRPr="00980716">
        <w:rPr>
          <w:color w:val="auto"/>
          <w:sz w:val="20"/>
          <w:szCs w:val="20"/>
          <w:lang w:val="en-US"/>
        </w:rPr>
        <w:br/>
      </w:r>
      <w:r w:rsidRPr="00980716">
        <w:rPr>
          <w:rFonts w:ascii="Californian-FB" w:hAnsi="Californian-FB" w:cs="Californian-FB"/>
          <w:color w:val="auto"/>
          <w:sz w:val="20"/>
          <w:szCs w:val="20"/>
          <w:lang w:val="en-US"/>
        </w:rPr>
        <w:t>EN</w:t>
      </w:r>
      <w:r w:rsidRPr="00980716">
        <w:rPr>
          <w:color w:val="auto"/>
          <w:sz w:val="20"/>
          <w:szCs w:val="20"/>
          <w:lang w:val="en-US"/>
        </w:rPr>
        <w:t>D</w:t>
      </w:r>
      <w:r w:rsidRPr="00980716">
        <w:rPr>
          <w:color w:val="auto"/>
          <w:sz w:val="20"/>
          <w:szCs w:val="20"/>
          <w:lang w:val="en-US"/>
        </w:rPr>
        <w:br/>
      </w:r>
    </w:p>
    <w:p w:rsidR="00000000" w:rsidRPr="00980716" w:rsidRDefault="008B2FBA">
      <w:pPr>
        <w:pStyle w:val="Default"/>
        <w:spacing w:line="236" w:lineRule="atLeast"/>
        <w:ind w:left="708" w:firstLine="343"/>
        <w:rPr>
          <w:color w:val="auto"/>
          <w:sz w:val="20"/>
          <w:szCs w:val="20"/>
          <w:lang w:val="en-US"/>
        </w:rPr>
      </w:pPr>
      <w:r w:rsidRPr="00980716">
        <w:rPr>
          <w:rFonts w:ascii="Californian-FB" w:hAnsi="Californian-FB" w:cs="Californian-FB"/>
          <w:color w:val="auto"/>
          <w:sz w:val="20"/>
          <w:szCs w:val="20"/>
          <w:lang w:val="en-US"/>
        </w:rPr>
        <w:t>EN</w:t>
      </w:r>
      <w:r w:rsidRPr="00980716">
        <w:rPr>
          <w:color w:val="auto"/>
          <w:sz w:val="20"/>
          <w:szCs w:val="20"/>
          <w:lang w:val="en-US"/>
        </w:rPr>
        <w:t>D</w:t>
      </w:r>
      <w:r w:rsidRPr="00980716">
        <w:rPr>
          <w:color w:val="auto"/>
          <w:sz w:val="20"/>
          <w:szCs w:val="20"/>
          <w:lang w:val="en-US"/>
        </w:rPr>
        <w:br/>
      </w:r>
      <w:r w:rsidRPr="00980716">
        <w:rPr>
          <w:rFonts w:ascii="Californian-FB" w:hAnsi="Californian-FB" w:cs="Californian-FB"/>
          <w:color w:val="auto"/>
          <w:sz w:val="20"/>
          <w:szCs w:val="20"/>
          <w:lang w:val="en-US"/>
        </w:rPr>
        <w:t>EN</w:t>
      </w:r>
      <w:r w:rsidRPr="00980716">
        <w:rPr>
          <w:color w:val="auto"/>
          <w:sz w:val="20"/>
          <w:szCs w:val="20"/>
          <w:lang w:val="en-US"/>
        </w:rPr>
        <w:t>D</w:t>
      </w:r>
      <w:r w:rsidRPr="00980716">
        <w:rPr>
          <w:color w:val="auto"/>
          <w:sz w:val="20"/>
          <w:szCs w:val="20"/>
          <w:lang w:val="en-US"/>
        </w:rPr>
        <w:br/>
      </w:r>
      <w:r w:rsidRPr="00980716">
        <w:rPr>
          <w:rFonts w:ascii="Californian-FB" w:hAnsi="Californian-FB" w:cs="Californian-FB"/>
          <w:color w:val="auto"/>
          <w:sz w:val="20"/>
          <w:szCs w:val="20"/>
          <w:lang w:val="en-US"/>
        </w:rPr>
        <w:t xml:space="preserve">IF </w:t>
      </w:r>
      <w:r w:rsidRPr="00980716">
        <w:rPr>
          <w:rFonts w:ascii="Californian-FB,Italic" w:hAnsi="Californian-FB,Italic" w:cs="Californian-FB,Italic"/>
          <w:color w:val="auto"/>
          <w:sz w:val="20"/>
          <w:szCs w:val="20"/>
          <w:lang w:val="en-US"/>
        </w:rPr>
        <w:t>ahorro</w:t>
      </w:r>
      <w:r w:rsidRPr="00980716">
        <w:rPr>
          <w:rFonts w:ascii="Californian-FB" w:hAnsi="Californian-FB" w:cs="Californian-FB"/>
          <w:color w:val="auto"/>
          <w:sz w:val="20"/>
          <w:szCs w:val="20"/>
          <w:lang w:val="en-US"/>
        </w:rPr>
        <w:t>&gt;0 THE</w:t>
      </w:r>
      <w:r w:rsidRPr="00980716">
        <w:rPr>
          <w:color w:val="auto"/>
          <w:sz w:val="20"/>
          <w:szCs w:val="20"/>
          <w:lang w:val="en-US"/>
        </w:rPr>
        <w:t>N</w:t>
      </w:r>
      <w:r w:rsidRPr="00980716">
        <w:rPr>
          <w:color w:val="auto"/>
          <w:sz w:val="20"/>
          <w:szCs w:val="20"/>
          <w:lang w:val="en-US"/>
        </w:rPr>
        <w:br/>
      </w:r>
    </w:p>
    <w:p w:rsidR="00000000" w:rsidRDefault="008B2FBA">
      <w:pPr>
        <w:pStyle w:val="Default"/>
        <w:spacing w:line="231" w:lineRule="atLeast"/>
        <w:ind w:left="355" w:right="5458" w:firstLine="260"/>
        <w:rPr>
          <w:rFonts w:ascii="Californian-FB" w:hAnsi="Californian-FB" w:cs="Californian-FB"/>
          <w:color w:val="auto"/>
          <w:sz w:val="20"/>
          <w:szCs w:val="20"/>
        </w:rPr>
      </w:pPr>
      <w:r>
        <w:rPr>
          <w:rFonts w:ascii="Californian-FB,Bold" w:hAnsi="Californian-FB,Bold" w:cs="Californian-FB,Bold"/>
          <w:b/>
          <w:bCs/>
          <w:color w:val="auto"/>
          <w:sz w:val="20"/>
          <w:szCs w:val="20"/>
        </w:rPr>
        <w:t>hacer_intercambio</w:t>
      </w:r>
      <w:r>
        <w:rPr>
          <w:rFonts w:ascii="Californian-FB" w:hAnsi="Californian-FB" w:cs="Californian-FB"/>
          <w:color w:val="auto"/>
          <w:sz w:val="20"/>
          <w:szCs w:val="20"/>
        </w:rPr>
        <w:t>(</w:t>
      </w:r>
      <w:r>
        <w:rPr>
          <w:rFonts w:ascii="Californian-FB,Italic" w:hAnsi="Californian-FB,Italic" w:cs="Californian-FB,Italic"/>
          <w:color w:val="auto"/>
          <w:sz w:val="20"/>
          <w:szCs w:val="20"/>
        </w:rPr>
        <w:t>R</w:t>
      </w:r>
      <w:r>
        <w:rPr>
          <w:rFonts w:ascii="Californian-FB,Italic" w:hAnsi="Californian-FB,Italic" w:cs="Californian-FB,Italic"/>
          <w:color w:val="auto"/>
          <w:sz w:val="13"/>
          <w:szCs w:val="13"/>
        </w:rPr>
        <w:t>1</w:t>
      </w:r>
      <w:r>
        <w:rPr>
          <w:rFonts w:ascii="Californian-FB" w:hAnsi="Californian-FB" w:cs="Californian-FB"/>
          <w:color w:val="auto"/>
          <w:sz w:val="20"/>
          <w:szCs w:val="20"/>
        </w:rPr>
        <w:t xml:space="preserve">, </w:t>
      </w:r>
      <w:r>
        <w:rPr>
          <w:rFonts w:ascii="Californian-FB,Italic" w:hAnsi="Californian-FB,Italic" w:cs="Californian-FB,Italic"/>
          <w:color w:val="auto"/>
          <w:sz w:val="20"/>
          <w:szCs w:val="20"/>
        </w:rPr>
        <w:t>R</w:t>
      </w:r>
      <w:r>
        <w:rPr>
          <w:rFonts w:ascii="Californian-FB,Italic" w:hAnsi="Californian-FB,Italic" w:cs="Californian-FB,Italic"/>
          <w:color w:val="auto"/>
          <w:sz w:val="13"/>
          <w:szCs w:val="13"/>
        </w:rPr>
        <w:t xml:space="preserve">2 </w:t>
      </w:r>
      <w:r>
        <w:rPr>
          <w:rFonts w:ascii="Californian-FB" w:hAnsi="Californian-FB" w:cs="Californian-FB"/>
          <w:color w:val="auto"/>
          <w:sz w:val="20"/>
          <w:szCs w:val="20"/>
        </w:rPr>
        <w:t xml:space="preserve">, </w:t>
      </w:r>
      <w:r>
        <w:rPr>
          <w:rFonts w:ascii="Californian-FB,Italic" w:hAnsi="Californian-FB,Italic" w:cs="Californian-FB,Italic"/>
          <w:color w:val="auto"/>
          <w:sz w:val="20"/>
          <w:szCs w:val="20"/>
        </w:rPr>
        <w:t>mejor_i</w:t>
      </w:r>
      <w:r>
        <w:rPr>
          <w:rFonts w:ascii="Californian-FB" w:hAnsi="Californian-FB" w:cs="Californian-FB"/>
          <w:color w:val="auto"/>
          <w:sz w:val="20"/>
          <w:szCs w:val="20"/>
        </w:rPr>
        <w:t xml:space="preserve">, </w:t>
      </w:r>
      <w:r>
        <w:rPr>
          <w:rFonts w:ascii="Californian-FB,Italic" w:hAnsi="Californian-FB,Italic" w:cs="Californian-FB,Italic"/>
          <w:color w:val="auto"/>
          <w:sz w:val="20"/>
          <w:szCs w:val="20"/>
        </w:rPr>
        <w:t>mejor_j</w:t>
      </w:r>
      <w:r>
        <w:rPr>
          <w:rFonts w:ascii="Californian-FB" w:hAnsi="Californian-FB" w:cs="Californian-FB"/>
          <w:color w:val="auto"/>
          <w:sz w:val="20"/>
          <w:szCs w:val="20"/>
        </w:rPr>
        <w:t xml:space="preserve">); END IF END </w:t>
      </w:r>
    </w:p>
    <w:p w:rsidR="00000000" w:rsidRDefault="008B2FBA">
      <w:pPr>
        <w:pStyle w:val="CM70"/>
        <w:jc w:val="both"/>
        <w:rPr>
          <w:rFonts w:ascii="Californian-FB,Italic" w:hAnsi="Californian-FB,Italic" w:cs="Californian-FB,Italic"/>
          <w:sz w:val="20"/>
          <w:szCs w:val="20"/>
        </w:rPr>
      </w:pPr>
      <w:r>
        <w:rPr>
          <w:rFonts w:ascii="Californian-FB,Italic" w:hAnsi="Californian-FB,Italic" w:cs="Californian-FB,Italic"/>
          <w:sz w:val="20"/>
          <w:szCs w:val="20"/>
        </w:rPr>
        <w:t xml:space="preserve">Tabla 2.8 Heurística de búsqueda local 2Opt* </w:t>
      </w:r>
    </w:p>
    <w:p w:rsidR="00000000" w:rsidRDefault="008B2FBA">
      <w:pPr>
        <w:pStyle w:val="CM3"/>
        <w:jc w:val="both"/>
      </w:pPr>
      <w:r>
        <w:t>El algoritmo de implementació</w:t>
      </w:r>
      <w:r>
        <w:t xml:space="preserve">n se describe en la tabla 2.8. Es importante, antes de seleccionar los puntos de corte, verificar que no se irrespete la restricción de capacidad del modelo y que no se produzcan retrasos en los clientes </w:t>
      </w:r>
      <w:r>
        <w:rPr>
          <w:i/>
          <w:iCs/>
        </w:rPr>
        <w:t>i</w:t>
      </w:r>
      <w:r>
        <w:t xml:space="preserve">+1 y </w:t>
      </w:r>
      <w:r>
        <w:rPr>
          <w:i/>
          <w:iCs/>
        </w:rPr>
        <w:t>j</w:t>
      </w:r>
      <w:r>
        <w:t xml:space="preserve">+1, que son los primeros </w:t>
      </w:r>
      <w:r>
        <w:lastRenderedPageBreak/>
        <w:t>afectados por el int</w:t>
      </w:r>
      <w:r>
        <w:t xml:space="preserve">ercambio. El algoritmo requiere un procedimiento para calcular los costos en los segmentos de rutas generados. </w:t>
      </w:r>
    </w:p>
    <w:p w:rsidR="00000000" w:rsidRDefault="008B2FBA">
      <w:pPr>
        <w:pStyle w:val="CM82"/>
        <w:spacing w:line="416" w:lineRule="atLeast"/>
        <w:jc w:val="both"/>
      </w:pPr>
      <w:r>
        <w:t xml:space="preserve">Se implementa una función que entregue el costo de ruta desde un nodo </w:t>
      </w:r>
      <w:r>
        <w:rPr>
          <w:i/>
          <w:iCs/>
        </w:rPr>
        <w:t xml:space="preserve">i </w:t>
      </w:r>
      <w:r>
        <w:t xml:space="preserve">hasta el fin de la ruta (se debe tomar en cuenta que el servicio inicia </w:t>
      </w:r>
      <w:r>
        <w:t xml:space="preserve">en un tiempo </w:t>
      </w:r>
      <w:r>
        <w:rPr>
          <w:i/>
          <w:iCs/>
        </w:rPr>
        <w:t>t</w:t>
      </w:r>
      <w:r>
        <w:rPr>
          <w:i/>
          <w:iCs/>
          <w:sz w:val="16"/>
          <w:szCs w:val="16"/>
        </w:rPr>
        <w:t xml:space="preserve">i </w:t>
      </w:r>
      <w:r>
        <w:t xml:space="preserve">que sería el parámetro de la función. </w:t>
      </w:r>
    </w:p>
    <w:p w:rsidR="00000000" w:rsidRDefault="00707E46">
      <w:pPr>
        <w:pStyle w:val="Default"/>
        <w:jc w:val="center"/>
        <w:rPr>
          <w:color w:val="auto"/>
        </w:rPr>
      </w:pPr>
      <w:r>
        <w:rPr>
          <w:noProof/>
          <w:color w:val="auto"/>
        </w:rPr>
        <w:drawing>
          <wp:inline distT="0" distB="0" distL="0" distR="0">
            <wp:extent cx="4857750" cy="62865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4857750" cy="628650"/>
                    </a:xfrm>
                    <a:prstGeom prst="rect">
                      <a:avLst/>
                    </a:prstGeom>
                    <a:noFill/>
                    <a:ln w="9525">
                      <a:noFill/>
                      <a:miter lim="800000"/>
                      <a:headEnd/>
                      <a:tailEnd/>
                    </a:ln>
                  </pic:spPr>
                </pic:pic>
              </a:graphicData>
            </a:graphic>
          </wp:inline>
        </w:drawing>
      </w:r>
    </w:p>
    <w:p w:rsidR="00000000" w:rsidRDefault="008B2FBA">
      <w:pPr>
        <w:pStyle w:val="CM78"/>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2.12: Inserción de un segmento (i, j) en una ruta según 2Opt* </w:t>
      </w:r>
    </w:p>
    <w:p w:rsidR="00000000" w:rsidRDefault="008B2FBA">
      <w:pPr>
        <w:pStyle w:val="CM78"/>
        <w:spacing w:line="416" w:lineRule="atLeast"/>
        <w:jc w:val="both"/>
      </w:pPr>
      <w:r>
        <w:t xml:space="preserve">Suponiendo que se ha segmentado una ruta desde el cliente </w:t>
      </w:r>
      <w:r>
        <w:rPr>
          <w:i/>
          <w:iCs/>
        </w:rPr>
        <w:t xml:space="preserve">i </w:t>
      </w:r>
      <w:r>
        <w:t xml:space="preserve">al cliente </w:t>
      </w:r>
      <w:r>
        <w:rPr>
          <w:i/>
          <w:iCs/>
        </w:rPr>
        <w:t>j</w:t>
      </w:r>
      <w:r>
        <w:t xml:space="preserve">, y que existe un nuevo tiempo de inicio de servicio en al nodo </w:t>
      </w:r>
      <w:r>
        <w:rPr>
          <w:i/>
          <w:iCs/>
        </w:rPr>
        <w:t xml:space="preserve">i </w:t>
      </w:r>
      <w:r>
        <w:t xml:space="preserve">denominado , entonces el costo del segmento será: </w:t>
      </w:r>
    </w:p>
    <w:p w:rsidR="00000000" w:rsidRPr="00980716" w:rsidRDefault="008B2FBA">
      <w:pPr>
        <w:pStyle w:val="CM94"/>
        <w:spacing w:line="291" w:lineRule="atLeast"/>
        <w:ind w:left="3153" w:right="3148" w:firstLine="595"/>
        <w:rPr>
          <w:rFonts w:ascii="Times-New-Roman,Italic" w:hAnsi="Times-New-Roman,Italic" w:cs="Times-New-Roman,Italic"/>
          <w:sz w:val="17"/>
          <w:szCs w:val="17"/>
          <w:lang w:val="en-US"/>
        </w:rPr>
      </w:pPr>
      <w:r w:rsidRPr="00980716">
        <w:rPr>
          <w:rFonts w:ascii="Times-New-Roman,Italic" w:hAnsi="Times-New-Roman,Italic" w:cs="Times-New-Roman,Italic"/>
          <w:sz w:val="17"/>
          <w:szCs w:val="17"/>
          <w:lang w:val="en-US"/>
        </w:rPr>
        <w:t xml:space="preserve">j1 j '+ </w:t>
      </w:r>
    </w:p>
    <w:p w:rsidR="00000000" w:rsidRPr="00980716" w:rsidRDefault="008B2FBA">
      <w:pPr>
        <w:pStyle w:val="CM83"/>
        <w:spacing w:line="308" w:lineRule="atLeast"/>
        <w:jc w:val="center"/>
        <w:rPr>
          <w:rFonts w:ascii="Times-New-Roman,Italic" w:hAnsi="Times-New-Roman,Italic" w:cs="Times-New-Roman,Italic"/>
          <w:sz w:val="17"/>
          <w:szCs w:val="17"/>
          <w:lang w:val="en-US"/>
        </w:rPr>
      </w:pPr>
      <w:r w:rsidRPr="00980716">
        <w:rPr>
          <w:rFonts w:ascii="Times-New-Roman,Italic" w:hAnsi="Times-New-Roman,Italic" w:cs="Times-New-Roman,Italic"/>
          <w:lang w:val="en-US"/>
        </w:rPr>
        <w:t>costo_segmenoi, j, t</w:t>
      </w:r>
      <w:r w:rsidRPr="00980716">
        <w:rPr>
          <w:rFonts w:ascii="Times-New-Roman,Italic" w:hAnsi="Times-New-Roman,Italic" w:cs="Times-New-Roman,Italic"/>
          <w:position w:val="-9"/>
          <w:sz w:val="17"/>
          <w:szCs w:val="17"/>
          <w:vertAlign w:val="subscript"/>
          <w:lang w:val="en-US"/>
        </w:rPr>
        <w:t>i</w:t>
      </w:r>
      <w:r w:rsidRPr="00980716">
        <w:rPr>
          <w:rFonts w:ascii="Cambria-Math" w:hAnsi="Cambria-Math" w:cs="Cambria-Math"/>
          <w:lang w:val="en-US"/>
        </w:rPr>
        <w:t xml:space="preserve"> </w:t>
      </w:r>
      <w:r w:rsidRPr="00980716">
        <w:rPr>
          <w:rFonts w:ascii="Times-New-Roman,Italic" w:hAnsi="Times-New-Roman,Italic" w:cs="Times-New-Roman,Italic"/>
          <w:lang w:val="en-US"/>
        </w:rPr>
        <w:t xml:space="preserve">= </w:t>
      </w:r>
      <w:r w:rsidRPr="00980716">
        <w:rPr>
          <w:rFonts w:ascii="Cambria-Math" w:hAnsi="Cambria-Math" w:cs="Cambria-Math"/>
          <w:lang w:val="en-US"/>
        </w:rPr>
        <w:t xml:space="preserve"> </w:t>
      </w:r>
      <w:r w:rsidRPr="00980716">
        <w:rPr>
          <w:rFonts w:ascii="Times-New-Roman,Italic" w:hAnsi="Times-New-Roman,Italic" w:cs="Times-New-Roman,Italic"/>
          <w:lang w:val="en-US"/>
        </w:rPr>
        <w:t>c</w:t>
      </w:r>
      <w:r w:rsidRPr="00980716">
        <w:rPr>
          <w:rFonts w:ascii="Times-New-Roman,Italic" w:hAnsi="Times-New-Roman,Italic" w:cs="Times-New-Roman,Italic"/>
          <w:position w:val="-5"/>
          <w:sz w:val="17"/>
          <w:szCs w:val="17"/>
          <w:vertAlign w:val="subscript"/>
          <w:lang w:val="en-US"/>
        </w:rPr>
        <w:t xml:space="preserve">l,l+1 </w:t>
      </w:r>
      <w:r w:rsidRPr="00980716">
        <w:rPr>
          <w:rFonts w:ascii="Times-New-Roman,Italic" w:hAnsi="Times-New-Roman,Italic" w:cs="Times-New-Roman,Italic"/>
          <w:lang w:val="en-US"/>
        </w:rPr>
        <w:t xml:space="preserve">+ </w:t>
      </w:r>
      <w:r w:rsidRPr="00980716">
        <w:rPr>
          <w:rFonts w:ascii="Cambria-Math" w:hAnsi="Cambria-Math" w:cs="Cambria-Math"/>
          <w:lang w:val="en-US"/>
        </w:rPr>
        <w:t xml:space="preserve"> </w:t>
      </w:r>
      <w:r w:rsidRPr="00980716">
        <w:rPr>
          <w:rFonts w:ascii="Times-New-Roman,Italic" w:hAnsi="Times-New-Roman,Italic" w:cs="Times-New-Roman,Italic"/>
          <w:lang w:val="en-US"/>
        </w:rPr>
        <w:t>∆</w:t>
      </w:r>
      <w:r w:rsidRPr="00980716">
        <w:rPr>
          <w:rFonts w:ascii="Times-New-Roman,Italic" w:hAnsi="Times-New-Roman,Italic" w:cs="Times-New-Roman,Italic"/>
          <w:position w:val="-5"/>
          <w:sz w:val="17"/>
          <w:szCs w:val="17"/>
          <w:vertAlign w:val="subscript"/>
          <w:lang w:val="en-US"/>
        </w:rPr>
        <w:t xml:space="preserve">j </w:t>
      </w:r>
      <w:r w:rsidRPr="00980716">
        <w:rPr>
          <w:rFonts w:ascii="Times-New-Roman" w:hAnsi="Times-New-Roman" w:cs="Times-New-Roman"/>
          <w:lang w:val="en-US"/>
        </w:rPr>
        <w:t xml:space="preserve">(2.18) </w:t>
      </w:r>
      <w:r w:rsidRPr="00980716">
        <w:rPr>
          <w:rFonts w:ascii="Times-New-Roman,Italic" w:hAnsi="Times-New-Roman,Italic" w:cs="Times-New-Roman,Italic"/>
          <w:sz w:val="17"/>
          <w:szCs w:val="17"/>
          <w:lang w:val="en-US"/>
        </w:rPr>
        <w:t xml:space="preserve">l=i l=i </w:t>
      </w:r>
    </w:p>
    <w:p w:rsidR="00000000" w:rsidRDefault="008B2FBA">
      <w:pPr>
        <w:pStyle w:val="CM78"/>
        <w:jc w:val="both"/>
        <w:rPr>
          <w:sz w:val="28"/>
          <w:szCs w:val="28"/>
        </w:rPr>
      </w:pPr>
      <w:r>
        <w:rPr>
          <w:sz w:val="28"/>
          <w:szCs w:val="28"/>
        </w:rPr>
        <w:t xml:space="preserve">2.3.9 </w:t>
      </w:r>
      <w:r>
        <w:rPr>
          <w:b/>
          <w:bCs/>
          <w:sz w:val="28"/>
          <w:szCs w:val="28"/>
        </w:rPr>
        <w:t xml:space="preserve">Determinación de los parámetros del algoritmo </w:t>
      </w:r>
    </w:p>
    <w:p w:rsidR="00000000" w:rsidRDefault="008B2FBA">
      <w:pPr>
        <w:pStyle w:val="CM3"/>
        <w:jc w:val="both"/>
      </w:pPr>
      <w:r>
        <w:t>Los valores de los parámetros del algoritmo, tales como tamaño de la población (POP_SIZE), número de hijos a generar en cada iteración (ELITE_SIZE) , probabilidad de mutación (PM) y número de iteraciones como condición de parada (NUM_ITERACIONES), serán fi</w:t>
      </w:r>
      <w:r>
        <w:t xml:space="preserve">jados por el método experimental con múltiples combinaciones una vez implementado el procedimiento propuesto. </w:t>
      </w:r>
    </w:p>
    <w:p w:rsidR="00000000" w:rsidRDefault="008B2FBA">
      <w:pPr>
        <w:pStyle w:val="CM72"/>
        <w:spacing w:line="553" w:lineRule="atLeast"/>
        <w:jc w:val="both"/>
        <w:rPr>
          <w:sz w:val="32"/>
          <w:szCs w:val="32"/>
        </w:rPr>
      </w:pPr>
      <w:r>
        <w:rPr>
          <w:b/>
          <w:bCs/>
          <w:sz w:val="32"/>
          <w:szCs w:val="32"/>
        </w:rPr>
        <w:t xml:space="preserve">Capítulo 3 </w:t>
      </w:r>
    </w:p>
    <w:p w:rsidR="00000000" w:rsidRDefault="008B2FBA">
      <w:pPr>
        <w:pStyle w:val="CM87"/>
        <w:spacing w:line="553" w:lineRule="atLeast"/>
        <w:ind w:left="283" w:right="983" w:hanging="282"/>
        <w:jc w:val="both"/>
        <w:rPr>
          <w:sz w:val="32"/>
          <w:szCs w:val="32"/>
        </w:rPr>
      </w:pPr>
      <w:r>
        <w:rPr>
          <w:b/>
          <w:bCs/>
          <w:sz w:val="32"/>
          <w:szCs w:val="32"/>
        </w:rPr>
        <w:t xml:space="preserve">3. Implementación de la Metaheurística y acercamiento conceptual del DSS </w:t>
      </w:r>
    </w:p>
    <w:p w:rsidR="00000000" w:rsidRDefault="008B2FBA">
      <w:pPr>
        <w:pStyle w:val="CM78"/>
        <w:jc w:val="both"/>
        <w:rPr>
          <w:sz w:val="28"/>
          <w:szCs w:val="28"/>
        </w:rPr>
      </w:pPr>
      <w:r>
        <w:rPr>
          <w:b/>
          <w:bCs/>
          <w:sz w:val="28"/>
          <w:szCs w:val="28"/>
        </w:rPr>
        <w:lastRenderedPageBreak/>
        <w:t xml:space="preserve">3.1 Introducción </w:t>
      </w:r>
    </w:p>
    <w:p w:rsidR="00000000" w:rsidRDefault="008B2FBA">
      <w:pPr>
        <w:pStyle w:val="CM78"/>
        <w:spacing w:line="416" w:lineRule="atLeast"/>
        <w:jc w:val="both"/>
      </w:pPr>
      <w:r>
        <w:t>En el presente capítulo se exponen los li</w:t>
      </w:r>
      <w:r>
        <w:t xml:space="preserve">neamientos planteados para implementar la Metaheurística propuesta en el capítulo 2, así como la documentación del componente de software desarrollado. </w:t>
      </w:r>
    </w:p>
    <w:p w:rsidR="00000000" w:rsidRDefault="008B2FBA">
      <w:pPr>
        <w:pStyle w:val="CM78"/>
        <w:spacing w:line="416" w:lineRule="atLeast"/>
        <w:jc w:val="both"/>
      </w:pPr>
      <w:r>
        <w:t>A pesar de existir librerías y programas que resuelven problemas de optimización combinatoria usando AG</w:t>
      </w:r>
      <w:r>
        <w:t>, no se usa ningún software computacional ya desarrollado para la implementación; por el contrario, se prefiere codificar el algoritmo desarrollando un sistema propio con el objetivo de explorar y comprender los detalles implícitos. Para empezar la codific</w:t>
      </w:r>
      <w:r>
        <w:t xml:space="preserve">ación de la aplicación, se revisó la estructura de algunas librerías realizadas por otros investigadores, principalmente la colección de clases de Java JCell [24] y la encontrada en el foro de “república digital de Colombia” [25], las cuales brindaron una </w:t>
      </w:r>
      <w:r>
        <w:t xml:space="preserve">idea inicial de cómo empezar la programación. </w:t>
      </w:r>
    </w:p>
    <w:p w:rsidR="00000000" w:rsidRDefault="008B2FBA">
      <w:pPr>
        <w:pStyle w:val="CM74"/>
        <w:spacing w:line="416" w:lineRule="atLeast"/>
        <w:jc w:val="both"/>
      </w:pPr>
      <w:r>
        <w:t>El objetivo principal de esta investigación es el desarrollo del AG híbrido (Metaheurística propuesta) y no tiene por fin el desarrollo informático del DSS; sin embargo, se propone en este capítulo una impleme</w:t>
      </w:r>
      <w:r>
        <w:t xml:space="preserve">ntación alternativa con el uso de la API Google Maps. </w:t>
      </w:r>
    </w:p>
    <w:p w:rsidR="00000000" w:rsidRDefault="008B2FBA">
      <w:pPr>
        <w:pStyle w:val="CM1"/>
        <w:jc w:val="center"/>
        <w:rPr>
          <w:sz w:val="22"/>
          <w:szCs w:val="22"/>
        </w:rPr>
      </w:pPr>
      <w:r>
        <w:rPr>
          <w:i/>
          <w:iCs/>
          <w:sz w:val="22"/>
          <w:szCs w:val="22"/>
        </w:rPr>
        <w:t xml:space="preserve">ICM Capítulo 3 – Página 45 ESPOL </w:t>
      </w:r>
    </w:p>
    <w:p w:rsidR="00000000" w:rsidRDefault="008B2FBA">
      <w:pPr>
        <w:pStyle w:val="CM69"/>
        <w:spacing w:line="483" w:lineRule="atLeast"/>
        <w:jc w:val="both"/>
        <w:rPr>
          <w:sz w:val="28"/>
          <w:szCs w:val="28"/>
        </w:rPr>
      </w:pPr>
      <w:r>
        <w:rPr>
          <w:b/>
          <w:bCs/>
          <w:sz w:val="28"/>
          <w:szCs w:val="28"/>
        </w:rPr>
        <w:t xml:space="preserve">3.2 Definición del lenguaje de codificación. </w:t>
      </w:r>
    </w:p>
    <w:p w:rsidR="00000000" w:rsidRDefault="008B2FBA">
      <w:pPr>
        <w:pStyle w:val="CM78"/>
        <w:spacing w:line="483" w:lineRule="atLeast"/>
        <w:ind w:left="708" w:right="473" w:hanging="707"/>
        <w:jc w:val="both"/>
        <w:rPr>
          <w:sz w:val="28"/>
          <w:szCs w:val="28"/>
        </w:rPr>
      </w:pPr>
      <w:r>
        <w:rPr>
          <w:b/>
          <w:bCs/>
          <w:sz w:val="28"/>
          <w:szCs w:val="28"/>
        </w:rPr>
        <w:t xml:space="preserve">3.2.1 Necesidad del paradigma orientado a objetos para implementar un AG. </w:t>
      </w:r>
    </w:p>
    <w:p w:rsidR="00000000" w:rsidRDefault="008B2FBA">
      <w:pPr>
        <w:pStyle w:val="CM78"/>
        <w:spacing w:line="416" w:lineRule="atLeast"/>
        <w:ind w:right="293"/>
        <w:jc w:val="both"/>
      </w:pPr>
      <w:r>
        <w:t>Segú</w:t>
      </w:r>
      <w:r>
        <w:t xml:space="preserve">n Enrique Alba [9] hay que tomar en cuenta las siguientes consideraciones, entre otras, para la aplicación de Algoritmos Genéticos: </w:t>
      </w:r>
    </w:p>
    <w:p w:rsidR="00000000" w:rsidRDefault="008B2FBA">
      <w:pPr>
        <w:pStyle w:val="Default"/>
        <w:numPr>
          <w:ilvl w:val="0"/>
          <w:numId w:val="16"/>
        </w:numPr>
        <w:rPr>
          <w:color w:val="auto"/>
        </w:rPr>
      </w:pPr>
      <w:r>
        <w:rPr>
          <w:color w:val="auto"/>
        </w:rPr>
        <w:t>Toda implementación de AG se traduce en sistemas de software complejos que necesitan de un diseño unificado y estructurado.</w:t>
      </w:r>
      <w:r>
        <w:rPr>
          <w:color w:val="auto"/>
        </w:rPr>
        <w:t xml:space="preserve"> </w:t>
      </w:r>
    </w:p>
    <w:p w:rsidR="00000000" w:rsidRDefault="008B2FBA">
      <w:pPr>
        <w:pStyle w:val="Default"/>
        <w:numPr>
          <w:ilvl w:val="0"/>
          <w:numId w:val="16"/>
        </w:numPr>
        <w:rPr>
          <w:color w:val="auto"/>
        </w:rPr>
      </w:pPr>
      <w:r>
        <w:rPr>
          <w:color w:val="auto"/>
        </w:rPr>
        <w:t xml:space="preserve">Se requiere un sistema modular de software para facilitar la constante monitorización de valores y el estado del algoritmo. </w:t>
      </w:r>
    </w:p>
    <w:p w:rsidR="00000000" w:rsidRDefault="008B2FBA">
      <w:pPr>
        <w:pStyle w:val="Default"/>
        <w:numPr>
          <w:ilvl w:val="0"/>
          <w:numId w:val="16"/>
        </w:numPr>
        <w:rPr>
          <w:color w:val="auto"/>
        </w:rPr>
      </w:pPr>
      <w:r>
        <w:rPr>
          <w:color w:val="auto"/>
        </w:rPr>
        <w:t>Todos los componentes del sistema evolutivo, tales como procedimientos y operadores requieren trabajar en cualquier orden entre s</w:t>
      </w:r>
      <w:r>
        <w:rPr>
          <w:color w:val="auto"/>
        </w:rPr>
        <w:t xml:space="preserve">í y con la inclusión de heurísticas no evolutivas. Esto requiere que los subsistemas componentes, empleados en cada iteración, presenten una interfaz clara y flexible. </w:t>
      </w:r>
    </w:p>
    <w:p w:rsidR="00000000" w:rsidRDefault="008B2FBA">
      <w:pPr>
        <w:pStyle w:val="Default"/>
        <w:rPr>
          <w:color w:val="auto"/>
        </w:rPr>
      </w:pPr>
    </w:p>
    <w:p w:rsidR="00000000" w:rsidRDefault="008B2FBA">
      <w:pPr>
        <w:pStyle w:val="CM88"/>
        <w:spacing w:line="416" w:lineRule="atLeast"/>
        <w:ind w:right="293"/>
        <w:jc w:val="both"/>
      </w:pPr>
      <w:r>
        <w:t xml:space="preserve">En términos computacionales estos requisitos son satisfechos por la programación </w:t>
      </w:r>
      <w:r>
        <w:lastRenderedPageBreak/>
        <w:t>orien</w:t>
      </w:r>
      <w:r>
        <w:t xml:space="preserve">tada a objetos (POO), la cual descompone un sistema de software en subsistemas llamados módulos. En un programa orientado puramente a objetos sus componentes se denominan “clases”, y su diseño se define por las relaciones de sus clases. </w:t>
      </w:r>
    </w:p>
    <w:p w:rsidR="00000000" w:rsidRDefault="008B2FBA">
      <w:pPr>
        <w:pStyle w:val="CM78"/>
        <w:spacing w:line="486" w:lineRule="atLeast"/>
        <w:ind w:left="708" w:right="553" w:hanging="707"/>
        <w:jc w:val="both"/>
        <w:rPr>
          <w:sz w:val="28"/>
          <w:szCs w:val="28"/>
        </w:rPr>
      </w:pPr>
      <w:r>
        <w:rPr>
          <w:b/>
          <w:bCs/>
          <w:sz w:val="28"/>
          <w:szCs w:val="28"/>
        </w:rPr>
        <w:t>3.2.2 Elección del</w:t>
      </w:r>
      <w:r>
        <w:rPr>
          <w:b/>
          <w:bCs/>
          <w:sz w:val="28"/>
          <w:szCs w:val="28"/>
        </w:rPr>
        <w:t xml:space="preserve"> lenguaje de programación para la implementación del AG. </w:t>
      </w:r>
    </w:p>
    <w:p w:rsidR="00000000" w:rsidRDefault="008B2FBA">
      <w:pPr>
        <w:pStyle w:val="CM22"/>
        <w:ind w:right="293"/>
        <w:jc w:val="both"/>
      </w:pPr>
      <w:r>
        <w:t>Entre los lenguajes de programación orientados a objetos, usados para implementar los algoritmos genéticos, los más utilizados son C++ y Java. Se ha demostrado computacionalmente que C++ es mucho má</w:t>
      </w:r>
      <w:r>
        <w:t xml:space="preserve">s rápido que Java, por ser un lenguaje de primer nivel; sin embargo, Java tiene otras bondades que C++ no las posee: nos permite crear y manipular más fácilmente objetos gráficos y sus aplicaciones como al applet corren de manera directa en entornos web y </w:t>
      </w:r>
      <w:r>
        <w:t xml:space="preserve">dispositivos móviles. </w:t>
      </w:r>
    </w:p>
    <w:p w:rsidR="00000000" w:rsidRDefault="008B2FBA">
      <w:pPr>
        <w:pStyle w:val="CM78"/>
        <w:spacing w:line="416" w:lineRule="atLeast"/>
        <w:jc w:val="both"/>
      </w:pPr>
      <w:r>
        <w:t xml:space="preserve">Existen algunas librerías de Algoritmos Genéticos entre ellos se encuentra GAME, RPL2. GAME y JCell, que al ser muy genéricos su implementación y adaptación a un problema específico resulta extremadamente tediosa; por otro lado RPL2 </w:t>
      </w:r>
      <w:r>
        <w:t xml:space="preserve">es más completo pero sin embargo tiene licencia comercial. </w:t>
      </w:r>
    </w:p>
    <w:p w:rsidR="00000000" w:rsidRDefault="008B2FBA">
      <w:pPr>
        <w:pStyle w:val="CM80"/>
        <w:spacing w:line="416" w:lineRule="atLeast"/>
        <w:jc w:val="both"/>
      </w:pPr>
      <w:r>
        <w:t>Por las razones arriba mencionadas, se eligió al lenguaje de programación Java para la implementación y no se utiliza una librería genérica ya desarrollada, por el contrario, se prefiere hacer una</w:t>
      </w:r>
      <w:r>
        <w:t xml:space="preserve"> codificación propia. </w:t>
      </w:r>
    </w:p>
    <w:p w:rsidR="00000000" w:rsidRDefault="008B2FBA">
      <w:pPr>
        <w:pStyle w:val="CM78"/>
        <w:jc w:val="both"/>
        <w:rPr>
          <w:sz w:val="28"/>
          <w:szCs w:val="28"/>
        </w:rPr>
      </w:pPr>
      <w:r>
        <w:rPr>
          <w:b/>
          <w:bCs/>
          <w:sz w:val="28"/>
          <w:szCs w:val="28"/>
        </w:rPr>
        <w:t xml:space="preserve">3.2.3La Programación Orientada a Objetos (POO) y el lenguaje Java. </w:t>
      </w:r>
    </w:p>
    <w:p w:rsidR="00000000" w:rsidRDefault="008B2FBA">
      <w:pPr>
        <w:pStyle w:val="CM78"/>
        <w:spacing w:line="416" w:lineRule="atLeast"/>
        <w:jc w:val="both"/>
      </w:pPr>
      <w:r>
        <w:t>Un sistema bajo el paradigma de la Programación Orientado a Objetivos (POO) se reduce a la definición y estructuración de sus clases; un Objeto es una instancia de u</w:t>
      </w:r>
      <w:r>
        <w:t>na Clase, por ejemplo si se considera la clase “Humano”, una instancia correspondiente sería “Juan”. Cada clase tiene un conjunto de atributos y métodos. Se puede decir que un atributo es una propiedad que define las características de los objetos; por eje</w:t>
      </w:r>
      <w:r>
        <w:t xml:space="preserve">mplo, un atributo de la clase “Humano” puede ser “sexo”, otro “peso” y otro “altura”. Los métodos son las acciones que puede ejecutar un objeto; en términos computacionales serían los procedimientos que </w:t>
      </w:r>
      <w:r>
        <w:lastRenderedPageBreak/>
        <w:t>operan sobre alguna propiedad del objeto o que permit</w:t>
      </w:r>
      <w:r>
        <w:t xml:space="preserve">en interactuar con otras entidades del sistema tales como otras clases o bases de datos. </w:t>
      </w:r>
    </w:p>
    <w:p w:rsidR="00000000" w:rsidRDefault="008B2FBA">
      <w:pPr>
        <w:pStyle w:val="CM78"/>
        <w:spacing w:line="416" w:lineRule="atLeast"/>
        <w:jc w:val="both"/>
      </w:pPr>
      <w:r>
        <w:t>Existe otra definición importante considerada en la POO llamada “Herencia”, la cual permite que un objeto hijo reutilice la funcionalidad ya definida en un objeto pad</w:t>
      </w:r>
      <w:r>
        <w:t xml:space="preserve">re; por ejemplo una vez estructurada la clase “Mamífero” se puede definir la clase hija “Perro” quien heredaría todas las características comunes a los mamíferos sin ser necesario volver a definirlas. </w:t>
      </w:r>
    </w:p>
    <w:p w:rsidR="00000000" w:rsidRDefault="008B2FBA">
      <w:pPr>
        <w:pStyle w:val="CM78"/>
        <w:spacing w:line="416" w:lineRule="atLeast"/>
        <w:jc w:val="both"/>
      </w:pPr>
      <w:r>
        <w:t>Sun Microsystems desarrolló a principios de los años 9</w:t>
      </w:r>
      <w:r>
        <w:t xml:space="preserve">0 el lenguaje de programación orientado a objetos Java. Es un lenguaje basado en la sintaxis de C y C++, pero usa un modelo más simple y elimina herramientas de bajo nivel. Java permite ser independiente de la plataforma, es decir un programa puede correr </w:t>
      </w:r>
      <w:r>
        <w:t xml:space="preserve">en varios sistemas operativos sin necesidad de alterar su código fuente [26]. Bajo este enfoque todo en Java está dentro de una clase, y el código fuente se guarda en archivos con el mismo nombre que contienen y con extensión “.java”. </w:t>
      </w:r>
    </w:p>
    <w:p w:rsidR="00000000" w:rsidRDefault="008B2FBA">
      <w:pPr>
        <w:pStyle w:val="CM22"/>
        <w:ind w:right="293"/>
        <w:jc w:val="both"/>
      </w:pPr>
      <w:r>
        <w:t>Gracias a la creació</w:t>
      </w:r>
      <w:r>
        <w:t xml:space="preserve">n de ciertas especificaciones, se pueden desarrollar aplicaciones Java para dispositivos móviles (Java 2 Platform, Micro Edition), navegador web (Java Script), sistemas de servidor (Servlets y Java Server Pages) y tipo escritorio (Java Runtime Environment </w:t>
      </w:r>
      <w:r>
        <w:t xml:space="preserve">JRE) [21]. Sun también ofrece el JDK (Java Development Kit) que incluye el JRE, el compilador de Java y el javadoc usado para generar documentación. </w:t>
      </w:r>
    </w:p>
    <w:p w:rsidR="00000000" w:rsidRDefault="008B2FBA">
      <w:pPr>
        <w:pStyle w:val="CM82"/>
        <w:jc w:val="both"/>
        <w:rPr>
          <w:sz w:val="28"/>
          <w:szCs w:val="28"/>
        </w:rPr>
      </w:pPr>
      <w:r>
        <w:rPr>
          <w:b/>
          <w:bCs/>
          <w:sz w:val="28"/>
          <w:szCs w:val="28"/>
        </w:rPr>
        <w:t xml:space="preserve">3.3 Descripción del sistema </w:t>
      </w:r>
    </w:p>
    <w:p w:rsidR="00000000" w:rsidRDefault="008B2FBA">
      <w:pPr>
        <w:pStyle w:val="CM78"/>
        <w:jc w:val="both"/>
        <w:rPr>
          <w:sz w:val="28"/>
          <w:szCs w:val="28"/>
        </w:rPr>
      </w:pPr>
      <w:r>
        <w:rPr>
          <w:b/>
          <w:bCs/>
          <w:sz w:val="28"/>
          <w:szCs w:val="28"/>
        </w:rPr>
        <w:t xml:space="preserve">3.3.1 Descripción general de las librerías </w:t>
      </w:r>
    </w:p>
    <w:p w:rsidR="00000000" w:rsidRDefault="008B2FBA">
      <w:pPr>
        <w:pStyle w:val="CM83"/>
        <w:spacing w:line="416" w:lineRule="atLeast"/>
        <w:ind w:right="293"/>
        <w:jc w:val="both"/>
      </w:pPr>
      <w:r>
        <w:t>La implementación de la Metaheurí</w:t>
      </w:r>
      <w:r>
        <w:t>stica consistió en el desarrollo de dos librerías. La primera, denominada “ag”, agrupa los componentes principales de la estrategia evolutiva y comprende las clases: algoritmo genético, problema, población, individuo, y ruta. La segunda librería, comprende</w:t>
      </w:r>
      <w:r>
        <w:t xml:space="preserve"> el conjunto de operadores genéticos, y las heurísticas de búsqueda local y construcción de rutas. </w:t>
      </w:r>
    </w:p>
    <w:p w:rsidR="00000000" w:rsidRDefault="00707E46">
      <w:pPr>
        <w:pStyle w:val="Default"/>
        <w:spacing w:after="800"/>
        <w:jc w:val="center"/>
        <w:rPr>
          <w:color w:val="auto"/>
        </w:rPr>
      </w:pPr>
      <w:r>
        <w:rPr>
          <w:noProof/>
          <w:color w:val="auto"/>
        </w:rPr>
        <w:lastRenderedPageBreak/>
        <w:drawing>
          <wp:inline distT="0" distB="0" distL="0" distR="0">
            <wp:extent cx="5695950" cy="432435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5695950" cy="4324350"/>
                    </a:xfrm>
                    <a:prstGeom prst="rect">
                      <a:avLst/>
                    </a:prstGeom>
                    <a:noFill/>
                    <a:ln w="9525">
                      <a:noFill/>
                      <a:miter lim="800000"/>
                      <a:headEnd/>
                      <a:tailEnd/>
                    </a:ln>
                  </pic:spPr>
                </pic:pic>
              </a:graphicData>
            </a:graphic>
          </wp:inline>
        </w:drawing>
      </w:r>
    </w:p>
    <w:p w:rsidR="00000000" w:rsidRDefault="008B2FBA">
      <w:pPr>
        <w:pStyle w:val="CM3"/>
        <w:jc w:val="both"/>
      </w:pPr>
      <w:r>
        <w:t>El procedimiento principal “main” que ejecuta el programa se encuentra en el archivo</w:t>
      </w:r>
      <w:r>
        <w:t xml:space="preserve"> “vrptw.java”, y tiene por objetivos: crear un objeto de la clase “ag”, cargar los datos del problema y ejecutar el algoritmo genético. </w:t>
      </w:r>
    </w:p>
    <w:tbl>
      <w:tblPr>
        <w:tblW w:w="8795" w:type="dxa"/>
        <w:tblBorders>
          <w:top w:val="nil"/>
          <w:left w:val="nil"/>
          <w:bottom w:val="nil"/>
          <w:right w:val="nil"/>
        </w:tblBorders>
        <w:tblLook w:val="0000"/>
      </w:tblPr>
      <w:tblGrid>
        <w:gridCol w:w="4747"/>
        <w:gridCol w:w="4048"/>
      </w:tblGrid>
      <w:tr w:rsidR="00000000">
        <w:tblPrEx>
          <w:tblCellMar>
            <w:top w:w="0" w:type="dxa"/>
            <w:bottom w:w="0" w:type="dxa"/>
          </w:tblCellMar>
        </w:tblPrEx>
        <w:trPr>
          <w:trHeight w:val="640"/>
        </w:trPr>
        <w:tc>
          <w:tcPr>
            <w:tcW w:w="4748" w:type="dxa"/>
            <w:tcBorders>
              <w:bottom w:val="single" w:sz="51" w:space="0" w:color="000000"/>
            </w:tcBorders>
          </w:tcPr>
          <w:p w:rsidR="00000000" w:rsidRDefault="008B2FBA">
            <w:pPr>
              <w:pStyle w:val="Default"/>
              <w:rPr>
                <w:sz w:val="22"/>
                <w:szCs w:val="22"/>
              </w:rPr>
            </w:pPr>
            <w:r>
              <w:rPr>
                <w:b/>
                <w:bCs/>
                <w:i/>
                <w:iCs/>
                <w:sz w:val="22"/>
                <w:szCs w:val="22"/>
              </w:rPr>
              <w:t xml:space="preserve">Diseño de un sistema de soporte de decisiones para resolver el problema de ruteo en un servicio de courier. </w:t>
            </w:r>
          </w:p>
        </w:tc>
        <w:tc>
          <w:tcPr>
            <w:tcW w:w="4048" w:type="dxa"/>
            <w:tcBorders>
              <w:bottom w:val="single" w:sz="51" w:space="0" w:color="000000"/>
            </w:tcBorders>
          </w:tcPr>
          <w:p w:rsidR="00000000" w:rsidRDefault="008B2FBA">
            <w:pPr>
              <w:pStyle w:val="Default"/>
              <w:rPr>
                <w:sz w:val="22"/>
                <w:szCs w:val="22"/>
              </w:rPr>
            </w:pPr>
            <w:r>
              <w:rPr>
                <w:b/>
                <w:bCs/>
                <w:i/>
                <w:iCs/>
                <w:sz w:val="22"/>
                <w:szCs w:val="22"/>
              </w:rPr>
              <w:t>Maestrí</w:t>
            </w:r>
            <w:r>
              <w:rPr>
                <w:b/>
                <w:bCs/>
                <w:i/>
                <w:iCs/>
                <w:sz w:val="22"/>
                <w:szCs w:val="22"/>
              </w:rPr>
              <w:t xml:space="preserve">a en Control de Operaciones y Gestión Logística </w:t>
            </w:r>
          </w:p>
        </w:tc>
      </w:tr>
      <w:tr w:rsidR="00000000">
        <w:tblPrEx>
          <w:tblCellMar>
            <w:top w:w="0" w:type="dxa"/>
            <w:bottom w:w="0" w:type="dxa"/>
          </w:tblCellMar>
        </w:tblPrEx>
        <w:trPr>
          <w:trHeight w:val="830"/>
        </w:trPr>
        <w:tc>
          <w:tcPr>
            <w:tcW w:w="4748" w:type="dxa"/>
            <w:tcBorders>
              <w:top w:val="single" w:sz="51" w:space="0" w:color="000000"/>
            </w:tcBorders>
            <w:vAlign w:val="center"/>
          </w:tcPr>
          <w:p w:rsidR="00000000" w:rsidRDefault="008B2FBA">
            <w:pPr>
              <w:pStyle w:val="Default"/>
              <w:rPr>
                <w:sz w:val="28"/>
                <w:szCs w:val="28"/>
              </w:rPr>
            </w:pPr>
            <w:r>
              <w:rPr>
                <w:b/>
                <w:bCs/>
                <w:sz w:val="28"/>
                <w:szCs w:val="28"/>
              </w:rPr>
              <w:t xml:space="preserve">3.3.2 Descripción de las clases. </w:t>
            </w:r>
          </w:p>
        </w:tc>
        <w:tc>
          <w:tcPr>
            <w:tcW w:w="4048" w:type="dxa"/>
            <w:tcBorders>
              <w:top w:val="single" w:sz="51" w:space="0" w:color="000000"/>
            </w:tcBorders>
          </w:tcPr>
          <w:p w:rsidR="00000000" w:rsidRDefault="008B2FBA">
            <w:pPr>
              <w:pStyle w:val="Default"/>
              <w:rPr>
                <w:color w:val="auto"/>
              </w:rPr>
            </w:pPr>
          </w:p>
        </w:tc>
      </w:tr>
      <w:tr w:rsidR="00000000">
        <w:tblPrEx>
          <w:tblCellMar>
            <w:top w:w="0" w:type="dxa"/>
            <w:bottom w:w="0" w:type="dxa"/>
          </w:tblCellMar>
        </w:tblPrEx>
        <w:trPr>
          <w:trHeight w:val="473"/>
        </w:trPr>
        <w:tc>
          <w:tcPr>
            <w:tcW w:w="4748" w:type="dxa"/>
            <w:vAlign w:val="bottom"/>
          </w:tcPr>
          <w:p w:rsidR="00000000" w:rsidRDefault="008B2FBA">
            <w:pPr>
              <w:pStyle w:val="Default"/>
              <w:rPr>
                <w:sz w:val="28"/>
                <w:szCs w:val="28"/>
              </w:rPr>
            </w:pPr>
            <w:r>
              <w:rPr>
                <w:b/>
                <w:bCs/>
                <w:sz w:val="28"/>
                <w:szCs w:val="28"/>
              </w:rPr>
              <w:t xml:space="preserve">3.3.2.1 Clase ag.java </w:t>
            </w:r>
          </w:p>
        </w:tc>
        <w:tc>
          <w:tcPr>
            <w:tcW w:w="4048" w:type="dxa"/>
          </w:tcPr>
          <w:p w:rsidR="00000000" w:rsidRDefault="008B2FBA">
            <w:pPr>
              <w:pStyle w:val="Default"/>
              <w:rPr>
                <w:color w:val="auto"/>
              </w:rPr>
            </w:pPr>
          </w:p>
        </w:tc>
      </w:tr>
    </w:tbl>
    <w:p w:rsidR="00000000" w:rsidRDefault="008B2FBA">
      <w:pPr>
        <w:pStyle w:val="Default"/>
        <w:rPr>
          <w:color w:val="auto"/>
        </w:rPr>
      </w:pPr>
    </w:p>
    <w:p w:rsidR="00000000" w:rsidRDefault="008B2FBA">
      <w:pPr>
        <w:pStyle w:val="CM83"/>
        <w:spacing w:line="416" w:lineRule="atLeast"/>
        <w:jc w:val="both"/>
      </w:pPr>
      <w:r>
        <w:rPr>
          <w:b/>
          <w:bCs/>
        </w:rPr>
        <w:t>Descripción</w:t>
      </w:r>
      <w:r>
        <w:t>: contiene un objeto población y su principal método consiste en ejecutar la Metaheurística según el algoritmo descrito en la secció</w:t>
      </w:r>
      <w:r>
        <w:t xml:space="preserve">n 2.3. Sus atributos se detallan en la tabla 3.1. </w:t>
      </w:r>
    </w:p>
    <w:tbl>
      <w:tblPr>
        <w:tblW w:w="7460" w:type="dxa"/>
        <w:tblBorders>
          <w:top w:val="nil"/>
          <w:left w:val="nil"/>
          <w:bottom w:val="nil"/>
          <w:right w:val="nil"/>
        </w:tblBorders>
        <w:tblLook w:val="0000"/>
      </w:tblPr>
      <w:tblGrid>
        <w:gridCol w:w="1914"/>
        <w:gridCol w:w="1099"/>
        <w:gridCol w:w="4447"/>
      </w:tblGrid>
      <w:tr w:rsidR="00000000">
        <w:tblPrEx>
          <w:tblCellMar>
            <w:top w:w="0" w:type="dxa"/>
            <w:bottom w:w="0" w:type="dxa"/>
          </w:tblCellMar>
        </w:tblPrEx>
        <w:trPr>
          <w:trHeight w:val="400"/>
        </w:trPr>
        <w:tc>
          <w:tcPr>
            <w:tcW w:w="192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Nombre: </w:t>
            </w:r>
          </w:p>
        </w:tc>
        <w:tc>
          <w:tcPr>
            <w:tcW w:w="96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Tipo: </w:t>
            </w:r>
          </w:p>
        </w:tc>
        <w:tc>
          <w:tcPr>
            <w:tcW w:w="458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Descripción </w:t>
            </w:r>
          </w:p>
        </w:tc>
      </w:tr>
      <w:tr w:rsidR="00000000">
        <w:tblPrEx>
          <w:tblCellMar>
            <w:top w:w="0" w:type="dxa"/>
            <w:bottom w:w="0" w:type="dxa"/>
          </w:tblCellMar>
        </w:tblPrEx>
        <w:trPr>
          <w:trHeight w:val="418"/>
        </w:trPr>
        <w:tc>
          <w:tcPr>
            <w:tcW w:w="19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lastRenderedPageBreak/>
              <w:t xml:space="preserve">tasa_mutacion </w:t>
            </w:r>
          </w:p>
        </w:tc>
        <w:tc>
          <w:tcPr>
            <w:tcW w:w="96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5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probabilidad de mutación </w:t>
            </w:r>
          </w:p>
        </w:tc>
      </w:tr>
      <w:tr w:rsidR="00000000">
        <w:tblPrEx>
          <w:tblCellMar>
            <w:top w:w="0" w:type="dxa"/>
            <w:bottom w:w="0" w:type="dxa"/>
          </w:tblCellMar>
        </w:tblPrEx>
        <w:trPr>
          <w:trHeight w:val="418"/>
        </w:trPr>
        <w:tc>
          <w:tcPr>
            <w:tcW w:w="19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tasa_cruzamiento </w:t>
            </w:r>
          </w:p>
        </w:tc>
        <w:tc>
          <w:tcPr>
            <w:tcW w:w="96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5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probabilidad de combinación </w:t>
            </w:r>
          </w:p>
        </w:tc>
      </w:tr>
      <w:tr w:rsidR="00000000">
        <w:tblPrEx>
          <w:tblCellMar>
            <w:top w:w="0" w:type="dxa"/>
            <w:bottom w:w="0" w:type="dxa"/>
          </w:tblCellMar>
        </w:tblPrEx>
        <w:trPr>
          <w:trHeight w:val="418"/>
        </w:trPr>
        <w:tc>
          <w:tcPr>
            <w:tcW w:w="19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tam_elite </w:t>
            </w:r>
          </w:p>
        </w:tc>
        <w:tc>
          <w:tcPr>
            <w:tcW w:w="96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Int </w:t>
            </w:r>
          </w:p>
        </w:tc>
        <w:tc>
          <w:tcPr>
            <w:tcW w:w="45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número de hijos generados en cada iteración </w:t>
            </w:r>
          </w:p>
        </w:tc>
      </w:tr>
      <w:tr w:rsidR="00000000">
        <w:tblPrEx>
          <w:tblCellMar>
            <w:top w:w="0" w:type="dxa"/>
            <w:bottom w:w="0" w:type="dxa"/>
          </w:tblCellMar>
        </w:tblPrEx>
        <w:trPr>
          <w:trHeight w:val="418"/>
        </w:trPr>
        <w:tc>
          <w:tcPr>
            <w:tcW w:w="19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pob </w:t>
            </w:r>
          </w:p>
        </w:tc>
        <w:tc>
          <w:tcPr>
            <w:tcW w:w="96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poblacion </w:t>
            </w:r>
          </w:p>
        </w:tc>
        <w:tc>
          <w:tcPr>
            <w:tcW w:w="45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Objeto población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3.1: Atributos de la clase ag.java. </w:t>
      </w:r>
    </w:p>
    <w:p w:rsidR="00000000" w:rsidRDefault="008B2FBA">
      <w:pPr>
        <w:pStyle w:val="CM85"/>
        <w:jc w:val="both"/>
      </w:pPr>
      <w:r>
        <w:rPr>
          <w:b/>
          <w:bCs/>
        </w:rPr>
        <w:t xml:space="preserve">Métodos: </w:t>
      </w:r>
    </w:p>
    <w:p w:rsidR="00000000" w:rsidRDefault="008B2FBA">
      <w:pPr>
        <w:pStyle w:val="Default"/>
        <w:numPr>
          <w:ilvl w:val="0"/>
          <w:numId w:val="17"/>
        </w:numPr>
        <w:rPr>
          <w:color w:val="auto"/>
        </w:rPr>
      </w:pPr>
      <w:r>
        <w:rPr>
          <w:color w:val="auto"/>
        </w:rPr>
        <w:t xml:space="preserve">public </w:t>
      </w:r>
      <w:r>
        <w:rPr>
          <w:b/>
          <w:bCs/>
          <w:color w:val="auto"/>
        </w:rPr>
        <w:t xml:space="preserve">ag </w:t>
      </w:r>
      <w:r>
        <w:rPr>
          <w:color w:val="auto"/>
        </w:rPr>
        <w:t xml:space="preserve">(problema p): constructor de la clase. </w:t>
      </w:r>
    </w:p>
    <w:p w:rsidR="00000000" w:rsidRDefault="008B2FBA">
      <w:pPr>
        <w:pStyle w:val="Default"/>
        <w:numPr>
          <w:ilvl w:val="0"/>
          <w:numId w:val="17"/>
        </w:numPr>
        <w:rPr>
          <w:color w:val="auto"/>
        </w:rPr>
      </w:pPr>
      <w:r>
        <w:rPr>
          <w:color w:val="auto"/>
        </w:rPr>
        <w:t xml:space="preserve">public void </w:t>
      </w:r>
      <w:r>
        <w:rPr>
          <w:b/>
          <w:bCs/>
          <w:color w:val="auto"/>
        </w:rPr>
        <w:t xml:space="preserve">ejecutar </w:t>
      </w:r>
      <w:r>
        <w:rPr>
          <w:color w:val="auto"/>
        </w:rPr>
        <w:t xml:space="preserve">( ): ejecuta el algoritmo genético. </w:t>
      </w:r>
    </w:p>
    <w:p w:rsidR="00000000" w:rsidRDefault="008B2FBA">
      <w:pPr>
        <w:pStyle w:val="Default"/>
        <w:rPr>
          <w:color w:val="auto"/>
        </w:rPr>
      </w:pPr>
    </w:p>
    <w:p w:rsidR="00000000" w:rsidRDefault="008B2FBA">
      <w:pPr>
        <w:pStyle w:val="CM83"/>
        <w:jc w:val="both"/>
        <w:rPr>
          <w:sz w:val="28"/>
          <w:szCs w:val="28"/>
        </w:rPr>
      </w:pPr>
      <w:r>
        <w:rPr>
          <w:b/>
          <w:bCs/>
          <w:sz w:val="28"/>
          <w:szCs w:val="28"/>
        </w:rPr>
        <w:t xml:space="preserve">3.3.2.2 Clase problem.java </w:t>
      </w:r>
    </w:p>
    <w:p w:rsidR="00000000" w:rsidRDefault="008B2FBA">
      <w:pPr>
        <w:pStyle w:val="CM78"/>
        <w:spacing w:line="416" w:lineRule="atLeast"/>
        <w:jc w:val="both"/>
      </w:pPr>
      <w:r>
        <w:rPr>
          <w:b/>
          <w:bCs/>
        </w:rPr>
        <w:t>Descripción</w:t>
      </w:r>
      <w:r>
        <w:t xml:space="preserve">: Carga los datos y define los parámetros del problema. Sus atributos se detallan en la tabla 3.2. </w:t>
      </w:r>
    </w:p>
    <w:p w:rsidR="00000000" w:rsidRDefault="008B2FBA">
      <w:pPr>
        <w:pStyle w:val="CM3"/>
        <w:jc w:val="both"/>
      </w:pPr>
      <w:r>
        <w:rPr>
          <w:b/>
          <w:bCs/>
        </w:rPr>
        <w:t xml:space="preserve">Métodos: </w:t>
      </w:r>
    </w:p>
    <w:p w:rsidR="00000000" w:rsidRDefault="008B2FBA">
      <w:pPr>
        <w:pStyle w:val="Default"/>
        <w:numPr>
          <w:ilvl w:val="0"/>
          <w:numId w:val="18"/>
        </w:numPr>
        <w:rPr>
          <w:color w:val="auto"/>
        </w:rPr>
      </w:pPr>
      <w:r>
        <w:rPr>
          <w:color w:val="auto"/>
        </w:rPr>
        <w:t xml:space="preserve">Public </w:t>
      </w:r>
      <w:r>
        <w:rPr>
          <w:b/>
          <w:bCs/>
          <w:color w:val="auto"/>
        </w:rPr>
        <w:t xml:space="preserve">problem </w:t>
      </w:r>
      <w:r>
        <w:rPr>
          <w:color w:val="auto"/>
        </w:rPr>
        <w:t xml:space="preserve">(String </w:t>
      </w:r>
      <w:r>
        <w:rPr>
          <w:i/>
          <w:iCs/>
          <w:color w:val="auto"/>
        </w:rPr>
        <w:t>url</w:t>
      </w:r>
      <w:r>
        <w:rPr>
          <w:color w:val="auto"/>
        </w:rPr>
        <w:t xml:space="preserve">).-Constructor de la clase problema, también llama a los procedimientos </w:t>
      </w:r>
      <w:r>
        <w:rPr>
          <w:b/>
          <w:bCs/>
          <w:color w:val="auto"/>
        </w:rPr>
        <w:t>cargar_datos</w:t>
      </w:r>
      <w:r>
        <w:rPr>
          <w:color w:val="auto"/>
        </w:rPr>
        <w:t xml:space="preserve">(String </w:t>
      </w:r>
      <w:r>
        <w:rPr>
          <w:i/>
          <w:iCs/>
          <w:color w:val="auto"/>
        </w:rPr>
        <w:t>url</w:t>
      </w:r>
      <w:r>
        <w:rPr>
          <w:color w:val="auto"/>
        </w:rPr>
        <w:t xml:space="preserve">)y </w:t>
      </w:r>
      <w:r>
        <w:rPr>
          <w:b/>
          <w:bCs/>
          <w:color w:val="auto"/>
        </w:rPr>
        <w:t xml:space="preserve">cargar_matriz_costos </w:t>
      </w:r>
      <w:r>
        <w:rPr>
          <w:color w:val="auto"/>
        </w:rPr>
        <w:t>(</w:t>
      </w:r>
      <w:r>
        <w:rPr>
          <w:color w:val="auto"/>
        </w:rPr>
        <w:t xml:space="preserve"> ); el parámetro </w:t>
      </w:r>
      <w:r>
        <w:rPr>
          <w:i/>
          <w:iCs/>
          <w:color w:val="auto"/>
        </w:rPr>
        <w:t xml:space="preserve">url </w:t>
      </w:r>
      <w:r>
        <w:rPr>
          <w:color w:val="auto"/>
        </w:rPr>
        <w:t xml:space="preserve">indica la dirección donde se encuentra el archivo de datos. </w:t>
      </w:r>
    </w:p>
    <w:p w:rsidR="00000000" w:rsidRDefault="008B2FBA">
      <w:pPr>
        <w:pStyle w:val="Default"/>
        <w:numPr>
          <w:ilvl w:val="0"/>
          <w:numId w:val="18"/>
        </w:numPr>
        <w:rPr>
          <w:color w:val="auto"/>
        </w:rPr>
      </w:pPr>
      <w:r>
        <w:rPr>
          <w:color w:val="auto"/>
        </w:rPr>
        <w:t xml:space="preserve">Public void </w:t>
      </w:r>
      <w:r>
        <w:rPr>
          <w:b/>
          <w:bCs/>
          <w:color w:val="auto"/>
        </w:rPr>
        <w:t xml:space="preserve">cargar_datos </w:t>
      </w:r>
      <w:r>
        <w:rPr>
          <w:color w:val="auto"/>
        </w:rPr>
        <w:t xml:space="preserve">(String </w:t>
      </w:r>
      <w:r>
        <w:rPr>
          <w:i/>
          <w:iCs/>
          <w:color w:val="auto"/>
        </w:rPr>
        <w:t>url</w:t>
      </w:r>
      <w:r>
        <w:rPr>
          <w:color w:val="auto"/>
        </w:rPr>
        <w:t xml:space="preserve">). -Carga los datos del archivo </w:t>
      </w:r>
      <w:r>
        <w:rPr>
          <w:i/>
          <w:iCs/>
          <w:color w:val="auto"/>
        </w:rPr>
        <w:t xml:space="preserve">url </w:t>
      </w:r>
      <w:r>
        <w:rPr>
          <w:color w:val="auto"/>
        </w:rPr>
        <w:t xml:space="preserve">e inicializa los vectores de tiempo, demanda y vértices. </w:t>
      </w:r>
    </w:p>
    <w:p w:rsidR="00000000" w:rsidRDefault="008B2FBA">
      <w:pPr>
        <w:pStyle w:val="Default"/>
        <w:numPr>
          <w:ilvl w:val="0"/>
          <w:numId w:val="18"/>
        </w:numPr>
        <w:rPr>
          <w:color w:val="auto"/>
        </w:rPr>
      </w:pPr>
      <w:r>
        <w:rPr>
          <w:color w:val="auto"/>
        </w:rPr>
        <w:t xml:space="preserve">Public void </w:t>
      </w:r>
      <w:r>
        <w:rPr>
          <w:b/>
          <w:bCs/>
          <w:color w:val="auto"/>
        </w:rPr>
        <w:t xml:space="preserve">cargar_matriz_costos </w:t>
      </w:r>
      <w:r>
        <w:rPr>
          <w:color w:val="auto"/>
        </w:rPr>
        <w:t>( ).-Calcul</w:t>
      </w:r>
      <w:r>
        <w:rPr>
          <w:color w:val="auto"/>
        </w:rPr>
        <w:t xml:space="preserve">a los costos entre cada par de clientes y llena la matriz respectiva incluido el depósito. </w:t>
      </w:r>
    </w:p>
    <w:p w:rsidR="00000000" w:rsidRDefault="008B2FBA">
      <w:pPr>
        <w:pStyle w:val="Default"/>
        <w:rPr>
          <w:color w:val="auto"/>
        </w:rPr>
      </w:pPr>
    </w:p>
    <w:tbl>
      <w:tblPr>
        <w:tblW w:w="8830" w:type="dxa"/>
        <w:tblBorders>
          <w:top w:val="nil"/>
          <w:left w:val="nil"/>
          <w:bottom w:val="nil"/>
          <w:right w:val="nil"/>
        </w:tblBorders>
        <w:tblLook w:val="0000"/>
      </w:tblPr>
      <w:tblGrid>
        <w:gridCol w:w="2848"/>
        <w:gridCol w:w="1265"/>
        <w:gridCol w:w="4717"/>
      </w:tblGrid>
      <w:tr w:rsidR="00000000">
        <w:tblPrEx>
          <w:tblCellMar>
            <w:top w:w="0" w:type="dxa"/>
            <w:bottom w:w="0" w:type="dxa"/>
          </w:tblCellMar>
        </w:tblPrEx>
        <w:trPr>
          <w:trHeight w:val="403"/>
        </w:trPr>
        <w:tc>
          <w:tcPr>
            <w:tcW w:w="2848"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Nombre: </w:t>
            </w:r>
          </w:p>
        </w:tc>
        <w:tc>
          <w:tcPr>
            <w:tcW w:w="1265"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Tipo: </w:t>
            </w:r>
          </w:p>
        </w:tc>
        <w:tc>
          <w:tcPr>
            <w:tcW w:w="4718"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Descripción </w:t>
            </w:r>
          </w:p>
        </w:tc>
      </w:tr>
      <w:tr w:rsidR="00000000">
        <w:tblPrEx>
          <w:tblCellMar>
            <w:top w:w="0" w:type="dxa"/>
            <w:bottom w:w="0" w:type="dxa"/>
          </w:tblCellMar>
        </w:tblPrEx>
        <w:trPr>
          <w:trHeight w:val="625"/>
        </w:trPr>
        <w:tc>
          <w:tcPr>
            <w:tcW w:w="28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vertices</w:t>
            </w:r>
            <w:r>
              <w:rPr>
                <w:rFonts w:ascii="Californian-FB" w:hAnsi="Californian-FB" w:cs="Californian-FB"/>
                <w:sz w:val="22"/>
                <w:szCs w:val="22"/>
              </w:rPr>
              <w:t xml:space="preserve">[] </w:t>
            </w:r>
          </w:p>
        </w:tc>
        <w:tc>
          <w:tcPr>
            <w:tcW w:w="126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int </w:t>
            </w:r>
          </w:p>
        </w:tc>
        <w:tc>
          <w:tcPr>
            <w:tcW w:w="47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que contiene el total de vértices considerados. </w:t>
            </w:r>
          </w:p>
        </w:tc>
      </w:tr>
      <w:tr w:rsidR="00000000">
        <w:tblPrEx>
          <w:tblCellMar>
            <w:top w:w="0" w:type="dxa"/>
            <w:bottom w:w="0" w:type="dxa"/>
          </w:tblCellMar>
        </w:tblPrEx>
        <w:trPr>
          <w:trHeight w:val="760"/>
        </w:trPr>
        <w:tc>
          <w:tcPr>
            <w:tcW w:w="28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 xml:space="preserve">tiempo_inicio </w:t>
            </w:r>
            <w:r>
              <w:rPr>
                <w:rFonts w:ascii="Californian-FB" w:hAnsi="Californian-FB" w:cs="Californian-FB"/>
                <w:sz w:val="22"/>
                <w:szCs w:val="22"/>
              </w:rPr>
              <w:t xml:space="preserve">[] </w:t>
            </w:r>
          </w:p>
        </w:tc>
        <w:tc>
          <w:tcPr>
            <w:tcW w:w="126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double </w:t>
            </w:r>
          </w:p>
        </w:tc>
        <w:tc>
          <w:tcPr>
            <w:tcW w:w="471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con los tiempos de inicio de la ventana horaria de cada cliente. </w:t>
            </w:r>
          </w:p>
        </w:tc>
      </w:tr>
      <w:tr w:rsidR="00000000">
        <w:tblPrEx>
          <w:tblCellMar>
            <w:top w:w="0" w:type="dxa"/>
            <w:bottom w:w="0" w:type="dxa"/>
          </w:tblCellMar>
        </w:tblPrEx>
        <w:trPr>
          <w:trHeight w:val="758"/>
        </w:trPr>
        <w:tc>
          <w:tcPr>
            <w:tcW w:w="28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tiempo_fin</w:t>
            </w:r>
            <w:r>
              <w:rPr>
                <w:rFonts w:ascii="Californian-FB" w:hAnsi="Californian-FB" w:cs="Californian-FB"/>
                <w:sz w:val="22"/>
                <w:szCs w:val="22"/>
              </w:rPr>
              <w:t xml:space="preserve">[] </w:t>
            </w:r>
          </w:p>
        </w:tc>
        <w:tc>
          <w:tcPr>
            <w:tcW w:w="126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double </w:t>
            </w:r>
          </w:p>
        </w:tc>
        <w:tc>
          <w:tcPr>
            <w:tcW w:w="471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con los tiempos de fin de la ventana horaria de cada cliente. </w:t>
            </w:r>
          </w:p>
        </w:tc>
      </w:tr>
      <w:tr w:rsidR="00000000">
        <w:tblPrEx>
          <w:tblCellMar>
            <w:top w:w="0" w:type="dxa"/>
            <w:bottom w:w="0" w:type="dxa"/>
          </w:tblCellMar>
        </w:tblPrEx>
        <w:trPr>
          <w:trHeight w:val="418"/>
        </w:trPr>
        <w:tc>
          <w:tcPr>
            <w:tcW w:w="28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demanda</w:t>
            </w:r>
            <w:r>
              <w:rPr>
                <w:rFonts w:ascii="Californian-FB" w:hAnsi="Californian-FB" w:cs="Californian-FB"/>
                <w:sz w:val="22"/>
                <w:szCs w:val="22"/>
              </w:rPr>
              <w:t xml:space="preserve">[] </w:t>
            </w:r>
          </w:p>
        </w:tc>
        <w:tc>
          <w:tcPr>
            <w:tcW w:w="126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double </w:t>
            </w:r>
          </w:p>
        </w:tc>
        <w:tc>
          <w:tcPr>
            <w:tcW w:w="471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con la demanda de cada cliente. </w:t>
            </w:r>
          </w:p>
        </w:tc>
      </w:tr>
      <w:tr w:rsidR="00000000">
        <w:tblPrEx>
          <w:tblCellMar>
            <w:top w:w="0" w:type="dxa"/>
            <w:bottom w:w="0" w:type="dxa"/>
          </w:tblCellMar>
        </w:tblPrEx>
        <w:trPr>
          <w:trHeight w:val="610"/>
        </w:trPr>
        <w:tc>
          <w:tcPr>
            <w:tcW w:w="28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tiempo_servicio</w:t>
            </w:r>
            <w:r>
              <w:rPr>
                <w:rFonts w:ascii="Californian-FB" w:hAnsi="Californian-FB" w:cs="Californian-FB"/>
                <w:sz w:val="22"/>
                <w:szCs w:val="22"/>
              </w:rPr>
              <w:t xml:space="preserve">[] </w:t>
            </w:r>
          </w:p>
        </w:tc>
        <w:tc>
          <w:tcPr>
            <w:tcW w:w="126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double </w:t>
            </w:r>
          </w:p>
        </w:tc>
        <w:tc>
          <w:tcPr>
            <w:tcW w:w="47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con los tiempos de servicio de cada cliente. </w:t>
            </w:r>
          </w:p>
        </w:tc>
      </w:tr>
      <w:tr w:rsidR="00000000">
        <w:tblPrEx>
          <w:tblCellMar>
            <w:top w:w="0" w:type="dxa"/>
            <w:bottom w:w="0" w:type="dxa"/>
          </w:tblCellMar>
        </w:tblPrEx>
        <w:trPr>
          <w:trHeight w:val="760"/>
        </w:trPr>
        <w:tc>
          <w:tcPr>
            <w:tcW w:w="28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costo</w:t>
            </w:r>
            <w:r>
              <w:rPr>
                <w:rFonts w:ascii="Californian-FB" w:hAnsi="Californian-FB" w:cs="Californian-FB"/>
                <w:sz w:val="22"/>
                <w:szCs w:val="22"/>
              </w:rPr>
              <w:t xml:space="preserve">[][] </w:t>
            </w:r>
          </w:p>
        </w:tc>
        <w:tc>
          <w:tcPr>
            <w:tcW w:w="126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double </w:t>
            </w:r>
          </w:p>
        </w:tc>
        <w:tc>
          <w:tcPr>
            <w:tcW w:w="471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Matriz [cij] con el costo de desplazamiento del cliente i al cliente j. </w:t>
            </w:r>
          </w:p>
        </w:tc>
      </w:tr>
      <w:tr w:rsidR="00000000">
        <w:tblPrEx>
          <w:tblCellMar>
            <w:top w:w="0" w:type="dxa"/>
            <w:bottom w:w="0" w:type="dxa"/>
          </w:tblCellMar>
        </w:tblPrEx>
        <w:trPr>
          <w:trHeight w:val="418"/>
        </w:trPr>
        <w:tc>
          <w:tcPr>
            <w:tcW w:w="28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TAMANO_POBLACION </w:t>
            </w:r>
          </w:p>
        </w:tc>
        <w:tc>
          <w:tcPr>
            <w:tcW w:w="126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int </w:t>
            </w:r>
          </w:p>
        </w:tc>
        <w:tc>
          <w:tcPr>
            <w:tcW w:w="471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Tamaño de la población </w:t>
            </w:r>
          </w:p>
        </w:tc>
      </w:tr>
      <w:tr w:rsidR="00000000">
        <w:tblPrEx>
          <w:tblCellMar>
            <w:top w:w="0" w:type="dxa"/>
            <w:bottom w:w="0" w:type="dxa"/>
          </w:tblCellMar>
        </w:tblPrEx>
        <w:trPr>
          <w:trHeight w:val="418"/>
        </w:trPr>
        <w:tc>
          <w:tcPr>
            <w:tcW w:w="28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lastRenderedPageBreak/>
              <w:t xml:space="preserve">TAMANO_ELITE </w:t>
            </w:r>
          </w:p>
        </w:tc>
        <w:tc>
          <w:tcPr>
            <w:tcW w:w="126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int </w:t>
            </w:r>
          </w:p>
        </w:tc>
        <w:tc>
          <w:tcPr>
            <w:tcW w:w="471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Nú</w:t>
            </w:r>
            <w:r>
              <w:rPr>
                <w:rFonts w:ascii="Californian-FB" w:hAnsi="Californian-FB" w:cs="Californian-FB"/>
                <w:sz w:val="22"/>
                <w:szCs w:val="22"/>
              </w:rPr>
              <w:t xml:space="preserve">mero de hijos a generar en cada iteración. </w:t>
            </w:r>
          </w:p>
        </w:tc>
      </w:tr>
      <w:tr w:rsidR="00000000">
        <w:tblPrEx>
          <w:tblCellMar>
            <w:top w:w="0" w:type="dxa"/>
            <w:bottom w:w="0" w:type="dxa"/>
          </w:tblCellMar>
        </w:tblPrEx>
        <w:trPr>
          <w:trHeight w:val="418"/>
        </w:trPr>
        <w:tc>
          <w:tcPr>
            <w:tcW w:w="28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pen_espera </w:t>
            </w:r>
          </w:p>
        </w:tc>
        <w:tc>
          <w:tcPr>
            <w:tcW w:w="126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1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Penalidad en caso de espera </w:t>
            </w:r>
          </w:p>
        </w:tc>
      </w:tr>
      <w:tr w:rsidR="00000000">
        <w:tblPrEx>
          <w:tblCellMar>
            <w:top w:w="0" w:type="dxa"/>
            <w:bottom w:w="0" w:type="dxa"/>
          </w:tblCellMar>
        </w:tblPrEx>
        <w:trPr>
          <w:trHeight w:val="418"/>
        </w:trPr>
        <w:tc>
          <w:tcPr>
            <w:tcW w:w="28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pen_atraso </w:t>
            </w:r>
          </w:p>
        </w:tc>
        <w:tc>
          <w:tcPr>
            <w:tcW w:w="126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1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Penalidad en caso de atraso </w:t>
            </w:r>
          </w:p>
        </w:tc>
      </w:tr>
      <w:tr w:rsidR="00000000">
        <w:tblPrEx>
          <w:tblCellMar>
            <w:top w:w="0" w:type="dxa"/>
            <w:bottom w:w="0" w:type="dxa"/>
          </w:tblCellMar>
        </w:tblPrEx>
        <w:trPr>
          <w:trHeight w:val="415"/>
        </w:trPr>
        <w:tc>
          <w:tcPr>
            <w:tcW w:w="28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costo_vehiculo </w:t>
            </w:r>
          </w:p>
        </w:tc>
        <w:tc>
          <w:tcPr>
            <w:tcW w:w="126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1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Costo fijo por vehículo </w:t>
            </w:r>
          </w:p>
        </w:tc>
      </w:tr>
      <w:tr w:rsidR="00000000">
        <w:tblPrEx>
          <w:tblCellMar>
            <w:top w:w="0" w:type="dxa"/>
            <w:bottom w:w="0" w:type="dxa"/>
          </w:tblCellMar>
        </w:tblPrEx>
        <w:trPr>
          <w:trHeight w:val="760"/>
        </w:trPr>
        <w:tc>
          <w:tcPr>
            <w:tcW w:w="28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CAPACIDAD </w:t>
            </w:r>
          </w:p>
        </w:tc>
        <w:tc>
          <w:tcPr>
            <w:tcW w:w="126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1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Capacidad del vehí</w:t>
            </w:r>
            <w:r>
              <w:rPr>
                <w:rFonts w:ascii="Californian-FB" w:hAnsi="Californian-FB" w:cs="Californian-FB"/>
                <w:sz w:val="22"/>
                <w:szCs w:val="22"/>
              </w:rPr>
              <w:t xml:space="preserve">culo (considerando flota homogénea) </w:t>
            </w:r>
          </w:p>
        </w:tc>
      </w:tr>
      <w:tr w:rsidR="00000000">
        <w:tblPrEx>
          <w:tblCellMar>
            <w:top w:w="0" w:type="dxa"/>
            <w:bottom w:w="0" w:type="dxa"/>
          </w:tblCellMar>
        </w:tblPrEx>
        <w:trPr>
          <w:trHeight w:val="418"/>
        </w:trPr>
        <w:tc>
          <w:tcPr>
            <w:tcW w:w="28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NUM_ITERACIONES </w:t>
            </w:r>
          </w:p>
        </w:tc>
        <w:tc>
          <w:tcPr>
            <w:tcW w:w="126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int </w:t>
            </w:r>
          </w:p>
        </w:tc>
        <w:tc>
          <w:tcPr>
            <w:tcW w:w="471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Máximo número de iteraciones (Criterio de parada)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3.2: Atributos de la clase problem.java </w:t>
      </w:r>
    </w:p>
    <w:p w:rsidR="00000000" w:rsidRDefault="008B2FBA">
      <w:pPr>
        <w:pStyle w:val="CM78"/>
        <w:jc w:val="both"/>
        <w:rPr>
          <w:sz w:val="28"/>
          <w:szCs w:val="28"/>
        </w:rPr>
      </w:pPr>
      <w:r>
        <w:rPr>
          <w:b/>
          <w:bCs/>
          <w:sz w:val="28"/>
          <w:szCs w:val="28"/>
        </w:rPr>
        <w:t xml:space="preserve">3.3.2.3 Clase poblacion.java </w:t>
      </w:r>
    </w:p>
    <w:p w:rsidR="00000000" w:rsidRDefault="008B2FBA">
      <w:pPr>
        <w:pStyle w:val="CM3"/>
        <w:jc w:val="both"/>
      </w:pPr>
      <w:r>
        <w:rPr>
          <w:b/>
          <w:bCs/>
        </w:rPr>
        <w:t>Descripción</w:t>
      </w:r>
      <w:r>
        <w:t>: Define la estructura de la població</w:t>
      </w:r>
      <w:r>
        <w:t xml:space="preserve">n junto con los mecanismos que operan sobre ella en cada iteración; en la tabla 3.3 se exponen los atributos de esta clase. </w:t>
      </w:r>
    </w:p>
    <w:tbl>
      <w:tblPr>
        <w:tblW w:w="8520" w:type="dxa"/>
        <w:tblBorders>
          <w:top w:val="nil"/>
          <w:left w:val="nil"/>
          <w:bottom w:val="nil"/>
          <w:right w:val="nil"/>
        </w:tblBorders>
        <w:tblLook w:val="0000"/>
      </w:tblPr>
      <w:tblGrid>
        <w:gridCol w:w="2040"/>
        <w:gridCol w:w="2085"/>
        <w:gridCol w:w="4395"/>
      </w:tblGrid>
      <w:tr w:rsidR="00000000">
        <w:tblPrEx>
          <w:tblCellMar>
            <w:top w:w="0" w:type="dxa"/>
            <w:bottom w:w="0" w:type="dxa"/>
          </w:tblCellMar>
        </w:tblPrEx>
        <w:trPr>
          <w:trHeight w:val="403"/>
        </w:trPr>
        <w:tc>
          <w:tcPr>
            <w:tcW w:w="204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Nombre: </w:t>
            </w:r>
          </w:p>
        </w:tc>
        <w:tc>
          <w:tcPr>
            <w:tcW w:w="2085"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Tipo: </w:t>
            </w:r>
          </w:p>
        </w:tc>
        <w:tc>
          <w:tcPr>
            <w:tcW w:w="4395"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Descripción </w:t>
            </w:r>
          </w:p>
        </w:tc>
      </w:tr>
      <w:tr w:rsidR="00000000">
        <w:tblPrEx>
          <w:tblCellMar>
            <w:top w:w="0" w:type="dxa"/>
            <w:bottom w:w="0" w:type="dxa"/>
          </w:tblCellMar>
        </w:tblPrEx>
        <w:trPr>
          <w:trHeight w:val="418"/>
        </w:trPr>
        <w:tc>
          <w:tcPr>
            <w:tcW w:w="20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cromosomas</w:t>
            </w:r>
            <w:r>
              <w:rPr>
                <w:rFonts w:ascii="Californian-FB" w:hAnsi="Californian-FB" w:cs="Californian-FB"/>
                <w:sz w:val="22"/>
                <w:szCs w:val="22"/>
              </w:rPr>
              <w:t xml:space="preserve">[] </w:t>
            </w:r>
          </w:p>
        </w:tc>
        <w:tc>
          <w:tcPr>
            <w:tcW w:w="208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 w:hAnsi="Californian-FB" w:cs="Californian-FB"/>
                <w:sz w:val="22"/>
                <w:szCs w:val="22"/>
              </w:rPr>
              <w:t xml:space="preserve">array </w:t>
            </w:r>
            <w:r>
              <w:rPr>
                <w:rFonts w:ascii="Californian-FB,Italic" w:hAnsi="Californian-FB,Italic" w:cs="Californian-FB,Italic"/>
                <w:sz w:val="22"/>
                <w:szCs w:val="22"/>
              </w:rPr>
              <w:t xml:space="preserve">individuo </w:t>
            </w:r>
          </w:p>
        </w:tc>
        <w:tc>
          <w:tcPr>
            <w:tcW w:w="439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de individuos </w:t>
            </w:r>
          </w:p>
        </w:tc>
      </w:tr>
      <w:tr w:rsidR="00000000">
        <w:tblPrEx>
          <w:tblCellMar>
            <w:top w:w="0" w:type="dxa"/>
            <w:bottom w:w="0" w:type="dxa"/>
          </w:tblCellMar>
        </w:tblPrEx>
        <w:trPr>
          <w:trHeight w:val="418"/>
        </w:trPr>
        <w:tc>
          <w:tcPr>
            <w:tcW w:w="20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pop_size </w:t>
            </w:r>
          </w:p>
        </w:tc>
        <w:tc>
          <w:tcPr>
            <w:tcW w:w="208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int </w:t>
            </w:r>
          </w:p>
        </w:tc>
        <w:tc>
          <w:tcPr>
            <w:tcW w:w="439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tamaño de la población </w:t>
            </w:r>
          </w:p>
        </w:tc>
      </w:tr>
      <w:tr w:rsidR="00000000">
        <w:tblPrEx>
          <w:tblCellMar>
            <w:top w:w="0" w:type="dxa"/>
            <w:bottom w:w="0" w:type="dxa"/>
          </w:tblCellMar>
        </w:tblPrEx>
        <w:trPr>
          <w:trHeight w:val="418"/>
        </w:trPr>
        <w:tc>
          <w:tcPr>
            <w:tcW w:w="20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elite_size </w:t>
            </w:r>
          </w:p>
        </w:tc>
        <w:tc>
          <w:tcPr>
            <w:tcW w:w="208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int </w:t>
            </w:r>
          </w:p>
        </w:tc>
        <w:tc>
          <w:tcPr>
            <w:tcW w:w="439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número de hijos generados en cada iteración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3.3: Atributos de la clase población.java. </w:t>
      </w:r>
    </w:p>
    <w:p w:rsidR="00000000" w:rsidRDefault="008B2FBA">
      <w:pPr>
        <w:pStyle w:val="CM74"/>
        <w:jc w:val="both"/>
      </w:pPr>
      <w:r>
        <w:rPr>
          <w:b/>
          <w:bCs/>
        </w:rPr>
        <w:t xml:space="preserve">Métodos: </w:t>
      </w:r>
    </w:p>
    <w:p w:rsidR="00000000" w:rsidRDefault="008B2FBA">
      <w:pPr>
        <w:pStyle w:val="Default"/>
        <w:numPr>
          <w:ilvl w:val="0"/>
          <w:numId w:val="19"/>
        </w:numPr>
        <w:rPr>
          <w:color w:val="auto"/>
        </w:rPr>
      </w:pPr>
      <w:r>
        <w:rPr>
          <w:color w:val="auto"/>
        </w:rPr>
        <w:t xml:space="preserve">Public </w:t>
      </w:r>
      <w:r>
        <w:rPr>
          <w:b/>
          <w:bCs/>
          <w:color w:val="auto"/>
        </w:rPr>
        <w:t xml:space="preserve">población </w:t>
      </w:r>
      <w:r>
        <w:rPr>
          <w:color w:val="auto"/>
        </w:rPr>
        <w:t xml:space="preserve">( ).-Constructor de la clase. </w:t>
      </w:r>
    </w:p>
    <w:p w:rsidR="00000000" w:rsidRDefault="008B2FBA">
      <w:pPr>
        <w:pStyle w:val="Default"/>
        <w:numPr>
          <w:ilvl w:val="0"/>
          <w:numId w:val="19"/>
        </w:numPr>
        <w:rPr>
          <w:color w:val="auto"/>
        </w:rPr>
      </w:pPr>
      <w:r>
        <w:rPr>
          <w:color w:val="auto"/>
        </w:rPr>
        <w:t xml:space="preserve">Public void </w:t>
      </w:r>
      <w:r>
        <w:rPr>
          <w:b/>
          <w:bCs/>
          <w:color w:val="auto"/>
        </w:rPr>
        <w:t xml:space="preserve">generar_población </w:t>
      </w:r>
      <w:r>
        <w:rPr>
          <w:color w:val="auto"/>
        </w:rPr>
        <w:t xml:space="preserve">( ).-Genera la población inicial, usando un objeto de </w:t>
      </w:r>
      <w:r>
        <w:rPr>
          <w:color w:val="auto"/>
        </w:rPr>
        <w:t xml:space="preserve">la clase </w:t>
      </w:r>
      <w:r>
        <w:rPr>
          <w:i/>
          <w:iCs/>
          <w:color w:val="auto"/>
        </w:rPr>
        <w:t>h_insercion</w:t>
      </w:r>
      <w:r>
        <w:rPr>
          <w:color w:val="auto"/>
        </w:rPr>
        <w:t xml:space="preserve">. </w:t>
      </w:r>
    </w:p>
    <w:p w:rsidR="00000000" w:rsidRDefault="008B2FBA">
      <w:pPr>
        <w:pStyle w:val="Default"/>
        <w:numPr>
          <w:ilvl w:val="0"/>
          <w:numId w:val="19"/>
        </w:numPr>
        <w:rPr>
          <w:color w:val="auto"/>
        </w:rPr>
      </w:pPr>
      <w:r>
        <w:rPr>
          <w:color w:val="auto"/>
        </w:rPr>
        <w:t xml:space="preserve">Public void </w:t>
      </w:r>
      <w:r>
        <w:rPr>
          <w:b/>
          <w:bCs/>
          <w:color w:val="auto"/>
        </w:rPr>
        <w:t xml:space="preserve">evaluar </w:t>
      </w:r>
      <w:r>
        <w:rPr>
          <w:color w:val="auto"/>
        </w:rPr>
        <w:t xml:space="preserve">( ).-Evalúa la población </w:t>
      </w:r>
      <w:r>
        <w:rPr>
          <w:i/>
          <w:iCs/>
          <w:color w:val="auto"/>
        </w:rPr>
        <w:t>P</w:t>
      </w:r>
      <w:r>
        <w:rPr>
          <w:i/>
          <w:iCs/>
          <w:color w:val="auto"/>
          <w:sz w:val="16"/>
          <w:szCs w:val="16"/>
        </w:rPr>
        <w:t xml:space="preserve">t </w:t>
      </w:r>
      <w:r>
        <w:rPr>
          <w:color w:val="auto"/>
        </w:rPr>
        <w:t xml:space="preserve">y usa una instancia de la clase </w:t>
      </w:r>
      <w:r>
        <w:rPr>
          <w:i/>
          <w:iCs/>
          <w:color w:val="auto"/>
        </w:rPr>
        <w:t xml:space="preserve">operador_seleccion </w:t>
      </w:r>
      <w:r>
        <w:rPr>
          <w:color w:val="auto"/>
        </w:rPr>
        <w:t xml:space="preserve">para mutar y ordenar a los individuos de la población </w:t>
      </w:r>
      <w:r>
        <w:rPr>
          <w:i/>
          <w:iCs/>
          <w:color w:val="auto"/>
        </w:rPr>
        <w:t>t</w:t>
      </w:r>
      <w:r>
        <w:rPr>
          <w:color w:val="auto"/>
        </w:rPr>
        <w:t xml:space="preserve">. </w:t>
      </w:r>
    </w:p>
    <w:p w:rsidR="00000000" w:rsidRDefault="008B2FBA">
      <w:pPr>
        <w:pStyle w:val="Default"/>
        <w:numPr>
          <w:ilvl w:val="0"/>
          <w:numId w:val="19"/>
        </w:numPr>
        <w:rPr>
          <w:color w:val="auto"/>
        </w:rPr>
      </w:pPr>
      <w:r>
        <w:rPr>
          <w:color w:val="auto"/>
        </w:rPr>
        <w:t xml:space="preserve">Public void </w:t>
      </w:r>
      <w:r>
        <w:rPr>
          <w:b/>
          <w:bCs/>
          <w:color w:val="auto"/>
        </w:rPr>
        <w:t xml:space="preserve">generar_elite </w:t>
      </w:r>
      <w:r>
        <w:rPr>
          <w:color w:val="auto"/>
        </w:rPr>
        <w:t xml:space="preserve">( ).-Genera los hijos a partir de la población </w:t>
      </w:r>
      <w:r>
        <w:rPr>
          <w:i/>
          <w:iCs/>
          <w:color w:val="auto"/>
        </w:rPr>
        <w:t>P</w:t>
      </w:r>
      <w:r>
        <w:rPr>
          <w:i/>
          <w:iCs/>
          <w:color w:val="auto"/>
          <w:sz w:val="16"/>
          <w:szCs w:val="16"/>
        </w:rPr>
        <w:t xml:space="preserve">t </w:t>
      </w:r>
      <w:r>
        <w:rPr>
          <w:color w:val="auto"/>
        </w:rPr>
        <w:t xml:space="preserve">y reemplaza al peor de los padres si el nuevo individuo es mejor; utiliza una instancia de la clase </w:t>
      </w:r>
      <w:r>
        <w:rPr>
          <w:i/>
          <w:iCs/>
          <w:color w:val="auto"/>
        </w:rPr>
        <w:t xml:space="preserve">UC </w:t>
      </w:r>
      <w:r>
        <w:rPr>
          <w:color w:val="auto"/>
        </w:rPr>
        <w:t xml:space="preserve">para realizar la combinación. </w:t>
      </w:r>
    </w:p>
    <w:p w:rsidR="00000000" w:rsidRDefault="008B2FBA">
      <w:pPr>
        <w:pStyle w:val="Default"/>
        <w:numPr>
          <w:ilvl w:val="0"/>
          <w:numId w:val="19"/>
        </w:numPr>
        <w:rPr>
          <w:color w:val="auto"/>
        </w:rPr>
      </w:pPr>
      <w:r>
        <w:rPr>
          <w:color w:val="auto"/>
        </w:rPr>
        <w:t xml:space="preserve">Public int [ ] </w:t>
      </w:r>
      <w:r>
        <w:rPr>
          <w:b/>
          <w:bCs/>
          <w:color w:val="auto"/>
        </w:rPr>
        <w:t xml:space="preserve">selección </w:t>
      </w:r>
      <w:r>
        <w:rPr>
          <w:color w:val="auto"/>
        </w:rPr>
        <w:t xml:space="preserve">( ).-Selecciona dos de los mejores individuos de la población como padres para generar un hijo. </w:t>
      </w:r>
    </w:p>
    <w:p w:rsidR="00000000" w:rsidRDefault="008B2FBA">
      <w:pPr>
        <w:pStyle w:val="Default"/>
        <w:rPr>
          <w:color w:val="auto"/>
        </w:rPr>
      </w:pPr>
    </w:p>
    <w:p w:rsidR="00000000" w:rsidRDefault="008B2FBA">
      <w:pPr>
        <w:pStyle w:val="CM83"/>
        <w:jc w:val="both"/>
        <w:rPr>
          <w:sz w:val="28"/>
          <w:szCs w:val="28"/>
        </w:rPr>
      </w:pPr>
      <w:r>
        <w:rPr>
          <w:b/>
          <w:bCs/>
          <w:sz w:val="28"/>
          <w:szCs w:val="28"/>
        </w:rPr>
        <w:t xml:space="preserve">3.3.2.4 Clase individuo.java </w:t>
      </w:r>
    </w:p>
    <w:p w:rsidR="00000000" w:rsidRDefault="008B2FBA">
      <w:pPr>
        <w:pStyle w:val="CM3"/>
        <w:jc w:val="both"/>
      </w:pPr>
      <w:r>
        <w:rPr>
          <w:b/>
          <w:bCs/>
        </w:rPr>
        <w:t>Descripción</w:t>
      </w:r>
      <w:r>
        <w:t xml:space="preserve">: Contiene el conjunto de genes que componen el individuo, así como las rutas que comprenden la solución asociada junto con los costos respectivos. Los atributos de esta clase se exponen en la tabla 3.4. </w:t>
      </w:r>
    </w:p>
    <w:tbl>
      <w:tblPr>
        <w:tblW w:w="8060" w:type="dxa"/>
        <w:tblBorders>
          <w:top w:val="nil"/>
          <w:left w:val="nil"/>
          <w:bottom w:val="nil"/>
          <w:right w:val="nil"/>
        </w:tblBorders>
        <w:tblLook w:val="0000"/>
      </w:tblPr>
      <w:tblGrid>
        <w:gridCol w:w="2040"/>
        <w:gridCol w:w="1440"/>
        <w:gridCol w:w="4580"/>
      </w:tblGrid>
      <w:tr w:rsidR="00000000">
        <w:tblPrEx>
          <w:tblCellMar>
            <w:top w:w="0" w:type="dxa"/>
            <w:bottom w:w="0" w:type="dxa"/>
          </w:tblCellMar>
        </w:tblPrEx>
        <w:trPr>
          <w:trHeight w:val="403"/>
        </w:trPr>
        <w:tc>
          <w:tcPr>
            <w:tcW w:w="204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Nombre: </w:t>
            </w:r>
          </w:p>
        </w:tc>
        <w:tc>
          <w:tcPr>
            <w:tcW w:w="144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Tipo: </w:t>
            </w:r>
          </w:p>
        </w:tc>
        <w:tc>
          <w:tcPr>
            <w:tcW w:w="458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Descripción </w:t>
            </w:r>
          </w:p>
        </w:tc>
      </w:tr>
      <w:tr w:rsidR="00000000">
        <w:tblPrEx>
          <w:tblCellMar>
            <w:top w:w="0" w:type="dxa"/>
            <w:bottom w:w="0" w:type="dxa"/>
          </w:tblCellMar>
        </w:tblPrEx>
        <w:trPr>
          <w:trHeight w:val="760"/>
        </w:trPr>
        <w:tc>
          <w:tcPr>
            <w:tcW w:w="204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lastRenderedPageBreak/>
              <w:t>alelos</w:t>
            </w:r>
            <w:r>
              <w:rPr>
                <w:rFonts w:ascii="Californian-FB" w:hAnsi="Californian-FB" w:cs="Californian-FB"/>
                <w:sz w:val="22"/>
                <w:szCs w:val="22"/>
              </w:rPr>
              <w:t xml:space="preserve">[] </w:t>
            </w:r>
          </w:p>
        </w:tc>
        <w:tc>
          <w:tcPr>
            <w:tcW w:w="144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Integer </w:t>
            </w:r>
          </w:p>
        </w:tc>
        <w:tc>
          <w:tcPr>
            <w:tcW w:w="45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Arreglo de genes que componen el cromosoma del individuo </w:t>
            </w:r>
          </w:p>
        </w:tc>
      </w:tr>
      <w:tr w:rsidR="00000000">
        <w:tblPrEx>
          <w:tblCellMar>
            <w:top w:w="0" w:type="dxa"/>
            <w:bottom w:w="0" w:type="dxa"/>
          </w:tblCellMar>
        </w:tblPrEx>
        <w:trPr>
          <w:trHeight w:val="418"/>
        </w:trPr>
        <w:tc>
          <w:tcPr>
            <w:tcW w:w="20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len </w:t>
            </w:r>
          </w:p>
        </w:tc>
        <w:tc>
          <w:tcPr>
            <w:tcW w:w="14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int </w:t>
            </w:r>
          </w:p>
        </w:tc>
        <w:tc>
          <w:tcPr>
            <w:tcW w:w="45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Longitud del cromosoma </w:t>
            </w:r>
          </w:p>
        </w:tc>
      </w:tr>
      <w:tr w:rsidR="00000000">
        <w:tblPrEx>
          <w:tblCellMar>
            <w:top w:w="0" w:type="dxa"/>
            <w:bottom w:w="0" w:type="dxa"/>
          </w:tblCellMar>
        </w:tblPrEx>
        <w:trPr>
          <w:trHeight w:val="418"/>
        </w:trPr>
        <w:tc>
          <w:tcPr>
            <w:tcW w:w="20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fitness </w:t>
            </w:r>
          </w:p>
        </w:tc>
        <w:tc>
          <w:tcPr>
            <w:tcW w:w="14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5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Fitness del individuo </w:t>
            </w:r>
          </w:p>
        </w:tc>
      </w:tr>
      <w:tr w:rsidR="00000000">
        <w:tblPrEx>
          <w:tblCellMar>
            <w:top w:w="0" w:type="dxa"/>
            <w:bottom w:w="0" w:type="dxa"/>
          </w:tblCellMar>
        </w:tblPrEx>
        <w:trPr>
          <w:trHeight w:val="418"/>
        </w:trPr>
        <w:tc>
          <w:tcPr>
            <w:tcW w:w="20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rutas</w:t>
            </w:r>
            <w:r>
              <w:rPr>
                <w:rFonts w:ascii="Californian-FB" w:hAnsi="Californian-FB" w:cs="Californian-FB"/>
                <w:sz w:val="22"/>
                <w:szCs w:val="22"/>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 w:hAnsi="Californian-FB" w:cs="Californian-FB"/>
                <w:sz w:val="22"/>
                <w:szCs w:val="22"/>
              </w:rPr>
              <w:t xml:space="preserve">Array </w:t>
            </w:r>
            <w:r>
              <w:rPr>
                <w:rFonts w:ascii="Californian-FB,Italic" w:hAnsi="Californian-FB,Italic" w:cs="Californian-FB,Italic"/>
                <w:sz w:val="22"/>
                <w:szCs w:val="22"/>
              </w:rPr>
              <w:t xml:space="preserve">ruta </w:t>
            </w:r>
          </w:p>
        </w:tc>
        <w:tc>
          <w:tcPr>
            <w:tcW w:w="45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con las rutas de la solución </w:t>
            </w:r>
          </w:p>
        </w:tc>
      </w:tr>
      <w:tr w:rsidR="00000000">
        <w:tblPrEx>
          <w:tblCellMar>
            <w:top w:w="0" w:type="dxa"/>
            <w:bottom w:w="0" w:type="dxa"/>
          </w:tblCellMar>
        </w:tblPrEx>
        <w:trPr>
          <w:trHeight w:val="418"/>
        </w:trPr>
        <w:tc>
          <w:tcPr>
            <w:tcW w:w="20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total_costo </w:t>
            </w:r>
          </w:p>
        </w:tc>
        <w:tc>
          <w:tcPr>
            <w:tcW w:w="14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5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Costo total de la solución </w:t>
            </w:r>
          </w:p>
        </w:tc>
      </w:tr>
      <w:tr w:rsidR="00000000">
        <w:tblPrEx>
          <w:tblCellMar>
            <w:top w:w="0" w:type="dxa"/>
            <w:bottom w:w="0" w:type="dxa"/>
          </w:tblCellMar>
        </w:tblPrEx>
        <w:trPr>
          <w:trHeight w:val="418"/>
        </w:trPr>
        <w:tc>
          <w:tcPr>
            <w:tcW w:w="20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total_espera </w:t>
            </w:r>
          </w:p>
        </w:tc>
        <w:tc>
          <w:tcPr>
            <w:tcW w:w="14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5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Tiempo total de espera </w:t>
            </w:r>
          </w:p>
        </w:tc>
      </w:tr>
      <w:tr w:rsidR="00000000">
        <w:tblPrEx>
          <w:tblCellMar>
            <w:top w:w="0" w:type="dxa"/>
            <w:bottom w:w="0" w:type="dxa"/>
          </w:tblCellMar>
        </w:tblPrEx>
        <w:trPr>
          <w:trHeight w:val="415"/>
        </w:trPr>
        <w:tc>
          <w:tcPr>
            <w:tcW w:w="20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total_atraso </w:t>
            </w:r>
          </w:p>
        </w:tc>
        <w:tc>
          <w:tcPr>
            <w:tcW w:w="14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5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Tiempo total de atraso </w:t>
            </w:r>
          </w:p>
        </w:tc>
      </w:tr>
      <w:tr w:rsidR="00000000">
        <w:tblPrEx>
          <w:tblCellMar>
            <w:top w:w="0" w:type="dxa"/>
            <w:bottom w:w="0" w:type="dxa"/>
          </w:tblCellMar>
        </w:tblPrEx>
        <w:trPr>
          <w:trHeight w:val="418"/>
        </w:trPr>
        <w:tc>
          <w:tcPr>
            <w:tcW w:w="20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total_costo_ruta </w:t>
            </w:r>
          </w:p>
        </w:tc>
        <w:tc>
          <w:tcPr>
            <w:tcW w:w="14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5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Costo total sólo del ruteo </w:t>
            </w:r>
          </w:p>
        </w:tc>
      </w:tr>
      <w:tr w:rsidR="00000000">
        <w:tblPrEx>
          <w:tblCellMar>
            <w:top w:w="0" w:type="dxa"/>
            <w:bottom w:w="0" w:type="dxa"/>
          </w:tblCellMar>
        </w:tblPrEx>
        <w:trPr>
          <w:trHeight w:val="420"/>
        </w:trPr>
        <w:tc>
          <w:tcPr>
            <w:tcW w:w="20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sobre_capacidad </w:t>
            </w:r>
          </w:p>
        </w:tc>
        <w:tc>
          <w:tcPr>
            <w:tcW w:w="14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5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Violación a la restricció</w:t>
            </w:r>
            <w:r>
              <w:rPr>
                <w:rFonts w:ascii="Californian-FB" w:hAnsi="Californian-FB" w:cs="Californian-FB"/>
                <w:sz w:val="22"/>
                <w:szCs w:val="22"/>
              </w:rPr>
              <w:t xml:space="preserve">n de capacidad en unidades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3.4: Atributos de la clase individuo.java </w:t>
      </w:r>
    </w:p>
    <w:p w:rsidR="00000000" w:rsidRDefault="008B2FBA">
      <w:pPr>
        <w:pStyle w:val="CM85"/>
        <w:jc w:val="both"/>
      </w:pPr>
      <w:r>
        <w:rPr>
          <w:b/>
          <w:bCs/>
        </w:rPr>
        <w:t>Métodos</w:t>
      </w:r>
      <w:r>
        <w:t xml:space="preserve">: </w:t>
      </w:r>
    </w:p>
    <w:p w:rsidR="00000000" w:rsidRDefault="008B2FBA">
      <w:pPr>
        <w:pStyle w:val="Default"/>
        <w:numPr>
          <w:ilvl w:val="0"/>
          <w:numId w:val="20"/>
        </w:numPr>
        <w:rPr>
          <w:color w:val="auto"/>
        </w:rPr>
      </w:pPr>
      <w:r>
        <w:rPr>
          <w:color w:val="auto"/>
        </w:rPr>
        <w:t xml:space="preserve">public void </w:t>
      </w:r>
      <w:r>
        <w:rPr>
          <w:b/>
          <w:bCs/>
          <w:color w:val="auto"/>
        </w:rPr>
        <w:t xml:space="preserve">individuo </w:t>
      </w:r>
      <w:r>
        <w:rPr>
          <w:color w:val="auto"/>
        </w:rPr>
        <w:t xml:space="preserve">( ).-Constructor de la clase. </w:t>
      </w:r>
    </w:p>
    <w:p w:rsidR="00000000" w:rsidRDefault="008B2FBA">
      <w:pPr>
        <w:pStyle w:val="Default"/>
        <w:numPr>
          <w:ilvl w:val="0"/>
          <w:numId w:val="20"/>
        </w:numPr>
        <w:rPr>
          <w:color w:val="auto"/>
        </w:rPr>
      </w:pPr>
      <w:r>
        <w:rPr>
          <w:color w:val="auto"/>
        </w:rPr>
        <w:t xml:space="preserve">public void </w:t>
      </w:r>
      <w:r>
        <w:rPr>
          <w:b/>
          <w:bCs/>
          <w:color w:val="auto"/>
        </w:rPr>
        <w:t xml:space="preserve">inicializar </w:t>
      </w:r>
      <w:r>
        <w:rPr>
          <w:color w:val="auto"/>
        </w:rPr>
        <w:t xml:space="preserve">( ).-Inicializar el vector </w:t>
      </w:r>
      <w:r>
        <w:rPr>
          <w:i/>
          <w:iCs/>
          <w:color w:val="auto"/>
        </w:rPr>
        <w:t xml:space="preserve">alelos </w:t>
      </w:r>
      <w:r>
        <w:rPr>
          <w:color w:val="auto"/>
        </w:rPr>
        <w:t xml:space="preserve">[ ], inserta los clientes y separadores de rutas en orden ascendente. </w:t>
      </w:r>
    </w:p>
    <w:p w:rsidR="00000000" w:rsidRDefault="008B2FBA">
      <w:pPr>
        <w:pStyle w:val="Default"/>
        <w:numPr>
          <w:ilvl w:val="0"/>
          <w:numId w:val="20"/>
        </w:numPr>
        <w:rPr>
          <w:color w:val="auto"/>
        </w:rPr>
      </w:pPr>
      <w:r>
        <w:rPr>
          <w:color w:val="auto"/>
        </w:rPr>
        <w:t xml:space="preserve">public void </w:t>
      </w:r>
      <w:r>
        <w:rPr>
          <w:b/>
          <w:bCs/>
          <w:color w:val="auto"/>
        </w:rPr>
        <w:t xml:space="preserve">orden_aleatoreo </w:t>
      </w:r>
      <w:r>
        <w:rPr>
          <w:color w:val="auto"/>
        </w:rPr>
        <w:t xml:space="preserve">(Random </w:t>
      </w:r>
      <w:r>
        <w:rPr>
          <w:i/>
          <w:iCs/>
          <w:color w:val="auto"/>
        </w:rPr>
        <w:t>r</w:t>
      </w:r>
      <w:r>
        <w:rPr>
          <w:color w:val="auto"/>
        </w:rPr>
        <w:t xml:space="preserve">).-Ordena aleatoriamente los elementos del vector </w:t>
      </w:r>
      <w:r>
        <w:rPr>
          <w:i/>
          <w:iCs/>
          <w:color w:val="auto"/>
        </w:rPr>
        <w:t>alelos</w:t>
      </w:r>
      <w:r>
        <w:rPr>
          <w:color w:val="auto"/>
        </w:rPr>
        <w:t xml:space="preserve">[]. </w:t>
      </w:r>
    </w:p>
    <w:p w:rsidR="00000000" w:rsidRDefault="008B2FBA">
      <w:pPr>
        <w:pStyle w:val="Default"/>
        <w:numPr>
          <w:ilvl w:val="0"/>
          <w:numId w:val="20"/>
        </w:numPr>
        <w:rPr>
          <w:color w:val="auto"/>
        </w:rPr>
      </w:pPr>
      <w:r>
        <w:rPr>
          <w:color w:val="auto"/>
        </w:rPr>
        <w:t xml:space="preserve">public void </w:t>
      </w:r>
      <w:r>
        <w:rPr>
          <w:b/>
          <w:bCs/>
          <w:color w:val="auto"/>
        </w:rPr>
        <w:t xml:space="preserve">evaluar </w:t>
      </w:r>
      <w:r>
        <w:rPr>
          <w:color w:val="auto"/>
        </w:rPr>
        <w:t xml:space="preserve">( ).-Evalúa los costos de la solución y calcula el </w:t>
      </w:r>
      <w:r>
        <w:rPr>
          <w:i/>
          <w:iCs/>
          <w:color w:val="auto"/>
        </w:rPr>
        <w:t xml:space="preserve">fitness </w:t>
      </w:r>
      <w:r>
        <w:rPr>
          <w:color w:val="auto"/>
        </w:rPr>
        <w:t>del indi</w:t>
      </w:r>
      <w:r>
        <w:rPr>
          <w:color w:val="auto"/>
        </w:rPr>
        <w:t xml:space="preserve">viduo. </w:t>
      </w:r>
    </w:p>
    <w:p w:rsidR="00000000" w:rsidRDefault="008B2FBA">
      <w:pPr>
        <w:pStyle w:val="Default"/>
        <w:numPr>
          <w:ilvl w:val="0"/>
          <w:numId w:val="20"/>
        </w:numPr>
        <w:rPr>
          <w:color w:val="auto"/>
        </w:rPr>
      </w:pPr>
      <w:r>
        <w:rPr>
          <w:color w:val="auto"/>
        </w:rPr>
        <w:t xml:space="preserve">public boolean </w:t>
      </w:r>
      <w:r>
        <w:rPr>
          <w:b/>
          <w:bCs/>
          <w:color w:val="auto"/>
        </w:rPr>
        <w:t xml:space="preserve">eliminar_elemento </w:t>
      </w:r>
      <w:r>
        <w:rPr>
          <w:color w:val="auto"/>
        </w:rPr>
        <w:t xml:space="preserve">(Integer </w:t>
      </w:r>
      <w:r>
        <w:rPr>
          <w:i/>
          <w:iCs/>
          <w:color w:val="auto"/>
        </w:rPr>
        <w:t>element</w:t>
      </w:r>
      <w:r>
        <w:rPr>
          <w:color w:val="auto"/>
        </w:rPr>
        <w:t>).-Elimina un elemento (</w:t>
      </w:r>
      <w:r>
        <w:rPr>
          <w:i/>
          <w:iCs/>
          <w:color w:val="auto"/>
        </w:rPr>
        <w:t>element</w:t>
      </w:r>
      <w:r>
        <w:rPr>
          <w:color w:val="auto"/>
        </w:rPr>
        <w:t xml:space="preserve">) del vector </w:t>
      </w:r>
      <w:r>
        <w:rPr>
          <w:i/>
          <w:iCs/>
          <w:color w:val="auto"/>
        </w:rPr>
        <w:t xml:space="preserve">alelos </w:t>
      </w:r>
      <w:r>
        <w:rPr>
          <w:color w:val="auto"/>
        </w:rPr>
        <w:t xml:space="preserve">[ ]. </w:t>
      </w:r>
    </w:p>
    <w:p w:rsidR="00000000" w:rsidRDefault="008B2FBA">
      <w:pPr>
        <w:pStyle w:val="Default"/>
        <w:numPr>
          <w:ilvl w:val="0"/>
          <w:numId w:val="20"/>
        </w:numPr>
        <w:rPr>
          <w:color w:val="auto"/>
        </w:rPr>
      </w:pPr>
      <w:r>
        <w:rPr>
          <w:color w:val="auto"/>
        </w:rPr>
        <w:t xml:space="preserve">public void </w:t>
      </w:r>
      <w:r>
        <w:rPr>
          <w:b/>
          <w:bCs/>
          <w:color w:val="auto"/>
        </w:rPr>
        <w:t xml:space="preserve">hacer_rutas </w:t>
      </w:r>
      <w:r>
        <w:rPr>
          <w:color w:val="auto"/>
        </w:rPr>
        <w:t xml:space="preserve">( ).-Dado el vector </w:t>
      </w:r>
      <w:r>
        <w:rPr>
          <w:i/>
          <w:iCs/>
          <w:color w:val="auto"/>
        </w:rPr>
        <w:t xml:space="preserve">alelos </w:t>
      </w:r>
      <w:r>
        <w:rPr>
          <w:color w:val="auto"/>
        </w:rPr>
        <w:t xml:space="preserve">[ ] construye las rutas de las solución (decodificación). </w:t>
      </w:r>
    </w:p>
    <w:p w:rsidR="00000000" w:rsidRDefault="008B2FBA">
      <w:pPr>
        <w:pStyle w:val="Default"/>
        <w:numPr>
          <w:ilvl w:val="0"/>
          <w:numId w:val="20"/>
        </w:numPr>
        <w:rPr>
          <w:color w:val="auto"/>
        </w:rPr>
      </w:pPr>
      <w:r>
        <w:rPr>
          <w:color w:val="auto"/>
        </w:rPr>
        <w:t xml:space="preserve">public void </w:t>
      </w:r>
      <w:r>
        <w:rPr>
          <w:b/>
          <w:bCs/>
          <w:color w:val="auto"/>
        </w:rPr>
        <w:t xml:space="preserve">hacer_cromosoma </w:t>
      </w:r>
      <w:r>
        <w:rPr>
          <w:color w:val="auto"/>
        </w:rPr>
        <w:t>( ).</w:t>
      </w:r>
      <w:r>
        <w:rPr>
          <w:color w:val="auto"/>
        </w:rPr>
        <w:t xml:space="preserve">-Dadas las rutas de la solución construye el vector </w:t>
      </w:r>
      <w:r>
        <w:rPr>
          <w:i/>
          <w:iCs/>
          <w:color w:val="auto"/>
        </w:rPr>
        <w:t xml:space="preserve">alelos </w:t>
      </w:r>
      <w:r>
        <w:rPr>
          <w:color w:val="auto"/>
        </w:rPr>
        <w:t xml:space="preserve">[ ] (codificación). </w:t>
      </w:r>
    </w:p>
    <w:p w:rsidR="00000000" w:rsidRDefault="008B2FBA">
      <w:pPr>
        <w:pStyle w:val="Default"/>
        <w:numPr>
          <w:ilvl w:val="0"/>
          <w:numId w:val="20"/>
        </w:numPr>
        <w:rPr>
          <w:color w:val="auto"/>
        </w:rPr>
      </w:pPr>
      <w:r>
        <w:rPr>
          <w:color w:val="auto"/>
        </w:rPr>
        <w:t xml:space="preserve">public void </w:t>
      </w:r>
      <w:r>
        <w:rPr>
          <w:b/>
          <w:bCs/>
          <w:color w:val="auto"/>
        </w:rPr>
        <w:t xml:space="preserve">ordenar_rutas </w:t>
      </w:r>
      <w:r>
        <w:rPr>
          <w:color w:val="auto"/>
        </w:rPr>
        <w:t xml:space="preserve">( ).-Ordena las rutas de acuerdo al costo por cliente de manera ascendente. </w:t>
      </w:r>
    </w:p>
    <w:p w:rsidR="00000000" w:rsidRDefault="008B2FBA">
      <w:pPr>
        <w:pStyle w:val="Default"/>
        <w:rPr>
          <w:color w:val="auto"/>
        </w:rPr>
      </w:pPr>
    </w:p>
    <w:p w:rsidR="00000000" w:rsidRDefault="008B2FBA">
      <w:pPr>
        <w:pStyle w:val="CM70"/>
        <w:jc w:val="both"/>
        <w:rPr>
          <w:sz w:val="28"/>
          <w:szCs w:val="28"/>
        </w:rPr>
      </w:pPr>
      <w:r>
        <w:rPr>
          <w:b/>
          <w:bCs/>
          <w:sz w:val="28"/>
          <w:szCs w:val="28"/>
        </w:rPr>
        <w:t xml:space="preserve">3.3.2.5 Clase ruta.java </w:t>
      </w:r>
    </w:p>
    <w:p w:rsidR="00000000" w:rsidRDefault="008B2FBA">
      <w:pPr>
        <w:pStyle w:val="CM83"/>
        <w:spacing w:line="416" w:lineRule="atLeast"/>
        <w:ind w:right="293"/>
        <w:jc w:val="both"/>
      </w:pPr>
      <w:r>
        <w:rPr>
          <w:b/>
          <w:bCs/>
        </w:rPr>
        <w:t>Descripción</w:t>
      </w:r>
      <w:r>
        <w:t xml:space="preserve">: Define la secuencia de visita de los clientes en una ruta, permite calcular los costos del ruteo, los tiempos generados en las visitas y si existe o no violación a las restricciones de tiempo o capacidad. En la tabla 3.5 se exponen los atributos de esta </w:t>
      </w:r>
      <w:r>
        <w:t xml:space="preserve">clase. </w:t>
      </w:r>
    </w:p>
    <w:tbl>
      <w:tblPr>
        <w:tblW w:w="8663" w:type="dxa"/>
        <w:tblBorders>
          <w:top w:val="nil"/>
          <w:left w:val="nil"/>
          <w:bottom w:val="nil"/>
          <w:right w:val="nil"/>
        </w:tblBorders>
        <w:tblLook w:val="0000"/>
      </w:tblPr>
      <w:tblGrid>
        <w:gridCol w:w="2250"/>
        <w:gridCol w:w="1830"/>
        <w:gridCol w:w="4583"/>
      </w:tblGrid>
      <w:tr w:rsidR="00000000">
        <w:tblPrEx>
          <w:tblCellMar>
            <w:top w:w="0" w:type="dxa"/>
            <w:bottom w:w="0" w:type="dxa"/>
          </w:tblCellMar>
        </w:tblPrEx>
        <w:trPr>
          <w:trHeight w:val="403"/>
        </w:trPr>
        <w:tc>
          <w:tcPr>
            <w:tcW w:w="2278"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Nombre: </w:t>
            </w:r>
          </w:p>
        </w:tc>
        <w:tc>
          <w:tcPr>
            <w:tcW w:w="1648"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Tipo: </w:t>
            </w:r>
          </w:p>
        </w:tc>
        <w:tc>
          <w:tcPr>
            <w:tcW w:w="4738"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Descripción </w:t>
            </w:r>
          </w:p>
        </w:tc>
      </w:tr>
      <w:tr w:rsidR="00000000">
        <w:tblPrEx>
          <w:tblCellMar>
            <w:top w:w="0" w:type="dxa"/>
            <w:bottom w:w="0" w:type="dxa"/>
          </w:tblCellMar>
        </w:tblPrEx>
        <w:trPr>
          <w:trHeight w:val="760"/>
        </w:trPr>
        <w:tc>
          <w:tcPr>
            <w:tcW w:w="227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lastRenderedPageBreak/>
              <w:t xml:space="preserve">clientes </w:t>
            </w:r>
          </w:p>
        </w:tc>
        <w:tc>
          <w:tcPr>
            <w:tcW w:w="16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ArrayList&lt;Integer&gt;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Lista con los clientes, según el orden de visita en la ruta. </w:t>
            </w:r>
          </w:p>
        </w:tc>
      </w:tr>
      <w:tr w:rsidR="00000000">
        <w:tblPrEx>
          <w:tblCellMar>
            <w:top w:w="0" w:type="dxa"/>
            <w:bottom w:w="0" w:type="dxa"/>
          </w:tblCellMar>
        </w:tblPrEx>
        <w:trPr>
          <w:trHeight w:val="758"/>
        </w:trPr>
        <w:tc>
          <w:tcPr>
            <w:tcW w:w="227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tiempo_arribo</w:t>
            </w:r>
            <w:r>
              <w:rPr>
                <w:rFonts w:ascii="Californian-FB" w:hAnsi="Californian-FB" w:cs="Californian-FB"/>
                <w:sz w:val="22"/>
                <w:szCs w:val="22"/>
              </w:rPr>
              <w:t xml:space="preserve">[ ] </w:t>
            </w:r>
          </w:p>
        </w:tc>
        <w:tc>
          <w:tcPr>
            <w:tcW w:w="16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que contiene el tiempo de arribo a cada cliente. </w:t>
            </w:r>
          </w:p>
        </w:tc>
      </w:tr>
      <w:tr w:rsidR="00000000">
        <w:tblPrEx>
          <w:tblCellMar>
            <w:top w:w="0" w:type="dxa"/>
            <w:bottom w:w="0" w:type="dxa"/>
          </w:tblCellMar>
        </w:tblPrEx>
        <w:trPr>
          <w:trHeight w:val="760"/>
        </w:trPr>
        <w:tc>
          <w:tcPr>
            <w:tcW w:w="227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tiempo_atraso</w:t>
            </w:r>
            <w:r>
              <w:rPr>
                <w:rFonts w:ascii="Californian-FB" w:hAnsi="Californian-FB" w:cs="Californian-FB"/>
                <w:sz w:val="22"/>
                <w:szCs w:val="22"/>
              </w:rPr>
              <w:t xml:space="preserve">[ ] </w:t>
            </w:r>
          </w:p>
        </w:tc>
        <w:tc>
          <w:tcPr>
            <w:tcW w:w="16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que contiene al atraso (violación a la ventana de tiempo) de cada cliente. </w:t>
            </w:r>
          </w:p>
        </w:tc>
      </w:tr>
      <w:tr w:rsidR="00000000">
        <w:tblPrEx>
          <w:tblCellMar>
            <w:top w:w="0" w:type="dxa"/>
            <w:bottom w:w="0" w:type="dxa"/>
          </w:tblCellMar>
        </w:tblPrEx>
        <w:trPr>
          <w:trHeight w:val="758"/>
        </w:trPr>
        <w:tc>
          <w:tcPr>
            <w:tcW w:w="227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tiempo_partida</w:t>
            </w:r>
            <w:r>
              <w:rPr>
                <w:rFonts w:ascii="Californian-FB" w:hAnsi="Californian-FB" w:cs="Californian-FB"/>
                <w:sz w:val="22"/>
                <w:szCs w:val="22"/>
              </w:rPr>
              <w:t xml:space="preserve">[ ] </w:t>
            </w:r>
          </w:p>
        </w:tc>
        <w:tc>
          <w:tcPr>
            <w:tcW w:w="16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que contiene el tiempo de partida desde cada cliente (una vez realizado el servicio). </w:t>
            </w:r>
          </w:p>
        </w:tc>
      </w:tr>
      <w:tr w:rsidR="00000000">
        <w:tblPrEx>
          <w:tblCellMar>
            <w:top w:w="0" w:type="dxa"/>
            <w:bottom w:w="0" w:type="dxa"/>
          </w:tblCellMar>
        </w:tblPrEx>
        <w:trPr>
          <w:trHeight w:val="760"/>
        </w:trPr>
        <w:tc>
          <w:tcPr>
            <w:tcW w:w="227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tiempo_inicio</w:t>
            </w:r>
            <w:r>
              <w:rPr>
                <w:rFonts w:ascii="Californian-FB" w:hAnsi="Californian-FB" w:cs="Californian-FB"/>
                <w:sz w:val="22"/>
                <w:szCs w:val="22"/>
              </w:rPr>
              <w:t xml:space="preserve">[ ] </w:t>
            </w:r>
          </w:p>
        </w:tc>
        <w:tc>
          <w:tcPr>
            <w:tcW w:w="164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que </w:t>
            </w:r>
            <w:r>
              <w:rPr>
                <w:rFonts w:ascii="Californian-FB" w:hAnsi="Californian-FB" w:cs="Californian-FB"/>
                <w:sz w:val="22"/>
                <w:szCs w:val="22"/>
              </w:rPr>
              <w:t xml:space="preserve">contiene el tiempo de inicio del servicio de cada cliente </w:t>
            </w:r>
          </w:p>
        </w:tc>
      </w:tr>
      <w:tr w:rsidR="00000000">
        <w:tblPrEx>
          <w:tblCellMar>
            <w:top w:w="0" w:type="dxa"/>
            <w:bottom w:w="0" w:type="dxa"/>
          </w:tblCellMar>
        </w:tblPrEx>
        <w:trPr>
          <w:trHeight w:val="418"/>
        </w:trPr>
        <w:tc>
          <w:tcPr>
            <w:tcW w:w="227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costo_total </w:t>
            </w:r>
          </w:p>
        </w:tc>
        <w:tc>
          <w:tcPr>
            <w:tcW w:w="16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Costo total de la ruta </w:t>
            </w:r>
          </w:p>
        </w:tc>
      </w:tr>
      <w:tr w:rsidR="00000000">
        <w:tblPrEx>
          <w:tblCellMar>
            <w:top w:w="0" w:type="dxa"/>
            <w:bottom w:w="0" w:type="dxa"/>
          </w:tblCellMar>
        </w:tblPrEx>
        <w:trPr>
          <w:trHeight w:val="418"/>
        </w:trPr>
        <w:tc>
          <w:tcPr>
            <w:tcW w:w="227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total_espera </w:t>
            </w:r>
          </w:p>
        </w:tc>
        <w:tc>
          <w:tcPr>
            <w:tcW w:w="16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Total tiempo de espera del vehículo. </w:t>
            </w:r>
          </w:p>
        </w:tc>
      </w:tr>
      <w:tr w:rsidR="00000000">
        <w:tblPrEx>
          <w:tblCellMar>
            <w:top w:w="0" w:type="dxa"/>
            <w:bottom w:w="0" w:type="dxa"/>
          </w:tblCellMar>
        </w:tblPrEx>
        <w:trPr>
          <w:trHeight w:val="418"/>
        </w:trPr>
        <w:tc>
          <w:tcPr>
            <w:tcW w:w="227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total_atraso </w:t>
            </w:r>
          </w:p>
        </w:tc>
        <w:tc>
          <w:tcPr>
            <w:tcW w:w="16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Total atraso en la entrega del servicio de la ruta. </w:t>
            </w:r>
          </w:p>
        </w:tc>
      </w:tr>
      <w:tr w:rsidR="00000000">
        <w:tblPrEx>
          <w:tblCellMar>
            <w:top w:w="0" w:type="dxa"/>
            <w:bottom w:w="0" w:type="dxa"/>
          </w:tblCellMar>
        </w:tblPrEx>
        <w:trPr>
          <w:trHeight w:val="418"/>
        </w:trPr>
        <w:tc>
          <w:tcPr>
            <w:tcW w:w="227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costo_ruta </w:t>
            </w:r>
          </w:p>
        </w:tc>
        <w:tc>
          <w:tcPr>
            <w:tcW w:w="16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Costo de viaje en la ruta </w:t>
            </w:r>
          </w:p>
        </w:tc>
      </w:tr>
      <w:tr w:rsidR="00000000">
        <w:tblPrEx>
          <w:tblCellMar>
            <w:top w:w="0" w:type="dxa"/>
            <w:bottom w:w="0" w:type="dxa"/>
          </w:tblCellMar>
        </w:tblPrEx>
        <w:trPr>
          <w:trHeight w:val="418"/>
        </w:trPr>
        <w:tc>
          <w:tcPr>
            <w:tcW w:w="227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x </w:t>
            </w:r>
          </w:p>
        </w:tc>
        <w:tc>
          <w:tcPr>
            <w:tcW w:w="16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Coordenada x del centroide de la ruta </w:t>
            </w:r>
          </w:p>
        </w:tc>
      </w:tr>
      <w:tr w:rsidR="00000000">
        <w:tblPrEx>
          <w:tblCellMar>
            <w:top w:w="0" w:type="dxa"/>
            <w:bottom w:w="0" w:type="dxa"/>
          </w:tblCellMar>
        </w:tblPrEx>
        <w:trPr>
          <w:trHeight w:val="418"/>
        </w:trPr>
        <w:tc>
          <w:tcPr>
            <w:tcW w:w="227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y </w:t>
            </w:r>
          </w:p>
        </w:tc>
        <w:tc>
          <w:tcPr>
            <w:tcW w:w="16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Coordenada y del centroide de la ruta </w:t>
            </w:r>
          </w:p>
        </w:tc>
      </w:tr>
      <w:tr w:rsidR="00000000">
        <w:tblPrEx>
          <w:tblCellMar>
            <w:top w:w="0" w:type="dxa"/>
            <w:bottom w:w="0" w:type="dxa"/>
          </w:tblCellMar>
        </w:tblPrEx>
        <w:trPr>
          <w:trHeight w:val="418"/>
        </w:trPr>
        <w:tc>
          <w:tcPr>
            <w:tcW w:w="227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num_cliente </w:t>
            </w:r>
          </w:p>
        </w:tc>
        <w:tc>
          <w:tcPr>
            <w:tcW w:w="16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Número de clientes visitados en la ruta </w:t>
            </w:r>
          </w:p>
        </w:tc>
      </w:tr>
      <w:tr w:rsidR="00000000">
        <w:tblPrEx>
          <w:tblCellMar>
            <w:top w:w="0" w:type="dxa"/>
            <w:bottom w:w="0" w:type="dxa"/>
          </w:tblCellMar>
        </w:tblPrEx>
        <w:trPr>
          <w:trHeight w:val="418"/>
        </w:trPr>
        <w:tc>
          <w:tcPr>
            <w:tcW w:w="227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costo_cliente </w:t>
            </w:r>
          </w:p>
        </w:tc>
        <w:tc>
          <w:tcPr>
            <w:tcW w:w="164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double </w:t>
            </w:r>
          </w:p>
        </w:tc>
        <w:tc>
          <w:tcPr>
            <w:tcW w:w="47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Costo total por cliente en la ruta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3.5: Atributos de la clase ruta </w:t>
      </w:r>
    </w:p>
    <w:tbl>
      <w:tblPr>
        <w:tblW w:w="8795" w:type="dxa"/>
        <w:tblBorders>
          <w:top w:val="nil"/>
          <w:left w:val="nil"/>
          <w:bottom w:val="nil"/>
          <w:right w:val="nil"/>
        </w:tblBorders>
        <w:tblLook w:val="0000"/>
      </w:tblPr>
      <w:tblGrid>
        <w:gridCol w:w="4722"/>
        <w:gridCol w:w="4073"/>
      </w:tblGrid>
      <w:tr w:rsidR="00000000">
        <w:tblPrEx>
          <w:tblCellMar>
            <w:top w:w="0" w:type="dxa"/>
            <w:bottom w:w="0" w:type="dxa"/>
          </w:tblCellMar>
        </w:tblPrEx>
        <w:trPr>
          <w:trHeight w:val="640"/>
        </w:trPr>
        <w:tc>
          <w:tcPr>
            <w:tcW w:w="4723" w:type="dxa"/>
            <w:tcBorders>
              <w:bottom w:val="single" w:sz="51" w:space="0" w:color="000000"/>
            </w:tcBorders>
          </w:tcPr>
          <w:p w:rsidR="00000000" w:rsidRDefault="008B2FBA">
            <w:pPr>
              <w:pStyle w:val="Default"/>
              <w:rPr>
                <w:sz w:val="22"/>
                <w:szCs w:val="22"/>
              </w:rPr>
            </w:pPr>
            <w:r>
              <w:rPr>
                <w:b/>
                <w:bCs/>
                <w:i/>
                <w:iCs/>
                <w:sz w:val="22"/>
                <w:szCs w:val="22"/>
              </w:rPr>
              <w:t xml:space="preserve">Diseño de un sistema de soporte de decisiones para resolver el problema de ruteo en un servicio de courier. </w:t>
            </w:r>
          </w:p>
        </w:tc>
        <w:tc>
          <w:tcPr>
            <w:tcW w:w="4073" w:type="dxa"/>
            <w:tcBorders>
              <w:bottom w:val="single" w:sz="51" w:space="0" w:color="000000"/>
            </w:tcBorders>
          </w:tcPr>
          <w:p w:rsidR="00000000" w:rsidRDefault="008B2FBA">
            <w:pPr>
              <w:pStyle w:val="Default"/>
              <w:rPr>
                <w:sz w:val="22"/>
                <w:szCs w:val="22"/>
              </w:rPr>
            </w:pPr>
            <w:r>
              <w:rPr>
                <w:b/>
                <w:bCs/>
                <w:i/>
                <w:iCs/>
                <w:sz w:val="22"/>
                <w:szCs w:val="22"/>
              </w:rPr>
              <w:t xml:space="preserve">Maestría en Control de Operaciones y Gestión Logística </w:t>
            </w:r>
          </w:p>
        </w:tc>
      </w:tr>
      <w:tr w:rsidR="00000000">
        <w:tblPrEx>
          <w:tblCellMar>
            <w:top w:w="0" w:type="dxa"/>
            <w:bottom w:w="0" w:type="dxa"/>
          </w:tblCellMar>
        </w:tblPrEx>
        <w:trPr>
          <w:trHeight w:val="520"/>
        </w:trPr>
        <w:tc>
          <w:tcPr>
            <w:tcW w:w="4723" w:type="dxa"/>
            <w:tcBorders>
              <w:top w:val="single" w:sz="51" w:space="0" w:color="000000"/>
            </w:tcBorders>
            <w:vAlign w:val="bottom"/>
          </w:tcPr>
          <w:p w:rsidR="00000000" w:rsidRDefault="008B2FBA">
            <w:pPr>
              <w:pStyle w:val="Default"/>
            </w:pPr>
            <w:r>
              <w:rPr>
                <w:b/>
                <w:bCs/>
              </w:rPr>
              <w:t>Métodos</w:t>
            </w:r>
            <w:r>
              <w:t xml:space="preserve">: </w:t>
            </w:r>
          </w:p>
        </w:tc>
        <w:tc>
          <w:tcPr>
            <w:tcW w:w="4073" w:type="dxa"/>
            <w:tcBorders>
              <w:top w:val="single" w:sz="51" w:space="0" w:color="000000"/>
            </w:tcBorders>
          </w:tcPr>
          <w:p w:rsidR="00000000" w:rsidRDefault="008B2FBA">
            <w:pPr>
              <w:pStyle w:val="Default"/>
              <w:rPr>
                <w:color w:val="auto"/>
              </w:rPr>
            </w:pPr>
          </w:p>
        </w:tc>
      </w:tr>
    </w:tbl>
    <w:p w:rsidR="00000000" w:rsidRDefault="008B2FBA">
      <w:pPr>
        <w:pStyle w:val="Default"/>
        <w:rPr>
          <w:color w:val="auto"/>
        </w:rPr>
      </w:pPr>
    </w:p>
    <w:p w:rsidR="00000000" w:rsidRDefault="008B2FBA">
      <w:pPr>
        <w:pStyle w:val="Default"/>
        <w:numPr>
          <w:ilvl w:val="0"/>
          <w:numId w:val="21"/>
        </w:numPr>
        <w:rPr>
          <w:color w:val="auto"/>
        </w:rPr>
      </w:pPr>
      <w:r>
        <w:rPr>
          <w:color w:val="auto"/>
        </w:rPr>
        <w:t xml:space="preserve">public int </w:t>
      </w:r>
      <w:r>
        <w:rPr>
          <w:b/>
          <w:bCs/>
          <w:color w:val="auto"/>
        </w:rPr>
        <w:t>size</w:t>
      </w:r>
      <w:r>
        <w:rPr>
          <w:color w:val="auto"/>
        </w:rPr>
        <w:t xml:space="preserve">() .-Retorna el tamaño de la ruta , incluido el depósito. </w:t>
      </w:r>
    </w:p>
    <w:p w:rsidR="00000000" w:rsidRDefault="008B2FBA">
      <w:pPr>
        <w:pStyle w:val="Default"/>
        <w:numPr>
          <w:ilvl w:val="0"/>
          <w:numId w:val="21"/>
        </w:numPr>
        <w:rPr>
          <w:color w:val="auto"/>
        </w:rPr>
      </w:pPr>
      <w:r>
        <w:rPr>
          <w:color w:val="auto"/>
        </w:rPr>
        <w:t xml:space="preserve">public void </w:t>
      </w:r>
      <w:r>
        <w:rPr>
          <w:b/>
          <w:bCs/>
          <w:color w:val="auto"/>
        </w:rPr>
        <w:t xml:space="preserve">calcular_costos </w:t>
      </w:r>
      <w:r>
        <w:rPr>
          <w:color w:val="auto"/>
        </w:rPr>
        <w:t xml:space="preserve">( ).-Calcula los costos de la ruta. </w:t>
      </w:r>
    </w:p>
    <w:p w:rsidR="00000000" w:rsidRDefault="008B2FBA">
      <w:pPr>
        <w:pStyle w:val="Default"/>
        <w:numPr>
          <w:ilvl w:val="0"/>
          <w:numId w:val="21"/>
        </w:numPr>
        <w:rPr>
          <w:color w:val="auto"/>
        </w:rPr>
      </w:pPr>
      <w:r>
        <w:rPr>
          <w:color w:val="auto"/>
        </w:rPr>
        <w:t xml:space="preserve">public Integer </w:t>
      </w:r>
      <w:r>
        <w:rPr>
          <w:b/>
          <w:bCs/>
          <w:color w:val="auto"/>
        </w:rPr>
        <w:t>get_vertice</w:t>
      </w:r>
      <w:r>
        <w:rPr>
          <w:color w:val="auto"/>
        </w:rPr>
        <w:t xml:space="preserve">(int i).-Devuelve el vértice que se encuentra en la posición i. </w:t>
      </w:r>
    </w:p>
    <w:p w:rsidR="00000000" w:rsidRDefault="008B2FBA">
      <w:pPr>
        <w:pStyle w:val="Default"/>
        <w:numPr>
          <w:ilvl w:val="0"/>
          <w:numId w:val="21"/>
        </w:numPr>
        <w:rPr>
          <w:color w:val="auto"/>
        </w:rPr>
      </w:pPr>
      <w:r>
        <w:rPr>
          <w:color w:val="auto"/>
        </w:rPr>
        <w:t xml:space="preserve">public void </w:t>
      </w:r>
      <w:r>
        <w:rPr>
          <w:b/>
          <w:bCs/>
          <w:color w:val="auto"/>
        </w:rPr>
        <w:t xml:space="preserve">insertar </w:t>
      </w:r>
      <w:r>
        <w:rPr>
          <w:color w:val="auto"/>
        </w:rPr>
        <w:t xml:space="preserve">(Integer </w:t>
      </w:r>
      <w:r>
        <w:rPr>
          <w:i/>
          <w:iCs/>
          <w:color w:val="auto"/>
        </w:rPr>
        <w:t>element</w:t>
      </w:r>
      <w:r>
        <w:rPr>
          <w:color w:val="auto"/>
        </w:rPr>
        <w:t xml:space="preserve">).-Inserta un vértice al final de la lista de clientes. </w:t>
      </w:r>
    </w:p>
    <w:p w:rsidR="00000000" w:rsidRDefault="008B2FBA">
      <w:pPr>
        <w:pStyle w:val="Default"/>
        <w:numPr>
          <w:ilvl w:val="0"/>
          <w:numId w:val="21"/>
        </w:numPr>
        <w:rPr>
          <w:color w:val="auto"/>
        </w:rPr>
      </w:pPr>
      <w:r>
        <w:rPr>
          <w:color w:val="auto"/>
        </w:rPr>
        <w:t xml:space="preserve">public void </w:t>
      </w:r>
      <w:r>
        <w:rPr>
          <w:b/>
          <w:bCs/>
          <w:color w:val="auto"/>
        </w:rPr>
        <w:t xml:space="preserve">insertar </w:t>
      </w:r>
      <w:r>
        <w:rPr>
          <w:color w:val="auto"/>
        </w:rPr>
        <w:t xml:space="preserve">(int </w:t>
      </w:r>
      <w:r>
        <w:rPr>
          <w:i/>
          <w:iCs/>
          <w:color w:val="auto"/>
        </w:rPr>
        <w:t>posicion</w:t>
      </w:r>
      <w:r>
        <w:rPr>
          <w:color w:val="auto"/>
        </w:rPr>
        <w:t xml:space="preserve">, Integer </w:t>
      </w:r>
      <w:r>
        <w:rPr>
          <w:i/>
          <w:iCs/>
          <w:color w:val="auto"/>
        </w:rPr>
        <w:t>element</w:t>
      </w:r>
      <w:r>
        <w:rPr>
          <w:color w:val="auto"/>
        </w:rPr>
        <w:t>).-Inserta un cliente (</w:t>
      </w:r>
      <w:r>
        <w:rPr>
          <w:i/>
          <w:iCs/>
          <w:color w:val="auto"/>
        </w:rPr>
        <w:t>element</w:t>
      </w:r>
      <w:r>
        <w:rPr>
          <w:color w:val="auto"/>
        </w:rPr>
        <w:t xml:space="preserve">) en una posición específica en la lista de clientes. </w:t>
      </w:r>
    </w:p>
    <w:p w:rsidR="00000000" w:rsidRDefault="008B2FBA">
      <w:pPr>
        <w:pStyle w:val="Default"/>
        <w:numPr>
          <w:ilvl w:val="0"/>
          <w:numId w:val="21"/>
        </w:numPr>
        <w:rPr>
          <w:color w:val="auto"/>
        </w:rPr>
      </w:pPr>
      <w:r>
        <w:rPr>
          <w:color w:val="auto"/>
        </w:rPr>
        <w:t xml:space="preserve">public void </w:t>
      </w:r>
      <w:r>
        <w:rPr>
          <w:b/>
          <w:bCs/>
          <w:color w:val="auto"/>
        </w:rPr>
        <w:t xml:space="preserve">eliminar </w:t>
      </w:r>
      <w:r>
        <w:rPr>
          <w:color w:val="auto"/>
        </w:rPr>
        <w:t xml:space="preserve">(int </w:t>
      </w:r>
      <w:r>
        <w:rPr>
          <w:i/>
          <w:iCs/>
          <w:color w:val="auto"/>
        </w:rPr>
        <w:t>posicion</w:t>
      </w:r>
      <w:r>
        <w:rPr>
          <w:color w:val="auto"/>
        </w:rPr>
        <w:t>).-Elimina el elemento (</w:t>
      </w:r>
      <w:r>
        <w:rPr>
          <w:i/>
          <w:iCs/>
          <w:color w:val="auto"/>
        </w:rPr>
        <w:t>element</w:t>
      </w:r>
      <w:r>
        <w:rPr>
          <w:color w:val="auto"/>
        </w:rPr>
        <w:t xml:space="preserve">) que se encuentra en una posición específica. </w:t>
      </w:r>
    </w:p>
    <w:p w:rsidR="00000000" w:rsidRDefault="008B2FBA">
      <w:pPr>
        <w:pStyle w:val="Default"/>
        <w:numPr>
          <w:ilvl w:val="0"/>
          <w:numId w:val="21"/>
        </w:numPr>
        <w:rPr>
          <w:color w:val="auto"/>
        </w:rPr>
      </w:pPr>
      <w:r>
        <w:rPr>
          <w:color w:val="auto"/>
        </w:rPr>
        <w:t xml:space="preserve">public void </w:t>
      </w:r>
      <w:r>
        <w:rPr>
          <w:b/>
          <w:bCs/>
          <w:color w:val="auto"/>
        </w:rPr>
        <w:t>eliminar_elemento</w:t>
      </w:r>
      <w:r>
        <w:rPr>
          <w:color w:val="auto"/>
        </w:rPr>
        <w:t xml:space="preserve">(Integer </w:t>
      </w:r>
      <w:r>
        <w:rPr>
          <w:i/>
          <w:iCs/>
          <w:color w:val="auto"/>
        </w:rPr>
        <w:t>element</w:t>
      </w:r>
      <w:r>
        <w:rPr>
          <w:color w:val="auto"/>
        </w:rPr>
        <w:t>).-Elimina un elemento (</w:t>
      </w:r>
      <w:r>
        <w:rPr>
          <w:i/>
          <w:iCs/>
          <w:color w:val="auto"/>
        </w:rPr>
        <w:t>element</w:t>
      </w:r>
      <w:r>
        <w:rPr>
          <w:color w:val="auto"/>
        </w:rPr>
        <w:t xml:space="preserve">) de la lista de clientes sin especificar la posición. </w:t>
      </w:r>
    </w:p>
    <w:p w:rsidR="00000000" w:rsidRDefault="008B2FBA">
      <w:pPr>
        <w:pStyle w:val="Default"/>
        <w:numPr>
          <w:ilvl w:val="0"/>
          <w:numId w:val="21"/>
        </w:numPr>
        <w:rPr>
          <w:color w:val="auto"/>
        </w:rPr>
      </w:pPr>
      <w:r>
        <w:rPr>
          <w:color w:val="auto"/>
        </w:rPr>
        <w:t xml:space="preserve">Public void </w:t>
      </w:r>
      <w:r>
        <w:rPr>
          <w:b/>
          <w:bCs/>
          <w:color w:val="auto"/>
        </w:rPr>
        <w:t xml:space="preserve">intercambiar </w:t>
      </w:r>
      <w:r>
        <w:rPr>
          <w:color w:val="auto"/>
        </w:rPr>
        <w:t xml:space="preserve">(int </w:t>
      </w:r>
      <w:r>
        <w:rPr>
          <w:i/>
          <w:iCs/>
          <w:color w:val="auto"/>
        </w:rPr>
        <w:t>i</w:t>
      </w:r>
      <w:r>
        <w:rPr>
          <w:color w:val="auto"/>
        </w:rPr>
        <w:t xml:space="preserve">, int </w:t>
      </w:r>
      <w:r>
        <w:rPr>
          <w:i/>
          <w:iCs/>
          <w:color w:val="auto"/>
        </w:rPr>
        <w:t>j</w:t>
      </w:r>
      <w:r>
        <w:rPr>
          <w:color w:val="auto"/>
        </w:rPr>
        <w:t>).-Inte</w:t>
      </w:r>
      <w:r>
        <w:rPr>
          <w:color w:val="auto"/>
        </w:rPr>
        <w:t xml:space="preserve">rcambia los clientes que se encuentran en la posición </w:t>
      </w:r>
      <w:r>
        <w:rPr>
          <w:i/>
          <w:iCs/>
          <w:color w:val="auto"/>
        </w:rPr>
        <w:t xml:space="preserve">i </w:t>
      </w:r>
      <w:r>
        <w:rPr>
          <w:color w:val="auto"/>
        </w:rPr>
        <w:t xml:space="preserve">y </w:t>
      </w:r>
      <w:r>
        <w:rPr>
          <w:i/>
          <w:iCs/>
          <w:color w:val="auto"/>
        </w:rPr>
        <w:t>j</w:t>
      </w:r>
      <w:r>
        <w:rPr>
          <w:color w:val="auto"/>
        </w:rPr>
        <w:t xml:space="preserve">. </w:t>
      </w:r>
    </w:p>
    <w:p w:rsidR="00000000" w:rsidRDefault="008B2FBA">
      <w:pPr>
        <w:pStyle w:val="Default"/>
        <w:numPr>
          <w:ilvl w:val="0"/>
          <w:numId w:val="21"/>
        </w:numPr>
        <w:rPr>
          <w:color w:val="auto"/>
        </w:rPr>
      </w:pPr>
      <w:r>
        <w:rPr>
          <w:color w:val="auto"/>
        </w:rPr>
        <w:t xml:space="preserve">public void </w:t>
      </w:r>
      <w:r>
        <w:rPr>
          <w:b/>
          <w:bCs/>
          <w:color w:val="auto"/>
        </w:rPr>
        <w:t>calcular_tiempos</w:t>
      </w:r>
      <w:r>
        <w:rPr>
          <w:color w:val="auto"/>
        </w:rPr>
        <w:t xml:space="preserve">().-Calcula el tiempo de arribo, atraso, inicio de servicio, partida y espera de cada cliente y los guarda en los vectores respectivos. </w:t>
      </w:r>
    </w:p>
    <w:p w:rsidR="00000000" w:rsidRDefault="008B2FBA">
      <w:pPr>
        <w:pStyle w:val="Default"/>
        <w:numPr>
          <w:ilvl w:val="0"/>
          <w:numId w:val="21"/>
        </w:numPr>
        <w:rPr>
          <w:color w:val="auto"/>
        </w:rPr>
      </w:pPr>
      <w:r>
        <w:rPr>
          <w:color w:val="auto"/>
        </w:rPr>
        <w:lastRenderedPageBreak/>
        <w:t xml:space="preserve">public void </w:t>
      </w:r>
      <w:r>
        <w:rPr>
          <w:b/>
          <w:bCs/>
          <w:color w:val="auto"/>
        </w:rPr>
        <w:t>calcular_centroid</w:t>
      </w:r>
      <w:r>
        <w:rPr>
          <w:b/>
          <w:bCs/>
          <w:color w:val="auto"/>
        </w:rPr>
        <w:t>e</w:t>
      </w:r>
      <w:r>
        <w:rPr>
          <w:color w:val="auto"/>
        </w:rPr>
        <w:t xml:space="preserve">().-Calcula el centroide de la ruta. </w:t>
      </w:r>
    </w:p>
    <w:p w:rsidR="00000000" w:rsidRDefault="008B2FBA">
      <w:pPr>
        <w:pStyle w:val="Default"/>
        <w:numPr>
          <w:ilvl w:val="0"/>
          <w:numId w:val="21"/>
        </w:numPr>
        <w:rPr>
          <w:color w:val="auto"/>
        </w:rPr>
      </w:pPr>
      <w:r>
        <w:rPr>
          <w:color w:val="auto"/>
        </w:rPr>
        <w:t xml:space="preserve">public double[] </w:t>
      </w:r>
      <w:r>
        <w:rPr>
          <w:b/>
          <w:bCs/>
          <w:color w:val="auto"/>
        </w:rPr>
        <w:t xml:space="preserve">calcular_costo_inserción </w:t>
      </w:r>
      <w:r>
        <w:rPr>
          <w:color w:val="auto"/>
        </w:rPr>
        <w:t xml:space="preserve">(int </w:t>
      </w:r>
      <w:r>
        <w:rPr>
          <w:i/>
          <w:iCs/>
          <w:color w:val="auto"/>
        </w:rPr>
        <w:t>element</w:t>
      </w:r>
      <w:r>
        <w:rPr>
          <w:color w:val="auto"/>
        </w:rPr>
        <w:t xml:space="preserve">, int </w:t>
      </w:r>
      <w:r>
        <w:rPr>
          <w:i/>
          <w:iCs/>
          <w:color w:val="auto"/>
        </w:rPr>
        <w:t>indicador</w:t>
      </w:r>
      <w:r>
        <w:rPr>
          <w:color w:val="auto"/>
        </w:rPr>
        <w:t xml:space="preserve">).-Calcula el costo y la posición de inserción de un nuevo elemento en la ruta; si el parámetro </w:t>
      </w:r>
      <w:r>
        <w:rPr>
          <w:i/>
          <w:iCs/>
          <w:color w:val="auto"/>
        </w:rPr>
        <w:t xml:space="preserve">indicador </w:t>
      </w:r>
      <w:r>
        <w:rPr>
          <w:color w:val="auto"/>
        </w:rPr>
        <w:t>es 1 entonces no permite que se genere un a</w:t>
      </w:r>
      <w:r>
        <w:rPr>
          <w:color w:val="auto"/>
        </w:rPr>
        <w:t xml:space="preserve">traso, caso contrario si permite atraso; retorna un vector de dos dimensiones, con el costo y la posición de inserción en la ubicación 0 y 1 respectivamente. </w:t>
      </w:r>
    </w:p>
    <w:p w:rsidR="00000000" w:rsidRDefault="008B2FBA">
      <w:pPr>
        <w:pStyle w:val="Default"/>
        <w:numPr>
          <w:ilvl w:val="0"/>
          <w:numId w:val="21"/>
        </w:numPr>
        <w:rPr>
          <w:color w:val="auto"/>
        </w:rPr>
      </w:pPr>
      <w:r>
        <w:rPr>
          <w:color w:val="auto"/>
        </w:rPr>
        <w:t xml:space="preserve">public boolean </w:t>
      </w:r>
      <w:r>
        <w:rPr>
          <w:b/>
          <w:bCs/>
          <w:color w:val="auto"/>
        </w:rPr>
        <w:t xml:space="preserve">verificar_existe </w:t>
      </w:r>
      <w:r>
        <w:rPr>
          <w:color w:val="auto"/>
        </w:rPr>
        <w:t xml:space="preserve">(Integer </w:t>
      </w:r>
      <w:r>
        <w:rPr>
          <w:i/>
          <w:iCs/>
          <w:color w:val="auto"/>
        </w:rPr>
        <w:t>element</w:t>
      </w:r>
      <w:r>
        <w:rPr>
          <w:color w:val="auto"/>
        </w:rPr>
        <w:t>).-Verifica si existe un elemento en la ruta; ret</w:t>
      </w:r>
      <w:r>
        <w:rPr>
          <w:color w:val="auto"/>
        </w:rPr>
        <w:t xml:space="preserve">orna verdadero si existe y falso caso contrario. </w:t>
      </w:r>
    </w:p>
    <w:p w:rsidR="00000000" w:rsidRDefault="008B2FBA">
      <w:pPr>
        <w:pStyle w:val="Default"/>
        <w:rPr>
          <w:color w:val="auto"/>
        </w:rPr>
      </w:pPr>
    </w:p>
    <w:p w:rsidR="00000000" w:rsidRDefault="008B2FBA">
      <w:pPr>
        <w:pStyle w:val="CM78"/>
        <w:jc w:val="both"/>
        <w:rPr>
          <w:sz w:val="28"/>
          <w:szCs w:val="28"/>
        </w:rPr>
      </w:pPr>
      <w:r>
        <w:rPr>
          <w:b/>
          <w:bCs/>
          <w:sz w:val="28"/>
          <w:szCs w:val="28"/>
        </w:rPr>
        <w:t xml:space="preserve">3.3.2.6 Clase h_inserción.java </w:t>
      </w:r>
    </w:p>
    <w:p w:rsidR="00000000" w:rsidRDefault="008B2FBA">
      <w:pPr>
        <w:pStyle w:val="CM69"/>
        <w:spacing w:line="416" w:lineRule="atLeast"/>
        <w:ind w:right="293"/>
        <w:jc w:val="both"/>
      </w:pPr>
      <w:r>
        <w:rPr>
          <w:b/>
          <w:bCs/>
        </w:rPr>
        <w:t>Descripción</w:t>
      </w:r>
      <w:r>
        <w:t>: Implementa la heurística de inserción para generar soluciones iniciales al problema de CVRPTW según el algoritmo expuesto en la sección 2.3.7. En la tabla 3.6 s</w:t>
      </w:r>
      <w:r>
        <w:t xml:space="preserve">e observan los atributos de esta clase. </w:t>
      </w:r>
    </w:p>
    <w:tbl>
      <w:tblPr>
        <w:tblW w:w="8503" w:type="dxa"/>
        <w:tblBorders>
          <w:top w:val="nil"/>
          <w:left w:val="nil"/>
          <w:bottom w:val="nil"/>
          <w:right w:val="nil"/>
        </w:tblBorders>
        <w:tblLook w:val="0000"/>
      </w:tblPr>
      <w:tblGrid>
        <w:gridCol w:w="2280"/>
        <w:gridCol w:w="1640"/>
        <w:gridCol w:w="4583"/>
      </w:tblGrid>
      <w:tr w:rsidR="00000000">
        <w:tblPrEx>
          <w:tblCellMar>
            <w:top w:w="0" w:type="dxa"/>
            <w:bottom w:w="0" w:type="dxa"/>
          </w:tblCellMar>
        </w:tblPrEx>
        <w:trPr>
          <w:trHeight w:val="403"/>
        </w:trPr>
        <w:tc>
          <w:tcPr>
            <w:tcW w:w="228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Nombre: </w:t>
            </w:r>
          </w:p>
        </w:tc>
        <w:tc>
          <w:tcPr>
            <w:tcW w:w="164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Tipo: </w:t>
            </w:r>
          </w:p>
        </w:tc>
        <w:tc>
          <w:tcPr>
            <w:tcW w:w="4583"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Descripción </w:t>
            </w:r>
          </w:p>
        </w:tc>
      </w:tr>
      <w:tr w:rsidR="00000000">
        <w:tblPrEx>
          <w:tblCellMar>
            <w:top w:w="0" w:type="dxa"/>
            <w:bottom w:w="0" w:type="dxa"/>
          </w:tblCellMar>
        </w:tblPrEx>
        <w:trPr>
          <w:trHeight w:val="418"/>
        </w:trPr>
        <w:tc>
          <w:tcPr>
            <w:tcW w:w="22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R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Random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Objeto aleatorio </w:t>
            </w:r>
          </w:p>
        </w:tc>
      </w:tr>
      <w:tr w:rsidR="00000000">
        <w:tblPrEx>
          <w:tblCellMar>
            <w:top w:w="0" w:type="dxa"/>
            <w:bottom w:w="0" w:type="dxa"/>
          </w:tblCellMar>
        </w:tblPrEx>
        <w:trPr>
          <w:trHeight w:val="758"/>
        </w:trPr>
        <w:tc>
          <w:tcPr>
            <w:tcW w:w="22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mas_cercanos</w:t>
            </w:r>
            <w:r>
              <w:rPr>
                <w:rFonts w:ascii="Californian-FB" w:hAnsi="Californian-FB" w:cs="Californian-FB"/>
                <w:sz w:val="22"/>
                <w:szCs w:val="22"/>
              </w:rPr>
              <w:t xml:space="preserve">[] </w:t>
            </w:r>
          </w:p>
        </w:tc>
        <w:tc>
          <w:tcPr>
            <w:tcW w:w="164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int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con los clientes má cercanos a una posición específica (x,y) </w:t>
            </w:r>
          </w:p>
        </w:tc>
      </w:tr>
      <w:tr w:rsidR="00000000">
        <w:tblPrEx>
          <w:tblCellMar>
            <w:top w:w="0" w:type="dxa"/>
            <w:bottom w:w="0" w:type="dxa"/>
          </w:tblCellMar>
        </w:tblPrEx>
        <w:trPr>
          <w:trHeight w:val="760"/>
        </w:trPr>
        <w:tc>
          <w:tcPr>
            <w:tcW w:w="22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incluido</w:t>
            </w:r>
            <w:r>
              <w:rPr>
                <w:rFonts w:ascii="Californian-FB" w:hAnsi="Californian-FB" w:cs="Californian-FB"/>
                <w:sz w:val="22"/>
                <w:szCs w:val="22"/>
              </w:rPr>
              <w:t xml:space="preserve">[] </w:t>
            </w:r>
          </w:p>
        </w:tc>
        <w:tc>
          <w:tcPr>
            <w:tcW w:w="164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int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Vector que indica si un cliente i se encuentra o no incluido en una ruta. </w:t>
            </w:r>
          </w:p>
        </w:tc>
      </w:tr>
      <w:tr w:rsidR="00000000">
        <w:tblPrEx>
          <w:tblCellMar>
            <w:top w:w="0" w:type="dxa"/>
            <w:bottom w:w="0" w:type="dxa"/>
          </w:tblCellMar>
        </w:tblPrEx>
        <w:trPr>
          <w:trHeight w:val="758"/>
        </w:trPr>
        <w:tc>
          <w:tcPr>
            <w:tcW w:w="22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Ind </w:t>
            </w:r>
          </w:p>
        </w:tc>
        <w:tc>
          <w:tcPr>
            <w:tcW w:w="164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individuo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Objeto de tipo individuo que se construye de acuerdo a las rutas generadas.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3.6: Atributos de la clase h_insercion.java </w:t>
      </w:r>
    </w:p>
    <w:p w:rsidR="00000000" w:rsidRDefault="008B2FBA">
      <w:pPr>
        <w:pStyle w:val="CM78"/>
        <w:spacing w:line="416" w:lineRule="atLeast"/>
        <w:jc w:val="both"/>
      </w:pPr>
      <w:r>
        <w:rPr>
          <w:b/>
          <w:bCs/>
        </w:rPr>
        <w:t xml:space="preserve">Métodos: </w:t>
      </w:r>
    </w:p>
    <w:p w:rsidR="00000000" w:rsidRDefault="008B2FBA">
      <w:pPr>
        <w:pStyle w:val="Default"/>
        <w:numPr>
          <w:ilvl w:val="0"/>
          <w:numId w:val="22"/>
        </w:numPr>
        <w:rPr>
          <w:color w:val="auto"/>
        </w:rPr>
      </w:pPr>
      <w:r>
        <w:rPr>
          <w:color w:val="auto"/>
        </w:rPr>
        <w:t xml:space="preserve">public void </w:t>
      </w:r>
      <w:r>
        <w:rPr>
          <w:b/>
          <w:bCs/>
          <w:color w:val="auto"/>
        </w:rPr>
        <w:t>calcular_mas_cercanos</w:t>
      </w:r>
      <w:r>
        <w:rPr>
          <w:color w:val="auto"/>
        </w:rPr>
        <w:t xml:space="preserve">(double </w:t>
      </w:r>
      <w:r>
        <w:rPr>
          <w:i/>
          <w:iCs/>
          <w:color w:val="auto"/>
        </w:rPr>
        <w:t>x</w:t>
      </w:r>
      <w:r>
        <w:rPr>
          <w:color w:val="auto"/>
        </w:rPr>
        <w:t xml:space="preserve">, double </w:t>
      </w:r>
      <w:r>
        <w:rPr>
          <w:i/>
          <w:iCs/>
          <w:color w:val="auto"/>
        </w:rPr>
        <w:t>y</w:t>
      </w:r>
      <w:r>
        <w:rPr>
          <w:color w:val="auto"/>
        </w:rPr>
        <w:t>).-Calcula la distancia al centroide de una ruta (</w:t>
      </w:r>
      <w:r>
        <w:rPr>
          <w:i/>
          <w:iCs/>
          <w:color w:val="auto"/>
        </w:rPr>
        <w:t>x</w:t>
      </w:r>
      <w:r>
        <w:rPr>
          <w:color w:val="auto"/>
        </w:rPr>
        <w:t>,</w:t>
      </w:r>
      <w:r>
        <w:rPr>
          <w:i/>
          <w:iCs/>
          <w:color w:val="auto"/>
        </w:rPr>
        <w:t>y</w:t>
      </w:r>
      <w:r>
        <w:rPr>
          <w:color w:val="auto"/>
        </w:rPr>
        <w:t>) de cada uno de los clientes que todavía no han sido asignados a un vehículo; luego los ordena de manera ascendente (según la distancia) y los guarda en el vector</w:t>
      </w:r>
      <w:r>
        <w:rPr>
          <w:color w:val="auto"/>
        </w:rPr>
        <w:t xml:space="preserve"> </w:t>
      </w:r>
      <w:r>
        <w:rPr>
          <w:i/>
          <w:iCs/>
          <w:color w:val="auto"/>
        </w:rPr>
        <w:t>mas_cercanos</w:t>
      </w:r>
      <w:r>
        <w:rPr>
          <w:color w:val="auto"/>
        </w:rPr>
        <w:t xml:space="preserve">[]. </w:t>
      </w:r>
    </w:p>
    <w:p w:rsidR="00000000" w:rsidRDefault="008B2FBA">
      <w:pPr>
        <w:pStyle w:val="Default"/>
        <w:numPr>
          <w:ilvl w:val="0"/>
          <w:numId w:val="22"/>
        </w:numPr>
        <w:rPr>
          <w:color w:val="auto"/>
        </w:rPr>
      </w:pPr>
      <w:r>
        <w:rPr>
          <w:color w:val="auto"/>
        </w:rPr>
        <w:t xml:space="preserve">public boolean </w:t>
      </w:r>
      <w:r>
        <w:rPr>
          <w:b/>
          <w:bCs/>
          <w:color w:val="auto"/>
        </w:rPr>
        <w:t>insertar_en_ruta</w:t>
      </w:r>
      <w:r>
        <w:rPr>
          <w:b/>
          <w:bCs/>
          <w:i/>
          <w:iCs/>
          <w:color w:val="auto"/>
        </w:rPr>
        <w:t>(</w:t>
      </w:r>
      <w:r>
        <w:rPr>
          <w:color w:val="auto"/>
        </w:rPr>
        <w:t xml:space="preserve">int </w:t>
      </w:r>
      <w:r>
        <w:rPr>
          <w:i/>
          <w:iCs/>
          <w:color w:val="auto"/>
        </w:rPr>
        <w:t>element</w:t>
      </w:r>
      <w:r>
        <w:rPr>
          <w:color w:val="auto"/>
        </w:rPr>
        <w:t xml:space="preserve">, int </w:t>
      </w:r>
      <w:r>
        <w:rPr>
          <w:i/>
          <w:iCs/>
          <w:color w:val="auto"/>
        </w:rPr>
        <w:t>k</w:t>
      </w:r>
      <w:r>
        <w:rPr>
          <w:color w:val="auto"/>
        </w:rPr>
        <w:t xml:space="preserve">).-Trata de insertar el nodo </w:t>
      </w:r>
      <w:r>
        <w:rPr>
          <w:i/>
          <w:iCs/>
          <w:color w:val="auto"/>
        </w:rPr>
        <w:t xml:space="preserve">element </w:t>
      </w:r>
      <w:r>
        <w:rPr>
          <w:color w:val="auto"/>
        </w:rPr>
        <w:t xml:space="preserve">en la ruta </w:t>
      </w:r>
      <w:r>
        <w:rPr>
          <w:i/>
          <w:iCs/>
          <w:color w:val="auto"/>
        </w:rPr>
        <w:t>k</w:t>
      </w:r>
      <w:r>
        <w:rPr>
          <w:color w:val="auto"/>
        </w:rPr>
        <w:t xml:space="preserve">, sin que se produzca infactibilidad, donde </w:t>
      </w:r>
      <w:r>
        <w:rPr>
          <w:i/>
          <w:iCs/>
          <w:color w:val="auto"/>
        </w:rPr>
        <w:t xml:space="preserve">k </w:t>
      </w:r>
      <w:r>
        <w:rPr>
          <w:color w:val="auto"/>
        </w:rPr>
        <w:t xml:space="preserve">depende de la iteración del algoritmo de inserción; devuelve </w:t>
      </w:r>
      <w:r>
        <w:rPr>
          <w:i/>
          <w:iCs/>
          <w:color w:val="auto"/>
        </w:rPr>
        <w:t xml:space="preserve">true </w:t>
      </w:r>
      <w:r>
        <w:rPr>
          <w:color w:val="auto"/>
        </w:rPr>
        <w:t>si se logra insertarlo, cas</w:t>
      </w:r>
      <w:r>
        <w:rPr>
          <w:color w:val="auto"/>
        </w:rPr>
        <w:t xml:space="preserve">o contrario retorna </w:t>
      </w:r>
      <w:r>
        <w:rPr>
          <w:i/>
          <w:iCs/>
          <w:color w:val="auto"/>
        </w:rPr>
        <w:t>false</w:t>
      </w:r>
      <w:r>
        <w:rPr>
          <w:color w:val="auto"/>
        </w:rPr>
        <w:t xml:space="preserve">. </w:t>
      </w:r>
    </w:p>
    <w:p w:rsidR="00000000" w:rsidRDefault="008B2FBA">
      <w:pPr>
        <w:pStyle w:val="Default"/>
        <w:numPr>
          <w:ilvl w:val="0"/>
          <w:numId w:val="22"/>
        </w:numPr>
        <w:rPr>
          <w:color w:val="auto"/>
        </w:rPr>
      </w:pPr>
      <w:r>
        <w:rPr>
          <w:color w:val="auto"/>
        </w:rPr>
        <w:t xml:space="preserve">public boolean </w:t>
      </w:r>
      <w:r>
        <w:rPr>
          <w:b/>
          <w:bCs/>
          <w:color w:val="auto"/>
        </w:rPr>
        <w:t>inserta_en_resto_rutas</w:t>
      </w:r>
      <w:r>
        <w:rPr>
          <w:color w:val="auto"/>
        </w:rPr>
        <w:t xml:space="preserve">(int </w:t>
      </w:r>
      <w:r>
        <w:rPr>
          <w:i/>
          <w:iCs/>
          <w:color w:val="auto"/>
        </w:rPr>
        <w:t>element</w:t>
      </w:r>
      <w:r>
        <w:rPr>
          <w:color w:val="auto"/>
        </w:rPr>
        <w:t xml:space="preserve">, int </w:t>
      </w:r>
      <w:r>
        <w:rPr>
          <w:i/>
          <w:iCs/>
          <w:color w:val="auto"/>
        </w:rPr>
        <w:t>k</w:t>
      </w:r>
      <w:r>
        <w:rPr>
          <w:color w:val="auto"/>
        </w:rPr>
        <w:t xml:space="preserve">, int </w:t>
      </w:r>
      <w:r>
        <w:rPr>
          <w:i/>
          <w:iCs/>
          <w:color w:val="auto"/>
        </w:rPr>
        <w:t>modo</w:t>
      </w:r>
      <w:r>
        <w:rPr>
          <w:color w:val="auto"/>
        </w:rPr>
        <w:t xml:space="preserve">).-Trata de insertar el nodo </w:t>
      </w:r>
      <w:r>
        <w:rPr>
          <w:i/>
          <w:iCs/>
          <w:color w:val="auto"/>
        </w:rPr>
        <w:t xml:space="preserve">element </w:t>
      </w:r>
      <w:r>
        <w:rPr>
          <w:color w:val="auto"/>
        </w:rPr>
        <w:t xml:space="preserve">en alguna ruta ya creada y diferente de </w:t>
      </w:r>
      <w:r>
        <w:rPr>
          <w:i/>
          <w:iCs/>
          <w:color w:val="auto"/>
        </w:rPr>
        <w:t>k</w:t>
      </w:r>
      <w:r>
        <w:rPr>
          <w:color w:val="auto"/>
        </w:rPr>
        <w:t>; si modo es igual a 1 permite la violación de las ventanas de tiempo, y si tiene ot</w:t>
      </w:r>
      <w:r>
        <w:rPr>
          <w:color w:val="auto"/>
        </w:rPr>
        <w:t xml:space="preserve">ro valor no permite la existencia de atrasos; devuelve </w:t>
      </w:r>
      <w:r>
        <w:rPr>
          <w:i/>
          <w:iCs/>
          <w:color w:val="auto"/>
        </w:rPr>
        <w:t xml:space="preserve">true </w:t>
      </w:r>
      <w:r>
        <w:rPr>
          <w:color w:val="auto"/>
        </w:rPr>
        <w:t xml:space="preserve">si logra insertarlo, caso contrario retorna </w:t>
      </w:r>
      <w:r>
        <w:rPr>
          <w:i/>
          <w:iCs/>
          <w:color w:val="auto"/>
        </w:rPr>
        <w:t>false</w:t>
      </w:r>
      <w:r>
        <w:rPr>
          <w:color w:val="auto"/>
        </w:rPr>
        <w:t xml:space="preserve">. </w:t>
      </w:r>
    </w:p>
    <w:p w:rsidR="00000000" w:rsidRDefault="008B2FBA">
      <w:pPr>
        <w:pStyle w:val="Default"/>
        <w:numPr>
          <w:ilvl w:val="0"/>
          <w:numId w:val="22"/>
        </w:numPr>
        <w:rPr>
          <w:color w:val="auto"/>
        </w:rPr>
      </w:pPr>
      <w:r>
        <w:rPr>
          <w:color w:val="auto"/>
        </w:rPr>
        <w:t xml:space="preserve">public individuo </w:t>
      </w:r>
      <w:r>
        <w:rPr>
          <w:b/>
          <w:bCs/>
          <w:color w:val="auto"/>
        </w:rPr>
        <w:t xml:space="preserve">ejecutar </w:t>
      </w:r>
      <w:r>
        <w:rPr>
          <w:color w:val="auto"/>
        </w:rPr>
        <w:t>( ).-Ejecuta el algoritmo de inserción para la creación de rutas, según el algoritmo expuesto en la tabla 2.7; devuelv</w:t>
      </w:r>
      <w:r>
        <w:rPr>
          <w:color w:val="auto"/>
        </w:rPr>
        <w:t xml:space="preserve">e un objeto </w:t>
      </w:r>
      <w:r>
        <w:rPr>
          <w:i/>
          <w:iCs/>
          <w:color w:val="auto"/>
        </w:rPr>
        <w:t xml:space="preserve">individuo </w:t>
      </w:r>
      <w:r>
        <w:rPr>
          <w:color w:val="auto"/>
        </w:rPr>
        <w:t xml:space="preserve">con las rutas creadas. </w:t>
      </w:r>
    </w:p>
    <w:p w:rsidR="00000000" w:rsidRDefault="008B2FBA">
      <w:pPr>
        <w:pStyle w:val="Default"/>
        <w:rPr>
          <w:color w:val="auto"/>
        </w:rPr>
      </w:pPr>
    </w:p>
    <w:p w:rsidR="00000000" w:rsidRDefault="008B2FBA">
      <w:pPr>
        <w:pStyle w:val="CM83"/>
        <w:jc w:val="both"/>
        <w:rPr>
          <w:sz w:val="28"/>
          <w:szCs w:val="28"/>
        </w:rPr>
      </w:pPr>
      <w:r>
        <w:rPr>
          <w:b/>
          <w:bCs/>
          <w:sz w:val="28"/>
          <w:szCs w:val="28"/>
        </w:rPr>
        <w:t xml:space="preserve">3.3.2.7 Clase operador_seleccion.java </w:t>
      </w:r>
    </w:p>
    <w:p w:rsidR="00000000" w:rsidRDefault="008B2FBA">
      <w:pPr>
        <w:pStyle w:val="CM83"/>
        <w:spacing w:line="416" w:lineRule="atLeast"/>
        <w:ind w:right="293"/>
        <w:jc w:val="both"/>
      </w:pPr>
      <w:r>
        <w:rPr>
          <w:b/>
          <w:bCs/>
        </w:rPr>
        <w:lastRenderedPageBreak/>
        <w:t>Descripción</w:t>
      </w:r>
      <w:r>
        <w:t>: Este operador permite aplicar la mutación a los individuos que componen la población, al mismo tiempo que los ordena de acuerdo al criterio establecido; en l</w:t>
      </w:r>
      <w:r>
        <w:t xml:space="preserve">a tabla 3.7 se exponen los atributos de esta clase. </w:t>
      </w:r>
    </w:p>
    <w:tbl>
      <w:tblPr>
        <w:tblW w:w="8503" w:type="dxa"/>
        <w:tblBorders>
          <w:top w:val="nil"/>
          <w:left w:val="nil"/>
          <w:bottom w:val="nil"/>
          <w:right w:val="nil"/>
        </w:tblBorders>
        <w:tblLook w:val="0000"/>
      </w:tblPr>
      <w:tblGrid>
        <w:gridCol w:w="2280"/>
        <w:gridCol w:w="1640"/>
        <w:gridCol w:w="4583"/>
      </w:tblGrid>
      <w:tr w:rsidR="00000000">
        <w:tblPrEx>
          <w:tblCellMar>
            <w:top w:w="0" w:type="dxa"/>
            <w:bottom w:w="0" w:type="dxa"/>
          </w:tblCellMar>
        </w:tblPrEx>
        <w:trPr>
          <w:trHeight w:val="438"/>
        </w:trPr>
        <w:tc>
          <w:tcPr>
            <w:tcW w:w="228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pPr>
            <w:r>
              <w:rPr>
                <w:b/>
                <w:bCs/>
              </w:rPr>
              <w:t xml:space="preserve">Nombre: </w:t>
            </w:r>
          </w:p>
        </w:tc>
        <w:tc>
          <w:tcPr>
            <w:tcW w:w="164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pPr>
            <w:r>
              <w:rPr>
                <w:b/>
                <w:bCs/>
              </w:rPr>
              <w:t xml:space="preserve">Tipo: </w:t>
            </w:r>
          </w:p>
        </w:tc>
        <w:tc>
          <w:tcPr>
            <w:tcW w:w="4583"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pPr>
            <w:r>
              <w:rPr>
                <w:b/>
                <w:bCs/>
              </w:rPr>
              <w:t xml:space="preserve">Descripción </w:t>
            </w:r>
          </w:p>
        </w:tc>
      </w:tr>
      <w:tr w:rsidR="00000000">
        <w:tblPrEx>
          <w:tblCellMar>
            <w:top w:w="0" w:type="dxa"/>
            <w:bottom w:w="0" w:type="dxa"/>
          </w:tblCellMar>
        </w:tblPrEx>
        <w:trPr>
          <w:trHeight w:val="425"/>
        </w:trPr>
        <w:tc>
          <w:tcPr>
            <w:tcW w:w="22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pPr>
            <w:r>
              <w:rPr>
                <w:i/>
                <w:iCs/>
              </w:rPr>
              <w:t xml:space="preserve">r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pPr>
            <w:r>
              <w:t xml:space="preserve">Random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pPr>
            <w:r>
              <w:t xml:space="preserve">Objeto aleatorio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3.7: Atributo de la clase operador_seleccion.java </w:t>
      </w:r>
    </w:p>
    <w:p w:rsidR="00000000" w:rsidRDefault="008B2FBA">
      <w:pPr>
        <w:pStyle w:val="CM3"/>
        <w:jc w:val="both"/>
      </w:pPr>
      <w:r>
        <w:rPr>
          <w:b/>
          <w:bCs/>
        </w:rPr>
        <w:t>Métodos</w:t>
      </w:r>
      <w:r>
        <w:t xml:space="preserve">: </w:t>
      </w:r>
    </w:p>
    <w:p w:rsidR="00000000" w:rsidRDefault="008B2FBA">
      <w:pPr>
        <w:pStyle w:val="Default"/>
        <w:numPr>
          <w:ilvl w:val="0"/>
          <w:numId w:val="23"/>
        </w:numPr>
        <w:rPr>
          <w:color w:val="auto"/>
        </w:rPr>
      </w:pPr>
      <w:r>
        <w:rPr>
          <w:color w:val="auto"/>
        </w:rPr>
        <w:t xml:space="preserve">public static Object </w:t>
      </w:r>
      <w:r>
        <w:rPr>
          <w:b/>
          <w:bCs/>
          <w:color w:val="auto"/>
        </w:rPr>
        <w:t>ordenar</w:t>
      </w:r>
      <w:r>
        <w:rPr>
          <w:color w:val="auto"/>
        </w:rPr>
        <w:t xml:space="preserve">(individuo </w:t>
      </w:r>
      <w:r>
        <w:rPr>
          <w:i/>
          <w:iCs/>
          <w:color w:val="auto"/>
        </w:rPr>
        <w:t>ind</w:t>
      </w:r>
      <w:r>
        <w:rPr>
          <w:color w:val="auto"/>
        </w:rPr>
        <w:t xml:space="preserve">[ ]).-Ordena un vector de objetos de tipo </w:t>
      </w:r>
      <w:r>
        <w:rPr>
          <w:i/>
          <w:iCs/>
          <w:color w:val="auto"/>
        </w:rPr>
        <w:t>individuo</w:t>
      </w:r>
      <w:r>
        <w:rPr>
          <w:color w:val="auto"/>
        </w:rPr>
        <w:t xml:space="preserve">, ingresado como parámetro, usando el número de rutas como primer criterio de orden descendente y el costo de la ruta como segundo criterio de orden descendente; retorna el vector ordenado. </w:t>
      </w:r>
    </w:p>
    <w:p w:rsidR="00000000" w:rsidRDefault="008B2FBA">
      <w:pPr>
        <w:pStyle w:val="Default"/>
        <w:numPr>
          <w:ilvl w:val="0"/>
          <w:numId w:val="23"/>
        </w:numPr>
        <w:rPr>
          <w:color w:val="auto"/>
        </w:rPr>
      </w:pPr>
      <w:r>
        <w:rPr>
          <w:color w:val="auto"/>
        </w:rPr>
        <w:t xml:space="preserve">public static </w:t>
      </w:r>
      <w:r>
        <w:rPr>
          <w:color w:val="auto"/>
        </w:rPr>
        <w:t xml:space="preserve">Object </w:t>
      </w:r>
      <w:r>
        <w:rPr>
          <w:b/>
          <w:bCs/>
          <w:color w:val="auto"/>
        </w:rPr>
        <w:t>mutar_padres</w:t>
      </w:r>
      <w:r>
        <w:rPr>
          <w:color w:val="auto"/>
        </w:rPr>
        <w:t xml:space="preserve">(individuo </w:t>
      </w:r>
      <w:r>
        <w:rPr>
          <w:i/>
          <w:iCs/>
          <w:color w:val="auto"/>
        </w:rPr>
        <w:t>padres</w:t>
      </w:r>
      <w:r>
        <w:rPr>
          <w:color w:val="auto"/>
        </w:rPr>
        <w:t xml:space="preserve">[ ]).-Aplica el operador de mutación a cada objeto de tipo </w:t>
      </w:r>
      <w:r>
        <w:rPr>
          <w:i/>
          <w:iCs/>
          <w:color w:val="auto"/>
        </w:rPr>
        <w:t xml:space="preserve">individuo </w:t>
      </w:r>
      <w:r>
        <w:rPr>
          <w:color w:val="auto"/>
        </w:rPr>
        <w:t xml:space="preserve">del vector </w:t>
      </w:r>
      <w:r>
        <w:rPr>
          <w:i/>
          <w:iCs/>
          <w:color w:val="auto"/>
        </w:rPr>
        <w:t>padres</w:t>
      </w:r>
      <w:r>
        <w:rPr>
          <w:color w:val="auto"/>
        </w:rPr>
        <w:t xml:space="preserve">[], pasado como parámetro; retorna el vector de individuos mutados y ordenados de acuerdo al método </w:t>
      </w:r>
      <w:r>
        <w:rPr>
          <w:b/>
          <w:bCs/>
          <w:color w:val="auto"/>
        </w:rPr>
        <w:t>ordenar</w:t>
      </w:r>
      <w:r>
        <w:rPr>
          <w:color w:val="auto"/>
        </w:rPr>
        <w:t xml:space="preserve">(). </w:t>
      </w:r>
    </w:p>
    <w:p w:rsidR="00000000" w:rsidRDefault="008B2FBA">
      <w:pPr>
        <w:pStyle w:val="Default"/>
        <w:rPr>
          <w:color w:val="auto"/>
        </w:rPr>
      </w:pPr>
    </w:p>
    <w:p w:rsidR="00000000" w:rsidRDefault="008B2FBA">
      <w:pPr>
        <w:pStyle w:val="CM78"/>
        <w:jc w:val="both"/>
        <w:rPr>
          <w:sz w:val="28"/>
          <w:szCs w:val="28"/>
        </w:rPr>
      </w:pPr>
      <w:r>
        <w:rPr>
          <w:b/>
          <w:bCs/>
          <w:sz w:val="28"/>
          <w:szCs w:val="28"/>
        </w:rPr>
        <w:t xml:space="preserve">3.3.2.8 </w:t>
      </w:r>
      <w:r>
        <w:rPr>
          <w:b/>
          <w:bCs/>
          <w:sz w:val="28"/>
          <w:szCs w:val="28"/>
        </w:rPr>
        <w:t xml:space="preserve">Clase mutacion.java </w:t>
      </w:r>
    </w:p>
    <w:p w:rsidR="00000000" w:rsidRDefault="008B2FBA">
      <w:pPr>
        <w:pStyle w:val="CM3"/>
        <w:jc w:val="both"/>
      </w:pPr>
      <w:r>
        <w:rPr>
          <w:b/>
          <w:bCs/>
        </w:rPr>
        <w:t>Descripción</w:t>
      </w:r>
      <w:r>
        <w:t xml:space="preserve">: Dado un individuo aplica la estrategia de mutación descrita en la sección </w:t>
      </w:r>
    </w:p>
    <w:p w:rsidR="00000000" w:rsidRDefault="008B2FBA">
      <w:pPr>
        <w:pStyle w:val="CM83"/>
        <w:spacing w:line="416" w:lineRule="atLeast"/>
        <w:jc w:val="both"/>
      </w:pPr>
      <w:r>
        <w:t xml:space="preserve">2.3.1. En la tabla 3.8 se exponen los atributos de esta clase. </w:t>
      </w:r>
    </w:p>
    <w:tbl>
      <w:tblPr>
        <w:tblW w:w="8443" w:type="dxa"/>
        <w:tblBorders>
          <w:top w:val="nil"/>
          <w:left w:val="nil"/>
          <w:bottom w:val="nil"/>
          <w:right w:val="nil"/>
        </w:tblBorders>
        <w:tblLook w:val="0000"/>
      </w:tblPr>
      <w:tblGrid>
        <w:gridCol w:w="2220"/>
        <w:gridCol w:w="1640"/>
        <w:gridCol w:w="4583"/>
      </w:tblGrid>
      <w:tr w:rsidR="00000000">
        <w:tblPrEx>
          <w:tblCellMar>
            <w:top w:w="0" w:type="dxa"/>
            <w:bottom w:w="0" w:type="dxa"/>
          </w:tblCellMar>
        </w:tblPrEx>
        <w:trPr>
          <w:trHeight w:val="403"/>
        </w:trPr>
        <w:tc>
          <w:tcPr>
            <w:tcW w:w="222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Nombre: </w:t>
            </w:r>
          </w:p>
        </w:tc>
        <w:tc>
          <w:tcPr>
            <w:tcW w:w="164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Tipo: </w:t>
            </w:r>
          </w:p>
        </w:tc>
        <w:tc>
          <w:tcPr>
            <w:tcW w:w="4583"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Descripción </w:t>
            </w:r>
          </w:p>
        </w:tc>
      </w:tr>
      <w:tr w:rsidR="00000000">
        <w:tblPrEx>
          <w:tblCellMar>
            <w:top w:w="0" w:type="dxa"/>
            <w:bottom w:w="0" w:type="dxa"/>
          </w:tblCellMar>
        </w:tblPrEx>
        <w:trPr>
          <w:trHeight w:val="418"/>
        </w:trPr>
        <w:tc>
          <w:tcPr>
            <w:tcW w:w="22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R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Random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Objeto aleatorio. </w:t>
            </w:r>
          </w:p>
        </w:tc>
      </w:tr>
      <w:tr w:rsidR="00000000">
        <w:tblPrEx>
          <w:tblCellMar>
            <w:top w:w="0" w:type="dxa"/>
            <w:bottom w:w="0" w:type="dxa"/>
          </w:tblCellMar>
        </w:tblPrEx>
        <w:trPr>
          <w:trHeight w:val="418"/>
        </w:trPr>
        <w:tc>
          <w:tcPr>
            <w:tcW w:w="22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Ind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individuo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Objeto de tipo individuo.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3.8: Atributos de la clase mutacion.java </w:t>
      </w:r>
    </w:p>
    <w:p w:rsidR="00000000" w:rsidRDefault="008B2FBA">
      <w:pPr>
        <w:pStyle w:val="CM3"/>
        <w:jc w:val="both"/>
      </w:pPr>
      <w:r>
        <w:rPr>
          <w:b/>
          <w:bCs/>
        </w:rPr>
        <w:t>Métodos</w:t>
      </w:r>
      <w:r>
        <w:t xml:space="preserve">: </w:t>
      </w:r>
    </w:p>
    <w:p w:rsidR="00000000" w:rsidRDefault="008B2FBA">
      <w:pPr>
        <w:pStyle w:val="Default"/>
        <w:numPr>
          <w:ilvl w:val="0"/>
          <w:numId w:val="24"/>
        </w:numPr>
        <w:rPr>
          <w:color w:val="auto"/>
        </w:rPr>
      </w:pPr>
      <w:r>
        <w:rPr>
          <w:color w:val="auto"/>
        </w:rPr>
        <w:t xml:space="preserve">public </w:t>
      </w:r>
      <w:r>
        <w:rPr>
          <w:b/>
          <w:bCs/>
          <w:color w:val="auto"/>
        </w:rPr>
        <w:t xml:space="preserve">mutación </w:t>
      </w:r>
      <w:r>
        <w:rPr>
          <w:color w:val="auto"/>
        </w:rPr>
        <w:t>(</w:t>
      </w:r>
      <w:r>
        <w:rPr>
          <w:i/>
          <w:iCs/>
          <w:color w:val="auto"/>
        </w:rPr>
        <w:t>individuo in</w:t>
      </w:r>
      <w:r>
        <w:rPr>
          <w:color w:val="auto"/>
        </w:rPr>
        <w:t xml:space="preserve">).-Constructor de la clase mutacion.java, tiene como parámetro el objeto de tipo </w:t>
      </w:r>
      <w:r>
        <w:rPr>
          <w:i/>
          <w:iCs/>
          <w:color w:val="auto"/>
        </w:rPr>
        <w:t xml:space="preserve">individuo </w:t>
      </w:r>
      <w:r>
        <w:rPr>
          <w:color w:val="auto"/>
        </w:rPr>
        <w:t>sobre el cual se aplica la estrategia de mutación</w:t>
      </w:r>
      <w:r>
        <w:rPr>
          <w:color w:val="auto"/>
        </w:rPr>
        <w:t xml:space="preserve">. </w:t>
      </w:r>
    </w:p>
    <w:p w:rsidR="00000000" w:rsidRDefault="008B2FBA">
      <w:pPr>
        <w:pStyle w:val="Default"/>
        <w:numPr>
          <w:ilvl w:val="0"/>
          <w:numId w:val="24"/>
        </w:numPr>
        <w:rPr>
          <w:color w:val="auto"/>
        </w:rPr>
      </w:pPr>
      <w:r>
        <w:rPr>
          <w:color w:val="auto"/>
        </w:rPr>
        <w:t xml:space="preserve">public </w:t>
      </w:r>
      <w:r>
        <w:rPr>
          <w:i/>
          <w:iCs/>
          <w:color w:val="auto"/>
        </w:rPr>
        <w:t xml:space="preserve">individuo </w:t>
      </w:r>
      <w:r>
        <w:rPr>
          <w:b/>
          <w:bCs/>
          <w:color w:val="auto"/>
        </w:rPr>
        <w:t xml:space="preserve">ejecutar </w:t>
      </w:r>
      <w:r>
        <w:rPr>
          <w:color w:val="auto"/>
        </w:rPr>
        <w:t xml:space="preserve">().-Ejecuta el algoritmo de mutación, usando los operadores: recolocación, 2-Opt* modificado, </w:t>
      </w:r>
      <w:r>
        <w:rPr>
          <w:i/>
          <w:iCs/>
          <w:color w:val="auto"/>
        </w:rPr>
        <w:t xml:space="preserve">DAM </w:t>
      </w:r>
      <w:r>
        <w:rPr>
          <w:color w:val="auto"/>
        </w:rPr>
        <w:t xml:space="preserve">(disminución de atrasos y mejora) y unificación de rutas; retorna el individuo mutado. </w:t>
      </w:r>
    </w:p>
    <w:p w:rsidR="00000000" w:rsidRDefault="008B2FBA">
      <w:pPr>
        <w:pStyle w:val="Default"/>
        <w:rPr>
          <w:color w:val="auto"/>
        </w:rPr>
      </w:pPr>
    </w:p>
    <w:p w:rsidR="00000000" w:rsidRDefault="008B2FBA">
      <w:pPr>
        <w:pStyle w:val="CM83"/>
        <w:jc w:val="both"/>
        <w:rPr>
          <w:sz w:val="28"/>
          <w:szCs w:val="28"/>
        </w:rPr>
      </w:pPr>
      <w:r>
        <w:rPr>
          <w:b/>
          <w:bCs/>
          <w:sz w:val="28"/>
          <w:szCs w:val="28"/>
        </w:rPr>
        <w:t xml:space="preserve">3.3.2.9 Clase recolocacion.java. </w:t>
      </w:r>
    </w:p>
    <w:p w:rsidR="00000000" w:rsidRDefault="008B2FBA">
      <w:pPr>
        <w:pStyle w:val="Default"/>
        <w:spacing w:line="416" w:lineRule="atLeast"/>
        <w:ind w:right="350"/>
        <w:jc w:val="both"/>
        <w:rPr>
          <w:color w:val="auto"/>
        </w:rPr>
      </w:pPr>
      <w:r>
        <w:rPr>
          <w:b/>
          <w:bCs/>
          <w:color w:val="auto"/>
        </w:rPr>
        <w:t>Descri</w:t>
      </w:r>
      <w:r>
        <w:rPr>
          <w:b/>
          <w:bCs/>
          <w:color w:val="auto"/>
        </w:rPr>
        <w:t>pción</w:t>
      </w:r>
      <w:r>
        <w:rPr>
          <w:color w:val="auto"/>
        </w:rPr>
        <w:t xml:space="preserve">: Aplica el operador de recolocación descrito en la sección 2.2.2.4. En la tabla 3.9 se exponen los atributos de esta clase. </w:t>
      </w:r>
    </w:p>
    <w:tbl>
      <w:tblPr>
        <w:tblW w:w="8443" w:type="dxa"/>
        <w:tblBorders>
          <w:top w:val="nil"/>
          <w:left w:val="nil"/>
          <w:bottom w:val="nil"/>
          <w:right w:val="nil"/>
        </w:tblBorders>
        <w:tblLook w:val="0000"/>
      </w:tblPr>
      <w:tblGrid>
        <w:gridCol w:w="2220"/>
        <w:gridCol w:w="1640"/>
        <w:gridCol w:w="4583"/>
      </w:tblGrid>
      <w:tr w:rsidR="00000000">
        <w:tblPrEx>
          <w:tblCellMar>
            <w:top w:w="0" w:type="dxa"/>
            <w:bottom w:w="0" w:type="dxa"/>
          </w:tblCellMar>
        </w:tblPrEx>
        <w:trPr>
          <w:trHeight w:val="440"/>
        </w:trPr>
        <w:tc>
          <w:tcPr>
            <w:tcW w:w="222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pPr>
            <w:r>
              <w:rPr>
                <w:b/>
                <w:bCs/>
              </w:rPr>
              <w:lastRenderedPageBreak/>
              <w:t xml:space="preserve">Nombre: </w:t>
            </w:r>
          </w:p>
        </w:tc>
        <w:tc>
          <w:tcPr>
            <w:tcW w:w="164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pPr>
            <w:r>
              <w:rPr>
                <w:b/>
                <w:bCs/>
              </w:rPr>
              <w:t xml:space="preserve">Tipo: </w:t>
            </w:r>
          </w:p>
        </w:tc>
        <w:tc>
          <w:tcPr>
            <w:tcW w:w="4583"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pPr>
            <w:r>
              <w:rPr>
                <w:b/>
                <w:bCs/>
              </w:rPr>
              <w:t xml:space="preserve">Descripción </w:t>
            </w:r>
          </w:p>
        </w:tc>
      </w:tr>
      <w:tr w:rsidR="00000000">
        <w:tblPrEx>
          <w:tblCellMar>
            <w:top w:w="0" w:type="dxa"/>
            <w:bottom w:w="0" w:type="dxa"/>
          </w:tblCellMar>
        </w:tblPrEx>
        <w:trPr>
          <w:trHeight w:val="425"/>
        </w:trPr>
        <w:tc>
          <w:tcPr>
            <w:tcW w:w="22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pPr>
            <w:r>
              <w:rPr>
                <w:i/>
                <w:iCs/>
              </w:rPr>
              <w:t xml:space="preserve">R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pPr>
            <w:r>
              <w:t xml:space="preserve">Random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pPr>
            <w:r>
              <w:t xml:space="preserve">Objeto aleatorio. </w:t>
            </w:r>
          </w:p>
        </w:tc>
      </w:tr>
      <w:tr w:rsidR="00000000">
        <w:tblPrEx>
          <w:tblCellMar>
            <w:top w:w="0" w:type="dxa"/>
            <w:bottom w:w="0" w:type="dxa"/>
          </w:tblCellMar>
        </w:tblPrEx>
        <w:trPr>
          <w:trHeight w:val="423"/>
        </w:trPr>
        <w:tc>
          <w:tcPr>
            <w:tcW w:w="22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pPr>
            <w:r>
              <w:rPr>
                <w:i/>
                <w:iCs/>
              </w:rPr>
              <w:t xml:space="preserve">Ind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pPr>
            <w:r>
              <w:t xml:space="preserve">individuo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pPr>
            <w:r>
              <w:t xml:space="preserve">Objeto de tipo individuo.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3.9: Atributos de la clase recolocacion.java </w:t>
      </w:r>
    </w:p>
    <w:p w:rsidR="00000000" w:rsidRDefault="008B2FBA">
      <w:pPr>
        <w:pStyle w:val="CM69"/>
        <w:spacing w:line="416" w:lineRule="atLeast"/>
        <w:jc w:val="both"/>
      </w:pPr>
      <w:r>
        <w:rPr>
          <w:b/>
          <w:bCs/>
        </w:rPr>
        <w:t>Métodos</w:t>
      </w:r>
      <w:r>
        <w:t xml:space="preserve">: </w:t>
      </w:r>
    </w:p>
    <w:p w:rsidR="00000000" w:rsidRDefault="008B2FBA">
      <w:pPr>
        <w:pStyle w:val="Default"/>
        <w:numPr>
          <w:ilvl w:val="0"/>
          <w:numId w:val="25"/>
        </w:numPr>
        <w:rPr>
          <w:color w:val="auto"/>
        </w:rPr>
      </w:pPr>
      <w:r>
        <w:rPr>
          <w:color w:val="auto"/>
        </w:rPr>
        <w:t xml:space="preserve">public </w:t>
      </w:r>
      <w:r>
        <w:rPr>
          <w:b/>
          <w:bCs/>
          <w:color w:val="auto"/>
        </w:rPr>
        <w:t xml:space="preserve">recolocación </w:t>
      </w:r>
      <w:r>
        <w:rPr>
          <w:color w:val="auto"/>
        </w:rPr>
        <w:t xml:space="preserve">(individuo </w:t>
      </w:r>
      <w:r>
        <w:rPr>
          <w:i/>
          <w:iCs/>
          <w:color w:val="auto"/>
        </w:rPr>
        <w:t>in</w:t>
      </w:r>
      <w:r>
        <w:rPr>
          <w:color w:val="auto"/>
        </w:rPr>
        <w:t xml:space="preserve">).-Constructor de la clase recolocacion.java, tiene como parámetro el objeto de tipo </w:t>
      </w:r>
      <w:r>
        <w:rPr>
          <w:i/>
          <w:iCs/>
          <w:color w:val="auto"/>
        </w:rPr>
        <w:t xml:space="preserve">individuo </w:t>
      </w:r>
      <w:r>
        <w:rPr>
          <w:color w:val="auto"/>
        </w:rPr>
        <w:t xml:space="preserve">sobre el cual se aplica la heurística de mejora. </w:t>
      </w:r>
    </w:p>
    <w:p w:rsidR="00000000" w:rsidRDefault="008B2FBA">
      <w:pPr>
        <w:pStyle w:val="Default"/>
        <w:numPr>
          <w:ilvl w:val="0"/>
          <w:numId w:val="25"/>
        </w:numPr>
        <w:rPr>
          <w:color w:val="auto"/>
        </w:rPr>
      </w:pPr>
      <w:r>
        <w:rPr>
          <w:color w:val="auto"/>
        </w:rPr>
        <w:t xml:space="preserve">public int[] </w:t>
      </w:r>
      <w:r>
        <w:rPr>
          <w:b/>
          <w:bCs/>
          <w:color w:val="auto"/>
        </w:rPr>
        <w:t xml:space="preserve">seleccionar </w:t>
      </w:r>
      <w:r>
        <w:rPr>
          <w:color w:val="auto"/>
        </w:rPr>
        <w:t xml:space="preserve">().-Selecciona el nodo que será recolocado; retorna un vector de longitud 2, que contiene la ruta y posición del elemento; escoge siempre el cliente que tiene mayor costo dentro de las rutas. </w:t>
      </w:r>
    </w:p>
    <w:p w:rsidR="00000000" w:rsidRDefault="008B2FBA">
      <w:pPr>
        <w:pStyle w:val="Default"/>
        <w:numPr>
          <w:ilvl w:val="0"/>
          <w:numId w:val="25"/>
        </w:numPr>
        <w:rPr>
          <w:color w:val="auto"/>
        </w:rPr>
      </w:pPr>
      <w:r>
        <w:rPr>
          <w:color w:val="auto"/>
        </w:rPr>
        <w:t xml:space="preserve">Public int[] </w:t>
      </w:r>
      <w:r>
        <w:rPr>
          <w:b/>
          <w:bCs/>
          <w:color w:val="auto"/>
        </w:rPr>
        <w:t xml:space="preserve">calcular_inserción </w:t>
      </w:r>
      <w:r>
        <w:rPr>
          <w:color w:val="auto"/>
        </w:rPr>
        <w:t xml:space="preserve">(int </w:t>
      </w:r>
      <w:r>
        <w:rPr>
          <w:i/>
          <w:iCs/>
          <w:color w:val="auto"/>
        </w:rPr>
        <w:t>p</w:t>
      </w:r>
      <w:r>
        <w:rPr>
          <w:color w:val="auto"/>
        </w:rPr>
        <w:t xml:space="preserve">, int </w:t>
      </w:r>
      <w:r>
        <w:rPr>
          <w:i/>
          <w:iCs/>
          <w:color w:val="auto"/>
        </w:rPr>
        <w:t>k</w:t>
      </w:r>
      <w:r>
        <w:rPr>
          <w:color w:val="auto"/>
        </w:rPr>
        <w:t>).-Det</w:t>
      </w:r>
      <w:r>
        <w:rPr>
          <w:color w:val="auto"/>
        </w:rPr>
        <w:t xml:space="preserve">ermina la mejor ruta donde se debe insertar el elemento </w:t>
      </w:r>
      <w:r>
        <w:rPr>
          <w:i/>
          <w:iCs/>
          <w:color w:val="auto"/>
        </w:rPr>
        <w:t>p</w:t>
      </w:r>
      <w:r>
        <w:rPr>
          <w:color w:val="auto"/>
        </w:rPr>
        <w:t xml:space="preserve">; el parámetro </w:t>
      </w:r>
      <w:r>
        <w:rPr>
          <w:i/>
          <w:iCs/>
          <w:color w:val="auto"/>
        </w:rPr>
        <w:t xml:space="preserve">k </w:t>
      </w:r>
      <w:r>
        <w:rPr>
          <w:color w:val="auto"/>
        </w:rPr>
        <w:t xml:space="preserve">indica la ruta donde se encuentra el cliente en un inicio; retorna un vector de longitud 2, que contiene la ruta y posición donde se debe recolocar el cliente. </w:t>
      </w:r>
    </w:p>
    <w:p w:rsidR="00000000" w:rsidRDefault="008B2FBA">
      <w:pPr>
        <w:pStyle w:val="Default"/>
        <w:numPr>
          <w:ilvl w:val="0"/>
          <w:numId w:val="25"/>
        </w:numPr>
        <w:rPr>
          <w:color w:val="auto"/>
        </w:rPr>
      </w:pPr>
      <w:r>
        <w:rPr>
          <w:color w:val="auto"/>
        </w:rPr>
        <w:t xml:space="preserve">public </w:t>
      </w:r>
      <w:r>
        <w:rPr>
          <w:i/>
          <w:iCs/>
          <w:color w:val="auto"/>
        </w:rPr>
        <w:t xml:space="preserve">individuo </w:t>
      </w:r>
      <w:r>
        <w:rPr>
          <w:b/>
          <w:bCs/>
          <w:color w:val="auto"/>
        </w:rPr>
        <w:t>ejec</w:t>
      </w:r>
      <w:r>
        <w:rPr>
          <w:b/>
          <w:bCs/>
          <w:color w:val="auto"/>
        </w:rPr>
        <w:t xml:space="preserve">utar </w:t>
      </w:r>
      <w:r>
        <w:rPr>
          <w:color w:val="auto"/>
        </w:rPr>
        <w:t xml:space="preserve">( ).-Ejecuta el algoritmo de recolocación, primero selecciona el individuo a reubicar, lo elimina de la ruta donde se encuentra, y luego lo reinserta en otra ruta con el objetivo de minimizar el costo; retorna el individuo con el cliente recolocado. </w:t>
      </w:r>
    </w:p>
    <w:p w:rsidR="00000000" w:rsidRDefault="008B2FBA">
      <w:pPr>
        <w:pStyle w:val="Default"/>
        <w:rPr>
          <w:color w:val="auto"/>
        </w:rPr>
      </w:pPr>
    </w:p>
    <w:p w:rsidR="00000000" w:rsidRDefault="008B2FBA">
      <w:pPr>
        <w:pStyle w:val="CM83"/>
        <w:spacing w:line="416" w:lineRule="atLeast"/>
        <w:jc w:val="both"/>
      </w:pPr>
      <w:r>
        <w:rPr>
          <w:b/>
          <w:bCs/>
        </w:rPr>
        <w:t xml:space="preserve">3.3.2.10 Clase two_Opt.java </w:t>
      </w:r>
    </w:p>
    <w:p w:rsidR="00000000" w:rsidRDefault="008B2FBA">
      <w:pPr>
        <w:pStyle w:val="CM3"/>
        <w:jc w:val="both"/>
      </w:pPr>
      <w:r>
        <w:rPr>
          <w:b/>
          <w:bCs/>
        </w:rPr>
        <w:t>Descripción</w:t>
      </w:r>
      <w:r>
        <w:t xml:space="preserve">: implementa el operador 2-Opt* modificado que se detalla en la sección </w:t>
      </w:r>
    </w:p>
    <w:p w:rsidR="00000000" w:rsidRDefault="008B2FBA">
      <w:pPr>
        <w:pStyle w:val="CM3"/>
        <w:jc w:val="both"/>
      </w:pPr>
      <w:r>
        <w:t xml:space="preserve">2.3.8. En la tabla 3.10 se expone el único atributo que tiene esta clase. </w:t>
      </w:r>
    </w:p>
    <w:tbl>
      <w:tblPr>
        <w:tblW w:w="8443" w:type="dxa"/>
        <w:tblBorders>
          <w:top w:val="nil"/>
          <w:left w:val="nil"/>
          <w:bottom w:val="nil"/>
          <w:right w:val="nil"/>
        </w:tblBorders>
        <w:tblLook w:val="0000"/>
      </w:tblPr>
      <w:tblGrid>
        <w:gridCol w:w="2220"/>
        <w:gridCol w:w="1640"/>
        <w:gridCol w:w="4583"/>
      </w:tblGrid>
      <w:tr w:rsidR="00000000">
        <w:tblPrEx>
          <w:tblCellMar>
            <w:top w:w="0" w:type="dxa"/>
            <w:bottom w:w="0" w:type="dxa"/>
          </w:tblCellMar>
        </w:tblPrEx>
        <w:trPr>
          <w:trHeight w:val="403"/>
        </w:trPr>
        <w:tc>
          <w:tcPr>
            <w:tcW w:w="222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Nombre: </w:t>
            </w:r>
          </w:p>
        </w:tc>
        <w:tc>
          <w:tcPr>
            <w:tcW w:w="164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Tipo: </w:t>
            </w:r>
          </w:p>
        </w:tc>
        <w:tc>
          <w:tcPr>
            <w:tcW w:w="4583"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Descripción </w:t>
            </w:r>
          </w:p>
        </w:tc>
      </w:tr>
      <w:tr w:rsidR="00000000">
        <w:tblPrEx>
          <w:tblCellMar>
            <w:top w:w="0" w:type="dxa"/>
            <w:bottom w:w="0" w:type="dxa"/>
          </w:tblCellMar>
        </w:tblPrEx>
        <w:trPr>
          <w:trHeight w:val="418"/>
        </w:trPr>
        <w:tc>
          <w:tcPr>
            <w:tcW w:w="22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ind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individuo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Objeto de tipo individuo.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3.10: Atributo de la clase two_Opt.java </w:t>
      </w:r>
    </w:p>
    <w:p w:rsidR="00000000" w:rsidRDefault="008B2FBA">
      <w:pPr>
        <w:pStyle w:val="CM3"/>
        <w:jc w:val="both"/>
      </w:pPr>
      <w:r>
        <w:t xml:space="preserve">Métodos: </w:t>
      </w:r>
    </w:p>
    <w:p w:rsidR="00000000" w:rsidRDefault="008B2FBA">
      <w:pPr>
        <w:pStyle w:val="Default"/>
        <w:numPr>
          <w:ilvl w:val="0"/>
          <w:numId w:val="26"/>
        </w:numPr>
        <w:rPr>
          <w:color w:val="auto"/>
        </w:rPr>
      </w:pPr>
      <w:r>
        <w:rPr>
          <w:color w:val="auto"/>
        </w:rPr>
        <w:t xml:space="preserve">public </w:t>
      </w:r>
      <w:r>
        <w:rPr>
          <w:b/>
          <w:bCs/>
          <w:color w:val="auto"/>
        </w:rPr>
        <w:t>two_Opt</w:t>
      </w:r>
      <w:r>
        <w:rPr>
          <w:color w:val="auto"/>
        </w:rPr>
        <w:t xml:space="preserve">(individuo </w:t>
      </w:r>
      <w:r>
        <w:rPr>
          <w:i/>
          <w:iCs/>
          <w:color w:val="auto"/>
        </w:rPr>
        <w:t>in</w:t>
      </w:r>
      <w:r>
        <w:rPr>
          <w:color w:val="auto"/>
        </w:rPr>
        <w:t xml:space="preserve">).-Constructor de la clase two_Opt.java, tiene como parámetro el objeto de tipo </w:t>
      </w:r>
      <w:r>
        <w:rPr>
          <w:i/>
          <w:iCs/>
          <w:color w:val="auto"/>
        </w:rPr>
        <w:t xml:space="preserve">individuo </w:t>
      </w:r>
      <w:r>
        <w:rPr>
          <w:color w:val="auto"/>
        </w:rPr>
        <w:t xml:space="preserve">sobre el cual se aplica la heurística de mejora. </w:t>
      </w:r>
    </w:p>
    <w:p w:rsidR="00000000" w:rsidRDefault="008B2FBA">
      <w:pPr>
        <w:pStyle w:val="Default"/>
        <w:numPr>
          <w:ilvl w:val="0"/>
          <w:numId w:val="26"/>
        </w:numPr>
        <w:rPr>
          <w:color w:val="auto"/>
        </w:rPr>
      </w:pPr>
      <w:r>
        <w:rPr>
          <w:color w:val="auto"/>
        </w:rPr>
        <w:t xml:space="preserve">public void </w:t>
      </w:r>
      <w:r>
        <w:rPr>
          <w:b/>
          <w:bCs/>
          <w:color w:val="auto"/>
        </w:rPr>
        <w:t>ejecutar_2Opt</w:t>
      </w:r>
      <w:r>
        <w:rPr>
          <w:color w:val="auto"/>
        </w:rPr>
        <w:t xml:space="preserve">(int </w:t>
      </w:r>
      <w:r>
        <w:rPr>
          <w:i/>
          <w:iCs/>
          <w:color w:val="auto"/>
        </w:rPr>
        <w:t>k</w:t>
      </w:r>
      <w:r>
        <w:rPr>
          <w:color w:val="auto"/>
        </w:rPr>
        <w:t xml:space="preserve">, int </w:t>
      </w:r>
      <w:r>
        <w:rPr>
          <w:i/>
          <w:iCs/>
          <w:color w:val="auto"/>
        </w:rPr>
        <w:t>m</w:t>
      </w:r>
      <w:r>
        <w:rPr>
          <w:color w:val="auto"/>
        </w:rPr>
        <w:t xml:space="preserve">).-Intercambia dos secciones de las rutas </w:t>
      </w:r>
      <w:r>
        <w:rPr>
          <w:i/>
          <w:iCs/>
          <w:color w:val="auto"/>
        </w:rPr>
        <w:t xml:space="preserve">k </w:t>
      </w:r>
      <w:r>
        <w:rPr>
          <w:color w:val="auto"/>
        </w:rPr>
        <w:t xml:space="preserve">y </w:t>
      </w:r>
      <w:r>
        <w:rPr>
          <w:i/>
          <w:iCs/>
          <w:color w:val="auto"/>
        </w:rPr>
        <w:t xml:space="preserve">m </w:t>
      </w:r>
      <w:r>
        <w:rPr>
          <w:color w:val="auto"/>
        </w:rPr>
        <w:t xml:space="preserve">de tal manera que el costo conjunto sea el mínimo posible. </w:t>
      </w:r>
    </w:p>
    <w:p w:rsidR="00000000" w:rsidRDefault="008B2FBA">
      <w:pPr>
        <w:pStyle w:val="Default"/>
        <w:numPr>
          <w:ilvl w:val="0"/>
          <w:numId w:val="26"/>
        </w:numPr>
        <w:rPr>
          <w:color w:val="auto"/>
        </w:rPr>
      </w:pPr>
      <w:r>
        <w:rPr>
          <w:color w:val="auto"/>
        </w:rPr>
        <w:t xml:space="preserve">public </w:t>
      </w:r>
      <w:r>
        <w:rPr>
          <w:i/>
          <w:iCs/>
          <w:color w:val="auto"/>
        </w:rPr>
        <w:t xml:space="preserve">individuo </w:t>
      </w:r>
      <w:r>
        <w:rPr>
          <w:b/>
          <w:bCs/>
          <w:color w:val="auto"/>
        </w:rPr>
        <w:t xml:space="preserve">ejecutar </w:t>
      </w:r>
      <w:r>
        <w:rPr>
          <w:color w:val="auto"/>
        </w:rPr>
        <w:t xml:space="preserve">( ).-Ejecuta el algoritmo descrito en la tabla 2.8; retorna el individuo modificado </w:t>
      </w:r>
      <w:r>
        <w:rPr>
          <w:color w:val="auto"/>
        </w:rPr>
        <w:t xml:space="preserve">sobre el cual se aplicó la estrategia de mejora. </w:t>
      </w:r>
    </w:p>
    <w:p w:rsidR="00000000" w:rsidRDefault="008B2FBA">
      <w:pPr>
        <w:pStyle w:val="Default"/>
        <w:rPr>
          <w:color w:val="auto"/>
        </w:rPr>
      </w:pPr>
    </w:p>
    <w:p w:rsidR="00000000" w:rsidRDefault="008B2FBA">
      <w:pPr>
        <w:pStyle w:val="CM78"/>
        <w:jc w:val="both"/>
        <w:rPr>
          <w:sz w:val="28"/>
          <w:szCs w:val="28"/>
        </w:rPr>
      </w:pPr>
      <w:r>
        <w:rPr>
          <w:b/>
          <w:bCs/>
          <w:sz w:val="28"/>
          <w:szCs w:val="28"/>
        </w:rPr>
        <w:t xml:space="preserve">3.3.2.11 Clase DAM.java </w:t>
      </w:r>
    </w:p>
    <w:p w:rsidR="00000000" w:rsidRDefault="008B2FBA">
      <w:pPr>
        <w:pStyle w:val="CM83"/>
        <w:spacing w:line="416" w:lineRule="atLeast"/>
        <w:jc w:val="both"/>
      </w:pPr>
      <w:r>
        <w:rPr>
          <w:b/>
          <w:bCs/>
        </w:rPr>
        <w:t>Descripción</w:t>
      </w:r>
      <w:r>
        <w:t>: implementa una estrategia para la disminución de atrasos y mejora (DAM); la cual consiste en seleccionar aquellos clientes con mayor atraso, eliminarlos de las rutas d</w:t>
      </w:r>
      <w:r>
        <w:t xml:space="preserve">onde se encuentran y reinsertarlos en otra posición de menor costo; es decir, su objetivo es </w:t>
      </w:r>
      <w:r>
        <w:lastRenderedPageBreak/>
        <w:t xml:space="preserve">eliminar las infactibilidades de tiempo producidas a medida que se aplica el algoritmo genético. Los atributos de esta clase se exponen en la tabla 3.11. </w:t>
      </w:r>
    </w:p>
    <w:tbl>
      <w:tblPr>
        <w:tblW w:w="8443" w:type="dxa"/>
        <w:tblBorders>
          <w:top w:val="nil"/>
          <w:left w:val="nil"/>
          <w:bottom w:val="nil"/>
          <w:right w:val="nil"/>
        </w:tblBorders>
        <w:tblLook w:val="0000"/>
      </w:tblPr>
      <w:tblGrid>
        <w:gridCol w:w="2220"/>
        <w:gridCol w:w="1640"/>
        <w:gridCol w:w="4583"/>
      </w:tblGrid>
      <w:tr w:rsidR="00000000">
        <w:tblPrEx>
          <w:tblCellMar>
            <w:top w:w="0" w:type="dxa"/>
            <w:bottom w:w="0" w:type="dxa"/>
          </w:tblCellMar>
        </w:tblPrEx>
        <w:trPr>
          <w:trHeight w:val="403"/>
        </w:trPr>
        <w:tc>
          <w:tcPr>
            <w:tcW w:w="222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Nombre: </w:t>
            </w:r>
          </w:p>
        </w:tc>
        <w:tc>
          <w:tcPr>
            <w:tcW w:w="164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Tipo: </w:t>
            </w:r>
          </w:p>
        </w:tc>
        <w:tc>
          <w:tcPr>
            <w:tcW w:w="4583"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Descripción </w:t>
            </w:r>
          </w:p>
        </w:tc>
      </w:tr>
      <w:tr w:rsidR="00000000">
        <w:tblPrEx>
          <w:tblCellMar>
            <w:top w:w="0" w:type="dxa"/>
            <w:bottom w:w="0" w:type="dxa"/>
          </w:tblCellMar>
        </w:tblPrEx>
        <w:trPr>
          <w:trHeight w:val="418"/>
        </w:trPr>
        <w:tc>
          <w:tcPr>
            <w:tcW w:w="22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ind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individuo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Objeto de tipo individuo. </w:t>
            </w:r>
          </w:p>
        </w:tc>
      </w:tr>
      <w:tr w:rsidR="00000000">
        <w:tblPrEx>
          <w:tblCellMar>
            <w:top w:w="0" w:type="dxa"/>
            <w:bottom w:w="0" w:type="dxa"/>
          </w:tblCellMar>
        </w:tblPrEx>
        <w:trPr>
          <w:trHeight w:val="760"/>
        </w:trPr>
        <w:tc>
          <w:tcPr>
            <w:tcW w:w="22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Italic" w:hAnsi="Californian-FB,Italic" w:cs="Californian-FB,Italic"/>
                <w:sz w:val="22"/>
                <w:szCs w:val="22"/>
              </w:rPr>
              <w:t>clientes</w:t>
            </w:r>
            <w:r>
              <w:rPr>
                <w:rFonts w:ascii="Californian-FB" w:hAnsi="Californian-FB" w:cs="Californian-FB"/>
                <w:sz w:val="22"/>
                <w:szCs w:val="22"/>
              </w:rPr>
              <w:t xml:space="preserve">[ ] [ ] </w:t>
            </w:r>
          </w:p>
        </w:tc>
        <w:tc>
          <w:tcPr>
            <w:tcW w:w="164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Array int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Matriz con los datos de los clientes que tienen atraso.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3.11: Atributos de la clase DAM.java </w:t>
      </w:r>
    </w:p>
    <w:p w:rsidR="00000000" w:rsidRDefault="008B2FBA">
      <w:pPr>
        <w:pStyle w:val="CM3"/>
        <w:jc w:val="both"/>
      </w:pPr>
      <w:r>
        <w:rPr>
          <w:b/>
          <w:bCs/>
        </w:rPr>
        <w:t>Métodos</w:t>
      </w:r>
      <w:r>
        <w:t xml:space="preserve">: </w:t>
      </w:r>
    </w:p>
    <w:p w:rsidR="00000000" w:rsidRDefault="008B2FBA">
      <w:pPr>
        <w:pStyle w:val="Default"/>
        <w:numPr>
          <w:ilvl w:val="0"/>
          <w:numId w:val="27"/>
        </w:numPr>
        <w:rPr>
          <w:color w:val="auto"/>
        </w:rPr>
      </w:pPr>
      <w:r>
        <w:rPr>
          <w:color w:val="auto"/>
        </w:rPr>
        <w:t xml:space="preserve">public </w:t>
      </w:r>
      <w:r>
        <w:rPr>
          <w:b/>
          <w:bCs/>
          <w:color w:val="auto"/>
        </w:rPr>
        <w:t xml:space="preserve">DAM </w:t>
      </w:r>
      <w:r>
        <w:rPr>
          <w:color w:val="auto"/>
        </w:rPr>
        <w:t xml:space="preserve">(individuo </w:t>
      </w:r>
      <w:r>
        <w:rPr>
          <w:i/>
          <w:iCs/>
          <w:color w:val="auto"/>
        </w:rPr>
        <w:t>in</w:t>
      </w:r>
      <w:r>
        <w:rPr>
          <w:color w:val="auto"/>
        </w:rPr>
        <w:t xml:space="preserve">).-Constructor de la clase DAM.java, recibe un parámetro de tipo </w:t>
      </w:r>
      <w:r>
        <w:rPr>
          <w:i/>
          <w:iCs/>
          <w:color w:val="auto"/>
        </w:rPr>
        <w:t xml:space="preserve">individuo </w:t>
      </w:r>
      <w:r>
        <w:rPr>
          <w:color w:val="auto"/>
        </w:rPr>
        <w:t xml:space="preserve">sobre el cual se aplica la heurística de mejora. </w:t>
      </w:r>
    </w:p>
    <w:p w:rsidR="00000000" w:rsidRDefault="008B2FBA">
      <w:pPr>
        <w:pStyle w:val="Default"/>
        <w:numPr>
          <w:ilvl w:val="0"/>
          <w:numId w:val="27"/>
        </w:numPr>
        <w:rPr>
          <w:color w:val="auto"/>
        </w:rPr>
      </w:pPr>
      <w:r>
        <w:rPr>
          <w:color w:val="auto"/>
        </w:rPr>
        <w:t xml:space="preserve">public void </w:t>
      </w:r>
      <w:r>
        <w:rPr>
          <w:b/>
          <w:bCs/>
          <w:color w:val="auto"/>
        </w:rPr>
        <w:t>seleccionar_atrasos</w:t>
      </w:r>
      <w:r>
        <w:rPr>
          <w:color w:val="auto"/>
        </w:rPr>
        <w:t>().-Determina los clientes donde hay atrasos y los ordena de mayor a menor según este criterio guard</w:t>
      </w:r>
      <w:r>
        <w:rPr>
          <w:color w:val="auto"/>
        </w:rPr>
        <w:t xml:space="preserve">ándolos en la matriz </w:t>
      </w:r>
      <w:r>
        <w:rPr>
          <w:i/>
          <w:iCs/>
          <w:color w:val="auto"/>
        </w:rPr>
        <w:t>clientes</w:t>
      </w:r>
      <w:r>
        <w:rPr>
          <w:color w:val="auto"/>
        </w:rPr>
        <w:t xml:space="preserve">[][]. </w:t>
      </w:r>
    </w:p>
    <w:p w:rsidR="00000000" w:rsidRDefault="008B2FBA">
      <w:pPr>
        <w:pStyle w:val="Default"/>
        <w:numPr>
          <w:ilvl w:val="0"/>
          <w:numId w:val="27"/>
        </w:numPr>
        <w:rPr>
          <w:color w:val="auto"/>
        </w:rPr>
      </w:pPr>
      <w:r>
        <w:rPr>
          <w:color w:val="auto"/>
        </w:rPr>
        <w:t xml:space="preserve">public individuo </w:t>
      </w:r>
      <w:r>
        <w:rPr>
          <w:b/>
          <w:bCs/>
          <w:color w:val="auto"/>
        </w:rPr>
        <w:t xml:space="preserve">ejecutar </w:t>
      </w:r>
      <w:r>
        <w:rPr>
          <w:color w:val="auto"/>
        </w:rPr>
        <w:t>( ).-Ejecuta la estrategia DAM, selecciona los clientes que tienen atrasos y los reinserta en otra ruta o posición con el objetivo de disminuir la infactibilidad de tiempo; en caso estrictamente</w:t>
      </w:r>
      <w:r>
        <w:rPr>
          <w:color w:val="auto"/>
        </w:rPr>
        <w:t xml:space="preserve"> necesario crea una nueva ruta; retorna el individuo con la solución mejorada. </w:t>
      </w:r>
    </w:p>
    <w:p w:rsidR="00000000" w:rsidRDefault="008B2FBA">
      <w:pPr>
        <w:pStyle w:val="Default"/>
        <w:rPr>
          <w:color w:val="auto"/>
        </w:rPr>
      </w:pPr>
    </w:p>
    <w:p w:rsidR="00000000" w:rsidRDefault="008B2FBA">
      <w:pPr>
        <w:pStyle w:val="CM78"/>
        <w:jc w:val="both"/>
        <w:rPr>
          <w:sz w:val="28"/>
          <w:szCs w:val="28"/>
        </w:rPr>
      </w:pPr>
      <w:r>
        <w:rPr>
          <w:b/>
          <w:bCs/>
          <w:sz w:val="28"/>
          <w:szCs w:val="28"/>
        </w:rPr>
        <w:t xml:space="preserve">3.3.2.12 Clase unificar_rutas.java </w:t>
      </w:r>
    </w:p>
    <w:p w:rsidR="00000000" w:rsidRDefault="008B2FBA">
      <w:pPr>
        <w:pStyle w:val="CM69"/>
        <w:spacing w:line="416" w:lineRule="atLeast"/>
        <w:ind w:right="293"/>
        <w:jc w:val="both"/>
      </w:pPr>
      <w:r>
        <w:rPr>
          <w:b/>
          <w:bCs/>
        </w:rPr>
        <w:t>Descripción</w:t>
      </w:r>
      <w:r>
        <w:t xml:space="preserve">: Tiene por objetivo disminuir el número de rutas, y se utiliza en la estrategia de mutación descrita en la sección 2.3.1. </w:t>
      </w:r>
    </w:p>
    <w:tbl>
      <w:tblPr>
        <w:tblW w:w="8443" w:type="dxa"/>
        <w:tblBorders>
          <w:top w:val="nil"/>
          <w:left w:val="nil"/>
          <w:bottom w:val="nil"/>
          <w:right w:val="nil"/>
        </w:tblBorders>
        <w:tblLook w:val="0000"/>
      </w:tblPr>
      <w:tblGrid>
        <w:gridCol w:w="2220"/>
        <w:gridCol w:w="1640"/>
        <w:gridCol w:w="4583"/>
      </w:tblGrid>
      <w:tr w:rsidR="00000000">
        <w:tblPrEx>
          <w:tblCellMar>
            <w:top w:w="0" w:type="dxa"/>
            <w:bottom w:w="0" w:type="dxa"/>
          </w:tblCellMar>
        </w:tblPrEx>
        <w:trPr>
          <w:trHeight w:val="438"/>
        </w:trPr>
        <w:tc>
          <w:tcPr>
            <w:tcW w:w="222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pPr>
            <w:r>
              <w:rPr>
                <w:b/>
                <w:bCs/>
              </w:rPr>
              <w:t>Nomb</w:t>
            </w:r>
            <w:r>
              <w:rPr>
                <w:b/>
                <w:bCs/>
              </w:rPr>
              <w:t xml:space="preserve">re: </w:t>
            </w:r>
          </w:p>
        </w:tc>
        <w:tc>
          <w:tcPr>
            <w:tcW w:w="164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pPr>
            <w:r>
              <w:rPr>
                <w:b/>
                <w:bCs/>
              </w:rPr>
              <w:t xml:space="preserve">Tipo: </w:t>
            </w:r>
          </w:p>
        </w:tc>
        <w:tc>
          <w:tcPr>
            <w:tcW w:w="4583"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pPr>
            <w:r>
              <w:rPr>
                <w:b/>
                <w:bCs/>
              </w:rPr>
              <w:t xml:space="preserve">Descripción </w:t>
            </w:r>
          </w:p>
        </w:tc>
      </w:tr>
      <w:tr w:rsidR="00000000">
        <w:tblPrEx>
          <w:tblCellMar>
            <w:top w:w="0" w:type="dxa"/>
            <w:bottom w:w="0" w:type="dxa"/>
          </w:tblCellMar>
        </w:tblPrEx>
        <w:trPr>
          <w:trHeight w:val="425"/>
        </w:trPr>
        <w:tc>
          <w:tcPr>
            <w:tcW w:w="22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pPr>
            <w:r>
              <w:rPr>
                <w:i/>
                <w:iCs/>
              </w:rPr>
              <w:t xml:space="preserve">ind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pPr>
            <w:r>
              <w:t xml:space="preserve">Individuo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pPr>
            <w:r>
              <w:t xml:space="preserve">Objeto de tipo individuo.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3.12: Atributos de la clase unificar_rutas.java </w:t>
      </w:r>
    </w:p>
    <w:p w:rsidR="00000000" w:rsidRDefault="008B2FBA">
      <w:pPr>
        <w:pStyle w:val="CM3"/>
        <w:jc w:val="both"/>
      </w:pPr>
      <w:r>
        <w:rPr>
          <w:b/>
          <w:bCs/>
        </w:rPr>
        <w:t>Métodos</w:t>
      </w:r>
      <w:r>
        <w:t xml:space="preserve">: </w:t>
      </w:r>
    </w:p>
    <w:p w:rsidR="00000000" w:rsidRDefault="008B2FBA">
      <w:pPr>
        <w:pStyle w:val="Default"/>
        <w:numPr>
          <w:ilvl w:val="0"/>
          <w:numId w:val="28"/>
        </w:numPr>
        <w:rPr>
          <w:color w:val="auto"/>
        </w:rPr>
      </w:pPr>
      <w:r>
        <w:rPr>
          <w:color w:val="auto"/>
        </w:rPr>
        <w:t xml:space="preserve">public </w:t>
      </w:r>
      <w:r>
        <w:rPr>
          <w:b/>
          <w:bCs/>
          <w:color w:val="auto"/>
        </w:rPr>
        <w:t>unificar_rutas</w:t>
      </w:r>
      <w:r>
        <w:rPr>
          <w:color w:val="auto"/>
        </w:rPr>
        <w:t xml:space="preserve">(individuo </w:t>
      </w:r>
      <w:r>
        <w:rPr>
          <w:i/>
          <w:iCs/>
          <w:color w:val="auto"/>
        </w:rPr>
        <w:t>in</w:t>
      </w:r>
      <w:r>
        <w:rPr>
          <w:color w:val="auto"/>
        </w:rPr>
        <w:t xml:space="preserve">).-Constructor de la clase unificar_rutas.java, recibe un parámetro de tipo </w:t>
      </w:r>
      <w:r>
        <w:rPr>
          <w:i/>
          <w:iCs/>
          <w:color w:val="auto"/>
        </w:rPr>
        <w:t xml:space="preserve">individuo </w:t>
      </w:r>
      <w:r>
        <w:rPr>
          <w:color w:val="auto"/>
        </w:rPr>
        <w:t xml:space="preserve">sobre el cual se aplica la heurística de mejora. </w:t>
      </w:r>
    </w:p>
    <w:p w:rsidR="00000000" w:rsidRDefault="008B2FBA">
      <w:pPr>
        <w:pStyle w:val="Default"/>
        <w:numPr>
          <w:ilvl w:val="0"/>
          <w:numId w:val="28"/>
        </w:numPr>
        <w:rPr>
          <w:color w:val="auto"/>
        </w:rPr>
      </w:pPr>
      <w:r>
        <w:rPr>
          <w:color w:val="auto"/>
        </w:rPr>
        <w:t xml:space="preserve">public int </w:t>
      </w:r>
      <w:r>
        <w:rPr>
          <w:b/>
          <w:bCs/>
          <w:color w:val="auto"/>
        </w:rPr>
        <w:t xml:space="preserve">seleccionar_ruta </w:t>
      </w:r>
      <w:r>
        <w:rPr>
          <w:color w:val="auto"/>
        </w:rPr>
        <w:t xml:space="preserve">( ).-Selecciona la ruta a eliminar, para tal fin retorna la ruta que tiene mayor costo por cliente. </w:t>
      </w:r>
    </w:p>
    <w:p w:rsidR="00000000" w:rsidRDefault="008B2FBA">
      <w:pPr>
        <w:pStyle w:val="Default"/>
        <w:numPr>
          <w:ilvl w:val="1"/>
          <w:numId w:val="28"/>
        </w:numPr>
        <w:rPr>
          <w:color w:val="auto"/>
        </w:rPr>
      </w:pPr>
      <w:r>
        <w:rPr>
          <w:color w:val="auto"/>
        </w:rPr>
        <w:t>•</w:t>
      </w:r>
      <w:r>
        <w:rPr>
          <w:color w:val="auto"/>
        </w:rPr>
        <w:tab/>
        <w:t xml:space="preserve">public boolean </w:t>
      </w:r>
      <w:r>
        <w:rPr>
          <w:b/>
          <w:bCs/>
          <w:color w:val="auto"/>
        </w:rPr>
        <w:t xml:space="preserve">reinsertar </w:t>
      </w:r>
      <w:r>
        <w:rPr>
          <w:color w:val="auto"/>
        </w:rPr>
        <w:t xml:space="preserve">( Integer </w:t>
      </w:r>
      <w:r>
        <w:rPr>
          <w:i/>
          <w:iCs/>
          <w:color w:val="auto"/>
        </w:rPr>
        <w:t>element</w:t>
      </w:r>
      <w:r>
        <w:rPr>
          <w:color w:val="auto"/>
        </w:rPr>
        <w:t xml:space="preserve">, int </w:t>
      </w:r>
      <w:r>
        <w:rPr>
          <w:i/>
          <w:iCs/>
          <w:color w:val="auto"/>
        </w:rPr>
        <w:t>ruta_actual</w:t>
      </w:r>
      <w:r>
        <w:rPr>
          <w:color w:val="auto"/>
        </w:rPr>
        <w:t xml:space="preserve">, int </w:t>
      </w:r>
      <w:r>
        <w:rPr>
          <w:i/>
          <w:iCs/>
          <w:color w:val="auto"/>
        </w:rPr>
        <w:t>modo</w:t>
      </w:r>
      <w:r>
        <w:rPr>
          <w:color w:val="auto"/>
        </w:rPr>
        <w:t>).-Re</w:t>
      </w:r>
      <w:r>
        <w:rPr>
          <w:color w:val="auto"/>
        </w:rPr>
        <w:t xml:space="preserve">inserta un elemento en otra ruta diferente a la actual, siempre y cuando el </w:t>
      </w:r>
    </w:p>
    <w:p w:rsidR="00000000" w:rsidRDefault="008B2FBA">
      <w:pPr>
        <w:pStyle w:val="Default"/>
        <w:numPr>
          <w:ilvl w:val="1"/>
          <w:numId w:val="28"/>
        </w:numPr>
        <w:rPr>
          <w:color w:val="auto"/>
        </w:rPr>
      </w:pPr>
      <w:r>
        <w:rPr>
          <w:color w:val="auto"/>
        </w:rPr>
        <w:t xml:space="preserve">intercambio produzca ahorro de costo; devuelve </w:t>
      </w:r>
      <w:r>
        <w:rPr>
          <w:i/>
          <w:iCs/>
          <w:color w:val="auto"/>
        </w:rPr>
        <w:t xml:space="preserve">true </w:t>
      </w:r>
      <w:r>
        <w:rPr>
          <w:color w:val="auto"/>
        </w:rPr>
        <w:t xml:space="preserve">si logra reinsertar y </w:t>
      </w:r>
      <w:r>
        <w:rPr>
          <w:i/>
          <w:iCs/>
          <w:color w:val="auto"/>
        </w:rPr>
        <w:t xml:space="preserve">false </w:t>
      </w:r>
      <w:r>
        <w:rPr>
          <w:color w:val="auto"/>
        </w:rPr>
        <w:t xml:space="preserve">caso contrario. </w:t>
      </w:r>
    </w:p>
    <w:p w:rsidR="00000000" w:rsidRDefault="008B2FBA">
      <w:pPr>
        <w:pStyle w:val="Default"/>
        <w:numPr>
          <w:ilvl w:val="0"/>
          <w:numId w:val="28"/>
        </w:numPr>
        <w:rPr>
          <w:color w:val="auto"/>
        </w:rPr>
      </w:pPr>
      <w:r>
        <w:rPr>
          <w:color w:val="auto"/>
        </w:rPr>
        <w:t xml:space="preserve">public individuo </w:t>
      </w:r>
      <w:r>
        <w:rPr>
          <w:b/>
          <w:bCs/>
          <w:color w:val="auto"/>
        </w:rPr>
        <w:t xml:space="preserve">ejecutar </w:t>
      </w:r>
      <w:r>
        <w:rPr>
          <w:color w:val="auto"/>
        </w:rPr>
        <w:t xml:space="preserve">( ).-Selecciona la ruta a eliminar y uno por uno trata de reinsertar los clientes de ésta en otra ruta en la posición que produzca menor costo. </w:t>
      </w:r>
    </w:p>
    <w:p w:rsidR="00000000" w:rsidRDefault="008B2FBA">
      <w:pPr>
        <w:pStyle w:val="Default"/>
        <w:rPr>
          <w:color w:val="auto"/>
        </w:rPr>
      </w:pPr>
    </w:p>
    <w:p w:rsidR="00000000" w:rsidRDefault="008B2FBA">
      <w:pPr>
        <w:pStyle w:val="CM83"/>
        <w:jc w:val="both"/>
        <w:rPr>
          <w:sz w:val="28"/>
          <w:szCs w:val="28"/>
        </w:rPr>
      </w:pPr>
      <w:r>
        <w:rPr>
          <w:b/>
          <w:bCs/>
          <w:sz w:val="28"/>
          <w:szCs w:val="28"/>
        </w:rPr>
        <w:t xml:space="preserve">3.3.2.13 Clase UC.java </w:t>
      </w:r>
    </w:p>
    <w:p w:rsidR="00000000" w:rsidRDefault="008B2FBA">
      <w:pPr>
        <w:pStyle w:val="CM69"/>
        <w:spacing w:line="416" w:lineRule="atLeast"/>
        <w:jc w:val="both"/>
      </w:pPr>
      <w:r>
        <w:rPr>
          <w:b/>
          <w:bCs/>
        </w:rPr>
        <w:lastRenderedPageBreak/>
        <w:t>Descripción</w:t>
      </w:r>
      <w:r>
        <w:t>: Implementa la estrategia seleccionada para la combinación de individuos U</w:t>
      </w:r>
      <w:r>
        <w:t xml:space="preserve">niform Crossover (UC) descrita en la sección 2.3.2.En la tabla 2.13 se exponen los atributos de esta clase. </w:t>
      </w:r>
    </w:p>
    <w:tbl>
      <w:tblPr>
        <w:tblW w:w="8443" w:type="dxa"/>
        <w:tblBorders>
          <w:top w:val="nil"/>
          <w:left w:val="nil"/>
          <w:bottom w:val="nil"/>
          <w:right w:val="nil"/>
        </w:tblBorders>
        <w:tblLook w:val="0000"/>
      </w:tblPr>
      <w:tblGrid>
        <w:gridCol w:w="2220"/>
        <w:gridCol w:w="1640"/>
        <w:gridCol w:w="4583"/>
      </w:tblGrid>
      <w:tr w:rsidR="00000000">
        <w:tblPrEx>
          <w:tblCellMar>
            <w:top w:w="0" w:type="dxa"/>
            <w:bottom w:w="0" w:type="dxa"/>
          </w:tblCellMar>
        </w:tblPrEx>
        <w:trPr>
          <w:trHeight w:val="403"/>
        </w:trPr>
        <w:tc>
          <w:tcPr>
            <w:tcW w:w="222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Nombre: </w:t>
            </w:r>
          </w:p>
        </w:tc>
        <w:tc>
          <w:tcPr>
            <w:tcW w:w="1640"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Tipo: </w:t>
            </w:r>
          </w:p>
        </w:tc>
        <w:tc>
          <w:tcPr>
            <w:tcW w:w="4583" w:type="dxa"/>
            <w:tcBorders>
              <w:top w:val="single" w:sz="5" w:space="0" w:color="000000"/>
              <w:left w:val="single" w:sz="5" w:space="0" w:color="000000"/>
              <w:bottom w:val="single" w:sz="5" w:space="0" w:color="000000"/>
              <w:right w:val="single" w:sz="5" w:space="0" w:color="000000"/>
            </w:tcBorders>
            <w:shd w:val="clear" w:color="auto" w:fill="BFBFBF"/>
          </w:tcPr>
          <w:p w:rsidR="00000000" w:rsidRDefault="008B2FBA">
            <w:pPr>
              <w:pStyle w:val="Default"/>
              <w:rPr>
                <w:rFonts w:ascii="Californian-FB,Bold" w:hAnsi="Californian-FB,Bold" w:cs="Californian-FB,Bold"/>
                <w:sz w:val="22"/>
                <w:szCs w:val="22"/>
              </w:rPr>
            </w:pPr>
            <w:r>
              <w:rPr>
                <w:rFonts w:ascii="Californian-FB,Bold" w:hAnsi="Californian-FB,Bold" w:cs="Californian-FB,Bold"/>
                <w:b/>
                <w:bCs/>
                <w:sz w:val="22"/>
                <w:szCs w:val="22"/>
              </w:rPr>
              <w:t xml:space="preserve">Descripción </w:t>
            </w:r>
          </w:p>
        </w:tc>
      </w:tr>
      <w:tr w:rsidR="00000000">
        <w:tblPrEx>
          <w:tblCellMar>
            <w:top w:w="0" w:type="dxa"/>
            <w:bottom w:w="0" w:type="dxa"/>
          </w:tblCellMar>
        </w:tblPrEx>
        <w:trPr>
          <w:trHeight w:val="415"/>
        </w:trPr>
        <w:tc>
          <w:tcPr>
            <w:tcW w:w="22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Padre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individuo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Objeto de tipo individuo. </w:t>
            </w:r>
          </w:p>
        </w:tc>
      </w:tr>
      <w:tr w:rsidR="00000000">
        <w:tblPrEx>
          <w:tblCellMar>
            <w:top w:w="0" w:type="dxa"/>
            <w:bottom w:w="0" w:type="dxa"/>
          </w:tblCellMar>
        </w:tblPrEx>
        <w:trPr>
          <w:trHeight w:val="418"/>
        </w:trPr>
        <w:tc>
          <w:tcPr>
            <w:tcW w:w="22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Madre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individuo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Objeto de tipo individuo. </w:t>
            </w:r>
          </w:p>
        </w:tc>
      </w:tr>
      <w:tr w:rsidR="00000000">
        <w:tblPrEx>
          <w:tblCellMar>
            <w:top w:w="0" w:type="dxa"/>
            <w:bottom w:w="0" w:type="dxa"/>
          </w:tblCellMar>
        </w:tblPrEx>
        <w:trPr>
          <w:trHeight w:val="420"/>
        </w:trPr>
        <w:tc>
          <w:tcPr>
            <w:tcW w:w="222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Italic" w:hAnsi="Californian-FB,Italic" w:cs="Californian-FB,Italic"/>
                <w:sz w:val="22"/>
                <w:szCs w:val="22"/>
              </w:rPr>
            </w:pPr>
            <w:r>
              <w:rPr>
                <w:rFonts w:ascii="Californian-FB,Italic" w:hAnsi="Californian-FB,Italic" w:cs="Californian-FB,Italic"/>
                <w:sz w:val="22"/>
                <w:szCs w:val="22"/>
              </w:rPr>
              <w:t xml:space="preserve">Hijo </w:t>
            </w:r>
          </w:p>
        </w:tc>
        <w:tc>
          <w:tcPr>
            <w:tcW w:w="16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individuo </w:t>
            </w:r>
          </w:p>
        </w:tc>
        <w:tc>
          <w:tcPr>
            <w:tcW w:w="45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Objeto de tipo individuo.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2.13: Atributos de la clase UC.java </w:t>
      </w:r>
    </w:p>
    <w:p w:rsidR="00000000" w:rsidRDefault="008B2FBA">
      <w:pPr>
        <w:pStyle w:val="CM3"/>
        <w:jc w:val="both"/>
      </w:pPr>
      <w:r>
        <w:rPr>
          <w:b/>
          <w:bCs/>
        </w:rPr>
        <w:t>Métodos</w:t>
      </w:r>
      <w:r>
        <w:t xml:space="preserve">: </w:t>
      </w:r>
    </w:p>
    <w:p w:rsidR="00000000" w:rsidRDefault="008B2FBA">
      <w:pPr>
        <w:pStyle w:val="Default"/>
        <w:numPr>
          <w:ilvl w:val="0"/>
          <w:numId w:val="29"/>
        </w:numPr>
        <w:rPr>
          <w:color w:val="auto"/>
        </w:rPr>
      </w:pPr>
      <w:r>
        <w:rPr>
          <w:color w:val="auto"/>
        </w:rPr>
        <w:t xml:space="preserve">public </w:t>
      </w:r>
      <w:r>
        <w:rPr>
          <w:b/>
          <w:bCs/>
          <w:color w:val="auto"/>
        </w:rPr>
        <w:t xml:space="preserve">UC </w:t>
      </w:r>
      <w:r>
        <w:rPr>
          <w:color w:val="auto"/>
        </w:rPr>
        <w:t xml:space="preserve">(individuo </w:t>
      </w:r>
      <w:r>
        <w:rPr>
          <w:i/>
          <w:iCs/>
          <w:color w:val="auto"/>
        </w:rPr>
        <w:t>P</w:t>
      </w:r>
      <w:r>
        <w:rPr>
          <w:i/>
          <w:iCs/>
          <w:color w:val="auto"/>
          <w:sz w:val="16"/>
          <w:szCs w:val="16"/>
        </w:rPr>
        <w:t>1</w:t>
      </w:r>
      <w:r>
        <w:rPr>
          <w:color w:val="auto"/>
        </w:rPr>
        <w:t xml:space="preserve">, individuo </w:t>
      </w:r>
      <w:r>
        <w:rPr>
          <w:i/>
          <w:iCs/>
          <w:color w:val="auto"/>
        </w:rPr>
        <w:t>P</w:t>
      </w:r>
      <w:r>
        <w:rPr>
          <w:i/>
          <w:iCs/>
          <w:color w:val="auto"/>
          <w:sz w:val="16"/>
          <w:szCs w:val="16"/>
        </w:rPr>
        <w:t>2</w:t>
      </w:r>
      <w:r>
        <w:rPr>
          <w:color w:val="auto"/>
        </w:rPr>
        <w:t xml:space="preserve">).-Constructor de la clase y requiere como parámetros dos objetos de la clase individuo </w:t>
      </w:r>
      <w:r>
        <w:rPr>
          <w:i/>
          <w:iCs/>
          <w:color w:val="auto"/>
        </w:rPr>
        <w:t>P</w:t>
      </w:r>
      <w:r>
        <w:rPr>
          <w:i/>
          <w:iCs/>
          <w:color w:val="auto"/>
          <w:sz w:val="16"/>
          <w:szCs w:val="16"/>
        </w:rPr>
        <w:t xml:space="preserve">1 </w:t>
      </w:r>
      <w:r>
        <w:rPr>
          <w:color w:val="auto"/>
        </w:rPr>
        <w:t xml:space="preserve">y </w:t>
      </w:r>
      <w:r>
        <w:rPr>
          <w:i/>
          <w:iCs/>
          <w:color w:val="auto"/>
        </w:rPr>
        <w:t>P</w:t>
      </w:r>
      <w:r>
        <w:rPr>
          <w:i/>
          <w:iCs/>
          <w:color w:val="auto"/>
          <w:sz w:val="16"/>
          <w:szCs w:val="16"/>
        </w:rPr>
        <w:t>2</w:t>
      </w:r>
      <w:r>
        <w:rPr>
          <w:color w:val="auto"/>
        </w:rPr>
        <w:t>, es decir los padres que participan en la</w:t>
      </w:r>
      <w:r>
        <w:rPr>
          <w:color w:val="auto"/>
        </w:rPr>
        <w:t xml:space="preserve"> combinación. </w:t>
      </w:r>
    </w:p>
    <w:p w:rsidR="00000000" w:rsidRDefault="008B2FBA">
      <w:pPr>
        <w:pStyle w:val="Default"/>
        <w:numPr>
          <w:ilvl w:val="0"/>
          <w:numId w:val="29"/>
        </w:numPr>
        <w:rPr>
          <w:color w:val="auto"/>
        </w:rPr>
      </w:pPr>
      <w:r>
        <w:rPr>
          <w:color w:val="auto"/>
        </w:rPr>
        <w:t xml:space="preserve">public boolean </w:t>
      </w:r>
      <w:r>
        <w:rPr>
          <w:b/>
          <w:bCs/>
          <w:color w:val="auto"/>
        </w:rPr>
        <w:t>verificar_conflicto</w:t>
      </w:r>
      <w:r>
        <w:rPr>
          <w:color w:val="auto"/>
        </w:rPr>
        <w:t xml:space="preserve">( ruta </w:t>
      </w:r>
      <w:r>
        <w:rPr>
          <w:i/>
          <w:iCs/>
          <w:color w:val="auto"/>
        </w:rPr>
        <w:t>r</w:t>
      </w:r>
      <w:r>
        <w:rPr>
          <w:color w:val="auto"/>
        </w:rPr>
        <w:t xml:space="preserve">).-Verifica si la ruta </w:t>
      </w:r>
      <w:r>
        <w:rPr>
          <w:i/>
          <w:iCs/>
          <w:color w:val="auto"/>
        </w:rPr>
        <w:t xml:space="preserve">r </w:t>
      </w:r>
      <w:r>
        <w:rPr>
          <w:color w:val="auto"/>
        </w:rPr>
        <w:t xml:space="preserve">tienen elementos comunes con las rutas ya creadas e insertadas en el individuo hijo; retorna true si existe conflicto, caso contrario devuelve false. </w:t>
      </w:r>
    </w:p>
    <w:p w:rsidR="00000000" w:rsidRDefault="008B2FBA">
      <w:pPr>
        <w:pStyle w:val="Default"/>
        <w:numPr>
          <w:ilvl w:val="0"/>
          <w:numId w:val="29"/>
        </w:numPr>
        <w:rPr>
          <w:color w:val="auto"/>
        </w:rPr>
      </w:pPr>
      <w:r>
        <w:rPr>
          <w:color w:val="auto"/>
        </w:rPr>
        <w:t xml:space="preserve">public </w:t>
      </w:r>
      <w:r>
        <w:rPr>
          <w:i/>
          <w:iCs/>
          <w:color w:val="auto"/>
        </w:rPr>
        <w:t xml:space="preserve">individuo </w:t>
      </w:r>
      <w:r>
        <w:rPr>
          <w:b/>
          <w:bCs/>
          <w:color w:val="auto"/>
        </w:rPr>
        <w:t>ejecut</w:t>
      </w:r>
      <w:r>
        <w:rPr>
          <w:b/>
          <w:bCs/>
          <w:color w:val="auto"/>
        </w:rPr>
        <w:t xml:space="preserve">ar </w:t>
      </w:r>
      <w:r>
        <w:rPr>
          <w:color w:val="auto"/>
        </w:rPr>
        <w:t xml:space="preserve">( ).-Ejecuta el algoritmo descrito en la tabla 2.6. </w:t>
      </w:r>
    </w:p>
    <w:p w:rsidR="00000000" w:rsidRDefault="008B2FBA">
      <w:pPr>
        <w:pStyle w:val="Default"/>
        <w:rPr>
          <w:color w:val="auto"/>
        </w:rPr>
      </w:pPr>
    </w:p>
    <w:tbl>
      <w:tblPr>
        <w:tblW w:w="8795" w:type="dxa"/>
        <w:tblBorders>
          <w:top w:val="nil"/>
          <w:left w:val="nil"/>
          <w:bottom w:val="nil"/>
          <w:right w:val="nil"/>
        </w:tblBorders>
        <w:tblLook w:val="0000"/>
      </w:tblPr>
      <w:tblGrid>
        <w:gridCol w:w="4767"/>
        <w:gridCol w:w="4028"/>
      </w:tblGrid>
      <w:tr w:rsidR="00000000">
        <w:tblPrEx>
          <w:tblCellMar>
            <w:top w:w="0" w:type="dxa"/>
            <w:bottom w:w="0" w:type="dxa"/>
          </w:tblCellMar>
        </w:tblPrEx>
        <w:trPr>
          <w:trHeight w:val="640"/>
        </w:trPr>
        <w:tc>
          <w:tcPr>
            <w:tcW w:w="4768" w:type="dxa"/>
            <w:tcBorders>
              <w:bottom w:val="single" w:sz="51" w:space="0" w:color="000000"/>
            </w:tcBorders>
          </w:tcPr>
          <w:p w:rsidR="00000000" w:rsidRDefault="008B2FBA">
            <w:pPr>
              <w:pStyle w:val="Default"/>
              <w:rPr>
                <w:sz w:val="22"/>
                <w:szCs w:val="22"/>
              </w:rPr>
            </w:pPr>
            <w:r>
              <w:rPr>
                <w:b/>
                <w:bCs/>
                <w:i/>
                <w:iCs/>
                <w:sz w:val="22"/>
                <w:szCs w:val="22"/>
              </w:rPr>
              <w:t xml:space="preserve">Diseño de un sistema de soporte de decisiones para resolver el problema de ruteo en un servicio de courier. </w:t>
            </w:r>
          </w:p>
        </w:tc>
        <w:tc>
          <w:tcPr>
            <w:tcW w:w="4028" w:type="dxa"/>
            <w:tcBorders>
              <w:bottom w:val="single" w:sz="51" w:space="0" w:color="000000"/>
            </w:tcBorders>
          </w:tcPr>
          <w:p w:rsidR="00000000" w:rsidRDefault="008B2FBA">
            <w:pPr>
              <w:pStyle w:val="Default"/>
              <w:rPr>
                <w:sz w:val="22"/>
                <w:szCs w:val="22"/>
              </w:rPr>
            </w:pPr>
            <w:r>
              <w:rPr>
                <w:b/>
                <w:bCs/>
                <w:i/>
                <w:iCs/>
                <w:sz w:val="22"/>
                <w:szCs w:val="22"/>
              </w:rPr>
              <w:t xml:space="preserve">Maestría en Control de Operaciones y Gestión Logística </w:t>
            </w:r>
          </w:p>
        </w:tc>
      </w:tr>
      <w:tr w:rsidR="00000000">
        <w:tblPrEx>
          <w:tblCellMar>
            <w:top w:w="0" w:type="dxa"/>
            <w:bottom w:w="0" w:type="dxa"/>
          </w:tblCellMar>
        </w:tblPrEx>
        <w:trPr>
          <w:trHeight w:val="563"/>
        </w:trPr>
        <w:tc>
          <w:tcPr>
            <w:tcW w:w="4768" w:type="dxa"/>
            <w:tcBorders>
              <w:top w:val="single" w:sz="51" w:space="0" w:color="000000"/>
            </w:tcBorders>
            <w:vAlign w:val="bottom"/>
          </w:tcPr>
          <w:p w:rsidR="00000000" w:rsidRDefault="008B2FBA">
            <w:pPr>
              <w:pStyle w:val="Default"/>
              <w:rPr>
                <w:sz w:val="28"/>
                <w:szCs w:val="28"/>
              </w:rPr>
            </w:pPr>
            <w:r>
              <w:rPr>
                <w:b/>
                <w:bCs/>
                <w:sz w:val="28"/>
                <w:szCs w:val="28"/>
              </w:rPr>
              <w:t xml:space="preserve">3.3.3 Relación entre las clases. </w:t>
            </w:r>
          </w:p>
        </w:tc>
        <w:tc>
          <w:tcPr>
            <w:tcW w:w="4028" w:type="dxa"/>
            <w:tcBorders>
              <w:top w:val="single" w:sz="51" w:space="0" w:color="000000"/>
            </w:tcBorders>
          </w:tcPr>
          <w:p w:rsidR="00000000" w:rsidRDefault="008B2FBA">
            <w:pPr>
              <w:pStyle w:val="Default"/>
              <w:rPr>
                <w:color w:val="auto"/>
              </w:rPr>
            </w:pPr>
          </w:p>
        </w:tc>
      </w:tr>
    </w:tbl>
    <w:p w:rsidR="00000000" w:rsidRDefault="008B2FBA">
      <w:pPr>
        <w:pStyle w:val="Default"/>
        <w:rPr>
          <w:color w:val="auto"/>
        </w:rPr>
      </w:pPr>
    </w:p>
    <w:p w:rsidR="00000000" w:rsidRDefault="008B2FBA">
      <w:pPr>
        <w:pStyle w:val="CM88"/>
        <w:spacing w:line="416" w:lineRule="atLeast"/>
        <w:jc w:val="both"/>
      </w:pPr>
      <w:r>
        <w:t xml:space="preserve">Para describir las relaciones entre las clases se usa el diagrama de tipo estático usado en el UML (Unified Modeling Language), estándar de documentación que emplea la programación orientada a objetos. </w:t>
      </w:r>
    </w:p>
    <w:p w:rsidR="00000000" w:rsidRDefault="00707E46">
      <w:pPr>
        <w:pStyle w:val="Default"/>
        <w:jc w:val="right"/>
        <w:rPr>
          <w:color w:val="auto"/>
        </w:rPr>
      </w:pPr>
      <w:r>
        <w:rPr>
          <w:noProof/>
          <w:color w:val="auto"/>
        </w:rPr>
        <w:lastRenderedPageBreak/>
        <w:drawing>
          <wp:inline distT="0" distB="0" distL="0" distR="0">
            <wp:extent cx="5734050" cy="38100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734050" cy="3810000"/>
                    </a:xfrm>
                    <a:prstGeom prst="rect">
                      <a:avLst/>
                    </a:prstGeom>
                    <a:noFill/>
                    <a:ln w="9525">
                      <a:noFill/>
                      <a:miter lim="800000"/>
                      <a:headEnd/>
                      <a:tailEnd/>
                    </a:ln>
                  </pic:spPr>
                </pic:pic>
              </a:graphicData>
            </a:graphic>
          </wp:inline>
        </w:drawing>
      </w:r>
    </w:p>
    <w:p w:rsidR="00000000" w:rsidRDefault="008B2FBA">
      <w:pPr>
        <w:pStyle w:val="CM78"/>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3.2: Relación entre las clases de la librería ag </w:t>
      </w:r>
    </w:p>
    <w:p w:rsidR="00000000" w:rsidRDefault="008B2FBA">
      <w:pPr>
        <w:pStyle w:val="CM3"/>
        <w:jc w:val="both"/>
      </w:pPr>
      <w:r>
        <w:t>Según la figura 3.2 ilustra que los atributos de la clase problem.java definen los pará</w:t>
      </w:r>
      <w:r>
        <w:t xml:space="preserve">metros del sistema y son usados por el resto de clases como variables globales, gracias a que son de tipo </w:t>
      </w:r>
      <w:r>
        <w:rPr>
          <w:i/>
          <w:iCs/>
        </w:rPr>
        <w:t>public static</w:t>
      </w:r>
      <w:r>
        <w:t xml:space="preserve">. Se observa que un objeto de la clase </w:t>
      </w:r>
      <w:r>
        <w:rPr>
          <w:i/>
          <w:iCs/>
        </w:rPr>
        <w:t xml:space="preserve">ag.java </w:t>
      </w:r>
      <w:r>
        <w:t xml:space="preserve">contiene una instancia de la clase </w:t>
      </w:r>
      <w:r>
        <w:rPr>
          <w:i/>
          <w:iCs/>
        </w:rPr>
        <w:t>población.java</w:t>
      </w:r>
      <w:r>
        <w:t>, a su vez ésta tiene como atributo un ve</w:t>
      </w:r>
      <w:r>
        <w:t xml:space="preserve">ctor de objetos de tipo </w:t>
      </w:r>
      <w:r>
        <w:rPr>
          <w:i/>
          <w:iCs/>
        </w:rPr>
        <w:t>individuo</w:t>
      </w:r>
      <w:r>
        <w:t xml:space="preserve">, cuya clase contiene otro vector de tipo </w:t>
      </w:r>
      <w:r>
        <w:rPr>
          <w:i/>
          <w:iCs/>
        </w:rPr>
        <w:t>ruta</w:t>
      </w:r>
      <w:r>
        <w:t xml:space="preserve">. </w:t>
      </w:r>
    </w:p>
    <w:p w:rsidR="00000000" w:rsidRDefault="008B2FBA">
      <w:pPr>
        <w:pStyle w:val="CM78"/>
        <w:spacing w:line="253" w:lineRule="atLeast"/>
        <w:jc w:val="both"/>
        <w:rPr>
          <w:sz w:val="22"/>
          <w:szCs w:val="22"/>
        </w:rPr>
      </w:pPr>
      <w:r>
        <w:rPr>
          <w:b/>
          <w:bCs/>
          <w:i/>
          <w:iCs/>
          <w:sz w:val="22"/>
          <w:szCs w:val="22"/>
        </w:rPr>
        <w:t xml:space="preserve">Diseño de un sistema de soporte de Maestría en Control de decisiones para resolver el problema de Operaciones y Gestión Logística ruteo en un servicio de courier. </w:t>
      </w:r>
    </w:p>
    <w:p w:rsidR="00000000" w:rsidRDefault="008B2FBA">
      <w:pPr>
        <w:pStyle w:val="CM78"/>
        <w:jc w:val="center"/>
        <w:rPr>
          <w:rFonts w:ascii="Arial" w:hAnsi="Arial" w:cs="Arial"/>
          <w:sz w:val="14"/>
          <w:szCs w:val="14"/>
        </w:rPr>
      </w:pPr>
      <w:r>
        <w:rPr>
          <w:rFonts w:ascii="Arial" w:hAnsi="Arial" w:cs="Arial"/>
          <w:sz w:val="14"/>
          <w:szCs w:val="14"/>
        </w:rPr>
        <w:t xml:space="preserve">«uses» </w:t>
      </w:r>
    </w:p>
    <w:p w:rsidR="00000000" w:rsidRDefault="00707E46">
      <w:pPr>
        <w:pStyle w:val="Default"/>
        <w:spacing w:after="300"/>
        <w:rPr>
          <w:rFonts w:ascii="Arial" w:hAnsi="Arial" w:cs="Arial"/>
          <w:color w:val="auto"/>
          <w:sz w:val="14"/>
          <w:szCs w:val="14"/>
        </w:rPr>
      </w:pPr>
      <w:r>
        <w:rPr>
          <w:rFonts w:ascii="Arial" w:hAnsi="Arial" w:cs="Arial"/>
          <w:noProof/>
          <w:color w:val="auto"/>
          <w:sz w:val="14"/>
          <w:szCs w:val="14"/>
        </w:rPr>
        <w:lastRenderedPageBreak/>
        <w:drawing>
          <wp:inline distT="0" distB="0" distL="0" distR="0">
            <wp:extent cx="2038350" cy="421005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2038350" cy="4210050"/>
                    </a:xfrm>
                    <a:prstGeom prst="rect">
                      <a:avLst/>
                    </a:prstGeom>
                    <a:noFill/>
                    <a:ln w="9525">
                      <a:noFill/>
                      <a:miter lim="800000"/>
                      <a:headEnd/>
                      <a:tailEnd/>
                    </a:ln>
                  </pic:spPr>
                </pic:pic>
              </a:graphicData>
            </a:graphic>
          </wp:inline>
        </w:drawing>
      </w:r>
    </w:p>
    <w:p w:rsidR="00000000" w:rsidRDefault="00707E46">
      <w:pPr>
        <w:pStyle w:val="Default"/>
        <w:spacing w:after="300"/>
        <w:jc w:val="right"/>
        <w:rPr>
          <w:rFonts w:ascii="Arial" w:hAnsi="Arial" w:cs="Arial"/>
          <w:color w:val="auto"/>
          <w:sz w:val="14"/>
          <w:szCs w:val="14"/>
        </w:rPr>
      </w:pPr>
      <w:r>
        <w:rPr>
          <w:rFonts w:ascii="Arial" w:hAnsi="Arial" w:cs="Arial"/>
          <w:noProof/>
          <w:color w:val="auto"/>
          <w:sz w:val="14"/>
          <w:szCs w:val="14"/>
        </w:rPr>
        <w:drawing>
          <wp:inline distT="0" distB="0" distL="0" distR="0">
            <wp:extent cx="3009900" cy="9525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3009900" cy="952500"/>
                    </a:xfrm>
                    <a:prstGeom prst="rect">
                      <a:avLst/>
                    </a:prstGeom>
                    <a:noFill/>
                    <a:ln w="9525">
                      <a:noFill/>
                      <a:miter lim="800000"/>
                      <a:headEnd/>
                      <a:tailEnd/>
                    </a:ln>
                  </pic:spPr>
                </pic:pic>
              </a:graphicData>
            </a:graphic>
          </wp:inline>
        </w:drawing>
      </w:r>
    </w:p>
    <w:p w:rsidR="00000000" w:rsidRDefault="00707E46">
      <w:pPr>
        <w:pStyle w:val="Default"/>
        <w:spacing w:after="300"/>
        <w:jc w:val="right"/>
        <w:rPr>
          <w:rFonts w:ascii="Arial" w:hAnsi="Arial" w:cs="Arial"/>
          <w:color w:val="auto"/>
          <w:sz w:val="14"/>
          <w:szCs w:val="14"/>
        </w:rPr>
      </w:pPr>
      <w:r>
        <w:rPr>
          <w:rFonts w:ascii="Arial" w:hAnsi="Arial" w:cs="Arial"/>
          <w:noProof/>
          <w:color w:val="auto"/>
          <w:sz w:val="14"/>
          <w:szCs w:val="14"/>
        </w:rPr>
        <w:lastRenderedPageBreak/>
        <w:drawing>
          <wp:inline distT="0" distB="0" distL="0" distR="0">
            <wp:extent cx="3790950" cy="41338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3790950" cy="4133850"/>
                    </a:xfrm>
                    <a:prstGeom prst="rect">
                      <a:avLst/>
                    </a:prstGeom>
                    <a:noFill/>
                    <a:ln w="9525">
                      <a:noFill/>
                      <a:miter lim="800000"/>
                      <a:headEnd/>
                      <a:tailEnd/>
                    </a:ln>
                  </pic:spPr>
                </pic:pic>
              </a:graphicData>
            </a:graphic>
          </wp:inline>
        </w:drawing>
      </w:r>
    </w:p>
    <w:p w:rsidR="00000000" w:rsidRDefault="00707E46">
      <w:pPr>
        <w:pStyle w:val="Default"/>
        <w:spacing w:after="200"/>
        <w:jc w:val="center"/>
        <w:rPr>
          <w:rFonts w:ascii="Arial" w:hAnsi="Arial" w:cs="Arial"/>
          <w:color w:val="auto"/>
          <w:sz w:val="14"/>
          <w:szCs w:val="14"/>
        </w:rPr>
      </w:pPr>
      <w:r>
        <w:rPr>
          <w:rFonts w:ascii="Arial" w:hAnsi="Arial" w:cs="Arial"/>
          <w:noProof/>
          <w:color w:val="auto"/>
          <w:sz w:val="14"/>
          <w:szCs w:val="14"/>
        </w:rPr>
        <w:drawing>
          <wp:inline distT="0" distB="0" distL="0" distR="0">
            <wp:extent cx="1104900" cy="184785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1104900" cy="1847850"/>
                    </a:xfrm>
                    <a:prstGeom prst="rect">
                      <a:avLst/>
                    </a:prstGeom>
                    <a:noFill/>
                    <a:ln w="9525">
                      <a:noFill/>
                      <a:miter lim="800000"/>
                      <a:headEnd/>
                      <a:tailEnd/>
                    </a:ln>
                  </pic:spPr>
                </pic:pic>
              </a:graphicData>
            </a:graphic>
          </wp:inline>
        </w:drawing>
      </w:r>
    </w:p>
    <w:p w:rsidR="00000000" w:rsidRDefault="00707E46">
      <w:pPr>
        <w:pStyle w:val="Default"/>
        <w:spacing w:after="340"/>
        <w:jc w:val="center"/>
        <w:rPr>
          <w:rFonts w:ascii="Arial" w:hAnsi="Arial" w:cs="Arial"/>
          <w:color w:val="auto"/>
          <w:sz w:val="14"/>
          <w:szCs w:val="14"/>
        </w:rPr>
      </w:pPr>
      <w:r>
        <w:rPr>
          <w:rFonts w:ascii="Arial" w:hAnsi="Arial" w:cs="Arial"/>
          <w:noProof/>
          <w:color w:val="auto"/>
          <w:sz w:val="14"/>
          <w:szCs w:val="14"/>
        </w:rPr>
        <w:drawing>
          <wp:inline distT="0" distB="0" distL="0" distR="0">
            <wp:extent cx="952500" cy="74295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8B2FBA">
      <w:pPr>
        <w:pStyle w:val="CM78"/>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3.3: Relación de las clases de la librería operadores </w:t>
      </w:r>
    </w:p>
    <w:p w:rsidR="00000000" w:rsidRDefault="008B2FBA">
      <w:pPr>
        <w:pStyle w:val="CM98"/>
        <w:spacing w:line="416" w:lineRule="atLeast"/>
        <w:jc w:val="both"/>
      </w:pPr>
      <w:r>
        <w:t xml:space="preserve">Tal como se ilustra en la figura 3.3, la clase </w:t>
      </w:r>
      <w:r>
        <w:rPr>
          <w:i/>
          <w:iCs/>
        </w:rPr>
        <w:t xml:space="preserve">población </w:t>
      </w:r>
      <w:r>
        <w:t xml:space="preserve">usa instancias de la clase </w:t>
      </w:r>
      <w:r>
        <w:rPr>
          <w:i/>
          <w:iCs/>
        </w:rPr>
        <w:t xml:space="preserve">h_inserción </w:t>
      </w:r>
      <w:r>
        <w:t>para crear la mitad de la población inicial a través de la heu</w:t>
      </w:r>
      <w:r>
        <w:t xml:space="preserve">rística de construcción descrita en la sección 2.3.7. La mutación de los individuos se efectúa a través de la clase </w:t>
      </w:r>
      <w:r>
        <w:rPr>
          <w:i/>
          <w:iCs/>
        </w:rPr>
        <w:t xml:space="preserve">mutación </w:t>
      </w:r>
      <w:r>
        <w:t xml:space="preserve">que utiliza instancias de las clases </w:t>
      </w:r>
      <w:r>
        <w:rPr>
          <w:i/>
          <w:iCs/>
        </w:rPr>
        <w:t>DAM</w:t>
      </w:r>
      <w:r>
        <w:t xml:space="preserve">, </w:t>
      </w:r>
      <w:r>
        <w:rPr>
          <w:i/>
          <w:iCs/>
        </w:rPr>
        <w:t>unificar_rutas</w:t>
      </w:r>
      <w:r>
        <w:t xml:space="preserve">, </w:t>
      </w:r>
      <w:r>
        <w:rPr>
          <w:i/>
          <w:iCs/>
        </w:rPr>
        <w:t xml:space="preserve">recolocación </w:t>
      </w:r>
      <w:r>
        <w:t xml:space="preserve">y </w:t>
      </w:r>
      <w:r>
        <w:rPr>
          <w:i/>
          <w:iCs/>
        </w:rPr>
        <w:t>two_Opt</w:t>
      </w:r>
      <w:r>
        <w:t xml:space="preserve">; este </w:t>
      </w:r>
      <w:r>
        <w:lastRenderedPageBreak/>
        <w:t xml:space="preserve">operador se aplica en la clase </w:t>
      </w:r>
      <w:r>
        <w:rPr>
          <w:i/>
          <w:iCs/>
        </w:rPr>
        <w:t>operador_sele</w:t>
      </w:r>
      <w:r>
        <w:rPr>
          <w:i/>
          <w:iCs/>
        </w:rPr>
        <w:t xml:space="preserve">ccion </w:t>
      </w:r>
      <w:r>
        <w:t xml:space="preserve">a cada uno de los elementos de la población para luego aplicar el operador de combinación utilizando la clase </w:t>
      </w:r>
      <w:r>
        <w:rPr>
          <w:i/>
          <w:iCs/>
        </w:rPr>
        <w:t>UC</w:t>
      </w:r>
      <w:r>
        <w:t xml:space="preserve">. </w:t>
      </w:r>
    </w:p>
    <w:p w:rsidR="00000000" w:rsidRDefault="008B2FBA">
      <w:pPr>
        <w:pStyle w:val="CM1"/>
        <w:jc w:val="center"/>
        <w:rPr>
          <w:sz w:val="22"/>
          <w:szCs w:val="22"/>
        </w:rPr>
      </w:pPr>
      <w:r>
        <w:rPr>
          <w:i/>
          <w:iCs/>
          <w:sz w:val="22"/>
          <w:szCs w:val="22"/>
        </w:rPr>
        <w:t xml:space="preserve">ICM Capítulo 3 – Página 64 ESPOL </w:t>
      </w:r>
    </w:p>
    <w:p w:rsidR="00000000" w:rsidRDefault="008B2FBA">
      <w:pPr>
        <w:pStyle w:val="CM88"/>
        <w:spacing w:line="486" w:lineRule="atLeast"/>
        <w:ind w:right="413"/>
        <w:jc w:val="both"/>
        <w:rPr>
          <w:sz w:val="28"/>
          <w:szCs w:val="28"/>
        </w:rPr>
      </w:pPr>
      <w:r>
        <w:rPr>
          <w:b/>
          <w:bCs/>
          <w:sz w:val="28"/>
          <w:szCs w:val="28"/>
        </w:rPr>
        <w:t>3.4 Acercamiento a un Sistema de Soporte de Decisiones (DSS) para resolver el problema de ruteo según</w:t>
      </w:r>
      <w:r>
        <w:rPr>
          <w:b/>
          <w:bCs/>
          <w:sz w:val="28"/>
          <w:szCs w:val="28"/>
        </w:rPr>
        <w:t xml:space="preserve"> la Metaheurística desarrollada. </w:t>
      </w:r>
    </w:p>
    <w:p w:rsidR="00000000" w:rsidRDefault="008B2FBA">
      <w:pPr>
        <w:pStyle w:val="CM83"/>
        <w:spacing w:line="483" w:lineRule="atLeast"/>
        <w:jc w:val="both"/>
        <w:rPr>
          <w:sz w:val="28"/>
          <w:szCs w:val="28"/>
        </w:rPr>
      </w:pPr>
      <w:r>
        <w:rPr>
          <w:b/>
          <w:bCs/>
          <w:sz w:val="28"/>
          <w:szCs w:val="28"/>
        </w:rPr>
        <w:t xml:space="preserve">3.4.1 Sistema de información geográfica (SIG) </w:t>
      </w:r>
    </w:p>
    <w:p w:rsidR="00000000" w:rsidRDefault="008B2FBA">
      <w:pPr>
        <w:pStyle w:val="CM78"/>
        <w:spacing w:line="416" w:lineRule="atLeast"/>
        <w:ind w:right="293"/>
        <w:jc w:val="both"/>
      </w:pPr>
      <w:r>
        <w:t>Un SIG es una herramienta de análisis de información, una integración organizada de hardware, software, procedimientos y datos geográficos, diseñado para capturar, administrar</w:t>
      </w:r>
      <w:r>
        <w:t xml:space="preserve">, analizar, modelar y graficar datos y objetos espacialmente referenciados. </w:t>
      </w:r>
    </w:p>
    <w:p w:rsidR="00000000" w:rsidRDefault="008B2FBA">
      <w:pPr>
        <w:pStyle w:val="CM78"/>
        <w:spacing w:line="416" w:lineRule="atLeast"/>
        <w:ind w:right="293"/>
        <w:jc w:val="both"/>
      </w:pPr>
      <w:r>
        <w:t>Un paquete gráfico (CAD) por sí solo no constituye un SIG, debido al volumen y diversidad de información y los métodos de análisis especializados en un SIG. El sistema requiere ta</w:t>
      </w:r>
      <w:r>
        <w:t xml:space="preserve">mbién el recurso humano que planifica, desarrolla, administra y opera, caso contrario estará limitado. </w:t>
      </w:r>
    </w:p>
    <w:p w:rsidR="00000000" w:rsidRDefault="008B2FBA">
      <w:pPr>
        <w:pStyle w:val="CM78"/>
        <w:spacing w:line="416" w:lineRule="atLeast"/>
        <w:ind w:right="293"/>
        <w:jc w:val="both"/>
      </w:pPr>
      <w:r>
        <w:t>El SIG funciona como una base de datos con información geográfica, asociada por un código común a los objetos gráficos de un mapa. El sistema permite se</w:t>
      </w:r>
      <w:r>
        <w:t xml:space="preserve">parar la información en diferentes capas temáticas y las almacena independientemente. </w:t>
      </w:r>
    </w:p>
    <w:p w:rsidR="00000000" w:rsidRDefault="008B2FBA">
      <w:pPr>
        <w:pStyle w:val="CM78"/>
        <w:spacing w:line="416" w:lineRule="atLeast"/>
        <w:ind w:right="293"/>
        <w:jc w:val="both"/>
      </w:pPr>
      <w:r>
        <w:t>La información de un SIG puede mostrarse en dos formatos: celular o raster y vectorial. El formato raster es la digitalización de los datos por medio de scanner, imágene</w:t>
      </w:r>
      <w:r>
        <w:t xml:space="preserve">s de satélite, fotografías, videos, etc.; el formato vectorial se representa por medio de segmentos orientados de rectas o vectores (pares ordenados de coordenadas). </w:t>
      </w:r>
    </w:p>
    <w:p w:rsidR="00000000" w:rsidRDefault="008B2FBA">
      <w:pPr>
        <w:pStyle w:val="CM3"/>
        <w:jc w:val="both"/>
      </w:pPr>
      <w:r>
        <w:lastRenderedPageBreak/>
        <w:t xml:space="preserve">Entre los análisis más importantes que un SIG debe realizar: </w:t>
      </w:r>
    </w:p>
    <w:p w:rsidR="00000000" w:rsidRDefault="008B2FBA">
      <w:pPr>
        <w:pStyle w:val="Default"/>
        <w:numPr>
          <w:ilvl w:val="0"/>
          <w:numId w:val="30"/>
        </w:numPr>
        <w:rPr>
          <w:color w:val="auto"/>
        </w:rPr>
      </w:pPr>
      <w:r>
        <w:rPr>
          <w:color w:val="auto"/>
        </w:rPr>
        <w:t>o</w:t>
      </w:r>
      <w:r>
        <w:rPr>
          <w:color w:val="auto"/>
        </w:rPr>
        <w:tab/>
        <w:t>Contigüidad: localizar á</w:t>
      </w:r>
      <w:r>
        <w:rPr>
          <w:color w:val="auto"/>
        </w:rPr>
        <w:t xml:space="preserve">reas en una región determinada. </w:t>
      </w:r>
    </w:p>
    <w:p w:rsidR="00000000" w:rsidRDefault="008B2FBA">
      <w:pPr>
        <w:pStyle w:val="Default"/>
        <w:numPr>
          <w:ilvl w:val="0"/>
          <w:numId w:val="30"/>
        </w:numPr>
        <w:rPr>
          <w:color w:val="auto"/>
        </w:rPr>
      </w:pPr>
      <w:r>
        <w:rPr>
          <w:color w:val="auto"/>
        </w:rPr>
        <w:t>o</w:t>
      </w:r>
      <w:r>
        <w:rPr>
          <w:color w:val="auto"/>
        </w:rPr>
        <w:tab/>
        <w:t xml:space="preserve">Coincidencia: análisis de superposición de puntos. </w:t>
      </w:r>
    </w:p>
    <w:p w:rsidR="00000000" w:rsidRDefault="008B2FBA">
      <w:pPr>
        <w:pStyle w:val="Default"/>
        <w:numPr>
          <w:ilvl w:val="0"/>
          <w:numId w:val="30"/>
        </w:numPr>
        <w:rPr>
          <w:color w:val="auto"/>
        </w:rPr>
      </w:pPr>
      <w:r>
        <w:rPr>
          <w:color w:val="auto"/>
        </w:rPr>
        <w:t>o</w:t>
      </w:r>
      <w:r>
        <w:rPr>
          <w:color w:val="auto"/>
        </w:rPr>
        <w:tab/>
        <w:t xml:space="preserve">Enrutamiento: movimiento de un elemento a lo largo de una red. </w:t>
      </w:r>
    </w:p>
    <w:p w:rsidR="00000000" w:rsidRDefault="008B2FBA">
      <w:pPr>
        <w:pStyle w:val="Default"/>
        <w:numPr>
          <w:ilvl w:val="0"/>
          <w:numId w:val="30"/>
        </w:numPr>
        <w:rPr>
          <w:color w:val="auto"/>
        </w:rPr>
      </w:pPr>
      <w:r>
        <w:rPr>
          <w:color w:val="auto"/>
        </w:rPr>
        <w:t>o</w:t>
      </w:r>
      <w:r>
        <w:rPr>
          <w:color w:val="auto"/>
        </w:rPr>
        <w:tab/>
        <w:t xml:space="preserve">Radio de acción: alcance del elemento. </w:t>
      </w:r>
    </w:p>
    <w:p w:rsidR="00000000" w:rsidRDefault="008B2FBA">
      <w:pPr>
        <w:pStyle w:val="Default"/>
        <w:numPr>
          <w:ilvl w:val="0"/>
          <w:numId w:val="30"/>
        </w:numPr>
        <w:rPr>
          <w:color w:val="auto"/>
        </w:rPr>
      </w:pPr>
      <w:r>
        <w:rPr>
          <w:color w:val="auto"/>
        </w:rPr>
        <w:t>o</w:t>
      </w:r>
      <w:r>
        <w:rPr>
          <w:color w:val="auto"/>
        </w:rPr>
        <w:tab/>
        <w:t>Apareamiento: acople de información de direcciones con enti</w:t>
      </w:r>
      <w:r>
        <w:rPr>
          <w:color w:val="auto"/>
        </w:rPr>
        <w:t xml:space="preserve">dades gráficas. </w:t>
      </w:r>
    </w:p>
    <w:p w:rsidR="00000000" w:rsidRDefault="008B2FBA">
      <w:pPr>
        <w:pStyle w:val="Default"/>
        <w:numPr>
          <w:ilvl w:val="0"/>
          <w:numId w:val="30"/>
        </w:numPr>
        <w:rPr>
          <w:color w:val="auto"/>
        </w:rPr>
      </w:pPr>
      <w:r>
        <w:rPr>
          <w:color w:val="auto"/>
        </w:rPr>
        <w:t>o</w:t>
      </w:r>
      <w:r>
        <w:rPr>
          <w:color w:val="auto"/>
        </w:rPr>
        <w:tab/>
        <w:t xml:space="preserve">Análisis digital del terreno: análisis de la información de superficie para modelar fenómenos geográficos. </w:t>
      </w:r>
    </w:p>
    <w:p w:rsidR="00000000" w:rsidRDefault="008B2FBA">
      <w:pPr>
        <w:pStyle w:val="Default"/>
        <w:numPr>
          <w:ilvl w:val="0"/>
          <w:numId w:val="30"/>
        </w:numPr>
        <w:rPr>
          <w:color w:val="auto"/>
        </w:rPr>
      </w:pPr>
      <w:r>
        <w:rPr>
          <w:color w:val="auto"/>
        </w:rPr>
        <w:t>o</w:t>
      </w:r>
      <w:r>
        <w:rPr>
          <w:color w:val="auto"/>
        </w:rPr>
        <w:tab/>
        <w:t xml:space="preserve">Operación sobre mapas: uso de expresiones lógicas y matemáticas para el análisis y modelamiento de atributos geográficos. </w:t>
      </w:r>
    </w:p>
    <w:p w:rsidR="00000000" w:rsidRDefault="008B2FBA">
      <w:pPr>
        <w:pStyle w:val="Default"/>
        <w:numPr>
          <w:ilvl w:val="0"/>
          <w:numId w:val="30"/>
        </w:numPr>
        <w:rPr>
          <w:color w:val="auto"/>
        </w:rPr>
      </w:pPr>
      <w:r>
        <w:rPr>
          <w:color w:val="auto"/>
        </w:rPr>
        <w:t>o</w:t>
      </w:r>
      <w:r>
        <w:rPr>
          <w:color w:val="auto"/>
        </w:rPr>
        <w:tab/>
        <w:t>Ge</w:t>
      </w:r>
      <w:r>
        <w:rPr>
          <w:color w:val="auto"/>
        </w:rPr>
        <w:t xml:space="preserve">ometría de coordenadas: operaciones para el manejo de coordenadas terrestres. </w:t>
      </w:r>
    </w:p>
    <w:p w:rsidR="00000000" w:rsidRDefault="008B2FBA">
      <w:pPr>
        <w:pStyle w:val="Default"/>
        <w:rPr>
          <w:color w:val="auto"/>
        </w:rPr>
      </w:pPr>
    </w:p>
    <w:p w:rsidR="00000000" w:rsidRDefault="008B2FBA">
      <w:pPr>
        <w:pStyle w:val="CM78"/>
        <w:spacing w:line="416" w:lineRule="atLeast"/>
        <w:ind w:right="293"/>
        <w:jc w:val="both"/>
      </w:pPr>
      <w:r>
        <w:t>El abaratamiento y uso masivo de la tecnología GPS (Global Position System) integrada con equipos móviles (celulares, computadores, etc.), el desarrollo del internet y las rede</w:t>
      </w:r>
      <w:r>
        <w:t xml:space="preserve">s de comunicación y los estándares OGC, han impulsado la tecnología web mapping y el surgimiento de numerosas aplicaciones que permiten la publicación de información geográfica a través de la web. </w:t>
      </w:r>
    </w:p>
    <w:p w:rsidR="00000000" w:rsidRDefault="008B2FBA">
      <w:pPr>
        <w:pStyle w:val="CM80"/>
        <w:spacing w:line="416" w:lineRule="atLeast"/>
        <w:ind w:right="293"/>
        <w:jc w:val="both"/>
      </w:pPr>
      <w:r>
        <w:t>El mapeo web (web mapping) es el proceso de diseñar, aplic</w:t>
      </w:r>
      <w:r>
        <w:t xml:space="preserve">ar, generar y visualizar datos geoespaciales en la world wide web. Dicha tecnología procura entregar los datos en formato GML (geographic markup lenguaje, sublenguaje para el modelamiento, transporte y almacenamiento de información geográfica), de acuerdo </w:t>
      </w:r>
      <w:r>
        <w:t>con las especificaciones del open geospatial consortium (OGC, grupo de organizaciones públicas y privadas creado en 1994), con el fin de conseguir una interoperación de los datos espaciales. Aunque el GML se presenta como el futuro lenguaje web para la vis</w:t>
      </w:r>
      <w:r>
        <w:t xml:space="preserve">ualización de mapas, en la actualidad todavía no es utilizado por la mayoría de los generadores de mapas. </w:t>
      </w:r>
    </w:p>
    <w:p w:rsidR="00000000" w:rsidRDefault="008B2FBA">
      <w:pPr>
        <w:pStyle w:val="CM83"/>
        <w:jc w:val="both"/>
        <w:rPr>
          <w:sz w:val="28"/>
          <w:szCs w:val="28"/>
        </w:rPr>
      </w:pPr>
      <w:r>
        <w:rPr>
          <w:b/>
          <w:bCs/>
          <w:sz w:val="28"/>
          <w:szCs w:val="28"/>
        </w:rPr>
        <w:t xml:space="preserve">3.4.2 Una alternativa a un SIG: las APIs de mapas on line </w:t>
      </w:r>
    </w:p>
    <w:p w:rsidR="00000000" w:rsidRDefault="008B2FBA">
      <w:pPr>
        <w:pStyle w:val="CM78"/>
        <w:spacing w:line="416" w:lineRule="atLeast"/>
        <w:ind w:right="293"/>
        <w:jc w:val="both"/>
      </w:pPr>
      <w:r>
        <w:t xml:space="preserve">Una alternativa a la implementación de un SIG con licencia comercial puede ser el uso del </w:t>
      </w:r>
      <w:r>
        <w:t>servicio de mapas On line, como el que ofrece Google Maps, por ejemplo. Cabe mencionar que una tecnología de este tipo por sí sola no es un SIG, pero es válida para construir un DSS (Sistema de Soporte a Decisiones) para planificación de rutas a un bajo co</w:t>
      </w:r>
      <w:r>
        <w:t xml:space="preserve">sto. A continuación se fundamenta este planteamiento partiendo de ciertas definiciones </w:t>
      </w:r>
      <w:r>
        <w:lastRenderedPageBreak/>
        <w:t xml:space="preserve">básicas necesarias para la comprensión de la propuesta. </w:t>
      </w:r>
    </w:p>
    <w:p w:rsidR="00000000" w:rsidRDefault="008B2FBA">
      <w:pPr>
        <w:pStyle w:val="CM78"/>
        <w:spacing w:line="416" w:lineRule="atLeast"/>
        <w:ind w:right="293"/>
        <w:jc w:val="both"/>
        <w:rPr>
          <w:sz w:val="16"/>
          <w:szCs w:val="16"/>
        </w:rPr>
      </w:pPr>
      <w:r>
        <w:t>Se puede expresar que una API (Aplication Programming Interface) es una interfaz de programación de aplicaciones</w:t>
      </w:r>
      <w:r>
        <w:t xml:space="preserve"> y está compuesta por funciones y procedimientos (o métodos, en la programación orientada a objetos) incluidos en cierta biblioteca y que pueden ser utilizados por otro software en un capa de abstracción</w:t>
      </w:r>
      <w:r>
        <w:rPr>
          <w:position w:val="11"/>
          <w:sz w:val="16"/>
          <w:szCs w:val="16"/>
          <w:vertAlign w:val="superscript"/>
        </w:rPr>
        <w:t>3</w:t>
      </w:r>
      <w:r>
        <w:rPr>
          <w:sz w:val="16"/>
          <w:szCs w:val="16"/>
        </w:rPr>
        <w:t xml:space="preserve">. </w:t>
      </w:r>
    </w:p>
    <w:tbl>
      <w:tblPr>
        <w:tblW w:w="8795" w:type="dxa"/>
        <w:tblBorders>
          <w:top w:val="nil"/>
          <w:left w:val="nil"/>
          <w:bottom w:val="nil"/>
          <w:right w:val="nil"/>
        </w:tblBorders>
        <w:tblLook w:val="0000"/>
      </w:tblPr>
      <w:tblGrid>
        <w:gridCol w:w="4722"/>
        <w:gridCol w:w="4073"/>
      </w:tblGrid>
      <w:tr w:rsidR="00000000">
        <w:tblPrEx>
          <w:tblCellMar>
            <w:top w:w="0" w:type="dxa"/>
            <w:bottom w:w="0" w:type="dxa"/>
          </w:tblCellMar>
        </w:tblPrEx>
        <w:trPr>
          <w:trHeight w:val="238"/>
        </w:trPr>
        <w:tc>
          <w:tcPr>
            <w:tcW w:w="4723" w:type="dxa"/>
          </w:tcPr>
          <w:p w:rsidR="00000000" w:rsidRDefault="008B2FBA">
            <w:pPr>
              <w:pStyle w:val="Default"/>
              <w:rPr>
                <w:sz w:val="22"/>
                <w:szCs w:val="22"/>
              </w:rPr>
            </w:pPr>
            <w:r>
              <w:rPr>
                <w:b/>
                <w:bCs/>
                <w:i/>
                <w:iCs/>
                <w:sz w:val="22"/>
                <w:szCs w:val="22"/>
              </w:rPr>
              <w:t xml:space="preserve">Diseño de un sistema de soporte de </w:t>
            </w:r>
          </w:p>
        </w:tc>
        <w:tc>
          <w:tcPr>
            <w:tcW w:w="4073" w:type="dxa"/>
          </w:tcPr>
          <w:p w:rsidR="00000000" w:rsidRDefault="008B2FBA">
            <w:pPr>
              <w:pStyle w:val="Default"/>
              <w:jc w:val="right"/>
              <w:rPr>
                <w:sz w:val="22"/>
                <w:szCs w:val="22"/>
              </w:rPr>
            </w:pPr>
            <w:r>
              <w:rPr>
                <w:b/>
                <w:bCs/>
                <w:i/>
                <w:iCs/>
                <w:sz w:val="22"/>
                <w:szCs w:val="22"/>
              </w:rPr>
              <w:t>Maestría en C</w:t>
            </w:r>
            <w:r>
              <w:rPr>
                <w:b/>
                <w:bCs/>
                <w:i/>
                <w:iCs/>
                <w:sz w:val="22"/>
                <w:szCs w:val="22"/>
              </w:rPr>
              <w:t xml:space="preserve">ontrol de </w:t>
            </w:r>
          </w:p>
        </w:tc>
      </w:tr>
      <w:tr w:rsidR="00000000">
        <w:tblPrEx>
          <w:tblCellMar>
            <w:top w:w="0" w:type="dxa"/>
            <w:bottom w:w="0" w:type="dxa"/>
          </w:tblCellMar>
        </w:tblPrEx>
        <w:trPr>
          <w:trHeight w:val="263"/>
        </w:trPr>
        <w:tc>
          <w:tcPr>
            <w:tcW w:w="4723" w:type="dxa"/>
          </w:tcPr>
          <w:p w:rsidR="00000000" w:rsidRDefault="008B2FBA">
            <w:pPr>
              <w:pStyle w:val="Default"/>
              <w:rPr>
                <w:sz w:val="22"/>
                <w:szCs w:val="22"/>
              </w:rPr>
            </w:pPr>
            <w:r>
              <w:rPr>
                <w:b/>
                <w:bCs/>
                <w:i/>
                <w:iCs/>
                <w:sz w:val="22"/>
                <w:szCs w:val="22"/>
              </w:rPr>
              <w:t xml:space="preserve">decisiones para resolver el problema de </w:t>
            </w:r>
          </w:p>
        </w:tc>
        <w:tc>
          <w:tcPr>
            <w:tcW w:w="4073" w:type="dxa"/>
          </w:tcPr>
          <w:p w:rsidR="00000000" w:rsidRDefault="008B2FBA">
            <w:pPr>
              <w:pStyle w:val="Default"/>
              <w:jc w:val="right"/>
              <w:rPr>
                <w:sz w:val="22"/>
                <w:szCs w:val="22"/>
              </w:rPr>
            </w:pPr>
            <w:r>
              <w:rPr>
                <w:b/>
                <w:bCs/>
                <w:i/>
                <w:iCs/>
                <w:sz w:val="22"/>
                <w:szCs w:val="22"/>
              </w:rPr>
              <w:t xml:space="preserve">Operaciones y Gestión Logística </w:t>
            </w:r>
          </w:p>
        </w:tc>
      </w:tr>
      <w:tr w:rsidR="00000000">
        <w:tblPrEx>
          <w:tblCellMar>
            <w:top w:w="0" w:type="dxa"/>
            <w:bottom w:w="0" w:type="dxa"/>
          </w:tblCellMar>
        </w:tblPrEx>
        <w:trPr>
          <w:trHeight w:val="183"/>
        </w:trPr>
        <w:tc>
          <w:tcPr>
            <w:tcW w:w="4723" w:type="dxa"/>
            <w:vAlign w:val="bottom"/>
          </w:tcPr>
          <w:p w:rsidR="00000000" w:rsidRDefault="008B2FBA">
            <w:pPr>
              <w:pStyle w:val="Default"/>
              <w:rPr>
                <w:sz w:val="22"/>
                <w:szCs w:val="22"/>
              </w:rPr>
            </w:pPr>
            <w:r>
              <w:rPr>
                <w:b/>
                <w:bCs/>
                <w:i/>
                <w:iCs/>
                <w:sz w:val="22"/>
                <w:szCs w:val="22"/>
              </w:rPr>
              <w:t xml:space="preserve">ruteo en un servicio de courier. </w:t>
            </w:r>
          </w:p>
        </w:tc>
        <w:tc>
          <w:tcPr>
            <w:tcW w:w="4073" w:type="dxa"/>
          </w:tcPr>
          <w:p w:rsidR="00000000" w:rsidRDefault="008B2FBA">
            <w:pPr>
              <w:pStyle w:val="Default"/>
              <w:jc w:val="right"/>
              <w:rPr>
                <w:color w:val="auto"/>
              </w:rPr>
            </w:pPr>
          </w:p>
        </w:tc>
      </w:tr>
    </w:tbl>
    <w:p w:rsidR="00000000" w:rsidRDefault="008B2FBA">
      <w:pPr>
        <w:pStyle w:val="Default"/>
        <w:rPr>
          <w:color w:val="auto"/>
        </w:rPr>
      </w:pPr>
    </w:p>
    <w:p w:rsidR="00000000" w:rsidRDefault="008B2FBA">
      <w:pPr>
        <w:pStyle w:val="CM78"/>
        <w:spacing w:line="416" w:lineRule="atLeast"/>
        <w:jc w:val="both"/>
      </w:pPr>
      <w:r>
        <w:t>Google Maps es un servidor de aplicaciones de mapas en entorno web; esta tecnologí</w:t>
      </w:r>
      <w:r>
        <w:t>a es ofrecida por Google de manera gratuita y permite a los propietarios de websites integrarla a sus páginas web</w:t>
      </w:r>
      <w:r>
        <w:rPr>
          <w:position w:val="11"/>
          <w:sz w:val="16"/>
          <w:szCs w:val="16"/>
          <w:vertAlign w:val="superscript"/>
        </w:rPr>
        <w:t>4</w:t>
      </w:r>
      <w:r>
        <w:t>. Expertos en desarrollo de sistemas georeferenciales como Turner</w:t>
      </w:r>
      <w:r>
        <w:rPr>
          <w:position w:val="11"/>
          <w:sz w:val="16"/>
          <w:szCs w:val="16"/>
          <w:vertAlign w:val="superscript"/>
        </w:rPr>
        <w:t xml:space="preserve">5 </w:t>
      </w:r>
      <w:r>
        <w:t>coinciden que este servicio no es un SIG, sino que bá</w:t>
      </w:r>
      <w:r>
        <w:t xml:space="preserve">sicamente se trata de una interfaz para el desarrollo de aplicaciones (API) dirigida al manejo de mapas en la web, de aquí que se denomina la API Google Maps. </w:t>
      </w:r>
    </w:p>
    <w:p w:rsidR="00000000" w:rsidRDefault="008B2FBA">
      <w:pPr>
        <w:pStyle w:val="CM83"/>
        <w:spacing w:line="416" w:lineRule="atLeast"/>
        <w:jc w:val="both"/>
      </w:pPr>
      <w:r>
        <w:t>Actualmente la API Google Maps es muy utilizada en aplicaciones logísticas on line por sus múlti</w:t>
      </w:r>
      <w:r>
        <w:t>ples funcionalidades; por ejemplo, permite dibujar rutas tal como se ilustra en la figura 3.4. Para visualizar estos mapas en una aplicación web se debe obtener una clave proporcionada por Google totalmente gratuita; se utiliza código javascript para adici</w:t>
      </w:r>
      <w:r>
        <w:t xml:space="preserve">onar la interacción que necesite la aplicación. </w:t>
      </w:r>
    </w:p>
    <w:p w:rsidR="00000000" w:rsidRDefault="00707E46">
      <w:pPr>
        <w:pStyle w:val="Default"/>
        <w:spacing w:after="140"/>
        <w:jc w:val="center"/>
        <w:rPr>
          <w:color w:val="auto"/>
        </w:rPr>
      </w:pPr>
      <w:r>
        <w:rPr>
          <w:noProof/>
          <w:color w:val="auto"/>
        </w:rPr>
        <w:drawing>
          <wp:inline distT="0" distB="0" distL="0" distR="0">
            <wp:extent cx="4895850" cy="25146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4895850" cy="2514600"/>
                    </a:xfrm>
                    <a:prstGeom prst="rect">
                      <a:avLst/>
                    </a:prstGeom>
                    <a:noFill/>
                    <a:ln w="9525">
                      <a:noFill/>
                      <a:miter lim="800000"/>
                      <a:headEnd/>
                      <a:tailEnd/>
                    </a:ln>
                  </pic:spPr>
                </pic:pic>
              </a:graphicData>
            </a:graphic>
          </wp:inline>
        </w:drawing>
      </w:r>
    </w:p>
    <w:p w:rsidR="00000000" w:rsidRDefault="008B2FBA">
      <w:pPr>
        <w:pStyle w:val="CM84"/>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3.4: Dibujo de una ruta en google maps6. </w:t>
      </w:r>
    </w:p>
    <w:p w:rsidR="00000000" w:rsidRDefault="008B2FBA">
      <w:pPr>
        <w:pStyle w:val="CM89"/>
        <w:jc w:val="both"/>
        <w:rPr>
          <w:rFonts w:ascii="Calibri,Italic" w:hAnsi="Calibri,Italic" w:cs="Calibri,Italic"/>
          <w:sz w:val="13"/>
          <w:szCs w:val="13"/>
        </w:rPr>
      </w:pPr>
      <w:r>
        <w:rPr>
          <w:rFonts w:ascii="Calibri,Italic" w:hAnsi="Calibri,Italic" w:cs="Calibri,Italic"/>
          <w:sz w:val="13"/>
          <w:szCs w:val="13"/>
        </w:rPr>
        <w:lastRenderedPageBreak/>
        <w:t xml:space="preserve">3 </w:t>
      </w:r>
    </w:p>
    <w:p w:rsidR="00000000" w:rsidRDefault="008B2FBA">
      <w:pPr>
        <w:pStyle w:val="CM47"/>
        <w:ind w:left="110"/>
        <w:jc w:val="both"/>
        <w:rPr>
          <w:color w:val="000000"/>
          <w:sz w:val="16"/>
          <w:szCs w:val="16"/>
        </w:rPr>
      </w:pPr>
      <w:r>
        <w:rPr>
          <w:i/>
          <w:iCs/>
          <w:sz w:val="16"/>
          <w:szCs w:val="16"/>
        </w:rPr>
        <w:t xml:space="preserve">Definición de API según Wikipedia. </w:t>
      </w:r>
      <w:r>
        <w:rPr>
          <w:i/>
          <w:iCs/>
          <w:color w:val="0000FF"/>
          <w:sz w:val="16"/>
          <w:szCs w:val="16"/>
        </w:rPr>
        <w:t>http://es.wikipedia.org/wiki/API</w:t>
      </w:r>
      <w:r>
        <w:rPr>
          <w:i/>
          <w:iCs/>
          <w:color w:val="000000"/>
          <w:sz w:val="16"/>
          <w:szCs w:val="16"/>
        </w:rPr>
        <w:t>. Revisado el 7</w:t>
      </w:r>
      <w:r>
        <w:rPr>
          <w:i/>
          <w:iCs/>
          <w:color w:val="000000"/>
          <w:sz w:val="16"/>
          <w:szCs w:val="16"/>
        </w:rPr>
        <w:t xml:space="preserve"> de diciembre del 2009. </w:t>
      </w:r>
    </w:p>
    <w:p w:rsidR="00000000" w:rsidRDefault="008B2FBA">
      <w:pPr>
        <w:pStyle w:val="CM89"/>
        <w:jc w:val="both"/>
        <w:rPr>
          <w:rFonts w:ascii="Calibri,Italic" w:hAnsi="Calibri,Italic" w:cs="Calibri,Italic"/>
          <w:color w:val="000000"/>
          <w:sz w:val="13"/>
          <w:szCs w:val="13"/>
        </w:rPr>
      </w:pPr>
      <w:r>
        <w:rPr>
          <w:rFonts w:ascii="Calibri,Italic" w:hAnsi="Calibri,Italic" w:cs="Calibri,Italic"/>
          <w:color w:val="000000"/>
          <w:sz w:val="13"/>
          <w:szCs w:val="13"/>
        </w:rPr>
        <w:t xml:space="preserve">4 </w:t>
      </w:r>
    </w:p>
    <w:p w:rsidR="00000000" w:rsidRDefault="008B2FBA">
      <w:pPr>
        <w:pStyle w:val="CM74"/>
        <w:ind w:left="110"/>
        <w:jc w:val="both"/>
        <w:rPr>
          <w:rFonts w:ascii="Calibri,Italic" w:hAnsi="Calibri,Italic" w:cs="Calibri,Italic"/>
          <w:color w:val="000000"/>
          <w:sz w:val="16"/>
          <w:szCs w:val="16"/>
        </w:rPr>
      </w:pPr>
      <w:r>
        <w:rPr>
          <w:rFonts w:ascii="Calibri,Italic" w:hAnsi="Calibri,Italic" w:cs="Calibri,Italic"/>
          <w:color w:val="000000"/>
          <w:sz w:val="16"/>
          <w:szCs w:val="16"/>
        </w:rPr>
        <w:t xml:space="preserve">Definición de Google Maps según Wikipedia. </w:t>
      </w:r>
      <w:r>
        <w:rPr>
          <w:rFonts w:ascii="Calibri,Italic" w:hAnsi="Calibri,Italic" w:cs="Calibri,Italic"/>
          <w:color w:val="0000FF"/>
          <w:sz w:val="16"/>
          <w:szCs w:val="16"/>
        </w:rPr>
        <w:t>http://en.wikipedia.org/wiki/Google_Maps#Google_Maps_API</w:t>
      </w:r>
      <w:r>
        <w:rPr>
          <w:rFonts w:ascii="Calibri,Italic" w:hAnsi="Calibri,Italic" w:cs="Calibri,Italic"/>
          <w:color w:val="000000"/>
          <w:sz w:val="16"/>
          <w:szCs w:val="16"/>
        </w:rPr>
        <w:t xml:space="preserve">. Revisado el 7 de </w:t>
      </w:r>
    </w:p>
    <w:p w:rsidR="00000000" w:rsidRDefault="008B2FBA">
      <w:pPr>
        <w:pStyle w:val="CM89"/>
        <w:spacing w:line="136" w:lineRule="atLeast"/>
        <w:ind w:right="6960"/>
        <w:jc w:val="both"/>
        <w:rPr>
          <w:rFonts w:ascii="Calibri,Italic" w:hAnsi="Calibri,Italic" w:cs="Calibri,Italic"/>
          <w:color w:val="000000"/>
          <w:sz w:val="13"/>
          <w:szCs w:val="13"/>
        </w:rPr>
      </w:pPr>
      <w:r>
        <w:rPr>
          <w:rFonts w:ascii="Calibri,Italic" w:hAnsi="Calibri,Italic" w:cs="Calibri,Italic"/>
          <w:color w:val="000000"/>
          <w:sz w:val="16"/>
          <w:szCs w:val="16"/>
        </w:rPr>
        <w:t xml:space="preserve">diciembre del 2009. </w:t>
      </w:r>
      <w:r>
        <w:rPr>
          <w:rFonts w:ascii="Calibri,Italic" w:hAnsi="Calibri,Italic" w:cs="Calibri,Italic"/>
          <w:color w:val="000000"/>
          <w:sz w:val="13"/>
          <w:szCs w:val="13"/>
        </w:rPr>
        <w:t xml:space="preserve">5 </w:t>
      </w:r>
    </w:p>
    <w:p w:rsidR="00000000" w:rsidRDefault="008B2FBA">
      <w:pPr>
        <w:pStyle w:val="CM74"/>
        <w:ind w:left="110"/>
        <w:jc w:val="both"/>
        <w:rPr>
          <w:rFonts w:ascii="Calibri,Italic" w:hAnsi="Calibri,Italic" w:cs="Calibri,Italic"/>
          <w:color w:val="000000"/>
          <w:sz w:val="16"/>
          <w:szCs w:val="16"/>
        </w:rPr>
      </w:pPr>
      <w:r>
        <w:rPr>
          <w:rFonts w:ascii="Calibri,Italic" w:hAnsi="Calibri,Italic" w:cs="Calibri,Italic"/>
          <w:color w:val="000000"/>
          <w:sz w:val="16"/>
          <w:szCs w:val="16"/>
        </w:rPr>
        <w:t xml:space="preserve">Andrew Turner. Is GoogleMaps GIS? </w:t>
      </w:r>
      <w:r w:rsidRPr="00980716">
        <w:rPr>
          <w:rFonts w:ascii="Calibri,Italic" w:hAnsi="Calibri,Italic" w:cs="Calibri,Italic"/>
          <w:color w:val="000000"/>
          <w:sz w:val="16"/>
          <w:szCs w:val="16"/>
          <w:lang w:val="en-US"/>
        </w:rPr>
        <w:t>High Earth Orbit. http://highearthorbit.com/is-googl</w:t>
      </w:r>
      <w:r w:rsidRPr="00980716">
        <w:rPr>
          <w:rFonts w:ascii="Calibri,Italic" w:hAnsi="Calibri,Italic" w:cs="Calibri,Italic"/>
          <w:color w:val="000000"/>
          <w:sz w:val="16"/>
          <w:szCs w:val="16"/>
          <w:lang w:val="en-US"/>
        </w:rPr>
        <w:t xml:space="preserve">emaps-gis/. </w:t>
      </w:r>
      <w:r>
        <w:rPr>
          <w:rFonts w:ascii="Calibri,Italic" w:hAnsi="Calibri,Italic" w:cs="Calibri,Italic"/>
          <w:color w:val="000000"/>
          <w:sz w:val="16"/>
          <w:szCs w:val="16"/>
        </w:rPr>
        <w:t xml:space="preserve">Blog publicado el 12 de </w:t>
      </w:r>
    </w:p>
    <w:p w:rsidR="00000000" w:rsidRDefault="008B2FBA">
      <w:pPr>
        <w:pStyle w:val="CM89"/>
        <w:spacing w:line="136" w:lineRule="atLeast"/>
        <w:ind w:right="4890"/>
        <w:jc w:val="both"/>
        <w:rPr>
          <w:rFonts w:ascii="Calibri,Italic" w:hAnsi="Calibri,Italic" w:cs="Calibri,Italic"/>
          <w:color w:val="000000"/>
          <w:sz w:val="13"/>
          <w:szCs w:val="13"/>
        </w:rPr>
      </w:pPr>
      <w:r>
        <w:rPr>
          <w:rFonts w:ascii="Calibri,Italic" w:hAnsi="Calibri,Italic" w:cs="Calibri,Italic"/>
          <w:color w:val="000000"/>
          <w:sz w:val="16"/>
          <w:szCs w:val="16"/>
        </w:rPr>
        <w:t xml:space="preserve">junio del 2009. Revisado el 7 de diciembre del 2009. </w:t>
      </w:r>
      <w:r>
        <w:rPr>
          <w:rFonts w:ascii="Calibri,Italic" w:hAnsi="Calibri,Italic" w:cs="Calibri,Italic"/>
          <w:color w:val="000000"/>
          <w:sz w:val="13"/>
          <w:szCs w:val="13"/>
        </w:rPr>
        <w:t xml:space="preserve">6 </w:t>
      </w:r>
    </w:p>
    <w:p w:rsidR="00000000" w:rsidRDefault="008B2FBA">
      <w:pPr>
        <w:pStyle w:val="CM47"/>
        <w:ind w:left="110"/>
        <w:jc w:val="both"/>
        <w:rPr>
          <w:color w:val="000000"/>
          <w:sz w:val="16"/>
          <w:szCs w:val="16"/>
        </w:rPr>
      </w:pPr>
      <w:r>
        <w:rPr>
          <w:i/>
          <w:iCs/>
          <w:color w:val="000000"/>
          <w:sz w:val="16"/>
          <w:szCs w:val="16"/>
        </w:rPr>
        <w:t xml:space="preserve">Quikmaps. http://quikmaps.com/new revisado el 9 de diciembre del 2009. </w:t>
      </w:r>
    </w:p>
    <w:p w:rsidR="00000000" w:rsidRDefault="008B2FBA">
      <w:pPr>
        <w:pStyle w:val="CM83"/>
        <w:jc w:val="both"/>
        <w:rPr>
          <w:color w:val="000000"/>
          <w:sz w:val="28"/>
          <w:szCs w:val="28"/>
        </w:rPr>
      </w:pPr>
      <w:r>
        <w:rPr>
          <w:b/>
          <w:bCs/>
          <w:color w:val="000000"/>
          <w:sz w:val="28"/>
          <w:szCs w:val="28"/>
        </w:rPr>
        <w:t xml:space="preserve">3.4.3 SIG integrado con DSS para ruteo, panorama local </w:t>
      </w:r>
    </w:p>
    <w:p w:rsidR="00000000" w:rsidRDefault="008B2FBA">
      <w:pPr>
        <w:pStyle w:val="CM88"/>
        <w:spacing w:line="416" w:lineRule="atLeast"/>
        <w:ind w:right="293"/>
        <w:jc w:val="both"/>
        <w:rPr>
          <w:color w:val="000000"/>
        </w:rPr>
      </w:pPr>
      <w:r>
        <w:rPr>
          <w:color w:val="000000"/>
        </w:rPr>
        <w:t>En Ecuador ninguna empresa courier usa algún sistema de soporte de decisiones para planificar sus operaciones (picking / delivery) ni un SIG para el seguimiento “en línea” de su flota y planificación dinámica; aunque por aspectos de seguridad si utilizan s</w:t>
      </w:r>
      <w:r>
        <w:rPr>
          <w:color w:val="000000"/>
        </w:rPr>
        <w:t xml:space="preserve">ervicios de localización en tiempo real (LBS) suministrados por diferentes operadores locales. Para entender mejor como un SIG puede capturar la información geográfica se define el esquema mostrado en la figura 3.5. </w:t>
      </w:r>
    </w:p>
    <w:p w:rsidR="00000000" w:rsidRDefault="008B2FBA">
      <w:pPr>
        <w:pStyle w:val="CM78"/>
        <w:spacing w:line="416" w:lineRule="atLeast"/>
        <w:ind w:right="293"/>
        <w:jc w:val="both"/>
        <w:rPr>
          <w:color w:val="000000"/>
        </w:rPr>
      </w:pPr>
      <w:r>
        <w:rPr>
          <w:color w:val="000000"/>
        </w:rPr>
        <w:t>En Ecuador varias empresas usan program</w:t>
      </w:r>
      <w:r>
        <w:rPr>
          <w:color w:val="000000"/>
        </w:rPr>
        <w:t>as de planificación de rutas, por ejemplo Sab Miller y Coca Cola usan Road Show para planificar su distribución capilar; sin embargo, luego de investigar, sólo una empresa utiliza DSS para ruteo y GIS, ambos desarrollados con personal propio, integrados en</w:t>
      </w:r>
      <w:r>
        <w:rPr>
          <w:color w:val="000000"/>
        </w:rPr>
        <w:t xml:space="preserve">tre sí con su programa de administración de flota y con su ERP: </w:t>
      </w:r>
    </w:p>
    <w:p w:rsidR="00000000" w:rsidRDefault="008B2FBA">
      <w:pPr>
        <w:pStyle w:val="CM22"/>
        <w:ind w:right="293"/>
        <w:jc w:val="both"/>
        <w:rPr>
          <w:color w:val="000000"/>
        </w:rPr>
      </w:pPr>
      <w:r>
        <w:rPr>
          <w:color w:val="000000"/>
        </w:rPr>
        <w:t>La captura de datos para el SIG está tercerizada con un operador local que envía los datos al servidor de la empresa, luego ésta procesa los datos y los integra a los demás sistemas, de tal f</w:t>
      </w:r>
      <w:r>
        <w:rPr>
          <w:color w:val="000000"/>
        </w:rPr>
        <w:t>orma que pueden realizar una planificación semanal de la cantidad de camiones que se necesitarán, planificación diaria de entrega de pedidos, planificación de cada viaje (salida de planta, llegada estimada al cliente y retorno estimado a planta) y en tiemp</w:t>
      </w:r>
      <w:r>
        <w:rPr>
          <w:color w:val="000000"/>
        </w:rPr>
        <w:t xml:space="preserve">o real recalcula los tiempos (llegada al cliente y retorno a la planta); permite el seguimiento en línea de toda la flota, conocer velocidades, tiempo en ruta, paradas en ruta, aproximaciones, alarmas de “pánico”. La integración del SIG con el DSS también </w:t>
      </w:r>
      <w:r>
        <w:rPr>
          <w:color w:val="000000"/>
        </w:rPr>
        <w:t xml:space="preserve">permite planificar los viáticos que se entregan al conductor, entre otros beneficios. </w:t>
      </w:r>
    </w:p>
    <w:p w:rsidR="00000000" w:rsidRDefault="00707E46">
      <w:pPr>
        <w:pStyle w:val="Default"/>
        <w:jc w:val="center"/>
      </w:pPr>
      <w:r>
        <w:rPr>
          <w:noProof/>
        </w:rPr>
        <w:lastRenderedPageBreak/>
        <w:drawing>
          <wp:inline distT="0" distB="0" distL="0" distR="0">
            <wp:extent cx="5029200" cy="253365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5029200" cy="2533650"/>
                    </a:xfrm>
                    <a:prstGeom prst="rect">
                      <a:avLst/>
                    </a:prstGeom>
                    <a:noFill/>
                    <a:ln w="9525">
                      <a:noFill/>
                      <a:miter lim="800000"/>
                      <a:headEnd/>
                      <a:tailEnd/>
                    </a:ln>
                  </pic:spPr>
                </pic:pic>
              </a:graphicData>
            </a:graphic>
          </wp:inline>
        </w:drawing>
      </w:r>
    </w:p>
    <w:p w:rsidR="00000000" w:rsidRDefault="008B2FBA">
      <w:pPr>
        <w:pStyle w:val="CM80"/>
        <w:spacing w:line="371" w:lineRule="atLeast"/>
        <w:ind w:right="463"/>
        <w:jc w:val="both"/>
        <w:rPr>
          <w:rFonts w:ascii="Californian-FB,Italic" w:hAnsi="Californian-FB,Italic" w:cs="Californian-FB,Italic"/>
          <w:color w:val="000000"/>
          <w:sz w:val="20"/>
          <w:szCs w:val="20"/>
        </w:rPr>
      </w:pPr>
      <w:r>
        <w:rPr>
          <w:rFonts w:ascii="Californian-FB,Italic" w:hAnsi="Californian-FB,Italic" w:cs="Californian-FB,Italic"/>
          <w:color w:val="000000"/>
          <w:sz w:val="20"/>
          <w:szCs w:val="20"/>
        </w:rPr>
        <w:t>Figura 3.5: Una de las antenas del equipo GPS se conecta con el satélite, otra envía los datos a</w:t>
      </w:r>
      <w:r>
        <w:rPr>
          <w:rFonts w:ascii="Californian-FB,Italic" w:hAnsi="Californian-FB,Italic" w:cs="Californian-FB,Italic"/>
          <w:color w:val="000000"/>
          <w:sz w:val="20"/>
          <w:szCs w:val="20"/>
        </w:rPr>
        <w:t xml:space="preserve">l servidor, a través de un proveedor local, y el servidor procesa los datos </w:t>
      </w:r>
    </w:p>
    <w:p w:rsidR="00000000" w:rsidRDefault="008B2FBA">
      <w:pPr>
        <w:pStyle w:val="CM3"/>
        <w:jc w:val="both"/>
        <w:rPr>
          <w:color w:val="000000"/>
        </w:rPr>
      </w:pPr>
      <w:r>
        <w:rPr>
          <w:color w:val="000000"/>
        </w:rPr>
        <w:t>Cabe recalcar que los sistemas antes descritos resuelven un problema de planificación dinámica para distribución primaria con entrega y recolecció</w:t>
      </w:r>
      <w:r>
        <w:rPr>
          <w:color w:val="000000"/>
        </w:rPr>
        <w:t>n, es decir, es un problema de ruteo diferente al que atañe a la presente investigación, sin embargo, es válido mencionarlo, y aunque esta empresa no tiene documentados sus estudios y experiencia con el desarrollo de estos sistemas, es la primera en desarr</w:t>
      </w:r>
      <w:r>
        <w:rPr>
          <w:color w:val="000000"/>
        </w:rPr>
        <w:t xml:space="preserve">ollar e integrar sistemas logísticos de este tipo, con marca y personal ecuatorianos, en lugar de adquirir algún paquete extranjero. </w:t>
      </w:r>
    </w:p>
    <w:p w:rsidR="00000000" w:rsidRDefault="008B2FBA">
      <w:pPr>
        <w:pStyle w:val="CM80"/>
        <w:jc w:val="both"/>
        <w:rPr>
          <w:color w:val="000000"/>
          <w:sz w:val="28"/>
          <w:szCs w:val="28"/>
        </w:rPr>
      </w:pPr>
      <w:r>
        <w:rPr>
          <w:b/>
          <w:bCs/>
          <w:color w:val="000000"/>
          <w:sz w:val="28"/>
          <w:szCs w:val="28"/>
        </w:rPr>
        <w:t xml:space="preserve">3.4.4 DSS propuesto para planificación de picking en un courier </w:t>
      </w:r>
    </w:p>
    <w:p w:rsidR="00000000" w:rsidRDefault="00707E46">
      <w:pPr>
        <w:pStyle w:val="Default"/>
        <w:spacing w:after="140"/>
        <w:jc w:val="center"/>
        <w:rPr>
          <w:sz w:val="28"/>
          <w:szCs w:val="28"/>
        </w:rPr>
      </w:pPr>
      <w:r>
        <w:rPr>
          <w:noProof/>
          <w:sz w:val="28"/>
          <w:szCs w:val="28"/>
        </w:rPr>
        <w:lastRenderedPageBreak/>
        <w:drawing>
          <wp:inline distT="0" distB="0" distL="0" distR="0">
            <wp:extent cx="5010150" cy="413385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5010150" cy="4133850"/>
                    </a:xfrm>
                    <a:prstGeom prst="rect">
                      <a:avLst/>
                    </a:prstGeom>
                    <a:noFill/>
                    <a:ln w="9525">
                      <a:noFill/>
                      <a:miter lim="800000"/>
                      <a:headEnd/>
                      <a:tailEnd/>
                    </a:ln>
                  </pic:spPr>
                </pic:pic>
              </a:graphicData>
            </a:graphic>
          </wp:inline>
        </w:drawing>
      </w:r>
    </w:p>
    <w:p w:rsidR="00000000" w:rsidRDefault="008B2FBA">
      <w:pPr>
        <w:pStyle w:val="CM78"/>
        <w:jc w:val="both"/>
        <w:rPr>
          <w:rFonts w:ascii="Californian-FB,Italic" w:hAnsi="Californian-FB,Italic" w:cs="Californian-FB,Italic"/>
          <w:color w:val="000000"/>
          <w:sz w:val="20"/>
          <w:szCs w:val="20"/>
        </w:rPr>
      </w:pPr>
      <w:r>
        <w:rPr>
          <w:rFonts w:ascii="Californian-FB,Italic" w:hAnsi="Californian-FB,Italic" w:cs="Californian-FB,Italic"/>
          <w:color w:val="000000"/>
          <w:sz w:val="20"/>
          <w:szCs w:val="20"/>
        </w:rPr>
        <w:t xml:space="preserve">Figura 3.6: Esquema general del DSS para planificación del picking del courier </w:t>
      </w:r>
    </w:p>
    <w:p w:rsidR="00000000" w:rsidRDefault="008B2FBA">
      <w:pPr>
        <w:pStyle w:val="CM78"/>
        <w:spacing w:line="416" w:lineRule="atLeast"/>
        <w:jc w:val="both"/>
        <w:rPr>
          <w:color w:val="000000"/>
        </w:rPr>
      </w:pPr>
      <w:r>
        <w:rPr>
          <w:color w:val="000000"/>
        </w:rPr>
        <w:t xml:space="preserve">En la figura 3.6 se expone el sistema propuesto el cual tiene varios componentes; el principal es al Algoritmo Genético Híbrido; se requiere una interfaz entre </w:t>
      </w:r>
      <w:r>
        <w:rPr>
          <w:color w:val="000000"/>
        </w:rPr>
        <w:t xml:space="preserve">el DSS con el TPS de la operación Courier que extraiga datos tales como la demanda, dirección de clientes y ventanas horarias de atención. </w:t>
      </w:r>
    </w:p>
    <w:p w:rsidR="00000000" w:rsidRDefault="008B2FBA">
      <w:pPr>
        <w:pStyle w:val="CM3"/>
        <w:jc w:val="both"/>
        <w:rPr>
          <w:color w:val="000000"/>
        </w:rPr>
      </w:pPr>
      <w:r>
        <w:rPr>
          <w:color w:val="000000"/>
        </w:rPr>
        <w:t>Para modelar la red geográfica donde se encuentran los puntos de picking, es decir abstraer este sistema a un grafo,</w:t>
      </w:r>
      <w:r>
        <w:rPr>
          <w:color w:val="000000"/>
        </w:rPr>
        <w:t xml:space="preserve"> se necesita información georeferencial como coordenadas GPS de la dirección de cada cliente, sentido de vías y estimación de la velocidad promedio de los vehículos. Toda esta información deberá ser procesada para estimar el tiempo de viaje entre cada par </w:t>
      </w:r>
      <w:r>
        <w:rPr>
          <w:color w:val="000000"/>
        </w:rPr>
        <w:t xml:space="preserve">de clientes, a su vez, este dato es un input en el sistema de planificación de rutas. </w:t>
      </w:r>
    </w:p>
    <w:p w:rsidR="00000000" w:rsidRDefault="008B2FBA">
      <w:pPr>
        <w:pStyle w:val="CM22"/>
        <w:ind w:right="293"/>
        <w:jc w:val="both"/>
        <w:rPr>
          <w:color w:val="000000"/>
        </w:rPr>
      </w:pPr>
      <w:r>
        <w:rPr>
          <w:color w:val="000000"/>
        </w:rPr>
        <w:t>Con el objetivo de ilustrar las rutas, resultado de la aplicación del AG híbrido, se utiliza la API Google Maps que mediante código javascript dibuja los diferentes circ</w:t>
      </w:r>
      <w:r>
        <w:rPr>
          <w:color w:val="000000"/>
        </w:rPr>
        <w:t xml:space="preserve">uitos de picking. </w:t>
      </w:r>
    </w:p>
    <w:p w:rsidR="00000000" w:rsidRDefault="008B2FBA">
      <w:pPr>
        <w:pStyle w:val="CM83"/>
        <w:jc w:val="both"/>
        <w:rPr>
          <w:color w:val="000000"/>
          <w:sz w:val="32"/>
          <w:szCs w:val="32"/>
        </w:rPr>
      </w:pPr>
      <w:r>
        <w:rPr>
          <w:b/>
          <w:bCs/>
          <w:color w:val="000000"/>
          <w:sz w:val="32"/>
          <w:szCs w:val="32"/>
        </w:rPr>
        <w:t xml:space="preserve">Capítulo 4 </w:t>
      </w:r>
    </w:p>
    <w:p w:rsidR="00000000" w:rsidRDefault="008B2FBA">
      <w:pPr>
        <w:pStyle w:val="CM79"/>
        <w:jc w:val="both"/>
        <w:rPr>
          <w:color w:val="000000"/>
          <w:sz w:val="32"/>
          <w:szCs w:val="32"/>
        </w:rPr>
      </w:pPr>
      <w:r>
        <w:rPr>
          <w:b/>
          <w:bCs/>
          <w:color w:val="000000"/>
          <w:sz w:val="32"/>
          <w:szCs w:val="32"/>
        </w:rPr>
        <w:lastRenderedPageBreak/>
        <w:t xml:space="preserve">4. Validación de la Metaheurística propuesta </w:t>
      </w:r>
    </w:p>
    <w:p w:rsidR="00000000" w:rsidRDefault="008B2FBA">
      <w:pPr>
        <w:pStyle w:val="CM80"/>
        <w:jc w:val="both"/>
        <w:rPr>
          <w:color w:val="000000"/>
          <w:sz w:val="28"/>
          <w:szCs w:val="28"/>
        </w:rPr>
      </w:pPr>
      <w:r>
        <w:rPr>
          <w:b/>
          <w:bCs/>
          <w:color w:val="000000"/>
          <w:sz w:val="28"/>
          <w:szCs w:val="28"/>
        </w:rPr>
        <w:t xml:space="preserve">4.1 Introducción </w:t>
      </w:r>
    </w:p>
    <w:p w:rsidR="00000000" w:rsidRDefault="008B2FBA">
      <w:pPr>
        <w:pStyle w:val="CM78"/>
        <w:spacing w:line="416" w:lineRule="atLeast"/>
        <w:jc w:val="both"/>
        <w:rPr>
          <w:color w:val="000000"/>
        </w:rPr>
      </w:pPr>
      <w:r>
        <w:rPr>
          <w:color w:val="000000"/>
        </w:rPr>
        <w:t>En el presente capítulo se exponen los resultados de la validación del AG propuesto para la solució</w:t>
      </w:r>
      <w:r>
        <w:rPr>
          <w:color w:val="000000"/>
        </w:rPr>
        <w:t>n del CVRPSTW. Se desarrollan algunas pruebas con las instancias de Solomon, utilizadas para comprobar la efectividad de este tipo de métodos. De esta manera se intenta demostrar que el paradigma evolutivo, planteado en el capítulo 3, es efectivo para abor</w:t>
      </w:r>
      <w:r>
        <w:rPr>
          <w:color w:val="000000"/>
        </w:rPr>
        <w:t xml:space="preserve">dar este tipo de problemas de optimización combinatoria. </w:t>
      </w:r>
    </w:p>
    <w:p w:rsidR="00000000" w:rsidRDefault="008B2FBA">
      <w:pPr>
        <w:pStyle w:val="CM88"/>
        <w:spacing w:line="416" w:lineRule="atLeast"/>
        <w:jc w:val="both"/>
        <w:rPr>
          <w:color w:val="000000"/>
        </w:rPr>
      </w:pPr>
      <w:r>
        <w:rPr>
          <w:color w:val="000000"/>
        </w:rPr>
        <w:t>Un problema a abordar antes de realizar las pruebas es la configuración de los parámetros del AG propuesto, y la definición del criterio de parada del algoritmo, lo cual se trata en la siguiente sec</w:t>
      </w:r>
      <w:r>
        <w:rPr>
          <w:color w:val="000000"/>
        </w:rPr>
        <w:t xml:space="preserve">ción. </w:t>
      </w:r>
    </w:p>
    <w:p w:rsidR="00000000" w:rsidRDefault="008B2FBA">
      <w:pPr>
        <w:pStyle w:val="CM80"/>
        <w:jc w:val="both"/>
        <w:rPr>
          <w:color w:val="000000"/>
          <w:sz w:val="28"/>
          <w:szCs w:val="28"/>
        </w:rPr>
      </w:pPr>
      <w:r>
        <w:rPr>
          <w:b/>
          <w:bCs/>
          <w:color w:val="000000"/>
          <w:sz w:val="28"/>
          <w:szCs w:val="28"/>
        </w:rPr>
        <w:t xml:space="preserve">4.2 Configuración de parámetros del algoritmo </w:t>
      </w:r>
    </w:p>
    <w:p w:rsidR="00000000" w:rsidRDefault="008B2FBA">
      <w:pPr>
        <w:pStyle w:val="CM3"/>
        <w:jc w:val="both"/>
        <w:rPr>
          <w:color w:val="000000"/>
        </w:rPr>
      </w:pPr>
      <w:r>
        <w:rPr>
          <w:color w:val="000000"/>
        </w:rPr>
        <w:t>Para poder verificar la efectividad y validar los métodos de solución de un problema VRPTW se utilizan las instancias de Solomon [27]. Cada una de estas pruebas consiste en un conjunto de 100 clientes c</w:t>
      </w:r>
      <w:r>
        <w:rPr>
          <w:color w:val="000000"/>
        </w:rPr>
        <w:t xml:space="preserve">on restricciones de tiempo (ventanas horarias de atención), demanda de servicio, coordenadas de ubicación y datos de la flota como capacidad y número de vehículos. </w:t>
      </w:r>
    </w:p>
    <w:p w:rsidR="00000000" w:rsidRDefault="008B2FBA">
      <w:pPr>
        <w:pStyle w:val="CM89"/>
        <w:spacing w:line="253" w:lineRule="atLeast"/>
        <w:jc w:val="both"/>
        <w:rPr>
          <w:color w:val="000000"/>
          <w:sz w:val="22"/>
          <w:szCs w:val="22"/>
        </w:rPr>
      </w:pPr>
      <w:r>
        <w:rPr>
          <w:b/>
          <w:bCs/>
          <w:i/>
          <w:iCs/>
          <w:color w:val="000000"/>
          <w:sz w:val="22"/>
          <w:szCs w:val="22"/>
        </w:rPr>
        <w:t>Diseño de un sistema de soporte de Maestría en Control de decisiones para resolver el probl</w:t>
      </w:r>
      <w:r>
        <w:rPr>
          <w:b/>
          <w:bCs/>
          <w:i/>
          <w:iCs/>
          <w:color w:val="000000"/>
          <w:sz w:val="22"/>
          <w:szCs w:val="22"/>
        </w:rPr>
        <w:t xml:space="preserve">ema de Operaciones y Gestión Logística ruteo en un servicio de courier. </w:t>
      </w:r>
    </w:p>
    <w:p w:rsidR="00000000" w:rsidRDefault="008B2FBA">
      <w:pPr>
        <w:pStyle w:val="CM78"/>
        <w:spacing w:line="416" w:lineRule="atLeast"/>
        <w:jc w:val="both"/>
        <w:rPr>
          <w:color w:val="000000"/>
        </w:rPr>
      </w:pPr>
      <w:r>
        <w:rPr>
          <w:color w:val="000000"/>
        </w:rPr>
        <w:t>Existen seis tipos de casos: R1, R2, C1, C2, RC1 y RC2. En los grupos R1 y R2 los clientes están distribuidos uniformemente de manera aleatoria. En los conjuntos C1 y C2, los clientes</w:t>
      </w:r>
      <w:r>
        <w:rPr>
          <w:color w:val="000000"/>
        </w:rPr>
        <w:t xml:space="preserve"> se colocan en grupos; y finalmente en RC1 y RC2 algunos están distribuidos de manera aleatoria y otros están ubicados por grupos. En las pruebas R1, C1 y RC1 se permiten pocos clientes por ruta (entre 5 a 10 aproximadamente); mientras que en los grupos R2</w:t>
      </w:r>
      <w:r>
        <w:rPr>
          <w:color w:val="000000"/>
        </w:rPr>
        <w:t xml:space="preserve">, C2 y RC2 se admiten más de 30 clientes por ruta. </w:t>
      </w:r>
    </w:p>
    <w:p w:rsidR="00000000" w:rsidRDefault="008B2FBA">
      <w:pPr>
        <w:pStyle w:val="CM74"/>
        <w:spacing w:line="416" w:lineRule="atLeast"/>
        <w:jc w:val="both"/>
        <w:rPr>
          <w:color w:val="000000"/>
        </w:rPr>
      </w:pPr>
      <w:r>
        <w:rPr>
          <w:color w:val="000000"/>
        </w:rPr>
        <w:lastRenderedPageBreak/>
        <w:t>Según lo analizado en el capítulo 2 el criterio de selección de un individuo es la aptitud, la cual se mide por el costo de ruteo, más la penalidad por retraso y un costo fijo por vehículo según lo defini</w:t>
      </w:r>
      <w:r>
        <w:rPr>
          <w:color w:val="000000"/>
        </w:rPr>
        <w:t xml:space="preserve">do en la ecuación 2.14: </w:t>
      </w:r>
    </w:p>
    <w:p w:rsidR="00000000" w:rsidRDefault="008B2FBA">
      <w:pPr>
        <w:pStyle w:val="CM74"/>
        <w:jc w:val="both"/>
        <w:rPr>
          <w:rFonts w:ascii="Times-New-Roman,Italic" w:hAnsi="Times-New-Roman,Italic" w:cs="Times-New-Roman,Italic"/>
          <w:color w:val="000000"/>
          <w:sz w:val="17"/>
          <w:szCs w:val="17"/>
        </w:rPr>
      </w:pPr>
      <w:r>
        <w:rPr>
          <w:rFonts w:ascii="Times-New-Roman,Italic" w:hAnsi="Times-New-Roman,Italic" w:cs="Times-New-Roman,Italic"/>
          <w:color w:val="000000"/>
          <w:sz w:val="17"/>
          <w:szCs w:val="17"/>
        </w:rPr>
        <w:t xml:space="preserve">m </w:t>
      </w:r>
    </w:p>
    <w:p w:rsidR="00000000" w:rsidRDefault="008B2FBA">
      <w:pPr>
        <w:pStyle w:val="CM74"/>
        <w:jc w:val="both"/>
        <w:rPr>
          <w:rFonts w:ascii="Cambria-Math" w:hAnsi="Cambria-Math" w:cs="Cambria-Math"/>
          <w:color w:val="000000"/>
        </w:rPr>
      </w:pPr>
      <w:r>
        <w:rPr>
          <w:rFonts w:ascii="Times-New-Roman,Italic" w:hAnsi="Times-New-Roman,Italic" w:cs="Times-New-Roman,Italic"/>
          <w:color w:val="000000"/>
        </w:rPr>
        <w:t>Costo total = C</w:t>
      </w:r>
      <w:r>
        <w:rPr>
          <w:rFonts w:ascii="Times-New-Roman,Italic" w:hAnsi="Times-New-Roman,Italic" w:cs="Times-New-Roman,Italic"/>
          <w:color w:val="000000"/>
          <w:position w:val="-5"/>
          <w:sz w:val="17"/>
          <w:szCs w:val="17"/>
          <w:vertAlign w:val="subscript"/>
        </w:rPr>
        <w:t>k</w:t>
      </w:r>
      <w:r>
        <w:rPr>
          <w:rFonts w:ascii="Times-New-Roman,Italic" w:hAnsi="Times-New-Roman,Italic" w:cs="Times-New-Roman,Italic"/>
          <w:color w:val="000000"/>
        </w:rPr>
        <w:t>+CostoR</w:t>
      </w:r>
      <w:r>
        <w:rPr>
          <w:rFonts w:ascii="Times-New-Roman,Italic" w:hAnsi="Times-New-Roman,Italic" w:cs="Times-New-Roman,Italic"/>
          <w:color w:val="000000"/>
          <w:position w:val="-5"/>
          <w:sz w:val="17"/>
          <w:szCs w:val="17"/>
          <w:vertAlign w:val="subscript"/>
        </w:rPr>
        <w:t>k</w:t>
      </w:r>
      <w:r>
        <w:rPr>
          <w:rFonts w:ascii="Times-New-Roman,Italic" w:hAnsi="Times-New-Roman,Italic" w:cs="Times-New-Roman,Italic"/>
          <w:color w:val="000000"/>
        </w:rPr>
        <w:t>+ pen_atrasoR</w:t>
      </w:r>
      <w:r>
        <w:rPr>
          <w:rFonts w:ascii="Times-New-Roman,Italic" w:hAnsi="Times-New-Roman,Italic" w:cs="Times-New-Roman,Italic"/>
          <w:color w:val="000000"/>
          <w:position w:val="-5"/>
          <w:sz w:val="17"/>
          <w:szCs w:val="17"/>
          <w:vertAlign w:val="subscript"/>
        </w:rPr>
        <w:t>k</w:t>
      </w:r>
      <w:r>
        <w:rPr>
          <w:rFonts w:ascii="Cambria-Math" w:hAnsi="Cambria-Math" w:cs="Cambria-Math"/>
          <w:color w:val="000000"/>
        </w:rPr>
        <w:t xml:space="preserve"> </w:t>
      </w:r>
    </w:p>
    <w:p w:rsidR="00000000" w:rsidRDefault="008B2FBA">
      <w:pPr>
        <w:pStyle w:val="CM89"/>
        <w:jc w:val="both"/>
        <w:rPr>
          <w:rFonts w:ascii="Times-New-Roman,Italic" w:hAnsi="Times-New-Roman,Italic" w:cs="Times-New-Roman,Italic"/>
          <w:color w:val="000000"/>
          <w:sz w:val="17"/>
          <w:szCs w:val="17"/>
        </w:rPr>
      </w:pPr>
      <w:r>
        <w:rPr>
          <w:rFonts w:ascii="Times-New-Roman,Italic" w:hAnsi="Times-New-Roman,Italic" w:cs="Times-New-Roman,Italic"/>
          <w:color w:val="000000"/>
          <w:sz w:val="17"/>
          <w:szCs w:val="17"/>
        </w:rPr>
        <w:t xml:space="preserve">k=1 </w:t>
      </w:r>
    </w:p>
    <w:p w:rsidR="00000000" w:rsidRDefault="008B2FBA">
      <w:pPr>
        <w:pStyle w:val="CM83"/>
        <w:spacing w:line="416" w:lineRule="atLeast"/>
        <w:jc w:val="both"/>
        <w:rPr>
          <w:color w:val="000000"/>
        </w:rPr>
      </w:pPr>
      <w:r>
        <w:rPr>
          <w:color w:val="000000"/>
        </w:rPr>
        <w:t xml:space="preserve">Es intuitivo pensar que se debe castigar el incumplimiento de las ventanas de tiempo con una alta penalidad; por otro lado, este hecho debe balancearse con el costo que se fije para </w:t>
      </w:r>
      <w:r>
        <w:rPr>
          <w:i/>
          <w:iCs/>
          <w:color w:val="000000"/>
        </w:rPr>
        <w:t>C</w:t>
      </w:r>
      <w:r>
        <w:rPr>
          <w:i/>
          <w:iCs/>
          <w:color w:val="000000"/>
          <w:sz w:val="16"/>
          <w:szCs w:val="16"/>
        </w:rPr>
        <w:t>k</w:t>
      </w:r>
      <w:r>
        <w:rPr>
          <w:color w:val="000000"/>
        </w:rPr>
        <w:t xml:space="preserve">. Si el costo por vehículo es muy pequeño entonces la minimización del número de rutas podría quedar en un segundo plano, lo cual en términos operativos no es deseable. Bajo este criterio es preferible fijar un </w:t>
      </w:r>
      <w:r>
        <w:rPr>
          <w:i/>
          <w:iCs/>
          <w:color w:val="000000"/>
        </w:rPr>
        <w:t>C</w:t>
      </w:r>
      <w:r>
        <w:rPr>
          <w:i/>
          <w:iCs/>
          <w:color w:val="000000"/>
          <w:sz w:val="16"/>
          <w:szCs w:val="16"/>
        </w:rPr>
        <w:t xml:space="preserve">k </w:t>
      </w:r>
      <w:r>
        <w:rPr>
          <w:color w:val="000000"/>
        </w:rPr>
        <w:t xml:space="preserve">alto para obligar al algoritmo a disminuir primero el número de rutas y luego mejorar; las pruebas siguientes se realizan con una penalidad por atraso igual a 10000 y </w:t>
      </w:r>
      <w:r>
        <w:rPr>
          <w:i/>
          <w:iCs/>
          <w:color w:val="000000"/>
        </w:rPr>
        <w:t>C</w:t>
      </w:r>
      <w:r>
        <w:rPr>
          <w:i/>
          <w:iCs/>
          <w:color w:val="000000"/>
          <w:sz w:val="16"/>
          <w:szCs w:val="16"/>
        </w:rPr>
        <w:t xml:space="preserve">k </w:t>
      </w:r>
      <w:r>
        <w:rPr>
          <w:color w:val="000000"/>
        </w:rPr>
        <w:t xml:space="preserve">igual a100000. </w:t>
      </w:r>
    </w:p>
    <w:tbl>
      <w:tblPr>
        <w:tblW w:w="9135" w:type="dxa"/>
        <w:tblBorders>
          <w:top w:val="nil"/>
          <w:left w:val="nil"/>
          <w:bottom w:val="nil"/>
          <w:right w:val="nil"/>
        </w:tblBorders>
        <w:tblLook w:val="0000"/>
      </w:tblPr>
      <w:tblGrid>
        <w:gridCol w:w="733"/>
        <w:gridCol w:w="2720"/>
        <w:gridCol w:w="955"/>
        <w:gridCol w:w="1053"/>
        <w:gridCol w:w="3016"/>
        <w:gridCol w:w="658"/>
      </w:tblGrid>
      <w:tr w:rsidR="00000000">
        <w:tblPrEx>
          <w:tblCellMar>
            <w:top w:w="0" w:type="dxa"/>
            <w:bottom w:w="0" w:type="dxa"/>
          </w:tblCellMar>
        </w:tblPrEx>
        <w:trPr>
          <w:trHeight w:val="250"/>
        </w:trPr>
        <w:tc>
          <w:tcPr>
            <w:tcW w:w="705" w:type="dxa"/>
          </w:tcPr>
          <w:p w:rsidR="00000000" w:rsidRDefault="008B2FBA">
            <w:pPr>
              <w:pStyle w:val="Default"/>
              <w:rPr>
                <w:color w:val="auto"/>
              </w:rPr>
            </w:pPr>
          </w:p>
        </w:tc>
        <w:tc>
          <w:tcPr>
            <w:tcW w:w="2758" w:type="dxa"/>
          </w:tcPr>
          <w:p w:rsidR="00000000" w:rsidRDefault="008B2FBA">
            <w:pPr>
              <w:pStyle w:val="Default"/>
              <w:jc w:val="center"/>
              <w:rPr>
                <w:rFonts w:ascii="Californian-FB,Italic" w:hAnsi="Californian-FB,Italic" w:cs="Californian-FB,Italic"/>
                <w:sz w:val="20"/>
                <w:szCs w:val="20"/>
              </w:rPr>
            </w:pPr>
            <w:r>
              <w:rPr>
                <w:rFonts w:ascii="Californian-FB,Italic" w:hAnsi="Californian-FB,Italic" w:cs="Californian-FB,Italic"/>
                <w:sz w:val="20"/>
                <w:szCs w:val="20"/>
              </w:rPr>
              <w:t xml:space="preserve">Costo de la solución (instancia C101) </w:t>
            </w:r>
          </w:p>
        </w:tc>
        <w:tc>
          <w:tcPr>
            <w:tcW w:w="958" w:type="dxa"/>
          </w:tcPr>
          <w:p w:rsidR="00000000" w:rsidRDefault="008B2FBA">
            <w:pPr>
              <w:pStyle w:val="Default"/>
              <w:rPr>
                <w:color w:val="auto"/>
              </w:rPr>
            </w:pPr>
          </w:p>
        </w:tc>
        <w:tc>
          <w:tcPr>
            <w:tcW w:w="1055" w:type="dxa"/>
          </w:tcPr>
          <w:p w:rsidR="00000000" w:rsidRDefault="008B2FBA">
            <w:pPr>
              <w:pStyle w:val="Default"/>
              <w:jc w:val="right"/>
              <w:rPr>
                <w:color w:val="auto"/>
              </w:rPr>
            </w:pPr>
          </w:p>
        </w:tc>
        <w:tc>
          <w:tcPr>
            <w:tcW w:w="3660" w:type="dxa"/>
            <w:gridSpan w:val="2"/>
          </w:tcPr>
          <w:p w:rsidR="00000000" w:rsidRDefault="008B2FBA">
            <w:pPr>
              <w:pStyle w:val="Default"/>
              <w:rPr>
                <w:rFonts w:ascii="Californian-FB,Italic" w:hAnsi="Californian-FB,Italic" w:cs="Californian-FB,Italic"/>
                <w:sz w:val="20"/>
                <w:szCs w:val="20"/>
              </w:rPr>
            </w:pPr>
            <w:r>
              <w:rPr>
                <w:rFonts w:ascii="Californian-FB,Italic" w:hAnsi="Californian-FB,Italic" w:cs="Californian-FB,Italic"/>
                <w:sz w:val="20"/>
                <w:szCs w:val="20"/>
              </w:rPr>
              <w:t>Número de iteraciones necesa</w:t>
            </w:r>
            <w:r>
              <w:rPr>
                <w:rFonts w:ascii="Californian-FB,Italic" w:hAnsi="Californian-FB,Italic" w:cs="Californian-FB,Italic"/>
                <w:sz w:val="20"/>
                <w:szCs w:val="20"/>
              </w:rPr>
              <w:t xml:space="preserve">rias </w:t>
            </w:r>
          </w:p>
        </w:tc>
      </w:tr>
      <w:tr w:rsidR="00000000">
        <w:tblPrEx>
          <w:tblCellMar>
            <w:top w:w="0" w:type="dxa"/>
            <w:bottom w:w="0" w:type="dxa"/>
          </w:tblCellMar>
        </w:tblPrEx>
        <w:trPr>
          <w:trHeight w:val="285"/>
        </w:trPr>
        <w:tc>
          <w:tcPr>
            <w:tcW w:w="705" w:type="dxa"/>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N </w:t>
            </w:r>
          </w:p>
        </w:tc>
        <w:tc>
          <w:tcPr>
            <w:tcW w:w="2758" w:type="dxa"/>
          </w:tcPr>
          <w:p w:rsidR="00000000" w:rsidRDefault="008B2FBA">
            <w:pPr>
              <w:pStyle w:val="Default"/>
              <w:jc w:val="center"/>
              <w:rPr>
                <w:color w:val="auto"/>
              </w:rPr>
            </w:pPr>
          </w:p>
        </w:tc>
        <w:tc>
          <w:tcPr>
            <w:tcW w:w="958" w:type="dxa"/>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10 </w:t>
            </w:r>
          </w:p>
        </w:tc>
        <w:tc>
          <w:tcPr>
            <w:tcW w:w="1055"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N </w:t>
            </w:r>
          </w:p>
        </w:tc>
        <w:tc>
          <w:tcPr>
            <w:tcW w:w="3068" w:type="dxa"/>
          </w:tcPr>
          <w:p w:rsidR="00000000" w:rsidRDefault="008B2FBA">
            <w:pPr>
              <w:pStyle w:val="Default"/>
              <w:rPr>
                <w:color w:val="auto"/>
              </w:rPr>
            </w:pPr>
          </w:p>
        </w:tc>
        <w:tc>
          <w:tcPr>
            <w:tcW w:w="593"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 </w:t>
            </w:r>
          </w:p>
        </w:tc>
      </w:tr>
      <w:tr w:rsidR="00000000">
        <w:tblPrEx>
          <w:tblCellMar>
            <w:top w:w="0" w:type="dxa"/>
            <w:bottom w:w="0" w:type="dxa"/>
          </w:tblCellMar>
        </w:tblPrEx>
        <w:trPr>
          <w:trHeight w:val="300"/>
        </w:trPr>
        <w:tc>
          <w:tcPr>
            <w:tcW w:w="705" w:type="dxa"/>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Media </w:t>
            </w:r>
          </w:p>
        </w:tc>
        <w:tc>
          <w:tcPr>
            <w:tcW w:w="2758" w:type="dxa"/>
          </w:tcPr>
          <w:p w:rsidR="00000000" w:rsidRDefault="008B2FBA">
            <w:pPr>
              <w:pStyle w:val="Default"/>
              <w:jc w:val="center"/>
              <w:rPr>
                <w:color w:val="auto"/>
              </w:rPr>
            </w:pPr>
          </w:p>
        </w:tc>
        <w:tc>
          <w:tcPr>
            <w:tcW w:w="958" w:type="dxa"/>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867.03 </w:t>
            </w:r>
          </w:p>
        </w:tc>
        <w:tc>
          <w:tcPr>
            <w:tcW w:w="1055"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Media </w:t>
            </w:r>
          </w:p>
        </w:tc>
        <w:tc>
          <w:tcPr>
            <w:tcW w:w="3068" w:type="dxa"/>
          </w:tcPr>
          <w:p w:rsidR="00000000" w:rsidRDefault="008B2FBA">
            <w:pPr>
              <w:pStyle w:val="Default"/>
              <w:rPr>
                <w:color w:val="auto"/>
              </w:rPr>
            </w:pPr>
          </w:p>
        </w:tc>
        <w:tc>
          <w:tcPr>
            <w:tcW w:w="593"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26.60 </w:t>
            </w:r>
          </w:p>
        </w:tc>
      </w:tr>
      <w:tr w:rsidR="00000000">
        <w:tblPrEx>
          <w:tblCellMar>
            <w:top w:w="0" w:type="dxa"/>
            <w:bottom w:w="0" w:type="dxa"/>
          </w:tblCellMar>
        </w:tblPrEx>
        <w:trPr>
          <w:trHeight w:val="325"/>
        </w:trPr>
        <w:tc>
          <w:tcPr>
            <w:tcW w:w="346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Error típico </w:t>
            </w:r>
          </w:p>
        </w:tc>
        <w:tc>
          <w:tcPr>
            <w:tcW w:w="958"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22.70 </w:t>
            </w:r>
          </w:p>
        </w:tc>
        <w:tc>
          <w:tcPr>
            <w:tcW w:w="412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Error típico </w:t>
            </w:r>
          </w:p>
        </w:tc>
        <w:tc>
          <w:tcPr>
            <w:tcW w:w="593"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3.04 </w:t>
            </w:r>
          </w:p>
        </w:tc>
      </w:tr>
      <w:tr w:rsidR="00000000">
        <w:tblPrEx>
          <w:tblCellMar>
            <w:top w:w="0" w:type="dxa"/>
            <w:bottom w:w="0" w:type="dxa"/>
          </w:tblCellMar>
        </w:tblPrEx>
        <w:trPr>
          <w:trHeight w:val="275"/>
        </w:trPr>
        <w:tc>
          <w:tcPr>
            <w:tcW w:w="346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Mediana </w:t>
            </w:r>
          </w:p>
        </w:tc>
        <w:tc>
          <w:tcPr>
            <w:tcW w:w="958"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828.94 </w:t>
            </w:r>
          </w:p>
        </w:tc>
        <w:tc>
          <w:tcPr>
            <w:tcW w:w="412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Mediana </w:t>
            </w:r>
          </w:p>
        </w:tc>
        <w:tc>
          <w:tcPr>
            <w:tcW w:w="593"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28.50 </w:t>
            </w:r>
          </w:p>
        </w:tc>
      </w:tr>
      <w:tr w:rsidR="00000000">
        <w:tblPrEx>
          <w:tblCellMar>
            <w:top w:w="0" w:type="dxa"/>
            <w:bottom w:w="0" w:type="dxa"/>
          </w:tblCellMar>
        </w:tblPrEx>
        <w:trPr>
          <w:trHeight w:val="300"/>
        </w:trPr>
        <w:tc>
          <w:tcPr>
            <w:tcW w:w="346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Desviación estándar </w:t>
            </w:r>
          </w:p>
        </w:tc>
        <w:tc>
          <w:tcPr>
            <w:tcW w:w="958"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71.77 </w:t>
            </w:r>
          </w:p>
        </w:tc>
        <w:tc>
          <w:tcPr>
            <w:tcW w:w="412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Desviación estándar </w:t>
            </w:r>
          </w:p>
        </w:tc>
        <w:tc>
          <w:tcPr>
            <w:tcW w:w="593"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9.61 </w:t>
            </w:r>
          </w:p>
        </w:tc>
      </w:tr>
      <w:tr w:rsidR="00000000">
        <w:tblPrEx>
          <w:tblCellMar>
            <w:top w:w="0" w:type="dxa"/>
            <w:bottom w:w="0" w:type="dxa"/>
          </w:tblCellMar>
        </w:tblPrEx>
        <w:trPr>
          <w:trHeight w:val="325"/>
        </w:trPr>
        <w:tc>
          <w:tcPr>
            <w:tcW w:w="346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Rango </w:t>
            </w:r>
          </w:p>
        </w:tc>
        <w:tc>
          <w:tcPr>
            <w:tcW w:w="958"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219.11 </w:t>
            </w:r>
          </w:p>
        </w:tc>
        <w:tc>
          <w:tcPr>
            <w:tcW w:w="412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Rango </w:t>
            </w:r>
          </w:p>
        </w:tc>
        <w:tc>
          <w:tcPr>
            <w:tcW w:w="593"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35.00 </w:t>
            </w:r>
          </w:p>
        </w:tc>
      </w:tr>
      <w:tr w:rsidR="00000000">
        <w:tblPrEx>
          <w:tblCellMar>
            <w:top w:w="0" w:type="dxa"/>
            <w:bottom w:w="0" w:type="dxa"/>
          </w:tblCellMar>
        </w:tblPrEx>
        <w:trPr>
          <w:trHeight w:val="275"/>
        </w:trPr>
        <w:tc>
          <w:tcPr>
            <w:tcW w:w="346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Mínimo </w:t>
            </w:r>
          </w:p>
        </w:tc>
        <w:tc>
          <w:tcPr>
            <w:tcW w:w="958"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828.94 </w:t>
            </w:r>
          </w:p>
        </w:tc>
        <w:tc>
          <w:tcPr>
            <w:tcW w:w="412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Mínimo </w:t>
            </w:r>
          </w:p>
        </w:tc>
        <w:tc>
          <w:tcPr>
            <w:tcW w:w="593"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4.00 </w:t>
            </w:r>
          </w:p>
        </w:tc>
      </w:tr>
      <w:tr w:rsidR="00000000">
        <w:tblPrEx>
          <w:tblCellMar>
            <w:top w:w="0" w:type="dxa"/>
            <w:bottom w:w="0" w:type="dxa"/>
          </w:tblCellMar>
        </w:tblPrEx>
        <w:trPr>
          <w:trHeight w:val="300"/>
        </w:trPr>
        <w:tc>
          <w:tcPr>
            <w:tcW w:w="346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Máximo </w:t>
            </w:r>
          </w:p>
        </w:tc>
        <w:tc>
          <w:tcPr>
            <w:tcW w:w="958"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1048.05 </w:t>
            </w:r>
          </w:p>
        </w:tc>
        <w:tc>
          <w:tcPr>
            <w:tcW w:w="412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Máximo </w:t>
            </w:r>
          </w:p>
        </w:tc>
        <w:tc>
          <w:tcPr>
            <w:tcW w:w="593"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39.00 </w:t>
            </w:r>
          </w:p>
        </w:tc>
      </w:tr>
      <w:tr w:rsidR="00000000">
        <w:tblPrEx>
          <w:tblCellMar>
            <w:top w:w="0" w:type="dxa"/>
            <w:bottom w:w="0" w:type="dxa"/>
          </w:tblCellMar>
        </w:tblPrEx>
        <w:trPr>
          <w:trHeight w:val="325"/>
        </w:trPr>
        <w:tc>
          <w:tcPr>
            <w:tcW w:w="346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Intervalo de confianza (95.0%) </w:t>
            </w:r>
          </w:p>
        </w:tc>
        <w:tc>
          <w:tcPr>
            <w:tcW w:w="958"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51.34 </w:t>
            </w:r>
          </w:p>
        </w:tc>
        <w:tc>
          <w:tcPr>
            <w:tcW w:w="412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Intervalo de confianza(95.0%) </w:t>
            </w:r>
          </w:p>
        </w:tc>
        <w:tc>
          <w:tcPr>
            <w:tcW w:w="593"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6.87 </w:t>
            </w:r>
          </w:p>
        </w:tc>
      </w:tr>
      <w:tr w:rsidR="00000000">
        <w:tblPrEx>
          <w:tblCellMar>
            <w:top w:w="0" w:type="dxa"/>
            <w:bottom w:w="0" w:type="dxa"/>
          </w:tblCellMar>
        </w:tblPrEx>
        <w:trPr>
          <w:trHeight w:val="283"/>
        </w:trPr>
        <w:tc>
          <w:tcPr>
            <w:tcW w:w="346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Límite inferior </w:t>
            </w:r>
          </w:p>
        </w:tc>
        <w:tc>
          <w:tcPr>
            <w:tcW w:w="958" w:type="dxa"/>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815.69 </w:t>
            </w:r>
          </w:p>
        </w:tc>
        <w:tc>
          <w:tcPr>
            <w:tcW w:w="4123" w:type="dxa"/>
            <w:gridSpan w:val="2"/>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Límite inferior </w:t>
            </w:r>
          </w:p>
        </w:tc>
        <w:tc>
          <w:tcPr>
            <w:tcW w:w="593" w:type="dxa"/>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19.73 </w:t>
            </w:r>
          </w:p>
        </w:tc>
      </w:tr>
      <w:tr w:rsidR="00000000">
        <w:tblPrEx>
          <w:tblCellMar>
            <w:top w:w="0" w:type="dxa"/>
            <w:bottom w:w="0" w:type="dxa"/>
          </w:tblCellMar>
        </w:tblPrEx>
        <w:trPr>
          <w:trHeight w:val="315"/>
        </w:trPr>
        <w:tc>
          <w:tcPr>
            <w:tcW w:w="3463" w:type="dxa"/>
            <w:gridSpan w:val="2"/>
            <w:tcBorders>
              <w:bottom w:val="single" w:sz="9" w:space="0" w:color="000000"/>
            </w:tcBorders>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Límite superior </w:t>
            </w:r>
          </w:p>
        </w:tc>
        <w:tc>
          <w:tcPr>
            <w:tcW w:w="958" w:type="dxa"/>
            <w:tcBorders>
              <w:bottom w:val="single" w:sz="9" w:space="0" w:color="000000"/>
            </w:tcBorders>
            <w:vAlign w:val="center"/>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918.37 </w:t>
            </w:r>
          </w:p>
        </w:tc>
        <w:tc>
          <w:tcPr>
            <w:tcW w:w="4123" w:type="dxa"/>
            <w:gridSpan w:val="2"/>
            <w:tcBorders>
              <w:bottom w:val="single" w:sz="9" w:space="0" w:color="000000"/>
              <w:right w:val="single" w:sz="10" w:space="0" w:color="000000"/>
            </w:tcBorders>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Límite superior </w:t>
            </w:r>
          </w:p>
        </w:tc>
        <w:tc>
          <w:tcPr>
            <w:tcW w:w="593" w:type="dxa"/>
            <w:tcBorders>
              <w:left w:val="single" w:sz="10" w:space="0" w:color="000000"/>
              <w:bottom w:val="single" w:sz="9" w:space="0" w:color="000000"/>
            </w:tcBorders>
            <w:vAlign w:val="center"/>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33.47 </w:t>
            </w:r>
          </w:p>
        </w:tc>
      </w:tr>
      <w:tr w:rsidR="00000000">
        <w:tblPrEx>
          <w:tblCellMar>
            <w:top w:w="0" w:type="dxa"/>
            <w:bottom w:w="0" w:type="dxa"/>
          </w:tblCellMar>
        </w:tblPrEx>
        <w:trPr>
          <w:trHeight w:val="215"/>
        </w:trPr>
        <w:tc>
          <w:tcPr>
            <w:tcW w:w="8543" w:type="dxa"/>
            <w:gridSpan w:val="5"/>
            <w:tcBorders>
              <w:top w:val="single" w:sz="9" w:space="0" w:color="000000"/>
            </w:tcBorders>
            <w:vAlign w:val="center"/>
          </w:tcPr>
          <w:p w:rsidR="00000000" w:rsidRDefault="008B2FBA">
            <w:pPr>
              <w:pStyle w:val="Default"/>
              <w:rPr>
                <w:rFonts w:ascii="Californian-FB,Italic" w:hAnsi="Californian-FB,Italic" w:cs="Californian-FB,Italic"/>
                <w:sz w:val="20"/>
                <w:szCs w:val="20"/>
              </w:rPr>
            </w:pPr>
            <w:r>
              <w:rPr>
                <w:rFonts w:ascii="Californian-FB,Italic" w:hAnsi="Californian-FB,Italic" w:cs="Californian-FB,Italic"/>
                <w:sz w:val="20"/>
                <w:szCs w:val="20"/>
              </w:rPr>
              <w:t xml:space="preserve">Tabla 4.1: Medidas descriptivas de los resultados obtenidos en 10 pruebas con la instancia C101 </w:t>
            </w:r>
          </w:p>
        </w:tc>
        <w:tc>
          <w:tcPr>
            <w:tcW w:w="593" w:type="dxa"/>
            <w:tcBorders>
              <w:top w:val="single" w:sz="9" w:space="0" w:color="000000"/>
            </w:tcBorders>
          </w:tcPr>
          <w:p w:rsidR="00000000" w:rsidRDefault="008B2FBA">
            <w:pPr>
              <w:pStyle w:val="Default"/>
              <w:jc w:val="center"/>
              <w:rPr>
                <w:color w:val="auto"/>
              </w:rPr>
            </w:pPr>
          </w:p>
        </w:tc>
      </w:tr>
    </w:tbl>
    <w:p w:rsidR="00000000" w:rsidRDefault="008B2FBA">
      <w:pPr>
        <w:pStyle w:val="Default"/>
        <w:rPr>
          <w:color w:val="auto"/>
        </w:rPr>
      </w:pPr>
    </w:p>
    <w:p w:rsidR="00000000" w:rsidRDefault="008B2FBA">
      <w:pPr>
        <w:pStyle w:val="CM3"/>
        <w:jc w:val="both"/>
      </w:pPr>
      <w:r>
        <w:t>Con el objetivo de analizar el comportamiento del algoritmo versus el nú</w:t>
      </w:r>
      <w:r>
        <w:t xml:space="preserve">mero de iteraciones, se realizaron diez corridas con la instancia C102 cuyos resultados se exponen en la tabla 4.1. Para todas las pruebas expuestas se usó la probabilidad de </w:t>
      </w:r>
    </w:p>
    <w:p w:rsidR="00000000" w:rsidRDefault="008B2FBA">
      <w:pPr>
        <w:pStyle w:val="CM89"/>
        <w:spacing w:line="253" w:lineRule="atLeast"/>
        <w:jc w:val="both"/>
        <w:rPr>
          <w:sz w:val="22"/>
          <w:szCs w:val="22"/>
        </w:rPr>
      </w:pPr>
      <w:r>
        <w:rPr>
          <w:b/>
          <w:bCs/>
          <w:i/>
          <w:iCs/>
          <w:sz w:val="22"/>
          <w:szCs w:val="22"/>
        </w:rPr>
        <w:t>Diseño de un sistema de soporte de Maestría en Control de decisiones para resolv</w:t>
      </w:r>
      <w:r>
        <w:rPr>
          <w:b/>
          <w:bCs/>
          <w:i/>
          <w:iCs/>
          <w:sz w:val="22"/>
          <w:szCs w:val="22"/>
        </w:rPr>
        <w:t xml:space="preserve">er el problema de Operaciones y Gestión Logística ruteo en un servicio de courier. </w:t>
      </w:r>
    </w:p>
    <w:p w:rsidR="00000000" w:rsidRDefault="008B2FBA">
      <w:pPr>
        <w:pStyle w:val="CM78"/>
        <w:spacing w:line="416" w:lineRule="atLeast"/>
        <w:ind w:right="293"/>
        <w:jc w:val="both"/>
      </w:pPr>
      <w:r>
        <w:t xml:space="preserve">mutación igual a 0.6 y una probabilidad de combinación de 1, además se fijó el tamaño de la población en 100 individuos. </w:t>
      </w:r>
    </w:p>
    <w:p w:rsidR="00000000" w:rsidRDefault="008B2FBA">
      <w:pPr>
        <w:pStyle w:val="CM78"/>
        <w:spacing w:line="416" w:lineRule="atLeast"/>
        <w:ind w:right="293"/>
        <w:jc w:val="both"/>
      </w:pPr>
      <w:r>
        <w:t>Según se expone en la tabla 4.1, se observa que en</w:t>
      </w:r>
      <w:r>
        <w:t xml:space="preserve"> promedio se requieren </w:t>
      </w:r>
      <w:r>
        <w:lastRenderedPageBreak/>
        <w:t>aproximadamente 27 iteraciones para que el algoritmo alcance una solución aceptable. Es necesario expresar que estas diez soluciones no violan las restricciones de tiempo y que la mejor solución encontrada tiene el costo de 827.30 re</w:t>
      </w:r>
      <w:r>
        <w:t>portada por Desrochers [23]. Considerando esta muestra, se puede observar que el promedio del costo de la solución tiene como tope máximo 918.37 con una confianza del 95% y que el número de iteraciones necesarias para alcanzar la solución se encuentra apro</w:t>
      </w:r>
      <w:r>
        <w:t xml:space="preserve">ximadamente entre 20 y33. </w:t>
      </w:r>
    </w:p>
    <w:p w:rsidR="00000000" w:rsidRDefault="008B2FBA">
      <w:pPr>
        <w:pStyle w:val="CM88"/>
        <w:spacing w:line="416" w:lineRule="atLeast"/>
        <w:ind w:right="293"/>
        <w:jc w:val="both"/>
      </w:pPr>
      <w:r>
        <w:t>De aquí que se usa máximo 40 iteraciones como criterio de parada del algoritmo en los resultados expuestos a continuación, a excepción de la prueba con R111 debido que se comprobó que instancias de este tipo requieren más esfuerz</w:t>
      </w:r>
      <w:r>
        <w:t xml:space="preserve">o computacional para alcanzar una solución aceptable, tema que se trata a continuación. </w:t>
      </w:r>
    </w:p>
    <w:p w:rsidR="00000000" w:rsidRDefault="008B2FBA">
      <w:pPr>
        <w:pStyle w:val="CM70"/>
        <w:jc w:val="both"/>
        <w:rPr>
          <w:sz w:val="28"/>
          <w:szCs w:val="28"/>
        </w:rPr>
      </w:pPr>
      <w:r>
        <w:rPr>
          <w:b/>
          <w:bCs/>
          <w:sz w:val="28"/>
          <w:szCs w:val="28"/>
        </w:rPr>
        <w:t xml:space="preserve">4.3 Resultados computacionales con las pruebas de Solomon </w:t>
      </w:r>
    </w:p>
    <w:p w:rsidR="00000000" w:rsidRDefault="008B2FBA">
      <w:pPr>
        <w:pStyle w:val="CM78"/>
        <w:spacing w:line="416" w:lineRule="atLeast"/>
        <w:ind w:right="293"/>
        <w:jc w:val="both"/>
      </w:pPr>
      <w:r>
        <w:t>Para las siguientes pruebas se utilizó un ordenador de tipo notebook con las siguientes características: pro</w:t>
      </w:r>
      <w:r>
        <w:t>cesador Intel(R) Core (TM) Duo CPU 1.83 GHz, memoria (RAM) 1015 MB y sistema operativo de 32 bits. Debido que el tiempo de ejecución de un algoritmo puede variar de un computador a otro, en los resultados aquí analizados, el esfuerzo computacional no se lo</w:t>
      </w:r>
      <w:r>
        <w:t xml:space="preserve"> relaciona con el tiempo, sino más bien con el número de iteraciones necesarias para encontrar la mejor solución en cada prueba. </w:t>
      </w:r>
    </w:p>
    <w:p w:rsidR="00000000" w:rsidRDefault="008B2FBA">
      <w:pPr>
        <w:pStyle w:val="CM22"/>
        <w:ind w:right="293"/>
        <w:jc w:val="both"/>
      </w:pPr>
      <w:r>
        <w:t xml:space="preserve">Aunque la Metaheurística propuesta no se la ha planteado como multiobjetivo, la figura </w:t>
      </w:r>
    </w:p>
    <w:p w:rsidR="00000000" w:rsidRDefault="008B2FBA">
      <w:pPr>
        <w:pStyle w:val="CM22"/>
        <w:ind w:right="293"/>
        <w:jc w:val="both"/>
      </w:pPr>
      <w:r>
        <w:t>4.1 ilustra que tanto el número de veh</w:t>
      </w:r>
      <w:r>
        <w:t xml:space="preserve">ículos y el costo del ruteo tienden a disminuir según avanzan las iteraciones para la prueba con la instancia C101; a la cuarta iteración se alcanza un número mínimo de rutas y a la octava se reporta la mejor solución alcanzada con un costo de 828.94, muy </w:t>
      </w:r>
      <w:r>
        <w:t xml:space="preserve">cerca del óptimo de Solomon de </w:t>
      </w:r>
    </w:p>
    <w:p w:rsidR="00000000" w:rsidRDefault="008B2FBA">
      <w:pPr>
        <w:pStyle w:val="CM3"/>
        <w:jc w:val="both"/>
      </w:pPr>
      <w:r>
        <w:t xml:space="preserve">827.30 [28]. </w:t>
      </w:r>
    </w:p>
    <w:p w:rsidR="00000000" w:rsidRDefault="00707E46">
      <w:pPr>
        <w:pStyle w:val="Default"/>
        <w:rPr>
          <w:color w:val="auto"/>
        </w:rPr>
      </w:pPr>
      <w:r>
        <w:rPr>
          <w:noProof/>
          <w:color w:val="auto"/>
        </w:rPr>
        <w:lastRenderedPageBreak/>
        <w:drawing>
          <wp:inline distT="0" distB="0" distL="0" distR="0">
            <wp:extent cx="4267200" cy="241935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4267200" cy="2419350"/>
                    </a:xfrm>
                    <a:prstGeom prst="rect">
                      <a:avLst/>
                    </a:prstGeom>
                    <a:noFill/>
                    <a:ln w="9525">
                      <a:noFill/>
                      <a:miter lim="800000"/>
                      <a:headEnd/>
                      <a:tailEnd/>
                    </a:ln>
                  </pic:spPr>
                </pic:pic>
              </a:graphicData>
            </a:graphic>
          </wp:inline>
        </w:drawing>
      </w:r>
    </w:p>
    <w:p w:rsidR="00000000" w:rsidRDefault="008B2FBA">
      <w:pPr>
        <w:pStyle w:val="CM94"/>
        <w:spacing w:line="320" w:lineRule="atLeast"/>
        <w:ind w:left="4020" w:right="1183" w:hanging="2332"/>
        <w:rPr>
          <w:rFonts w:ascii="Calibri" w:hAnsi="Calibri" w:cs="Calibri"/>
          <w:sz w:val="13"/>
          <w:szCs w:val="13"/>
        </w:rPr>
      </w:pPr>
      <w:r>
        <w:rPr>
          <w:rFonts w:ascii="Calibri" w:hAnsi="Calibri" w:cs="Calibri"/>
          <w:sz w:val="13"/>
          <w:szCs w:val="13"/>
        </w:rPr>
        <w:t xml:space="preserve">0 5 10 15 </w:t>
      </w:r>
      <w:r>
        <w:rPr>
          <w:rFonts w:ascii="Calibri" w:hAnsi="Calibri" w:cs="Calibri"/>
          <w:sz w:val="16"/>
          <w:szCs w:val="16"/>
        </w:rPr>
        <w:t xml:space="preserve">Iteración </w:t>
      </w:r>
      <w:r>
        <w:rPr>
          <w:rFonts w:ascii="Calibri" w:hAnsi="Calibri" w:cs="Calibri"/>
          <w:sz w:val="13"/>
          <w:szCs w:val="13"/>
        </w:rPr>
        <w:t xml:space="preserve">Costo de ruteo </w:t>
      </w:r>
    </w:p>
    <w:p w:rsidR="00000000" w:rsidRDefault="00707E46">
      <w:pPr>
        <w:pStyle w:val="Default"/>
        <w:rPr>
          <w:rFonts w:ascii="Calibri" w:hAnsi="Calibri" w:cs="Calibri"/>
          <w:color w:val="auto"/>
          <w:sz w:val="13"/>
          <w:szCs w:val="13"/>
        </w:rPr>
      </w:pPr>
      <w:r>
        <w:rPr>
          <w:rFonts w:ascii="Calibri" w:hAnsi="Calibri" w:cs="Calibri"/>
          <w:noProof/>
          <w:color w:val="auto"/>
          <w:sz w:val="13"/>
          <w:szCs w:val="13"/>
        </w:rPr>
        <w:drawing>
          <wp:inline distT="0" distB="0" distL="0" distR="0">
            <wp:extent cx="1885950" cy="190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1885950" cy="19050"/>
                    </a:xfrm>
                    <a:prstGeom prst="rect">
                      <a:avLst/>
                    </a:prstGeom>
                    <a:noFill/>
                    <a:ln w="9525">
                      <a:noFill/>
                      <a:miter lim="800000"/>
                      <a:headEnd/>
                      <a:tailEnd/>
                    </a:ln>
                  </pic:spPr>
                </pic:pic>
              </a:graphicData>
            </a:graphic>
          </wp:inline>
        </w:drawing>
      </w:r>
      <w:r w:rsidR="008B2FBA">
        <w:rPr>
          <w:rFonts w:ascii="Calibri" w:hAnsi="Calibri" w:cs="Calibri"/>
          <w:color w:val="auto"/>
          <w:sz w:val="13"/>
          <w:szCs w:val="13"/>
        </w:rPr>
        <w:t xml:space="preserve"> Num vehículos </w:t>
      </w:r>
    </w:p>
    <w:p w:rsidR="00000000" w:rsidRDefault="00707E46">
      <w:pPr>
        <w:pStyle w:val="Default"/>
        <w:spacing w:after="260"/>
        <w:jc w:val="right"/>
        <w:rPr>
          <w:rFonts w:ascii="Calibri" w:hAnsi="Calibri" w:cs="Calibri"/>
          <w:color w:val="auto"/>
          <w:sz w:val="13"/>
          <w:szCs w:val="13"/>
        </w:rPr>
      </w:pPr>
      <w:r>
        <w:rPr>
          <w:rFonts w:ascii="Calibri" w:hAnsi="Calibri" w:cs="Calibri"/>
          <w:noProof/>
          <w:color w:val="auto"/>
          <w:sz w:val="13"/>
          <w:szCs w:val="13"/>
        </w:rPr>
        <w:drawing>
          <wp:inline distT="0" distB="0" distL="0" distR="0">
            <wp:extent cx="171450" cy="1905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171450" cy="19050"/>
                    </a:xfrm>
                    <a:prstGeom prst="rect">
                      <a:avLst/>
                    </a:prstGeom>
                    <a:noFill/>
                    <a:ln w="9525">
                      <a:noFill/>
                      <a:miter lim="800000"/>
                      <a:headEnd/>
                      <a:tailEnd/>
                    </a:ln>
                  </pic:spPr>
                </pic:pic>
              </a:graphicData>
            </a:graphic>
          </wp:inline>
        </w:drawing>
      </w:r>
    </w:p>
    <w:p w:rsidR="00000000" w:rsidRDefault="008B2FBA">
      <w:pPr>
        <w:pStyle w:val="CM70"/>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4.1: Costo de ruteo vs número de vehículos de la solución para la prueba de la instancia C101 </w:t>
      </w:r>
    </w:p>
    <w:p w:rsidR="00000000" w:rsidRDefault="008B2FBA">
      <w:pPr>
        <w:pStyle w:val="CM80"/>
        <w:spacing w:line="416" w:lineRule="atLeast"/>
        <w:jc w:val="both"/>
      </w:pPr>
      <w:r>
        <w:t>En la figura 4.2 se observa que a medida que el número de iteraciones aumenta, el total de atrasos disminuye; sin embargo, el total de espera aumenta al inicio, pero ambas infactibilidades de tiempo llegan a cero en la iteración 8, es decir que en la mejor</w:t>
      </w:r>
      <w:r>
        <w:t xml:space="preserve"> solución no existen violaciones de las ventanas de tiempo. </w:t>
      </w:r>
    </w:p>
    <w:p w:rsidR="00000000" w:rsidRDefault="00707E46">
      <w:pPr>
        <w:pStyle w:val="Default"/>
        <w:rPr>
          <w:color w:val="auto"/>
        </w:rPr>
      </w:pPr>
      <w:r>
        <w:rPr>
          <w:noProof/>
          <w:color w:val="auto"/>
        </w:rPr>
        <w:drawing>
          <wp:inline distT="0" distB="0" distL="0" distR="0">
            <wp:extent cx="4324350" cy="24003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4324350" cy="2400300"/>
                    </a:xfrm>
                    <a:prstGeom prst="rect">
                      <a:avLst/>
                    </a:prstGeom>
                    <a:noFill/>
                    <a:ln w="9525">
                      <a:noFill/>
                      <a:miter lim="800000"/>
                      <a:headEnd/>
                      <a:tailEnd/>
                    </a:ln>
                  </pic:spPr>
                </pic:pic>
              </a:graphicData>
            </a:graphic>
          </wp:inline>
        </w:drawing>
      </w:r>
    </w:p>
    <w:p w:rsidR="00000000" w:rsidRDefault="008B2FBA">
      <w:pPr>
        <w:pStyle w:val="CM94"/>
        <w:spacing w:line="288" w:lineRule="atLeast"/>
        <w:ind w:left="3748" w:right="1170" w:hanging="2307"/>
        <w:rPr>
          <w:rFonts w:ascii="Calibri" w:hAnsi="Calibri" w:cs="Calibri"/>
          <w:sz w:val="13"/>
          <w:szCs w:val="13"/>
        </w:rPr>
      </w:pPr>
      <w:r>
        <w:rPr>
          <w:rFonts w:ascii="Calibri" w:hAnsi="Calibri" w:cs="Calibri"/>
          <w:sz w:val="13"/>
          <w:szCs w:val="13"/>
        </w:rPr>
        <w:t xml:space="preserve">0 5 10 15 </w:t>
      </w:r>
      <w:r>
        <w:rPr>
          <w:rFonts w:ascii="Calibri" w:hAnsi="Calibri" w:cs="Calibri"/>
          <w:sz w:val="16"/>
          <w:szCs w:val="16"/>
        </w:rPr>
        <w:t xml:space="preserve">Iteración </w:t>
      </w:r>
      <w:r>
        <w:rPr>
          <w:rFonts w:ascii="Calibri" w:hAnsi="Calibri" w:cs="Calibri"/>
          <w:sz w:val="13"/>
          <w:szCs w:val="13"/>
        </w:rPr>
        <w:t xml:space="preserve">Costo de ruteo </w:t>
      </w:r>
    </w:p>
    <w:p w:rsidR="00000000" w:rsidRDefault="00707E46">
      <w:pPr>
        <w:pStyle w:val="Default"/>
        <w:rPr>
          <w:rFonts w:ascii="Calibri" w:hAnsi="Calibri" w:cs="Calibri"/>
          <w:color w:val="auto"/>
          <w:sz w:val="13"/>
          <w:szCs w:val="13"/>
        </w:rPr>
      </w:pPr>
      <w:r>
        <w:rPr>
          <w:rFonts w:ascii="Calibri" w:hAnsi="Calibri" w:cs="Calibri"/>
          <w:noProof/>
          <w:color w:val="auto"/>
          <w:sz w:val="13"/>
          <w:szCs w:val="13"/>
        </w:rPr>
        <w:drawing>
          <wp:inline distT="0" distB="0" distL="0" distR="0">
            <wp:extent cx="1581150" cy="190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1581150" cy="19050"/>
                    </a:xfrm>
                    <a:prstGeom prst="rect">
                      <a:avLst/>
                    </a:prstGeom>
                    <a:noFill/>
                    <a:ln w="9525">
                      <a:noFill/>
                      <a:miter lim="800000"/>
                      <a:headEnd/>
                      <a:tailEnd/>
                    </a:ln>
                  </pic:spPr>
                </pic:pic>
              </a:graphicData>
            </a:graphic>
          </wp:inline>
        </w:drawing>
      </w:r>
      <w:r w:rsidR="008B2FBA">
        <w:rPr>
          <w:rFonts w:ascii="Calibri" w:hAnsi="Calibri" w:cs="Calibri"/>
          <w:color w:val="auto"/>
          <w:sz w:val="13"/>
          <w:szCs w:val="13"/>
        </w:rPr>
        <w:t xml:space="preserve"> Espera </w:t>
      </w:r>
    </w:p>
    <w:p w:rsidR="00000000" w:rsidRDefault="00707E46">
      <w:pPr>
        <w:pStyle w:val="Default"/>
        <w:rPr>
          <w:rFonts w:ascii="Calibri" w:hAnsi="Calibri" w:cs="Calibri"/>
          <w:color w:val="auto"/>
          <w:sz w:val="13"/>
          <w:szCs w:val="13"/>
        </w:rPr>
      </w:pPr>
      <w:r>
        <w:rPr>
          <w:rFonts w:ascii="Calibri" w:hAnsi="Calibri" w:cs="Calibri"/>
          <w:noProof/>
          <w:color w:val="auto"/>
          <w:sz w:val="13"/>
          <w:szCs w:val="13"/>
        </w:rPr>
        <w:drawing>
          <wp:inline distT="0" distB="0" distL="0" distR="0">
            <wp:extent cx="1276350" cy="1905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1276350" cy="19050"/>
                    </a:xfrm>
                    <a:prstGeom prst="rect">
                      <a:avLst/>
                    </a:prstGeom>
                    <a:noFill/>
                    <a:ln w="9525">
                      <a:noFill/>
                      <a:miter lim="800000"/>
                      <a:headEnd/>
                      <a:tailEnd/>
                    </a:ln>
                  </pic:spPr>
                </pic:pic>
              </a:graphicData>
            </a:graphic>
          </wp:inline>
        </w:drawing>
      </w:r>
      <w:r w:rsidR="008B2FBA">
        <w:rPr>
          <w:rFonts w:ascii="Calibri" w:hAnsi="Calibri" w:cs="Calibri"/>
          <w:color w:val="auto"/>
          <w:sz w:val="13"/>
          <w:szCs w:val="13"/>
        </w:rPr>
        <w:t xml:space="preserve"> Atraso </w:t>
      </w:r>
    </w:p>
    <w:p w:rsidR="00000000" w:rsidRDefault="00707E46">
      <w:pPr>
        <w:pStyle w:val="Default"/>
        <w:spacing w:after="480"/>
        <w:jc w:val="right"/>
        <w:rPr>
          <w:rFonts w:ascii="Calibri" w:hAnsi="Calibri" w:cs="Calibri"/>
          <w:color w:val="auto"/>
          <w:sz w:val="13"/>
          <w:szCs w:val="13"/>
        </w:rPr>
      </w:pPr>
      <w:r>
        <w:rPr>
          <w:rFonts w:ascii="Calibri" w:hAnsi="Calibri" w:cs="Calibri"/>
          <w:noProof/>
          <w:color w:val="auto"/>
          <w:sz w:val="13"/>
          <w:szCs w:val="13"/>
        </w:rPr>
        <w:drawing>
          <wp:inline distT="0" distB="0" distL="0" distR="0">
            <wp:extent cx="171450" cy="1905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171450" cy="19050"/>
                    </a:xfrm>
                    <a:prstGeom prst="rect">
                      <a:avLst/>
                    </a:prstGeom>
                    <a:noFill/>
                    <a:ln w="9525">
                      <a:noFill/>
                      <a:miter lim="800000"/>
                      <a:headEnd/>
                      <a:tailEnd/>
                    </a:ln>
                  </pic:spPr>
                </pic:pic>
              </a:graphicData>
            </a:graphic>
          </wp:inline>
        </w:drawing>
      </w:r>
    </w:p>
    <w:p w:rsidR="00000000" w:rsidRDefault="008B2FBA">
      <w:pPr>
        <w:pStyle w:val="CM6"/>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4.2: Costo de ruteo vs infactibilidad de la solución para la prueba de la instancia C101 </w:t>
      </w:r>
    </w:p>
    <w:p w:rsidR="00000000" w:rsidRDefault="008B2FBA">
      <w:pPr>
        <w:pStyle w:val="CM89"/>
        <w:spacing w:line="253" w:lineRule="atLeast"/>
        <w:jc w:val="both"/>
        <w:rPr>
          <w:sz w:val="22"/>
          <w:szCs w:val="22"/>
        </w:rPr>
      </w:pPr>
      <w:r>
        <w:rPr>
          <w:b/>
          <w:bCs/>
          <w:i/>
          <w:iCs/>
          <w:sz w:val="22"/>
          <w:szCs w:val="22"/>
        </w:rPr>
        <w:t xml:space="preserve">Diseño de un </w:t>
      </w:r>
      <w:r>
        <w:rPr>
          <w:b/>
          <w:bCs/>
          <w:i/>
          <w:iCs/>
          <w:sz w:val="22"/>
          <w:szCs w:val="22"/>
        </w:rPr>
        <w:t xml:space="preserve">sistema de soporte de Maestría en Control de decisiones para resolver el problema de Operaciones y Gestión Logística ruteo en un servicio de courier. </w:t>
      </w:r>
    </w:p>
    <w:p w:rsidR="00000000" w:rsidRDefault="008B2FBA">
      <w:pPr>
        <w:pStyle w:val="CM22"/>
        <w:ind w:right="293"/>
        <w:jc w:val="both"/>
      </w:pPr>
      <w:r>
        <w:lastRenderedPageBreak/>
        <w:t>Con la instancia R104 la solución converge a un costo de 1174.84, pero se produjo una espera acumulada de</w:t>
      </w:r>
      <w:r>
        <w:t xml:space="preserve"> 10.88 unidades de tiempo con cero atrasos. Cabe expresar que </w:t>
      </w:r>
    </w:p>
    <w:p w:rsidR="00000000" w:rsidRDefault="008B2FBA">
      <w:pPr>
        <w:pStyle w:val="CM6"/>
        <w:jc w:val="both"/>
        <w:rPr>
          <w:rFonts w:ascii="Calibri" w:hAnsi="Calibri" w:cs="Calibri"/>
          <w:sz w:val="16"/>
          <w:szCs w:val="16"/>
        </w:rPr>
      </w:pPr>
      <w:r>
        <w:rPr>
          <w:rFonts w:ascii="Calibri" w:hAnsi="Calibri" w:cs="Calibri"/>
          <w:sz w:val="16"/>
          <w:szCs w:val="16"/>
        </w:rPr>
        <w:t xml:space="preserve">Costo </w:t>
      </w:r>
    </w:p>
    <w:p w:rsidR="00000000" w:rsidRDefault="008B2FBA">
      <w:pPr>
        <w:pStyle w:val="CM83"/>
        <w:spacing w:line="416" w:lineRule="atLeast"/>
        <w:ind w:right="293"/>
        <w:jc w:val="both"/>
      </w:pPr>
      <w:r>
        <w:t>según el problema definido en el capítulo 1, se consideran ventanas de tiempo suaves y por lo tanto se puede aceptar cierta cantidad de espera, siempre y cuando el servicio al cliente no</w:t>
      </w:r>
      <w:r>
        <w:t xml:space="preserve"> se vea afectado, es decir que exista retraso en el picking. </w:t>
      </w:r>
    </w:p>
    <w:p w:rsidR="00000000" w:rsidRDefault="008B2FBA">
      <w:pPr>
        <w:pStyle w:val="CM48"/>
        <w:ind w:left="480"/>
        <w:jc w:val="both"/>
        <w:rPr>
          <w:rFonts w:ascii="Calibri" w:hAnsi="Calibri" w:cs="Calibri"/>
          <w:sz w:val="13"/>
          <w:szCs w:val="13"/>
        </w:rPr>
      </w:pPr>
      <w:r>
        <w:rPr>
          <w:rFonts w:ascii="Calibri" w:hAnsi="Calibri" w:cs="Calibri"/>
          <w:sz w:val="13"/>
          <w:szCs w:val="13"/>
        </w:rPr>
        <w:t xml:space="preserve">2500 </w:t>
      </w:r>
    </w:p>
    <w:p w:rsidR="00000000" w:rsidRDefault="00707E46">
      <w:pPr>
        <w:pStyle w:val="CM70"/>
        <w:ind w:left="6643" w:right="2010"/>
        <w:jc w:val="both"/>
        <w:rPr>
          <w:rFonts w:ascii="Calibri" w:hAnsi="Calibri" w:cs="Calibri"/>
          <w:sz w:val="13"/>
          <w:szCs w:val="13"/>
        </w:rPr>
      </w:pPr>
      <w:r>
        <w:rPr>
          <w:rFonts w:ascii="Calibri" w:hAnsi="Calibri" w:cs="Calibri"/>
          <w:noProof/>
          <w:sz w:val="13"/>
          <w:szCs w:val="13"/>
        </w:rPr>
        <w:drawing>
          <wp:inline distT="0" distB="0" distL="0" distR="0">
            <wp:extent cx="19050" cy="241935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19050" cy="2419350"/>
                    </a:xfrm>
                    <a:prstGeom prst="rect">
                      <a:avLst/>
                    </a:prstGeom>
                    <a:noFill/>
                    <a:ln w="9525">
                      <a:noFill/>
                      <a:miter lim="800000"/>
                      <a:headEnd/>
                      <a:tailEnd/>
                    </a:ln>
                  </pic:spPr>
                </pic:pic>
              </a:graphicData>
            </a:graphic>
          </wp:inline>
        </w:drawing>
      </w:r>
      <w:r w:rsidR="008B2FBA">
        <w:rPr>
          <w:rFonts w:ascii="Calibri" w:hAnsi="Calibri" w:cs="Calibri"/>
          <w:sz w:val="13"/>
          <w:szCs w:val="13"/>
        </w:rPr>
        <w:t xml:space="preserve"> 16 </w:t>
      </w:r>
    </w:p>
    <w:p w:rsidR="00000000" w:rsidRDefault="008B2FBA">
      <w:pPr>
        <w:pStyle w:val="CM74"/>
        <w:ind w:left="6643" w:right="2010"/>
        <w:jc w:val="both"/>
        <w:rPr>
          <w:rFonts w:ascii="Calibri" w:hAnsi="Calibri" w:cs="Calibri"/>
          <w:sz w:val="13"/>
          <w:szCs w:val="13"/>
        </w:rPr>
      </w:pPr>
      <w:r>
        <w:rPr>
          <w:rFonts w:ascii="Calibri" w:hAnsi="Calibri" w:cs="Calibri"/>
          <w:sz w:val="13"/>
          <w:szCs w:val="13"/>
        </w:rPr>
        <w:t xml:space="preserve">14 </w:t>
      </w:r>
    </w:p>
    <w:p w:rsidR="00000000" w:rsidRDefault="008B2FBA">
      <w:pPr>
        <w:pStyle w:val="CM74"/>
        <w:spacing w:line="188" w:lineRule="atLeast"/>
        <w:ind w:left="6643" w:hanging="6157"/>
        <w:rPr>
          <w:rFonts w:ascii="Calibri" w:hAnsi="Calibri" w:cs="Calibri"/>
          <w:sz w:val="13"/>
          <w:szCs w:val="13"/>
        </w:rPr>
      </w:pPr>
      <w:r>
        <w:rPr>
          <w:rFonts w:ascii="Calibri" w:hAnsi="Calibri" w:cs="Calibri"/>
          <w:sz w:val="13"/>
          <w:szCs w:val="13"/>
        </w:rPr>
        <w:t>2000</w:t>
      </w:r>
      <w:r>
        <w:rPr>
          <w:rFonts w:ascii="Calibri" w:hAnsi="Calibri" w:cs="Calibri"/>
          <w:sz w:val="13"/>
          <w:szCs w:val="13"/>
        </w:rPr>
        <w:br/>
        <w:t>12</w:t>
      </w:r>
      <w:r>
        <w:rPr>
          <w:rFonts w:ascii="Calibri" w:hAnsi="Calibri" w:cs="Calibri"/>
          <w:sz w:val="13"/>
          <w:szCs w:val="13"/>
        </w:rPr>
        <w:br/>
      </w:r>
    </w:p>
    <w:p w:rsidR="00000000" w:rsidRDefault="008B2FBA">
      <w:pPr>
        <w:pStyle w:val="CM68"/>
        <w:spacing w:line="378" w:lineRule="atLeast"/>
        <w:rPr>
          <w:rFonts w:ascii="Calibri" w:hAnsi="Calibri" w:cs="Calibri"/>
          <w:sz w:val="13"/>
          <w:szCs w:val="13"/>
        </w:rPr>
      </w:pPr>
      <w:r>
        <w:rPr>
          <w:rFonts w:ascii="Calibri" w:hAnsi="Calibri" w:cs="Calibri"/>
          <w:sz w:val="13"/>
          <w:szCs w:val="13"/>
        </w:rPr>
        <w:t xml:space="preserve">10 </w:t>
      </w:r>
    </w:p>
    <w:p w:rsidR="00000000" w:rsidRDefault="008B2FBA">
      <w:pPr>
        <w:pStyle w:val="CM96"/>
        <w:spacing w:line="378" w:lineRule="atLeast"/>
        <w:ind w:left="9230" w:right="3045" w:hanging="6152"/>
        <w:rPr>
          <w:rFonts w:ascii="Calibri" w:hAnsi="Calibri" w:cs="Calibri"/>
          <w:sz w:val="13"/>
          <w:szCs w:val="13"/>
        </w:rPr>
      </w:pPr>
      <w:r>
        <w:rPr>
          <w:rFonts w:ascii="Calibri" w:hAnsi="Calibri" w:cs="Calibri"/>
          <w:sz w:val="13"/>
          <w:szCs w:val="13"/>
        </w:rPr>
        <w:t xml:space="preserve">1500 8 1000 </w:t>
      </w:r>
    </w:p>
    <w:p w:rsidR="00000000" w:rsidRDefault="008B2FBA">
      <w:pPr>
        <w:pStyle w:val="CM89"/>
        <w:spacing w:line="471" w:lineRule="atLeast"/>
        <w:ind w:left="6153" w:right="78"/>
        <w:jc w:val="both"/>
        <w:rPr>
          <w:rFonts w:ascii="Calibri" w:hAnsi="Calibri" w:cs="Calibri"/>
          <w:sz w:val="13"/>
          <w:szCs w:val="13"/>
        </w:rPr>
      </w:pPr>
      <w:r>
        <w:rPr>
          <w:rFonts w:ascii="Calibri" w:hAnsi="Calibri" w:cs="Calibri"/>
          <w:sz w:val="13"/>
          <w:szCs w:val="13"/>
        </w:rPr>
        <w:t xml:space="preserve">6 4 </w:t>
      </w:r>
    </w:p>
    <w:p w:rsidR="00000000" w:rsidRDefault="008B2FBA">
      <w:pPr>
        <w:pStyle w:val="CM69"/>
        <w:spacing w:line="280" w:lineRule="atLeast"/>
        <w:ind w:left="6153" w:hanging="6087"/>
        <w:rPr>
          <w:rFonts w:ascii="Calibri" w:hAnsi="Calibri" w:cs="Calibri"/>
          <w:sz w:val="13"/>
          <w:szCs w:val="13"/>
        </w:rPr>
      </w:pPr>
      <w:r>
        <w:rPr>
          <w:rFonts w:ascii="Calibri" w:hAnsi="Calibri" w:cs="Calibri"/>
          <w:sz w:val="13"/>
          <w:szCs w:val="13"/>
        </w:rPr>
        <w:t xml:space="preserve">500 2 </w:t>
      </w:r>
    </w:p>
    <w:p w:rsidR="00000000" w:rsidRDefault="008B2FBA">
      <w:pPr>
        <w:pStyle w:val="Default"/>
        <w:spacing w:line="280" w:lineRule="atLeast"/>
        <w:ind w:left="210"/>
        <w:rPr>
          <w:rFonts w:ascii="Calibri" w:hAnsi="Calibri" w:cs="Calibri"/>
          <w:color w:val="auto"/>
          <w:sz w:val="13"/>
          <w:szCs w:val="13"/>
        </w:rPr>
      </w:pPr>
      <w:r>
        <w:rPr>
          <w:rFonts w:ascii="Calibri" w:hAnsi="Calibri" w:cs="Calibri"/>
          <w:color w:val="auto"/>
          <w:sz w:val="13"/>
          <w:szCs w:val="13"/>
        </w:rPr>
        <w:t xml:space="preserve">0 </w:t>
      </w:r>
    </w:p>
    <w:p w:rsidR="00000000" w:rsidRDefault="008B2FBA">
      <w:pPr>
        <w:pStyle w:val="CM50"/>
        <w:rPr>
          <w:rFonts w:ascii="Calibri" w:hAnsi="Calibri" w:cs="Calibri"/>
          <w:sz w:val="13"/>
          <w:szCs w:val="13"/>
        </w:rPr>
      </w:pPr>
      <w:r>
        <w:rPr>
          <w:rFonts w:ascii="Calibri" w:hAnsi="Calibri" w:cs="Calibri"/>
          <w:sz w:val="13"/>
          <w:szCs w:val="13"/>
        </w:rPr>
        <w:t xml:space="preserve">0 </w:t>
      </w:r>
    </w:p>
    <w:p w:rsidR="00000000" w:rsidRDefault="008B2FBA">
      <w:pPr>
        <w:pStyle w:val="CM68"/>
        <w:spacing w:line="326" w:lineRule="atLeast"/>
        <w:ind w:left="4670" w:right="2223" w:hanging="2407"/>
        <w:rPr>
          <w:sz w:val="13"/>
          <w:szCs w:val="13"/>
        </w:rPr>
      </w:pPr>
      <w:r>
        <w:rPr>
          <w:rFonts w:ascii="Calibri" w:hAnsi="Calibri" w:cs="Calibri"/>
          <w:sz w:val="13"/>
          <w:szCs w:val="13"/>
        </w:rPr>
        <w:t>0 5 10 1</w:t>
      </w:r>
      <w:r>
        <w:rPr>
          <w:sz w:val="13"/>
          <w:szCs w:val="13"/>
        </w:rPr>
        <w:t>5</w:t>
      </w:r>
      <w:r>
        <w:rPr>
          <w:sz w:val="13"/>
          <w:szCs w:val="13"/>
        </w:rPr>
        <w:br/>
      </w:r>
      <w:r>
        <w:rPr>
          <w:rFonts w:ascii="Calibri" w:hAnsi="Calibri" w:cs="Calibri"/>
          <w:sz w:val="16"/>
          <w:szCs w:val="16"/>
        </w:rPr>
        <w:t>Iteració</w:t>
      </w:r>
      <w:r>
        <w:rPr>
          <w:sz w:val="16"/>
          <w:szCs w:val="16"/>
        </w:rPr>
        <w:t>n</w:t>
      </w:r>
      <w:r>
        <w:rPr>
          <w:sz w:val="16"/>
          <w:szCs w:val="16"/>
        </w:rPr>
        <w:br/>
      </w:r>
      <w:r>
        <w:rPr>
          <w:rFonts w:ascii="Calibri" w:hAnsi="Calibri" w:cs="Calibri"/>
          <w:sz w:val="13"/>
          <w:szCs w:val="13"/>
        </w:rPr>
        <w:t>Costo de rute</w:t>
      </w:r>
      <w:r>
        <w:rPr>
          <w:sz w:val="13"/>
          <w:szCs w:val="13"/>
        </w:rPr>
        <w:t>o</w:t>
      </w:r>
      <w:r>
        <w:rPr>
          <w:sz w:val="13"/>
          <w:szCs w:val="13"/>
        </w:rPr>
        <w:br/>
      </w:r>
    </w:p>
    <w:p w:rsidR="00000000" w:rsidRDefault="00707E46">
      <w:pPr>
        <w:pStyle w:val="CM50"/>
        <w:rPr>
          <w:rFonts w:ascii="Calibri" w:hAnsi="Calibri" w:cs="Calibri"/>
          <w:sz w:val="13"/>
          <w:szCs w:val="13"/>
        </w:rPr>
      </w:pPr>
      <w:r>
        <w:rPr>
          <w:noProof/>
          <w:sz w:val="13"/>
          <w:szCs w:val="13"/>
        </w:rPr>
        <w:drawing>
          <wp:inline distT="0" distB="0" distL="0" distR="0">
            <wp:extent cx="1905000" cy="1905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1905000" cy="19050"/>
                    </a:xfrm>
                    <a:prstGeom prst="rect">
                      <a:avLst/>
                    </a:prstGeom>
                    <a:noFill/>
                    <a:ln w="9525">
                      <a:noFill/>
                      <a:miter lim="800000"/>
                      <a:headEnd/>
                      <a:tailEnd/>
                    </a:ln>
                  </pic:spPr>
                </pic:pic>
              </a:graphicData>
            </a:graphic>
          </wp:inline>
        </w:drawing>
      </w:r>
      <w:r w:rsidR="008B2FBA">
        <w:rPr>
          <w:rFonts w:ascii="Calibri" w:hAnsi="Calibri" w:cs="Calibri"/>
          <w:sz w:val="13"/>
          <w:szCs w:val="13"/>
        </w:rPr>
        <w:t xml:space="preserve">Num vehículos </w:t>
      </w:r>
    </w:p>
    <w:p w:rsidR="00000000" w:rsidRDefault="00707E46">
      <w:pPr>
        <w:pStyle w:val="Default"/>
        <w:spacing w:after="400"/>
        <w:jc w:val="center"/>
        <w:rPr>
          <w:rFonts w:ascii="Calibri" w:hAnsi="Calibri" w:cs="Calibri"/>
          <w:color w:val="auto"/>
          <w:sz w:val="13"/>
          <w:szCs w:val="13"/>
        </w:rPr>
      </w:pPr>
      <w:r>
        <w:rPr>
          <w:rFonts w:ascii="Calibri" w:hAnsi="Calibri" w:cs="Calibri"/>
          <w:noProof/>
          <w:color w:val="auto"/>
          <w:sz w:val="13"/>
          <w:szCs w:val="13"/>
        </w:rPr>
        <w:drawing>
          <wp:inline distT="0" distB="0" distL="0" distR="0">
            <wp:extent cx="171450" cy="1905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171450" cy="19050"/>
                    </a:xfrm>
                    <a:prstGeom prst="rect">
                      <a:avLst/>
                    </a:prstGeom>
                    <a:noFill/>
                    <a:ln w="9525">
                      <a:noFill/>
                      <a:miter lim="800000"/>
                      <a:headEnd/>
                      <a:tailEnd/>
                    </a:ln>
                  </pic:spPr>
                </pic:pic>
              </a:graphicData>
            </a:graphic>
          </wp:inline>
        </w:drawing>
      </w:r>
    </w:p>
    <w:p w:rsidR="00000000" w:rsidRDefault="008B2FBA">
      <w:pPr>
        <w:pStyle w:val="CM83"/>
        <w:ind w:right="73"/>
        <w:rPr>
          <w:rFonts w:ascii="Californian-FB,Italic" w:hAnsi="Californian-FB,Italic" w:cs="Californian-FB,Italic"/>
          <w:sz w:val="20"/>
          <w:szCs w:val="20"/>
        </w:rPr>
      </w:pPr>
      <w:r>
        <w:rPr>
          <w:rFonts w:ascii="Californian-FB,Italic" w:hAnsi="Californian-FB,Italic" w:cs="Californian-FB,Italic"/>
          <w:sz w:val="20"/>
          <w:szCs w:val="20"/>
        </w:rPr>
        <w:t>Figura 4.3: Costo de ruteo vs número de vehículos de la solución para la prueba de la instancia R1</w:t>
      </w:r>
      <w:r>
        <w:rPr>
          <w:rFonts w:ascii="Californian-FB,Italic" w:hAnsi="Californian-FB,Italic" w:cs="Californian-FB,Italic"/>
          <w:sz w:val="20"/>
          <w:szCs w:val="20"/>
        </w:rPr>
        <w:t xml:space="preserve">04 </w:t>
      </w:r>
    </w:p>
    <w:p w:rsidR="00000000" w:rsidRDefault="008B2FBA">
      <w:pPr>
        <w:pStyle w:val="CM51"/>
        <w:ind w:left="600"/>
        <w:jc w:val="both"/>
        <w:rPr>
          <w:rFonts w:ascii="Calibri" w:hAnsi="Calibri" w:cs="Calibri"/>
          <w:sz w:val="13"/>
          <w:szCs w:val="13"/>
        </w:rPr>
      </w:pPr>
      <w:r>
        <w:rPr>
          <w:rFonts w:ascii="Calibri" w:hAnsi="Calibri" w:cs="Calibri"/>
          <w:sz w:val="13"/>
          <w:szCs w:val="13"/>
        </w:rPr>
        <w:lastRenderedPageBreak/>
        <w:t xml:space="preserve">2500 </w:t>
      </w:r>
    </w:p>
    <w:p w:rsidR="00000000" w:rsidRDefault="008B2FBA">
      <w:pPr>
        <w:pStyle w:val="CM78"/>
        <w:ind w:left="6680"/>
        <w:rPr>
          <w:rFonts w:ascii="Calibri" w:hAnsi="Calibri" w:cs="Calibri"/>
          <w:sz w:val="13"/>
          <w:szCs w:val="13"/>
        </w:rPr>
      </w:pPr>
      <w:r>
        <w:rPr>
          <w:rFonts w:ascii="Calibri" w:hAnsi="Calibri" w:cs="Calibri"/>
          <w:sz w:val="13"/>
          <w:szCs w:val="13"/>
        </w:rPr>
        <w:t xml:space="preserve">120 </w:t>
      </w:r>
    </w:p>
    <w:p w:rsidR="00000000" w:rsidRDefault="00707E46">
      <w:pPr>
        <w:pStyle w:val="CM52"/>
        <w:ind w:left="6680"/>
        <w:rPr>
          <w:rFonts w:ascii="Calibri" w:hAnsi="Calibri" w:cs="Calibri"/>
          <w:sz w:val="13"/>
          <w:szCs w:val="13"/>
        </w:rPr>
      </w:pPr>
      <w:r>
        <w:rPr>
          <w:rFonts w:ascii="Calibri" w:hAnsi="Calibri" w:cs="Calibri"/>
          <w:noProof/>
          <w:sz w:val="13"/>
          <w:szCs w:val="13"/>
        </w:rPr>
        <w:drawing>
          <wp:inline distT="0" distB="0" distL="0" distR="0">
            <wp:extent cx="19050" cy="222885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19050" cy="2228850"/>
                    </a:xfrm>
                    <a:prstGeom prst="rect">
                      <a:avLst/>
                    </a:prstGeom>
                    <a:noFill/>
                    <a:ln w="9525">
                      <a:noFill/>
                      <a:miter lim="800000"/>
                      <a:headEnd/>
                      <a:tailEnd/>
                    </a:ln>
                  </pic:spPr>
                </pic:pic>
              </a:graphicData>
            </a:graphic>
          </wp:inline>
        </w:drawing>
      </w:r>
      <w:r w:rsidR="008B2FBA">
        <w:rPr>
          <w:rFonts w:ascii="Calibri" w:hAnsi="Calibri" w:cs="Calibri"/>
          <w:sz w:val="13"/>
          <w:szCs w:val="13"/>
        </w:rPr>
        <w:t xml:space="preserve"> 100 </w:t>
      </w:r>
    </w:p>
    <w:p w:rsidR="00000000" w:rsidRDefault="008B2FBA">
      <w:pPr>
        <w:pStyle w:val="CM70"/>
        <w:ind w:left="600"/>
        <w:jc w:val="both"/>
        <w:rPr>
          <w:rFonts w:ascii="Calibri" w:hAnsi="Calibri" w:cs="Calibri"/>
          <w:sz w:val="13"/>
          <w:szCs w:val="13"/>
        </w:rPr>
      </w:pPr>
      <w:r>
        <w:rPr>
          <w:rFonts w:ascii="Calibri" w:hAnsi="Calibri" w:cs="Calibri"/>
          <w:sz w:val="13"/>
          <w:szCs w:val="13"/>
        </w:rPr>
        <w:t xml:space="preserve">2000 </w:t>
      </w:r>
    </w:p>
    <w:p w:rsidR="00000000" w:rsidRDefault="008B2FBA">
      <w:pPr>
        <w:pStyle w:val="Default"/>
        <w:ind w:left="6685" w:right="65"/>
        <w:rPr>
          <w:rFonts w:ascii="Calibri" w:hAnsi="Calibri" w:cs="Calibri"/>
          <w:color w:val="auto"/>
          <w:sz w:val="13"/>
          <w:szCs w:val="13"/>
        </w:rPr>
      </w:pPr>
      <w:r>
        <w:rPr>
          <w:rFonts w:ascii="Calibri" w:hAnsi="Calibri" w:cs="Calibri"/>
          <w:color w:val="auto"/>
          <w:sz w:val="13"/>
          <w:szCs w:val="13"/>
        </w:rPr>
        <w:t xml:space="preserve">80 </w:t>
      </w:r>
    </w:p>
    <w:p w:rsidR="00000000" w:rsidRDefault="008B2FBA">
      <w:pPr>
        <w:pStyle w:val="Default"/>
        <w:ind w:left="348"/>
        <w:rPr>
          <w:rFonts w:ascii="Calibri" w:hAnsi="Calibri" w:cs="Calibri"/>
          <w:color w:val="auto"/>
          <w:sz w:val="16"/>
          <w:szCs w:val="16"/>
        </w:rPr>
      </w:pPr>
      <w:r>
        <w:rPr>
          <w:rFonts w:ascii="Calibri" w:hAnsi="Calibri" w:cs="Calibri"/>
          <w:color w:val="auto"/>
          <w:sz w:val="16"/>
          <w:szCs w:val="16"/>
        </w:rPr>
        <w:t xml:space="preserve">Costo de ruta </w:t>
      </w:r>
    </w:p>
    <w:p w:rsidR="00000000" w:rsidRDefault="008B2FBA">
      <w:pPr>
        <w:pStyle w:val="CM85"/>
        <w:jc w:val="center"/>
        <w:rPr>
          <w:rFonts w:ascii="Calibri" w:hAnsi="Calibri" w:cs="Calibri"/>
          <w:sz w:val="13"/>
          <w:szCs w:val="13"/>
        </w:rPr>
      </w:pPr>
      <w:r>
        <w:rPr>
          <w:rFonts w:ascii="Calibri" w:hAnsi="Calibri" w:cs="Calibri"/>
          <w:sz w:val="13"/>
          <w:szCs w:val="13"/>
        </w:rPr>
        <w:t xml:space="preserve">1500 </w:t>
      </w:r>
    </w:p>
    <w:p w:rsidR="00000000" w:rsidRDefault="008B2FBA">
      <w:pPr>
        <w:pStyle w:val="CM85"/>
        <w:jc w:val="center"/>
        <w:rPr>
          <w:rFonts w:ascii="Calibri" w:hAnsi="Calibri" w:cs="Calibri"/>
          <w:sz w:val="13"/>
          <w:szCs w:val="13"/>
        </w:rPr>
      </w:pPr>
      <w:r>
        <w:rPr>
          <w:rFonts w:ascii="Calibri" w:hAnsi="Calibri" w:cs="Calibri"/>
          <w:sz w:val="13"/>
          <w:szCs w:val="13"/>
        </w:rPr>
        <w:t xml:space="preserve">1000 </w:t>
      </w:r>
    </w:p>
    <w:p w:rsidR="00000000" w:rsidRDefault="008B2FBA">
      <w:pPr>
        <w:pStyle w:val="CM85"/>
        <w:jc w:val="center"/>
        <w:rPr>
          <w:rFonts w:ascii="Calibri" w:hAnsi="Calibri" w:cs="Calibri"/>
          <w:sz w:val="13"/>
          <w:szCs w:val="13"/>
        </w:rPr>
      </w:pPr>
      <w:r>
        <w:rPr>
          <w:rFonts w:ascii="Calibri" w:hAnsi="Calibri" w:cs="Calibri"/>
          <w:sz w:val="13"/>
          <w:szCs w:val="13"/>
        </w:rPr>
        <w:t xml:space="preserve">500 </w:t>
      </w:r>
    </w:p>
    <w:p w:rsidR="00000000" w:rsidRDefault="008B2FBA">
      <w:pPr>
        <w:pStyle w:val="CM53"/>
        <w:ind w:left="185"/>
        <w:rPr>
          <w:rFonts w:ascii="Calibri" w:hAnsi="Calibri" w:cs="Calibri"/>
          <w:sz w:val="13"/>
          <w:szCs w:val="13"/>
        </w:rPr>
      </w:pPr>
      <w:r>
        <w:rPr>
          <w:rFonts w:ascii="Calibri" w:hAnsi="Calibri" w:cs="Calibri"/>
          <w:sz w:val="13"/>
          <w:szCs w:val="13"/>
        </w:rPr>
        <w:t xml:space="preserve">0 </w:t>
      </w:r>
    </w:p>
    <w:p w:rsidR="00000000" w:rsidRDefault="008B2FBA">
      <w:pPr>
        <w:pStyle w:val="CM78"/>
        <w:jc w:val="center"/>
        <w:rPr>
          <w:rFonts w:ascii="Calibri" w:hAnsi="Calibri" w:cs="Calibri"/>
          <w:sz w:val="13"/>
          <w:szCs w:val="13"/>
        </w:rPr>
      </w:pPr>
      <w:r>
        <w:rPr>
          <w:rFonts w:ascii="Calibri" w:hAnsi="Calibri" w:cs="Calibri"/>
          <w:sz w:val="13"/>
          <w:szCs w:val="13"/>
        </w:rPr>
        <w:t xml:space="preserve">60 </w:t>
      </w:r>
    </w:p>
    <w:p w:rsidR="00000000" w:rsidRDefault="008B2FBA">
      <w:pPr>
        <w:pStyle w:val="CM78"/>
        <w:jc w:val="center"/>
        <w:rPr>
          <w:rFonts w:ascii="Calibri" w:hAnsi="Calibri" w:cs="Calibri"/>
          <w:sz w:val="13"/>
          <w:szCs w:val="13"/>
        </w:rPr>
      </w:pPr>
      <w:r>
        <w:rPr>
          <w:rFonts w:ascii="Calibri" w:hAnsi="Calibri" w:cs="Calibri"/>
          <w:sz w:val="13"/>
          <w:szCs w:val="13"/>
        </w:rPr>
        <w:t xml:space="preserve">40 </w:t>
      </w:r>
    </w:p>
    <w:p w:rsidR="00000000" w:rsidRDefault="008B2FBA">
      <w:pPr>
        <w:pStyle w:val="CM78"/>
        <w:jc w:val="center"/>
        <w:rPr>
          <w:rFonts w:ascii="Calibri" w:hAnsi="Calibri" w:cs="Calibri"/>
          <w:sz w:val="13"/>
          <w:szCs w:val="13"/>
        </w:rPr>
      </w:pPr>
      <w:r>
        <w:rPr>
          <w:rFonts w:ascii="Calibri" w:hAnsi="Calibri" w:cs="Calibri"/>
          <w:sz w:val="13"/>
          <w:szCs w:val="13"/>
        </w:rPr>
        <w:t xml:space="preserve">20 </w:t>
      </w:r>
    </w:p>
    <w:p w:rsidR="00000000" w:rsidRDefault="008B2FBA">
      <w:pPr>
        <w:pStyle w:val="CM1"/>
        <w:jc w:val="center"/>
        <w:rPr>
          <w:rFonts w:ascii="Calibri" w:hAnsi="Calibri" w:cs="Calibri"/>
          <w:sz w:val="13"/>
          <w:szCs w:val="13"/>
        </w:rPr>
      </w:pPr>
      <w:r>
        <w:rPr>
          <w:rFonts w:ascii="Calibri" w:hAnsi="Calibri" w:cs="Calibri"/>
          <w:sz w:val="13"/>
          <w:szCs w:val="13"/>
        </w:rPr>
        <w:t xml:space="preserve">0 </w:t>
      </w:r>
    </w:p>
    <w:p w:rsidR="00000000" w:rsidRDefault="008B2FBA">
      <w:pPr>
        <w:pStyle w:val="CM74"/>
        <w:ind w:left="6343"/>
        <w:rPr>
          <w:rFonts w:ascii="Calibri" w:hAnsi="Calibri" w:cs="Calibri"/>
          <w:sz w:val="16"/>
          <w:szCs w:val="16"/>
        </w:rPr>
      </w:pPr>
      <w:r>
        <w:rPr>
          <w:rFonts w:ascii="Calibri" w:hAnsi="Calibri" w:cs="Calibri"/>
          <w:sz w:val="16"/>
          <w:szCs w:val="16"/>
        </w:rPr>
        <w:t xml:space="preserve">Número de vehículos </w:t>
      </w:r>
    </w:p>
    <w:p w:rsidR="00000000" w:rsidRDefault="008B2FBA">
      <w:pPr>
        <w:pStyle w:val="CM6"/>
        <w:jc w:val="both"/>
        <w:rPr>
          <w:rFonts w:ascii="Calibri" w:hAnsi="Calibri" w:cs="Calibri"/>
          <w:sz w:val="16"/>
          <w:szCs w:val="16"/>
        </w:rPr>
      </w:pPr>
      <w:r>
        <w:rPr>
          <w:rFonts w:ascii="Calibri" w:hAnsi="Calibri" w:cs="Calibri"/>
          <w:sz w:val="16"/>
          <w:szCs w:val="16"/>
        </w:rPr>
        <w:t xml:space="preserve">Infactibilidad (atrasos y esperas) </w:t>
      </w:r>
    </w:p>
    <w:p w:rsidR="00000000" w:rsidRDefault="008B2FBA">
      <w:pPr>
        <w:pStyle w:val="CM94"/>
        <w:spacing w:line="291" w:lineRule="atLeast"/>
        <w:ind w:left="3883" w:right="1205" w:hanging="2380"/>
        <w:rPr>
          <w:rFonts w:ascii="Calibri" w:hAnsi="Calibri" w:cs="Calibri"/>
          <w:sz w:val="13"/>
          <w:szCs w:val="13"/>
        </w:rPr>
      </w:pPr>
      <w:r>
        <w:rPr>
          <w:rFonts w:ascii="Calibri" w:hAnsi="Calibri" w:cs="Calibri"/>
          <w:sz w:val="13"/>
          <w:szCs w:val="13"/>
        </w:rPr>
        <w:t xml:space="preserve">0 5 10 15 20 </w:t>
      </w:r>
      <w:r>
        <w:rPr>
          <w:rFonts w:ascii="Calibri" w:hAnsi="Calibri" w:cs="Calibri"/>
          <w:sz w:val="16"/>
          <w:szCs w:val="16"/>
        </w:rPr>
        <w:t xml:space="preserve">Iteración </w:t>
      </w:r>
      <w:r>
        <w:rPr>
          <w:rFonts w:ascii="Calibri" w:hAnsi="Calibri" w:cs="Calibri"/>
          <w:sz w:val="13"/>
          <w:szCs w:val="13"/>
        </w:rPr>
        <w:t xml:space="preserve">Costo de ruteo </w:t>
      </w:r>
    </w:p>
    <w:p w:rsidR="00000000" w:rsidRDefault="00707E46">
      <w:pPr>
        <w:pStyle w:val="Default"/>
        <w:rPr>
          <w:rFonts w:ascii="Calibri" w:hAnsi="Calibri" w:cs="Calibri"/>
          <w:color w:val="auto"/>
          <w:sz w:val="13"/>
          <w:szCs w:val="13"/>
        </w:rPr>
      </w:pPr>
      <w:r>
        <w:rPr>
          <w:rFonts w:ascii="Calibri" w:hAnsi="Calibri" w:cs="Calibri"/>
          <w:noProof/>
          <w:color w:val="auto"/>
          <w:sz w:val="13"/>
          <w:szCs w:val="13"/>
        </w:rPr>
        <w:drawing>
          <wp:inline distT="0" distB="0" distL="0" distR="0">
            <wp:extent cx="1600200" cy="1905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1600200" cy="19050"/>
                    </a:xfrm>
                    <a:prstGeom prst="rect">
                      <a:avLst/>
                    </a:prstGeom>
                    <a:noFill/>
                    <a:ln w="9525">
                      <a:noFill/>
                      <a:miter lim="800000"/>
                      <a:headEnd/>
                      <a:tailEnd/>
                    </a:ln>
                  </pic:spPr>
                </pic:pic>
              </a:graphicData>
            </a:graphic>
          </wp:inline>
        </w:drawing>
      </w:r>
      <w:r w:rsidR="008B2FBA">
        <w:rPr>
          <w:rFonts w:ascii="Calibri" w:hAnsi="Calibri" w:cs="Calibri"/>
          <w:color w:val="auto"/>
          <w:sz w:val="13"/>
          <w:szCs w:val="13"/>
        </w:rPr>
        <w:t xml:space="preserve"> Espera </w:t>
      </w:r>
    </w:p>
    <w:p w:rsidR="00000000" w:rsidRDefault="00707E46">
      <w:pPr>
        <w:pStyle w:val="Default"/>
        <w:rPr>
          <w:rFonts w:ascii="Calibri" w:hAnsi="Calibri" w:cs="Calibri"/>
          <w:color w:val="auto"/>
          <w:sz w:val="13"/>
          <w:szCs w:val="13"/>
        </w:rPr>
      </w:pPr>
      <w:r>
        <w:rPr>
          <w:rFonts w:ascii="Calibri" w:hAnsi="Calibri" w:cs="Calibri"/>
          <w:noProof/>
          <w:color w:val="auto"/>
          <w:sz w:val="13"/>
          <w:szCs w:val="13"/>
        </w:rPr>
        <w:drawing>
          <wp:inline distT="0" distB="0" distL="0" distR="0">
            <wp:extent cx="1276350" cy="1905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1276350" cy="19050"/>
                    </a:xfrm>
                    <a:prstGeom prst="rect">
                      <a:avLst/>
                    </a:prstGeom>
                    <a:noFill/>
                    <a:ln w="9525">
                      <a:noFill/>
                      <a:miter lim="800000"/>
                      <a:headEnd/>
                      <a:tailEnd/>
                    </a:ln>
                  </pic:spPr>
                </pic:pic>
              </a:graphicData>
            </a:graphic>
          </wp:inline>
        </w:drawing>
      </w:r>
      <w:r w:rsidR="008B2FBA">
        <w:rPr>
          <w:rFonts w:ascii="Calibri" w:hAnsi="Calibri" w:cs="Calibri"/>
          <w:color w:val="auto"/>
          <w:sz w:val="13"/>
          <w:szCs w:val="13"/>
        </w:rPr>
        <w:t xml:space="preserve"> Atraso </w:t>
      </w:r>
    </w:p>
    <w:p w:rsidR="00000000" w:rsidRDefault="00707E46">
      <w:pPr>
        <w:pStyle w:val="Default"/>
        <w:spacing w:after="480"/>
        <w:jc w:val="right"/>
        <w:rPr>
          <w:rFonts w:ascii="Calibri" w:hAnsi="Calibri" w:cs="Calibri"/>
          <w:color w:val="auto"/>
          <w:sz w:val="13"/>
          <w:szCs w:val="13"/>
        </w:rPr>
      </w:pPr>
      <w:r>
        <w:rPr>
          <w:rFonts w:ascii="Calibri" w:hAnsi="Calibri" w:cs="Calibri"/>
          <w:noProof/>
          <w:color w:val="auto"/>
          <w:sz w:val="13"/>
          <w:szCs w:val="13"/>
        </w:rPr>
        <w:drawing>
          <wp:inline distT="0" distB="0" distL="0" distR="0">
            <wp:extent cx="171450" cy="1905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171450" cy="19050"/>
                    </a:xfrm>
                    <a:prstGeom prst="rect">
                      <a:avLst/>
                    </a:prstGeom>
                    <a:noFill/>
                    <a:ln w="9525">
                      <a:noFill/>
                      <a:miter lim="800000"/>
                      <a:headEnd/>
                      <a:tailEnd/>
                    </a:ln>
                  </pic:spPr>
                </pic:pic>
              </a:graphicData>
            </a:graphic>
          </wp:inline>
        </w:drawing>
      </w:r>
    </w:p>
    <w:p w:rsidR="00000000" w:rsidRDefault="008B2FBA">
      <w:pPr>
        <w:pStyle w:val="CM6"/>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4.4: Costo de ruteo vs infactibilidad de la solución para la prueba de la instancia R104 </w:t>
      </w:r>
    </w:p>
    <w:p w:rsidR="00000000" w:rsidRDefault="008B2FBA">
      <w:pPr>
        <w:pStyle w:val="CM89"/>
        <w:spacing w:line="253" w:lineRule="atLeast"/>
        <w:jc w:val="both"/>
        <w:rPr>
          <w:sz w:val="22"/>
          <w:szCs w:val="22"/>
        </w:rPr>
      </w:pPr>
      <w:r>
        <w:rPr>
          <w:b/>
          <w:bCs/>
          <w:i/>
          <w:iCs/>
          <w:sz w:val="22"/>
          <w:szCs w:val="22"/>
        </w:rPr>
        <w:t>Diseño de un sistema de soporte de Maestría en Control de decisiones para resolver el problema de Operaciones y Gestión Log</w:t>
      </w:r>
      <w:r>
        <w:rPr>
          <w:b/>
          <w:bCs/>
          <w:i/>
          <w:iCs/>
          <w:sz w:val="22"/>
          <w:szCs w:val="22"/>
        </w:rPr>
        <w:t xml:space="preserve">ística ruteo en un servicio de courier. </w:t>
      </w:r>
    </w:p>
    <w:p w:rsidR="00000000" w:rsidRDefault="008B2FBA">
      <w:pPr>
        <w:pStyle w:val="CM88"/>
        <w:spacing w:line="416" w:lineRule="atLeast"/>
        <w:ind w:right="293"/>
        <w:jc w:val="both"/>
      </w:pPr>
      <w:r>
        <w:t>Con el objetivo de analizar la salida del sistema usando más iteraciones para las instancias tipo R; se realizó una prueba con los datos del grupo R111 con 160 iteraciones, cuyos resultados se ilustran en la figuras</w:t>
      </w:r>
      <w:r>
        <w:t xml:space="preserve"> 4.5 y 4.6. Se observa que recién en la iteración 146 se logra cumplir con las restricciones de tiempo (cero atrasos y esperas) </w:t>
      </w:r>
      <w:r>
        <w:lastRenderedPageBreak/>
        <w:t>y en la 147 se alcanza la mejor solución con un costo de 1316 y 11 rutas. Este resultado, junto con los de la prueba R104 sugier</w:t>
      </w:r>
      <w:r>
        <w:t>en que se requiere mayor esfuerzo computacional para abordar los problemas con clientes distribuidos aleatoriamente (instancias tipo R) que con los clientes agrupados por zonas geográficas (instancias tipo C); sin embargo, la tendencia de disminución de co</w:t>
      </w:r>
      <w:r>
        <w:t xml:space="preserve">stos e infactibilidades de tiempo se mantiene a medida que aumenta el número de iteraciones. </w:t>
      </w:r>
    </w:p>
    <w:p w:rsidR="00000000" w:rsidRDefault="00707E46">
      <w:pPr>
        <w:pStyle w:val="Default"/>
        <w:spacing w:after="820"/>
        <w:rPr>
          <w:color w:val="auto"/>
        </w:rPr>
      </w:pPr>
      <w:r>
        <w:rPr>
          <w:noProof/>
          <w:color w:val="auto"/>
        </w:rPr>
        <w:drawing>
          <wp:inline distT="0" distB="0" distL="0" distR="0">
            <wp:extent cx="4476750" cy="253365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4476750" cy="2533650"/>
                    </a:xfrm>
                    <a:prstGeom prst="rect">
                      <a:avLst/>
                    </a:prstGeom>
                    <a:noFill/>
                    <a:ln w="9525">
                      <a:noFill/>
                      <a:miter lim="800000"/>
                      <a:headEnd/>
                      <a:tailEnd/>
                    </a:ln>
                  </pic:spPr>
                </pic:pic>
              </a:graphicData>
            </a:graphic>
          </wp:inline>
        </w:drawing>
      </w:r>
    </w:p>
    <w:p w:rsidR="00000000" w:rsidRDefault="008B2FBA">
      <w:pPr>
        <w:pStyle w:val="CM54"/>
        <w:jc w:val="right"/>
        <w:rPr>
          <w:rFonts w:ascii="Calibri" w:hAnsi="Calibri" w:cs="Calibri"/>
          <w:sz w:val="14"/>
          <w:szCs w:val="14"/>
        </w:rPr>
      </w:pPr>
      <w:r>
        <w:rPr>
          <w:rFonts w:ascii="Calibri" w:hAnsi="Calibri" w:cs="Calibri"/>
          <w:sz w:val="14"/>
          <w:szCs w:val="14"/>
        </w:rPr>
        <w:t xml:space="preserve">05101520253035404550556065707580859095100105110115120125130135140145150 </w:t>
      </w:r>
    </w:p>
    <w:p w:rsidR="00000000" w:rsidRDefault="008B2FBA">
      <w:pPr>
        <w:pStyle w:val="CM78"/>
        <w:ind w:left="3513" w:right="2650"/>
        <w:rPr>
          <w:rFonts w:ascii="Calibri" w:hAnsi="Calibri" w:cs="Calibri"/>
          <w:sz w:val="17"/>
          <w:szCs w:val="17"/>
        </w:rPr>
      </w:pPr>
      <w:r>
        <w:rPr>
          <w:rFonts w:ascii="Calibri" w:hAnsi="Calibri" w:cs="Calibri"/>
          <w:sz w:val="17"/>
          <w:szCs w:val="17"/>
        </w:rPr>
        <w:t xml:space="preserve">Iteración </w:t>
      </w:r>
    </w:p>
    <w:p w:rsidR="00000000" w:rsidRDefault="00707E46">
      <w:pPr>
        <w:pStyle w:val="CM76"/>
        <w:ind w:left="2163" w:right="3770"/>
        <w:rPr>
          <w:rFonts w:ascii="Calibri" w:hAnsi="Calibri" w:cs="Calibri"/>
          <w:sz w:val="14"/>
          <w:szCs w:val="14"/>
        </w:rPr>
      </w:pPr>
      <w:r>
        <w:rPr>
          <w:rFonts w:ascii="Calibri" w:hAnsi="Calibri" w:cs="Calibri"/>
          <w:noProof/>
          <w:sz w:val="17"/>
          <w:szCs w:val="17"/>
        </w:rPr>
        <w:drawing>
          <wp:inline distT="0" distB="0" distL="0" distR="0">
            <wp:extent cx="190500" cy="1905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190500" cy="19050"/>
                    </a:xfrm>
                    <a:prstGeom prst="rect">
                      <a:avLst/>
                    </a:prstGeom>
                    <a:noFill/>
                    <a:ln w="9525">
                      <a:noFill/>
                      <a:miter lim="800000"/>
                      <a:headEnd/>
                      <a:tailEnd/>
                    </a:ln>
                  </pic:spPr>
                </pic:pic>
              </a:graphicData>
            </a:graphic>
          </wp:inline>
        </w:drawing>
      </w:r>
      <w:r w:rsidR="008B2FBA">
        <w:rPr>
          <w:rFonts w:ascii="Calibri" w:hAnsi="Calibri" w:cs="Calibri"/>
          <w:sz w:val="14"/>
          <w:szCs w:val="14"/>
        </w:rPr>
        <w:t xml:space="preserve">Costo de ruteo </w:t>
      </w:r>
    </w:p>
    <w:p w:rsidR="00000000" w:rsidRDefault="00707E46">
      <w:pPr>
        <w:pStyle w:val="CM82"/>
        <w:ind w:left="4953" w:right="988"/>
        <w:rPr>
          <w:rFonts w:ascii="Calibri" w:hAnsi="Calibri" w:cs="Calibri"/>
          <w:sz w:val="14"/>
          <w:szCs w:val="14"/>
        </w:rPr>
      </w:pPr>
      <w:r>
        <w:rPr>
          <w:rFonts w:ascii="Calibri" w:hAnsi="Calibri" w:cs="Calibri"/>
          <w:noProof/>
          <w:sz w:val="14"/>
          <w:szCs w:val="14"/>
        </w:rPr>
        <w:drawing>
          <wp:inline distT="0" distB="0" distL="0" distR="0">
            <wp:extent cx="209550" cy="1905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209550" cy="19050"/>
                    </a:xfrm>
                    <a:prstGeom prst="rect">
                      <a:avLst/>
                    </a:prstGeom>
                    <a:noFill/>
                    <a:ln w="9525">
                      <a:noFill/>
                      <a:miter lim="800000"/>
                      <a:headEnd/>
                      <a:tailEnd/>
                    </a:ln>
                  </pic:spPr>
                </pic:pic>
              </a:graphicData>
            </a:graphic>
          </wp:inline>
        </w:drawing>
      </w:r>
      <w:r w:rsidR="008B2FBA">
        <w:rPr>
          <w:rFonts w:ascii="Calibri" w:hAnsi="Calibri" w:cs="Calibri"/>
          <w:sz w:val="14"/>
          <w:szCs w:val="14"/>
        </w:rPr>
        <w:t xml:space="preserve"> Num vehículos </w:t>
      </w:r>
    </w:p>
    <w:p w:rsidR="00000000" w:rsidRDefault="008B2FBA">
      <w:pPr>
        <w:pStyle w:val="CM1"/>
        <w:jc w:val="center"/>
        <w:rPr>
          <w:rFonts w:ascii="Californian-FB,Italic" w:hAnsi="Californian-FB,Italic" w:cs="Californian-FB,Italic"/>
          <w:sz w:val="20"/>
          <w:szCs w:val="20"/>
        </w:rPr>
      </w:pPr>
      <w:r>
        <w:rPr>
          <w:rFonts w:ascii="Californian-FB,Italic" w:hAnsi="Californian-FB,Italic" w:cs="Californian-FB,Italic"/>
          <w:sz w:val="20"/>
          <w:szCs w:val="20"/>
        </w:rPr>
        <w:t>Figura 4.5: Costo de ruteo vs número de vehículos de la solución para la prueba de la i</w:t>
      </w:r>
      <w:r>
        <w:rPr>
          <w:rFonts w:ascii="Californian-FB,Italic" w:hAnsi="Californian-FB,Italic" w:cs="Californian-FB,Italic"/>
          <w:sz w:val="20"/>
          <w:szCs w:val="20"/>
        </w:rPr>
        <w:t xml:space="preserve">nstancia R111 </w:t>
      </w:r>
    </w:p>
    <w:p w:rsidR="00000000" w:rsidRDefault="008B2FBA">
      <w:pPr>
        <w:pStyle w:val="CM48"/>
        <w:ind w:left="480"/>
        <w:jc w:val="both"/>
        <w:rPr>
          <w:rFonts w:ascii="Calibri" w:hAnsi="Calibri" w:cs="Calibri"/>
          <w:sz w:val="13"/>
          <w:szCs w:val="13"/>
        </w:rPr>
      </w:pPr>
      <w:r>
        <w:rPr>
          <w:rFonts w:ascii="Calibri" w:hAnsi="Calibri" w:cs="Calibri"/>
          <w:sz w:val="13"/>
          <w:szCs w:val="13"/>
        </w:rPr>
        <w:t xml:space="preserve">2000 </w:t>
      </w:r>
    </w:p>
    <w:p w:rsidR="00000000" w:rsidRDefault="00707E46">
      <w:pPr>
        <w:pStyle w:val="CM69"/>
        <w:ind w:left="6683"/>
        <w:jc w:val="both"/>
        <w:rPr>
          <w:rFonts w:ascii="Calibri" w:hAnsi="Calibri" w:cs="Calibri"/>
          <w:sz w:val="13"/>
          <w:szCs w:val="13"/>
        </w:rPr>
      </w:pPr>
      <w:r>
        <w:rPr>
          <w:rFonts w:ascii="Calibri" w:hAnsi="Calibri" w:cs="Calibri"/>
          <w:noProof/>
          <w:sz w:val="13"/>
          <w:szCs w:val="13"/>
        </w:rPr>
        <w:lastRenderedPageBreak/>
        <w:drawing>
          <wp:inline distT="0" distB="0" distL="0" distR="0">
            <wp:extent cx="19050" cy="24384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19050" cy="2438400"/>
                    </a:xfrm>
                    <a:prstGeom prst="rect">
                      <a:avLst/>
                    </a:prstGeom>
                    <a:noFill/>
                    <a:ln w="9525">
                      <a:noFill/>
                      <a:miter lim="800000"/>
                      <a:headEnd/>
                      <a:tailEnd/>
                    </a:ln>
                  </pic:spPr>
                </pic:pic>
              </a:graphicData>
            </a:graphic>
          </wp:inline>
        </w:drawing>
      </w:r>
      <w:r w:rsidR="008B2FBA">
        <w:rPr>
          <w:rFonts w:ascii="Calibri" w:hAnsi="Calibri" w:cs="Calibri"/>
          <w:sz w:val="13"/>
          <w:szCs w:val="13"/>
        </w:rPr>
        <w:t xml:space="preserve"> 160 </w:t>
      </w:r>
    </w:p>
    <w:p w:rsidR="00000000" w:rsidRDefault="008B2FBA">
      <w:pPr>
        <w:pStyle w:val="CM89"/>
        <w:ind w:left="480"/>
        <w:jc w:val="both"/>
        <w:rPr>
          <w:rFonts w:ascii="Calibri" w:hAnsi="Calibri" w:cs="Calibri"/>
          <w:sz w:val="13"/>
          <w:szCs w:val="13"/>
        </w:rPr>
      </w:pPr>
      <w:r>
        <w:rPr>
          <w:rFonts w:ascii="Calibri" w:hAnsi="Calibri" w:cs="Calibri"/>
          <w:sz w:val="13"/>
          <w:szCs w:val="13"/>
        </w:rPr>
        <w:t xml:space="preserve">1800 </w:t>
      </w:r>
    </w:p>
    <w:p w:rsidR="00000000" w:rsidRDefault="008B2FBA">
      <w:pPr>
        <w:pStyle w:val="CM55"/>
        <w:ind w:left="6683"/>
        <w:jc w:val="both"/>
        <w:rPr>
          <w:rFonts w:ascii="Calibri" w:hAnsi="Calibri" w:cs="Calibri"/>
          <w:sz w:val="13"/>
          <w:szCs w:val="13"/>
        </w:rPr>
      </w:pPr>
      <w:r>
        <w:rPr>
          <w:rFonts w:ascii="Calibri" w:hAnsi="Calibri" w:cs="Calibri"/>
          <w:sz w:val="13"/>
          <w:szCs w:val="13"/>
        </w:rPr>
        <w:t xml:space="preserve">140 </w:t>
      </w:r>
    </w:p>
    <w:p w:rsidR="00000000" w:rsidRDefault="008B2FBA">
      <w:pPr>
        <w:pStyle w:val="CM48"/>
        <w:ind w:left="480"/>
        <w:jc w:val="both"/>
        <w:rPr>
          <w:rFonts w:ascii="Calibri" w:hAnsi="Calibri" w:cs="Calibri"/>
          <w:sz w:val="13"/>
          <w:szCs w:val="13"/>
        </w:rPr>
      </w:pPr>
      <w:r>
        <w:rPr>
          <w:rFonts w:ascii="Calibri" w:hAnsi="Calibri" w:cs="Calibri"/>
          <w:sz w:val="13"/>
          <w:szCs w:val="13"/>
        </w:rPr>
        <w:t xml:space="preserve">1600 </w:t>
      </w:r>
    </w:p>
    <w:p w:rsidR="00000000" w:rsidRDefault="008B2FBA">
      <w:pPr>
        <w:pStyle w:val="Default"/>
        <w:spacing w:line="380" w:lineRule="atLeast"/>
        <w:ind w:left="488"/>
        <w:rPr>
          <w:rFonts w:ascii="Calibri" w:hAnsi="Calibri" w:cs="Calibri"/>
          <w:color w:val="auto"/>
          <w:sz w:val="13"/>
          <w:szCs w:val="13"/>
        </w:rPr>
      </w:pPr>
      <w:r>
        <w:rPr>
          <w:rFonts w:ascii="Calibri" w:hAnsi="Calibri" w:cs="Calibri"/>
          <w:color w:val="auto"/>
          <w:sz w:val="13"/>
          <w:szCs w:val="13"/>
        </w:rPr>
        <w:t xml:space="preserve">1400 1200 1000 800 600 400 200 0 </w:t>
      </w:r>
    </w:p>
    <w:p w:rsidR="00000000" w:rsidRDefault="008B2FBA">
      <w:pPr>
        <w:pStyle w:val="CM56"/>
        <w:rPr>
          <w:rFonts w:ascii="Calibri" w:hAnsi="Calibri" w:cs="Calibri"/>
          <w:sz w:val="13"/>
          <w:szCs w:val="13"/>
        </w:rPr>
      </w:pPr>
      <w:r>
        <w:rPr>
          <w:rFonts w:ascii="Calibri" w:hAnsi="Calibri" w:cs="Calibri"/>
          <w:sz w:val="13"/>
          <w:szCs w:val="13"/>
        </w:rPr>
        <w:t xml:space="preserve">120 100 80 60 40 20 0 </w:t>
      </w:r>
    </w:p>
    <w:p w:rsidR="00000000" w:rsidRDefault="008B2FBA">
      <w:pPr>
        <w:pStyle w:val="CM74"/>
        <w:jc w:val="center"/>
        <w:rPr>
          <w:rFonts w:ascii="Calibri" w:hAnsi="Calibri" w:cs="Calibri"/>
          <w:sz w:val="16"/>
          <w:szCs w:val="16"/>
        </w:rPr>
      </w:pPr>
      <w:r>
        <w:rPr>
          <w:rFonts w:ascii="Calibri" w:hAnsi="Calibri" w:cs="Calibri"/>
          <w:sz w:val="16"/>
          <w:szCs w:val="16"/>
        </w:rPr>
        <w:t xml:space="preserve">Infactibilidad (atrasos y esperas) </w:t>
      </w:r>
    </w:p>
    <w:p w:rsidR="00000000" w:rsidRDefault="008B2FBA">
      <w:pPr>
        <w:pStyle w:val="CM7"/>
        <w:ind w:left="258"/>
        <w:rPr>
          <w:rFonts w:ascii="Calibri" w:hAnsi="Calibri" w:cs="Calibri"/>
          <w:sz w:val="16"/>
          <w:szCs w:val="16"/>
        </w:rPr>
      </w:pPr>
      <w:r>
        <w:rPr>
          <w:rFonts w:ascii="Calibri" w:hAnsi="Calibri" w:cs="Calibri"/>
          <w:sz w:val="16"/>
          <w:szCs w:val="16"/>
        </w:rPr>
        <w:t xml:space="preserve">Costo de ruta </w:t>
      </w:r>
    </w:p>
    <w:p w:rsidR="00000000" w:rsidRDefault="008B2FBA">
      <w:pPr>
        <w:pStyle w:val="CM54"/>
        <w:jc w:val="right"/>
        <w:rPr>
          <w:rFonts w:ascii="Calibri" w:hAnsi="Calibri" w:cs="Calibri"/>
          <w:sz w:val="13"/>
          <w:szCs w:val="13"/>
        </w:rPr>
      </w:pPr>
      <w:r>
        <w:rPr>
          <w:rFonts w:ascii="Calibri" w:hAnsi="Calibri" w:cs="Calibri"/>
          <w:sz w:val="13"/>
          <w:szCs w:val="13"/>
        </w:rPr>
        <w:t xml:space="preserve">05101520253035404550556065707580859095100105110115120125130135140145150 </w:t>
      </w:r>
    </w:p>
    <w:p w:rsidR="00000000" w:rsidRDefault="008B2FBA">
      <w:pPr>
        <w:pStyle w:val="CM94"/>
        <w:spacing w:line="253" w:lineRule="atLeast"/>
        <w:ind w:left="1640" w:firstLine="1790"/>
        <w:jc w:val="both"/>
        <w:rPr>
          <w:sz w:val="13"/>
          <w:szCs w:val="13"/>
        </w:rPr>
      </w:pPr>
      <w:r>
        <w:rPr>
          <w:rFonts w:ascii="Calibri" w:hAnsi="Calibri" w:cs="Calibri"/>
          <w:sz w:val="16"/>
          <w:szCs w:val="16"/>
        </w:rPr>
        <w:t>Iteració</w:t>
      </w:r>
      <w:r>
        <w:rPr>
          <w:sz w:val="16"/>
          <w:szCs w:val="16"/>
        </w:rPr>
        <w:t>n</w:t>
      </w:r>
      <w:r>
        <w:rPr>
          <w:sz w:val="16"/>
          <w:szCs w:val="16"/>
        </w:rPr>
        <w:br/>
      </w:r>
      <w:r>
        <w:rPr>
          <w:rFonts w:ascii="Calibri" w:hAnsi="Calibri" w:cs="Calibri"/>
          <w:sz w:val="13"/>
          <w:szCs w:val="13"/>
        </w:rPr>
        <w:t>Costo de rute</w:t>
      </w:r>
      <w:r>
        <w:rPr>
          <w:sz w:val="13"/>
          <w:szCs w:val="13"/>
        </w:rPr>
        <w:t>o</w:t>
      </w:r>
      <w:r>
        <w:rPr>
          <w:sz w:val="13"/>
          <w:szCs w:val="13"/>
        </w:rPr>
        <w:br/>
      </w:r>
    </w:p>
    <w:p w:rsidR="00000000" w:rsidRDefault="00707E46">
      <w:pPr>
        <w:pStyle w:val="CM1"/>
        <w:jc w:val="center"/>
        <w:rPr>
          <w:rFonts w:ascii="Calibri" w:hAnsi="Calibri" w:cs="Calibri"/>
          <w:sz w:val="13"/>
          <w:szCs w:val="13"/>
        </w:rPr>
      </w:pPr>
      <w:r>
        <w:rPr>
          <w:noProof/>
          <w:sz w:val="13"/>
          <w:szCs w:val="13"/>
        </w:rPr>
        <w:drawing>
          <wp:inline distT="0" distB="0" distL="0" distR="0">
            <wp:extent cx="1619250" cy="1905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1619250" cy="19050"/>
                    </a:xfrm>
                    <a:prstGeom prst="rect">
                      <a:avLst/>
                    </a:prstGeom>
                    <a:noFill/>
                    <a:ln w="9525">
                      <a:noFill/>
                      <a:miter lim="800000"/>
                      <a:headEnd/>
                      <a:tailEnd/>
                    </a:ln>
                  </pic:spPr>
                </pic:pic>
              </a:graphicData>
            </a:graphic>
          </wp:inline>
        </w:drawing>
      </w:r>
      <w:r w:rsidR="008B2FBA">
        <w:rPr>
          <w:rFonts w:ascii="Calibri" w:hAnsi="Calibri" w:cs="Calibri"/>
          <w:sz w:val="13"/>
          <w:szCs w:val="13"/>
        </w:rPr>
        <w:t xml:space="preserve">Espera </w:t>
      </w:r>
    </w:p>
    <w:p w:rsidR="00000000" w:rsidRDefault="00707E46">
      <w:pPr>
        <w:pStyle w:val="CM78"/>
        <w:ind w:left="1018"/>
        <w:jc w:val="both"/>
        <w:rPr>
          <w:rFonts w:ascii="Calibri" w:hAnsi="Calibri" w:cs="Calibri"/>
          <w:sz w:val="13"/>
          <w:szCs w:val="13"/>
        </w:rPr>
      </w:pPr>
      <w:r>
        <w:rPr>
          <w:rFonts w:ascii="Calibri" w:hAnsi="Calibri" w:cs="Calibri"/>
          <w:noProof/>
          <w:sz w:val="13"/>
          <w:szCs w:val="13"/>
        </w:rPr>
        <w:drawing>
          <wp:inline distT="0" distB="0" distL="0" distR="0">
            <wp:extent cx="1314450" cy="1905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1314450" cy="19050"/>
                    </a:xfrm>
                    <a:prstGeom prst="rect">
                      <a:avLst/>
                    </a:prstGeom>
                    <a:noFill/>
                    <a:ln w="9525">
                      <a:noFill/>
                      <a:miter lim="800000"/>
                      <a:headEnd/>
                      <a:tailEnd/>
                    </a:ln>
                  </pic:spPr>
                </pic:pic>
              </a:graphicData>
            </a:graphic>
          </wp:inline>
        </w:drawing>
      </w:r>
      <w:r w:rsidR="008B2FBA">
        <w:rPr>
          <w:rFonts w:ascii="Calibri" w:hAnsi="Calibri" w:cs="Calibri"/>
          <w:sz w:val="13"/>
          <w:szCs w:val="13"/>
        </w:rPr>
        <w:t xml:space="preserve"> Atra</w:t>
      </w:r>
      <w:r w:rsidR="008B2FBA">
        <w:rPr>
          <w:rFonts w:ascii="Calibri" w:hAnsi="Calibri" w:cs="Calibri"/>
          <w:sz w:val="13"/>
          <w:szCs w:val="13"/>
        </w:rPr>
        <w:t xml:space="preserve">so </w:t>
      </w:r>
    </w:p>
    <w:p w:rsidR="00000000" w:rsidRDefault="008B2FBA">
      <w:pPr>
        <w:pStyle w:val="CM78"/>
        <w:jc w:val="both"/>
        <w:rPr>
          <w:rFonts w:ascii="Californian-FB,Italic" w:hAnsi="Californian-FB,Italic" w:cs="Californian-FB,Italic"/>
          <w:sz w:val="20"/>
          <w:szCs w:val="20"/>
        </w:rPr>
      </w:pPr>
      <w:r>
        <w:rPr>
          <w:rFonts w:ascii="Californian-FB,Italic" w:hAnsi="Californian-FB,Italic" w:cs="Californian-FB,Italic"/>
          <w:sz w:val="20"/>
          <w:szCs w:val="20"/>
        </w:rPr>
        <w:t xml:space="preserve">Figura 4.6: Costo de ruteo vs infactibilidad de la solución para la prueba de la instancia R111 </w:t>
      </w:r>
    </w:p>
    <w:p w:rsidR="00000000" w:rsidRDefault="008B2FBA">
      <w:pPr>
        <w:pStyle w:val="CM83"/>
        <w:spacing w:line="416" w:lineRule="atLeast"/>
        <w:jc w:val="both"/>
      </w:pPr>
      <w:r>
        <w:t>En las figuras 4.7 y 4.8 se resume el resultado de la prueba con la instancia RC103; en la iteración 23 se alcanza la mejor solución con un costo de 1424.3</w:t>
      </w:r>
      <w:r>
        <w:t xml:space="preserve">4, 11 rutas y sin incumplir las restricciones de tiempo. </w:t>
      </w:r>
    </w:p>
    <w:p w:rsidR="00000000" w:rsidRDefault="008B2FBA">
      <w:pPr>
        <w:pStyle w:val="CM48"/>
        <w:ind w:left="480"/>
        <w:jc w:val="both"/>
        <w:rPr>
          <w:rFonts w:ascii="Calibri" w:hAnsi="Calibri" w:cs="Calibri"/>
          <w:sz w:val="13"/>
          <w:szCs w:val="13"/>
        </w:rPr>
      </w:pPr>
      <w:r>
        <w:rPr>
          <w:rFonts w:ascii="Calibri" w:hAnsi="Calibri" w:cs="Calibri"/>
          <w:sz w:val="13"/>
          <w:szCs w:val="13"/>
        </w:rPr>
        <w:t xml:space="preserve">2500 </w:t>
      </w:r>
    </w:p>
    <w:p w:rsidR="00000000" w:rsidRDefault="00707E46">
      <w:pPr>
        <w:pStyle w:val="Default"/>
        <w:ind w:left="990" w:right="1710"/>
        <w:jc w:val="both"/>
        <w:rPr>
          <w:rFonts w:ascii="Calibri" w:hAnsi="Calibri" w:cs="Calibri"/>
          <w:color w:val="auto"/>
          <w:sz w:val="13"/>
          <w:szCs w:val="13"/>
        </w:rPr>
      </w:pPr>
      <w:r>
        <w:rPr>
          <w:rFonts w:ascii="Calibri" w:hAnsi="Calibri" w:cs="Calibri"/>
          <w:noProof/>
          <w:color w:val="auto"/>
          <w:sz w:val="13"/>
          <w:szCs w:val="13"/>
        </w:rPr>
        <w:lastRenderedPageBreak/>
        <w:drawing>
          <wp:inline distT="0" distB="0" distL="0" distR="0">
            <wp:extent cx="3600450" cy="241935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3600450" cy="2419350"/>
                    </a:xfrm>
                    <a:prstGeom prst="rect">
                      <a:avLst/>
                    </a:prstGeom>
                    <a:noFill/>
                    <a:ln w="9525">
                      <a:noFill/>
                      <a:miter lim="800000"/>
                      <a:headEnd/>
                      <a:tailEnd/>
                    </a:ln>
                  </pic:spPr>
                </pic:pic>
              </a:graphicData>
            </a:graphic>
          </wp:inline>
        </w:drawing>
      </w:r>
    </w:p>
    <w:p w:rsidR="00000000" w:rsidRDefault="00707E46">
      <w:pPr>
        <w:pStyle w:val="Default"/>
        <w:spacing w:after="1440"/>
        <w:rPr>
          <w:rFonts w:ascii="Calibri" w:hAnsi="Calibri" w:cs="Calibri"/>
          <w:color w:val="auto"/>
          <w:sz w:val="13"/>
          <w:szCs w:val="13"/>
        </w:rPr>
      </w:pPr>
      <w:r>
        <w:rPr>
          <w:rFonts w:ascii="Calibri" w:hAnsi="Calibri" w:cs="Calibri"/>
          <w:noProof/>
          <w:color w:val="auto"/>
          <w:sz w:val="13"/>
          <w:szCs w:val="13"/>
        </w:rPr>
        <w:drawing>
          <wp:inline distT="0" distB="0" distL="0" distR="0">
            <wp:extent cx="19050" cy="240030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19050" cy="2400300"/>
                    </a:xfrm>
                    <a:prstGeom prst="rect">
                      <a:avLst/>
                    </a:prstGeom>
                    <a:noFill/>
                    <a:ln w="9525">
                      <a:noFill/>
                      <a:miter lim="800000"/>
                      <a:headEnd/>
                      <a:tailEnd/>
                    </a:ln>
                  </pic:spPr>
                </pic:pic>
              </a:graphicData>
            </a:graphic>
          </wp:inline>
        </w:drawing>
      </w:r>
      <w:r w:rsidR="008B2FBA">
        <w:rPr>
          <w:rFonts w:ascii="Calibri" w:hAnsi="Calibri" w:cs="Calibri"/>
          <w:color w:val="auto"/>
          <w:sz w:val="13"/>
          <w:szCs w:val="13"/>
        </w:rPr>
        <w:t xml:space="preserve"> 16 </w:t>
      </w:r>
    </w:p>
    <w:p w:rsidR="00000000" w:rsidRDefault="00707E46">
      <w:pPr>
        <w:pStyle w:val="Default"/>
        <w:ind w:left="6650" w:right="1710"/>
        <w:jc w:val="both"/>
        <w:rPr>
          <w:rFonts w:ascii="Calibri" w:hAnsi="Calibri" w:cs="Calibri"/>
          <w:color w:val="auto"/>
          <w:sz w:val="13"/>
          <w:szCs w:val="13"/>
        </w:rPr>
      </w:pPr>
      <w:r>
        <w:rPr>
          <w:rFonts w:ascii="Calibri" w:hAnsi="Calibri" w:cs="Calibri"/>
          <w:noProof/>
          <w:color w:val="auto"/>
          <w:sz w:val="13"/>
          <w:szCs w:val="13"/>
        </w:rPr>
        <w:drawing>
          <wp:inline distT="0" distB="0" distL="0" distR="0">
            <wp:extent cx="19050" cy="173355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srcRect/>
                    <a:stretch>
                      <a:fillRect/>
                    </a:stretch>
                  </pic:blipFill>
                  <pic:spPr bwMode="auto">
                    <a:xfrm>
                      <a:off x="0" y="0"/>
                      <a:ext cx="19050" cy="1733550"/>
                    </a:xfrm>
                    <a:prstGeom prst="rect">
                      <a:avLst/>
                    </a:prstGeom>
                    <a:noFill/>
                    <a:ln w="9525">
                      <a:noFill/>
                      <a:miter lim="800000"/>
                      <a:headEnd/>
                      <a:tailEnd/>
                    </a:ln>
                  </pic:spPr>
                </pic:pic>
              </a:graphicData>
            </a:graphic>
          </wp:inline>
        </w:drawing>
      </w:r>
      <w:r w:rsidR="008B2FBA">
        <w:rPr>
          <w:rFonts w:ascii="Calibri" w:hAnsi="Calibri" w:cs="Calibri"/>
          <w:color w:val="auto"/>
          <w:sz w:val="13"/>
          <w:szCs w:val="13"/>
        </w:rPr>
        <w:t xml:space="preserve"> 15 </w:t>
      </w:r>
    </w:p>
    <w:p w:rsidR="00000000" w:rsidRDefault="008B2FBA">
      <w:pPr>
        <w:pStyle w:val="CM84"/>
        <w:ind w:left="480"/>
        <w:jc w:val="both"/>
        <w:rPr>
          <w:rFonts w:ascii="Calibri" w:hAnsi="Calibri" w:cs="Calibri"/>
          <w:sz w:val="13"/>
          <w:szCs w:val="13"/>
        </w:rPr>
      </w:pPr>
      <w:r>
        <w:rPr>
          <w:rFonts w:ascii="Calibri" w:hAnsi="Calibri" w:cs="Calibri"/>
          <w:sz w:val="13"/>
          <w:szCs w:val="13"/>
        </w:rPr>
        <w:t xml:space="preserve">2000 </w:t>
      </w:r>
    </w:p>
    <w:p w:rsidR="00000000" w:rsidRDefault="00707E46">
      <w:pPr>
        <w:pStyle w:val="Default"/>
        <w:spacing w:after="4200"/>
        <w:jc w:val="right"/>
        <w:rPr>
          <w:rFonts w:ascii="Calibri" w:hAnsi="Calibri" w:cs="Calibri"/>
          <w:color w:val="auto"/>
          <w:sz w:val="13"/>
          <w:szCs w:val="13"/>
        </w:rPr>
      </w:pPr>
      <w:r>
        <w:rPr>
          <w:rFonts w:ascii="Calibri" w:hAnsi="Calibri" w:cs="Calibri"/>
          <w:noProof/>
          <w:color w:val="auto"/>
          <w:sz w:val="13"/>
          <w:szCs w:val="13"/>
        </w:rPr>
        <w:drawing>
          <wp:inline distT="0" distB="0" distL="0" distR="0">
            <wp:extent cx="171450" cy="1905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171450" cy="19050"/>
                    </a:xfrm>
                    <a:prstGeom prst="rect">
                      <a:avLst/>
                    </a:prstGeom>
                    <a:noFill/>
                    <a:ln w="9525">
                      <a:noFill/>
                      <a:miter lim="800000"/>
                      <a:headEnd/>
                      <a:tailEnd/>
                    </a:ln>
                  </pic:spPr>
                </pic:pic>
              </a:graphicData>
            </a:graphic>
          </wp:inline>
        </w:drawing>
      </w:r>
    </w:p>
    <w:p w:rsidR="00000000" w:rsidRDefault="008B2FBA">
      <w:pPr>
        <w:pStyle w:val="CM74"/>
        <w:spacing w:line="253" w:lineRule="atLeast"/>
        <w:ind w:firstLine="6165"/>
        <w:rPr>
          <w:rFonts w:ascii="Calibri" w:hAnsi="Calibri" w:cs="Calibri"/>
          <w:sz w:val="13"/>
          <w:szCs w:val="13"/>
        </w:rPr>
      </w:pPr>
      <w:r>
        <w:rPr>
          <w:rFonts w:ascii="Calibri" w:hAnsi="Calibri" w:cs="Calibri"/>
          <w:sz w:val="13"/>
          <w:szCs w:val="13"/>
        </w:rPr>
        <w:lastRenderedPageBreak/>
        <w:t xml:space="preserve">14 1500 </w:t>
      </w:r>
    </w:p>
    <w:p w:rsidR="00000000" w:rsidRDefault="008B2FBA">
      <w:pPr>
        <w:pStyle w:val="CM74"/>
        <w:spacing w:line="253" w:lineRule="atLeast"/>
        <w:ind w:left="6165"/>
        <w:rPr>
          <w:rFonts w:ascii="Calibri" w:hAnsi="Calibri" w:cs="Calibri"/>
          <w:sz w:val="13"/>
          <w:szCs w:val="13"/>
        </w:rPr>
      </w:pPr>
      <w:r>
        <w:rPr>
          <w:rFonts w:ascii="Calibri" w:hAnsi="Calibri" w:cs="Calibri"/>
          <w:sz w:val="13"/>
          <w:szCs w:val="13"/>
        </w:rPr>
        <w:t xml:space="preserve">13 </w:t>
      </w:r>
    </w:p>
    <w:p w:rsidR="00000000" w:rsidRDefault="008B2FBA">
      <w:pPr>
        <w:pStyle w:val="CM69"/>
        <w:spacing w:line="253" w:lineRule="atLeast"/>
        <w:ind w:left="6165" w:hanging="6165"/>
        <w:rPr>
          <w:rFonts w:ascii="Calibri" w:hAnsi="Calibri" w:cs="Calibri"/>
          <w:sz w:val="13"/>
          <w:szCs w:val="13"/>
        </w:rPr>
      </w:pPr>
      <w:r>
        <w:rPr>
          <w:rFonts w:ascii="Calibri" w:hAnsi="Calibri" w:cs="Calibri"/>
          <w:sz w:val="13"/>
          <w:szCs w:val="13"/>
        </w:rPr>
        <w:t xml:space="preserve">1000 12 </w:t>
      </w:r>
    </w:p>
    <w:p w:rsidR="00000000" w:rsidRDefault="008B2FBA">
      <w:pPr>
        <w:pStyle w:val="CM89"/>
        <w:spacing w:line="253" w:lineRule="atLeast"/>
        <w:ind w:left="68"/>
        <w:rPr>
          <w:rFonts w:ascii="Calibri" w:hAnsi="Calibri" w:cs="Calibri"/>
          <w:sz w:val="13"/>
          <w:szCs w:val="13"/>
        </w:rPr>
      </w:pPr>
      <w:r>
        <w:rPr>
          <w:rFonts w:ascii="Calibri" w:hAnsi="Calibri" w:cs="Calibri"/>
          <w:sz w:val="13"/>
          <w:szCs w:val="13"/>
        </w:rPr>
        <w:t xml:space="preserve">500 </w:t>
      </w:r>
    </w:p>
    <w:p w:rsidR="00000000" w:rsidRDefault="008B2FBA">
      <w:pPr>
        <w:pStyle w:val="CM57"/>
        <w:ind w:left="6165"/>
        <w:rPr>
          <w:rFonts w:ascii="Calibri" w:hAnsi="Calibri" w:cs="Calibri"/>
          <w:sz w:val="13"/>
          <w:szCs w:val="13"/>
        </w:rPr>
      </w:pPr>
      <w:r>
        <w:rPr>
          <w:rFonts w:ascii="Calibri" w:hAnsi="Calibri" w:cs="Calibri"/>
          <w:sz w:val="13"/>
          <w:szCs w:val="13"/>
        </w:rPr>
        <w:t xml:space="preserve">11 </w:t>
      </w:r>
    </w:p>
    <w:p w:rsidR="00000000" w:rsidRDefault="008B2FBA">
      <w:pPr>
        <w:pStyle w:val="Default"/>
        <w:spacing w:line="253" w:lineRule="atLeast"/>
        <w:ind w:left="210"/>
        <w:rPr>
          <w:rFonts w:ascii="Calibri" w:hAnsi="Calibri" w:cs="Calibri"/>
          <w:color w:val="auto"/>
          <w:sz w:val="13"/>
          <w:szCs w:val="13"/>
        </w:rPr>
      </w:pPr>
      <w:r>
        <w:rPr>
          <w:rFonts w:ascii="Calibri" w:hAnsi="Calibri" w:cs="Calibri"/>
          <w:color w:val="auto"/>
          <w:sz w:val="13"/>
          <w:szCs w:val="13"/>
        </w:rPr>
        <w:t xml:space="preserve">0 10 </w:t>
      </w:r>
    </w:p>
    <w:p w:rsidR="00000000" w:rsidRDefault="008B2FBA">
      <w:pPr>
        <w:pStyle w:val="CM68"/>
        <w:spacing w:line="326" w:lineRule="atLeast"/>
        <w:ind w:left="4715" w:right="1535" w:hanging="2450"/>
        <w:rPr>
          <w:rFonts w:ascii="Calibri" w:hAnsi="Calibri" w:cs="Calibri"/>
          <w:sz w:val="13"/>
          <w:szCs w:val="13"/>
        </w:rPr>
      </w:pPr>
      <w:r>
        <w:rPr>
          <w:rFonts w:ascii="Calibri" w:hAnsi="Calibri" w:cs="Calibri"/>
          <w:sz w:val="13"/>
          <w:szCs w:val="13"/>
        </w:rPr>
        <w:t xml:space="preserve">0 5 10 15 20 25 30 </w:t>
      </w:r>
      <w:r>
        <w:rPr>
          <w:rFonts w:ascii="Calibri" w:hAnsi="Calibri" w:cs="Calibri"/>
          <w:sz w:val="16"/>
          <w:szCs w:val="16"/>
        </w:rPr>
        <w:t xml:space="preserve">Iteración </w:t>
      </w:r>
      <w:r>
        <w:rPr>
          <w:rFonts w:ascii="Calibri" w:hAnsi="Calibri" w:cs="Calibri"/>
          <w:sz w:val="13"/>
          <w:szCs w:val="13"/>
        </w:rPr>
        <w:t xml:space="preserve">Costo de ruteo </w:t>
      </w:r>
    </w:p>
    <w:p w:rsidR="00000000" w:rsidRDefault="00707E46">
      <w:pPr>
        <w:pStyle w:val="Default"/>
        <w:spacing w:line="253" w:lineRule="atLeast"/>
        <w:ind w:left="1305"/>
        <w:rPr>
          <w:rFonts w:ascii="Calibri" w:hAnsi="Calibri" w:cs="Calibri"/>
          <w:color w:val="auto"/>
          <w:sz w:val="13"/>
          <w:szCs w:val="13"/>
        </w:rPr>
      </w:pPr>
      <w:r>
        <w:rPr>
          <w:rFonts w:ascii="Calibri" w:hAnsi="Calibri" w:cs="Calibri"/>
          <w:noProof/>
          <w:color w:val="auto"/>
          <w:sz w:val="13"/>
          <w:szCs w:val="13"/>
        </w:rPr>
        <w:drawing>
          <wp:inline distT="0" distB="0" distL="0" distR="0">
            <wp:extent cx="1905000" cy="1905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1905000" cy="19050"/>
                    </a:xfrm>
                    <a:prstGeom prst="rect">
                      <a:avLst/>
                    </a:prstGeom>
                    <a:noFill/>
                    <a:ln w="9525">
                      <a:noFill/>
                      <a:miter lim="800000"/>
                      <a:headEnd/>
                      <a:tailEnd/>
                    </a:ln>
                  </pic:spPr>
                </pic:pic>
              </a:graphicData>
            </a:graphic>
          </wp:inline>
        </w:drawing>
      </w:r>
      <w:r w:rsidR="008B2FBA">
        <w:rPr>
          <w:rFonts w:ascii="Calibri" w:hAnsi="Calibri" w:cs="Calibri"/>
          <w:color w:val="auto"/>
          <w:sz w:val="13"/>
          <w:szCs w:val="13"/>
        </w:rPr>
        <w:t xml:space="preserve"> Num vehículos </w:t>
      </w:r>
    </w:p>
    <w:p w:rsidR="00000000" w:rsidRDefault="00707E46">
      <w:pPr>
        <w:pStyle w:val="Default"/>
        <w:spacing w:after="1440"/>
        <w:jc w:val="center"/>
        <w:rPr>
          <w:rFonts w:ascii="Calibri" w:hAnsi="Calibri" w:cs="Calibri"/>
          <w:color w:val="auto"/>
          <w:sz w:val="13"/>
          <w:szCs w:val="13"/>
        </w:rPr>
      </w:pPr>
      <w:r>
        <w:rPr>
          <w:rFonts w:ascii="Calibri" w:hAnsi="Calibri" w:cs="Calibri"/>
          <w:noProof/>
          <w:color w:val="auto"/>
          <w:sz w:val="13"/>
          <w:szCs w:val="13"/>
        </w:rPr>
        <w:drawing>
          <wp:inline distT="0" distB="0" distL="0" distR="0">
            <wp:extent cx="171450" cy="1905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171450" cy="19050"/>
                    </a:xfrm>
                    <a:prstGeom prst="rect">
                      <a:avLst/>
                    </a:prstGeom>
                    <a:noFill/>
                    <a:ln w="9525">
                      <a:noFill/>
                      <a:miter lim="800000"/>
                      <a:headEnd/>
                      <a:tailEnd/>
                    </a:ln>
                  </pic:spPr>
                </pic:pic>
              </a:graphicData>
            </a:graphic>
          </wp:inline>
        </w:drawing>
      </w:r>
    </w:p>
    <w:p w:rsidR="00000000" w:rsidRDefault="008B2FBA">
      <w:pPr>
        <w:pStyle w:val="CM70"/>
        <w:jc w:val="center"/>
        <w:rPr>
          <w:rFonts w:ascii="Calibri" w:hAnsi="Calibri" w:cs="Calibri"/>
          <w:sz w:val="16"/>
          <w:szCs w:val="16"/>
        </w:rPr>
      </w:pPr>
      <w:r>
        <w:rPr>
          <w:rFonts w:ascii="Calibri" w:hAnsi="Calibri" w:cs="Calibri"/>
          <w:sz w:val="16"/>
          <w:szCs w:val="16"/>
        </w:rPr>
        <w:t xml:space="preserve">Número de vehículos </w:t>
      </w:r>
    </w:p>
    <w:p w:rsidR="00000000" w:rsidRDefault="008B2FBA">
      <w:pPr>
        <w:pStyle w:val="CM74"/>
        <w:ind w:left="258"/>
        <w:rPr>
          <w:rFonts w:ascii="Calibri" w:hAnsi="Calibri" w:cs="Calibri"/>
          <w:sz w:val="16"/>
          <w:szCs w:val="16"/>
        </w:rPr>
      </w:pPr>
      <w:r>
        <w:rPr>
          <w:rFonts w:ascii="Calibri" w:hAnsi="Calibri" w:cs="Calibri"/>
          <w:sz w:val="16"/>
          <w:szCs w:val="16"/>
        </w:rPr>
        <w:t xml:space="preserve">Costo de ruta </w:t>
      </w:r>
    </w:p>
    <w:p w:rsidR="00000000" w:rsidRDefault="008B2FBA">
      <w:pPr>
        <w:pStyle w:val="CM78"/>
        <w:jc w:val="both"/>
        <w:rPr>
          <w:rFonts w:ascii="Californian-FB,Italic" w:hAnsi="Californian-FB,Italic" w:cs="Californian-FB,Italic"/>
          <w:sz w:val="20"/>
          <w:szCs w:val="20"/>
        </w:rPr>
      </w:pPr>
      <w:r>
        <w:rPr>
          <w:rFonts w:ascii="Californian-FB,Italic" w:hAnsi="Californian-FB,Italic" w:cs="Californian-FB,Italic"/>
          <w:sz w:val="20"/>
          <w:szCs w:val="20"/>
        </w:rPr>
        <w:t>Figura 4.7: Costo de ruteo vs número de vehículos de la solución para la prueba de la instancia RC103 Figura 4.8: Costo de ruteo vs infactibilidad de la solución para la prueba de la i</w:t>
      </w:r>
      <w:r>
        <w:rPr>
          <w:rFonts w:ascii="Californian-FB,Italic" w:hAnsi="Californian-FB,Italic" w:cs="Californian-FB,Italic"/>
          <w:sz w:val="20"/>
          <w:szCs w:val="20"/>
        </w:rPr>
        <w:t xml:space="preserve">nstancia RC103 </w:t>
      </w:r>
    </w:p>
    <w:p w:rsidR="00000000" w:rsidRDefault="00707E46">
      <w:pPr>
        <w:pStyle w:val="Default"/>
        <w:spacing w:after="140"/>
        <w:rPr>
          <w:rFonts w:ascii="Californian-FB,Italic" w:hAnsi="Californian-FB,Italic" w:cs="Californian-FB,Italic"/>
          <w:color w:val="auto"/>
          <w:sz w:val="20"/>
          <w:szCs w:val="20"/>
        </w:rPr>
      </w:pPr>
      <w:r>
        <w:rPr>
          <w:rFonts w:ascii="Californian-FB,Italic" w:hAnsi="Californian-FB,Italic" w:cs="Californian-FB,Italic"/>
          <w:noProof/>
          <w:color w:val="auto"/>
          <w:sz w:val="20"/>
          <w:szCs w:val="20"/>
        </w:rPr>
        <w:drawing>
          <wp:inline distT="0" distB="0" distL="0" distR="0">
            <wp:extent cx="4419600" cy="245745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srcRect/>
                    <a:stretch>
                      <a:fillRect/>
                    </a:stretch>
                  </pic:blipFill>
                  <pic:spPr bwMode="auto">
                    <a:xfrm>
                      <a:off x="0" y="0"/>
                      <a:ext cx="4419600" cy="2457450"/>
                    </a:xfrm>
                    <a:prstGeom prst="rect">
                      <a:avLst/>
                    </a:prstGeom>
                    <a:noFill/>
                    <a:ln w="9525">
                      <a:noFill/>
                      <a:miter lim="800000"/>
                      <a:headEnd/>
                      <a:tailEnd/>
                    </a:ln>
                  </pic:spPr>
                </pic:pic>
              </a:graphicData>
            </a:graphic>
          </wp:inline>
        </w:drawing>
      </w:r>
    </w:p>
    <w:tbl>
      <w:tblPr>
        <w:tblW w:w="5578" w:type="dxa"/>
        <w:tblBorders>
          <w:top w:val="nil"/>
          <w:left w:val="nil"/>
          <w:bottom w:val="nil"/>
          <w:right w:val="nil"/>
        </w:tblBorders>
        <w:tblLook w:val="0000"/>
      </w:tblPr>
      <w:tblGrid>
        <w:gridCol w:w="378"/>
        <w:gridCol w:w="1269"/>
        <w:gridCol w:w="546"/>
        <w:gridCol w:w="1256"/>
        <w:gridCol w:w="677"/>
        <w:gridCol w:w="1104"/>
        <w:gridCol w:w="348"/>
      </w:tblGrid>
      <w:tr w:rsidR="00000000">
        <w:tblPrEx>
          <w:tblCellMar>
            <w:top w:w="0" w:type="dxa"/>
            <w:bottom w:w="0" w:type="dxa"/>
          </w:tblCellMar>
        </w:tblPrEx>
        <w:trPr>
          <w:trHeight w:val="185"/>
        </w:trPr>
        <w:tc>
          <w:tcPr>
            <w:tcW w:w="378" w:type="dxa"/>
          </w:tcPr>
          <w:p w:rsidR="00000000" w:rsidRDefault="008B2FBA">
            <w:pPr>
              <w:pStyle w:val="Default"/>
              <w:rPr>
                <w:rFonts w:ascii="Calibri" w:hAnsi="Calibri" w:cs="Calibri"/>
                <w:sz w:val="13"/>
                <w:szCs w:val="13"/>
              </w:rPr>
            </w:pPr>
            <w:r>
              <w:rPr>
                <w:rFonts w:ascii="Calibri" w:hAnsi="Calibri" w:cs="Calibri"/>
                <w:sz w:val="13"/>
                <w:szCs w:val="13"/>
              </w:rPr>
              <w:t xml:space="preserve">0 </w:t>
            </w:r>
          </w:p>
        </w:tc>
        <w:tc>
          <w:tcPr>
            <w:tcW w:w="1275" w:type="dxa"/>
          </w:tcPr>
          <w:p w:rsidR="00000000" w:rsidRDefault="008B2FBA">
            <w:pPr>
              <w:pStyle w:val="Default"/>
              <w:jc w:val="center"/>
              <w:rPr>
                <w:rFonts w:ascii="Calibri" w:hAnsi="Calibri" w:cs="Calibri"/>
                <w:sz w:val="13"/>
                <w:szCs w:val="13"/>
              </w:rPr>
            </w:pPr>
            <w:r>
              <w:rPr>
                <w:rFonts w:ascii="Calibri" w:hAnsi="Calibri" w:cs="Calibri"/>
                <w:sz w:val="13"/>
                <w:szCs w:val="13"/>
              </w:rPr>
              <w:t xml:space="preserve">5 </w:t>
            </w:r>
          </w:p>
        </w:tc>
        <w:tc>
          <w:tcPr>
            <w:tcW w:w="548" w:type="dxa"/>
          </w:tcPr>
          <w:p w:rsidR="00000000" w:rsidRDefault="008B2FBA">
            <w:pPr>
              <w:pStyle w:val="Default"/>
              <w:rPr>
                <w:rFonts w:ascii="Calibri" w:hAnsi="Calibri" w:cs="Calibri"/>
                <w:sz w:val="13"/>
                <w:szCs w:val="13"/>
              </w:rPr>
            </w:pPr>
            <w:r>
              <w:rPr>
                <w:rFonts w:ascii="Calibri" w:hAnsi="Calibri" w:cs="Calibri"/>
                <w:sz w:val="13"/>
                <w:szCs w:val="13"/>
              </w:rPr>
              <w:t xml:space="preserve">10 </w:t>
            </w:r>
          </w:p>
        </w:tc>
        <w:tc>
          <w:tcPr>
            <w:tcW w:w="1260" w:type="dxa"/>
          </w:tcPr>
          <w:p w:rsidR="00000000" w:rsidRDefault="008B2FBA">
            <w:pPr>
              <w:pStyle w:val="Default"/>
              <w:jc w:val="center"/>
              <w:rPr>
                <w:rFonts w:ascii="Calibri" w:hAnsi="Calibri" w:cs="Calibri"/>
                <w:sz w:val="13"/>
                <w:szCs w:val="13"/>
              </w:rPr>
            </w:pPr>
            <w:r>
              <w:rPr>
                <w:rFonts w:ascii="Calibri" w:hAnsi="Calibri" w:cs="Calibri"/>
                <w:sz w:val="13"/>
                <w:szCs w:val="13"/>
              </w:rPr>
              <w:t xml:space="preserve">15 </w:t>
            </w:r>
          </w:p>
        </w:tc>
        <w:tc>
          <w:tcPr>
            <w:tcW w:w="680" w:type="dxa"/>
          </w:tcPr>
          <w:p w:rsidR="00000000" w:rsidRDefault="008B2FBA">
            <w:pPr>
              <w:pStyle w:val="Default"/>
              <w:rPr>
                <w:rFonts w:ascii="Calibri" w:hAnsi="Calibri" w:cs="Calibri"/>
                <w:sz w:val="13"/>
                <w:szCs w:val="13"/>
              </w:rPr>
            </w:pPr>
            <w:r>
              <w:rPr>
                <w:rFonts w:ascii="Calibri" w:hAnsi="Calibri" w:cs="Calibri"/>
                <w:sz w:val="13"/>
                <w:szCs w:val="13"/>
              </w:rPr>
              <w:t xml:space="preserve">20 </w:t>
            </w:r>
          </w:p>
        </w:tc>
        <w:tc>
          <w:tcPr>
            <w:tcW w:w="1108" w:type="dxa"/>
          </w:tcPr>
          <w:p w:rsidR="00000000" w:rsidRDefault="008B2FBA">
            <w:pPr>
              <w:pStyle w:val="Default"/>
              <w:jc w:val="center"/>
              <w:rPr>
                <w:rFonts w:ascii="Calibri" w:hAnsi="Calibri" w:cs="Calibri"/>
                <w:sz w:val="13"/>
                <w:szCs w:val="13"/>
              </w:rPr>
            </w:pPr>
            <w:r>
              <w:rPr>
                <w:rFonts w:ascii="Calibri" w:hAnsi="Calibri" w:cs="Calibri"/>
                <w:sz w:val="13"/>
                <w:szCs w:val="13"/>
              </w:rPr>
              <w:t xml:space="preserve">25 </w:t>
            </w:r>
          </w:p>
        </w:tc>
        <w:tc>
          <w:tcPr>
            <w:tcW w:w="330" w:type="dxa"/>
          </w:tcPr>
          <w:p w:rsidR="00000000" w:rsidRDefault="008B2FBA">
            <w:pPr>
              <w:pStyle w:val="Default"/>
              <w:jc w:val="right"/>
              <w:rPr>
                <w:rFonts w:ascii="Calibri" w:hAnsi="Calibri" w:cs="Calibri"/>
                <w:sz w:val="13"/>
                <w:szCs w:val="13"/>
              </w:rPr>
            </w:pPr>
            <w:r>
              <w:rPr>
                <w:rFonts w:ascii="Calibri" w:hAnsi="Calibri" w:cs="Calibri"/>
                <w:sz w:val="13"/>
                <w:szCs w:val="13"/>
              </w:rPr>
              <w:t xml:space="preserve">30 </w:t>
            </w:r>
          </w:p>
        </w:tc>
      </w:tr>
      <w:tr w:rsidR="00000000">
        <w:tblPrEx>
          <w:tblCellMar>
            <w:top w:w="0" w:type="dxa"/>
            <w:bottom w:w="0" w:type="dxa"/>
          </w:tblCellMar>
        </w:tblPrEx>
        <w:trPr>
          <w:trHeight w:val="305"/>
        </w:trPr>
        <w:tc>
          <w:tcPr>
            <w:tcW w:w="378" w:type="dxa"/>
          </w:tcPr>
          <w:p w:rsidR="00000000" w:rsidRDefault="008B2FBA">
            <w:pPr>
              <w:pStyle w:val="Default"/>
              <w:rPr>
                <w:color w:val="auto"/>
              </w:rPr>
            </w:pPr>
          </w:p>
        </w:tc>
        <w:tc>
          <w:tcPr>
            <w:tcW w:w="1275" w:type="dxa"/>
          </w:tcPr>
          <w:p w:rsidR="00000000" w:rsidRDefault="008B2FBA">
            <w:pPr>
              <w:pStyle w:val="Default"/>
              <w:jc w:val="center"/>
              <w:rPr>
                <w:color w:val="auto"/>
              </w:rPr>
            </w:pPr>
          </w:p>
        </w:tc>
        <w:tc>
          <w:tcPr>
            <w:tcW w:w="548" w:type="dxa"/>
          </w:tcPr>
          <w:p w:rsidR="00000000" w:rsidRDefault="008B2FBA">
            <w:pPr>
              <w:pStyle w:val="Default"/>
              <w:rPr>
                <w:color w:val="auto"/>
              </w:rPr>
            </w:pPr>
          </w:p>
        </w:tc>
        <w:tc>
          <w:tcPr>
            <w:tcW w:w="1260" w:type="dxa"/>
            <w:vAlign w:val="center"/>
          </w:tcPr>
          <w:p w:rsidR="00000000" w:rsidRDefault="008B2FBA">
            <w:pPr>
              <w:pStyle w:val="Default"/>
              <w:jc w:val="center"/>
              <w:rPr>
                <w:rFonts w:ascii="Calibri" w:hAnsi="Calibri" w:cs="Calibri"/>
                <w:sz w:val="16"/>
                <w:szCs w:val="16"/>
              </w:rPr>
            </w:pPr>
            <w:r>
              <w:rPr>
                <w:rFonts w:ascii="Calibri" w:hAnsi="Calibri" w:cs="Calibri"/>
                <w:sz w:val="16"/>
                <w:szCs w:val="16"/>
              </w:rPr>
              <w:t xml:space="preserve">Iteración </w:t>
            </w:r>
          </w:p>
        </w:tc>
        <w:tc>
          <w:tcPr>
            <w:tcW w:w="680" w:type="dxa"/>
          </w:tcPr>
          <w:p w:rsidR="00000000" w:rsidRDefault="008B2FBA">
            <w:pPr>
              <w:pStyle w:val="Default"/>
              <w:rPr>
                <w:color w:val="auto"/>
              </w:rPr>
            </w:pPr>
          </w:p>
        </w:tc>
        <w:tc>
          <w:tcPr>
            <w:tcW w:w="1108" w:type="dxa"/>
          </w:tcPr>
          <w:p w:rsidR="00000000" w:rsidRDefault="008B2FBA">
            <w:pPr>
              <w:pStyle w:val="Default"/>
              <w:jc w:val="center"/>
              <w:rPr>
                <w:color w:val="auto"/>
              </w:rPr>
            </w:pPr>
          </w:p>
        </w:tc>
        <w:tc>
          <w:tcPr>
            <w:tcW w:w="330" w:type="dxa"/>
          </w:tcPr>
          <w:p w:rsidR="00000000" w:rsidRDefault="008B2FBA">
            <w:pPr>
              <w:pStyle w:val="Default"/>
              <w:jc w:val="right"/>
              <w:rPr>
                <w:color w:val="auto"/>
              </w:rPr>
            </w:pPr>
          </w:p>
        </w:tc>
      </w:tr>
      <w:tr w:rsidR="00000000">
        <w:tblPrEx>
          <w:tblCellMar>
            <w:top w:w="0" w:type="dxa"/>
            <w:bottom w:w="0" w:type="dxa"/>
          </w:tblCellMar>
        </w:tblPrEx>
        <w:trPr>
          <w:trHeight w:val="210"/>
        </w:trPr>
        <w:tc>
          <w:tcPr>
            <w:tcW w:w="378" w:type="dxa"/>
          </w:tcPr>
          <w:p w:rsidR="00000000" w:rsidRDefault="008B2FBA">
            <w:pPr>
              <w:pStyle w:val="Default"/>
              <w:rPr>
                <w:color w:val="auto"/>
              </w:rPr>
            </w:pPr>
          </w:p>
        </w:tc>
        <w:tc>
          <w:tcPr>
            <w:tcW w:w="1275" w:type="dxa"/>
            <w:vAlign w:val="bottom"/>
          </w:tcPr>
          <w:p w:rsidR="00000000" w:rsidRDefault="008B2FBA">
            <w:pPr>
              <w:pStyle w:val="Default"/>
              <w:jc w:val="center"/>
              <w:rPr>
                <w:rFonts w:ascii="Calibri" w:hAnsi="Calibri" w:cs="Calibri"/>
                <w:sz w:val="13"/>
                <w:szCs w:val="13"/>
              </w:rPr>
            </w:pPr>
            <w:r>
              <w:rPr>
                <w:rFonts w:ascii="Calibri" w:hAnsi="Calibri" w:cs="Calibri"/>
                <w:sz w:val="13"/>
                <w:szCs w:val="13"/>
              </w:rPr>
              <w:t xml:space="preserve">Costo de ruteo </w:t>
            </w:r>
          </w:p>
        </w:tc>
        <w:tc>
          <w:tcPr>
            <w:tcW w:w="548" w:type="dxa"/>
          </w:tcPr>
          <w:p w:rsidR="00000000" w:rsidRDefault="008B2FBA">
            <w:pPr>
              <w:pStyle w:val="Default"/>
              <w:rPr>
                <w:color w:val="auto"/>
              </w:rPr>
            </w:pPr>
          </w:p>
        </w:tc>
        <w:tc>
          <w:tcPr>
            <w:tcW w:w="1260" w:type="dxa"/>
            <w:vAlign w:val="bottom"/>
          </w:tcPr>
          <w:p w:rsidR="00000000" w:rsidRDefault="008B2FBA">
            <w:pPr>
              <w:pStyle w:val="Default"/>
              <w:jc w:val="center"/>
              <w:rPr>
                <w:rFonts w:ascii="Calibri" w:hAnsi="Calibri" w:cs="Calibri"/>
                <w:sz w:val="13"/>
                <w:szCs w:val="13"/>
              </w:rPr>
            </w:pPr>
            <w:r>
              <w:rPr>
                <w:rFonts w:ascii="Calibri" w:hAnsi="Calibri" w:cs="Calibri"/>
                <w:sz w:val="13"/>
                <w:szCs w:val="13"/>
              </w:rPr>
              <w:t xml:space="preserve">Espera </w:t>
            </w:r>
          </w:p>
        </w:tc>
        <w:tc>
          <w:tcPr>
            <w:tcW w:w="680" w:type="dxa"/>
          </w:tcPr>
          <w:p w:rsidR="00000000" w:rsidRDefault="008B2FBA">
            <w:pPr>
              <w:pStyle w:val="Default"/>
              <w:rPr>
                <w:color w:val="auto"/>
              </w:rPr>
            </w:pPr>
          </w:p>
        </w:tc>
        <w:tc>
          <w:tcPr>
            <w:tcW w:w="1108" w:type="dxa"/>
            <w:vAlign w:val="bottom"/>
          </w:tcPr>
          <w:p w:rsidR="00000000" w:rsidRDefault="008B2FBA">
            <w:pPr>
              <w:pStyle w:val="Default"/>
              <w:jc w:val="center"/>
              <w:rPr>
                <w:rFonts w:ascii="Calibri" w:hAnsi="Calibri" w:cs="Calibri"/>
                <w:sz w:val="13"/>
                <w:szCs w:val="13"/>
              </w:rPr>
            </w:pPr>
            <w:r>
              <w:rPr>
                <w:rFonts w:ascii="Calibri" w:hAnsi="Calibri" w:cs="Calibri"/>
                <w:sz w:val="13"/>
                <w:szCs w:val="13"/>
              </w:rPr>
              <w:t xml:space="preserve">Atraso </w:t>
            </w:r>
          </w:p>
        </w:tc>
        <w:tc>
          <w:tcPr>
            <w:tcW w:w="330" w:type="dxa"/>
          </w:tcPr>
          <w:p w:rsidR="00000000" w:rsidRDefault="008B2FBA">
            <w:pPr>
              <w:pStyle w:val="Default"/>
              <w:jc w:val="right"/>
              <w:rPr>
                <w:color w:val="auto"/>
              </w:rPr>
            </w:pPr>
          </w:p>
        </w:tc>
      </w:tr>
    </w:tbl>
    <w:p w:rsidR="00000000" w:rsidRDefault="008B2FBA">
      <w:pPr>
        <w:pStyle w:val="Default"/>
        <w:rPr>
          <w:color w:val="auto"/>
        </w:rPr>
      </w:pPr>
    </w:p>
    <w:p w:rsidR="00000000" w:rsidRDefault="008B2FBA">
      <w:pPr>
        <w:pStyle w:val="CM83"/>
        <w:spacing w:line="416" w:lineRule="atLeast"/>
        <w:jc w:val="both"/>
      </w:pPr>
      <w:r>
        <w:t>En la tabla 4.2 se resumen los resultados anteriores y se los compara con el ó</w:t>
      </w:r>
      <w:r>
        <w:t>ptimo de Solomon; se observa que el AG propuesto produce excelentes resultados en las instancias tipo C, es decir, donde los clientes están agrupados por zonas geográficas; y se puede concluir que en las instancias de tipo R y RC se alcanzan resultados ace</w:t>
      </w:r>
      <w:r>
        <w:t xml:space="preserve">ptables. Para todas las pruebas realizadas, el algoritmo siempre consigue un mínimo número de rutas en la solución. En la tabla 4.3 se exponen las rutas que componen cada una de las soluciones </w:t>
      </w:r>
      <w:r>
        <w:lastRenderedPageBreak/>
        <w:t xml:space="preserve">según la prueba realizada. </w:t>
      </w:r>
    </w:p>
    <w:tbl>
      <w:tblPr>
        <w:tblW w:w="6015" w:type="dxa"/>
        <w:tblBorders>
          <w:top w:val="nil"/>
          <w:left w:val="nil"/>
          <w:bottom w:val="nil"/>
          <w:right w:val="nil"/>
        </w:tblBorders>
        <w:tblLook w:val="0000"/>
      </w:tblPr>
      <w:tblGrid>
        <w:gridCol w:w="1213"/>
        <w:gridCol w:w="1442"/>
        <w:gridCol w:w="958"/>
        <w:gridCol w:w="1194"/>
        <w:gridCol w:w="1208"/>
      </w:tblGrid>
      <w:tr w:rsidR="00000000">
        <w:tblPrEx>
          <w:tblCellMar>
            <w:top w:w="0" w:type="dxa"/>
            <w:bottom w:w="0" w:type="dxa"/>
          </w:tblCellMar>
        </w:tblPrEx>
        <w:trPr>
          <w:trHeight w:val="328"/>
        </w:trPr>
        <w:tc>
          <w:tcPr>
            <w:tcW w:w="1213" w:type="dxa"/>
            <w:tcBorders>
              <w:bottom w:val="single" w:sz="5" w:space="0" w:color="000000"/>
              <w:right w:val="single" w:sz="5" w:space="0" w:color="000000"/>
            </w:tcBorders>
          </w:tcPr>
          <w:p w:rsidR="00000000" w:rsidRDefault="008B2FBA">
            <w:pPr>
              <w:pStyle w:val="Default"/>
              <w:rPr>
                <w:color w:val="auto"/>
              </w:rPr>
            </w:pPr>
          </w:p>
        </w:tc>
        <w:tc>
          <w:tcPr>
            <w:tcW w:w="2400" w:type="dxa"/>
            <w:gridSpan w:val="2"/>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Optimo </w:t>
            </w:r>
          </w:p>
        </w:tc>
        <w:tc>
          <w:tcPr>
            <w:tcW w:w="2403" w:type="dxa"/>
            <w:gridSpan w:val="2"/>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Solución AG propuesto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Instancia </w:t>
            </w:r>
          </w:p>
        </w:tc>
        <w:tc>
          <w:tcPr>
            <w:tcW w:w="144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Num rutas </w:t>
            </w:r>
          </w:p>
        </w:tc>
        <w:tc>
          <w:tcPr>
            <w:tcW w:w="95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Costo </w:t>
            </w:r>
          </w:p>
        </w:tc>
        <w:tc>
          <w:tcPr>
            <w:tcW w:w="1195"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Num rutas </w:t>
            </w:r>
          </w:p>
        </w:tc>
        <w:tc>
          <w:tcPr>
            <w:tcW w:w="120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Costo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C101 </w:t>
            </w:r>
          </w:p>
        </w:tc>
        <w:tc>
          <w:tcPr>
            <w:tcW w:w="144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 </w:t>
            </w:r>
          </w:p>
        </w:tc>
        <w:tc>
          <w:tcPr>
            <w:tcW w:w="95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827.3 </w:t>
            </w:r>
          </w:p>
        </w:tc>
        <w:tc>
          <w:tcPr>
            <w:tcW w:w="1195"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 </w:t>
            </w:r>
          </w:p>
        </w:tc>
        <w:tc>
          <w:tcPr>
            <w:tcW w:w="120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828.94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C102 </w:t>
            </w:r>
          </w:p>
        </w:tc>
        <w:tc>
          <w:tcPr>
            <w:tcW w:w="144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 </w:t>
            </w:r>
          </w:p>
        </w:tc>
        <w:tc>
          <w:tcPr>
            <w:tcW w:w="95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827.3 </w:t>
            </w:r>
          </w:p>
        </w:tc>
        <w:tc>
          <w:tcPr>
            <w:tcW w:w="1195"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 </w:t>
            </w:r>
          </w:p>
        </w:tc>
        <w:tc>
          <w:tcPr>
            <w:tcW w:w="120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828.94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R104 </w:t>
            </w:r>
          </w:p>
        </w:tc>
        <w:tc>
          <w:tcPr>
            <w:tcW w:w="144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 </w:t>
            </w:r>
          </w:p>
        </w:tc>
        <w:tc>
          <w:tcPr>
            <w:tcW w:w="95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13"/>
                <w:szCs w:val="13"/>
              </w:rPr>
            </w:pPr>
            <w:r>
              <w:rPr>
                <w:rFonts w:ascii="Californian-FB" w:hAnsi="Californian-FB" w:cs="Californian-FB"/>
                <w:sz w:val="20"/>
                <w:szCs w:val="20"/>
              </w:rPr>
              <w:t>982.01</w:t>
            </w:r>
            <w:r>
              <w:rPr>
                <w:rFonts w:ascii="Californian-FB" w:hAnsi="Californian-FB" w:cs="Californian-FB"/>
                <w:sz w:val="13"/>
                <w:szCs w:val="13"/>
              </w:rPr>
              <w:t xml:space="preserve">7 </w:t>
            </w:r>
          </w:p>
        </w:tc>
        <w:tc>
          <w:tcPr>
            <w:tcW w:w="1195"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 </w:t>
            </w:r>
          </w:p>
        </w:tc>
        <w:tc>
          <w:tcPr>
            <w:tcW w:w="120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1174.84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R111 </w:t>
            </w:r>
          </w:p>
        </w:tc>
        <w:tc>
          <w:tcPr>
            <w:tcW w:w="144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12 </w:t>
            </w:r>
          </w:p>
        </w:tc>
        <w:tc>
          <w:tcPr>
            <w:tcW w:w="95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1048.7 </w:t>
            </w:r>
          </w:p>
        </w:tc>
        <w:tc>
          <w:tcPr>
            <w:tcW w:w="1195"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11 </w:t>
            </w:r>
          </w:p>
        </w:tc>
        <w:tc>
          <w:tcPr>
            <w:tcW w:w="120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1316 </w:t>
            </w:r>
          </w:p>
        </w:tc>
      </w:tr>
      <w:tr w:rsidR="00000000">
        <w:tblPrEx>
          <w:tblCellMar>
            <w:top w:w="0" w:type="dxa"/>
            <w:bottom w:w="0" w:type="dxa"/>
          </w:tblCellMar>
        </w:tblPrEx>
        <w:trPr>
          <w:trHeight w:val="313"/>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RC103 </w:t>
            </w:r>
          </w:p>
        </w:tc>
        <w:tc>
          <w:tcPr>
            <w:tcW w:w="144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11 </w:t>
            </w:r>
          </w:p>
        </w:tc>
        <w:tc>
          <w:tcPr>
            <w:tcW w:w="95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1258 </w:t>
            </w:r>
          </w:p>
        </w:tc>
        <w:tc>
          <w:tcPr>
            <w:tcW w:w="1195"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11 </w:t>
            </w:r>
          </w:p>
        </w:tc>
        <w:tc>
          <w:tcPr>
            <w:tcW w:w="120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1424.34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Tabla 4.2: Comparación de la solución obtenida y del ó</w:t>
      </w:r>
      <w:r>
        <w:rPr>
          <w:rFonts w:ascii="Californian-FB,Italic" w:hAnsi="Californian-FB,Italic" w:cs="Californian-FB,Italic"/>
          <w:sz w:val="20"/>
          <w:szCs w:val="20"/>
        </w:rPr>
        <w:t>ptimo de Solomon para las pruebas realizadas</w:t>
      </w:r>
    </w:p>
    <w:p w:rsidR="00000000" w:rsidRDefault="008B2FBA">
      <w:pPr>
        <w:pStyle w:val="Default"/>
        <w:ind w:left="6888"/>
        <w:rPr>
          <w:color w:val="auto"/>
          <w:sz w:val="16"/>
          <w:szCs w:val="16"/>
        </w:rPr>
      </w:pPr>
      <w:r>
        <w:rPr>
          <w:color w:val="auto"/>
          <w:sz w:val="16"/>
          <w:szCs w:val="16"/>
        </w:rPr>
        <w:t>8</w:t>
      </w:r>
    </w:p>
    <w:p w:rsidR="00000000" w:rsidRDefault="008B2FBA">
      <w:pPr>
        <w:pStyle w:val="CM89"/>
        <w:jc w:val="both"/>
        <w:rPr>
          <w:rFonts w:ascii="Calibri" w:hAnsi="Calibri" w:cs="Calibri"/>
          <w:sz w:val="13"/>
          <w:szCs w:val="13"/>
        </w:rPr>
      </w:pPr>
      <w:r>
        <w:rPr>
          <w:rFonts w:ascii="Calibri" w:hAnsi="Calibri" w:cs="Calibri"/>
          <w:sz w:val="13"/>
          <w:szCs w:val="13"/>
        </w:rPr>
        <w:t xml:space="preserve">7 </w:t>
      </w:r>
    </w:p>
    <w:p w:rsidR="00000000" w:rsidRDefault="008B2FBA">
      <w:pPr>
        <w:pStyle w:val="CM69"/>
        <w:spacing w:line="220" w:lineRule="atLeast"/>
        <w:ind w:left="110"/>
        <w:jc w:val="both"/>
        <w:rPr>
          <w:sz w:val="18"/>
          <w:szCs w:val="18"/>
        </w:rPr>
      </w:pPr>
      <w:r>
        <w:rPr>
          <w:i/>
          <w:iCs/>
          <w:sz w:val="18"/>
          <w:szCs w:val="18"/>
        </w:rPr>
        <w:t xml:space="preserve">Solución reportada por Rochat y Taillard (1995) </w:t>
      </w:r>
    </w:p>
    <w:p w:rsidR="00000000" w:rsidRDefault="008B2FBA">
      <w:pPr>
        <w:pStyle w:val="CM89"/>
        <w:jc w:val="both"/>
        <w:rPr>
          <w:sz w:val="16"/>
          <w:szCs w:val="16"/>
        </w:rPr>
      </w:pPr>
      <w:r>
        <w:rPr>
          <w:i/>
          <w:iCs/>
          <w:sz w:val="16"/>
          <w:szCs w:val="16"/>
        </w:rPr>
        <w:t xml:space="preserve">8 </w:t>
      </w:r>
    </w:p>
    <w:p w:rsidR="00000000" w:rsidRDefault="008B2FBA">
      <w:pPr>
        <w:pStyle w:val="CM30"/>
        <w:ind w:firstLine="170"/>
        <w:jc w:val="both"/>
        <w:rPr>
          <w:color w:val="0000FF"/>
          <w:sz w:val="18"/>
          <w:szCs w:val="18"/>
        </w:rPr>
      </w:pPr>
      <w:r>
        <w:rPr>
          <w:i/>
          <w:iCs/>
          <w:sz w:val="18"/>
          <w:szCs w:val="18"/>
        </w:rPr>
        <w:t xml:space="preserve">El óptimo es tomado de la publicación “Best known solutions Solomon's VRPTW 100 customers problems instances”. VRP web. Universidad de Málaga. </w:t>
      </w:r>
      <w:r>
        <w:rPr>
          <w:i/>
          <w:iCs/>
          <w:color w:val="0000FF"/>
          <w:sz w:val="18"/>
          <w:szCs w:val="18"/>
        </w:rPr>
        <w:t xml:space="preserve">http://neo.lcc.uma.es/radi-aeb/WebVRP </w:t>
      </w:r>
    </w:p>
    <w:tbl>
      <w:tblPr>
        <w:tblW w:w="8733" w:type="dxa"/>
        <w:tblBorders>
          <w:top w:val="nil"/>
          <w:left w:val="nil"/>
          <w:bottom w:val="nil"/>
          <w:right w:val="nil"/>
        </w:tblBorders>
        <w:tblLook w:val="0000"/>
      </w:tblPr>
      <w:tblGrid>
        <w:gridCol w:w="1090"/>
        <w:gridCol w:w="1180"/>
        <w:gridCol w:w="6463"/>
      </w:tblGrid>
      <w:tr w:rsidR="00000000">
        <w:tblPrEx>
          <w:tblCellMar>
            <w:top w:w="0" w:type="dxa"/>
            <w:bottom w:w="0" w:type="dxa"/>
          </w:tblCellMar>
        </w:tblPrEx>
        <w:trPr>
          <w:trHeight w:val="253"/>
        </w:trPr>
        <w:tc>
          <w:tcPr>
            <w:tcW w:w="109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Instancia </w:t>
            </w:r>
          </w:p>
        </w:tc>
        <w:tc>
          <w:tcPr>
            <w:tcW w:w="11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Vehículos </w:t>
            </w:r>
          </w:p>
        </w:tc>
        <w:tc>
          <w:tcPr>
            <w:tcW w:w="646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Rutas </w:t>
            </w:r>
          </w:p>
        </w:tc>
      </w:tr>
      <w:tr w:rsidR="00000000">
        <w:tblPrEx>
          <w:tblCellMar>
            <w:top w:w="0" w:type="dxa"/>
            <w:bottom w:w="0" w:type="dxa"/>
          </w:tblCellMar>
        </w:tblPrEx>
        <w:trPr>
          <w:trHeight w:val="2280"/>
        </w:trPr>
        <w:tc>
          <w:tcPr>
            <w:tcW w:w="109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C101 </w:t>
            </w:r>
          </w:p>
        </w:tc>
        <w:tc>
          <w:tcPr>
            <w:tcW w:w="11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10 </w:t>
            </w:r>
          </w:p>
        </w:tc>
        <w:tc>
          <w:tcPr>
            <w:tcW w:w="646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{43424140444645485150524947} {537810119642175} {2024252729302826232221} {6765636274726164686669} {90878683828485888991} {98969594929397100 99} {323331353738393634} {</w:t>
            </w:r>
            <w:r>
              <w:rPr>
                <w:rFonts w:ascii="Californian-FB" w:hAnsi="Californian-FB" w:cs="Californian-FB"/>
                <w:sz w:val="20"/>
                <w:szCs w:val="20"/>
              </w:rPr>
              <w:t xml:space="preserve">817876717073777980} {1317181915161412} {5755545356586059} </w:t>
            </w:r>
          </w:p>
        </w:tc>
      </w:tr>
      <w:tr w:rsidR="00000000">
        <w:tblPrEx>
          <w:tblCellMar>
            <w:top w:w="0" w:type="dxa"/>
            <w:bottom w:w="0" w:type="dxa"/>
          </w:tblCellMar>
        </w:tblPrEx>
        <w:trPr>
          <w:trHeight w:val="2283"/>
        </w:trPr>
        <w:tc>
          <w:tcPr>
            <w:tcW w:w="109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C102 </w:t>
            </w:r>
          </w:p>
        </w:tc>
        <w:tc>
          <w:tcPr>
            <w:tcW w:w="11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10 </w:t>
            </w:r>
          </w:p>
        </w:tc>
        <w:tc>
          <w:tcPr>
            <w:tcW w:w="646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{433331353738393634} {542419293971009995} {908786838284858889919498} {2024252710119642175} {6765636274726164686669} {323829302826232221} {817876717073777980} {1317181915161412} {</w:t>
            </w:r>
            <w:r>
              <w:rPr>
                <w:rFonts w:ascii="Californian-FB" w:hAnsi="Californian-FB" w:cs="Californian-FB"/>
                <w:sz w:val="20"/>
                <w:szCs w:val="20"/>
              </w:rPr>
              <w:t xml:space="preserve">5755545356586059} {79640444645485150524947} </w:t>
            </w:r>
          </w:p>
        </w:tc>
      </w:tr>
      <w:tr w:rsidR="00000000">
        <w:tblPrEx>
          <w:tblCellMar>
            <w:top w:w="0" w:type="dxa"/>
            <w:bottom w:w="0" w:type="dxa"/>
          </w:tblCellMar>
        </w:tblPrEx>
        <w:trPr>
          <w:trHeight w:val="2283"/>
        </w:trPr>
        <w:tc>
          <w:tcPr>
            <w:tcW w:w="109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R104 </w:t>
            </w:r>
          </w:p>
        </w:tc>
        <w:tc>
          <w:tcPr>
            <w:tcW w:w="118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10 </w:t>
            </w:r>
          </w:p>
        </w:tc>
        <w:tc>
          <w:tcPr>
            <w:tcW w:w="646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{6116935999848360969594689} {73411557872227472214058} {521874882845178691100} {542480767933368127750} {9285144438434237985} {318810621949364746} {29347881935657151} {641163903266203070} {</w:t>
            </w:r>
            <w:r>
              <w:rPr>
                <w:rFonts w:ascii="Californian-FB" w:hAnsi="Californian-FB" w:cs="Californian-FB"/>
                <w:sz w:val="20"/>
                <w:szCs w:val="20"/>
              </w:rPr>
              <w:t xml:space="preserve">262769153289713} {567523673955425}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4.3: Rutas de las soluciones en las pruebas realizadas </w:t>
      </w:r>
    </w:p>
    <w:tbl>
      <w:tblPr>
        <w:tblW w:w="8733" w:type="dxa"/>
        <w:tblBorders>
          <w:top w:val="nil"/>
          <w:left w:val="nil"/>
          <w:bottom w:val="nil"/>
          <w:right w:val="nil"/>
        </w:tblBorders>
        <w:tblLook w:val="0000"/>
      </w:tblPr>
      <w:tblGrid>
        <w:gridCol w:w="1093"/>
        <w:gridCol w:w="1185"/>
        <w:gridCol w:w="6455"/>
      </w:tblGrid>
      <w:tr w:rsidR="00000000">
        <w:tblPrEx>
          <w:tblCellMar>
            <w:top w:w="0" w:type="dxa"/>
            <w:bottom w:w="0" w:type="dxa"/>
          </w:tblCellMar>
        </w:tblPrEx>
        <w:trPr>
          <w:trHeight w:val="273"/>
        </w:trPr>
        <w:tc>
          <w:tcPr>
            <w:tcW w:w="109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Instancia </w:t>
            </w:r>
          </w:p>
        </w:tc>
        <w:tc>
          <w:tcPr>
            <w:tcW w:w="118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Vehículos </w:t>
            </w:r>
          </w:p>
        </w:tc>
        <w:tc>
          <w:tcPr>
            <w:tcW w:w="645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Rutas </w:t>
            </w:r>
          </w:p>
        </w:tc>
      </w:tr>
      <w:tr w:rsidR="00000000">
        <w:tblPrEx>
          <w:tblCellMar>
            <w:top w:w="0" w:type="dxa"/>
            <w:bottom w:w="0" w:type="dxa"/>
          </w:tblCellMar>
        </w:tblPrEx>
        <w:trPr>
          <w:trHeight w:val="2508"/>
        </w:trPr>
        <w:tc>
          <w:tcPr>
            <w:tcW w:w="109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lastRenderedPageBreak/>
              <w:t xml:space="preserve">R111 </w:t>
            </w:r>
          </w:p>
        </w:tc>
        <w:tc>
          <w:tcPr>
            <w:tcW w:w="118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11 </w:t>
            </w:r>
          </w:p>
        </w:tc>
        <w:tc>
          <w:tcPr>
            <w:tcW w:w="645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{959242155787973798911005996} {28276950767978368801277} {52821878831109032701} {834561859984179356089} {</w:t>
            </w:r>
            <w:r>
              <w:rPr>
                <w:rFonts w:ascii="Californian-FB" w:hAnsi="Californian-FB" w:cs="Californian-FB"/>
                <w:sz w:val="20"/>
                <w:szCs w:val="20"/>
              </w:rPr>
              <w:t xml:space="preserve">72732367224175742158} {33305181935716620} {23953405645426} {473646869413} {48196211644963} {161444388643} {653429245525} </w:t>
            </w:r>
          </w:p>
        </w:tc>
      </w:tr>
      <w:tr w:rsidR="00000000">
        <w:tblPrEx>
          <w:tblCellMar>
            <w:top w:w="0" w:type="dxa"/>
            <w:bottom w:w="0" w:type="dxa"/>
          </w:tblCellMar>
        </w:tblPrEx>
        <w:trPr>
          <w:trHeight w:val="2760"/>
        </w:trPr>
        <w:tc>
          <w:tcPr>
            <w:tcW w:w="109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RC103 </w:t>
            </w:r>
          </w:p>
        </w:tc>
        <w:tc>
          <w:tcPr>
            <w:tcW w:w="118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 xml:space="preserve">11 </w:t>
            </w:r>
          </w:p>
        </w:tc>
        <w:tc>
          <w:tcPr>
            <w:tcW w:w="6455"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22"/>
                <w:szCs w:val="22"/>
              </w:rPr>
            </w:pPr>
            <w:r>
              <w:rPr>
                <w:rFonts w:ascii="Californian-FB" w:hAnsi="Californian-FB" w:cs="Californian-FB"/>
                <w:sz w:val="22"/>
                <w:szCs w:val="22"/>
              </w:rPr>
              <w:t>{451354686742100} {9192956250678456669080} {655211151691013471412} {42393637384154616870} {94717244404335939681} {</w:t>
            </w:r>
            <w:r>
              <w:rPr>
                <w:rFonts w:ascii="Californian-FB" w:hAnsi="Californian-FB" w:cs="Californian-FB"/>
                <w:sz w:val="22"/>
                <w:szCs w:val="22"/>
              </w:rPr>
              <w:t xml:space="preserve">24184821232249192577} {332730322826293134} {8298698878797317} {57836499536055} {75975987867458} {858976635120}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4.3 (continuación): Rutas de las soluciones en las pruebas realizadas </w:t>
      </w:r>
    </w:p>
    <w:tbl>
      <w:tblPr>
        <w:tblW w:w="8795" w:type="dxa"/>
        <w:tblBorders>
          <w:top w:val="nil"/>
          <w:left w:val="nil"/>
          <w:bottom w:val="nil"/>
          <w:right w:val="nil"/>
        </w:tblBorders>
        <w:tblLook w:val="0000"/>
      </w:tblPr>
      <w:tblGrid>
        <w:gridCol w:w="4722"/>
        <w:gridCol w:w="4073"/>
      </w:tblGrid>
      <w:tr w:rsidR="00000000">
        <w:tblPrEx>
          <w:tblCellMar>
            <w:top w:w="0" w:type="dxa"/>
            <w:bottom w:w="0" w:type="dxa"/>
          </w:tblCellMar>
        </w:tblPrEx>
        <w:trPr>
          <w:trHeight w:val="238"/>
        </w:trPr>
        <w:tc>
          <w:tcPr>
            <w:tcW w:w="4723" w:type="dxa"/>
          </w:tcPr>
          <w:p w:rsidR="00000000" w:rsidRDefault="008B2FBA">
            <w:pPr>
              <w:pStyle w:val="Default"/>
              <w:rPr>
                <w:sz w:val="22"/>
                <w:szCs w:val="22"/>
              </w:rPr>
            </w:pPr>
            <w:r>
              <w:rPr>
                <w:b/>
                <w:bCs/>
                <w:i/>
                <w:iCs/>
                <w:sz w:val="22"/>
                <w:szCs w:val="22"/>
              </w:rPr>
              <w:t xml:space="preserve">Diseño de un sistema de soporte de </w:t>
            </w:r>
          </w:p>
        </w:tc>
        <w:tc>
          <w:tcPr>
            <w:tcW w:w="4073" w:type="dxa"/>
          </w:tcPr>
          <w:p w:rsidR="00000000" w:rsidRDefault="008B2FBA">
            <w:pPr>
              <w:pStyle w:val="Default"/>
              <w:jc w:val="right"/>
              <w:rPr>
                <w:sz w:val="22"/>
                <w:szCs w:val="22"/>
              </w:rPr>
            </w:pPr>
            <w:r>
              <w:rPr>
                <w:b/>
                <w:bCs/>
                <w:i/>
                <w:iCs/>
                <w:sz w:val="22"/>
                <w:szCs w:val="22"/>
              </w:rPr>
              <w:t xml:space="preserve">Maestría en Control de </w:t>
            </w:r>
          </w:p>
        </w:tc>
      </w:tr>
      <w:tr w:rsidR="00000000">
        <w:tblPrEx>
          <w:tblCellMar>
            <w:top w:w="0" w:type="dxa"/>
            <w:bottom w:w="0" w:type="dxa"/>
          </w:tblCellMar>
        </w:tblPrEx>
        <w:trPr>
          <w:trHeight w:val="263"/>
        </w:trPr>
        <w:tc>
          <w:tcPr>
            <w:tcW w:w="4723" w:type="dxa"/>
          </w:tcPr>
          <w:p w:rsidR="00000000" w:rsidRDefault="008B2FBA">
            <w:pPr>
              <w:pStyle w:val="Default"/>
              <w:rPr>
                <w:sz w:val="22"/>
                <w:szCs w:val="22"/>
              </w:rPr>
            </w:pPr>
            <w:r>
              <w:rPr>
                <w:b/>
                <w:bCs/>
                <w:i/>
                <w:iCs/>
                <w:sz w:val="22"/>
                <w:szCs w:val="22"/>
              </w:rPr>
              <w:t xml:space="preserve">decisiones para resolver el problema de </w:t>
            </w:r>
          </w:p>
        </w:tc>
        <w:tc>
          <w:tcPr>
            <w:tcW w:w="4073" w:type="dxa"/>
          </w:tcPr>
          <w:p w:rsidR="00000000" w:rsidRDefault="008B2FBA">
            <w:pPr>
              <w:pStyle w:val="Default"/>
              <w:jc w:val="right"/>
              <w:rPr>
                <w:sz w:val="22"/>
                <w:szCs w:val="22"/>
              </w:rPr>
            </w:pPr>
            <w:r>
              <w:rPr>
                <w:b/>
                <w:bCs/>
                <w:i/>
                <w:iCs/>
                <w:sz w:val="22"/>
                <w:szCs w:val="22"/>
              </w:rPr>
              <w:t xml:space="preserve">Operaciones y Gestión Logística </w:t>
            </w:r>
          </w:p>
        </w:tc>
      </w:tr>
      <w:tr w:rsidR="00000000">
        <w:tblPrEx>
          <w:tblCellMar>
            <w:top w:w="0" w:type="dxa"/>
            <w:bottom w:w="0" w:type="dxa"/>
          </w:tblCellMar>
        </w:tblPrEx>
        <w:trPr>
          <w:trHeight w:val="183"/>
        </w:trPr>
        <w:tc>
          <w:tcPr>
            <w:tcW w:w="4723" w:type="dxa"/>
            <w:vAlign w:val="bottom"/>
          </w:tcPr>
          <w:p w:rsidR="00000000" w:rsidRDefault="008B2FBA">
            <w:pPr>
              <w:pStyle w:val="Default"/>
              <w:rPr>
                <w:sz w:val="22"/>
                <w:szCs w:val="22"/>
              </w:rPr>
            </w:pPr>
            <w:r>
              <w:rPr>
                <w:b/>
                <w:bCs/>
                <w:i/>
                <w:iCs/>
                <w:sz w:val="22"/>
                <w:szCs w:val="22"/>
              </w:rPr>
              <w:t xml:space="preserve">ruteo en un servicio de courier. </w:t>
            </w:r>
          </w:p>
        </w:tc>
        <w:tc>
          <w:tcPr>
            <w:tcW w:w="4073" w:type="dxa"/>
          </w:tcPr>
          <w:p w:rsidR="00000000" w:rsidRDefault="008B2FBA">
            <w:pPr>
              <w:pStyle w:val="Default"/>
              <w:jc w:val="right"/>
              <w:rPr>
                <w:color w:val="auto"/>
              </w:rPr>
            </w:pPr>
          </w:p>
        </w:tc>
      </w:tr>
    </w:tbl>
    <w:p w:rsidR="00000000" w:rsidRDefault="008B2FBA">
      <w:pPr>
        <w:pStyle w:val="Default"/>
        <w:rPr>
          <w:color w:val="auto"/>
        </w:rPr>
      </w:pPr>
    </w:p>
    <w:p w:rsidR="00000000" w:rsidRDefault="008B2FBA">
      <w:pPr>
        <w:pStyle w:val="CM87"/>
        <w:jc w:val="both"/>
        <w:rPr>
          <w:sz w:val="32"/>
          <w:szCs w:val="32"/>
        </w:rPr>
      </w:pPr>
      <w:r>
        <w:rPr>
          <w:b/>
          <w:bCs/>
          <w:sz w:val="32"/>
          <w:szCs w:val="32"/>
        </w:rPr>
        <w:t xml:space="preserve">Capítulo 5 </w:t>
      </w:r>
    </w:p>
    <w:p w:rsidR="00000000" w:rsidRDefault="008B2FBA">
      <w:pPr>
        <w:pStyle w:val="CM83"/>
        <w:jc w:val="both"/>
        <w:rPr>
          <w:sz w:val="32"/>
          <w:szCs w:val="32"/>
        </w:rPr>
      </w:pPr>
      <w:r>
        <w:rPr>
          <w:b/>
          <w:bCs/>
          <w:sz w:val="32"/>
          <w:szCs w:val="32"/>
        </w:rPr>
        <w:t xml:space="preserve">5. Caso de estudio: </w:t>
      </w:r>
    </w:p>
    <w:p w:rsidR="00000000" w:rsidRDefault="008B2FBA">
      <w:pPr>
        <w:pStyle w:val="CM76"/>
        <w:jc w:val="both"/>
        <w:rPr>
          <w:sz w:val="32"/>
          <w:szCs w:val="32"/>
        </w:rPr>
      </w:pPr>
      <w:r>
        <w:rPr>
          <w:b/>
          <w:bCs/>
          <w:sz w:val="32"/>
          <w:szCs w:val="32"/>
        </w:rPr>
        <w:t xml:space="preserve">Servicio de recolección de correo en la ciudad de Guayaquil </w:t>
      </w:r>
    </w:p>
    <w:p w:rsidR="00000000" w:rsidRDefault="008B2FBA">
      <w:pPr>
        <w:pStyle w:val="CM80"/>
        <w:jc w:val="both"/>
        <w:rPr>
          <w:sz w:val="28"/>
          <w:szCs w:val="28"/>
        </w:rPr>
      </w:pPr>
      <w:r>
        <w:rPr>
          <w:b/>
          <w:bCs/>
          <w:sz w:val="28"/>
          <w:szCs w:val="28"/>
        </w:rPr>
        <w:t xml:space="preserve">5.1 Introducción </w:t>
      </w:r>
    </w:p>
    <w:p w:rsidR="00000000" w:rsidRDefault="008B2FBA">
      <w:pPr>
        <w:pStyle w:val="CM78"/>
        <w:spacing w:line="416" w:lineRule="atLeast"/>
        <w:jc w:val="both"/>
      </w:pPr>
      <w:r>
        <w:t>El servicio postal, correo o correspondencia (courier), consiste en el transporte de documentos y paquetería. Este método de comunicación, a través de un intermediario, existe aproximadamente desde la invención de la escritura</w:t>
      </w:r>
      <w:r>
        <w:rPr>
          <w:position w:val="11"/>
          <w:sz w:val="16"/>
          <w:szCs w:val="16"/>
          <w:vertAlign w:val="superscript"/>
        </w:rPr>
        <w:t>9</w:t>
      </w:r>
      <w:r>
        <w:t xml:space="preserve">. </w:t>
      </w:r>
    </w:p>
    <w:p w:rsidR="00000000" w:rsidRDefault="008B2FBA">
      <w:pPr>
        <w:pStyle w:val="CM78"/>
        <w:spacing w:line="416" w:lineRule="atLeast"/>
        <w:jc w:val="both"/>
      </w:pPr>
      <w:r>
        <w:t>En Ecuador existen dos gre</w:t>
      </w:r>
      <w:r>
        <w:t xml:space="preserve">mios que agrupan a las empresas courier: Asociación </w:t>
      </w:r>
      <w:r>
        <w:lastRenderedPageBreak/>
        <w:t>Ecuatoriana de Correos Privados (ACOPRI) y Asociación Ecuatoriana de Mensajería (ASEME), con 64 afiliados; según Lupe Ortega Peña, presidenta de ACOPRI, el directorio de la Corporación Aduanera Ecuatorian</w:t>
      </w:r>
      <w:r>
        <w:t>a (CAE) de 2004, eliminó el requisito que obligaba a los couriers a afiliarse a una de las dos asociaciones, previa la obtención de la licencia para desaduanización. Se estima que en el país existen alrededor de 800 empresas de correo</w:t>
      </w:r>
      <w:r>
        <w:rPr>
          <w:position w:val="11"/>
          <w:sz w:val="16"/>
          <w:szCs w:val="16"/>
          <w:vertAlign w:val="superscript"/>
        </w:rPr>
        <w:t xml:space="preserve">10 </w:t>
      </w:r>
      <w:r>
        <w:t xml:space="preserve">. </w:t>
      </w:r>
    </w:p>
    <w:p w:rsidR="00000000" w:rsidRDefault="008B2FBA">
      <w:pPr>
        <w:pStyle w:val="CM82"/>
        <w:spacing w:line="416" w:lineRule="atLeast"/>
        <w:jc w:val="both"/>
      </w:pPr>
      <w:r>
        <w:t>Ninguno de los m</w:t>
      </w:r>
      <w:r>
        <w:t xml:space="preserve">iembros de las asociaciones courier, que están autorizados legalmente y procuran cumplir normas homogéneas de servicio y operación, cuenta en Ecuador, con un sistema para planificación de rutas; debido que, en parte, no visualizan el </w:t>
      </w:r>
    </w:p>
    <w:p w:rsidR="00000000" w:rsidRDefault="008B2FBA">
      <w:pPr>
        <w:pStyle w:val="CM89"/>
        <w:jc w:val="both"/>
        <w:rPr>
          <w:rFonts w:ascii="Calibri" w:hAnsi="Calibri" w:cs="Calibri"/>
          <w:sz w:val="13"/>
          <w:szCs w:val="13"/>
        </w:rPr>
      </w:pPr>
      <w:r>
        <w:rPr>
          <w:rFonts w:ascii="Calibri" w:hAnsi="Calibri" w:cs="Calibri"/>
          <w:sz w:val="13"/>
          <w:szCs w:val="13"/>
        </w:rPr>
        <w:t xml:space="preserve">9 </w:t>
      </w:r>
    </w:p>
    <w:p w:rsidR="00000000" w:rsidRDefault="008B2FBA">
      <w:pPr>
        <w:pStyle w:val="Default"/>
        <w:spacing w:line="208" w:lineRule="atLeast"/>
        <w:jc w:val="both"/>
        <w:rPr>
          <w:rFonts w:ascii="Calibri,Italic" w:hAnsi="Calibri,Italic" w:cs="Calibri,Italic"/>
          <w:color w:val="auto"/>
          <w:sz w:val="16"/>
          <w:szCs w:val="16"/>
        </w:rPr>
      </w:pPr>
      <w:r>
        <w:rPr>
          <w:rFonts w:ascii="Calibri,Italic" w:hAnsi="Calibri,Italic" w:cs="Calibri,Italic"/>
          <w:color w:val="auto"/>
          <w:sz w:val="16"/>
          <w:szCs w:val="16"/>
        </w:rPr>
        <w:t>Wikipedia – Correo</w:t>
      </w:r>
      <w:r>
        <w:rPr>
          <w:rFonts w:ascii="Calibri,Italic" w:hAnsi="Calibri,Italic" w:cs="Calibri,Italic"/>
          <w:color w:val="auto"/>
          <w:sz w:val="16"/>
          <w:szCs w:val="16"/>
        </w:rPr>
        <w:t xml:space="preserve"> postal -http://es.wikipedia.org/wiki/Correo_postal -última modificación 14-dic-09 19:39. </w:t>
      </w:r>
    </w:p>
    <w:p w:rsidR="00000000" w:rsidRDefault="008B2FBA">
      <w:pPr>
        <w:pStyle w:val="CM89"/>
        <w:jc w:val="both"/>
        <w:rPr>
          <w:rFonts w:ascii="Calibri" w:hAnsi="Calibri" w:cs="Calibri"/>
          <w:sz w:val="13"/>
          <w:szCs w:val="13"/>
        </w:rPr>
      </w:pPr>
      <w:r>
        <w:rPr>
          <w:rFonts w:ascii="Calibri" w:hAnsi="Calibri" w:cs="Calibri"/>
          <w:sz w:val="13"/>
          <w:szCs w:val="13"/>
        </w:rPr>
        <w:t xml:space="preserve">10 </w:t>
      </w:r>
    </w:p>
    <w:p w:rsidR="00000000" w:rsidRDefault="008B2FBA">
      <w:pPr>
        <w:pStyle w:val="CM30"/>
        <w:ind w:firstLine="170"/>
        <w:jc w:val="both"/>
        <w:rPr>
          <w:rFonts w:ascii="Calibri,Italic" w:hAnsi="Calibri,Italic" w:cs="Calibri,Italic"/>
          <w:sz w:val="16"/>
          <w:szCs w:val="16"/>
        </w:rPr>
      </w:pPr>
      <w:r>
        <w:rPr>
          <w:rFonts w:ascii="Calibri,Italic" w:hAnsi="Calibri,Italic" w:cs="Calibri,Italic"/>
          <w:sz w:val="16"/>
          <w:szCs w:val="16"/>
        </w:rPr>
        <w:t xml:space="preserve">Diario Hoy -http://www.hoy.com.ec/noticias-ecuador/se-perfecciona-la-evasion-en-las-aduanas-235585-235585.html -29may-06. </w:t>
      </w:r>
    </w:p>
    <w:p w:rsidR="00000000" w:rsidRDefault="008B2FBA">
      <w:pPr>
        <w:pStyle w:val="CM78"/>
        <w:spacing w:line="416" w:lineRule="atLeast"/>
        <w:ind w:right="293"/>
        <w:jc w:val="both"/>
      </w:pPr>
      <w:r>
        <w:t xml:space="preserve">beneficio y por otro lado la escasa oferta de estos sistemas, salvo paquetes extranjeros con elevados costos. </w:t>
      </w:r>
    </w:p>
    <w:p w:rsidR="00000000" w:rsidRDefault="008B2FBA">
      <w:pPr>
        <w:pStyle w:val="CM78"/>
        <w:spacing w:line="416" w:lineRule="atLeast"/>
        <w:ind w:right="293"/>
        <w:jc w:val="both"/>
      </w:pPr>
      <w:r>
        <w:t>En la actualidad, las organizaciones prefieren tercerizar los servicios de mensajería y distribución cuando no son en sí mismos parte esencial de</w:t>
      </w:r>
      <w:r>
        <w:t xml:space="preserve"> su negocio pues es más barato administrar un contrato que ejecutar dicha operación por su cuenta y riesgo y por otro lado pueden dedicar más tiempo a su verdadero negocio (financiero, marca, mercadeo o fórmula de producción, por ejemplo). Esto implica que</w:t>
      </w:r>
      <w:r>
        <w:t xml:space="preserve"> operadores logísticos y couriers como la empresa antes mencionada, tienen una gran cantidad de clientes potenciales. </w:t>
      </w:r>
    </w:p>
    <w:p w:rsidR="00000000" w:rsidRDefault="008B2FBA">
      <w:pPr>
        <w:pStyle w:val="CM87"/>
        <w:spacing w:line="416" w:lineRule="atLeast"/>
        <w:ind w:right="293"/>
        <w:jc w:val="both"/>
      </w:pPr>
      <w:r>
        <w:t>Por lo anterior, el presente estudio incluye la aplicación de la Metaheurística propuesta en un problema real de una empresa courier ecua</w:t>
      </w:r>
      <w:r>
        <w:t>toriana</w:t>
      </w:r>
      <w:r>
        <w:rPr>
          <w:position w:val="11"/>
          <w:sz w:val="16"/>
          <w:szCs w:val="16"/>
          <w:vertAlign w:val="superscript"/>
        </w:rPr>
        <w:t xml:space="preserve">11 </w:t>
      </w:r>
      <w:r>
        <w:t xml:space="preserve">. </w:t>
      </w:r>
    </w:p>
    <w:p w:rsidR="00000000" w:rsidRDefault="008B2FBA">
      <w:pPr>
        <w:pStyle w:val="CM80"/>
        <w:jc w:val="both"/>
        <w:rPr>
          <w:sz w:val="28"/>
          <w:szCs w:val="28"/>
        </w:rPr>
      </w:pPr>
      <w:r>
        <w:rPr>
          <w:b/>
          <w:bCs/>
          <w:sz w:val="28"/>
          <w:szCs w:val="28"/>
        </w:rPr>
        <w:t xml:space="preserve">5.2 Información general de la empresa </w:t>
      </w:r>
    </w:p>
    <w:p w:rsidR="00000000" w:rsidRDefault="008B2FBA">
      <w:pPr>
        <w:pStyle w:val="CM78"/>
        <w:spacing w:line="416" w:lineRule="atLeast"/>
        <w:ind w:right="293"/>
        <w:jc w:val="both"/>
      </w:pPr>
      <w:r>
        <w:t>La empresa, con matriz en la ciudad de Guayaquil, es una de las más importantes de la industria, debido a su gran cantidad de: clientes corporativos (1,000 aprox.), colaboradores (alrededor de 1,000), flo</w:t>
      </w:r>
      <w:r>
        <w:t xml:space="preserve">ta de vehículos (100 aprox.), 120 puntos de venta </w:t>
      </w:r>
      <w:r>
        <w:lastRenderedPageBreak/>
        <w:t xml:space="preserve">y operaciones locales e internacionales. </w:t>
      </w:r>
    </w:p>
    <w:p w:rsidR="00000000" w:rsidRDefault="008B2FBA">
      <w:pPr>
        <w:pStyle w:val="CM22"/>
        <w:ind w:right="293"/>
        <w:jc w:val="both"/>
      </w:pPr>
      <w:r>
        <w:t xml:space="preserve">En su UEN (unidad estratégica de negocios), entre otros, ofrecen los siguientes servicios: </w:t>
      </w:r>
    </w:p>
    <w:p w:rsidR="00000000" w:rsidRDefault="008B2FBA">
      <w:pPr>
        <w:pStyle w:val="Default"/>
        <w:numPr>
          <w:ilvl w:val="0"/>
          <w:numId w:val="31"/>
        </w:numPr>
        <w:rPr>
          <w:color w:val="auto"/>
        </w:rPr>
      </w:pPr>
      <w:r>
        <w:rPr>
          <w:color w:val="auto"/>
        </w:rPr>
        <w:t xml:space="preserve">Entrega en domicilio (mercancías y documentos). </w:t>
      </w:r>
    </w:p>
    <w:p w:rsidR="00000000" w:rsidRDefault="008B2FBA">
      <w:pPr>
        <w:pStyle w:val="Default"/>
        <w:numPr>
          <w:ilvl w:val="0"/>
          <w:numId w:val="31"/>
        </w:numPr>
        <w:rPr>
          <w:color w:val="auto"/>
        </w:rPr>
      </w:pPr>
      <w:r>
        <w:rPr>
          <w:color w:val="auto"/>
        </w:rPr>
        <w:t>Recolección en domicili</w:t>
      </w:r>
      <w:r>
        <w:rPr>
          <w:color w:val="auto"/>
        </w:rPr>
        <w:t xml:space="preserve">o (mercancías y documentos). </w:t>
      </w:r>
    </w:p>
    <w:p w:rsidR="00000000" w:rsidRDefault="008B2FBA">
      <w:pPr>
        <w:pStyle w:val="Default"/>
        <w:numPr>
          <w:ilvl w:val="0"/>
          <w:numId w:val="31"/>
        </w:numPr>
        <w:rPr>
          <w:color w:val="auto"/>
        </w:rPr>
      </w:pPr>
      <w:r>
        <w:rPr>
          <w:color w:val="auto"/>
        </w:rPr>
        <w:t xml:space="preserve">Mercadeo. </w:t>
      </w:r>
    </w:p>
    <w:p w:rsidR="00000000" w:rsidRDefault="008B2FBA">
      <w:pPr>
        <w:pStyle w:val="Default"/>
        <w:numPr>
          <w:ilvl w:val="0"/>
          <w:numId w:val="31"/>
        </w:numPr>
        <w:rPr>
          <w:color w:val="auto"/>
        </w:rPr>
      </w:pPr>
      <w:r>
        <w:rPr>
          <w:color w:val="auto"/>
        </w:rPr>
        <w:t xml:space="preserve">Mensajería interna. </w:t>
      </w:r>
    </w:p>
    <w:p w:rsidR="00000000" w:rsidRDefault="008B2FBA">
      <w:pPr>
        <w:pStyle w:val="Default"/>
        <w:numPr>
          <w:ilvl w:val="0"/>
          <w:numId w:val="31"/>
        </w:numPr>
        <w:rPr>
          <w:color w:val="auto"/>
        </w:rPr>
      </w:pPr>
      <w:r>
        <w:rPr>
          <w:color w:val="auto"/>
        </w:rPr>
        <w:t xml:space="preserve">Servicio courier internacional. </w:t>
      </w:r>
    </w:p>
    <w:p w:rsidR="00000000" w:rsidRDefault="008B2FBA">
      <w:pPr>
        <w:pStyle w:val="Default"/>
        <w:rPr>
          <w:color w:val="auto"/>
        </w:rPr>
      </w:pPr>
    </w:p>
    <w:p w:rsidR="00000000" w:rsidRDefault="008B2FBA">
      <w:pPr>
        <w:pStyle w:val="Default"/>
        <w:spacing w:line="208" w:lineRule="atLeast"/>
        <w:ind w:right="805" w:firstLine="175"/>
        <w:jc w:val="both"/>
        <w:rPr>
          <w:rFonts w:ascii="Calibri,Italic" w:hAnsi="Calibri,Italic" w:cs="Calibri,Italic"/>
          <w:color w:val="auto"/>
          <w:sz w:val="16"/>
          <w:szCs w:val="16"/>
        </w:rPr>
      </w:pPr>
      <w:r>
        <w:rPr>
          <w:rFonts w:ascii="Calibri,Italic" w:hAnsi="Calibri,Italic" w:cs="Calibri,Italic"/>
          <w:color w:val="auto"/>
          <w:sz w:val="16"/>
          <w:szCs w:val="16"/>
        </w:rPr>
        <w:t xml:space="preserve">Todos los datos inherentes a “la empresa” fueron proporcionados por el jefe de operaciones y autorizados por su gerente general. </w:t>
      </w:r>
    </w:p>
    <w:p w:rsidR="00000000" w:rsidRDefault="008B2FBA">
      <w:pPr>
        <w:pStyle w:val="CM78"/>
        <w:spacing w:line="416" w:lineRule="atLeast"/>
      </w:pPr>
      <w:r>
        <w:t xml:space="preserve">Es importante recalcar que la </w:t>
      </w:r>
      <w:r>
        <w:t xml:space="preserve">empresa estuvo negociando la adquisición de una licencia de Agemap por el costo aproximado de $30,000 para aplicar a otro de sus productos: entrega de documentos y publicidad masiva, puerta a puerta, con mensajeros a pie y en bicicleta. Lo cual nos indica </w:t>
      </w:r>
      <w:r>
        <w:t xml:space="preserve">que la empresa esta volteando la mirada hacia la aplicación de softwares de ruteo para reducir sus costos y mejorar sus niveles de servicio. Se redacta brevemente la operación de recolección y varios aspectos que la afectan: </w:t>
      </w:r>
    </w:p>
    <w:p w:rsidR="00000000" w:rsidRDefault="008B2FBA">
      <w:pPr>
        <w:pStyle w:val="Default"/>
        <w:numPr>
          <w:ilvl w:val="0"/>
          <w:numId w:val="32"/>
        </w:numPr>
        <w:rPr>
          <w:color w:val="auto"/>
        </w:rPr>
      </w:pPr>
      <w:r>
        <w:rPr>
          <w:color w:val="auto"/>
        </w:rPr>
        <w:t>Debido a la gran oferta de ope</w:t>
      </w:r>
      <w:r>
        <w:rPr>
          <w:color w:val="auto"/>
        </w:rPr>
        <w:t>radores logísticos y empresas courier puntualmente, el área de ventas, con el objetivo de captar clientes, está prácticamente forzada no solo a ofrecer precios competitivos si no a ceder en varios aspectos que afectan el nivel de servicio: el horario de re</w:t>
      </w:r>
      <w:r>
        <w:rPr>
          <w:color w:val="auto"/>
        </w:rPr>
        <w:t xml:space="preserve">colección, la frecuencia de recolección durante la semana o si el servicio se realizará previa llamada, son decisiones que usualmente toma el cliente sin consultar con el área de operaciones. </w:t>
      </w:r>
    </w:p>
    <w:p w:rsidR="00000000" w:rsidRDefault="008B2FBA">
      <w:pPr>
        <w:pStyle w:val="Default"/>
        <w:numPr>
          <w:ilvl w:val="0"/>
          <w:numId w:val="32"/>
        </w:numPr>
        <w:rPr>
          <w:color w:val="auto"/>
        </w:rPr>
      </w:pPr>
      <w:r>
        <w:rPr>
          <w:color w:val="auto"/>
        </w:rPr>
        <w:t>Cada cliente requiere servicios personalizados según sus propia</w:t>
      </w:r>
      <w:r>
        <w:rPr>
          <w:color w:val="auto"/>
        </w:rPr>
        <w:t>s operaciones, sin embargo no se realizan reuniones de trabajo previas entre las áreas de operaciones proveedor -cliente, lo que implica que no conocen la necesidad real del cliente y tratar de satisfacer su necesitad termina siendo más complicado y costos</w:t>
      </w:r>
      <w:r>
        <w:rPr>
          <w:color w:val="auto"/>
        </w:rPr>
        <w:t xml:space="preserve">o. </w:t>
      </w:r>
    </w:p>
    <w:p w:rsidR="00000000" w:rsidRDefault="008B2FBA">
      <w:pPr>
        <w:pStyle w:val="Default"/>
        <w:numPr>
          <w:ilvl w:val="0"/>
          <w:numId w:val="32"/>
        </w:numPr>
        <w:rPr>
          <w:color w:val="auto"/>
        </w:rPr>
      </w:pPr>
      <w:r>
        <w:rPr>
          <w:color w:val="auto"/>
        </w:rPr>
        <w:t xml:space="preserve">Los clientes previa llamada, tienen la opción de hasta determinada hora solicitar el servicio para el mismo día, es decir que la ruta puede cambiar antes de la programación o durante la ejecución. </w:t>
      </w:r>
    </w:p>
    <w:p w:rsidR="00000000" w:rsidRDefault="008B2FBA">
      <w:pPr>
        <w:pStyle w:val="Default"/>
        <w:numPr>
          <w:ilvl w:val="0"/>
          <w:numId w:val="32"/>
        </w:numPr>
        <w:rPr>
          <w:color w:val="auto"/>
        </w:rPr>
      </w:pPr>
      <w:r>
        <w:rPr>
          <w:color w:val="auto"/>
        </w:rPr>
        <w:t xml:space="preserve">No existe una correcta clasificación ABC de clientes, </w:t>
      </w:r>
      <w:r>
        <w:rPr>
          <w:color w:val="auto"/>
        </w:rPr>
        <w:t xml:space="preserve">no hay seguimiento de la facturación del cliente, lo que implica que incluso clientes tipo D y C, son atendidos como un cliente tipo A, pues el área de operaciones es presionada para dar el servicio según el cliente lo requiera. </w:t>
      </w:r>
    </w:p>
    <w:p w:rsidR="00000000" w:rsidRDefault="008B2FBA">
      <w:pPr>
        <w:pStyle w:val="Default"/>
        <w:numPr>
          <w:ilvl w:val="0"/>
          <w:numId w:val="32"/>
        </w:numPr>
        <w:rPr>
          <w:color w:val="auto"/>
        </w:rPr>
      </w:pPr>
      <w:r>
        <w:rPr>
          <w:color w:val="auto"/>
        </w:rPr>
        <w:t>La flota de camiones es he</w:t>
      </w:r>
      <w:r>
        <w:rPr>
          <w:color w:val="auto"/>
        </w:rPr>
        <w:t xml:space="preserve">terogénea y alquilada (con conductor) en su mayor parte y aunque los mensajeros son propios de la empresa, no tiene ningún conocimiento de los costos reales de una ruta de recolección. </w:t>
      </w:r>
    </w:p>
    <w:p w:rsidR="00000000" w:rsidRDefault="008B2FBA">
      <w:pPr>
        <w:pStyle w:val="Default"/>
        <w:numPr>
          <w:ilvl w:val="0"/>
          <w:numId w:val="32"/>
        </w:numPr>
        <w:rPr>
          <w:color w:val="auto"/>
        </w:rPr>
      </w:pPr>
      <w:r>
        <w:rPr>
          <w:color w:val="auto"/>
        </w:rPr>
        <w:t>Aunque existe un departamento de auditoría operativa, no hay procedimi</w:t>
      </w:r>
      <w:r>
        <w:rPr>
          <w:color w:val="auto"/>
        </w:rPr>
        <w:t xml:space="preserve">entos claros sobre el alquiler y asignación de los camiones, el supervisor de turno decide, según su criterio, si debe alquilar más camiones, cuál camión debe atender determinada ruta o cuál no debe trabajar. </w:t>
      </w:r>
    </w:p>
    <w:p w:rsidR="00000000" w:rsidRDefault="008B2FBA">
      <w:pPr>
        <w:pStyle w:val="Default"/>
        <w:numPr>
          <w:ilvl w:val="0"/>
          <w:numId w:val="32"/>
        </w:numPr>
        <w:rPr>
          <w:color w:val="auto"/>
        </w:rPr>
      </w:pPr>
      <w:r>
        <w:rPr>
          <w:color w:val="auto"/>
        </w:rPr>
        <w:t>No llevan indicadores logí</w:t>
      </w:r>
      <w:r>
        <w:rPr>
          <w:color w:val="auto"/>
        </w:rPr>
        <w:t xml:space="preserve">sticos, costeo ABC ni conocen sus costos logísticos, por lo tanto no saben si mejoran o empeoran. </w:t>
      </w:r>
    </w:p>
    <w:p w:rsidR="00000000" w:rsidRDefault="008B2FBA">
      <w:pPr>
        <w:pStyle w:val="Default"/>
        <w:numPr>
          <w:ilvl w:val="0"/>
          <w:numId w:val="32"/>
        </w:numPr>
        <w:rPr>
          <w:color w:val="auto"/>
        </w:rPr>
      </w:pPr>
      <w:r>
        <w:rPr>
          <w:color w:val="auto"/>
        </w:rPr>
        <w:t>La atención de los clientes es monitoreada por un operador de radio manualmente, es decir el mensajero reporta cada vez que visita al cliente y el operador r</w:t>
      </w:r>
      <w:r>
        <w:rPr>
          <w:color w:val="auto"/>
        </w:rPr>
        <w:t xml:space="preserve">egistra en una hoja </w:t>
      </w:r>
      <w:r>
        <w:rPr>
          <w:color w:val="auto"/>
        </w:rPr>
        <w:lastRenderedPageBreak/>
        <w:t xml:space="preserve">el cumplimiento del servicio en esa ruta. </w:t>
      </w:r>
    </w:p>
    <w:p w:rsidR="00000000" w:rsidRDefault="008B2FBA">
      <w:pPr>
        <w:pStyle w:val="Default"/>
        <w:numPr>
          <w:ilvl w:val="0"/>
          <w:numId w:val="32"/>
        </w:numPr>
        <w:rPr>
          <w:color w:val="auto"/>
        </w:rPr>
      </w:pPr>
      <w:r>
        <w:rPr>
          <w:color w:val="auto"/>
        </w:rPr>
        <w:t xml:space="preserve">No existe un sistema de administración de flota adecuado, donde se registre y consulte la operación diaria. </w:t>
      </w:r>
    </w:p>
    <w:p w:rsidR="00000000" w:rsidRDefault="008B2FBA">
      <w:pPr>
        <w:pStyle w:val="Default"/>
        <w:numPr>
          <w:ilvl w:val="0"/>
          <w:numId w:val="32"/>
        </w:numPr>
        <w:rPr>
          <w:color w:val="auto"/>
        </w:rPr>
      </w:pPr>
      <w:r>
        <w:rPr>
          <w:color w:val="auto"/>
        </w:rPr>
        <w:t>Una vez que el cliente ha sido programado para su recolección ya sea diaria, semanal</w:t>
      </w:r>
      <w:r>
        <w:rPr>
          <w:color w:val="auto"/>
        </w:rPr>
        <w:t xml:space="preserve"> o previa llamada, dependiendo de su ubicación en la ciudad, de la hora y de la demanda del cliente (cantidad de paquetes y peso), un supervisor de operaciones decide según su criterio y conocimiento, en cuál ruta encaja mejor el cliente o si necesita un c</w:t>
      </w:r>
      <w:r>
        <w:rPr>
          <w:color w:val="auto"/>
        </w:rPr>
        <w:t xml:space="preserve">amión y mensajero adicionales para atender dicha orden. </w:t>
      </w:r>
    </w:p>
    <w:p w:rsidR="00000000" w:rsidRDefault="008B2FBA">
      <w:pPr>
        <w:pStyle w:val="Default"/>
        <w:numPr>
          <w:ilvl w:val="0"/>
          <w:numId w:val="32"/>
        </w:numPr>
        <w:rPr>
          <w:color w:val="auto"/>
        </w:rPr>
      </w:pPr>
      <w:r>
        <w:rPr>
          <w:color w:val="auto"/>
        </w:rPr>
        <w:t>Cada mensajero recibe su hoja de ruta donde indica el orden de los clientes que debe visitar, sin embargo debe estar atento a cualquier cambio en su ruta por cancelaciones o inclusión de un cliente a</w:t>
      </w:r>
      <w:r>
        <w:rPr>
          <w:color w:val="auto"/>
        </w:rPr>
        <w:t xml:space="preserve"> última hora. </w:t>
      </w:r>
    </w:p>
    <w:p w:rsidR="00000000" w:rsidRDefault="008B2FBA">
      <w:pPr>
        <w:pStyle w:val="Default"/>
        <w:numPr>
          <w:ilvl w:val="0"/>
          <w:numId w:val="32"/>
        </w:numPr>
        <w:rPr>
          <w:color w:val="auto"/>
        </w:rPr>
      </w:pPr>
      <w:r>
        <w:rPr>
          <w:color w:val="auto"/>
        </w:rPr>
        <w:t>Si el cliente aún no tiene lista la mercadería que enviará, el mensajero toma la decisión de esperar o solicita autorización para retirarse y regresar al sitio por segunda ocasión más tarde. En la práctica también puede suceder que el mensaj</w:t>
      </w:r>
      <w:r>
        <w:rPr>
          <w:color w:val="auto"/>
        </w:rPr>
        <w:t xml:space="preserve">ero se queda esperando mientras el camión visita otro cliente. </w:t>
      </w:r>
    </w:p>
    <w:p w:rsidR="00000000" w:rsidRDefault="008B2FBA">
      <w:pPr>
        <w:pStyle w:val="Default"/>
        <w:numPr>
          <w:ilvl w:val="1"/>
          <w:numId w:val="32"/>
        </w:numPr>
        <w:rPr>
          <w:color w:val="auto"/>
        </w:rPr>
      </w:pPr>
      <w:r>
        <w:rPr>
          <w:color w:val="auto"/>
        </w:rPr>
        <w:t>13. El camión atiende los puntos de servicio asignados en su ruta.</w:t>
      </w:r>
      <w:r>
        <w:rPr>
          <w:color w:val="auto"/>
        </w:rPr>
        <w:tab/>
        <w:t xml:space="preserve">Estos puntos, figuran en ruta como una visita (parada) más del camión, sin embargo, requiere </w:t>
      </w:r>
    </w:p>
    <w:p w:rsidR="00000000" w:rsidRDefault="008B2FBA">
      <w:pPr>
        <w:pStyle w:val="Default"/>
        <w:numPr>
          <w:ilvl w:val="1"/>
          <w:numId w:val="32"/>
        </w:numPr>
        <w:rPr>
          <w:color w:val="auto"/>
        </w:rPr>
      </w:pPr>
      <w:r>
        <w:rPr>
          <w:color w:val="auto"/>
        </w:rPr>
        <w:t>más tiempo de lo planificado, p</w:t>
      </w:r>
      <w:r>
        <w:rPr>
          <w:color w:val="auto"/>
        </w:rPr>
        <w:t>ues debe recolectar todas las ventas del día (paquetes y documentos) y verificar lo que recibe con documentos; ocasionalmente debe esperar, debido que aún están atendiendo algún cliente, sin embargo no puede esperar mucho y alguien debe autorizar si regres</w:t>
      </w:r>
      <w:r>
        <w:rPr>
          <w:color w:val="auto"/>
        </w:rPr>
        <w:t xml:space="preserve">a en otro momento o envían otro camión. </w:t>
      </w:r>
    </w:p>
    <w:p w:rsidR="00000000" w:rsidRDefault="008B2FBA">
      <w:pPr>
        <w:pStyle w:val="Default"/>
        <w:numPr>
          <w:ilvl w:val="0"/>
          <w:numId w:val="32"/>
        </w:numPr>
        <w:rPr>
          <w:color w:val="auto"/>
        </w:rPr>
      </w:pPr>
      <w:r>
        <w:rPr>
          <w:color w:val="auto"/>
        </w:rPr>
        <w:t xml:space="preserve">El camión sale del CD y al terminar la ruta regresa al mismo. </w:t>
      </w:r>
    </w:p>
    <w:p w:rsidR="00000000" w:rsidRDefault="008B2FBA">
      <w:pPr>
        <w:pStyle w:val="Default"/>
        <w:rPr>
          <w:color w:val="auto"/>
        </w:rPr>
      </w:pPr>
    </w:p>
    <w:p w:rsidR="00000000" w:rsidRDefault="008B2FBA">
      <w:pPr>
        <w:pStyle w:val="CM70"/>
        <w:jc w:val="both"/>
        <w:rPr>
          <w:sz w:val="28"/>
          <w:szCs w:val="28"/>
        </w:rPr>
      </w:pPr>
      <w:r>
        <w:rPr>
          <w:b/>
          <w:bCs/>
          <w:sz w:val="28"/>
          <w:szCs w:val="28"/>
        </w:rPr>
        <w:t xml:space="preserve">5.3 Descripción del problema específico </w:t>
      </w:r>
    </w:p>
    <w:p w:rsidR="00000000" w:rsidRDefault="008B2FBA">
      <w:pPr>
        <w:pStyle w:val="CM78"/>
        <w:spacing w:line="416" w:lineRule="atLeast"/>
        <w:jc w:val="both"/>
      </w:pPr>
      <w:r>
        <w:t>Uno de los principales productos de la empresa, es el servicio de recolección y entrega a domicilio para sus c</w:t>
      </w:r>
      <w:r>
        <w:t>lientes corporativos. El problema puntual en el cual nos enfocaremos, es la recolección de paquetería (carga liviana) de sus clientes, ubicados geográficamente en el centro de la ciudad de Guayaquil. Estos clientes normalmente requieren que sus paquetes se</w:t>
      </w:r>
      <w:r>
        <w:t xml:space="preserve">an recogidos después de cerrar sus ventas y operaciones del día, es decir entre 16 y 18 horas del día. </w:t>
      </w:r>
    </w:p>
    <w:p w:rsidR="00000000" w:rsidRDefault="008B2FBA">
      <w:pPr>
        <w:pStyle w:val="CM78"/>
        <w:spacing w:line="416" w:lineRule="atLeast"/>
        <w:jc w:val="both"/>
      </w:pPr>
      <w:r>
        <w:t xml:space="preserve">El CD está ubicado al norte de la ciudad, posee una flota de camiones heterogénea y tercerizada, que varía desde 2.5 hasta 13 toneladas, cada camión va </w:t>
      </w:r>
      <w:r>
        <w:t xml:space="preserve">con su conductor y un mensajero, salvo que por previas indicaciones del cliente se requiera la presencia de más personas para el proceso de estiba. </w:t>
      </w:r>
    </w:p>
    <w:p w:rsidR="00000000" w:rsidRDefault="008B2FBA">
      <w:pPr>
        <w:pStyle w:val="CM78"/>
        <w:spacing w:line="416" w:lineRule="atLeast"/>
        <w:jc w:val="both"/>
      </w:pPr>
      <w:r>
        <w:t xml:space="preserve">En el CD, los mensajeros, reciben una hoja de recolección con la secuencia de visita a los clientes, según </w:t>
      </w:r>
      <w:r>
        <w:t xml:space="preserve">la ventana de atención respectiva. Las rutas, los clientes y los camiones son asignados según el conocimiento empírico del supervisor de operaciones. </w:t>
      </w:r>
    </w:p>
    <w:p w:rsidR="00000000" w:rsidRDefault="008B2FBA">
      <w:pPr>
        <w:pStyle w:val="CM3"/>
        <w:jc w:val="both"/>
      </w:pPr>
      <w:r>
        <w:lastRenderedPageBreak/>
        <w:t>Este servicio de recolección contiene en sí mismo varios problemas, sin embargo, para el estudio, se rela</w:t>
      </w:r>
      <w:r>
        <w:t xml:space="preserve">jó y se modeló un problema menos riguroso, por lo cual se anotan las siguientes observaciones: </w:t>
      </w:r>
    </w:p>
    <w:p w:rsidR="00000000" w:rsidRDefault="008B2FBA">
      <w:pPr>
        <w:pStyle w:val="Default"/>
        <w:numPr>
          <w:ilvl w:val="0"/>
          <w:numId w:val="33"/>
        </w:numPr>
        <w:rPr>
          <w:color w:val="auto"/>
        </w:rPr>
      </w:pPr>
      <w:r>
        <w:rPr>
          <w:color w:val="auto"/>
        </w:rPr>
        <w:t xml:space="preserve">Se consideró una flota homogénea de vehículos. </w:t>
      </w:r>
    </w:p>
    <w:p w:rsidR="00000000" w:rsidRDefault="008B2FBA">
      <w:pPr>
        <w:pStyle w:val="Default"/>
        <w:numPr>
          <w:ilvl w:val="0"/>
          <w:numId w:val="33"/>
        </w:numPr>
        <w:rPr>
          <w:color w:val="auto"/>
        </w:rPr>
      </w:pPr>
      <w:r>
        <w:rPr>
          <w:color w:val="auto"/>
        </w:rPr>
        <w:t>Los vehículos salen del CD y regresan al mismo como último punto de arribo, sin embargo en la práctica, debido a</w:t>
      </w:r>
      <w:r>
        <w:rPr>
          <w:color w:val="auto"/>
        </w:rPr>
        <w:t xml:space="preserve"> retrasos operativos, no siempre salen del CD y después de llegar al CD pueden volver a salir para una visita puntual. </w:t>
      </w:r>
    </w:p>
    <w:p w:rsidR="00000000" w:rsidRDefault="008B2FBA">
      <w:pPr>
        <w:pStyle w:val="Default"/>
        <w:numPr>
          <w:ilvl w:val="0"/>
          <w:numId w:val="33"/>
        </w:numPr>
        <w:rPr>
          <w:color w:val="auto"/>
        </w:rPr>
      </w:pPr>
      <w:r>
        <w:rPr>
          <w:color w:val="auto"/>
        </w:rPr>
        <w:t xml:space="preserve">Cada vehículo visita un cliente a la vez, aunque en la práctica, debido a la cercanía entre uno y otro cliente (distancia corta o están </w:t>
      </w:r>
      <w:r>
        <w:rPr>
          <w:color w:val="auto"/>
        </w:rPr>
        <w:t xml:space="preserve">ubicados en el mismo edificio, en diferentes oficinas o pisos), el conductor del camión visita un cliente mientras el mensajero visita otro. </w:t>
      </w:r>
    </w:p>
    <w:p w:rsidR="00000000" w:rsidRDefault="008B2FBA">
      <w:pPr>
        <w:pStyle w:val="Default"/>
        <w:numPr>
          <w:ilvl w:val="0"/>
          <w:numId w:val="33"/>
        </w:numPr>
        <w:rPr>
          <w:color w:val="auto"/>
        </w:rPr>
      </w:pPr>
      <w:r>
        <w:rPr>
          <w:color w:val="auto"/>
        </w:rPr>
        <w:t>Todos los clientes son programados y visitados para recolección de carga, en la práctica pueden no enviar nada o s</w:t>
      </w:r>
      <w:r>
        <w:rPr>
          <w:color w:val="auto"/>
        </w:rPr>
        <w:t xml:space="preserve">olo enviar sobres con documentos, lo cual implica que la capacidad del camión estaría subutilizada. </w:t>
      </w:r>
    </w:p>
    <w:p w:rsidR="00000000" w:rsidRDefault="008B2FBA">
      <w:pPr>
        <w:pStyle w:val="Default"/>
        <w:numPr>
          <w:ilvl w:val="0"/>
          <w:numId w:val="33"/>
        </w:numPr>
        <w:rPr>
          <w:color w:val="auto"/>
        </w:rPr>
      </w:pPr>
      <w:r>
        <w:rPr>
          <w:color w:val="auto"/>
        </w:rPr>
        <w:t>El problema de ruteo es solo de recolección, pero en realidad al mismo tiempo se puede realizar una entrega (delivery) que quedó pendiente o que fue solici</w:t>
      </w:r>
      <w:r>
        <w:rPr>
          <w:color w:val="auto"/>
        </w:rPr>
        <w:t xml:space="preserve">tada a último momento. </w:t>
      </w:r>
    </w:p>
    <w:p w:rsidR="00000000" w:rsidRDefault="008B2FBA">
      <w:pPr>
        <w:pStyle w:val="Default"/>
        <w:numPr>
          <w:ilvl w:val="0"/>
          <w:numId w:val="33"/>
        </w:numPr>
        <w:rPr>
          <w:color w:val="auto"/>
        </w:rPr>
      </w:pPr>
      <w:r>
        <w:rPr>
          <w:color w:val="auto"/>
        </w:rPr>
        <w:t xml:space="preserve">El modelo implica ventanas de tiempo suaves y se costean los atrasos, más la empresa no tiene indicadores de gestión para medir el nivel de servicio. </w:t>
      </w:r>
    </w:p>
    <w:p w:rsidR="00000000" w:rsidRDefault="008B2FBA">
      <w:pPr>
        <w:pStyle w:val="Default"/>
        <w:numPr>
          <w:ilvl w:val="0"/>
          <w:numId w:val="33"/>
        </w:numPr>
        <w:rPr>
          <w:color w:val="auto"/>
        </w:rPr>
      </w:pPr>
      <w:r>
        <w:rPr>
          <w:color w:val="auto"/>
        </w:rPr>
        <w:t>El tiempo de servicio y las demandas de los clientes, se consideraron determiníst</w:t>
      </w:r>
      <w:r>
        <w:rPr>
          <w:color w:val="auto"/>
        </w:rPr>
        <w:t xml:space="preserve">icos, pero en realidad las demandas de los clientes son estocásticas y por lo tanto también lo es el tiempo de servicio. </w:t>
      </w:r>
    </w:p>
    <w:p w:rsidR="00000000" w:rsidRDefault="008B2FBA">
      <w:pPr>
        <w:pStyle w:val="Default"/>
        <w:numPr>
          <w:ilvl w:val="0"/>
          <w:numId w:val="33"/>
        </w:numPr>
        <w:rPr>
          <w:color w:val="auto"/>
        </w:rPr>
      </w:pPr>
      <w:r>
        <w:rPr>
          <w:color w:val="auto"/>
        </w:rPr>
        <w:t>Se consideró una velocidad fija para la zona del centro de Guayaquil, sin embargo, la velocidad es una variable continua y por lo tant</w:t>
      </w:r>
      <w:r>
        <w:rPr>
          <w:color w:val="auto"/>
        </w:rPr>
        <w:t xml:space="preserve">o los tiempos en ruta también lo son. </w:t>
      </w:r>
    </w:p>
    <w:p w:rsidR="00000000" w:rsidRDefault="008B2FBA">
      <w:pPr>
        <w:pStyle w:val="Default"/>
        <w:rPr>
          <w:color w:val="auto"/>
        </w:rPr>
      </w:pPr>
    </w:p>
    <w:p w:rsidR="00000000" w:rsidRDefault="008B2FBA">
      <w:pPr>
        <w:pStyle w:val="CM78"/>
        <w:jc w:val="both"/>
        <w:rPr>
          <w:sz w:val="28"/>
          <w:szCs w:val="28"/>
        </w:rPr>
      </w:pPr>
      <w:r>
        <w:rPr>
          <w:b/>
          <w:bCs/>
          <w:sz w:val="28"/>
          <w:szCs w:val="28"/>
        </w:rPr>
        <w:t xml:space="preserve">5.4 Datos reales para pruebas con la Metaheurística propuesta </w:t>
      </w:r>
    </w:p>
    <w:p w:rsidR="00000000" w:rsidRDefault="008B2FBA">
      <w:pPr>
        <w:pStyle w:val="CM78"/>
        <w:jc w:val="both"/>
        <w:rPr>
          <w:sz w:val="28"/>
          <w:szCs w:val="28"/>
        </w:rPr>
      </w:pPr>
      <w:r>
        <w:rPr>
          <w:b/>
          <w:bCs/>
          <w:sz w:val="28"/>
          <w:szCs w:val="28"/>
        </w:rPr>
        <w:t xml:space="preserve">5.4.1 Construcción de indicadores </w:t>
      </w:r>
    </w:p>
    <w:p w:rsidR="00000000" w:rsidRDefault="008B2FBA">
      <w:pPr>
        <w:pStyle w:val="CM22"/>
        <w:ind w:right="293"/>
        <w:jc w:val="both"/>
      </w:pPr>
      <w:r>
        <w:t>En abril de 2009 comenzaron la</w:t>
      </w:r>
      <w:r>
        <w:t xml:space="preserve">s reuniones de trabajo con la empresa y se recibieron los datos registrados en su sistema, sin embargo, debido a que la empresa no contaba con indicadores de gestión, el primer paso fue organizar, revisar y validar los datos y construir dichos indicadores </w:t>
      </w:r>
      <w:r>
        <w:t xml:space="preserve">para los meses desde enero hasta abril de 2009, periodo que sirvió de base para la obtención de la información. </w:t>
      </w:r>
    </w:p>
    <w:p w:rsidR="00000000" w:rsidRDefault="008B2FBA">
      <w:pPr>
        <w:pStyle w:val="CM78"/>
        <w:rPr>
          <w:sz w:val="22"/>
          <w:szCs w:val="22"/>
        </w:rPr>
      </w:pPr>
      <w:r>
        <w:rPr>
          <w:b/>
          <w:bCs/>
          <w:i/>
          <w:iCs/>
          <w:sz w:val="22"/>
          <w:szCs w:val="22"/>
        </w:rPr>
        <w:t xml:space="preserve">ruteo en un servicio de courier. </w:t>
      </w:r>
    </w:p>
    <w:p w:rsidR="00000000" w:rsidRDefault="00707E46">
      <w:pPr>
        <w:pStyle w:val="Default"/>
        <w:spacing w:after="140"/>
        <w:jc w:val="right"/>
        <w:rPr>
          <w:color w:val="auto"/>
          <w:sz w:val="22"/>
          <w:szCs w:val="22"/>
        </w:rPr>
      </w:pPr>
      <w:r>
        <w:rPr>
          <w:noProof/>
          <w:color w:val="auto"/>
          <w:sz w:val="22"/>
          <w:szCs w:val="22"/>
        </w:rPr>
        <w:lastRenderedPageBreak/>
        <w:drawing>
          <wp:inline distT="0" distB="0" distL="0" distR="0">
            <wp:extent cx="5924550" cy="405765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srcRect/>
                    <a:stretch>
                      <a:fillRect/>
                    </a:stretch>
                  </pic:blipFill>
                  <pic:spPr bwMode="auto">
                    <a:xfrm>
                      <a:off x="0" y="0"/>
                      <a:ext cx="5924550" cy="4057650"/>
                    </a:xfrm>
                    <a:prstGeom prst="rect">
                      <a:avLst/>
                    </a:prstGeom>
                    <a:noFill/>
                    <a:ln w="9525">
                      <a:noFill/>
                      <a:miter lim="800000"/>
                      <a:headEnd/>
                      <a:tailEnd/>
                    </a:ln>
                  </pic:spPr>
                </pic:pic>
              </a:graphicData>
            </a:graphic>
          </wp:inline>
        </w:drawing>
      </w:r>
    </w:p>
    <w:p w:rsidR="00000000" w:rsidRDefault="008B2FBA">
      <w:pPr>
        <w:pStyle w:val="CM70"/>
        <w:spacing w:line="208" w:lineRule="atLeast"/>
        <w:rPr>
          <w:rFonts w:ascii="Arial" w:hAnsi="Arial" w:cs="Arial"/>
          <w:sz w:val="12"/>
          <w:szCs w:val="12"/>
        </w:rPr>
      </w:pPr>
      <w:r>
        <w:rPr>
          <w:rFonts w:ascii="Arial" w:hAnsi="Arial" w:cs="Arial"/>
          <w:sz w:val="12"/>
          <w:szCs w:val="12"/>
        </w:rPr>
        <w:t>(1): # DE ENVÍOS PROMEDIO DE C/ CLIE</w:t>
      </w:r>
      <w:r>
        <w:rPr>
          <w:rFonts w:ascii="Arial" w:hAnsi="Arial" w:cs="Arial"/>
          <w:sz w:val="12"/>
          <w:szCs w:val="12"/>
        </w:rPr>
        <w:t>NTE, C/ DÍA (ENVIOS = DOX, VALIJAS Y/ O MERCANCÍAS) (2): # DE PAQUETES QUE ENVÍA C/ CLIENTE DE MERCANCÍAS, C/ DÍA (3): TOTAL DE PARADAS QUE HIZO EL CAMIÓN EN EL MES (TOTAL CLIENTES VISITADOS MES) (4): PROMEDIO DE CLIENTES VISITADOS C /DÍA (5): NIVEL DE SER</w:t>
      </w:r>
      <w:r>
        <w:rPr>
          <w:rFonts w:ascii="Arial" w:hAnsi="Arial" w:cs="Arial"/>
          <w:sz w:val="12"/>
          <w:szCs w:val="12"/>
        </w:rPr>
        <w:t xml:space="preserve">VICIO, CLIENTES VISITADOS EN HORARIO ACORDADO (6): NIVEL DE SERVICIO AJUSTADO, CLIENTES VISITADOS HASTA 25 MIN DESPUÉS DE HORA ACORDADA (7): INDICE DE CLIENTES QUE EFECTIVAMENTE HACEN ENVÍOS (8): INDICE DE CLIENTES QUE EFECTIVAMENTE ENVÍAN MERCANCÍAS </w:t>
      </w:r>
    </w:p>
    <w:p w:rsidR="00000000" w:rsidRDefault="008B2FBA">
      <w:pPr>
        <w:pStyle w:val="CM70"/>
        <w:spacing w:line="236" w:lineRule="atLeast"/>
        <w:rPr>
          <w:rFonts w:ascii="Californian-FB,Italic" w:hAnsi="Californian-FB,Italic" w:cs="Californian-FB,Italic"/>
          <w:sz w:val="20"/>
          <w:szCs w:val="20"/>
        </w:rPr>
      </w:pPr>
      <w:r>
        <w:rPr>
          <w:rFonts w:ascii="Californian-FB,Italic" w:hAnsi="Californian-FB,Italic" w:cs="Californian-FB,Italic"/>
          <w:sz w:val="20"/>
          <w:szCs w:val="20"/>
        </w:rPr>
        <w:t>Tabl</w:t>
      </w:r>
      <w:r>
        <w:rPr>
          <w:rFonts w:ascii="Californian-FB,Italic" w:hAnsi="Californian-FB,Italic" w:cs="Californian-FB,Italic"/>
          <w:sz w:val="20"/>
          <w:szCs w:val="20"/>
        </w:rPr>
        <w:t xml:space="preserve">a 5.1: Indicadores elaborados para el servicio de recolección de mercancías (carga liviana) para clientes corporativos de la ciudad de Guayaquil, enero 2009 </w:t>
      </w:r>
    </w:p>
    <w:p w:rsidR="00000000" w:rsidRDefault="008B2FBA">
      <w:pPr>
        <w:pStyle w:val="CM19"/>
      </w:pPr>
      <w:r>
        <w:t>Además de las quince zonas de recolección detalladas en la tabla 5.1, tienen al menos dos vehículo</w:t>
      </w:r>
      <w:r>
        <w:t xml:space="preserve">s diarios que hacen servicios de “volante”, es decir, visitan aquellos clientes que no pudieron ser atendidos normalmente por el exceso de carga, la ruta puede variar cada día, es decir, pueden ir desde el norte, al centro, al sur, al este o al oeste; sin </w:t>
      </w:r>
      <w:r>
        <w:t xml:space="preserve">embargo, no fueron tomados en cuenta para la medición por la variabilidad de los datos. </w:t>
      </w:r>
    </w:p>
    <w:p w:rsidR="00000000" w:rsidRDefault="008B2FBA">
      <w:pPr>
        <w:pStyle w:val="CM78"/>
        <w:jc w:val="both"/>
        <w:rPr>
          <w:sz w:val="28"/>
          <w:szCs w:val="28"/>
        </w:rPr>
      </w:pPr>
      <w:r>
        <w:rPr>
          <w:b/>
          <w:bCs/>
          <w:sz w:val="28"/>
          <w:szCs w:val="28"/>
        </w:rPr>
        <w:t xml:space="preserve">5.4.2 Selección de los clientes </w:t>
      </w:r>
    </w:p>
    <w:p w:rsidR="00000000" w:rsidRDefault="008B2FBA">
      <w:pPr>
        <w:pStyle w:val="CM22"/>
        <w:ind w:right="293"/>
        <w:jc w:val="both"/>
      </w:pPr>
      <w:r>
        <w:t>Los clientes seleccionados fueron de las zonas C1, C2, C3, C4, según la tabla 5.1, y otros más, ubicados principalmente en el centro d</w:t>
      </w:r>
      <w:r>
        <w:t xml:space="preserve">e la ciudad. Los criterios de selección fueron: </w:t>
      </w:r>
    </w:p>
    <w:p w:rsidR="00000000" w:rsidRDefault="008B2FBA">
      <w:pPr>
        <w:pStyle w:val="Default"/>
        <w:numPr>
          <w:ilvl w:val="0"/>
          <w:numId w:val="34"/>
        </w:numPr>
        <w:rPr>
          <w:color w:val="auto"/>
        </w:rPr>
      </w:pPr>
      <w:r>
        <w:rPr>
          <w:color w:val="auto"/>
        </w:rPr>
        <w:t xml:space="preserve">Las zonas del centro de la ciudad tenían datos consistentes en los cuatro meses evaluados. </w:t>
      </w:r>
    </w:p>
    <w:p w:rsidR="00000000" w:rsidRDefault="008B2FBA">
      <w:pPr>
        <w:pStyle w:val="Default"/>
        <w:numPr>
          <w:ilvl w:val="0"/>
          <w:numId w:val="34"/>
        </w:numPr>
        <w:rPr>
          <w:color w:val="auto"/>
        </w:rPr>
      </w:pPr>
      <w:r>
        <w:rPr>
          <w:color w:val="auto"/>
        </w:rPr>
        <w:t>Todos los clientes están ubicados dentro de una misma zona de la ciudad, lo cual reduce la complejidad para estable</w:t>
      </w:r>
      <w:r>
        <w:rPr>
          <w:color w:val="auto"/>
        </w:rPr>
        <w:t xml:space="preserve">cer rutas de tránsito, velocidad y cálculo de distancias. </w:t>
      </w:r>
    </w:p>
    <w:p w:rsidR="00000000" w:rsidRDefault="008B2FBA">
      <w:pPr>
        <w:pStyle w:val="Default"/>
        <w:numPr>
          <w:ilvl w:val="0"/>
          <w:numId w:val="34"/>
        </w:numPr>
        <w:rPr>
          <w:color w:val="auto"/>
        </w:rPr>
      </w:pPr>
      <w:r>
        <w:rPr>
          <w:color w:val="auto"/>
        </w:rPr>
        <w:t xml:space="preserve">Las rutas resultantes de la aplicación de la Metaheurística pueden ser comparables con las rutas que la empresa tiene actualmente. </w:t>
      </w:r>
    </w:p>
    <w:p w:rsidR="00000000" w:rsidRDefault="008B2FBA">
      <w:pPr>
        <w:pStyle w:val="Default"/>
        <w:numPr>
          <w:ilvl w:val="0"/>
          <w:numId w:val="34"/>
        </w:numPr>
        <w:rPr>
          <w:color w:val="auto"/>
        </w:rPr>
      </w:pPr>
      <w:r>
        <w:rPr>
          <w:color w:val="auto"/>
        </w:rPr>
        <w:lastRenderedPageBreak/>
        <w:t>En otras zonas de la ciudad, como por ejemplo Kennedy norte, exis</w:t>
      </w:r>
      <w:r>
        <w:rPr>
          <w:color w:val="auto"/>
        </w:rPr>
        <w:t>te el problema de que muchos clientes están ubicados en un mismo edificio como las dos torres del WTC en la Av. Francisco de Orellana, hay varios clientes en cada piso de las torres; en estos casos el camión se parquea en un único lugar, mientras el mensaj</w:t>
      </w:r>
      <w:r>
        <w:rPr>
          <w:color w:val="auto"/>
        </w:rPr>
        <w:t xml:space="preserve">ero y el conductor pueden visitar uno o varios clientes al mismo tiempo; aunque en el centro también puede darse el caso, es menos frecuente. </w:t>
      </w:r>
    </w:p>
    <w:p w:rsidR="00000000" w:rsidRDefault="008B2FBA">
      <w:pPr>
        <w:pStyle w:val="Default"/>
        <w:rPr>
          <w:color w:val="auto"/>
        </w:rPr>
      </w:pPr>
    </w:p>
    <w:p w:rsidR="00000000" w:rsidRDefault="00707E46">
      <w:pPr>
        <w:pStyle w:val="Default"/>
        <w:spacing w:after="140"/>
        <w:jc w:val="center"/>
        <w:rPr>
          <w:color w:val="auto"/>
        </w:rPr>
      </w:pPr>
      <w:r>
        <w:rPr>
          <w:noProof/>
          <w:color w:val="auto"/>
        </w:rPr>
        <w:drawing>
          <wp:inline distT="0" distB="0" distL="0" distR="0">
            <wp:extent cx="5600700" cy="382905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5600700" cy="3829050"/>
                    </a:xfrm>
                    <a:prstGeom prst="rect">
                      <a:avLst/>
                    </a:prstGeom>
                    <a:noFill/>
                    <a:ln w="9525">
                      <a:noFill/>
                      <a:miter lim="800000"/>
                      <a:headEnd/>
                      <a:tailEnd/>
                    </a:ln>
                  </pic:spPr>
                </pic:pic>
              </a:graphicData>
            </a:graphic>
          </wp:inline>
        </w:drawing>
      </w:r>
    </w:p>
    <w:p w:rsidR="00000000" w:rsidRDefault="008B2FBA">
      <w:pPr>
        <w:pStyle w:val="CM85"/>
        <w:jc w:val="both"/>
        <w:rPr>
          <w:rFonts w:ascii="Californian-FB,Italic" w:hAnsi="Californian-FB,Italic" w:cs="Californian-FB,Italic"/>
          <w:sz w:val="20"/>
          <w:szCs w:val="20"/>
        </w:rPr>
      </w:pPr>
      <w:r>
        <w:rPr>
          <w:rFonts w:ascii="Californian-FB,Italic" w:hAnsi="Californian-FB,Italic" w:cs="Californian-FB,Italic"/>
          <w:sz w:val="20"/>
          <w:szCs w:val="20"/>
        </w:rPr>
        <w:t>Figura 5.1: Ubicación espacial de los cl</w:t>
      </w:r>
      <w:r>
        <w:rPr>
          <w:rFonts w:ascii="Californian-FB,Italic" w:hAnsi="Californian-FB,Italic" w:cs="Californian-FB,Italic"/>
          <w:sz w:val="20"/>
          <w:szCs w:val="20"/>
        </w:rPr>
        <w:t xml:space="preserve">ientes de la empresa. Mapa del centro de la ciudad de Guayaquil de Google Earth </w:t>
      </w:r>
    </w:p>
    <w:p w:rsidR="00000000" w:rsidRDefault="008B2FBA">
      <w:pPr>
        <w:pStyle w:val="CM78"/>
        <w:jc w:val="both"/>
        <w:rPr>
          <w:sz w:val="28"/>
          <w:szCs w:val="28"/>
        </w:rPr>
      </w:pPr>
      <w:r>
        <w:rPr>
          <w:b/>
          <w:bCs/>
          <w:sz w:val="28"/>
          <w:szCs w:val="28"/>
        </w:rPr>
        <w:t xml:space="preserve">5.4.3 Ubicación geográfica de los clientes </w:t>
      </w:r>
    </w:p>
    <w:p w:rsidR="00000000" w:rsidRDefault="008B2FBA">
      <w:pPr>
        <w:pStyle w:val="CM78"/>
        <w:spacing w:line="416" w:lineRule="atLeast"/>
        <w:jc w:val="both"/>
      </w:pPr>
      <w:r>
        <w:t>Una vez seleccionados los clientes, es necesario establecer su ubicación geográfica y espacial. Para el efecto, con las direcciones</w:t>
      </w:r>
      <w:r>
        <w:t xml:space="preserve"> de cada uno de los clientes y con la herramienta Google Earth se pudieron conocer las coordenadas geográficas. El sistema de coordenadas geográficas</w:t>
      </w:r>
      <w:r>
        <w:rPr>
          <w:position w:val="11"/>
          <w:sz w:val="16"/>
          <w:szCs w:val="16"/>
          <w:vertAlign w:val="superscript"/>
        </w:rPr>
        <w:t xml:space="preserve">12 </w:t>
      </w:r>
      <w:r>
        <w:t>es un sistema de referencia que usa las coordenadas angulares, latitud y longitud, para expresar la posi</w:t>
      </w:r>
      <w:r>
        <w:t>ción de cualquier punto de la superficie terrestre. La latitud mide el ángulo entre cualquier punto y el ecuador</w:t>
      </w:r>
      <w:r>
        <w:rPr>
          <w:position w:val="11"/>
          <w:sz w:val="16"/>
          <w:szCs w:val="16"/>
          <w:vertAlign w:val="superscript"/>
        </w:rPr>
        <w:t xml:space="preserve">13 </w:t>
      </w:r>
      <w:r>
        <w:t>(plano perpendicular al eje de rotación que divide al tierra en los hemisferios norte y sur). La longitud mide el ángulo a lo largo del ecuad</w:t>
      </w:r>
      <w:r>
        <w:t xml:space="preserve">or desde cualquier punto del planeta. </w:t>
      </w:r>
    </w:p>
    <w:p w:rsidR="00000000" w:rsidRDefault="008B2FBA">
      <w:pPr>
        <w:pStyle w:val="CM70"/>
        <w:spacing w:line="416" w:lineRule="atLeast"/>
        <w:jc w:val="both"/>
      </w:pPr>
      <w:r>
        <w:t xml:space="preserve">En total son 65 clientes y el depósito, para aquellos clientes ubicados en el mismo edificio o </w:t>
      </w:r>
      <w:r>
        <w:lastRenderedPageBreak/>
        <w:t xml:space="preserve">uno junto a otro, la ubicación espacial es la misma, sin embargo, tienen diferentes ventanas horarias y/o demanda, tal es </w:t>
      </w:r>
      <w:r>
        <w:t xml:space="preserve">el caso de los nodos clientes 20 y 21 </w:t>
      </w:r>
    </w:p>
    <w:p w:rsidR="00000000" w:rsidRDefault="008B2FBA">
      <w:pPr>
        <w:pStyle w:val="CM89"/>
        <w:jc w:val="both"/>
        <w:rPr>
          <w:rFonts w:ascii="Calibri" w:hAnsi="Calibri" w:cs="Calibri"/>
          <w:sz w:val="13"/>
          <w:szCs w:val="13"/>
        </w:rPr>
      </w:pPr>
      <w:r>
        <w:rPr>
          <w:rFonts w:ascii="Calibri" w:hAnsi="Calibri" w:cs="Calibri"/>
          <w:sz w:val="13"/>
          <w:szCs w:val="13"/>
        </w:rPr>
        <w:t xml:space="preserve">12 </w:t>
      </w:r>
    </w:p>
    <w:p w:rsidR="00000000" w:rsidRDefault="008B2FBA">
      <w:pPr>
        <w:pStyle w:val="CM1"/>
        <w:jc w:val="center"/>
        <w:rPr>
          <w:rFonts w:ascii="Calibri,Italic" w:hAnsi="Calibri,Italic" w:cs="Calibri,Italic"/>
          <w:sz w:val="16"/>
          <w:szCs w:val="16"/>
        </w:rPr>
      </w:pPr>
      <w:r>
        <w:rPr>
          <w:rFonts w:ascii="Calibri,Italic" w:hAnsi="Calibri,Italic" w:cs="Calibri,Italic"/>
          <w:sz w:val="16"/>
          <w:szCs w:val="16"/>
        </w:rPr>
        <w:t xml:space="preserve">Wikipedia – Coordenadas geográficas -http://es.wikipedia.org/wiki/Coordenadas_geogr%C3%A1ficas – modificación 29-dic-09 </w:t>
      </w:r>
    </w:p>
    <w:p w:rsidR="00000000" w:rsidRDefault="008B2FBA">
      <w:pPr>
        <w:pStyle w:val="CM6"/>
        <w:jc w:val="both"/>
        <w:rPr>
          <w:rFonts w:ascii="Calibri,Italic" w:hAnsi="Calibri,Italic" w:cs="Calibri,Italic"/>
          <w:sz w:val="16"/>
          <w:szCs w:val="16"/>
        </w:rPr>
      </w:pPr>
      <w:r>
        <w:rPr>
          <w:rFonts w:ascii="Calibri,Italic" w:hAnsi="Calibri,Italic" w:cs="Calibri,Italic"/>
          <w:sz w:val="16"/>
          <w:szCs w:val="16"/>
        </w:rPr>
        <w:t xml:space="preserve">2:12. </w:t>
      </w:r>
    </w:p>
    <w:p w:rsidR="00000000" w:rsidRDefault="008B2FBA">
      <w:pPr>
        <w:pStyle w:val="CM89"/>
        <w:jc w:val="both"/>
        <w:rPr>
          <w:rFonts w:ascii="Calibri" w:hAnsi="Calibri" w:cs="Calibri"/>
          <w:sz w:val="13"/>
          <w:szCs w:val="13"/>
        </w:rPr>
      </w:pPr>
      <w:r>
        <w:rPr>
          <w:rFonts w:ascii="Calibri" w:hAnsi="Calibri" w:cs="Calibri"/>
          <w:sz w:val="13"/>
          <w:szCs w:val="13"/>
        </w:rPr>
        <w:t xml:space="preserve">13 </w:t>
      </w:r>
    </w:p>
    <w:p w:rsidR="00000000" w:rsidRDefault="008B2FBA">
      <w:pPr>
        <w:pStyle w:val="CM58"/>
        <w:ind w:left="178"/>
        <w:jc w:val="both"/>
        <w:rPr>
          <w:rFonts w:ascii="Calibri,Italic" w:hAnsi="Calibri,Italic" w:cs="Calibri,Italic"/>
          <w:sz w:val="16"/>
          <w:szCs w:val="16"/>
        </w:rPr>
      </w:pPr>
      <w:r>
        <w:rPr>
          <w:rFonts w:ascii="Calibri,Italic" w:hAnsi="Calibri,Italic" w:cs="Calibri,Italic"/>
          <w:sz w:val="16"/>
          <w:szCs w:val="16"/>
        </w:rPr>
        <w:t>Wikipedia – Ecuador terrestre -http://es.wikipedia.org/wiki/Ecuador_terrestre -ú</w:t>
      </w:r>
      <w:r>
        <w:rPr>
          <w:rFonts w:ascii="Calibri,Italic" w:hAnsi="Calibri,Italic" w:cs="Calibri,Italic"/>
          <w:sz w:val="16"/>
          <w:szCs w:val="16"/>
        </w:rPr>
        <w:t xml:space="preserve">ltima modificación 20-dic-09 19:26. </w:t>
      </w:r>
    </w:p>
    <w:p w:rsidR="00000000" w:rsidRDefault="008B2FBA">
      <w:pPr>
        <w:pStyle w:val="CM70"/>
        <w:spacing w:line="253" w:lineRule="atLeast"/>
        <w:jc w:val="both"/>
        <w:rPr>
          <w:sz w:val="22"/>
          <w:szCs w:val="22"/>
        </w:rPr>
      </w:pPr>
      <w:r>
        <w:rPr>
          <w:b/>
          <w:bCs/>
          <w:i/>
          <w:iCs/>
          <w:sz w:val="22"/>
          <w:szCs w:val="22"/>
        </w:rPr>
        <w:t xml:space="preserve">Diseño de un sistema de soporte de Maestría en Control de decisiones para resolver el problema de Operaciones y Gestión Logística ruteo en un servicio de courier. </w:t>
      </w:r>
    </w:p>
    <w:p w:rsidR="00000000" w:rsidRDefault="008B2FBA">
      <w:pPr>
        <w:pStyle w:val="CM70"/>
        <w:jc w:val="center"/>
      </w:pPr>
      <w:r>
        <w:t>(en tabla 5.2) cuya ubicación es la misma, ambos con de</w:t>
      </w:r>
      <w:r>
        <w:t xml:space="preserve">manda y ventanas horarias </w:t>
      </w:r>
    </w:p>
    <w:tbl>
      <w:tblPr>
        <w:tblW w:w="7085" w:type="dxa"/>
        <w:tblBorders>
          <w:top w:val="nil"/>
          <w:left w:val="nil"/>
          <w:bottom w:val="nil"/>
          <w:right w:val="nil"/>
        </w:tblBorders>
        <w:tblLook w:val="0000"/>
      </w:tblPr>
      <w:tblGrid>
        <w:gridCol w:w="1223"/>
        <w:gridCol w:w="777"/>
        <w:gridCol w:w="3587"/>
        <w:gridCol w:w="732"/>
        <w:gridCol w:w="766"/>
      </w:tblGrid>
      <w:tr w:rsidR="00000000">
        <w:tblPrEx>
          <w:tblCellMar>
            <w:top w:w="0" w:type="dxa"/>
            <w:bottom w:w="0" w:type="dxa"/>
          </w:tblCellMar>
        </w:tblPrEx>
        <w:trPr>
          <w:trHeight w:val="290"/>
        </w:trPr>
        <w:tc>
          <w:tcPr>
            <w:tcW w:w="1218" w:type="dxa"/>
          </w:tcPr>
          <w:p w:rsidR="00000000" w:rsidRDefault="008B2FBA">
            <w:pPr>
              <w:pStyle w:val="Default"/>
            </w:pPr>
            <w:r>
              <w:t xml:space="preserve">diferentes. </w:t>
            </w:r>
          </w:p>
        </w:tc>
        <w:tc>
          <w:tcPr>
            <w:tcW w:w="780" w:type="dxa"/>
          </w:tcPr>
          <w:p w:rsidR="00000000" w:rsidRDefault="008B2FBA">
            <w:pPr>
              <w:pStyle w:val="Default"/>
              <w:jc w:val="right"/>
              <w:rPr>
                <w:color w:val="auto"/>
              </w:rPr>
            </w:pPr>
          </w:p>
        </w:tc>
        <w:tc>
          <w:tcPr>
            <w:tcW w:w="3703" w:type="dxa"/>
          </w:tcPr>
          <w:p w:rsidR="00000000" w:rsidRDefault="008B2FBA">
            <w:pPr>
              <w:pStyle w:val="Default"/>
              <w:rPr>
                <w:color w:val="auto"/>
              </w:rPr>
            </w:pPr>
          </w:p>
        </w:tc>
        <w:tc>
          <w:tcPr>
            <w:tcW w:w="733" w:type="dxa"/>
          </w:tcPr>
          <w:p w:rsidR="00000000" w:rsidRDefault="008B2FBA">
            <w:pPr>
              <w:pStyle w:val="Default"/>
              <w:jc w:val="center"/>
              <w:rPr>
                <w:color w:val="auto"/>
              </w:rPr>
            </w:pPr>
          </w:p>
        </w:tc>
        <w:tc>
          <w:tcPr>
            <w:tcW w:w="653" w:type="dxa"/>
          </w:tcPr>
          <w:p w:rsidR="00000000" w:rsidRDefault="008B2FBA">
            <w:pPr>
              <w:pStyle w:val="Default"/>
              <w:jc w:val="right"/>
              <w:rPr>
                <w:color w:val="auto"/>
              </w:rPr>
            </w:pPr>
          </w:p>
        </w:tc>
      </w:tr>
      <w:tr w:rsidR="00000000">
        <w:tblPrEx>
          <w:tblCellMar>
            <w:top w:w="0" w:type="dxa"/>
            <w:bottom w:w="0" w:type="dxa"/>
          </w:tblCellMar>
        </w:tblPrEx>
        <w:trPr>
          <w:trHeight w:val="268"/>
        </w:trPr>
        <w:tc>
          <w:tcPr>
            <w:tcW w:w="1218" w:type="dxa"/>
          </w:tcPr>
          <w:p w:rsidR="00000000" w:rsidRDefault="008B2FBA">
            <w:pPr>
              <w:pStyle w:val="Default"/>
              <w:rPr>
                <w:color w:val="auto"/>
              </w:rPr>
            </w:pPr>
          </w:p>
        </w:tc>
        <w:tc>
          <w:tcPr>
            <w:tcW w:w="780" w:type="dxa"/>
            <w:tcBorders>
              <w:bottom w:val="single" w:sz="5" w:space="0" w:color="D8D8D8"/>
              <w:right w:val="single" w:sz="5" w:space="0" w:color="D8D8D8"/>
            </w:tcBorders>
            <w:vAlign w:val="bottom"/>
          </w:tcPr>
          <w:p w:rsidR="00000000" w:rsidRDefault="008B2FBA">
            <w:pPr>
              <w:pStyle w:val="Default"/>
              <w:jc w:val="right"/>
              <w:rPr>
                <w:sz w:val="12"/>
                <w:szCs w:val="12"/>
              </w:rPr>
            </w:pPr>
            <w:r>
              <w:rPr>
                <w:sz w:val="12"/>
                <w:szCs w:val="12"/>
              </w:rPr>
              <w:t xml:space="preserve">CLIENTE </w:t>
            </w:r>
          </w:p>
        </w:tc>
        <w:tc>
          <w:tcPr>
            <w:tcW w:w="3703" w:type="dxa"/>
            <w:tcBorders>
              <w:left w:val="single" w:sz="5" w:space="0" w:color="D8D8D8"/>
              <w:bottom w:val="single" w:sz="5" w:space="0" w:color="D8D8D8"/>
              <w:right w:val="single" w:sz="5" w:space="0" w:color="D8D8D8"/>
            </w:tcBorders>
            <w:vAlign w:val="bottom"/>
          </w:tcPr>
          <w:p w:rsidR="00000000" w:rsidRDefault="008B2FBA">
            <w:pPr>
              <w:pStyle w:val="Default"/>
              <w:rPr>
                <w:sz w:val="12"/>
                <w:szCs w:val="12"/>
              </w:rPr>
            </w:pPr>
            <w:r>
              <w:rPr>
                <w:sz w:val="12"/>
                <w:szCs w:val="12"/>
              </w:rPr>
              <w:t xml:space="preserve">DIRECCIÓN </w:t>
            </w:r>
          </w:p>
        </w:tc>
        <w:tc>
          <w:tcPr>
            <w:tcW w:w="733" w:type="dxa"/>
            <w:tcBorders>
              <w:left w:val="single" w:sz="5" w:space="0" w:color="D8D8D8"/>
              <w:bottom w:val="single" w:sz="5" w:space="0" w:color="D8D8D8"/>
              <w:right w:val="single" w:sz="5" w:space="0" w:color="D8D8D8"/>
            </w:tcBorders>
            <w:vAlign w:val="bottom"/>
          </w:tcPr>
          <w:p w:rsidR="00000000" w:rsidRDefault="008B2FBA">
            <w:pPr>
              <w:pStyle w:val="Default"/>
              <w:jc w:val="center"/>
              <w:rPr>
                <w:sz w:val="12"/>
                <w:szCs w:val="12"/>
              </w:rPr>
            </w:pPr>
            <w:r>
              <w:rPr>
                <w:sz w:val="12"/>
                <w:szCs w:val="12"/>
              </w:rPr>
              <w:t xml:space="preserve">LAT </w:t>
            </w:r>
          </w:p>
        </w:tc>
        <w:tc>
          <w:tcPr>
            <w:tcW w:w="653" w:type="dxa"/>
            <w:tcBorders>
              <w:left w:val="single" w:sz="5" w:space="0" w:color="D8D8D8"/>
              <w:bottom w:val="single" w:sz="5" w:space="0" w:color="D8D8D8"/>
              <w:right w:val="single" w:sz="5" w:space="0" w:color="D8D8D8"/>
            </w:tcBorders>
            <w:vAlign w:val="bottom"/>
          </w:tcPr>
          <w:p w:rsidR="00000000" w:rsidRDefault="008B2FBA">
            <w:pPr>
              <w:pStyle w:val="Default"/>
              <w:jc w:val="right"/>
              <w:rPr>
                <w:sz w:val="12"/>
                <w:szCs w:val="12"/>
              </w:rPr>
            </w:pPr>
            <w:r>
              <w:rPr>
                <w:sz w:val="12"/>
                <w:szCs w:val="12"/>
              </w:rPr>
              <w:t xml:space="preserve">LONG </w:t>
            </w:r>
          </w:p>
        </w:tc>
      </w:tr>
      <w:tr w:rsidR="00000000">
        <w:tblPrEx>
          <w:tblCellMar>
            <w:top w:w="0" w:type="dxa"/>
            <w:bottom w:w="0" w:type="dxa"/>
          </w:tblCellMar>
        </w:tblPrEx>
        <w:trPr>
          <w:trHeight w:val="18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0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JTM Y GUILLERMO CUBILLO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-2,138273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-79,914612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1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CORDOVA 1005 Y P. ICAZA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-2,191019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-79,881373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2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MALECON 514 E IMBABURA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-2,188471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-79,878389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3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 ICAZA 125 Y PICHINCHA P15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-2,191295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-79,880403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4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JUNIN 200 Y PANAMA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-2,190063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-79,879828 </w:t>
            </w:r>
          </w:p>
        </w:tc>
      </w:tr>
      <w:tr w:rsidR="00000000">
        <w:tblPrEx>
          <w:tblCellMar>
            <w:top w:w="0" w:type="dxa"/>
            <w:bottom w:w="0" w:type="dxa"/>
          </w:tblCellMar>
        </w:tblPrEx>
        <w:trPr>
          <w:trHeight w:val="173"/>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5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 ICAZA MATRIZ BCO PACIFICO P5 PROVEDURIA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-2,191647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-79,880183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6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PICHINCHA 334 Y ELIZALDE ED. EL COMERCIO P1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-2,192947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-79,880548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7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EL FORTIN P. AGUIRRE 104 Y MALECON P4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-2,186674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-79,877584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8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AGUIRRE Y P. CARBO P5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-2,193972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-79,881966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9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VICENTE ROCAFUERTE 748 Y LUIS URDANETA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-2,188930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-79,880224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10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 CARBO 613 Y LUQUE P3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-2,193201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-79,881699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11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PEDRO CARBO 715 Y AGUIRRE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-2,193972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-79,881966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12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JUNIN 114 Y MALECON TORRES DEL RIO P4 OFC6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-2,190291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-79,879103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13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V.M.R. Y CORDOVA MEZZANINE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-2,190275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-79,881104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14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JUNIN 511 Y ESCOBEDO ESQ. P1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-2,189249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-79,882615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15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GENERAL CORDOBA 1021 Y 9 OC SAN FCO 300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-2,191588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-79,881554 </w:t>
            </w:r>
          </w:p>
        </w:tc>
      </w:tr>
      <w:tr w:rsidR="00000000">
        <w:tblPrEx>
          <w:tblCellMar>
            <w:top w:w="0" w:type="dxa"/>
            <w:bottom w:w="0" w:type="dxa"/>
          </w:tblCellMar>
        </w:tblPrEx>
        <w:trPr>
          <w:trHeight w:val="348"/>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tcPr>
          <w:p w:rsidR="00000000" w:rsidRDefault="008B2FBA">
            <w:pPr>
              <w:pStyle w:val="Default"/>
              <w:jc w:val="right"/>
              <w:rPr>
                <w:rFonts w:ascii="Arial" w:hAnsi="Arial" w:cs="Arial"/>
                <w:sz w:val="12"/>
                <w:szCs w:val="12"/>
              </w:rPr>
            </w:pPr>
            <w:r>
              <w:rPr>
                <w:rFonts w:ascii="Arial" w:hAnsi="Arial" w:cs="Arial"/>
                <w:sz w:val="12"/>
                <w:szCs w:val="12"/>
              </w:rPr>
              <w:t xml:space="preserve">16 17 </w:t>
            </w:r>
          </w:p>
        </w:tc>
        <w:tc>
          <w:tcPr>
            <w:tcW w:w="3703" w:type="dxa"/>
            <w:tcBorders>
              <w:top w:val="single" w:sz="5" w:space="0" w:color="D8D8D8"/>
              <w:left w:val="single" w:sz="5" w:space="0" w:color="D8D8D8"/>
              <w:bottom w:val="single" w:sz="5" w:space="0" w:color="D8D8D8"/>
              <w:right w:val="single" w:sz="5" w:space="0" w:color="D8D8D8"/>
            </w:tcBorders>
          </w:tcPr>
          <w:p w:rsidR="00000000" w:rsidRDefault="008B2FBA">
            <w:pPr>
              <w:pStyle w:val="Default"/>
              <w:rPr>
                <w:rFonts w:ascii="Arial" w:hAnsi="Arial" w:cs="Arial"/>
                <w:sz w:val="12"/>
                <w:szCs w:val="12"/>
              </w:rPr>
            </w:pPr>
            <w:r>
              <w:rPr>
                <w:rFonts w:ascii="Arial" w:hAnsi="Arial" w:cs="Arial"/>
                <w:sz w:val="12"/>
                <w:szCs w:val="12"/>
              </w:rPr>
              <w:t xml:space="preserve">SUCRE E/ G. AVILES Y BOYACA MALECON 2309 Y AV. OLMEDO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-2,195303 -2,200456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-79,885549 -79,882223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18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CUENCA 102 Y ELOY ALFARO P6 OFC11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-2,203358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-79,884466 </w:t>
            </w:r>
          </w:p>
        </w:tc>
      </w:tr>
      <w:tr w:rsidR="00000000">
        <w:tblPrEx>
          <w:tblCellMar>
            <w:top w:w="0" w:type="dxa"/>
            <w:bottom w:w="0" w:type="dxa"/>
          </w:tblCellMar>
        </w:tblPrEx>
        <w:trPr>
          <w:trHeight w:val="350"/>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19 20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LUQUE 632 E/ GARCIA AVILES Y BOYACA COLON 206 Y PICHINCHA EDF COLON OFC204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-2,192296 -2,197430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-79,884924 -79,881351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21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EDF COLON 206 Y PICHINCHA P3 OFC 301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-2,197430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-79,881351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22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COLON 206 Y PICHINCHA EDF COLON OFC204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-2,197430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-79,881351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23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ELOY ALFARO 326 Y LETAMENDI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-2,207754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-79,885385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24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CUENCA 102 Y ELOY ALFARO P6 OFC9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-2,203358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-79,884466 </w:t>
            </w:r>
          </w:p>
        </w:tc>
      </w:tr>
      <w:tr w:rsidR="00000000">
        <w:tblPrEx>
          <w:tblCellMar>
            <w:top w:w="0" w:type="dxa"/>
            <w:bottom w:w="0" w:type="dxa"/>
          </w:tblCellMar>
        </w:tblPrEx>
        <w:trPr>
          <w:trHeight w:val="350"/>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25 26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SUCRE 113 E/ MALECON Y PICHINCHA PICHINCHA 816 Y COLON PRIMER PISO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-2,196523 -2,197895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-79,881088 -79,881650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27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VELEZ 601 Y GARCIA AVILES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-2,191639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-79,884974 </w:t>
            </w:r>
          </w:p>
        </w:tc>
      </w:tr>
      <w:tr w:rsidR="00000000">
        <w:tblPrEx>
          <w:tblCellMar>
            <w:top w:w="0" w:type="dxa"/>
            <w:bottom w:w="0" w:type="dxa"/>
          </w:tblCellMar>
        </w:tblPrEx>
        <w:trPr>
          <w:trHeight w:val="348"/>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tcPr>
          <w:p w:rsidR="00000000" w:rsidRDefault="008B2FBA">
            <w:pPr>
              <w:pStyle w:val="Default"/>
              <w:jc w:val="right"/>
              <w:rPr>
                <w:rFonts w:ascii="Arial" w:hAnsi="Arial" w:cs="Arial"/>
                <w:sz w:val="12"/>
                <w:szCs w:val="12"/>
              </w:rPr>
            </w:pPr>
            <w:r>
              <w:rPr>
                <w:rFonts w:ascii="Arial" w:hAnsi="Arial" w:cs="Arial"/>
                <w:sz w:val="12"/>
                <w:szCs w:val="12"/>
              </w:rPr>
              <w:t xml:space="preserve">28 29 </w:t>
            </w:r>
          </w:p>
        </w:tc>
        <w:tc>
          <w:tcPr>
            <w:tcW w:w="3703" w:type="dxa"/>
            <w:tcBorders>
              <w:top w:val="single" w:sz="5" w:space="0" w:color="D8D8D8"/>
              <w:left w:val="single" w:sz="5" w:space="0" w:color="D8D8D8"/>
              <w:bottom w:val="single" w:sz="5" w:space="0" w:color="D8D8D8"/>
              <w:right w:val="single" w:sz="5" w:space="0" w:color="D8D8D8"/>
            </w:tcBorders>
          </w:tcPr>
          <w:p w:rsidR="00000000" w:rsidRDefault="008B2FBA">
            <w:pPr>
              <w:pStyle w:val="Default"/>
              <w:rPr>
                <w:rFonts w:ascii="Arial" w:hAnsi="Arial" w:cs="Arial"/>
                <w:sz w:val="12"/>
                <w:szCs w:val="12"/>
              </w:rPr>
            </w:pPr>
            <w:r>
              <w:rPr>
                <w:rFonts w:ascii="Arial" w:hAnsi="Arial" w:cs="Arial"/>
                <w:sz w:val="12"/>
                <w:szCs w:val="12"/>
              </w:rPr>
              <w:t xml:space="preserve">FEBRES CORDERO 223 E/ CHILE Y ELOY ALFARO C.C. MALECON 2000 L-8 BL-C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-2,202674 -2,198155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-79,884385 -79,880774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30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C.C. MALECON 2000 L-8 BL-C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-2,198155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-79,880774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31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ELOY ALFARO 205 Y ABDON CALDERON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-2,198146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-79,882421 </w:t>
            </w:r>
          </w:p>
        </w:tc>
      </w:tr>
      <w:tr w:rsidR="00000000">
        <w:tblPrEx>
          <w:tblCellMar>
            <w:top w:w="0" w:type="dxa"/>
            <w:bottom w:w="0" w:type="dxa"/>
          </w:tblCellMar>
        </w:tblPrEx>
        <w:trPr>
          <w:trHeight w:val="52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tcPr>
          <w:p w:rsidR="00000000" w:rsidRDefault="008B2FBA">
            <w:pPr>
              <w:pStyle w:val="Default"/>
              <w:jc w:val="right"/>
              <w:rPr>
                <w:rFonts w:ascii="Arial" w:hAnsi="Arial" w:cs="Arial"/>
                <w:sz w:val="12"/>
                <w:szCs w:val="12"/>
              </w:rPr>
            </w:pPr>
            <w:r>
              <w:rPr>
                <w:rFonts w:ascii="Arial" w:hAnsi="Arial" w:cs="Arial"/>
                <w:sz w:val="12"/>
                <w:szCs w:val="12"/>
              </w:rPr>
              <w:t xml:space="preserve">32 33 34 </w:t>
            </w:r>
          </w:p>
        </w:tc>
        <w:tc>
          <w:tcPr>
            <w:tcW w:w="3703" w:type="dxa"/>
            <w:tcBorders>
              <w:top w:val="single" w:sz="5" w:space="0" w:color="D8D8D8"/>
              <w:left w:val="single" w:sz="5" w:space="0" w:color="D8D8D8"/>
              <w:bottom w:val="single" w:sz="5" w:space="0" w:color="D8D8D8"/>
              <w:right w:val="single" w:sz="5" w:space="0" w:color="D8D8D8"/>
            </w:tcBorders>
          </w:tcPr>
          <w:p w:rsidR="00000000" w:rsidRDefault="008B2FBA">
            <w:pPr>
              <w:pStyle w:val="Default"/>
              <w:rPr>
                <w:rFonts w:ascii="Arial" w:hAnsi="Arial" w:cs="Arial"/>
                <w:sz w:val="12"/>
                <w:szCs w:val="12"/>
              </w:rPr>
            </w:pPr>
            <w:r>
              <w:rPr>
                <w:rFonts w:ascii="Arial" w:hAnsi="Arial" w:cs="Arial"/>
                <w:sz w:val="12"/>
                <w:szCs w:val="12"/>
              </w:rPr>
              <w:t xml:space="preserve">LOS RIOS 1508 E/ SUCRE Y COLON MANUEL GALECIO 233 E/ JIMENA Y BOYACA J. MASCOTE 614 Y 1ERO. DE MAYO </w:t>
            </w:r>
          </w:p>
        </w:tc>
        <w:tc>
          <w:tcPr>
            <w:tcW w:w="733" w:type="dxa"/>
            <w:tcBorders>
              <w:top w:val="single" w:sz="5" w:space="0" w:color="D8D8D8"/>
              <w:left w:val="single" w:sz="5" w:space="0" w:color="D8D8D8"/>
              <w:bottom w:val="single" w:sz="5" w:space="0" w:color="D8D8D8"/>
              <w:right w:val="single" w:sz="5" w:space="0" w:color="D8D8D8"/>
            </w:tcBorders>
          </w:tcPr>
          <w:p w:rsidR="00000000" w:rsidRDefault="008B2FBA">
            <w:pPr>
              <w:pStyle w:val="Default"/>
              <w:jc w:val="center"/>
              <w:rPr>
                <w:sz w:val="12"/>
                <w:szCs w:val="12"/>
              </w:rPr>
            </w:pPr>
            <w:r>
              <w:rPr>
                <w:sz w:val="12"/>
                <w:szCs w:val="12"/>
              </w:rPr>
              <w:t xml:space="preserve">-2,193570 -2,186041 -2,187896 </w:t>
            </w:r>
          </w:p>
        </w:tc>
        <w:tc>
          <w:tcPr>
            <w:tcW w:w="653" w:type="dxa"/>
            <w:tcBorders>
              <w:top w:val="single" w:sz="5" w:space="0" w:color="D8D8D8"/>
              <w:left w:val="single" w:sz="5" w:space="0" w:color="D8D8D8"/>
              <w:bottom w:val="single" w:sz="5" w:space="0" w:color="D8D8D8"/>
              <w:right w:val="single" w:sz="5" w:space="0" w:color="D8D8D8"/>
            </w:tcBorders>
          </w:tcPr>
          <w:p w:rsidR="00000000" w:rsidRDefault="008B2FBA">
            <w:pPr>
              <w:pStyle w:val="Default"/>
              <w:jc w:val="right"/>
              <w:rPr>
                <w:sz w:val="12"/>
                <w:szCs w:val="12"/>
              </w:rPr>
            </w:pPr>
            <w:r>
              <w:rPr>
                <w:sz w:val="12"/>
                <w:szCs w:val="12"/>
              </w:rPr>
              <w:t xml:space="preserve">-79,895906 -79,883639 -79,892482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35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AV. DEL EJERCITO 118 Y M. GALECIO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-2,185020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-79,890762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36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TULCAN 1017 Y LUQUE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-2,190329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-79,895656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37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VELEZ 1305 Y JOSE DE ANTEPARA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-2,190442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-79,890801 </w:t>
            </w:r>
          </w:p>
        </w:tc>
      </w:tr>
      <w:tr w:rsidR="00000000">
        <w:tblPrEx>
          <w:tblCellMar>
            <w:top w:w="0" w:type="dxa"/>
            <w:bottom w:w="0" w:type="dxa"/>
          </w:tblCellMar>
        </w:tblPrEx>
        <w:trPr>
          <w:trHeight w:val="350"/>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38 39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MANUEL GALECIO 231 E/ JIMENA Y BOYACA HUCAVILCA Y LOS RIOS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-2,186141 -2,197495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-79,883109 -79,896597 </w:t>
            </w:r>
          </w:p>
        </w:tc>
      </w:tr>
      <w:tr w:rsidR="00000000">
        <w:tblPrEx>
          <w:tblCellMar>
            <w:top w:w="0" w:type="dxa"/>
            <w:bottom w:w="0" w:type="dxa"/>
          </w:tblCellMar>
        </w:tblPrEx>
        <w:trPr>
          <w:trHeight w:val="348"/>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tcPr>
          <w:p w:rsidR="00000000" w:rsidRDefault="008B2FBA">
            <w:pPr>
              <w:pStyle w:val="Default"/>
              <w:jc w:val="right"/>
              <w:rPr>
                <w:rFonts w:ascii="Arial" w:hAnsi="Arial" w:cs="Arial"/>
                <w:sz w:val="12"/>
                <w:szCs w:val="12"/>
              </w:rPr>
            </w:pPr>
            <w:r>
              <w:rPr>
                <w:rFonts w:ascii="Arial" w:hAnsi="Arial" w:cs="Arial"/>
                <w:sz w:val="12"/>
                <w:szCs w:val="12"/>
              </w:rPr>
              <w:t xml:space="preserve">40 41 </w:t>
            </w:r>
          </w:p>
        </w:tc>
        <w:tc>
          <w:tcPr>
            <w:tcW w:w="3703" w:type="dxa"/>
            <w:tcBorders>
              <w:top w:val="single" w:sz="5" w:space="0" w:color="D8D8D8"/>
              <w:left w:val="single" w:sz="5" w:space="0" w:color="D8D8D8"/>
              <w:bottom w:val="single" w:sz="5" w:space="0" w:color="D8D8D8"/>
              <w:right w:val="single" w:sz="5" w:space="0" w:color="D8D8D8"/>
            </w:tcBorders>
          </w:tcPr>
          <w:p w:rsidR="00000000" w:rsidRDefault="008B2FBA">
            <w:pPr>
              <w:pStyle w:val="Default"/>
              <w:rPr>
                <w:rFonts w:ascii="Arial" w:hAnsi="Arial" w:cs="Arial"/>
                <w:sz w:val="12"/>
                <w:szCs w:val="12"/>
              </w:rPr>
            </w:pPr>
            <w:r>
              <w:rPr>
                <w:rFonts w:ascii="Arial" w:hAnsi="Arial" w:cs="Arial"/>
                <w:sz w:val="12"/>
                <w:szCs w:val="12"/>
              </w:rPr>
              <w:t xml:space="preserve">9 DE OCT. 838 E/ RUMICHACA Y G. AVILES MANUEL GALECIO Y BOYACA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-2,190582 -2,186239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-79,885709 -79,882558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42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ESMERALDAS 909 Y 9 DE OCT.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-2,188342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-79,893335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43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AV. QUITO 902 Y 9 DE OCTUBRE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-2,189643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-79,889418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44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HURTADO 513 Y JOSE MASCOTE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-2,189294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-79,892455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45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J. MASCOTE 713 Y 1 ERO. DE MAYO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-2,187896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-79,892482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46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MACHALA 1101 Y VELEZ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-2,190686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-79,890290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47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AGUIRRE 2703 E ISMAEL P. PAZMIÐO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-2,189795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-79,900399 </w:t>
            </w:r>
          </w:p>
        </w:tc>
      </w:tr>
      <w:tr w:rsidR="00000000">
        <w:tblPrEx>
          <w:tblCellMar>
            <w:top w:w="0" w:type="dxa"/>
            <w:bottom w:w="0" w:type="dxa"/>
          </w:tblCellMar>
        </w:tblPrEx>
        <w:trPr>
          <w:trHeight w:val="350"/>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48 49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AV DEL EJERCITO #120 E/ MANUEL GALECIO Y PIEDRAHITA PRESIDT. LUIS C Y SUFRAGIO LIBRE FRTE. AGUIRRE ABAD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-2,184252 -2,178299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-79,890495 -79,890922 </w:t>
            </w:r>
          </w:p>
        </w:tc>
      </w:tr>
      <w:tr w:rsidR="00000000">
        <w:tblPrEx>
          <w:tblCellMar>
            <w:top w:w="0" w:type="dxa"/>
            <w:bottom w:w="0" w:type="dxa"/>
          </w:tblCellMar>
        </w:tblPrEx>
        <w:trPr>
          <w:trHeight w:val="350"/>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50 51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9 DE OCT 707 E/ G. AVILES Y BOYACA PIEDRAHITA Y LORENZO DE GARAYCOA ESQ.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-2,190865 -2,184782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-79,884671 -79,886258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52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 ICAZA Y PICHINCHA BCO. DEL PACIFICO P6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-2,191647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-79,880183 </w:t>
            </w:r>
          </w:p>
        </w:tc>
      </w:tr>
      <w:tr w:rsidR="00000000">
        <w:tblPrEx>
          <w:tblCellMar>
            <w:top w:w="0" w:type="dxa"/>
            <w:bottom w:w="0" w:type="dxa"/>
          </w:tblCellMar>
        </w:tblPrEx>
        <w:trPr>
          <w:trHeight w:val="173"/>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53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SAN FRANCISCO 300 PISO 9 DPTO. DE SISTEMAS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-2,191733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-79,881277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54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VICTOR MANUEL RENDON 415 Y CORDOVA P7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-2,190275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-79,881104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55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BOYACA Y 9 DE OCTUBRE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-2,190812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-79,884170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56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P.CARBO Y 9 DE OCT EDF SN FRCO 300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-2,191733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-79,881277 </w:t>
            </w:r>
          </w:p>
        </w:tc>
      </w:tr>
      <w:tr w:rsidR="00000000">
        <w:tblPrEx>
          <w:tblCellMar>
            <w:top w:w="0" w:type="dxa"/>
            <w:bottom w:w="0" w:type="dxa"/>
          </w:tblCellMar>
        </w:tblPrEx>
        <w:trPr>
          <w:trHeight w:val="350"/>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57 58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AV. AMERICAS (FTE. MECANOS) EDF. LA PREVISORA PISO 27 OFC. 5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-2,167083 -2,192246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-79,891643 -79,879829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59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EDF. LA PREVISORA PISO 27 OFC. 2702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-2,192246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-79,879829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60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EDF. LA PREVISORA P30 OFC. 3006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-2,192246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-79,879829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61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 ICAZA Y CORDOVA PISO 3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-2,191019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-79,881373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62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EDF. LA PREVISORA PISO 27 OFC. 6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-2,192246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-79,879829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63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9 DE OCT Y BOYACA P-2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-2,191271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-79,884276 </w:t>
            </w:r>
          </w:p>
        </w:tc>
      </w:tr>
      <w:tr w:rsidR="00000000">
        <w:tblPrEx>
          <w:tblCellMar>
            <w:top w:w="0" w:type="dxa"/>
            <w:bottom w:w="0" w:type="dxa"/>
          </w:tblCellMar>
        </w:tblPrEx>
        <w:trPr>
          <w:trHeight w:val="17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64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PANAMA 306 THOMAS MARTINEZ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-2,187101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-79,878499 </w:t>
            </w:r>
          </w:p>
        </w:tc>
      </w:tr>
      <w:tr w:rsidR="00000000">
        <w:tblPrEx>
          <w:tblCellMar>
            <w:top w:w="0" w:type="dxa"/>
            <w:bottom w:w="0" w:type="dxa"/>
          </w:tblCellMar>
        </w:tblPrEx>
        <w:trPr>
          <w:trHeight w:val="173"/>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center"/>
          </w:tcPr>
          <w:p w:rsidR="00000000" w:rsidRDefault="008B2FBA">
            <w:pPr>
              <w:pStyle w:val="Default"/>
              <w:jc w:val="right"/>
              <w:rPr>
                <w:rFonts w:ascii="Arial" w:hAnsi="Arial" w:cs="Arial"/>
                <w:sz w:val="12"/>
                <w:szCs w:val="12"/>
              </w:rPr>
            </w:pPr>
            <w:r>
              <w:rPr>
                <w:rFonts w:ascii="Arial" w:hAnsi="Arial" w:cs="Arial"/>
                <w:sz w:val="12"/>
                <w:szCs w:val="12"/>
              </w:rPr>
              <w:t xml:space="preserve">65 </w:t>
            </w:r>
          </w:p>
        </w:tc>
        <w:tc>
          <w:tcPr>
            <w:tcW w:w="370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EDF. LA PREVISORA 1ER PISO </w:t>
            </w:r>
          </w:p>
        </w:tc>
        <w:tc>
          <w:tcPr>
            <w:tcW w:w="73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sz w:val="12"/>
                <w:szCs w:val="12"/>
              </w:rPr>
            </w:pPr>
            <w:r>
              <w:rPr>
                <w:sz w:val="12"/>
                <w:szCs w:val="12"/>
              </w:rPr>
              <w:t xml:space="preserve">-2,192246 </w:t>
            </w:r>
          </w:p>
        </w:tc>
        <w:tc>
          <w:tcPr>
            <w:tcW w:w="653"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right"/>
              <w:rPr>
                <w:sz w:val="12"/>
                <w:szCs w:val="12"/>
              </w:rPr>
            </w:pPr>
            <w:r>
              <w:rPr>
                <w:sz w:val="12"/>
                <w:szCs w:val="12"/>
              </w:rPr>
              <w:t xml:space="preserve">-79,879829 </w:t>
            </w:r>
          </w:p>
        </w:tc>
      </w:tr>
      <w:tr w:rsidR="00000000">
        <w:tblPrEx>
          <w:tblCellMar>
            <w:top w:w="0" w:type="dxa"/>
            <w:bottom w:w="0" w:type="dxa"/>
          </w:tblCellMar>
        </w:tblPrEx>
        <w:trPr>
          <w:trHeight w:val="135"/>
        </w:trPr>
        <w:tc>
          <w:tcPr>
            <w:tcW w:w="1218" w:type="dxa"/>
          </w:tcPr>
          <w:p w:rsidR="00000000" w:rsidRDefault="008B2FBA">
            <w:pPr>
              <w:pStyle w:val="Default"/>
              <w:rPr>
                <w:color w:val="auto"/>
              </w:rPr>
            </w:pPr>
          </w:p>
        </w:tc>
        <w:tc>
          <w:tcPr>
            <w:tcW w:w="780" w:type="dxa"/>
            <w:tcBorders>
              <w:top w:val="single" w:sz="5" w:space="0" w:color="D8D8D8"/>
              <w:bottom w:val="single" w:sz="5" w:space="0" w:color="D8D8D8"/>
              <w:right w:val="single" w:sz="5" w:space="0" w:color="D8D8D8"/>
            </w:tcBorders>
            <w:vAlign w:val="bottom"/>
          </w:tcPr>
          <w:p w:rsidR="00000000" w:rsidRDefault="008B2FBA">
            <w:pPr>
              <w:pStyle w:val="Default"/>
              <w:jc w:val="right"/>
              <w:rPr>
                <w:rFonts w:ascii="Arial" w:hAnsi="Arial" w:cs="Arial"/>
                <w:sz w:val="12"/>
                <w:szCs w:val="12"/>
              </w:rPr>
            </w:pPr>
            <w:r>
              <w:rPr>
                <w:rFonts w:ascii="Arial" w:hAnsi="Arial" w:cs="Arial"/>
                <w:sz w:val="12"/>
                <w:szCs w:val="12"/>
              </w:rPr>
              <w:t xml:space="preserve">66 </w:t>
            </w:r>
          </w:p>
        </w:tc>
        <w:tc>
          <w:tcPr>
            <w:tcW w:w="3703" w:type="dxa"/>
            <w:tcBorders>
              <w:top w:val="single" w:sz="5" w:space="0" w:color="D8D8D8"/>
              <w:left w:val="single" w:sz="5" w:space="0" w:color="D8D8D8"/>
              <w:bottom w:val="single" w:sz="5" w:space="0" w:color="D8D8D8"/>
              <w:right w:val="single" w:sz="5" w:space="0" w:color="D8D8D8"/>
            </w:tcBorders>
            <w:vAlign w:val="bottom"/>
          </w:tcPr>
          <w:p w:rsidR="00000000" w:rsidRDefault="008B2FBA">
            <w:pPr>
              <w:pStyle w:val="Default"/>
              <w:rPr>
                <w:rFonts w:ascii="Arial" w:hAnsi="Arial" w:cs="Arial"/>
                <w:sz w:val="12"/>
                <w:szCs w:val="12"/>
              </w:rPr>
            </w:pPr>
            <w:r w:rsidRPr="00980716">
              <w:rPr>
                <w:rFonts w:ascii="Arial" w:hAnsi="Arial" w:cs="Arial"/>
                <w:sz w:val="12"/>
                <w:szCs w:val="12"/>
                <w:lang w:val="en-US"/>
              </w:rPr>
              <w:t xml:space="preserve">AV. J.T.M. KM. 2.5 FTE. </w:t>
            </w:r>
            <w:r>
              <w:rPr>
                <w:rFonts w:ascii="Arial" w:hAnsi="Arial" w:cs="Arial"/>
                <w:sz w:val="12"/>
                <w:szCs w:val="12"/>
              </w:rPr>
              <w:t xml:space="preserve">A SERVIENTREGA </w:t>
            </w:r>
          </w:p>
        </w:tc>
        <w:tc>
          <w:tcPr>
            <w:tcW w:w="733" w:type="dxa"/>
            <w:tcBorders>
              <w:top w:val="single" w:sz="5" w:space="0" w:color="D8D8D8"/>
              <w:left w:val="single" w:sz="5" w:space="0" w:color="D8D8D8"/>
              <w:bottom w:val="single" w:sz="5" w:space="0" w:color="D8D8D8"/>
              <w:right w:val="single" w:sz="5" w:space="0" w:color="D8D8D8"/>
            </w:tcBorders>
            <w:vAlign w:val="bottom"/>
          </w:tcPr>
          <w:p w:rsidR="00000000" w:rsidRDefault="008B2FBA">
            <w:pPr>
              <w:pStyle w:val="Default"/>
              <w:jc w:val="center"/>
              <w:rPr>
                <w:sz w:val="12"/>
                <w:szCs w:val="12"/>
              </w:rPr>
            </w:pPr>
            <w:r>
              <w:rPr>
                <w:sz w:val="12"/>
                <w:szCs w:val="12"/>
              </w:rPr>
              <w:t xml:space="preserve">-2,139938 </w:t>
            </w:r>
          </w:p>
        </w:tc>
        <w:tc>
          <w:tcPr>
            <w:tcW w:w="653" w:type="dxa"/>
            <w:tcBorders>
              <w:top w:val="single" w:sz="5" w:space="0" w:color="D8D8D8"/>
              <w:left w:val="single" w:sz="5" w:space="0" w:color="D8D8D8"/>
              <w:bottom w:val="single" w:sz="5" w:space="0" w:color="D8D8D8"/>
              <w:right w:val="single" w:sz="5" w:space="0" w:color="D8D8D8"/>
            </w:tcBorders>
            <w:vAlign w:val="bottom"/>
          </w:tcPr>
          <w:p w:rsidR="00000000" w:rsidRDefault="008B2FBA">
            <w:pPr>
              <w:pStyle w:val="Default"/>
              <w:jc w:val="right"/>
              <w:rPr>
                <w:sz w:val="12"/>
                <w:szCs w:val="12"/>
              </w:rPr>
            </w:pPr>
            <w:r>
              <w:rPr>
                <w:sz w:val="12"/>
                <w:szCs w:val="12"/>
              </w:rPr>
              <w:t xml:space="preserve">-79,915874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5.2: Coordenadas geográficas (en grados decimales) de los clientes y el depósito </w:t>
      </w:r>
    </w:p>
    <w:p w:rsidR="00000000" w:rsidRDefault="008B2FBA">
      <w:pPr>
        <w:pStyle w:val="CM1"/>
        <w:jc w:val="center"/>
        <w:rPr>
          <w:sz w:val="22"/>
          <w:szCs w:val="22"/>
        </w:rPr>
      </w:pPr>
      <w:r>
        <w:rPr>
          <w:i/>
          <w:iCs/>
          <w:sz w:val="22"/>
          <w:szCs w:val="22"/>
        </w:rPr>
        <w:t xml:space="preserve">ICM Capítulo 5 – Página 91 ESPOL </w:t>
      </w:r>
    </w:p>
    <w:tbl>
      <w:tblPr>
        <w:tblW w:w="8798" w:type="dxa"/>
        <w:tblBorders>
          <w:top w:val="nil"/>
          <w:left w:val="nil"/>
          <w:bottom w:val="nil"/>
          <w:right w:val="nil"/>
        </w:tblBorders>
        <w:tblLook w:val="0000"/>
      </w:tblPr>
      <w:tblGrid>
        <w:gridCol w:w="5120"/>
        <w:gridCol w:w="3678"/>
      </w:tblGrid>
      <w:tr w:rsidR="00000000">
        <w:tblPrEx>
          <w:tblCellMar>
            <w:top w:w="0" w:type="dxa"/>
            <w:bottom w:w="0" w:type="dxa"/>
          </w:tblCellMar>
        </w:tblPrEx>
        <w:trPr>
          <w:trHeight w:val="640"/>
        </w:trPr>
        <w:tc>
          <w:tcPr>
            <w:tcW w:w="5120" w:type="dxa"/>
            <w:tcBorders>
              <w:bottom w:val="single" w:sz="51" w:space="0" w:color="000000"/>
            </w:tcBorders>
          </w:tcPr>
          <w:p w:rsidR="00000000" w:rsidRDefault="008B2FBA">
            <w:pPr>
              <w:pStyle w:val="Default"/>
              <w:rPr>
                <w:sz w:val="22"/>
                <w:szCs w:val="22"/>
              </w:rPr>
            </w:pPr>
            <w:r>
              <w:rPr>
                <w:b/>
                <w:bCs/>
                <w:i/>
                <w:iCs/>
                <w:sz w:val="22"/>
                <w:szCs w:val="22"/>
              </w:rPr>
              <w:t xml:space="preserve">Diseño de un sistema de soporte de decisiones para resolver el problema de ruteo en un servicio de courier. </w:t>
            </w:r>
          </w:p>
        </w:tc>
        <w:tc>
          <w:tcPr>
            <w:tcW w:w="3678" w:type="dxa"/>
            <w:tcBorders>
              <w:bottom w:val="single" w:sz="51" w:space="0" w:color="000000"/>
            </w:tcBorders>
          </w:tcPr>
          <w:p w:rsidR="00000000" w:rsidRDefault="008B2FBA">
            <w:pPr>
              <w:pStyle w:val="Default"/>
              <w:rPr>
                <w:sz w:val="22"/>
                <w:szCs w:val="22"/>
              </w:rPr>
            </w:pPr>
            <w:r>
              <w:rPr>
                <w:b/>
                <w:bCs/>
                <w:i/>
                <w:iCs/>
                <w:sz w:val="22"/>
                <w:szCs w:val="22"/>
              </w:rPr>
              <w:t>Maestría en Control de Op</w:t>
            </w:r>
            <w:r>
              <w:rPr>
                <w:b/>
                <w:bCs/>
                <w:i/>
                <w:iCs/>
                <w:sz w:val="22"/>
                <w:szCs w:val="22"/>
              </w:rPr>
              <w:t xml:space="preserve">eraciones y Gestión Logística </w:t>
            </w:r>
          </w:p>
        </w:tc>
      </w:tr>
      <w:tr w:rsidR="00000000">
        <w:tblPrEx>
          <w:tblCellMar>
            <w:top w:w="0" w:type="dxa"/>
            <w:bottom w:w="0" w:type="dxa"/>
          </w:tblCellMar>
        </w:tblPrEx>
        <w:trPr>
          <w:trHeight w:val="615"/>
        </w:trPr>
        <w:tc>
          <w:tcPr>
            <w:tcW w:w="5120" w:type="dxa"/>
            <w:tcBorders>
              <w:top w:val="single" w:sz="51" w:space="0" w:color="000000"/>
            </w:tcBorders>
            <w:vAlign w:val="bottom"/>
          </w:tcPr>
          <w:p w:rsidR="00000000" w:rsidRDefault="008B2FBA">
            <w:pPr>
              <w:pStyle w:val="Default"/>
              <w:rPr>
                <w:sz w:val="28"/>
                <w:szCs w:val="28"/>
              </w:rPr>
            </w:pPr>
            <w:r>
              <w:rPr>
                <w:b/>
                <w:bCs/>
                <w:sz w:val="28"/>
                <w:szCs w:val="28"/>
              </w:rPr>
              <w:t xml:space="preserve">5.4.4 Cálculo de distancias y tiempos </w:t>
            </w:r>
          </w:p>
        </w:tc>
        <w:tc>
          <w:tcPr>
            <w:tcW w:w="3678" w:type="dxa"/>
            <w:tcBorders>
              <w:top w:val="single" w:sz="51" w:space="0" w:color="000000"/>
            </w:tcBorders>
          </w:tcPr>
          <w:p w:rsidR="00000000" w:rsidRDefault="008B2FBA">
            <w:pPr>
              <w:pStyle w:val="Default"/>
              <w:rPr>
                <w:color w:val="auto"/>
              </w:rPr>
            </w:pPr>
          </w:p>
        </w:tc>
      </w:tr>
    </w:tbl>
    <w:p w:rsidR="00000000" w:rsidRDefault="008B2FBA">
      <w:pPr>
        <w:pStyle w:val="Default"/>
        <w:rPr>
          <w:color w:val="auto"/>
        </w:rPr>
      </w:pPr>
    </w:p>
    <w:p w:rsidR="00000000" w:rsidRDefault="008B2FBA">
      <w:pPr>
        <w:pStyle w:val="CM78"/>
        <w:spacing w:line="416" w:lineRule="atLeast"/>
        <w:jc w:val="both"/>
      </w:pPr>
      <w:r>
        <w:t xml:space="preserve">Las distancias entre todos los nodos, desde el 0 hasta el 66, implicó la construcción de 4,489 (67 × 67) rutas, para lo cual: </w:t>
      </w:r>
    </w:p>
    <w:p w:rsidR="00000000" w:rsidRDefault="008B2FBA">
      <w:pPr>
        <w:pStyle w:val="CM69"/>
        <w:spacing w:line="416" w:lineRule="atLeast"/>
        <w:jc w:val="both"/>
      </w:pPr>
      <w:r>
        <w:rPr>
          <w:b/>
          <w:bCs/>
        </w:rPr>
        <w:t xml:space="preserve">1. </w:t>
      </w:r>
      <w:r>
        <w:t>Se levantó la tabla de sentido de las ví</w:t>
      </w:r>
      <w:r>
        <w:t xml:space="preserve">as del centro de la ciudad de Guayaquil. </w:t>
      </w:r>
    </w:p>
    <w:p w:rsidR="00000000" w:rsidRDefault="008B2FBA">
      <w:pPr>
        <w:pStyle w:val="CM1"/>
        <w:jc w:val="center"/>
        <w:rPr>
          <w:rFonts w:ascii="Arial" w:hAnsi="Arial" w:cs="Arial"/>
          <w:sz w:val="12"/>
          <w:szCs w:val="12"/>
        </w:rPr>
      </w:pPr>
      <w:r>
        <w:rPr>
          <w:rFonts w:ascii="Arial" w:hAnsi="Arial" w:cs="Arial"/>
          <w:sz w:val="12"/>
          <w:szCs w:val="12"/>
        </w:rPr>
        <w:t xml:space="preserve">SENTIDOS DE LAS VÍAS ESTE -OESTE Y ESTE -OESTE </w:t>
      </w:r>
    </w:p>
    <w:p w:rsidR="00000000" w:rsidRDefault="008B2FBA">
      <w:pPr>
        <w:pStyle w:val="CM1"/>
        <w:jc w:val="center"/>
        <w:rPr>
          <w:rFonts w:ascii="Arial" w:hAnsi="Arial" w:cs="Arial"/>
          <w:sz w:val="12"/>
          <w:szCs w:val="12"/>
        </w:rPr>
      </w:pPr>
      <w:r>
        <w:rPr>
          <w:rFonts w:ascii="Arial" w:hAnsi="Arial" w:cs="Arial"/>
          <w:sz w:val="12"/>
          <w:szCs w:val="12"/>
        </w:rPr>
        <w:t xml:space="preserve">CENTRO DE GUAYAQUIL </w:t>
      </w:r>
    </w:p>
    <w:p w:rsidR="00000000" w:rsidRDefault="008B2FBA">
      <w:pPr>
        <w:pStyle w:val="Default"/>
        <w:spacing w:line="176" w:lineRule="atLeast"/>
        <w:ind w:firstLine="403"/>
        <w:rPr>
          <w:rFonts w:ascii="Arial" w:hAnsi="Arial" w:cs="Arial"/>
          <w:color w:val="auto"/>
          <w:sz w:val="12"/>
          <w:szCs w:val="12"/>
        </w:rPr>
      </w:pPr>
      <w:r>
        <w:rPr>
          <w:rFonts w:ascii="Arial" w:hAnsi="Arial" w:cs="Arial"/>
          <w:color w:val="auto"/>
          <w:sz w:val="12"/>
          <w:szCs w:val="12"/>
        </w:rPr>
        <w:t>CALLE LOJA JULIAN CORONEL JUAN MONTALVO PADRE AGUIRRE PIEDRAHITA PIEDRAHITA T MARTÍNEZ T MARTÍ</w:t>
      </w:r>
      <w:r>
        <w:rPr>
          <w:rFonts w:ascii="Arial" w:hAnsi="Arial" w:cs="Arial"/>
          <w:color w:val="auto"/>
          <w:sz w:val="12"/>
          <w:szCs w:val="12"/>
        </w:rPr>
        <w:t xml:space="preserve">NEZ IMBABURA LUZURRAGA LUZURRAGA ROCA -URDANETA MANUEL GALECIO ALEJO LASCANO MENDIBURO PADRE SOLANO JUNÍN VM RENDÓN, 1 MAY P ICAZA P ICAZA 09-oct 09-oct VELEZ LUQUE ELIZALDE ILLINGWORTH AGUIRRE AGUIRRE BALLÉN 10-ago SUCRE COLÓN COLÓN ALCEDO HURTADO OLMEDO </w:t>
      </w:r>
      <w:r>
        <w:rPr>
          <w:rFonts w:ascii="Arial" w:hAnsi="Arial" w:cs="Arial"/>
          <w:color w:val="auto"/>
          <w:sz w:val="12"/>
          <w:szCs w:val="12"/>
        </w:rPr>
        <w:t xml:space="preserve">CUENCA FEBRES CORDERO HUANCAVILCA P P GÓMEZ AYACUCHO CPTN NAJERA BRASIL MANABÍ </w:t>
      </w:r>
    </w:p>
    <w:p w:rsidR="00000000" w:rsidRDefault="008B2FBA">
      <w:pPr>
        <w:pStyle w:val="Default"/>
        <w:spacing w:line="176" w:lineRule="atLeast"/>
        <w:ind w:firstLine="105"/>
        <w:rPr>
          <w:rFonts w:ascii="Arial" w:hAnsi="Arial" w:cs="Arial"/>
          <w:color w:val="auto"/>
          <w:sz w:val="12"/>
          <w:szCs w:val="12"/>
        </w:rPr>
      </w:pPr>
      <w:r>
        <w:rPr>
          <w:rFonts w:ascii="Arial" w:hAnsi="Arial" w:cs="Arial"/>
          <w:color w:val="auto"/>
          <w:sz w:val="12"/>
          <w:szCs w:val="12"/>
        </w:rPr>
        <w:t xml:space="preserve">VÍA UNA UNA UNA UNA UNA UNA UNA DOBLE DOBLE DOBLE UNA UNA UNA UNA UNA UNA UNA UNA UNA UNA DOBLE UNA UNA UNA UNA UNA UNA DOBLE UNA UNA UNA DOBLE UNA UNA UNA UNA UNA UNA UNA UNA </w:t>
      </w:r>
      <w:r>
        <w:rPr>
          <w:rFonts w:ascii="Arial" w:hAnsi="Arial" w:cs="Arial"/>
          <w:color w:val="auto"/>
          <w:sz w:val="12"/>
          <w:szCs w:val="12"/>
        </w:rPr>
        <w:t>UNA UNA UNA UNA ORIGEN ESTE ESTE OESTE OESTE OESTE ESTE OESTE OESTE OESTE OESTE OESTE ESTE OESTE ESTE ESTE OESTE ESTE OESTE ESTE OESTE OESTE OESTE ESTE OESTE OESTE ESTE ESTE ESTE OESTE OESTE ESTE ESTE ESTE OESTE ESTE OESTE ESTE ESTE ESTE OESTE ESTE OESTE O</w:t>
      </w:r>
      <w:r>
        <w:rPr>
          <w:rFonts w:ascii="Arial" w:hAnsi="Arial" w:cs="Arial"/>
          <w:color w:val="auto"/>
          <w:sz w:val="12"/>
          <w:szCs w:val="12"/>
        </w:rPr>
        <w:t>ESTE OESTE DESTINO OESTE OESTE ESTE ESTE ESTE OESTE ESTE ESTE ESTE ESTE ESTE OESTE ESTE OESTE OESTE ESTE OESTE ESTE OESTE ESTE ESTE ESTE OESTE ESTE ESTE OESTE OESTE OESTE ESTE ESTE OESTE OESTE OESTE ESTE OESTE ESTE OESTE OESTE OESTE ESTE OESTE ESTE ESTE ES</w:t>
      </w:r>
      <w:r>
        <w:rPr>
          <w:rFonts w:ascii="Arial" w:hAnsi="Arial" w:cs="Arial"/>
          <w:color w:val="auto"/>
          <w:sz w:val="12"/>
          <w:szCs w:val="12"/>
        </w:rPr>
        <w:t xml:space="preserve">TE </w:t>
      </w:r>
    </w:p>
    <w:p w:rsidR="00000000" w:rsidRDefault="008B2FBA">
      <w:pPr>
        <w:pStyle w:val="CM80"/>
        <w:spacing w:line="176" w:lineRule="atLeast"/>
        <w:jc w:val="center"/>
        <w:rPr>
          <w:rFonts w:ascii="Arial" w:hAnsi="Arial" w:cs="Arial"/>
          <w:sz w:val="12"/>
          <w:szCs w:val="12"/>
        </w:rPr>
      </w:pPr>
      <w:r>
        <w:rPr>
          <w:rFonts w:ascii="Arial" w:hAnsi="Arial" w:cs="Arial"/>
          <w:sz w:val="12"/>
          <w:szCs w:val="12"/>
        </w:rPr>
        <w:t xml:space="preserve">DESDE </w:t>
      </w:r>
    </w:p>
    <w:p w:rsidR="00000000" w:rsidRDefault="008B2FBA">
      <w:pPr>
        <w:pStyle w:val="CM69"/>
        <w:spacing w:line="176" w:lineRule="atLeast"/>
        <w:ind w:right="158"/>
        <w:rPr>
          <w:rFonts w:ascii="Arial" w:hAnsi="Arial" w:cs="Arial"/>
          <w:sz w:val="12"/>
          <w:szCs w:val="12"/>
        </w:rPr>
      </w:pPr>
      <w:r>
        <w:rPr>
          <w:rFonts w:ascii="Arial" w:hAnsi="Arial" w:cs="Arial"/>
          <w:sz w:val="12"/>
          <w:szCs w:val="12"/>
        </w:rPr>
        <w:lastRenderedPageBreak/>
        <w:t xml:space="preserve">RIOBAMBA RIOBAMBA CÓRDOVA ESCOBEDO </w:t>
      </w:r>
    </w:p>
    <w:p w:rsidR="00000000" w:rsidRDefault="008B2FBA">
      <w:pPr>
        <w:pStyle w:val="CM87"/>
        <w:spacing w:line="176" w:lineRule="atLeast"/>
        <w:rPr>
          <w:rFonts w:ascii="Arial" w:hAnsi="Arial" w:cs="Arial"/>
          <w:sz w:val="12"/>
          <w:szCs w:val="12"/>
        </w:rPr>
      </w:pPr>
      <w:r>
        <w:rPr>
          <w:rFonts w:ascii="Arial" w:hAnsi="Arial" w:cs="Arial"/>
          <w:sz w:val="12"/>
          <w:szCs w:val="12"/>
        </w:rPr>
        <w:t xml:space="preserve">ROCAFUERTE PANAMÁ </w:t>
      </w:r>
    </w:p>
    <w:p w:rsidR="00000000" w:rsidRDefault="008B2FBA">
      <w:pPr>
        <w:pStyle w:val="CM80"/>
        <w:spacing w:line="176" w:lineRule="atLeast"/>
        <w:rPr>
          <w:rFonts w:ascii="Arial" w:hAnsi="Arial" w:cs="Arial"/>
          <w:sz w:val="12"/>
          <w:szCs w:val="12"/>
        </w:rPr>
      </w:pPr>
      <w:r>
        <w:rPr>
          <w:rFonts w:ascii="Arial" w:hAnsi="Arial" w:cs="Arial"/>
          <w:sz w:val="12"/>
          <w:szCs w:val="12"/>
        </w:rPr>
        <w:t xml:space="preserve">G AVILÉS P CARBO STA ELENA BOYACÁ </w:t>
      </w:r>
    </w:p>
    <w:p w:rsidR="00000000" w:rsidRDefault="008B2FBA">
      <w:pPr>
        <w:pStyle w:val="CM61"/>
        <w:ind w:right="158"/>
        <w:rPr>
          <w:rFonts w:ascii="Arial" w:hAnsi="Arial" w:cs="Arial"/>
          <w:sz w:val="12"/>
          <w:szCs w:val="12"/>
        </w:rPr>
      </w:pPr>
      <w:r>
        <w:rPr>
          <w:rFonts w:ascii="Arial" w:hAnsi="Arial" w:cs="Arial"/>
          <w:sz w:val="12"/>
          <w:szCs w:val="12"/>
        </w:rPr>
        <w:t xml:space="preserve">PICHINCHA PICHINCHA </w:t>
      </w:r>
    </w:p>
    <w:p w:rsidR="00000000" w:rsidRDefault="008B2FBA">
      <w:pPr>
        <w:pStyle w:val="CM80"/>
        <w:spacing w:line="176" w:lineRule="atLeast"/>
        <w:jc w:val="center"/>
        <w:rPr>
          <w:rFonts w:ascii="Arial" w:hAnsi="Arial" w:cs="Arial"/>
          <w:sz w:val="12"/>
          <w:szCs w:val="12"/>
        </w:rPr>
      </w:pPr>
      <w:r>
        <w:rPr>
          <w:rFonts w:ascii="Arial" w:hAnsi="Arial" w:cs="Arial"/>
          <w:sz w:val="12"/>
          <w:szCs w:val="12"/>
        </w:rPr>
        <w:t xml:space="preserve">HASTA </w:t>
      </w:r>
    </w:p>
    <w:p w:rsidR="00000000" w:rsidRDefault="008B2FBA">
      <w:pPr>
        <w:pStyle w:val="CM69"/>
        <w:spacing w:line="176" w:lineRule="atLeast"/>
        <w:rPr>
          <w:rFonts w:ascii="Arial" w:hAnsi="Arial" w:cs="Arial"/>
          <w:sz w:val="12"/>
          <w:szCs w:val="12"/>
        </w:rPr>
      </w:pPr>
      <w:r>
        <w:rPr>
          <w:rFonts w:ascii="Arial" w:hAnsi="Arial" w:cs="Arial"/>
          <w:sz w:val="12"/>
          <w:szCs w:val="12"/>
        </w:rPr>
        <w:t xml:space="preserve">BOYACÁ ESTERO MALECÓN CÓRDOVA </w:t>
      </w:r>
    </w:p>
    <w:p w:rsidR="00000000" w:rsidRDefault="008B2FBA">
      <w:pPr>
        <w:pStyle w:val="CM87"/>
        <w:spacing w:line="176" w:lineRule="atLeast"/>
        <w:rPr>
          <w:rFonts w:ascii="Arial" w:hAnsi="Arial" w:cs="Arial"/>
          <w:sz w:val="12"/>
          <w:szCs w:val="12"/>
        </w:rPr>
      </w:pPr>
      <w:r>
        <w:rPr>
          <w:rFonts w:ascii="Arial" w:hAnsi="Arial" w:cs="Arial"/>
          <w:sz w:val="12"/>
          <w:szCs w:val="12"/>
        </w:rPr>
        <w:t xml:space="preserve">PANAMÁ MALECÓN </w:t>
      </w:r>
    </w:p>
    <w:p w:rsidR="00000000" w:rsidRDefault="008B2FBA">
      <w:pPr>
        <w:pStyle w:val="CM80"/>
        <w:spacing w:line="176" w:lineRule="atLeast"/>
        <w:rPr>
          <w:rFonts w:ascii="Arial" w:hAnsi="Arial" w:cs="Arial"/>
          <w:sz w:val="12"/>
          <w:szCs w:val="12"/>
        </w:rPr>
      </w:pPr>
      <w:r>
        <w:rPr>
          <w:rFonts w:ascii="Arial" w:hAnsi="Arial" w:cs="Arial"/>
          <w:sz w:val="12"/>
          <w:szCs w:val="12"/>
        </w:rPr>
        <w:t xml:space="preserve">CÓRDOVA MALECÓN BOYACÁ MALECÓN </w:t>
      </w:r>
    </w:p>
    <w:p w:rsidR="00000000" w:rsidRDefault="008B2FBA">
      <w:pPr>
        <w:pStyle w:val="CM59"/>
        <w:rPr>
          <w:rFonts w:ascii="Arial" w:hAnsi="Arial" w:cs="Arial"/>
          <w:sz w:val="12"/>
          <w:szCs w:val="12"/>
        </w:rPr>
      </w:pPr>
      <w:r>
        <w:rPr>
          <w:rFonts w:ascii="Arial" w:hAnsi="Arial" w:cs="Arial"/>
          <w:sz w:val="12"/>
          <w:szCs w:val="12"/>
        </w:rPr>
        <w:t xml:space="preserve">ESTERO MALECÓN </w:t>
      </w:r>
    </w:p>
    <w:p w:rsidR="00000000" w:rsidRDefault="008B2FBA">
      <w:pPr>
        <w:pStyle w:val="CM1"/>
        <w:spacing w:after="2873"/>
        <w:jc w:val="center"/>
        <w:rPr>
          <w:rFonts w:ascii="Californian-FB,Italic" w:hAnsi="Californian-FB,Italic" w:cs="Californian-FB,Italic"/>
          <w:sz w:val="20"/>
          <w:szCs w:val="20"/>
        </w:rPr>
      </w:pPr>
      <w:r>
        <w:rPr>
          <w:rFonts w:ascii="Californian-FB,Italic" w:hAnsi="Californian-FB,Italic" w:cs="Californian-FB,Italic"/>
          <w:sz w:val="20"/>
          <w:szCs w:val="20"/>
        </w:rPr>
        <w:t>Tabla 5.3: Sentido de las vías d</w:t>
      </w:r>
      <w:r>
        <w:rPr>
          <w:rFonts w:ascii="Californian-FB,Italic" w:hAnsi="Californian-FB,Italic" w:cs="Californian-FB,Italic"/>
          <w:sz w:val="20"/>
          <w:szCs w:val="20"/>
        </w:rPr>
        <w:t xml:space="preserve">el centro de Guayaquil </w:t>
      </w:r>
    </w:p>
    <w:p w:rsidR="00000000" w:rsidRDefault="008B2FBA">
      <w:pPr>
        <w:pStyle w:val="CM1"/>
        <w:jc w:val="center"/>
        <w:rPr>
          <w:sz w:val="22"/>
          <w:szCs w:val="22"/>
        </w:rPr>
      </w:pPr>
      <w:r>
        <w:rPr>
          <w:i/>
          <w:iCs/>
          <w:sz w:val="22"/>
          <w:szCs w:val="22"/>
        </w:rPr>
        <w:t xml:space="preserve">ICM Capítulo 5 – Página 92 ESPOL </w:t>
      </w:r>
    </w:p>
    <w:p w:rsidR="00000000" w:rsidRDefault="008B2FBA">
      <w:pPr>
        <w:pStyle w:val="CM74"/>
        <w:jc w:val="center"/>
        <w:rPr>
          <w:rFonts w:ascii="Arial" w:hAnsi="Arial" w:cs="Arial"/>
          <w:sz w:val="12"/>
          <w:szCs w:val="12"/>
        </w:rPr>
      </w:pPr>
      <w:r>
        <w:rPr>
          <w:rFonts w:ascii="Arial" w:hAnsi="Arial" w:cs="Arial"/>
          <w:sz w:val="12"/>
          <w:szCs w:val="12"/>
        </w:rPr>
        <w:t xml:space="preserve">CENTRO DE GUAYAQUIL </w:t>
      </w:r>
    </w:p>
    <w:tbl>
      <w:tblPr>
        <w:tblW w:w="3025" w:type="dxa"/>
        <w:tblBorders>
          <w:top w:val="nil"/>
          <w:left w:val="nil"/>
          <w:bottom w:val="nil"/>
          <w:right w:val="nil"/>
        </w:tblBorders>
        <w:tblLook w:val="0000"/>
      </w:tblPr>
      <w:tblGrid>
        <w:gridCol w:w="1063"/>
        <w:gridCol w:w="623"/>
        <w:gridCol w:w="690"/>
        <w:gridCol w:w="750"/>
      </w:tblGrid>
      <w:tr w:rsidR="00000000">
        <w:tblPrEx>
          <w:tblCellMar>
            <w:top w:w="0" w:type="dxa"/>
            <w:bottom w:w="0" w:type="dxa"/>
          </w:tblCellMar>
        </w:tblPrEx>
        <w:trPr>
          <w:trHeight w:val="145"/>
        </w:trPr>
        <w:tc>
          <w:tcPr>
            <w:tcW w:w="1090" w:type="dxa"/>
            <w:tcBorders>
              <w:left w:val="single" w:sz="5" w:space="0" w:color="D8D8D8"/>
              <w:bottom w:val="single" w:sz="5" w:space="0" w:color="D8D8D8"/>
            </w:tcBorders>
          </w:tcPr>
          <w:p w:rsidR="00000000" w:rsidRDefault="008B2FBA">
            <w:pPr>
              <w:pStyle w:val="Default"/>
              <w:rPr>
                <w:rFonts w:ascii="Arial" w:hAnsi="Arial" w:cs="Arial"/>
                <w:sz w:val="12"/>
                <w:szCs w:val="12"/>
              </w:rPr>
            </w:pPr>
            <w:r>
              <w:rPr>
                <w:rFonts w:ascii="Arial" w:hAnsi="Arial" w:cs="Arial"/>
                <w:sz w:val="12"/>
                <w:szCs w:val="12"/>
              </w:rPr>
              <w:t xml:space="preserve">CALLE </w:t>
            </w:r>
          </w:p>
        </w:tc>
        <w:tc>
          <w:tcPr>
            <w:tcW w:w="720" w:type="dxa"/>
            <w:tcBorders>
              <w:bottom w:val="single" w:sz="5" w:space="0" w:color="D8D8D8"/>
              <w:right w:val="single" w:sz="5" w:space="0" w:color="D8D8D8"/>
            </w:tcBorders>
          </w:tcPr>
          <w:p w:rsidR="00000000" w:rsidRDefault="008B2FBA">
            <w:pPr>
              <w:pStyle w:val="Default"/>
              <w:jc w:val="center"/>
              <w:rPr>
                <w:rFonts w:ascii="Arial" w:hAnsi="Arial" w:cs="Arial"/>
                <w:sz w:val="12"/>
                <w:szCs w:val="12"/>
              </w:rPr>
            </w:pPr>
            <w:r>
              <w:rPr>
                <w:rFonts w:ascii="Arial" w:hAnsi="Arial" w:cs="Arial"/>
                <w:sz w:val="12"/>
                <w:szCs w:val="12"/>
              </w:rPr>
              <w:t xml:space="preserve">VÍA </w:t>
            </w:r>
          </w:p>
        </w:tc>
        <w:tc>
          <w:tcPr>
            <w:tcW w:w="615" w:type="dxa"/>
            <w:tcBorders>
              <w:left w:val="single" w:sz="5" w:space="0" w:color="D8D8D8"/>
              <w:bottom w:val="single" w:sz="5" w:space="0" w:color="D8D8D8"/>
              <w:right w:val="single" w:sz="5" w:space="0" w:color="D8D8D8"/>
            </w:tcBorders>
          </w:tcPr>
          <w:p w:rsidR="00000000" w:rsidRDefault="008B2FBA">
            <w:pPr>
              <w:pStyle w:val="Default"/>
              <w:jc w:val="center"/>
              <w:rPr>
                <w:rFonts w:ascii="Arial" w:hAnsi="Arial" w:cs="Arial"/>
                <w:sz w:val="12"/>
                <w:szCs w:val="12"/>
              </w:rPr>
            </w:pPr>
            <w:r>
              <w:rPr>
                <w:rFonts w:ascii="Arial" w:hAnsi="Arial" w:cs="Arial"/>
                <w:sz w:val="12"/>
                <w:szCs w:val="12"/>
              </w:rPr>
              <w:t xml:space="preserve">ORIGEN </w:t>
            </w:r>
          </w:p>
        </w:tc>
        <w:tc>
          <w:tcPr>
            <w:tcW w:w="600" w:type="dxa"/>
            <w:tcBorders>
              <w:left w:val="single" w:sz="5" w:space="0" w:color="D8D8D8"/>
              <w:bottom w:val="single" w:sz="5" w:space="0" w:color="D8D8D8"/>
              <w:right w:val="single" w:sz="5" w:space="0" w:color="D8D8D8"/>
            </w:tcBorders>
          </w:tcPr>
          <w:p w:rsidR="00000000" w:rsidRDefault="008B2FBA">
            <w:pPr>
              <w:pStyle w:val="Default"/>
              <w:rPr>
                <w:rFonts w:ascii="Arial" w:hAnsi="Arial" w:cs="Arial"/>
                <w:sz w:val="12"/>
                <w:szCs w:val="12"/>
              </w:rPr>
            </w:pPr>
            <w:r>
              <w:rPr>
                <w:rFonts w:ascii="Arial" w:hAnsi="Arial" w:cs="Arial"/>
                <w:sz w:val="12"/>
                <w:szCs w:val="12"/>
              </w:rPr>
              <w:t xml:space="preserve">DESTINO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MALECÓN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8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PANAMÁ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PICHINCHA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3"/>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ROCAFUERTE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6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P CARBO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8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CÓRDOVA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CHILE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CHIMBORAZO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B MORENO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6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ESCOBEDO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8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BOYACÁ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XIMENA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RIOBAMBA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RUMICHACA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L GARAYCOA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63"/>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STA ELENA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8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G AVILÉS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06-mar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06-mar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lastRenderedPageBreak/>
              <w:t xml:space="preserve">P MONCAYO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83"/>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QUITO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68"/>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MACHALA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ANTEPARA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6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G MORENO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8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AV EJÉRCITO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J MASCOTE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ESMERALDAS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63"/>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LOS RIOS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TULCÁN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DOBLE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8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TULCÁN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7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CARCHI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6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TUNGURAHUA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NORTE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SUR </w:t>
            </w:r>
          </w:p>
        </w:tc>
      </w:tr>
      <w:tr w:rsidR="00000000">
        <w:tblPrEx>
          <w:tblCellMar>
            <w:top w:w="0" w:type="dxa"/>
            <w:bottom w:w="0" w:type="dxa"/>
          </w:tblCellMar>
        </w:tblPrEx>
        <w:trPr>
          <w:trHeight w:val="185"/>
        </w:trPr>
        <w:tc>
          <w:tcPr>
            <w:tcW w:w="1090" w:type="dxa"/>
            <w:tcBorders>
              <w:top w:val="single" w:sz="5" w:space="0" w:color="D8D8D8"/>
              <w:left w:val="single" w:sz="5" w:space="0" w:color="D8D8D8"/>
              <w:bottom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L. GARCÍA </w:t>
            </w:r>
          </w:p>
        </w:tc>
        <w:tc>
          <w:tcPr>
            <w:tcW w:w="720" w:type="dxa"/>
            <w:tcBorders>
              <w:top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bottom w:val="single" w:sz="5" w:space="0" w:color="D8D8D8"/>
              <w:right w:val="single" w:sz="5" w:space="0" w:color="D8D8D8"/>
            </w:tcBorders>
            <w:vAlign w:val="center"/>
          </w:tcPr>
          <w:p w:rsidR="00000000" w:rsidRDefault="008B2FBA">
            <w:pPr>
              <w:pStyle w:val="Default"/>
              <w:rPr>
                <w:rFonts w:ascii="Arial" w:hAnsi="Arial" w:cs="Arial"/>
                <w:sz w:val="12"/>
                <w:szCs w:val="12"/>
              </w:rPr>
            </w:pPr>
            <w:r>
              <w:rPr>
                <w:rFonts w:ascii="Arial" w:hAnsi="Arial" w:cs="Arial"/>
                <w:sz w:val="12"/>
                <w:szCs w:val="12"/>
              </w:rPr>
              <w:t xml:space="preserve">NORTE </w:t>
            </w:r>
          </w:p>
        </w:tc>
      </w:tr>
      <w:tr w:rsidR="00000000">
        <w:tblPrEx>
          <w:tblCellMar>
            <w:top w:w="0" w:type="dxa"/>
            <w:bottom w:w="0" w:type="dxa"/>
          </w:tblCellMar>
        </w:tblPrEx>
        <w:trPr>
          <w:trHeight w:val="128"/>
        </w:trPr>
        <w:tc>
          <w:tcPr>
            <w:tcW w:w="1090" w:type="dxa"/>
            <w:tcBorders>
              <w:top w:val="single" w:sz="5" w:space="0" w:color="D8D8D8"/>
              <w:left w:val="single" w:sz="5" w:space="0" w:color="D8D8D8"/>
            </w:tcBorders>
            <w:vAlign w:val="bottom"/>
          </w:tcPr>
          <w:p w:rsidR="00000000" w:rsidRDefault="008B2FBA">
            <w:pPr>
              <w:pStyle w:val="Default"/>
              <w:rPr>
                <w:rFonts w:ascii="Arial" w:hAnsi="Arial" w:cs="Arial"/>
                <w:sz w:val="12"/>
                <w:szCs w:val="12"/>
              </w:rPr>
            </w:pPr>
            <w:r>
              <w:rPr>
                <w:rFonts w:ascii="Arial" w:hAnsi="Arial" w:cs="Arial"/>
                <w:sz w:val="12"/>
                <w:szCs w:val="12"/>
              </w:rPr>
              <w:t xml:space="preserve">ELOY ALFARO </w:t>
            </w:r>
          </w:p>
        </w:tc>
        <w:tc>
          <w:tcPr>
            <w:tcW w:w="720" w:type="dxa"/>
            <w:tcBorders>
              <w:top w:val="single" w:sz="5" w:space="0" w:color="D8D8D8"/>
              <w:right w:val="single" w:sz="5" w:space="0" w:color="D8D8D8"/>
            </w:tcBorders>
            <w:vAlign w:val="bottom"/>
          </w:tcPr>
          <w:p w:rsidR="00000000" w:rsidRDefault="008B2FBA">
            <w:pPr>
              <w:pStyle w:val="Default"/>
              <w:jc w:val="center"/>
              <w:rPr>
                <w:rFonts w:ascii="Arial" w:hAnsi="Arial" w:cs="Arial"/>
                <w:sz w:val="12"/>
                <w:szCs w:val="12"/>
              </w:rPr>
            </w:pPr>
            <w:r>
              <w:rPr>
                <w:rFonts w:ascii="Arial" w:hAnsi="Arial" w:cs="Arial"/>
                <w:sz w:val="12"/>
                <w:szCs w:val="12"/>
              </w:rPr>
              <w:t xml:space="preserve">UNA </w:t>
            </w:r>
          </w:p>
        </w:tc>
        <w:tc>
          <w:tcPr>
            <w:tcW w:w="615" w:type="dxa"/>
            <w:tcBorders>
              <w:top w:val="single" w:sz="5" w:space="0" w:color="D8D8D8"/>
              <w:left w:val="single" w:sz="5" w:space="0" w:color="D8D8D8"/>
              <w:right w:val="single" w:sz="5" w:space="0" w:color="D8D8D8"/>
            </w:tcBorders>
            <w:vAlign w:val="bottom"/>
          </w:tcPr>
          <w:p w:rsidR="00000000" w:rsidRDefault="008B2FBA">
            <w:pPr>
              <w:pStyle w:val="Default"/>
              <w:jc w:val="center"/>
              <w:rPr>
                <w:rFonts w:ascii="Arial" w:hAnsi="Arial" w:cs="Arial"/>
                <w:sz w:val="12"/>
                <w:szCs w:val="12"/>
              </w:rPr>
            </w:pPr>
            <w:r>
              <w:rPr>
                <w:rFonts w:ascii="Arial" w:hAnsi="Arial" w:cs="Arial"/>
                <w:sz w:val="12"/>
                <w:szCs w:val="12"/>
              </w:rPr>
              <w:t xml:space="preserve">SUR </w:t>
            </w:r>
          </w:p>
        </w:tc>
        <w:tc>
          <w:tcPr>
            <w:tcW w:w="600" w:type="dxa"/>
            <w:tcBorders>
              <w:top w:val="single" w:sz="5" w:space="0" w:color="D8D8D8"/>
              <w:left w:val="single" w:sz="5" w:space="0" w:color="D8D8D8"/>
              <w:right w:val="single" w:sz="5" w:space="0" w:color="D8D8D8"/>
            </w:tcBorders>
            <w:vAlign w:val="bottom"/>
          </w:tcPr>
          <w:p w:rsidR="00000000" w:rsidRDefault="008B2FBA">
            <w:pPr>
              <w:pStyle w:val="Default"/>
              <w:rPr>
                <w:rFonts w:ascii="Arial" w:hAnsi="Arial" w:cs="Arial"/>
                <w:sz w:val="12"/>
                <w:szCs w:val="12"/>
              </w:rPr>
            </w:pPr>
            <w:r>
              <w:rPr>
                <w:rFonts w:ascii="Arial" w:hAnsi="Arial" w:cs="Arial"/>
                <w:sz w:val="12"/>
                <w:szCs w:val="12"/>
              </w:rPr>
              <w:t xml:space="preserve">NORTE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5.3: (Continuación) Sentido de las vías del centro de Guayaquil </w:t>
      </w:r>
    </w:p>
    <w:p w:rsidR="00000000" w:rsidRPr="00980716" w:rsidRDefault="008B2FBA">
      <w:pPr>
        <w:pStyle w:val="CM76"/>
        <w:jc w:val="center"/>
        <w:rPr>
          <w:rFonts w:ascii="Arial" w:hAnsi="Arial" w:cs="Arial"/>
          <w:sz w:val="12"/>
          <w:szCs w:val="12"/>
          <w:lang w:val="en-US"/>
        </w:rPr>
      </w:pPr>
      <w:r w:rsidRPr="00980716">
        <w:rPr>
          <w:rFonts w:ascii="Arial" w:hAnsi="Arial" w:cs="Arial"/>
          <w:sz w:val="12"/>
          <w:szCs w:val="12"/>
          <w:lang w:val="en-US"/>
        </w:rPr>
        <w:t xml:space="preserve">DESDE </w:t>
      </w:r>
    </w:p>
    <w:p w:rsidR="00000000" w:rsidRPr="00980716" w:rsidRDefault="008B2FBA">
      <w:pPr>
        <w:pStyle w:val="CM73"/>
        <w:spacing w:line="176" w:lineRule="atLeast"/>
        <w:jc w:val="both"/>
        <w:rPr>
          <w:rFonts w:ascii="Arial" w:hAnsi="Arial" w:cs="Arial"/>
          <w:sz w:val="12"/>
          <w:szCs w:val="12"/>
          <w:lang w:val="en-US"/>
        </w:rPr>
      </w:pPr>
      <w:r w:rsidRPr="00980716">
        <w:rPr>
          <w:rFonts w:ascii="Arial" w:hAnsi="Arial" w:cs="Arial"/>
          <w:sz w:val="12"/>
          <w:szCs w:val="12"/>
          <w:lang w:val="en-US"/>
        </w:rPr>
        <w:t xml:space="preserve">J CORONEL 09-oct </w:t>
      </w:r>
    </w:p>
    <w:p w:rsidR="00000000" w:rsidRPr="00980716" w:rsidRDefault="008B2FBA">
      <w:pPr>
        <w:pStyle w:val="CM77"/>
        <w:spacing w:line="176" w:lineRule="atLeast"/>
        <w:jc w:val="center"/>
        <w:rPr>
          <w:rFonts w:ascii="Arial" w:hAnsi="Arial" w:cs="Arial"/>
          <w:sz w:val="12"/>
          <w:szCs w:val="12"/>
          <w:lang w:val="en-US"/>
        </w:rPr>
      </w:pPr>
      <w:r w:rsidRPr="00980716">
        <w:rPr>
          <w:rFonts w:ascii="Arial" w:hAnsi="Arial" w:cs="Arial"/>
          <w:sz w:val="12"/>
          <w:szCs w:val="12"/>
          <w:lang w:val="en-US"/>
        </w:rPr>
        <w:t xml:space="preserve">VELEZ 01-may </w:t>
      </w:r>
    </w:p>
    <w:p w:rsidR="00000000" w:rsidRPr="00980716" w:rsidRDefault="008B2FBA">
      <w:pPr>
        <w:pStyle w:val="CM76"/>
        <w:spacing w:line="176" w:lineRule="atLeast"/>
        <w:jc w:val="center"/>
        <w:rPr>
          <w:rFonts w:ascii="Arial" w:hAnsi="Arial" w:cs="Arial"/>
          <w:sz w:val="12"/>
          <w:szCs w:val="12"/>
          <w:lang w:val="en-US"/>
        </w:rPr>
      </w:pPr>
      <w:r w:rsidRPr="00980716">
        <w:rPr>
          <w:rFonts w:ascii="Arial" w:hAnsi="Arial" w:cs="Arial"/>
          <w:sz w:val="12"/>
          <w:szCs w:val="12"/>
          <w:lang w:val="en-US"/>
        </w:rPr>
        <w:t xml:space="preserve">09-oct 09-oct HASTA </w:t>
      </w:r>
    </w:p>
    <w:p w:rsidR="00000000" w:rsidRDefault="008B2FBA">
      <w:pPr>
        <w:pStyle w:val="CM73"/>
        <w:spacing w:line="176" w:lineRule="atLeast"/>
        <w:rPr>
          <w:rFonts w:ascii="Arial" w:hAnsi="Arial" w:cs="Arial"/>
          <w:sz w:val="12"/>
          <w:szCs w:val="12"/>
        </w:rPr>
      </w:pPr>
      <w:r>
        <w:rPr>
          <w:rFonts w:ascii="Arial" w:hAnsi="Arial" w:cs="Arial"/>
          <w:sz w:val="12"/>
          <w:szCs w:val="12"/>
        </w:rPr>
        <w:t xml:space="preserve">09-oct ADELANTE </w:t>
      </w:r>
    </w:p>
    <w:p w:rsidR="00000000" w:rsidRDefault="008B2FBA">
      <w:pPr>
        <w:pStyle w:val="CM77"/>
        <w:spacing w:line="176" w:lineRule="atLeast"/>
        <w:rPr>
          <w:rFonts w:ascii="Arial" w:hAnsi="Arial" w:cs="Arial"/>
          <w:sz w:val="12"/>
          <w:szCs w:val="12"/>
        </w:rPr>
      </w:pPr>
      <w:r>
        <w:rPr>
          <w:rFonts w:ascii="Arial" w:hAnsi="Arial" w:cs="Arial"/>
          <w:sz w:val="12"/>
          <w:szCs w:val="12"/>
        </w:rPr>
        <w:t xml:space="preserve">SUR URDANETA </w:t>
      </w:r>
    </w:p>
    <w:p w:rsidR="00000000" w:rsidRDefault="008B2FBA">
      <w:pPr>
        <w:pStyle w:val="CM80"/>
        <w:spacing w:line="176" w:lineRule="atLeast"/>
        <w:ind w:right="238"/>
        <w:rPr>
          <w:rFonts w:ascii="Arial" w:hAnsi="Arial" w:cs="Arial"/>
          <w:sz w:val="12"/>
          <w:szCs w:val="12"/>
        </w:rPr>
      </w:pPr>
      <w:r>
        <w:rPr>
          <w:rFonts w:ascii="Arial" w:hAnsi="Arial" w:cs="Arial"/>
          <w:sz w:val="12"/>
          <w:szCs w:val="12"/>
        </w:rPr>
        <w:t xml:space="preserve">NORTE SUR </w:t>
      </w:r>
    </w:p>
    <w:p w:rsidR="00000000" w:rsidRDefault="008B2FBA">
      <w:pPr>
        <w:pStyle w:val="CM78"/>
        <w:spacing w:line="416" w:lineRule="atLeast"/>
        <w:ind w:left="360" w:hanging="360"/>
        <w:jc w:val="both"/>
      </w:pPr>
      <w:r>
        <w:rPr>
          <w:b/>
          <w:bCs/>
        </w:rPr>
        <w:t>2.</w:t>
      </w:r>
      <w:r>
        <w:rPr>
          <w:b/>
          <w:bCs/>
        </w:rPr>
        <w:tab/>
      </w:r>
      <w:r>
        <w:t xml:space="preserve">Con la herramienta Google Earth, se calculó la distancia euclidiana, en metros, de </w:t>
      </w:r>
      <w:r>
        <w:lastRenderedPageBreak/>
        <w:t>esquina a esquina, en cada bloque de edificaciones o de la esquina de una calle hasta la esquina en la cual el camión toma la izquierda o derecha, según el sentido de la cal</w:t>
      </w:r>
      <w:r>
        <w:t xml:space="preserve">le. </w:t>
      </w:r>
    </w:p>
    <w:p w:rsidR="00000000" w:rsidRDefault="008B2FBA">
      <w:pPr>
        <w:pStyle w:val="CM78"/>
        <w:spacing w:line="416" w:lineRule="atLeast"/>
        <w:ind w:left="360"/>
        <w:jc w:val="both"/>
      </w:pPr>
      <w:r>
        <w:t>La distancia euclidiana o euclídea es la distancia “ordinaria” entre dos puntos de un espacio vectorial real de dimensión finita (euclídeo)</w:t>
      </w:r>
      <w:r>
        <w:rPr>
          <w:position w:val="11"/>
          <w:sz w:val="16"/>
          <w:szCs w:val="16"/>
          <w:vertAlign w:val="superscript"/>
        </w:rPr>
        <w:t xml:space="preserve">14 </w:t>
      </w:r>
      <w:r>
        <w:t xml:space="preserve">. </w:t>
      </w:r>
    </w:p>
    <w:p w:rsidR="00000000" w:rsidRDefault="008B2FBA">
      <w:pPr>
        <w:pStyle w:val="CM78"/>
        <w:spacing w:line="416" w:lineRule="atLeast"/>
        <w:ind w:left="360"/>
        <w:jc w:val="both"/>
      </w:pPr>
      <w:r>
        <w:t>Google Earth, permite crear rutas y graba la distancia total desde su inicio hasta el final de dicha ruta,</w:t>
      </w:r>
      <w:r>
        <w:t xml:space="preserve"> sin embargo es una distancia euclidiana, por lo tanto no era factible crear rutas y usar esas distancias; por lo anterior se debió usar el método de esquina a esquina. </w:t>
      </w:r>
    </w:p>
    <w:p w:rsidR="00000000" w:rsidRDefault="008B2FBA">
      <w:pPr>
        <w:pStyle w:val="CM85"/>
        <w:spacing w:line="416" w:lineRule="atLeast"/>
        <w:jc w:val="center"/>
      </w:pPr>
      <w:r>
        <w:t>Por otro lado, las posiciones calculadas con GPS pueden tener errores de 15 a 100 m, p</w:t>
      </w:r>
      <w:r>
        <w:t xml:space="preserve">ero esto depende del número de satélites visibles en un momento y </w:t>
      </w:r>
    </w:p>
    <w:p w:rsidR="00000000" w:rsidRDefault="008B2FBA">
      <w:pPr>
        <w:pStyle w:val="CM53"/>
        <w:ind w:left="185"/>
        <w:rPr>
          <w:rFonts w:ascii="Calibri,Italic" w:hAnsi="Calibri,Italic" w:cs="Calibri,Italic"/>
          <w:color w:val="000000"/>
          <w:sz w:val="16"/>
          <w:szCs w:val="16"/>
        </w:rPr>
      </w:pPr>
      <w:r>
        <w:rPr>
          <w:rFonts w:ascii="Calibri,Italic" w:hAnsi="Calibri,Italic" w:cs="Calibri,Italic"/>
          <w:sz w:val="16"/>
          <w:szCs w:val="16"/>
        </w:rPr>
        <w:t>Wikipedia – Distancia euclidiana -</w:t>
      </w:r>
      <w:r>
        <w:rPr>
          <w:rFonts w:ascii="Calibri,Italic" w:hAnsi="Calibri,Italic" w:cs="Calibri,Italic"/>
          <w:color w:val="0000FF"/>
          <w:sz w:val="16"/>
          <w:szCs w:val="16"/>
        </w:rPr>
        <w:t xml:space="preserve">http://es.wikipedia.org/wiki/Distancia_euclidiana -última modificación 25-dic-09 </w:t>
      </w:r>
      <w:r>
        <w:rPr>
          <w:rFonts w:ascii="Calibri,Italic" w:hAnsi="Calibri,Italic" w:cs="Calibri,Italic"/>
          <w:color w:val="000000"/>
          <w:sz w:val="16"/>
          <w:szCs w:val="16"/>
        </w:rPr>
        <w:t xml:space="preserve">16:06. </w:t>
      </w:r>
    </w:p>
    <w:p w:rsidR="00000000" w:rsidRDefault="008B2FBA">
      <w:pPr>
        <w:pStyle w:val="CM83"/>
        <w:spacing w:line="416" w:lineRule="atLeast"/>
        <w:jc w:val="both"/>
        <w:rPr>
          <w:color w:val="000000"/>
        </w:rPr>
      </w:pPr>
      <w:r>
        <w:rPr>
          <w:color w:val="000000"/>
        </w:rPr>
        <w:t>posición determinados</w:t>
      </w:r>
      <w:r>
        <w:rPr>
          <w:color w:val="000000"/>
          <w:position w:val="11"/>
          <w:sz w:val="16"/>
          <w:szCs w:val="16"/>
          <w:vertAlign w:val="superscript"/>
        </w:rPr>
        <w:t>15</w:t>
      </w:r>
      <w:r>
        <w:rPr>
          <w:color w:val="000000"/>
        </w:rPr>
        <w:t xml:space="preserve">; por lo tanto la distancia calculada entre un par de puntos también puede tener errores incluso al medir en línea recta. </w:t>
      </w:r>
    </w:p>
    <w:p w:rsidR="00000000" w:rsidRDefault="00707E46">
      <w:pPr>
        <w:pStyle w:val="Default"/>
        <w:spacing w:after="120"/>
        <w:jc w:val="center"/>
      </w:pPr>
      <w:r>
        <w:rPr>
          <w:noProof/>
        </w:rPr>
        <w:drawing>
          <wp:inline distT="0" distB="0" distL="0" distR="0">
            <wp:extent cx="4514850" cy="180975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a:stretch>
                      <a:fillRect/>
                    </a:stretch>
                  </pic:blipFill>
                  <pic:spPr bwMode="auto">
                    <a:xfrm>
                      <a:off x="0" y="0"/>
                      <a:ext cx="4514850" cy="1809750"/>
                    </a:xfrm>
                    <a:prstGeom prst="rect">
                      <a:avLst/>
                    </a:prstGeom>
                    <a:noFill/>
                    <a:ln w="9525">
                      <a:noFill/>
                      <a:miter lim="800000"/>
                      <a:headEnd/>
                      <a:tailEnd/>
                    </a:ln>
                  </pic:spPr>
                </pic:pic>
              </a:graphicData>
            </a:graphic>
          </wp:inline>
        </w:drawing>
      </w:r>
    </w:p>
    <w:p w:rsidR="00000000" w:rsidRDefault="008B2FBA">
      <w:pPr>
        <w:pStyle w:val="CM76"/>
        <w:spacing w:line="253" w:lineRule="atLeast"/>
        <w:jc w:val="both"/>
        <w:rPr>
          <w:rFonts w:ascii="Californian-FB,Italic" w:hAnsi="Californian-FB,Italic" w:cs="Californian-FB,Italic"/>
          <w:color w:val="000000"/>
          <w:sz w:val="20"/>
          <w:szCs w:val="20"/>
        </w:rPr>
      </w:pPr>
      <w:r>
        <w:rPr>
          <w:rFonts w:ascii="Californian-FB,Italic" w:hAnsi="Californian-FB,Italic" w:cs="Californian-FB,Italic"/>
          <w:color w:val="000000"/>
          <w:sz w:val="20"/>
          <w:szCs w:val="20"/>
        </w:rPr>
        <w:t>Figura 5.2: Ruta creada en Google Earth, del cliente 9 al 2:</w:t>
      </w:r>
      <w:r>
        <w:rPr>
          <w:rFonts w:ascii="Californian-FB,Italic" w:hAnsi="Californian-FB,Italic" w:cs="Californian-FB,Italic"/>
          <w:color w:val="000000"/>
          <w:sz w:val="20"/>
          <w:szCs w:val="20"/>
        </w:rPr>
        <w:t xml:space="preserve"> el camión avanza por la calle Rocafuerte, gira a la derecha por Luzurraga y toma el Malecón Simón Bolívar hasta llegar al cliente 2, distancia euclidiana = 195 metros </w:t>
      </w:r>
    </w:p>
    <w:p w:rsidR="00000000" w:rsidRDefault="00707E46">
      <w:pPr>
        <w:pStyle w:val="Default"/>
        <w:spacing w:after="120"/>
        <w:jc w:val="center"/>
        <w:rPr>
          <w:rFonts w:ascii="Californian-FB,Italic" w:hAnsi="Californian-FB,Italic" w:cs="Californian-FB,Italic"/>
          <w:sz w:val="20"/>
          <w:szCs w:val="20"/>
        </w:rPr>
      </w:pPr>
      <w:r>
        <w:rPr>
          <w:rFonts w:ascii="Californian-FB,Italic" w:hAnsi="Californian-FB,Italic" w:cs="Californian-FB,Italic"/>
          <w:noProof/>
          <w:sz w:val="20"/>
          <w:szCs w:val="20"/>
        </w:rPr>
        <w:lastRenderedPageBreak/>
        <w:drawing>
          <wp:inline distT="0" distB="0" distL="0" distR="0">
            <wp:extent cx="4476750" cy="196215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a:stretch>
                      <a:fillRect/>
                    </a:stretch>
                  </pic:blipFill>
                  <pic:spPr bwMode="auto">
                    <a:xfrm>
                      <a:off x="0" y="0"/>
                      <a:ext cx="4476750" cy="1962150"/>
                    </a:xfrm>
                    <a:prstGeom prst="rect">
                      <a:avLst/>
                    </a:prstGeom>
                    <a:noFill/>
                    <a:ln w="9525">
                      <a:noFill/>
                      <a:miter lim="800000"/>
                      <a:headEnd/>
                      <a:tailEnd/>
                    </a:ln>
                  </pic:spPr>
                </pic:pic>
              </a:graphicData>
            </a:graphic>
          </wp:inline>
        </w:drawing>
      </w:r>
    </w:p>
    <w:p w:rsidR="00000000" w:rsidRDefault="008B2FBA">
      <w:pPr>
        <w:pStyle w:val="CM70"/>
        <w:spacing w:line="248" w:lineRule="atLeast"/>
        <w:ind w:left="778" w:hanging="777"/>
        <w:jc w:val="both"/>
        <w:rPr>
          <w:rFonts w:ascii="Californian-FB,Italic" w:hAnsi="Californian-FB,Italic" w:cs="Californian-FB,Italic"/>
          <w:color w:val="000000"/>
          <w:sz w:val="20"/>
          <w:szCs w:val="20"/>
        </w:rPr>
      </w:pPr>
      <w:r>
        <w:rPr>
          <w:rFonts w:ascii="Californian-FB,Italic" w:hAnsi="Californian-FB,Italic" w:cs="Californian-FB,Italic"/>
          <w:color w:val="000000"/>
          <w:sz w:val="20"/>
          <w:szCs w:val="20"/>
        </w:rPr>
        <w:t>Figura 5.3: Me</w:t>
      </w:r>
      <w:r>
        <w:rPr>
          <w:rFonts w:ascii="Californian-FB,Italic" w:hAnsi="Californian-FB,Italic" w:cs="Californian-FB,Italic"/>
          <w:color w:val="000000"/>
          <w:sz w:val="20"/>
          <w:szCs w:val="20"/>
        </w:rPr>
        <w:t xml:space="preserve">dición de distancia con segmento de recta en Google Earth, El camión avanza por el Malecón Simón Bolívar, distancia euclidiana del cliente 12 al 2 = 214.36 m </w:t>
      </w:r>
    </w:p>
    <w:p w:rsidR="00000000" w:rsidRDefault="008B2FBA">
      <w:pPr>
        <w:pStyle w:val="Default"/>
        <w:numPr>
          <w:ilvl w:val="0"/>
          <w:numId w:val="35"/>
        </w:numPr>
      </w:pPr>
      <w:r>
        <w:t xml:space="preserve">Se elaboró matriz de distancias (en metros), y luego la matriz de tiempo de viaje entre cada par </w:t>
      </w:r>
      <w:r>
        <w:t xml:space="preserve">de nodos, los resultados de estas mediciones se exponen en el anexo A. </w:t>
      </w:r>
    </w:p>
    <w:p w:rsidR="00000000" w:rsidRDefault="008B2FBA">
      <w:pPr>
        <w:pStyle w:val="Default"/>
        <w:numPr>
          <w:ilvl w:val="0"/>
          <w:numId w:val="35"/>
        </w:numPr>
      </w:pPr>
      <w:r>
        <w:t xml:space="preserve">Se consultó con los conductores de las zonas del centro, concluyendo que una velocidad promedio en esa zona es de 30 Km / Hr. La velocidad máxima </w:t>
      </w:r>
    </w:p>
    <w:p w:rsidR="00000000" w:rsidRDefault="008B2FBA">
      <w:pPr>
        <w:pStyle w:val="Default"/>
      </w:pPr>
    </w:p>
    <w:p w:rsidR="00000000" w:rsidRDefault="008B2FBA">
      <w:pPr>
        <w:pStyle w:val="CM53"/>
        <w:ind w:left="185"/>
        <w:rPr>
          <w:rFonts w:ascii="Calibri,Italic" w:hAnsi="Calibri,Italic" w:cs="Calibri,Italic"/>
          <w:color w:val="000000"/>
          <w:sz w:val="16"/>
          <w:szCs w:val="16"/>
        </w:rPr>
      </w:pPr>
      <w:r>
        <w:rPr>
          <w:rFonts w:ascii="Calibri,Italic" w:hAnsi="Calibri,Italic" w:cs="Calibri,Italic"/>
          <w:color w:val="000000"/>
          <w:sz w:val="16"/>
          <w:szCs w:val="16"/>
        </w:rPr>
        <w:t>Wikipedia – Sistema de posicionamien</w:t>
      </w:r>
      <w:r>
        <w:rPr>
          <w:rFonts w:ascii="Calibri,Italic" w:hAnsi="Calibri,Italic" w:cs="Calibri,Italic"/>
          <w:color w:val="000000"/>
          <w:sz w:val="16"/>
          <w:szCs w:val="16"/>
        </w:rPr>
        <w:t xml:space="preserve">to global -http://es.wikipedia.org/wiki/GPS -última modificación 30-dic-09 22:31. </w:t>
      </w:r>
    </w:p>
    <w:p w:rsidR="00000000" w:rsidRDefault="008B2FBA">
      <w:pPr>
        <w:pStyle w:val="CM78"/>
        <w:spacing w:line="413" w:lineRule="atLeast"/>
        <w:ind w:left="778"/>
        <w:rPr>
          <w:color w:val="000000"/>
        </w:rPr>
      </w:pPr>
      <w:r>
        <w:rPr>
          <w:color w:val="000000"/>
        </w:rPr>
        <w:t>permitida para vehículos de carga en el perímetro urbano según las normas de tránsito es de 40 Km / Hr</w:t>
      </w:r>
      <w:r>
        <w:rPr>
          <w:color w:val="000000"/>
          <w:position w:val="11"/>
          <w:sz w:val="16"/>
          <w:szCs w:val="16"/>
          <w:vertAlign w:val="superscript"/>
        </w:rPr>
        <w:t xml:space="preserve">16 </w:t>
      </w:r>
      <w:r>
        <w:rPr>
          <w:color w:val="000000"/>
        </w:rPr>
        <w:t xml:space="preserve">. </w:t>
      </w:r>
    </w:p>
    <w:p w:rsidR="00000000" w:rsidRDefault="008B2FBA">
      <w:pPr>
        <w:pStyle w:val="CM78"/>
        <w:spacing w:line="413" w:lineRule="atLeast"/>
        <w:ind w:left="778"/>
        <w:rPr>
          <w:color w:val="000000"/>
        </w:rPr>
      </w:pPr>
      <w:r>
        <w:rPr>
          <w:color w:val="000000"/>
        </w:rPr>
        <w:t>Como referencia</w:t>
      </w:r>
      <w:r>
        <w:rPr>
          <w:color w:val="000000"/>
          <w:position w:val="11"/>
          <w:sz w:val="16"/>
          <w:szCs w:val="16"/>
          <w:vertAlign w:val="superscript"/>
        </w:rPr>
        <w:t>17</w:t>
      </w:r>
      <w:r>
        <w:rPr>
          <w:color w:val="000000"/>
        </w:rPr>
        <w:t>, después de analizar las velocidades, en el añ</w:t>
      </w:r>
      <w:r>
        <w:rPr>
          <w:color w:val="000000"/>
        </w:rPr>
        <w:t xml:space="preserve">o 2009, en un sistema de distribución primaria de productos de consumo masivo con doble conductor, se pudo concluir que la velocidad promedio fue de 30 Km / Hr. aproximadamente. </w:t>
      </w:r>
    </w:p>
    <w:p w:rsidR="00000000" w:rsidRDefault="008B2FBA">
      <w:pPr>
        <w:pStyle w:val="CM90"/>
        <w:spacing w:line="413" w:lineRule="atLeast"/>
        <w:ind w:left="778" w:hanging="360"/>
        <w:rPr>
          <w:color w:val="000000"/>
        </w:rPr>
      </w:pPr>
      <w:r>
        <w:rPr>
          <w:b/>
          <w:bCs/>
          <w:color w:val="000000"/>
        </w:rPr>
        <w:t>5.</w:t>
      </w:r>
      <w:r>
        <w:rPr>
          <w:b/>
          <w:bCs/>
          <w:color w:val="000000"/>
        </w:rPr>
        <w:tab/>
      </w:r>
      <w:r>
        <w:rPr>
          <w:color w:val="000000"/>
        </w:rPr>
        <w:t>Debido a que la zona del centro, casco comercial y bancario por tradición,</w:t>
      </w:r>
      <w:r>
        <w:rPr>
          <w:color w:val="000000"/>
        </w:rPr>
        <w:t xml:space="preserve"> es una zona muy transitada, de calles cortas y con semáforos en cada esquina, se decidió penalizar la velocidad con un factor del 10 %, considerando entonces 27 Km / Hr para el cálculo de los desplazamientos entre cada par de clientes (anexo A); fórmula: </w:t>
      </w:r>
      <w:r>
        <w:rPr>
          <w:color w:val="000000"/>
        </w:rPr>
        <w:t xml:space="preserve">Tiempo = distancia / velocidad. </w:t>
      </w:r>
    </w:p>
    <w:p w:rsidR="00000000" w:rsidRDefault="008B2FBA">
      <w:pPr>
        <w:pStyle w:val="CM78"/>
        <w:spacing w:line="480" w:lineRule="atLeast"/>
        <w:rPr>
          <w:color w:val="000000"/>
          <w:sz w:val="28"/>
          <w:szCs w:val="28"/>
        </w:rPr>
      </w:pPr>
      <w:r>
        <w:rPr>
          <w:b/>
          <w:bCs/>
          <w:color w:val="000000"/>
          <w:sz w:val="28"/>
          <w:szCs w:val="28"/>
        </w:rPr>
        <w:t xml:space="preserve">5.4.5 Ventanas de atención, demanda y tiempo de servicio de los clientes </w:t>
      </w:r>
    </w:p>
    <w:p w:rsidR="00000000" w:rsidRDefault="008B2FBA">
      <w:pPr>
        <w:pStyle w:val="CM78"/>
        <w:spacing w:line="416" w:lineRule="atLeast"/>
        <w:rPr>
          <w:color w:val="000000"/>
        </w:rPr>
      </w:pPr>
      <w:r>
        <w:rPr>
          <w:color w:val="000000"/>
          <w:u w:val="single"/>
        </w:rPr>
        <w:t>Ventanas de atención.</w:t>
      </w:r>
      <w:r>
        <w:rPr>
          <w:color w:val="000000"/>
        </w:rPr>
        <w:t>La empresa identifica dos tipos de clientes corporativos, dentro del servicio de recolección: “Previa llamada -P” y “Diario -D”,</w:t>
      </w:r>
      <w:r>
        <w:rPr>
          <w:color w:val="000000"/>
        </w:rPr>
        <w:t xml:space="preserve"> siendo los primeros aquellos </w:t>
      </w:r>
      <w:r>
        <w:rPr>
          <w:color w:val="000000"/>
        </w:rPr>
        <w:lastRenderedPageBreak/>
        <w:t xml:space="preserve">que se visitan el día y la hora solicitado en la semana, previa su llamada, y los diarios son aquellos que se visitan diariamente sin que ello implique un requerimiento previo. </w:t>
      </w:r>
    </w:p>
    <w:p w:rsidR="00000000" w:rsidRDefault="008B2FBA">
      <w:pPr>
        <w:pStyle w:val="CM80"/>
        <w:spacing w:line="416" w:lineRule="atLeast"/>
        <w:rPr>
          <w:color w:val="000000"/>
        </w:rPr>
      </w:pPr>
      <w:r>
        <w:rPr>
          <w:color w:val="000000"/>
        </w:rPr>
        <w:t>Los clientes P, no tienen una hora programada de</w:t>
      </w:r>
      <w:r>
        <w:rPr>
          <w:color w:val="000000"/>
        </w:rPr>
        <w:t xml:space="preserve"> recolección pues siempre varía, mientras que los clientes D si tienen una hora acordada de recolección diaria, pero, ninguno tiene una ventana de atención asociada. Al momento de construir los indicadores se crearon las ventanas de atención a partir de la</w:t>
      </w:r>
      <w:r>
        <w:rPr>
          <w:color w:val="000000"/>
        </w:rPr>
        <w:t xml:space="preserve"> hora programada, 25 minutos antes para el límite inferior y 25 minutos después para el límite superior. </w:t>
      </w:r>
    </w:p>
    <w:p w:rsidR="00000000" w:rsidRDefault="008B2FBA">
      <w:pPr>
        <w:pStyle w:val="CM35"/>
        <w:ind w:firstLine="183"/>
        <w:rPr>
          <w:rFonts w:ascii="Californian-FB,Italic" w:hAnsi="Californian-FB,Italic" w:cs="Californian-FB,Italic"/>
          <w:color w:val="000000"/>
          <w:sz w:val="16"/>
          <w:szCs w:val="16"/>
        </w:rPr>
      </w:pPr>
      <w:r>
        <w:rPr>
          <w:rFonts w:ascii="Californian-FB,Italic" w:hAnsi="Californian-FB,Italic" w:cs="Californian-FB,Italic"/>
          <w:color w:val="000000"/>
          <w:sz w:val="16"/>
          <w:szCs w:val="16"/>
        </w:rPr>
        <w:t xml:space="preserve">Manual del conductor de la comisión de tránsito del Guayas. </w:t>
      </w:r>
      <w:r>
        <w:rPr>
          <w:rFonts w:ascii="Californian-FB" w:hAnsi="Californian-FB" w:cs="Californian-FB"/>
          <w:color w:val="000000"/>
          <w:position w:val="7"/>
          <w:sz w:val="10"/>
          <w:szCs w:val="10"/>
          <w:vertAlign w:val="superscript"/>
        </w:rPr>
        <w:t xml:space="preserve">17 </w:t>
      </w:r>
      <w:r>
        <w:rPr>
          <w:rFonts w:ascii="Californian-FB,Italic" w:hAnsi="Californian-FB,Italic" w:cs="Californian-FB,Italic"/>
          <w:color w:val="000000"/>
          <w:sz w:val="16"/>
          <w:szCs w:val="16"/>
        </w:rPr>
        <w:t>Transporte por carreteras de Ecuador, con peso aproximado de 25 toneladas, datos de emp</w:t>
      </w:r>
      <w:r>
        <w:rPr>
          <w:rFonts w:ascii="Californian-FB,Italic" w:hAnsi="Californian-FB,Italic" w:cs="Californian-FB,Italic"/>
          <w:color w:val="000000"/>
          <w:sz w:val="16"/>
          <w:szCs w:val="16"/>
        </w:rPr>
        <w:t xml:space="preserve">resa de transporte de carga pesada. </w:t>
      </w:r>
    </w:p>
    <w:tbl>
      <w:tblPr>
        <w:tblW w:w="7008" w:type="dxa"/>
        <w:tblBorders>
          <w:top w:val="nil"/>
          <w:left w:val="nil"/>
          <w:bottom w:val="nil"/>
          <w:right w:val="nil"/>
        </w:tblBorders>
        <w:tblLook w:val="0000"/>
      </w:tblPr>
      <w:tblGrid>
        <w:gridCol w:w="867"/>
        <w:gridCol w:w="895"/>
        <w:gridCol w:w="592"/>
        <w:gridCol w:w="618"/>
        <w:gridCol w:w="603"/>
        <w:gridCol w:w="867"/>
        <w:gridCol w:w="895"/>
        <w:gridCol w:w="590"/>
        <w:gridCol w:w="622"/>
        <w:gridCol w:w="603"/>
      </w:tblGrid>
      <w:tr w:rsidR="00000000">
        <w:tblPrEx>
          <w:tblCellMar>
            <w:top w:w="0" w:type="dxa"/>
            <w:bottom w:w="0" w:type="dxa"/>
          </w:tblCellMar>
        </w:tblPrEx>
        <w:trPr>
          <w:trHeight w:val="69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CLIENTE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DEMAND (Kg.)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LIM INF horas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LIM SUP horas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T SERV horas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CLIENTE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DEMAND (Kg.)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LIM INF horas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LIM SUP horas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T SERV horas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13.00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22.00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34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17.58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648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18.33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0.25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35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17.17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3"/>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19.42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20.25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36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46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18.83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19.67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390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17.67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18.50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37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15.33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16.17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375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19.92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38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61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15.25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16.08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15.67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16.50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39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15.67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16.50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144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17.92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18.75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40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17.33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18.17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7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16.67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41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54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19.92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3"/>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8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18.33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19.17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42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612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19.42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9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17.25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18.08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43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18.92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90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19.33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44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15.42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11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576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18.92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45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39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16.67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17.50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12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18.92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19.75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46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18.42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0.42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13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115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17.67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47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540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16.83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53"/>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48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149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17.25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18.75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19.58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49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534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19.92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0.25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17.67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50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61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17.25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18.08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17.83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51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2304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18.42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0.50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123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15.75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16.58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52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46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252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18.17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19.00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53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326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17.83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53"/>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17.25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54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261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17.67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21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36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18.33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55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54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19.92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22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17.25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56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1058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19.42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23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72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15.42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57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196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15.75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16.58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24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156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58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17.92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18.75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25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144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17.33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59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144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17.67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18.50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3"/>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26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36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17.08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60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18.92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27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1260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19.33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61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17.58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28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434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18.58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62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17.83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18.67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29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648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19.92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63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261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18.92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19.75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30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76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17.33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18.17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64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1836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19.58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20.42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31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112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18.33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65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70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17.17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18.00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53"/>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32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191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16.92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17.75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66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348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15.08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15.92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50"/>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lastRenderedPageBreak/>
              <w:t xml:space="preserve">33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15.25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16.08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tcBorders>
          </w:tcPr>
          <w:p w:rsidR="00000000" w:rsidRDefault="008B2FBA">
            <w:pPr>
              <w:pStyle w:val="Default"/>
              <w:jc w:val="center"/>
              <w:rPr>
                <w:color w:val="auto"/>
              </w:rPr>
            </w:pPr>
          </w:p>
        </w:tc>
        <w:tc>
          <w:tcPr>
            <w:tcW w:w="820" w:type="dxa"/>
            <w:tcBorders>
              <w:top w:val="single" w:sz="5" w:space="0" w:color="000000"/>
            </w:tcBorders>
          </w:tcPr>
          <w:p w:rsidR="00000000" w:rsidRDefault="008B2FBA">
            <w:pPr>
              <w:pStyle w:val="Default"/>
              <w:jc w:val="center"/>
              <w:rPr>
                <w:color w:val="auto"/>
              </w:rPr>
            </w:pPr>
          </w:p>
        </w:tc>
        <w:tc>
          <w:tcPr>
            <w:tcW w:w="630" w:type="dxa"/>
            <w:tcBorders>
              <w:top w:val="single" w:sz="5" w:space="0" w:color="000000"/>
            </w:tcBorders>
          </w:tcPr>
          <w:p w:rsidR="00000000" w:rsidRDefault="008B2FBA">
            <w:pPr>
              <w:pStyle w:val="Default"/>
              <w:jc w:val="center"/>
              <w:rPr>
                <w:color w:val="auto"/>
              </w:rPr>
            </w:pPr>
          </w:p>
        </w:tc>
        <w:tc>
          <w:tcPr>
            <w:tcW w:w="630" w:type="dxa"/>
            <w:tcBorders>
              <w:top w:val="single" w:sz="5" w:space="0" w:color="000000"/>
            </w:tcBorders>
          </w:tcPr>
          <w:p w:rsidR="00000000" w:rsidRDefault="008B2FBA">
            <w:pPr>
              <w:pStyle w:val="Default"/>
              <w:jc w:val="center"/>
              <w:rPr>
                <w:color w:val="auto"/>
              </w:rPr>
            </w:pPr>
          </w:p>
        </w:tc>
        <w:tc>
          <w:tcPr>
            <w:tcW w:w="628" w:type="dxa"/>
            <w:tcBorders>
              <w:top w:val="single" w:sz="5" w:space="0" w:color="000000"/>
            </w:tcBorders>
          </w:tcPr>
          <w:p w:rsidR="00000000" w:rsidRDefault="008B2FBA">
            <w:pPr>
              <w:pStyle w:val="Default"/>
              <w:jc w:val="center"/>
              <w:rPr>
                <w:color w:val="auto"/>
              </w:rPr>
            </w:pP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5.4: Demanda, ventanas de atención y tiempo de servicio de cada cliente, teniendo el CD demanda y tiempo de servicio 0 </w:t>
      </w:r>
    </w:p>
    <w:p w:rsidR="00000000" w:rsidRDefault="008B2FBA">
      <w:pPr>
        <w:pStyle w:val="CM19"/>
      </w:pPr>
      <w:r>
        <w:rPr>
          <w:u w:val="single"/>
        </w:rPr>
        <w:t>Demanda.</w:t>
      </w:r>
      <w:r>
        <w:t>La empresa normalmente cobra por kilo transportado, sin embargo, la empresa no tiene un registro del peso real transportado. A partir de abril de 2009, luego de solicitar los datos de peso la empresa comenzó a comprar balanzas y pesar la carga en el CD, al</w:t>
      </w:r>
      <w:r>
        <w:t xml:space="preserve"> descargar el camión luego de terminar su ruta. Luego comenzaron a registrar el peso de cada paquete en su sistema de información pero aún no tienen reportes que permitan consultar los datos ni integrarlos con el sistema de facturación. </w:t>
      </w:r>
    </w:p>
    <w:p w:rsidR="00000000" w:rsidRDefault="008B2FBA">
      <w:pPr>
        <w:pStyle w:val="CM78"/>
        <w:spacing w:line="416" w:lineRule="atLeast"/>
        <w:jc w:val="both"/>
      </w:pPr>
      <w:r>
        <w:t>Por lo anterior, n</w:t>
      </w:r>
      <w:r>
        <w:t xml:space="preserve">o se pudo contar con datos reales de peso transportado por cliente; con los datos de cantidad de paquetes por cliente, con la experiencia de los supervisores y con los pesos facturados por código de cliente, se estimó un peso promedio. </w:t>
      </w:r>
    </w:p>
    <w:p w:rsidR="00000000" w:rsidRDefault="008B2FBA">
      <w:pPr>
        <w:pStyle w:val="CM83"/>
        <w:spacing w:line="416" w:lineRule="atLeast"/>
      </w:pPr>
      <w:r>
        <w:rPr>
          <w:u w:val="single"/>
        </w:rPr>
        <w:t>Tiempos de servicio</w:t>
      </w:r>
      <w:r>
        <w:rPr>
          <w:u w:val="single"/>
        </w:rPr>
        <w:t>.</w:t>
      </w:r>
      <w:r>
        <w:t>Los tiempos de servicio se estimaron desde 5 hasta 30 minutos, dependiendo del cliente.</w:t>
      </w:r>
      <w:r>
        <w:br/>
      </w:r>
    </w:p>
    <w:p w:rsidR="00000000" w:rsidRDefault="008B2FBA">
      <w:pPr>
        <w:pStyle w:val="CM80"/>
        <w:spacing w:line="483" w:lineRule="atLeast"/>
        <w:jc w:val="both"/>
        <w:rPr>
          <w:sz w:val="28"/>
          <w:szCs w:val="28"/>
        </w:rPr>
      </w:pPr>
      <w:r>
        <w:rPr>
          <w:b/>
          <w:bCs/>
          <w:sz w:val="28"/>
          <w:szCs w:val="28"/>
        </w:rPr>
        <w:t xml:space="preserve">5.5 Resultados de las pruebas y comparación con los datos de la empresa </w:t>
      </w:r>
    </w:p>
    <w:p w:rsidR="00000000" w:rsidRDefault="008B2FBA">
      <w:pPr>
        <w:pStyle w:val="CM78"/>
        <w:spacing w:line="416" w:lineRule="atLeast"/>
        <w:jc w:val="both"/>
      </w:pPr>
      <w:r>
        <w:t>Para aplicar la Metaheurística propuesta al problema de recolecció</w:t>
      </w:r>
      <w:r>
        <w:t>n de Courier se realizaron 15 corridas del algoritmo; se consideró una flota con capacidad homogénea de 5.5 Toneladas, el cual es un promedio de la capacidad de los vehículos. Para correr el algoritmo, se utilizan los mismos parámetros definidos en el capí</w:t>
      </w:r>
      <w:r>
        <w:t xml:space="preserve">tulo 4 y se resumen a continuación. </w:t>
      </w:r>
    </w:p>
    <w:p w:rsidR="00000000" w:rsidRDefault="008B2FBA">
      <w:pPr>
        <w:pStyle w:val="Default"/>
        <w:numPr>
          <w:ilvl w:val="0"/>
          <w:numId w:val="36"/>
        </w:numPr>
        <w:rPr>
          <w:color w:val="auto"/>
        </w:rPr>
      </w:pPr>
      <w:r>
        <w:rPr>
          <w:color w:val="auto"/>
        </w:rPr>
        <w:t xml:space="preserve">Tamaño de la población: </w:t>
      </w:r>
      <w:r>
        <w:rPr>
          <w:i/>
          <w:iCs/>
          <w:color w:val="auto"/>
        </w:rPr>
        <w:t>POP_SIZE</w:t>
      </w:r>
      <w:r>
        <w:rPr>
          <w:color w:val="auto"/>
        </w:rPr>
        <w:t xml:space="preserve">=100 </w:t>
      </w:r>
    </w:p>
    <w:p w:rsidR="00000000" w:rsidRDefault="008B2FBA">
      <w:pPr>
        <w:pStyle w:val="Default"/>
        <w:numPr>
          <w:ilvl w:val="0"/>
          <w:numId w:val="36"/>
        </w:numPr>
        <w:rPr>
          <w:color w:val="auto"/>
        </w:rPr>
      </w:pPr>
      <w:r>
        <w:rPr>
          <w:color w:val="auto"/>
        </w:rPr>
        <w:t xml:space="preserve">Número de hijos generados: </w:t>
      </w:r>
      <w:r>
        <w:rPr>
          <w:i/>
          <w:iCs/>
          <w:color w:val="auto"/>
        </w:rPr>
        <w:t>ELITE_SIZE</w:t>
      </w:r>
      <w:r>
        <w:rPr>
          <w:color w:val="auto"/>
        </w:rPr>
        <w:t xml:space="preserve">=80 </w:t>
      </w:r>
    </w:p>
    <w:p w:rsidR="00000000" w:rsidRDefault="008B2FBA">
      <w:pPr>
        <w:pStyle w:val="Default"/>
        <w:numPr>
          <w:ilvl w:val="0"/>
          <w:numId w:val="36"/>
        </w:numPr>
        <w:rPr>
          <w:color w:val="auto"/>
        </w:rPr>
      </w:pPr>
      <w:r>
        <w:rPr>
          <w:color w:val="auto"/>
        </w:rPr>
        <w:t xml:space="preserve">Probabilidad de mutación : </w:t>
      </w:r>
      <w:r>
        <w:rPr>
          <w:i/>
          <w:iCs/>
          <w:color w:val="auto"/>
        </w:rPr>
        <w:t>PM</w:t>
      </w:r>
      <w:r>
        <w:rPr>
          <w:color w:val="auto"/>
        </w:rPr>
        <w:t xml:space="preserve">=0.60 </w:t>
      </w:r>
    </w:p>
    <w:p w:rsidR="00000000" w:rsidRDefault="008B2FBA">
      <w:pPr>
        <w:pStyle w:val="Default"/>
        <w:numPr>
          <w:ilvl w:val="0"/>
          <w:numId w:val="36"/>
        </w:numPr>
        <w:rPr>
          <w:color w:val="auto"/>
        </w:rPr>
      </w:pPr>
      <w:r>
        <w:rPr>
          <w:color w:val="auto"/>
        </w:rPr>
        <w:t xml:space="preserve">Probabilidad de combinación : 1 </w:t>
      </w:r>
    </w:p>
    <w:p w:rsidR="00000000" w:rsidRDefault="008B2FBA">
      <w:pPr>
        <w:pStyle w:val="Default"/>
        <w:numPr>
          <w:ilvl w:val="0"/>
          <w:numId w:val="36"/>
        </w:numPr>
        <w:rPr>
          <w:color w:val="auto"/>
        </w:rPr>
      </w:pPr>
      <w:r>
        <w:rPr>
          <w:color w:val="auto"/>
        </w:rPr>
        <w:t xml:space="preserve">Penalidad por atraso : </w:t>
      </w:r>
      <w:r>
        <w:rPr>
          <w:i/>
          <w:iCs/>
          <w:color w:val="auto"/>
        </w:rPr>
        <w:t>pen_atraso</w:t>
      </w:r>
      <w:r>
        <w:rPr>
          <w:color w:val="auto"/>
        </w:rPr>
        <w:t xml:space="preserve">=10000 </w:t>
      </w:r>
    </w:p>
    <w:p w:rsidR="00000000" w:rsidRDefault="008B2FBA">
      <w:pPr>
        <w:pStyle w:val="Default"/>
        <w:numPr>
          <w:ilvl w:val="0"/>
          <w:numId w:val="36"/>
        </w:numPr>
        <w:rPr>
          <w:color w:val="auto"/>
        </w:rPr>
      </w:pPr>
      <w:r>
        <w:rPr>
          <w:color w:val="auto"/>
        </w:rPr>
        <w:t xml:space="preserve">Costo fijo por ruta: </w:t>
      </w:r>
      <w:r>
        <w:rPr>
          <w:i/>
          <w:iCs/>
          <w:color w:val="auto"/>
        </w:rPr>
        <w:t>C</w:t>
      </w:r>
      <w:r>
        <w:rPr>
          <w:i/>
          <w:iCs/>
          <w:color w:val="auto"/>
          <w:sz w:val="16"/>
          <w:szCs w:val="16"/>
        </w:rPr>
        <w:t>k</w:t>
      </w:r>
      <w:r>
        <w:rPr>
          <w:color w:val="auto"/>
        </w:rPr>
        <w:t>= 1000</w:t>
      </w:r>
      <w:r>
        <w:rPr>
          <w:color w:val="auto"/>
        </w:rPr>
        <w:t xml:space="preserve">00 </w:t>
      </w:r>
    </w:p>
    <w:p w:rsidR="00000000" w:rsidRDefault="008B2FBA">
      <w:pPr>
        <w:pStyle w:val="Default"/>
        <w:numPr>
          <w:ilvl w:val="0"/>
          <w:numId w:val="36"/>
        </w:numPr>
        <w:rPr>
          <w:color w:val="auto"/>
        </w:rPr>
      </w:pPr>
      <w:r>
        <w:rPr>
          <w:color w:val="auto"/>
        </w:rPr>
        <w:t xml:space="preserve">Criterio de parada : 40 iteraciones </w:t>
      </w:r>
    </w:p>
    <w:p w:rsidR="00000000" w:rsidRDefault="008B2FBA">
      <w:pPr>
        <w:pStyle w:val="Default"/>
        <w:rPr>
          <w:color w:val="auto"/>
        </w:rPr>
      </w:pPr>
    </w:p>
    <w:p w:rsidR="00000000" w:rsidRDefault="008B2FBA">
      <w:pPr>
        <w:pStyle w:val="CM88"/>
        <w:spacing w:line="416" w:lineRule="atLeast"/>
        <w:jc w:val="both"/>
      </w:pPr>
      <w:r>
        <w:t xml:space="preserve">Los resultados de estas pruebas se exponen la tabla 5.5; el costo en cada solución es el tiempo de desplazamiento (en horas) acumulado en todas las rutas, más el tiempo de </w:t>
      </w:r>
      <w:r>
        <w:lastRenderedPageBreak/>
        <w:t>servicio de los clientes. Se observa que l</w:t>
      </w:r>
      <w:r>
        <w:t xml:space="preserve">a mejor solución encontrada (corrida 13) tiene un costo de 15.21 hrs donde el tiempo total de espera es de 33:00 minutos (0.55 horas) y el tiempo total de atraso de 00:36 segundos (0.0099 horas). </w:t>
      </w:r>
    </w:p>
    <w:p w:rsidR="00000000" w:rsidRDefault="008B2FBA">
      <w:pPr>
        <w:pStyle w:val="CM1"/>
        <w:jc w:val="center"/>
        <w:rPr>
          <w:rFonts w:ascii="Californian-FB" w:hAnsi="Californian-FB" w:cs="Californian-FB"/>
          <w:sz w:val="20"/>
          <w:szCs w:val="20"/>
        </w:rPr>
      </w:pPr>
      <w:r>
        <w:rPr>
          <w:rFonts w:ascii="Californian-FB" w:hAnsi="Californian-FB" w:cs="Californian-FB"/>
          <w:sz w:val="20"/>
          <w:szCs w:val="20"/>
        </w:rPr>
        <w:t xml:space="preserve">Prueba No. Rutas Costo (hrs) Atraso (hrs) Espera(hrs) </w:t>
      </w:r>
    </w:p>
    <w:tbl>
      <w:tblPr>
        <w:tblW w:w="6015" w:type="dxa"/>
        <w:tblBorders>
          <w:top w:val="nil"/>
          <w:left w:val="nil"/>
          <w:bottom w:val="nil"/>
          <w:right w:val="nil"/>
        </w:tblBorders>
        <w:tblLook w:val="0000"/>
      </w:tblPr>
      <w:tblGrid>
        <w:gridCol w:w="1212"/>
        <w:gridCol w:w="1200"/>
        <w:gridCol w:w="1200"/>
        <w:gridCol w:w="1200"/>
        <w:gridCol w:w="1203"/>
      </w:tblGrid>
      <w:tr w:rsidR="00000000">
        <w:tblPrEx>
          <w:tblCellMar>
            <w:top w:w="0" w:type="dxa"/>
            <w:bottom w:w="0" w:type="dxa"/>
          </w:tblCellMar>
        </w:tblPrEx>
        <w:trPr>
          <w:trHeight w:val="325"/>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1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4</w:t>
            </w:r>
            <w:r>
              <w:rPr>
                <w:rFonts w:ascii="Californian-FB" w:hAnsi="Californian-FB" w:cs="Californian-FB"/>
                <w:sz w:val="20"/>
                <w:szCs w:val="20"/>
              </w:rPr>
              <w:t xml:space="preserve">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22.41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0.660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0.030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2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23.04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0.830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0.020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3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14.66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1.790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0.320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22.9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1.510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0.099 </w:t>
            </w:r>
          </w:p>
        </w:tc>
      </w:tr>
      <w:tr w:rsidR="00000000">
        <w:tblPrEx>
          <w:tblCellMar>
            <w:top w:w="0" w:type="dxa"/>
            <w:bottom w:w="0" w:type="dxa"/>
          </w:tblCellMar>
        </w:tblPrEx>
        <w:trPr>
          <w:trHeight w:val="313"/>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5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15.42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0.520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0.010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6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17.21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0.970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0.020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7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17.09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0.950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0.080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8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15.43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0.650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0.020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9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11.34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0.480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0.320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10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27.62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1.270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0.010 </w:t>
            </w:r>
          </w:p>
        </w:tc>
      </w:tr>
      <w:tr w:rsidR="00000000">
        <w:tblPrEx>
          <w:tblCellMar>
            <w:top w:w="0" w:type="dxa"/>
            <w:bottom w:w="0" w:type="dxa"/>
          </w:tblCellMar>
        </w:tblPrEx>
        <w:trPr>
          <w:trHeight w:val="313"/>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11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23.26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1.080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0.020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12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15.15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0.930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0.010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13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15.21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0.550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0.010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14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15.07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0.610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0.210 </w:t>
            </w:r>
          </w:p>
        </w:tc>
      </w:tr>
      <w:tr w:rsidR="00000000">
        <w:tblPrEx>
          <w:tblCellMar>
            <w:top w:w="0" w:type="dxa"/>
            <w:bottom w:w="0" w:type="dxa"/>
          </w:tblCellMar>
        </w:tblPrEx>
        <w:trPr>
          <w:trHeight w:val="310"/>
        </w:trPr>
        <w:tc>
          <w:tcPr>
            <w:tcW w:w="121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20"/>
                <w:szCs w:val="20"/>
              </w:rPr>
            </w:pPr>
            <w:r>
              <w:rPr>
                <w:rFonts w:ascii="Californian-FB" w:hAnsi="Californian-FB" w:cs="Californian-FB"/>
                <w:sz w:val="20"/>
                <w:szCs w:val="20"/>
              </w:rPr>
              <w:t xml:space="preserve">15 </w:t>
            </w:r>
          </w:p>
        </w:tc>
        <w:tc>
          <w:tcPr>
            <w:tcW w:w="12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4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17.45 </w:t>
            </w:r>
          </w:p>
        </w:tc>
        <w:tc>
          <w:tcPr>
            <w:tcW w:w="120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0.540 </w:t>
            </w:r>
          </w:p>
        </w:tc>
        <w:tc>
          <w:tcPr>
            <w:tcW w:w="1203"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right"/>
              <w:rPr>
                <w:rFonts w:ascii="Californian-FB" w:hAnsi="Californian-FB" w:cs="Californian-FB"/>
                <w:sz w:val="20"/>
                <w:szCs w:val="20"/>
              </w:rPr>
            </w:pPr>
            <w:r>
              <w:rPr>
                <w:rFonts w:ascii="Californian-FB" w:hAnsi="Californian-FB" w:cs="Californian-FB"/>
                <w:sz w:val="20"/>
                <w:szCs w:val="20"/>
              </w:rPr>
              <w:t xml:space="preserve">0.010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5.5: Resultados de las 15 pruebas realizadas con los datos de picking del courier </w:t>
      </w:r>
    </w:p>
    <w:p w:rsidR="00000000" w:rsidRDefault="008B2FBA">
      <w:pPr>
        <w:pStyle w:val="CM3"/>
        <w:jc w:val="both"/>
      </w:pPr>
      <w:r>
        <w:t>La evolución de la espera y atraso acumulados con respecto a las iteraciones de la prueba se ilustran en las figuras 5.4 y 5.5 respectivamente; se observa que la tendencia de la infactibilidad de tiempo tiene un comportamiento similar al de las pruebas re</w:t>
      </w:r>
      <w:r>
        <w:t xml:space="preserve">alizadas en el capítulo 4. </w:t>
      </w:r>
    </w:p>
    <w:p w:rsidR="00000000" w:rsidRDefault="008B2FBA">
      <w:pPr>
        <w:pStyle w:val="Default"/>
        <w:rPr>
          <w:rFonts w:ascii="Calibri" w:hAnsi="Calibri" w:cs="Calibri"/>
          <w:color w:val="auto"/>
          <w:sz w:val="16"/>
          <w:szCs w:val="16"/>
        </w:rPr>
      </w:pPr>
      <w:r>
        <w:rPr>
          <w:rFonts w:ascii="Calibri" w:hAnsi="Calibri" w:cs="Calibri"/>
          <w:color w:val="auto"/>
          <w:sz w:val="16"/>
          <w:szCs w:val="16"/>
        </w:rPr>
        <w:t xml:space="preserve">Costo </w:t>
      </w:r>
    </w:p>
    <w:p w:rsidR="00000000" w:rsidRDefault="008B2FBA">
      <w:pPr>
        <w:pStyle w:val="CM69"/>
        <w:jc w:val="both"/>
        <w:rPr>
          <w:rFonts w:ascii="Calibri" w:hAnsi="Calibri" w:cs="Calibri"/>
          <w:sz w:val="11"/>
          <w:szCs w:val="11"/>
        </w:rPr>
      </w:pPr>
      <w:r>
        <w:rPr>
          <w:rFonts w:ascii="Calibri" w:hAnsi="Calibri" w:cs="Calibri"/>
          <w:sz w:val="11"/>
          <w:szCs w:val="11"/>
        </w:rPr>
        <w:t xml:space="preserve">250 </w:t>
      </w:r>
    </w:p>
    <w:p w:rsidR="00000000" w:rsidRDefault="008B2FBA">
      <w:pPr>
        <w:pStyle w:val="CM85"/>
        <w:ind w:left="4578"/>
        <w:rPr>
          <w:rFonts w:ascii="Calibri" w:hAnsi="Calibri" w:cs="Calibri"/>
          <w:sz w:val="11"/>
          <w:szCs w:val="11"/>
        </w:rPr>
      </w:pPr>
      <w:r>
        <w:rPr>
          <w:rFonts w:ascii="Calibri" w:hAnsi="Calibri" w:cs="Calibri"/>
          <w:sz w:val="11"/>
          <w:szCs w:val="11"/>
        </w:rPr>
        <w:t xml:space="preserve">4 </w:t>
      </w:r>
    </w:p>
    <w:p w:rsidR="00000000" w:rsidRDefault="008B2FBA">
      <w:pPr>
        <w:pStyle w:val="CM6"/>
        <w:jc w:val="both"/>
        <w:rPr>
          <w:rFonts w:ascii="Calibri" w:hAnsi="Calibri" w:cs="Calibri"/>
          <w:sz w:val="11"/>
          <w:szCs w:val="11"/>
        </w:rPr>
      </w:pPr>
      <w:r>
        <w:rPr>
          <w:rFonts w:ascii="Calibri" w:hAnsi="Calibri" w:cs="Calibri"/>
          <w:sz w:val="11"/>
          <w:szCs w:val="11"/>
        </w:rPr>
        <w:t xml:space="preserve">200 </w:t>
      </w:r>
    </w:p>
    <w:p w:rsidR="00000000" w:rsidRDefault="00707E46">
      <w:pPr>
        <w:pStyle w:val="CM64"/>
        <w:ind w:left="4578"/>
        <w:rPr>
          <w:rFonts w:ascii="Calibri" w:hAnsi="Calibri" w:cs="Calibri"/>
          <w:sz w:val="11"/>
          <w:szCs w:val="11"/>
        </w:rPr>
      </w:pPr>
      <w:r>
        <w:rPr>
          <w:rFonts w:ascii="Calibri" w:hAnsi="Calibri" w:cs="Calibri"/>
          <w:noProof/>
          <w:sz w:val="11"/>
          <w:szCs w:val="11"/>
        </w:rPr>
        <w:drawing>
          <wp:inline distT="0" distB="0" distL="0" distR="0">
            <wp:extent cx="19050" cy="144780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srcRect/>
                    <a:stretch>
                      <a:fillRect/>
                    </a:stretch>
                  </pic:blipFill>
                  <pic:spPr bwMode="auto">
                    <a:xfrm>
                      <a:off x="0" y="0"/>
                      <a:ext cx="19050" cy="1447800"/>
                    </a:xfrm>
                    <a:prstGeom prst="rect">
                      <a:avLst/>
                    </a:prstGeom>
                    <a:noFill/>
                    <a:ln w="9525">
                      <a:noFill/>
                      <a:miter lim="800000"/>
                      <a:headEnd/>
                      <a:tailEnd/>
                    </a:ln>
                  </pic:spPr>
                </pic:pic>
              </a:graphicData>
            </a:graphic>
          </wp:inline>
        </w:drawing>
      </w:r>
      <w:r w:rsidR="008B2FBA">
        <w:rPr>
          <w:rFonts w:ascii="Calibri" w:hAnsi="Calibri" w:cs="Calibri"/>
          <w:sz w:val="11"/>
          <w:szCs w:val="11"/>
        </w:rPr>
        <w:t xml:space="preserve"> 3 </w:t>
      </w:r>
    </w:p>
    <w:p w:rsidR="00000000" w:rsidRDefault="008B2FBA">
      <w:pPr>
        <w:pStyle w:val="CM93"/>
        <w:jc w:val="both"/>
        <w:rPr>
          <w:rFonts w:ascii="Calibri" w:hAnsi="Calibri" w:cs="Calibri"/>
          <w:sz w:val="11"/>
          <w:szCs w:val="11"/>
        </w:rPr>
      </w:pPr>
      <w:r>
        <w:rPr>
          <w:rFonts w:ascii="Calibri" w:hAnsi="Calibri" w:cs="Calibri"/>
          <w:sz w:val="11"/>
          <w:szCs w:val="11"/>
        </w:rPr>
        <w:t xml:space="preserve">150 </w:t>
      </w:r>
    </w:p>
    <w:p w:rsidR="00000000" w:rsidRDefault="00707E46">
      <w:pPr>
        <w:pStyle w:val="Default"/>
        <w:spacing w:after="560"/>
        <w:jc w:val="center"/>
        <w:rPr>
          <w:rFonts w:ascii="Calibri" w:hAnsi="Calibri" w:cs="Calibri"/>
          <w:color w:val="auto"/>
          <w:sz w:val="11"/>
          <w:szCs w:val="11"/>
        </w:rPr>
      </w:pPr>
      <w:r>
        <w:rPr>
          <w:rFonts w:ascii="Calibri" w:hAnsi="Calibri" w:cs="Calibri"/>
          <w:noProof/>
          <w:color w:val="auto"/>
          <w:sz w:val="11"/>
          <w:szCs w:val="11"/>
        </w:rPr>
        <w:drawing>
          <wp:inline distT="0" distB="0" distL="0" distR="0">
            <wp:extent cx="76200" cy="36195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srcRect/>
                    <a:stretch>
                      <a:fillRect/>
                    </a:stretch>
                  </pic:blipFill>
                  <pic:spPr bwMode="auto">
                    <a:xfrm>
                      <a:off x="0" y="0"/>
                      <a:ext cx="76200" cy="361950"/>
                    </a:xfrm>
                    <a:prstGeom prst="rect">
                      <a:avLst/>
                    </a:prstGeom>
                    <a:noFill/>
                    <a:ln w="9525">
                      <a:noFill/>
                      <a:miter lim="800000"/>
                      <a:headEnd/>
                      <a:tailEnd/>
                    </a:ln>
                  </pic:spPr>
                </pic:pic>
              </a:graphicData>
            </a:graphic>
          </wp:inline>
        </w:drawing>
      </w:r>
    </w:p>
    <w:p w:rsidR="00000000" w:rsidRDefault="008B2FBA">
      <w:pPr>
        <w:pStyle w:val="CM92"/>
        <w:jc w:val="center"/>
        <w:rPr>
          <w:rFonts w:ascii="Calibri" w:hAnsi="Calibri" w:cs="Calibri"/>
          <w:sz w:val="16"/>
          <w:szCs w:val="16"/>
        </w:rPr>
      </w:pPr>
      <w:r>
        <w:rPr>
          <w:rFonts w:ascii="Calibri" w:hAnsi="Calibri" w:cs="Calibri"/>
          <w:sz w:val="16"/>
          <w:szCs w:val="16"/>
        </w:rPr>
        <w:lastRenderedPageBreak/>
        <w:t xml:space="preserve">Espera </w:t>
      </w:r>
    </w:p>
    <w:p w:rsidR="00000000" w:rsidRDefault="00707E46">
      <w:pPr>
        <w:pStyle w:val="Default"/>
        <w:spacing w:after="560"/>
        <w:jc w:val="center"/>
        <w:rPr>
          <w:rFonts w:ascii="Calibri" w:hAnsi="Calibri" w:cs="Calibri"/>
          <w:color w:val="auto"/>
          <w:sz w:val="16"/>
          <w:szCs w:val="16"/>
        </w:rPr>
      </w:pPr>
      <w:r>
        <w:rPr>
          <w:rFonts w:ascii="Calibri" w:hAnsi="Calibri" w:cs="Calibri"/>
          <w:noProof/>
          <w:color w:val="auto"/>
          <w:sz w:val="16"/>
          <w:szCs w:val="16"/>
        </w:rPr>
        <w:drawing>
          <wp:inline distT="0" distB="0" distL="0" distR="0">
            <wp:extent cx="76200" cy="15240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srcRect/>
                    <a:stretch>
                      <a:fillRect/>
                    </a:stretch>
                  </pic:blipFill>
                  <pic:spPr bwMode="auto">
                    <a:xfrm>
                      <a:off x="0" y="0"/>
                      <a:ext cx="76200" cy="152400"/>
                    </a:xfrm>
                    <a:prstGeom prst="rect">
                      <a:avLst/>
                    </a:prstGeom>
                    <a:noFill/>
                    <a:ln w="9525">
                      <a:noFill/>
                      <a:miter lim="800000"/>
                      <a:headEnd/>
                      <a:tailEnd/>
                    </a:ln>
                  </pic:spPr>
                </pic:pic>
              </a:graphicData>
            </a:graphic>
          </wp:inline>
        </w:drawing>
      </w:r>
    </w:p>
    <w:p w:rsidR="00000000" w:rsidRDefault="008B2FBA">
      <w:pPr>
        <w:pStyle w:val="CM85"/>
        <w:jc w:val="center"/>
        <w:rPr>
          <w:rFonts w:ascii="Calibri" w:hAnsi="Calibri" w:cs="Calibri"/>
          <w:sz w:val="11"/>
          <w:szCs w:val="11"/>
        </w:rPr>
      </w:pPr>
      <w:r>
        <w:rPr>
          <w:rFonts w:ascii="Calibri" w:hAnsi="Calibri" w:cs="Calibri"/>
          <w:sz w:val="11"/>
          <w:szCs w:val="11"/>
        </w:rPr>
        <w:t xml:space="preserve">2 </w:t>
      </w:r>
    </w:p>
    <w:p w:rsidR="00000000" w:rsidRDefault="008B2FBA">
      <w:pPr>
        <w:pStyle w:val="CM85"/>
        <w:jc w:val="center"/>
        <w:rPr>
          <w:rFonts w:ascii="Calibri" w:hAnsi="Calibri" w:cs="Calibri"/>
          <w:sz w:val="11"/>
          <w:szCs w:val="11"/>
        </w:rPr>
      </w:pPr>
      <w:r>
        <w:rPr>
          <w:rFonts w:ascii="Calibri" w:hAnsi="Calibri" w:cs="Calibri"/>
          <w:sz w:val="11"/>
          <w:szCs w:val="11"/>
        </w:rPr>
        <w:t xml:space="preserve">1 </w:t>
      </w:r>
    </w:p>
    <w:p w:rsidR="00000000" w:rsidRDefault="008B2FBA">
      <w:pPr>
        <w:pStyle w:val="CM78"/>
        <w:jc w:val="center"/>
        <w:rPr>
          <w:rFonts w:ascii="Calibri" w:hAnsi="Calibri" w:cs="Calibri"/>
          <w:sz w:val="11"/>
          <w:szCs w:val="11"/>
        </w:rPr>
      </w:pPr>
      <w:r>
        <w:rPr>
          <w:rFonts w:ascii="Calibri" w:hAnsi="Calibri" w:cs="Calibri"/>
          <w:sz w:val="11"/>
          <w:szCs w:val="11"/>
        </w:rPr>
        <w:t xml:space="preserve">0 100 </w:t>
      </w:r>
    </w:p>
    <w:p w:rsidR="00000000" w:rsidRDefault="008B2FBA">
      <w:pPr>
        <w:pStyle w:val="CM78"/>
        <w:jc w:val="center"/>
        <w:rPr>
          <w:rFonts w:ascii="Calibri" w:hAnsi="Calibri" w:cs="Calibri"/>
          <w:sz w:val="11"/>
          <w:szCs w:val="11"/>
        </w:rPr>
      </w:pPr>
      <w:r>
        <w:rPr>
          <w:rFonts w:ascii="Calibri" w:hAnsi="Calibri" w:cs="Calibri"/>
          <w:sz w:val="11"/>
          <w:szCs w:val="11"/>
        </w:rPr>
        <w:t xml:space="preserve">50 </w:t>
      </w:r>
    </w:p>
    <w:p w:rsidR="00000000" w:rsidRDefault="008B2FBA">
      <w:pPr>
        <w:pStyle w:val="CM91"/>
        <w:ind w:left="113"/>
        <w:rPr>
          <w:rFonts w:ascii="Calibri" w:hAnsi="Calibri" w:cs="Calibri"/>
          <w:sz w:val="11"/>
          <w:szCs w:val="11"/>
        </w:rPr>
      </w:pPr>
      <w:r>
        <w:rPr>
          <w:rFonts w:ascii="Calibri" w:hAnsi="Calibri" w:cs="Calibri"/>
          <w:sz w:val="11"/>
          <w:szCs w:val="11"/>
        </w:rPr>
        <w:t xml:space="preserve">0 </w:t>
      </w:r>
    </w:p>
    <w:tbl>
      <w:tblPr>
        <w:tblW w:w="4165" w:type="dxa"/>
        <w:tblBorders>
          <w:top w:val="nil"/>
          <w:left w:val="nil"/>
          <w:bottom w:val="nil"/>
          <w:right w:val="nil"/>
        </w:tblBorders>
        <w:tblLook w:val="0000"/>
      </w:tblPr>
      <w:tblGrid>
        <w:gridCol w:w="286"/>
        <w:gridCol w:w="491"/>
        <w:gridCol w:w="522"/>
        <w:gridCol w:w="508"/>
        <w:gridCol w:w="619"/>
        <w:gridCol w:w="397"/>
        <w:gridCol w:w="507"/>
        <w:gridCol w:w="507"/>
        <w:gridCol w:w="328"/>
      </w:tblGrid>
      <w:tr w:rsidR="00000000">
        <w:tblPrEx>
          <w:tblCellMar>
            <w:top w:w="0" w:type="dxa"/>
            <w:bottom w:w="0" w:type="dxa"/>
          </w:tblCellMar>
        </w:tblPrEx>
        <w:trPr>
          <w:trHeight w:val="160"/>
        </w:trPr>
        <w:tc>
          <w:tcPr>
            <w:tcW w:w="285" w:type="dxa"/>
          </w:tcPr>
          <w:p w:rsidR="00000000" w:rsidRDefault="008B2FBA">
            <w:pPr>
              <w:pStyle w:val="Default"/>
              <w:rPr>
                <w:rFonts w:ascii="Calibri" w:hAnsi="Calibri" w:cs="Calibri"/>
                <w:sz w:val="11"/>
                <w:szCs w:val="11"/>
              </w:rPr>
            </w:pPr>
            <w:r>
              <w:rPr>
                <w:rFonts w:ascii="Calibri" w:hAnsi="Calibri" w:cs="Calibri"/>
                <w:sz w:val="11"/>
                <w:szCs w:val="11"/>
              </w:rPr>
              <w:t xml:space="preserve">0 </w:t>
            </w:r>
          </w:p>
        </w:tc>
        <w:tc>
          <w:tcPr>
            <w:tcW w:w="495" w:type="dxa"/>
          </w:tcPr>
          <w:p w:rsidR="00000000" w:rsidRDefault="008B2FBA">
            <w:pPr>
              <w:pStyle w:val="Default"/>
              <w:jc w:val="center"/>
              <w:rPr>
                <w:rFonts w:ascii="Calibri" w:hAnsi="Calibri" w:cs="Calibri"/>
                <w:sz w:val="11"/>
                <w:szCs w:val="11"/>
              </w:rPr>
            </w:pPr>
            <w:r>
              <w:rPr>
                <w:rFonts w:ascii="Calibri" w:hAnsi="Calibri" w:cs="Calibri"/>
                <w:sz w:val="11"/>
                <w:szCs w:val="11"/>
              </w:rPr>
              <w:t xml:space="preserve">5 </w:t>
            </w:r>
          </w:p>
        </w:tc>
        <w:tc>
          <w:tcPr>
            <w:tcW w:w="525" w:type="dxa"/>
          </w:tcPr>
          <w:p w:rsidR="00000000" w:rsidRDefault="008B2FBA">
            <w:pPr>
              <w:pStyle w:val="Default"/>
              <w:jc w:val="center"/>
              <w:rPr>
                <w:rFonts w:ascii="Calibri" w:hAnsi="Calibri" w:cs="Calibri"/>
                <w:sz w:val="11"/>
                <w:szCs w:val="11"/>
              </w:rPr>
            </w:pPr>
            <w:r>
              <w:rPr>
                <w:rFonts w:ascii="Calibri" w:hAnsi="Calibri" w:cs="Calibri"/>
                <w:sz w:val="11"/>
                <w:szCs w:val="11"/>
              </w:rPr>
              <w:t xml:space="preserve">10 </w:t>
            </w:r>
          </w:p>
        </w:tc>
        <w:tc>
          <w:tcPr>
            <w:tcW w:w="510" w:type="dxa"/>
          </w:tcPr>
          <w:p w:rsidR="00000000" w:rsidRDefault="008B2FBA">
            <w:pPr>
              <w:pStyle w:val="Default"/>
              <w:rPr>
                <w:rFonts w:ascii="Calibri" w:hAnsi="Calibri" w:cs="Calibri"/>
                <w:sz w:val="11"/>
                <w:szCs w:val="11"/>
              </w:rPr>
            </w:pPr>
            <w:r>
              <w:rPr>
                <w:rFonts w:ascii="Calibri" w:hAnsi="Calibri" w:cs="Calibri"/>
                <w:sz w:val="11"/>
                <w:szCs w:val="11"/>
              </w:rPr>
              <w:t xml:space="preserve">15 </w:t>
            </w:r>
          </w:p>
        </w:tc>
        <w:tc>
          <w:tcPr>
            <w:tcW w:w="623" w:type="dxa"/>
          </w:tcPr>
          <w:p w:rsidR="00000000" w:rsidRDefault="008B2FBA">
            <w:pPr>
              <w:pStyle w:val="Default"/>
              <w:rPr>
                <w:rFonts w:ascii="Calibri" w:hAnsi="Calibri" w:cs="Calibri"/>
                <w:sz w:val="11"/>
                <w:szCs w:val="11"/>
              </w:rPr>
            </w:pPr>
            <w:r>
              <w:rPr>
                <w:rFonts w:ascii="Calibri" w:hAnsi="Calibri" w:cs="Calibri"/>
                <w:sz w:val="11"/>
                <w:szCs w:val="11"/>
              </w:rPr>
              <w:t xml:space="preserve">20 </w:t>
            </w:r>
          </w:p>
        </w:tc>
        <w:tc>
          <w:tcPr>
            <w:tcW w:w="398" w:type="dxa"/>
          </w:tcPr>
          <w:p w:rsidR="00000000" w:rsidRDefault="008B2FBA">
            <w:pPr>
              <w:pStyle w:val="Default"/>
              <w:rPr>
                <w:rFonts w:ascii="Calibri" w:hAnsi="Calibri" w:cs="Calibri"/>
                <w:sz w:val="11"/>
                <w:szCs w:val="11"/>
              </w:rPr>
            </w:pPr>
            <w:r>
              <w:rPr>
                <w:rFonts w:ascii="Calibri" w:hAnsi="Calibri" w:cs="Calibri"/>
                <w:sz w:val="11"/>
                <w:szCs w:val="11"/>
              </w:rPr>
              <w:t xml:space="preserve">25 </w:t>
            </w:r>
          </w:p>
        </w:tc>
        <w:tc>
          <w:tcPr>
            <w:tcW w:w="510" w:type="dxa"/>
          </w:tcPr>
          <w:p w:rsidR="00000000" w:rsidRDefault="008B2FBA">
            <w:pPr>
              <w:pStyle w:val="Default"/>
              <w:jc w:val="center"/>
              <w:rPr>
                <w:rFonts w:ascii="Calibri" w:hAnsi="Calibri" w:cs="Calibri"/>
                <w:sz w:val="11"/>
                <w:szCs w:val="11"/>
              </w:rPr>
            </w:pPr>
            <w:r>
              <w:rPr>
                <w:rFonts w:ascii="Calibri" w:hAnsi="Calibri" w:cs="Calibri"/>
                <w:sz w:val="11"/>
                <w:szCs w:val="11"/>
              </w:rPr>
              <w:t xml:space="preserve">30 </w:t>
            </w:r>
          </w:p>
        </w:tc>
        <w:tc>
          <w:tcPr>
            <w:tcW w:w="510" w:type="dxa"/>
          </w:tcPr>
          <w:p w:rsidR="00000000" w:rsidRDefault="008B2FBA">
            <w:pPr>
              <w:pStyle w:val="Default"/>
              <w:jc w:val="center"/>
              <w:rPr>
                <w:rFonts w:ascii="Calibri" w:hAnsi="Calibri" w:cs="Calibri"/>
                <w:sz w:val="11"/>
                <w:szCs w:val="11"/>
              </w:rPr>
            </w:pPr>
            <w:r>
              <w:rPr>
                <w:rFonts w:ascii="Calibri" w:hAnsi="Calibri" w:cs="Calibri"/>
                <w:sz w:val="11"/>
                <w:szCs w:val="11"/>
              </w:rPr>
              <w:t xml:space="preserve">35 </w:t>
            </w:r>
          </w:p>
        </w:tc>
        <w:tc>
          <w:tcPr>
            <w:tcW w:w="310" w:type="dxa"/>
          </w:tcPr>
          <w:p w:rsidR="00000000" w:rsidRDefault="008B2FBA">
            <w:pPr>
              <w:pStyle w:val="Default"/>
              <w:jc w:val="right"/>
              <w:rPr>
                <w:rFonts w:ascii="Calibri" w:hAnsi="Calibri" w:cs="Calibri"/>
                <w:sz w:val="11"/>
                <w:szCs w:val="11"/>
              </w:rPr>
            </w:pPr>
            <w:r>
              <w:rPr>
                <w:rFonts w:ascii="Calibri" w:hAnsi="Calibri" w:cs="Calibri"/>
                <w:sz w:val="11"/>
                <w:szCs w:val="11"/>
              </w:rPr>
              <w:t xml:space="preserve">40 </w:t>
            </w:r>
          </w:p>
        </w:tc>
      </w:tr>
      <w:tr w:rsidR="00000000">
        <w:tblPrEx>
          <w:tblCellMar>
            <w:top w:w="0" w:type="dxa"/>
            <w:bottom w:w="0" w:type="dxa"/>
          </w:tblCellMar>
        </w:tblPrEx>
        <w:trPr>
          <w:trHeight w:val="380"/>
        </w:trPr>
        <w:tc>
          <w:tcPr>
            <w:tcW w:w="285" w:type="dxa"/>
          </w:tcPr>
          <w:p w:rsidR="00000000" w:rsidRDefault="008B2FBA">
            <w:pPr>
              <w:pStyle w:val="Default"/>
              <w:rPr>
                <w:color w:val="auto"/>
              </w:rPr>
            </w:pPr>
          </w:p>
        </w:tc>
        <w:tc>
          <w:tcPr>
            <w:tcW w:w="495" w:type="dxa"/>
          </w:tcPr>
          <w:p w:rsidR="00000000" w:rsidRDefault="008B2FBA">
            <w:pPr>
              <w:pStyle w:val="Default"/>
              <w:jc w:val="center"/>
              <w:rPr>
                <w:color w:val="auto"/>
              </w:rPr>
            </w:pPr>
          </w:p>
        </w:tc>
        <w:tc>
          <w:tcPr>
            <w:tcW w:w="525" w:type="dxa"/>
          </w:tcPr>
          <w:p w:rsidR="00000000" w:rsidRDefault="008B2FBA">
            <w:pPr>
              <w:pStyle w:val="Default"/>
              <w:jc w:val="center"/>
              <w:rPr>
                <w:color w:val="auto"/>
              </w:rPr>
            </w:pPr>
          </w:p>
        </w:tc>
        <w:tc>
          <w:tcPr>
            <w:tcW w:w="1133" w:type="dxa"/>
            <w:gridSpan w:val="2"/>
          </w:tcPr>
          <w:p w:rsidR="00000000" w:rsidRDefault="008B2FBA">
            <w:pPr>
              <w:pStyle w:val="Default"/>
              <w:rPr>
                <w:rFonts w:ascii="Calibri" w:hAnsi="Calibri" w:cs="Calibri"/>
                <w:sz w:val="16"/>
                <w:szCs w:val="16"/>
              </w:rPr>
            </w:pPr>
            <w:r>
              <w:rPr>
                <w:rFonts w:ascii="Calibri" w:hAnsi="Calibri" w:cs="Calibri"/>
                <w:sz w:val="16"/>
                <w:szCs w:val="16"/>
              </w:rPr>
              <w:t xml:space="preserve">Iteración </w:t>
            </w:r>
          </w:p>
        </w:tc>
        <w:tc>
          <w:tcPr>
            <w:tcW w:w="908" w:type="dxa"/>
            <w:gridSpan w:val="2"/>
          </w:tcPr>
          <w:p w:rsidR="00000000" w:rsidRDefault="008B2FBA">
            <w:pPr>
              <w:pStyle w:val="Default"/>
              <w:rPr>
                <w:color w:val="auto"/>
              </w:rPr>
            </w:pPr>
          </w:p>
        </w:tc>
        <w:tc>
          <w:tcPr>
            <w:tcW w:w="510" w:type="dxa"/>
          </w:tcPr>
          <w:p w:rsidR="00000000" w:rsidRDefault="008B2FBA">
            <w:pPr>
              <w:pStyle w:val="Default"/>
              <w:rPr>
                <w:color w:val="auto"/>
              </w:rPr>
            </w:pPr>
          </w:p>
        </w:tc>
        <w:tc>
          <w:tcPr>
            <w:tcW w:w="310" w:type="dxa"/>
          </w:tcPr>
          <w:p w:rsidR="00000000" w:rsidRDefault="008B2FBA">
            <w:pPr>
              <w:pStyle w:val="Default"/>
              <w:jc w:val="center"/>
              <w:rPr>
                <w:color w:val="auto"/>
              </w:rPr>
            </w:pPr>
          </w:p>
        </w:tc>
      </w:tr>
      <w:tr w:rsidR="00000000">
        <w:tblPrEx>
          <w:tblCellMar>
            <w:top w:w="0" w:type="dxa"/>
            <w:bottom w:w="0" w:type="dxa"/>
          </w:tblCellMar>
        </w:tblPrEx>
        <w:trPr>
          <w:trHeight w:val="313"/>
        </w:trPr>
        <w:tc>
          <w:tcPr>
            <w:tcW w:w="285" w:type="dxa"/>
          </w:tcPr>
          <w:p w:rsidR="00000000" w:rsidRDefault="008B2FBA">
            <w:pPr>
              <w:pStyle w:val="Default"/>
              <w:rPr>
                <w:color w:val="auto"/>
              </w:rPr>
            </w:pPr>
          </w:p>
        </w:tc>
        <w:tc>
          <w:tcPr>
            <w:tcW w:w="495" w:type="dxa"/>
          </w:tcPr>
          <w:p w:rsidR="00000000" w:rsidRDefault="008B2FBA">
            <w:pPr>
              <w:pStyle w:val="Default"/>
              <w:jc w:val="center"/>
              <w:rPr>
                <w:color w:val="auto"/>
              </w:rPr>
            </w:pPr>
          </w:p>
        </w:tc>
        <w:tc>
          <w:tcPr>
            <w:tcW w:w="525" w:type="dxa"/>
          </w:tcPr>
          <w:p w:rsidR="00000000" w:rsidRDefault="008B2FBA">
            <w:pPr>
              <w:pStyle w:val="Default"/>
              <w:jc w:val="center"/>
              <w:rPr>
                <w:color w:val="auto"/>
              </w:rPr>
            </w:pPr>
          </w:p>
        </w:tc>
        <w:tc>
          <w:tcPr>
            <w:tcW w:w="1133" w:type="dxa"/>
            <w:gridSpan w:val="2"/>
            <w:vAlign w:val="bottom"/>
          </w:tcPr>
          <w:p w:rsidR="00000000" w:rsidRDefault="008B2FBA">
            <w:pPr>
              <w:pStyle w:val="Default"/>
              <w:rPr>
                <w:rFonts w:ascii="Calibri" w:hAnsi="Calibri" w:cs="Calibri"/>
                <w:sz w:val="16"/>
                <w:szCs w:val="16"/>
              </w:rPr>
            </w:pPr>
            <w:r>
              <w:rPr>
                <w:rFonts w:ascii="Calibri" w:hAnsi="Calibri" w:cs="Calibri"/>
                <w:sz w:val="16"/>
                <w:szCs w:val="16"/>
              </w:rPr>
              <w:t xml:space="preserve">Costo </w:t>
            </w:r>
          </w:p>
        </w:tc>
        <w:tc>
          <w:tcPr>
            <w:tcW w:w="908" w:type="dxa"/>
            <w:gridSpan w:val="2"/>
            <w:vAlign w:val="bottom"/>
          </w:tcPr>
          <w:p w:rsidR="00000000" w:rsidRDefault="008B2FBA">
            <w:pPr>
              <w:pStyle w:val="Default"/>
              <w:rPr>
                <w:rFonts w:ascii="Calibri" w:hAnsi="Calibri" w:cs="Calibri"/>
                <w:sz w:val="16"/>
                <w:szCs w:val="16"/>
              </w:rPr>
            </w:pPr>
            <w:r>
              <w:rPr>
                <w:rFonts w:ascii="Calibri" w:hAnsi="Calibri" w:cs="Calibri"/>
                <w:sz w:val="16"/>
                <w:szCs w:val="16"/>
              </w:rPr>
              <w:t xml:space="preserve">Espera </w:t>
            </w:r>
          </w:p>
        </w:tc>
        <w:tc>
          <w:tcPr>
            <w:tcW w:w="510" w:type="dxa"/>
          </w:tcPr>
          <w:p w:rsidR="00000000" w:rsidRDefault="008B2FBA">
            <w:pPr>
              <w:pStyle w:val="Default"/>
              <w:rPr>
                <w:color w:val="auto"/>
              </w:rPr>
            </w:pPr>
          </w:p>
        </w:tc>
        <w:tc>
          <w:tcPr>
            <w:tcW w:w="310" w:type="dxa"/>
          </w:tcPr>
          <w:p w:rsidR="00000000" w:rsidRDefault="008B2FBA">
            <w:pPr>
              <w:pStyle w:val="Default"/>
              <w:jc w:val="center"/>
              <w:rPr>
                <w:color w:val="auto"/>
              </w:rPr>
            </w:pPr>
          </w:p>
        </w:tc>
      </w:tr>
    </w:tbl>
    <w:p w:rsidR="00000000" w:rsidRDefault="008B2FBA">
      <w:pPr>
        <w:pStyle w:val="Default"/>
        <w:rPr>
          <w:color w:val="auto"/>
        </w:rPr>
      </w:pPr>
    </w:p>
    <w:p w:rsidR="00000000" w:rsidRDefault="008B2FBA">
      <w:pPr>
        <w:pStyle w:val="CM1"/>
        <w:jc w:val="center"/>
        <w:rPr>
          <w:rFonts w:ascii="Californian-FB,Italic" w:hAnsi="Californian-FB,Italic" w:cs="Californian-FB,Italic"/>
          <w:sz w:val="20"/>
          <w:szCs w:val="20"/>
        </w:rPr>
      </w:pPr>
      <w:r>
        <w:rPr>
          <w:rFonts w:ascii="Californian-FB,Italic" w:hAnsi="Californian-FB,Italic" w:cs="Californian-FB,Italic"/>
          <w:sz w:val="20"/>
          <w:szCs w:val="20"/>
        </w:rPr>
        <w:t>Figura 5.4: Costo de la solució</w:t>
      </w:r>
      <w:r>
        <w:rPr>
          <w:rFonts w:ascii="Californian-FB,Italic" w:hAnsi="Californian-FB,Italic" w:cs="Californian-FB,Italic"/>
          <w:sz w:val="20"/>
          <w:szCs w:val="20"/>
        </w:rPr>
        <w:t xml:space="preserve">n vs el tiempo total de espera en la prueba con los datos de picking del courier </w:t>
      </w:r>
    </w:p>
    <w:p w:rsidR="00000000" w:rsidRDefault="008B2FBA">
      <w:pPr>
        <w:pStyle w:val="CM6"/>
        <w:jc w:val="both"/>
        <w:rPr>
          <w:rFonts w:ascii="Calibri" w:hAnsi="Calibri" w:cs="Calibri"/>
          <w:sz w:val="10"/>
          <w:szCs w:val="10"/>
        </w:rPr>
      </w:pPr>
      <w:r>
        <w:rPr>
          <w:rFonts w:ascii="Calibri" w:hAnsi="Calibri" w:cs="Calibri"/>
          <w:sz w:val="10"/>
          <w:szCs w:val="10"/>
        </w:rPr>
        <w:t xml:space="preserve">250 </w:t>
      </w:r>
    </w:p>
    <w:p w:rsidR="00000000" w:rsidRDefault="008B2FBA">
      <w:pPr>
        <w:pStyle w:val="CM70"/>
        <w:ind w:left="4413"/>
        <w:rPr>
          <w:rFonts w:ascii="Calibri" w:hAnsi="Calibri" w:cs="Calibri"/>
          <w:sz w:val="10"/>
          <w:szCs w:val="10"/>
        </w:rPr>
      </w:pPr>
      <w:r>
        <w:rPr>
          <w:rFonts w:ascii="Calibri" w:hAnsi="Calibri" w:cs="Calibri"/>
          <w:sz w:val="10"/>
          <w:szCs w:val="10"/>
        </w:rPr>
        <w:t xml:space="preserve">20 </w:t>
      </w:r>
    </w:p>
    <w:p w:rsidR="00000000" w:rsidRDefault="008B2FBA">
      <w:pPr>
        <w:pStyle w:val="CM6"/>
        <w:jc w:val="both"/>
        <w:rPr>
          <w:rFonts w:ascii="Calibri" w:hAnsi="Calibri" w:cs="Calibri"/>
          <w:sz w:val="10"/>
          <w:szCs w:val="10"/>
        </w:rPr>
      </w:pPr>
      <w:r>
        <w:rPr>
          <w:rFonts w:ascii="Calibri" w:hAnsi="Calibri" w:cs="Calibri"/>
          <w:sz w:val="10"/>
          <w:szCs w:val="10"/>
        </w:rPr>
        <w:t xml:space="preserve">200 </w:t>
      </w:r>
    </w:p>
    <w:p w:rsidR="00000000" w:rsidRDefault="008B2FBA">
      <w:pPr>
        <w:pStyle w:val="CM65"/>
        <w:ind w:left="4413"/>
        <w:rPr>
          <w:rFonts w:ascii="Calibri" w:hAnsi="Calibri" w:cs="Calibri"/>
          <w:sz w:val="10"/>
          <w:szCs w:val="10"/>
        </w:rPr>
      </w:pPr>
      <w:r>
        <w:rPr>
          <w:rFonts w:ascii="Calibri" w:hAnsi="Calibri" w:cs="Calibri"/>
          <w:sz w:val="10"/>
          <w:szCs w:val="10"/>
        </w:rPr>
        <w:t xml:space="preserve">15 </w:t>
      </w:r>
    </w:p>
    <w:p w:rsidR="00000000" w:rsidRDefault="008B2FBA">
      <w:pPr>
        <w:pStyle w:val="CM74"/>
        <w:jc w:val="both"/>
        <w:rPr>
          <w:rFonts w:ascii="Calibri" w:hAnsi="Calibri" w:cs="Calibri"/>
          <w:sz w:val="10"/>
          <w:szCs w:val="10"/>
        </w:rPr>
      </w:pPr>
      <w:r>
        <w:rPr>
          <w:rFonts w:ascii="Calibri" w:hAnsi="Calibri" w:cs="Calibri"/>
          <w:sz w:val="10"/>
          <w:szCs w:val="10"/>
        </w:rPr>
        <w:t xml:space="preserve">150 </w:t>
      </w:r>
    </w:p>
    <w:p w:rsidR="00000000" w:rsidRDefault="00707E46">
      <w:pPr>
        <w:pStyle w:val="CM66"/>
        <w:ind w:left="4193"/>
        <w:jc w:val="both"/>
        <w:rPr>
          <w:rFonts w:ascii="Calibri" w:hAnsi="Calibri" w:cs="Calibri"/>
          <w:sz w:val="10"/>
          <w:szCs w:val="10"/>
        </w:rPr>
      </w:pPr>
      <w:r>
        <w:rPr>
          <w:rFonts w:ascii="Calibri" w:hAnsi="Calibri" w:cs="Calibri"/>
          <w:noProof/>
          <w:sz w:val="10"/>
          <w:szCs w:val="10"/>
        </w:rPr>
        <w:drawing>
          <wp:inline distT="0" distB="0" distL="0" distR="0">
            <wp:extent cx="133350" cy="173355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srcRect/>
                    <a:stretch>
                      <a:fillRect/>
                    </a:stretch>
                  </pic:blipFill>
                  <pic:spPr bwMode="auto">
                    <a:xfrm>
                      <a:off x="0" y="0"/>
                      <a:ext cx="133350" cy="1733550"/>
                    </a:xfrm>
                    <a:prstGeom prst="rect">
                      <a:avLst/>
                    </a:prstGeom>
                    <a:noFill/>
                    <a:ln w="9525">
                      <a:noFill/>
                      <a:miter lim="800000"/>
                      <a:headEnd/>
                      <a:tailEnd/>
                    </a:ln>
                  </pic:spPr>
                </pic:pic>
              </a:graphicData>
            </a:graphic>
          </wp:inline>
        </w:drawing>
      </w:r>
      <w:r w:rsidR="008B2FBA">
        <w:rPr>
          <w:rFonts w:ascii="Calibri" w:hAnsi="Calibri" w:cs="Calibri"/>
          <w:sz w:val="10"/>
          <w:szCs w:val="10"/>
        </w:rPr>
        <w:t xml:space="preserve"> 10 </w:t>
      </w:r>
    </w:p>
    <w:p w:rsidR="00000000" w:rsidRDefault="008B2FBA">
      <w:pPr>
        <w:pStyle w:val="CM69"/>
        <w:jc w:val="both"/>
        <w:rPr>
          <w:rFonts w:ascii="Calibri" w:hAnsi="Calibri" w:cs="Calibri"/>
          <w:sz w:val="10"/>
          <w:szCs w:val="10"/>
        </w:rPr>
      </w:pPr>
      <w:r>
        <w:rPr>
          <w:rFonts w:ascii="Calibri" w:hAnsi="Calibri" w:cs="Calibri"/>
          <w:sz w:val="10"/>
          <w:szCs w:val="10"/>
        </w:rPr>
        <w:t xml:space="preserve">100 </w:t>
      </w:r>
    </w:p>
    <w:p w:rsidR="00000000" w:rsidRDefault="008B2FBA">
      <w:pPr>
        <w:pStyle w:val="CM66"/>
        <w:ind w:left="4193"/>
        <w:jc w:val="both"/>
        <w:rPr>
          <w:rFonts w:ascii="Calibri" w:hAnsi="Calibri" w:cs="Calibri"/>
          <w:sz w:val="10"/>
          <w:szCs w:val="10"/>
        </w:rPr>
      </w:pPr>
      <w:r>
        <w:rPr>
          <w:rFonts w:ascii="Calibri" w:hAnsi="Calibri" w:cs="Calibri"/>
          <w:sz w:val="10"/>
          <w:szCs w:val="10"/>
        </w:rPr>
        <w:t xml:space="preserve">5 </w:t>
      </w:r>
    </w:p>
    <w:p w:rsidR="00000000" w:rsidRDefault="008B2FBA">
      <w:pPr>
        <w:pStyle w:val="CM82"/>
        <w:jc w:val="both"/>
        <w:rPr>
          <w:rFonts w:ascii="Calibri" w:hAnsi="Calibri" w:cs="Calibri"/>
          <w:sz w:val="10"/>
          <w:szCs w:val="10"/>
        </w:rPr>
      </w:pPr>
      <w:r>
        <w:rPr>
          <w:rFonts w:ascii="Calibri" w:hAnsi="Calibri" w:cs="Calibri"/>
          <w:sz w:val="10"/>
          <w:szCs w:val="10"/>
        </w:rPr>
        <w:t xml:space="preserve">50 </w:t>
      </w:r>
    </w:p>
    <w:p w:rsidR="00000000" w:rsidRDefault="008B2FBA">
      <w:pPr>
        <w:pStyle w:val="CM6"/>
        <w:jc w:val="both"/>
        <w:rPr>
          <w:rFonts w:ascii="Calibri" w:hAnsi="Calibri" w:cs="Calibri"/>
          <w:sz w:val="10"/>
          <w:szCs w:val="10"/>
        </w:rPr>
      </w:pPr>
      <w:r>
        <w:rPr>
          <w:rFonts w:ascii="Calibri" w:hAnsi="Calibri" w:cs="Calibri"/>
          <w:sz w:val="10"/>
          <w:szCs w:val="10"/>
        </w:rPr>
        <w:t xml:space="preserve">0 0 </w:t>
      </w:r>
    </w:p>
    <w:p w:rsidR="00000000" w:rsidRDefault="008B2FBA">
      <w:pPr>
        <w:pStyle w:val="Default"/>
        <w:spacing w:line="460" w:lineRule="atLeast"/>
        <w:ind w:left="1810" w:right="1948" w:firstLine="205"/>
        <w:jc w:val="both"/>
        <w:rPr>
          <w:rFonts w:ascii="Calibri" w:hAnsi="Calibri" w:cs="Calibri"/>
          <w:color w:val="auto"/>
          <w:sz w:val="15"/>
          <w:szCs w:val="15"/>
        </w:rPr>
      </w:pPr>
      <w:r>
        <w:rPr>
          <w:rFonts w:ascii="Calibri" w:hAnsi="Calibri" w:cs="Calibri"/>
          <w:color w:val="auto"/>
          <w:sz w:val="15"/>
          <w:szCs w:val="15"/>
        </w:rPr>
        <w:t xml:space="preserve">Iteración Costo </w:t>
      </w:r>
    </w:p>
    <w:p w:rsidR="00000000" w:rsidRDefault="008B2FBA">
      <w:pPr>
        <w:pStyle w:val="CM69"/>
        <w:spacing w:line="460" w:lineRule="atLeast"/>
        <w:ind w:left="2728"/>
        <w:jc w:val="both"/>
        <w:rPr>
          <w:rFonts w:ascii="Calibri" w:hAnsi="Calibri" w:cs="Calibri"/>
          <w:sz w:val="15"/>
          <w:szCs w:val="15"/>
        </w:rPr>
      </w:pPr>
      <w:r>
        <w:rPr>
          <w:rFonts w:ascii="Calibri" w:hAnsi="Calibri" w:cs="Calibri"/>
          <w:sz w:val="15"/>
          <w:szCs w:val="15"/>
        </w:rPr>
        <w:t xml:space="preserve">Atraso </w:t>
      </w:r>
    </w:p>
    <w:p w:rsidR="00000000" w:rsidRDefault="008B2FBA">
      <w:pPr>
        <w:pStyle w:val="CM70"/>
        <w:jc w:val="center"/>
        <w:rPr>
          <w:rFonts w:ascii="Calibri" w:hAnsi="Calibri" w:cs="Calibri"/>
          <w:sz w:val="15"/>
          <w:szCs w:val="15"/>
        </w:rPr>
      </w:pPr>
      <w:r>
        <w:rPr>
          <w:rFonts w:ascii="Calibri" w:hAnsi="Calibri" w:cs="Calibri"/>
          <w:sz w:val="15"/>
          <w:szCs w:val="15"/>
        </w:rPr>
        <w:t xml:space="preserve">Atraso </w:t>
      </w:r>
    </w:p>
    <w:p w:rsidR="00000000" w:rsidRDefault="00707E46">
      <w:pPr>
        <w:pStyle w:val="Default"/>
        <w:jc w:val="center"/>
        <w:rPr>
          <w:rFonts w:ascii="Calibri" w:hAnsi="Calibri" w:cs="Calibri"/>
          <w:color w:val="auto"/>
          <w:sz w:val="15"/>
          <w:szCs w:val="15"/>
        </w:rPr>
      </w:pPr>
      <w:r>
        <w:rPr>
          <w:rFonts w:ascii="Calibri" w:hAnsi="Calibri" w:cs="Calibri"/>
          <w:noProof/>
          <w:color w:val="auto"/>
          <w:sz w:val="15"/>
          <w:szCs w:val="15"/>
        </w:rPr>
        <w:drawing>
          <wp:inline distT="0" distB="0" distL="0" distR="0">
            <wp:extent cx="171450" cy="1905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171450" cy="19050"/>
                    </a:xfrm>
                    <a:prstGeom prst="rect">
                      <a:avLst/>
                    </a:prstGeom>
                    <a:noFill/>
                    <a:ln w="9525">
                      <a:noFill/>
                      <a:miter lim="800000"/>
                      <a:headEnd/>
                      <a:tailEnd/>
                    </a:ln>
                  </pic:spPr>
                </pic:pic>
              </a:graphicData>
            </a:graphic>
          </wp:inline>
        </w:drawing>
      </w:r>
    </w:p>
    <w:p w:rsidR="00000000" w:rsidRDefault="00707E46">
      <w:pPr>
        <w:pStyle w:val="Default"/>
        <w:spacing w:after="300"/>
        <w:jc w:val="center"/>
        <w:rPr>
          <w:rFonts w:ascii="Calibri" w:hAnsi="Calibri" w:cs="Calibri"/>
          <w:color w:val="auto"/>
          <w:sz w:val="15"/>
          <w:szCs w:val="15"/>
        </w:rPr>
      </w:pPr>
      <w:r>
        <w:rPr>
          <w:rFonts w:ascii="Calibri" w:hAnsi="Calibri" w:cs="Calibri"/>
          <w:noProof/>
          <w:color w:val="auto"/>
          <w:sz w:val="15"/>
          <w:szCs w:val="15"/>
        </w:rPr>
        <w:drawing>
          <wp:inline distT="0" distB="0" distL="0" distR="0">
            <wp:extent cx="171450" cy="1905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srcRect/>
                    <a:stretch>
                      <a:fillRect/>
                    </a:stretch>
                  </pic:blipFill>
                  <pic:spPr bwMode="auto">
                    <a:xfrm>
                      <a:off x="0" y="0"/>
                      <a:ext cx="171450" cy="19050"/>
                    </a:xfrm>
                    <a:prstGeom prst="rect">
                      <a:avLst/>
                    </a:prstGeom>
                    <a:noFill/>
                    <a:ln w="9525">
                      <a:noFill/>
                      <a:miter lim="800000"/>
                      <a:headEnd/>
                      <a:tailEnd/>
                    </a:ln>
                  </pic:spPr>
                </pic:pic>
              </a:graphicData>
            </a:graphic>
          </wp:inline>
        </w:drawing>
      </w:r>
    </w:p>
    <w:p w:rsidR="00000000" w:rsidRDefault="008B2FBA">
      <w:pPr>
        <w:pStyle w:val="CM88"/>
        <w:jc w:val="both"/>
        <w:rPr>
          <w:rFonts w:ascii="Californian-FB,Italic" w:hAnsi="Californian-FB,Italic" w:cs="Californian-FB,Italic"/>
          <w:sz w:val="20"/>
          <w:szCs w:val="20"/>
        </w:rPr>
      </w:pPr>
      <w:r>
        <w:rPr>
          <w:rFonts w:ascii="Californian-FB,Italic" w:hAnsi="Californian-FB,Italic" w:cs="Californian-FB,Italic"/>
          <w:sz w:val="20"/>
          <w:szCs w:val="20"/>
        </w:rPr>
        <w:lastRenderedPageBreak/>
        <w:t xml:space="preserve">Figura 5.5: Costo de la solución vs el tiempo toral de atraso en la prueba con los datos de picking del courier </w:t>
      </w:r>
    </w:p>
    <w:p w:rsidR="00000000" w:rsidRDefault="008B2FBA">
      <w:pPr>
        <w:pStyle w:val="CM83"/>
        <w:spacing w:line="416" w:lineRule="atLeast"/>
        <w:jc w:val="both"/>
      </w:pPr>
      <w:r>
        <w:t xml:space="preserve">Las rutas que componen la solución al problema de picking del Courier se exponen en la tabla 5.6. </w:t>
      </w:r>
    </w:p>
    <w:tbl>
      <w:tblPr>
        <w:tblW w:w="6675" w:type="dxa"/>
        <w:tblBorders>
          <w:top w:val="nil"/>
          <w:left w:val="nil"/>
          <w:bottom w:val="nil"/>
          <w:right w:val="nil"/>
        </w:tblBorders>
        <w:tblLook w:val="0000"/>
      </w:tblPr>
      <w:tblGrid>
        <w:gridCol w:w="649"/>
        <w:gridCol w:w="5079"/>
        <w:gridCol w:w="947"/>
      </w:tblGrid>
      <w:tr w:rsidR="00000000">
        <w:tblPrEx>
          <w:tblCellMar>
            <w:top w:w="0" w:type="dxa"/>
            <w:bottom w:w="0" w:type="dxa"/>
          </w:tblCellMar>
        </w:tblPrEx>
        <w:trPr>
          <w:trHeight w:val="295"/>
        </w:trPr>
        <w:tc>
          <w:tcPr>
            <w:tcW w:w="58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RUTA </w:t>
            </w:r>
          </w:p>
        </w:tc>
        <w:tc>
          <w:tcPr>
            <w:tcW w:w="516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ORDEN DE VISITAS </w:t>
            </w:r>
          </w:p>
        </w:tc>
        <w:tc>
          <w:tcPr>
            <w:tcW w:w="92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CLIENTES </w:t>
            </w:r>
          </w:p>
        </w:tc>
      </w:tr>
      <w:tr w:rsidR="00000000">
        <w:tblPrEx>
          <w:tblCellMar>
            <w:top w:w="0" w:type="dxa"/>
            <w:bottom w:w="0" w:type="dxa"/>
          </w:tblCellMar>
        </w:tblPrEx>
        <w:trPr>
          <w:trHeight w:val="283"/>
        </w:trPr>
        <w:tc>
          <w:tcPr>
            <w:tcW w:w="58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1 </w:t>
            </w:r>
          </w:p>
        </w:tc>
        <w:tc>
          <w:tcPr>
            <w:tcW w:w="516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053366392045263248613417921271056412290 </w:t>
            </w:r>
          </w:p>
        </w:tc>
        <w:tc>
          <w:tcPr>
            <w:tcW w:w="92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20 </w:t>
            </w:r>
          </w:p>
        </w:tc>
      </w:tr>
      <w:tr w:rsidR="00000000">
        <w:tblPrEx>
          <w:tblCellMar>
            <w:top w:w="0" w:type="dxa"/>
            <w:bottom w:w="0" w:type="dxa"/>
          </w:tblCellMar>
        </w:tblPrEx>
        <w:trPr>
          <w:trHeight w:val="283"/>
        </w:trPr>
        <w:tc>
          <w:tcPr>
            <w:tcW w:w="58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2 </w:t>
            </w:r>
          </w:p>
        </w:tc>
        <w:tc>
          <w:tcPr>
            <w:tcW w:w="516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07383723572435522554655160436236635515490 </w:t>
            </w:r>
          </w:p>
        </w:tc>
        <w:tc>
          <w:tcPr>
            <w:tcW w:w="92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20 </w:t>
            </w:r>
          </w:p>
        </w:tc>
      </w:tr>
      <w:tr w:rsidR="00000000">
        <w:tblPrEx>
          <w:tblCellMar>
            <w:top w:w="0" w:type="dxa"/>
            <w:bottom w:w="0" w:type="dxa"/>
          </w:tblCellMar>
        </w:tblPrEx>
        <w:trPr>
          <w:trHeight w:val="283"/>
        </w:trPr>
        <w:tc>
          <w:tcPr>
            <w:tcW w:w="58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3 </w:t>
            </w:r>
          </w:p>
        </w:tc>
        <w:tc>
          <w:tcPr>
            <w:tcW w:w="516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01444184722131653</w:t>
            </w:r>
            <w:r>
              <w:rPr>
                <w:rFonts w:ascii="Californian-FB" w:hAnsi="Californian-FB" w:cs="Californian-FB"/>
                <w:sz w:val="16"/>
                <w:szCs w:val="16"/>
              </w:rPr>
              <w:t xml:space="preserve">403130593466580 </w:t>
            </w:r>
          </w:p>
        </w:tc>
        <w:tc>
          <w:tcPr>
            <w:tcW w:w="92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16 </w:t>
            </w:r>
          </w:p>
        </w:tc>
      </w:tr>
      <w:tr w:rsidR="00000000">
        <w:tblPrEx>
          <w:tblCellMar>
            <w:top w:w="0" w:type="dxa"/>
            <w:bottom w:w="0" w:type="dxa"/>
          </w:tblCellMar>
        </w:tblPrEx>
        <w:trPr>
          <w:trHeight w:val="283"/>
        </w:trPr>
        <w:tc>
          <w:tcPr>
            <w:tcW w:w="58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4 </w:t>
            </w:r>
          </w:p>
        </w:tc>
        <w:tc>
          <w:tcPr>
            <w:tcW w:w="516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0150192811842412640 </w:t>
            </w:r>
          </w:p>
        </w:tc>
        <w:tc>
          <w:tcPr>
            <w:tcW w:w="92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10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5.6: Solución al problema de picking del courier </w:t>
      </w:r>
    </w:p>
    <w:p w:rsidR="00000000" w:rsidRDefault="008B2FBA">
      <w:pPr>
        <w:pStyle w:val="CM78"/>
        <w:spacing w:line="416" w:lineRule="atLeast"/>
        <w:jc w:val="both"/>
      </w:pPr>
      <w:r>
        <w:t xml:space="preserve">Los clientes y los tiempos se detallan en la tabla 5.7. Se puede observar que el camión solo debe esperar en los clientes 27 y 36, de las rutas 1 y </w:t>
      </w:r>
      <w:r>
        <w:t>2, y el incumplimiento del servicio, por atraso, se produce en el cliente 23 de la ruta 2, sin embargo el tiempo de atraso de 36 segundos no es significativo. En la práctica, para el registro de indicadores, se podría acordar que si los tiempos de atraso s</w:t>
      </w:r>
      <w:r>
        <w:t xml:space="preserve">on menores a 1 minuto se consideran nulos. </w:t>
      </w:r>
    </w:p>
    <w:p w:rsidR="00000000" w:rsidRDefault="008B2FBA">
      <w:pPr>
        <w:pStyle w:val="CM3"/>
        <w:jc w:val="both"/>
      </w:pPr>
      <w:r>
        <w:t>Respecto al tiempo de espera, el área de ventas podría realizar una gestión con dichos clientes y cambiar la hora de recolecció</w:t>
      </w:r>
      <w:r>
        <w:t xml:space="preserve">n para reducir el tiempo de espera, por supuesto se debe explicar al cliente el objetivo del requerimiento y probablemente se llegue a ceder en otro aspecto que compense su colaboración. </w:t>
      </w:r>
    </w:p>
    <w:tbl>
      <w:tblPr>
        <w:tblW w:w="4530" w:type="dxa"/>
        <w:tblBorders>
          <w:top w:val="nil"/>
          <w:left w:val="nil"/>
          <w:bottom w:val="nil"/>
          <w:right w:val="nil"/>
        </w:tblBorders>
        <w:tblLook w:val="0000"/>
      </w:tblPr>
      <w:tblGrid>
        <w:gridCol w:w="778"/>
        <w:gridCol w:w="867"/>
        <w:gridCol w:w="796"/>
        <w:gridCol w:w="718"/>
        <w:gridCol w:w="782"/>
        <w:gridCol w:w="829"/>
        <w:gridCol w:w="883"/>
        <w:gridCol w:w="933"/>
      </w:tblGrid>
      <w:tr w:rsidR="00000000">
        <w:tblPrEx>
          <w:tblCellMar>
            <w:top w:w="0" w:type="dxa"/>
            <w:bottom w:w="0" w:type="dxa"/>
          </w:tblCellMar>
        </w:tblPrEx>
        <w:trPr>
          <w:trHeight w:val="955"/>
        </w:trPr>
        <w:tc>
          <w:tcPr>
            <w:tcW w:w="595" w:type="dxa"/>
            <w:tcBorders>
              <w:top w:val="single" w:sz="9" w:space="0" w:color="000000"/>
              <w:left w:val="single" w:sz="9" w:space="0" w:color="000000"/>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RUTA</w:t>
            </w:r>
          </w:p>
        </w:tc>
        <w:tc>
          <w:tcPr>
            <w:tcW w:w="560" w:type="dxa"/>
            <w:tcBorders>
              <w:top w:val="single" w:sz="9" w:space="0" w:color="000000"/>
              <w:left w:val="single" w:sz="9" w:space="0" w:color="BFBFBF"/>
              <w:bottom w:val="single" w:sz="9" w:space="0" w:color="BFBFBF"/>
              <w:right w:val="single" w:sz="9" w:space="0" w:color="BFBFBF"/>
            </w:tcBorders>
            <w:shd w:val="clear" w:color="auto" w:fill="DBE5F1"/>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CLIENTE</w:t>
            </w:r>
          </w:p>
        </w:tc>
        <w:tc>
          <w:tcPr>
            <w:tcW w:w="570"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ARRIBO</w:t>
            </w:r>
          </w:p>
        </w:tc>
        <w:tc>
          <w:tcPr>
            <w:tcW w:w="570"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INICIO</w:t>
            </w:r>
          </w:p>
        </w:tc>
        <w:tc>
          <w:tcPr>
            <w:tcW w:w="558"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ESPERA</w:t>
            </w:r>
          </w:p>
        </w:tc>
        <w:tc>
          <w:tcPr>
            <w:tcW w:w="560"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ATRASO</w:t>
            </w:r>
          </w:p>
        </w:tc>
        <w:tc>
          <w:tcPr>
            <w:tcW w:w="620"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PARTIDA</w:t>
            </w:r>
          </w:p>
        </w:tc>
        <w:tc>
          <w:tcPr>
            <w:tcW w:w="498" w:type="dxa"/>
            <w:tcBorders>
              <w:top w:val="single" w:sz="9" w:space="0" w:color="000000"/>
              <w:left w:val="single" w:sz="9" w:space="0" w:color="BFBFBF"/>
              <w:bottom w:val="single" w:sz="9" w:space="0" w:color="BFBFBF"/>
              <w:right w:val="single" w:sz="9" w:space="0" w:color="000000"/>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SERVICIO</w:t>
            </w:r>
          </w:p>
        </w:tc>
      </w:tr>
      <w:tr w:rsidR="00000000">
        <w:tblPrEx>
          <w:tblCellMar>
            <w:top w:w="0" w:type="dxa"/>
            <w:bottom w:w="0" w:type="dxa"/>
          </w:tblCellMar>
        </w:tblPrEx>
        <w:trPr>
          <w:trHeight w:val="220"/>
        </w:trPr>
        <w:tc>
          <w:tcPr>
            <w:tcW w:w="595" w:type="dxa"/>
            <w:vMerge w:val="restart"/>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28"/>
                <w:szCs w:val="28"/>
              </w:rPr>
            </w:pPr>
            <w:r>
              <w:rPr>
                <w:rFonts w:ascii="Californian-FB" w:hAnsi="Californian-FB" w:cs="Californian-FB"/>
                <w:sz w:val="28"/>
                <w:szCs w:val="28"/>
              </w:rPr>
              <w:t xml:space="preserve">Ruta 1 </w:t>
            </w: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0"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70"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15.34 </w:t>
            </w:r>
          </w:p>
        </w:tc>
        <w:tc>
          <w:tcPr>
            <w:tcW w:w="498" w:type="dxa"/>
            <w:tcBorders>
              <w:top w:val="single" w:sz="9" w:space="0" w:color="BFBFBF"/>
              <w:left w:val="single" w:sz="9" w:space="0" w:color="BFBFBF"/>
              <w:bottom w:val="single" w:sz="9" w:space="0" w:color="BFBFBF"/>
              <w:right w:val="single" w:sz="9" w:space="0" w:color="000000"/>
            </w:tcBorders>
          </w:tcPr>
          <w:p w:rsidR="00000000" w:rsidRDefault="008B2FBA">
            <w:pPr>
              <w:pStyle w:val="Default"/>
              <w:jc w:val="center"/>
              <w:rPr>
                <w:color w:val="auto"/>
              </w:rPr>
            </w:pP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15.66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15.66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15.74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15.77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15.77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15.85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16.17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16.34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16.45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16.53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3"/>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16.59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16.67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16.74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16.74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16.82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16.89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16.97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17.03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17.11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17.23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17.23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17.31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61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17.42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17.50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34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17.59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17.67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17.75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17.83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17.90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17.90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17.98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21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18.01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18.01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18.09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18.13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18.50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Bold" w:hAnsi="Californian-FB,Bold" w:cs="Californian-FB,Bold"/>
                <w:color w:val="FF0000"/>
                <w:sz w:val="18"/>
                <w:szCs w:val="18"/>
              </w:rPr>
            </w:pPr>
            <w:r>
              <w:rPr>
                <w:rFonts w:ascii="Californian-FB,Bold" w:hAnsi="Californian-FB,Bold" w:cs="Californian-FB,Bold"/>
                <w:b/>
                <w:bCs/>
                <w:color w:val="FF0000"/>
                <w:sz w:val="18"/>
                <w:szCs w:val="18"/>
              </w:rPr>
              <w:t xml:space="preserve">0.37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18.83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18.86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18.86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18.94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3"/>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18.96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18.96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19.29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19.32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19.32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19.49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19.51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19.51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19.59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19.65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19.65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19.98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20"/>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0" w:type="dxa"/>
            <w:tcBorders>
              <w:top w:val="single" w:sz="9" w:space="0" w:color="BFBFBF"/>
              <w:left w:val="single" w:sz="9" w:space="0" w:color="BFBFBF"/>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20.41 </w:t>
            </w:r>
          </w:p>
        </w:tc>
        <w:tc>
          <w:tcPr>
            <w:tcW w:w="57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62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498" w:type="dxa"/>
            <w:tcBorders>
              <w:top w:val="single" w:sz="9" w:space="0" w:color="BFBFBF"/>
              <w:left w:val="single" w:sz="9" w:space="0" w:color="BFBFBF"/>
              <w:bottom w:val="single" w:sz="9" w:space="0" w:color="000000"/>
              <w:right w:val="single" w:sz="9" w:space="0" w:color="000000"/>
            </w:tcBorders>
          </w:tcPr>
          <w:p w:rsidR="00000000" w:rsidRDefault="008B2FBA">
            <w:pPr>
              <w:pStyle w:val="Default"/>
              <w:jc w:val="center"/>
              <w:rPr>
                <w:color w:val="auto"/>
              </w:rPr>
            </w:pPr>
          </w:p>
        </w:tc>
      </w:tr>
      <w:tr w:rsidR="00000000">
        <w:tblPrEx>
          <w:tblCellMar>
            <w:top w:w="0" w:type="dxa"/>
            <w:bottom w:w="0" w:type="dxa"/>
          </w:tblCellMar>
        </w:tblPrEx>
        <w:trPr>
          <w:trHeight w:val="220"/>
        </w:trPr>
        <w:tc>
          <w:tcPr>
            <w:tcW w:w="595" w:type="dxa"/>
            <w:vMerge w:val="restart"/>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28"/>
                <w:szCs w:val="28"/>
              </w:rPr>
            </w:pPr>
            <w:r>
              <w:rPr>
                <w:rFonts w:ascii="Californian-FB" w:hAnsi="Californian-FB" w:cs="Californian-FB"/>
                <w:sz w:val="28"/>
                <w:szCs w:val="28"/>
              </w:rPr>
              <w:t xml:space="preserve">Ruta 2 </w:t>
            </w:r>
          </w:p>
        </w:tc>
        <w:tc>
          <w:tcPr>
            <w:tcW w:w="560" w:type="dxa"/>
            <w:tcBorders>
              <w:top w:val="single" w:sz="9" w:space="0" w:color="000000"/>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0"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70"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58"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60"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620" w:type="dxa"/>
            <w:tcBorders>
              <w:top w:val="single" w:sz="9" w:space="0" w:color="000000"/>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15.52 </w:t>
            </w:r>
          </w:p>
        </w:tc>
        <w:tc>
          <w:tcPr>
            <w:tcW w:w="498" w:type="dxa"/>
            <w:tcBorders>
              <w:top w:val="single" w:sz="9" w:space="0" w:color="000000"/>
              <w:left w:val="single" w:sz="9" w:space="0" w:color="BFBFBF"/>
              <w:bottom w:val="single" w:sz="9" w:space="0" w:color="BFBFBF"/>
              <w:right w:val="single" w:sz="9" w:space="0" w:color="000000"/>
            </w:tcBorders>
          </w:tcPr>
          <w:p w:rsidR="00000000" w:rsidRDefault="008B2FBA">
            <w:pPr>
              <w:pStyle w:val="Default"/>
              <w:jc w:val="center"/>
              <w:rPr>
                <w:color w:val="auto"/>
              </w:rPr>
            </w:pP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15.83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16.04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16.04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16.04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16.12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Bold" w:hAnsi="Californian-FB,Bold" w:cs="Californian-FB,Bold"/>
                <w:color w:val="FF0000"/>
                <w:sz w:val="18"/>
                <w:szCs w:val="18"/>
              </w:rPr>
            </w:pPr>
            <w:r>
              <w:rPr>
                <w:rFonts w:ascii="Californian-FB,Bold" w:hAnsi="Californian-FB,Bold" w:cs="Californian-FB,Bold"/>
                <w:b/>
                <w:bCs/>
                <w:color w:val="FF0000"/>
                <w:sz w:val="18"/>
                <w:szCs w:val="18"/>
              </w:rPr>
              <w:t xml:space="preserve">0.01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16.34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16.55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16.63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24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16.70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16.70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16.78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3"/>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16.98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17.06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17.12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17.12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17.20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17.27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17.27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17.35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54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17.43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17.52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17.60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51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18.16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0.50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60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18.18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18.18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18.26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18.33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18.33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18.41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18.48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18.48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18.56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18.65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18.83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Bold" w:hAnsi="Californian-FB,Bold" w:cs="Californian-FB,Bold"/>
                <w:color w:val="FF0000"/>
                <w:sz w:val="18"/>
                <w:szCs w:val="18"/>
              </w:rPr>
            </w:pPr>
            <w:r>
              <w:rPr>
                <w:rFonts w:ascii="Californian-FB,Bold" w:hAnsi="Californian-FB,Bold" w:cs="Californian-FB,Bold"/>
                <w:b/>
                <w:bCs/>
                <w:color w:val="FF0000"/>
                <w:sz w:val="18"/>
                <w:szCs w:val="18"/>
              </w:rPr>
              <w:t xml:space="preserve">0.18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18.91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18.97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18.97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19.05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19.09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19.17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3"/>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19.18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19.18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19.26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19.36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19.36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19.61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0.25 </w:t>
            </w:r>
          </w:p>
        </w:tc>
      </w:tr>
      <w:tr w:rsidR="00000000">
        <w:tblPrEx>
          <w:tblCellMar>
            <w:top w:w="0" w:type="dxa"/>
            <w:bottom w:w="0" w:type="dxa"/>
          </w:tblCellMar>
        </w:tblPrEx>
        <w:trPr>
          <w:trHeight w:val="220"/>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0" w:type="dxa"/>
            <w:tcBorders>
              <w:top w:val="single" w:sz="9" w:space="0" w:color="BFBFBF"/>
              <w:left w:val="single" w:sz="9" w:space="0" w:color="BFBFBF"/>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19.86 </w:t>
            </w:r>
          </w:p>
        </w:tc>
        <w:tc>
          <w:tcPr>
            <w:tcW w:w="57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62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498" w:type="dxa"/>
            <w:tcBorders>
              <w:top w:val="single" w:sz="9" w:space="0" w:color="BFBFBF"/>
              <w:left w:val="single" w:sz="9" w:space="0" w:color="BFBFBF"/>
              <w:bottom w:val="single" w:sz="9" w:space="0" w:color="000000"/>
              <w:right w:val="single" w:sz="9" w:space="0" w:color="000000"/>
            </w:tcBorders>
          </w:tcPr>
          <w:p w:rsidR="00000000" w:rsidRDefault="008B2FBA">
            <w:pPr>
              <w:pStyle w:val="Default"/>
              <w:jc w:val="center"/>
              <w:rPr>
                <w:color w:val="auto"/>
              </w:rPr>
            </w:pP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5.7: Detalle de rutas de la solución al problema de picking del courier </w:t>
      </w:r>
    </w:p>
    <w:tbl>
      <w:tblPr>
        <w:tblW w:w="4425" w:type="dxa"/>
        <w:tblBorders>
          <w:top w:val="nil"/>
          <w:left w:val="nil"/>
          <w:bottom w:val="nil"/>
          <w:right w:val="nil"/>
        </w:tblBorders>
        <w:tblLook w:val="0000"/>
      </w:tblPr>
      <w:tblGrid>
        <w:gridCol w:w="778"/>
        <w:gridCol w:w="867"/>
        <w:gridCol w:w="796"/>
        <w:gridCol w:w="718"/>
        <w:gridCol w:w="782"/>
        <w:gridCol w:w="829"/>
        <w:gridCol w:w="883"/>
        <w:gridCol w:w="933"/>
      </w:tblGrid>
      <w:tr w:rsidR="00000000">
        <w:tblPrEx>
          <w:tblCellMar>
            <w:top w:w="0" w:type="dxa"/>
            <w:bottom w:w="0" w:type="dxa"/>
          </w:tblCellMar>
        </w:tblPrEx>
        <w:trPr>
          <w:trHeight w:val="955"/>
        </w:trPr>
        <w:tc>
          <w:tcPr>
            <w:tcW w:w="498" w:type="dxa"/>
            <w:tcBorders>
              <w:top w:val="single" w:sz="9" w:space="0" w:color="000000"/>
              <w:left w:val="single" w:sz="9" w:space="0" w:color="000000"/>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RUTA</w:t>
            </w:r>
          </w:p>
        </w:tc>
        <w:tc>
          <w:tcPr>
            <w:tcW w:w="558" w:type="dxa"/>
            <w:tcBorders>
              <w:top w:val="single" w:sz="9" w:space="0" w:color="000000"/>
              <w:left w:val="single" w:sz="9" w:space="0" w:color="BFBFBF"/>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CLIENTE</w:t>
            </w:r>
          </w:p>
        </w:tc>
        <w:tc>
          <w:tcPr>
            <w:tcW w:w="578" w:type="dxa"/>
            <w:tcBorders>
              <w:top w:val="single" w:sz="9"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ARRIBO</w:t>
            </w:r>
          </w:p>
        </w:tc>
        <w:tc>
          <w:tcPr>
            <w:tcW w:w="578" w:type="dxa"/>
            <w:tcBorders>
              <w:top w:val="single" w:sz="9"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INICIO</w:t>
            </w:r>
          </w:p>
        </w:tc>
        <w:tc>
          <w:tcPr>
            <w:tcW w:w="518" w:type="dxa"/>
            <w:tcBorders>
              <w:top w:val="single" w:sz="9"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ESPERA</w:t>
            </w:r>
          </w:p>
        </w:tc>
        <w:tc>
          <w:tcPr>
            <w:tcW w:w="518" w:type="dxa"/>
            <w:tcBorders>
              <w:top w:val="single" w:sz="9"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ATRASO</w:t>
            </w:r>
          </w:p>
        </w:tc>
        <w:tc>
          <w:tcPr>
            <w:tcW w:w="620" w:type="dxa"/>
            <w:tcBorders>
              <w:top w:val="single" w:sz="9"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PARTIDA</w:t>
            </w:r>
          </w:p>
        </w:tc>
        <w:tc>
          <w:tcPr>
            <w:tcW w:w="560" w:type="dxa"/>
            <w:tcBorders>
              <w:top w:val="single" w:sz="9" w:space="0" w:color="000000"/>
              <w:left w:val="single" w:sz="5" w:space="0" w:color="000000"/>
              <w:bottom w:val="single" w:sz="5" w:space="0" w:color="000000"/>
              <w:right w:val="single" w:sz="9" w:space="0" w:color="000000"/>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SERVICIO </w:t>
            </w:r>
          </w:p>
        </w:tc>
      </w:tr>
      <w:tr w:rsidR="00000000">
        <w:tblPrEx>
          <w:tblCellMar>
            <w:top w:w="0" w:type="dxa"/>
            <w:bottom w:w="0" w:type="dxa"/>
          </w:tblCellMar>
        </w:tblPrEx>
        <w:trPr>
          <w:trHeight w:val="220"/>
        </w:trPr>
        <w:tc>
          <w:tcPr>
            <w:tcW w:w="498" w:type="dxa"/>
            <w:vMerge w:val="restart"/>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rFonts w:ascii="Californian-FB" w:hAnsi="Californian-FB" w:cs="Californian-FB"/>
                <w:sz w:val="28"/>
                <w:szCs w:val="28"/>
              </w:rPr>
            </w:pPr>
            <w:r>
              <w:rPr>
                <w:rFonts w:ascii="Californian-FB" w:hAnsi="Californian-FB" w:cs="Californian-FB"/>
                <w:sz w:val="28"/>
                <w:szCs w:val="28"/>
              </w:rPr>
              <w:t xml:space="preserve">Ruta 3 </w:t>
            </w:r>
          </w:p>
        </w:tc>
        <w:tc>
          <w:tcPr>
            <w:tcW w:w="558" w:type="dxa"/>
            <w:tcBorders>
              <w:top w:val="single" w:sz="5" w:space="0" w:color="000000"/>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8" w:type="dxa"/>
            <w:tcBorders>
              <w:top w:val="single" w:sz="5"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78" w:type="dxa"/>
            <w:tcBorders>
              <w:top w:val="single" w:sz="5"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18" w:type="dxa"/>
            <w:tcBorders>
              <w:top w:val="single" w:sz="5"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18" w:type="dxa"/>
            <w:tcBorders>
              <w:top w:val="single" w:sz="5"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620" w:type="dxa"/>
            <w:tcBorders>
              <w:top w:val="single" w:sz="5" w:space="0" w:color="000000"/>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15.77 </w:t>
            </w:r>
          </w:p>
        </w:tc>
        <w:tc>
          <w:tcPr>
            <w:tcW w:w="560" w:type="dxa"/>
            <w:tcBorders>
              <w:top w:val="single" w:sz="5" w:space="0" w:color="000000"/>
              <w:left w:val="single" w:sz="9" w:space="0" w:color="BFBFBF"/>
              <w:bottom w:val="single" w:sz="9" w:space="0" w:color="BFBFBF"/>
              <w:right w:val="single" w:sz="9" w:space="0" w:color="000000"/>
            </w:tcBorders>
          </w:tcPr>
          <w:p w:rsidR="00000000" w:rsidRDefault="008B2FBA">
            <w:pPr>
              <w:pStyle w:val="Default"/>
              <w:jc w:val="center"/>
              <w:rPr>
                <w:color w:val="auto"/>
              </w:rPr>
            </w:pP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16.08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16.08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16.16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16.23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16.23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16.31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16.39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16.39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16.47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47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16.77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23"/>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16.81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16.89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13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16.93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16.93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17.02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0.09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17.06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17.14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53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17.14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17.14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17.31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40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17.37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17.37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17.45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17.55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17.55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17.63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30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17.63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17.63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17.71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59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17.74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17.82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17.83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17.83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18.00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18.06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18.48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0.42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18.54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18.62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58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18.62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18.62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18.7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3"/>
        </w:trPr>
        <w:tc>
          <w:tcPr>
            <w:tcW w:w="498" w:type="dxa"/>
            <w:vMerge/>
            <w:tcBorders>
              <w:top w:val="single" w:sz="9" w:space="0" w:color="BFBFBF"/>
              <w:left w:val="single" w:sz="9" w:space="0" w:color="000000"/>
              <w:bottom w:val="single" w:sz="9" w:space="0" w:color="000000"/>
              <w:right w:val="single" w:sz="5" w:space="0" w:color="000000"/>
            </w:tcBorders>
            <w:vAlign w:val="center"/>
          </w:tcPr>
          <w:p w:rsidR="00000000" w:rsidRDefault="008B2FBA">
            <w:pPr>
              <w:pStyle w:val="Default"/>
              <w:jc w:val="center"/>
              <w:rPr>
                <w:color w:val="auto"/>
              </w:rPr>
            </w:pPr>
          </w:p>
        </w:tc>
        <w:tc>
          <w:tcPr>
            <w:tcW w:w="558" w:type="dxa"/>
            <w:tcBorders>
              <w:top w:val="single" w:sz="9" w:space="0" w:color="BFBFBF"/>
              <w:left w:val="single" w:sz="5" w:space="0" w:color="000000"/>
              <w:bottom w:val="single" w:sz="9" w:space="0" w:color="000000"/>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8" w:type="dxa"/>
            <w:tcBorders>
              <w:top w:val="single" w:sz="9" w:space="0" w:color="BFBFBF"/>
              <w:left w:val="single" w:sz="9" w:space="0" w:color="BFBFBF"/>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18.87 </w:t>
            </w:r>
          </w:p>
        </w:tc>
        <w:tc>
          <w:tcPr>
            <w:tcW w:w="57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1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1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62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r>
      <w:tr w:rsidR="00000000">
        <w:tblPrEx>
          <w:tblCellMar>
            <w:top w:w="0" w:type="dxa"/>
            <w:bottom w:w="0" w:type="dxa"/>
          </w:tblCellMar>
        </w:tblPrEx>
        <w:trPr>
          <w:trHeight w:val="220"/>
        </w:trPr>
        <w:tc>
          <w:tcPr>
            <w:tcW w:w="498" w:type="dxa"/>
            <w:vMerge w:val="restart"/>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28"/>
                <w:szCs w:val="28"/>
              </w:rPr>
            </w:pPr>
            <w:r>
              <w:rPr>
                <w:rFonts w:ascii="Californian-FB" w:hAnsi="Californian-FB" w:cs="Californian-FB"/>
                <w:sz w:val="28"/>
                <w:szCs w:val="28"/>
              </w:rPr>
              <w:t xml:space="preserve">Ruta 4 </w:t>
            </w:r>
          </w:p>
        </w:tc>
        <w:tc>
          <w:tcPr>
            <w:tcW w:w="558" w:type="dxa"/>
            <w:tcBorders>
              <w:top w:val="single" w:sz="9" w:space="0" w:color="000000"/>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8"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78"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18"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18"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620" w:type="dxa"/>
            <w:tcBorders>
              <w:top w:val="single" w:sz="9" w:space="0" w:color="000000"/>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17.18 </w:t>
            </w:r>
          </w:p>
        </w:tc>
        <w:tc>
          <w:tcPr>
            <w:tcW w:w="560" w:type="dxa"/>
            <w:tcBorders>
              <w:top w:val="single" w:sz="9" w:space="0" w:color="000000"/>
              <w:left w:val="single" w:sz="9" w:space="0" w:color="BFBFBF"/>
              <w:bottom w:val="single" w:sz="9" w:space="0" w:color="BFBFBF"/>
              <w:right w:val="single" w:sz="9" w:space="0" w:color="000000"/>
            </w:tcBorders>
          </w:tcPr>
          <w:p w:rsidR="00000000" w:rsidRDefault="008B2FBA">
            <w:pPr>
              <w:pStyle w:val="Default"/>
              <w:jc w:val="center"/>
              <w:rPr>
                <w:color w:val="auto"/>
              </w:rPr>
            </w:pPr>
          </w:p>
        </w:tc>
      </w:tr>
      <w:tr w:rsidR="00000000">
        <w:tblPrEx>
          <w:tblCellMar>
            <w:top w:w="0" w:type="dxa"/>
            <w:bottom w:w="0" w:type="dxa"/>
          </w:tblCellMar>
        </w:tblPrEx>
        <w:trPr>
          <w:trHeight w:val="220"/>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17.50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17.75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0.25 </w:t>
            </w:r>
          </w:p>
        </w:tc>
      </w:tr>
      <w:tr w:rsidR="00000000">
        <w:tblPrEx>
          <w:tblCellMar>
            <w:top w:w="0" w:type="dxa"/>
            <w:bottom w:w="0" w:type="dxa"/>
          </w:tblCellMar>
        </w:tblPrEx>
        <w:trPr>
          <w:trHeight w:val="220"/>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50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18.07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18.07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18.15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18.24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18.24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18.32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28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18.32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18.32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18.65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20"/>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18.67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18.67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19.00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20"/>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8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19.01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19.09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19.19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19.19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19.52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20"/>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19.52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19.52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19.60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19.65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19.65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19.73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20"/>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19.79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19.79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20.12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23"/>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000000"/>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8" w:type="dxa"/>
            <w:tcBorders>
              <w:top w:val="single" w:sz="9" w:space="0" w:color="BFBFBF"/>
              <w:left w:val="single" w:sz="9" w:space="0" w:color="BFBFBF"/>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20.43 </w:t>
            </w:r>
          </w:p>
        </w:tc>
        <w:tc>
          <w:tcPr>
            <w:tcW w:w="57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1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1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62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r>
    </w:tbl>
    <w:p w:rsidR="00000000" w:rsidRDefault="008B2FBA">
      <w:pPr>
        <w:pStyle w:val="Default"/>
        <w:rPr>
          <w:color w:val="auto"/>
        </w:rPr>
      </w:pPr>
    </w:p>
    <w:p w:rsidR="00000000" w:rsidRDefault="008B2FBA">
      <w:pPr>
        <w:pStyle w:val="CM3"/>
        <w:jc w:val="both"/>
      </w:pPr>
      <w:r>
        <w:t xml:space="preserve">Entre los indicadores de la empresa, se calculó el nivel de servicio ajustado -NSA, el cual precisamente mide el cumplimiento de la hora programada para visitar al cliente, siendo los resultados: </w:t>
      </w:r>
    </w:p>
    <w:tbl>
      <w:tblPr>
        <w:tblW w:w="8530" w:type="dxa"/>
        <w:tblBorders>
          <w:top w:val="nil"/>
          <w:left w:val="nil"/>
          <w:bottom w:val="nil"/>
          <w:right w:val="nil"/>
        </w:tblBorders>
        <w:tblLook w:val="0000"/>
      </w:tblPr>
      <w:tblGrid>
        <w:gridCol w:w="1221"/>
        <w:gridCol w:w="865"/>
        <w:gridCol w:w="901"/>
        <w:gridCol w:w="690"/>
        <w:gridCol w:w="915"/>
        <w:gridCol w:w="664"/>
        <w:gridCol w:w="927"/>
        <w:gridCol w:w="683"/>
        <w:gridCol w:w="901"/>
        <w:gridCol w:w="664"/>
        <w:gridCol w:w="99"/>
      </w:tblGrid>
      <w:tr w:rsidR="00000000">
        <w:tblPrEx>
          <w:tblCellMar>
            <w:top w:w="0" w:type="dxa"/>
            <w:bottom w:w="0" w:type="dxa"/>
          </w:tblCellMar>
        </w:tblPrEx>
        <w:trPr>
          <w:trHeight w:val="365"/>
        </w:trPr>
        <w:tc>
          <w:tcPr>
            <w:tcW w:w="1300" w:type="dxa"/>
            <w:tcBorders>
              <w:top w:val="single" w:sz="5" w:space="0" w:color="000000"/>
              <w:left w:val="single" w:sz="5" w:space="0" w:color="000000"/>
              <w:bottom w:val="single" w:sz="5" w:space="0" w:color="000000"/>
            </w:tcBorders>
          </w:tcPr>
          <w:p w:rsidR="00000000" w:rsidRDefault="008B2FBA">
            <w:pPr>
              <w:pStyle w:val="Default"/>
              <w:rPr>
                <w:rFonts w:ascii="Californian-FB" w:hAnsi="Californian-FB" w:cs="Californian-FB"/>
                <w:sz w:val="20"/>
                <w:szCs w:val="20"/>
              </w:rPr>
            </w:pPr>
            <w:r>
              <w:rPr>
                <w:rFonts w:ascii="Californian-FB" w:hAnsi="Californian-FB" w:cs="Californian-FB"/>
                <w:sz w:val="20"/>
                <w:szCs w:val="20"/>
              </w:rPr>
              <w:t xml:space="preserve">2009 </w:t>
            </w:r>
          </w:p>
        </w:tc>
        <w:tc>
          <w:tcPr>
            <w:tcW w:w="883" w:type="dxa"/>
            <w:tcBorders>
              <w:top w:val="single" w:sz="5" w:space="0" w:color="000000"/>
              <w:bottom w:val="single" w:sz="5" w:space="0" w:color="000000"/>
              <w:right w:val="single" w:sz="5" w:space="0" w:color="000000"/>
            </w:tcBorders>
          </w:tcPr>
          <w:p w:rsidR="00000000" w:rsidRDefault="008B2FBA">
            <w:pPr>
              <w:pStyle w:val="Default"/>
              <w:rPr>
                <w:color w:val="auto"/>
              </w:rPr>
            </w:pPr>
          </w:p>
        </w:tc>
        <w:tc>
          <w:tcPr>
            <w:tcW w:w="1600" w:type="dxa"/>
            <w:gridSpan w:val="2"/>
            <w:tcBorders>
              <w:top w:val="single" w:sz="5" w:space="0" w:color="000000"/>
              <w:left w:val="single" w:sz="5" w:space="0" w:color="000000"/>
              <w:bottom w:val="single" w:sz="5" w:space="0" w:color="000000"/>
              <w:right w:val="single" w:sz="5" w:space="0" w:color="000000"/>
            </w:tcBorders>
            <w:shd w:val="clear" w:color="auto" w:fill="EAF1DD"/>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ENERO </w:t>
            </w:r>
          </w:p>
        </w:tc>
        <w:tc>
          <w:tcPr>
            <w:tcW w:w="1560" w:type="dxa"/>
            <w:gridSpan w:val="2"/>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FEBRERO </w:t>
            </w:r>
          </w:p>
        </w:tc>
        <w:tc>
          <w:tcPr>
            <w:tcW w:w="1628" w:type="dxa"/>
            <w:gridSpan w:val="2"/>
            <w:tcBorders>
              <w:top w:val="single" w:sz="5" w:space="0" w:color="000000"/>
              <w:left w:val="single" w:sz="5" w:space="0" w:color="000000"/>
              <w:bottom w:val="single" w:sz="5" w:space="0" w:color="000000"/>
              <w:right w:val="single" w:sz="5" w:space="0" w:color="000000"/>
            </w:tcBorders>
            <w:shd w:val="clear" w:color="auto" w:fill="EAF1DD"/>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MARZO </w:t>
            </w:r>
          </w:p>
        </w:tc>
        <w:tc>
          <w:tcPr>
            <w:tcW w:w="1560" w:type="dxa"/>
            <w:gridSpan w:val="3"/>
            <w:tcBorders>
              <w:top w:val="single" w:sz="5" w:space="0" w:color="000000"/>
              <w:left w:val="single" w:sz="5" w:space="0" w:color="000000"/>
              <w:bottom w:val="single" w:sz="5" w:space="0" w:color="000000"/>
              <w:right w:val="single" w:sz="5" w:space="0" w:color="000000"/>
            </w:tcBorders>
            <w:shd w:val="clear" w:color="auto" w:fill="C5D9F1"/>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ABRIL </w:t>
            </w:r>
          </w:p>
        </w:tc>
      </w:tr>
      <w:tr w:rsidR="00000000">
        <w:tblPrEx>
          <w:tblCellMar>
            <w:top w:w="0" w:type="dxa"/>
            <w:bottom w:w="0" w:type="dxa"/>
          </w:tblCellMar>
        </w:tblPrEx>
        <w:trPr>
          <w:trHeight w:val="295"/>
        </w:trPr>
        <w:tc>
          <w:tcPr>
            <w:tcW w:w="1300" w:type="dxa"/>
            <w:tcBorders>
              <w:top w:val="single" w:sz="5" w:space="0" w:color="000000"/>
              <w:left w:val="single" w:sz="5" w:space="0" w:color="000000"/>
              <w:right w:val="single" w:sz="5" w:space="0" w:color="000000"/>
            </w:tcBorders>
          </w:tcPr>
          <w:p w:rsidR="00000000" w:rsidRDefault="008B2FBA">
            <w:pPr>
              <w:pStyle w:val="Default"/>
              <w:rPr>
                <w:color w:val="auto"/>
              </w:rPr>
            </w:pPr>
          </w:p>
        </w:tc>
        <w:tc>
          <w:tcPr>
            <w:tcW w:w="883" w:type="dxa"/>
            <w:tcBorders>
              <w:top w:val="single" w:sz="5" w:space="0" w:color="000000"/>
              <w:left w:val="single" w:sz="5" w:space="0" w:color="000000"/>
              <w:right w:val="single" w:sz="5" w:space="0" w:color="000000"/>
            </w:tcBorders>
          </w:tcPr>
          <w:p w:rsidR="00000000" w:rsidRDefault="008B2FBA">
            <w:pPr>
              <w:pStyle w:val="Default"/>
              <w:rPr>
                <w:color w:val="auto"/>
              </w:rPr>
            </w:pPr>
          </w:p>
        </w:tc>
        <w:tc>
          <w:tcPr>
            <w:tcW w:w="1600" w:type="dxa"/>
            <w:gridSpan w:val="2"/>
            <w:tcBorders>
              <w:top w:val="single" w:sz="5" w:space="0" w:color="000000"/>
              <w:left w:val="single" w:sz="5" w:space="0" w:color="000000"/>
              <w:bottom w:val="single" w:sz="5" w:space="0" w:color="000000"/>
              <w:right w:val="single" w:sz="5" w:space="0" w:color="000000"/>
            </w:tcBorders>
            <w:shd w:val="clear" w:color="auto" w:fill="EAF1DD"/>
            <w:vAlign w:val="center"/>
          </w:tcPr>
          <w:p w:rsidR="00000000" w:rsidRDefault="008B2FBA">
            <w:pPr>
              <w:pStyle w:val="Default"/>
              <w:jc w:val="center"/>
              <w:rPr>
                <w:rFonts w:ascii="Arial" w:hAnsi="Arial" w:cs="Arial"/>
                <w:sz w:val="12"/>
                <w:szCs w:val="12"/>
              </w:rPr>
            </w:pPr>
            <w:r>
              <w:rPr>
                <w:rFonts w:ascii="Arial" w:hAnsi="Arial" w:cs="Arial"/>
                <w:sz w:val="12"/>
                <w:szCs w:val="12"/>
              </w:rPr>
              <w:t>CUSTOMER</w:t>
            </w:r>
            <w:r>
              <w:rPr>
                <w:rFonts w:ascii="Arial" w:hAnsi="Arial" w:cs="Arial"/>
                <w:sz w:val="12"/>
                <w:szCs w:val="12"/>
              </w:rPr>
              <w:t xml:space="preserve">S VISITED </w:t>
            </w:r>
          </w:p>
        </w:tc>
        <w:tc>
          <w:tcPr>
            <w:tcW w:w="1560" w:type="dxa"/>
            <w:gridSpan w:val="2"/>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CUSTOMERS VISITED </w:t>
            </w:r>
          </w:p>
        </w:tc>
        <w:tc>
          <w:tcPr>
            <w:tcW w:w="1628" w:type="dxa"/>
            <w:gridSpan w:val="2"/>
            <w:tcBorders>
              <w:top w:val="single" w:sz="5" w:space="0" w:color="000000"/>
              <w:left w:val="single" w:sz="5" w:space="0" w:color="000000"/>
              <w:bottom w:val="single" w:sz="5" w:space="0" w:color="000000"/>
              <w:right w:val="single" w:sz="5" w:space="0" w:color="000000"/>
            </w:tcBorders>
            <w:shd w:val="clear" w:color="auto" w:fill="EAF1DD"/>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CUSTOMERS VISITED </w:t>
            </w:r>
          </w:p>
        </w:tc>
        <w:tc>
          <w:tcPr>
            <w:tcW w:w="1560" w:type="dxa"/>
            <w:gridSpan w:val="3"/>
            <w:tcBorders>
              <w:top w:val="single" w:sz="5" w:space="0" w:color="000000"/>
              <w:left w:val="single" w:sz="5" w:space="0" w:color="000000"/>
              <w:bottom w:val="single" w:sz="5" w:space="0" w:color="000000"/>
              <w:right w:val="single" w:sz="5" w:space="0" w:color="000000"/>
            </w:tcBorders>
            <w:shd w:val="clear" w:color="auto" w:fill="C5D9F1"/>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CUSTOMERS VISITED </w:t>
            </w:r>
          </w:p>
        </w:tc>
      </w:tr>
      <w:tr w:rsidR="00000000">
        <w:tblPrEx>
          <w:tblCellMar>
            <w:top w:w="0" w:type="dxa"/>
            <w:bottom w:w="0" w:type="dxa"/>
          </w:tblCellMar>
        </w:tblPrEx>
        <w:trPr>
          <w:gridAfter w:val="1"/>
          <w:wAfter w:w="137" w:type="dxa"/>
          <w:trHeight w:val="243"/>
        </w:trPr>
        <w:tc>
          <w:tcPr>
            <w:tcW w:w="1300" w:type="dxa"/>
            <w:tcBorders>
              <w:left w:val="single" w:sz="5" w:space="0" w:color="000000"/>
              <w:right w:val="single" w:sz="5" w:space="0" w:color="000000"/>
            </w:tcBorders>
          </w:tcPr>
          <w:p w:rsidR="00000000" w:rsidRDefault="008B2FBA">
            <w:pPr>
              <w:pStyle w:val="Default"/>
              <w:rPr>
                <w:color w:val="auto"/>
              </w:rPr>
            </w:pPr>
          </w:p>
        </w:tc>
        <w:tc>
          <w:tcPr>
            <w:tcW w:w="883" w:type="dxa"/>
            <w:tcBorders>
              <w:left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COD </w:t>
            </w:r>
          </w:p>
        </w:tc>
        <w:tc>
          <w:tcPr>
            <w:tcW w:w="900" w:type="dxa"/>
            <w:tcBorders>
              <w:left w:val="single" w:sz="5" w:space="0" w:color="000000"/>
              <w:right w:val="single" w:sz="5" w:space="0" w:color="000000"/>
            </w:tcBorders>
            <w:shd w:val="clear" w:color="auto" w:fill="EAF1DD"/>
          </w:tcPr>
          <w:p w:rsidR="00000000" w:rsidRDefault="008B2FBA">
            <w:pPr>
              <w:pStyle w:val="Default"/>
              <w:jc w:val="center"/>
              <w:rPr>
                <w:rFonts w:ascii="Arial" w:hAnsi="Arial" w:cs="Arial"/>
                <w:sz w:val="14"/>
                <w:szCs w:val="14"/>
              </w:rPr>
            </w:pPr>
            <w:r>
              <w:rPr>
                <w:rFonts w:ascii="Arial" w:hAnsi="Arial" w:cs="Arial"/>
                <w:sz w:val="14"/>
                <w:szCs w:val="14"/>
              </w:rPr>
              <w:t xml:space="preserve">CLIENTES </w:t>
            </w:r>
          </w:p>
        </w:tc>
        <w:tc>
          <w:tcPr>
            <w:tcW w:w="700" w:type="dxa"/>
            <w:tcBorders>
              <w:left w:val="single" w:sz="5" w:space="0" w:color="000000"/>
              <w:right w:val="single" w:sz="5" w:space="0" w:color="000000"/>
            </w:tcBorders>
            <w:shd w:val="clear" w:color="auto" w:fill="EAF1DD"/>
          </w:tcPr>
          <w:p w:rsidR="00000000" w:rsidRDefault="008B2FBA">
            <w:pPr>
              <w:pStyle w:val="Default"/>
              <w:jc w:val="center"/>
              <w:rPr>
                <w:color w:val="auto"/>
              </w:rPr>
            </w:pPr>
          </w:p>
        </w:tc>
        <w:tc>
          <w:tcPr>
            <w:tcW w:w="920" w:type="dxa"/>
            <w:tcBorders>
              <w:left w:val="single" w:sz="5" w:space="0" w:color="000000"/>
              <w:right w:val="single" w:sz="5" w:space="0" w:color="000000"/>
            </w:tcBorders>
            <w:shd w:val="clear" w:color="auto" w:fill="DBE5F1"/>
          </w:tcPr>
          <w:p w:rsidR="00000000" w:rsidRDefault="008B2FBA">
            <w:pPr>
              <w:pStyle w:val="Default"/>
              <w:jc w:val="center"/>
              <w:rPr>
                <w:rFonts w:ascii="Arial" w:hAnsi="Arial" w:cs="Arial"/>
                <w:sz w:val="14"/>
                <w:szCs w:val="14"/>
              </w:rPr>
            </w:pPr>
            <w:r>
              <w:rPr>
                <w:rFonts w:ascii="Arial" w:hAnsi="Arial" w:cs="Arial"/>
                <w:sz w:val="14"/>
                <w:szCs w:val="14"/>
              </w:rPr>
              <w:t xml:space="preserve">CLIENTES </w:t>
            </w:r>
          </w:p>
        </w:tc>
        <w:tc>
          <w:tcPr>
            <w:tcW w:w="640" w:type="dxa"/>
            <w:tcBorders>
              <w:left w:val="single" w:sz="5" w:space="0" w:color="000000"/>
              <w:right w:val="single" w:sz="5" w:space="0" w:color="000000"/>
            </w:tcBorders>
            <w:shd w:val="clear" w:color="auto" w:fill="DBE5F1"/>
          </w:tcPr>
          <w:p w:rsidR="00000000" w:rsidRDefault="008B2FBA">
            <w:pPr>
              <w:pStyle w:val="Default"/>
              <w:jc w:val="center"/>
              <w:rPr>
                <w:color w:val="auto"/>
              </w:rPr>
            </w:pPr>
          </w:p>
        </w:tc>
        <w:tc>
          <w:tcPr>
            <w:tcW w:w="938" w:type="dxa"/>
            <w:tcBorders>
              <w:left w:val="single" w:sz="5" w:space="0" w:color="000000"/>
              <w:right w:val="single" w:sz="5" w:space="0" w:color="000000"/>
            </w:tcBorders>
            <w:shd w:val="clear" w:color="auto" w:fill="EAF1DD"/>
          </w:tcPr>
          <w:p w:rsidR="00000000" w:rsidRDefault="008B2FBA">
            <w:pPr>
              <w:pStyle w:val="Default"/>
              <w:jc w:val="center"/>
              <w:rPr>
                <w:rFonts w:ascii="Arial" w:hAnsi="Arial" w:cs="Arial"/>
                <w:sz w:val="14"/>
                <w:szCs w:val="14"/>
              </w:rPr>
            </w:pPr>
            <w:r>
              <w:rPr>
                <w:rFonts w:ascii="Arial" w:hAnsi="Arial" w:cs="Arial"/>
                <w:sz w:val="14"/>
                <w:szCs w:val="14"/>
              </w:rPr>
              <w:t xml:space="preserve">CLIENTES </w:t>
            </w:r>
          </w:p>
        </w:tc>
        <w:tc>
          <w:tcPr>
            <w:tcW w:w="690" w:type="dxa"/>
            <w:tcBorders>
              <w:left w:val="single" w:sz="5" w:space="0" w:color="000000"/>
              <w:right w:val="single" w:sz="5" w:space="0" w:color="000000"/>
            </w:tcBorders>
            <w:shd w:val="clear" w:color="auto" w:fill="EAF1DD"/>
          </w:tcPr>
          <w:p w:rsidR="00000000" w:rsidRDefault="008B2FBA">
            <w:pPr>
              <w:pStyle w:val="Default"/>
              <w:jc w:val="center"/>
              <w:rPr>
                <w:color w:val="auto"/>
              </w:rPr>
            </w:pPr>
          </w:p>
        </w:tc>
        <w:tc>
          <w:tcPr>
            <w:tcW w:w="863" w:type="dxa"/>
            <w:tcBorders>
              <w:left w:val="single" w:sz="5" w:space="0" w:color="000000"/>
              <w:right w:val="single" w:sz="5" w:space="0" w:color="000000"/>
            </w:tcBorders>
            <w:shd w:val="clear" w:color="auto" w:fill="C5D9F1"/>
          </w:tcPr>
          <w:p w:rsidR="00000000" w:rsidRDefault="008B2FBA">
            <w:pPr>
              <w:pStyle w:val="Default"/>
              <w:jc w:val="center"/>
              <w:rPr>
                <w:rFonts w:ascii="Arial" w:hAnsi="Arial" w:cs="Arial"/>
                <w:sz w:val="14"/>
                <w:szCs w:val="14"/>
              </w:rPr>
            </w:pPr>
            <w:r>
              <w:rPr>
                <w:rFonts w:ascii="Arial" w:hAnsi="Arial" w:cs="Arial"/>
                <w:sz w:val="14"/>
                <w:szCs w:val="14"/>
              </w:rPr>
              <w:t xml:space="preserve">CLIENTES </w:t>
            </w:r>
          </w:p>
        </w:tc>
        <w:tc>
          <w:tcPr>
            <w:tcW w:w="560" w:type="dxa"/>
            <w:tcBorders>
              <w:left w:val="single" w:sz="5" w:space="0" w:color="000000"/>
              <w:right w:val="single" w:sz="5" w:space="0" w:color="000000"/>
            </w:tcBorders>
            <w:shd w:val="clear" w:color="auto" w:fill="C5D9F1"/>
          </w:tcPr>
          <w:p w:rsidR="00000000" w:rsidRDefault="008B2FBA">
            <w:pPr>
              <w:pStyle w:val="Default"/>
              <w:jc w:val="center"/>
              <w:rPr>
                <w:color w:val="auto"/>
              </w:rPr>
            </w:pPr>
          </w:p>
        </w:tc>
      </w:tr>
      <w:tr w:rsidR="00000000">
        <w:tblPrEx>
          <w:tblCellMar>
            <w:top w:w="0" w:type="dxa"/>
            <w:bottom w:w="0" w:type="dxa"/>
          </w:tblCellMar>
        </w:tblPrEx>
        <w:trPr>
          <w:gridAfter w:val="1"/>
          <w:wAfter w:w="137" w:type="dxa"/>
          <w:trHeight w:val="253"/>
        </w:trPr>
        <w:tc>
          <w:tcPr>
            <w:tcW w:w="1300" w:type="dxa"/>
            <w:tcBorders>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SECTOR </w:t>
            </w:r>
          </w:p>
        </w:tc>
        <w:tc>
          <w:tcPr>
            <w:tcW w:w="883" w:type="dxa"/>
            <w:tcBorders>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SECTOR </w:t>
            </w:r>
          </w:p>
        </w:tc>
        <w:tc>
          <w:tcPr>
            <w:tcW w:w="900" w:type="dxa"/>
            <w:tcBorders>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Arial" w:hAnsi="Arial" w:cs="Arial"/>
                <w:sz w:val="14"/>
                <w:szCs w:val="14"/>
              </w:rPr>
            </w:pPr>
            <w:r>
              <w:rPr>
                <w:rFonts w:ascii="Arial" w:hAnsi="Arial" w:cs="Arial"/>
                <w:sz w:val="14"/>
                <w:szCs w:val="14"/>
              </w:rPr>
              <w:t xml:space="preserve">AVG / DIA </w:t>
            </w:r>
          </w:p>
        </w:tc>
        <w:tc>
          <w:tcPr>
            <w:tcW w:w="700" w:type="dxa"/>
            <w:tcBorders>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Arial" w:hAnsi="Arial" w:cs="Arial"/>
                <w:sz w:val="14"/>
                <w:szCs w:val="14"/>
              </w:rPr>
            </w:pPr>
            <w:r>
              <w:rPr>
                <w:rFonts w:ascii="Arial" w:hAnsi="Arial" w:cs="Arial"/>
                <w:sz w:val="14"/>
                <w:szCs w:val="14"/>
              </w:rPr>
              <w:t xml:space="preserve">NSA=1 </w:t>
            </w:r>
          </w:p>
        </w:tc>
        <w:tc>
          <w:tcPr>
            <w:tcW w:w="920" w:type="dxa"/>
            <w:tcBorders>
              <w:left w:val="single" w:sz="5" w:space="0" w:color="000000"/>
              <w:bottom w:val="single" w:sz="5" w:space="0" w:color="000000"/>
              <w:right w:val="single" w:sz="5" w:space="0" w:color="000000"/>
            </w:tcBorders>
            <w:shd w:val="clear" w:color="auto" w:fill="DBE5F1"/>
          </w:tcPr>
          <w:p w:rsidR="00000000" w:rsidRDefault="008B2FBA">
            <w:pPr>
              <w:pStyle w:val="Default"/>
              <w:jc w:val="center"/>
              <w:rPr>
                <w:rFonts w:ascii="Arial" w:hAnsi="Arial" w:cs="Arial"/>
                <w:sz w:val="14"/>
                <w:szCs w:val="14"/>
              </w:rPr>
            </w:pPr>
            <w:r>
              <w:rPr>
                <w:rFonts w:ascii="Arial" w:hAnsi="Arial" w:cs="Arial"/>
                <w:sz w:val="14"/>
                <w:szCs w:val="14"/>
              </w:rPr>
              <w:t xml:space="preserve">AVG / DIA </w:t>
            </w:r>
          </w:p>
        </w:tc>
        <w:tc>
          <w:tcPr>
            <w:tcW w:w="640" w:type="dxa"/>
            <w:tcBorders>
              <w:left w:val="single" w:sz="5" w:space="0" w:color="000000"/>
              <w:bottom w:val="single" w:sz="5" w:space="0" w:color="000000"/>
              <w:right w:val="single" w:sz="5" w:space="0" w:color="000000"/>
            </w:tcBorders>
            <w:shd w:val="clear" w:color="auto" w:fill="DBE5F1"/>
          </w:tcPr>
          <w:p w:rsidR="00000000" w:rsidRDefault="008B2FBA">
            <w:pPr>
              <w:pStyle w:val="Default"/>
              <w:jc w:val="center"/>
              <w:rPr>
                <w:rFonts w:ascii="Arial" w:hAnsi="Arial" w:cs="Arial"/>
                <w:sz w:val="14"/>
                <w:szCs w:val="14"/>
              </w:rPr>
            </w:pPr>
            <w:r>
              <w:rPr>
                <w:rFonts w:ascii="Arial" w:hAnsi="Arial" w:cs="Arial"/>
                <w:sz w:val="14"/>
                <w:szCs w:val="14"/>
              </w:rPr>
              <w:t xml:space="preserve">NSA=1 </w:t>
            </w:r>
          </w:p>
        </w:tc>
        <w:tc>
          <w:tcPr>
            <w:tcW w:w="938" w:type="dxa"/>
            <w:tcBorders>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Arial" w:hAnsi="Arial" w:cs="Arial"/>
                <w:sz w:val="14"/>
                <w:szCs w:val="14"/>
              </w:rPr>
            </w:pPr>
            <w:r>
              <w:rPr>
                <w:rFonts w:ascii="Arial" w:hAnsi="Arial" w:cs="Arial"/>
                <w:sz w:val="14"/>
                <w:szCs w:val="14"/>
              </w:rPr>
              <w:t xml:space="preserve">AVG / DIA </w:t>
            </w:r>
          </w:p>
        </w:tc>
        <w:tc>
          <w:tcPr>
            <w:tcW w:w="690" w:type="dxa"/>
            <w:tcBorders>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Arial" w:hAnsi="Arial" w:cs="Arial"/>
                <w:sz w:val="14"/>
                <w:szCs w:val="14"/>
              </w:rPr>
            </w:pPr>
            <w:r>
              <w:rPr>
                <w:rFonts w:ascii="Arial" w:hAnsi="Arial" w:cs="Arial"/>
                <w:sz w:val="14"/>
                <w:szCs w:val="14"/>
              </w:rPr>
              <w:t xml:space="preserve">NSA=1 </w:t>
            </w:r>
          </w:p>
        </w:tc>
        <w:tc>
          <w:tcPr>
            <w:tcW w:w="863" w:type="dxa"/>
            <w:tcBorders>
              <w:left w:val="single" w:sz="5" w:space="0" w:color="000000"/>
              <w:bottom w:val="single" w:sz="5" w:space="0" w:color="000000"/>
              <w:right w:val="single" w:sz="5" w:space="0" w:color="000000"/>
            </w:tcBorders>
            <w:shd w:val="clear" w:color="auto" w:fill="C5D9F1"/>
          </w:tcPr>
          <w:p w:rsidR="00000000" w:rsidRDefault="008B2FBA">
            <w:pPr>
              <w:pStyle w:val="Default"/>
              <w:jc w:val="center"/>
              <w:rPr>
                <w:rFonts w:ascii="Arial" w:hAnsi="Arial" w:cs="Arial"/>
                <w:sz w:val="14"/>
                <w:szCs w:val="14"/>
              </w:rPr>
            </w:pPr>
            <w:r>
              <w:rPr>
                <w:rFonts w:ascii="Arial" w:hAnsi="Arial" w:cs="Arial"/>
                <w:sz w:val="14"/>
                <w:szCs w:val="14"/>
              </w:rPr>
              <w:t xml:space="preserve">AVG / DIA </w:t>
            </w:r>
          </w:p>
        </w:tc>
        <w:tc>
          <w:tcPr>
            <w:tcW w:w="560" w:type="dxa"/>
            <w:tcBorders>
              <w:left w:val="single" w:sz="5" w:space="0" w:color="000000"/>
              <w:bottom w:val="single" w:sz="5" w:space="0" w:color="000000"/>
              <w:right w:val="single" w:sz="5" w:space="0" w:color="000000"/>
            </w:tcBorders>
            <w:shd w:val="clear" w:color="auto" w:fill="C5D9F1"/>
          </w:tcPr>
          <w:p w:rsidR="00000000" w:rsidRDefault="008B2FBA">
            <w:pPr>
              <w:pStyle w:val="Default"/>
              <w:jc w:val="center"/>
              <w:rPr>
                <w:rFonts w:ascii="Arial" w:hAnsi="Arial" w:cs="Arial"/>
                <w:sz w:val="14"/>
                <w:szCs w:val="14"/>
              </w:rPr>
            </w:pPr>
            <w:r>
              <w:rPr>
                <w:rFonts w:ascii="Arial" w:hAnsi="Arial" w:cs="Arial"/>
                <w:sz w:val="14"/>
                <w:szCs w:val="14"/>
              </w:rPr>
              <w:t xml:space="preserve">NSA=1 </w:t>
            </w:r>
          </w:p>
        </w:tc>
      </w:tr>
      <w:tr w:rsidR="00000000">
        <w:tblPrEx>
          <w:tblCellMar>
            <w:top w:w="0" w:type="dxa"/>
            <w:bottom w:w="0" w:type="dxa"/>
          </w:tblCellMar>
        </w:tblPrEx>
        <w:trPr>
          <w:gridAfter w:val="1"/>
          <w:wAfter w:w="137" w:type="dxa"/>
          <w:trHeight w:val="318"/>
        </w:trPr>
        <w:tc>
          <w:tcPr>
            <w:tcW w:w="130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BANCARIO </w:t>
            </w:r>
          </w:p>
        </w:tc>
        <w:tc>
          <w:tcPr>
            <w:tcW w:w="8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8"/>
                <w:szCs w:val="18"/>
              </w:rPr>
            </w:pPr>
            <w:r>
              <w:rPr>
                <w:rFonts w:ascii="Californian-FB" w:hAnsi="Californian-FB" w:cs="Californian-FB"/>
                <w:sz w:val="18"/>
                <w:szCs w:val="18"/>
              </w:rPr>
              <w:t xml:space="preserve">C1 </w:t>
            </w:r>
          </w:p>
        </w:tc>
        <w:tc>
          <w:tcPr>
            <w:tcW w:w="90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21 </w:t>
            </w:r>
          </w:p>
        </w:tc>
        <w:tc>
          <w:tcPr>
            <w:tcW w:w="70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0.63 </w:t>
            </w:r>
          </w:p>
        </w:tc>
        <w:tc>
          <w:tcPr>
            <w:tcW w:w="920" w:type="dxa"/>
            <w:tcBorders>
              <w:top w:val="single" w:sz="5" w:space="0" w:color="000000"/>
              <w:left w:val="single" w:sz="5" w:space="0" w:color="000000"/>
              <w:bottom w:val="single" w:sz="5" w:space="0" w:color="000000"/>
              <w:right w:val="single" w:sz="5" w:space="0" w:color="000000"/>
            </w:tcBorders>
            <w:shd w:val="clear" w:color="auto" w:fill="DBE5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21 </w:t>
            </w:r>
          </w:p>
        </w:tc>
        <w:tc>
          <w:tcPr>
            <w:tcW w:w="640" w:type="dxa"/>
            <w:tcBorders>
              <w:top w:val="single" w:sz="5" w:space="0" w:color="000000"/>
              <w:left w:val="single" w:sz="5" w:space="0" w:color="000000"/>
              <w:bottom w:val="single" w:sz="5" w:space="0" w:color="000000"/>
              <w:right w:val="single" w:sz="5" w:space="0" w:color="000000"/>
            </w:tcBorders>
            <w:shd w:val="clear" w:color="auto" w:fill="DBE5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0.69 </w:t>
            </w:r>
          </w:p>
        </w:tc>
        <w:tc>
          <w:tcPr>
            <w:tcW w:w="938"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21 </w:t>
            </w:r>
          </w:p>
        </w:tc>
        <w:tc>
          <w:tcPr>
            <w:tcW w:w="69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0.7 </w:t>
            </w:r>
          </w:p>
        </w:tc>
        <w:tc>
          <w:tcPr>
            <w:tcW w:w="863" w:type="dxa"/>
            <w:tcBorders>
              <w:top w:val="single" w:sz="5" w:space="0" w:color="000000"/>
              <w:left w:val="single" w:sz="5" w:space="0" w:color="000000"/>
              <w:bottom w:val="single" w:sz="5" w:space="0" w:color="000000"/>
              <w:right w:val="single" w:sz="5" w:space="0" w:color="000000"/>
            </w:tcBorders>
            <w:shd w:val="clear" w:color="auto" w:fill="C5D9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 </w:t>
            </w:r>
          </w:p>
        </w:tc>
        <w:tc>
          <w:tcPr>
            <w:tcW w:w="560" w:type="dxa"/>
            <w:tcBorders>
              <w:top w:val="single" w:sz="5" w:space="0" w:color="000000"/>
              <w:left w:val="single" w:sz="5" w:space="0" w:color="000000"/>
              <w:bottom w:val="single" w:sz="5" w:space="0" w:color="000000"/>
              <w:right w:val="single" w:sz="5" w:space="0" w:color="000000"/>
            </w:tcBorders>
            <w:shd w:val="clear" w:color="auto" w:fill="C5D9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0.75 </w:t>
            </w:r>
          </w:p>
        </w:tc>
      </w:tr>
      <w:tr w:rsidR="00000000">
        <w:tblPrEx>
          <w:tblCellMar>
            <w:top w:w="0" w:type="dxa"/>
            <w:bottom w:w="0" w:type="dxa"/>
          </w:tblCellMar>
        </w:tblPrEx>
        <w:trPr>
          <w:gridAfter w:val="1"/>
          <w:wAfter w:w="137" w:type="dxa"/>
          <w:trHeight w:val="318"/>
        </w:trPr>
        <w:tc>
          <w:tcPr>
            <w:tcW w:w="130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BAHIA </w:t>
            </w:r>
          </w:p>
        </w:tc>
        <w:tc>
          <w:tcPr>
            <w:tcW w:w="8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8"/>
                <w:szCs w:val="18"/>
              </w:rPr>
            </w:pPr>
            <w:r>
              <w:rPr>
                <w:rFonts w:ascii="Californian-FB" w:hAnsi="Californian-FB" w:cs="Californian-FB"/>
                <w:sz w:val="18"/>
                <w:szCs w:val="18"/>
              </w:rPr>
              <w:t xml:space="preserve">C2 </w:t>
            </w:r>
          </w:p>
        </w:tc>
        <w:tc>
          <w:tcPr>
            <w:tcW w:w="90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 </w:t>
            </w:r>
          </w:p>
        </w:tc>
        <w:tc>
          <w:tcPr>
            <w:tcW w:w="70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0.55 </w:t>
            </w:r>
          </w:p>
        </w:tc>
        <w:tc>
          <w:tcPr>
            <w:tcW w:w="920" w:type="dxa"/>
            <w:tcBorders>
              <w:top w:val="single" w:sz="5" w:space="0" w:color="000000"/>
              <w:left w:val="single" w:sz="5" w:space="0" w:color="000000"/>
              <w:bottom w:val="single" w:sz="5" w:space="0" w:color="000000"/>
              <w:right w:val="single" w:sz="5" w:space="0" w:color="000000"/>
            </w:tcBorders>
            <w:shd w:val="clear" w:color="auto" w:fill="DBE5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 </w:t>
            </w:r>
          </w:p>
        </w:tc>
        <w:tc>
          <w:tcPr>
            <w:tcW w:w="640" w:type="dxa"/>
            <w:tcBorders>
              <w:top w:val="single" w:sz="5" w:space="0" w:color="000000"/>
              <w:left w:val="single" w:sz="5" w:space="0" w:color="000000"/>
              <w:bottom w:val="single" w:sz="5" w:space="0" w:color="000000"/>
              <w:right w:val="single" w:sz="5" w:space="0" w:color="000000"/>
            </w:tcBorders>
            <w:shd w:val="clear" w:color="auto" w:fill="DBE5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0.61 </w:t>
            </w:r>
          </w:p>
        </w:tc>
        <w:tc>
          <w:tcPr>
            <w:tcW w:w="938"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 </w:t>
            </w:r>
          </w:p>
        </w:tc>
        <w:tc>
          <w:tcPr>
            <w:tcW w:w="69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0.59 </w:t>
            </w:r>
          </w:p>
        </w:tc>
        <w:tc>
          <w:tcPr>
            <w:tcW w:w="863" w:type="dxa"/>
            <w:tcBorders>
              <w:top w:val="single" w:sz="5" w:space="0" w:color="000000"/>
              <w:left w:val="single" w:sz="5" w:space="0" w:color="000000"/>
              <w:bottom w:val="single" w:sz="5" w:space="0" w:color="000000"/>
              <w:right w:val="single" w:sz="5" w:space="0" w:color="000000"/>
            </w:tcBorders>
            <w:shd w:val="clear" w:color="auto" w:fill="C5D9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 </w:t>
            </w:r>
          </w:p>
        </w:tc>
        <w:tc>
          <w:tcPr>
            <w:tcW w:w="560" w:type="dxa"/>
            <w:tcBorders>
              <w:top w:val="single" w:sz="5" w:space="0" w:color="000000"/>
              <w:left w:val="single" w:sz="5" w:space="0" w:color="000000"/>
              <w:bottom w:val="single" w:sz="5" w:space="0" w:color="000000"/>
              <w:right w:val="single" w:sz="5" w:space="0" w:color="000000"/>
            </w:tcBorders>
            <w:shd w:val="clear" w:color="auto" w:fill="C5D9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0.63 </w:t>
            </w:r>
          </w:p>
        </w:tc>
      </w:tr>
      <w:tr w:rsidR="00000000">
        <w:tblPrEx>
          <w:tblCellMar>
            <w:top w:w="0" w:type="dxa"/>
            <w:bottom w:w="0" w:type="dxa"/>
          </w:tblCellMar>
        </w:tblPrEx>
        <w:trPr>
          <w:gridAfter w:val="1"/>
          <w:wAfter w:w="137" w:type="dxa"/>
          <w:trHeight w:val="318"/>
        </w:trPr>
        <w:tc>
          <w:tcPr>
            <w:tcW w:w="130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1 LADO 9 OCT </w:t>
            </w:r>
          </w:p>
        </w:tc>
        <w:tc>
          <w:tcPr>
            <w:tcW w:w="8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8"/>
                <w:szCs w:val="18"/>
              </w:rPr>
            </w:pPr>
            <w:r>
              <w:rPr>
                <w:rFonts w:ascii="Californian-FB" w:hAnsi="Californian-FB" w:cs="Californian-FB"/>
                <w:sz w:val="18"/>
                <w:szCs w:val="18"/>
              </w:rPr>
              <w:t xml:space="preserve">C3 </w:t>
            </w:r>
          </w:p>
        </w:tc>
        <w:tc>
          <w:tcPr>
            <w:tcW w:w="90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 </w:t>
            </w:r>
          </w:p>
        </w:tc>
        <w:tc>
          <w:tcPr>
            <w:tcW w:w="70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0.78 </w:t>
            </w:r>
          </w:p>
        </w:tc>
        <w:tc>
          <w:tcPr>
            <w:tcW w:w="920" w:type="dxa"/>
            <w:tcBorders>
              <w:top w:val="single" w:sz="5" w:space="0" w:color="000000"/>
              <w:left w:val="single" w:sz="5" w:space="0" w:color="000000"/>
              <w:bottom w:val="single" w:sz="5" w:space="0" w:color="000000"/>
              <w:right w:val="single" w:sz="5" w:space="0" w:color="000000"/>
            </w:tcBorders>
            <w:shd w:val="clear" w:color="auto" w:fill="DBE5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 </w:t>
            </w:r>
          </w:p>
        </w:tc>
        <w:tc>
          <w:tcPr>
            <w:tcW w:w="640" w:type="dxa"/>
            <w:tcBorders>
              <w:top w:val="single" w:sz="5" w:space="0" w:color="000000"/>
              <w:left w:val="single" w:sz="5" w:space="0" w:color="000000"/>
              <w:bottom w:val="single" w:sz="5" w:space="0" w:color="000000"/>
              <w:right w:val="single" w:sz="5" w:space="0" w:color="000000"/>
            </w:tcBorders>
            <w:shd w:val="clear" w:color="auto" w:fill="DBE5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0.77 </w:t>
            </w:r>
          </w:p>
        </w:tc>
        <w:tc>
          <w:tcPr>
            <w:tcW w:w="938"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 </w:t>
            </w:r>
          </w:p>
        </w:tc>
        <w:tc>
          <w:tcPr>
            <w:tcW w:w="69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0.9 </w:t>
            </w:r>
          </w:p>
        </w:tc>
        <w:tc>
          <w:tcPr>
            <w:tcW w:w="863" w:type="dxa"/>
            <w:tcBorders>
              <w:top w:val="single" w:sz="5" w:space="0" w:color="000000"/>
              <w:left w:val="single" w:sz="5" w:space="0" w:color="000000"/>
              <w:bottom w:val="single" w:sz="5" w:space="0" w:color="000000"/>
              <w:right w:val="single" w:sz="5" w:space="0" w:color="000000"/>
            </w:tcBorders>
            <w:shd w:val="clear" w:color="auto" w:fill="C5D9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 </w:t>
            </w:r>
          </w:p>
        </w:tc>
        <w:tc>
          <w:tcPr>
            <w:tcW w:w="560" w:type="dxa"/>
            <w:tcBorders>
              <w:top w:val="single" w:sz="5" w:space="0" w:color="000000"/>
              <w:left w:val="single" w:sz="5" w:space="0" w:color="000000"/>
              <w:bottom w:val="single" w:sz="5" w:space="0" w:color="000000"/>
              <w:right w:val="single" w:sz="5" w:space="0" w:color="000000"/>
            </w:tcBorders>
            <w:shd w:val="clear" w:color="auto" w:fill="C5D9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0.86 </w:t>
            </w:r>
          </w:p>
        </w:tc>
      </w:tr>
      <w:tr w:rsidR="00000000">
        <w:tblPrEx>
          <w:tblCellMar>
            <w:top w:w="0" w:type="dxa"/>
            <w:bottom w:w="0" w:type="dxa"/>
          </w:tblCellMar>
        </w:tblPrEx>
        <w:trPr>
          <w:gridAfter w:val="1"/>
          <w:wAfter w:w="137" w:type="dxa"/>
          <w:trHeight w:val="318"/>
        </w:trPr>
        <w:tc>
          <w:tcPr>
            <w:tcW w:w="130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2 LADO 9 OCT </w:t>
            </w:r>
          </w:p>
        </w:tc>
        <w:tc>
          <w:tcPr>
            <w:tcW w:w="883"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8"/>
                <w:szCs w:val="18"/>
              </w:rPr>
            </w:pPr>
            <w:r>
              <w:rPr>
                <w:rFonts w:ascii="Californian-FB" w:hAnsi="Californian-FB" w:cs="Californian-FB"/>
                <w:sz w:val="18"/>
                <w:szCs w:val="18"/>
              </w:rPr>
              <w:t xml:space="preserve">C4 </w:t>
            </w:r>
          </w:p>
        </w:tc>
        <w:tc>
          <w:tcPr>
            <w:tcW w:w="90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8 </w:t>
            </w:r>
          </w:p>
        </w:tc>
        <w:tc>
          <w:tcPr>
            <w:tcW w:w="70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0.68 </w:t>
            </w:r>
          </w:p>
        </w:tc>
        <w:tc>
          <w:tcPr>
            <w:tcW w:w="920" w:type="dxa"/>
            <w:tcBorders>
              <w:top w:val="single" w:sz="5" w:space="0" w:color="000000"/>
              <w:left w:val="single" w:sz="5" w:space="0" w:color="000000"/>
              <w:bottom w:val="single" w:sz="5" w:space="0" w:color="000000"/>
              <w:right w:val="single" w:sz="5" w:space="0" w:color="000000"/>
            </w:tcBorders>
            <w:shd w:val="clear" w:color="auto" w:fill="DBE5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8 </w:t>
            </w:r>
          </w:p>
        </w:tc>
        <w:tc>
          <w:tcPr>
            <w:tcW w:w="640" w:type="dxa"/>
            <w:tcBorders>
              <w:top w:val="single" w:sz="5" w:space="0" w:color="000000"/>
              <w:left w:val="single" w:sz="5" w:space="0" w:color="000000"/>
              <w:bottom w:val="single" w:sz="5" w:space="0" w:color="000000"/>
              <w:right w:val="single" w:sz="5" w:space="0" w:color="000000"/>
            </w:tcBorders>
            <w:shd w:val="clear" w:color="auto" w:fill="DBE5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0.81 </w:t>
            </w:r>
          </w:p>
        </w:tc>
        <w:tc>
          <w:tcPr>
            <w:tcW w:w="938"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8 </w:t>
            </w:r>
          </w:p>
        </w:tc>
        <w:tc>
          <w:tcPr>
            <w:tcW w:w="690" w:type="dxa"/>
            <w:tcBorders>
              <w:top w:val="single" w:sz="5" w:space="0" w:color="000000"/>
              <w:left w:val="single" w:sz="5" w:space="0" w:color="000000"/>
              <w:bottom w:val="single" w:sz="5" w:space="0" w:color="000000"/>
              <w:right w:val="single" w:sz="5" w:space="0" w:color="000000"/>
            </w:tcBorders>
            <w:shd w:val="clear" w:color="auto" w:fill="EAF1DD"/>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0.88 </w:t>
            </w:r>
          </w:p>
        </w:tc>
        <w:tc>
          <w:tcPr>
            <w:tcW w:w="863" w:type="dxa"/>
            <w:tcBorders>
              <w:top w:val="single" w:sz="5" w:space="0" w:color="000000"/>
              <w:left w:val="single" w:sz="5" w:space="0" w:color="000000"/>
              <w:bottom w:val="single" w:sz="5" w:space="0" w:color="000000"/>
              <w:right w:val="single" w:sz="5" w:space="0" w:color="000000"/>
            </w:tcBorders>
            <w:shd w:val="clear" w:color="auto" w:fill="C5D9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7 </w:t>
            </w:r>
          </w:p>
        </w:tc>
        <w:tc>
          <w:tcPr>
            <w:tcW w:w="560" w:type="dxa"/>
            <w:tcBorders>
              <w:top w:val="single" w:sz="5" w:space="0" w:color="000000"/>
              <w:left w:val="single" w:sz="5" w:space="0" w:color="000000"/>
              <w:bottom w:val="single" w:sz="5" w:space="0" w:color="000000"/>
              <w:right w:val="single" w:sz="5" w:space="0" w:color="000000"/>
            </w:tcBorders>
            <w:shd w:val="clear" w:color="auto" w:fill="C5D9F1"/>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0.73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5.8: Detalle de indicadores de cumplimiento de la hora programada de vista, desde enero hasta abril </w:t>
      </w:r>
    </w:p>
    <w:p w:rsidR="00000000" w:rsidRDefault="008B2FBA">
      <w:pPr>
        <w:pStyle w:val="CM78"/>
        <w:spacing w:line="416" w:lineRule="atLeast"/>
        <w:jc w:val="both"/>
      </w:pPr>
      <w:r>
        <w:t>El indicador de la ta</w:t>
      </w:r>
      <w:r>
        <w:t>bla 5.8 muestra, por ejemplo, que en la ruta C1 en el mes de abril, en promedio se visitaron 20 clientes por día y el nivel de servicio fue de 75 %, es decir que en promedio 5 clientes fueron visitados después del horario máximo acordado. Según estos datos</w:t>
      </w:r>
      <w:r>
        <w:t>, el nivel de servicio promedio del primer cuatrimestre de 2009, en estas 4 rutas, fue de 69.35 %, es decir, 20 clientes no fueron atendidos a tiempo en dicho periodo. La Metaheurística desarrollada mejora la situación actual de la empresa pues reduce la c</w:t>
      </w:r>
      <w:r>
        <w:t xml:space="preserve">antidad de clientes no atendidos a tiempo (un cliente), es decir el nivel de servicio sería de 98.46 %. </w:t>
      </w:r>
    </w:p>
    <w:p w:rsidR="00000000" w:rsidRDefault="008B2FBA">
      <w:pPr>
        <w:pStyle w:val="CM83"/>
        <w:spacing w:line="416" w:lineRule="atLeast"/>
        <w:jc w:val="both"/>
      </w:pPr>
      <w:r>
        <w:t>A continuación se resumen los tiempos de la solución al problema de recolección, sin embargo, no es posible comparar los datos de la tabla 5.9 debido q</w:t>
      </w:r>
      <w:r>
        <w:t xml:space="preserve">ue la empresa no tiene registros de los tiempos reales, excepto el tiempo de atraso analizado en párrafos anteriores: </w:t>
      </w:r>
    </w:p>
    <w:tbl>
      <w:tblPr>
        <w:tblW w:w="5940" w:type="dxa"/>
        <w:tblBorders>
          <w:top w:val="nil"/>
          <w:left w:val="nil"/>
          <w:bottom w:val="nil"/>
          <w:right w:val="nil"/>
        </w:tblBorders>
        <w:tblLook w:val="0000"/>
      </w:tblPr>
      <w:tblGrid>
        <w:gridCol w:w="1071"/>
        <w:gridCol w:w="940"/>
        <w:gridCol w:w="998"/>
        <w:gridCol w:w="1050"/>
        <w:gridCol w:w="938"/>
        <w:gridCol w:w="943"/>
      </w:tblGrid>
      <w:tr w:rsidR="00000000">
        <w:tblPrEx>
          <w:tblCellMar>
            <w:top w:w="0" w:type="dxa"/>
            <w:bottom w:w="0" w:type="dxa"/>
          </w:tblCellMar>
        </w:tblPrEx>
        <w:trPr>
          <w:trHeight w:val="328"/>
        </w:trPr>
        <w:tc>
          <w:tcPr>
            <w:tcW w:w="107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RUTAS </w:t>
            </w:r>
          </w:p>
        </w:tc>
        <w:tc>
          <w:tcPr>
            <w:tcW w:w="94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16"/>
                <w:szCs w:val="16"/>
              </w:rPr>
            </w:pPr>
            <w:r>
              <w:rPr>
                <w:rFonts w:ascii="Californian-FB" w:hAnsi="Californian-FB" w:cs="Californian-FB"/>
                <w:sz w:val="16"/>
                <w:szCs w:val="16"/>
              </w:rPr>
              <w:t xml:space="preserve">T ESPERA </w:t>
            </w:r>
          </w:p>
        </w:tc>
        <w:tc>
          <w:tcPr>
            <w:tcW w:w="99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16"/>
                <w:szCs w:val="16"/>
              </w:rPr>
            </w:pPr>
            <w:r>
              <w:rPr>
                <w:rFonts w:ascii="Californian-FB" w:hAnsi="Californian-FB" w:cs="Californian-FB"/>
                <w:sz w:val="16"/>
                <w:szCs w:val="16"/>
              </w:rPr>
              <w:t xml:space="preserve">T ATRASO </w:t>
            </w:r>
          </w:p>
        </w:tc>
        <w:tc>
          <w:tcPr>
            <w:tcW w:w="105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16"/>
                <w:szCs w:val="16"/>
              </w:rPr>
            </w:pPr>
            <w:r>
              <w:rPr>
                <w:rFonts w:ascii="Californian-FB" w:hAnsi="Californian-FB" w:cs="Californian-FB"/>
                <w:sz w:val="16"/>
                <w:szCs w:val="16"/>
              </w:rPr>
              <w:t xml:space="preserve">T SERVICIO </w:t>
            </w:r>
          </w:p>
        </w:tc>
        <w:tc>
          <w:tcPr>
            <w:tcW w:w="93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16"/>
                <w:szCs w:val="16"/>
              </w:rPr>
            </w:pPr>
            <w:r>
              <w:rPr>
                <w:rFonts w:ascii="Californian-FB" w:hAnsi="Californian-FB" w:cs="Californian-FB"/>
                <w:sz w:val="16"/>
                <w:szCs w:val="16"/>
              </w:rPr>
              <w:t xml:space="preserve">T RUTA </w:t>
            </w:r>
          </w:p>
        </w:tc>
        <w:tc>
          <w:tcPr>
            <w:tcW w:w="94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16"/>
                <w:szCs w:val="16"/>
              </w:rPr>
            </w:pPr>
            <w:r>
              <w:rPr>
                <w:rFonts w:ascii="Californian-FB" w:hAnsi="Californian-FB" w:cs="Californian-FB"/>
                <w:sz w:val="16"/>
                <w:szCs w:val="16"/>
              </w:rPr>
              <w:t xml:space="preserve">TOTAL </w:t>
            </w:r>
          </w:p>
        </w:tc>
      </w:tr>
      <w:tr w:rsidR="00000000">
        <w:tblPrEx>
          <w:tblCellMar>
            <w:top w:w="0" w:type="dxa"/>
            <w:bottom w:w="0" w:type="dxa"/>
          </w:tblCellMar>
        </w:tblPrEx>
        <w:trPr>
          <w:trHeight w:val="318"/>
        </w:trPr>
        <w:tc>
          <w:tcPr>
            <w:tcW w:w="107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 </w:t>
            </w:r>
          </w:p>
        </w:tc>
        <w:tc>
          <w:tcPr>
            <w:tcW w:w="9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0:22:12 </w:t>
            </w:r>
          </w:p>
        </w:tc>
        <w:tc>
          <w:tcPr>
            <w:tcW w:w="99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0:00:00 </w:t>
            </w:r>
          </w:p>
        </w:tc>
        <w:tc>
          <w:tcPr>
            <w:tcW w:w="105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2:31:48 </w:t>
            </w:r>
          </w:p>
        </w:tc>
        <w:tc>
          <w:tcPr>
            <w:tcW w:w="9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2:10:12 </w:t>
            </w:r>
          </w:p>
        </w:tc>
        <w:tc>
          <w:tcPr>
            <w:tcW w:w="94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5:04:12 </w:t>
            </w:r>
          </w:p>
        </w:tc>
      </w:tr>
      <w:tr w:rsidR="00000000">
        <w:tblPrEx>
          <w:tblCellMar>
            <w:top w:w="0" w:type="dxa"/>
            <w:bottom w:w="0" w:type="dxa"/>
          </w:tblCellMar>
        </w:tblPrEx>
        <w:trPr>
          <w:trHeight w:val="315"/>
        </w:trPr>
        <w:tc>
          <w:tcPr>
            <w:tcW w:w="107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 </w:t>
            </w:r>
          </w:p>
        </w:tc>
        <w:tc>
          <w:tcPr>
            <w:tcW w:w="9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0:10:48 </w:t>
            </w:r>
          </w:p>
        </w:tc>
        <w:tc>
          <w:tcPr>
            <w:tcW w:w="99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0:00:36 </w:t>
            </w:r>
          </w:p>
        </w:tc>
        <w:tc>
          <w:tcPr>
            <w:tcW w:w="105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2:11:24 </w:t>
            </w:r>
          </w:p>
        </w:tc>
        <w:tc>
          <w:tcPr>
            <w:tcW w:w="9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1:57:36 </w:t>
            </w:r>
          </w:p>
        </w:tc>
        <w:tc>
          <w:tcPr>
            <w:tcW w:w="94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4:20:24 </w:t>
            </w:r>
          </w:p>
        </w:tc>
      </w:tr>
      <w:tr w:rsidR="00000000">
        <w:tblPrEx>
          <w:tblCellMar>
            <w:top w:w="0" w:type="dxa"/>
            <w:bottom w:w="0" w:type="dxa"/>
          </w:tblCellMar>
        </w:tblPrEx>
        <w:trPr>
          <w:trHeight w:val="318"/>
        </w:trPr>
        <w:tc>
          <w:tcPr>
            <w:tcW w:w="107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 </w:t>
            </w:r>
          </w:p>
        </w:tc>
        <w:tc>
          <w:tcPr>
            <w:tcW w:w="9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0:00:00 </w:t>
            </w:r>
          </w:p>
        </w:tc>
        <w:tc>
          <w:tcPr>
            <w:tcW w:w="99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0:00:00 </w:t>
            </w:r>
          </w:p>
        </w:tc>
        <w:tc>
          <w:tcPr>
            <w:tcW w:w="105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1:54:00 </w:t>
            </w:r>
          </w:p>
        </w:tc>
        <w:tc>
          <w:tcPr>
            <w:tcW w:w="9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1:12:00 </w:t>
            </w:r>
          </w:p>
        </w:tc>
        <w:tc>
          <w:tcPr>
            <w:tcW w:w="94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3:06:00 </w:t>
            </w:r>
          </w:p>
        </w:tc>
      </w:tr>
      <w:tr w:rsidR="00000000">
        <w:tblPrEx>
          <w:tblCellMar>
            <w:top w:w="0" w:type="dxa"/>
            <w:bottom w:w="0" w:type="dxa"/>
          </w:tblCellMar>
        </w:tblPrEx>
        <w:trPr>
          <w:trHeight w:val="318"/>
        </w:trPr>
        <w:tc>
          <w:tcPr>
            <w:tcW w:w="107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 </w:t>
            </w:r>
          </w:p>
        </w:tc>
        <w:tc>
          <w:tcPr>
            <w:tcW w:w="9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0:00:00 </w:t>
            </w:r>
          </w:p>
        </w:tc>
        <w:tc>
          <w:tcPr>
            <w:tcW w:w="99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0:00:00 </w:t>
            </w:r>
          </w:p>
        </w:tc>
        <w:tc>
          <w:tcPr>
            <w:tcW w:w="105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1:58:12 </w:t>
            </w:r>
          </w:p>
        </w:tc>
        <w:tc>
          <w:tcPr>
            <w:tcW w:w="9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1:16:48 </w:t>
            </w:r>
          </w:p>
        </w:tc>
        <w:tc>
          <w:tcPr>
            <w:tcW w:w="94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3:15:00 </w:t>
            </w:r>
          </w:p>
        </w:tc>
      </w:tr>
      <w:tr w:rsidR="00000000">
        <w:tblPrEx>
          <w:tblCellMar>
            <w:top w:w="0" w:type="dxa"/>
            <w:bottom w:w="0" w:type="dxa"/>
          </w:tblCellMar>
        </w:tblPrEx>
        <w:trPr>
          <w:trHeight w:val="318"/>
        </w:trPr>
        <w:tc>
          <w:tcPr>
            <w:tcW w:w="107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TOTAL </w:t>
            </w:r>
          </w:p>
        </w:tc>
        <w:tc>
          <w:tcPr>
            <w:tcW w:w="94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0:33:00 </w:t>
            </w:r>
          </w:p>
        </w:tc>
        <w:tc>
          <w:tcPr>
            <w:tcW w:w="99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0:00:36 </w:t>
            </w:r>
          </w:p>
        </w:tc>
        <w:tc>
          <w:tcPr>
            <w:tcW w:w="1050"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8:35:24 </w:t>
            </w:r>
          </w:p>
        </w:tc>
        <w:tc>
          <w:tcPr>
            <w:tcW w:w="938"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6:36:36 </w:t>
            </w:r>
          </w:p>
        </w:tc>
        <w:tc>
          <w:tcPr>
            <w:tcW w:w="94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right"/>
              <w:rPr>
                <w:rFonts w:ascii="Californian-FB" w:hAnsi="Californian-FB" w:cs="Californian-FB"/>
                <w:sz w:val="18"/>
                <w:szCs w:val="18"/>
              </w:rPr>
            </w:pPr>
            <w:r>
              <w:rPr>
                <w:rFonts w:ascii="Californian-FB" w:hAnsi="Californian-FB" w:cs="Californian-FB"/>
                <w:sz w:val="18"/>
                <w:szCs w:val="18"/>
              </w:rPr>
              <w:t xml:space="preserve">15:45:36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lastRenderedPageBreak/>
        <w:t>Tabla 5.9: Resumen de tiempos de la solució</w:t>
      </w:r>
      <w:r>
        <w:rPr>
          <w:rFonts w:ascii="Californian-FB,Italic" w:hAnsi="Californian-FB,Italic" w:cs="Californian-FB,Italic"/>
          <w:sz w:val="20"/>
          <w:szCs w:val="20"/>
        </w:rPr>
        <w:t xml:space="preserve">n al problema de ruteo de picking del courier </w:t>
      </w:r>
    </w:p>
    <w:p w:rsidR="00000000" w:rsidRDefault="008B2FBA">
      <w:pPr>
        <w:pStyle w:val="CM10"/>
        <w:jc w:val="center"/>
      </w:pPr>
      <w:r>
        <w:t xml:space="preserve">Para demostrar la factibilidad de la implementación de un sistema de soporte a decisiones para la planificación de rutas, usando la API de Google Maps, se desarrolló </w:t>
      </w:r>
    </w:p>
    <w:p w:rsidR="00000000" w:rsidRDefault="008B2FBA">
      <w:pPr>
        <w:pStyle w:val="CM74"/>
        <w:jc w:val="both"/>
      </w:pPr>
      <w:r>
        <w:t xml:space="preserve">una interfaz web que muestra el detalle de cada una de las rutas; se ilustran algunas </w:t>
      </w:r>
    </w:p>
    <w:p w:rsidR="00000000" w:rsidRDefault="008B2FBA">
      <w:pPr>
        <w:pStyle w:val="CM83"/>
        <w:jc w:val="both"/>
      </w:pPr>
      <w:r>
        <w:t xml:space="preserve">salidas en la figura 5.6. </w:t>
      </w:r>
    </w:p>
    <w:p w:rsidR="00000000" w:rsidRDefault="00707E46">
      <w:pPr>
        <w:pStyle w:val="Default"/>
        <w:spacing w:after="140"/>
        <w:jc w:val="center"/>
        <w:rPr>
          <w:color w:val="auto"/>
        </w:rPr>
      </w:pPr>
      <w:r>
        <w:rPr>
          <w:noProof/>
          <w:color w:val="auto"/>
        </w:rPr>
        <w:drawing>
          <wp:inline distT="0" distB="0" distL="0" distR="0">
            <wp:extent cx="4324350" cy="619125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a:stretch>
                      <a:fillRect/>
                    </a:stretch>
                  </pic:blipFill>
                  <pic:spPr bwMode="auto">
                    <a:xfrm>
                      <a:off x="0" y="0"/>
                      <a:ext cx="4324350" cy="6191250"/>
                    </a:xfrm>
                    <a:prstGeom prst="rect">
                      <a:avLst/>
                    </a:prstGeom>
                    <a:noFill/>
                    <a:ln w="9525">
                      <a:noFill/>
                      <a:miter lim="800000"/>
                      <a:headEnd/>
                      <a:tailEnd/>
                    </a:ln>
                  </pic:spPr>
                </pic:pic>
              </a:graphicData>
            </a:graphic>
          </wp:inline>
        </w:drawing>
      </w:r>
    </w:p>
    <w:p w:rsidR="00000000" w:rsidRDefault="008B2FBA">
      <w:pPr>
        <w:pStyle w:val="CM78"/>
        <w:jc w:val="both"/>
        <w:rPr>
          <w:rFonts w:ascii="Californian-FB,Italic" w:hAnsi="Californian-FB,Italic" w:cs="Californian-FB,Italic"/>
          <w:sz w:val="13"/>
          <w:szCs w:val="13"/>
        </w:rPr>
      </w:pPr>
      <w:r>
        <w:rPr>
          <w:rFonts w:ascii="Californian-FB,Italic" w:hAnsi="Californian-FB,Italic" w:cs="Californian-FB,Italic"/>
          <w:sz w:val="20"/>
          <w:szCs w:val="20"/>
        </w:rPr>
        <w:t>Figura 5.6: Interfaz prototipo de una aplicación DSS para planificació</w:t>
      </w:r>
      <w:r>
        <w:rPr>
          <w:rFonts w:ascii="Californian-FB,Italic" w:hAnsi="Californian-FB,Italic" w:cs="Californian-FB,Italic"/>
          <w:sz w:val="20"/>
          <w:szCs w:val="20"/>
        </w:rPr>
        <w:t>n de rutas usando la API de Google Maps</w:t>
      </w:r>
      <w:r>
        <w:rPr>
          <w:rFonts w:ascii="Californian-FB,Italic" w:hAnsi="Californian-FB,Italic" w:cs="Californian-FB,Italic"/>
          <w:position w:val="9"/>
          <w:sz w:val="13"/>
          <w:szCs w:val="13"/>
          <w:vertAlign w:val="superscript"/>
        </w:rPr>
        <w:t xml:space="preserve">18 </w:t>
      </w:r>
    </w:p>
    <w:p w:rsidR="00000000" w:rsidRDefault="008B2FBA">
      <w:pPr>
        <w:pStyle w:val="CM85"/>
        <w:spacing w:line="416" w:lineRule="atLeast"/>
        <w:jc w:val="both"/>
      </w:pPr>
      <w:r>
        <w:t>Este prototipo fue diseñado según el esquema expuesto en la sección 3.4.3, y consiste en una aplicación desarrolla en código PHP, el cual es un lenguaje de programació</w:t>
      </w:r>
      <w:r>
        <w:t xml:space="preserve">n muy </w:t>
      </w:r>
      <w:r>
        <w:lastRenderedPageBreak/>
        <w:t xml:space="preserve">potente que, junto con html, permite crear sitios web dinámicos. Los datos de la </w:t>
      </w:r>
    </w:p>
    <w:p w:rsidR="00000000" w:rsidRDefault="008B2FBA">
      <w:pPr>
        <w:pStyle w:val="CM58"/>
        <w:ind w:left="178"/>
        <w:jc w:val="both"/>
        <w:rPr>
          <w:rFonts w:ascii="Calibri,Italic" w:hAnsi="Calibri,Italic" w:cs="Calibri,Italic"/>
          <w:color w:val="0000FF"/>
          <w:sz w:val="16"/>
          <w:szCs w:val="16"/>
        </w:rPr>
      </w:pPr>
      <w:r>
        <w:rPr>
          <w:rFonts w:ascii="Calibri,Italic" w:hAnsi="Calibri,Italic" w:cs="Calibri,Italic"/>
          <w:sz w:val="16"/>
          <w:szCs w:val="16"/>
        </w:rPr>
        <w:t xml:space="preserve">Al momento de la impresión de este documento, el prototipo se encuentra disponible en: </w:t>
      </w:r>
      <w:r>
        <w:rPr>
          <w:rFonts w:ascii="Calibri,Italic" w:hAnsi="Calibri,Italic" w:cs="Calibri,Italic"/>
          <w:color w:val="0000FF"/>
          <w:sz w:val="16"/>
          <w:szCs w:val="16"/>
        </w:rPr>
        <w:t xml:space="preserve">www.ecualogistic. com/ruteo.php </w:t>
      </w:r>
    </w:p>
    <w:p w:rsidR="00000000" w:rsidRDefault="008B2FBA">
      <w:pPr>
        <w:pStyle w:val="CM78"/>
        <w:spacing w:line="416" w:lineRule="atLeast"/>
        <w:jc w:val="both"/>
        <w:rPr>
          <w:color w:val="000000"/>
        </w:rPr>
      </w:pPr>
      <w:r>
        <w:rPr>
          <w:color w:val="000000"/>
        </w:rPr>
        <w:t>solución del problema de ruteo se extraen de una</w:t>
      </w:r>
      <w:r>
        <w:rPr>
          <w:color w:val="000000"/>
        </w:rPr>
        <w:t xml:space="preserve"> base de datos MySql, junto con información georeferencial de los clientes. Para poder utilizar mapas de Google online se debe registrar la dirección del sitio web y obtener una clave</w:t>
      </w:r>
      <w:r>
        <w:rPr>
          <w:color w:val="000000"/>
          <w:position w:val="11"/>
          <w:sz w:val="16"/>
          <w:szCs w:val="16"/>
          <w:vertAlign w:val="superscript"/>
        </w:rPr>
        <w:t>19</w:t>
      </w:r>
      <w:r>
        <w:rPr>
          <w:color w:val="000000"/>
        </w:rPr>
        <w:t>; luego de lo cual, y mediante código javascript, se puede manipular es</w:t>
      </w:r>
      <w:r>
        <w:rPr>
          <w:color w:val="000000"/>
        </w:rPr>
        <w:t xml:space="preserve">te tipo de tecnología según la aplicación a desarrollar. </w:t>
      </w:r>
    </w:p>
    <w:p w:rsidR="00000000" w:rsidRDefault="008B2FBA">
      <w:pPr>
        <w:pStyle w:val="CM3"/>
        <w:spacing w:after="7423"/>
        <w:jc w:val="both"/>
        <w:rPr>
          <w:color w:val="000000"/>
        </w:rPr>
      </w:pPr>
      <w:r>
        <w:rPr>
          <w:color w:val="000000"/>
        </w:rPr>
        <w:t>Tal como se expone en la figura 5.6 se pudo dibujar la ubicación exacta de cada cliente y mostrar toda la información de la planificación de rutas. Cabe recalcar que este tipo de soluciones informát</w:t>
      </w:r>
      <w:r>
        <w:rPr>
          <w:color w:val="000000"/>
        </w:rPr>
        <w:t>icas son más sencillas comparadas con las aplicaciones de escritorio, porque deben ser instaladas en un solo equipo (el servidor), y son independientes del sistema operativo de la máquina cliente; además, poseen la ubicuidad facilitada por el internet, sie</w:t>
      </w:r>
      <w:r>
        <w:rPr>
          <w:color w:val="000000"/>
        </w:rPr>
        <w:t>ndo incluso accesibles desde dispositivos móviles, por ejemplo teléfonos celulares que manejan tecnología WAP</w:t>
      </w:r>
      <w:r>
        <w:rPr>
          <w:color w:val="000000"/>
          <w:position w:val="11"/>
          <w:sz w:val="16"/>
          <w:szCs w:val="16"/>
          <w:vertAlign w:val="superscript"/>
        </w:rPr>
        <w:t xml:space="preserve">20 </w:t>
      </w:r>
      <w:r>
        <w:rPr>
          <w:color w:val="000000"/>
        </w:rPr>
        <w:t xml:space="preserve">. </w:t>
      </w:r>
    </w:p>
    <w:p w:rsidR="00000000" w:rsidRDefault="008B2FBA">
      <w:pPr>
        <w:pStyle w:val="CM89"/>
        <w:jc w:val="both"/>
        <w:rPr>
          <w:rFonts w:ascii="Calibri" w:hAnsi="Calibri" w:cs="Calibri"/>
          <w:color w:val="000000"/>
          <w:sz w:val="13"/>
          <w:szCs w:val="13"/>
        </w:rPr>
      </w:pPr>
      <w:r>
        <w:rPr>
          <w:rFonts w:ascii="Calibri" w:hAnsi="Calibri" w:cs="Calibri"/>
          <w:color w:val="000000"/>
          <w:sz w:val="13"/>
          <w:szCs w:val="13"/>
        </w:rPr>
        <w:lastRenderedPageBreak/>
        <w:t xml:space="preserve">19 </w:t>
      </w:r>
    </w:p>
    <w:p w:rsidR="00000000" w:rsidRDefault="008B2FBA">
      <w:pPr>
        <w:pStyle w:val="Default"/>
        <w:spacing w:line="198" w:lineRule="atLeast"/>
        <w:ind w:left="175"/>
        <w:jc w:val="both"/>
        <w:rPr>
          <w:rFonts w:ascii="Calibri,Italic" w:hAnsi="Calibri,Italic" w:cs="Calibri,Italic"/>
          <w:sz w:val="16"/>
          <w:szCs w:val="16"/>
        </w:rPr>
      </w:pPr>
      <w:r>
        <w:rPr>
          <w:rFonts w:ascii="Calibri,Italic" w:hAnsi="Calibri,Italic" w:cs="Calibri,Italic"/>
          <w:sz w:val="16"/>
          <w:szCs w:val="16"/>
        </w:rPr>
        <w:t xml:space="preserve">Registro en el API de Google Maps, </w:t>
      </w:r>
      <w:r>
        <w:rPr>
          <w:rFonts w:ascii="Calibri,Italic" w:hAnsi="Calibri,Italic" w:cs="Calibri,Italic"/>
          <w:color w:val="0000FF"/>
          <w:sz w:val="16"/>
          <w:szCs w:val="16"/>
        </w:rPr>
        <w:t>http://code.google.com/intl/es/apis/maps/signup.html</w:t>
      </w:r>
      <w:r>
        <w:rPr>
          <w:rFonts w:ascii="Calibri,Italic" w:hAnsi="Calibri,Italic" w:cs="Calibri,Italic"/>
          <w:sz w:val="16"/>
          <w:szCs w:val="16"/>
        </w:rPr>
        <w:t xml:space="preserve">, revisado en enero 5 del 2010. </w:t>
      </w:r>
    </w:p>
    <w:p w:rsidR="00000000" w:rsidRDefault="008B2FBA">
      <w:pPr>
        <w:pStyle w:val="CM89"/>
        <w:jc w:val="both"/>
        <w:rPr>
          <w:rFonts w:ascii="Calibri" w:hAnsi="Calibri" w:cs="Calibri"/>
          <w:color w:val="000000"/>
          <w:sz w:val="13"/>
          <w:szCs w:val="13"/>
        </w:rPr>
      </w:pPr>
      <w:r>
        <w:rPr>
          <w:rFonts w:ascii="Calibri" w:hAnsi="Calibri" w:cs="Calibri"/>
          <w:color w:val="000000"/>
          <w:sz w:val="13"/>
          <w:szCs w:val="13"/>
        </w:rPr>
        <w:t xml:space="preserve">20 </w:t>
      </w:r>
    </w:p>
    <w:p w:rsidR="00000000" w:rsidRDefault="008B2FBA">
      <w:pPr>
        <w:pStyle w:val="CM30"/>
        <w:ind w:firstLine="170"/>
        <w:jc w:val="both"/>
        <w:rPr>
          <w:rFonts w:ascii="Calibri,Italic" w:hAnsi="Calibri,Italic" w:cs="Calibri,Italic"/>
          <w:color w:val="000000"/>
          <w:sz w:val="16"/>
          <w:szCs w:val="16"/>
        </w:rPr>
      </w:pPr>
      <w:r>
        <w:rPr>
          <w:rFonts w:ascii="Calibri,BoldItalic" w:hAnsi="Calibri,BoldItalic" w:cs="Calibri,BoldItalic"/>
          <w:b/>
          <w:bCs/>
          <w:color w:val="000000"/>
          <w:sz w:val="16"/>
          <w:szCs w:val="16"/>
        </w:rPr>
        <w:t xml:space="preserve">WAP </w:t>
      </w:r>
      <w:r>
        <w:rPr>
          <w:rFonts w:ascii="Calibri,Italic" w:hAnsi="Calibri,Italic" w:cs="Calibri,Italic"/>
          <w:color w:val="000000"/>
          <w:sz w:val="16"/>
          <w:szCs w:val="16"/>
        </w:rPr>
        <w:t>son las s</w:t>
      </w:r>
      <w:r>
        <w:rPr>
          <w:rFonts w:ascii="Calibri,Italic" w:hAnsi="Calibri,Italic" w:cs="Calibri,Italic"/>
          <w:color w:val="000000"/>
          <w:sz w:val="16"/>
          <w:szCs w:val="16"/>
        </w:rPr>
        <w:t xml:space="preserve">iglas de </w:t>
      </w:r>
      <w:r>
        <w:rPr>
          <w:rFonts w:ascii="Calibri,BoldItalic" w:hAnsi="Calibri,BoldItalic" w:cs="Calibri,BoldItalic"/>
          <w:b/>
          <w:bCs/>
          <w:color w:val="000000"/>
          <w:sz w:val="16"/>
          <w:szCs w:val="16"/>
        </w:rPr>
        <w:t xml:space="preserve">Wireless Application Protocol </w:t>
      </w:r>
      <w:r>
        <w:rPr>
          <w:rFonts w:ascii="Calibri,Italic" w:hAnsi="Calibri,Italic" w:cs="Calibri,Italic"/>
          <w:color w:val="000000"/>
          <w:sz w:val="16"/>
          <w:szCs w:val="16"/>
        </w:rPr>
        <w:t>(protocolo de aplicaciones inalámbricas), un estándar seguro que permite que los usuarios accedan a información de forma instantánea a través de dispositivos inalámbricos como PDAs, teléfonos móviles, buscapersonas, w</w:t>
      </w:r>
      <w:r>
        <w:rPr>
          <w:rFonts w:ascii="Calibri,Italic" w:hAnsi="Calibri,Italic" w:cs="Calibri,Italic"/>
          <w:color w:val="000000"/>
          <w:sz w:val="16"/>
          <w:szCs w:val="16"/>
        </w:rPr>
        <w:t xml:space="preserve">alkie-talkies y teléfonos inteligentes (smartphones). </w:t>
      </w:r>
      <w:r>
        <w:rPr>
          <w:rFonts w:ascii="Calibri,Italic" w:hAnsi="Calibri,Italic" w:cs="Calibri,Italic"/>
          <w:color w:val="0000FF"/>
          <w:sz w:val="16"/>
          <w:szCs w:val="16"/>
        </w:rPr>
        <w:t xml:space="preserve">http://www.masadelante.com/faqs/wap </w:t>
      </w:r>
      <w:r>
        <w:rPr>
          <w:rFonts w:ascii="Calibri,Italic" w:hAnsi="Calibri,Italic" w:cs="Calibri,Italic"/>
          <w:color w:val="000000"/>
          <w:sz w:val="16"/>
          <w:szCs w:val="16"/>
        </w:rPr>
        <w:t xml:space="preserve">, revisado en enero 5 del 2010. </w:t>
      </w:r>
    </w:p>
    <w:p w:rsidR="00000000" w:rsidRDefault="008B2FBA">
      <w:pPr>
        <w:pStyle w:val="CM88"/>
        <w:jc w:val="both"/>
        <w:rPr>
          <w:color w:val="000000"/>
          <w:sz w:val="28"/>
          <w:szCs w:val="28"/>
        </w:rPr>
      </w:pPr>
      <w:r>
        <w:rPr>
          <w:b/>
          <w:bCs/>
          <w:color w:val="000000"/>
          <w:sz w:val="28"/>
          <w:szCs w:val="28"/>
        </w:rPr>
        <w:t xml:space="preserve">5.6 Prueba con ventanas horarias extendidas para todos los clientes </w:t>
      </w:r>
    </w:p>
    <w:tbl>
      <w:tblPr>
        <w:tblW w:w="7008" w:type="dxa"/>
        <w:tblBorders>
          <w:top w:val="nil"/>
          <w:left w:val="nil"/>
          <w:bottom w:val="nil"/>
          <w:right w:val="nil"/>
        </w:tblBorders>
        <w:tblLook w:val="0000"/>
      </w:tblPr>
      <w:tblGrid>
        <w:gridCol w:w="867"/>
        <w:gridCol w:w="895"/>
        <w:gridCol w:w="587"/>
        <w:gridCol w:w="618"/>
        <w:gridCol w:w="603"/>
        <w:gridCol w:w="867"/>
        <w:gridCol w:w="895"/>
        <w:gridCol w:w="587"/>
        <w:gridCol w:w="616"/>
        <w:gridCol w:w="603"/>
      </w:tblGrid>
      <w:tr w:rsidR="00000000">
        <w:tblPrEx>
          <w:tblCellMar>
            <w:top w:w="0" w:type="dxa"/>
            <w:bottom w:w="0" w:type="dxa"/>
          </w:tblCellMar>
        </w:tblPrEx>
        <w:trPr>
          <w:trHeight w:val="68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CLIENTE </w:t>
            </w:r>
          </w:p>
        </w:tc>
        <w:tc>
          <w:tcPr>
            <w:tcW w:w="81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DEMAND (Kg.)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LIM INF horas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LIM SUP horas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T SERV hora</w:t>
            </w:r>
            <w:r>
              <w:rPr>
                <w:rFonts w:ascii="Californian-FB" w:hAnsi="Californian-FB" w:cs="Californian-FB"/>
                <w:sz w:val="16"/>
                <w:szCs w:val="16"/>
              </w:rPr>
              <w:t xml:space="preserve">s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CLIENTE </w:t>
            </w:r>
          </w:p>
        </w:tc>
        <w:tc>
          <w:tcPr>
            <w:tcW w:w="82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DEMAND (Kg.)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LIM INF horas </w:t>
            </w:r>
          </w:p>
        </w:tc>
        <w:tc>
          <w:tcPr>
            <w:tcW w:w="63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LIM SUP horas </w:t>
            </w:r>
          </w:p>
        </w:tc>
        <w:tc>
          <w:tcPr>
            <w:tcW w:w="62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T SERV horas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13.00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22.00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34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23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648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0.25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35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108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36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46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390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37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23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375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38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61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39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144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40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35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7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41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54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8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42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612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9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43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90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44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32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11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576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45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39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12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46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0.42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13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115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47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540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48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149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49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534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0.25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22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50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61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51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2304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0.5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123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52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46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252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53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326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54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261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21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36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55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54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22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35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56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1058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23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72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57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196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24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156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58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25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144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59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144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26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36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60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27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1260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61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28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434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62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185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29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648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63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261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30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76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64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1836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31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112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65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70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65"/>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32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191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66 </w:t>
            </w:r>
          </w:p>
        </w:tc>
        <w:tc>
          <w:tcPr>
            <w:tcW w:w="82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348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68"/>
        </w:trPr>
        <w:tc>
          <w:tcPr>
            <w:tcW w:w="805" w:type="dxa"/>
            <w:tcBorders>
              <w:top w:val="single" w:sz="5" w:space="0" w:color="000000"/>
              <w:left w:val="single" w:sz="5" w:space="0" w:color="000000"/>
              <w:bottom w:val="single" w:sz="5" w:space="0" w:color="000000"/>
              <w:right w:val="single" w:sz="5" w:space="0" w:color="000000"/>
            </w:tcBorders>
            <w:shd w:val="clear" w:color="auto" w:fill="DBE5F1"/>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33 </w:t>
            </w:r>
          </w:p>
        </w:tc>
        <w:tc>
          <w:tcPr>
            <w:tcW w:w="81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630"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20.50 </w:t>
            </w:r>
          </w:p>
        </w:tc>
        <w:tc>
          <w:tcPr>
            <w:tcW w:w="628" w:type="dxa"/>
            <w:tcBorders>
              <w:top w:val="single" w:sz="5" w:space="0" w:color="000000"/>
              <w:left w:val="single" w:sz="5" w:space="0" w:color="000000"/>
              <w:bottom w:val="single" w:sz="5" w:space="0" w:color="000000"/>
              <w:right w:val="single" w:sz="5" w:space="0" w:color="000000"/>
            </w:tcBorders>
            <w:vAlign w:val="bottom"/>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c>
          <w:tcPr>
            <w:tcW w:w="790" w:type="dxa"/>
            <w:tcBorders>
              <w:top w:val="single" w:sz="5" w:space="0" w:color="000000"/>
              <w:left w:val="single" w:sz="5" w:space="0" w:color="000000"/>
            </w:tcBorders>
          </w:tcPr>
          <w:p w:rsidR="00000000" w:rsidRDefault="008B2FBA">
            <w:pPr>
              <w:pStyle w:val="Default"/>
              <w:jc w:val="center"/>
              <w:rPr>
                <w:color w:val="auto"/>
              </w:rPr>
            </w:pPr>
          </w:p>
        </w:tc>
        <w:tc>
          <w:tcPr>
            <w:tcW w:w="820" w:type="dxa"/>
            <w:tcBorders>
              <w:top w:val="single" w:sz="5" w:space="0" w:color="000000"/>
            </w:tcBorders>
          </w:tcPr>
          <w:p w:rsidR="00000000" w:rsidRDefault="008B2FBA">
            <w:pPr>
              <w:pStyle w:val="Default"/>
              <w:jc w:val="center"/>
              <w:rPr>
                <w:color w:val="auto"/>
              </w:rPr>
            </w:pPr>
          </w:p>
        </w:tc>
        <w:tc>
          <w:tcPr>
            <w:tcW w:w="630" w:type="dxa"/>
            <w:tcBorders>
              <w:top w:val="single" w:sz="5" w:space="0" w:color="000000"/>
            </w:tcBorders>
          </w:tcPr>
          <w:p w:rsidR="00000000" w:rsidRDefault="008B2FBA">
            <w:pPr>
              <w:pStyle w:val="Default"/>
              <w:jc w:val="center"/>
              <w:rPr>
                <w:color w:val="auto"/>
              </w:rPr>
            </w:pPr>
          </w:p>
        </w:tc>
        <w:tc>
          <w:tcPr>
            <w:tcW w:w="630" w:type="dxa"/>
            <w:tcBorders>
              <w:top w:val="single" w:sz="5" w:space="0" w:color="000000"/>
            </w:tcBorders>
          </w:tcPr>
          <w:p w:rsidR="00000000" w:rsidRDefault="008B2FBA">
            <w:pPr>
              <w:pStyle w:val="Default"/>
              <w:jc w:val="center"/>
              <w:rPr>
                <w:color w:val="auto"/>
              </w:rPr>
            </w:pPr>
          </w:p>
        </w:tc>
        <w:tc>
          <w:tcPr>
            <w:tcW w:w="628" w:type="dxa"/>
            <w:tcBorders>
              <w:top w:val="single" w:sz="5" w:space="0" w:color="000000"/>
            </w:tcBorders>
          </w:tcPr>
          <w:p w:rsidR="00000000" w:rsidRDefault="008B2FBA">
            <w:pPr>
              <w:pStyle w:val="Default"/>
              <w:jc w:val="center"/>
              <w:rPr>
                <w:color w:val="auto"/>
              </w:rPr>
            </w:pP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5.10: Nuevas ventanas de atención para los clientes </w:t>
      </w:r>
    </w:p>
    <w:p w:rsidR="00000000" w:rsidRDefault="008B2FBA">
      <w:pPr>
        <w:pStyle w:val="CM78"/>
        <w:spacing w:line="416" w:lineRule="atLeast"/>
        <w:jc w:val="both"/>
      </w:pPr>
      <w:r>
        <w:t xml:space="preserve">Aunque, según los resultados analizados en la sección 5.5, el nivel de servicio mejora con la </w:t>
      </w:r>
      <w:r>
        <w:lastRenderedPageBreak/>
        <w:t>aplicación del sistema desarrollado, es conveniente explorar si existen otras alternativas para reducir</w:t>
      </w:r>
      <w:r>
        <w:t xml:space="preserve"> los costos del ruteo. Una opción es extender las ventanas de tiempo a todos los clientes para luego limitarlas según los resultados obtenidos. Con este propósito se realizó una corrida del algoritmo, fijando el tiempo de atención más temprana 15:00 y el m</w:t>
      </w:r>
      <w:r>
        <w:t xml:space="preserve">ás tardío de 20:30, manteniendo la demanda y tiempo de servicio anteriores. </w:t>
      </w:r>
    </w:p>
    <w:p w:rsidR="00000000" w:rsidRDefault="008B2FBA">
      <w:pPr>
        <w:pStyle w:val="CM67"/>
        <w:spacing w:line="416" w:lineRule="atLeast"/>
        <w:ind w:right="293"/>
        <w:jc w:val="both"/>
      </w:pPr>
      <w:r>
        <w:t>En la prueba con las ventanas de tiempo extendidas se logró reducir el costo a 12.74 horas, es decir 16.24 % con relación a los resultados con las ventanas de atención reales, sin</w:t>
      </w:r>
      <w:r>
        <w:t xml:space="preserve"> espera ni atraso, acumulados. La solución a este problema se expone en la tabla 5.11 y el detalle de las rutas en la tabla 5.12. </w:t>
      </w:r>
    </w:p>
    <w:tbl>
      <w:tblPr>
        <w:tblW w:w="7995" w:type="dxa"/>
        <w:tblBorders>
          <w:top w:val="nil"/>
          <w:left w:val="nil"/>
          <w:bottom w:val="nil"/>
          <w:right w:val="nil"/>
        </w:tblBorders>
        <w:tblLook w:val="0000"/>
      </w:tblPr>
      <w:tblGrid>
        <w:gridCol w:w="537"/>
        <w:gridCol w:w="6262"/>
        <w:gridCol w:w="1196"/>
      </w:tblGrid>
      <w:tr w:rsidR="00000000">
        <w:tblPrEx>
          <w:tblCellMar>
            <w:top w:w="0" w:type="dxa"/>
            <w:bottom w:w="0" w:type="dxa"/>
          </w:tblCellMar>
        </w:tblPrEx>
        <w:trPr>
          <w:trHeight w:val="298"/>
        </w:trPr>
        <w:tc>
          <w:tcPr>
            <w:tcW w:w="49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Ruta </w:t>
            </w:r>
          </w:p>
        </w:tc>
        <w:tc>
          <w:tcPr>
            <w:tcW w:w="63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Orden de visitas </w:t>
            </w:r>
          </w:p>
        </w:tc>
        <w:tc>
          <w:tcPr>
            <w:tcW w:w="120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Clientes </w:t>
            </w:r>
          </w:p>
        </w:tc>
      </w:tr>
      <w:tr w:rsidR="00000000">
        <w:tblPrEx>
          <w:tblCellMar>
            <w:top w:w="0" w:type="dxa"/>
            <w:bottom w:w="0" w:type="dxa"/>
          </w:tblCellMar>
        </w:tblPrEx>
        <w:trPr>
          <w:trHeight w:val="283"/>
        </w:trPr>
        <w:tc>
          <w:tcPr>
            <w:tcW w:w="49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1 </w:t>
            </w:r>
          </w:p>
        </w:tc>
        <w:tc>
          <w:tcPr>
            <w:tcW w:w="63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02565554531931262524175066596212118136352333648470 </w:t>
            </w:r>
          </w:p>
        </w:tc>
        <w:tc>
          <w:tcPr>
            <w:tcW w:w="120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25 </w:t>
            </w:r>
          </w:p>
        </w:tc>
      </w:tr>
      <w:tr w:rsidR="00000000">
        <w:tblPrEx>
          <w:tblCellMar>
            <w:top w:w="0" w:type="dxa"/>
            <w:bottom w:w="0" w:type="dxa"/>
          </w:tblCellMar>
        </w:tblPrEx>
        <w:trPr>
          <w:trHeight w:val="280"/>
        </w:trPr>
        <w:tc>
          <w:tcPr>
            <w:tcW w:w="49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2 </w:t>
            </w:r>
          </w:p>
        </w:tc>
        <w:tc>
          <w:tcPr>
            <w:tcW w:w="63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015727183021206065714411615</w:t>
            </w:r>
            <w:r>
              <w:rPr>
                <w:rFonts w:ascii="Californian-FB" w:hAnsi="Californian-FB" w:cs="Californian-FB"/>
                <w:sz w:val="16"/>
                <w:szCs w:val="16"/>
              </w:rPr>
              <w:t xml:space="preserve">514435340 </w:t>
            </w:r>
          </w:p>
        </w:tc>
        <w:tc>
          <w:tcPr>
            <w:tcW w:w="120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18 </w:t>
            </w:r>
          </w:p>
        </w:tc>
      </w:tr>
      <w:tr w:rsidR="00000000">
        <w:tblPrEx>
          <w:tblCellMar>
            <w:top w:w="0" w:type="dxa"/>
            <w:bottom w:w="0" w:type="dxa"/>
          </w:tblCellMar>
        </w:tblPrEx>
        <w:trPr>
          <w:trHeight w:val="283"/>
        </w:trPr>
        <w:tc>
          <w:tcPr>
            <w:tcW w:w="49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3 </w:t>
            </w:r>
          </w:p>
        </w:tc>
        <w:tc>
          <w:tcPr>
            <w:tcW w:w="63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036192328654349454039580 </w:t>
            </w:r>
          </w:p>
        </w:tc>
        <w:tc>
          <w:tcPr>
            <w:tcW w:w="120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13 </w:t>
            </w:r>
          </w:p>
        </w:tc>
      </w:tr>
      <w:tr w:rsidR="00000000">
        <w:tblPrEx>
          <w:tblCellMar>
            <w:top w:w="0" w:type="dxa"/>
            <w:bottom w:w="0" w:type="dxa"/>
          </w:tblCellMar>
        </w:tblPrEx>
        <w:trPr>
          <w:trHeight w:val="283"/>
        </w:trPr>
        <w:tc>
          <w:tcPr>
            <w:tcW w:w="49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4 </w:t>
            </w:r>
          </w:p>
        </w:tc>
        <w:tc>
          <w:tcPr>
            <w:tcW w:w="6300" w:type="dxa"/>
            <w:tcBorders>
              <w:top w:val="single" w:sz="5" w:space="0" w:color="000000"/>
              <w:left w:val="single" w:sz="5" w:space="0" w:color="000000"/>
              <w:bottom w:val="single" w:sz="5" w:space="0" w:color="000000"/>
              <w:right w:val="single" w:sz="5" w:space="0" w:color="000000"/>
            </w:tcBorders>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043229224637423810640 </w:t>
            </w:r>
          </w:p>
        </w:tc>
        <w:tc>
          <w:tcPr>
            <w:tcW w:w="1203" w:type="dxa"/>
            <w:tcBorders>
              <w:top w:val="single" w:sz="5" w:space="0" w:color="000000"/>
              <w:left w:val="single" w:sz="5" w:space="0" w:color="000000"/>
              <w:bottom w:val="single" w:sz="5" w:space="0" w:color="000000"/>
              <w:right w:val="single" w:sz="5" w:space="0" w:color="000000"/>
            </w:tcBorders>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 xml:space="preserve">10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5.11: Solución al problema de picking del Courier con ventanas horarias extendidas </w:t>
      </w:r>
    </w:p>
    <w:p w:rsidR="00000000" w:rsidRDefault="008B2FBA">
      <w:pPr>
        <w:pStyle w:val="CM3"/>
        <w:jc w:val="both"/>
      </w:pPr>
      <w:r>
        <w:t>Al comparar los resultados de la tabla 5.13 (ventanas extendidas) con la tabla 5.9 (ventanas normales), se puede apreciar que los tiempos se reducen significativamente. La empresa puede entonces realizar un trabajo conjunto con el área de ventas y con cada</w:t>
      </w:r>
      <w:r>
        <w:t xml:space="preserve"> uno de sus clientes con el objetivo de mejorar su planificación y el nivel de servicio. </w:t>
      </w:r>
    </w:p>
    <w:tbl>
      <w:tblPr>
        <w:tblW w:w="4530" w:type="dxa"/>
        <w:tblBorders>
          <w:top w:val="nil"/>
          <w:left w:val="nil"/>
          <w:bottom w:val="nil"/>
          <w:right w:val="nil"/>
        </w:tblBorders>
        <w:tblLook w:val="0000"/>
      </w:tblPr>
      <w:tblGrid>
        <w:gridCol w:w="778"/>
        <w:gridCol w:w="867"/>
        <w:gridCol w:w="796"/>
        <w:gridCol w:w="718"/>
        <w:gridCol w:w="782"/>
        <w:gridCol w:w="829"/>
        <w:gridCol w:w="883"/>
        <w:gridCol w:w="933"/>
      </w:tblGrid>
      <w:tr w:rsidR="00000000">
        <w:tblPrEx>
          <w:tblCellMar>
            <w:top w:w="0" w:type="dxa"/>
            <w:bottom w:w="0" w:type="dxa"/>
          </w:tblCellMar>
        </w:tblPrEx>
        <w:trPr>
          <w:trHeight w:val="835"/>
        </w:trPr>
        <w:tc>
          <w:tcPr>
            <w:tcW w:w="595" w:type="dxa"/>
            <w:tcBorders>
              <w:top w:val="single" w:sz="9" w:space="0" w:color="000000"/>
              <w:left w:val="single" w:sz="9" w:space="0" w:color="000000"/>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RUTA</w:t>
            </w:r>
          </w:p>
        </w:tc>
        <w:tc>
          <w:tcPr>
            <w:tcW w:w="560" w:type="dxa"/>
            <w:tcBorders>
              <w:top w:val="single" w:sz="9" w:space="0" w:color="000000"/>
              <w:left w:val="single" w:sz="9" w:space="0" w:color="BFBFBF"/>
              <w:bottom w:val="single" w:sz="9" w:space="0" w:color="BFBFBF"/>
              <w:right w:val="single" w:sz="9" w:space="0" w:color="BFBFBF"/>
            </w:tcBorders>
            <w:shd w:val="clear" w:color="auto" w:fill="DBE5F1"/>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CLIENTE</w:t>
            </w:r>
          </w:p>
        </w:tc>
        <w:tc>
          <w:tcPr>
            <w:tcW w:w="570"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ARRIBO</w:t>
            </w:r>
          </w:p>
        </w:tc>
        <w:tc>
          <w:tcPr>
            <w:tcW w:w="570"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INICIO</w:t>
            </w:r>
          </w:p>
        </w:tc>
        <w:tc>
          <w:tcPr>
            <w:tcW w:w="558"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ESPERA</w:t>
            </w:r>
          </w:p>
        </w:tc>
        <w:tc>
          <w:tcPr>
            <w:tcW w:w="560"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ATRASO</w:t>
            </w:r>
          </w:p>
        </w:tc>
        <w:tc>
          <w:tcPr>
            <w:tcW w:w="620"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PARTIDA</w:t>
            </w:r>
          </w:p>
        </w:tc>
        <w:tc>
          <w:tcPr>
            <w:tcW w:w="498" w:type="dxa"/>
            <w:tcBorders>
              <w:top w:val="single" w:sz="9" w:space="0" w:color="000000"/>
              <w:left w:val="single" w:sz="9" w:space="0" w:color="BFBFBF"/>
              <w:bottom w:val="single" w:sz="9" w:space="0" w:color="BFBFBF"/>
              <w:right w:val="single" w:sz="9" w:space="0" w:color="000000"/>
            </w:tcBorders>
            <w:vAlign w:val="bottom"/>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SERVICIO</w:t>
            </w:r>
          </w:p>
        </w:tc>
      </w:tr>
      <w:tr w:rsidR="00000000">
        <w:tblPrEx>
          <w:tblCellMar>
            <w:top w:w="0" w:type="dxa"/>
            <w:bottom w:w="0" w:type="dxa"/>
          </w:tblCellMar>
        </w:tblPrEx>
        <w:trPr>
          <w:trHeight w:val="238"/>
        </w:trPr>
        <w:tc>
          <w:tcPr>
            <w:tcW w:w="595" w:type="dxa"/>
            <w:vMerge w:val="restart"/>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28"/>
                <w:szCs w:val="28"/>
              </w:rPr>
            </w:pPr>
            <w:r>
              <w:rPr>
                <w:rFonts w:ascii="Californian-FB" w:hAnsi="Californian-FB" w:cs="Californian-FB"/>
                <w:sz w:val="28"/>
                <w:szCs w:val="28"/>
              </w:rPr>
              <w:t xml:space="preserve">Ruta 1 </w:t>
            </w: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0"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70"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14.67 </w:t>
            </w:r>
          </w:p>
        </w:tc>
        <w:tc>
          <w:tcPr>
            <w:tcW w:w="498" w:type="dxa"/>
            <w:tcBorders>
              <w:top w:val="single" w:sz="9" w:space="0" w:color="BFBFBF"/>
              <w:left w:val="single" w:sz="9" w:space="0" w:color="BFBFBF"/>
              <w:bottom w:val="single" w:sz="9" w:space="0" w:color="BFBFBF"/>
              <w:right w:val="single" w:sz="9" w:space="0" w:color="000000"/>
            </w:tcBorders>
          </w:tcPr>
          <w:p w:rsidR="00000000" w:rsidRDefault="008B2FBA">
            <w:pPr>
              <w:pStyle w:val="Default"/>
              <w:rPr>
                <w:color w:val="auto"/>
              </w:rPr>
            </w:pP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15.08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15.09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15.42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38"/>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15.42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15.42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15.50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54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15.50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15.50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15.58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15.58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15.75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38"/>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15.78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15.78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15.86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31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15.89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15.97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15.98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16.06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16.14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24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16.14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16.14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16.22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16.34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50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16.37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16.45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16.83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16.83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16.91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16.91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16.99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17.01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17.01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17.09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11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17.09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17.42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38"/>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17.43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17.55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17.63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17.74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17.75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17.83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17.84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17.84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17.92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17.95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17.95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18.03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18.03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18.11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47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18.11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18.11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18.28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35"/>
        </w:trPr>
        <w:tc>
          <w:tcPr>
            <w:tcW w:w="595"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0" w:type="dxa"/>
            <w:tcBorders>
              <w:top w:val="single" w:sz="9" w:space="0" w:color="BFBFBF"/>
              <w:left w:val="single" w:sz="9" w:space="0" w:color="BFBFBF"/>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18.6 </w:t>
            </w:r>
          </w:p>
        </w:tc>
        <w:tc>
          <w:tcPr>
            <w:tcW w:w="57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62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498" w:type="dxa"/>
            <w:tcBorders>
              <w:top w:val="single" w:sz="9" w:space="0" w:color="BFBFBF"/>
              <w:left w:val="single" w:sz="9" w:space="0" w:color="BFBFBF"/>
              <w:bottom w:val="single" w:sz="9" w:space="0" w:color="000000"/>
              <w:right w:val="single" w:sz="9" w:space="0" w:color="000000"/>
            </w:tcBorders>
          </w:tcPr>
          <w:p w:rsidR="00000000" w:rsidRDefault="008B2FBA">
            <w:pPr>
              <w:pStyle w:val="Default"/>
              <w:jc w:val="center"/>
              <w:rPr>
                <w:color w:val="auto"/>
              </w:rPr>
            </w:pPr>
          </w:p>
        </w:tc>
      </w:tr>
      <w:tr w:rsidR="00000000">
        <w:tblPrEx>
          <w:tblCellMar>
            <w:top w:w="0" w:type="dxa"/>
            <w:bottom w:w="0" w:type="dxa"/>
          </w:tblCellMar>
        </w:tblPrEx>
        <w:trPr>
          <w:trHeight w:val="238"/>
        </w:trPr>
        <w:tc>
          <w:tcPr>
            <w:tcW w:w="595" w:type="dxa"/>
            <w:vMerge w:val="restart"/>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28"/>
                <w:szCs w:val="28"/>
              </w:rPr>
            </w:pPr>
            <w:r>
              <w:rPr>
                <w:rFonts w:ascii="Californian-FB" w:hAnsi="Californian-FB" w:cs="Californian-FB"/>
                <w:sz w:val="28"/>
                <w:szCs w:val="28"/>
              </w:rPr>
              <w:t xml:space="preserve">Ruta 3 </w:t>
            </w:r>
          </w:p>
        </w:tc>
        <w:tc>
          <w:tcPr>
            <w:tcW w:w="560" w:type="dxa"/>
            <w:tcBorders>
              <w:top w:val="single" w:sz="9" w:space="0" w:color="000000"/>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0"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70"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58"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60"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620" w:type="dxa"/>
            <w:tcBorders>
              <w:top w:val="single" w:sz="9" w:space="0" w:color="000000"/>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14.68 </w:t>
            </w:r>
          </w:p>
        </w:tc>
        <w:tc>
          <w:tcPr>
            <w:tcW w:w="498" w:type="dxa"/>
            <w:tcBorders>
              <w:top w:val="single" w:sz="9" w:space="0" w:color="000000"/>
              <w:left w:val="single" w:sz="9" w:space="0" w:color="BFBFBF"/>
              <w:bottom w:val="single" w:sz="9" w:space="0" w:color="BFBFBF"/>
              <w:right w:val="single" w:sz="9" w:space="0" w:color="000000"/>
            </w:tcBorders>
          </w:tcPr>
          <w:p w:rsidR="00000000" w:rsidRDefault="008B2FBA">
            <w:pPr>
              <w:pStyle w:val="Default"/>
              <w:rPr>
                <w:color w:val="auto"/>
              </w:rPr>
            </w:pPr>
          </w:p>
        </w:tc>
      </w:tr>
      <w:tr w:rsidR="00000000">
        <w:tblPrEx>
          <w:tblCellMar>
            <w:top w:w="0" w:type="dxa"/>
            <w:bottom w:w="0" w:type="dxa"/>
          </w:tblCellMar>
        </w:tblPrEx>
        <w:trPr>
          <w:trHeight w:val="235"/>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15.17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35"/>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61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15.19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15.19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15.27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15.29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15.29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15.37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15.45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15.45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15.53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15.89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38"/>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15.92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15.92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16.00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16.00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16.00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16.08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16.13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0.25 </w:t>
            </w:r>
          </w:p>
        </w:tc>
      </w:tr>
      <w:tr w:rsidR="00000000">
        <w:tblPrEx>
          <w:tblCellMar>
            <w:top w:w="0" w:type="dxa"/>
            <w:bottom w:w="0" w:type="dxa"/>
          </w:tblCellMar>
        </w:tblPrEx>
        <w:trPr>
          <w:trHeight w:val="235"/>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45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16.53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16.53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16.61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40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16.74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39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16.74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16.74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16.82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58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16.86 </w:t>
            </w:r>
          </w:p>
        </w:tc>
        <w:tc>
          <w:tcPr>
            <w:tcW w:w="57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16.86 </w:t>
            </w:r>
          </w:p>
        </w:tc>
        <w:tc>
          <w:tcPr>
            <w:tcW w:w="55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6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16.94 </w:t>
            </w:r>
          </w:p>
        </w:tc>
        <w:tc>
          <w:tcPr>
            <w:tcW w:w="498"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595"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0" w:type="dxa"/>
            <w:tcBorders>
              <w:top w:val="single" w:sz="9" w:space="0" w:color="BFBFBF"/>
              <w:left w:val="single" w:sz="9" w:space="0" w:color="BFBFBF"/>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17.11 </w:t>
            </w:r>
          </w:p>
        </w:tc>
        <w:tc>
          <w:tcPr>
            <w:tcW w:w="57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62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498" w:type="dxa"/>
            <w:tcBorders>
              <w:top w:val="single" w:sz="9" w:space="0" w:color="BFBFBF"/>
              <w:left w:val="single" w:sz="9" w:space="0" w:color="BFBFBF"/>
              <w:bottom w:val="single" w:sz="9" w:space="0" w:color="000000"/>
              <w:right w:val="single" w:sz="9" w:space="0" w:color="000000"/>
            </w:tcBorders>
          </w:tcPr>
          <w:p w:rsidR="00000000" w:rsidRDefault="008B2FBA">
            <w:pPr>
              <w:pStyle w:val="Default"/>
              <w:jc w:val="center"/>
              <w:rPr>
                <w:color w:val="auto"/>
              </w:rPr>
            </w:pP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Tabla 5.12: Detalle de rutas de la solució</w:t>
      </w:r>
      <w:r>
        <w:rPr>
          <w:rFonts w:ascii="Californian-FB,Italic" w:hAnsi="Californian-FB,Italic" w:cs="Californian-FB,Italic"/>
          <w:sz w:val="20"/>
          <w:szCs w:val="20"/>
        </w:rPr>
        <w:t xml:space="preserve">n al problema de picking del Courier con ventanas horarias extendidas </w:t>
      </w:r>
    </w:p>
    <w:tbl>
      <w:tblPr>
        <w:tblW w:w="4425" w:type="dxa"/>
        <w:tblBorders>
          <w:top w:val="nil"/>
          <w:left w:val="nil"/>
          <w:bottom w:val="nil"/>
          <w:right w:val="nil"/>
        </w:tblBorders>
        <w:tblLook w:val="0000"/>
      </w:tblPr>
      <w:tblGrid>
        <w:gridCol w:w="778"/>
        <w:gridCol w:w="867"/>
        <w:gridCol w:w="796"/>
        <w:gridCol w:w="718"/>
        <w:gridCol w:w="782"/>
        <w:gridCol w:w="829"/>
        <w:gridCol w:w="883"/>
        <w:gridCol w:w="933"/>
      </w:tblGrid>
      <w:tr w:rsidR="00000000">
        <w:tblPrEx>
          <w:tblCellMar>
            <w:top w:w="0" w:type="dxa"/>
            <w:bottom w:w="0" w:type="dxa"/>
          </w:tblCellMar>
        </w:tblPrEx>
        <w:trPr>
          <w:trHeight w:val="835"/>
        </w:trPr>
        <w:tc>
          <w:tcPr>
            <w:tcW w:w="498" w:type="dxa"/>
            <w:tcBorders>
              <w:top w:val="single" w:sz="9" w:space="0" w:color="000000"/>
              <w:left w:val="single" w:sz="9" w:space="0" w:color="000000"/>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RUTA</w:t>
            </w:r>
          </w:p>
        </w:tc>
        <w:tc>
          <w:tcPr>
            <w:tcW w:w="558" w:type="dxa"/>
            <w:tcBorders>
              <w:top w:val="single" w:sz="9" w:space="0" w:color="000000"/>
              <w:left w:val="single" w:sz="9" w:space="0" w:color="BFBFBF"/>
              <w:bottom w:val="single" w:sz="9" w:space="0" w:color="BFBFBF"/>
              <w:right w:val="single" w:sz="9" w:space="0" w:color="BFBFBF"/>
            </w:tcBorders>
            <w:shd w:val="clear" w:color="auto" w:fill="DBE5F1"/>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CLIENTE</w:t>
            </w:r>
          </w:p>
        </w:tc>
        <w:tc>
          <w:tcPr>
            <w:tcW w:w="578"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ARRIBO</w:t>
            </w:r>
          </w:p>
        </w:tc>
        <w:tc>
          <w:tcPr>
            <w:tcW w:w="578"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INICIO</w:t>
            </w:r>
          </w:p>
        </w:tc>
        <w:tc>
          <w:tcPr>
            <w:tcW w:w="518"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ESPERA</w:t>
            </w:r>
          </w:p>
        </w:tc>
        <w:tc>
          <w:tcPr>
            <w:tcW w:w="518"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ATRASO</w:t>
            </w:r>
          </w:p>
        </w:tc>
        <w:tc>
          <w:tcPr>
            <w:tcW w:w="620" w:type="dxa"/>
            <w:tcBorders>
              <w:top w:val="single" w:sz="9" w:space="0" w:color="000000"/>
              <w:left w:val="single" w:sz="9" w:space="0" w:color="BFBFBF"/>
              <w:bottom w:val="single" w:sz="9" w:space="0" w:color="BFBFBF"/>
              <w:right w:val="single" w:sz="9" w:space="0" w:color="BFBFBF"/>
            </w:tcBorders>
            <w:vAlign w:val="bottom"/>
          </w:tcPr>
          <w:p w:rsidR="00000000" w:rsidRDefault="008B2FBA">
            <w:pPr>
              <w:pStyle w:val="Default"/>
              <w:jc w:val="center"/>
              <w:rPr>
                <w:rFonts w:ascii="Californian-FB" w:hAnsi="Californian-FB" w:cs="Californian-FB"/>
                <w:sz w:val="16"/>
                <w:szCs w:val="16"/>
              </w:rPr>
            </w:pPr>
            <w:r>
              <w:rPr>
                <w:rFonts w:ascii="Californian-FB" w:hAnsi="Californian-FB" w:cs="Californian-FB"/>
                <w:sz w:val="16"/>
                <w:szCs w:val="16"/>
              </w:rPr>
              <w:t>PARTIDA</w:t>
            </w:r>
          </w:p>
        </w:tc>
        <w:tc>
          <w:tcPr>
            <w:tcW w:w="560" w:type="dxa"/>
            <w:tcBorders>
              <w:top w:val="single" w:sz="9" w:space="0" w:color="000000"/>
              <w:left w:val="single" w:sz="9" w:space="0" w:color="BFBFBF"/>
              <w:bottom w:val="single" w:sz="9" w:space="0" w:color="BFBFBF"/>
              <w:right w:val="single" w:sz="9" w:space="0" w:color="000000"/>
            </w:tcBorders>
            <w:vAlign w:val="bottom"/>
          </w:tcPr>
          <w:p w:rsidR="00000000" w:rsidRDefault="008B2FBA">
            <w:pPr>
              <w:pStyle w:val="Default"/>
              <w:rPr>
                <w:rFonts w:ascii="Californian-FB" w:hAnsi="Californian-FB" w:cs="Californian-FB"/>
                <w:sz w:val="16"/>
                <w:szCs w:val="16"/>
              </w:rPr>
            </w:pPr>
            <w:r>
              <w:rPr>
                <w:rFonts w:ascii="Californian-FB" w:hAnsi="Californian-FB" w:cs="Californian-FB"/>
                <w:sz w:val="16"/>
                <w:szCs w:val="16"/>
              </w:rPr>
              <w:t xml:space="preserve">SERVICIO </w:t>
            </w:r>
          </w:p>
        </w:tc>
      </w:tr>
      <w:tr w:rsidR="00000000">
        <w:tblPrEx>
          <w:tblCellMar>
            <w:top w:w="0" w:type="dxa"/>
            <w:bottom w:w="0" w:type="dxa"/>
          </w:tblCellMar>
        </w:tblPrEx>
        <w:trPr>
          <w:trHeight w:val="238"/>
        </w:trPr>
        <w:tc>
          <w:tcPr>
            <w:tcW w:w="498" w:type="dxa"/>
            <w:vMerge w:val="restart"/>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28"/>
                <w:szCs w:val="28"/>
              </w:rPr>
            </w:pPr>
            <w:r>
              <w:rPr>
                <w:rFonts w:ascii="Californian-FB" w:hAnsi="Californian-FB" w:cs="Californian-FB"/>
                <w:sz w:val="28"/>
                <w:szCs w:val="28"/>
              </w:rPr>
              <w:t xml:space="preserve">Ruta 2 </w:t>
            </w: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8"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78"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18"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18" w:type="dxa"/>
            <w:tcBorders>
              <w:top w:val="single" w:sz="9" w:space="0" w:color="BFBFBF"/>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14.68 </w:t>
            </w:r>
          </w:p>
        </w:tc>
        <w:tc>
          <w:tcPr>
            <w:tcW w:w="560" w:type="dxa"/>
            <w:tcBorders>
              <w:top w:val="single" w:sz="9" w:space="0" w:color="BFBFBF"/>
              <w:left w:val="single" w:sz="9" w:space="0" w:color="BFBFBF"/>
              <w:bottom w:val="single" w:sz="9" w:space="0" w:color="BFBFBF"/>
              <w:right w:val="single" w:sz="9" w:space="0" w:color="000000"/>
            </w:tcBorders>
          </w:tcPr>
          <w:p w:rsidR="00000000" w:rsidRDefault="008B2FBA">
            <w:pPr>
              <w:pStyle w:val="Default"/>
              <w:rPr>
                <w:color w:val="auto"/>
              </w:rPr>
            </w:pP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15.25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0.25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57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15.42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15.42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15.50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27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15.52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15.85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15.89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15.89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15.97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30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15.98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15.98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16.06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16.06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16.14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20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16.14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16.22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60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16.24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16.32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65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16.32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16.40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7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16.41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16.49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16.51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16.59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16.62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16.70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16.73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16.73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16.81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16.81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16.89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51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16.93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16.93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17.43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0.50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17.47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17.47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17.55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35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17.58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17.58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17.66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17.66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17.74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BFBFBF"/>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000000"/>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8" w:type="dxa"/>
            <w:tcBorders>
              <w:top w:val="single" w:sz="9" w:space="0" w:color="BFBFBF"/>
              <w:left w:val="single" w:sz="9" w:space="0" w:color="BFBFBF"/>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18.04 </w:t>
            </w:r>
          </w:p>
        </w:tc>
        <w:tc>
          <w:tcPr>
            <w:tcW w:w="57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1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1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62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000000"/>
            </w:tcBorders>
          </w:tcPr>
          <w:p w:rsidR="00000000" w:rsidRDefault="008B2FBA">
            <w:pPr>
              <w:pStyle w:val="Default"/>
              <w:jc w:val="center"/>
              <w:rPr>
                <w:color w:val="auto"/>
              </w:rPr>
            </w:pPr>
          </w:p>
        </w:tc>
      </w:tr>
      <w:tr w:rsidR="00000000">
        <w:tblPrEx>
          <w:tblCellMar>
            <w:top w:w="0" w:type="dxa"/>
            <w:bottom w:w="0" w:type="dxa"/>
          </w:tblCellMar>
        </w:tblPrEx>
        <w:trPr>
          <w:trHeight w:val="235"/>
        </w:trPr>
        <w:tc>
          <w:tcPr>
            <w:tcW w:w="498" w:type="dxa"/>
            <w:vMerge w:val="restart"/>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28"/>
                <w:szCs w:val="28"/>
              </w:rPr>
            </w:pPr>
            <w:r>
              <w:rPr>
                <w:rFonts w:ascii="Californian-FB" w:hAnsi="Californian-FB" w:cs="Californian-FB"/>
                <w:sz w:val="28"/>
                <w:szCs w:val="28"/>
              </w:rPr>
              <w:t xml:space="preserve">Ruta </w:t>
            </w:r>
            <w:r>
              <w:rPr>
                <w:rFonts w:ascii="Californian-FB" w:hAnsi="Californian-FB" w:cs="Californian-FB"/>
                <w:sz w:val="28"/>
                <w:szCs w:val="28"/>
              </w:rPr>
              <w:lastRenderedPageBreak/>
              <w:t xml:space="preserve">4 </w:t>
            </w:r>
          </w:p>
        </w:tc>
        <w:tc>
          <w:tcPr>
            <w:tcW w:w="558" w:type="dxa"/>
            <w:tcBorders>
              <w:top w:val="single" w:sz="9" w:space="0" w:color="000000"/>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lastRenderedPageBreak/>
              <w:t xml:space="preserve">0 </w:t>
            </w:r>
          </w:p>
        </w:tc>
        <w:tc>
          <w:tcPr>
            <w:tcW w:w="578"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78"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18"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518" w:type="dxa"/>
            <w:tcBorders>
              <w:top w:val="single" w:sz="9" w:space="0" w:color="000000"/>
              <w:left w:val="single" w:sz="9" w:space="0" w:color="BFBFBF"/>
              <w:bottom w:val="single" w:sz="9" w:space="0" w:color="BFBFBF"/>
              <w:right w:val="single" w:sz="9" w:space="0" w:color="BFBFBF"/>
            </w:tcBorders>
          </w:tcPr>
          <w:p w:rsidR="00000000" w:rsidRDefault="008B2FBA">
            <w:pPr>
              <w:pStyle w:val="Default"/>
              <w:jc w:val="center"/>
              <w:rPr>
                <w:color w:val="auto"/>
              </w:rPr>
            </w:pPr>
          </w:p>
        </w:tc>
        <w:tc>
          <w:tcPr>
            <w:tcW w:w="620" w:type="dxa"/>
            <w:tcBorders>
              <w:top w:val="single" w:sz="9" w:space="0" w:color="000000"/>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14.68 </w:t>
            </w:r>
          </w:p>
        </w:tc>
        <w:tc>
          <w:tcPr>
            <w:tcW w:w="560" w:type="dxa"/>
            <w:tcBorders>
              <w:top w:val="single" w:sz="9" w:space="0" w:color="000000"/>
              <w:left w:val="single" w:sz="9" w:space="0" w:color="BFBFBF"/>
              <w:bottom w:val="single" w:sz="9" w:space="0" w:color="BFBFBF"/>
              <w:right w:val="single" w:sz="9" w:space="0" w:color="000000"/>
            </w:tcBorders>
          </w:tcPr>
          <w:p w:rsidR="00000000" w:rsidRDefault="008B2FBA">
            <w:pPr>
              <w:pStyle w:val="Default"/>
              <w:rPr>
                <w:color w:val="auto"/>
              </w:rPr>
            </w:pPr>
          </w:p>
        </w:tc>
      </w:tr>
      <w:tr w:rsidR="00000000">
        <w:tblPrEx>
          <w:tblCellMar>
            <w:top w:w="0" w:type="dxa"/>
            <w:bottom w:w="0" w:type="dxa"/>
          </w:tblCellMar>
        </w:tblPrEx>
        <w:trPr>
          <w:trHeight w:val="238"/>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15.17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0.17 </w:t>
            </w:r>
          </w:p>
        </w:tc>
      </w:tr>
      <w:tr w:rsidR="00000000">
        <w:tblPrEx>
          <w:tblCellMar>
            <w:top w:w="0" w:type="dxa"/>
            <w:bottom w:w="0" w:type="dxa"/>
          </w:tblCellMar>
        </w:tblPrEx>
        <w:trPr>
          <w:trHeight w:val="235"/>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15.24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15.24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15.32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29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15.36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15.36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15.69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38"/>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22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15.73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15.73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15.81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15.87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15.87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16.29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0.42 </w:t>
            </w:r>
          </w:p>
        </w:tc>
      </w:tr>
      <w:tr w:rsidR="00000000">
        <w:tblPrEx>
          <w:tblCellMar>
            <w:top w:w="0" w:type="dxa"/>
            <w:bottom w:w="0" w:type="dxa"/>
          </w:tblCellMar>
        </w:tblPrEx>
        <w:trPr>
          <w:trHeight w:val="235"/>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37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16.31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16.31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16.39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42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16.40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16.40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16.73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35"/>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38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16.74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16.82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5"/>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10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16.86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16.86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16.94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0.08 </w:t>
            </w:r>
          </w:p>
        </w:tc>
      </w:tr>
      <w:tr w:rsidR="00000000">
        <w:tblPrEx>
          <w:tblCellMar>
            <w:top w:w="0" w:type="dxa"/>
            <w:bottom w:w="0" w:type="dxa"/>
          </w:tblCellMar>
        </w:tblPrEx>
        <w:trPr>
          <w:trHeight w:val="238"/>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BFBFBF"/>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64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16.95 </w:t>
            </w:r>
          </w:p>
        </w:tc>
        <w:tc>
          <w:tcPr>
            <w:tcW w:w="57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16.95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518"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0.00 </w:t>
            </w:r>
          </w:p>
        </w:tc>
        <w:tc>
          <w:tcPr>
            <w:tcW w:w="620" w:type="dxa"/>
            <w:tcBorders>
              <w:top w:val="single" w:sz="9" w:space="0" w:color="BFBFBF"/>
              <w:left w:val="single" w:sz="9" w:space="0" w:color="BFBFBF"/>
              <w:bottom w:val="single" w:sz="9" w:space="0" w:color="BFBFBF"/>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17.28 </w:t>
            </w:r>
          </w:p>
        </w:tc>
        <w:tc>
          <w:tcPr>
            <w:tcW w:w="560" w:type="dxa"/>
            <w:tcBorders>
              <w:top w:val="single" w:sz="9" w:space="0" w:color="BFBFBF"/>
              <w:left w:val="single" w:sz="9" w:space="0" w:color="BFBFBF"/>
              <w:bottom w:val="single" w:sz="9" w:space="0" w:color="BFBFBF"/>
              <w:right w:val="single" w:sz="9" w:space="0" w:color="000000"/>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0.33 </w:t>
            </w:r>
          </w:p>
        </w:tc>
      </w:tr>
      <w:tr w:rsidR="00000000">
        <w:tblPrEx>
          <w:tblCellMar>
            <w:top w:w="0" w:type="dxa"/>
            <w:bottom w:w="0" w:type="dxa"/>
          </w:tblCellMar>
        </w:tblPrEx>
        <w:trPr>
          <w:trHeight w:val="235"/>
        </w:trPr>
        <w:tc>
          <w:tcPr>
            <w:tcW w:w="498" w:type="dxa"/>
            <w:vMerge/>
            <w:tcBorders>
              <w:top w:val="single" w:sz="9" w:space="0" w:color="000000"/>
              <w:left w:val="single" w:sz="9" w:space="0" w:color="000000"/>
              <w:bottom w:val="single" w:sz="9" w:space="0" w:color="000000"/>
              <w:right w:val="single" w:sz="9" w:space="0" w:color="BFBFBF"/>
            </w:tcBorders>
            <w:vAlign w:val="center"/>
          </w:tcPr>
          <w:p w:rsidR="00000000" w:rsidRDefault="008B2FBA">
            <w:pPr>
              <w:pStyle w:val="Default"/>
              <w:jc w:val="center"/>
              <w:rPr>
                <w:color w:val="auto"/>
              </w:rPr>
            </w:pPr>
          </w:p>
        </w:tc>
        <w:tc>
          <w:tcPr>
            <w:tcW w:w="558" w:type="dxa"/>
            <w:tcBorders>
              <w:top w:val="single" w:sz="9" w:space="0" w:color="BFBFBF"/>
              <w:left w:val="single" w:sz="9" w:space="0" w:color="BFBFBF"/>
              <w:bottom w:val="single" w:sz="9" w:space="0" w:color="000000"/>
              <w:right w:val="single" w:sz="9" w:space="0" w:color="BFBFBF"/>
            </w:tcBorders>
            <w:shd w:val="clear" w:color="auto" w:fill="DBE5F1"/>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0 </w:t>
            </w:r>
          </w:p>
        </w:tc>
        <w:tc>
          <w:tcPr>
            <w:tcW w:w="578" w:type="dxa"/>
            <w:tcBorders>
              <w:top w:val="single" w:sz="9" w:space="0" w:color="BFBFBF"/>
              <w:left w:val="single" w:sz="9" w:space="0" w:color="BFBFBF"/>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17.59 </w:t>
            </w:r>
          </w:p>
        </w:tc>
        <w:tc>
          <w:tcPr>
            <w:tcW w:w="578" w:type="dxa"/>
            <w:tcBorders>
              <w:top w:val="single" w:sz="9" w:space="0" w:color="BFBFBF"/>
              <w:left w:val="single" w:sz="9" w:space="0" w:color="BFBFBF"/>
              <w:bottom w:val="single" w:sz="9" w:space="0" w:color="000000"/>
              <w:right w:val="single" w:sz="9" w:space="0" w:color="BFBFBF"/>
            </w:tcBorders>
            <w:vAlign w:val="center"/>
          </w:tcPr>
          <w:p w:rsidR="00000000" w:rsidRDefault="008B2FBA">
            <w:pPr>
              <w:pStyle w:val="Default"/>
              <w:jc w:val="center"/>
              <w:rPr>
                <w:rFonts w:ascii="Californian-FB" w:hAnsi="Californian-FB" w:cs="Californian-FB"/>
                <w:sz w:val="18"/>
                <w:szCs w:val="18"/>
              </w:rPr>
            </w:pPr>
            <w:r>
              <w:rPr>
                <w:rFonts w:ascii="Californian-FB" w:hAnsi="Californian-FB" w:cs="Californian-FB"/>
                <w:sz w:val="18"/>
                <w:szCs w:val="18"/>
              </w:rPr>
              <w:t xml:space="preserve">17.59 </w:t>
            </w:r>
          </w:p>
        </w:tc>
        <w:tc>
          <w:tcPr>
            <w:tcW w:w="51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18"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620" w:type="dxa"/>
            <w:tcBorders>
              <w:top w:val="single" w:sz="9" w:space="0" w:color="BFBFBF"/>
              <w:left w:val="single" w:sz="9" w:space="0" w:color="BFBFBF"/>
              <w:bottom w:val="single" w:sz="9" w:space="0" w:color="000000"/>
              <w:right w:val="single" w:sz="9" w:space="0" w:color="BFBFBF"/>
            </w:tcBorders>
          </w:tcPr>
          <w:p w:rsidR="00000000" w:rsidRDefault="008B2FBA">
            <w:pPr>
              <w:pStyle w:val="Default"/>
              <w:jc w:val="center"/>
              <w:rPr>
                <w:color w:val="auto"/>
              </w:rPr>
            </w:pPr>
          </w:p>
        </w:tc>
        <w:tc>
          <w:tcPr>
            <w:tcW w:w="560" w:type="dxa"/>
            <w:tcBorders>
              <w:top w:val="single" w:sz="9" w:space="0" w:color="BFBFBF"/>
              <w:left w:val="single" w:sz="9" w:space="0" w:color="BFBFBF"/>
              <w:bottom w:val="single" w:sz="9" w:space="0" w:color="000000"/>
              <w:right w:val="single" w:sz="9" w:space="0" w:color="000000"/>
            </w:tcBorders>
          </w:tcPr>
          <w:p w:rsidR="00000000" w:rsidRDefault="008B2FBA">
            <w:pPr>
              <w:pStyle w:val="Default"/>
              <w:jc w:val="center"/>
              <w:rPr>
                <w:color w:val="auto"/>
              </w:rPr>
            </w:pPr>
          </w:p>
        </w:tc>
      </w:tr>
    </w:tbl>
    <w:p w:rsidR="00000000" w:rsidRDefault="008B2FBA">
      <w:pPr>
        <w:pStyle w:val="Default"/>
        <w:rPr>
          <w:color w:val="auto"/>
        </w:rPr>
      </w:pPr>
    </w:p>
    <w:tbl>
      <w:tblPr>
        <w:tblW w:w="6638" w:type="dxa"/>
        <w:tblBorders>
          <w:top w:val="nil"/>
          <w:left w:val="nil"/>
          <w:bottom w:val="nil"/>
          <w:right w:val="nil"/>
        </w:tblBorders>
        <w:tblLook w:val="0000"/>
      </w:tblPr>
      <w:tblGrid>
        <w:gridCol w:w="921"/>
        <w:gridCol w:w="1164"/>
        <w:gridCol w:w="1209"/>
        <w:gridCol w:w="1360"/>
        <w:gridCol w:w="1062"/>
        <w:gridCol w:w="922"/>
      </w:tblGrid>
      <w:tr w:rsidR="00000000">
        <w:tblPrEx>
          <w:tblCellMar>
            <w:top w:w="0" w:type="dxa"/>
            <w:bottom w:w="0" w:type="dxa"/>
          </w:tblCellMar>
        </w:tblPrEx>
        <w:trPr>
          <w:trHeight w:val="273"/>
        </w:trPr>
        <w:tc>
          <w:tcPr>
            <w:tcW w:w="85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22"/>
                <w:szCs w:val="22"/>
              </w:rPr>
            </w:pPr>
            <w:r>
              <w:rPr>
                <w:rFonts w:ascii="Californian-FB" w:hAnsi="Californian-FB" w:cs="Californian-FB"/>
                <w:sz w:val="22"/>
                <w:szCs w:val="22"/>
              </w:rPr>
              <w:t xml:space="preserve">RUTAS </w:t>
            </w:r>
          </w:p>
        </w:tc>
        <w:tc>
          <w:tcPr>
            <w:tcW w:w="11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T ESPERA </w:t>
            </w:r>
          </w:p>
        </w:tc>
        <w:tc>
          <w:tcPr>
            <w:tcW w:w="12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T ATRASO </w:t>
            </w:r>
          </w:p>
        </w:tc>
        <w:tc>
          <w:tcPr>
            <w:tcW w:w="137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T SERVICIO </w:t>
            </w:r>
          </w:p>
        </w:tc>
        <w:tc>
          <w:tcPr>
            <w:tcW w:w="10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T RUTA </w:t>
            </w:r>
          </w:p>
        </w:tc>
        <w:tc>
          <w:tcPr>
            <w:tcW w:w="9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TOTAL </w:t>
            </w:r>
          </w:p>
        </w:tc>
      </w:tr>
      <w:tr w:rsidR="00000000">
        <w:tblPrEx>
          <w:tblCellMar>
            <w:top w:w="0" w:type="dxa"/>
            <w:bottom w:w="0" w:type="dxa"/>
          </w:tblCellMar>
        </w:tblPrEx>
        <w:trPr>
          <w:trHeight w:val="260"/>
        </w:trPr>
        <w:tc>
          <w:tcPr>
            <w:tcW w:w="85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22"/>
                <w:szCs w:val="22"/>
              </w:rPr>
            </w:pPr>
            <w:r>
              <w:rPr>
                <w:rFonts w:ascii="Californian-FB" w:hAnsi="Californian-FB" w:cs="Californian-FB"/>
                <w:sz w:val="22"/>
                <w:szCs w:val="22"/>
              </w:rPr>
              <w:t xml:space="preserve">1 </w:t>
            </w:r>
          </w:p>
        </w:tc>
        <w:tc>
          <w:tcPr>
            <w:tcW w:w="11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0:00:00 </w:t>
            </w:r>
          </w:p>
        </w:tc>
        <w:tc>
          <w:tcPr>
            <w:tcW w:w="12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0:00:00 </w:t>
            </w:r>
          </w:p>
        </w:tc>
        <w:tc>
          <w:tcPr>
            <w:tcW w:w="137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2:46:12 </w:t>
            </w:r>
          </w:p>
        </w:tc>
        <w:tc>
          <w:tcPr>
            <w:tcW w:w="10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1:08:24 </w:t>
            </w:r>
          </w:p>
        </w:tc>
        <w:tc>
          <w:tcPr>
            <w:tcW w:w="9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3:54:36 </w:t>
            </w:r>
          </w:p>
        </w:tc>
      </w:tr>
      <w:tr w:rsidR="00000000">
        <w:tblPrEx>
          <w:tblCellMar>
            <w:top w:w="0" w:type="dxa"/>
            <w:bottom w:w="0" w:type="dxa"/>
          </w:tblCellMar>
        </w:tblPrEx>
        <w:trPr>
          <w:trHeight w:val="260"/>
        </w:trPr>
        <w:tc>
          <w:tcPr>
            <w:tcW w:w="85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22"/>
                <w:szCs w:val="22"/>
              </w:rPr>
            </w:pPr>
            <w:r>
              <w:rPr>
                <w:rFonts w:ascii="Californian-FB" w:hAnsi="Californian-FB" w:cs="Californian-FB"/>
                <w:sz w:val="22"/>
                <w:szCs w:val="22"/>
              </w:rPr>
              <w:t xml:space="preserve">2 </w:t>
            </w:r>
          </w:p>
        </w:tc>
        <w:tc>
          <w:tcPr>
            <w:tcW w:w="11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0:00:00 </w:t>
            </w:r>
          </w:p>
        </w:tc>
        <w:tc>
          <w:tcPr>
            <w:tcW w:w="12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0:00:00 </w:t>
            </w:r>
          </w:p>
        </w:tc>
        <w:tc>
          <w:tcPr>
            <w:tcW w:w="137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2:16:48 </w:t>
            </w:r>
          </w:p>
        </w:tc>
        <w:tc>
          <w:tcPr>
            <w:tcW w:w="10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1:04:48 </w:t>
            </w:r>
          </w:p>
        </w:tc>
        <w:tc>
          <w:tcPr>
            <w:tcW w:w="9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3:21:36 </w:t>
            </w:r>
          </w:p>
        </w:tc>
      </w:tr>
      <w:tr w:rsidR="00000000">
        <w:tblPrEx>
          <w:tblCellMar>
            <w:top w:w="0" w:type="dxa"/>
            <w:bottom w:w="0" w:type="dxa"/>
          </w:tblCellMar>
        </w:tblPrEx>
        <w:trPr>
          <w:trHeight w:val="263"/>
        </w:trPr>
        <w:tc>
          <w:tcPr>
            <w:tcW w:w="85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22"/>
                <w:szCs w:val="22"/>
              </w:rPr>
            </w:pPr>
            <w:r>
              <w:rPr>
                <w:rFonts w:ascii="Californian-FB" w:hAnsi="Californian-FB" w:cs="Californian-FB"/>
                <w:sz w:val="22"/>
                <w:szCs w:val="22"/>
              </w:rPr>
              <w:t xml:space="preserve">3 </w:t>
            </w:r>
          </w:p>
        </w:tc>
        <w:tc>
          <w:tcPr>
            <w:tcW w:w="11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0:00:00 </w:t>
            </w:r>
          </w:p>
        </w:tc>
        <w:tc>
          <w:tcPr>
            <w:tcW w:w="12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0:00:00 </w:t>
            </w:r>
          </w:p>
        </w:tc>
        <w:tc>
          <w:tcPr>
            <w:tcW w:w="137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1:33:00 </w:t>
            </w:r>
          </w:p>
        </w:tc>
        <w:tc>
          <w:tcPr>
            <w:tcW w:w="10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0:52:48 </w:t>
            </w:r>
          </w:p>
        </w:tc>
        <w:tc>
          <w:tcPr>
            <w:tcW w:w="9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2:25:48 </w:t>
            </w:r>
          </w:p>
        </w:tc>
      </w:tr>
      <w:tr w:rsidR="00000000">
        <w:tblPrEx>
          <w:tblCellMar>
            <w:top w:w="0" w:type="dxa"/>
            <w:bottom w:w="0" w:type="dxa"/>
          </w:tblCellMar>
        </w:tblPrEx>
        <w:trPr>
          <w:trHeight w:val="260"/>
        </w:trPr>
        <w:tc>
          <w:tcPr>
            <w:tcW w:w="85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22"/>
                <w:szCs w:val="22"/>
              </w:rPr>
            </w:pPr>
            <w:r>
              <w:rPr>
                <w:rFonts w:ascii="Californian-FB" w:hAnsi="Californian-FB" w:cs="Californian-FB"/>
                <w:sz w:val="22"/>
                <w:szCs w:val="22"/>
              </w:rPr>
              <w:t xml:space="preserve">4 </w:t>
            </w:r>
          </w:p>
        </w:tc>
        <w:tc>
          <w:tcPr>
            <w:tcW w:w="11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0:00:00 </w:t>
            </w:r>
          </w:p>
        </w:tc>
        <w:tc>
          <w:tcPr>
            <w:tcW w:w="12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0:00:00 </w:t>
            </w:r>
          </w:p>
        </w:tc>
        <w:tc>
          <w:tcPr>
            <w:tcW w:w="137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1:58:48 </w:t>
            </w:r>
          </w:p>
        </w:tc>
        <w:tc>
          <w:tcPr>
            <w:tcW w:w="10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0:55:48 </w:t>
            </w:r>
          </w:p>
        </w:tc>
        <w:tc>
          <w:tcPr>
            <w:tcW w:w="9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2:54:36 </w:t>
            </w:r>
          </w:p>
        </w:tc>
      </w:tr>
      <w:tr w:rsidR="00000000">
        <w:tblPrEx>
          <w:tblCellMar>
            <w:top w:w="0" w:type="dxa"/>
            <w:bottom w:w="0" w:type="dxa"/>
          </w:tblCellMar>
        </w:tblPrEx>
        <w:trPr>
          <w:trHeight w:val="260"/>
        </w:trPr>
        <w:tc>
          <w:tcPr>
            <w:tcW w:w="858"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center"/>
              <w:rPr>
                <w:rFonts w:ascii="Californian-FB" w:hAnsi="Californian-FB" w:cs="Californian-FB"/>
                <w:sz w:val="22"/>
                <w:szCs w:val="22"/>
              </w:rPr>
            </w:pPr>
            <w:r>
              <w:rPr>
                <w:rFonts w:ascii="Californian-FB" w:hAnsi="Californian-FB" w:cs="Californian-FB"/>
                <w:sz w:val="22"/>
                <w:szCs w:val="22"/>
              </w:rPr>
              <w:t xml:space="preserve">TOTAL </w:t>
            </w:r>
          </w:p>
        </w:tc>
        <w:tc>
          <w:tcPr>
            <w:tcW w:w="11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0:00:00 </w:t>
            </w:r>
          </w:p>
        </w:tc>
        <w:tc>
          <w:tcPr>
            <w:tcW w:w="12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0:00:00 </w:t>
            </w:r>
          </w:p>
        </w:tc>
        <w:tc>
          <w:tcPr>
            <w:tcW w:w="1375"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8:34:48 </w:t>
            </w:r>
          </w:p>
        </w:tc>
        <w:tc>
          <w:tcPr>
            <w:tcW w:w="1080"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4:01:48 </w:t>
            </w:r>
          </w:p>
        </w:tc>
        <w:tc>
          <w:tcPr>
            <w:tcW w:w="923" w:type="dxa"/>
            <w:tcBorders>
              <w:top w:val="single" w:sz="5" w:space="0" w:color="000000"/>
              <w:left w:val="single" w:sz="5" w:space="0" w:color="000000"/>
              <w:bottom w:val="single" w:sz="5" w:space="0" w:color="000000"/>
              <w:right w:val="single" w:sz="5" w:space="0" w:color="000000"/>
            </w:tcBorders>
            <w:vAlign w:val="center"/>
          </w:tcPr>
          <w:p w:rsidR="00000000" w:rsidRDefault="008B2FBA">
            <w:pPr>
              <w:pStyle w:val="Default"/>
              <w:jc w:val="right"/>
              <w:rPr>
                <w:rFonts w:ascii="Californian-FB" w:hAnsi="Californian-FB" w:cs="Californian-FB"/>
                <w:sz w:val="22"/>
                <w:szCs w:val="22"/>
              </w:rPr>
            </w:pPr>
            <w:r>
              <w:rPr>
                <w:rFonts w:ascii="Californian-FB" w:hAnsi="Californian-FB" w:cs="Californian-FB"/>
                <w:sz w:val="22"/>
                <w:szCs w:val="22"/>
              </w:rPr>
              <w:t xml:space="preserve">12:36:36 </w:t>
            </w:r>
          </w:p>
        </w:tc>
      </w:tr>
    </w:tbl>
    <w:p w:rsidR="00000000" w:rsidRDefault="008B2FBA">
      <w:pPr>
        <w:pStyle w:val="Default"/>
        <w:rPr>
          <w:color w:val="auto"/>
        </w:rPr>
      </w:pPr>
    </w:p>
    <w:p w:rsidR="00000000" w:rsidRDefault="008B2FBA">
      <w:pPr>
        <w:pStyle w:val="Default"/>
        <w:rPr>
          <w:color w:val="auto"/>
        </w:rPr>
      </w:pPr>
      <w:r>
        <w:rPr>
          <w:rFonts w:ascii="Californian-FB,Italic" w:hAnsi="Californian-FB,Italic" w:cs="Californian-FB,Italic"/>
          <w:sz w:val="20"/>
          <w:szCs w:val="20"/>
        </w:rPr>
        <w:t xml:space="preserve">Tabla 5.13: Resumen de los tiempos de la solución al problema de ruteo de picking del Courier con ventanas extendidas </w:t>
      </w:r>
    </w:p>
    <w:p w:rsidR="00000000" w:rsidRDefault="008B2FBA">
      <w:pPr>
        <w:pStyle w:val="CM72"/>
        <w:jc w:val="both"/>
        <w:rPr>
          <w:sz w:val="32"/>
          <w:szCs w:val="32"/>
        </w:rPr>
      </w:pPr>
      <w:r>
        <w:rPr>
          <w:b/>
          <w:bCs/>
          <w:sz w:val="32"/>
          <w:szCs w:val="32"/>
        </w:rPr>
        <w:t xml:space="preserve">Capítulo 6 </w:t>
      </w:r>
    </w:p>
    <w:p w:rsidR="00000000" w:rsidRDefault="008B2FBA">
      <w:pPr>
        <w:pStyle w:val="CM72"/>
        <w:ind w:left="418"/>
        <w:jc w:val="both"/>
        <w:rPr>
          <w:sz w:val="32"/>
          <w:szCs w:val="32"/>
        </w:rPr>
      </w:pPr>
      <w:r>
        <w:rPr>
          <w:b/>
          <w:bCs/>
          <w:sz w:val="44"/>
          <w:szCs w:val="44"/>
        </w:rPr>
        <w:t>6.</w:t>
      </w:r>
      <w:r>
        <w:rPr>
          <w:b/>
          <w:bCs/>
          <w:sz w:val="32"/>
          <w:szCs w:val="32"/>
        </w:rPr>
        <w:t xml:space="preserve">Conclusiones y Recomendaciones </w:t>
      </w:r>
    </w:p>
    <w:p w:rsidR="00000000" w:rsidRDefault="008B2FBA">
      <w:pPr>
        <w:pStyle w:val="CM87"/>
        <w:jc w:val="both"/>
        <w:rPr>
          <w:sz w:val="28"/>
          <w:szCs w:val="28"/>
        </w:rPr>
      </w:pPr>
      <w:r>
        <w:rPr>
          <w:b/>
          <w:bCs/>
          <w:sz w:val="28"/>
          <w:szCs w:val="28"/>
        </w:rPr>
        <w:t xml:space="preserve">6.1 Conclusiones </w:t>
      </w:r>
    </w:p>
    <w:p w:rsidR="00000000" w:rsidRDefault="008B2FBA">
      <w:pPr>
        <w:pStyle w:val="Default"/>
        <w:numPr>
          <w:ilvl w:val="1"/>
          <w:numId w:val="37"/>
        </w:numPr>
        <w:rPr>
          <w:color w:val="auto"/>
        </w:rPr>
      </w:pPr>
      <w:r>
        <w:rPr>
          <w:color w:val="auto"/>
          <w:sz w:val="28"/>
          <w:szCs w:val="28"/>
        </w:rPr>
        <w:t>•</w:t>
      </w:r>
      <w:r>
        <w:rPr>
          <w:color w:val="auto"/>
          <w:sz w:val="28"/>
          <w:szCs w:val="28"/>
        </w:rPr>
        <w:tab/>
      </w:r>
      <w:r>
        <w:rPr>
          <w:color w:val="auto"/>
        </w:rPr>
        <w:t>El presente trabajo propone un Sistema de Soporte de Decisiones para planificación de rutas de un Courier, problema que es modelado como uno de ruteo capacitado con ventanas de tiempo suaves (CVRPSTW), y para resolverlo se utiliza un Algoritmo Genético Híb</w:t>
      </w:r>
      <w:r>
        <w:rPr>
          <w:color w:val="auto"/>
        </w:rPr>
        <w:t>rido de tipo secuencial, es decir usa una población sin ningún tipo de estructura. Durante la implementación de la Metaheurística propuesta, se comprobó que en este tipo de estrategia evolutiva se deben modificar los operadores genéticos (combinación y mut</w:t>
      </w:r>
      <w:r>
        <w:rPr>
          <w:color w:val="auto"/>
        </w:rPr>
        <w:t xml:space="preserve">ación) para adaptarlos a las restricciones de tiempo y capacidad del problema; caso contrario, un AG básico no podría resolver de forma eficiente un CVRPSTW. </w:t>
      </w:r>
    </w:p>
    <w:p w:rsidR="00000000" w:rsidRDefault="008B2FBA">
      <w:pPr>
        <w:pStyle w:val="Default"/>
        <w:numPr>
          <w:ilvl w:val="1"/>
          <w:numId w:val="37"/>
        </w:numPr>
        <w:rPr>
          <w:color w:val="auto"/>
        </w:rPr>
      </w:pPr>
      <w:r>
        <w:rPr>
          <w:color w:val="auto"/>
        </w:rPr>
        <w:t xml:space="preserve">Incluyendo heurísticas de mejora, tales como 2-Opt*, recolocación, e intercambio, en el operador </w:t>
      </w:r>
      <w:r>
        <w:rPr>
          <w:color w:val="auto"/>
        </w:rPr>
        <w:t xml:space="preserve">de mutación, así como utilizando un operador de combinación que tome las </w:t>
      </w:r>
      <w:r>
        <w:rPr>
          <w:color w:val="auto"/>
        </w:rPr>
        <w:lastRenderedPageBreak/>
        <w:t>mejores rutas de los progenitores, se asegura reducir la infactibilidad de tiempo y costo de la solución, a medida que avanzan las iteraciones, tal como se evidencia en los resultados</w:t>
      </w:r>
      <w:r>
        <w:rPr>
          <w:color w:val="auto"/>
        </w:rPr>
        <w:t xml:space="preserve"> expuestos en el capítulo 4. </w:t>
      </w:r>
    </w:p>
    <w:p w:rsidR="00000000" w:rsidRDefault="008B2FBA">
      <w:pPr>
        <w:pStyle w:val="Default"/>
        <w:numPr>
          <w:ilvl w:val="0"/>
          <w:numId w:val="37"/>
        </w:numPr>
        <w:rPr>
          <w:color w:val="auto"/>
        </w:rPr>
      </w:pPr>
      <w:r>
        <w:rPr>
          <w:color w:val="auto"/>
        </w:rPr>
        <w:t>De acuerdo a las pruebas realizadas con las instancias de Solomon, y analizadas en el capítulo 4, la estrategia desarrollada para resolver el problema CVRPSTW no requiere mayor esfuerzo computacional cuando los datos están agr</w:t>
      </w:r>
      <w:r>
        <w:rPr>
          <w:color w:val="auto"/>
        </w:rPr>
        <w:t>upados por zonas; se comprobó que en estos casos, el número de iteraciones necesarias para alcanzar una buena solución es menor a 40. Por otro lado, se debe aumentar el número de iteraciones cuando los clientes se encuentran distribuidos de manera completa</w:t>
      </w:r>
      <w:r>
        <w:rPr>
          <w:color w:val="auto"/>
        </w:rPr>
        <w:t xml:space="preserve">mente aleatoria en una región geográfica. De lo anterior se puede concluir que el AG desarrollado es sensible a la forma de cómo los clientes se encuentren ubicados, siendo más efectivo cuando están agrupados por zonas. </w:t>
      </w:r>
    </w:p>
    <w:p w:rsidR="00000000" w:rsidRDefault="008B2FBA">
      <w:pPr>
        <w:pStyle w:val="Default"/>
        <w:numPr>
          <w:ilvl w:val="0"/>
          <w:numId w:val="37"/>
        </w:numPr>
        <w:rPr>
          <w:color w:val="auto"/>
        </w:rPr>
      </w:pPr>
      <w:r>
        <w:rPr>
          <w:color w:val="auto"/>
        </w:rPr>
        <w:t>Al ser un Algoritmo Genético Secuen</w:t>
      </w:r>
      <w:r>
        <w:rPr>
          <w:color w:val="auto"/>
        </w:rPr>
        <w:t xml:space="preserve">cial, la Metaheurística propuesta explora un espacio solución limitado, el cual se estructura sobre todo por la población inicial, donde la mitad de los individuos se genera por una heurística de construcción y la otra parte de manera aleatoria. Según los </w:t>
      </w:r>
      <w:r>
        <w:rPr>
          <w:color w:val="auto"/>
        </w:rPr>
        <w:t>resultados obtenidos con las pruebas de Solomon y en el caso de estudio, se concluye que para ampliar el espacio solución es necesario realizar más de una corrida del algoritmo. Lo anterior se evidencia sobre todo cuando las ventanas de tiempo son muy estr</w:t>
      </w:r>
      <w:r>
        <w:rPr>
          <w:color w:val="auto"/>
        </w:rPr>
        <w:t xml:space="preserve">echas o los clientes se encuentran ubicados de manera completamente aleatoria. </w:t>
      </w:r>
    </w:p>
    <w:p w:rsidR="00000000" w:rsidRDefault="008B2FBA">
      <w:pPr>
        <w:pStyle w:val="Default"/>
        <w:numPr>
          <w:ilvl w:val="0"/>
          <w:numId w:val="37"/>
        </w:numPr>
        <w:rPr>
          <w:color w:val="auto"/>
        </w:rPr>
      </w:pPr>
      <w:r>
        <w:rPr>
          <w:color w:val="auto"/>
        </w:rPr>
        <w:t>Es de suma importancia que este tipo de metaheurísticas evolutivas, usadas para resolver el VRPTW, no sólo considere reducir el costo de desplazamiento; sino además, y en igual</w:t>
      </w:r>
      <w:r>
        <w:rPr>
          <w:color w:val="auto"/>
        </w:rPr>
        <w:t xml:space="preserve"> grado de importancia, el objetivo de reducir el número de rutas. Por otro lado, reducir el número de vehículos, puede provocar aumento de las infactibilidades de tiempo (esperas y atrasos). Según las pruebas realizadas, y la experiencia durante la codific</w:t>
      </w:r>
      <w:r>
        <w:rPr>
          <w:color w:val="auto"/>
        </w:rPr>
        <w:t xml:space="preserve">ación algorítmica, cada vez que se aplique una estrategia de reducción de rutas, será necesario aplicar otra para suavizar los incumplimientos de horarios producidos. </w:t>
      </w:r>
    </w:p>
    <w:p w:rsidR="00000000" w:rsidRDefault="008B2FBA">
      <w:pPr>
        <w:pStyle w:val="Default"/>
        <w:numPr>
          <w:ilvl w:val="1"/>
          <w:numId w:val="37"/>
        </w:numPr>
        <w:rPr>
          <w:color w:val="auto"/>
        </w:rPr>
      </w:pPr>
      <w:r>
        <w:rPr>
          <w:color w:val="auto"/>
        </w:rPr>
        <w:t>•</w:t>
      </w:r>
      <w:r>
        <w:rPr>
          <w:color w:val="auto"/>
        </w:rPr>
        <w:tab/>
        <w:t>Al realizar el caso de estudio se comprobó que la Metaheurística propuesta tiene un de</w:t>
      </w:r>
      <w:r>
        <w:rPr>
          <w:color w:val="auto"/>
        </w:rPr>
        <w:t xml:space="preserve">sempeño similar al obtenido en las pruebas de Solomon; esto es: parte de una población de soluciones iniciales y comienza a mejorarlas en cada iteración, </w:t>
      </w:r>
    </w:p>
    <w:p w:rsidR="00000000" w:rsidRDefault="008B2FBA">
      <w:pPr>
        <w:pStyle w:val="Default"/>
        <w:numPr>
          <w:ilvl w:val="1"/>
          <w:numId w:val="37"/>
        </w:numPr>
        <w:rPr>
          <w:color w:val="auto"/>
        </w:rPr>
      </w:pPr>
      <w:r>
        <w:rPr>
          <w:color w:val="auto"/>
        </w:rPr>
        <w:t>reduciendo la infactibilidad de tiempo y el costo de la solución; razón por la cual se puede concluir</w:t>
      </w:r>
      <w:r>
        <w:rPr>
          <w:color w:val="auto"/>
        </w:rPr>
        <w:t xml:space="preserve"> que es válida para aplicarla en una operación de recolección de un Courier y así obtener una mejor planificación de ruteo. Aunque no se ha mencionado en el presente trabajo, el AG híbrido desarrollado también se puede aplicar en el caso de entrega de carg</w:t>
      </w:r>
      <w:r>
        <w:rPr>
          <w:color w:val="auto"/>
        </w:rPr>
        <w:t xml:space="preserve">a con ventanas de tiempo. </w:t>
      </w:r>
    </w:p>
    <w:p w:rsidR="00000000" w:rsidRDefault="008B2FBA">
      <w:pPr>
        <w:pStyle w:val="Default"/>
        <w:numPr>
          <w:ilvl w:val="0"/>
          <w:numId w:val="37"/>
        </w:numPr>
        <w:rPr>
          <w:color w:val="auto"/>
        </w:rPr>
      </w:pPr>
      <w:r>
        <w:rPr>
          <w:color w:val="auto"/>
        </w:rPr>
        <w:t>Como se definió en el capítulo 2, la población inicial de un AG para resolver el VRPTW se puede estructurar de manera aleatoria o aplicando una heurística de construcción. Se comprobó que una estrategia mixta para la generación d</w:t>
      </w:r>
      <w:r>
        <w:rPr>
          <w:color w:val="auto"/>
        </w:rPr>
        <w:t xml:space="preserve">e </w:t>
      </w:r>
      <w:r>
        <w:rPr>
          <w:i/>
          <w:iCs/>
          <w:color w:val="auto"/>
        </w:rPr>
        <w:t>P</w:t>
      </w:r>
      <w:r>
        <w:rPr>
          <w:i/>
          <w:iCs/>
          <w:color w:val="auto"/>
          <w:sz w:val="16"/>
          <w:szCs w:val="16"/>
        </w:rPr>
        <w:t xml:space="preserve">0 </w:t>
      </w:r>
      <w:r>
        <w:rPr>
          <w:color w:val="auto"/>
        </w:rPr>
        <w:t>contribuye a mejorar el espacio de búsqueda inicial y acorta el número de iteraciones necesarias para alcanzar una solución aceptable. Se puede afirmar que en la población inicial algunos individuos tienen cero atrasos, sin embargo, el número de rutas</w:t>
      </w:r>
      <w:r>
        <w:rPr>
          <w:color w:val="auto"/>
        </w:rPr>
        <w:t xml:space="preserve"> es todavía grande, problema que se supera en las siguientes iteraciones. </w:t>
      </w:r>
    </w:p>
    <w:p w:rsidR="00000000" w:rsidRDefault="008B2FBA">
      <w:pPr>
        <w:pStyle w:val="Default"/>
        <w:numPr>
          <w:ilvl w:val="1"/>
          <w:numId w:val="37"/>
        </w:numPr>
        <w:rPr>
          <w:color w:val="auto"/>
        </w:rPr>
      </w:pPr>
      <w:r>
        <w:rPr>
          <w:color w:val="auto"/>
        </w:rPr>
        <w:t>•</w:t>
      </w:r>
      <w:r>
        <w:rPr>
          <w:color w:val="auto"/>
        </w:rPr>
        <w:tab/>
        <w:t>De acuerdo a lo analizado en el capítulo 3, el AG híbrido desarrollado es una parte del Sistema de Soporte de decisiones para la planificación de rutas del Courier; el otro compon</w:t>
      </w:r>
      <w:r>
        <w:rPr>
          <w:color w:val="auto"/>
        </w:rPr>
        <w:t xml:space="preserve">ente importante es el SIG (Sistema de Información Geográfica). Una alternativa a este modelo es el uso de la API de Google Maps </w:t>
      </w:r>
    </w:p>
    <w:p w:rsidR="00000000" w:rsidRDefault="008B2FBA">
      <w:pPr>
        <w:pStyle w:val="Default"/>
        <w:numPr>
          <w:ilvl w:val="1"/>
          <w:numId w:val="37"/>
        </w:numPr>
        <w:rPr>
          <w:color w:val="auto"/>
        </w:rPr>
      </w:pPr>
      <w:r>
        <w:rPr>
          <w:color w:val="auto"/>
        </w:rPr>
        <w:t>o el uso de Google Earth; sin embargo, se dificulta su implementación, porque este tipo de tecnología requiere la adición de un</w:t>
      </w:r>
      <w:r>
        <w:rPr>
          <w:color w:val="auto"/>
        </w:rPr>
        <w:t xml:space="preserve">a capa con toda la información georeferencial y vial, necesaria para el cálculo de los desplazamientos entre nodos, ya que estos datos no están incorporados en los mapas de ciertas ciudades como Guayaquil. </w:t>
      </w:r>
    </w:p>
    <w:p w:rsidR="00000000" w:rsidRDefault="008B2FBA">
      <w:pPr>
        <w:pStyle w:val="Default"/>
        <w:numPr>
          <w:ilvl w:val="1"/>
          <w:numId w:val="37"/>
        </w:numPr>
        <w:rPr>
          <w:color w:val="auto"/>
        </w:rPr>
      </w:pPr>
      <w:r>
        <w:rPr>
          <w:color w:val="auto"/>
        </w:rPr>
        <w:t>•</w:t>
      </w:r>
      <w:r>
        <w:rPr>
          <w:color w:val="auto"/>
        </w:rPr>
        <w:tab/>
        <w:t>Existen pocos estudios de problemas de ruteo co</w:t>
      </w:r>
      <w:r>
        <w:rPr>
          <w:color w:val="auto"/>
        </w:rPr>
        <w:t xml:space="preserve">n ventanas de tiempo suaves </w:t>
      </w:r>
      <w:r>
        <w:rPr>
          <w:color w:val="auto"/>
        </w:rPr>
        <w:lastRenderedPageBreak/>
        <w:t>(la mayoría aplican ventanas duras), a pesar de que en los problemas de distribución y recolección reales algunos clientes si aceptan retrasos. La complejidad de estos problemas y de implementar algoritmos para resolverlos, hace</w:t>
      </w:r>
      <w:r>
        <w:rPr>
          <w:color w:val="auto"/>
        </w:rPr>
        <w:t xml:space="preserve"> que los investigadores se inclinen por el más sencillo (ventanas duras), dejando de lado </w:t>
      </w:r>
    </w:p>
    <w:p w:rsidR="00000000" w:rsidRDefault="008B2FBA">
      <w:pPr>
        <w:pStyle w:val="Default"/>
        <w:numPr>
          <w:ilvl w:val="1"/>
          <w:numId w:val="37"/>
        </w:numPr>
        <w:rPr>
          <w:color w:val="auto"/>
        </w:rPr>
      </w:pPr>
      <w:r>
        <w:rPr>
          <w:color w:val="auto"/>
        </w:rPr>
        <w:t xml:space="preserve">la posibilidad de tener un modelo más realista y que otros continúen con estudios más profundos al respecto. </w:t>
      </w:r>
    </w:p>
    <w:p w:rsidR="00000000" w:rsidRDefault="008B2FBA">
      <w:pPr>
        <w:pStyle w:val="Default"/>
        <w:numPr>
          <w:ilvl w:val="0"/>
          <w:numId w:val="37"/>
        </w:numPr>
        <w:rPr>
          <w:color w:val="auto"/>
        </w:rPr>
      </w:pPr>
      <w:r>
        <w:rPr>
          <w:color w:val="auto"/>
        </w:rPr>
        <w:t>En Ecuador, existen asociaciones de transporte y de emp</w:t>
      </w:r>
      <w:r>
        <w:rPr>
          <w:color w:val="auto"/>
        </w:rPr>
        <w:t>resas courier, pero estas instituciones no tienen por objetivo encontrar soluciones a problemas de transporte, a través de la investigación y desarrollo, en cooperación con centros de estudios; en general buscan normar algunas actividades de sus miembros o</w:t>
      </w:r>
      <w:r>
        <w:rPr>
          <w:color w:val="auto"/>
        </w:rPr>
        <w:t xml:space="preserve"> adquirir fortaleza con la cantidad de socios para la adjudicación de contratos. Por otro lado, los centros de estudio tampoco realizan acercamientos efectivos, con ofertas prácticas y de bajo costo que logren atraer a los empresarios. </w:t>
      </w:r>
    </w:p>
    <w:p w:rsidR="00000000" w:rsidRDefault="008B2FBA">
      <w:pPr>
        <w:pStyle w:val="Default"/>
        <w:numPr>
          <w:ilvl w:val="0"/>
          <w:numId w:val="37"/>
        </w:numPr>
        <w:rPr>
          <w:color w:val="auto"/>
        </w:rPr>
      </w:pPr>
      <w:r>
        <w:rPr>
          <w:color w:val="auto"/>
        </w:rPr>
        <w:t>Un DSS para problem</w:t>
      </w:r>
      <w:r>
        <w:rPr>
          <w:color w:val="auto"/>
        </w:rPr>
        <w:t>as logísticos como el de ruteo no puede ser una aplicación independiente; al contrario, debe estar integrado al sistema transaccional (TPS) de la operación del Courier o ser un componente de un sistema ERP; en este sentido, es de suma importancia, en la ge</w:t>
      </w:r>
      <w:r>
        <w:rPr>
          <w:color w:val="auto"/>
        </w:rPr>
        <w:t xml:space="preserve">stión logística, que tenga conexión con un sistema de administración de flota, por ejemplo, y éste a su vez debe estar unido a los sistemas de finanzas, recursos humanos y mercadeo. </w:t>
      </w:r>
    </w:p>
    <w:p w:rsidR="00000000" w:rsidRDefault="008B2FBA">
      <w:pPr>
        <w:pStyle w:val="Default"/>
        <w:numPr>
          <w:ilvl w:val="0"/>
          <w:numId w:val="37"/>
        </w:numPr>
        <w:rPr>
          <w:color w:val="auto"/>
        </w:rPr>
      </w:pPr>
      <w:r>
        <w:rPr>
          <w:color w:val="auto"/>
        </w:rPr>
        <w:t>La empresa que proporcionó los datos para el caso de estudio, detallado e</w:t>
      </w:r>
      <w:r>
        <w:rPr>
          <w:color w:val="auto"/>
        </w:rPr>
        <w:t>n el capítulo 5, tiene problemas que acarrean grandes costos de transporte, los cuales se evidenciaron al comparar su nivel de servicio actual de 69.35 % con el nivel de servicio resultado de las pruebas 98.46 %; éstas indican que se deben usar cuatro cami</w:t>
      </w:r>
      <w:r>
        <w:rPr>
          <w:color w:val="auto"/>
        </w:rPr>
        <w:t>ones para el servicio de recolección de los 66 clientes, mientras que la empresa utiliza al menos cinco camiones para atender los mismos clientes y aún así con un nivel de servicio inferior. Los siguientes pasos debe ser: estudiar los resultados con la emp</w:t>
      </w:r>
      <w:r>
        <w:rPr>
          <w:color w:val="auto"/>
        </w:rPr>
        <w:t xml:space="preserve">resa para afinar detalles y aplicar dichos resultados. </w:t>
      </w:r>
    </w:p>
    <w:p w:rsidR="00000000" w:rsidRDefault="008B2FBA">
      <w:pPr>
        <w:pStyle w:val="Default"/>
        <w:rPr>
          <w:color w:val="auto"/>
        </w:rPr>
      </w:pPr>
    </w:p>
    <w:p w:rsidR="00000000" w:rsidRDefault="008B2FBA">
      <w:pPr>
        <w:pStyle w:val="CM80"/>
        <w:jc w:val="both"/>
        <w:rPr>
          <w:sz w:val="28"/>
          <w:szCs w:val="28"/>
        </w:rPr>
      </w:pPr>
      <w:r>
        <w:rPr>
          <w:b/>
          <w:bCs/>
          <w:sz w:val="28"/>
          <w:szCs w:val="28"/>
        </w:rPr>
        <w:t xml:space="preserve">6.2 Recomendaciones </w:t>
      </w:r>
    </w:p>
    <w:p w:rsidR="00000000" w:rsidRDefault="008B2FBA">
      <w:pPr>
        <w:pStyle w:val="Default"/>
        <w:numPr>
          <w:ilvl w:val="0"/>
          <w:numId w:val="38"/>
        </w:numPr>
        <w:rPr>
          <w:color w:val="auto"/>
        </w:rPr>
      </w:pPr>
      <w:r>
        <w:rPr>
          <w:color w:val="auto"/>
        </w:rPr>
        <w:t xml:space="preserve">Las futuras investigaciones, que se basen en el presente trabajo y que tengan por objetivo mejorar sus resultados, deberán usar un Algoritmo Genético con población estructurada, </w:t>
      </w:r>
      <w:r>
        <w:rPr>
          <w:color w:val="auto"/>
        </w:rPr>
        <w:t xml:space="preserve">ya sea distribuida o celular, debido que este tipo de técnica reporta ampliar el espacio de búsqueda, por ende aumenta la probabilidad de hallar una mejor solución al problema VRPTW, además de que disminuye el tiempo de ejecución del algoritmo. La ventaja </w:t>
      </w:r>
      <w:r>
        <w:rPr>
          <w:color w:val="auto"/>
        </w:rPr>
        <w:t xml:space="preserve">de esta opción es que permite una ejecución paralela la cual ayuda a trabajar con problemas muy complejos, y de mayor tamaño. </w:t>
      </w:r>
    </w:p>
    <w:p w:rsidR="00000000" w:rsidRDefault="008B2FBA">
      <w:pPr>
        <w:pStyle w:val="Default"/>
        <w:numPr>
          <w:ilvl w:val="0"/>
          <w:numId w:val="38"/>
        </w:numPr>
        <w:rPr>
          <w:color w:val="auto"/>
        </w:rPr>
      </w:pPr>
      <w:r>
        <w:rPr>
          <w:color w:val="auto"/>
        </w:rPr>
        <w:t xml:space="preserve">La Metaheurística evolutiva, desarrollada en el presente trabajo, considera un modelo de rutas con flota de capacidad homogénea, </w:t>
      </w:r>
      <w:r>
        <w:rPr>
          <w:color w:val="auto"/>
        </w:rPr>
        <w:t xml:space="preserve">pero ésta se puede extender para resolver un problema con capacidad heterogénea; en tal caso, se recomienda usar un vector con las capacidades de cada vehículo el cual sería otro parámetro del algoritmo. </w:t>
      </w:r>
    </w:p>
    <w:p w:rsidR="00000000" w:rsidRDefault="008B2FBA">
      <w:pPr>
        <w:pStyle w:val="Default"/>
        <w:numPr>
          <w:ilvl w:val="1"/>
          <w:numId w:val="38"/>
        </w:numPr>
        <w:rPr>
          <w:color w:val="auto"/>
        </w:rPr>
      </w:pPr>
      <w:r>
        <w:rPr>
          <w:color w:val="auto"/>
        </w:rPr>
        <w:t>•</w:t>
      </w:r>
      <w:r>
        <w:rPr>
          <w:color w:val="auto"/>
        </w:rPr>
        <w:tab/>
        <w:t>Para efectos de convergencia y de respetar las ve</w:t>
      </w:r>
      <w:r>
        <w:rPr>
          <w:color w:val="auto"/>
        </w:rPr>
        <w:t xml:space="preserve">ntanas de tiempo al inicio de la ejecución del algoritmo, no siempre será conveniente usar el número real de vehículos disponibles. Se recomienda usar por lo menos el doble de la cantidad mínima de vehículos necesarios, es decir: </w:t>
      </w:r>
    </w:p>
    <w:p w:rsidR="00000000" w:rsidRDefault="008B2FBA">
      <w:pPr>
        <w:pStyle w:val="Default"/>
        <w:numPr>
          <w:ilvl w:val="1"/>
          <w:numId w:val="38"/>
        </w:numPr>
        <w:rPr>
          <w:color w:val="auto"/>
        </w:rPr>
      </w:pPr>
      <w:r>
        <w:rPr>
          <w:color w:val="auto"/>
        </w:rPr>
        <w:t>Número de Vehículos = 2 x</w:t>
      </w:r>
      <w:r>
        <w:rPr>
          <w:color w:val="auto"/>
        </w:rPr>
        <w:t xml:space="preserve"> (Total demanda) / (capacidad de Vehículo) </w:t>
      </w:r>
    </w:p>
    <w:p w:rsidR="00000000" w:rsidRDefault="008B2FBA">
      <w:pPr>
        <w:pStyle w:val="Default"/>
        <w:numPr>
          <w:ilvl w:val="0"/>
          <w:numId w:val="38"/>
        </w:numPr>
        <w:rPr>
          <w:color w:val="auto"/>
        </w:rPr>
      </w:pPr>
      <w:r>
        <w:rPr>
          <w:color w:val="auto"/>
        </w:rPr>
        <w:t xml:space="preserve">Para obtener una mejor solución y ampliar el espacio de búsqueda se deberán realizar entre 5 y 10 corridas de la Metaheurística propuesta; 5 si las ventanas de tiempo de los clientes no son muy estrechas y 10 si </w:t>
      </w:r>
      <w:r>
        <w:rPr>
          <w:color w:val="auto"/>
        </w:rPr>
        <w:t xml:space="preserve">las ventanas de tiempo sí lo son. Esto se sustenta </w:t>
      </w:r>
      <w:r>
        <w:rPr>
          <w:color w:val="auto"/>
        </w:rPr>
        <w:lastRenderedPageBreak/>
        <w:t xml:space="preserve">de acuerdo a los resultados obtenidos en el caso de estudio con los datos de picking, donde fue necesario realizar más de cinco corridas del algoritmo para obtener una solución mejorada. </w:t>
      </w:r>
    </w:p>
    <w:p w:rsidR="00000000" w:rsidRDefault="008B2FBA">
      <w:pPr>
        <w:pStyle w:val="Default"/>
        <w:numPr>
          <w:ilvl w:val="0"/>
          <w:numId w:val="38"/>
        </w:numPr>
        <w:rPr>
          <w:color w:val="auto"/>
        </w:rPr>
      </w:pPr>
      <w:r>
        <w:rPr>
          <w:color w:val="auto"/>
        </w:rPr>
        <w:t>En caso de que se</w:t>
      </w:r>
      <w:r>
        <w:rPr>
          <w:color w:val="auto"/>
        </w:rPr>
        <w:t xml:space="preserve"> opte por usar la API de Google Maps como sustituto del SIG en el desarrollo de un DSS para el problema de ruteo del Courier, se deberá realizar un levantamiento de datos geográficos y viales de la ciudad donde se desee aplicarlo, en caso de que no exista </w:t>
      </w:r>
      <w:r>
        <w:rPr>
          <w:color w:val="auto"/>
        </w:rPr>
        <w:t>dicha información; el costo de esta actividad junto al desarrollo informático de la interfaz, necesaria para calcular los tiempos de desplazamiento entre nodos, tendrán que ser incluidos en el proyecto respectivo. En todo caso, esta alternativa deberá cont</w:t>
      </w:r>
      <w:r>
        <w:rPr>
          <w:color w:val="auto"/>
        </w:rPr>
        <w:t xml:space="preserve">rastarse con la adquisición o compra de un SIG de tipo comercial. </w:t>
      </w:r>
    </w:p>
    <w:p w:rsidR="00000000" w:rsidRDefault="008B2FBA">
      <w:pPr>
        <w:pStyle w:val="Default"/>
        <w:numPr>
          <w:ilvl w:val="1"/>
          <w:numId w:val="38"/>
        </w:numPr>
        <w:rPr>
          <w:color w:val="auto"/>
        </w:rPr>
      </w:pPr>
      <w:r>
        <w:rPr>
          <w:color w:val="auto"/>
        </w:rPr>
        <w:t>•</w:t>
      </w:r>
      <w:r>
        <w:rPr>
          <w:color w:val="auto"/>
        </w:rPr>
        <w:tab/>
        <w:t>Se deben realizar más investigaciones de problemas de ruteo, aplicados a casos ecuatorianos; modelos más cercanos a la realidad permitirán mejorar la gestión logí</w:t>
      </w:r>
      <w:r>
        <w:rPr>
          <w:color w:val="auto"/>
        </w:rPr>
        <w:t>stica y los niveles de servicio. Por ejemplo la presente investigación puede servir de base para crear un modelo de ruteo dinámico con inclusión de condiciones de tráfico, accidentes e imprevistos durante la entrega. Para estos fines, se requiere un trabaj</w:t>
      </w:r>
      <w:r>
        <w:rPr>
          <w:color w:val="auto"/>
        </w:rPr>
        <w:t xml:space="preserve">o conjunto con la empresa privada, y conocer sus problemas logísticos en la transportación. </w:t>
      </w:r>
    </w:p>
    <w:p w:rsidR="00000000" w:rsidRDefault="008B2FBA">
      <w:pPr>
        <w:pStyle w:val="Default"/>
        <w:numPr>
          <w:ilvl w:val="1"/>
          <w:numId w:val="38"/>
        </w:numPr>
        <w:rPr>
          <w:color w:val="auto"/>
        </w:rPr>
      </w:pPr>
      <w:r>
        <w:rPr>
          <w:color w:val="auto"/>
        </w:rPr>
        <w:t>Es urgente la creación de asociaciones de profesionales en logística, con miembros multidisciplinarios, de reconocida trayectoria laboral en cadenas de abastecimie</w:t>
      </w:r>
      <w:r>
        <w:rPr>
          <w:color w:val="auto"/>
        </w:rPr>
        <w:t>nto e investigadores académicos, que aseguren alcanzar los objetivos científicos y prácticos, a través de la investigación y desarrollo, que puedan ofrecer al mercado soluciones informático-logísticas eficientes y de menor costo. Es necesario que estas agr</w:t>
      </w:r>
      <w:r>
        <w:rPr>
          <w:color w:val="auto"/>
        </w:rPr>
        <w:t xml:space="preserve">upaciones integren la gestión logística, los problemas de optimización y las TICs en un solo esfuerzo para resolver los problemas que se plantee. </w:t>
      </w:r>
    </w:p>
    <w:p w:rsidR="00000000" w:rsidRDefault="008B2FBA">
      <w:pPr>
        <w:pStyle w:val="Default"/>
        <w:numPr>
          <w:ilvl w:val="0"/>
          <w:numId w:val="38"/>
        </w:numPr>
        <w:rPr>
          <w:color w:val="auto"/>
        </w:rPr>
      </w:pPr>
      <w:r>
        <w:rPr>
          <w:color w:val="auto"/>
        </w:rPr>
        <w:t>Empresas como el caso de estudio, con aproximadamente 1,000 clientes corporativos y con un portafolio de serv</w:t>
      </w:r>
      <w:r>
        <w:rPr>
          <w:color w:val="auto"/>
        </w:rPr>
        <w:t>icios logísticos tan diverso, no debe desarrollar sus operaciones de forma empírica. Está prácticamente obligada a automatizar sus operaciones, adquirir o desarrollar programas logísticos adaptables a los rápidos cambios del entorno. Debe buscar asesoría y</w:t>
      </w:r>
      <w:r>
        <w:rPr>
          <w:color w:val="auto"/>
        </w:rPr>
        <w:t xml:space="preserve"> utilizar un </w:t>
      </w:r>
    </w:p>
    <w:p w:rsidR="00000000" w:rsidRDefault="008B2FBA">
      <w:pPr>
        <w:pStyle w:val="Default"/>
        <w:rPr>
          <w:color w:val="auto"/>
        </w:rPr>
      </w:pPr>
    </w:p>
    <w:p w:rsidR="00000000" w:rsidRDefault="008B2FBA">
      <w:pPr>
        <w:pStyle w:val="CM19"/>
      </w:pPr>
      <w:r>
        <w:t xml:space="preserve">software de planificación de rutas para atender sus 300 clientes diarios en promedio, solo en la ciudad de Guayaquil. En un sector tan competitivo como el de los operadores logísticos, donde los precios no son altos y las empresas buscan el </w:t>
      </w:r>
      <w:r>
        <w:t xml:space="preserve">margen de contribución de cada producto, con costos de operación crecientes en el mercado ecuatoriano, cada punto que se logre reducir en los costos logísticos será la diferencia. </w:t>
      </w:r>
    </w:p>
    <w:p w:rsidR="00000000" w:rsidRDefault="008B2FBA">
      <w:pPr>
        <w:pStyle w:val="CM95"/>
        <w:jc w:val="both"/>
        <w:rPr>
          <w:sz w:val="32"/>
          <w:szCs w:val="32"/>
        </w:rPr>
      </w:pPr>
      <w:r>
        <w:rPr>
          <w:b/>
          <w:bCs/>
          <w:sz w:val="32"/>
          <w:szCs w:val="32"/>
        </w:rPr>
        <w:t xml:space="preserve">Bibliografía </w:t>
      </w:r>
    </w:p>
    <w:p w:rsidR="00000000" w:rsidRDefault="008B2FBA">
      <w:pPr>
        <w:pStyle w:val="CM78"/>
        <w:spacing w:line="416" w:lineRule="atLeast"/>
        <w:ind w:right="293"/>
        <w:jc w:val="both"/>
      </w:pPr>
      <w:r>
        <w:t xml:space="preserve">[1] Alfredo Olivera, “Heurísticas para Problemas de Ruteo de </w:t>
      </w:r>
      <w:r>
        <w:t xml:space="preserve">Vehículos”. Instituto de Computación, Facultad de Ingeniería, Universidad de la República, Montevideo, Uruguay. 2004. </w:t>
      </w:r>
    </w:p>
    <w:p w:rsidR="00000000" w:rsidRDefault="008B2FBA">
      <w:pPr>
        <w:pStyle w:val="CM78"/>
        <w:spacing w:line="416" w:lineRule="atLeast"/>
        <w:ind w:right="293"/>
        <w:jc w:val="both"/>
      </w:pPr>
      <w:r>
        <w:t xml:space="preserve">[2] Paolo Toth y Daniele Vigo, “The vehicle routing problem”, Universidad de Bologna, Italia. </w:t>
      </w:r>
    </w:p>
    <w:p w:rsidR="00000000" w:rsidRDefault="008B2FBA">
      <w:pPr>
        <w:pStyle w:val="CM78"/>
        <w:spacing w:line="416" w:lineRule="atLeast"/>
        <w:ind w:right="293"/>
        <w:jc w:val="both"/>
      </w:pPr>
      <w:r>
        <w:lastRenderedPageBreak/>
        <w:t>[3] George Iaonnou, Manolis Kritikos, Greg</w:t>
      </w:r>
      <w:r>
        <w:t xml:space="preserve">ory Pastracos. “A problem generator-solver heuristic for vehicle routing with soft time windows”, Universidad de Economía y negocios, Atenas – Grecia, 2002. </w:t>
      </w:r>
    </w:p>
    <w:p w:rsidR="00000000" w:rsidRDefault="008B2FBA">
      <w:pPr>
        <w:pStyle w:val="CM78"/>
        <w:spacing w:line="416" w:lineRule="atLeast"/>
        <w:ind w:right="293"/>
        <w:jc w:val="both"/>
      </w:pPr>
      <w:r>
        <w:t xml:space="preserve">[4] Gonzalo Ignacio Romero Yáñez, “Diseño y desarrollo de un sistema de apoyo a las decisiones de </w:t>
      </w:r>
      <w:r>
        <w:t xml:space="preserve">ruteo marítimo para un proveedor de alimentos de la industria del salmón”, Universidad de Chile, facultad de ciencias físicas y matemáticas, agosto 2008. </w:t>
      </w:r>
    </w:p>
    <w:p w:rsidR="00000000" w:rsidRDefault="008B2FBA">
      <w:pPr>
        <w:pStyle w:val="CM78"/>
        <w:spacing w:line="416" w:lineRule="atLeast"/>
        <w:ind w:right="293"/>
        <w:jc w:val="both"/>
      </w:pPr>
      <w:r>
        <w:t>[5] Erwin Delgado, “El problema de la recolección de desechos hospitalarios en la ciudad de Guayaquil</w:t>
      </w:r>
      <w:r>
        <w:t xml:space="preserve">, modelación y resolución por medio de una heurística basada en la búsqueda Tabú”, Escuela Superior Politécnica del Litoral, Guayaquil – Ecuador, 2007. </w:t>
      </w:r>
    </w:p>
    <w:p w:rsidR="00000000" w:rsidRDefault="008B2FBA">
      <w:pPr>
        <w:pStyle w:val="CM78"/>
        <w:spacing w:line="418" w:lineRule="atLeast"/>
        <w:ind w:right="295"/>
      </w:pPr>
      <w:r>
        <w:t>[6] Manolo Pinto López, “Teoría de la complejidad algorítmica”. Monografías.com. Revisado el 12 de sept</w:t>
      </w:r>
      <w:r>
        <w:t xml:space="preserve">iembre del 2009. Disponible en http://www.monografias.com/trabajos27/complejidad-algoritmica/complejidadalgoritmica.shtml. </w:t>
      </w:r>
    </w:p>
    <w:p w:rsidR="00000000" w:rsidRDefault="008B2FBA">
      <w:pPr>
        <w:pStyle w:val="CM78"/>
        <w:spacing w:line="416" w:lineRule="atLeast"/>
        <w:ind w:right="293"/>
        <w:jc w:val="both"/>
      </w:pPr>
      <w:r>
        <w:t>[7] Enrique Alba y Bernabé Dorronsoro. “Solving the Vehicle Routing Problem by Using Cellular Genetic Algorithms”. Departamento de C</w:t>
      </w:r>
      <w:r>
        <w:t xml:space="preserve">iencias de la Computación de la Universidad de Málaga. 2008. </w:t>
      </w:r>
    </w:p>
    <w:p w:rsidR="00000000" w:rsidRDefault="008B2FBA">
      <w:pPr>
        <w:pStyle w:val="CM22"/>
        <w:ind w:right="293"/>
        <w:jc w:val="both"/>
      </w:pPr>
      <w:r>
        <w:t xml:space="preserve">[8] Enrique Alba y Bernabé Dorronsoro, “Cellular Genetic Algorithms”. </w:t>
      </w:r>
      <w:r>
        <w:rPr>
          <w:i/>
          <w:iCs/>
        </w:rPr>
        <w:t>Operations research/ Computer Science Interfaces</w:t>
      </w:r>
      <w:r>
        <w:t xml:space="preserve">. Springer. 2008. </w:t>
      </w:r>
    </w:p>
    <w:p w:rsidR="00000000" w:rsidRDefault="008B2FBA">
      <w:pPr>
        <w:pStyle w:val="CM78"/>
        <w:spacing w:line="416" w:lineRule="atLeast"/>
        <w:jc w:val="both"/>
      </w:pPr>
      <w:r>
        <w:t>[9] Enrique Alba Torres, “Análisis y diseño de algoritmos</w:t>
      </w:r>
      <w:r>
        <w:t xml:space="preserve"> genéticos paralelos distribuidos, Departamento de Lenguajes y Ciencias de la Computación. Universidad de Málaga, 1999. </w:t>
      </w:r>
    </w:p>
    <w:p w:rsidR="00000000" w:rsidRDefault="008B2FBA">
      <w:pPr>
        <w:pStyle w:val="CM78"/>
        <w:spacing w:line="416" w:lineRule="atLeast"/>
        <w:ind w:right="560"/>
        <w:jc w:val="both"/>
      </w:pPr>
      <w:r>
        <w:t xml:space="preserve">[10] T. Bäck, D.B. Fogel and Z. Michalewicz, editors. “Handbook of Evolutionary Computation. Oxford University Press”, 1997. </w:t>
      </w:r>
    </w:p>
    <w:p w:rsidR="00000000" w:rsidRDefault="008B2FBA">
      <w:pPr>
        <w:pStyle w:val="CM78"/>
        <w:spacing w:line="416" w:lineRule="atLeast"/>
        <w:jc w:val="both"/>
      </w:pPr>
      <w:r>
        <w:t>[11] Ásla</w:t>
      </w:r>
      <w:r>
        <w:t xml:space="preserve">ug Sóley Bjarnadóttir, “Solving the Vehicle Routing Problem with Genetic Algorithms”. Department of Informatics and Mathematical Modelling, IMM Technical University of Denmark, DTU, 2004. </w:t>
      </w:r>
    </w:p>
    <w:p w:rsidR="00000000" w:rsidRDefault="008B2FBA">
      <w:pPr>
        <w:pStyle w:val="CM78"/>
        <w:spacing w:line="416" w:lineRule="atLeast"/>
        <w:jc w:val="both"/>
      </w:pPr>
      <w:r>
        <w:lastRenderedPageBreak/>
        <w:t>[12] Abdelmalik Moujahid, Iñaki Inza y Pedro Larrañaga. “Tema 2. Al</w:t>
      </w:r>
      <w:r>
        <w:t xml:space="preserve">goritmos Genéticos”. Departamento de Ciencias de la Computación e Inteligencia Artificial Universidad del País Vasco. </w:t>
      </w:r>
    </w:p>
    <w:p w:rsidR="00000000" w:rsidRDefault="008B2FBA">
      <w:pPr>
        <w:pStyle w:val="CM78"/>
        <w:spacing w:line="416" w:lineRule="atLeast"/>
        <w:jc w:val="both"/>
      </w:pPr>
      <w:r>
        <w:t>[13] Zen Hongxin, Zhan Guo Onhui, y Cao Shili. “ Directed Edge Recombination Crossover for ATSP”. DongGuan University of Technology, Guan</w:t>
      </w:r>
      <w:r>
        <w:t xml:space="preserve">gDong, China. Springer-Verlag Heidelberg 2006. </w:t>
      </w:r>
    </w:p>
    <w:p w:rsidR="00000000" w:rsidRDefault="008B2FBA">
      <w:pPr>
        <w:pStyle w:val="CM78"/>
        <w:spacing w:line="416" w:lineRule="atLeast"/>
        <w:jc w:val="both"/>
      </w:pPr>
      <w:r>
        <w:t xml:space="preserve">[14] Natyhelem Gil Londoño, “Algoritmos Genéticos”. Universidad Nacional de Colombia. 2006. </w:t>
      </w:r>
    </w:p>
    <w:p w:rsidR="00000000" w:rsidRDefault="008B2FBA">
      <w:pPr>
        <w:pStyle w:val="CM78"/>
        <w:spacing w:line="416" w:lineRule="atLeast"/>
        <w:jc w:val="both"/>
      </w:pPr>
      <w:r>
        <w:t>[15] Mitsuo Gen , Runwei Cheng y Lin Lin. “Network Models and Optimization Multiobjective Genetic Algorithm Approac</w:t>
      </w:r>
      <w:r>
        <w:t xml:space="preserve">h”. Springer, 2008. </w:t>
      </w:r>
    </w:p>
    <w:p w:rsidR="00000000" w:rsidRDefault="008B2FBA">
      <w:pPr>
        <w:pStyle w:val="CM78"/>
        <w:spacing w:line="416" w:lineRule="atLeast"/>
        <w:jc w:val="both"/>
      </w:pPr>
      <w:r>
        <w:t xml:space="preserve">[16] Thangiagh, Sam R. (1995) Vehicle Routing with Time Windows using Genetic Algorithms. Application Handbook of Genetic Algorithms: New Frontiers, Volume II. Lance Chambers (Ed.), CRS Press, 253-277 (1995). </w:t>
      </w:r>
    </w:p>
    <w:p w:rsidR="00000000" w:rsidRDefault="008B2FBA">
      <w:pPr>
        <w:pStyle w:val="CM3"/>
        <w:jc w:val="both"/>
      </w:pPr>
      <w:r>
        <w:t>[17] Kenny Qili Zhu. “</w:t>
      </w:r>
      <w:r>
        <w:t xml:space="preserve">A New Genetic Algorithm for VRPTW”. National University of Singapore. (2000). </w:t>
      </w:r>
    </w:p>
    <w:p w:rsidR="00000000" w:rsidRDefault="008B2FBA">
      <w:pPr>
        <w:pStyle w:val="CM89"/>
        <w:spacing w:line="236" w:lineRule="atLeast"/>
        <w:rPr>
          <w:sz w:val="22"/>
          <w:szCs w:val="22"/>
        </w:rPr>
      </w:pPr>
      <w:r>
        <w:rPr>
          <w:b/>
          <w:bCs/>
          <w:i/>
          <w:iCs/>
          <w:sz w:val="22"/>
          <w:szCs w:val="22"/>
        </w:rPr>
        <w:t xml:space="preserve">Diseño de un sistema de soporte de Maestría en control de operaciones resolver el problema de ruteo en un y Gestión Logística servicio de courier. </w:t>
      </w:r>
    </w:p>
    <w:p w:rsidR="00000000" w:rsidRDefault="008B2FBA">
      <w:pPr>
        <w:pStyle w:val="CM78"/>
        <w:spacing w:line="418" w:lineRule="atLeast"/>
        <w:ind w:right="295"/>
      </w:pPr>
      <w:r>
        <w:t>[18] Jarmo T. Alander. On opt</w:t>
      </w:r>
      <w:r>
        <w:t xml:space="preserve">imal population size of genetic algorithms. In Patrick Dewilde and Joos Vandewalle, editors, CompEuro 1992 </w:t>
      </w:r>
    </w:p>
    <w:p w:rsidR="00000000" w:rsidRDefault="008B2FBA">
      <w:pPr>
        <w:pStyle w:val="CM78"/>
        <w:spacing w:line="416" w:lineRule="atLeast"/>
        <w:ind w:right="553"/>
      </w:pPr>
      <w:r>
        <w:t>[19] Bräysy O., Gendreau M. (2005). “Vehicule routing problem with time windows, part I: Route construction and local search algorithms”. Transporta</w:t>
      </w:r>
      <w:r>
        <w:t xml:space="preserve">tion Science Vol. 39, No. 1, pp 104-118. </w:t>
      </w:r>
    </w:p>
    <w:p w:rsidR="00000000" w:rsidRDefault="008B2FBA">
      <w:pPr>
        <w:pStyle w:val="CM78"/>
        <w:spacing w:line="418" w:lineRule="atLeast"/>
        <w:ind w:right="295"/>
      </w:pPr>
      <w:r>
        <w:t xml:space="preserve">[20] Joaquín Antonio Pacheco Bonrostro. “Problemas de rutas con ventanas de tiempo”. Universidad Complutense de Madrid. Dpto. Estadística e Investigación operativa. Facultad de Ciencias Matemáticas. </w:t>
      </w:r>
    </w:p>
    <w:p w:rsidR="00000000" w:rsidRDefault="008B2FBA">
      <w:pPr>
        <w:pStyle w:val="CM78"/>
        <w:spacing w:line="418" w:lineRule="atLeast"/>
        <w:ind w:right="295"/>
      </w:pPr>
      <w:r>
        <w:t xml:space="preserve">[21] G. A. P. </w:t>
      </w:r>
      <w:r>
        <w:t xml:space="preserve">Kindervarter and M. W. P. Savelsbergh. Local Search in Combinatorial </w:t>
      </w:r>
      <w:r>
        <w:lastRenderedPageBreak/>
        <w:t xml:space="preserve">Optimization, chapter Vehicle Routing: handling edge exchanges, pages 337/360, John Wiley &amp; Sons, England, 1997. </w:t>
      </w:r>
    </w:p>
    <w:p w:rsidR="00000000" w:rsidRDefault="008B2FBA">
      <w:pPr>
        <w:pStyle w:val="CM78"/>
        <w:spacing w:line="416" w:lineRule="atLeast"/>
        <w:ind w:right="660"/>
      </w:pPr>
      <w:r>
        <w:t xml:space="preserve">[22] E. Taillard, P. Badeau, M. Gendreau, F Guertin, and J. I. Potvin, A </w:t>
      </w:r>
      <w:r>
        <w:t xml:space="preserve">Tabu Search Heuristic for the vehicle routing problem with soft time windows, Transportation Science, 31(2), May 1997. </w:t>
      </w:r>
    </w:p>
    <w:p w:rsidR="00000000" w:rsidRDefault="008B2FBA">
      <w:pPr>
        <w:pStyle w:val="CM78"/>
        <w:spacing w:line="418" w:lineRule="atLeast"/>
        <w:ind w:right="295"/>
      </w:pPr>
      <w:r>
        <w:t>[23] Jorg Homberger, Hermann Gehring. “Two evolutionary metaheuristics for the vehicle routing problem with time windows”. Femuniversitd</w:t>
      </w:r>
      <w:r>
        <w:t xml:space="preserve">t hagen, lehrstuhl wirtschaftsinformatik, profustr. 8, D-58084 hagen, Bundesrepublik Deutscland. 1998. </w:t>
      </w:r>
    </w:p>
    <w:p w:rsidR="00000000" w:rsidRDefault="008B2FBA">
      <w:pPr>
        <w:pStyle w:val="CM78"/>
        <w:spacing w:line="418" w:lineRule="atLeast"/>
        <w:ind w:right="295"/>
      </w:pPr>
      <w:r>
        <w:t>[24] Bernabé Dorronsoro. NEO Networking and Emerging Optimizacion, Software Area, JCell Framework. Librería en Java para aplicaciones de Algoritmos gené</w:t>
      </w:r>
      <w:r>
        <w:t xml:space="preserve">ticos. Universidad de Málaga. Revisado el 1 de agosto del 2009. Disponible en http://neo.lcc.uma.es/software/jcell/index.php. </w:t>
      </w:r>
    </w:p>
    <w:p w:rsidR="00000000" w:rsidRDefault="008B2FBA">
      <w:pPr>
        <w:pStyle w:val="Default"/>
        <w:spacing w:line="416" w:lineRule="atLeast"/>
        <w:ind w:right="435"/>
        <w:rPr>
          <w:color w:val="auto"/>
        </w:rPr>
      </w:pPr>
      <w:r>
        <w:rPr>
          <w:color w:val="auto"/>
        </w:rPr>
        <w:t>[25] Algoritmo Genetico en Java. Foro república digital de Colombia. Revisado el 1 de agosto del 2009. Disponible en http://foro.</w:t>
      </w:r>
      <w:r>
        <w:rPr>
          <w:color w:val="auto"/>
        </w:rPr>
        <w:t xml:space="preserve">colombiaunderground.org/index.php?action=printpage;topic=5047.0. </w:t>
      </w:r>
    </w:p>
    <w:p w:rsidR="00000000" w:rsidRDefault="008B2FBA">
      <w:pPr>
        <w:pStyle w:val="CM74"/>
        <w:ind w:right="345"/>
        <w:jc w:val="both"/>
      </w:pPr>
      <w:r>
        <w:t xml:space="preserve">[26] Lenguaje de programación Java, Wikipedia, la enciclopedia libre. Disponible en </w:t>
      </w:r>
    </w:p>
    <w:p w:rsidR="00000000" w:rsidRDefault="008B2FBA">
      <w:pPr>
        <w:pStyle w:val="CM74"/>
        <w:ind w:right="290"/>
        <w:jc w:val="both"/>
        <w:rPr>
          <w:color w:val="0000FF"/>
        </w:rPr>
      </w:pPr>
      <w:r>
        <w:rPr>
          <w:color w:val="0000FF"/>
        </w:rPr>
        <w:t xml:space="preserve">http://es.wikipedia.org/wiki/Lenguaje_de_programaci%C3%B3n_Java#Filosof.C3.ADa </w:t>
      </w:r>
    </w:p>
    <w:p w:rsidR="00000000" w:rsidRDefault="008B2FBA">
      <w:pPr>
        <w:pStyle w:val="CM78"/>
        <w:jc w:val="both"/>
        <w:rPr>
          <w:color w:val="000000"/>
        </w:rPr>
      </w:pPr>
      <w:r>
        <w:rPr>
          <w:color w:val="000000"/>
        </w:rPr>
        <w:t>Revisado 27 noviembre 200</w:t>
      </w:r>
      <w:r>
        <w:rPr>
          <w:color w:val="000000"/>
        </w:rPr>
        <w:t xml:space="preserve">9. </w:t>
      </w:r>
    </w:p>
    <w:p w:rsidR="00000000" w:rsidRDefault="008B2FBA">
      <w:pPr>
        <w:pStyle w:val="CM78"/>
        <w:spacing w:line="416" w:lineRule="atLeast"/>
        <w:ind w:right="293"/>
        <w:jc w:val="both"/>
        <w:rPr>
          <w:color w:val="000000"/>
        </w:rPr>
      </w:pPr>
      <w:r>
        <w:rPr>
          <w:color w:val="000000"/>
        </w:rPr>
        <w:t xml:space="preserve">[27] Solomon Instances, Informatics and Mathematical Modeling, Technical University of Denmark. Disponible en </w:t>
      </w:r>
      <w:r>
        <w:rPr>
          <w:color w:val="0000FF"/>
        </w:rPr>
        <w:t>http://www2.imm.dtu.dk/~jla/solomon.html</w:t>
      </w:r>
      <w:r>
        <w:rPr>
          <w:color w:val="000000"/>
        </w:rPr>
        <w:t xml:space="preserve">. Revisado el 4 de diciembre del 2009. </w:t>
      </w:r>
    </w:p>
    <w:p w:rsidR="00000000" w:rsidRDefault="008B2FBA">
      <w:pPr>
        <w:pStyle w:val="CM78"/>
        <w:spacing w:line="416" w:lineRule="atLeast"/>
        <w:ind w:right="293"/>
        <w:jc w:val="both"/>
        <w:rPr>
          <w:color w:val="000000"/>
        </w:rPr>
      </w:pPr>
      <w:r>
        <w:rPr>
          <w:color w:val="000000"/>
        </w:rPr>
        <w:t>[28] “Best known solutions Solomon's VRPTW 100 customers probl</w:t>
      </w:r>
      <w:r>
        <w:rPr>
          <w:color w:val="000000"/>
        </w:rPr>
        <w:t xml:space="preserve">ems instances”. VRP web de Networking and emerging Optmization, Universidad de Málaga. Disponible en </w:t>
      </w:r>
      <w:r>
        <w:rPr>
          <w:color w:val="0000FF"/>
        </w:rPr>
        <w:t>http://neo.lcc.uma.es/radi-aeb/WebVRP</w:t>
      </w:r>
      <w:r>
        <w:rPr>
          <w:color w:val="000000"/>
        </w:rPr>
        <w:t xml:space="preserve">. Revisado el 20 de diciembre del 2009. </w:t>
      </w:r>
    </w:p>
    <w:p w:rsidR="00000000" w:rsidRDefault="008B2FBA">
      <w:pPr>
        <w:pStyle w:val="CM78"/>
        <w:spacing w:line="416" w:lineRule="atLeast"/>
        <w:ind w:right="293"/>
        <w:jc w:val="both"/>
        <w:rPr>
          <w:color w:val="000000"/>
        </w:rPr>
      </w:pPr>
      <w:r>
        <w:rPr>
          <w:color w:val="000000"/>
        </w:rPr>
        <w:t>[29] Jorge Hernán Restrepo, Pedro Daniel Medina y Eduardo Ortiz Cruz, Un prob</w:t>
      </w:r>
      <w:r>
        <w:rPr>
          <w:color w:val="000000"/>
        </w:rPr>
        <w:t xml:space="preserve">lema logístico de programación de vehículos con ventanas de tiempo (VRPTW), Universidad Tecnológica de Pereira, septiembre 2008. </w:t>
      </w:r>
    </w:p>
    <w:p w:rsidR="00000000" w:rsidRDefault="008B2FBA">
      <w:pPr>
        <w:pStyle w:val="CM78"/>
        <w:spacing w:line="416" w:lineRule="atLeast"/>
        <w:ind w:right="293"/>
        <w:jc w:val="both"/>
        <w:rPr>
          <w:color w:val="000000"/>
        </w:rPr>
      </w:pPr>
      <w:r>
        <w:rPr>
          <w:color w:val="000000"/>
        </w:rPr>
        <w:lastRenderedPageBreak/>
        <w:t>[30] Daniel Soto, Wilson Soto, Yoan Pinzón, U. de S. Martín – Grupo de algoritmia y combinatoria ALGOS UN – U. Nacional de Col</w:t>
      </w:r>
      <w:r>
        <w:rPr>
          <w:color w:val="000000"/>
        </w:rPr>
        <w:t xml:space="preserve">ombia, respectivamente, Una Metaheurística híbrida aplicada a un problema de planificación de rutas, 2008. </w:t>
      </w:r>
    </w:p>
    <w:p w:rsidR="00000000" w:rsidRDefault="008B2FBA">
      <w:pPr>
        <w:pStyle w:val="CM22"/>
        <w:ind w:right="293"/>
        <w:jc w:val="both"/>
        <w:rPr>
          <w:color w:val="000000"/>
        </w:rPr>
      </w:pPr>
      <w:r>
        <w:rPr>
          <w:color w:val="000000"/>
        </w:rPr>
        <w:t>[31] R. Andrés Jaqué Pirabán, Métodos aproximados para la solución del problema de enrutamiento de vehículos, Dic. 2008, maestría en ingeniería de s</w:t>
      </w:r>
      <w:r>
        <w:rPr>
          <w:color w:val="000000"/>
        </w:rPr>
        <w:t xml:space="preserve">istemas y computación, Universidad Nacional de Colombia. </w:t>
      </w:r>
    </w:p>
    <w:tbl>
      <w:tblPr>
        <w:tblW w:w="8795" w:type="dxa"/>
        <w:tblBorders>
          <w:top w:val="nil"/>
          <w:left w:val="nil"/>
          <w:bottom w:val="nil"/>
          <w:right w:val="nil"/>
        </w:tblBorders>
        <w:tblLook w:val="0000"/>
      </w:tblPr>
      <w:tblGrid>
        <w:gridCol w:w="4765"/>
        <w:gridCol w:w="4030"/>
      </w:tblGrid>
      <w:tr w:rsidR="00000000">
        <w:tblPrEx>
          <w:tblCellMar>
            <w:top w:w="0" w:type="dxa"/>
            <w:bottom w:w="0" w:type="dxa"/>
          </w:tblCellMar>
        </w:tblPrEx>
        <w:trPr>
          <w:trHeight w:val="640"/>
        </w:trPr>
        <w:tc>
          <w:tcPr>
            <w:tcW w:w="4765" w:type="dxa"/>
          </w:tcPr>
          <w:p w:rsidR="00000000" w:rsidRDefault="008B2FBA">
            <w:pPr>
              <w:pStyle w:val="Default"/>
              <w:rPr>
                <w:sz w:val="22"/>
                <w:szCs w:val="22"/>
              </w:rPr>
            </w:pPr>
            <w:r>
              <w:rPr>
                <w:b/>
                <w:bCs/>
                <w:i/>
                <w:iCs/>
                <w:sz w:val="22"/>
                <w:szCs w:val="22"/>
              </w:rPr>
              <w:t xml:space="preserve">Diseño de un sistema de soporte de decisiones para resolver el problema de ruteo en un servicio de courier. </w:t>
            </w:r>
          </w:p>
        </w:tc>
        <w:tc>
          <w:tcPr>
            <w:tcW w:w="4030" w:type="dxa"/>
          </w:tcPr>
          <w:p w:rsidR="00000000" w:rsidRDefault="008B2FBA">
            <w:pPr>
              <w:pStyle w:val="Default"/>
              <w:rPr>
                <w:sz w:val="22"/>
                <w:szCs w:val="22"/>
              </w:rPr>
            </w:pPr>
            <w:r>
              <w:rPr>
                <w:b/>
                <w:bCs/>
                <w:i/>
                <w:iCs/>
                <w:sz w:val="22"/>
                <w:szCs w:val="22"/>
              </w:rPr>
              <w:t xml:space="preserve">Maestría en control de operaciones y Gestión Logística </w:t>
            </w:r>
          </w:p>
        </w:tc>
      </w:tr>
      <w:tr w:rsidR="00000000">
        <w:tblPrEx>
          <w:tblCellMar>
            <w:top w:w="0" w:type="dxa"/>
            <w:bottom w:w="0" w:type="dxa"/>
          </w:tblCellMar>
        </w:tblPrEx>
        <w:trPr>
          <w:trHeight w:val="885"/>
        </w:trPr>
        <w:tc>
          <w:tcPr>
            <w:tcW w:w="4765" w:type="dxa"/>
            <w:vAlign w:val="bottom"/>
          </w:tcPr>
          <w:p w:rsidR="00000000" w:rsidRDefault="008B2FBA">
            <w:pPr>
              <w:pStyle w:val="Default"/>
              <w:rPr>
                <w:sz w:val="32"/>
                <w:szCs w:val="32"/>
              </w:rPr>
            </w:pPr>
            <w:r>
              <w:rPr>
                <w:b/>
                <w:bCs/>
                <w:sz w:val="32"/>
                <w:szCs w:val="32"/>
              </w:rPr>
              <w:t xml:space="preserve">Anexo A (matriz de tiempos) </w:t>
            </w:r>
          </w:p>
        </w:tc>
        <w:tc>
          <w:tcPr>
            <w:tcW w:w="4030" w:type="dxa"/>
          </w:tcPr>
          <w:p w:rsidR="00000000" w:rsidRDefault="008B2FBA">
            <w:pPr>
              <w:pStyle w:val="Default"/>
              <w:rPr>
                <w:color w:val="auto"/>
              </w:rPr>
            </w:pPr>
          </w:p>
        </w:tc>
      </w:tr>
    </w:tbl>
    <w:p w:rsidR="00000000" w:rsidRDefault="008B2FBA">
      <w:pPr>
        <w:pStyle w:val="Default"/>
        <w:rPr>
          <w:color w:val="auto"/>
        </w:rPr>
      </w:pPr>
    </w:p>
    <w:tbl>
      <w:tblPr>
        <w:tblW w:w="7035" w:type="dxa"/>
        <w:tblBorders>
          <w:top w:val="nil"/>
          <w:left w:val="nil"/>
          <w:bottom w:val="nil"/>
          <w:right w:val="nil"/>
        </w:tblBorders>
        <w:tblLook w:val="0000"/>
      </w:tblPr>
      <w:tblGrid>
        <w:gridCol w:w="350"/>
        <w:gridCol w:w="450"/>
        <w:gridCol w:w="450"/>
        <w:gridCol w:w="450"/>
        <w:gridCol w:w="450"/>
        <w:gridCol w:w="450"/>
        <w:gridCol w:w="450"/>
        <w:gridCol w:w="450"/>
        <w:gridCol w:w="450"/>
        <w:gridCol w:w="450"/>
        <w:gridCol w:w="450"/>
        <w:gridCol w:w="450"/>
        <w:gridCol w:w="450"/>
        <w:gridCol w:w="450"/>
        <w:gridCol w:w="450"/>
        <w:gridCol w:w="450"/>
        <w:gridCol w:w="450"/>
      </w:tblGrid>
      <w:tr w:rsidR="00000000">
        <w:tblPrEx>
          <w:tblCellMar>
            <w:top w:w="0" w:type="dxa"/>
            <w:bottom w:w="0" w:type="dxa"/>
          </w:tblCellMar>
        </w:tblPrEx>
        <w:trPr>
          <w:trHeight w:val="190"/>
        </w:trPr>
        <w:tc>
          <w:tcPr>
            <w:tcW w:w="313" w:type="dxa"/>
            <w:tcBorders>
              <w:top w:val="single" w:sz="5" w:space="0" w:color="BFBFBF"/>
              <w:left w:val="single" w:sz="5" w:space="0" w:color="BFBFBF"/>
              <w:bottom w:val="single" w:sz="5" w:space="0" w:color="BFBFBF"/>
              <w:right w:val="single" w:sz="5" w:space="0" w:color="BFBFBF"/>
            </w:tcBorders>
          </w:tcPr>
          <w:p w:rsidR="00000000" w:rsidRDefault="008B2FBA">
            <w:pPr>
              <w:pStyle w:val="Default"/>
              <w:jc w:val="center"/>
              <w:rPr>
                <w:color w:val="auto"/>
              </w:rPr>
            </w:pP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0,44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0,46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0,44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0,43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lastRenderedPageBreak/>
              <w:t xml:space="preserve">47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r>
    </w:tbl>
    <w:p w:rsidR="00000000" w:rsidRDefault="008B2FBA">
      <w:pPr>
        <w:pStyle w:val="Default"/>
        <w:rPr>
          <w:color w:val="auto"/>
        </w:rPr>
      </w:pPr>
    </w:p>
    <w:p w:rsidR="00000000" w:rsidRDefault="008B2FBA">
      <w:pPr>
        <w:pStyle w:val="CM1"/>
        <w:jc w:val="center"/>
        <w:rPr>
          <w:sz w:val="22"/>
          <w:szCs w:val="22"/>
        </w:rPr>
      </w:pPr>
      <w:r>
        <w:rPr>
          <w:i/>
          <w:iCs/>
          <w:sz w:val="22"/>
          <w:szCs w:val="22"/>
        </w:rPr>
        <w:t xml:space="preserve">ICM Anexo – Página 119 ESPOL </w:t>
      </w:r>
    </w:p>
    <w:p w:rsidR="00000000" w:rsidRDefault="008B2FBA">
      <w:pPr>
        <w:pStyle w:val="CM85"/>
        <w:spacing w:line="253" w:lineRule="atLeast"/>
        <w:jc w:val="both"/>
        <w:rPr>
          <w:sz w:val="22"/>
          <w:szCs w:val="22"/>
        </w:rPr>
      </w:pPr>
      <w:r>
        <w:rPr>
          <w:b/>
          <w:bCs/>
          <w:i/>
          <w:iCs/>
          <w:sz w:val="22"/>
          <w:szCs w:val="22"/>
        </w:rPr>
        <w:t>Diseño de un sistema de soporte de Maestrí</w:t>
      </w:r>
      <w:r>
        <w:rPr>
          <w:b/>
          <w:bCs/>
          <w:i/>
          <w:iCs/>
          <w:sz w:val="22"/>
          <w:szCs w:val="22"/>
        </w:rPr>
        <w:t xml:space="preserve">a en control de operaciones resolver el problema de ruteo en un y Gestión Logística servicio de courier. </w:t>
      </w:r>
    </w:p>
    <w:tbl>
      <w:tblPr>
        <w:tblW w:w="7035" w:type="dxa"/>
        <w:tblBorders>
          <w:top w:val="nil"/>
          <w:left w:val="nil"/>
          <w:bottom w:val="nil"/>
          <w:right w:val="nil"/>
        </w:tblBorders>
        <w:tblLook w:val="0000"/>
      </w:tblPr>
      <w:tblGrid>
        <w:gridCol w:w="350"/>
        <w:gridCol w:w="450"/>
        <w:gridCol w:w="450"/>
        <w:gridCol w:w="450"/>
        <w:gridCol w:w="450"/>
        <w:gridCol w:w="450"/>
        <w:gridCol w:w="450"/>
        <w:gridCol w:w="450"/>
        <w:gridCol w:w="450"/>
        <w:gridCol w:w="450"/>
        <w:gridCol w:w="450"/>
        <w:gridCol w:w="450"/>
        <w:gridCol w:w="450"/>
        <w:gridCol w:w="450"/>
        <w:gridCol w:w="450"/>
        <w:gridCol w:w="450"/>
        <w:gridCol w:w="450"/>
      </w:tblGrid>
      <w:tr w:rsidR="00000000">
        <w:tblPrEx>
          <w:tblCellMar>
            <w:top w:w="0" w:type="dxa"/>
            <w:bottom w:w="0" w:type="dxa"/>
          </w:tblCellMar>
        </w:tblPrEx>
        <w:trPr>
          <w:trHeight w:val="190"/>
        </w:trPr>
        <w:tc>
          <w:tcPr>
            <w:tcW w:w="313" w:type="dxa"/>
            <w:tcBorders>
              <w:top w:val="single" w:sz="5" w:space="0" w:color="BFBFBF"/>
              <w:left w:val="single" w:sz="5" w:space="0" w:color="BFBFBF"/>
              <w:bottom w:val="single" w:sz="5" w:space="0" w:color="BFBFBF"/>
              <w:right w:val="single" w:sz="5" w:space="0" w:color="BFBFBF"/>
            </w:tcBorders>
          </w:tcPr>
          <w:p w:rsidR="00000000" w:rsidRDefault="008B2FBA">
            <w:pPr>
              <w:pStyle w:val="Default"/>
              <w:jc w:val="center"/>
              <w:rPr>
                <w:color w:val="auto"/>
              </w:rPr>
            </w:pP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0,40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lastRenderedPageBreak/>
              <w:t xml:space="preserve">45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r>
    </w:tbl>
    <w:p w:rsidR="00000000" w:rsidRDefault="008B2FBA">
      <w:pPr>
        <w:pStyle w:val="Default"/>
        <w:rPr>
          <w:color w:val="auto"/>
        </w:rPr>
      </w:pPr>
    </w:p>
    <w:p w:rsidR="00000000" w:rsidRDefault="008B2FBA">
      <w:pPr>
        <w:pStyle w:val="CM1"/>
        <w:jc w:val="center"/>
        <w:rPr>
          <w:sz w:val="22"/>
          <w:szCs w:val="22"/>
        </w:rPr>
      </w:pPr>
      <w:r>
        <w:rPr>
          <w:i/>
          <w:iCs/>
          <w:sz w:val="22"/>
          <w:szCs w:val="22"/>
        </w:rPr>
        <w:t xml:space="preserve">ICM Anexo – Página 120 ESPOL </w:t>
      </w:r>
    </w:p>
    <w:p w:rsidR="00000000" w:rsidRDefault="008B2FBA">
      <w:pPr>
        <w:pStyle w:val="CM85"/>
        <w:spacing w:line="253" w:lineRule="atLeast"/>
        <w:jc w:val="both"/>
        <w:rPr>
          <w:sz w:val="22"/>
          <w:szCs w:val="22"/>
        </w:rPr>
      </w:pPr>
      <w:r>
        <w:rPr>
          <w:b/>
          <w:bCs/>
          <w:i/>
          <w:iCs/>
          <w:sz w:val="22"/>
          <w:szCs w:val="22"/>
        </w:rPr>
        <w:t xml:space="preserve">Diseño de un sistema de soporte de Maestría en control de operaciones resolver el problema de ruteo en un y Gestión Logística servicio de courier. </w:t>
      </w:r>
    </w:p>
    <w:tbl>
      <w:tblPr>
        <w:tblW w:w="7455" w:type="dxa"/>
        <w:tblBorders>
          <w:top w:val="nil"/>
          <w:left w:val="nil"/>
          <w:bottom w:val="nil"/>
          <w:right w:val="nil"/>
        </w:tblBorders>
        <w:tblLook w:val="0000"/>
      </w:tblPr>
      <w:tblGrid>
        <w:gridCol w:w="350"/>
        <w:gridCol w:w="450"/>
        <w:gridCol w:w="450"/>
        <w:gridCol w:w="450"/>
        <w:gridCol w:w="450"/>
        <w:gridCol w:w="450"/>
        <w:gridCol w:w="450"/>
        <w:gridCol w:w="450"/>
        <w:gridCol w:w="450"/>
        <w:gridCol w:w="450"/>
        <w:gridCol w:w="450"/>
        <w:gridCol w:w="450"/>
        <w:gridCol w:w="450"/>
        <w:gridCol w:w="450"/>
        <w:gridCol w:w="450"/>
        <w:gridCol w:w="450"/>
        <w:gridCol w:w="450"/>
        <w:gridCol w:w="450"/>
      </w:tblGrid>
      <w:tr w:rsidR="00000000">
        <w:tblPrEx>
          <w:tblCellMar>
            <w:top w:w="0" w:type="dxa"/>
            <w:bottom w:w="0" w:type="dxa"/>
          </w:tblCellMar>
        </w:tblPrEx>
        <w:trPr>
          <w:trHeight w:val="190"/>
        </w:trPr>
        <w:tc>
          <w:tcPr>
            <w:tcW w:w="313" w:type="dxa"/>
            <w:tcBorders>
              <w:top w:val="single" w:sz="5" w:space="0" w:color="BFBFBF"/>
              <w:left w:val="single" w:sz="5" w:space="0" w:color="BFBFBF"/>
              <w:bottom w:val="single" w:sz="5" w:space="0" w:color="BFBFBF"/>
              <w:right w:val="single" w:sz="5" w:space="0" w:color="BFBFBF"/>
            </w:tcBorders>
          </w:tcPr>
          <w:p w:rsidR="00000000" w:rsidRDefault="008B2FBA">
            <w:pPr>
              <w:pStyle w:val="Default"/>
              <w:jc w:val="center"/>
              <w:rPr>
                <w:color w:val="auto"/>
              </w:rPr>
            </w:pP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lastRenderedPageBreak/>
              <w:t xml:space="preserve">42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0,27 </w:t>
            </w:r>
          </w:p>
        </w:tc>
      </w:tr>
    </w:tbl>
    <w:p w:rsidR="00000000" w:rsidRDefault="008B2FBA">
      <w:pPr>
        <w:pStyle w:val="Default"/>
        <w:rPr>
          <w:color w:val="auto"/>
        </w:rPr>
      </w:pPr>
    </w:p>
    <w:p w:rsidR="00000000" w:rsidRDefault="008B2FBA">
      <w:pPr>
        <w:pStyle w:val="CM1"/>
        <w:jc w:val="center"/>
        <w:rPr>
          <w:sz w:val="22"/>
          <w:szCs w:val="22"/>
        </w:rPr>
      </w:pPr>
      <w:r>
        <w:rPr>
          <w:i/>
          <w:iCs/>
          <w:sz w:val="22"/>
          <w:szCs w:val="22"/>
        </w:rPr>
        <w:t xml:space="preserve">ICM Anexo – Página 121 ESPOL </w:t>
      </w:r>
    </w:p>
    <w:p w:rsidR="00000000" w:rsidRDefault="008B2FBA">
      <w:pPr>
        <w:pStyle w:val="CM85"/>
        <w:spacing w:line="253" w:lineRule="atLeast"/>
        <w:jc w:val="both"/>
        <w:rPr>
          <w:sz w:val="22"/>
          <w:szCs w:val="22"/>
        </w:rPr>
      </w:pPr>
      <w:r>
        <w:rPr>
          <w:b/>
          <w:bCs/>
          <w:i/>
          <w:iCs/>
          <w:sz w:val="22"/>
          <w:szCs w:val="22"/>
        </w:rPr>
        <w:t xml:space="preserve">Diseño de un sistema de soporte de Maestría en control de operaciones resolver el problema de ruteo en un y Gestión Logística servicio de courier. </w:t>
      </w:r>
    </w:p>
    <w:tbl>
      <w:tblPr>
        <w:tblW w:w="7875" w:type="dxa"/>
        <w:tblBorders>
          <w:top w:val="nil"/>
          <w:left w:val="nil"/>
          <w:bottom w:val="nil"/>
          <w:right w:val="nil"/>
        </w:tblBorders>
        <w:tblLook w:val="0000"/>
      </w:tblPr>
      <w:tblGrid>
        <w:gridCol w:w="350"/>
        <w:gridCol w:w="450"/>
        <w:gridCol w:w="450"/>
        <w:gridCol w:w="450"/>
        <w:gridCol w:w="450"/>
        <w:gridCol w:w="450"/>
        <w:gridCol w:w="450"/>
        <w:gridCol w:w="450"/>
        <w:gridCol w:w="450"/>
        <w:gridCol w:w="450"/>
        <w:gridCol w:w="450"/>
        <w:gridCol w:w="450"/>
        <w:gridCol w:w="450"/>
        <w:gridCol w:w="450"/>
        <w:gridCol w:w="450"/>
        <w:gridCol w:w="450"/>
        <w:gridCol w:w="450"/>
        <w:gridCol w:w="450"/>
        <w:gridCol w:w="450"/>
      </w:tblGrid>
      <w:tr w:rsidR="00000000">
        <w:tblPrEx>
          <w:tblCellMar>
            <w:top w:w="0" w:type="dxa"/>
            <w:bottom w:w="0" w:type="dxa"/>
          </w:tblCellMar>
        </w:tblPrEx>
        <w:trPr>
          <w:trHeight w:val="190"/>
        </w:trPr>
        <w:tc>
          <w:tcPr>
            <w:tcW w:w="313" w:type="dxa"/>
            <w:tcBorders>
              <w:top w:val="single" w:sz="5" w:space="0" w:color="BFBFBF"/>
              <w:left w:val="single" w:sz="5" w:space="0" w:color="BFBFBF"/>
              <w:bottom w:val="single" w:sz="5" w:space="0" w:color="BFBFBF"/>
              <w:right w:val="single" w:sz="5" w:space="0" w:color="BFBFBF"/>
            </w:tcBorders>
          </w:tcPr>
          <w:p w:rsidR="00000000" w:rsidRDefault="008B2FBA">
            <w:pPr>
              <w:pStyle w:val="Default"/>
              <w:jc w:val="center"/>
              <w:rPr>
                <w:color w:val="auto"/>
              </w:rPr>
            </w:pP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0,43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19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0,45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0,43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0,42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29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0,36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39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lastRenderedPageBreak/>
              <w:t xml:space="preserve">40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0,28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0,29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49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0,27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0,34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r>
      <w:tr w:rsidR="00000000">
        <w:tblPrEx>
          <w:tblCellMar>
            <w:top w:w="0" w:type="dxa"/>
            <w:bottom w:w="0" w:type="dxa"/>
          </w:tblCellMar>
        </w:tblPrEx>
        <w:trPr>
          <w:trHeight w:val="173"/>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59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0,35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0,09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0,03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0,18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0,04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0,05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0,33 </w:t>
            </w:r>
          </w:p>
        </w:tc>
      </w:tr>
      <w:tr w:rsidR="00000000">
        <w:tblPrEx>
          <w:tblCellMar>
            <w:top w:w="0" w:type="dxa"/>
            <w:bottom w:w="0" w:type="dxa"/>
          </w:tblCellMar>
        </w:tblPrEx>
        <w:trPr>
          <w:trHeight w:val="175"/>
        </w:trPr>
        <w:tc>
          <w:tcPr>
            <w:tcW w:w="31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66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0,27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0,16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0,31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0,30 </w:t>
            </w:r>
          </w:p>
        </w:tc>
        <w:tc>
          <w:tcPr>
            <w:tcW w:w="420"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0,32 </w:t>
            </w:r>
          </w:p>
        </w:tc>
        <w:tc>
          <w:tcPr>
            <w:tcW w:w="423" w:type="dxa"/>
            <w:tcBorders>
              <w:top w:val="single" w:sz="5" w:space="0" w:color="BFBFBF"/>
              <w:left w:val="single" w:sz="5" w:space="0" w:color="BFBFBF"/>
              <w:bottom w:val="single" w:sz="5" w:space="0" w:color="BFBFBF"/>
              <w:right w:val="single" w:sz="5" w:space="0" w:color="BFBFBF"/>
            </w:tcBorders>
            <w:vAlign w:val="center"/>
          </w:tcPr>
          <w:p w:rsidR="00000000" w:rsidRDefault="008B2FBA">
            <w:pPr>
              <w:pStyle w:val="Default"/>
              <w:jc w:val="center"/>
              <w:rPr>
                <w:rFonts w:ascii="Arial" w:hAnsi="Arial" w:cs="Arial"/>
                <w:sz w:val="12"/>
                <w:szCs w:val="12"/>
              </w:rPr>
            </w:pPr>
            <w:r>
              <w:rPr>
                <w:rFonts w:ascii="Arial" w:hAnsi="Arial" w:cs="Arial"/>
                <w:sz w:val="12"/>
                <w:szCs w:val="12"/>
              </w:rPr>
              <w:t xml:space="preserve">0,00 </w:t>
            </w:r>
          </w:p>
        </w:tc>
      </w:tr>
    </w:tbl>
    <w:p w:rsidR="00000000" w:rsidRDefault="008B2FBA">
      <w:pPr>
        <w:pStyle w:val="Default"/>
        <w:rPr>
          <w:color w:val="auto"/>
        </w:rPr>
      </w:pPr>
    </w:p>
    <w:p w:rsidR="008B2FBA" w:rsidRDefault="008B2FBA">
      <w:pPr>
        <w:pStyle w:val="CM1"/>
        <w:jc w:val="center"/>
        <w:rPr>
          <w:sz w:val="22"/>
          <w:szCs w:val="22"/>
        </w:rPr>
      </w:pPr>
      <w:r>
        <w:rPr>
          <w:i/>
          <w:iCs/>
          <w:sz w:val="22"/>
          <w:szCs w:val="22"/>
        </w:rPr>
        <w:t xml:space="preserve">ICM Anexo – Página 122 ESPOL </w:t>
      </w:r>
    </w:p>
    <w:sectPr w:rsidR="008B2FBA">
      <w:type w:val="continuous"/>
      <w:pgSz w:w="11900" w:h="16840"/>
      <w:pgMar w:top="1380" w:right="1100" w:bottom="1417" w:left="19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altName w:val="Times"/>
    <w:panose1 w:val="02020603050405020304"/>
    <w:charset w:val="00"/>
    <w:family w:val="roman"/>
    <w:pitch w:val="variable"/>
    <w:sig w:usb0="20002A87" w:usb1="80000000" w:usb2="00000008"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Math">
    <w:altName w:val="Cambria Math"/>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20002A87" w:usb1="80000000" w:usb2="00000008" w:usb3="00000000" w:csb0="000001FF" w:csb1="00000000"/>
  </w:font>
  <w:font w:name="Californian-FB">
    <w:altName w:val="Californian FB"/>
    <w:panose1 w:val="00000000000000000000"/>
    <w:charset w:val="00"/>
    <w:family w:val="swiss"/>
    <w:notTrueType/>
    <w:pitch w:val="default"/>
    <w:sig w:usb0="00000003" w:usb1="00000000" w:usb2="00000000" w:usb3="00000000" w:csb0="00000001" w:csb1="00000000"/>
  </w:font>
  <w:font w:name="Californian-FB,Italic">
    <w:altName w:val="Californian FB"/>
    <w:panose1 w:val="00000000000000000000"/>
    <w:charset w:val="00"/>
    <w:family w:val="swiss"/>
    <w:notTrueType/>
    <w:pitch w:val="default"/>
    <w:sig w:usb0="00000003" w:usb1="00000000" w:usb2="00000000" w:usb3="00000000" w:csb0="00000001" w:csb1="00000000"/>
  </w:font>
  <w:font w:name="Californian-FB,Bold">
    <w:altName w:val="Californian FB"/>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59FE14"/>
    <w:multiLevelType w:val="hybridMultilevel"/>
    <w:tmpl w:val="81C26D77"/>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907170D"/>
    <w:multiLevelType w:val="hybridMultilevel"/>
    <w:tmpl w:val="83DDA644"/>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B25E539"/>
    <w:multiLevelType w:val="hybridMultilevel"/>
    <w:tmpl w:val="10F2DA3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1603FE4"/>
    <w:multiLevelType w:val="hybridMultilevel"/>
    <w:tmpl w:val="A9A69FEE"/>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6A0161C"/>
    <w:multiLevelType w:val="hybridMultilevel"/>
    <w:tmpl w:val="C1DF4F07"/>
    <w:lvl w:ilvl="0" w:tplc="FFFFFFFF">
      <w:start w:val="1"/>
      <w:numFmt w:val="bullet"/>
      <w:lvlText w:nul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121E315"/>
    <w:multiLevelType w:val="hybridMultilevel"/>
    <w:tmpl w:val="AC2E818D"/>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749D947"/>
    <w:multiLevelType w:val="hybridMultilevel"/>
    <w:tmpl w:val="ABFF2F5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BA4DF622"/>
    <w:multiLevelType w:val="hybridMultilevel"/>
    <w:tmpl w:val="0E2AE6DF"/>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BF7F1EC0"/>
    <w:multiLevelType w:val="hybridMultilevel"/>
    <w:tmpl w:val="79FF6901"/>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61EE65D"/>
    <w:multiLevelType w:val="hybridMultilevel"/>
    <w:tmpl w:val="898606B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C6D2EE32"/>
    <w:multiLevelType w:val="hybridMultilevel"/>
    <w:tmpl w:val="FEE70EF5"/>
    <w:lvl w:ilvl="0" w:tplc="FFFFFFFF">
      <w:start w:val="1"/>
      <w:numFmt w:val="bullet"/>
      <w:lvlText w:null="1"/>
      <w:lvlJc w:val="left"/>
    </w:lvl>
    <w:lvl w:ilvl="1" w:tplc="FFFFFFFF">
      <w:start w:val="1"/>
      <w:numFmt w:val="decimal"/>
      <w:lvlText w:null="1"/>
      <w:lvlJc w:val="left"/>
    </w:lvl>
    <w:lvl w:ilvl="2" w:tplc="FFFFFFFF">
      <w:start w:val="1"/>
      <w:numFmt w:val="lowerLetter"/>
      <w:lvlText w:null="1"/>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D5295E42"/>
    <w:multiLevelType w:val="hybridMultilevel"/>
    <w:tmpl w:val="AA405269"/>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DABACEF4"/>
    <w:multiLevelType w:val="hybridMultilevel"/>
    <w:tmpl w:val="F440D119"/>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DBED82F7"/>
    <w:multiLevelType w:val="hybridMultilevel"/>
    <w:tmpl w:val="E8B9A09B"/>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DD06444B"/>
    <w:multiLevelType w:val="hybridMultilevel"/>
    <w:tmpl w:val="35D4EB77"/>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473C8C6"/>
    <w:multiLevelType w:val="hybridMultilevel"/>
    <w:tmpl w:val="F3747E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660FBD3"/>
    <w:multiLevelType w:val="hybridMultilevel"/>
    <w:tmpl w:val="76C123C1"/>
    <w:lvl w:ilvl="0" w:tplc="FFFFFFFF">
      <w:start w:val="1"/>
      <w:numFmt w:val="bullet"/>
      <w:lvlText w:nul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8A4EE9B"/>
    <w:multiLevelType w:val="hybridMultilevel"/>
    <w:tmpl w:val="D7D997CC"/>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FB302B1E"/>
    <w:multiLevelType w:val="hybridMultilevel"/>
    <w:tmpl w:val="D1FA01DB"/>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multiLevelType w:val="hybridMultilevel"/>
    <w:tmpl w:val="55EEF0D1"/>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F06F01"/>
    <w:multiLevelType w:val="hybridMultilevel"/>
    <w:tmpl w:val="FD6479FE"/>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3A29C5A"/>
    <w:multiLevelType w:val="hybridMultilevel"/>
    <w:tmpl w:val="017350A1"/>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C2E6864"/>
    <w:multiLevelType w:val="hybridMultilevel"/>
    <w:tmpl w:val="0FA0F378"/>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ED1B4D5"/>
    <w:multiLevelType w:val="hybridMultilevel"/>
    <w:tmpl w:val="1905591B"/>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73FBA3C"/>
    <w:multiLevelType w:val="hybridMultilevel"/>
    <w:tmpl w:val="EF70FDB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2A59CAC2"/>
    <w:multiLevelType w:val="hybridMultilevel"/>
    <w:tmpl w:val="8D93E3D5"/>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521A926"/>
    <w:multiLevelType w:val="hybridMultilevel"/>
    <w:tmpl w:val="B0E88BF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6C8EC5D"/>
    <w:multiLevelType w:val="hybridMultilevel"/>
    <w:tmpl w:val="FB177F15"/>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498B0034"/>
    <w:multiLevelType w:val="hybridMultilevel"/>
    <w:tmpl w:val="9C27CF22"/>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BC650FF"/>
    <w:multiLevelType w:val="hybridMultilevel"/>
    <w:tmpl w:val="8CDB40FF"/>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F65BAC2"/>
    <w:multiLevelType w:val="hybridMultilevel"/>
    <w:tmpl w:val="57CD0A8B"/>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58B45508"/>
    <w:multiLevelType w:val="hybridMultilevel"/>
    <w:tmpl w:val="FE9FEDCC"/>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96212F9"/>
    <w:multiLevelType w:val="hybridMultilevel"/>
    <w:tmpl w:val="B4D29A4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5CE2B17C"/>
    <w:multiLevelType w:val="hybridMultilevel"/>
    <w:tmpl w:val="9EBFB619"/>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65E3417E"/>
    <w:multiLevelType w:val="hybridMultilevel"/>
    <w:tmpl w:val="842C6366"/>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67337B2"/>
    <w:multiLevelType w:val="hybridMultilevel"/>
    <w:tmpl w:val="0EB364AB"/>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668A0981"/>
    <w:multiLevelType w:val="hybridMultilevel"/>
    <w:tmpl w:val="33BE384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72E5A813"/>
    <w:multiLevelType w:val="hybridMultilevel"/>
    <w:tmpl w:val="5EC75EBA"/>
    <w:lvl w:ilvl="0" w:tplc="FFFFFFFF">
      <w:start w:val="1"/>
      <w:numFmt w:val="lowerLetter"/>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75FF2032"/>
    <w:multiLevelType w:val="hybridMultilevel"/>
    <w:tmpl w:val="45352564"/>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26"/>
  </w:num>
  <w:num w:numId="3">
    <w:abstractNumId w:val="33"/>
  </w:num>
  <w:num w:numId="4">
    <w:abstractNumId w:val="31"/>
  </w:num>
  <w:num w:numId="5">
    <w:abstractNumId w:val="7"/>
  </w:num>
  <w:num w:numId="6">
    <w:abstractNumId w:val="23"/>
  </w:num>
  <w:num w:numId="7">
    <w:abstractNumId w:val="24"/>
  </w:num>
  <w:num w:numId="8">
    <w:abstractNumId w:val="0"/>
  </w:num>
  <w:num w:numId="9">
    <w:abstractNumId w:val="18"/>
  </w:num>
  <w:num w:numId="10">
    <w:abstractNumId w:val="34"/>
  </w:num>
  <w:num w:numId="11">
    <w:abstractNumId w:val="35"/>
  </w:num>
  <w:num w:numId="12">
    <w:abstractNumId w:val="29"/>
  </w:num>
  <w:num w:numId="13">
    <w:abstractNumId w:val="10"/>
  </w:num>
  <w:num w:numId="14">
    <w:abstractNumId w:val="22"/>
  </w:num>
  <w:num w:numId="15">
    <w:abstractNumId w:val="8"/>
  </w:num>
  <w:num w:numId="16">
    <w:abstractNumId w:val="27"/>
  </w:num>
  <w:num w:numId="17">
    <w:abstractNumId w:val="20"/>
  </w:num>
  <w:num w:numId="18">
    <w:abstractNumId w:val="30"/>
  </w:num>
  <w:num w:numId="19">
    <w:abstractNumId w:val="25"/>
  </w:num>
  <w:num w:numId="20">
    <w:abstractNumId w:val="3"/>
  </w:num>
  <w:num w:numId="21">
    <w:abstractNumId w:val="1"/>
  </w:num>
  <w:num w:numId="22">
    <w:abstractNumId w:val="13"/>
  </w:num>
  <w:num w:numId="23">
    <w:abstractNumId w:val="14"/>
  </w:num>
  <w:num w:numId="24">
    <w:abstractNumId w:val="17"/>
  </w:num>
  <w:num w:numId="25">
    <w:abstractNumId w:val="11"/>
  </w:num>
  <w:num w:numId="26">
    <w:abstractNumId w:val="12"/>
  </w:num>
  <w:num w:numId="27">
    <w:abstractNumId w:val="21"/>
  </w:num>
  <w:num w:numId="28">
    <w:abstractNumId w:val="38"/>
  </w:num>
  <w:num w:numId="29">
    <w:abstractNumId w:val="28"/>
  </w:num>
  <w:num w:numId="30">
    <w:abstractNumId w:val="37"/>
  </w:num>
  <w:num w:numId="31">
    <w:abstractNumId w:val="32"/>
  </w:num>
  <w:num w:numId="32">
    <w:abstractNumId w:val="2"/>
  </w:num>
  <w:num w:numId="33">
    <w:abstractNumId w:val="36"/>
  </w:num>
  <w:num w:numId="34">
    <w:abstractNumId w:val="6"/>
  </w:num>
  <w:num w:numId="35">
    <w:abstractNumId w:val="9"/>
  </w:num>
  <w:num w:numId="36">
    <w:abstractNumId w:val="5"/>
  </w:num>
  <w:num w:numId="37">
    <w:abstractNumId w:val="16"/>
  </w:num>
  <w:num w:numId="3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14AF9"/>
    <w:rsid w:val="00707E46"/>
    <w:rsid w:val="00814AF9"/>
    <w:rsid w:val="008B2FBA"/>
    <w:rsid w:val="0098071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Pr>
      <w:color w:val="auto"/>
    </w:rPr>
  </w:style>
  <w:style w:type="paragraph" w:customStyle="1" w:styleId="CM67">
    <w:name w:val="CM67"/>
    <w:basedOn w:val="Default"/>
    <w:next w:val="Default"/>
    <w:uiPriority w:val="99"/>
    <w:pPr>
      <w:spacing w:after="1060"/>
    </w:pPr>
    <w:rPr>
      <w:color w:val="auto"/>
    </w:rPr>
  </w:style>
  <w:style w:type="paragraph" w:customStyle="1" w:styleId="CM2">
    <w:name w:val="CM2"/>
    <w:basedOn w:val="Default"/>
    <w:next w:val="Default"/>
    <w:uiPriority w:val="99"/>
    <w:pPr>
      <w:spacing w:line="691" w:lineRule="atLeast"/>
    </w:pPr>
    <w:rPr>
      <w:color w:val="auto"/>
    </w:rPr>
  </w:style>
  <w:style w:type="paragraph" w:customStyle="1" w:styleId="CM68">
    <w:name w:val="CM68"/>
    <w:basedOn w:val="Default"/>
    <w:next w:val="Default"/>
    <w:uiPriority w:val="99"/>
    <w:pPr>
      <w:spacing w:after="275"/>
    </w:pPr>
    <w:rPr>
      <w:color w:val="auto"/>
    </w:rPr>
  </w:style>
  <w:style w:type="paragraph" w:customStyle="1" w:styleId="CM69">
    <w:name w:val="CM69"/>
    <w:basedOn w:val="Default"/>
    <w:next w:val="Default"/>
    <w:uiPriority w:val="99"/>
    <w:pPr>
      <w:spacing w:after="215"/>
    </w:pPr>
    <w:rPr>
      <w:color w:val="auto"/>
    </w:rPr>
  </w:style>
  <w:style w:type="paragraph" w:customStyle="1" w:styleId="CM3">
    <w:name w:val="CM3"/>
    <w:basedOn w:val="Default"/>
    <w:next w:val="Default"/>
    <w:uiPriority w:val="99"/>
    <w:pPr>
      <w:spacing w:line="416" w:lineRule="atLeast"/>
    </w:pPr>
    <w:rPr>
      <w:color w:val="auto"/>
    </w:rPr>
  </w:style>
  <w:style w:type="paragraph" w:customStyle="1" w:styleId="CM70">
    <w:name w:val="CM70"/>
    <w:basedOn w:val="Default"/>
    <w:next w:val="Default"/>
    <w:uiPriority w:val="99"/>
    <w:pPr>
      <w:spacing w:after="298"/>
    </w:pPr>
    <w:rPr>
      <w:color w:val="auto"/>
    </w:rPr>
  </w:style>
  <w:style w:type="paragraph" w:customStyle="1" w:styleId="CM4">
    <w:name w:val="CM4"/>
    <w:basedOn w:val="Default"/>
    <w:next w:val="Default"/>
    <w:uiPriority w:val="99"/>
    <w:pPr>
      <w:spacing w:line="416" w:lineRule="atLeast"/>
    </w:pPr>
    <w:rPr>
      <w:color w:val="auto"/>
    </w:rPr>
  </w:style>
  <w:style w:type="paragraph" w:customStyle="1" w:styleId="CM71">
    <w:name w:val="CM71"/>
    <w:basedOn w:val="Default"/>
    <w:next w:val="Default"/>
    <w:uiPriority w:val="99"/>
    <w:pPr>
      <w:spacing w:after="2153"/>
    </w:pPr>
    <w:rPr>
      <w:color w:val="auto"/>
    </w:rPr>
  </w:style>
  <w:style w:type="paragraph" w:customStyle="1" w:styleId="CM5">
    <w:name w:val="CM5"/>
    <w:basedOn w:val="Default"/>
    <w:next w:val="Default"/>
    <w:uiPriority w:val="99"/>
    <w:pPr>
      <w:spacing w:line="416" w:lineRule="atLeast"/>
    </w:pPr>
    <w:rPr>
      <w:color w:val="auto"/>
    </w:rPr>
  </w:style>
  <w:style w:type="paragraph" w:customStyle="1" w:styleId="CM72">
    <w:name w:val="CM72"/>
    <w:basedOn w:val="Default"/>
    <w:next w:val="Default"/>
    <w:uiPriority w:val="99"/>
    <w:pPr>
      <w:spacing w:after="1298"/>
    </w:pPr>
    <w:rPr>
      <w:color w:val="auto"/>
    </w:rPr>
  </w:style>
  <w:style w:type="paragraph" w:customStyle="1" w:styleId="CM73">
    <w:name w:val="CM73"/>
    <w:basedOn w:val="Default"/>
    <w:next w:val="Default"/>
    <w:uiPriority w:val="99"/>
    <w:pPr>
      <w:spacing w:after="1738"/>
    </w:pPr>
    <w:rPr>
      <w:color w:val="auto"/>
    </w:rPr>
  </w:style>
  <w:style w:type="paragraph" w:customStyle="1" w:styleId="CM6">
    <w:name w:val="CM6"/>
    <w:basedOn w:val="Default"/>
    <w:next w:val="Default"/>
    <w:uiPriority w:val="99"/>
    <w:rPr>
      <w:color w:val="auto"/>
    </w:rPr>
  </w:style>
  <w:style w:type="paragraph" w:customStyle="1" w:styleId="CM74">
    <w:name w:val="CM74"/>
    <w:basedOn w:val="Default"/>
    <w:next w:val="Default"/>
    <w:uiPriority w:val="99"/>
    <w:pPr>
      <w:spacing w:after="113"/>
    </w:pPr>
    <w:rPr>
      <w:color w:val="auto"/>
    </w:rPr>
  </w:style>
  <w:style w:type="paragraph" w:customStyle="1" w:styleId="CM75">
    <w:name w:val="CM75"/>
    <w:basedOn w:val="Default"/>
    <w:next w:val="Default"/>
    <w:uiPriority w:val="99"/>
    <w:pPr>
      <w:spacing w:after="3588"/>
    </w:pPr>
    <w:rPr>
      <w:color w:val="auto"/>
    </w:rPr>
  </w:style>
  <w:style w:type="paragraph" w:customStyle="1" w:styleId="CM7">
    <w:name w:val="CM7"/>
    <w:basedOn w:val="Default"/>
    <w:next w:val="Default"/>
    <w:uiPriority w:val="99"/>
    <w:rPr>
      <w:color w:val="auto"/>
    </w:rPr>
  </w:style>
  <w:style w:type="paragraph" w:customStyle="1" w:styleId="CM8">
    <w:name w:val="CM8"/>
    <w:basedOn w:val="Default"/>
    <w:next w:val="Default"/>
    <w:uiPriority w:val="99"/>
    <w:pPr>
      <w:spacing w:line="516" w:lineRule="atLeast"/>
    </w:pPr>
    <w:rPr>
      <w:color w:val="auto"/>
    </w:rPr>
  </w:style>
  <w:style w:type="paragraph" w:customStyle="1" w:styleId="CM9">
    <w:name w:val="CM9"/>
    <w:basedOn w:val="Default"/>
    <w:next w:val="Default"/>
    <w:uiPriority w:val="99"/>
    <w:pPr>
      <w:spacing w:line="418" w:lineRule="atLeast"/>
    </w:pPr>
    <w:rPr>
      <w:color w:val="auto"/>
    </w:rPr>
  </w:style>
  <w:style w:type="paragraph" w:customStyle="1" w:styleId="CM10">
    <w:name w:val="CM10"/>
    <w:basedOn w:val="Default"/>
    <w:next w:val="Default"/>
    <w:uiPriority w:val="99"/>
    <w:pPr>
      <w:spacing w:line="416" w:lineRule="atLeast"/>
    </w:pPr>
    <w:rPr>
      <w:color w:val="auto"/>
    </w:rPr>
  </w:style>
  <w:style w:type="paragraph" w:customStyle="1" w:styleId="CM11">
    <w:name w:val="CM11"/>
    <w:basedOn w:val="Default"/>
    <w:next w:val="Default"/>
    <w:uiPriority w:val="99"/>
    <w:pPr>
      <w:spacing w:line="513" w:lineRule="atLeast"/>
    </w:pPr>
    <w:rPr>
      <w:color w:val="auto"/>
    </w:rPr>
  </w:style>
  <w:style w:type="paragraph" w:customStyle="1" w:styleId="CM12">
    <w:name w:val="CM12"/>
    <w:basedOn w:val="Default"/>
    <w:next w:val="Default"/>
    <w:uiPriority w:val="99"/>
    <w:pPr>
      <w:spacing w:line="513" w:lineRule="atLeast"/>
    </w:pPr>
    <w:rPr>
      <w:color w:val="auto"/>
    </w:rPr>
  </w:style>
  <w:style w:type="paragraph" w:customStyle="1" w:styleId="CM13">
    <w:name w:val="CM13"/>
    <w:basedOn w:val="Default"/>
    <w:next w:val="Default"/>
    <w:uiPriority w:val="99"/>
    <w:pPr>
      <w:spacing w:line="416" w:lineRule="atLeast"/>
    </w:pPr>
    <w:rPr>
      <w:color w:val="auto"/>
    </w:rPr>
  </w:style>
  <w:style w:type="paragraph" w:customStyle="1" w:styleId="CM14">
    <w:name w:val="CM14"/>
    <w:basedOn w:val="Default"/>
    <w:next w:val="Default"/>
    <w:uiPriority w:val="99"/>
    <w:pPr>
      <w:spacing w:line="513" w:lineRule="atLeast"/>
    </w:pPr>
    <w:rPr>
      <w:color w:val="auto"/>
    </w:rPr>
  </w:style>
  <w:style w:type="paragraph" w:customStyle="1" w:styleId="CM15">
    <w:name w:val="CM15"/>
    <w:basedOn w:val="Default"/>
    <w:next w:val="Default"/>
    <w:uiPriority w:val="99"/>
    <w:pPr>
      <w:spacing w:line="513" w:lineRule="atLeast"/>
    </w:pPr>
    <w:rPr>
      <w:color w:val="auto"/>
    </w:rPr>
  </w:style>
  <w:style w:type="paragraph" w:customStyle="1" w:styleId="CM16">
    <w:name w:val="CM16"/>
    <w:basedOn w:val="Default"/>
    <w:next w:val="Default"/>
    <w:uiPriority w:val="99"/>
    <w:pPr>
      <w:spacing w:line="513" w:lineRule="atLeast"/>
    </w:pPr>
    <w:rPr>
      <w:color w:val="auto"/>
    </w:rPr>
  </w:style>
  <w:style w:type="paragraph" w:customStyle="1" w:styleId="CM17">
    <w:name w:val="CM17"/>
    <w:basedOn w:val="Default"/>
    <w:next w:val="Default"/>
    <w:uiPriority w:val="99"/>
    <w:pPr>
      <w:spacing w:line="513" w:lineRule="atLeast"/>
    </w:pPr>
    <w:rPr>
      <w:color w:val="auto"/>
    </w:rPr>
  </w:style>
  <w:style w:type="paragraph" w:customStyle="1" w:styleId="CM18">
    <w:name w:val="CM18"/>
    <w:basedOn w:val="Default"/>
    <w:next w:val="Default"/>
    <w:uiPriority w:val="99"/>
    <w:pPr>
      <w:spacing w:line="516" w:lineRule="atLeast"/>
    </w:pPr>
    <w:rPr>
      <w:color w:val="auto"/>
    </w:rPr>
  </w:style>
  <w:style w:type="paragraph" w:customStyle="1" w:styleId="CM76">
    <w:name w:val="CM76"/>
    <w:basedOn w:val="Default"/>
    <w:next w:val="Default"/>
    <w:uiPriority w:val="99"/>
    <w:pPr>
      <w:spacing w:after="900"/>
    </w:pPr>
    <w:rPr>
      <w:color w:val="auto"/>
    </w:rPr>
  </w:style>
  <w:style w:type="paragraph" w:customStyle="1" w:styleId="CM19">
    <w:name w:val="CM19"/>
    <w:basedOn w:val="Default"/>
    <w:next w:val="Default"/>
    <w:uiPriority w:val="99"/>
    <w:pPr>
      <w:spacing w:line="416" w:lineRule="atLeast"/>
    </w:pPr>
    <w:rPr>
      <w:color w:val="auto"/>
    </w:rPr>
  </w:style>
  <w:style w:type="paragraph" w:customStyle="1" w:styleId="CM20">
    <w:name w:val="CM20"/>
    <w:basedOn w:val="Default"/>
    <w:next w:val="Default"/>
    <w:uiPriority w:val="99"/>
    <w:pPr>
      <w:spacing w:line="413" w:lineRule="atLeast"/>
    </w:pPr>
    <w:rPr>
      <w:color w:val="auto"/>
    </w:rPr>
  </w:style>
  <w:style w:type="paragraph" w:customStyle="1" w:styleId="CM77">
    <w:name w:val="CM77"/>
    <w:basedOn w:val="Default"/>
    <w:next w:val="Default"/>
    <w:uiPriority w:val="99"/>
    <w:pPr>
      <w:spacing w:after="1555"/>
    </w:pPr>
    <w:rPr>
      <w:color w:val="auto"/>
    </w:rPr>
  </w:style>
  <w:style w:type="paragraph" w:customStyle="1" w:styleId="CM78">
    <w:name w:val="CM78"/>
    <w:basedOn w:val="Default"/>
    <w:next w:val="Default"/>
    <w:uiPriority w:val="99"/>
    <w:pPr>
      <w:spacing w:after="423"/>
    </w:pPr>
    <w:rPr>
      <w:color w:val="auto"/>
    </w:rPr>
  </w:style>
  <w:style w:type="paragraph" w:customStyle="1" w:styleId="CM79">
    <w:name w:val="CM79"/>
    <w:basedOn w:val="Default"/>
    <w:next w:val="Default"/>
    <w:uiPriority w:val="99"/>
    <w:pPr>
      <w:spacing w:after="1495"/>
    </w:pPr>
    <w:rPr>
      <w:color w:val="auto"/>
    </w:rPr>
  </w:style>
  <w:style w:type="paragraph" w:customStyle="1" w:styleId="CM80">
    <w:name w:val="CM80"/>
    <w:basedOn w:val="Default"/>
    <w:next w:val="Default"/>
    <w:uiPriority w:val="99"/>
    <w:pPr>
      <w:spacing w:after="725"/>
    </w:pPr>
    <w:rPr>
      <w:color w:val="auto"/>
    </w:rPr>
  </w:style>
  <w:style w:type="paragraph" w:customStyle="1" w:styleId="CM22">
    <w:name w:val="CM22"/>
    <w:basedOn w:val="Default"/>
    <w:next w:val="Default"/>
    <w:uiPriority w:val="99"/>
    <w:pPr>
      <w:spacing w:line="416" w:lineRule="atLeast"/>
    </w:pPr>
    <w:rPr>
      <w:color w:val="auto"/>
    </w:rPr>
  </w:style>
  <w:style w:type="paragraph" w:customStyle="1" w:styleId="CM82">
    <w:name w:val="CM82"/>
    <w:basedOn w:val="Default"/>
    <w:next w:val="Default"/>
    <w:uiPriority w:val="99"/>
    <w:pPr>
      <w:spacing w:after="358"/>
    </w:pPr>
    <w:rPr>
      <w:color w:val="auto"/>
    </w:rPr>
  </w:style>
  <w:style w:type="paragraph" w:customStyle="1" w:styleId="CM83">
    <w:name w:val="CM83"/>
    <w:basedOn w:val="Default"/>
    <w:next w:val="Default"/>
    <w:uiPriority w:val="99"/>
    <w:pPr>
      <w:spacing w:after="638"/>
    </w:pPr>
    <w:rPr>
      <w:color w:val="auto"/>
    </w:rPr>
  </w:style>
  <w:style w:type="paragraph" w:customStyle="1" w:styleId="CM25">
    <w:name w:val="CM25"/>
    <w:basedOn w:val="Default"/>
    <w:next w:val="Default"/>
    <w:uiPriority w:val="99"/>
    <w:pPr>
      <w:spacing w:line="416" w:lineRule="atLeast"/>
    </w:pPr>
    <w:rPr>
      <w:color w:val="auto"/>
    </w:rPr>
  </w:style>
  <w:style w:type="paragraph" w:customStyle="1" w:styleId="CM88">
    <w:name w:val="CM88"/>
    <w:basedOn w:val="Default"/>
    <w:next w:val="Default"/>
    <w:uiPriority w:val="99"/>
    <w:pPr>
      <w:spacing w:after="815"/>
    </w:pPr>
    <w:rPr>
      <w:color w:val="auto"/>
    </w:rPr>
  </w:style>
  <w:style w:type="paragraph" w:customStyle="1" w:styleId="CM89">
    <w:name w:val="CM89"/>
    <w:basedOn w:val="Default"/>
    <w:next w:val="Default"/>
    <w:uiPriority w:val="99"/>
    <w:pPr>
      <w:spacing w:after="95"/>
    </w:pPr>
    <w:rPr>
      <w:color w:val="auto"/>
    </w:rPr>
  </w:style>
  <w:style w:type="paragraph" w:customStyle="1" w:styleId="CM93">
    <w:name w:val="CM93"/>
    <w:basedOn w:val="Default"/>
    <w:next w:val="Default"/>
    <w:uiPriority w:val="99"/>
    <w:pPr>
      <w:spacing w:after="63"/>
    </w:pPr>
    <w:rPr>
      <w:color w:val="auto"/>
    </w:rPr>
  </w:style>
  <w:style w:type="paragraph" w:customStyle="1" w:styleId="CM85">
    <w:name w:val="CM85"/>
    <w:basedOn w:val="Default"/>
    <w:next w:val="Default"/>
    <w:uiPriority w:val="99"/>
    <w:pPr>
      <w:spacing w:after="550"/>
    </w:pPr>
    <w:rPr>
      <w:color w:val="auto"/>
    </w:rPr>
  </w:style>
  <w:style w:type="paragraph" w:customStyle="1" w:styleId="CM94">
    <w:name w:val="CM94"/>
    <w:basedOn w:val="Default"/>
    <w:next w:val="Default"/>
    <w:uiPriority w:val="99"/>
    <w:pPr>
      <w:spacing w:after="175"/>
    </w:pPr>
    <w:rPr>
      <w:color w:val="auto"/>
    </w:rPr>
  </w:style>
  <w:style w:type="paragraph" w:customStyle="1" w:styleId="CM27">
    <w:name w:val="CM27"/>
    <w:basedOn w:val="Default"/>
    <w:next w:val="Default"/>
    <w:uiPriority w:val="99"/>
    <w:rPr>
      <w:color w:val="auto"/>
    </w:rPr>
  </w:style>
  <w:style w:type="paragraph" w:customStyle="1" w:styleId="CM28">
    <w:name w:val="CM28"/>
    <w:basedOn w:val="Default"/>
    <w:next w:val="Default"/>
    <w:uiPriority w:val="99"/>
    <w:pPr>
      <w:spacing w:line="418" w:lineRule="atLeast"/>
    </w:pPr>
    <w:rPr>
      <w:color w:val="auto"/>
    </w:rPr>
  </w:style>
  <w:style w:type="paragraph" w:customStyle="1" w:styleId="CM29">
    <w:name w:val="CM29"/>
    <w:basedOn w:val="Default"/>
    <w:next w:val="Default"/>
    <w:uiPriority w:val="99"/>
    <w:pPr>
      <w:spacing w:line="553" w:lineRule="atLeast"/>
    </w:pPr>
    <w:rPr>
      <w:color w:val="auto"/>
    </w:rPr>
  </w:style>
  <w:style w:type="paragraph" w:customStyle="1" w:styleId="CM87">
    <w:name w:val="CM87"/>
    <w:basedOn w:val="Default"/>
    <w:next w:val="Default"/>
    <w:uiPriority w:val="99"/>
    <w:pPr>
      <w:spacing w:after="1215"/>
    </w:pPr>
    <w:rPr>
      <w:color w:val="auto"/>
    </w:rPr>
  </w:style>
  <w:style w:type="paragraph" w:customStyle="1" w:styleId="CM90">
    <w:name w:val="CM90"/>
    <w:basedOn w:val="Default"/>
    <w:next w:val="Default"/>
    <w:uiPriority w:val="99"/>
    <w:pPr>
      <w:spacing w:after="968"/>
    </w:pPr>
    <w:rPr>
      <w:color w:val="auto"/>
    </w:rPr>
  </w:style>
  <w:style w:type="paragraph" w:customStyle="1" w:styleId="CM30">
    <w:name w:val="CM30"/>
    <w:basedOn w:val="Default"/>
    <w:next w:val="Default"/>
    <w:uiPriority w:val="99"/>
    <w:pPr>
      <w:spacing w:line="203" w:lineRule="atLeast"/>
    </w:pPr>
    <w:rPr>
      <w:color w:val="auto"/>
    </w:rPr>
  </w:style>
  <w:style w:type="paragraph" w:customStyle="1" w:styleId="CM31">
    <w:name w:val="CM31"/>
    <w:basedOn w:val="Default"/>
    <w:next w:val="Default"/>
    <w:uiPriority w:val="99"/>
    <w:pPr>
      <w:spacing w:line="246" w:lineRule="atLeast"/>
    </w:pPr>
    <w:rPr>
      <w:color w:val="auto"/>
    </w:rPr>
  </w:style>
  <w:style w:type="paragraph" w:customStyle="1" w:styleId="CM95">
    <w:name w:val="CM95"/>
    <w:basedOn w:val="Default"/>
    <w:next w:val="Default"/>
    <w:uiPriority w:val="99"/>
    <w:pPr>
      <w:spacing w:after="483"/>
    </w:pPr>
    <w:rPr>
      <w:color w:val="auto"/>
    </w:rPr>
  </w:style>
  <w:style w:type="paragraph" w:customStyle="1" w:styleId="CM33">
    <w:name w:val="CM33"/>
    <w:basedOn w:val="Default"/>
    <w:next w:val="Default"/>
    <w:uiPriority w:val="99"/>
    <w:pPr>
      <w:spacing w:line="236" w:lineRule="atLeast"/>
    </w:pPr>
    <w:rPr>
      <w:color w:val="auto"/>
    </w:rPr>
  </w:style>
  <w:style w:type="paragraph" w:customStyle="1" w:styleId="CM91">
    <w:name w:val="CM91"/>
    <w:basedOn w:val="Default"/>
    <w:next w:val="Default"/>
    <w:uiPriority w:val="99"/>
    <w:pPr>
      <w:spacing w:after="158"/>
    </w:pPr>
    <w:rPr>
      <w:color w:val="auto"/>
    </w:rPr>
  </w:style>
  <w:style w:type="paragraph" w:customStyle="1" w:styleId="CM35">
    <w:name w:val="CM35"/>
    <w:basedOn w:val="Default"/>
    <w:next w:val="Default"/>
    <w:uiPriority w:val="99"/>
    <w:pPr>
      <w:spacing w:line="220" w:lineRule="atLeast"/>
    </w:pPr>
    <w:rPr>
      <w:color w:val="auto"/>
    </w:rPr>
  </w:style>
  <w:style w:type="paragraph" w:customStyle="1" w:styleId="CM36">
    <w:name w:val="CM36"/>
    <w:basedOn w:val="Default"/>
    <w:next w:val="Default"/>
    <w:uiPriority w:val="99"/>
    <w:pPr>
      <w:spacing w:line="228" w:lineRule="atLeast"/>
    </w:pPr>
    <w:rPr>
      <w:color w:val="auto"/>
    </w:rPr>
  </w:style>
  <w:style w:type="paragraph" w:customStyle="1" w:styleId="CM37">
    <w:name w:val="CM37"/>
    <w:basedOn w:val="Default"/>
    <w:next w:val="Default"/>
    <w:uiPriority w:val="99"/>
    <w:pPr>
      <w:spacing w:line="228" w:lineRule="atLeast"/>
    </w:pPr>
    <w:rPr>
      <w:color w:val="auto"/>
    </w:rPr>
  </w:style>
  <w:style w:type="paragraph" w:customStyle="1" w:styleId="CM38">
    <w:name w:val="CM38"/>
    <w:basedOn w:val="Default"/>
    <w:next w:val="Default"/>
    <w:uiPriority w:val="99"/>
    <w:pPr>
      <w:spacing w:line="228" w:lineRule="atLeast"/>
    </w:pPr>
    <w:rPr>
      <w:color w:val="auto"/>
    </w:rPr>
  </w:style>
  <w:style w:type="paragraph" w:customStyle="1" w:styleId="CM81">
    <w:name w:val="CM81"/>
    <w:basedOn w:val="Default"/>
    <w:next w:val="Default"/>
    <w:uiPriority w:val="99"/>
    <w:pPr>
      <w:spacing w:after="2613"/>
    </w:pPr>
    <w:rPr>
      <w:color w:val="auto"/>
    </w:rPr>
  </w:style>
  <w:style w:type="paragraph" w:customStyle="1" w:styleId="CM41">
    <w:name w:val="CM41"/>
    <w:basedOn w:val="Default"/>
    <w:next w:val="Default"/>
    <w:uiPriority w:val="99"/>
    <w:pPr>
      <w:spacing w:line="483" w:lineRule="atLeast"/>
    </w:pPr>
    <w:rPr>
      <w:color w:val="auto"/>
    </w:rPr>
  </w:style>
  <w:style w:type="paragraph" w:customStyle="1" w:styleId="CM45">
    <w:name w:val="CM45"/>
    <w:basedOn w:val="Default"/>
    <w:next w:val="Default"/>
    <w:uiPriority w:val="99"/>
    <w:pPr>
      <w:spacing w:line="253" w:lineRule="atLeast"/>
    </w:pPr>
    <w:rPr>
      <w:color w:val="auto"/>
    </w:rPr>
  </w:style>
  <w:style w:type="paragraph" w:customStyle="1" w:styleId="CM98">
    <w:name w:val="CM98"/>
    <w:basedOn w:val="Default"/>
    <w:next w:val="Default"/>
    <w:uiPriority w:val="99"/>
    <w:pPr>
      <w:spacing w:after="2800"/>
    </w:pPr>
    <w:rPr>
      <w:color w:val="auto"/>
    </w:rPr>
  </w:style>
  <w:style w:type="paragraph" w:customStyle="1" w:styleId="CM84">
    <w:name w:val="CM84"/>
    <w:basedOn w:val="Default"/>
    <w:next w:val="Default"/>
    <w:uiPriority w:val="99"/>
    <w:pPr>
      <w:spacing w:after="1413"/>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96">
    <w:name w:val="CM96"/>
    <w:basedOn w:val="Default"/>
    <w:next w:val="Default"/>
    <w:uiPriority w:val="99"/>
    <w:pPr>
      <w:spacing w:after="367"/>
    </w:pPr>
    <w:rPr>
      <w:color w:val="auto"/>
    </w:rPr>
  </w:style>
  <w:style w:type="paragraph" w:customStyle="1" w:styleId="CM50">
    <w:name w:val="CM50"/>
    <w:basedOn w:val="Default"/>
    <w:next w:val="Default"/>
    <w:uiPriority w:val="99"/>
    <w:pPr>
      <w:spacing w:line="280" w:lineRule="atLeast"/>
    </w:pPr>
    <w:rPr>
      <w:color w:val="auto"/>
    </w:rPr>
  </w:style>
  <w:style w:type="paragraph" w:customStyle="1" w:styleId="CM51">
    <w:name w:val="CM51"/>
    <w:basedOn w:val="Default"/>
    <w:next w:val="Default"/>
    <w:uiPriority w:val="99"/>
    <w:rPr>
      <w:color w:val="auto"/>
    </w:rPr>
  </w:style>
  <w:style w:type="paragraph" w:customStyle="1" w:styleId="CM52">
    <w:name w:val="CM52"/>
    <w:basedOn w:val="Default"/>
    <w:next w:val="Default"/>
    <w:uiPriority w:val="99"/>
    <w:rPr>
      <w:color w:val="auto"/>
    </w:rPr>
  </w:style>
  <w:style w:type="paragraph" w:customStyle="1" w:styleId="CM53">
    <w:name w:val="CM53"/>
    <w:basedOn w:val="Default"/>
    <w:next w:val="Default"/>
    <w:uiPriority w:val="99"/>
    <w:rPr>
      <w:color w:val="auto"/>
    </w:rPr>
  </w:style>
  <w:style w:type="paragraph" w:customStyle="1" w:styleId="CM54">
    <w:name w:val="CM54"/>
    <w:basedOn w:val="Default"/>
    <w:next w:val="Default"/>
    <w:uiPriority w:val="99"/>
    <w:pPr>
      <w:spacing w:line="188" w:lineRule="atLeast"/>
    </w:pPr>
    <w:rPr>
      <w:color w:val="auto"/>
    </w:rPr>
  </w:style>
  <w:style w:type="paragraph" w:customStyle="1" w:styleId="CM55">
    <w:name w:val="CM55"/>
    <w:basedOn w:val="Default"/>
    <w:next w:val="Default"/>
    <w:uiPriority w:val="99"/>
    <w:rPr>
      <w:color w:val="auto"/>
    </w:rPr>
  </w:style>
  <w:style w:type="paragraph" w:customStyle="1" w:styleId="CM56">
    <w:name w:val="CM56"/>
    <w:basedOn w:val="Default"/>
    <w:next w:val="Default"/>
    <w:uiPriority w:val="99"/>
    <w:pPr>
      <w:spacing w:line="480" w:lineRule="atLeast"/>
    </w:pPr>
    <w:rPr>
      <w:color w:val="auto"/>
    </w:rPr>
  </w:style>
  <w:style w:type="paragraph" w:customStyle="1" w:styleId="CM57">
    <w:name w:val="CM57"/>
    <w:basedOn w:val="Default"/>
    <w:next w:val="Default"/>
    <w:uiPriority w:val="99"/>
    <w:pPr>
      <w:spacing w:line="253" w:lineRule="atLeast"/>
    </w:pPr>
    <w:rPr>
      <w:color w:val="auto"/>
    </w:rPr>
  </w:style>
  <w:style w:type="paragraph" w:customStyle="1" w:styleId="CM58">
    <w:name w:val="CM58"/>
    <w:basedOn w:val="Default"/>
    <w:next w:val="Default"/>
    <w:uiPriority w:val="99"/>
    <w:rPr>
      <w:color w:val="auto"/>
    </w:rPr>
  </w:style>
  <w:style w:type="paragraph" w:customStyle="1" w:styleId="CM60">
    <w:name w:val="CM60"/>
    <w:basedOn w:val="Default"/>
    <w:next w:val="Default"/>
    <w:uiPriority w:val="99"/>
    <w:pPr>
      <w:spacing w:line="176" w:lineRule="atLeast"/>
    </w:pPr>
    <w:rPr>
      <w:color w:val="auto"/>
    </w:rPr>
  </w:style>
  <w:style w:type="paragraph" w:customStyle="1" w:styleId="CM61">
    <w:name w:val="CM61"/>
    <w:basedOn w:val="Default"/>
    <w:next w:val="Default"/>
    <w:uiPriority w:val="99"/>
    <w:pPr>
      <w:spacing w:line="176" w:lineRule="atLeast"/>
    </w:pPr>
    <w:rPr>
      <w:color w:val="auto"/>
    </w:rPr>
  </w:style>
  <w:style w:type="paragraph" w:customStyle="1" w:styleId="CM59">
    <w:name w:val="CM59"/>
    <w:basedOn w:val="Default"/>
    <w:next w:val="Default"/>
    <w:uiPriority w:val="99"/>
    <w:pPr>
      <w:spacing w:line="176" w:lineRule="atLeast"/>
    </w:pPr>
    <w:rPr>
      <w:color w:val="auto"/>
    </w:rPr>
  </w:style>
  <w:style w:type="paragraph" w:customStyle="1" w:styleId="CM21">
    <w:name w:val="CM21"/>
    <w:basedOn w:val="Default"/>
    <w:next w:val="Default"/>
    <w:uiPriority w:val="99"/>
    <w:pPr>
      <w:spacing w:line="416" w:lineRule="atLeast"/>
    </w:pPr>
    <w:rPr>
      <w:color w:val="auto"/>
    </w:rPr>
  </w:style>
  <w:style w:type="paragraph" w:customStyle="1" w:styleId="CM63">
    <w:name w:val="CM63"/>
    <w:basedOn w:val="Default"/>
    <w:next w:val="Default"/>
    <w:uiPriority w:val="99"/>
    <w:pPr>
      <w:spacing w:line="413" w:lineRule="atLeast"/>
    </w:pPr>
    <w:rPr>
      <w:color w:val="auto"/>
    </w:rPr>
  </w:style>
  <w:style w:type="paragraph" w:customStyle="1" w:styleId="CM64">
    <w:name w:val="CM64"/>
    <w:basedOn w:val="Default"/>
    <w:next w:val="Default"/>
    <w:uiPriority w:val="99"/>
    <w:rPr>
      <w:color w:val="auto"/>
    </w:rPr>
  </w:style>
  <w:style w:type="paragraph" w:customStyle="1" w:styleId="CM92">
    <w:name w:val="CM92"/>
    <w:basedOn w:val="Default"/>
    <w:next w:val="Default"/>
    <w:uiPriority w:val="99"/>
    <w:pPr>
      <w:spacing w:after="1918"/>
    </w:pPr>
    <w:rPr>
      <w:color w:val="auto"/>
    </w:rPr>
  </w:style>
  <w:style w:type="paragraph" w:customStyle="1" w:styleId="CM65">
    <w:name w:val="CM65"/>
    <w:basedOn w:val="Default"/>
    <w:next w:val="Default"/>
    <w:uiPriority w:val="99"/>
    <w:rPr>
      <w:color w:val="auto"/>
    </w:rPr>
  </w:style>
  <w:style w:type="paragraph" w:customStyle="1" w:styleId="CM66">
    <w:name w:val="CM66"/>
    <w:basedOn w:val="Default"/>
    <w:next w:val="Default"/>
    <w:uiPriority w:val="99"/>
    <w:rPr>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131</Pages>
  <Words>34725</Words>
  <Characters>190990</Characters>
  <Application>Microsoft Office Word</Application>
  <DocSecurity>0</DocSecurity>
  <Lines>1591</Lines>
  <Paragraphs>450</Paragraphs>
  <ScaleCrop>false</ScaleCrop>
  <HeadingPairs>
    <vt:vector size="2" baseType="variant">
      <vt:variant>
        <vt:lpstr>Título</vt:lpstr>
      </vt:variant>
      <vt:variant>
        <vt:i4>1</vt:i4>
      </vt:variant>
    </vt:vector>
  </HeadingPairs>
  <TitlesOfParts>
    <vt:vector size="1" baseType="lpstr">
      <vt:lpstr>LA TESIS FINAL REVISADA</vt:lpstr>
    </vt:vector>
  </TitlesOfParts>
  <Company/>
  <LinksUpToDate>false</LinksUpToDate>
  <CharactersWithSpaces>225265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TESIS FINAL REVISADA</dc:title>
  <dc:subject/>
  <dc:creator>Administrador</dc:creator>
  <cp:keywords/>
  <dc:description/>
  <cp:lastModifiedBy>silgivar</cp:lastModifiedBy>
  <cp:revision>2</cp:revision>
  <dcterms:created xsi:type="dcterms:W3CDTF">2010-07-02T19:44:00Z</dcterms:created>
  <dcterms:modified xsi:type="dcterms:W3CDTF">2010-07-02T19:44:00Z</dcterms:modified>
</cp:coreProperties>
</file>