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F07" w:rsidRDefault="005E5F07" w:rsidP="005E5F07">
      <w:pPr>
        <w:pStyle w:val="Prrafodelista"/>
        <w:spacing w:line="480" w:lineRule="auto"/>
        <w:ind w:left="0"/>
        <w:jc w:val="center"/>
        <w:rPr>
          <w:rFonts w:ascii="Arial" w:hAnsi="Arial" w:cs="Arial"/>
          <w:b/>
          <w:bCs/>
          <w:sz w:val="48"/>
          <w:szCs w:val="48"/>
        </w:rPr>
        <w:sectPr w:rsidR="005E5F07" w:rsidSect="00E31FE6">
          <w:headerReference w:type="default" r:id="rId8"/>
          <w:footerReference w:type="default" r:id="rId9"/>
          <w:pgSz w:w="11906" w:h="16838"/>
          <w:pgMar w:top="2268" w:right="1361" w:bottom="2268" w:left="2268" w:header="709" w:footer="709" w:gutter="0"/>
          <w:pgNumType w:start="2"/>
          <w:cols w:space="708"/>
          <w:docGrid w:linePitch="360"/>
        </w:sectPr>
      </w:pPr>
      <w:r w:rsidRPr="005E5F07">
        <w:rPr>
          <w:rFonts w:ascii="Arial" w:hAnsi="Arial" w:cs="Arial"/>
          <w:b/>
          <w:bCs/>
          <w:sz w:val="48"/>
          <w:szCs w:val="48"/>
        </w:rPr>
        <w:object w:dxaOrig="8277" w:dyaOrig="12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605.45pt" o:ole="">
            <v:imagedata r:id="rId10" o:title=""/>
          </v:shape>
          <o:OLEObject Type="Embed" ProgID="Word.Document.12" ShapeID="_x0000_i1025" DrawAspect="Content" ObjectID="_1339483736" r:id="rId11">
            <o:FieldCodes>\s</o:FieldCodes>
          </o:OLEObject>
        </w:object>
      </w:r>
    </w:p>
    <w:p w:rsidR="005E5F07" w:rsidRDefault="005E5F07" w:rsidP="005E5F07">
      <w:pPr>
        <w:pStyle w:val="Prrafodelista"/>
        <w:spacing w:line="480" w:lineRule="auto"/>
        <w:ind w:left="0"/>
        <w:jc w:val="center"/>
        <w:rPr>
          <w:rFonts w:ascii="Arial" w:hAnsi="Arial" w:cs="Arial"/>
          <w:b/>
          <w:bCs/>
          <w:sz w:val="48"/>
          <w:szCs w:val="48"/>
        </w:rPr>
      </w:pPr>
    </w:p>
    <w:p w:rsidR="005E5F07" w:rsidRPr="00C64921" w:rsidRDefault="005E5F07" w:rsidP="005E5F07">
      <w:pPr>
        <w:pStyle w:val="Prrafodelista"/>
        <w:spacing w:line="480" w:lineRule="auto"/>
        <w:ind w:left="0"/>
        <w:jc w:val="center"/>
        <w:rPr>
          <w:rFonts w:ascii="Arial" w:hAnsi="Arial" w:cs="Arial"/>
          <w:b/>
          <w:bCs/>
          <w:sz w:val="48"/>
          <w:szCs w:val="48"/>
        </w:rPr>
      </w:pPr>
      <w:r w:rsidRPr="00C64921">
        <w:rPr>
          <w:rFonts w:ascii="Arial" w:hAnsi="Arial" w:cs="Arial"/>
          <w:b/>
          <w:bCs/>
          <w:sz w:val="48"/>
          <w:szCs w:val="48"/>
        </w:rPr>
        <w:t>RESUMEN</w:t>
      </w:r>
    </w:p>
    <w:p w:rsidR="005E5F07" w:rsidRDefault="005E5F07" w:rsidP="005E5F07">
      <w:pPr>
        <w:pStyle w:val="Prrafodelista"/>
        <w:spacing w:line="480" w:lineRule="auto"/>
        <w:ind w:left="0"/>
        <w:jc w:val="center"/>
        <w:rPr>
          <w:rFonts w:ascii="Arial" w:hAnsi="Arial" w:cs="Arial"/>
          <w:b/>
          <w:bCs/>
          <w:sz w:val="44"/>
          <w:szCs w:val="44"/>
        </w:rPr>
      </w:pPr>
    </w:p>
    <w:p w:rsidR="005E5F07" w:rsidRPr="005776A6" w:rsidRDefault="005E5F07" w:rsidP="005E5F07">
      <w:pPr>
        <w:pStyle w:val="Prrafodelista"/>
        <w:spacing w:line="480" w:lineRule="auto"/>
        <w:ind w:left="0"/>
        <w:jc w:val="both"/>
        <w:rPr>
          <w:rFonts w:ascii="Arial" w:hAnsi="Arial" w:cs="Arial"/>
          <w:bCs/>
        </w:rPr>
      </w:pPr>
      <w:r w:rsidRPr="005776A6">
        <w:rPr>
          <w:rFonts w:ascii="Arial" w:hAnsi="Arial" w:cs="Arial"/>
          <w:bCs/>
        </w:rPr>
        <w:t xml:space="preserve">El presente trabajo otorga una visión </w:t>
      </w:r>
      <w:r>
        <w:rPr>
          <w:rFonts w:ascii="Arial" w:hAnsi="Arial" w:cs="Arial"/>
          <w:bCs/>
        </w:rPr>
        <w:t xml:space="preserve">acerca </w:t>
      </w:r>
      <w:r w:rsidRPr="005776A6">
        <w:rPr>
          <w:rFonts w:ascii="Arial" w:hAnsi="Arial" w:cs="Arial"/>
          <w:bCs/>
        </w:rPr>
        <w:t>de los riesgos eléctricos</w:t>
      </w:r>
      <w:r>
        <w:rPr>
          <w:rFonts w:ascii="Arial" w:hAnsi="Arial" w:cs="Arial"/>
          <w:bCs/>
        </w:rPr>
        <w:t xml:space="preserve"> que pueden ser ocasionados</w:t>
      </w:r>
      <w:r w:rsidRPr="005776A6">
        <w:rPr>
          <w:rFonts w:ascii="Arial" w:hAnsi="Arial" w:cs="Arial"/>
          <w:bCs/>
        </w:rPr>
        <w:t xml:space="preserve">  por incendios y/o  explosiones </w:t>
      </w:r>
      <w:r>
        <w:rPr>
          <w:rFonts w:ascii="Arial" w:hAnsi="Arial" w:cs="Arial"/>
          <w:bCs/>
        </w:rPr>
        <w:t>en una agroindustria</w:t>
      </w:r>
      <w:r w:rsidRPr="005776A6">
        <w:rPr>
          <w:rFonts w:ascii="Arial" w:hAnsi="Arial" w:cs="Arial"/>
          <w:bCs/>
        </w:rPr>
        <w:t>. Para nuestr</w:t>
      </w:r>
      <w:r>
        <w:rPr>
          <w:rFonts w:ascii="Arial" w:hAnsi="Arial" w:cs="Arial"/>
          <w:bCs/>
        </w:rPr>
        <w:t>o estudio hemos partido de una piladora de arroz</w:t>
      </w:r>
      <w:r w:rsidRPr="005776A6">
        <w:rPr>
          <w:rFonts w:ascii="Arial" w:hAnsi="Arial" w:cs="Arial"/>
          <w:bCs/>
        </w:rPr>
        <w:t xml:space="preserve">, en la cual </w:t>
      </w:r>
      <w:r>
        <w:rPr>
          <w:rFonts w:ascii="Arial" w:hAnsi="Arial" w:cs="Arial"/>
          <w:bCs/>
        </w:rPr>
        <w:t>realizamos</w:t>
      </w:r>
      <w:r w:rsidRPr="005776A6">
        <w:rPr>
          <w:rFonts w:ascii="Arial" w:hAnsi="Arial" w:cs="Arial"/>
          <w:bCs/>
        </w:rPr>
        <w:t xml:space="preserve"> un análisis de instalaciones eléctricas, basándonos en las diferentes normas que rigen para la prevención de incendios y explosiones. </w:t>
      </w:r>
    </w:p>
    <w:p w:rsidR="005E5F07" w:rsidRDefault="005E5F07" w:rsidP="005E5F07">
      <w:pPr>
        <w:pStyle w:val="Prrafodelista"/>
        <w:spacing w:line="480" w:lineRule="auto"/>
        <w:ind w:left="0"/>
        <w:jc w:val="both"/>
        <w:rPr>
          <w:rFonts w:ascii="Arial" w:hAnsi="Arial" w:cs="Arial"/>
          <w:bCs/>
        </w:rPr>
      </w:pPr>
      <w:r>
        <w:rPr>
          <w:rFonts w:ascii="Arial" w:hAnsi="Arial" w:cs="Arial"/>
          <w:bCs/>
        </w:rPr>
        <w:t>Calculamos</w:t>
      </w:r>
      <w:r w:rsidRPr="005776A6">
        <w:rPr>
          <w:rFonts w:ascii="Arial" w:hAnsi="Arial" w:cs="Arial"/>
          <w:bCs/>
        </w:rPr>
        <w:t xml:space="preserve"> el índice de riesgo mediante el método de FRAME, </w:t>
      </w:r>
      <w:r>
        <w:rPr>
          <w:rFonts w:ascii="Arial" w:hAnsi="Arial" w:cs="Arial"/>
          <w:bCs/>
        </w:rPr>
        <w:t>el cual nos dio una guía cuantitativa del riesgo de incendio existente en el funcionamiento de la agroindustria, calculando el riesgo para el establecimiento, los procesos y para las personas.</w:t>
      </w:r>
    </w:p>
    <w:p w:rsidR="005E5F07" w:rsidRDefault="005E5F07" w:rsidP="005E5F07">
      <w:pPr>
        <w:pStyle w:val="Prrafodelista"/>
        <w:spacing w:line="480" w:lineRule="auto"/>
        <w:ind w:left="0"/>
        <w:jc w:val="center"/>
        <w:rPr>
          <w:rFonts w:ascii="Arial" w:hAnsi="Arial" w:cs="Arial"/>
          <w:b/>
          <w:bCs/>
          <w:sz w:val="44"/>
          <w:szCs w:val="44"/>
        </w:rPr>
      </w:pPr>
    </w:p>
    <w:p w:rsidR="005E5F07" w:rsidRDefault="005E5F07" w:rsidP="005E5F07">
      <w:pPr>
        <w:rPr>
          <w:rFonts w:ascii="Arial" w:hAnsi="Arial" w:cs="Arial"/>
          <w:b/>
          <w:bCs/>
          <w:sz w:val="44"/>
          <w:szCs w:val="44"/>
        </w:rPr>
      </w:pPr>
      <w:r>
        <w:rPr>
          <w:rFonts w:ascii="Arial" w:hAnsi="Arial" w:cs="Arial"/>
          <w:b/>
          <w:bCs/>
          <w:sz w:val="44"/>
          <w:szCs w:val="44"/>
        </w:rPr>
        <w:br w:type="page"/>
      </w:r>
    </w:p>
    <w:p w:rsidR="005E5F07" w:rsidRPr="00E63261" w:rsidRDefault="005E5F07" w:rsidP="005E5F07">
      <w:pPr>
        <w:pStyle w:val="Prrafodelista"/>
        <w:spacing w:line="480" w:lineRule="auto"/>
        <w:ind w:left="0"/>
        <w:jc w:val="center"/>
        <w:rPr>
          <w:rFonts w:ascii="Arial" w:hAnsi="Arial" w:cs="Arial"/>
          <w:b/>
          <w:bCs/>
          <w:sz w:val="48"/>
          <w:szCs w:val="48"/>
          <w:lang w:val="es-ES"/>
        </w:rPr>
      </w:pPr>
    </w:p>
    <w:p w:rsidR="005E5F07" w:rsidRPr="00764F1F" w:rsidRDefault="005E5F07" w:rsidP="005E5F07">
      <w:pPr>
        <w:pStyle w:val="Prrafodelista"/>
        <w:ind w:left="0"/>
        <w:jc w:val="center"/>
        <w:rPr>
          <w:rFonts w:ascii="Arial" w:hAnsi="Arial" w:cs="Arial"/>
          <w:b/>
          <w:bCs/>
          <w:sz w:val="48"/>
          <w:szCs w:val="48"/>
          <w:lang w:val="en-US"/>
        </w:rPr>
      </w:pPr>
      <w:r w:rsidRPr="00764F1F">
        <w:rPr>
          <w:rFonts w:ascii="Arial" w:hAnsi="Arial" w:cs="Arial"/>
          <w:b/>
          <w:bCs/>
          <w:sz w:val="48"/>
          <w:szCs w:val="48"/>
          <w:lang w:val="en-US"/>
        </w:rPr>
        <w:t>INDICE GENERAL</w:t>
      </w:r>
    </w:p>
    <w:p w:rsidR="005E5F07" w:rsidRPr="00764F1F" w:rsidRDefault="005E5F07" w:rsidP="005E5F07">
      <w:pPr>
        <w:pStyle w:val="Prrafodelista"/>
        <w:ind w:left="0"/>
        <w:jc w:val="right"/>
        <w:rPr>
          <w:rFonts w:ascii="Arial" w:hAnsi="Arial" w:cs="Arial"/>
          <w:b/>
          <w:bCs/>
          <w:lang w:val="en-US"/>
        </w:rPr>
      </w:pPr>
    </w:p>
    <w:p w:rsidR="005E5F07" w:rsidRPr="00764F1F" w:rsidRDefault="005E5F07" w:rsidP="005E5F07">
      <w:pPr>
        <w:pStyle w:val="Prrafodelista"/>
        <w:ind w:left="0"/>
        <w:jc w:val="right"/>
        <w:rPr>
          <w:rFonts w:ascii="Arial" w:hAnsi="Arial" w:cs="Arial"/>
          <w:b/>
          <w:bCs/>
          <w:lang w:val="en-US"/>
        </w:rPr>
      </w:pPr>
      <w:r w:rsidRPr="00764F1F">
        <w:rPr>
          <w:rFonts w:ascii="Arial" w:hAnsi="Arial" w:cs="Arial"/>
          <w:b/>
          <w:bCs/>
          <w:lang w:val="en-US"/>
        </w:rPr>
        <w:t>Pág.</w:t>
      </w:r>
    </w:p>
    <w:p w:rsidR="005E5F07" w:rsidRPr="00607BE0" w:rsidRDefault="001A088E" w:rsidP="005E5F07">
      <w:pPr>
        <w:pStyle w:val="TDC1"/>
      </w:pPr>
      <w:r w:rsidRPr="001A088E">
        <w:fldChar w:fldCharType="begin"/>
      </w:r>
      <w:r w:rsidR="005E5F07" w:rsidRPr="00607BE0">
        <w:instrText xml:space="preserve"> TOC \o "1-5" \h \z \u </w:instrText>
      </w:r>
      <w:r w:rsidRPr="001A088E">
        <w:fldChar w:fldCharType="separate"/>
      </w:r>
    </w:p>
    <w:p w:rsidR="005E5F07" w:rsidRPr="00BA41C1" w:rsidRDefault="001A088E" w:rsidP="005E5F07">
      <w:pPr>
        <w:pStyle w:val="TDC1"/>
        <w:rPr>
          <w:rFonts w:ascii="Times New Roman" w:hAnsi="Times New Roman" w:cs="Times New Roman"/>
          <w:b/>
        </w:rPr>
      </w:pPr>
      <w:hyperlink w:anchor="_Toc191289474" w:history="1">
        <w:r w:rsidR="005E5F07" w:rsidRPr="00764F1F">
          <w:rPr>
            <w:b/>
          </w:rPr>
          <w:t>RESUMEN</w:t>
        </w:r>
        <w:r w:rsidR="005E5F07" w:rsidRPr="00764F1F">
          <w:rPr>
            <w:webHidden/>
          </w:rPr>
          <w:tab/>
        </w:r>
      </w:hyperlink>
      <w:r w:rsidR="005E5F07">
        <w:rPr>
          <w:rFonts w:ascii="Times New Roman" w:hAnsi="Times New Roman" w:cs="Times New Roman"/>
        </w:rPr>
        <w:t>I</w:t>
      </w:r>
    </w:p>
    <w:p w:rsidR="005E5F07" w:rsidRPr="00764F1F" w:rsidRDefault="001A088E" w:rsidP="005E5F07">
      <w:pPr>
        <w:pStyle w:val="TDC1"/>
        <w:rPr>
          <w:rFonts w:ascii="Times New Roman" w:hAnsi="Times New Roman" w:cs="Times New Roman"/>
          <w:b/>
        </w:rPr>
      </w:pPr>
      <w:hyperlink w:anchor="_Toc191289474" w:history="1">
        <w:r w:rsidR="005E5F07" w:rsidRPr="00764F1F">
          <w:rPr>
            <w:b/>
          </w:rPr>
          <w:t>INDICE GENERAL</w:t>
        </w:r>
        <w:r w:rsidR="005E5F07" w:rsidRPr="00764F1F">
          <w:rPr>
            <w:webHidden/>
          </w:rPr>
          <w:tab/>
        </w:r>
      </w:hyperlink>
      <w:r w:rsidR="005E5F07">
        <w:rPr>
          <w:rFonts w:ascii="Times New Roman" w:hAnsi="Times New Roman" w:cs="Times New Roman"/>
        </w:rPr>
        <w:t>II</w:t>
      </w:r>
    </w:p>
    <w:p w:rsidR="005E5F07" w:rsidRPr="00764F1F" w:rsidRDefault="001A088E" w:rsidP="005E5F07">
      <w:pPr>
        <w:pStyle w:val="TDC1"/>
        <w:rPr>
          <w:rFonts w:ascii="Times New Roman" w:hAnsi="Times New Roman" w:cs="Times New Roman"/>
        </w:rPr>
      </w:pPr>
      <w:hyperlink w:anchor="_Toc191289474" w:history="1">
        <w:r w:rsidR="005E5F07" w:rsidRPr="00764F1F">
          <w:rPr>
            <w:b/>
          </w:rPr>
          <w:t>ABREVIATURAS</w:t>
        </w:r>
        <w:r w:rsidR="005E5F07" w:rsidRPr="00764F1F">
          <w:rPr>
            <w:webHidden/>
          </w:rPr>
          <w:tab/>
        </w:r>
      </w:hyperlink>
      <w:r w:rsidR="005E5F07">
        <w:rPr>
          <w:rFonts w:ascii="Times New Roman" w:hAnsi="Times New Roman" w:cs="Times New Roman"/>
        </w:rPr>
        <w:t>IV</w:t>
      </w:r>
    </w:p>
    <w:p w:rsidR="005E5F07" w:rsidRPr="00764F1F" w:rsidRDefault="001A088E" w:rsidP="005E5F07">
      <w:pPr>
        <w:pStyle w:val="TDC1"/>
        <w:rPr>
          <w:rFonts w:ascii="Times New Roman" w:hAnsi="Times New Roman" w:cs="Times New Roman"/>
          <w:b/>
          <w:lang w:val="es-ES"/>
        </w:rPr>
      </w:pPr>
      <w:hyperlink w:anchor="_Toc191289474" w:history="1">
        <w:r w:rsidR="005E5F07" w:rsidRPr="00AE7913">
          <w:rPr>
            <w:b/>
            <w:lang w:val="es-ES"/>
          </w:rPr>
          <w:t xml:space="preserve">INDICE DE </w:t>
        </w:r>
        <w:r w:rsidR="005E5F07">
          <w:rPr>
            <w:b/>
            <w:lang w:val="es-ES"/>
          </w:rPr>
          <w:t>FIGURAS</w:t>
        </w:r>
        <w:r w:rsidR="005E5F07" w:rsidRPr="00AE7913">
          <w:rPr>
            <w:webHidden/>
            <w:lang w:val="es-ES"/>
          </w:rPr>
          <w:tab/>
        </w:r>
      </w:hyperlink>
      <w:r w:rsidR="005E5F07">
        <w:rPr>
          <w:rFonts w:ascii="Times New Roman" w:hAnsi="Times New Roman" w:cs="Times New Roman"/>
        </w:rPr>
        <w:t>V</w:t>
      </w:r>
    </w:p>
    <w:p w:rsidR="005E5F07" w:rsidRPr="00764F1F" w:rsidRDefault="001A088E" w:rsidP="005E5F07">
      <w:pPr>
        <w:pStyle w:val="TDC1"/>
        <w:rPr>
          <w:rFonts w:ascii="Times New Roman" w:hAnsi="Times New Roman" w:cs="Times New Roman"/>
          <w:b/>
          <w:lang w:val="es-ES"/>
        </w:rPr>
      </w:pPr>
      <w:hyperlink w:anchor="_Toc191289474" w:history="1">
        <w:r w:rsidR="005E5F07" w:rsidRPr="00AE7913">
          <w:rPr>
            <w:b/>
            <w:lang w:val="es-ES"/>
          </w:rPr>
          <w:t>INDICE DE TABLAS</w:t>
        </w:r>
        <w:r w:rsidR="005E5F07" w:rsidRPr="00AE7913">
          <w:rPr>
            <w:webHidden/>
            <w:lang w:val="es-ES"/>
          </w:rPr>
          <w:tab/>
        </w:r>
      </w:hyperlink>
      <w:r w:rsidR="005E5F07">
        <w:rPr>
          <w:rFonts w:ascii="Times New Roman" w:hAnsi="Times New Roman" w:cs="Times New Roman"/>
        </w:rPr>
        <w:t>VI</w:t>
      </w:r>
    </w:p>
    <w:p w:rsidR="005E5F07" w:rsidRPr="00AE7913" w:rsidRDefault="001A088E" w:rsidP="005E5F07">
      <w:pPr>
        <w:pStyle w:val="TDC1"/>
        <w:rPr>
          <w:b/>
        </w:rPr>
      </w:pPr>
      <w:hyperlink w:anchor="_Toc191289474" w:history="1">
        <w:r w:rsidR="005E5F07" w:rsidRPr="00AE7913">
          <w:rPr>
            <w:b/>
            <w:lang w:val="es-ES"/>
          </w:rPr>
          <w:t>INTRODUCCIÓN</w:t>
        </w:r>
      </w:hyperlink>
    </w:p>
    <w:p w:rsidR="005E5F07" w:rsidRPr="00AC77B7" w:rsidRDefault="005E5F07" w:rsidP="005E5F07">
      <w:pPr>
        <w:spacing w:line="480" w:lineRule="auto"/>
        <w:rPr>
          <w:lang w:val="en-US"/>
        </w:rPr>
      </w:pPr>
    </w:p>
    <w:p w:rsidR="005E5F07" w:rsidRPr="00E27A77" w:rsidRDefault="001A088E" w:rsidP="005E5F07">
      <w:pPr>
        <w:pStyle w:val="TDC1"/>
        <w:rPr>
          <w:b/>
        </w:rPr>
      </w:pPr>
      <w:hyperlink w:anchor="_Toc191289485" w:history="1">
        <w:r w:rsidR="005E5F07" w:rsidRPr="00E27A77">
          <w:rPr>
            <w:b/>
          </w:rPr>
          <w:t xml:space="preserve">CAPÍTULO </w:t>
        </w:r>
      </w:hyperlink>
      <w:r w:rsidR="005E5F07" w:rsidRPr="00E27A77">
        <w:rPr>
          <w:b/>
        </w:rPr>
        <w:t>1</w:t>
      </w:r>
    </w:p>
    <w:p w:rsidR="005E5F07" w:rsidRPr="002B4325" w:rsidRDefault="001A088E" w:rsidP="005E5F07">
      <w:pPr>
        <w:pStyle w:val="TDC1"/>
        <w:rPr>
          <w:b/>
        </w:rPr>
      </w:pPr>
      <w:hyperlink w:anchor="_Toc191289486" w:history="1">
        <w:r w:rsidR="005E5F07" w:rsidRPr="002B4325">
          <w:rPr>
            <w:b/>
          </w:rPr>
          <w:t>FUNDAMENTOS TEORICOS</w:t>
        </w:r>
      </w:hyperlink>
    </w:p>
    <w:p w:rsidR="005E5F07" w:rsidRPr="007900AB" w:rsidRDefault="005E5F07" w:rsidP="005E5F07">
      <w:pPr>
        <w:pStyle w:val="TDC1"/>
      </w:pPr>
      <w:r>
        <w:t xml:space="preserve">1.1 </w:t>
      </w:r>
      <w:hyperlink w:anchor="_Toc191289487" w:history="1">
        <w:r>
          <w:t>Definiciones básicas</w:t>
        </w:r>
        <w:r w:rsidRPr="007900AB">
          <w:rPr>
            <w:webHidden/>
          </w:rPr>
          <w:tab/>
        </w:r>
      </w:hyperlink>
      <w:r>
        <w:t>2</w:t>
      </w:r>
    </w:p>
    <w:p w:rsidR="005E5F07" w:rsidRDefault="001A088E" w:rsidP="005E5F07">
      <w:pPr>
        <w:pStyle w:val="TDC1"/>
      </w:pPr>
      <w:hyperlink w:anchor="_Toc191289487" w:history="1">
        <w:r w:rsidR="005E5F07">
          <w:t>1.2</w:t>
        </w:r>
        <w:r w:rsidR="005E5F07" w:rsidRPr="007900AB">
          <w:t>.</w:t>
        </w:r>
        <w:r w:rsidR="005E5F07">
          <w:t xml:space="preserve"> Marco legal</w:t>
        </w:r>
        <w:r w:rsidR="005E5F07" w:rsidRPr="007900AB">
          <w:rPr>
            <w:color w:val="000000"/>
            <w:lang w:eastAsia="es-ES"/>
          </w:rPr>
          <w:t>.</w:t>
        </w:r>
        <w:r w:rsidR="005E5F07" w:rsidRPr="007900AB">
          <w:rPr>
            <w:webHidden/>
          </w:rPr>
          <w:tab/>
        </w:r>
      </w:hyperlink>
      <w:r w:rsidR="005E5F07">
        <w:t>5</w:t>
      </w:r>
    </w:p>
    <w:p w:rsidR="005E5F07" w:rsidRDefault="005E5F07" w:rsidP="005E5F07">
      <w:pPr>
        <w:pStyle w:val="TDC1"/>
        <w:ind w:left="1701"/>
      </w:pPr>
      <w:r>
        <w:t xml:space="preserve">1.2.1 </w:t>
      </w:r>
      <w:hyperlink w:anchor="_Toc191289493" w:history="1">
        <w:r>
          <w:t>Ministerio de trabajo</w:t>
        </w:r>
        <w:r w:rsidRPr="007D09C6">
          <w:rPr>
            <w:rFonts w:cs="Times New Roman"/>
            <w:webHidden/>
          </w:rPr>
          <w:tab/>
        </w:r>
      </w:hyperlink>
      <w:r>
        <w:t>5</w:t>
      </w:r>
    </w:p>
    <w:p w:rsidR="005E5F07" w:rsidRPr="007D09C6" w:rsidRDefault="005E5F07" w:rsidP="005E5F07">
      <w:pPr>
        <w:pStyle w:val="TDC1"/>
        <w:ind w:left="1701"/>
        <w:rPr>
          <w:rFonts w:cs="Times New Roman"/>
          <w:b/>
        </w:rPr>
      </w:pPr>
      <w:r>
        <w:t xml:space="preserve">1.2.2 </w:t>
      </w:r>
      <w:hyperlink w:anchor="_Toc191289494" w:history="1">
        <w:r>
          <w:t>Reglamento de prevencion de incendios</w:t>
        </w:r>
        <w:r w:rsidRPr="007D09C6">
          <w:rPr>
            <w:rFonts w:cs="Times New Roman"/>
            <w:webHidden/>
          </w:rPr>
          <w:tab/>
        </w:r>
      </w:hyperlink>
      <w:r>
        <w:t>6</w:t>
      </w:r>
    </w:p>
    <w:p w:rsidR="005E5F07" w:rsidRDefault="005E5F07" w:rsidP="005E5F07">
      <w:pPr>
        <w:pStyle w:val="TDC1"/>
      </w:pPr>
    </w:p>
    <w:p w:rsidR="005E5F07" w:rsidRPr="00E27A77" w:rsidRDefault="001A088E" w:rsidP="005E5F07">
      <w:pPr>
        <w:pStyle w:val="TDC1"/>
        <w:rPr>
          <w:b/>
        </w:rPr>
      </w:pPr>
      <w:hyperlink w:anchor="_Toc191289474" w:history="1">
        <w:r w:rsidR="005E5F07" w:rsidRPr="00E27A77">
          <w:rPr>
            <w:b/>
          </w:rPr>
          <w:t xml:space="preserve">CAPÍTULO </w:t>
        </w:r>
      </w:hyperlink>
      <w:r w:rsidR="005E5F07" w:rsidRPr="00E27A77">
        <w:rPr>
          <w:b/>
        </w:rPr>
        <w:t>2</w:t>
      </w:r>
    </w:p>
    <w:p w:rsidR="005E5F07" w:rsidRPr="00E27A77" w:rsidRDefault="001A088E" w:rsidP="005E5F07">
      <w:pPr>
        <w:pStyle w:val="TDC1"/>
        <w:rPr>
          <w:b/>
        </w:rPr>
      </w:pPr>
      <w:hyperlink w:anchor="_Toc191289475" w:history="1">
        <w:r w:rsidR="005E5F07" w:rsidRPr="00E27A77">
          <w:rPr>
            <w:b/>
          </w:rPr>
          <w:t>FACTORES QUE PROVOCAN INCENDIOS Y EXPLOSIONES</w:t>
        </w:r>
      </w:hyperlink>
    </w:p>
    <w:p w:rsidR="005E5F07" w:rsidRDefault="005E5F07" w:rsidP="005E5F07">
      <w:pPr>
        <w:pStyle w:val="TDC1"/>
      </w:pPr>
      <w:r>
        <w:t xml:space="preserve">2.1 </w:t>
      </w:r>
      <w:hyperlink w:anchor="_Toc191289477" w:history="1">
        <w:r w:rsidRPr="007900AB">
          <w:t>Identificacion de materiales</w:t>
        </w:r>
        <w:r>
          <w:t xml:space="preserve"> </w:t>
        </w:r>
        <w:r w:rsidRPr="00C7067E">
          <w:t>y sustancias peligrosas</w:t>
        </w:r>
        <w:r w:rsidRPr="007900AB">
          <w:rPr>
            <w:webHidden/>
          </w:rPr>
          <w:tab/>
        </w:r>
      </w:hyperlink>
      <w:r>
        <w:t>10</w:t>
      </w:r>
    </w:p>
    <w:p w:rsidR="005E5F07" w:rsidRDefault="005E5F07" w:rsidP="005E5F07">
      <w:pPr>
        <w:pStyle w:val="TDC1"/>
        <w:ind w:left="1701"/>
      </w:pPr>
      <w:r>
        <w:lastRenderedPageBreak/>
        <w:t xml:space="preserve">2.1.1 </w:t>
      </w:r>
      <w:hyperlink w:anchor="_Toc191289493" w:history="1">
        <w:r>
          <w:t>El oxígeno</w:t>
        </w:r>
        <w:r w:rsidRPr="007D09C6">
          <w:rPr>
            <w:rFonts w:cs="Times New Roman"/>
            <w:webHidden/>
          </w:rPr>
          <w:tab/>
        </w:r>
      </w:hyperlink>
      <w:r>
        <w:t>11</w:t>
      </w:r>
    </w:p>
    <w:p w:rsidR="005E5F07" w:rsidRPr="007D09C6" w:rsidRDefault="005E5F07" w:rsidP="005E5F07">
      <w:pPr>
        <w:pStyle w:val="TDC1"/>
        <w:ind w:left="1701"/>
        <w:rPr>
          <w:rFonts w:cs="Times New Roman"/>
          <w:b/>
        </w:rPr>
      </w:pPr>
      <w:r>
        <w:t xml:space="preserve">2.1.2 </w:t>
      </w:r>
      <w:hyperlink w:anchor="_Toc191289494" w:history="1">
        <w:r>
          <w:t>Fuentes de calor</w:t>
        </w:r>
        <w:r w:rsidRPr="007D09C6">
          <w:rPr>
            <w:rFonts w:cs="Times New Roman"/>
            <w:webHidden/>
          </w:rPr>
          <w:tab/>
        </w:r>
      </w:hyperlink>
      <w:r>
        <w:t>12</w:t>
      </w:r>
    </w:p>
    <w:p w:rsidR="005E5F07" w:rsidRDefault="005E5F07" w:rsidP="005E5F07">
      <w:pPr>
        <w:pStyle w:val="TDC1"/>
        <w:ind w:left="1701"/>
      </w:pPr>
      <w:r>
        <w:t xml:space="preserve">2.1.3 </w:t>
      </w:r>
      <w:hyperlink w:anchor="_Toc191289495" w:history="1">
        <w:r>
          <w:t>Instalaciones eléctricas</w:t>
        </w:r>
        <w:r w:rsidRPr="007D09C6">
          <w:rPr>
            <w:rFonts w:cs="Times New Roman"/>
            <w:webHidden/>
          </w:rPr>
          <w:tab/>
        </w:r>
      </w:hyperlink>
      <w:r>
        <w:t>12</w:t>
      </w:r>
    </w:p>
    <w:p w:rsidR="005E5F07" w:rsidRDefault="005E5F07" w:rsidP="005E5F07">
      <w:pPr>
        <w:pStyle w:val="TDC1"/>
        <w:ind w:left="1701"/>
      </w:pPr>
      <w:r>
        <w:t xml:space="preserve">2.1.4 </w:t>
      </w:r>
      <w:hyperlink w:anchor="_Toc191289495" w:history="1">
        <w:r>
          <w:t>Chispas electricas</w:t>
        </w:r>
        <w:r w:rsidRPr="007D09C6">
          <w:rPr>
            <w:rFonts w:cs="Times New Roman"/>
            <w:webHidden/>
          </w:rPr>
          <w:tab/>
        </w:r>
      </w:hyperlink>
      <w:r>
        <w:t>13</w:t>
      </w:r>
    </w:p>
    <w:p w:rsidR="005E5F07" w:rsidRDefault="005E5F07" w:rsidP="005E5F07">
      <w:pPr>
        <w:pStyle w:val="TDC1"/>
        <w:ind w:left="1701"/>
      </w:pPr>
      <w:r>
        <w:t xml:space="preserve">2.1.5 </w:t>
      </w:r>
      <w:hyperlink w:anchor="_Toc191289495" w:history="1">
        <w:r>
          <w:t>Liquidos inflamables</w:t>
        </w:r>
        <w:r w:rsidRPr="007D09C6">
          <w:rPr>
            <w:rFonts w:cs="Times New Roman"/>
            <w:webHidden/>
          </w:rPr>
          <w:tab/>
        </w:r>
      </w:hyperlink>
      <w:r>
        <w:t>14</w:t>
      </w:r>
    </w:p>
    <w:p w:rsidR="005E5F07" w:rsidRPr="002200F7" w:rsidRDefault="005E5F07" w:rsidP="005E5F07">
      <w:pPr>
        <w:spacing w:line="480" w:lineRule="auto"/>
        <w:rPr>
          <w:lang w:val="en-US"/>
        </w:rPr>
      </w:pPr>
    </w:p>
    <w:p w:rsidR="005E5F07" w:rsidRPr="00E27A77" w:rsidRDefault="001A088E" w:rsidP="005E5F07">
      <w:pPr>
        <w:pStyle w:val="TDC1"/>
        <w:rPr>
          <w:b/>
        </w:rPr>
      </w:pPr>
      <w:hyperlink w:anchor="_Toc191289485" w:history="1">
        <w:r w:rsidR="005E5F07" w:rsidRPr="00E27A77">
          <w:rPr>
            <w:b/>
          </w:rPr>
          <w:t xml:space="preserve">CAPÍTULO </w:t>
        </w:r>
      </w:hyperlink>
      <w:r w:rsidR="005E5F07" w:rsidRPr="00E27A77">
        <w:rPr>
          <w:b/>
        </w:rPr>
        <w:t>3</w:t>
      </w:r>
    </w:p>
    <w:p w:rsidR="005E5F07" w:rsidRPr="00E27A77" w:rsidRDefault="001A088E" w:rsidP="005E5F07">
      <w:pPr>
        <w:pStyle w:val="TDC1"/>
        <w:rPr>
          <w:b/>
        </w:rPr>
      </w:pPr>
      <w:hyperlink w:anchor="_Toc191289486" w:history="1">
        <w:r w:rsidR="005E5F07" w:rsidRPr="00E27A77">
          <w:rPr>
            <w:b/>
          </w:rPr>
          <w:t>EVALUACION DE RIESGO DE INCENDIOS</w:t>
        </w:r>
      </w:hyperlink>
    </w:p>
    <w:p w:rsidR="005E5F07" w:rsidRPr="007900AB" w:rsidRDefault="001A088E" w:rsidP="005E5F07">
      <w:pPr>
        <w:pStyle w:val="TDC1"/>
      </w:pPr>
      <w:hyperlink w:anchor="_Toc191289487" w:history="1">
        <w:r w:rsidR="005E5F07">
          <w:t>3</w:t>
        </w:r>
        <w:r w:rsidR="005E5F07" w:rsidRPr="007900AB">
          <w:t xml:space="preserve">.1. </w:t>
        </w:r>
        <w:r w:rsidR="005E5F07">
          <w:rPr>
            <w:lang w:eastAsia="es-ES"/>
          </w:rPr>
          <w:t>Análisis de actividades</w:t>
        </w:r>
        <w:r w:rsidR="005E5F07" w:rsidRPr="007900AB">
          <w:rPr>
            <w:webHidden/>
          </w:rPr>
          <w:tab/>
        </w:r>
      </w:hyperlink>
      <w:r w:rsidR="005E5F07">
        <w:t>15</w:t>
      </w:r>
    </w:p>
    <w:p w:rsidR="005E5F07" w:rsidRPr="007900AB" w:rsidRDefault="001A088E" w:rsidP="005E5F07">
      <w:pPr>
        <w:pStyle w:val="TDC1"/>
      </w:pPr>
      <w:hyperlink w:anchor="_Toc191289487" w:history="1">
        <w:r w:rsidR="005E5F07">
          <w:t>3</w:t>
        </w:r>
        <w:r w:rsidR="005E5F07" w:rsidRPr="007900AB">
          <w:t xml:space="preserve">.2. </w:t>
        </w:r>
        <w:r w:rsidR="005E5F07">
          <w:rPr>
            <w:lang w:eastAsia="es-ES"/>
          </w:rPr>
          <w:t>Lista de control</w:t>
        </w:r>
        <w:r w:rsidR="005E5F07" w:rsidRPr="007900AB">
          <w:rPr>
            <w:webHidden/>
          </w:rPr>
          <w:tab/>
        </w:r>
      </w:hyperlink>
      <w:r w:rsidR="005E5F07">
        <w:t>23</w:t>
      </w:r>
    </w:p>
    <w:p w:rsidR="005E5F07" w:rsidRDefault="001A088E" w:rsidP="005E5F07">
      <w:pPr>
        <w:pStyle w:val="TDC1"/>
      </w:pPr>
      <w:hyperlink w:anchor="_Toc191289487" w:history="1">
        <w:r w:rsidR="005E5F07">
          <w:t>3.3</w:t>
        </w:r>
        <w:r w:rsidR="005E5F07" w:rsidRPr="007900AB">
          <w:t xml:space="preserve">. </w:t>
        </w:r>
        <w:r w:rsidR="005E5F07">
          <w:rPr>
            <w:lang w:eastAsia="es-ES"/>
          </w:rPr>
          <w:t xml:space="preserve">Métodos de evaluación </w:t>
        </w:r>
        <w:r w:rsidR="005E5F07">
          <w:rPr>
            <w:color w:val="000000"/>
            <w:lang w:eastAsia="es-ES"/>
          </w:rPr>
          <w:t>de riesgo de incendio</w:t>
        </w:r>
        <w:r w:rsidR="005E5F07" w:rsidRPr="007900AB">
          <w:rPr>
            <w:color w:val="000000"/>
            <w:lang w:eastAsia="es-ES"/>
          </w:rPr>
          <w:t>.</w:t>
        </w:r>
        <w:r w:rsidR="005E5F07" w:rsidRPr="007900AB">
          <w:rPr>
            <w:webHidden/>
          </w:rPr>
          <w:tab/>
        </w:r>
      </w:hyperlink>
      <w:r w:rsidR="005E5F07">
        <w:t>26</w:t>
      </w:r>
    </w:p>
    <w:p w:rsidR="005E5F07" w:rsidRDefault="001A088E" w:rsidP="005E5F07">
      <w:pPr>
        <w:pStyle w:val="TDC1"/>
      </w:pPr>
      <w:hyperlink w:anchor="_Toc191289487" w:history="1">
        <w:r w:rsidR="005E5F07">
          <w:t>3.3</w:t>
        </w:r>
        <w:r w:rsidR="005E5F07" w:rsidRPr="007900AB">
          <w:t xml:space="preserve">. </w:t>
        </w:r>
        <w:r w:rsidR="005E5F07">
          <w:rPr>
            <w:lang w:eastAsia="es-ES"/>
          </w:rPr>
          <w:t>Cálculos y análisis</w:t>
        </w:r>
        <w:r w:rsidR="005E5F07" w:rsidRPr="007900AB">
          <w:rPr>
            <w:color w:val="000000"/>
            <w:lang w:eastAsia="es-ES"/>
          </w:rPr>
          <w:t>.</w:t>
        </w:r>
        <w:r w:rsidR="005E5F07" w:rsidRPr="007900AB">
          <w:rPr>
            <w:webHidden/>
          </w:rPr>
          <w:tab/>
        </w:r>
      </w:hyperlink>
      <w:r w:rsidR="005E5F07">
        <w:t>47</w:t>
      </w:r>
    </w:p>
    <w:p w:rsidR="005E5F07" w:rsidRPr="00BF68D0" w:rsidRDefault="005E5F07" w:rsidP="005E5F07">
      <w:pPr>
        <w:rPr>
          <w:lang w:val="en-US"/>
        </w:rPr>
      </w:pPr>
    </w:p>
    <w:p w:rsidR="005E5F07" w:rsidRPr="00BB5528" w:rsidRDefault="001A088E" w:rsidP="005E5F07">
      <w:pPr>
        <w:pStyle w:val="TDC1"/>
        <w:ind w:left="0" w:firstLine="0"/>
        <w:rPr>
          <w:b/>
        </w:rPr>
      </w:pPr>
      <w:hyperlink w:anchor="_Toc191289486" w:history="1">
        <w:r w:rsidR="005E5F07" w:rsidRPr="00BB5528">
          <w:rPr>
            <w:b/>
          </w:rPr>
          <w:t>CONCLUSIONES</w:t>
        </w:r>
      </w:hyperlink>
    </w:p>
    <w:p w:rsidR="005E5F07" w:rsidRPr="00BB5528" w:rsidRDefault="001A088E" w:rsidP="005E5F07">
      <w:pPr>
        <w:pStyle w:val="TDC1"/>
        <w:rPr>
          <w:b/>
        </w:rPr>
      </w:pPr>
      <w:hyperlink w:anchor="_Toc191289486" w:history="1">
        <w:r w:rsidR="005E5F07" w:rsidRPr="00BB5528">
          <w:rPr>
            <w:b/>
          </w:rPr>
          <w:t>RECOMENDACIONES</w:t>
        </w:r>
      </w:hyperlink>
    </w:p>
    <w:p w:rsidR="005E5F07" w:rsidRPr="00BB5528" w:rsidRDefault="001A088E" w:rsidP="005E5F07">
      <w:pPr>
        <w:pStyle w:val="TDC1"/>
        <w:rPr>
          <w:b/>
        </w:rPr>
      </w:pPr>
      <w:hyperlink w:anchor="_Toc191289486" w:history="1">
        <w:r w:rsidR="005E5F07" w:rsidRPr="00BB5528">
          <w:rPr>
            <w:b/>
          </w:rPr>
          <w:t>ANEXOS</w:t>
        </w:r>
      </w:hyperlink>
    </w:p>
    <w:p w:rsidR="005E5F07" w:rsidRPr="004F6084" w:rsidRDefault="001A088E" w:rsidP="005E5F07">
      <w:pPr>
        <w:pStyle w:val="TDC1"/>
        <w:ind w:left="1701"/>
      </w:pPr>
      <w:hyperlink w:anchor="_Toc191289486" w:history="1">
        <w:r w:rsidR="005E5F07">
          <w:t>Vistas de la piladora</w:t>
        </w:r>
      </w:hyperlink>
    </w:p>
    <w:p w:rsidR="005E5F07" w:rsidRPr="004F6084" w:rsidRDefault="001A088E" w:rsidP="005E5F07">
      <w:pPr>
        <w:pStyle w:val="TDC1"/>
        <w:ind w:left="1701"/>
      </w:pPr>
      <w:hyperlink w:anchor="_Toc191289486" w:history="1">
        <w:r w:rsidR="005E5F07">
          <w:t>Permisos de funcionamiento</w:t>
        </w:r>
      </w:hyperlink>
    </w:p>
    <w:p w:rsidR="005E5F07" w:rsidRDefault="001A088E" w:rsidP="005E5F07">
      <w:pPr>
        <w:pStyle w:val="TDC1"/>
      </w:pPr>
      <w:hyperlink w:anchor="_Toc191289486" w:history="1">
        <w:r w:rsidR="005E5F07" w:rsidRPr="00BB5528">
          <w:rPr>
            <w:b/>
          </w:rPr>
          <w:t>BIBLIOGRAFIA</w:t>
        </w:r>
      </w:hyperlink>
    </w:p>
    <w:p w:rsidR="005E5F07" w:rsidRDefault="005E5F07" w:rsidP="005E5F07">
      <w:pPr>
        <w:rPr>
          <w:lang w:val="en-US"/>
        </w:rPr>
      </w:pPr>
    </w:p>
    <w:p w:rsidR="005E5F07" w:rsidRPr="00797C05" w:rsidRDefault="005E5F07" w:rsidP="005E5F07">
      <w:pPr>
        <w:rPr>
          <w:lang w:val="en-US"/>
        </w:rPr>
      </w:pPr>
    </w:p>
    <w:p w:rsidR="005E5F07" w:rsidRPr="00FD3EC8" w:rsidRDefault="001A088E" w:rsidP="005E5F07">
      <w:pPr>
        <w:pStyle w:val="Prrafodelista"/>
        <w:tabs>
          <w:tab w:val="right" w:leader="dot" w:pos="8505"/>
        </w:tabs>
        <w:spacing w:line="480" w:lineRule="auto"/>
        <w:ind w:left="0"/>
        <w:jc w:val="center"/>
        <w:rPr>
          <w:sz w:val="48"/>
          <w:szCs w:val="48"/>
        </w:rPr>
      </w:pPr>
      <w:r w:rsidRPr="007900AB">
        <w:fldChar w:fldCharType="end"/>
      </w:r>
    </w:p>
    <w:p w:rsidR="005E5F07" w:rsidRDefault="005E5F07" w:rsidP="005E5F07">
      <w:pPr>
        <w:pStyle w:val="Prrafodelista"/>
        <w:tabs>
          <w:tab w:val="right" w:leader="dot" w:pos="8505"/>
        </w:tabs>
        <w:spacing w:line="480" w:lineRule="auto"/>
        <w:ind w:left="0"/>
        <w:jc w:val="center"/>
        <w:rPr>
          <w:rFonts w:ascii="Arial" w:hAnsi="Arial" w:cs="Arial"/>
          <w:b/>
          <w:bCs/>
          <w:sz w:val="48"/>
          <w:szCs w:val="48"/>
          <w:lang w:val="en-US"/>
        </w:rPr>
      </w:pPr>
    </w:p>
    <w:p w:rsidR="005E5F07" w:rsidRPr="00A92BB7" w:rsidRDefault="005E5F07" w:rsidP="005E5F07">
      <w:pPr>
        <w:pStyle w:val="Prrafodelista"/>
        <w:tabs>
          <w:tab w:val="right" w:leader="dot" w:pos="8505"/>
        </w:tabs>
        <w:spacing w:line="480" w:lineRule="auto"/>
        <w:ind w:left="0"/>
        <w:jc w:val="center"/>
        <w:rPr>
          <w:rFonts w:ascii="Arial" w:hAnsi="Arial" w:cs="Arial"/>
          <w:b/>
          <w:bCs/>
          <w:sz w:val="48"/>
          <w:szCs w:val="48"/>
          <w:lang w:val="en-US"/>
        </w:rPr>
      </w:pPr>
      <w:r w:rsidRPr="00A92BB7">
        <w:rPr>
          <w:rFonts w:ascii="Arial" w:hAnsi="Arial" w:cs="Arial"/>
          <w:b/>
          <w:bCs/>
          <w:sz w:val="48"/>
          <w:szCs w:val="48"/>
          <w:lang w:val="en-US"/>
        </w:rPr>
        <w:t>ABREVIATURAS</w:t>
      </w:r>
    </w:p>
    <w:p w:rsidR="005E5F07" w:rsidRPr="00A92BB7" w:rsidRDefault="005E5F07" w:rsidP="005E5F07">
      <w:pPr>
        <w:tabs>
          <w:tab w:val="left" w:pos="4760"/>
        </w:tabs>
        <w:rPr>
          <w:rFonts w:ascii="Arial" w:hAnsi="Arial" w:cs="Arial"/>
          <w:lang w:val="en-US"/>
        </w:rPr>
      </w:pPr>
    </w:p>
    <w:p w:rsidR="005E5F07" w:rsidRPr="00A92BB7" w:rsidRDefault="005E5F07" w:rsidP="005E5F07">
      <w:pPr>
        <w:rPr>
          <w:rFonts w:ascii="Arial" w:hAnsi="Arial" w:cs="Arial"/>
          <w:lang w:val="en-US"/>
        </w:rPr>
      </w:pPr>
    </w:p>
    <w:p w:rsidR="005E5F07" w:rsidRDefault="005E5F07" w:rsidP="005E5F07">
      <w:pPr>
        <w:tabs>
          <w:tab w:val="left" w:pos="1683"/>
        </w:tabs>
        <w:spacing w:line="480" w:lineRule="auto"/>
        <w:rPr>
          <w:rFonts w:ascii="Arial" w:hAnsi="Arial" w:cs="Arial"/>
          <w:lang w:val="en-US"/>
        </w:rPr>
      </w:pPr>
    </w:p>
    <w:p w:rsidR="005E5F07" w:rsidRDefault="005E5F07" w:rsidP="005E5F07">
      <w:pPr>
        <w:tabs>
          <w:tab w:val="left" w:pos="1683"/>
        </w:tabs>
        <w:spacing w:line="480" w:lineRule="auto"/>
        <w:rPr>
          <w:rFonts w:ascii="Arial" w:hAnsi="Arial" w:cs="Arial"/>
          <w:lang w:val="en-US"/>
        </w:rPr>
      </w:pPr>
    </w:p>
    <w:p w:rsidR="005E5F07" w:rsidRDefault="005E5F07" w:rsidP="005E5F07">
      <w:pPr>
        <w:tabs>
          <w:tab w:val="left" w:pos="1683"/>
        </w:tabs>
        <w:spacing w:line="480" w:lineRule="auto"/>
        <w:rPr>
          <w:rFonts w:ascii="Arial" w:hAnsi="Arial" w:cs="Arial"/>
          <w:lang w:val="en-US"/>
        </w:rPr>
      </w:pPr>
    </w:p>
    <w:p w:rsidR="005E5F07" w:rsidRPr="00312BA4" w:rsidRDefault="005E5F07" w:rsidP="005E5F07">
      <w:pPr>
        <w:tabs>
          <w:tab w:val="left" w:pos="1683"/>
        </w:tabs>
        <w:spacing w:line="480" w:lineRule="auto"/>
        <w:rPr>
          <w:rFonts w:ascii="Arial" w:hAnsi="Arial" w:cs="Arial"/>
          <w:lang w:val="en-US"/>
        </w:rPr>
      </w:pPr>
      <w:r w:rsidRPr="00266662">
        <w:rPr>
          <w:rFonts w:ascii="Arial" w:hAnsi="Arial" w:cs="Arial"/>
          <w:lang w:val="en-US"/>
        </w:rPr>
        <w:t>FRAME</w:t>
      </w:r>
      <w:r w:rsidRPr="00312BA4">
        <w:rPr>
          <w:rFonts w:ascii="Arial" w:hAnsi="Arial" w:cs="Arial"/>
          <w:lang w:val="en-US"/>
        </w:rPr>
        <w:tab/>
      </w:r>
      <w:r w:rsidRPr="00312BA4">
        <w:rPr>
          <w:rFonts w:ascii="Arial" w:hAnsi="Arial" w:cs="Arial"/>
          <w:bCs/>
          <w:lang w:val="en-US" w:eastAsia="es-ES"/>
        </w:rPr>
        <w:t>Fire Risk Assessment Method for Engineering</w:t>
      </w:r>
    </w:p>
    <w:p w:rsidR="005E5F07" w:rsidRPr="00312BA4" w:rsidRDefault="005E5F07" w:rsidP="005E5F07">
      <w:pPr>
        <w:tabs>
          <w:tab w:val="left" w:pos="1683"/>
        </w:tabs>
        <w:spacing w:line="480" w:lineRule="auto"/>
        <w:rPr>
          <w:rFonts w:ascii="Arial" w:hAnsi="Arial" w:cs="Arial"/>
          <w:lang w:val="es-ES"/>
        </w:rPr>
      </w:pPr>
      <w:r w:rsidRPr="00312BA4">
        <w:rPr>
          <w:rFonts w:ascii="Arial" w:hAnsi="Arial" w:cs="Arial"/>
          <w:lang w:val="es-ES"/>
        </w:rPr>
        <w:t>INEN</w:t>
      </w:r>
      <w:r w:rsidRPr="00312BA4">
        <w:rPr>
          <w:rFonts w:ascii="Arial" w:hAnsi="Arial" w:cs="Arial"/>
          <w:lang w:val="es-ES"/>
        </w:rPr>
        <w:tab/>
        <w:t>Instituto Ecuatoriano de Normalización</w:t>
      </w:r>
    </w:p>
    <w:p w:rsidR="005E5F07" w:rsidRPr="00312BA4" w:rsidRDefault="005E5F07" w:rsidP="005E5F07">
      <w:pPr>
        <w:tabs>
          <w:tab w:val="left" w:pos="1683"/>
        </w:tabs>
        <w:spacing w:line="480" w:lineRule="auto"/>
        <w:rPr>
          <w:rFonts w:ascii="Arial" w:hAnsi="Arial" w:cs="Arial"/>
          <w:lang w:val="es-ES"/>
        </w:rPr>
      </w:pPr>
      <w:r w:rsidRPr="00312BA4">
        <w:rPr>
          <w:rFonts w:ascii="Arial" w:hAnsi="Arial" w:cs="Arial"/>
          <w:lang w:val="es-ES"/>
        </w:rPr>
        <w:t>NEC</w:t>
      </w:r>
      <w:r w:rsidRPr="00312BA4">
        <w:rPr>
          <w:rFonts w:ascii="Arial" w:hAnsi="Arial" w:cs="Arial"/>
          <w:lang w:val="es-ES"/>
        </w:rPr>
        <w:tab/>
        <w:t>National Electrical Code</w:t>
      </w:r>
    </w:p>
    <w:p w:rsidR="005E5F07" w:rsidRPr="00A92BB7" w:rsidRDefault="005E5F07" w:rsidP="005E5F07">
      <w:pPr>
        <w:tabs>
          <w:tab w:val="left" w:pos="1683"/>
        </w:tabs>
        <w:spacing w:line="480" w:lineRule="auto"/>
        <w:rPr>
          <w:rFonts w:ascii="Arial" w:hAnsi="Arial" w:cs="Arial"/>
          <w:lang w:val="es-ES"/>
        </w:rPr>
      </w:pPr>
      <w:r w:rsidRPr="00A92BB7">
        <w:rPr>
          <w:rFonts w:ascii="Arial" w:hAnsi="Arial" w:cs="Arial"/>
          <w:lang w:val="es-ES"/>
        </w:rPr>
        <w:t>NFPA</w:t>
      </w:r>
      <w:r w:rsidRPr="00A92BB7">
        <w:rPr>
          <w:rFonts w:ascii="Arial" w:hAnsi="Arial" w:cs="Arial"/>
          <w:lang w:val="es-ES"/>
        </w:rPr>
        <w:tab/>
        <w:t>National Fire Protection Association</w:t>
      </w:r>
    </w:p>
    <w:p w:rsidR="005E5F07" w:rsidRPr="00A92BB7" w:rsidRDefault="005E5F07" w:rsidP="005E5F07">
      <w:pPr>
        <w:tabs>
          <w:tab w:val="left" w:pos="1683"/>
        </w:tabs>
        <w:spacing w:line="480" w:lineRule="auto"/>
        <w:rPr>
          <w:rFonts w:ascii="Arial" w:hAnsi="Arial" w:cs="Arial"/>
          <w:lang w:val="es-ES"/>
        </w:rPr>
      </w:pPr>
      <w:r w:rsidRPr="00A92BB7">
        <w:rPr>
          <w:rFonts w:ascii="Arial" w:hAnsi="Arial" w:cs="Arial"/>
          <w:lang w:val="es-ES"/>
        </w:rPr>
        <w:t>RUC</w:t>
      </w:r>
      <w:r w:rsidRPr="00A92BB7">
        <w:rPr>
          <w:rFonts w:ascii="Arial" w:hAnsi="Arial" w:cs="Arial"/>
          <w:lang w:val="es-ES"/>
        </w:rPr>
        <w:tab/>
        <w:t>Registro Unico de Contribuyente</w:t>
      </w:r>
    </w:p>
    <w:p w:rsidR="005E5F07" w:rsidRDefault="005E5F07" w:rsidP="005E5F07">
      <w:pPr>
        <w:pStyle w:val="Prrafodelista"/>
        <w:tabs>
          <w:tab w:val="right" w:leader="dot" w:pos="8505"/>
        </w:tabs>
        <w:spacing w:line="480" w:lineRule="auto"/>
        <w:ind w:left="0"/>
        <w:jc w:val="center"/>
        <w:rPr>
          <w:rFonts w:ascii="Arial" w:hAnsi="Arial" w:cs="Arial"/>
        </w:rPr>
      </w:pPr>
    </w:p>
    <w:p w:rsidR="005E5F07" w:rsidRPr="00941FED" w:rsidRDefault="005E5F07" w:rsidP="005E5F07">
      <w:pPr>
        <w:rPr>
          <w:rFonts w:ascii="Arial" w:hAnsi="Arial" w:cs="Arial"/>
        </w:rPr>
      </w:pPr>
    </w:p>
    <w:p w:rsidR="005E5F07" w:rsidRPr="00941FED" w:rsidRDefault="005E5F07" w:rsidP="005E5F07">
      <w:pPr>
        <w:rPr>
          <w:rFonts w:ascii="Arial" w:hAnsi="Arial" w:cs="Arial"/>
        </w:rPr>
      </w:pPr>
    </w:p>
    <w:p w:rsidR="005E5F07" w:rsidRPr="00941FED" w:rsidRDefault="005E5F07" w:rsidP="005E5F07">
      <w:pPr>
        <w:rPr>
          <w:rFonts w:ascii="Arial" w:hAnsi="Arial" w:cs="Arial"/>
        </w:rPr>
      </w:pPr>
    </w:p>
    <w:p w:rsidR="005E5F07" w:rsidRPr="00941FED" w:rsidRDefault="005E5F07" w:rsidP="005E5F07">
      <w:pPr>
        <w:rPr>
          <w:rFonts w:ascii="Arial" w:hAnsi="Arial" w:cs="Arial"/>
        </w:rPr>
      </w:pPr>
    </w:p>
    <w:p w:rsidR="005E5F07" w:rsidRPr="00941FED" w:rsidRDefault="005E5F07" w:rsidP="005E5F07">
      <w:pPr>
        <w:rPr>
          <w:rFonts w:ascii="Arial" w:hAnsi="Arial" w:cs="Arial"/>
        </w:rPr>
      </w:pPr>
    </w:p>
    <w:p w:rsidR="005E5F07" w:rsidRPr="00941FED" w:rsidRDefault="005E5F07" w:rsidP="005E5F07">
      <w:pPr>
        <w:rPr>
          <w:rFonts w:ascii="Arial" w:hAnsi="Arial" w:cs="Arial"/>
        </w:rPr>
      </w:pPr>
    </w:p>
    <w:p w:rsidR="005E5F07" w:rsidRPr="00941FED" w:rsidRDefault="005E5F07" w:rsidP="005E5F07">
      <w:pPr>
        <w:rPr>
          <w:rFonts w:ascii="Arial" w:hAnsi="Arial" w:cs="Arial"/>
        </w:rPr>
      </w:pPr>
    </w:p>
    <w:p w:rsidR="005E5F07" w:rsidRPr="00941FED" w:rsidRDefault="005E5F07" w:rsidP="005E5F07">
      <w:pPr>
        <w:rPr>
          <w:rFonts w:ascii="Arial" w:hAnsi="Arial" w:cs="Arial"/>
        </w:rPr>
      </w:pPr>
    </w:p>
    <w:p w:rsidR="005E5F07" w:rsidRPr="00941FED" w:rsidRDefault="005E5F07" w:rsidP="005E5F07">
      <w:pPr>
        <w:rPr>
          <w:rFonts w:ascii="Arial" w:hAnsi="Arial" w:cs="Arial"/>
        </w:rPr>
      </w:pPr>
    </w:p>
    <w:p w:rsidR="005E5F07" w:rsidRPr="00941FED" w:rsidRDefault="005E5F07" w:rsidP="005E5F07">
      <w:pPr>
        <w:rPr>
          <w:rFonts w:ascii="Arial" w:hAnsi="Arial" w:cs="Arial"/>
        </w:rPr>
      </w:pPr>
    </w:p>
    <w:p w:rsidR="005E5F07" w:rsidRPr="00941FED" w:rsidRDefault="005E5F07" w:rsidP="005E5F07">
      <w:pPr>
        <w:rPr>
          <w:rFonts w:ascii="Arial" w:hAnsi="Arial" w:cs="Arial"/>
        </w:rPr>
      </w:pPr>
    </w:p>
    <w:p w:rsidR="005E5F07" w:rsidRPr="00941FED" w:rsidRDefault="005E5F07" w:rsidP="005E5F07">
      <w:pPr>
        <w:rPr>
          <w:rFonts w:ascii="Arial" w:hAnsi="Arial" w:cs="Arial"/>
        </w:rPr>
      </w:pPr>
    </w:p>
    <w:p w:rsidR="005E5F07" w:rsidRDefault="005E5F07" w:rsidP="005E5F07">
      <w:pPr>
        <w:pStyle w:val="Prrafodelista"/>
        <w:spacing w:line="480" w:lineRule="auto"/>
        <w:ind w:left="0"/>
        <w:jc w:val="center"/>
        <w:rPr>
          <w:rFonts w:ascii="Arial" w:hAnsi="Arial" w:cs="Arial"/>
          <w:b/>
          <w:bCs/>
          <w:sz w:val="48"/>
          <w:szCs w:val="48"/>
        </w:rPr>
      </w:pPr>
    </w:p>
    <w:p w:rsidR="005E5F07" w:rsidRDefault="005E5F07" w:rsidP="005E5F07">
      <w:pPr>
        <w:pStyle w:val="Prrafodelista"/>
        <w:spacing w:line="480" w:lineRule="auto"/>
        <w:ind w:left="0"/>
        <w:jc w:val="center"/>
        <w:rPr>
          <w:rFonts w:ascii="Arial" w:hAnsi="Arial" w:cs="Arial"/>
          <w:b/>
          <w:bCs/>
          <w:sz w:val="48"/>
          <w:szCs w:val="48"/>
        </w:rPr>
      </w:pPr>
    </w:p>
    <w:p w:rsidR="005E5F07" w:rsidRPr="00C64921" w:rsidRDefault="005E5F07" w:rsidP="005E5F07">
      <w:pPr>
        <w:pStyle w:val="Prrafodelista"/>
        <w:spacing w:line="480" w:lineRule="auto"/>
        <w:ind w:left="0"/>
        <w:jc w:val="center"/>
        <w:rPr>
          <w:rFonts w:ascii="Arial" w:hAnsi="Arial" w:cs="Arial"/>
          <w:b/>
          <w:bCs/>
          <w:sz w:val="48"/>
          <w:szCs w:val="48"/>
        </w:rPr>
      </w:pPr>
      <w:r>
        <w:rPr>
          <w:rFonts w:ascii="Arial" w:hAnsi="Arial" w:cs="Arial"/>
          <w:b/>
          <w:bCs/>
          <w:sz w:val="48"/>
          <w:szCs w:val="48"/>
        </w:rPr>
        <w:t>I</w:t>
      </w:r>
      <w:r w:rsidRPr="00C64921">
        <w:rPr>
          <w:rFonts w:ascii="Arial" w:hAnsi="Arial" w:cs="Arial"/>
          <w:b/>
          <w:bCs/>
          <w:sz w:val="48"/>
          <w:szCs w:val="48"/>
        </w:rPr>
        <w:t>NDICE DE FIGURAS</w:t>
      </w:r>
    </w:p>
    <w:p w:rsidR="005E5F07" w:rsidRPr="0023484B" w:rsidRDefault="005E5F07" w:rsidP="005E5F07">
      <w:pPr>
        <w:pStyle w:val="TDC1"/>
        <w:rPr>
          <w:lang w:val="es-ES"/>
        </w:rPr>
      </w:pPr>
    </w:p>
    <w:p w:rsidR="005E5F07" w:rsidRPr="0023484B" w:rsidRDefault="001A088E" w:rsidP="005E5F07">
      <w:pPr>
        <w:pStyle w:val="TDC1"/>
        <w:rPr>
          <w:lang w:val="es-ES"/>
        </w:rPr>
      </w:pPr>
      <w:hyperlink w:anchor="_Toc191289487" w:history="1">
        <w:r w:rsidR="005E5F07">
          <w:rPr>
            <w:lang w:val="es-ES"/>
          </w:rPr>
          <w:t>Figura 1</w:t>
        </w:r>
        <w:r w:rsidR="005E5F07" w:rsidRPr="0023484B">
          <w:rPr>
            <w:lang w:val="es-ES"/>
          </w:rPr>
          <w:t>. Instantes de una explosión</w:t>
        </w:r>
        <w:r w:rsidR="005E5F07">
          <w:rPr>
            <w:lang w:val="es-ES"/>
          </w:rPr>
          <w:t xml:space="preserve"> </w:t>
        </w:r>
        <w:r w:rsidR="005E5F07" w:rsidRPr="0023484B">
          <w:rPr>
            <w:webHidden/>
            <w:lang w:val="es-ES"/>
          </w:rPr>
          <w:tab/>
        </w:r>
      </w:hyperlink>
      <w:r w:rsidR="005E5F07">
        <w:rPr>
          <w:lang w:val="es-ES"/>
        </w:rPr>
        <w:t>3</w:t>
      </w:r>
    </w:p>
    <w:p w:rsidR="005E5F07" w:rsidRPr="0023484B" w:rsidRDefault="001A088E" w:rsidP="005E5F07">
      <w:pPr>
        <w:pStyle w:val="TDC1"/>
        <w:rPr>
          <w:lang w:val="es-ES"/>
        </w:rPr>
      </w:pPr>
      <w:hyperlink w:anchor="_Toc191289487" w:history="1">
        <w:r w:rsidR="005E5F07">
          <w:rPr>
            <w:lang w:val="es-ES"/>
          </w:rPr>
          <w:t>Figura 2</w:t>
        </w:r>
        <w:r w:rsidR="005E5F07" w:rsidRPr="0023484B">
          <w:rPr>
            <w:lang w:val="es-ES"/>
          </w:rPr>
          <w:t>.</w:t>
        </w:r>
        <w:r w:rsidR="005E5F07">
          <w:rPr>
            <w:lang w:val="es-ES"/>
          </w:rPr>
          <w:t xml:space="preserve"> </w:t>
        </w:r>
        <w:r w:rsidR="005E5F07" w:rsidRPr="0023484B">
          <w:rPr>
            <w:lang w:val="es-ES"/>
          </w:rPr>
          <w:t>Extintor</w:t>
        </w:r>
        <w:r w:rsidR="005E5F07" w:rsidRPr="0023484B">
          <w:rPr>
            <w:webHidden/>
            <w:lang w:val="es-ES"/>
          </w:rPr>
          <w:tab/>
        </w:r>
      </w:hyperlink>
      <w:r w:rsidR="005E5F07">
        <w:rPr>
          <w:lang w:val="es-ES"/>
        </w:rPr>
        <w:t>3</w:t>
      </w:r>
    </w:p>
    <w:p w:rsidR="005E5F07" w:rsidRPr="0023484B" w:rsidRDefault="001A088E" w:rsidP="005E5F07">
      <w:pPr>
        <w:pStyle w:val="TDC1"/>
        <w:rPr>
          <w:lang w:val="es-ES"/>
        </w:rPr>
      </w:pPr>
      <w:hyperlink w:anchor="_Toc191289487" w:history="1">
        <w:r w:rsidR="005E5F07">
          <w:rPr>
            <w:lang w:val="es-ES"/>
          </w:rPr>
          <w:t>Figura 3</w:t>
        </w:r>
        <w:r w:rsidR="005E5F07" w:rsidRPr="0023484B">
          <w:rPr>
            <w:lang w:val="es-ES"/>
          </w:rPr>
          <w:t>.</w:t>
        </w:r>
        <w:r w:rsidR="005E5F07">
          <w:rPr>
            <w:lang w:val="es-ES"/>
          </w:rPr>
          <w:t xml:space="preserve"> </w:t>
        </w:r>
        <w:r w:rsidR="005E5F07">
          <w:rPr>
            <w:lang w:val="es-ES_tradnl"/>
          </w:rPr>
          <w:t>Riesgo electrico</w:t>
        </w:r>
        <w:r w:rsidR="005E5F07" w:rsidRPr="0023484B">
          <w:rPr>
            <w:webHidden/>
            <w:lang w:val="es-ES"/>
          </w:rPr>
          <w:tab/>
        </w:r>
      </w:hyperlink>
      <w:r w:rsidR="005E5F07">
        <w:rPr>
          <w:lang w:val="es-ES"/>
        </w:rPr>
        <w:t>4</w:t>
      </w:r>
    </w:p>
    <w:p w:rsidR="005E5F07" w:rsidRPr="0023484B" w:rsidRDefault="001A088E" w:rsidP="005E5F07">
      <w:pPr>
        <w:pStyle w:val="TDC1"/>
        <w:rPr>
          <w:lang w:val="es-ES"/>
        </w:rPr>
      </w:pPr>
      <w:hyperlink w:anchor="_Toc191289487" w:history="1">
        <w:r w:rsidR="005E5F07">
          <w:rPr>
            <w:lang w:val="es-ES"/>
          </w:rPr>
          <w:t>Figura 4</w:t>
        </w:r>
        <w:r w:rsidR="005E5F07" w:rsidRPr="0023484B">
          <w:rPr>
            <w:lang w:val="es-ES"/>
          </w:rPr>
          <w:t>.</w:t>
        </w:r>
        <w:r w:rsidR="005E5F07">
          <w:rPr>
            <w:lang w:val="es-ES"/>
          </w:rPr>
          <w:t xml:space="preserve"> </w:t>
        </w:r>
        <w:r w:rsidR="005E5F07" w:rsidRPr="007A03E5">
          <w:rPr>
            <w:lang w:val="es-ES"/>
          </w:rPr>
          <w:t>Triangulo del fuego</w:t>
        </w:r>
        <w:r w:rsidR="005E5F07" w:rsidRPr="0023484B">
          <w:rPr>
            <w:webHidden/>
            <w:lang w:val="es-ES"/>
          </w:rPr>
          <w:tab/>
        </w:r>
      </w:hyperlink>
      <w:r w:rsidR="005E5F07">
        <w:rPr>
          <w:lang w:val="es-ES"/>
        </w:rPr>
        <w:t>12</w:t>
      </w:r>
    </w:p>
    <w:p w:rsidR="005E5F07" w:rsidRDefault="001A088E" w:rsidP="005E5F07">
      <w:pPr>
        <w:pStyle w:val="TDC1"/>
        <w:rPr>
          <w:lang w:val="es-ES"/>
        </w:rPr>
      </w:pPr>
      <w:hyperlink w:anchor="_Toc191289487" w:history="1">
        <w:r w:rsidR="005E5F07">
          <w:rPr>
            <w:lang w:val="es-ES"/>
          </w:rPr>
          <w:t>Figura 5</w:t>
        </w:r>
        <w:r w:rsidR="005E5F07" w:rsidRPr="0023484B">
          <w:rPr>
            <w:lang w:val="es-ES"/>
          </w:rPr>
          <w:t>.</w:t>
        </w:r>
        <w:r w:rsidR="005E5F07">
          <w:rPr>
            <w:lang w:val="es-ES"/>
          </w:rPr>
          <w:t xml:space="preserve"> </w:t>
        </w:r>
        <w:r w:rsidR="005E5F07" w:rsidRPr="001F2EDB">
          <w:rPr>
            <w:lang w:val="es-ES"/>
          </w:rPr>
          <w:t>Extintores en el suelo</w:t>
        </w:r>
        <w:r w:rsidR="005E5F07">
          <w:rPr>
            <w:lang w:val="es-ES"/>
          </w:rPr>
          <w:t xml:space="preserve"> </w:t>
        </w:r>
        <w:r w:rsidR="005E5F07" w:rsidRPr="0023484B">
          <w:rPr>
            <w:webHidden/>
            <w:lang w:val="es-ES"/>
          </w:rPr>
          <w:tab/>
        </w:r>
      </w:hyperlink>
      <w:r w:rsidR="005E5F07">
        <w:rPr>
          <w:lang w:val="es-ES"/>
        </w:rPr>
        <w:t>16</w:t>
      </w:r>
    </w:p>
    <w:p w:rsidR="005E5F07" w:rsidRPr="0023484B" w:rsidRDefault="001A088E" w:rsidP="005E5F07">
      <w:pPr>
        <w:pStyle w:val="TDC1"/>
        <w:rPr>
          <w:lang w:val="es-ES"/>
        </w:rPr>
      </w:pPr>
      <w:hyperlink w:anchor="_Toc191289487" w:history="1">
        <w:r w:rsidR="005E5F07">
          <w:rPr>
            <w:lang w:val="es-ES"/>
          </w:rPr>
          <w:t>Figura 6</w:t>
        </w:r>
        <w:r w:rsidR="005E5F07" w:rsidRPr="0023484B">
          <w:rPr>
            <w:lang w:val="es-ES"/>
          </w:rPr>
          <w:t>.</w:t>
        </w:r>
        <w:r w:rsidR="005E5F07">
          <w:rPr>
            <w:lang w:val="es-ES"/>
          </w:rPr>
          <w:t xml:space="preserve"> Instalaciones mal diseñadas</w:t>
        </w:r>
        <w:r w:rsidR="005E5F07" w:rsidRPr="0023484B">
          <w:rPr>
            <w:webHidden/>
            <w:lang w:val="es-ES"/>
          </w:rPr>
          <w:tab/>
        </w:r>
      </w:hyperlink>
      <w:r w:rsidR="005E5F07">
        <w:rPr>
          <w:lang w:val="es-ES"/>
        </w:rPr>
        <w:t>18</w:t>
      </w:r>
    </w:p>
    <w:p w:rsidR="005E5F07" w:rsidRPr="0023484B" w:rsidRDefault="001A088E" w:rsidP="005E5F07">
      <w:pPr>
        <w:pStyle w:val="TDC1"/>
        <w:rPr>
          <w:lang w:val="es-ES"/>
        </w:rPr>
      </w:pPr>
      <w:hyperlink w:anchor="_Toc191289487" w:history="1">
        <w:r w:rsidR="005E5F07">
          <w:rPr>
            <w:lang w:val="es-ES"/>
          </w:rPr>
          <w:t>Figura 7</w:t>
        </w:r>
        <w:r w:rsidR="005E5F07" w:rsidRPr="0023484B">
          <w:rPr>
            <w:lang w:val="es-ES"/>
          </w:rPr>
          <w:t>.</w:t>
        </w:r>
        <w:r w:rsidR="005E5F07">
          <w:rPr>
            <w:lang w:val="es-ES"/>
          </w:rPr>
          <w:t xml:space="preserve"> </w:t>
        </w:r>
        <w:r w:rsidR="005E5F07" w:rsidRPr="001F2EDB">
          <w:rPr>
            <w:lang w:val="es-ES"/>
          </w:rPr>
          <w:t>No utilización de breaker</w:t>
        </w:r>
        <w:r w:rsidR="005E5F07" w:rsidRPr="0023484B">
          <w:rPr>
            <w:webHidden/>
            <w:lang w:val="es-ES"/>
          </w:rPr>
          <w:tab/>
        </w:r>
      </w:hyperlink>
      <w:r w:rsidR="005E5F07">
        <w:rPr>
          <w:lang w:val="es-ES"/>
        </w:rPr>
        <w:t>18</w:t>
      </w:r>
    </w:p>
    <w:p w:rsidR="005E5F07" w:rsidRPr="0023484B" w:rsidRDefault="001A088E" w:rsidP="005E5F07">
      <w:pPr>
        <w:pStyle w:val="TDC1"/>
        <w:rPr>
          <w:lang w:val="es-ES"/>
        </w:rPr>
      </w:pPr>
      <w:hyperlink w:anchor="_Toc191289487" w:history="1">
        <w:r w:rsidR="005E5F07">
          <w:rPr>
            <w:lang w:val="es-ES"/>
          </w:rPr>
          <w:t>Figura 8</w:t>
        </w:r>
        <w:r w:rsidR="005E5F07" w:rsidRPr="0023484B">
          <w:rPr>
            <w:lang w:val="es-ES"/>
          </w:rPr>
          <w:t>.</w:t>
        </w:r>
        <w:r w:rsidR="005E5F07">
          <w:rPr>
            <w:lang w:val="es-ES"/>
          </w:rPr>
          <w:t xml:space="preserve"> </w:t>
        </w:r>
        <w:r w:rsidR="005E5F07" w:rsidRPr="001F2EDB">
          <w:rPr>
            <w:lang w:val="es-ES"/>
          </w:rPr>
          <w:t>Máquina soldadora cerca de horno</w:t>
        </w:r>
        <w:r w:rsidR="005E5F07">
          <w:rPr>
            <w:lang w:val="es-ES"/>
          </w:rPr>
          <w:t xml:space="preserve"> </w:t>
        </w:r>
        <w:r w:rsidR="005E5F07" w:rsidRPr="0023484B">
          <w:rPr>
            <w:webHidden/>
            <w:lang w:val="es-ES"/>
          </w:rPr>
          <w:tab/>
        </w:r>
      </w:hyperlink>
      <w:r w:rsidR="005E5F07">
        <w:rPr>
          <w:lang w:val="es-ES"/>
        </w:rPr>
        <w:t>19</w:t>
      </w:r>
    </w:p>
    <w:p w:rsidR="005E5F07" w:rsidRPr="0023484B" w:rsidRDefault="001A088E" w:rsidP="005E5F07">
      <w:pPr>
        <w:pStyle w:val="TDC1"/>
        <w:rPr>
          <w:lang w:val="es-ES"/>
        </w:rPr>
      </w:pPr>
      <w:hyperlink w:anchor="_Toc191289487" w:history="1">
        <w:r w:rsidR="005E5F07">
          <w:rPr>
            <w:lang w:val="es-ES"/>
          </w:rPr>
          <w:t>Figura 9</w:t>
        </w:r>
        <w:r w:rsidR="005E5F07" w:rsidRPr="0023484B">
          <w:rPr>
            <w:lang w:val="es-ES"/>
          </w:rPr>
          <w:t>.</w:t>
        </w:r>
        <w:r w:rsidR="005E5F07">
          <w:rPr>
            <w:lang w:val="es-ES"/>
          </w:rPr>
          <w:t xml:space="preserve"> </w:t>
        </w:r>
        <w:r w:rsidR="005E5F07" w:rsidRPr="001F2EDB">
          <w:rPr>
            <w:lang w:val="es-ES"/>
          </w:rPr>
          <w:t>Sistema de gas</w:t>
        </w:r>
        <w:r w:rsidR="005E5F07" w:rsidRPr="0023484B">
          <w:rPr>
            <w:webHidden/>
            <w:lang w:val="es-ES"/>
          </w:rPr>
          <w:tab/>
        </w:r>
      </w:hyperlink>
      <w:r w:rsidR="005E5F07">
        <w:rPr>
          <w:lang w:val="es-ES"/>
        </w:rPr>
        <w:t>20</w:t>
      </w:r>
    </w:p>
    <w:p w:rsidR="005E5F07" w:rsidRDefault="001A088E" w:rsidP="005E5F07">
      <w:pPr>
        <w:pStyle w:val="TDC1"/>
        <w:rPr>
          <w:lang w:val="es-ES"/>
        </w:rPr>
      </w:pPr>
      <w:hyperlink w:anchor="_Toc191289487" w:history="1">
        <w:r w:rsidR="005E5F07">
          <w:rPr>
            <w:lang w:val="es-ES"/>
          </w:rPr>
          <w:t xml:space="preserve">Figura </w:t>
        </w:r>
        <w:r w:rsidR="005E5F07" w:rsidRPr="0023484B">
          <w:rPr>
            <w:lang w:val="es-ES"/>
          </w:rPr>
          <w:t>1</w:t>
        </w:r>
        <w:r w:rsidR="005E5F07">
          <w:rPr>
            <w:lang w:val="es-ES"/>
          </w:rPr>
          <w:t>0</w:t>
        </w:r>
        <w:r w:rsidR="005E5F07" w:rsidRPr="0023484B">
          <w:rPr>
            <w:lang w:val="es-ES"/>
          </w:rPr>
          <w:t>.</w:t>
        </w:r>
        <w:r w:rsidR="005E5F07">
          <w:rPr>
            <w:lang w:val="es-ES"/>
          </w:rPr>
          <w:t xml:space="preserve"> </w:t>
        </w:r>
        <w:r w:rsidR="005E5F07" w:rsidRPr="001F2EDB">
          <w:rPr>
            <w:lang w:val="es-ES"/>
          </w:rPr>
          <w:t>Mezcla de materiales combustibles</w:t>
        </w:r>
        <w:r w:rsidR="005E5F07" w:rsidRPr="0023484B">
          <w:rPr>
            <w:webHidden/>
            <w:lang w:val="es-ES"/>
          </w:rPr>
          <w:tab/>
        </w:r>
      </w:hyperlink>
      <w:r w:rsidR="005E5F07">
        <w:rPr>
          <w:lang w:val="es-ES"/>
        </w:rPr>
        <w:t>20</w:t>
      </w:r>
    </w:p>
    <w:p w:rsidR="005E5F07" w:rsidRPr="0023484B" w:rsidRDefault="001A088E" w:rsidP="005E5F07">
      <w:pPr>
        <w:pStyle w:val="TDC1"/>
        <w:rPr>
          <w:lang w:val="es-ES"/>
        </w:rPr>
      </w:pPr>
      <w:hyperlink w:anchor="_Toc191289487" w:history="1">
        <w:r w:rsidR="005E5F07">
          <w:rPr>
            <w:lang w:val="es-ES"/>
          </w:rPr>
          <w:t xml:space="preserve">Figura </w:t>
        </w:r>
        <w:r w:rsidR="005E5F07" w:rsidRPr="0023484B">
          <w:rPr>
            <w:lang w:val="es-ES"/>
          </w:rPr>
          <w:t>1</w:t>
        </w:r>
        <w:r w:rsidR="005E5F07">
          <w:rPr>
            <w:lang w:val="es-ES"/>
          </w:rPr>
          <w:t>1</w:t>
        </w:r>
        <w:r w:rsidR="005E5F07" w:rsidRPr="0023484B">
          <w:rPr>
            <w:lang w:val="es-ES"/>
          </w:rPr>
          <w:t>.</w:t>
        </w:r>
        <w:r w:rsidR="005E5F07" w:rsidRPr="00FC550A">
          <w:rPr>
            <w:lang w:val="es-ES"/>
          </w:rPr>
          <w:t xml:space="preserve"> </w:t>
        </w:r>
        <w:r w:rsidR="005E5F07" w:rsidRPr="00681190">
          <w:rPr>
            <w:lang w:val="es-ES"/>
          </w:rPr>
          <w:t>Instalaciones</w:t>
        </w:r>
        <w:r w:rsidR="005E5F07" w:rsidRPr="00BF68D0">
          <w:rPr>
            <w:lang w:val="es-ES"/>
          </w:rPr>
          <w:t xml:space="preserve"> con</w:t>
        </w:r>
        <w:r w:rsidR="005E5F07" w:rsidRPr="00681190">
          <w:rPr>
            <w:lang w:val="es-ES"/>
          </w:rPr>
          <w:t xml:space="preserve"> oxido</w:t>
        </w:r>
        <w:r w:rsidR="005E5F07" w:rsidRPr="0023484B">
          <w:rPr>
            <w:webHidden/>
            <w:lang w:val="es-ES"/>
          </w:rPr>
          <w:tab/>
        </w:r>
      </w:hyperlink>
      <w:r w:rsidR="005E5F07">
        <w:rPr>
          <w:lang w:val="es-ES"/>
        </w:rPr>
        <w:t>21</w:t>
      </w:r>
    </w:p>
    <w:p w:rsidR="005E5F07" w:rsidRPr="0023484B" w:rsidRDefault="001A088E" w:rsidP="005E5F07">
      <w:pPr>
        <w:pStyle w:val="TDC1"/>
        <w:rPr>
          <w:lang w:val="es-ES"/>
        </w:rPr>
      </w:pPr>
      <w:hyperlink w:anchor="_Toc191289487" w:history="1">
        <w:r w:rsidR="005E5F07">
          <w:rPr>
            <w:lang w:val="es-ES"/>
          </w:rPr>
          <w:t xml:space="preserve">Figura </w:t>
        </w:r>
        <w:r w:rsidR="005E5F07" w:rsidRPr="0023484B">
          <w:rPr>
            <w:lang w:val="es-ES"/>
          </w:rPr>
          <w:t>1</w:t>
        </w:r>
        <w:r w:rsidR="005E5F07">
          <w:rPr>
            <w:lang w:val="es-ES"/>
          </w:rPr>
          <w:t>2</w:t>
        </w:r>
        <w:r w:rsidR="005E5F07" w:rsidRPr="0023484B">
          <w:rPr>
            <w:lang w:val="es-ES"/>
          </w:rPr>
          <w:t>.</w:t>
        </w:r>
        <w:r w:rsidR="005E5F07">
          <w:rPr>
            <w:lang w:val="es-ES"/>
          </w:rPr>
          <w:t xml:space="preserve"> </w:t>
        </w:r>
        <w:r w:rsidR="005E5F07" w:rsidRPr="00E63261">
          <w:rPr>
            <w:lang w:val="es-ES"/>
          </w:rPr>
          <w:t>Tablero de control</w:t>
        </w:r>
        <w:r w:rsidR="005E5F07" w:rsidRPr="0023484B">
          <w:rPr>
            <w:webHidden/>
            <w:lang w:val="es-ES"/>
          </w:rPr>
          <w:tab/>
        </w:r>
      </w:hyperlink>
      <w:r w:rsidR="005E5F07">
        <w:rPr>
          <w:lang w:val="es-ES"/>
        </w:rPr>
        <w:t>22</w:t>
      </w:r>
    </w:p>
    <w:p w:rsidR="005E5F07" w:rsidRDefault="001A088E" w:rsidP="005E5F07">
      <w:pPr>
        <w:pStyle w:val="TDC1"/>
        <w:rPr>
          <w:lang w:val="es-ES"/>
        </w:rPr>
      </w:pPr>
      <w:hyperlink w:anchor="_Toc191289487" w:history="1">
        <w:r w:rsidR="005E5F07">
          <w:rPr>
            <w:lang w:val="es-ES"/>
          </w:rPr>
          <w:t>Figura 13</w:t>
        </w:r>
        <w:r w:rsidR="005E5F07" w:rsidRPr="0023484B">
          <w:rPr>
            <w:lang w:val="es-ES"/>
          </w:rPr>
          <w:t>.</w:t>
        </w:r>
        <w:r w:rsidR="005E5F07">
          <w:rPr>
            <w:lang w:val="es-ES"/>
          </w:rPr>
          <w:t xml:space="preserve"> Lista de control</w:t>
        </w:r>
        <w:r w:rsidR="005E5F07" w:rsidRPr="0023484B">
          <w:rPr>
            <w:webHidden/>
            <w:lang w:val="es-ES"/>
          </w:rPr>
          <w:tab/>
        </w:r>
      </w:hyperlink>
      <w:r w:rsidR="005E5F07">
        <w:rPr>
          <w:lang w:val="es-ES"/>
        </w:rPr>
        <w:t>23</w:t>
      </w:r>
    </w:p>
    <w:p w:rsidR="005E5F07" w:rsidRPr="0023484B" w:rsidRDefault="001A088E" w:rsidP="005E5F07">
      <w:pPr>
        <w:pStyle w:val="TDC1"/>
        <w:rPr>
          <w:lang w:val="es-ES"/>
        </w:rPr>
      </w:pPr>
      <w:hyperlink w:anchor="_Toc191289487" w:history="1">
        <w:r w:rsidR="005E5F07">
          <w:rPr>
            <w:lang w:val="es-ES"/>
          </w:rPr>
          <w:t>Figura 14</w:t>
        </w:r>
        <w:r w:rsidR="005E5F07" w:rsidRPr="0023484B">
          <w:rPr>
            <w:lang w:val="es-ES"/>
          </w:rPr>
          <w:t>.</w:t>
        </w:r>
        <w:r w:rsidR="005E5F07">
          <w:rPr>
            <w:lang w:val="es-ES"/>
          </w:rPr>
          <w:t xml:space="preserve"> </w:t>
        </w:r>
        <w:r w:rsidR="005E5F07" w:rsidRPr="001F2EDB">
          <w:rPr>
            <w:lang w:val="es-ES"/>
          </w:rPr>
          <w:t>Valores de R</w:t>
        </w:r>
        <w:r w:rsidR="005E5F07" w:rsidRPr="0023484B">
          <w:rPr>
            <w:webHidden/>
            <w:lang w:val="es-ES"/>
          </w:rPr>
          <w:tab/>
        </w:r>
      </w:hyperlink>
      <w:r w:rsidR="005E5F07">
        <w:rPr>
          <w:lang w:val="es-ES"/>
        </w:rPr>
        <w:t>28</w:t>
      </w:r>
    </w:p>
    <w:p w:rsidR="005E5F07" w:rsidRPr="0023484B" w:rsidRDefault="001A088E" w:rsidP="005E5F07">
      <w:pPr>
        <w:pStyle w:val="TDC1"/>
        <w:rPr>
          <w:lang w:val="es-ES"/>
        </w:rPr>
      </w:pPr>
      <w:hyperlink w:anchor="_Toc191289487" w:history="1">
        <w:r w:rsidR="005E5F07">
          <w:rPr>
            <w:lang w:val="es-ES"/>
          </w:rPr>
          <w:t>Figura 15</w:t>
        </w:r>
        <w:r w:rsidR="005E5F07" w:rsidRPr="0023484B">
          <w:rPr>
            <w:lang w:val="es-ES"/>
          </w:rPr>
          <w:t>.</w:t>
        </w:r>
        <w:r w:rsidR="005E5F07">
          <w:rPr>
            <w:lang w:val="es-ES"/>
          </w:rPr>
          <w:t xml:space="preserve"> </w:t>
        </w:r>
        <w:r w:rsidR="005E5F07" w:rsidRPr="001F2EDB">
          <w:rPr>
            <w:lang w:val="es-ES"/>
          </w:rPr>
          <w:t>Niveles en un edificio</w:t>
        </w:r>
        <w:r w:rsidR="005E5F07" w:rsidRPr="0023484B">
          <w:rPr>
            <w:webHidden/>
            <w:lang w:val="es-ES"/>
          </w:rPr>
          <w:tab/>
        </w:r>
      </w:hyperlink>
      <w:r w:rsidR="005E5F07">
        <w:rPr>
          <w:lang w:val="es-ES"/>
        </w:rPr>
        <w:t>36</w:t>
      </w:r>
    </w:p>
    <w:p w:rsidR="005E5F07" w:rsidRDefault="005E5F07" w:rsidP="005E5F07">
      <w:pPr>
        <w:rPr>
          <w:lang w:val="es-ES"/>
        </w:rPr>
      </w:pPr>
    </w:p>
    <w:p w:rsidR="005E5F07" w:rsidRDefault="005E5F07" w:rsidP="005E5F07">
      <w:pPr>
        <w:rPr>
          <w:lang w:val="es-ES"/>
        </w:rPr>
      </w:pPr>
    </w:p>
    <w:p w:rsidR="005E5F07" w:rsidRDefault="005E5F07" w:rsidP="005E5F07">
      <w:pPr>
        <w:pStyle w:val="Prrafodelista"/>
        <w:spacing w:line="480" w:lineRule="auto"/>
        <w:ind w:left="0"/>
        <w:jc w:val="center"/>
        <w:rPr>
          <w:rFonts w:ascii="Arial" w:hAnsi="Arial" w:cs="Arial"/>
          <w:b/>
          <w:bCs/>
          <w:sz w:val="48"/>
          <w:szCs w:val="48"/>
        </w:rPr>
      </w:pPr>
    </w:p>
    <w:p w:rsidR="00224855" w:rsidRDefault="00224855" w:rsidP="005E5F07">
      <w:pPr>
        <w:pStyle w:val="Prrafodelista"/>
        <w:spacing w:line="480" w:lineRule="auto"/>
        <w:ind w:left="0"/>
        <w:jc w:val="center"/>
        <w:rPr>
          <w:rFonts w:ascii="Arial" w:hAnsi="Arial" w:cs="Arial"/>
          <w:b/>
          <w:bCs/>
          <w:sz w:val="48"/>
          <w:szCs w:val="48"/>
        </w:rPr>
      </w:pPr>
    </w:p>
    <w:p w:rsidR="005E5F07" w:rsidRPr="00C64921" w:rsidRDefault="005E5F07" w:rsidP="005E5F07">
      <w:pPr>
        <w:pStyle w:val="Prrafodelista"/>
        <w:spacing w:line="480" w:lineRule="auto"/>
        <w:ind w:left="0"/>
        <w:jc w:val="center"/>
        <w:rPr>
          <w:rFonts w:ascii="Arial" w:hAnsi="Arial" w:cs="Arial"/>
          <w:b/>
          <w:bCs/>
          <w:sz w:val="48"/>
          <w:szCs w:val="48"/>
        </w:rPr>
      </w:pPr>
      <w:r>
        <w:rPr>
          <w:rFonts w:ascii="Arial" w:hAnsi="Arial" w:cs="Arial"/>
          <w:b/>
          <w:bCs/>
          <w:sz w:val="48"/>
          <w:szCs w:val="48"/>
        </w:rPr>
        <w:t>I</w:t>
      </w:r>
      <w:r w:rsidRPr="00C64921">
        <w:rPr>
          <w:rFonts w:ascii="Arial" w:hAnsi="Arial" w:cs="Arial"/>
          <w:b/>
          <w:bCs/>
          <w:sz w:val="48"/>
          <w:szCs w:val="48"/>
        </w:rPr>
        <w:t xml:space="preserve">NDICE DE </w:t>
      </w:r>
      <w:r>
        <w:rPr>
          <w:rFonts w:ascii="Arial" w:hAnsi="Arial" w:cs="Arial"/>
          <w:b/>
          <w:bCs/>
          <w:sz w:val="48"/>
          <w:szCs w:val="48"/>
        </w:rPr>
        <w:t>TABLAS</w:t>
      </w:r>
    </w:p>
    <w:p w:rsidR="005E5F07" w:rsidRDefault="005E5F07" w:rsidP="005E5F07">
      <w:pPr>
        <w:spacing w:line="480" w:lineRule="auto"/>
        <w:rPr>
          <w:rFonts w:ascii="Arial" w:hAnsi="Arial" w:cs="Arial"/>
        </w:rPr>
      </w:pPr>
    </w:p>
    <w:p w:rsidR="005E5F07" w:rsidRPr="009B1BD0" w:rsidRDefault="001A088E" w:rsidP="005E5F07">
      <w:pPr>
        <w:pStyle w:val="TDC1"/>
        <w:rPr>
          <w:lang w:val="es-ES"/>
        </w:rPr>
      </w:pPr>
      <w:hyperlink w:anchor="_Toc191289487" w:history="1">
        <w:r w:rsidR="005E5F07">
          <w:rPr>
            <w:lang w:val="es-ES"/>
          </w:rPr>
          <w:t xml:space="preserve">Tabla </w:t>
        </w:r>
        <w:r w:rsidR="005E5F07" w:rsidRPr="0023484B">
          <w:rPr>
            <w:lang w:val="es-ES"/>
          </w:rPr>
          <w:t>1.</w:t>
        </w:r>
        <w:r w:rsidR="005E5F07">
          <w:rPr>
            <w:lang w:val="es-ES"/>
          </w:rPr>
          <w:t xml:space="preserve"> </w:t>
        </w:r>
        <w:r w:rsidR="005E5F07">
          <w:rPr>
            <w:bCs w:val="0"/>
            <w:lang w:val="es-ES" w:eastAsia="es-ES"/>
          </w:rPr>
          <w:t>Lista de control</w:t>
        </w:r>
        <w:r w:rsidR="005E5F07" w:rsidRPr="009B1BD0">
          <w:rPr>
            <w:bCs w:val="0"/>
            <w:lang w:val="es-ES" w:eastAsia="es-ES"/>
          </w:rPr>
          <w:t xml:space="preserve"> aplicado en la piladora</w:t>
        </w:r>
        <w:r w:rsidR="005E5F07">
          <w:rPr>
            <w:lang w:val="es-ES"/>
          </w:rPr>
          <w:t xml:space="preserve"> </w:t>
        </w:r>
        <w:r w:rsidR="005E5F07" w:rsidRPr="0023484B">
          <w:rPr>
            <w:webHidden/>
            <w:lang w:val="es-ES"/>
          </w:rPr>
          <w:tab/>
        </w:r>
      </w:hyperlink>
      <w:r w:rsidR="005E5F07">
        <w:rPr>
          <w:lang w:val="es-ES"/>
        </w:rPr>
        <w:t>25</w:t>
      </w:r>
    </w:p>
    <w:p w:rsidR="005E5F07" w:rsidRDefault="001A088E" w:rsidP="005E5F07">
      <w:pPr>
        <w:pStyle w:val="TDC1"/>
        <w:rPr>
          <w:lang w:val="es-ES"/>
        </w:rPr>
      </w:pPr>
      <w:hyperlink w:anchor="_Toc191289487" w:history="1">
        <w:r w:rsidR="005E5F07">
          <w:rPr>
            <w:lang w:val="es-ES"/>
          </w:rPr>
          <w:t>Tabla 2</w:t>
        </w:r>
        <w:r w:rsidR="005E5F07" w:rsidRPr="0023484B">
          <w:rPr>
            <w:lang w:val="es-ES"/>
          </w:rPr>
          <w:t>.</w:t>
        </w:r>
        <w:r w:rsidR="005E5F07">
          <w:rPr>
            <w:lang w:val="es-ES"/>
          </w:rPr>
          <w:t xml:space="preserve"> </w:t>
        </w:r>
        <w:r w:rsidR="005E5F07" w:rsidRPr="009B1BD0">
          <w:rPr>
            <w:lang w:val="es-ES"/>
          </w:rPr>
          <w:t>Valores de Qm</w:t>
        </w:r>
        <w:r w:rsidR="005E5F07">
          <w:rPr>
            <w:lang w:val="es-ES"/>
          </w:rPr>
          <w:t xml:space="preserve"> </w:t>
        </w:r>
        <w:r w:rsidR="005E5F07" w:rsidRPr="0023484B">
          <w:rPr>
            <w:webHidden/>
            <w:lang w:val="es-ES"/>
          </w:rPr>
          <w:tab/>
        </w:r>
      </w:hyperlink>
      <w:r w:rsidR="005E5F07">
        <w:rPr>
          <w:lang w:val="es-ES"/>
        </w:rPr>
        <w:t>33</w:t>
      </w:r>
    </w:p>
    <w:p w:rsidR="005E5F07" w:rsidRDefault="001A088E" w:rsidP="005E5F07">
      <w:pPr>
        <w:pStyle w:val="TDC1"/>
        <w:rPr>
          <w:lang w:val="es-ES"/>
        </w:rPr>
      </w:pPr>
      <w:hyperlink w:anchor="_Toc191289487" w:history="1">
        <w:r w:rsidR="005E5F07">
          <w:rPr>
            <w:lang w:val="es-ES"/>
          </w:rPr>
          <w:t>Tabla 3</w:t>
        </w:r>
        <w:r w:rsidR="005E5F07" w:rsidRPr="0023484B">
          <w:rPr>
            <w:lang w:val="es-ES"/>
          </w:rPr>
          <w:t>.</w:t>
        </w:r>
        <w:r w:rsidR="005E5F07">
          <w:rPr>
            <w:lang w:val="es-ES"/>
          </w:rPr>
          <w:t xml:space="preserve"> </w:t>
        </w:r>
        <w:r w:rsidR="005E5F07" w:rsidRPr="00E92B54">
          <w:rPr>
            <w:lang w:val="es-ES"/>
          </w:rPr>
          <w:t>Valores de Qi</w:t>
        </w:r>
        <w:r w:rsidR="005E5F07">
          <w:rPr>
            <w:lang w:val="es-ES"/>
          </w:rPr>
          <w:t xml:space="preserve"> </w:t>
        </w:r>
        <w:r w:rsidR="005E5F07" w:rsidRPr="0023484B">
          <w:rPr>
            <w:webHidden/>
            <w:lang w:val="es-ES"/>
          </w:rPr>
          <w:tab/>
        </w:r>
      </w:hyperlink>
      <w:r w:rsidR="005E5F07">
        <w:rPr>
          <w:lang w:val="es-ES"/>
        </w:rPr>
        <w:t>33</w:t>
      </w:r>
    </w:p>
    <w:p w:rsidR="005E5F07" w:rsidRDefault="001A088E" w:rsidP="005E5F07">
      <w:pPr>
        <w:pStyle w:val="TDC1"/>
        <w:rPr>
          <w:lang w:val="es-ES"/>
        </w:rPr>
      </w:pPr>
      <w:hyperlink w:anchor="_Toc191289487" w:history="1">
        <w:r w:rsidR="005E5F07">
          <w:rPr>
            <w:lang w:val="es-ES"/>
          </w:rPr>
          <w:t>Tabla 4</w:t>
        </w:r>
        <w:r w:rsidR="005E5F07" w:rsidRPr="0023484B">
          <w:rPr>
            <w:lang w:val="es-ES"/>
          </w:rPr>
          <w:t>.</w:t>
        </w:r>
        <w:r w:rsidR="005E5F07">
          <w:rPr>
            <w:lang w:val="es-ES"/>
          </w:rPr>
          <w:t xml:space="preserve"> </w:t>
        </w:r>
        <w:r w:rsidR="005E5F07" w:rsidRPr="00E92B54">
          <w:rPr>
            <w:lang w:val="es-ES"/>
          </w:rPr>
          <w:t>Valores de T</w:t>
        </w:r>
        <w:r w:rsidR="005E5F07">
          <w:rPr>
            <w:lang w:val="es-ES"/>
          </w:rPr>
          <w:t xml:space="preserve"> </w:t>
        </w:r>
        <w:r w:rsidR="005E5F07" w:rsidRPr="0023484B">
          <w:rPr>
            <w:webHidden/>
            <w:lang w:val="es-ES"/>
          </w:rPr>
          <w:tab/>
        </w:r>
      </w:hyperlink>
      <w:r w:rsidR="005E5F07">
        <w:rPr>
          <w:lang w:val="es-ES"/>
        </w:rPr>
        <w:t>34</w:t>
      </w:r>
    </w:p>
    <w:p w:rsidR="005E5F07" w:rsidRDefault="001A088E" w:rsidP="005E5F07">
      <w:pPr>
        <w:pStyle w:val="TDC1"/>
        <w:rPr>
          <w:lang w:val="es-ES"/>
        </w:rPr>
      </w:pPr>
      <w:hyperlink w:anchor="_Toc191289487" w:history="1">
        <w:r w:rsidR="005E5F07">
          <w:rPr>
            <w:lang w:val="es-ES"/>
          </w:rPr>
          <w:t>Tabla 5</w:t>
        </w:r>
        <w:r w:rsidR="005E5F07" w:rsidRPr="0023484B">
          <w:rPr>
            <w:lang w:val="es-ES"/>
          </w:rPr>
          <w:t>.</w:t>
        </w:r>
        <w:r w:rsidR="005E5F07">
          <w:rPr>
            <w:lang w:val="es-ES"/>
          </w:rPr>
          <w:t xml:space="preserve"> </w:t>
        </w:r>
        <w:r w:rsidR="005E5F07" w:rsidRPr="00E92B54">
          <w:rPr>
            <w:lang w:val="es-ES"/>
          </w:rPr>
          <w:t>Valores de M</w:t>
        </w:r>
        <w:r w:rsidR="005E5F07">
          <w:rPr>
            <w:lang w:val="es-ES"/>
          </w:rPr>
          <w:t xml:space="preserve"> </w:t>
        </w:r>
        <w:r w:rsidR="005E5F07" w:rsidRPr="0023484B">
          <w:rPr>
            <w:webHidden/>
            <w:lang w:val="es-ES"/>
          </w:rPr>
          <w:tab/>
        </w:r>
      </w:hyperlink>
      <w:r w:rsidR="005E5F07">
        <w:rPr>
          <w:lang w:val="es-ES"/>
        </w:rPr>
        <w:t>34</w:t>
      </w:r>
    </w:p>
    <w:p w:rsidR="005E5F07" w:rsidRDefault="001A088E" w:rsidP="005E5F07">
      <w:pPr>
        <w:pStyle w:val="TDC1"/>
        <w:rPr>
          <w:lang w:val="es-ES"/>
        </w:rPr>
      </w:pPr>
      <w:hyperlink w:anchor="_Toc191289487" w:history="1">
        <w:r w:rsidR="005E5F07">
          <w:rPr>
            <w:lang w:val="es-ES"/>
          </w:rPr>
          <w:t>Tabla 6</w:t>
        </w:r>
        <w:r w:rsidR="005E5F07" w:rsidRPr="0023484B">
          <w:rPr>
            <w:lang w:val="es-ES"/>
          </w:rPr>
          <w:t>.</w:t>
        </w:r>
        <w:r w:rsidR="005E5F07">
          <w:rPr>
            <w:lang w:val="es-ES"/>
          </w:rPr>
          <w:t xml:space="preserve"> </w:t>
        </w:r>
        <w:r w:rsidR="005E5F07" w:rsidRPr="009B1BD0">
          <w:rPr>
            <w:lang w:val="es-ES"/>
          </w:rPr>
          <w:t>Valores de a</w:t>
        </w:r>
        <w:r w:rsidR="005E5F07">
          <w:rPr>
            <w:lang w:val="es-ES"/>
          </w:rPr>
          <w:t xml:space="preserve"> </w:t>
        </w:r>
        <w:r w:rsidR="005E5F07" w:rsidRPr="0023484B">
          <w:rPr>
            <w:webHidden/>
            <w:lang w:val="es-ES"/>
          </w:rPr>
          <w:tab/>
        </w:r>
      </w:hyperlink>
      <w:r w:rsidR="005E5F07">
        <w:rPr>
          <w:lang w:val="es-ES"/>
        </w:rPr>
        <w:t>38</w:t>
      </w:r>
    </w:p>
    <w:p w:rsidR="005E5F07" w:rsidRDefault="001A088E" w:rsidP="005E5F07">
      <w:pPr>
        <w:pStyle w:val="TDC1"/>
        <w:rPr>
          <w:lang w:val="es-ES"/>
        </w:rPr>
      </w:pPr>
      <w:hyperlink w:anchor="_Toc191289487" w:history="1">
        <w:r w:rsidR="005E5F07">
          <w:rPr>
            <w:lang w:val="es-ES"/>
          </w:rPr>
          <w:t>Tabla 7</w:t>
        </w:r>
        <w:r w:rsidR="005E5F07" w:rsidRPr="0023484B">
          <w:rPr>
            <w:lang w:val="es-ES"/>
          </w:rPr>
          <w:t>.</w:t>
        </w:r>
        <w:r w:rsidR="005E5F07">
          <w:rPr>
            <w:lang w:val="es-ES"/>
          </w:rPr>
          <w:t xml:space="preserve"> </w:t>
        </w:r>
        <w:r w:rsidR="005E5F07" w:rsidRPr="009B1BD0">
          <w:rPr>
            <w:lang w:val="es-ES"/>
          </w:rPr>
          <w:t>Valores de p</w:t>
        </w:r>
        <w:r w:rsidR="005E5F07" w:rsidRPr="0023484B">
          <w:rPr>
            <w:webHidden/>
            <w:lang w:val="es-ES"/>
          </w:rPr>
          <w:tab/>
        </w:r>
      </w:hyperlink>
      <w:r w:rsidR="005E5F07">
        <w:rPr>
          <w:lang w:val="es-ES"/>
        </w:rPr>
        <w:t>39</w:t>
      </w:r>
    </w:p>
    <w:p w:rsidR="005E5F07" w:rsidRDefault="001A088E" w:rsidP="005E5F07">
      <w:pPr>
        <w:pStyle w:val="TDC1"/>
        <w:rPr>
          <w:lang w:val="es-ES"/>
        </w:rPr>
      </w:pPr>
      <w:hyperlink w:anchor="_Toc191289487" w:history="1">
        <w:r w:rsidR="005E5F07">
          <w:rPr>
            <w:lang w:val="es-ES"/>
          </w:rPr>
          <w:t>Tabla 8</w:t>
        </w:r>
        <w:r w:rsidR="005E5F07" w:rsidRPr="0023484B">
          <w:rPr>
            <w:lang w:val="es-ES"/>
          </w:rPr>
          <w:t>.</w:t>
        </w:r>
        <w:r w:rsidR="005E5F07">
          <w:rPr>
            <w:lang w:val="es-ES"/>
          </w:rPr>
          <w:t xml:space="preserve"> </w:t>
        </w:r>
        <w:r w:rsidR="005E5F07" w:rsidRPr="009B1BD0">
          <w:rPr>
            <w:lang w:val="es-ES"/>
          </w:rPr>
          <w:t>Valores de c</w:t>
        </w:r>
        <w:r w:rsidR="005E5F07" w:rsidRPr="009B1BD0">
          <w:rPr>
            <w:vertAlign w:val="subscript"/>
            <w:lang w:val="es-ES"/>
          </w:rPr>
          <w:t>1</w:t>
        </w:r>
        <w:r w:rsidR="005E5F07">
          <w:rPr>
            <w:lang w:val="es-ES"/>
          </w:rPr>
          <w:t xml:space="preserve"> </w:t>
        </w:r>
        <w:r w:rsidR="005E5F07" w:rsidRPr="0023484B">
          <w:rPr>
            <w:webHidden/>
            <w:lang w:val="es-ES"/>
          </w:rPr>
          <w:tab/>
        </w:r>
      </w:hyperlink>
      <w:r w:rsidR="005E5F07">
        <w:rPr>
          <w:lang w:val="es-ES"/>
        </w:rPr>
        <w:t>40</w:t>
      </w:r>
    </w:p>
    <w:p w:rsidR="005E5F07" w:rsidRDefault="001A088E" w:rsidP="005E5F07">
      <w:pPr>
        <w:pStyle w:val="TDC1"/>
        <w:rPr>
          <w:lang w:val="es-ES"/>
        </w:rPr>
      </w:pPr>
      <w:hyperlink w:anchor="_Toc191289487" w:history="1">
        <w:r w:rsidR="005E5F07">
          <w:rPr>
            <w:lang w:val="es-ES"/>
          </w:rPr>
          <w:t>Tabla 9</w:t>
        </w:r>
        <w:r w:rsidR="005E5F07" w:rsidRPr="0023484B">
          <w:rPr>
            <w:lang w:val="es-ES"/>
          </w:rPr>
          <w:t>.</w:t>
        </w:r>
        <w:r w:rsidR="005E5F07">
          <w:rPr>
            <w:lang w:val="es-ES"/>
          </w:rPr>
          <w:t xml:space="preserve"> </w:t>
        </w:r>
        <w:r w:rsidR="005E5F07" w:rsidRPr="009B1BD0">
          <w:rPr>
            <w:lang w:val="es-ES"/>
          </w:rPr>
          <w:t>Valores de d</w:t>
        </w:r>
        <w:r w:rsidR="005E5F07">
          <w:rPr>
            <w:lang w:val="es-ES"/>
          </w:rPr>
          <w:t xml:space="preserve"> </w:t>
        </w:r>
        <w:r w:rsidR="005E5F07" w:rsidRPr="0023484B">
          <w:rPr>
            <w:webHidden/>
            <w:lang w:val="es-ES"/>
          </w:rPr>
          <w:tab/>
        </w:r>
      </w:hyperlink>
      <w:r w:rsidR="005E5F07">
        <w:rPr>
          <w:lang w:val="es-ES"/>
        </w:rPr>
        <w:t>40</w:t>
      </w:r>
    </w:p>
    <w:p w:rsidR="005E5F07" w:rsidRDefault="001A088E" w:rsidP="005E5F07">
      <w:pPr>
        <w:pStyle w:val="TDC1"/>
        <w:rPr>
          <w:lang w:val="es-ES"/>
        </w:rPr>
      </w:pPr>
      <w:hyperlink w:anchor="_Toc191289487" w:history="1">
        <w:r w:rsidR="005E5F07">
          <w:rPr>
            <w:lang w:val="es-ES"/>
          </w:rPr>
          <w:t>Tabla 10</w:t>
        </w:r>
        <w:r w:rsidR="005E5F07" w:rsidRPr="0023484B">
          <w:rPr>
            <w:lang w:val="es-ES"/>
          </w:rPr>
          <w:t>.</w:t>
        </w:r>
        <w:r w:rsidR="005E5F07">
          <w:rPr>
            <w:lang w:val="es-ES"/>
          </w:rPr>
          <w:t xml:space="preserve"> </w:t>
        </w:r>
        <w:r w:rsidR="005E5F07" w:rsidRPr="009B1BD0">
          <w:rPr>
            <w:lang w:val="es-ES"/>
          </w:rPr>
          <w:t>Valores de W</w:t>
        </w:r>
        <w:r w:rsidR="005E5F07" w:rsidRPr="009B1BD0">
          <w:rPr>
            <w:vertAlign w:val="subscript"/>
            <w:lang w:val="es-ES"/>
          </w:rPr>
          <w:t>i</w:t>
        </w:r>
        <w:r w:rsidR="005E5F07">
          <w:rPr>
            <w:lang w:val="es-ES"/>
          </w:rPr>
          <w:t xml:space="preserve"> </w:t>
        </w:r>
        <w:r w:rsidR="005E5F07" w:rsidRPr="0023484B">
          <w:rPr>
            <w:webHidden/>
            <w:lang w:val="es-ES"/>
          </w:rPr>
          <w:tab/>
        </w:r>
      </w:hyperlink>
      <w:r w:rsidR="005E5F07">
        <w:rPr>
          <w:lang w:val="es-ES"/>
        </w:rPr>
        <w:t>42</w:t>
      </w:r>
    </w:p>
    <w:p w:rsidR="005E5F07" w:rsidRDefault="001A088E" w:rsidP="005E5F07">
      <w:pPr>
        <w:pStyle w:val="TDC1"/>
        <w:rPr>
          <w:lang w:val="es-ES"/>
        </w:rPr>
      </w:pPr>
      <w:hyperlink w:anchor="_Toc191289487" w:history="1">
        <w:r w:rsidR="005E5F07">
          <w:rPr>
            <w:lang w:val="es-ES"/>
          </w:rPr>
          <w:t>Tabla 11</w:t>
        </w:r>
        <w:r w:rsidR="005E5F07" w:rsidRPr="0023484B">
          <w:rPr>
            <w:lang w:val="es-ES"/>
          </w:rPr>
          <w:t>.</w:t>
        </w:r>
        <w:r w:rsidR="005E5F07">
          <w:rPr>
            <w:lang w:val="es-ES"/>
          </w:rPr>
          <w:t xml:space="preserve"> </w:t>
        </w:r>
        <w:r w:rsidR="005E5F07" w:rsidRPr="00E92B54">
          <w:rPr>
            <w:lang w:val="es-ES"/>
          </w:rPr>
          <w:t>Valores de n</w:t>
        </w:r>
        <w:r w:rsidR="005E5F07">
          <w:rPr>
            <w:lang w:val="es-ES"/>
          </w:rPr>
          <w:t xml:space="preserve"> </w:t>
        </w:r>
        <w:r w:rsidR="005E5F07" w:rsidRPr="0023484B">
          <w:rPr>
            <w:webHidden/>
            <w:lang w:val="es-ES"/>
          </w:rPr>
          <w:tab/>
        </w:r>
      </w:hyperlink>
      <w:r w:rsidR="005E5F07">
        <w:rPr>
          <w:lang w:val="es-ES"/>
        </w:rPr>
        <w:t>43</w:t>
      </w:r>
    </w:p>
    <w:p w:rsidR="005E5F07" w:rsidRDefault="001A088E" w:rsidP="005E5F07">
      <w:pPr>
        <w:pStyle w:val="TDC1"/>
        <w:rPr>
          <w:lang w:val="es-ES"/>
        </w:rPr>
      </w:pPr>
      <w:hyperlink w:anchor="_Toc191289487" w:history="1">
        <w:r w:rsidR="005E5F07">
          <w:rPr>
            <w:lang w:val="es-ES"/>
          </w:rPr>
          <w:t>Tabla 12</w:t>
        </w:r>
        <w:r w:rsidR="005E5F07" w:rsidRPr="0023484B">
          <w:rPr>
            <w:lang w:val="es-ES"/>
          </w:rPr>
          <w:t>.</w:t>
        </w:r>
        <w:r w:rsidR="005E5F07">
          <w:rPr>
            <w:lang w:val="es-ES"/>
          </w:rPr>
          <w:t xml:space="preserve"> </w:t>
        </w:r>
        <w:r w:rsidR="005E5F07" w:rsidRPr="00E92B54">
          <w:rPr>
            <w:lang w:val="es-ES"/>
          </w:rPr>
          <w:t>Valores de S</w:t>
        </w:r>
        <w:r w:rsidR="005E5F07">
          <w:rPr>
            <w:lang w:val="es-ES"/>
          </w:rPr>
          <w:t xml:space="preserve"> </w:t>
        </w:r>
        <w:r w:rsidR="005E5F07" w:rsidRPr="0023484B">
          <w:rPr>
            <w:webHidden/>
            <w:lang w:val="es-ES"/>
          </w:rPr>
          <w:tab/>
        </w:r>
      </w:hyperlink>
      <w:r w:rsidR="005E5F07">
        <w:rPr>
          <w:lang w:val="es-ES"/>
        </w:rPr>
        <w:t>44</w:t>
      </w:r>
    </w:p>
    <w:p w:rsidR="005E5F07" w:rsidRPr="007262E2" w:rsidRDefault="001A088E" w:rsidP="005E5F07">
      <w:pPr>
        <w:pStyle w:val="TDC1"/>
        <w:rPr>
          <w:lang w:val="es-ES"/>
        </w:rPr>
      </w:pPr>
      <w:hyperlink w:anchor="_Toc191289487" w:history="1">
        <w:r w:rsidR="005E5F07">
          <w:rPr>
            <w:lang w:val="es-ES"/>
          </w:rPr>
          <w:t>Tabla 13</w:t>
        </w:r>
        <w:r w:rsidR="005E5F07" w:rsidRPr="0023484B">
          <w:rPr>
            <w:lang w:val="es-ES"/>
          </w:rPr>
          <w:t>.</w:t>
        </w:r>
        <w:r w:rsidR="005E5F07">
          <w:rPr>
            <w:lang w:val="es-ES"/>
          </w:rPr>
          <w:t xml:space="preserve"> </w:t>
        </w:r>
        <w:r w:rsidR="005E5F07" w:rsidRPr="00E92B54">
          <w:rPr>
            <w:lang w:val="es-ES"/>
          </w:rPr>
          <w:t>Valores de y</w:t>
        </w:r>
        <w:r w:rsidR="005E5F07">
          <w:rPr>
            <w:lang w:val="es-ES"/>
          </w:rPr>
          <w:t xml:space="preserve"> </w:t>
        </w:r>
        <w:r w:rsidR="005E5F07" w:rsidRPr="0023484B">
          <w:rPr>
            <w:webHidden/>
            <w:lang w:val="es-ES"/>
          </w:rPr>
          <w:tab/>
        </w:r>
      </w:hyperlink>
      <w:r w:rsidR="005E5F07">
        <w:rPr>
          <w:lang w:val="es-ES"/>
        </w:rPr>
        <w:t>45</w:t>
      </w:r>
    </w:p>
    <w:p w:rsidR="005E5F07" w:rsidRPr="00E25018" w:rsidRDefault="005E5F07" w:rsidP="005E5F07">
      <w:pPr>
        <w:pStyle w:val="Prrafodelista"/>
        <w:spacing w:line="480" w:lineRule="auto"/>
        <w:ind w:left="0"/>
        <w:rPr>
          <w:lang w:val="es-CO"/>
        </w:rPr>
      </w:pPr>
    </w:p>
    <w:p w:rsidR="005E5F07" w:rsidRPr="005E5F07" w:rsidRDefault="005E5F07" w:rsidP="00807ABB">
      <w:pPr>
        <w:spacing w:after="240" w:line="480" w:lineRule="auto"/>
        <w:jc w:val="both"/>
        <w:rPr>
          <w:rFonts w:ascii="Arial" w:hAnsi="Arial" w:cs="Arial"/>
          <w:b/>
          <w:lang w:val="es-CO"/>
        </w:rPr>
      </w:pPr>
    </w:p>
    <w:p w:rsidR="005E5F07" w:rsidRDefault="005E5F07" w:rsidP="005E5F07">
      <w:pPr>
        <w:pStyle w:val="Prrafodelista"/>
        <w:spacing w:line="480" w:lineRule="auto"/>
        <w:ind w:left="0"/>
        <w:jc w:val="center"/>
        <w:rPr>
          <w:rFonts w:ascii="Arial" w:hAnsi="Arial" w:cs="Arial"/>
          <w:b/>
          <w:bCs/>
          <w:sz w:val="48"/>
          <w:szCs w:val="48"/>
        </w:rPr>
        <w:sectPr w:rsidR="005E5F07" w:rsidSect="005E5F07">
          <w:headerReference w:type="default" r:id="rId12"/>
          <w:pgSz w:w="11906" w:h="16838"/>
          <w:pgMar w:top="2268" w:right="1361" w:bottom="2268" w:left="2268" w:header="709" w:footer="709" w:gutter="0"/>
          <w:pgNumType w:start="1"/>
          <w:cols w:space="708"/>
          <w:docGrid w:linePitch="360"/>
        </w:sectPr>
      </w:pPr>
    </w:p>
    <w:p w:rsidR="005E5F07" w:rsidRDefault="005E5F07" w:rsidP="005E5F07">
      <w:pPr>
        <w:pStyle w:val="Prrafodelista"/>
        <w:spacing w:line="480" w:lineRule="auto"/>
        <w:ind w:left="0"/>
        <w:jc w:val="center"/>
        <w:rPr>
          <w:rFonts w:ascii="Arial" w:hAnsi="Arial" w:cs="Arial"/>
          <w:b/>
          <w:bCs/>
          <w:sz w:val="48"/>
          <w:szCs w:val="48"/>
        </w:rPr>
      </w:pPr>
    </w:p>
    <w:p w:rsidR="005E5F07" w:rsidRDefault="005E5F07" w:rsidP="005E5F07">
      <w:pPr>
        <w:pStyle w:val="Prrafodelista"/>
        <w:spacing w:line="480" w:lineRule="auto"/>
        <w:ind w:left="0"/>
        <w:jc w:val="center"/>
        <w:rPr>
          <w:rFonts w:ascii="Arial" w:hAnsi="Arial" w:cs="Arial"/>
          <w:b/>
          <w:bCs/>
          <w:sz w:val="48"/>
          <w:szCs w:val="48"/>
        </w:rPr>
      </w:pPr>
      <w:r w:rsidRPr="00C64921">
        <w:rPr>
          <w:rFonts w:ascii="Arial" w:hAnsi="Arial" w:cs="Arial"/>
          <w:b/>
          <w:bCs/>
          <w:sz w:val="48"/>
          <w:szCs w:val="48"/>
        </w:rPr>
        <w:t>INTRODUCCION</w:t>
      </w:r>
    </w:p>
    <w:p w:rsidR="00224855" w:rsidRDefault="00224855" w:rsidP="005E5F07">
      <w:pPr>
        <w:pStyle w:val="Prrafodelista"/>
        <w:spacing w:line="480" w:lineRule="auto"/>
        <w:ind w:left="0"/>
        <w:jc w:val="both"/>
        <w:rPr>
          <w:rFonts w:ascii="Arial" w:hAnsi="Arial" w:cs="Arial"/>
          <w:bCs/>
        </w:rPr>
      </w:pPr>
    </w:p>
    <w:p w:rsidR="005E5F07" w:rsidRDefault="005E5F07" w:rsidP="005E5F07">
      <w:pPr>
        <w:pStyle w:val="Prrafodelista"/>
        <w:spacing w:line="480" w:lineRule="auto"/>
        <w:ind w:left="0"/>
        <w:jc w:val="both"/>
        <w:rPr>
          <w:rFonts w:ascii="Arial" w:hAnsi="Arial" w:cs="Arial"/>
          <w:bCs/>
        </w:rPr>
      </w:pPr>
      <w:r>
        <w:rPr>
          <w:rFonts w:ascii="Arial" w:hAnsi="Arial" w:cs="Arial"/>
          <w:bCs/>
        </w:rPr>
        <w:t>Para el desarrollo de nuestro informe visitamos una piladora de arroz para tomar información acerca de los riesgos de incendios y explosiones existentes; la agroindustria en mención esta ubicada en el cantón Babahoyo provincia de Los Ríos, bajo el nombre comercial “SUPER”.</w:t>
      </w:r>
    </w:p>
    <w:p w:rsidR="005E5F07" w:rsidRDefault="005E5F07" w:rsidP="005E5F07">
      <w:pPr>
        <w:pStyle w:val="Prrafodelista"/>
        <w:spacing w:line="480" w:lineRule="auto"/>
        <w:ind w:left="0"/>
        <w:jc w:val="both"/>
        <w:rPr>
          <w:rFonts w:ascii="Arial" w:hAnsi="Arial" w:cs="Arial"/>
          <w:bCs/>
        </w:rPr>
      </w:pPr>
      <w:r>
        <w:rPr>
          <w:rFonts w:ascii="Arial" w:hAnsi="Arial" w:cs="Arial"/>
          <w:bCs/>
        </w:rPr>
        <w:t>El análisis empieza visitando el taller eléctrico-mecánico, el área de producción y zonas de acceso, donde encontramos varias deficiencias en las instalaciones eléctricas, observamos que existen riesgos para incendios y/o explosiones. Revisamos las normas del cuerpo de bomberos, normas NEC, NFPA y demás leyes ecuatorianas que intervienen en nuestro informe, cuyas faltas afectan a los riesgos de incendios y explosiones por efectos de la electricidad.</w:t>
      </w:r>
    </w:p>
    <w:p w:rsidR="005E5F07" w:rsidRDefault="005E5F07" w:rsidP="005E5F07">
      <w:pPr>
        <w:pStyle w:val="Prrafodelista"/>
        <w:spacing w:line="480" w:lineRule="auto"/>
        <w:ind w:left="0"/>
        <w:jc w:val="both"/>
        <w:rPr>
          <w:rFonts w:ascii="Arial" w:hAnsi="Arial" w:cs="Arial"/>
          <w:bCs/>
        </w:rPr>
      </w:pPr>
      <w:r>
        <w:rPr>
          <w:rFonts w:ascii="Arial" w:hAnsi="Arial" w:cs="Arial"/>
          <w:bCs/>
        </w:rPr>
        <w:t>Finamente recomendamos los cambios o mejoras a realizarse para disminuir los riesgos.</w:t>
      </w:r>
    </w:p>
    <w:p w:rsidR="005E5F07" w:rsidRPr="00B81D41" w:rsidRDefault="005E5F07" w:rsidP="005E5F07">
      <w:pPr>
        <w:pStyle w:val="Prrafodelista"/>
        <w:spacing w:line="480" w:lineRule="auto"/>
        <w:ind w:left="0"/>
        <w:jc w:val="both"/>
        <w:rPr>
          <w:rFonts w:ascii="Arial" w:hAnsi="Arial" w:cs="Arial"/>
          <w:bCs/>
        </w:rPr>
      </w:pPr>
    </w:p>
    <w:p w:rsidR="005E5F07" w:rsidRDefault="005E5F07" w:rsidP="005E5F07">
      <w:pPr>
        <w:tabs>
          <w:tab w:val="left" w:pos="3750"/>
        </w:tabs>
        <w:spacing w:line="480" w:lineRule="auto"/>
        <w:jc w:val="center"/>
        <w:rPr>
          <w:rFonts w:ascii="Arial" w:hAnsi="Arial" w:cs="Arial"/>
          <w:b/>
          <w:sz w:val="48"/>
          <w:szCs w:val="48"/>
        </w:rPr>
      </w:pPr>
    </w:p>
    <w:p w:rsidR="005E5F07" w:rsidRDefault="005E5F07" w:rsidP="005E5F07">
      <w:pPr>
        <w:tabs>
          <w:tab w:val="left" w:pos="3750"/>
        </w:tabs>
        <w:spacing w:line="480" w:lineRule="auto"/>
        <w:jc w:val="center"/>
        <w:rPr>
          <w:rFonts w:ascii="Arial" w:hAnsi="Arial" w:cs="Arial"/>
          <w:b/>
          <w:sz w:val="48"/>
          <w:szCs w:val="48"/>
        </w:rPr>
      </w:pPr>
    </w:p>
    <w:p w:rsidR="005E5F07" w:rsidRDefault="005E5F07" w:rsidP="005E5F07">
      <w:pPr>
        <w:tabs>
          <w:tab w:val="left" w:pos="3750"/>
        </w:tabs>
        <w:spacing w:line="480" w:lineRule="auto"/>
        <w:jc w:val="center"/>
        <w:rPr>
          <w:rFonts w:ascii="Arial" w:hAnsi="Arial" w:cs="Arial"/>
          <w:b/>
          <w:sz w:val="48"/>
          <w:szCs w:val="48"/>
        </w:rPr>
      </w:pPr>
    </w:p>
    <w:p w:rsidR="005E5F07" w:rsidRDefault="005E5F07" w:rsidP="005E5F07">
      <w:pPr>
        <w:tabs>
          <w:tab w:val="left" w:pos="3750"/>
        </w:tabs>
        <w:spacing w:line="480" w:lineRule="auto"/>
        <w:jc w:val="center"/>
        <w:rPr>
          <w:rFonts w:ascii="Arial" w:hAnsi="Arial" w:cs="Arial"/>
          <w:b/>
          <w:sz w:val="48"/>
          <w:szCs w:val="48"/>
        </w:rPr>
      </w:pPr>
      <w:r>
        <w:rPr>
          <w:rFonts w:ascii="Arial" w:hAnsi="Arial" w:cs="Arial"/>
          <w:b/>
          <w:sz w:val="48"/>
          <w:szCs w:val="48"/>
        </w:rPr>
        <w:t>CAPITULO 1</w:t>
      </w:r>
    </w:p>
    <w:p w:rsidR="005E5F07" w:rsidRDefault="005E5F07" w:rsidP="005E5F07">
      <w:pPr>
        <w:tabs>
          <w:tab w:val="left" w:pos="3750"/>
        </w:tabs>
        <w:spacing w:line="480" w:lineRule="auto"/>
        <w:jc w:val="center"/>
        <w:rPr>
          <w:rFonts w:ascii="Arial" w:hAnsi="Arial" w:cs="Arial"/>
          <w:b/>
          <w:sz w:val="48"/>
          <w:szCs w:val="48"/>
        </w:rPr>
      </w:pPr>
    </w:p>
    <w:p w:rsidR="005E5F07" w:rsidRDefault="005E5F07" w:rsidP="005E5F07">
      <w:pPr>
        <w:spacing w:after="240" w:line="480" w:lineRule="auto"/>
        <w:jc w:val="both"/>
        <w:rPr>
          <w:rFonts w:ascii="Arial" w:hAnsi="Arial" w:cs="Arial"/>
          <w:b/>
          <w:sz w:val="32"/>
          <w:szCs w:val="32"/>
        </w:rPr>
      </w:pPr>
      <w:r>
        <w:rPr>
          <w:rFonts w:ascii="Arial" w:hAnsi="Arial" w:cs="Arial"/>
          <w:b/>
          <w:sz w:val="32"/>
          <w:szCs w:val="32"/>
        </w:rPr>
        <w:t>FUNDAMENTOS TEORICOS</w:t>
      </w:r>
    </w:p>
    <w:p w:rsidR="005E5F07" w:rsidRDefault="005E5F07" w:rsidP="005E5F07">
      <w:pPr>
        <w:spacing w:line="480" w:lineRule="auto"/>
        <w:jc w:val="both"/>
        <w:rPr>
          <w:rFonts w:ascii="Arial" w:hAnsi="Arial" w:cs="Arial"/>
        </w:rPr>
      </w:pPr>
      <w:r>
        <w:rPr>
          <w:rFonts w:ascii="Arial" w:hAnsi="Arial" w:cs="Arial"/>
        </w:rPr>
        <w:t xml:space="preserve">El desarrollo del primer capítulo de este informe conlleva la necesidad de </w:t>
      </w:r>
      <w:r w:rsidRPr="0065662E">
        <w:rPr>
          <w:rFonts w:ascii="Arial" w:hAnsi="Arial" w:cs="Arial"/>
        </w:rPr>
        <w:t xml:space="preserve"> </w:t>
      </w:r>
      <w:r>
        <w:rPr>
          <w:rFonts w:ascii="Arial" w:hAnsi="Arial" w:cs="Arial"/>
        </w:rPr>
        <w:t xml:space="preserve">conocer  los términos empleados, para de esta manera no cometer errores de conceptualización al utilizar alguno de ellos, un ejemplo de ello es confundir el término riesgo con el de peligro. </w:t>
      </w:r>
    </w:p>
    <w:p w:rsidR="005E5F07" w:rsidRDefault="005E5F07" w:rsidP="005E5F07">
      <w:pPr>
        <w:spacing w:after="240" w:line="480" w:lineRule="auto"/>
        <w:jc w:val="both"/>
        <w:rPr>
          <w:rFonts w:ascii="Arial" w:hAnsi="Arial" w:cs="Arial"/>
        </w:rPr>
      </w:pPr>
      <w:r>
        <w:rPr>
          <w:rFonts w:ascii="Arial" w:hAnsi="Arial" w:cs="Arial"/>
        </w:rPr>
        <w:t>Existen distintas normas, reglamentos, leyes, ordenanzas, obligaciones, decretos, etc., que deben cumplir las empresas que emplean personas para jornadas de trabajo. Para nuestro estudio utilizaremos las que tengan que ver con prevenciones de  riesgos de incendios y explosiones causadas por la electricidad.</w:t>
      </w:r>
    </w:p>
    <w:p w:rsidR="005E5F07" w:rsidRDefault="005E5F07" w:rsidP="005E5F07">
      <w:pPr>
        <w:spacing w:after="240" w:line="480" w:lineRule="auto"/>
        <w:jc w:val="both"/>
        <w:rPr>
          <w:rFonts w:ascii="Arial" w:hAnsi="Arial" w:cs="Arial"/>
        </w:rPr>
        <w:sectPr w:rsidR="005E5F07" w:rsidSect="005E5F07">
          <w:headerReference w:type="default" r:id="rId13"/>
          <w:pgSz w:w="11906" w:h="16838"/>
          <w:pgMar w:top="2268" w:right="1361" w:bottom="2268" w:left="2268" w:header="709" w:footer="709" w:gutter="0"/>
          <w:pgNumType w:start="1"/>
          <w:cols w:space="708"/>
          <w:docGrid w:linePitch="360"/>
        </w:sectPr>
      </w:pPr>
    </w:p>
    <w:p w:rsidR="002E31C4" w:rsidRPr="00316CD4" w:rsidRDefault="00316CD4" w:rsidP="00807ABB">
      <w:pPr>
        <w:pStyle w:val="Prrafodelista"/>
        <w:numPr>
          <w:ilvl w:val="1"/>
          <w:numId w:val="9"/>
        </w:numPr>
        <w:tabs>
          <w:tab w:val="left" w:pos="1843"/>
          <w:tab w:val="left" w:pos="3750"/>
        </w:tabs>
        <w:spacing w:after="240" w:line="480" w:lineRule="auto"/>
        <w:jc w:val="both"/>
        <w:rPr>
          <w:rFonts w:ascii="Arial" w:hAnsi="Arial" w:cs="Arial"/>
          <w:b/>
        </w:rPr>
      </w:pPr>
      <w:r w:rsidRPr="00316CD4">
        <w:rPr>
          <w:rFonts w:ascii="Arial" w:hAnsi="Arial" w:cs="Arial"/>
          <w:b/>
        </w:rPr>
        <w:lastRenderedPageBreak/>
        <w:t>DEFINICIONES BASICAS</w:t>
      </w:r>
    </w:p>
    <w:p w:rsidR="002E31C4" w:rsidRDefault="002E31C4" w:rsidP="00316CD4">
      <w:pPr>
        <w:pStyle w:val="Prrafodelista"/>
        <w:tabs>
          <w:tab w:val="left" w:pos="1843"/>
          <w:tab w:val="left" w:pos="3750"/>
        </w:tabs>
        <w:spacing w:after="240" w:line="480" w:lineRule="auto"/>
        <w:ind w:left="142"/>
        <w:jc w:val="both"/>
        <w:rPr>
          <w:rFonts w:ascii="Arial" w:hAnsi="Arial" w:cs="Arial"/>
        </w:rPr>
      </w:pPr>
      <w:r>
        <w:rPr>
          <w:rFonts w:ascii="Arial" w:hAnsi="Arial" w:cs="Arial"/>
        </w:rPr>
        <w:t>Los términos descritos a continuación están en orden alfabético y sus significados están aplicados al entorno de trabajo de seguridad industrial</w:t>
      </w:r>
      <w:r w:rsidR="00BB162C">
        <w:rPr>
          <w:rFonts w:ascii="Arial" w:hAnsi="Arial" w:cs="Arial"/>
        </w:rPr>
        <w:t xml:space="preserve"> eléctrica</w:t>
      </w:r>
      <w:r>
        <w:rPr>
          <w:rFonts w:ascii="Arial" w:hAnsi="Arial" w:cs="Arial"/>
        </w:rPr>
        <w:t>.</w:t>
      </w:r>
    </w:p>
    <w:p w:rsidR="002E31C4" w:rsidRDefault="002E31C4" w:rsidP="00316CD4">
      <w:pPr>
        <w:pStyle w:val="Prrafodelista"/>
        <w:tabs>
          <w:tab w:val="left" w:pos="1843"/>
          <w:tab w:val="left" w:pos="3750"/>
        </w:tabs>
        <w:spacing w:before="240" w:after="240" w:line="480" w:lineRule="auto"/>
        <w:ind w:left="532"/>
        <w:jc w:val="both"/>
        <w:rPr>
          <w:rFonts w:ascii="Arial" w:hAnsi="Arial" w:cs="Arial"/>
          <w:b/>
        </w:rPr>
      </w:pPr>
    </w:p>
    <w:p w:rsidR="00BB162C" w:rsidRPr="00BB162C" w:rsidRDefault="002E31C4" w:rsidP="00BB162C">
      <w:pPr>
        <w:pStyle w:val="Prrafodelista"/>
        <w:tabs>
          <w:tab w:val="left" w:pos="1843"/>
          <w:tab w:val="left" w:pos="3750"/>
        </w:tabs>
        <w:spacing w:before="240" w:after="240" w:line="480" w:lineRule="auto"/>
        <w:ind w:left="708"/>
        <w:jc w:val="both"/>
        <w:rPr>
          <w:rFonts w:ascii="Arial" w:hAnsi="Arial" w:cs="Arial"/>
        </w:rPr>
      </w:pPr>
      <w:r w:rsidRPr="004D67DE">
        <w:rPr>
          <w:rFonts w:ascii="Arial" w:hAnsi="Arial" w:cs="Arial"/>
          <w:b/>
        </w:rPr>
        <w:t>Accidente</w:t>
      </w:r>
      <w:r w:rsidR="0057676C">
        <w:rPr>
          <w:rFonts w:ascii="Arial" w:hAnsi="Arial" w:cs="Arial"/>
          <w:b/>
        </w:rPr>
        <w:t xml:space="preserve"> [10</w:t>
      </w:r>
      <w:r w:rsidR="00B16E97">
        <w:rPr>
          <w:rFonts w:ascii="Arial" w:hAnsi="Arial" w:cs="Arial"/>
          <w:b/>
        </w:rPr>
        <w:t>]</w:t>
      </w:r>
      <w:r w:rsidRPr="004D67DE">
        <w:rPr>
          <w:rFonts w:ascii="Arial" w:hAnsi="Arial" w:cs="Arial"/>
          <w:b/>
        </w:rPr>
        <w:t xml:space="preserve">: </w:t>
      </w:r>
      <w:r w:rsidRPr="004D67DE">
        <w:rPr>
          <w:rFonts w:ascii="Arial" w:hAnsi="Arial" w:cs="Arial"/>
        </w:rPr>
        <w:t xml:space="preserve">Se define como </w:t>
      </w:r>
      <w:r w:rsidRPr="004D67DE">
        <w:rPr>
          <w:rFonts w:ascii="Arial" w:hAnsi="Arial" w:cs="Arial"/>
          <w:bCs/>
        </w:rPr>
        <w:t>accidente</w:t>
      </w:r>
      <w:r w:rsidRPr="004D67DE">
        <w:rPr>
          <w:rFonts w:ascii="Arial" w:hAnsi="Arial" w:cs="Arial"/>
        </w:rPr>
        <w:t xml:space="preserve"> cualquier suceso que es provocado por una acción violenta y repentina ocasionada por un agente externo involuntario, da lugar a una lesión corporal</w:t>
      </w:r>
    </w:p>
    <w:p w:rsidR="003D3961" w:rsidRDefault="003D3961" w:rsidP="00316CD4">
      <w:pPr>
        <w:pStyle w:val="Prrafodelista"/>
        <w:tabs>
          <w:tab w:val="left" w:pos="1843"/>
          <w:tab w:val="left" w:pos="3750"/>
        </w:tabs>
        <w:spacing w:before="240" w:after="240" w:line="480" w:lineRule="auto"/>
        <w:ind w:left="708"/>
        <w:jc w:val="both"/>
        <w:rPr>
          <w:rFonts w:ascii="Arial" w:hAnsi="Arial" w:cs="Arial"/>
          <w:b/>
          <w:lang w:val="es-ES_tradnl"/>
        </w:rPr>
      </w:pPr>
    </w:p>
    <w:p w:rsidR="002E31C4" w:rsidRDefault="002E31C4" w:rsidP="00316CD4">
      <w:pPr>
        <w:pStyle w:val="Prrafodelista"/>
        <w:tabs>
          <w:tab w:val="left" w:pos="1843"/>
          <w:tab w:val="left" w:pos="3750"/>
        </w:tabs>
        <w:spacing w:before="240" w:after="240" w:line="480" w:lineRule="auto"/>
        <w:ind w:left="708"/>
        <w:jc w:val="both"/>
        <w:rPr>
          <w:rFonts w:ascii="Arial" w:hAnsi="Arial" w:cs="Arial"/>
        </w:rPr>
      </w:pPr>
      <w:r w:rsidRPr="004D67DE">
        <w:rPr>
          <w:rFonts w:ascii="Arial" w:hAnsi="Arial" w:cs="Arial"/>
          <w:b/>
          <w:lang w:val="es-ES_tradnl"/>
        </w:rPr>
        <w:t>Autoprotección personal</w:t>
      </w:r>
      <w:r w:rsidR="0057676C">
        <w:rPr>
          <w:rFonts w:ascii="Arial" w:hAnsi="Arial" w:cs="Arial"/>
          <w:b/>
          <w:lang w:val="es-ES_tradnl"/>
        </w:rPr>
        <w:t xml:space="preserve"> [6]</w:t>
      </w:r>
      <w:r>
        <w:rPr>
          <w:rFonts w:ascii="Arial" w:hAnsi="Arial" w:cs="Arial"/>
          <w:b/>
          <w:lang w:val="es-ES_tradnl"/>
        </w:rPr>
        <w:t xml:space="preserve">: </w:t>
      </w:r>
      <w:r w:rsidRPr="004D67DE">
        <w:rPr>
          <w:rFonts w:ascii="Arial" w:hAnsi="Arial" w:cs="Arial"/>
        </w:rPr>
        <w:t xml:space="preserve">Se entiende por </w:t>
      </w:r>
      <w:r w:rsidR="00D07654" w:rsidRPr="004D67DE">
        <w:rPr>
          <w:rFonts w:ascii="Arial" w:hAnsi="Arial" w:cs="Arial"/>
        </w:rPr>
        <w:t>autoprotección</w:t>
      </w:r>
      <w:r w:rsidRPr="004D67DE">
        <w:rPr>
          <w:rFonts w:ascii="Arial" w:hAnsi="Arial" w:cs="Arial"/>
        </w:rPr>
        <w:t xml:space="preserve"> personal un co</w:t>
      </w:r>
      <w:r w:rsidR="00CE200D">
        <w:rPr>
          <w:rFonts w:ascii="Arial" w:hAnsi="Arial" w:cs="Arial"/>
        </w:rPr>
        <w:t>njunto de actuaciones y medidas que se deben tomar</w:t>
      </w:r>
      <w:r w:rsidRPr="004D67DE">
        <w:rPr>
          <w:rFonts w:ascii="Arial" w:hAnsi="Arial" w:cs="Arial"/>
        </w:rPr>
        <w:t xml:space="preserve"> con el fin de contrarrestar los efectos adversos de un eventual accidente</w:t>
      </w:r>
      <w:r w:rsidR="00CE200D">
        <w:rPr>
          <w:rFonts w:ascii="Arial" w:hAnsi="Arial" w:cs="Arial"/>
        </w:rPr>
        <w:t xml:space="preserve"> eléctrico.</w:t>
      </w:r>
      <w:r w:rsidR="00AC677C">
        <w:rPr>
          <w:rFonts w:ascii="Arial" w:hAnsi="Arial" w:cs="Arial"/>
        </w:rPr>
        <w:t xml:space="preserve"> Por ejemplo el uso de herramientas con su respectivo aislante.</w:t>
      </w:r>
    </w:p>
    <w:p w:rsidR="00BB162C" w:rsidRDefault="00BB162C" w:rsidP="00316CD4">
      <w:pPr>
        <w:pStyle w:val="Prrafodelista"/>
        <w:tabs>
          <w:tab w:val="left" w:pos="1843"/>
          <w:tab w:val="left" w:pos="3750"/>
        </w:tabs>
        <w:spacing w:before="240" w:after="240" w:line="480" w:lineRule="auto"/>
        <w:ind w:left="708"/>
        <w:jc w:val="both"/>
        <w:rPr>
          <w:rFonts w:ascii="Arial" w:hAnsi="Arial" w:cs="Arial"/>
        </w:rPr>
      </w:pPr>
    </w:p>
    <w:p w:rsidR="003D3961" w:rsidRDefault="002E31C4" w:rsidP="00316CD4">
      <w:pPr>
        <w:pStyle w:val="Prrafodelista"/>
        <w:tabs>
          <w:tab w:val="left" w:pos="1843"/>
          <w:tab w:val="left" w:pos="3750"/>
        </w:tabs>
        <w:spacing w:before="240" w:after="240" w:line="480" w:lineRule="auto"/>
        <w:ind w:left="708"/>
        <w:jc w:val="both"/>
        <w:rPr>
          <w:rFonts w:ascii="Arial" w:hAnsi="Arial" w:cs="Arial"/>
        </w:rPr>
      </w:pPr>
      <w:r w:rsidRPr="004D67DE">
        <w:rPr>
          <w:rFonts w:ascii="Arial" w:hAnsi="Arial" w:cs="Arial"/>
          <w:b/>
          <w:lang w:val="es-ES_tradnl"/>
        </w:rPr>
        <w:t>Daño</w:t>
      </w:r>
      <w:r w:rsidR="0057676C">
        <w:rPr>
          <w:rFonts w:ascii="Arial" w:hAnsi="Arial" w:cs="Arial"/>
          <w:b/>
          <w:lang w:val="es-ES_tradnl"/>
        </w:rPr>
        <w:t xml:space="preserve"> [10]</w:t>
      </w:r>
      <w:r w:rsidRPr="004D67DE">
        <w:rPr>
          <w:rFonts w:ascii="Arial" w:hAnsi="Arial" w:cs="Arial"/>
          <w:b/>
          <w:lang w:val="es-ES_tradnl"/>
        </w:rPr>
        <w:t>:</w:t>
      </w:r>
      <w:r>
        <w:rPr>
          <w:rFonts w:ascii="Arial" w:hAnsi="Arial" w:cs="Arial"/>
          <w:b/>
          <w:lang w:val="es-ES_tradnl"/>
        </w:rPr>
        <w:t xml:space="preserve"> </w:t>
      </w:r>
      <w:r>
        <w:rPr>
          <w:rFonts w:ascii="Arial" w:hAnsi="Arial" w:cs="Arial"/>
          <w:lang w:val="es-ES_tradnl"/>
        </w:rPr>
        <w:t>Es l</w:t>
      </w:r>
      <w:r w:rsidR="00BB162C">
        <w:rPr>
          <w:rFonts w:ascii="Arial" w:hAnsi="Arial" w:cs="Arial"/>
        </w:rPr>
        <w:t>a pérdida de vidas humanas, lesiones corporales,</w:t>
      </w:r>
      <w:r w:rsidRPr="004D67DE">
        <w:rPr>
          <w:rFonts w:ascii="Arial" w:hAnsi="Arial" w:cs="Arial"/>
        </w:rPr>
        <w:t xml:space="preserve"> perjuicios materiales y el deterioro grave del medio ambiente, como resultado directo o indirecto, inmediato o diferido de las propiedades tóxicas, inflamables o explosivas u oxidantes de las sustancias peligrosas,</w:t>
      </w:r>
      <w:r w:rsidR="00BB162C">
        <w:rPr>
          <w:rFonts w:ascii="Arial" w:hAnsi="Arial" w:cs="Arial"/>
        </w:rPr>
        <w:t xml:space="preserve"> y causados por problemas </w:t>
      </w:r>
      <w:r w:rsidR="00CE200D">
        <w:rPr>
          <w:rFonts w:ascii="Arial" w:hAnsi="Arial" w:cs="Arial"/>
        </w:rPr>
        <w:t>eléctricos</w:t>
      </w:r>
      <w:r w:rsidR="00BB162C">
        <w:rPr>
          <w:rFonts w:ascii="Arial" w:hAnsi="Arial" w:cs="Arial"/>
        </w:rPr>
        <w:t>.</w:t>
      </w:r>
      <w:r w:rsidRPr="004D67DE">
        <w:rPr>
          <w:rFonts w:ascii="Arial" w:hAnsi="Arial" w:cs="Arial"/>
        </w:rPr>
        <w:t xml:space="preserve"> </w:t>
      </w:r>
      <w:r w:rsidR="00AC677C">
        <w:rPr>
          <w:rFonts w:ascii="Arial" w:hAnsi="Arial" w:cs="Arial"/>
        </w:rPr>
        <w:t>Por ejemplo una electrocución causada por tocar una instalación eléctrica que tenga cables sin aislante.</w:t>
      </w:r>
    </w:p>
    <w:p w:rsidR="002E31C4" w:rsidRPr="002A71DC" w:rsidRDefault="00FD3EC8" w:rsidP="00316CD4">
      <w:pPr>
        <w:pStyle w:val="Prrafodelista"/>
        <w:tabs>
          <w:tab w:val="left" w:pos="1843"/>
          <w:tab w:val="left" w:pos="3750"/>
        </w:tabs>
        <w:spacing w:before="240" w:after="240" w:line="480" w:lineRule="auto"/>
        <w:ind w:left="708"/>
        <w:jc w:val="both"/>
        <w:rPr>
          <w:rFonts w:ascii="Arial" w:hAnsi="Arial" w:cs="Arial"/>
        </w:rPr>
      </w:pPr>
      <w:r>
        <w:rPr>
          <w:rFonts w:ascii="Arial" w:hAnsi="Arial" w:cs="Arial"/>
          <w:b/>
          <w:noProof/>
          <w:lang w:val="es-CO" w:eastAsia="es-CO"/>
        </w:rPr>
        <w:lastRenderedPageBreak/>
        <w:drawing>
          <wp:anchor distT="0" distB="0" distL="114300" distR="114300" simplePos="0" relativeHeight="251656192" behindDoc="0" locked="0" layoutInCell="1" allowOverlap="1">
            <wp:simplePos x="0" y="0"/>
            <wp:positionH relativeFrom="column">
              <wp:posOffset>1476450</wp:posOffset>
            </wp:positionH>
            <wp:positionV relativeFrom="paragraph">
              <wp:posOffset>1279269</wp:posOffset>
            </wp:positionV>
            <wp:extent cx="2593521" cy="2042556"/>
            <wp:effectExtent l="19050" t="0" r="0" b="0"/>
            <wp:wrapNone/>
            <wp:docPr id="23" name="ipfZrhC6Wra7cmiQM:" descr="http://t2.gstatic.com/images?q=tbn:ZrhC6Wra7cmiQM:http://shannaro.files.wordpress.com/2009/04/explosion.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ZrhC6Wra7cmiQM:" descr="http://t2.gstatic.com/images?q=tbn:ZrhC6Wra7cmiQM:http://shannaro.files.wordpress.com/2009/04/explosion.jpg">
                      <a:hlinkClick r:id="rId14"/>
                    </pic:cNvPr>
                    <pic:cNvPicPr>
                      <a:picLocks noChangeAspect="1" noChangeArrowheads="1"/>
                    </pic:cNvPicPr>
                  </pic:nvPicPr>
                  <pic:blipFill>
                    <a:blip r:embed="rId15"/>
                    <a:srcRect/>
                    <a:stretch>
                      <a:fillRect/>
                    </a:stretch>
                  </pic:blipFill>
                  <pic:spPr bwMode="auto">
                    <a:xfrm>
                      <a:off x="0" y="0"/>
                      <a:ext cx="2593521" cy="2042556"/>
                    </a:xfrm>
                    <a:prstGeom prst="rect">
                      <a:avLst/>
                    </a:prstGeom>
                    <a:noFill/>
                  </pic:spPr>
                </pic:pic>
              </a:graphicData>
            </a:graphic>
          </wp:anchor>
        </w:drawing>
      </w:r>
      <w:r w:rsidR="002E31C4" w:rsidRPr="004D67DE">
        <w:rPr>
          <w:rFonts w:ascii="Arial" w:hAnsi="Arial" w:cs="Arial"/>
          <w:b/>
          <w:lang w:val="es-ES_tradnl"/>
        </w:rPr>
        <w:t>Explosión</w:t>
      </w:r>
      <w:r w:rsidR="0057676C">
        <w:rPr>
          <w:rFonts w:ascii="Arial" w:hAnsi="Arial" w:cs="Arial"/>
          <w:b/>
          <w:lang w:val="es-ES_tradnl"/>
        </w:rPr>
        <w:t xml:space="preserve"> [6]</w:t>
      </w:r>
      <w:r w:rsidR="002E31C4" w:rsidRPr="004D67DE">
        <w:rPr>
          <w:rFonts w:ascii="Arial" w:hAnsi="Arial" w:cs="Arial"/>
          <w:b/>
          <w:lang w:val="es-ES_tradnl"/>
        </w:rPr>
        <w:t xml:space="preserve">: </w:t>
      </w:r>
      <w:r w:rsidR="002E31C4" w:rsidRPr="004D67DE">
        <w:rPr>
          <w:rFonts w:ascii="Arial" w:hAnsi="Arial" w:cs="Arial"/>
          <w:lang w:val="es-ES_tradnl"/>
        </w:rPr>
        <w:t>E</w:t>
      </w:r>
      <w:r w:rsidR="002E31C4" w:rsidRPr="004D67DE">
        <w:rPr>
          <w:rFonts w:ascii="Arial" w:hAnsi="Arial" w:cs="Arial"/>
        </w:rPr>
        <w:t>s la liberación de energía en un intervalo temporal ínfimo. De esta forma, la potencia de la explosión es proporcional al tiempo requerido</w:t>
      </w:r>
      <w:r w:rsidR="002E31C4">
        <w:rPr>
          <w:rFonts w:ascii="Arial" w:hAnsi="Arial" w:cs="Arial"/>
        </w:rPr>
        <w:t xml:space="preserve">. </w:t>
      </w:r>
      <w:r w:rsidR="00490886">
        <w:rPr>
          <w:rFonts w:ascii="Arial" w:hAnsi="Arial" w:cs="Arial"/>
        </w:rPr>
        <w:t>Por ejemplo si ocurre una fuga de gas y si esta se junta con una chispa eléctrica.</w:t>
      </w:r>
    </w:p>
    <w:p w:rsidR="002E31C4" w:rsidRDefault="002E31C4" w:rsidP="00316CD4">
      <w:pPr>
        <w:spacing w:before="100" w:beforeAutospacing="1" w:after="100" w:afterAutospacing="1" w:line="480" w:lineRule="auto"/>
        <w:ind w:left="566"/>
        <w:jc w:val="both"/>
        <w:rPr>
          <w:rFonts w:ascii="Arial" w:hAnsi="Arial" w:cs="Arial"/>
        </w:rPr>
      </w:pPr>
    </w:p>
    <w:p w:rsidR="002E31C4" w:rsidRDefault="002E31C4" w:rsidP="00316CD4">
      <w:pPr>
        <w:spacing w:before="100" w:beforeAutospacing="1" w:after="100" w:afterAutospacing="1" w:line="480" w:lineRule="auto"/>
        <w:ind w:left="566"/>
        <w:jc w:val="both"/>
        <w:rPr>
          <w:rFonts w:ascii="Arial" w:hAnsi="Arial" w:cs="Arial"/>
        </w:rPr>
      </w:pPr>
    </w:p>
    <w:p w:rsidR="002E31C4" w:rsidRDefault="002E31C4" w:rsidP="00316CD4">
      <w:pPr>
        <w:spacing w:before="100" w:beforeAutospacing="1" w:after="100" w:afterAutospacing="1" w:line="480" w:lineRule="auto"/>
        <w:ind w:left="566"/>
        <w:jc w:val="both"/>
        <w:rPr>
          <w:rFonts w:ascii="Arial" w:hAnsi="Arial" w:cs="Arial"/>
        </w:rPr>
      </w:pPr>
    </w:p>
    <w:p w:rsidR="00FD3EC8" w:rsidRDefault="00FD3EC8" w:rsidP="00FD3EC8">
      <w:pPr>
        <w:ind w:left="566"/>
        <w:jc w:val="both"/>
        <w:rPr>
          <w:rFonts w:ascii="Arial" w:hAnsi="Arial" w:cs="Arial"/>
        </w:rPr>
      </w:pPr>
    </w:p>
    <w:p w:rsidR="002E31C4" w:rsidRDefault="003D3961" w:rsidP="00FD3EC8">
      <w:pPr>
        <w:spacing w:before="100" w:beforeAutospacing="1" w:after="100" w:afterAutospacing="1" w:line="360" w:lineRule="auto"/>
        <w:ind w:left="566"/>
        <w:jc w:val="center"/>
        <w:rPr>
          <w:rFonts w:ascii="Arial" w:hAnsi="Arial" w:cs="Arial"/>
        </w:rPr>
      </w:pPr>
      <w:r>
        <w:rPr>
          <w:rFonts w:ascii="Arial" w:hAnsi="Arial" w:cs="Arial"/>
        </w:rPr>
        <w:t>Fig</w:t>
      </w:r>
      <w:r w:rsidR="00A60C99">
        <w:rPr>
          <w:rFonts w:ascii="Arial" w:hAnsi="Arial" w:cs="Arial"/>
        </w:rPr>
        <w:t>. 1</w:t>
      </w:r>
      <w:r w:rsidR="0088568F">
        <w:rPr>
          <w:rFonts w:ascii="Arial" w:hAnsi="Arial" w:cs="Arial"/>
        </w:rPr>
        <w:t>: Instantes de una explosión</w:t>
      </w:r>
      <w:r w:rsidR="0057676C">
        <w:rPr>
          <w:rFonts w:ascii="Arial" w:hAnsi="Arial" w:cs="Arial"/>
        </w:rPr>
        <w:t xml:space="preserve"> [6</w:t>
      </w:r>
      <w:r w:rsidR="00452DCA">
        <w:rPr>
          <w:rFonts w:ascii="Arial" w:hAnsi="Arial" w:cs="Arial"/>
        </w:rPr>
        <w:t>]</w:t>
      </w:r>
    </w:p>
    <w:p w:rsidR="007A7C71" w:rsidRPr="007A7C71" w:rsidRDefault="00FD3EC8" w:rsidP="003D3961">
      <w:pPr>
        <w:spacing w:before="100" w:beforeAutospacing="1" w:after="100" w:afterAutospacing="1" w:line="480" w:lineRule="auto"/>
        <w:ind w:left="708"/>
        <w:jc w:val="both"/>
        <w:rPr>
          <w:rFonts w:ascii="Arial" w:hAnsi="Arial" w:cs="Arial"/>
        </w:rPr>
      </w:pPr>
      <w:r>
        <w:rPr>
          <w:rFonts w:ascii="Arial" w:hAnsi="Arial" w:cs="Arial"/>
          <w:b/>
          <w:bCs/>
          <w:noProof/>
          <w:lang w:val="es-CO" w:eastAsia="es-CO"/>
        </w:rPr>
        <w:drawing>
          <wp:anchor distT="0" distB="0" distL="114300" distR="114300" simplePos="0" relativeHeight="251671552" behindDoc="0" locked="0" layoutInCell="1" allowOverlap="1">
            <wp:simplePos x="0" y="0"/>
            <wp:positionH relativeFrom="column">
              <wp:posOffset>2046465</wp:posOffset>
            </wp:positionH>
            <wp:positionV relativeFrom="paragraph">
              <wp:posOffset>764524</wp:posOffset>
            </wp:positionV>
            <wp:extent cx="1639686" cy="2541319"/>
            <wp:effectExtent l="19050" t="0" r="0" b="0"/>
            <wp:wrapNone/>
            <wp:docPr id="29" name="Imagen 26" descr="http://upload.wikimedia.org/wikipedia/commons/thumb/0/0c/Extintor_con_c%C3%A1rtel.jpg/200px-Extintor_con_c%C3%A1rte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0/0c/Extintor_con_c%C3%A1rtel.jpg/200px-Extintor_con_c%C3%A1rtel.jpg">
                      <a:hlinkClick r:id="rId16"/>
                    </pic:cNvPr>
                    <pic:cNvPicPr>
                      <a:picLocks noChangeAspect="1" noChangeArrowheads="1"/>
                    </pic:cNvPicPr>
                  </pic:nvPicPr>
                  <pic:blipFill>
                    <a:blip r:embed="rId17"/>
                    <a:srcRect/>
                    <a:stretch>
                      <a:fillRect/>
                    </a:stretch>
                  </pic:blipFill>
                  <pic:spPr bwMode="auto">
                    <a:xfrm>
                      <a:off x="0" y="0"/>
                      <a:ext cx="1639686" cy="2541319"/>
                    </a:xfrm>
                    <a:prstGeom prst="rect">
                      <a:avLst/>
                    </a:prstGeom>
                    <a:noFill/>
                    <a:ln w="9525">
                      <a:noFill/>
                      <a:miter lim="800000"/>
                      <a:headEnd/>
                      <a:tailEnd/>
                    </a:ln>
                  </pic:spPr>
                </pic:pic>
              </a:graphicData>
            </a:graphic>
          </wp:anchor>
        </w:drawing>
      </w:r>
      <w:r w:rsidR="007A7C71" w:rsidRPr="007A7C71">
        <w:rPr>
          <w:rFonts w:ascii="Arial" w:hAnsi="Arial" w:cs="Arial"/>
          <w:b/>
          <w:bCs/>
        </w:rPr>
        <w:t>E</w:t>
      </w:r>
      <w:r w:rsidR="007A7C71">
        <w:rPr>
          <w:rFonts w:ascii="Arial" w:hAnsi="Arial" w:cs="Arial"/>
          <w:b/>
          <w:bCs/>
        </w:rPr>
        <w:t>xtintor</w:t>
      </w:r>
      <w:r w:rsidR="0057676C">
        <w:rPr>
          <w:rFonts w:ascii="Arial" w:hAnsi="Arial" w:cs="Arial"/>
          <w:b/>
          <w:bCs/>
        </w:rPr>
        <w:t xml:space="preserve"> [10]</w:t>
      </w:r>
      <w:r w:rsidR="007A7C71" w:rsidRPr="007A7C71">
        <w:rPr>
          <w:rFonts w:ascii="Arial" w:hAnsi="Arial" w:cs="Arial"/>
          <w:b/>
          <w:bCs/>
        </w:rPr>
        <w:t>:</w:t>
      </w:r>
      <w:r w:rsidR="007A7C71" w:rsidRPr="007A7C71">
        <w:rPr>
          <w:rFonts w:ascii="Arial" w:hAnsi="Arial" w:cs="Arial"/>
          <w:bCs/>
        </w:rPr>
        <w:t xml:space="preserve"> </w:t>
      </w:r>
      <w:r w:rsidR="007A7C71" w:rsidRPr="007A7C71">
        <w:rPr>
          <w:rFonts w:ascii="Arial" w:hAnsi="Arial" w:cs="Arial"/>
        </w:rPr>
        <w:t xml:space="preserve">es un artefacto que sirve para apagar </w:t>
      </w:r>
      <w:hyperlink r:id="rId18" w:tooltip="Fuego" w:history="1">
        <w:r w:rsidR="007A7C71" w:rsidRPr="007A7C71">
          <w:rPr>
            <w:rStyle w:val="Hipervnculo"/>
            <w:rFonts w:ascii="Arial" w:hAnsi="Arial" w:cs="Arial"/>
            <w:b w:val="0"/>
          </w:rPr>
          <w:t>fuegos</w:t>
        </w:r>
      </w:hyperlink>
      <w:r w:rsidR="007A7C71">
        <w:rPr>
          <w:rFonts w:ascii="Arial" w:hAnsi="Arial" w:cs="Arial"/>
        </w:rPr>
        <w:t>, c</w:t>
      </w:r>
      <w:r w:rsidR="007A7C71" w:rsidRPr="007A7C71">
        <w:rPr>
          <w:rFonts w:ascii="Arial" w:hAnsi="Arial" w:cs="Arial"/>
        </w:rPr>
        <w:t xml:space="preserve">onsiste en un recipiente metálico que contiene un </w:t>
      </w:r>
      <w:hyperlink r:id="rId19" w:tooltip="Agente extintor de incendios" w:history="1">
        <w:r w:rsidR="007A7C71" w:rsidRPr="007A7C71">
          <w:rPr>
            <w:rStyle w:val="Hipervnculo"/>
            <w:rFonts w:ascii="Arial" w:hAnsi="Arial" w:cs="Arial"/>
            <w:b w:val="0"/>
          </w:rPr>
          <w:t xml:space="preserve">agente </w:t>
        </w:r>
        <w:r w:rsidR="00490886">
          <w:rPr>
            <w:rStyle w:val="Hipervnculo"/>
            <w:rFonts w:ascii="Arial" w:hAnsi="Arial" w:cs="Arial"/>
            <w:b w:val="0"/>
          </w:rPr>
          <w:t>contra</w:t>
        </w:r>
        <w:r w:rsidR="007A7C71" w:rsidRPr="007A7C71">
          <w:rPr>
            <w:rStyle w:val="Hipervnculo"/>
            <w:rFonts w:ascii="Arial" w:hAnsi="Arial" w:cs="Arial"/>
            <w:b w:val="0"/>
          </w:rPr>
          <w:t xml:space="preserve"> incendios</w:t>
        </w:r>
      </w:hyperlink>
      <w:r w:rsidR="007A7C71" w:rsidRPr="007A7C71">
        <w:rPr>
          <w:rFonts w:ascii="Arial" w:hAnsi="Arial" w:cs="Arial"/>
        </w:rPr>
        <w:t xml:space="preserve"> a presión</w:t>
      </w:r>
      <w:r w:rsidR="00490886">
        <w:rPr>
          <w:rFonts w:ascii="Arial" w:hAnsi="Arial" w:cs="Arial"/>
        </w:rPr>
        <w:t xml:space="preserve">. </w:t>
      </w:r>
    </w:p>
    <w:p w:rsidR="007A7C71" w:rsidRDefault="007A7C71" w:rsidP="00316CD4">
      <w:pPr>
        <w:spacing w:before="100" w:beforeAutospacing="1" w:after="100" w:afterAutospacing="1" w:line="480" w:lineRule="auto"/>
        <w:ind w:left="708"/>
        <w:jc w:val="both"/>
        <w:rPr>
          <w:rFonts w:ascii="Arial" w:hAnsi="Arial" w:cs="Arial"/>
          <w:b/>
        </w:rPr>
      </w:pPr>
    </w:p>
    <w:p w:rsidR="007A7C71" w:rsidRDefault="007A7C71" w:rsidP="00316CD4">
      <w:pPr>
        <w:spacing w:before="100" w:beforeAutospacing="1" w:after="100" w:afterAutospacing="1" w:line="480" w:lineRule="auto"/>
        <w:ind w:left="708"/>
        <w:jc w:val="both"/>
        <w:rPr>
          <w:rFonts w:ascii="Arial" w:hAnsi="Arial" w:cs="Arial"/>
          <w:b/>
        </w:rPr>
      </w:pPr>
    </w:p>
    <w:p w:rsidR="007A7C71" w:rsidRDefault="007A7C71" w:rsidP="00FD3EC8">
      <w:pPr>
        <w:spacing w:before="100" w:beforeAutospacing="1" w:after="100" w:afterAutospacing="1"/>
        <w:ind w:left="708"/>
        <w:jc w:val="both"/>
        <w:rPr>
          <w:rFonts w:ascii="Arial" w:hAnsi="Arial" w:cs="Arial"/>
          <w:b/>
        </w:rPr>
      </w:pPr>
    </w:p>
    <w:p w:rsidR="00FD3EC8" w:rsidRDefault="00FD3EC8" w:rsidP="00FD3EC8">
      <w:pPr>
        <w:spacing w:before="100" w:beforeAutospacing="1" w:after="100" w:afterAutospacing="1"/>
        <w:ind w:left="708"/>
        <w:jc w:val="both"/>
        <w:rPr>
          <w:rFonts w:ascii="Arial" w:hAnsi="Arial" w:cs="Arial"/>
          <w:b/>
        </w:rPr>
      </w:pPr>
    </w:p>
    <w:p w:rsidR="00FD3EC8" w:rsidRDefault="00FD3EC8" w:rsidP="00FD3EC8">
      <w:pPr>
        <w:spacing w:before="100" w:beforeAutospacing="1" w:after="100" w:afterAutospacing="1"/>
        <w:ind w:left="708"/>
        <w:jc w:val="both"/>
        <w:rPr>
          <w:rFonts w:ascii="Arial" w:hAnsi="Arial" w:cs="Arial"/>
          <w:b/>
        </w:rPr>
      </w:pPr>
    </w:p>
    <w:p w:rsidR="00FD3EC8" w:rsidRDefault="00FD3EC8" w:rsidP="00FD3EC8">
      <w:pPr>
        <w:ind w:left="708"/>
        <w:jc w:val="center"/>
        <w:rPr>
          <w:rFonts w:ascii="Arial" w:hAnsi="Arial" w:cs="Arial"/>
        </w:rPr>
      </w:pPr>
    </w:p>
    <w:p w:rsidR="003D3961" w:rsidRDefault="0088568F" w:rsidP="00FD3EC8">
      <w:pPr>
        <w:ind w:left="708"/>
        <w:jc w:val="center"/>
        <w:rPr>
          <w:rFonts w:ascii="Arial" w:hAnsi="Arial" w:cs="Arial"/>
        </w:rPr>
      </w:pPr>
      <w:r w:rsidRPr="0088568F">
        <w:rPr>
          <w:rFonts w:ascii="Arial" w:hAnsi="Arial" w:cs="Arial"/>
        </w:rPr>
        <w:t>Fig.</w:t>
      </w:r>
      <w:r w:rsidR="00A60C99">
        <w:rPr>
          <w:rFonts w:ascii="Arial" w:hAnsi="Arial" w:cs="Arial"/>
        </w:rPr>
        <w:t xml:space="preserve"> 2</w:t>
      </w:r>
      <w:r>
        <w:rPr>
          <w:rFonts w:ascii="Arial" w:hAnsi="Arial" w:cs="Arial"/>
        </w:rPr>
        <w:t>:</w:t>
      </w:r>
      <w:r w:rsidRPr="0088568F">
        <w:rPr>
          <w:rFonts w:ascii="Arial" w:hAnsi="Arial" w:cs="Arial"/>
        </w:rPr>
        <w:t xml:space="preserve"> Extintor</w:t>
      </w:r>
      <w:r w:rsidR="0057676C">
        <w:rPr>
          <w:rFonts w:ascii="Arial" w:hAnsi="Arial" w:cs="Arial"/>
        </w:rPr>
        <w:t xml:space="preserve"> [10</w:t>
      </w:r>
      <w:r w:rsidR="00452DCA">
        <w:rPr>
          <w:rFonts w:ascii="Arial" w:hAnsi="Arial" w:cs="Arial"/>
        </w:rPr>
        <w:t>]</w:t>
      </w:r>
    </w:p>
    <w:p w:rsidR="002E31C4" w:rsidRDefault="0057676C" w:rsidP="00FD3EC8">
      <w:pPr>
        <w:spacing w:line="480" w:lineRule="auto"/>
        <w:ind w:left="708"/>
        <w:jc w:val="both"/>
        <w:rPr>
          <w:rFonts w:ascii="Arial" w:hAnsi="Arial" w:cs="Arial"/>
        </w:rPr>
      </w:pPr>
      <w:r w:rsidRPr="007230A4">
        <w:rPr>
          <w:rFonts w:ascii="Arial" w:hAnsi="Arial" w:cs="Arial"/>
          <w:b/>
        </w:rPr>
        <w:lastRenderedPageBreak/>
        <w:t>Incendio</w:t>
      </w:r>
      <w:r>
        <w:rPr>
          <w:rFonts w:ascii="Arial" w:hAnsi="Arial" w:cs="Arial"/>
          <w:b/>
        </w:rPr>
        <w:t xml:space="preserve"> [6]</w:t>
      </w:r>
      <w:r w:rsidR="002E31C4" w:rsidRPr="007230A4">
        <w:rPr>
          <w:rFonts w:ascii="Arial" w:hAnsi="Arial" w:cs="Arial"/>
          <w:b/>
        </w:rPr>
        <w:t>:</w:t>
      </w:r>
      <w:r w:rsidR="007A7C71">
        <w:rPr>
          <w:rFonts w:ascii="Arial" w:hAnsi="Arial" w:cs="Arial"/>
        </w:rPr>
        <w:t xml:space="preserve"> E</w:t>
      </w:r>
      <w:r w:rsidR="002E31C4" w:rsidRPr="007230A4">
        <w:rPr>
          <w:rFonts w:ascii="Arial" w:hAnsi="Arial" w:cs="Arial"/>
        </w:rPr>
        <w:t xml:space="preserve">s una ocurrencia de </w:t>
      </w:r>
      <w:hyperlink r:id="rId20" w:tooltip="Fuego" w:history="1">
        <w:r w:rsidR="002E31C4" w:rsidRPr="007230A4">
          <w:rPr>
            <w:rStyle w:val="Hipervnculo"/>
            <w:rFonts w:ascii="Arial" w:hAnsi="Arial" w:cs="Arial"/>
            <w:b w:val="0"/>
          </w:rPr>
          <w:t>fuego</w:t>
        </w:r>
      </w:hyperlink>
      <w:r w:rsidR="002E31C4" w:rsidRPr="007230A4">
        <w:rPr>
          <w:rFonts w:ascii="Arial" w:hAnsi="Arial" w:cs="Arial"/>
        </w:rPr>
        <w:t xml:space="preserve"> no controlada que puede abrasar algo que no está destinado a quemarse. Puede afectar a </w:t>
      </w:r>
      <w:hyperlink r:id="rId21" w:tooltip="Estructura" w:history="1">
        <w:r w:rsidR="002E31C4" w:rsidRPr="007230A4">
          <w:rPr>
            <w:rStyle w:val="Hipervnculo"/>
            <w:rFonts w:ascii="Arial" w:hAnsi="Arial" w:cs="Arial"/>
            <w:b w:val="0"/>
          </w:rPr>
          <w:t>estructuras</w:t>
        </w:r>
      </w:hyperlink>
      <w:r w:rsidR="002E31C4" w:rsidRPr="007230A4">
        <w:rPr>
          <w:rFonts w:ascii="Arial" w:hAnsi="Arial" w:cs="Arial"/>
          <w:b/>
        </w:rPr>
        <w:t xml:space="preserve"> </w:t>
      </w:r>
      <w:r w:rsidR="002E31C4" w:rsidRPr="007230A4">
        <w:rPr>
          <w:rFonts w:ascii="Arial" w:hAnsi="Arial" w:cs="Arial"/>
        </w:rPr>
        <w:t>y a</w:t>
      </w:r>
      <w:r w:rsidR="002E31C4" w:rsidRPr="007230A4">
        <w:rPr>
          <w:rFonts w:ascii="Arial" w:hAnsi="Arial" w:cs="Arial"/>
          <w:b/>
        </w:rPr>
        <w:t xml:space="preserve"> </w:t>
      </w:r>
      <w:hyperlink r:id="rId22" w:tooltip="Ser vivo" w:history="1">
        <w:r w:rsidR="002E31C4" w:rsidRPr="007230A4">
          <w:rPr>
            <w:rStyle w:val="Hipervnculo"/>
            <w:rFonts w:ascii="Arial" w:hAnsi="Arial" w:cs="Arial"/>
            <w:b w:val="0"/>
          </w:rPr>
          <w:t>seres vivos</w:t>
        </w:r>
      </w:hyperlink>
      <w:r w:rsidR="002E31C4" w:rsidRPr="007230A4">
        <w:rPr>
          <w:rFonts w:ascii="Arial" w:hAnsi="Arial" w:cs="Arial"/>
        </w:rPr>
        <w:t>. La exposición a un incendio puede producir la muerte, generalmente por</w:t>
      </w:r>
      <w:r w:rsidR="002E31C4" w:rsidRPr="007230A4">
        <w:rPr>
          <w:rFonts w:ascii="Arial" w:hAnsi="Arial" w:cs="Arial"/>
          <w:b/>
        </w:rPr>
        <w:t xml:space="preserve"> </w:t>
      </w:r>
      <w:hyperlink r:id="rId23" w:tooltip="Inhalación" w:history="1">
        <w:r w:rsidR="002E31C4" w:rsidRPr="007230A4">
          <w:rPr>
            <w:rStyle w:val="Hipervnculo"/>
            <w:rFonts w:ascii="Arial" w:hAnsi="Arial" w:cs="Arial"/>
            <w:b w:val="0"/>
          </w:rPr>
          <w:t>inhalación</w:t>
        </w:r>
      </w:hyperlink>
      <w:r w:rsidR="002E31C4" w:rsidRPr="007230A4">
        <w:rPr>
          <w:rFonts w:ascii="Arial" w:hAnsi="Arial" w:cs="Arial"/>
          <w:b/>
        </w:rPr>
        <w:t xml:space="preserve"> </w:t>
      </w:r>
      <w:r w:rsidR="002E31C4" w:rsidRPr="007230A4">
        <w:rPr>
          <w:rFonts w:ascii="Arial" w:hAnsi="Arial" w:cs="Arial"/>
        </w:rPr>
        <w:t>de</w:t>
      </w:r>
      <w:r w:rsidR="002E31C4" w:rsidRPr="007230A4">
        <w:rPr>
          <w:rFonts w:ascii="Arial" w:hAnsi="Arial" w:cs="Arial"/>
          <w:b/>
        </w:rPr>
        <w:t xml:space="preserve"> </w:t>
      </w:r>
      <w:hyperlink r:id="rId24" w:tooltip="Humo" w:history="1">
        <w:r w:rsidR="002E31C4" w:rsidRPr="007230A4">
          <w:rPr>
            <w:rStyle w:val="Hipervnculo"/>
            <w:rFonts w:ascii="Arial" w:hAnsi="Arial" w:cs="Arial"/>
            <w:b w:val="0"/>
          </w:rPr>
          <w:t>humo</w:t>
        </w:r>
      </w:hyperlink>
      <w:r w:rsidR="002E31C4" w:rsidRPr="007230A4">
        <w:rPr>
          <w:rFonts w:ascii="Arial" w:hAnsi="Arial" w:cs="Arial"/>
        </w:rPr>
        <w:t xml:space="preserve"> o por desvanecimiento producido por la</w:t>
      </w:r>
      <w:r w:rsidR="002E31C4" w:rsidRPr="007230A4">
        <w:rPr>
          <w:rFonts w:ascii="Arial" w:hAnsi="Arial" w:cs="Arial"/>
          <w:b/>
        </w:rPr>
        <w:t xml:space="preserve"> </w:t>
      </w:r>
      <w:hyperlink r:id="rId25" w:tooltip="Intoxicación" w:history="1">
        <w:r w:rsidR="002E31C4" w:rsidRPr="007230A4">
          <w:rPr>
            <w:rStyle w:val="Hipervnculo"/>
            <w:rFonts w:ascii="Arial" w:hAnsi="Arial" w:cs="Arial"/>
            <w:b w:val="0"/>
          </w:rPr>
          <w:t>intoxicación</w:t>
        </w:r>
      </w:hyperlink>
      <w:r w:rsidR="002E31C4" w:rsidRPr="007230A4">
        <w:rPr>
          <w:rFonts w:ascii="Arial" w:hAnsi="Arial" w:cs="Arial"/>
        </w:rPr>
        <w:t xml:space="preserve"> y posteriormente </w:t>
      </w:r>
      <w:r w:rsidR="002E31C4">
        <w:rPr>
          <w:rFonts w:ascii="Arial" w:hAnsi="Arial" w:cs="Arial"/>
          <w:bCs/>
        </w:rPr>
        <w:t>quemaduras</w:t>
      </w:r>
      <w:r w:rsidR="002E31C4" w:rsidRPr="007230A4">
        <w:rPr>
          <w:rFonts w:ascii="Arial" w:hAnsi="Arial" w:cs="Arial"/>
        </w:rPr>
        <w:t xml:space="preserve"> graves.</w:t>
      </w:r>
    </w:p>
    <w:p w:rsidR="002E31C4" w:rsidRPr="002A024F" w:rsidRDefault="002E31C4" w:rsidP="00316CD4">
      <w:pPr>
        <w:spacing w:before="100" w:beforeAutospacing="1" w:after="100" w:afterAutospacing="1" w:line="480" w:lineRule="auto"/>
        <w:ind w:left="708"/>
        <w:jc w:val="both"/>
        <w:rPr>
          <w:rFonts w:ascii="Arial" w:hAnsi="Arial" w:cs="Arial"/>
          <w:lang w:val="es-ES_tradnl"/>
        </w:rPr>
      </w:pPr>
      <w:r>
        <w:rPr>
          <w:rFonts w:ascii="Arial" w:hAnsi="Arial" w:cs="Arial"/>
          <w:b/>
          <w:lang w:val="es-ES_tradnl"/>
        </w:rPr>
        <w:t>Incidente</w:t>
      </w:r>
      <w:r w:rsidR="0057676C">
        <w:rPr>
          <w:rFonts w:ascii="Arial" w:hAnsi="Arial" w:cs="Arial"/>
          <w:b/>
          <w:lang w:val="es-ES_tradnl"/>
        </w:rPr>
        <w:t xml:space="preserve"> [10]</w:t>
      </w:r>
      <w:r>
        <w:rPr>
          <w:rFonts w:ascii="Arial" w:hAnsi="Arial" w:cs="Arial"/>
          <w:b/>
          <w:lang w:val="es-ES_tradnl"/>
        </w:rPr>
        <w:t xml:space="preserve">: </w:t>
      </w:r>
      <w:r>
        <w:rPr>
          <w:rFonts w:ascii="Arial" w:hAnsi="Arial" w:cs="Arial"/>
          <w:lang w:val="es-ES_tradnl"/>
        </w:rPr>
        <w:t>Es un suceso del cual no se producen daños o estos no son significativos. Pero que ponen en manifiesto la existencia de riesgos derivados del trabajo.</w:t>
      </w:r>
    </w:p>
    <w:p w:rsidR="002E31C4" w:rsidRDefault="002E31C4" w:rsidP="00316CD4">
      <w:pPr>
        <w:spacing w:before="100" w:beforeAutospacing="1" w:after="100" w:afterAutospacing="1" w:line="480" w:lineRule="auto"/>
        <w:ind w:left="708"/>
        <w:jc w:val="both"/>
        <w:rPr>
          <w:rFonts w:ascii="Arial" w:hAnsi="Arial" w:cs="Arial"/>
        </w:rPr>
      </w:pPr>
      <w:r w:rsidRPr="00DA6493">
        <w:rPr>
          <w:rFonts w:ascii="Arial" w:hAnsi="Arial" w:cs="Arial"/>
          <w:b/>
        </w:rPr>
        <w:t>Riesgo</w:t>
      </w:r>
      <w:r w:rsidR="0057676C">
        <w:rPr>
          <w:rFonts w:ascii="Arial" w:hAnsi="Arial" w:cs="Arial"/>
          <w:b/>
        </w:rPr>
        <w:t xml:space="preserve"> [10]</w:t>
      </w:r>
      <w:r w:rsidRPr="00DA6493">
        <w:rPr>
          <w:rFonts w:ascii="Arial" w:hAnsi="Arial" w:cs="Arial"/>
          <w:b/>
        </w:rPr>
        <w:t>:</w:t>
      </w:r>
      <w:r w:rsidRPr="00DA6493">
        <w:rPr>
          <w:rFonts w:ascii="Arial" w:hAnsi="Arial" w:cs="Arial"/>
        </w:rPr>
        <w:t xml:space="preserve"> Es la probabilidad de que se produzca un efecto dañino específico en un periodo de tiempo determinado o en circunstancias determinadas.</w:t>
      </w:r>
    </w:p>
    <w:p w:rsidR="003D3961" w:rsidRDefault="00CD500D" w:rsidP="00316CD4">
      <w:pPr>
        <w:spacing w:before="100" w:beforeAutospacing="1" w:after="100" w:afterAutospacing="1" w:line="480" w:lineRule="auto"/>
        <w:ind w:left="708"/>
        <w:jc w:val="both"/>
        <w:rPr>
          <w:rFonts w:ascii="Arial" w:hAnsi="Arial" w:cs="Arial"/>
        </w:rPr>
      </w:pPr>
      <w:r>
        <w:rPr>
          <w:rFonts w:ascii="Arial" w:hAnsi="Arial" w:cs="Arial"/>
          <w:noProof/>
          <w:lang w:val="es-CO" w:eastAsia="es-CO"/>
        </w:rPr>
        <w:drawing>
          <wp:anchor distT="0" distB="0" distL="114300" distR="114300" simplePos="0" relativeHeight="251682816" behindDoc="0" locked="0" layoutInCell="1" allowOverlap="1">
            <wp:simplePos x="0" y="0"/>
            <wp:positionH relativeFrom="column">
              <wp:posOffset>1452699</wp:posOffset>
            </wp:positionH>
            <wp:positionV relativeFrom="paragraph">
              <wp:posOffset>7859</wp:posOffset>
            </wp:positionV>
            <wp:extent cx="2937906" cy="2006930"/>
            <wp:effectExtent l="19050" t="0" r="0" b="0"/>
            <wp:wrapNone/>
            <wp:docPr id="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6"/>
                    <a:srcRect/>
                    <a:stretch>
                      <a:fillRect/>
                    </a:stretch>
                  </pic:blipFill>
                  <pic:spPr bwMode="auto">
                    <a:xfrm>
                      <a:off x="0" y="0"/>
                      <a:ext cx="2937906" cy="2006930"/>
                    </a:xfrm>
                    <a:prstGeom prst="rect">
                      <a:avLst/>
                    </a:prstGeom>
                    <a:noFill/>
                  </pic:spPr>
                </pic:pic>
              </a:graphicData>
            </a:graphic>
          </wp:anchor>
        </w:drawing>
      </w:r>
    </w:p>
    <w:p w:rsidR="003D3961" w:rsidRDefault="003D3961" w:rsidP="00316CD4">
      <w:pPr>
        <w:spacing w:before="100" w:beforeAutospacing="1" w:after="100" w:afterAutospacing="1" w:line="480" w:lineRule="auto"/>
        <w:ind w:left="708"/>
        <w:jc w:val="both"/>
        <w:rPr>
          <w:rFonts w:ascii="Arial" w:hAnsi="Arial" w:cs="Arial"/>
          <w:b/>
          <w:lang w:val="es-ES_tradnl"/>
        </w:rPr>
      </w:pPr>
    </w:p>
    <w:p w:rsidR="003D3961" w:rsidRDefault="003D3961" w:rsidP="00316CD4">
      <w:pPr>
        <w:spacing w:before="100" w:beforeAutospacing="1" w:after="100" w:afterAutospacing="1" w:line="480" w:lineRule="auto"/>
        <w:ind w:left="708"/>
        <w:jc w:val="both"/>
        <w:rPr>
          <w:rFonts w:ascii="Arial" w:hAnsi="Arial" w:cs="Arial"/>
          <w:b/>
          <w:lang w:val="es-ES_tradnl"/>
        </w:rPr>
      </w:pPr>
    </w:p>
    <w:p w:rsidR="003D3961" w:rsidRDefault="003D3961" w:rsidP="00316CD4">
      <w:pPr>
        <w:spacing w:before="100" w:beforeAutospacing="1" w:after="100" w:afterAutospacing="1" w:line="480" w:lineRule="auto"/>
        <w:ind w:left="708"/>
        <w:jc w:val="both"/>
        <w:rPr>
          <w:rFonts w:ascii="Arial" w:hAnsi="Arial" w:cs="Arial"/>
          <w:b/>
          <w:lang w:val="es-ES_tradnl"/>
        </w:rPr>
      </w:pPr>
    </w:p>
    <w:p w:rsidR="003D3961" w:rsidRPr="0088568F" w:rsidRDefault="00315DEE" w:rsidP="00315DEE">
      <w:pPr>
        <w:spacing w:before="100" w:beforeAutospacing="1" w:after="100" w:afterAutospacing="1" w:line="480" w:lineRule="auto"/>
        <w:ind w:left="708"/>
        <w:jc w:val="center"/>
        <w:rPr>
          <w:rFonts w:ascii="Arial" w:hAnsi="Arial" w:cs="Arial"/>
          <w:lang w:val="es-ES_tradnl"/>
        </w:rPr>
      </w:pPr>
      <w:r w:rsidRPr="0088568F">
        <w:rPr>
          <w:rFonts w:ascii="Arial" w:hAnsi="Arial" w:cs="Arial"/>
          <w:lang w:val="es-ES_tradnl"/>
        </w:rPr>
        <w:t>Fig</w:t>
      </w:r>
      <w:r w:rsidR="0088568F" w:rsidRPr="0088568F">
        <w:rPr>
          <w:rFonts w:ascii="Arial" w:hAnsi="Arial" w:cs="Arial"/>
          <w:lang w:val="es-ES_tradnl"/>
        </w:rPr>
        <w:t>.</w:t>
      </w:r>
      <w:r w:rsidR="00A60C99">
        <w:rPr>
          <w:rFonts w:ascii="Arial" w:hAnsi="Arial" w:cs="Arial"/>
          <w:lang w:val="es-ES_tradnl"/>
        </w:rPr>
        <w:t>3</w:t>
      </w:r>
      <w:r w:rsidR="0088568F" w:rsidRPr="0088568F">
        <w:rPr>
          <w:rFonts w:ascii="Arial" w:hAnsi="Arial" w:cs="Arial"/>
          <w:lang w:val="es-ES_tradnl"/>
        </w:rPr>
        <w:t xml:space="preserve">: </w:t>
      </w:r>
      <w:r w:rsidR="00FD3EC8">
        <w:rPr>
          <w:rFonts w:ascii="Arial" w:hAnsi="Arial" w:cs="Arial"/>
          <w:lang w:val="es-ES_tradnl"/>
        </w:rPr>
        <w:t>Riesgo eléctrico</w:t>
      </w:r>
      <w:r w:rsidR="00452DCA">
        <w:rPr>
          <w:rFonts w:ascii="Arial" w:hAnsi="Arial" w:cs="Arial"/>
          <w:lang w:val="es-ES_tradnl"/>
        </w:rPr>
        <w:t xml:space="preserve"> [8]</w:t>
      </w:r>
    </w:p>
    <w:p w:rsidR="002E31C4" w:rsidRDefault="002E31C4" w:rsidP="00316CD4">
      <w:pPr>
        <w:spacing w:before="100" w:beforeAutospacing="1" w:after="100" w:afterAutospacing="1" w:line="480" w:lineRule="auto"/>
        <w:ind w:left="708"/>
        <w:jc w:val="both"/>
        <w:rPr>
          <w:rFonts w:ascii="Arial" w:hAnsi="Arial" w:cs="Arial"/>
        </w:rPr>
      </w:pPr>
      <w:r w:rsidRPr="006F2929">
        <w:rPr>
          <w:rFonts w:ascii="Arial" w:hAnsi="Arial" w:cs="Arial"/>
          <w:b/>
          <w:lang w:val="es-ES_tradnl"/>
        </w:rPr>
        <w:lastRenderedPageBreak/>
        <w:t>Sustancias peligrosas</w:t>
      </w:r>
      <w:r w:rsidR="0057676C">
        <w:rPr>
          <w:rFonts w:ascii="Arial" w:hAnsi="Arial" w:cs="Arial"/>
          <w:b/>
          <w:lang w:val="es-ES_tradnl"/>
        </w:rPr>
        <w:t xml:space="preserve"> [6]</w:t>
      </w:r>
      <w:r w:rsidRPr="006F2929">
        <w:rPr>
          <w:rFonts w:ascii="Arial" w:hAnsi="Arial" w:cs="Arial"/>
          <w:b/>
          <w:lang w:val="es-ES_tradnl"/>
        </w:rPr>
        <w:t>:</w:t>
      </w:r>
      <w:r w:rsidRPr="006F2929">
        <w:rPr>
          <w:rFonts w:ascii="Arial" w:hAnsi="Arial" w:cs="Arial"/>
          <w:lang w:val="es-ES_tradnl"/>
        </w:rPr>
        <w:t xml:space="preserve"> S</w:t>
      </w:r>
      <w:r w:rsidRPr="006F2929">
        <w:rPr>
          <w:rFonts w:ascii="Arial" w:hAnsi="Arial" w:cs="Arial"/>
        </w:rPr>
        <w:t xml:space="preserve">e consideran sustancias </w:t>
      </w:r>
      <w:r w:rsidR="00490886">
        <w:rPr>
          <w:rFonts w:ascii="Arial" w:hAnsi="Arial" w:cs="Arial"/>
        </w:rPr>
        <w:t>peligrosas a</w:t>
      </w:r>
      <w:r w:rsidR="00493B3E">
        <w:rPr>
          <w:rFonts w:ascii="Arial" w:hAnsi="Arial" w:cs="Arial"/>
        </w:rPr>
        <w:t xml:space="preserve"> </w:t>
      </w:r>
      <w:r w:rsidRPr="006F2929">
        <w:rPr>
          <w:rFonts w:ascii="Arial" w:hAnsi="Arial" w:cs="Arial"/>
        </w:rPr>
        <w:t>las sustancias o mezclas que estén presentes en forma de materia prima, productos, subproductos, residuos o productos intermedios, incluidos aquellos de los que se pueda pensar justificadamente que podría</w:t>
      </w:r>
      <w:r w:rsidR="00493B3E">
        <w:rPr>
          <w:rFonts w:ascii="Arial" w:hAnsi="Arial" w:cs="Arial"/>
        </w:rPr>
        <w:t>n generase en caso de accidente</w:t>
      </w:r>
      <w:r>
        <w:rPr>
          <w:rFonts w:ascii="Arial" w:hAnsi="Arial" w:cs="Arial"/>
        </w:rPr>
        <w:t>.</w:t>
      </w:r>
      <w:r w:rsidR="00490886">
        <w:rPr>
          <w:rFonts w:ascii="Arial" w:hAnsi="Arial" w:cs="Arial"/>
        </w:rPr>
        <w:t xml:space="preserve"> En nuestro caso tenemos a gas y gasolina como sustancia peligrosa.</w:t>
      </w:r>
    </w:p>
    <w:p w:rsidR="005A1476" w:rsidRDefault="005A1476" w:rsidP="00807ABB">
      <w:pPr>
        <w:pStyle w:val="Prrafodelista"/>
        <w:numPr>
          <w:ilvl w:val="1"/>
          <w:numId w:val="9"/>
        </w:numPr>
        <w:tabs>
          <w:tab w:val="left" w:pos="1843"/>
          <w:tab w:val="left" w:pos="3750"/>
        </w:tabs>
        <w:spacing w:line="480" w:lineRule="auto"/>
        <w:jc w:val="both"/>
        <w:rPr>
          <w:rFonts w:ascii="Arial" w:hAnsi="Arial" w:cs="Arial"/>
          <w:b/>
        </w:rPr>
      </w:pPr>
      <w:r>
        <w:rPr>
          <w:rFonts w:ascii="Arial" w:hAnsi="Arial" w:cs="Arial"/>
          <w:b/>
        </w:rPr>
        <w:t>MARCO LEGAL</w:t>
      </w:r>
    </w:p>
    <w:p w:rsidR="00BF4828" w:rsidRPr="00BF4828" w:rsidRDefault="00BF4828" w:rsidP="00BF4828">
      <w:pPr>
        <w:tabs>
          <w:tab w:val="left" w:pos="1843"/>
          <w:tab w:val="left" w:pos="3750"/>
        </w:tabs>
        <w:spacing w:line="480" w:lineRule="auto"/>
        <w:jc w:val="both"/>
        <w:rPr>
          <w:rFonts w:ascii="Arial" w:hAnsi="Arial" w:cs="Arial"/>
          <w:b/>
        </w:rPr>
      </w:pPr>
    </w:p>
    <w:p w:rsidR="00BF4828" w:rsidRPr="00BF4828" w:rsidRDefault="00BF4828" w:rsidP="00316CD4">
      <w:pPr>
        <w:autoSpaceDE w:val="0"/>
        <w:autoSpaceDN w:val="0"/>
        <w:adjustRightInd w:val="0"/>
        <w:spacing w:line="480" w:lineRule="auto"/>
        <w:ind w:left="708"/>
        <w:jc w:val="both"/>
        <w:rPr>
          <w:rFonts w:ascii="Arial" w:hAnsi="Arial" w:cs="Arial"/>
          <w:bCs/>
          <w:lang w:val="es-ES"/>
        </w:rPr>
      </w:pPr>
      <w:r>
        <w:rPr>
          <w:rFonts w:ascii="Arial" w:hAnsi="Arial" w:cs="Arial"/>
          <w:bCs/>
          <w:lang w:val="es-ES"/>
        </w:rPr>
        <w:t xml:space="preserve">En este tema tendremos </w:t>
      </w:r>
      <w:r w:rsidR="00FD3EC8">
        <w:rPr>
          <w:rFonts w:ascii="Arial" w:hAnsi="Arial" w:cs="Arial"/>
          <w:bCs/>
          <w:lang w:val="es-ES"/>
        </w:rPr>
        <w:t>le</w:t>
      </w:r>
      <w:r>
        <w:rPr>
          <w:rFonts w:ascii="Arial" w:hAnsi="Arial" w:cs="Arial"/>
          <w:bCs/>
          <w:lang w:val="es-ES"/>
        </w:rPr>
        <w:t>yes inherentes a los incendios y/o explosiones causados por la electricidad;</w:t>
      </w:r>
    </w:p>
    <w:p w:rsidR="005A1476" w:rsidRDefault="00FD3EC8" w:rsidP="00316CD4">
      <w:pPr>
        <w:autoSpaceDE w:val="0"/>
        <w:autoSpaceDN w:val="0"/>
        <w:adjustRightInd w:val="0"/>
        <w:spacing w:line="480" w:lineRule="auto"/>
        <w:ind w:left="708"/>
        <w:jc w:val="both"/>
        <w:rPr>
          <w:rFonts w:ascii="Arial" w:hAnsi="Arial" w:cs="Arial"/>
          <w:lang w:val="es-ES"/>
        </w:rPr>
      </w:pPr>
      <w:r>
        <w:rPr>
          <w:rFonts w:ascii="Arial" w:hAnsi="Arial" w:cs="Arial"/>
          <w:b/>
          <w:bCs/>
          <w:lang w:val="es-ES"/>
        </w:rPr>
        <w:t>DEL MINISTERIO D</w:t>
      </w:r>
      <w:r w:rsidRPr="009F29C9">
        <w:rPr>
          <w:rFonts w:ascii="Arial" w:hAnsi="Arial" w:cs="Arial"/>
          <w:b/>
          <w:bCs/>
          <w:lang w:val="es-ES"/>
        </w:rPr>
        <w:t>E TRABAJO</w:t>
      </w:r>
      <w:r w:rsidR="00452DCA">
        <w:rPr>
          <w:rFonts w:ascii="Arial" w:hAnsi="Arial" w:cs="Arial"/>
          <w:b/>
          <w:bCs/>
          <w:lang w:val="es-ES"/>
        </w:rPr>
        <w:t xml:space="preserve"> [4]</w:t>
      </w:r>
    </w:p>
    <w:p w:rsidR="00BB4A2F" w:rsidRPr="00190917" w:rsidRDefault="00BB4A2F" w:rsidP="00190917">
      <w:pPr>
        <w:pStyle w:val="NormalWeb"/>
        <w:spacing w:line="480" w:lineRule="auto"/>
        <w:ind w:left="708"/>
        <w:rPr>
          <w:rFonts w:ascii="Arial" w:hAnsi="Arial" w:cs="Arial"/>
          <w:b/>
        </w:rPr>
      </w:pPr>
      <w:r w:rsidRPr="00190917">
        <w:rPr>
          <w:rFonts w:ascii="Arial" w:hAnsi="Arial" w:cs="Arial"/>
          <w:b/>
        </w:rPr>
        <w:t>Capítulo IV</w:t>
      </w:r>
      <w:r w:rsidR="00190917">
        <w:rPr>
          <w:rFonts w:ascii="Arial" w:hAnsi="Arial" w:cs="Arial"/>
          <w:b/>
        </w:rPr>
        <w:t>.</w:t>
      </w:r>
      <w:r w:rsidRPr="00190917">
        <w:rPr>
          <w:rFonts w:ascii="Arial" w:hAnsi="Arial" w:cs="Arial"/>
          <w:b/>
        </w:rPr>
        <w:t xml:space="preserve"> De las obligaciones del empleador</w:t>
      </w:r>
      <w:r w:rsidR="00452DCA">
        <w:rPr>
          <w:rFonts w:ascii="Arial" w:hAnsi="Arial" w:cs="Arial"/>
          <w:b/>
        </w:rPr>
        <w:t xml:space="preserve"> </w:t>
      </w:r>
    </w:p>
    <w:p w:rsidR="00BB4A2F" w:rsidRPr="00BB4A2F" w:rsidRDefault="00BB4A2F" w:rsidP="00190917">
      <w:pPr>
        <w:pStyle w:val="NormalWeb"/>
        <w:spacing w:line="480" w:lineRule="auto"/>
        <w:ind w:left="708"/>
        <w:jc w:val="both"/>
        <w:rPr>
          <w:rFonts w:ascii="Arial" w:hAnsi="Arial" w:cs="Arial"/>
        </w:rPr>
      </w:pPr>
      <w:r w:rsidRPr="00FD3EC8">
        <w:rPr>
          <w:rFonts w:ascii="Arial" w:hAnsi="Arial" w:cs="Arial"/>
          <w:b/>
        </w:rPr>
        <w:t>Art. 42.-</w:t>
      </w:r>
      <w:r w:rsidRPr="00BB4A2F">
        <w:rPr>
          <w:rFonts w:ascii="Arial" w:hAnsi="Arial" w:cs="Arial"/>
        </w:rPr>
        <w:t xml:space="preserve"> Son obligaciones del empleador:</w:t>
      </w:r>
    </w:p>
    <w:p w:rsidR="00BB4A2F" w:rsidRDefault="00BB4A2F" w:rsidP="00190917">
      <w:pPr>
        <w:pStyle w:val="NormalWeb"/>
        <w:spacing w:line="480" w:lineRule="auto"/>
        <w:ind w:left="708"/>
        <w:jc w:val="both"/>
        <w:rPr>
          <w:rFonts w:ascii="Arial" w:hAnsi="Arial" w:cs="Arial"/>
        </w:rPr>
      </w:pPr>
      <w:r w:rsidRPr="00C6690D">
        <w:rPr>
          <w:rFonts w:ascii="Arial" w:hAnsi="Arial" w:cs="Arial"/>
        </w:rPr>
        <w:t>Instalar las fábricas, talleres, oficinas y demás lugares de trabajo,</w:t>
      </w:r>
      <w:r>
        <w:rPr>
          <w:rFonts w:ascii="Arial" w:hAnsi="Arial" w:cs="Arial"/>
        </w:rPr>
        <w:t xml:space="preserve"> </w:t>
      </w:r>
      <w:r w:rsidRPr="00C6690D">
        <w:rPr>
          <w:rFonts w:ascii="Arial" w:hAnsi="Arial" w:cs="Arial"/>
        </w:rPr>
        <w:t>sujetándose a las medidas de prevención, seguridad e higiene del trabajo y</w:t>
      </w:r>
      <w:r>
        <w:rPr>
          <w:rFonts w:ascii="Arial" w:hAnsi="Arial" w:cs="Arial"/>
        </w:rPr>
        <w:t xml:space="preserve"> </w:t>
      </w:r>
      <w:r w:rsidRPr="00C6690D">
        <w:rPr>
          <w:rFonts w:ascii="Arial" w:hAnsi="Arial" w:cs="Arial"/>
        </w:rPr>
        <w:t>demás disposic</w:t>
      </w:r>
      <w:r w:rsidR="00FD3EC8">
        <w:rPr>
          <w:rFonts w:ascii="Arial" w:hAnsi="Arial" w:cs="Arial"/>
        </w:rPr>
        <w:t>iones legales y reglamentarias.</w:t>
      </w:r>
    </w:p>
    <w:p w:rsidR="00963459" w:rsidRDefault="00963459" w:rsidP="00FD3EC8">
      <w:pPr>
        <w:pStyle w:val="NormalWeb"/>
        <w:spacing w:line="480" w:lineRule="auto"/>
        <w:ind w:left="708"/>
        <w:jc w:val="both"/>
        <w:rPr>
          <w:rFonts w:ascii="Arial" w:hAnsi="Arial" w:cs="Arial"/>
        </w:rPr>
      </w:pPr>
      <w:r>
        <w:rPr>
          <w:rFonts w:ascii="Arial" w:hAnsi="Arial" w:cs="Arial"/>
          <w:b/>
        </w:rPr>
        <w:t>REGLAMENTO DE PREVENCIO</w:t>
      </w:r>
      <w:r w:rsidRPr="004F78B9">
        <w:rPr>
          <w:rFonts w:ascii="Arial" w:hAnsi="Arial" w:cs="Arial"/>
          <w:b/>
        </w:rPr>
        <w:t>N DE INCENDIOS</w:t>
      </w:r>
      <w:r w:rsidR="00452DCA">
        <w:rPr>
          <w:rFonts w:ascii="Arial" w:hAnsi="Arial" w:cs="Arial"/>
          <w:b/>
        </w:rPr>
        <w:t xml:space="preserve"> [5]</w:t>
      </w:r>
    </w:p>
    <w:p w:rsidR="00963459" w:rsidRDefault="00963459" w:rsidP="00190917">
      <w:pPr>
        <w:autoSpaceDE w:val="0"/>
        <w:autoSpaceDN w:val="0"/>
        <w:adjustRightInd w:val="0"/>
        <w:spacing w:line="480" w:lineRule="auto"/>
        <w:ind w:left="708"/>
        <w:jc w:val="both"/>
        <w:rPr>
          <w:rFonts w:ascii="Arial" w:hAnsi="Arial" w:cs="Arial"/>
          <w:b/>
          <w:lang w:val="es-ES" w:eastAsia="es-ES"/>
        </w:rPr>
      </w:pPr>
      <w:r w:rsidRPr="005F6690">
        <w:rPr>
          <w:rFonts w:ascii="Arial" w:hAnsi="Arial" w:cs="Arial"/>
          <w:b/>
          <w:lang w:val="es-ES" w:eastAsia="es-ES"/>
        </w:rPr>
        <w:t>Capítulo IV</w:t>
      </w:r>
      <w:r w:rsidR="00190917">
        <w:rPr>
          <w:rFonts w:ascii="Arial" w:hAnsi="Arial" w:cs="Arial"/>
          <w:b/>
          <w:lang w:val="es-ES" w:eastAsia="es-ES"/>
        </w:rPr>
        <w:t xml:space="preserve">. </w:t>
      </w:r>
      <w:r w:rsidR="00190917" w:rsidRPr="005F6690">
        <w:rPr>
          <w:rFonts w:ascii="Arial" w:hAnsi="Arial" w:cs="Arial"/>
          <w:b/>
          <w:lang w:val="es-ES" w:eastAsia="es-ES"/>
        </w:rPr>
        <w:t>Clasificación de los edificios según su uso</w:t>
      </w:r>
      <w:r w:rsidR="00452DCA">
        <w:rPr>
          <w:rFonts w:ascii="Arial" w:hAnsi="Arial" w:cs="Arial"/>
          <w:b/>
          <w:lang w:val="es-ES" w:eastAsia="es-ES"/>
        </w:rPr>
        <w:t xml:space="preserve"> </w:t>
      </w:r>
    </w:p>
    <w:p w:rsidR="00190917" w:rsidRPr="005F6690" w:rsidRDefault="00190917" w:rsidP="00190917">
      <w:pPr>
        <w:autoSpaceDE w:val="0"/>
        <w:autoSpaceDN w:val="0"/>
        <w:adjustRightInd w:val="0"/>
        <w:spacing w:line="480" w:lineRule="auto"/>
        <w:ind w:left="708"/>
        <w:jc w:val="both"/>
        <w:rPr>
          <w:rFonts w:ascii="Arial" w:hAnsi="Arial" w:cs="Arial"/>
          <w:b/>
          <w:lang w:val="es-ES" w:eastAsia="es-ES"/>
        </w:rPr>
      </w:pPr>
    </w:p>
    <w:p w:rsidR="00963459" w:rsidRPr="005F6690" w:rsidRDefault="00963459" w:rsidP="00963459">
      <w:pPr>
        <w:autoSpaceDE w:val="0"/>
        <w:autoSpaceDN w:val="0"/>
        <w:adjustRightInd w:val="0"/>
        <w:spacing w:line="480" w:lineRule="auto"/>
        <w:ind w:left="708"/>
        <w:jc w:val="both"/>
        <w:rPr>
          <w:rFonts w:ascii="Arial" w:hAnsi="Arial" w:cs="Arial"/>
          <w:lang w:val="es-ES" w:eastAsia="es-ES"/>
        </w:rPr>
      </w:pPr>
      <w:r w:rsidRPr="0073458B">
        <w:rPr>
          <w:rFonts w:ascii="Arial" w:hAnsi="Arial" w:cs="Arial"/>
          <w:b/>
          <w:lang w:val="es-ES" w:eastAsia="es-ES"/>
        </w:rPr>
        <w:lastRenderedPageBreak/>
        <w:t>Art. 95.-</w:t>
      </w:r>
      <w:r w:rsidRPr="005F6690">
        <w:rPr>
          <w:rFonts w:ascii="Arial" w:hAnsi="Arial" w:cs="Arial"/>
          <w:lang w:val="es-ES" w:eastAsia="es-ES"/>
        </w:rPr>
        <w:t xml:space="preserve"> En todo edificio destinado a labores industriales o fabriles habrá un servicio de agua</w:t>
      </w:r>
      <w:r>
        <w:rPr>
          <w:rFonts w:ascii="Arial" w:hAnsi="Arial" w:cs="Arial"/>
          <w:lang w:val="es-ES" w:eastAsia="es-ES"/>
        </w:rPr>
        <w:t xml:space="preserve"> </w:t>
      </w:r>
      <w:r w:rsidRPr="005F6690">
        <w:rPr>
          <w:rFonts w:ascii="Arial" w:hAnsi="Arial" w:cs="Arial"/>
          <w:lang w:val="es-ES" w:eastAsia="es-ES"/>
        </w:rPr>
        <w:t>contra incendios consistente en:</w:t>
      </w:r>
    </w:p>
    <w:p w:rsidR="00963459" w:rsidRPr="0073458B" w:rsidRDefault="00963459" w:rsidP="00963459">
      <w:pPr>
        <w:pStyle w:val="Prrafodelista"/>
        <w:numPr>
          <w:ilvl w:val="0"/>
          <w:numId w:val="18"/>
        </w:numPr>
        <w:autoSpaceDE w:val="0"/>
        <w:autoSpaceDN w:val="0"/>
        <w:adjustRightInd w:val="0"/>
        <w:spacing w:line="480" w:lineRule="auto"/>
        <w:jc w:val="both"/>
        <w:rPr>
          <w:rFonts w:ascii="Arial" w:hAnsi="Arial" w:cs="Arial"/>
          <w:lang w:val="es-ES" w:eastAsia="es-ES"/>
        </w:rPr>
      </w:pPr>
      <w:r w:rsidRPr="0073458B">
        <w:rPr>
          <w:rFonts w:ascii="Arial" w:hAnsi="Arial" w:cs="Arial"/>
          <w:lang w:val="es-ES" w:eastAsia="es-ES"/>
        </w:rPr>
        <w:t>Reserva de agua exclusiva para incendios en un volumen no inferior a 12 m3.</w:t>
      </w:r>
    </w:p>
    <w:p w:rsidR="00963459" w:rsidRPr="0073458B" w:rsidRDefault="00963459" w:rsidP="00963459">
      <w:pPr>
        <w:pStyle w:val="Prrafodelista"/>
        <w:numPr>
          <w:ilvl w:val="0"/>
          <w:numId w:val="18"/>
        </w:numPr>
        <w:autoSpaceDE w:val="0"/>
        <w:autoSpaceDN w:val="0"/>
        <w:adjustRightInd w:val="0"/>
        <w:spacing w:line="480" w:lineRule="auto"/>
        <w:jc w:val="both"/>
        <w:rPr>
          <w:rFonts w:ascii="Arial" w:hAnsi="Arial" w:cs="Arial"/>
          <w:lang w:val="es-ES" w:eastAsia="es-ES"/>
        </w:rPr>
      </w:pPr>
      <w:r w:rsidRPr="0073458B">
        <w:rPr>
          <w:rFonts w:ascii="Arial" w:hAnsi="Arial" w:cs="Arial"/>
          <w:lang w:val="es-ES" w:eastAsia="es-ES"/>
        </w:rPr>
        <w:t>Sistema de presurización, con doble fuente energética, que asegure una presión mínima de 5</w:t>
      </w:r>
      <w:r>
        <w:rPr>
          <w:rFonts w:ascii="Arial" w:hAnsi="Arial" w:cs="Arial"/>
          <w:lang w:val="es-ES" w:eastAsia="es-ES"/>
        </w:rPr>
        <w:t xml:space="preserve"> </w:t>
      </w:r>
      <w:r w:rsidRPr="0073458B">
        <w:rPr>
          <w:rFonts w:ascii="Arial" w:hAnsi="Arial" w:cs="Arial"/>
          <w:lang w:val="es-ES" w:eastAsia="es-ES"/>
        </w:rPr>
        <w:t>Kg/cm</w:t>
      </w:r>
      <w:r>
        <w:rPr>
          <w:rFonts w:ascii="Arial" w:hAnsi="Arial" w:cs="Arial"/>
          <w:vertAlign w:val="superscript"/>
          <w:lang w:val="es-ES" w:eastAsia="es-ES"/>
        </w:rPr>
        <w:t>2</w:t>
      </w:r>
      <w:r w:rsidRPr="0073458B">
        <w:rPr>
          <w:rFonts w:ascii="Arial" w:hAnsi="Arial" w:cs="Arial"/>
          <w:lang w:val="es-ES" w:eastAsia="es-ES"/>
        </w:rPr>
        <w:t>.</w:t>
      </w:r>
    </w:p>
    <w:p w:rsidR="00963459" w:rsidRPr="0073458B" w:rsidRDefault="00963459" w:rsidP="00963459">
      <w:pPr>
        <w:pStyle w:val="Prrafodelista"/>
        <w:numPr>
          <w:ilvl w:val="0"/>
          <w:numId w:val="18"/>
        </w:numPr>
        <w:autoSpaceDE w:val="0"/>
        <w:autoSpaceDN w:val="0"/>
        <w:adjustRightInd w:val="0"/>
        <w:spacing w:line="480" w:lineRule="auto"/>
        <w:jc w:val="both"/>
        <w:rPr>
          <w:rFonts w:ascii="Arial" w:hAnsi="Arial" w:cs="Arial"/>
          <w:lang w:val="es-ES" w:eastAsia="es-ES"/>
        </w:rPr>
      </w:pPr>
      <w:r w:rsidRPr="0073458B">
        <w:rPr>
          <w:rFonts w:ascii="Arial" w:hAnsi="Arial" w:cs="Arial"/>
          <w:lang w:val="es-ES" w:eastAsia="es-ES"/>
        </w:rPr>
        <w:t>Una red de agua contra incendios, cuya tubería central o principal tenga un diámetro de 75 mm,</w:t>
      </w:r>
      <w:r>
        <w:rPr>
          <w:rFonts w:ascii="Arial" w:hAnsi="Arial" w:cs="Arial"/>
          <w:lang w:val="es-ES" w:eastAsia="es-ES"/>
        </w:rPr>
        <w:t xml:space="preserve"> </w:t>
      </w:r>
      <w:r w:rsidRPr="0073458B">
        <w:rPr>
          <w:rFonts w:ascii="Arial" w:hAnsi="Arial" w:cs="Arial"/>
          <w:lang w:val="es-ES" w:eastAsia="es-ES"/>
        </w:rPr>
        <w:t>construida de hierro galvanizado.</w:t>
      </w:r>
    </w:p>
    <w:p w:rsidR="00963459" w:rsidRPr="0073458B" w:rsidRDefault="00963459" w:rsidP="00963459">
      <w:pPr>
        <w:pStyle w:val="Prrafodelista"/>
        <w:numPr>
          <w:ilvl w:val="0"/>
          <w:numId w:val="18"/>
        </w:numPr>
        <w:autoSpaceDE w:val="0"/>
        <w:autoSpaceDN w:val="0"/>
        <w:adjustRightInd w:val="0"/>
        <w:spacing w:line="480" w:lineRule="auto"/>
        <w:jc w:val="both"/>
        <w:rPr>
          <w:rFonts w:ascii="Arial" w:hAnsi="Arial" w:cs="Arial"/>
          <w:lang w:val="es-ES" w:eastAsia="es-ES"/>
        </w:rPr>
      </w:pPr>
      <w:r w:rsidRPr="0073458B">
        <w:rPr>
          <w:rFonts w:ascii="Arial" w:hAnsi="Arial" w:cs="Arial"/>
          <w:lang w:val="es-ES" w:eastAsia="es-ES"/>
        </w:rPr>
        <w:t>Derivaciones hasta las tomas de agua para incendios terminadas en rosca del tipo NST y válvula</w:t>
      </w:r>
      <w:r>
        <w:rPr>
          <w:rFonts w:ascii="Arial" w:hAnsi="Arial" w:cs="Arial"/>
          <w:lang w:val="es-ES" w:eastAsia="es-ES"/>
        </w:rPr>
        <w:t xml:space="preserve"> </w:t>
      </w:r>
      <w:r w:rsidRPr="0073458B">
        <w:rPr>
          <w:rFonts w:ascii="Arial" w:hAnsi="Arial" w:cs="Arial"/>
          <w:lang w:val="es-ES" w:eastAsia="es-ES"/>
        </w:rPr>
        <w:t>de paso.</w:t>
      </w:r>
    </w:p>
    <w:p w:rsidR="00963459" w:rsidRDefault="00963459" w:rsidP="00963459">
      <w:pPr>
        <w:pStyle w:val="Prrafodelista"/>
        <w:numPr>
          <w:ilvl w:val="0"/>
          <w:numId w:val="18"/>
        </w:numPr>
        <w:autoSpaceDE w:val="0"/>
        <w:autoSpaceDN w:val="0"/>
        <w:adjustRightInd w:val="0"/>
        <w:spacing w:line="480" w:lineRule="auto"/>
        <w:jc w:val="both"/>
        <w:rPr>
          <w:rFonts w:ascii="Arial" w:hAnsi="Arial" w:cs="Arial"/>
          <w:lang w:val="es-ES" w:eastAsia="es-ES"/>
        </w:rPr>
      </w:pPr>
      <w:r w:rsidRPr="0073458B">
        <w:rPr>
          <w:rFonts w:ascii="Arial" w:hAnsi="Arial" w:cs="Arial"/>
          <w:lang w:val="es-ES" w:eastAsia="es-ES"/>
        </w:rPr>
        <w:t>Junto a la salida de agua o unidad a esta existirá un tramo de manguera de incendios de 63.5 mm</w:t>
      </w:r>
      <w:r>
        <w:rPr>
          <w:rFonts w:ascii="Arial" w:hAnsi="Arial" w:cs="Arial"/>
          <w:lang w:val="es-ES" w:eastAsia="es-ES"/>
        </w:rPr>
        <w:t xml:space="preserve"> </w:t>
      </w:r>
      <w:r w:rsidRPr="0073458B">
        <w:rPr>
          <w:rFonts w:ascii="Arial" w:hAnsi="Arial" w:cs="Arial"/>
          <w:lang w:val="es-ES" w:eastAsia="es-ES"/>
        </w:rPr>
        <w:t>de diámetro por 15 m de largo y en su extremo un pitón o boquilla regulable.</w:t>
      </w:r>
    </w:p>
    <w:p w:rsidR="00190917" w:rsidRPr="0073458B" w:rsidRDefault="00190917" w:rsidP="00190917">
      <w:pPr>
        <w:pStyle w:val="Prrafodelista"/>
        <w:autoSpaceDE w:val="0"/>
        <w:autoSpaceDN w:val="0"/>
        <w:adjustRightInd w:val="0"/>
        <w:spacing w:line="480" w:lineRule="auto"/>
        <w:ind w:left="1428"/>
        <w:jc w:val="both"/>
        <w:rPr>
          <w:rFonts w:ascii="Arial" w:hAnsi="Arial" w:cs="Arial"/>
          <w:lang w:val="es-ES" w:eastAsia="es-ES"/>
        </w:rPr>
      </w:pPr>
    </w:p>
    <w:p w:rsidR="00963459" w:rsidRDefault="00963459" w:rsidP="00963459">
      <w:pPr>
        <w:autoSpaceDE w:val="0"/>
        <w:autoSpaceDN w:val="0"/>
        <w:adjustRightInd w:val="0"/>
        <w:spacing w:line="480" w:lineRule="auto"/>
        <w:ind w:left="708"/>
        <w:jc w:val="both"/>
        <w:rPr>
          <w:rFonts w:ascii="Arial" w:hAnsi="Arial" w:cs="Arial"/>
          <w:lang w:val="es-ES" w:eastAsia="es-ES"/>
        </w:rPr>
      </w:pPr>
      <w:r w:rsidRPr="0073458B">
        <w:rPr>
          <w:rFonts w:ascii="Arial" w:hAnsi="Arial" w:cs="Arial"/>
          <w:b/>
          <w:lang w:val="es-ES" w:eastAsia="es-ES"/>
        </w:rPr>
        <w:t>Art. 96.-</w:t>
      </w:r>
      <w:r w:rsidRPr="005F6690">
        <w:rPr>
          <w:rFonts w:ascii="Arial" w:hAnsi="Arial" w:cs="Arial"/>
          <w:lang w:val="es-ES" w:eastAsia="es-ES"/>
        </w:rPr>
        <w:t xml:space="preserve"> La distancia entre las bocas de agua para incendios, en ningún caso excederá de treinta</w:t>
      </w:r>
      <w:r>
        <w:rPr>
          <w:rFonts w:ascii="Arial" w:hAnsi="Arial" w:cs="Arial"/>
          <w:lang w:val="es-ES" w:eastAsia="es-ES"/>
        </w:rPr>
        <w:t xml:space="preserve"> </w:t>
      </w:r>
      <w:r w:rsidRPr="005F6690">
        <w:rPr>
          <w:rFonts w:ascii="Arial" w:hAnsi="Arial" w:cs="Arial"/>
          <w:lang w:val="es-ES" w:eastAsia="es-ES"/>
        </w:rPr>
        <w:t>metros y en número de bocas en cada piso o nave será el cociente de la longitud de los muros</w:t>
      </w:r>
      <w:r>
        <w:rPr>
          <w:rFonts w:ascii="Arial" w:hAnsi="Arial" w:cs="Arial"/>
          <w:lang w:val="es-ES" w:eastAsia="es-ES"/>
        </w:rPr>
        <w:t xml:space="preserve"> </w:t>
      </w:r>
      <w:r w:rsidRPr="005F6690">
        <w:rPr>
          <w:rFonts w:ascii="Arial" w:hAnsi="Arial" w:cs="Arial"/>
          <w:lang w:val="es-ES" w:eastAsia="es-ES"/>
        </w:rPr>
        <w:t>perimetrales en cada cuerpo del edificio expresado en metros, dividido por 45¸ se considerarán</w:t>
      </w:r>
      <w:r>
        <w:rPr>
          <w:rFonts w:ascii="Arial" w:hAnsi="Arial" w:cs="Arial"/>
          <w:lang w:val="es-ES" w:eastAsia="es-ES"/>
        </w:rPr>
        <w:t xml:space="preserve"> </w:t>
      </w:r>
      <w:r w:rsidRPr="005F6690">
        <w:rPr>
          <w:rFonts w:ascii="Arial" w:hAnsi="Arial" w:cs="Arial"/>
          <w:lang w:val="es-ES" w:eastAsia="es-ES"/>
        </w:rPr>
        <w:t>enteras las fracciones mayores de 0.5.</w:t>
      </w:r>
    </w:p>
    <w:p w:rsidR="00190917" w:rsidRDefault="00190917" w:rsidP="00963459">
      <w:pPr>
        <w:autoSpaceDE w:val="0"/>
        <w:autoSpaceDN w:val="0"/>
        <w:adjustRightInd w:val="0"/>
        <w:spacing w:line="480" w:lineRule="auto"/>
        <w:ind w:left="708"/>
        <w:jc w:val="both"/>
        <w:rPr>
          <w:rFonts w:ascii="Arial" w:hAnsi="Arial" w:cs="Arial"/>
          <w:lang w:val="es-ES" w:eastAsia="es-ES"/>
        </w:rPr>
      </w:pPr>
    </w:p>
    <w:p w:rsidR="00963459" w:rsidRDefault="00963459" w:rsidP="00963459">
      <w:pPr>
        <w:autoSpaceDE w:val="0"/>
        <w:autoSpaceDN w:val="0"/>
        <w:adjustRightInd w:val="0"/>
        <w:spacing w:line="480" w:lineRule="auto"/>
        <w:ind w:left="708"/>
        <w:jc w:val="both"/>
        <w:rPr>
          <w:rFonts w:ascii="Arial" w:hAnsi="Arial" w:cs="Arial"/>
          <w:lang w:val="es-ES" w:eastAsia="es-ES"/>
        </w:rPr>
      </w:pPr>
      <w:r w:rsidRPr="0073458B">
        <w:rPr>
          <w:rFonts w:ascii="Arial" w:hAnsi="Arial" w:cs="Arial"/>
          <w:b/>
          <w:lang w:val="es-ES" w:eastAsia="es-ES"/>
        </w:rPr>
        <w:lastRenderedPageBreak/>
        <w:t>Art. 102.-</w:t>
      </w:r>
      <w:r w:rsidRPr="005F6690">
        <w:rPr>
          <w:rFonts w:ascii="Arial" w:hAnsi="Arial" w:cs="Arial"/>
          <w:lang w:val="es-ES" w:eastAsia="es-ES"/>
        </w:rPr>
        <w:t xml:space="preserve"> Los depósitos de substancias que puedan dar lugar a explosiones, desprendimientos de</w:t>
      </w:r>
      <w:r>
        <w:rPr>
          <w:rFonts w:ascii="Arial" w:hAnsi="Arial" w:cs="Arial"/>
          <w:lang w:val="es-ES" w:eastAsia="es-ES"/>
        </w:rPr>
        <w:t xml:space="preserve"> </w:t>
      </w:r>
      <w:r w:rsidRPr="005F6690">
        <w:rPr>
          <w:rFonts w:ascii="Arial" w:hAnsi="Arial" w:cs="Arial"/>
          <w:lang w:val="es-ES" w:eastAsia="es-ES"/>
        </w:rPr>
        <w:t>gases o líquidos inflamables, deberán ser instalados al nivel del suelo y en lugares especiales a</w:t>
      </w:r>
      <w:r>
        <w:rPr>
          <w:rFonts w:ascii="Arial" w:hAnsi="Arial" w:cs="Arial"/>
          <w:lang w:val="es-ES" w:eastAsia="es-ES"/>
        </w:rPr>
        <w:t xml:space="preserve"> </w:t>
      </w:r>
      <w:r w:rsidRPr="005F6690">
        <w:rPr>
          <w:rFonts w:ascii="Arial" w:hAnsi="Arial" w:cs="Arial"/>
          <w:lang w:val="es-ES" w:eastAsia="es-ES"/>
        </w:rPr>
        <w:t>prueba de fuego. No deberán estar situados debajo de locales de trabajo o habitaciones.</w:t>
      </w:r>
    </w:p>
    <w:p w:rsidR="00190917" w:rsidRPr="005F6690" w:rsidRDefault="00190917" w:rsidP="00963459">
      <w:pPr>
        <w:autoSpaceDE w:val="0"/>
        <w:autoSpaceDN w:val="0"/>
        <w:adjustRightInd w:val="0"/>
        <w:spacing w:line="480" w:lineRule="auto"/>
        <w:ind w:left="708"/>
        <w:jc w:val="both"/>
        <w:rPr>
          <w:rFonts w:ascii="Arial" w:hAnsi="Arial" w:cs="Arial"/>
          <w:lang w:val="es-ES" w:eastAsia="es-ES"/>
        </w:rPr>
      </w:pPr>
    </w:p>
    <w:p w:rsidR="00963459" w:rsidRDefault="00963459" w:rsidP="00963459">
      <w:pPr>
        <w:autoSpaceDE w:val="0"/>
        <w:autoSpaceDN w:val="0"/>
        <w:adjustRightInd w:val="0"/>
        <w:spacing w:line="480" w:lineRule="auto"/>
        <w:ind w:left="708"/>
        <w:jc w:val="both"/>
        <w:rPr>
          <w:rFonts w:ascii="Arial" w:hAnsi="Arial" w:cs="Arial"/>
          <w:lang w:val="es-ES" w:eastAsia="es-ES"/>
        </w:rPr>
      </w:pPr>
      <w:r w:rsidRPr="0073458B">
        <w:rPr>
          <w:rFonts w:ascii="Arial" w:hAnsi="Arial" w:cs="Arial"/>
          <w:b/>
          <w:lang w:val="es-ES" w:eastAsia="es-ES"/>
        </w:rPr>
        <w:t>Art. 103.-</w:t>
      </w:r>
      <w:r w:rsidRPr="005F6690">
        <w:rPr>
          <w:rFonts w:ascii="Arial" w:hAnsi="Arial" w:cs="Arial"/>
          <w:lang w:val="es-ES" w:eastAsia="es-ES"/>
        </w:rPr>
        <w:t xml:space="preserve"> Las substancias inflamables que se empleen deberán estar en compartimentos aislados;</w:t>
      </w:r>
      <w:r>
        <w:rPr>
          <w:rFonts w:ascii="Arial" w:hAnsi="Arial" w:cs="Arial"/>
          <w:lang w:val="es-ES" w:eastAsia="es-ES"/>
        </w:rPr>
        <w:t xml:space="preserve"> </w:t>
      </w:r>
      <w:r w:rsidRPr="005F6690">
        <w:rPr>
          <w:rFonts w:ascii="Arial" w:hAnsi="Arial" w:cs="Arial"/>
          <w:lang w:val="es-ES" w:eastAsia="es-ES"/>
        </w:rPr>
        <w:t>y los trapos, algodones, napas y otros impregnados de grasas, aceites o substancias fácilmente</w:t>
      </w:r>
      <w:r>
        <w:rPr>
          <w:rFonts w:ascii="Arial" w:hAnsi="Arial" w:cs="Arial"/>
          <w:lang w:val="es-ES" w:eastAsia="es-ES"/>
        </w:rPr>
        <w:t xml:space="preserve"> </w:t>
      </w:r>
      <w:r w:rsidRPr="005F6690">
        <w:rPr>
          <w:rFonts w:ascii="Arial" w:hAnsi="Arial" w:cs="Arial"/>
          <w:lang w:val="es-ES" w:eastAsia="es-ES"/>
        </w:rPr>
        <w:t>combustibles, deberán recogerse en recipientes metálicos de cierre hermético.</w:t>
      </w:r>
    </w:p>
    <w:p w:rsidR="00190917" w:rsidRPr="005F6690" w:rsidRDefault="00190917" w:rsidP="00963459">
      <w:pPr>
        <w:autoSpaceDE w:val="0"/>
        <w:autoSpaceDN w:val="0"/>
        <w:adjustRightInd w:val="0"/>
        <w:spacing w:line="480" w:lineRule="auto"/>
        <w:ind w:left="708"/>
        <w:jc w:val="both"/>
        <w:rPr>
          <w:rFonts w:ascii="Arial" w:hAnsi="Arial" w:cs="Arial"/>
          <w:lang w:val="es-ES" w:eastAsia="es-ES"/>
        </w:rPr>
      </w:pPr>
    </w:p>
    <w:p w:rsidR="00963459" w:rsidRDefault="00963459" w:rsidP="00963459">
      <w:pPr>
        <w:autoSpaceDE w:val="0"/>
        <w:autoSpaceDN w:val="0"/>
        <w:adjustRightInd w:val="0"/>
        <w:spacing w:line="480" w:lineRule="auto"/>
        <w:ind w:left="708"/>
        <w:jc w:val="both"/>
        <w:rPr>
          <w:rFonts w:ascii="Arial" w:hAnsi="Arial" w:cs="Arial"/>
          <w:lang w:val="es-ES" w:eastAsia="es-ES"/>
        </w:rPr>
      </w:pPr>
      <w:r w:rsidRPr="00974602">
        <w:rPr>
          <w:rFonts w:ascii="Arial" w:hAnsi="Arial" w:cs="Arial"/>
          <w:b/>
          <w:lang w:val="es-ES" w:eastAsia="es-ES"/>
        </w:rPr>
        <w:t>Art. 104.-</w:t>
      </w:r>
      <w:r w:rsidRPr="005F6690">
        <w:rPr>
          <w:rFonts w:ascii="Arial" w:hAnsi="Arial" w:cs="Arial"/>
          <w:lang w:val="es-ES" w:eastAsia="es-ES"/>
        </w:rPr>
        <w:t xml:space="preserve"> El almacenamiento de combustibles se hará en locales de construcción resistente al</w:t>
      </w:r>
      <w:r>
        <w:rPr>
          <w:rFonts w:ascii="Arial" w:hAnsi="Arial" w:cs="Arial"/>
          <w:lang w:val="es-ES" w:eastAsia="es-ES"/>
        </w:rPr>
        <w:t xml:space="preserve"> </w:t>
      </w:r>
      <w:r w:rsidRPr="005F6690">
        <w:rPr>
          <w:rFonts w:ascii="Arial" w:hAnsi="Arial" w:cs="Arial"/>
          <w:lang w:val="es-ES" w:eastAsia="es-ES"/>
        </w:rPr>
        <w:t>fuego o tanques- depósitos preferentemente subterráneos y situados a distancia prudencial de los</w:t>
      </w:r>
      <w:r>
        <w:rPr>
          <w:rFonts w:ascii="Arial" w:hAnsi="Arial" w:cs="Arial"/>
          <w:lang w:val="es-ES" w:eastAsia="es-ES"/>
        </w:rPr>
        <w:t xml:space="preserve"> </w:t>
      </w:r>
      <w:r w:rsidRPr="005F6690">
        <w:rPr>
          <w:rFonts w:ascii="Arial" w:hAnsi="Arial" w:cs="Arial"/>
          <w:lang w:val="es-ES" w:eastAsia="es-ES"/>
        </w:rPr>
        <w:t>edificios, y su distribución a los distintos lugares de trabajo se hará por medio de tuberías.</w:t>
      </w:r>
    </w:p>
    <w:p w:rsidR="00190917" w:rsidRPr="005F6690" w:rsidRDefault="00190917" w:rsidP="00963459">
      <w:pPr>
        <w:autoSpaceDE w:val="0"/>
        <w:autoSpaceDN w:val="0"/>
        <w:adjustRightInd w:val="0"/>
        <w:spacing w:line="480" w:lineRule="auto"/>
        <w:ind w:left="708"/>
        <w:jc w:val="both"/>
        <w:rPr>
          <w:rFonts w:ascii="Arial" w:hAnsi="Arial" w:cs="Arial"/>
          <w:lang w:val="es-ES" w:eastAsia="es-ES"/>
        </w:rPr>
      </w:pPr>
    </w:p>
    <w:p w:rsidR="00963459" w:rsidRPr="005F6690" w:rsidRDefault="00963459" w:rsidP="00963459">
      <w:pPr>
        <w:autoSpaceDE w:val="0"/>
        <w:autoSpaceDN w:val="0"/>
        <w:adjustRightInd w:val="0"/>
        <w:spacing w:line="480" w:lineRule="auto"/>
        <w:ind w:left="708"/>
        <w:jc w:val="both"/>
        <w:rPr>
          <w:rFonts w:ascii="Arial" w:hAnsi="Arial" w:cs="Arial"/>
          <w:lang w:val="es-ES" w:eastAsia="es-ES"/>
        </w:rPr>
      </w:pPr>
      <w:r w:rsidRPr="00974602">
        <w:rPr>
          <w:rFonts w:ascii="Arial" w:hAnsi="Arial" w:cs="Arial"/>
          <w:b/>
          <w:lang w:val="es-ES" w:eastAsia="es-ES"/>
        </w:rPr>
        <w:t>Art. 110.-</w:t>
      </w:r>
      <w:r w:rsidRPr="005F6690">
        <w:rPr>
          <w:rFonts w:ascii="Arial" w:hAnsi="Arial" w:cs="Arial"/>
          <w:lang w:val="es-ES" w:eastAsia="es-ES"/>
        </w:rPr>
        <w:t xml:space="preserve"> El número total de extintores estará dado por la proporción de un extintor por cada 100</w:t>
      </w:r>
      <w:r>
        <w:rPr>
          <w:rFonts w:ascii="Arial" w:hAnsi="Arial" w:cs="Arial"/>
          <w:lang w:val="es-ES" w:eastAsia="es-ES"/>
        </w:rPr>
        <w:t xml:space="preserve"> </w:t>
      </w:r>
      <w:r w:rsidRPr="005F6690">
        <w:rPr>
          <w:rFonts w:ascii="Arial" w:hAnsi="Arial" w:cs="Arial"/>
          <w:lang w:val="es-ES" w:eastAsia="es-ES"/>
        </w:rPr>
        <w:t>m</w:t>
      </w:r>
      <w:r>
        <w:rPr>
          <w:rFonts w:ascii="Arial" w:hAnsi="Arial" w:cs="Arial"/>
          <w:vertAlign w:val="superscript"/>
          <w:lang w:val="es-ES" w:eastAsia="es-ES"/>
        </w:rPr>
        <w:t>2</w:t>
      </w:r>
      <w:r w:rsidRPr="005F6690">
        <w:rPr>
          <w:rFonts w:ascii="Arial" w:hAnsi="Arial" w:cs="Arial"/>
          <w:lang w:val="es-ES" w:eastAsia="es-ES"/>
        </w:rPr>
        <w:t xml:space="preserve"> de superficie o fracción. La capacidad y el tipo estarán determinados por el Cuerpo de</w:t>
      </w:r>
      <w:r>
        <w:rPr>
          <w:rFonts w:ascii="Arial" w:hAnsi="Arial" w:cs="Arial"/>
          <w:lang w:val="es-ES" w:eastAsia="es-ES"/>
        </w:rPr>
        <w:t xml:space="preserve"> </w:t>
      </w:r>
      <w:r w:rsidRPr="005F6690">
        <w:rPr>
          <w:rFonts w:ascii="Arial" w:hAnsi="Arial" w:cs="Arial"/>
          <w:lang w:val="es-ES" w:eastAsia="es-ES"/>
        </w:rPr>
        <w:t>Bomberos. Se ubicarán en sitios visibles, fácilmente ide</w:t>
      </w:r>
      <w:r>
        <w:rPr>
          <w:rFonts w:ascii="Arial" w:hAnsi="Arial" w:cs="Arial"/>
          <w:lang w:val="es-ES" w:eastAsia="es-ES"/>
        </w:rPr>
        <w:t>ntificables y accesibles.</w:t>
      </w:r>
    </w:p>
    <w:p w:rsidR="00963459" w:rsidRDefault="00963459" w:rsidP="00190917">
      <w:pPr>
        <w:autoSpaceDE w:val="0"/>
        <w:autoSpaceDN w:val="0"/>
        <w:adjustRightInd w:val="0"/>
        <w:spacing w:line="480" w:lineRule="auto"/>
        <w:ind w:left="708"/>
        <w:jc w:val="both"/>
        <w:rPr>
          <w:rFonts w:ascii="Arial" w:hAnsi="Arial" w:cs="Arial"/>
          <w:b/>
          <w:lang w:val="es-ES" w:eastAsia="es-ES"/>
        </w:rPr>
      </w:pPr>
      <w:r w:rsidRPr="005B2601">
        <w:rPr>
          <w:rFonts w:ascii="Arial" w:hAnsi="Arial" w:cs="Arial"/>
          <w:b/>
          <w:lang w:val="es-ES" w:eastAsia="es-ES"/>
        </w:rPr>
        <w:lastRenderedPageBreak/>
        <w:t>Capítulo VIII</w:t>
      </w:r>
      <w:r w:rsidR="00190917">
        <w:rPr>
          <w:rFonts w:ascii="Arial" w:hAnsi="Arial" w:cs="Arial"/>
          <w:b/>
          <w:lang w:val="es-ES" w:eastAsia="es-ES"/>
        </w:rPr>
        <w:t xml:space="preserve">. </w:t>
      </w:r>
      <w:r w:rsidR="00190917" w:rsidRPr="005B2601">
        <w:rPr>
          <w:rFonts w:ascii="Arial" w:hAnsi="Arial" w:cs="Arial"/>
          <w:b/>
          <w:lang w:val="es-ES" w:eastAsia="es-ES"/>
        </w:rPr>
        <w:t>De la instalación y diseño del sistema eléctrico</w:t>
      </w:r>
    </w:p>
    <w:p w:rsidR="00224855" w:rsidRDefault="00224855" w:rsidP="00963459">
      <w:pPr>
        <w:autoSpaceDE w:val="0"/>
        <w:autoSpaceDN w:val="0"/>
        <w:adjustRightInd w:val="0"/>
        <w:spacing w:line="480" w:lineRule="auto"/>
        <w:ind w:left="708"/>
        <w:jc w:val="both"/>
        <w:rPr>
          <w:rFonts w:ascii="Arial" w:hAnsi="Arial" w:cs="Arial"/>
          <w:b/>
          <w:lang w:val="es-ES" w:eastAsia="es-ES"/>
        </w:rPr>
      </w:pPr>
    </w:p>
    <w:p w:rsidR="00963459" w:rsidRDefault="00963459" w:rsidP="00963459">
      <w:pPr>
        <w:autoSpaceDE w:val="0"/>
        <w:autoSpaceDN w:val="0"/>
        <w:adjustRightInd w:val="0"/>
        <w:spacing w:line="480" w:lineRule="auto"/>
        <w:ind w:left="708"/>
        <w:jc w:val="both"/>
        <w:rPr>
          <w:rFonts w:ascii="Arial" w:hAnsi="Arial" w:cs="Arial"/>
          <w:lang w:val="es-ES" w:eastAsia="es-ES"/>
        </w:rPr>
      </w:pPr>
      <w:r w:rsidRPr="005B2601">
        <w:rPr>
          <w:rFonts w:ascii="Arial" w:hAnsi="Arial" w:cs="Arial"/>
          <w:b/>
          <w:lang w:val="es-ES" w:eastAsia="es-ES"/>
        </w:rPr>
        <w:t>Art. 162.-</w:t>
      </w:r>
      <w:r w:rsidRPr="005F6690">
        <w:rPr>
          <w:rFonts w:ascii="Arial" w:hAnsi="Arial" w:cs="Arial"/>
          <w:lang w:val="es-ES" w:eastAsia="es-ES"/>
        </w:rPr>
        <w:t xml:space="preserve"> Los proyectos de todo tipo de edificación deberán contemplar un sistema de</w:t>
      </w:r>
      <w:r>
        <w:rPr>
          <w:rFonts w:ascii="Arial" w:hAnsi="Arial" w:cs="Arial"/>
          <w:lang w:val="es-ES" w:eastAsia="es-ES"/>
        </w:rPr>
        <w:t xml:space="preserve"> </w:t>
      </w:r>
      <w:r w:rsidRPr="005F6690">
        <w:rPr>
          <w:rFonts w:ascii="Arial" w:hAnsi="Arial" w:cs="Arial"/>
          <w:lang w:val="es-ES" w:eastAsia="es-ES"/>
        </w:rPr>
        <w:t>instalaciones eléctricas idóneas, dando cumplimiento al Art. 45 de la Ley de Defensa Contra</w:t>
      </w:r>
      <w:r>
        <w:rPr>
          <w:rFonts w:ascii="Arial" w:hAnsi="Arial" w:cs="Arial"/>
          <w:lang w:val="es-ES" w:eastAsia="es-ES"/>
        </w:rPr>
        <w:t xml:space="preserve"> </w:t>
      </w:r>
      <w:r w:rsidRPr="005F6690">
        <w:rPr>
          <w:rFonts w:ascii="Arial" w:hAnsi="Arial" w:cs="Arial"/>
          <w:lang w:val="es-ES" w:eastAsia="es-ES"/>
        </w:rPr>
        <w:t>Incendios y a la presente reglamentación.</w:t>
      </w:r>
    </w:p>
    <w:p w:rsidR="00224855" w:rsidRDefault="00224855" w:rsidP="00963459">
      <w:pPr>
        <w:autoSpaceDE w:val="0"/>
        <w:autoSpaceDN w:val="0"/>
        <w:adjustRightInd w:val="0"/>
        <w:spacing w:line="480" w:lineRule="auto"/>
        <w:ind w:left="708"/>
        <w:jc w:val="both"/>
        <w:rPr>
          <w:rFonts w:ascii="Arial" w:hAnsi="Arial" w:cs="Arial"/>
          <w:b/>
          <w:lang w:val="es-ES" w:eastAsia="es-ES"/>
        </w:rPr>
      </w:pPr>
    </w:p>
    <w:p w:rsidR="00963459" w:rsidRDefault="00963459" w:rsidP="00963459">
      <w:pPr>
        <w:autoSpaceDE w:val="0"/>
        <w:autoSpaceDN w:val="0"/>
        <w:adjustRightInd w:val="0"/>
        <w:spacing w:line="480" w:lineRule="auto"/>
        <w:ind w:left="708"/>
        <w:jc w:val="both"/>
        <w:rPr>
          <w:rFonts w:ascii="Arial" w:hAnsi="Arial" w:cs="Arial"/>
          <w:lang w:val="es-ES" w:eastAsia="es-ES"/>
        </w:rPr>
      </w:pPr>
      <w:r w:rsidRPr="005B2601">
        <w:rPr>
          <w:rFonts w:ascii="Arial" w:hAnsi="Arial" w:cs="Arial"/>
          <w:b/>
          <w:lang w:val="es-ES" w:eastAsia="es-ES"/>
        </w:rPr>
        <w:t>Art. 163.-</w:t>
      </w:r>
      <w:r w:rsidRPr="005F6690">
        <w:rPr>
          <w:rFonts w:ascii="Arial" w:hAnsi="Arial" w:cs="Arial"/>
          <w:lang w:val="es-ES" w:eastAsia="es-ES"/>
        </w:rPr>
        <w:t xml:space="preserve"> Todo tipo de instalación eléctrica deberá acatar lo dispuesto por el Código Eléctrico, o</w:t>
      </w:r>
      <w:r>
        <w:rPr>
          <w:rFonts w:ascii="Arial" w:hAnsi="Arial" w:cs="Arial"/>
          <w:lang w:val="es-ES" w:eastAsia="es-ES"/>
        </w:rPr>
        <w:t xml:space="preserve"> </w:t>
      </w:r>
      <w:r w:rsidRPr="005F6690">
        <w:rPr>
          <w:rFonts w:ascii="Arial" w:hAnsi="Arial" w:cs="Arial"/>
          <w:lang w:val="es-ES" w:eastAsia="es-ES"/>
        </w:rPr>
        <w:t>por lo dispuesto por el INEN (instalaciones eléctricas protección contra incendios).</w:t>
      </w:r>
    </w:p>
    <w:p w:rsidR="00224855" w:rsidRDefault="00224855" w:rsidP="00963459">
      <w:pPr>
        <w:autoSpaceDE w:val="0"/>
        <w:autoSpaceDN w:val="0"/>
        <w:adjustRightInd w:val="0"/>
        <w:spacing w:line="480" w:lineRule="auto"/>
        <w:ind w:left="708"/>
        <w:jc w:val="both"/>
        <w:rPr>
          <w:rFonts w:ascii="Arial" w:hAnsi="Arial" w:cs="Arial"/>
          <w:b/>
          <w:lang w:val="es-ES" w:eastAsia="es-ES"/>
        </w:rPr>
      </w:pPr>
    </w:p>
    <w:p w:rsidR="00963459" w:rsidRDefault="00963459" w:rsidP="00963459">
      <w:pPr>
        <w:autoSpaceDE w:val="0"/>
        <w:autoSpaceDN w:val="0"/>
        <w:adjustRightInd w:val="0"/>
        <w:spacing w:line="480" w:lineRule="auto"/>
        <w:ind w:left="708"/>
        <w:jc w:val="both"/>
        <w:rPr>
          <w:rFonts w:ascii="Arial" w:hAnsi="Arial" w:cs="Arial"/>
          <w:lang w:val="es-ES" w:eastAsia="es-ES"/>
        </w:rPr>
      </w:pPr>
      <w:r w:rsidRPr="005B2601">
        <w:rPr>
          <w:rFonts w:ascii="Arial" w:hAnsi="Arial" w:cs="Arial"/>
          <w:b/>
          <w:lang w:val="es-ES" w:eastAsia="es-ES"/>
        </w:rPr>
        <w:t>Art. 164.-</w:t>
      </w:r>
      <w:r w:rsidRPr="005F6690">
        <w:rPr>
          <w:rFonts w:ascii="Arial" w:hAnsi="Arial" w:cs="Arial"/>
          <w:lang w:val="es-ES" w:eastAsia="es-ES"/>
        </w:rPr>
        <w:t xml:space="preserve"> Se instalarán dispositivos apropiados para cortar el flujo de la corriente eléctrica en un</w:t>
      </w:r>
      <w:r>
        <w:rPr>
          <w:rFonts w:ascii="Arial" w:hAnsi="Arial" w:cs="Arial"/>
          <w:lang w:val="es-ES" w:eastAsia="es-ES"/>
        </w:rPr>
        <w:t xml:space="preserve"> </w:t>
      </w:r>
      <w:r w:rsidRPr="005F6690">
        <w:rPr>
          <w:rFonts w:ascii="Arial" w:hAnsi="Arial" w:cs="Arial"/>
          <w:lang w:val="es-ES" w:eastAsia="es-ES"/>
        </w:rPr>
        <w:t>lugar visible de fácil acceso e identificación.</w:t>
      </w:r>
    </w:p>
    <w:p w:rsidR="00224855" w:rsidRDefault="00224855" w:rsidP="00963459">
      <w:pPr>
        <w:autoSpaceDE w:val="0"/>
        <w:autoSpaceDN w:val="0"/>
        <w:adjustRightInd w:val="0"/>
        <w:spacing w:line="480" w:lineRule="auto"/>
        <w:ind w:left="708"/>
        <w:jc w:val="both"/>
        <w:rPr>
          <w:rFonts w:ascii="Arial" w:hAnsi="Arial" w:cs="Arial"/>
          <w:b/>
          <w:lang w:val="es-ES" w:eastAsia="es-ES"/>
        </w:rPr>
      </w:pPr>
    </w:p>
    <w:p w:rsidR="00963459" w:rsidRDefault="00963459" w:rsidP="00963459">
      <w:pPr>
        <w:autoSpaceDE w:val="0"/>
        <w:autoSpaceDN w:val="0"/>
        <w:adjustRightInd w:val="0"/>
        <w:spacing w:line="480" w:lineRule="auto"/>
        <w:ind w:left="708"/>
        <w:jc w:val="both"/>
        <w:rPr>
          <w:rFonts w:ascii="Arial" w:hAnsi="Arial" w:cs="Arial"/>
          <w:lang w:val="es-ES" w:eastAsia="es-ES"/>
        </w:rPr>
      </w:pPr>
      <w:r w:rsidRPr="005B2601">
        <w:rPr>
          <w:rFonts w:ascii="Arial" w:hAnsi="Arial" w:cs="Arial"/>
          <w:b/>
          <w:lang w:val="es-ES" w:eastAsia="es-ES"/>
        </w:rPr>
        <w:t>Art. 165.-</w:t>
      </w:r>
      <w:r w:rsidRPr="005F6690">
        <w:rPr>
          <w:rFonts w:ascii="Arial" w:hAnsi="Arial" w:cs="Arial"/>
          <w:lang w:val="es-ES" w:eastAsia="es-ES"/>
        </w:rPr>
        <w:t xml:space="preserve"> Las edificaciones deberán respetar los retiros de seguridad hacia redes de alta tensión y</w:t>
      </w:r>
      <w:r>
        <w:rPr>
          <w:rFonts w:ascii="Arial" w:hAnsi="Arial" w:cs="Arial"/>
          <w:lang w:val="es-ES" w:eastAsia="es-ES"/>
        </w:rPr>
        <w:t xml:space="preserve"> </w:t>
      </w:r>
      <w:r w:rsidRPr="005F6690">
        <w:rPr>
          <w:rFonts w:ascii="Arial" w:hAnsi="Arial" w:cs="Arial"/>
          <w:lang w:val="es-ES" w:eastAsia="es-ES"/>
        </w:rPr>
        <w:t>no podrán instalarse a menos de 12 m de las líneas de alta tensión hasta 2.300 voltios, ni a menos</w:t>
      </w:r>
      <w:r>
        <w:rPr>
          <w:rFonts w:ascii="Arial" w:hAnsi="Arial" w:cs="Arial"/>
          <w:lang w:val="es-ES" w:eastAsia="es-ES"/>
        </w:rPr>
        <w:t xml:space="preserve"> </w:t>
      </w:r>
      <w:r w:rsidRPr="005F6690">
        <w:rPr>
          <w:rFonts w:ascii="Arial" w:hAnsi="Arial" w:cs="Arial"/>
          <w:lang w:val="es-ES" w:eastAsia="es-ES"/>
        </w:rPr>
        <w:t>de 50 m de las líneas aéreas de más de 12.300 voltios.</w:t>
      </w:r>
    </w:p>
    <w:p w:rsidR="00224855" w:rsidRDefault="00224855" w:rsidP="00963459">
      <w:pPr>
        <w:autoSpaceDE w:val="0"/>
        <w:autoSpaceDN w:val="0"/>
        <w:adjustRightInd w:val="0"/>
        <w:spacing w:line="480" w:lineRule="auto"/>
        <w:ind w:left="708"/>
        <w:jc w:val="both"/>
        <w:rPr>
          <w:rFonts w:ascii="Arial" w:hAnsi="Arial" w:cs="Arial"/>
          <w:b/>
          <w:lang w:val="es-ES" w:eastAsia="es-ES"/>
        </w:rPr>
      </w:pPr>
    </w:p>
    <w:p w:rsidR="00963459" w:rsidRDefault="00963459" w:rsidP="00963459">
      <w:pPr>
        <w:autoSpaceDE w:val="0"/>
        <w:autoSpaceDN w:val="0"/>
        <w:adjustRightInd w:val="0"/>
        <w:spacing w:line="480" w:lineRule="auto"/>
        <w:ind w:left="708"/>
        <w:jc w:val="both"/>
        <w:rPr>
          <w:rFonts w:ascii="Arial" w:hAnsi="Arial" w:cs="Arial"/>
          <w:lang w:val="es-ES" w:eastAsia="es-ES"/>
        </w:rPr>
      </w:pPr>
      <w:r w:rsidRPr="005B2601">
        <w:rPr>
          <w:rFonts w:ascii="Arial" w:hAnsi="Arial" w:cs="Arial"/>
          <w:b/>
          <w:lang w:val="es-ES" w:eastAsia="es-ES"/>
        </w:rPr>
        <w:t>Art. 167.-</w:t>
      </w:r>
      <w:r w:rsidRPr="005F6690">
        <w:rPr>
          <w:rFonts w:ascii="Arial" w:hAnsi="Arial" w:cs="Arial"/>
          <w:lang w:val="es-ES" w:eastAsia="es-ES"/>
        </w:rPr>
        <w:t xml:space="preserve"> En ningún caso las descargas a tierra estarán conectadas a la instalación sanitaria o</w:t>
      </w:r>
      <w:r>
        <w:rPr>
          <w:rFonts w:ascii="Arial" w:hAnsi="Arial" w:cs="Arial"/>
          <w:lang w:val="es-ES" w:eastAsia="es-ES"/>
        </w:rPr>
        <w:t xml:space="preserve"> </w:t>
      </w:r>
      <w:r w:rsidRPr="005F6690">
        <w:rPr>
          <w:rFonts w:ascii="Arial" w:hAnsi="Arial" w:cs="Arial"/>
          <w:lang w:val="es-ES" w:eastAsia="es-ES"/>
        </w:rPr>
        <w:t xml:space="preserve">conductos metálicos del edificio y que </w:t>
      </w:r>
      <w:r w:rsidRPr="005F6690">
        <w:rPr>
          <w:rFonts w:ascii="Arial" w:hAnsi="Arial" w:cs="Arial"/>
          <w:lang w:val="es-ES" w:eastAsia="es-ES"/>
        </w:rPr>
        <w:lastRenderedPageBreak/>
        <w:t>eventualmente pueden tener contacto humano, debiendo</w:t>
      </w:r>
      <w:r>
        <w:rPr>
          <w:rFonts w:ascii="Arial" w:hAnsi="Arial" w:cs="Arial"/>
          <w:lang w:val="es-ES" w:eastAsia="es-ES"/>
        </w:rPr>
        <w:t xml:space="preserve"> </w:t>
      </w:r>
      <w:r w:rsidRPr="005F6690">
        <w:rPr>
          <w:rFonts w:ascii="Arial" w:hAnsi="Arial" w:cs="Arial"/>
          <w:lang w:val="es-ES" w:eastAsia="es-ES"/>
        </w:rPr>
        <w:t>hacerlo a tierra directamente.</w:t>
      </w:r>
    </w:p>
    <w:p w:rsidR="00963459" w:rsidRPr="005B2601" w:rsidRDefault="00963459" w:rsidP="00190917">
      <w:pPr>
        <w:autoSpaceDE w:val="0"/>
        <w:autoSpaceDN w:val="0"/>
        <w:adjustRightInd w:val="0"/>
        <w:spacing w:line="480" w:lineRule="auto"/>
        <w:ind w:left="708"/>
        <w:jc w:val="both"/>
        <w:rPr>
          <w:rFonts w:ascii="Arial" w:hAnsi="Arial" w:cs="Arial"/>
          <w:b/>
          <w:lang w:val="es-ES" w:eastAsia="es-ES"/>
        </w:rPr>
      </w:pPr>
      <w:r w:rsidRPr="005B2601">
        <w:rPr>
          <w:rFonts w:ascii="Arial" w:hAnsi="Arial" w:cs="Arial"/>
          <w:b/>
          <w:lang w:val="es-ES" w:eastAsia="es-ES"/>
        </w:rPr>
        <w:t>Capítulo X</w:t>
      </w:r>
      <w:r w:rsidR="00190917">
        <w:rPr>
          <w:rFonts w:ascii="Arial" w:hAnsi="Arial" w:cs="Arial"/>
          <w:b/>
          <w:lang w:val="es-ES" w:eastAsia="es-ES"/>
        </w:rPr>
        <w:t xml:space="preserve">. Tipos </w:t>
      </w:r>
      <w:r w:rsidR="00190917" w:rsidRPr="005B2601">
        <w:rPr>
          <w:rFonts w:ascii="Arial" w:hAnsi="Arial" w:cs="Arial"/>
          <w:b/>
          <w:lang w:val="es-ES" w:eastAsia="es-ES"/>
        </w:rPr>
        <w:t xml:space="preserve"> de incendio</w:t>
      </w:r>
    </w:p>
    <w:p w:rsidR="00963459" w:rsidRPr="005F6690" w:rsidRDefault="00963459" w:rsidP="00963459">
      <w:pPr>
        <w:autoSpaceDE w:val="0"/>
        <w:autoSpaceDN w:val="0"/>
        <w:adjustRightInd w:val="0"/>
        <w:spacing w:line="480" w:lineRule="auto"/>
        <w:ind w:left="708"/>
        <w:jc w:val="both"/>
        <w:rPr>
          <w:rFonts w:ascii="Arial" w:hAnsi="Arial" w:cs="Arial"/>
          <w:lang w:val="es-ES" w:eastAsia="es-ES"/>
        </w:rPr>
      </w:pPr>
      <w:r w:rsidRPr="00094997">
        <w:rPr>
          <w:rFonts w:ascii="Arial" w:hAnsi="Arial" w:cs="Arial"/>
          <w:b/>
          <w:lang w:val="es-ES" w:eastAsia="es-ES"/>
        </w:rPr>
        <w:t>Art. 181.-</w:t>
      </w:r>
      <w:r w:rsidRPr="005F6690">
        <w:rPr>
          <w:rFonts w:ascii="Arial" w:hAnsi="Arial" w:cs="Arial"/>
          <w:lang w:val="es-ES" w:eastAsia="es-ES"/>
        </w:rPr>
        <w:t xml:space="preserve"> Incendios de la Clase C.- Incendios producidos a causa de equipos eléctricos, tales como:</w:t>
      </w:r>
      <w:r>
        <w:rPr>
          <w:rFonts w:ascii="Arial" w:hAnsi="Arial" w:cs="Arial"/>
          <w:lang w:val="es-ES" w:eastAsia="es-ES"/>
        </w:rPr>
        <w:t xml:space="preserve"> </w:t>
      </w:r>
      <w:r w:rsidRPr="005F6690">
        <w:rPr>
          <w:rFonts w:ascii="Arial" w:hAnsi="Arial" w:cs="Arial"/>
          <w:lang w:val="es-ES" w:eastAsia="es-ES"/>
        </w:rPr>
        <w:t>transformadores, tableros, motores, generadores, conductores, líneas e instalaciones eléctricas,</w:t>
      </w:r>
      <w:r>
        <w:rPr>
          <w:rFonts w:ascii="Arial" w:hAnsi="Arial" w:cs="Arial"/>
          <w:lang w:val="es-ES" w:eastAsia="es-ES"/>
        </w:rPr>
        <w:t xml:space="preserve"> </w:t>
      </w:r>
      <w:r w:rsidRPr="005F6690">
        <w:rPr>
          <w:rFonts w:ascii="Arial" w:hAnsi="Arial" w:cs="Arial"/>
          <w:lang w:val="es-ES" w:eastAsia="es-ES"/>
        </w:rPr>
        <w:t>etc.</w:t>
      </w:r>
    </w:p>
    <w:p w:rsidR="008E7949" w:rsidRPr="00963459" w:rsidRDefault="008E7949" w:rsidP="00C64921">
      <w:pPr>
        <w:tabs>
          <w:tab w:val="left" w:pos="3750"/>
        </w:tabs>
        <w:spacing w:line="480" w:lineRule="auto"/>
        <w:jc w:val="center"/>
        <w:rPr>
          <w:rFonts w:ascii="Arial" w:hAnsi="Arial" w:cs="Arial"/>
          <w:b/>
          <w:sz w:val="48"/>
          <w:szCs w:val="48"/>
          <w:lang w:val="es-ES"/>
        </w:rPr>
      </w:pPr>
    </w:p>
    <w:p w:rsidR="008E7949" w:rsidRDefault="008E7949" w:rsidP="00C64921">
      <w:pPr>
        <w:tabs>
          <w:tab w:val="left" w:pos="3750"/>
        </w:tabs>
        <w:spacing w:line="480" w:lineRule="auto"/>
        <w:jc w:val="center"/>
        <w:rPr>
          <w:rFonts w:ascii="Arial" w:hAnsi="Arial" w:cs="Arial"/>
          <w:b/>
          <w:sz w:val="48"/>
          <w:szCs w:val="48"/>
        </w:rPr>
      </w:pPr>
    </w:p>
    <w:p w:rsidR="00136E75" w:rsidRDefault="00136E75" w:rsidP="00C64921">
      <w:pPr>
        <w:tabs>
          <w:tab w:val="left" w:pos="3750"/>
        </w:tabs>
        <w:spacing w:line="480" w:lineRule="auto"/>
        <w:jc w:val="center"/>
        <w:rPr>
          <w:rFonts w:ascii="Arial" w:hAnsi="Arial" w:cs="Arial"/>
          <w:b/>
          <w:sz w:val="48"/>
          <w:szCs w:val="48"/>
        </w:rPr>
        <w:sectPr w:rsidR="00136E75" w:rsidSect="005E5F07">
          <w:headerReference w:type="default" r:id="rId27"/>
          <w:pgSz w:w="11906" w:h="16838"/>
          <w:pgMar w:top="2268" w:right="1361" w:bottom="2268" w:left="2268" w:header="709" w:footer="709" w:gutter="0"/>
          <w:pgNumType w:start="2"/>
          <w:cols w:space="708"/>
          <w:docGrid w:linePitch="360"/>
        </w:sectPr>
      </w:pPr>
    </w:p>
    <w:p w:rsidR="00190917" w:rsidRDefault="00190917" w:rsidP="00C64921">
      <w:pPr>
        <w:tabs>
          <w:tab w:val="left" w:pos="3750"/>
        </w:tabs>
        <w:spacing w:line="480" w:lineRule="auto"/>
        <w:jc w:val="center"/>
        <w:rPr>
          <w:rFonts w:ascii="Arial" w:hAnsi="Arial" w:cs="Arial"/>
          <w:b/>
          <w:sz w:val="48"/>
          <w:szCs w:val="48"/>
        </w:rPr>
      </w:pPr>
    </w:p>
    <w:p w:rsidR="002E31C4" w:rsidRDefault="002E31C4" w:rsidP="00C64921">
      <w:pPr>
        <w:tabs>
          <w:tab w:val="left" w:pos="3750"/>
        </w:tabs>
        <w:spacing w:line="480" w:lineRule="auto"/>
        <w:jc w:val="center"/>
        <w:rPr>
          <w:rFonts w:ascii="Arial" w:hAnsi="Arial" w:cs="Arial"/>
          <w:b/>
          <w:sz w:val="48"/>
          <w:szCs w:val="48"/>
        </w:rPr>
      </w:pPr>
      <w:r>
        <w:rPr>
          <w:rFonts w:ascii="Arial" w:hAnsi="Arial" w:cs="Arial"/>
          <w:b/>
          <w:sz w:val="48"/>
          <w:szCs w:val="48"/>
        </w:rPr>
        <w:t xml:space="preserve">CAPITULO </w:t>
      </w:r>
      <w:r w:rsidR="001A3FD4">
        <w:rPr>
          <w:rFonts w:ascii="Arial" w:hAnsi="Arial" w:cs="Arial"/>
          <w:b/>
          <w:sz w:val="48"/>
          <w:szCs w:val="48"/>
        </w:rPr>
        <w:t>2</w:t>
      </w:r>
    </w:p>
    <w:p w:rsidR="007F713D" w:rsidRDefault="007F713D" w:rsidP="00C64921">
      <w:pPr>
        <w:tabs>
          <w:tab w:val="left" w:pos="3750"/>
        </w:tabs>
        <w:spacing w:line="480" w:lineRule="auto"/>
        <w:jc w:val="center"/>
        <w:rPr>
          <w:rFonts w:ascii="Arial" w:hAnsi="Arial" w:cs="Arial"/>
          <w:b/>
          <w:sz w:val="48"/>
          <w:szCs w:val="48"/>
        </w:rPr>
      </w:pPr>
    </w:p>
    <w:p w:rsidR="001957FA" w:rsidRDefault="001957FA" w:rsidP="00B109E8">
      <w:pPr>
        <w:spacing w:after="240" w:line="480" w:lineRule="auto"/>
        <w:jc w:val="both"/>
        <w:rPr>
          <w:rFonts w:ascii="Arial" w:hAnsi="Arial" w:cs="Arial"/>
          <w:b/>
          <w:sz w:val="32"/>
          <w:szCs w:val="32"/>
        </w:rPr>
      </w:pPr>
      <w:r>
        <w:rPr>
          <w:rFonts w:ascii="Arial" w:hAnsi="Arial" w:cs="Arial"/>
          <w:b/>
          <w:sz w:val="32"/>
          <w:szCs w:val="32"/>
        </w:rPr>
        <w:t>FACTORES QUE PROVOCAN INCENDIOS Y EXPLOSIONES</w:t>
      </w:r>
    </w:p>
    <w:p w:rsidR="00224855" w:rsidRDefault="00664BA8" w:rsidP="001957FA">
      <w:pPr>
        <w:tabs>
          <w:tab w:val="left" w:pos="1843"/>
          <w:tab w:val="left" w:pos="3750"/>
        </w:tabs>
        <w:spacing w:after="240" w:line="480" w:lineRule="auto"/>
        <w:jc w:val="both"/>
        <w:rPr>
          <w:rFonts w:ascii="Arial" w:hAnsi="Arial" w:cs="Arial"/>
        </w:rPr>
      </w:pPr>
      <w:r>
        <w:rPr>
          <w:rFonts w:ascii="Arial" w:hAnsi="Arial" w:cs="Arial"/>
        </w:rPr>
        <w:t>En este capitulo mostra</w:t>
      </w:r>
      <w:r w:rsidR="001957FA">
        <w:rPr>
          <w:rFonts w:ascii="Arial" w:hAnsi="Arial" w:cs="Arial"/>
        </w:rPr>
        <w:t>mos el funcionamiento de la piladora de arroz “</w:t>
      </w:r>
      <w:r>
        <w:rPr>
          <w:rFonts w:ascii="Arial" w:hAnsi="Arial" w:cs="Arial"/>
        </w:rPr>
        <w:t>SUPER</w:t>
      </w:r>
      <w:r w:rsidR="001957FA">
        <w:rPr>
          <w:rFonts w:ascii="Arial" w:hAnsi="Arial" w:cs="Arial"/>
        </w:rPr>
        <w:t>”</w:t>
      </w:r>
      <w:r>
        <w:rPr>
          <w:rFonts w:ascii="Arial" w:hAnsi="Arial" w:cs="Arial"/>
        </w:rPr>
        <w:t xml:space="preserve"> en un día de trabajo</w:t>
      </w:r>
      <w:r w:rsidR="001957FA">
        <w:rPr>
          <w:rFonts w:ascii="Arial" w:hAnsi="Arial" w:cs="Arial"/>
        </w:rPr>
        <w:t xml:space="preserve">, </w:t>
      </w:r>
      <w:r>
        <w:rPr>
          <w:rFonts w:ascii="Arial" w:hAnsi="Arial" w:cs="Arial"/>
        </w:rPr>
        <w:t xml:space="preserve">y nombramos las causas </w:t>
      </w:r>
      <w:r w:rsidR="001957FA">
        <w:rPr>
          <w:rFonts w:ascii="Arial" w:hAnsi="Arial" w:cs="Arial"/>
        </w:rPr>
        <w:t>que</w:t>
      </w:r>
      <w:r>
        <w:rPr>
          <w:rFonts w:ascii="Arial" w:hAnsi="Arial" w:cs="Arial"/>
        </w:rPr>
        <w:t xml:space="preserve"> podrían generar un incendio o explosión</w:t>
      </w:r>
      <w:r w:rsidR="001957FA">
        <w:rPr>
          <w:rFonts w:ascii="Arial" w:hAnsi="Arial" w:cs="Arial"/>
        </w:rPr>
        <w:t>.</w:t>
      </w:r>
    </w:p>
    <w:p w:rsidR="001957FA" w:rsidRDefault="001957FA" w:rsidP="001957FA">
      <w:pPr>
        <w:tabs>
          <w:tab w:val="left" w:pos="1843"/>
          <w:tab w:val="left" w:pos="3750"/>
        </w:tabs>
        <w:spacing w:after="240" w:line="480" w:lineRule="auto"/>
        <w:jc w:val="both"/>
        <w:rPr>
          <w:rFonts w:ascii="Arial" w:hAnsi="Arial" w:cs="Arial"/>
        </w:rPr>
      </w:pPr>
      <w:r>
        <w:rPr>
          <w:rFonts w:ascii="Arial" w:hAnsi="Arial" w:cs="Arial"/>
        </w:rPr>
        <w:t xml:space="preserve"> </w:t>
      </w:r>
    </w:p>
    <w:p w:rsidR="00FC0393" w:rsidRPr="008C5B8F" w:rsidRDefault="00664BA8" w:rsidP="00807ABB">
      <w:pPr>
        <w:pStyle w:val="Prrafodelista"/>
        <w:numPr>
          <w:ilvl w:val="1"/>
          <w:numId w:val="10"/>
        </w:numPr>
        <w:tabs>
          <w:tab w:val="left" w:pos="1843"/>
          <w:tab w:val="left" w:pos="3750"/>
        </w:tabs>
        <w:spacing w:after="240" w:line="480" w:lineRule="auto"/>
        <w:jc w:val="both"/>
        <w:rPr>
          <w:rFonts w:ascii="Arial" w:hAnsi="Arial" w:cs="Arial"/>
          <w:b/>
        </w:rPr>
      </w:pPr>
      <w:r>
        <w:rPr>
          <w:rFonts w:ascii="Arial" w:hAnsi="Arial" w:cs="Arial"/>
          <w:b/>
        </w:rPr>
        <w:t xml:space="preserve"> </w:t>
      </w:r>
      <w:r w:rsidR="00A532A8" w:rsidRPr="008C5B8F">
        <w:rPr>
          <w:rFonts w:ascii="Arial" w:hAnsi="Arial" w:cs="Arial"/>
          <w:b/>
        </w:rPr>
        <w:t xml:space="preserve">IDENTIFICACIÓN DE MATERIALES Y SUSTANCIAS </w:t>
      </w:r>
      <w:r w:rsidR="00A532A8">
        <w:rPr>
          <w:rFonts w:ascii="Arial" w:hAnsi="Arial" w:cs="Arial"/>
          <w:b/>
        </w:rPr>
        <w:t>PELIGROSAS</w:t>
      </w:r>
    </w:p>
    <w:p w:rsidR="002E31C4" w:rsidRPr="003C4FB1" w:rsidRDefault="002E31C4" w:rsidP="00664BA8">
      <w:pPr>
        <w:pStyle w:val="Prrafodelista"/>
        <w:tabs>
          <w:tab w:val="left" w:pos="1843"/>
          <w:tab w:val="left" w:pos="3750"/>
        </w:tabs>
        <w:spacing w:after="240" w:line="480" w:lineRule="auto"/>
        <w:ind w:left="708"/>
        <w:jc w:val="both"/>
        <w:rPr>
          <w:rFonts w:ascii="Arial" w:hAnsi="Arial" w:cs="Arial"/>
        </w:rPr>
      </w:pPr>
      <w:r>
        <w:rPr>
          <w:rFonts w:ascii="Arial" w:hAnsi="Arial" w:cs="Arial"/>
        </w:rPr>
        <w:t xml:space="preserve">Los incendios </w:t>
      </w:r>
      <w:r w:rsidRPr="00333A16">
        <w:rPr>
          <w:rFonts w:ascii="Arial" w:hAnsi="Arial" w:cs="Arial"/>
        </w:rPr>
        <w:t>y explosiones</w:t>
      </w:r>
      <w:r>
        <w:rPr>
          <w:rFonts w:ascii="Arial" w:hAnsi="Arial" w:cs="Arial"/>
        </w:rPr>
        <w:t xml:space="preserve"> se</w:t>
      </w:r>
      <w:r w:rsidR="00C7067E">
        <w:rPr>
          <w:rFonts w:ascii="Arial" w:hAnsi="Arial" w:cs="Arial"/>
        </w:rPr>
        <w:t xml:space="preserve"> pr</w:t>
      </w:r>
      <w:r>
        <w:rPr>
          <w:rFonts w:ascii="Arial" w:hAnsi="Arial" w:cs="Arial"/>
        </w:rPr>
        <w:t xml:space="preserve">esentan en lugares que presentan </w:t>
      </w:r>
      <w:r w:rsidRPr="00C7067E">
        <w:rPr>
          <w:rFonts w:ascii="Arial" w:hAnsi="Arial" w:cs="Arial"/>
        </w:rPr>
        <w:t xml:space="preserve">características propias que </w:t>
      </w:r>
      <w:r w:rsidR="00C7067E" w:rsidRPr="00C7067E">
        <w:rPr>
          <w:rFonts w:ascii="Arial" w:hAnsi="Arial" w:cs="Arial"/>
        </w:rPr>
        <w:t xml:space="preserve">las </w:t>
      </w:r>
      <w:r w:rsidRPr="00C7067E">
        <w:rPr>
          <w:rFonts w:ascii="Arial" w:hAnsi="Arial" w:cs="Arial"/>
        </w:rPr>
        <w:t>generen</w:t>
      </w:r>
      <w:r w:rsidR="00C7067E" w:rsidRPr="00C7067E">
        <w:rPr>
          <w:rFonts w:ascii="Arial" w:hAnsi="Arial" w:cs="Arial"/>
        </w:rPr>
        <w:t xml:space="preserve"> y </w:t>
      </w:r>
      <w:r w:rsidRPr="00C7067E">
        <w:rPr>
          <w:rFonts w:ascii="Arial" w:hAnsi="Arial" w:cs="Arial"/>
        </w:rPr>
        <w:t>desencadenen, para lo cual es necesario una reacción química entre el calor, oxigeno y combustible</w:t>
      </w:r>
      <w:r w:rsidR="003C4FB1">
        <w:rPr>
          <w:rFonts w:ascii="Arial" w:hAnsi="Arial" w:cs="Arial"/>
        </w:rPr>
        <w:t>, dando origen al fuego o también llamado incendio.</w:t>
      </w:r>
    </w:p>
    <w:p w:rsidR="001612FA" w:rsidRDefault="001612FA" w:rsidP="008C5B8F">
      <w:pPr>
        <w:pStyle w:val="Prrafodelista"/>
        <w:tabs>
          <w:tab w:val="left" w:pos="1843"/>
          <w:tab w:val="left" w:pos="3750"/>
        </w:tabs>
        <w:spacing w:after="240" w:line="480" w:lineRule="auto"/>
        <w:ind w:left="744"/>
        <w:jc w:val="both"/>
        <w:rPr>
          <w:rFonts w:ascii="Arial" w:hAnsi="Arial" w:cs="Arial"/>
          <w:strike/>
        </w:rPr>
      </w:pPr>
    </w:p>
    <w:p w:rsidR="00224855" w:rsidRDefault="00224855" w:rsidP="008C5B8F">
      <w:pPr>
        <w:pStyle w:val="Prrafodelista"/>
        <w:tabs>
          <w:tab w:val="left" w:pos="1843"/>
          <w:tab w:val="left" w:pos="3750"/>
        </w:tabs>
        <w:spacing w:after="240" w:line="480" w:lineRule="auto"/>
        <w:ind w:left="744"/>
        <w:jc w:val="both"/>
        <w:rPr>
          <w:rFonts w:ascii="Arial" w:hAnsi="Arial" w:cs="Arial"/>
          <w:strike/>
        </w:rPr>
      </w:pPr>
    </w:p>
    <w:p w:rsidR="00224855" w:rsidRDefault="00224855" w:rsidP="008C5B8F">
      <w:pPr>
        <w:pStyle w:val="Prrafodelista"/>
        <w:tabs>
          <w:tab w:val="left" w:pos="1843"/>
          <w:tab w:val="left" w:pos="3750"/>
        </w:tabs>
        <w:spacing w:after="240" w:line="480" w:lineRule="auto"/>
        <w:ind w:left="744"/>
        <w:jc w:val="both"/>
        <w:rPr>
          <w:rFonts w:ascii="Arial" w:hAnsi="Arial" w:cs="Arial"/>
          <w:strike/>
        </w:rPr>
      </w:pPr>
    </w:p>
    <w:p w:rsidR="00224855" w:rsidRDefault="00224855" w:rsidP="008C5B8F">
      <w:pPr>
        <w:pStyle w:val="Prrafodelista"/>
        <w:tabs>
          <w:tab w:val="left" w:pos="1843"/>
          <w:tab w:val="left" w:pos="3750"/>
        </w:tabs>
        <w:spacing w:after="240" w:line="480" w:lineRule="auto"/>
        <w:ind w:left="744"/>
        <w:jc w:val="both"/>
        <w:rPr>
          <w:rFonts w:ascii="Arial" w:hAnsi="Arial" w:cs="Arial"/>
          <w:strike/>
        </w:rPr>
      </w:pPr>
    </w:p>
    <w:p w:rsidR="00FC0393" w:rsidRDefault="008C5B8F" w:rsidP="008C5B8F">
      <w:pPr>
        <w:pStyle w:val="Prrafodelista"/>
        <w:tabs>
          <w:tab w:val="left" w:pos="1843"/>
          <w:tab w:val="left" w:pos="3750"/>
        </w:tabs>
        <w:spacing w:after="240" w:line="480" w:lineRule="auto"/>
        <w:ind w:left="744"/>
        <w:jc w:val="both"/>
        <w:rPr>
          <w:rFonts w:ascii="Arial" w:hAnsi="Arial" w:cs="Arial"/>
          <w:strike/>
        </w:rPr>
      </w:pPr>
      <w:r>
        <w:rPr>
          <w:rFonts w:ascii="Arial" w:hAnsi="Arial" w:cs="Arial"/>
          <w:strike/>
          <w:noProof/>
          <w:lang w:val="es-CO" w:eastAsia="es-CO"/>
        </w:rPr>
        <w:drawing>
          <wp:anchor distT="0" distB="0" distL="114300" distR="114300" simplePos="0" relativeHeight="251662336" behindDoc="0" locked="0" layoutInCell="1" allowOverlap="1">
            <wp:simplePos x="0" y="0"/>
            <wp:positionH relativeFrom="column">
              <wp:posOffset>253434</wp:posOffset>
            </wp:positionH>
            <wp:positionV relativeFrom="paragraph">
              <wp:posOffset>-85105</wp:posOffset>
            </wp:positionV>
            <wp:extent cx="5302097" cy="4417764"/>
            <wp:effectExtent l="19050" t="0" r="0" b="0"/>
            <wp:wrapNone/>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302097" cy="4417764"/>
                    </a:xfrm>
                    <a:prstGeom prst="rect">
                      <a:avLst/>
                    </a:prstGeom>
                    <a:noFill/>
                    <a:ln w="9525">
                      <a:noFill/>
                      <a:miter lim="800000"/>
                      <a:headEnd/>
                      <a:tailEnd/>
                    </a:ln>
                  </pic:spPr>
                </pic:pic>
              </a:graphicData>
            </a:graphic>
          </wp:anchor>
        </w:drawing>
      </w:r>
    </w:p>
    <w:p w:rsidR="00CA30E1" w:rsidRPr="00FC0393" w:rsidRDefault="00CA30E1" w:rsidP="008C5B8F">
      <w:pPr>
        <w:tabs>
          <w:tab w:val="left" w:pos="1843"/>
          <w:tab w:val="left" w:pos="3750"/>
        </w:tabs>
        <w:spacing w:after="240" w:line="480" w:lineRule="auto"/>
        <w:ind w:left="354"/>
        <w:jc w:val="both"/>
        <w:rPr>
          <w:rFonts w:ascii="Arial" w:hAnsi="Arial" w:cs="Arial"/>
          <w:b/>
        </w:rPr>
      </w:pPr>
    </w:p>
    <w:p w:rsidR="00CA30E1" w:rsidRDefault="00CA30E1" w:rsidP="008C5B8F">
      <w:pPr>
        <w:pStyle w:val="Prrafodelista"/>
        <w:tabs>
          <w:tab w:val="left" w:pos="1843"/>
          <w:tab w:val="left" w:pos="3750"/>
        </w:tabs>
        <w:spacing w:after="240" w:line="480" w:lineRule="auto"/>
        <w:ind w:left="744"/>
        <w:jc w:val="both"/>
        <w:rPr>
          <w:rFonts w:ascii="Arial" w:hAnsi="Arial" w:cs="Arial"/>
          <w:b/>
        </w:rPr>
      </w:pPr>
    </w:p>
    <w:p w:rsidR="00CA30E1" w:rsidRDefault="00CA30E1" w:rsidP="008C5B8F">
      <w:pPr>
        <w:pStyle w:val="Prrafodelista"/>
        <w:tabs>
          <w:tab w:val="left" w:pos="1843"/>
          <w:tab w:val="left" w:pos="3750"/>
        </w:tabs>
        <w:spacing w:after="240" w:line="480" w:lineRule="auto"/>
        <w:ind w:left="744"/>
        <w:jc w:val="both"/>
        <w:rPr>
          <w:rFonts w:ascii="Arial" w:hAnsi="Arial" w:cs="Arial"/>
          <w:b/>
        </w:rPr>
      </w:pPr>
    </w:p>
    <w:p w:rsidR="00CA30E1" w:rsidRDefault="00CA30E1" w:rsidP="008C5B8F">
      <w:pPr>
        <w:pStyle w:val="Prrafodelista"/>
        <w:tabs>
          <w:tab w:val="left" w:pos="1843"/>
          <w:tab w:val="left" w:pos="3750"/>
        </w:tabs>
        <w:spacing w:after="240" w:line="480" w:lineRule="auto"/>
        <w:ind w:left="744"/>
        <w:jc w:val="both"/>
        <w:rPr>
          <w:rFonts w:ascii="Arial" w:hAnsi="Arial" w:cs="Arial"/>
          <w:b/>
        </w:rPr>
      </w:pPr>
    </w:p>
    <w:p w:rsidR="00CA30E1" w:rsidRDefault="00CA30E1" w:rsidP="008C5B8F">
      <w:pPr>
        <w:pStyle w:val="Prrafodelista"/>
        <w:tabs>
          <w:tab w:val="left" w:pos="1843"/>
          <w:tab w:val="left" w:pos="3750"/>
        </w:tabs>
        <w:spacing w:after="240" w:line="480" w:lineRule="auto"/>
        <w:ind w:left="744"/>
        <w:jc w:val="both"/>
        <w:rPr>
          <w:rFonts w:ascii="Arial" w:hAnsi="Arial" w:cs="Arial"/>
          <w:b/>
        </w:rPr>
      </w:pPr>
    </w:p>
    <w:p w:rsidR="00CA30E1" w:rsidRDefault="00CA30E1" w:rsidP="008C5B8F">
      <w:pPr>
        <w:pStyle w:val="Prrafodelista"/>
        <w:tabs>
          <w:tab w:val="left" w:pos="1843"/>
          <w:tab w:val="left" w:pos="3750"/>
        </w:tabs>
        <w:spacing w:after="240" w:line="480" w:lineRule="auto"/>
        <w:ind w:left="744"/>
        <w:jc w:val="both"/>
        <w:rPr>
          <w:rFonts w:ascii="Arial" w:hAnsi="Arial" w:cs="Arial"/>
          <w:b/>
        </w:rPr>
      </w:pPr>
    </w:p>
    <w:p w:rsidR="00CA30E1" w:rsidRDefault="00CA30E1" w:rsidP="008C5B8F">
      <w:pPr>
        <w:pStyle w:val="Prrafodelista"/>
        <w:tabs>
          <w:tab w:val="left" w:pos="1843"/>
          <w:tab w:val="left" w:pos="3750"/>
        </w:tabs>
        <w:spacing w:after="240" w:line="480" w:lineRule="auto"/>
        <w:ind w:left="744"/>
        <w:jc w:val="both"/>
        <w:rPr>
          <w:rFonts w:ascii="Arial" w:hAnsi="Arial" w:cs="Arial"/>
          <w:b/>
        </w:rPr>
      </w:pPr>
    </w:p>
    <w:p w:rsidR="001612FA" w:rsidRDefault="001612FA" w:rsidP="008C5B8F">
      <w:pPr>
        <w:pStyle w:val="Prrafodelista"/>
        <w:tabs>
          <w:tab w:val="left" w:pos="1843"/>
          <w:tab w:val="left" w:pos="3750"/>
        </w:tabs>
        <w:spacing w:after="240" w:line="480" w:lineRule="auto"/>
        <w:ind w:left="744"/>
        <w:jc w:val="both"/>
        <w:rPr>
          <w:rFonts w:ascii="Arial" w:hAnsi="Arial" w:cs="Arial"/>
          <w:b/>
        </w:rPr>
      </w:pPr>
    </w:p>
    <w:p w:rsidR="001612FA" w:rsidRDefault="001612FA" w:rsidP="008C5B8F">
      <w:pPr>
        <w:pStyle w:val="Prrafodelista"/>
        <w:tabs>
          <w:tab w:val="left" w:pos="1843"/>
          <w:tab w:val="left" w:pos="3750"/>
        </w:tabs>
        <w:spacing w:after="240" w:line="480" w:lineRule="auto"/>
        <w:ind w:left="744"/>
        <w:jc w:val="both"/>
        <w:rPr>
          <w:rFonts w:ascii="Arial" w:hAnsi="Arial" w:cs="Arial"/>
          <w:b/>
        </w:rPr>
      </w:pPr>
    </w:p>
    <w:p w:rsidR="001612FA" w:rsidRDefault="001612FA" w:rsidP="008C5B8F">
      <w:pPr>
        <w:pStyle w:val="Prrafodelista"/>
        <w:tabs>
          <w:tab w:val="left" w:pos="1843"/>
          <w:tab w:val="left" w:pos="3750"/>
        </w:tabs>
        <w:spacing w:after="240" w:line="480" w:lineRule="auto"/>
        <w:ind w:left="744"/>
        <w:jc w:val="both"/>
        <w:rPr>
          <w:rFonts w:ascii="Arial" w:hAnsi="Arial" w:cs="Arial"/>
          <w:b/>
        </w:rPr>
      </w:pPr>
    </w:p>
    <w:p w:rsidR="001612FA" w:rsidRDefault="001612FA" w:rsidP="008C5B8F">
      <w:pPr>
        <w:pStyle w:val="Prrafodelista"/>
        <w:tabs>
          <w:tab w:val="left" w:pos="1843"/>
          <w:tab w:val="left" w:pos="3750"/>
        </w:tabs>
        <w:spacing w:after="240" w:line="480" w:lineRule="auto"/>
        <w:ind w:left="886"/>
        <w:jc w:val="both"/>
        <w:rPr>
          <w:rFonts w:ascii="Arial" w:hAnsi="Arial" w:cs="Arial"/>
        </w:rPr>
      </w:pPr>
    </w:p>
    <w:p w:rsidR="00926842" w:rsidRPr="00F306CD" w:rsidRDefault="00926842" w:rsidP="00926842">
      <w:pPr>
        <w:pStyle w:val="Prrafodelista"/>
        <w:tabs>
          <w:tab w:val="left" w:pos="1843"/>
          <w:tab w:val="left" w:pos="3750"/>
        </w:tabs>
        <w:spacing w:after="240" w:line="480" w:lineRule="auto"/>
        <w:ind w:left="708"/>
        <w:jc w:val="center"/>
        <w:rPr>
          <w:rFonts w:ascii="Arial" w:hAnsi="Arial" w:cs="Arial"/>
        </w:rPr>
      </w:pPr>
      <w:r w:rsidRPr="00F306CD">
        <w:rPr>
          <w:rFonts w:ascii="Arial" w:hAnsi="Arial" w:cs="Arial"/>
        </w:rPr>
        <w:t>Fig</w:t>
      </w:r>
      <w:r w:rsidR="0088568F" w:rsidRPr="00F306CD">
        <w:rPr>
          <w:rFonts w:ascii="Arial" w:hAnsi="Arial" w:cs="Arial"/>
        </w:rPr>
        <w:t xml:space="preserve">. </w:t>
      </w:r>
      <w:r w:rsidR="00A60C99">
        <w:rPr>
          <w:rFonts w:ascii="Arial" w:hAnsi="Arial" w:cs="Arial"/>
        </w:rPr>
        <w:t>4</w:t>
      </w:r>
      <w:r w:rsidR="0088568F" w:rsidRPr="00F306CD">
        <w:rPr>
          <w:rFonts w:ascii="Arial" w:hAnsi="Arial" w:cs="Arial"/>
        </w:rPr>
        <w:t xml:space="preserve">: </w:t>
      </w:r>
      <w:r w:rsidR="00F306CD" w:rsidRPr="00F306CD">
        <w:rPr>
          <w:rFonts w:ascii="Arial" w:hAnsi="Arial" w:cs="Arial"/>
        </w:rPr>
        <w:t>Triangulo del fuego</w:t>
      </w:r>
      <w:r w:rsidR="00F66399">
        <w:rPr>
          <w:rFonts w:ascii="Arial" w:hAnsi="Arial" w:cs="Arial"/>
        </w:rPr>
        <w:t xml:space="preserve"> [6]</w:t>
      </w:r>
    </w:p>
    <w:p w:rsidR="002E31C4" w:rsidRPr="00244811" w:rsidRDefault="002E31C4" w:rsidP="008C5B8F">
      <w:pPr>
        <w:pStyle w:val="Prrafodelista"/>
        <w:tabs>
          <w:tab w:val="left" w:pos="1843"/>
          <w:tab w:val="left" w:pos="3750"/>
        </w:tabs>
        <w:spacing w:after="240" w:line="480" w:lineRule="auto"/>
        <w:ind w:left="708"/>
        <w:jc w:val="both"/>
        <w:rPr>
          <w:rFonts w:ascii="Arial" w:hAnsi="Arial" w:cs="Arial"/>
        </w:rPr>
      </w:pPr>
      <w:r>
        <w:rPr>
          <w:rFonts w:ascii="Arial" w:hAnsi="Arial" w:cs="Arial"/>
        </w:rPr>
        <w:t>Los materiales y sustancias peligrosas se clasifican de la siguiente forma:</w:t>
      </w:r>
    </w:p>
    <w:p w:rsidR="002E31C4" w:rsidRPr="00114AA7" w:rsidRDefault="000F1BDE" w:rsidP="000F1BDE">
      <w:pPr>
        <w:tabs>
          <w:tab w:val="left" w:pos="1843"/>
          <w:tab w:val="left" w:pos="3750"/>
        </w:tabs>
        <w:spacing w:after="240" w:line="480" w:lineRule="auto"/>
        <w:jc w:val="both"/>
        <w:rPr>
          <w:rFonts w:ascii="Arial" w:hAnsi="Arial" w:cs="Arial"/>
          <w:b/>
        </w:rPr>
      </w:pPr>
      <w:r>
        <w:rPr>
          <w:rFonts w:ascii="Arial" w:hAnsi="Arial" w:cs="Arial"/>
          <w:b/>
        </w:rPr>
        <w:t xml:space="preserve">2.1.1 </w:t>
      </w:r>
      <w:r w:rsidR="002E31C4" w:rsidRPr="00114AA7">
        <w:rPr>
          <w:rFonts w:ascii="Arial" w:hAnsi="Arial" w:cs="Arial"/>
          <w:b/>
        </w:rPr>
        <w:t xml:space="preserve">EL OXIGENO </w:t>
      </w:r>
      <w:r w:rsidR="0057676C">
        <w:rPr>
          <w:rFonts w:ascii="Arial" w:hAnsi="Arial" w:cs="Arial"/>
          <w:b/>
        </w:rPr>
        <w:t>[6]</w:t>
      </w:r>
    </w:p>
    <w:p w:rsidR="002E31C4" w:rsidRPr="00664BA8" w:rsidRDefault="001957FA" w:rsidP="00664BA8">
      <w:pPr>
        <w:autoSpaceDE w:val="0"/>
        <w:autoSpaceDN w:val="0"/>
        <w:adjustRightInd w:val="0"/>
        <w:spacing w:line="480" w:lineRule="auto"/>
        <w:ind w:left="708"/>
        <w:jc w:val="both"/>
        <w:rPr>
          <w:rFonts w:ascii="Arial" w:hAnsi="Arial" w:cs="Arial"/>
          <w:color w:val="000000"/>
          <w:lang w:val="es-ES"/>
        </w:rPr>
      </w:pPr>
      <w:r w:rsidRPr="00664BA8">
        <w:rPr>
          <w:rFonts w:ascii="Arial" w:hAnsi="Arial" w:cs="Arial"/>
          <w:color w:val="000000"/>
          <w:lang w:val="es-ES"/>
        </w:rPr>
        <w:t>Es</w:t>
      </w:r>
      <w:r w:rsidR="002E31C4" w:rsidRPr="00664BA8">
        <w:rPr>
          <w:rFonts w:ascii="Arial" w:hAnsi="Arial" w:cs="Arial"/>
          <w:color w:val="000000"/>
          <w:lang w:val="es-ES"/>
        </w:rPr>
        <w:t xml:space="preserve"> como gas comburente, mantiene y aviva la combustión de muchos materiales cuando su concentración en el aire es del 21%. </w:t>
      </w:r>
      <w:r w:rsidR="00920E20" w:rsidRPr="00664BA8">
        <w:rPr>
          <w:rFonts w:ascii="Arial" w:hAnsi="Arial" w:cs="Arial"/>
          <w:color w:val="000000"/>
          <w:lang w:val="es-ES"/>
        </w:rPr>
        <w:t>A</w:t>
      </w:r>
      <w:r w:rsidR="002E31C4" w:rsidRPr="00664BA8">
        <w:rPr>
          <w:rFonts w:ascii="Arial" w:hAnsi="Arial" w:cs="Arial"/>
          <w:color w:val="000000"/>
          <w:lang w:val="es-ES"/>
        </w:rPr>
        <w:t xml:space="preserve"> medida que dicha concentración va aumentando, los materiales arden más intensamente, de forma que por encima del 25%, la situación se</w:t>
      </w:r>
      <w:r w:rsidR="00664BA8">
        <w:rPr>
          <w:rFonts w:ascii="Arial" w:hAnsi="Arial" w:cs="Arial"/>
          <w:color w:val="000000"/>
          <w:lang w:val="es-ES"/>
        </w:rPr>
        <w:t xml:space="preserve"> </w:t>
      </w:r>
      <w:r w:rsidR="002E31C4" w:rsidRPr="00664BA8">
        <w:rPr>
          <w:rFonts w:ascii="Arial" w:hAnsi="Arial" w:cs="Arial"/>
          <w:color w:val="000000"/>
          <w:lang w:val="es-ES"/>
        </w:rPr>
        <w:t>vuelve peligrosa, pudiendo alcanzar la reacción de combustión carácter explosivo.</w:t>
      </w:r>
    </w:p>
    <w:p w:rsidR="002E31C4" w:rsidRDefault="002E31C4" w:rsidP="008C5B8F">
      <w:pPr>
        <w:pStyle w:val="Prrafodelista"/>
        <w:autoSpaceDE w:val="0"/>
        <w:autoSpaceDN w:val="0"/>
        <w:adjustRightInd w:val="0"/>
        <w:spacing w:line="480" w:lineRule="auto"/>
        <w:ind w:left="1464"/>
        <w:jc w:val="both"/>
        <w:rPr>
          <w:rFonts w:ascii="Arial" w:hAnsi="Arial" w:cs="Arial"/>
          <w:color w:val="000000"/>
          <w:lang w:val="es-ES"/>
        </w:rPr>
      </w:pPr>
    </w:p>
    <w:p w:rsidR="002E31C4" w:rsidRDefault="000F1BDE" w:rsidP="000F1BDE">
      <w:pPr>
        <w:autoSpaceDE w:val="0"/>
        <w:autoSpaceDN w:val="0"/>
        <w:adjustRightInd w:val="0"/>
        <w:spacing w:line="480" w:lineRule="auto"/>
        <w:jc w:val="both"/>
        <w:rPr>
          <w:rFonts w:ascii="Arial" w:hAnsi="Arial" w:cs="Arial"/>
          <w:b/>
          <w:color w:val="000000"/>
          <w:lang w:val="es-ES"/>
        </w:rPr>
      </w:pPr>
      <w:r>
        <w:rPr>
          <w:rFonts w:ascii="Arial" w:hAnsi="Arial" w:cs="Arial"/>
          <w:b/>
          <w:color w:val="000000"/>
          <w:lang w:val="es-ES"/>
        </w:rPr>
        <w:t xml:space="preserve">2.1.2 </w:t>
      </w:r>
      <w:r w:rsidR="002E31C4" w:rsidRPr="00C7067E">
        <w:rPr>
          <w:rFonts w:ascii="Arial" w:hAnsi="Arial" w:cs="Arial"/>
          <w:b/>
          <w:color w:val="000000"/>
          <w:lang w:val="es-ES"/>
        </w:rPr>
        <w:t>FUENTES DE CALOR</w:t>
      </w:r>
      <w:r w:rsidR="0057676C">
        <w:rPr>
          <w:rFonts w:ascii="Arial" w:hAnsi="Arial" w:cs="Arial"/>
          <w:b/>
          <w:color w:val="000000"/>
          <w:lang w:val="es-ES"/>
        </w:rPr>
        <w:t xml:space="preserve"> [6]</w:t>
      </w:r>
    </w:p>
    <w:p w:rsidR="002E31C4" w:rsidRPr="00A70C5F" w:rsidRDefault="002E31C4" w:rsidP="008C5B8F">
      <w:pPr>
        <w:pStyle w:val="Prrafodelista"/>
        <w:tabs>
          <w:tab w:val="left" w:pos="1843"/>
          <w:tab w:val="left" w:pos="3750"/>
        </w:tabs>
        <w:spacing w:after="240" w:line="480" w:lineRule="auto"/>
        <w:ind w:left="708"/>
        <w:jc w:val="both"/>
        <w:rPr>
          <w:rFonts w:ascii="Arial" w:hAnsi="Arial" w:cs="Arial"/>
          <w:b/>
        </w:rPr>
      </w:pPr>
      <w:r w:rsidRPr="00A70C5F">
        <w:rPr>
          <w:rFonts w:ascii="Arial" w:hAnsi="Arial" w:cs="Arial"/>
          <w:b/>
          <w:bCs/>
        </w:rPr>
        <w:t>Flamas Abiertas</w:t>
      </w:r>
    </w:p>
    <w:p w:rsidR="002E31C4" w:rsidRDefault="002E31C4" w:rsidP="008C5B8F">
      <w:pPr>
        <w:shd w:val="clear" w:color="auto" w:fill="FFFFFF"/>
        <w:spacing w:before="168" w:after="168" w:line="480" w:lineRule="auto"/>
        <w:ind w:left="708"/>
        <w:jc w:val="both"/>
        <w:rPr>
          <w:rFonts w:ascii="Arial" w:hAnsi="Arial" w:cs="Arial"/>
        </w:rPr>
      </w:pPr>
      <w:r w:rsidRPr="00A70C5F">
        <w:rPr>
          <w:rFonts w:ascii="Arial" w:hAnsi="Arial" w:cs="Arial"/>
        </w:rPr>
        <w:t xml:space="preserve">Las flamas abiertas, como por ejemplo, los sopletes deben cuidarse de que no se encuentren cerca de </w:t>
      </w:r>
      <w:hyperlink r:id="rId29" w:history="1">
        <w:r w:rsidRPr="00C7067E">
          <w:rPr>
            <w:rStyle w:val="Hipervnculo"/>
            <w:rFonts w:ascii="Arial" w:hAnsi="Arial" w:cs="Arial"/>
            <w:b w:val="0"/>
          </w:rPr>
          <w:t>productos</w:t>
        </w:r>
      </w:hyperlink>
      <w:r w:rsidRPr="00C7067E">
        <w:rPr>
          <w:rFonts w:ascii="Arial" w:hAnsi="Arial" w:cs="Arial"/>
          <w:b/>
        </w:rPr>
        <w:t xml:space="preserve"> </w:t>
      </w:r>
      <w:r w:rsidR="00C7067E" w:rsidRPr="00C7067E">
        <w:rPr>
          <w:rFonts w:ascii="Arial" w:hAnsi="Arial" w:cs="Arial"/>
        </w:rPr>
        <w:t>in</w:t>
      </w:r>
      <w:r w:rsidRPr="00C7067E">
        <w:rPr>
          <w:rFonts w:ascii="Arial" w:hAnsi="Arial" w:cs="Arial"/>
        </w:rPr>
        <w:t>flamables</w:t>
      </w:r>
      <w:r w:rsidRPr="00A70C5F">
        <w:rPr>
          <w:rFonts w:ascii="Arial" w:hAnsi="Arial" w:cs="Arial"/>
        </w:rPr>
        <w:t>, como algún depósito de cualquier combustible.</w:t>
      </w:r>
    </w:p>
    <w:p w:rsidR="00A02659" w:rsidRPr="00A70C5F" w:rsidRDefault="00A02659" w:rsidP="008C5B8F">
      <w:pPr>
        <w:shd w:val="clear" w:color="auto" w:fill="FFFFFF"/>
        <w:spacing w:before="168" w:after="168" w:line="480" w:lineRule="auto"/>
        <w:ind w:left="708"/>
        <w:jc w:val="both"/>
        <w:rPr>
          <w:rFonts w:ascii="Arial" w:hAnsi="Arial" w:cs="Arial"/>
          <w:b/>
          <w:bCs/>
        </w:rPr>
      </w:pPr>
      <w:bookmarkStart w:id="0" w:name="capIII22"/>
      <w:bookmarkEnd w:id="0"/>
      <w:r w:rsidRPr="00A70C5F">
        <w:rPr>
          <w:rFonts w:ascii="Arial" w:hAnsi="Arial" w:cs="Arial"/>
          <w:b/>
          <w:bCs/>
        </w:rPr>
        <w:t>El Calor Espontáneo</w:t>
      </w:r>
    </w:p>
    <w:p w:rsidR="00A02659" w:rsidRDefault="00A02659" w:rsidP="008C5B8F">
      <w:pPr>
        <w:shd w:val="clear" w:color="auto" w:fill="FFFFFF"/>
        <w:spacing w:before="168" w:after="168" w:line="480" w:lineRule="auto"/>
        <w:ind w:left="708"/>
        <w:jc w:val="both"/>
        <w:rPr>
          <w:rFonts w:ascii="Arial" w:hAnsi="Arial" w:cs="Arial"/>
          <w:b/>
          <w:bCs/>
        </w:rPr>
      </w:pPr>
      <w:r w:rsidRPr="00A70C5F">
        <w:rPr>
          <w:rFonts w:ascii="Arial" w:hAnsi="Arial" w:cs="Arial"/>
        </w:rPr>
        <w:t xml:space="preserve">Es una fuente de calor poco común, pero sumamente peligroso por lo insospechado. Puede producirse por desechos o por otras cosas como trapos impregnados por combustible, que la </w:t>
      </w:r>
      <w:hyperlink r:id="rId30" w:history="1">
        <w:r w:rsidRPr="00DC1481">
          <w:rPr>
            <w:rStyle w:val="Hipervnculo"/>
            <w:rFonts w:ascii="Arial" w:hAnsi="Arial" w:cs="Arial"/>
            <w:b w:val="0"/>
          </w:rPr>
          <w:t>persona</w:t>
        </w:r>
      </w:hyperlink>
      <w:r w:rsidRPr="00A70C5F">
        <w:rPr>
          <w:rFonts w:ascii="Arial" w:hAnsi="Arial" w:cs="Arial"/>
        </w:rPr>
        <w:t xml:space="preserve"> puede ir amontonando. </w:t>
      </w:r>
      <w:r w:rsidR="007D24E1">
        <w:rPr>
          <w:rFonts w:ascii="Arial" w:hAnsi="Arial" w:cs="Arial"/>
        </w:rPr>
        <w:t>Estos inconvenientes se pueden presentar en el taller eléctrico – mecánico ya que se utiliza gasolina para lavar herramientas o algún equipo mecánico.</w:t>
      </w:r>
    </w:p>
    <w:p w:rsidR="002E31C4" w:rsidRPr="00A70C5F" w:rsidRDefault="00B2501E" w:rsidP="00B2501E">
      <w:pPr>
        <w:shd w:val="clear" w:color="auto" w:fill="FFFFFF"/>
        <w:spacing w:before="168" w:after="168" w:line="480" w:lineRule="auto"/>
        <w:jc w:val="both"/>
        <w:rPr>
          <w:rFonts w:ascii="Arial" w:hAnsi="Arial" w:cs="Arial"/>
          <w:b/>
          <w:bCs/>
        </w:rPr>
      </w:pPr>
      <w:bookmarkStart w:id="1" w:name="capIII23"/>
      <w:bookmarkEnd w:id="1"/>
      <w:r>
        <w:rPr>
          <w:rFonts w:ascii="Arial" w:hAnsi="Arial" w:cs="Arial"/>
          <w:b/>
          <w:bCs/>
        </w:rPr>
        <w:t xml:space="preserve">2.1.3 </w:t>
      </w:r>
      <w:r w:rsidR="00A02659">
        <w:rPr>
          <w:rFonts w:ascii="Arial" w:hAnsi="Arial" w:cs="Arial"/>
          <w:b/>
          <w:bCs/>
        </w:rPr>
        <w:t>INSTALACIONES ELÉCTRICAS</w:t>
      </w:r>
      <w:r w:rsidR="0057676C">
        <w:rPr>
          <w:rFonts w:ascii="Arial" w:hAnsi="Arial" w:cs="Arial"/>
          <w:b/>
          <w:bCs/>
        </w:rPr>
        <w:t xml:space="preserve"> [7]</w:t>
      </w:r>
    </w:p>
    <w:p w:rsidR="002E31C4" w:rsidRDefault="002E31C4" w:rsidP="008C5B8F">
      <w:pPr>
        <w:shd w:val="clear" w:color="auto" w:fill="FFFFFF"/>
        <w:spacing w:before="168" w:after="168" w:line="480" w:lineRule="auto"/>
        <w:ind w:left="849" w:hanging="141"/>
        <w:jc w:val="both"/>
        <w:rPr>
          <w:rFonts w:ascii="Arial" w:hAnsi="Arial" w:cs="Arial"/>
        </w:rPr>
      </w:pPr>
      <w:r w:rsidRPr="00A70C5F">
        <w:rPr>
          <w:rFonts w:ascii="Arial" w:hAnsi="Arial" w:cs="Arial"/>
        </w:rPr>
        <w:t>Hay dos tipos de instalaciones eléctricas: provisionales y fijas</w:t>
      </w:r>
      <w:r w:rsidR="00A02659">
        <w:rPr>
          <w:rFonts w:ascii="Arial" w:hAnsi="Arial" w:cs="Arial"/>
        </w:rPr>
        <w:t>.</w:t>
      </w:r>
    </w:p>
    <w:p w:rsidR="002E31C4" w:rsidRDefault="002E31C4" w:rsidP="00664BA8">
      <w:pPr>
        <w:pStyle w:val="Prrafodelista"/>
        <w:shd w:val="clear" w:color="auto" w:fill="FFFFFF"/>
        <w:spacing w:before="240" w:after="240" w:line="480" w:lineRule="auto"/>
        <w:ind w:left="708"/>
        <w:jc w:val="both"/>
        <w:rPr>
          <w:rFonts w:ascii="Arial" w:hAnsi="Arial" w:cs="Arial"/>
          <w:b/>
          <w:bCs/>
        </w:rPr>
      </w:pPr>
      <w:r w:rsidRPr="00DD466A">
        <w:rPr>
          <w:rFonts w:ascii="Arial" w:hAnsi="Arial" w:cs="Arial"/>
          <w:b/>
          <w:bCs/>
        </w:rPr>
        <w:t>Instala</w:t>
      </w:r>
      <w:r w:rsidR="00CA30E1">
        <w:rPr>
          <w:rFonts w:ascii="Arial" w:hAnsi="Arial" w:cs="Arial"/>
          <w:b/>
          <w:bCs/>
        </w:rPr>
        <w:t>ciones Eléctricas Provisionales</w:t>
      </w:r>
    </w:p>
    <w:p w:rsidR="002E31C4" w:rsidRDefault="002E31C4" w:rsidP="00664BA8">
      <w:pPr>
        <w:pStyle w:val="Prrafodelista"/>
        <w:shd w:val="clear" w:color="auto" w:fill="FFFFFF"/>
        <w:spacing w:before="240" w:after="240" w:line="480" w:lineRule="auto"/>
        <w:ind w:left="708"/>
        <w:jc w:val="both"/>
        <w:rPr>
          <w:rFonts w:ascii="Arial" w:hAnsi="Arial" w:cs="Arial"/>
        </w:rPr>
      </w:pPr>
      <w:r w:rsidRPr="00DD466A">
        <w:rPr>
          <w:rFonts w:ascii="Arial" w:hAnsi="Arial" w:cs="Arial"/>
        </w:rPr>
        <w:t xml:space="preserve">Son aquellas que han envejecido y el material aislante que las cubre esta deteriorado, puede causar incendios por corto circuito o por subir la carga de </w:t>
      </w:r>
      <w:hyperlink r:id="rId31" w:history="1">
        <w:r w:rsidRPr="00DD466A">
          <w:rPr>
            <w:rStyle w:val="Hipervnculo"/>
            <w:rFonts w:ascii="Arial" w:hAnsi="Arial" w:cs="Arial"/>
            <w:b w:val="0"/>
          </w:rPr>
          <w:t>energía eléctrica</w:t>
        </w:r>
      </w:hyperlink>
      <w:r w:rsidRPr="00DD466A">
        <w:rPr>
          <w:rFonts w:ascii="Arial" w:hAnsi="Arial" w:cs="Arial"/>
        </w:rPr>
        <w:t xml:space="preserve"> en las líneas de </w:t>
      </w:r>
      <w:hyperlink r:id="rId32" w:history="1">
        <w:r w:rsidRPr="00DD466A">
          <w:rPr>
            <w:rStyle w:val="Hipervnculo"/>
            <w:rFonts w:ascii="Arial" w:hAnsi="Arial" w:cs="Arial"/>
            <w:b w:val="0"/>
          </w:rPr>
          <w:t>distribución</w:t>
        </w:r>
      </w:hyperlink>
      <w:r w:rsidRPr="00DD466A">
        <w:rPr>
          <w:rFonts w:ascii="Arial" w:hAnsi="Arial" w:cs="Arial"/>
          <w:b/>
        </w:rPr>
        <w:t>,</w:t>
      </w:r>
      <w:r w:rsidRPr="00DD466A">
        <w:rPr>
          <w:rFonts w:ascii="Arial" w:hAnsi="Arial" w:cs="Arial"/>
        </w:rPr>
        <w:t xml:space="preserve"> incendiando la </w:t>
      </w:r>
      <w:hyperlink r:id="rId33" w:anchor="INTRO" w:history="1">
        <w:r w:rsidRPr="00DD466A">
          <w:rPr>
            <w:rStyle w:val="Hipervnculo"/>
            <w:rFonts w:ascii="Arial" w:hAnsi="Arial" w:cs="Arial"/>
            <w:b w:val="0"/>
          </w:rPr>
          <w:t>estructura</w:t>
        </w:r>
      </w:hyperlink>
      <w:r w:rsidRPr="00DD466A">
        <w:rPr>
          <w:rFonts w:ascii="Arial" w:hAnsi="Arial" w:cs="Arial"/>
        </w:rPr>
        <w:t xml:space="preserve"> sobre la que están instalados los conductores, mas aun si la estructura es de madera o de algún material similar.</w:t>
      </w:r>
    </w:p>
    <w:p w:rsidR="002E31C4" w:rsidRPr="00DD466A" w:rsidRDefault="00CA30E1" w:rsidP="00664BA8">
      <w:pPr>
        <w:pStyle w:val="Prrafodelista"/>
        <w:shd w:val="clear" w:color="auto" w:fill="FFFFFF"/>
        <w:spacing w:before="168" w:after="168" w:line="480" w:lineRule="auto"/>
        <w:ind w:left="708"/>
        <w:jc w:val="both"/>
        <w:rPr>
          <w:rFonts w:ascii="Arial" w:hAnsi="Arial" w:cs="Arial"/>
          <w:b/>
          <w:bCs/>
        </w:rPr>
      </w:pPr>
      <w:r>
        <w:rPr>
          <w:rFonts w:ascii="Arial" w:hAnsi="Arial" w:cs="Arial"/>
          <w:b/>
          <w:bCs/>
        </w:rPr>
        <w:t>Instalaciones Fijas</w:t>
      </w:r>
    </w:p>
    <w:p w:rsidR="002E31C4" w:rsidRPr="00A70C5F" w:rsidRDefault="002E31C4" w:rsidP="008C5B8F">
      <w:pPr>
        <w:shd w:val="clear" w:color="auto" w:fill="FFFFFF"/>
        <w:spacing w:before="168" w:after="168" w:line="480" w:lineRule="auto"/>
        <w:ind w:left="708"/>
        <w:jc w:val="both"/>
        <w:rPr>
          <w:rFonts w:ascii="Arial" w:hAnsi="Arial" w:cs="Arial"/>
        </w:rPr>
      </w:pPr>
      <w:r w:rsidRPr="00A70C5F">
        <w:rPr>
          <w:rFonts w:ascii="Arial" w:hAnsi="Arial" w:cs="Arial"/>
        </w:rPr>
        <w:t xml:space="preserve">Son los conductores que deben de ir entubados y la </w:t>
      </w:r>
      <w:hyperlink r:id="rId34" w:history="1">
        <w:r w:rsidRPr="00DD466A">
          <w:rPr>
            <w:rStyle w:val="Hipervnculo"/>
            <w:rFonts w:ascii="Arial" w:hAnsi="Arial" w:cs="Arial"/>
            <w:b w:val="0"/>
          </w:rPr>
          <w:t>calidad</w:t>
        </w:r>
      </w:hyperlink>
      <w:r w:rsidRPr="00A70C5F">
        <w:rPr>
          <w:rFonts w:ascii="Arial" w:hAnsi="Arial" w:cs="Arial"/>
        </w:rPr>
        <w:t xml:space="preserve"> de los materiales deberán cumplir con la norma oficial correspondiente, principalmente en aquellos lugares donde se manejen líquidos y gases inflamables, en cuyo caso las tomas de corriente y </w:t>
      </w:r>
      <w:hyperlink r:id="rId35" w:history="1">
        <w:r w:rsidRPr="006D605A">
          <w:rPr>
            <w:rStyle w:val="Hipervnculo"/>
            <w:rFonts w:ascii="Arial" w:hAnsi="Arial" w:cs="Arial"/>
            <w:b w:val="0"/>
          </w:rPr>
          <w:t>registro</w:t>
        </w:r>
      </w:hyperlink>
      <w:r w:rsidRPr="006D605A">
        <w:rPr>
          <w:rFonts w:ascii="Arial" w:hAnsi="Arial" w:cs="Arial"/>
          <w:b/>
        </w:rPr>
        <w:t xml:space="preserve"> </w:t>
      </w:r>
      <w:r w:rsidRPr="00A70C5F">
        <w:rPr>
          <w:rFonts w:ascii="Arial" w:hAnsi="Arial" w:cs="Arial"/>
        </w:rPr>
        <w:t>deberán ser a prueba de explosión.</w:t>
      </w:r>
    </w:p>
    <w:p w:rsidR="002E31C4" w:rsidRDefault="002E31C4" w:rsidP="008C5B8F">
      <w:pPr>
        <w:shd w:val="clear" w:color="auto" w:fill="FFFFFF"/>
        <w:spacing w:before="168" w:after="168" w:line="480" w:lineRule="auto"/>
        <w:ind w:left="708"/>
        <w:jc w:val="both"/>
        <w:rPr>
          <w:rFonts w:ascii="Arial" w:hAnsi="Arial" w:cs="Arial"/>
        </w:rPr>
      </w:pPr>
      <w:r w:rsidRPr="00A70C5F">
        <w:rPr>
          <w:rFonts w:ascii="Arial" w:hAnsi="Arial" w:cs="Arial"/>
        </w:rPr>
        <w:t xml:space="preserve">Los equipos eléctricos defectuosos son también causa frecuente de incendio por corto circuito en lo mismo y transmisión de fuego a materiales combustibles en su proximidad, tanto en equipos eléctricos como sus cables de </w:t>
      </w:r>
      <w:hyperlink r:id="rId36" w:history="1">
        <w:r w:rsidRPr="00C84258">
          <w:rPr>
            <w:rStyle w:val="Hipervnculo"/>
            <w:rFonts w:ascii="Arial" w:hAnsi="Arial" w:cs="Arial"/>
            <w:b w:val="0"/>
          </w:rPr>
          <w:t>alimentación</w:t>
        </w:r>
      </w:hyperlink>
      <w:r w:rsidRPr="00A70C5F">
        <w:rPr>
          <w:rFonts w:ascii="Arial" w:hAnsi="Arial" w:cs="Arial"/>
        </w:rPr>
        <w:t xml:space="preserve"> deberán estar en perfectas condiciones.</w:t>
      </w:r>
    </w:p>
    <w:p w:rsidR="002E31C4" w:rsidRPr="00A70C5F" w:rsidRDefault="00B2501E" w:rsidP="00B2501E">
      <w:pPr>
        <w:shd w:val="clear" w:color="auto" w:fill="FFFFFF"/>
        <w:spacing w:before="168" w:after="168" w:line="480" w:lineRule="auto"/>
        <w:jc w:val="both"/>
        <w:rPr>
          <w:rFonts w:ascii="Arial" w:hAnsi="Arial" w:cs="Arial"/>
          <w:b/>
          <w:bCs/>
        </w:rPr>
      </w:pPr>
      <w:bookmarkStart w:id="2" w:name="capIII24"/>
      <w:bookmarkEnd w:id="2"/>
      <w:r>
        <w:rPr>
          <w:rFonts w:ascii="Arial" w:hAnsi="Arial" w:cs="Arial"/>
          <w:b/>
          <w:bCs/>
        </w:rPr>
        <w:t xml:space="preserve">2.1.4 </w:t>
      </w:r>
      <w:r w:rsidR="00CA30E1" w:rsidRPr="00A70C5F">
        <w:rPr>
          <w:rFonts w:ascii="Arial" w:hAnsi="Arial" w:cs="Arial"/>
          <w:b/>
          <w:bCs/>
        </w:rPr>
        <w:t>CHISPAS</w:t>
      </w:r>
      <w:r w:rsidR="007D24E1">
        <w:rPr>
          <w:rFonts w:ascii="Arial" w:hAnsi="Arial" w:cs="Arial"/>
          <w:b/>
          <w:bCs/>
        </w:rPr>
        <w:t xml:space="preserve"> ELECTRICAS</w:t>
      </w:r>
      <w:r w:rsidR="0057676C">
        <w:rPr>
          <w:rFonts w:ascii="Arial" w:hAnsi="Arial" w:cs="Arial"/>
          <w:b/>
          <w:bCs/>
        </w:rPr>
        <w:t xml:space="preserve"> [7]</w:t>
      </w:r>
    </w:p>
    <w:p w:rsidR="002E31C4" w:rsidRDefault="002E31C4" w:rsidP="008C5B8F">
      <w:pPr>
        <w:pStyle w:val="Prrafodelista"/>
        <w:shd w:val="clear" w:color="auto" w:fill="FFFFFF"/>
        <w:spacing w:before="168" w:after="168" w:line="480" w:lineRule="auto"/>
        <w:ind w:left="708"/>
        <w:jc w:val="both"/>
        <w:rPr>
          <w:rFonts w:ascii="Arial" w:hAnsi="Arial" w:cs="Arial"/>
        </w:rPr>
      </w:pPr>
      <w:r w:rsidRPr="006D605A">
        <w:rPr>
          <w:rFonts w:ascii="Arial" w:hAnsi="Arial" w:cs="Arial"/>
        </w:rPr>
        <w:t xml:space="preserve">Son las que se producen al desconectar un interruptor, </w:t>
      </w:r>
      <w:r>
        <w:rPr>
          <w:rFonts w:ascii="Arial" w:hAnsi="Arial" w:cs="Arial"/>
        </w:rPr>
        <w:t>al enchufar o al desconectar un motor</w:t>
      </w:r>
      <w:r w:rsidRPr="006D605A">
        <w:rPr>
          <w:rFonts w:ascii="Arial" w:hAnsi="Arial" w:cs="Arial"/>
        </w:rPr>
        <w:t xml:space="preserve">, al encender o apagar la </w:t>
      </w:r>
      <w:hyperlink r:id="rId37" w:history="1">
        <w:r w:rsidRPr="006D605A">
          <w:rPr>
            <w:rStyle w:val="Hipervnculo"/>
            <w:rFonts w:ascii="Arial" w:hAnsi="Arial" w:cs="Arial"/>
            <w:b w:val="0"/>
          </w:rPr>
          <w:t>luz</w:t>
        </w:r>
      </w:hyperlink>
      <w:r w:rsidRPr="006D605A">
        <w:rPr>
          <w:rFonts w:ascii="Arial" w:hAnsi="Arial" w:cs="Arial"/>
        </w:rPr>
        <w:t>, son peligrosos si se manejan materiales inflamables, ya que existe el riesgo de explos</w:t>
      </w:r>
      <w:r>
        <w:rPr>
          <w:rFonts w:ascii="Arial" w:hAnsi="Arial" w:cs="Arial"/>
        </w:rPr>
        <w:t>ión</w:t>
      </w:r>
      <w:r w:rsidR="00C4513F">
        <w:rPr>
          <w:rFonts w:ascii="Arial" w:hAnsi="Arial" w:cs="Arial"/>
        </w:rPr>
        <w:t xml:space="preserve"> al estar en contacto con algún combustible o gas </w:t>
      </w:r>
      <w:r w:rsidR="00CD500D">
        <w:rPr>
          <w:rFonts w:ascii="Arial" w:hAnsi="Arial" w:cs="Arial"/>
        </w:rPr>
        <w:t>in</w:t>
      </w:r>
      <w:r w:rsidR="00C4513F">
        <w:rPr>
          <w:rFonts w:ascii="Arial" w:hAnsi="Arial" w:cs="Arial"/>
        </w:rPr>
        <w:t>flamable</w:t>
      </w:r>
      <w:r>
        <w:rPr>
          <w:rFonts w:ascii="Arial" w:hAnsi="Arial" w:cs="Arial"/>
        </w:rPr>
        <w:t>. Para evitar esto</w:t>
      </w:r>
      <w:r w:rsidRPr="006D605A">
        <w:rPr>
          <w:rFonts w:ascii="Arial" w:hAnsi="Arial" w:cs="Arial"/>
        </w:rPr>
        <w:t>, las conexiones y los interruptores deben ser herméticos</w:t>
      </w:r>
      <w:r w:rsidR="007D24E1">
        <w:rPr>
          <w:rFonts w:ascii="Arial" w:hAnsi="Arial" w:cs="Arial"/>
        </w:rPr>
        <w:t xml:space="preserve">, </w:t>
      </w:r>
      <w:r w:rsidRPr="006D605A">
        <w:rPr>
          <w:rFonts w:ascii="Arial" w:hAnsi="Arial" w:cs="Arial"/>
        </w:rPr>
        <w:t xml:space="preserve"> para que las chispas que puedan producirse no entren en contacto.</w:t>
      </w:r>
    </w:p>
    <w:p w:rsidR="007D24E1" w:rsidRPr="006D605A" w:rsidRDefault="007D24E1" w:rsidP="008C5B8F">
      <w:pPr>
        <w:pStyle w:val="Prrafodelista"/>
        <w:shd w:val="clear" w:color="auto" w:fill="FFFFFF"/>
        <w:spacing w:before="168" w:after="168" w:line="480" w:lineRule="auto"/>
        <w:ind w:left="708"/>
        <w:jc w:val="both"/>
        <w:rPr>
          <w:rFonts w:ascii="Arial" w:hAnsi="Arial" w:cs="Arial"/>
          <w:b/>
          <w:bCs/>
        </w:rPr>
      </w:pPr>
      <w:r>
        <w:rPr>
          <w:rFonts w:ascii="Arial" w:hAnsi="Arial" w:cs="Arial"/>
        </w:rPr>
        <w:t xml:space="preserve">En la piladora que estamos analizando, el problema de la chispa </w:t>
      </w:r>
      <w:r w:rsidR="00C96846">
        <w:rPr>
          <w:rFonts w:ascii="Arial" w:hAnsi="Arial" w:cs="Arial"/>
        </w:rPr>
        <w:t>eléctrica es de importancia ya que se utiliza tanques de gas.</w:t>
      </w:r>
      <w:r>
        <w:rPr>
          <w:rFonts w:ascii="Arial" w:hAnsi="Arial" w:cs="Arial"/>
        </w:rPr>
        <w:t xml:space="preserve"> </w:t>
      </w:r>
    </w:p>
    <w:p w:rsidR="002E31C4" w:rsidRPr="009D2711" w:rsidRDefault="00B2501E" w:rsidP="009D2711">
      <w:pPr>
        <w:autoSpaceDE w:val="0"/>
        <w:autoSpaceDN w:val="0"/>
        <w:adjustRightInd w:val="0"/>
        <w:spacing w:line="480" w:lineRule="auto"/>
        <w:jc w:val="both"/>
        <w:rPr>
          <w:rFonts w:ascii="Arial" w:hAnsi="Arial" w:cs="Arial"/>
        </w:rPr>
      </w:pPr>
      <w:r>
        <w:rPr>
          <w:rFonts w:ascii="Arial" w:hAnsi="Arial" w:cs="Arial"/>
          <w:b/>
          <w:color w:val="000000"/>
          <w:lang w:val="es-ES"/>
        </w:rPr>
        <w:t xml:space="preserve">2.1.5 </w:t>
      </w:r>
      <w:r w:rsidR="009D2711" w:rsidRPr="00490983">
        <w:rPr>
          <w:rFonts w:ascii="Arial" w:hAnsi="Arial" w:cs="Arial"/>
          <w:b/>
          <w:bCs/>
        </w:rPr>
        <w:t>LÍQUIDOS INFLAMABLES</w:t>
      </w:r>
      <w:r w:rsidR="0057676C">
        <w:rPr>
          <w:rFonts w:ascii="Arial" w:hAnsi="Arial" w:cs="Arial"/>
          <w:b/>
          <w:bCs/>
        </w:rPr>
        <w:t xml:space="preserve"> [6]</w:t>
      </w:r>
    </w:p>
    <w:p w:rsidR="00CA37CA" w:rsidRPr="00CA37CA" w:rsidRDefault="00CA37CA" w:rsidP="00CA37CA">
      <w:pPr>
        <w:shd w:val="clear" w:color="auto" w:fill="FFFFFF"/>
        <w:spacing w:before="168" w:after="168" w:line="480" w:lineRule="auto"/>
        <w:ind w:left="708"/>
        <w:jc w:val="both"/>
        <w:rPr>
          <w:rFonts w:ascii="Arial" w:hAnsi="Arial" w:cs="Arial"/>
        </w:rPr>
      </w:pPr>
      <w:r w:rsidRPr="00CA37CA">
        <w:rPr>
          <w:rFonts w:ascii="Arial" w:hAnsi="Arial" w:cs="Arial"/>
          <w:bCs/>
        </w:rPr>
        <w:t>Un líquido inflamable se define como un líquido cuyo punto de inflamación momentánea no excede de 100ºF, al ser sometido a prueba mediante métodos de copa cerrada, mientras que un líquido combustible es aquél cuyo punto de inflamación momentánea es de 100ºF o superior</w:t>
      </w:r>
      <w:r w:rsidR="001D5A5E">
        <w:rPr>
          <w:rFonts w:ascii="Arial" w:hAnsi="Arial" w:cs="Arial"/>
          <w:bCs/>
        </w:rPr>
        <w:t xml:space="preserve">. </w:t>
      </w:r>
    </w:p>
    <w:p w:rsidR="002E31C4" w:rsidRDefault="009D2711" w:rsidP="002D250D">
      <w:pPr>
        <w:shd w:val="clear" w:color="auto" w:fill="FFFFFF"/>
        <w:spacing w:before="168" w:after="168" w:line="480" w:lineRule="auto"/>
        <w:ind w:left="708"/>
        <w:jc w:val="both"/>
        <w:rPr>
          <w:rFonts w:ascii="Arial" w:hAnsi="Arial" w:cs="Arial"/>
        </w:rPr>
      </w:pPr>
      <w:r>
        <w:rPr>
          <w:rFonts w:ascii="Arial" w:hAnsi="Arial" w:cs="Arial"/>
        </w:rPr>
        <w:t xml:space="preserve">A continuación mencionamos </w:t>
      </w:r>
      <w:r w:rsidR="002E31C4" w:rsidRPr="00490983">
        <w:rPr>
          <w:rFonts w:ascii="Arial" w:hAnsi="Arial" w:cs="Arial"/>
        </w:rPr>
        <w:t xml:space="preserve">algunas precauciones que deben de tomarse </w:t>
      </w:r>
      <w:r>
        <w:rPr>
          <w:rFonts w:ascii="Arial" w:hAnsi="Arial" w:cs="Arial"/>
        </w:rPr>
        <w:t xml:space="preserve">en cuenta </w:t>
      </w:r>
      <w:r w:rsidR="002E31C4" w:rsidRPr="00490983">
        <w:rPr>
          <w:rFonts w:ascii="Arial" w:hAnsi="Arial" w:cs="Arial"/>
        </w:rPr>
        <w:t xml:space="preserve">al </w:t>
      </w:r>
      <w:r>
        <w:rPr>
          <w:rFonts w:ascii="Arial" w:hAnsi="Arial" w:cs="Arial"/>
        </w:rPr>
        <w:t xml:space="preserve">momento de trabajar con </w:t>
      </w:r>
      <w:r w:rsidR="002E31C4" w:rsidRPr="00490983">
        <w:rPr>
          <w:rFonts w:ascii="Arial" w:hAnsi="Arial" w:cs="Arial"/>
        </w:rPr>
        <w:t>líquidos inflamables:</w:t>
      </w:r>
    </w:p>
    <w:p w:rsidR="002E31C4" w:rsidRPr="00490983" w:rsidRDefault="002E31C4" w:rsidP="00807ABB">
      <w:pPr>
        <w:pStyle w:val="Prrafodelista"/>
        <w:numPr>
          <w:ilvl w:val="0"/>
          <w:numId w:val="5"/>
        </w:numPr>
        <w:shd w:val="clear" w:color="auto" w:fill="FFFFFF"/>
        <w:spacing w:after="100" w:afterAutospacing="1" w:line="480" w:lineRule="auto"/>
        <w:ind w:left="1463"/>
        <w:jc w:val="both"/>
        <w:rPr>
          <w:rFonts w:ascii="Arial" w:hAnsi="Arial" w:cs="Arial"/>
        </w:rPr>
      </w:pPr>
      <w:r w:rsidRPr="00490983">
        <w:rPr>
          <w:rFonts w:ascii="Arial" w:hAnsi="Arial" w:cs="Arial"/>
        </w:rPr>
        <w:t xml:space="preserve">Conectar a </w:t>
      </w:r>
      <w:hyperlink r:id="rId38" w:history="1">
        <w:r w:rsidRPr="00490983">
          <w:rPr>
            <w:rStyle w:val="Hipervnculo"/>
            <w:rFonts w:ascii="Arial" w:hAnsi="Arial" w:cs="Arial"/>
            <w:b w:val="0"/>
          </w:rPr>
          <w:t>tierra</w:t>
        </w:r>
      </w:hyperlink>
      <w:r w:rsidRPr="00490983">
        <w:rPr>
          <w:rFonts w:ascii="Arial" w:hAnsi="Arial" w:cs="Arial"/>
        </w:rPr>
        <w:t xml:space="preserve"> todo equipo metálico si </w:t>
      </w:r>
      <w:r w:rsidR="0092491A" w:rsidRPr="00490983">
        <w:rPr>
          <w:rFonts w:ascii="Arial" w:hAnsi="Arial" w:cs="Arial"/>
        </w:rPr>
        <w:t>é</w:t>
      </w:r>
      <w:r w:rsidRPr="00490983">
        <w:rPr>
          <w:rFonts w:ascii="Arial" w:hAnsi="Arial" w:cs="Arial"/>
        </w:rPr>
        <w:t>ste est</w:t>
      </w:r>
      <w:r w:rsidR="0092491A" w:rsidRPr="00490983">
        <w:rPr>
          <w:rFonts w:ascii="Arial" w:hAnsi="Arial" w:cs="Arial"/>
        </w:rPr>
        <w:t xml:space="preserve">á </w:t>
      </w:r>
      <w:r w:rsidRPr="00490983">
        <w:rPr>
          <w:rFonts w:ascii="Arial" w:hAnsi="Arial" w:cs="Arial"/>
        </w:rPr>
        <w:t xml:space="preserve">estacionario. </w:t>
      </w:r>
    </w:p>
    <w:p w:rsidR="002E31C4" w:rsidRPr="00490983" w:rsidRDefault="002E31C4" w:rsidP="00807ABB">
      <w:pPr>
        <w:pStyle w:val="Prrafodelista"/>
        <w:numPr>
          <w:ilvl w:val="0"/>
          <w:numId w:val="5"/>
        </w:numPr>
        <w:shd w:val="clear" w:color="auto" w:fill="FFFFFF"/>
        <w:spacing w:after="100" w:afterAutospacing="1" w:line="480" w:lineRule="auto"/>
        <w:ind w:left="1463"/>
        <w:jc w:val="both"/>
        <w:rPr>
          <w:rFonts w:ascii="Arial" w:hAnsi="Arial" w:cs="Arial"/>
        </w:rPr>
      </w:pPr>
      <w:r w:rsidRPr="00490983">
        <w:rPr>
          <w:rFonts w:ascii="Arial" w:hAnsi="Arial" w:cs="Arial"/>
        </w:rPr>
        <w:t>Usar solamente equipo eléctrico aprobado por las normas que rigen las instalaciones eléctricas.</w:t>
      </w:r>
    </w:p>
    <w:p w:rsidR="009D2711" w:rsidRDefault="002E31C4" w:rsidP="009D2711">
      <w:pPr>
        <w:pStyle w:val="Prrafodelista"/>
        <w:numPr>
          <w:ilvl w:val="0"/>
          <w:numId w:val="5"/>
        </w:numPr>
        <w:shd w:val="clear" w:color="auto" w:fill="FFFFFF"/>
        <w:spacing w:after="100" w:afterAutospacing="1" w:line="480" w:lineRule="auto"/>
        <w:ind w:left="1463"/>
        <w:jc w:val="both"/>
        <w:rPr>
          <w:rFonts w:ascii="Arial" w:hAnsi="Arial" w:cs="Arial"/>
        </w:rPr>
      </w:pPr>
      <w:r w:rsidRPr="00490983">
        <w:rPr>
          <w:rFonts w:ascii="Arial" w:hAnsi="Arial" w:cs="Arial"/>
        </w:rPr>
        <w:t xml:space="preserve">Proveer de una eficaz ventilación o respiradero a los tanques de </w:t>
      </w:r>
      <w:hyperlink r:id="rId39" w:history="1">
        <w:r w:rsidRPr="00490983">
          <w:rPr>
            <w:rStyle w:val="Hipervnculo"/>
            <w:rFonts w:ascii="Arial" w:hAnsi="Arial" w:cs="Arial"/>
            <w:b w:val="0"/>
          </w:rPr>
          <w:t>almacenamiento</w:t>
        </w:r>
      </w:hyperlink>
      <w:r w:rsidRPr="00490983">
        <w:rPr>
          <w:rFonts w:ascii="Arial" w:hAnsi="Arial" w:cs="Arial"/>
        </w:rPr>
        <w:t>.</w:t>
      </w:r>
    </w:p>
    <w:p w:rsidR="009D2711" w:rsidRPr="009D2711" w:rsidRDefault="009D2711" w:rsidP="009D2711">
      <w:pPr>
        <w:pStyle w:val="Prrafodelista"/>
        <w:numPr>
          <w:ilvl w:val="0"/>
          <w:numId w:val="5"/>
        </w:numPr>
        <w:shd w:val="clear" w:color="auto" w:fill="FFFFFF"/>
        <w:spacing w:after="100" w:afterAutospacing="1" w:line="480" w:lineRule="auto"/>
        <w:ind w:left="1463"/>
        <w:jc w:val="both"/>
        <w:rPr>
          <w:rFonts w:ascii="Arial" w:hAnsi="Arial" w:cs="Arial"/>
        </w:rPr>
      </w:pPr>
      <w:r w:rsidRPr="009D2711">
        <w:rPr>
          <w:rFonts w:ascii="Arial" w:hAnsi="Arial" w:cs="Arial"/>
        </w:rPr>
        <w:t xml:space="preserve">Suministrar el equipo adecuado, preparar y aplicar </w:t>
      </w:r>
      <w:hyperlink r:id="rId40" w:history="1">
        <w:r w:rsidRPr="009D2711">
          <w:rPr>
            <w:rStyle w:val="Hipervnculo"/>
            <w:rFonts w:ascii="Arial" w:hAnsi="Arial" w:cs="Arial"/>
            <w:b w:val="0"/>
          </w:rPr>
          <w:t>procedimientos</w:t>
        </w:r>
      </w:hyperlink>
      <w:r w:rsidRPr="009D2711">
        <w:rPr>
          <w:rFonts w:ascii="Arial" w:hAnsi="Arial" w:cs="Arial"/>
          <w:b/>
        </w:rPr>
        <w:t xml:space="preserve"> </w:t>
      </w:r>
      <w:hyperlink r:id="rId41" w:history="1">
        <w:r w:rsidRPr="009D2711">
          <w:rPr>
            <w:rStyle w:val="Hipervnculo"/>
            <w:rFonts w:ascii="Arial" w:hAnsi="Arial" w:cs="Arial"/>
            <w:b w:val="0"/>
          </w:rPr>
          <w:t>seguros</w:t>
        </w:r>
      </w:hyperlink>
      <w:r w:rsidRPr="009D2711">
        <w:rPr>
          <w:rFonts w:ascii="Arial" w:hAnsi="Arial" w:cs="Arial"/>
        </w:rPr>
        <w:t xml:space="preserve"> para la limpieza y reparación de recipientes o tanque que contengan solventes. </w:t>
      </w:r>
    </w:p>
    <w:p w:rsidR="009D2711" w:rsidRPr="00490983" w:rsidRDefault="009D2711" w:rsidP="009D2711">
      <w:pPr>
        <w:pStyle w:val="Prrafodelista"/>
        <w:shd w:val="clear" w:color="auto" w:fill="FFFFFF"/>
        <w:spacing w:after="100" w:afterAutospacing="1" w:line="480" w:lineRule="auto"/>
        <w:ind w:left="1463"/>
        <w:jc w:val="both"/>
        <w:rPr>
          <w:rFonts w:ascii="Arial" w:hAnsi="Arial" w:cs="Arial"/>
        </w:rPr>
      </w:pPr>
    </w:p>
    <w:p w:rsidR="0071574B" w:rsidRDefault="0071574B" w:rsidP="005D5E7D">
      <w:pPr>
        <w:tabs>
          <w:tab w:val="left" w:pos="3750"/>
        </w:tabs>
        <w:spacing w:line="480" w:lineRule="auto"/>
        <w:jc w:val="center"/>
        <w:rPr>
          <w:rFonts w:ascii="Arial" w:hAnsi="Arial" w:cs="Arial"/>
          <w:b/>
          <w:sz w:val="48"/>
          <w:szCs w:val="48"/>
        </w:rPr>
      </w:pPr>
      <w:bookmarkStart w:id="3" w:name="capIII26"/>
      <w:bookmarkEnd w:id="3"/>
    </w:p>
    <w:p w:rsidR="00224855" w:rsidRDefault="00224855" w:rsidP="005D5E7D">
      <w:pPr>
        <w:tabs>
          <w:tab w:val="left" w:pos="3750"/>
        </w:tabs>
        <w:spacing w:line="480" w:lineRule="auto"/>
        <w:jc w:val="center"/>
        <w:rPr>
          <w:rFonts w:ascii="Arial" w:hAnsi="Arial" w:cs="Arial"/>
          <w:b/>
          <w:sz w:val="48"/>
          <w:szCs w:val="48"/>
        </w:rPr>
      </w:pPr>
    </w:p>
    <w:p w:rsidR="002E31C4" w:rsidRDefault="002E31C4" w:rsidP="005D5E7D">
      <w:pPr>
        <w:tabs>
          <w:tab w:val="left" w:pos="3750"/>
        </w:tabs>
        <w:spacing w:line="480" w:lineRule="auto"/>
        <w:jc w:val="center"/>
        <w:rPr>
          <w:rFonts w:ascii="Arial" w:hAnsi="Arial" w:cs="Arial"/>
          <w:b/>
          <w:sz w:val="48"/>
          <w:szCs w:val="48"/>
        </w:rPr>
      </w:pPr>
      <w:r>
        <w:rPr>
          <w:rFonts w:ascii="Arial" w:hAnsi="Arial" w:cs="Arial"/>
          <w:b/>
          <w:sz w:val="48"/>
          <w:szCs w:val="48"/>
        </w:rPr>
        <w:t>CAPITULO 3</w:t>
      </w:r>
    </w:p>
    <w:p w:rsidR="008D1404" w:rsidRDefault="008D1404" w:rsidP="005D5E7D">
      <w:pPr>
        <w:tabs>
          <w:tab w:val="left" w:pos="3750"/>
        </w:tabs>
        <w:spacing w:line="480" w:lineRule="auto"/>
        <w:jc w:val="center"/>
        <w:rPr>
          <w:rFonts w:ascii="Arial" w:hAnsi="Arial" w:cs="Arial"/>
          <w:b/>
          <w:sz w:val="48"/>
          <w:szCs w:val="48"/>
        </w:rPr>
      </w:pPr>
    </w:p>
    <w:p w:rsidR="002E31C4" w:rsidRDefault="006B3C53" w:rsidP="005D5E7D">
      <w:pPr>
        <w:spacing w:after="240" w:line="480" w:lineRule="auto"/>
        <w:jc w:val="both"/>
        <w:rPr>
          <w:rFonts w:ascii="Arial" w:hAnsi="Arial" w:cs="Arial"/>
          <w:b/>
          <w:sz w:val="32"/>
          <w:szCs w:val="32"/>
        </w:rPr>
      </w:pPr>
      <w:r>
        <w:rPr>
          <w:rFonts w:ascii="Arial" w:hAnsi="Arial" w:cs="Arial"/>
          <w:b/>
          <w:sz w:val="32"/>
          <w:szCs w:val="32"/>
        </w:rPr>
        <w:t>EVALUACION DE RIESGO DE INCENDIO</w:t>
      </w:r>
    </w:p>
    <w:p w:rsidR="00A95374" w:rsidRPr="0066067D" w:rsidRDefault="0066067D" w:rsidP="005D5E7D">
      <w:pPr>
        <w:spacing w:after="240" w:line="480" w:lineRule="auto"/>
        <w:jc w:val="both"/>
        <w:rPr>
          <w:rFonts w:ascii="Arial" w:hAnsi="Arial" w:cs="Arial"/>
          <w:b/>
        </w:rPr>
      </w:pPr>
      <w:r w:rsidRPr="0066067D">
        <w:rPr>
          <w:rFonts w:ascii="Arial" w:hAnsi="Arial" w:cs="Arial"/>
          <w:b/>
        </w:rPr>
        <w:t xml:space="preserve">3.1 ANÁLISIS </w:t>
      </w:r>
      <w:r w:rsidR="00293444">
        <w:rPr>
          <w:rFonts w:ascii="Arial" w:hAnsi="Arial" w:cs="Arial"/>
          <w:b/>
        </w:rPr>
        <w:t>DE ACTIVIDADES</w:t>
      </w:r>
    </w:p>
    <w:p w:rsidR="00A95374" w:rsidRDefault="00525100" w:rsidP="005D5E7D">
      <w:pPr>
        <w:spacing w:after="240" w:line="480" w:lineRule="auto"/>
        <w:jc w:val="both"/>
        <w:rPr>
          <w:rFonts w:ascii="Arial" w:hAnsi="Arial" w:cs="Arial"/>
        </w:rPr>
      </w:pPr>
      <w:r>
        <w:rPr>
          <w:rFonts w:ascii="Arial" w:hAnsi="Arial" w:cs="Arial"/>
        </w:rPr>
        <w:t>En el recorrido que tuvimos dentro de la piladora, se</w:t>
      </w:r>
      <w:r w:rsidR="00293444">
        <w:rPr>
          <w:rFonts w:ascii="Arial" w:hAnsi="Arial" w:cs="Arial"/>
        </w:rPr>
        <w:t xml:space="preserve"> nos prestó todas las facilidades en todo lo que </w:t>
      </w:r>
      <w:r>
        <w:rPr>
          <w:rFonts w:ascii="Arial" w:hAnsi="Arial" w:cs="Arial"/>
        </w:rPr>
        <w:t>concierne a</w:t>
      </w:r>
      <w:r w:rsidR="00293444">
        <w:rPr>
          <w:rFonts w:ascii="Arial" w:hAnsi="Arial" w:cs="Arial"/>
        </w:rPr>
        <w:t xml:space="preserve"> información y </w:t>
      </w:r>
      <w:r>
        <w:rPr>
          <w:rFonts w:ascii="Arial" w:hAnsi="Arial" w:cs="Arial"/>
        </w:rPr>
        <w:t xml:space="preserve">números de </w:t>
      </w:r>
      <w:r w:rsidR="00293444">
        <w:rPr>
          <w:rFonts w:ascii="Arial" w:hAnsi="Arial" w:cs="Arial"/>
        </w:rPr>
        <w:t>visitas al establecimiento.</w:t>
      </w:r>
      <w:r w:rsidR="00F3759E">
        <w:rPr>
          <w:rFonts w:ascii="Arial" w:hAnsi="Arial" w:cs="Arial"/>
        </w:rPr>
        <w:t xml:space="preserve"> </w:t>
      </w:r>
      <w:r w:rsidR="00C96846">
        <w:rPr>
          <w:rFonts w:ascii="Arial" w:hAnsi="Arial" w:cs="Arial"/>
        </w:rPr>
        <w:t>Realizamos</w:t>
      </w:r>
      <w:r w:rsidR="00F3759E">
        <w:rPr>
          <w:rFonts w:ascii="Arial" w:hAnsi="Arial" w:cs="Arial"/>
        </w:rPr>
        <w:t xml:space="preserve"> </w:t>
      </w:r>
      <w:r w:rsidR="00C96846">
        <w:rPr>
          <w:rFonts w:ascii="Arial" w:hAnsi="Arial" w:cs="Arial"/>
        </w:rPr>
        <w:t>varias</w:t>
      </w:r>
      <w:r w:rsidR="00F3759E">
        <w:rPr>
          <w:rFonts w:ascii="Arial" w:hAnsi="Arial" w:cs="Arial"/>
        </w:rPr>
        <w:t xml:space="preserve"> visitas para tomar datos en horas de producción y cuando las </w:t>
      </w:r>
      <w:r w:rsidR="00C40D19">
        <w:rPr>
          <w:rFonts w:ascii="Arial" w:hAnsi="Arial" w:cs="Arial"/>
        </w:rPr>
        <w:t>actividades estaban paralizadas.</w:t>
      </w:r>
    </w:p>
    <w:p w:rsidR="00F3759E" w:rsidRDefault="00F3759E" w:rsidP="005D5E7D">
      <w:pPr>
        <w:spacing w:after="240" w:line="480" w:lineRule="auto"/>
        <w:jc w:val="both"/>
        <w:rPr>
          <w:rFonts w:ascii="Arial" w:hAnsi="Arial" w:cs="Arial"/>
        </w:rPr>
      </w:pPr>
      <w:r>
        <w:rPr>
          <w:rFonts w:ascii="Arial" w:hAnsi="Arial" w:cs="Arial"/>
        </w:rPr>
        <w:t xml:space="preserve">A continuación presentamos </w:t>
      </w:r>
      <w:r w:rsidR="00230A30">
        <w:rPr>
          <w:rFonts w:ascii="Arial" w:hAnsi="Arial" w:cs="Arial"/>
        </w:rPr>
        <w:t>como encontramos la empresa, la norma que incumplen o cumplen.</w:t>
      </w:r>
    </w:p>
    <w:p w:rsidR="007C44C9" w:rsidRDefault="00230A30" w:rsidP="00807ABB">
      <w:pPr>
        <w:pStyle w:val="NormalWeb"/>
        <w:numPr>
          <w:ilvl w:val="0"/>
          <w:numId w:val="13"/>
        </w:numPr>
        <w:spacing w:line="480" w:lineRule="auto"/>
        <w:jc w:val="both"/>
        <w:rPr>
          <w:rFonts w:ascii="Arial" w:hAnsi="Arial" w:cs="Arial"/>
        </w:rPr>
      </w:pPr>
      <w:r>
        <w:rPr>
          <w:rFonts w:ascii="Arial" w:hAnsi="Arial" w:cs="Arial"/>
        </w:rPr>
        <w:t>L</w:t>
      </w:r>
      <w:r w:rsidR="007C44C9">
        <w:rPr>
          <w:rFonts w:ascii="Arial" w:hAnsi="Arial" w:cs="Arial"/>
        </w:rPr>
        <w:t>os extintores</w:t>
      </w:r>
      <w:r w:rsidR="00FD5760">
        <w:rPr>
          <w:rFonts w:ascii="Arial" w:hAnsi="Arial" w:cs="Arial"/>
        </w:rPr>
        <w:t xml:space="preserve"> están ubicados junto a las instalaciones eléctricas y no tienen un acceso cómodo a ellos, por lo que </w:t>
      </w:r>
      <w:r w:rsidR="007C44C9">
        <w:rPr>
          <w:rFonts w:ascii="Arial" w:hAnsi="Arial" w:cs="Arial"/>
        </w:rPr>
        <w:t xml:space="preserve"> no cumplen con la norma NFPA 10</w:t>
      </w:r>
      <w:r w:rsidR="0057676C">
        <w:rPr>
          <w:rFonts w:ascii="Arial" w:hAnsi="Arial" w:cs="Arial"/>
        </w:rPr>
        <w:t xml:space="preserve"> [2</w:t>
      </w:r>
      <w:r w:rsidR="00452DCA">
        <w:rPr>
          <w:rFonts w:ascii="Arial" w:hAnsi="Arial" w:cs="Arial"/>
        </w:rPr>
        <w:t>]</w:t>
      </w:r>
      <w:r w:rsidR="007C44C9">
        <w:rPr>
          <w:rFonts w:ascii="Arial" w:hAnsi="Arial" w:cs="Arial"/>
        </w:rPr>
        <w:t xml:space="preserve">, la cual </w:t>
      </w:r>
      <w:r w:rsidR="00DA3B15">
        <w:rPr>
          <w:rFonts w:ascii="Arial" w:hAnsi="Arial" w:cs="Arial"/>
        </w:rPr>
        <w:t xml:space="preserve">en su </w:t>
      </w:r>
      <w:r>
        <w:rPr>
          <w:rFonts w:ascii="Arial" w:hAnsi="Arial" w:cs="Arial"/>
        </w:rPr>
        <w:t>capítulo</w:t>
      </w:r>
      <w:r w:rsidR="00DA3B15">
        <w:rPr>
          <w:rFonts w:ascii="Arial" w:hAnsi="Arial" w:cs="Arial"/>
        </w:rPr>
        <w:t xml:space="preserve"> 1 numeral 5.2 y 5.9</w:t>
      </w:r>
      <w:r w:rsidR="007C44C9">
        <w:rPr>
          <w:rFonts w:ascii="Arial" w:hAnsi="Arial" w:cs="Arial"/>
        </w:rPr>
        <w:t>, nos dice que los extintores deben estar instalados</w:t>
      </w:r>
      <w:r w:rsidR="00DA3B15">
        <w:rPr>
          <w:rFonts w:ascii="Arial" w:hAnsi="Arial" w:cs="Arial"/>
        </w:rPr>
        <w:t xml:space="preserve"> en lugares de fácil acceso y</w:t>
      </w:r>
      <w:r w:rsidR="007C44C9">
        <w:rPr>
          <w:rFonts w:ascii="Arial" w:hAnsi="Arial" w:cs="Arial"/>
        </w:rPr>
        <w:t xml:space="preserve"> a una altura </w:t>
      </w:r>
      <w:r w:rsidR="00DA3B15">
        <w:rPr>
          <w:rFonts w:ascii="Arial" w:hAnsi="Arial" w:cs="Arial"/>
        </w:rPr>
        <w:t xml:space="preserve">no menor </w:t>
      </w:r>
      <w:r w:rsidR="007C44C9">
        <w:rPr>
          <w:rFonts w:ascii="Arial" w:hAnsi="Arial" w:cs="Arial"/>
        </w:rPr>
        <w:t>de 1.07m sobre el nivel del suelo.</w:t>
      </w:r>
      <w:r w:rsidR="00B9531C">
        <w:rPr>
          <w:rFonts w:ascii="Arial" w:hAnsi="Arial" w:cs="Arial"/>
        </w:rPr>
        <w:t xml:space="preserve"> Además no existen suficientes y no son los adecuados, ya que los 2 que tiene son tipo A.</w:t>
      </w:r>
    </w:p>
    <w:p w:rsidR="00DA3B15" w:rsidRDefault="00B9531C" w:rsidP="00DA3B15">
      <w:pPr>
        <w:pStyle w:val="NormalWeb"/>
        <w:spacing w:line="480" w:lineRule="auto"/>
        <w:ind w:left="1068"/>
        <w:jc w:val="both"/>
        <w:rPr>
          <w:rFonts w:ascii="Arial" w:hAnsi="Arial" w:cs="Arial"/>
        </w:rPr>
      </w:pPr>
      <w:r>
        <w:rPr>
          <w:rFonts w:ascii="Arial" w:hAnsi="Arial" w:cs="Arial"/>
          <w:noProof/>
          <w:lang w:val="es-CO" w:eastAsia="es-CO"/>
        </w:rPr>
        <w:drawing>
          <wp:anchor distT="0" distB="0" distL="114300" distR="114300" simplePos="0" relativeHeight="251684864" behindDoc="0" locked="0" layoutInCell="1" allowOverlap="1">
            <wp:simplePos x="0" y="0"/>
            <wp:positionH relativeFrom="column">
              <wp:posOffset>760095</wp:posOffset>
            </wp:positionH>
            <wp:positionV relativeFrom="paragraph">
              <wp:posOffset>222885</wp:posOffset>
            </wp:positionV>
            <wp:extent cx="4100830" cy="3304540"/>
            <wp:effectExtent l="1905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4100830" cy="3304540"/>
                    </a:xfrm>
                    <a:prstGeom prst="rect">
                      <a:avLst/>
                    </a:prstGeom>
                    <a:noFill/>
                    <a:ln w="9525">
                      <a:noFill/>
                      <a:miter lim="800000"/>
                      <a:headEnd/>
                      <a:tailEnd/>
                    </a:ln>
                  </pic:spPr>
                </pic:pic>
              </a:graphicData>
            </a:graphic>
          </wp:anchor>
        </w:drawing>
      </w:r>
    </w:p>
    <w:p w:rsidR="00DA3B15" w:rsidRDefault="00DA3B15" w:rsidP="00DA3B15">
      <w:pPr>
        <w:pStyle w:val="NormalWeb"/>
        <w:spacing w:line="480" w:lineRule="auto"/>
        <w:jc w:val="both"/>
        <w:rPr>
          <w:rFonts w:ascii="Arial" w:hAnsi="Arial" w:cs="Arial"/>
        </w:rPr>
      </w:pPr>
    </w:p>
    <w:p w:rsidR="00DA3B15" w:rsidRDefault="00DA3B15" w:rsidP="00DA3B15">
      <w:pPr>
        <w:pStyle w:val="NormalWeb"/>
        <w:spacing w:line="480" w:lineRule="auto"/>
        <w:jc w:val="both"/>
        <w:rPr>
          <w:rFonts w:ascii="Arial" w:hAnsi="Arial" w:cs="Arial"/>
        </w:rPr>
      </w:pPr>
    </w:p>
    <w:p w:rsidR="00DA3B15" w:rsidRDefault="00DA3B15" w:rsidP="00DA3B15">
      <w:pPr>
        <w:pStyle w:val="NormalWeb"/>
        <w:spacing w:line="480" w:lineRule="auto"/>
        <w:jc w:val="both"/>
        <w:rPr>
          <w:rFonts w:ascii="Arial" w:hAnsi="Arial" w:cs="Arial"/>
        </w:rPr>
      </w:pPr>
    </w:p>
    <w:p w:rsidR="00DA3B15" w:rsidRDefault="00DA3B15" w:rsidP="00DA3B15">
      <w:pPr>
        <w:pStyle w:val="NormalWeb"/>
        <w:spacing w:line="480" w:lineRule="auto"/>
        <w:jc w:val="both"/>
        <w:rPr>
          <w:rFonts w:ascii="Arial" w:hAnsi="Arial" w:cs="Arial"/>
        </w:rPr>
      </w:pPr>
    </w:p>
    <w:p w:rsidR="00DA3B15" w:rsidRDefault="00DA3B15" w:rsidP="00DA3B15">
      <w:pPr>
        <w:pStyle w:val="NormalWeb"/>
        <w:spacing w:line="480" w:lineRule="auto"/>
        <w:jc w:val="both"/>
        <w:rPr>
          <w:rFonts w:ascii="Arial" w:hAnsi="Arial" w:cs="Arial"/>
        </w:rPr>
      </w:pPr>
    </w:p>
    <w:p w:rsidR="00C96846" w:rsidRDefault="00C96846" w:rsidP="00DA3B15">
      <w:pPr>
        <w:pStyle w:val="NormalWeb"/>
        <w:spacing w:line="480" w:lineRule="auto"/>
        <w:jc w:val="center"/>
        <w:rPr>
          <w:rFonts w:ascii="Arial" w:hAnsi="Arial" w:cs="Arial"/>
        </w:rPr>
      </w:pPr>
    </w:p>
    <w:p w:rsidR="007C44C9" w:rsidRPr="00F306CD" w:rsidRDefault="00DA3B15" w:rsidP="00DA3B15">
      <w:pPr>
        <w:pStyle w:val="NormalWeb"/>
        <w:spacing w:line="480" w:lineRule="auto"/>
        <w:jc w:val="center"/>
        <w:rPr>
          <w:rFonts w:ascii="Arial" w:hAnsi="Arial" w:cs="Arial"/>
        </w:rPr>
      </w:pPr>
      <w:r w:rsidRPr="00F306CD">
        <w:rPr>
          <w:rFonts w:ascii="Arial" w:hAnsi="Arial" w:cs="Arial"/>
        </w:rPr>
        <w:t>Fig</w:t>
      </w:r>
      <w:r w:rsidR="00A60C99">
        <w:rPr>
          <w:rFonts w:ascii="Arial" w:hAnsi="Arial" w:cs="Arial"/>
        </w:rPr>
        <w:t>. 5</w:t>
      </w:r>
      <w:r w:rsidR="00F306CD" w:rsidRPr="00F306CD">
        <w:rPr>
          <w:rFonts w:ascii="Arial" w:hAnsi="Arial" w:cs="Arial"/>
        </w:rPr>
        <w:t>: Extintores en el suelo</w:t>
      </w:r>
      <w:r w:rsidR="00452DCA">
        <w:rPr>
          <w:rFonts w:ascii="Arial" w:hAnsi="Arial" w:cs="Arial"/>
        </w:rPr>
        <w:t xml:space="preserve"> [8]</w:t>
      </w:r>
    </w:p>
    <w:p w:rsidR="00FD5760" w:rsidRDefault="00FD5760" w:rsidP="001725AB">
      <w:pPr>
        <w:pStyle w:val="NormalWeb"/>
        <w:numPr>
          <w:ilvl w:val="0"/>
          <w:numId w:val="13"/>
        </w:numPr>
        <w:spacing w:line="480" w:lineRule="auto"/>
        <w:jc w:val="both"/>
        <w:rPr>
          <w:rFonts w:ascii="Arial" w:hAnsi="Arial" w:cs="Arial"/>
        </w:rPr>
      </w:pPr>
      <w:r>
        <w:rPr>
          <w:rFonts w:ascii="Arial" w:hAnsi="Arial" w:cs="Arial"/>
        </w:rPr>
        <w:t>Las instalaciones eléctricas incumplen las normas NEC</w:t>
      </w:r>
      <w:r w:rsidR="00736585">
        <w:rPr>
          <w:rFonts w:ascii="Arial" w:hAnsi="Arial" w:cs="Arial"/>
        </w:rPr>
        <w:t xml:space="preserve"> [9]</w:t>
      </w:r>
      <w:r>
        <w:rPr>
          <w:rFonts w:ascii="Arial" w:hAnsi="Arial" w:cs="Arial"/>
        </w:rPr>
        <w:t xml:space="preserve">, ya que están al aire libre, sin canaletas ni la debida separación entre los cables. Solo el dimensionamiento de los cables es el adecuado. </w:t>
      </w:r>
    </w:p>
    <w:p w:rsidR="00224855" w:rsidRDefault="00224855" w:rsidP="00224855">
      <w:pPr>
        <w:pStyle w:val="NormalWeb"/>
        <w:spacing w:line="480" w:lineRule="auto"/>
        <w:jc w:val="both"/>
        <w:rPr>
          <w:rFonts w:ascii="Arial" w:hAnsi="Arial" w:cs="Arial"/>
        </w:rPr>
      </w:pPr>
    </w:p>
    <w:p w:rsidR="00F679C7" w:rsidRDefault="00F679C7" w:rsidP="00DA3B15">
      <w:pPr>
        <w:pStyle w:val="NormalWeb"/>
        <w:spacing w:line="480" w:lineRule="auto"/>
        <w:jc w:val="both"/>
        <w:rPr>
          <w:rFonts w:ascii="Arial" w:hAnsi="Arial" w:cs="Arial"/>
          <w:noProof/>
        </w:rPr>
      </w:pPr>
    </w:p>
    <w:p w:rsidR="001725AB" w:rsidRDefault="00224855" w:rsidP="00DA3B15">
      <w:pPr>
        <w:pStyle w:val="NormalWeb"/>
        <w:spacing w:line="480" w:lineRule="auto"/>
        <w:jc w:val="both"/>
        <w:rPr>
          <w:rFonts w:ascii="Arial" w:hAnsi="Arial" w:cs="Arial"/>
          <w:noProof/>
        </w:rPr>
      </w:pPr>
      <w:r>
        <w:rPr>
          <w:rFonts w:ascii="Arial" w:hAnsi="Arial" w:cs="Arial"/>
          <w:noProof/>
          <w:lang w:val="es-CO" w:eastAsia="es-CO"/>
        </w:rPr>
        <w:drawing>
          <wp:anchor distT="0" distB="0" distL="114300" distR="114300" simplePos="0" relativeHeight="251685888" behindDoc="1" locked="0" layoutInCell="1" allowOverlap="1">
            <wp:simplePos x="0" y="0"/>
            <wp:positionH relativeFrom="column">
              <wp:posOffset>908711</wp:posOffset>
            </wp:positionH>
            <wp:positionV relativeFrom="paragraph">
              <wp:posOffset>50417</wp:posOffset>
            </wp:positionV>
            <wp:extent cx="3413082" cy="3093929"/>
            <wp:effectExtent l="19050" t="0" r="0"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3413082" cy="3093929"/>
                    </a:xfrm>
                    <a:prstGeom prst="rect">
                      <a:avLst/>
                    </a:prstGeom>
                    <a:noFill/>
                    <a:ln w="9525">
                      <a:noFill/>
                      <a:miter lim="800000"/>
                      <a:headEnd/>
                      <a:tailEnd/>
                    </a:ln>
                  </pic:spPr>
                </pic:pic>
              </a:graphicData>
            </a:graphic>
          </wp:anchor>
        </w:drawing>
      </w:r>
    </w:p>
    <w:p w:rsidR="001725AB" w:rsidRDefault="001725AB" w:rsidP="00DA3B15">
      <w:pPr>
        <w:pStyle w:val="NormalWeb"/>
        <w:spacing w:line="480" w:lineRule="auto"/>
        <w:jc w:val="both"/>
        <w:rPr>
          <w:rFonts w:ascii="Arial" w:hAnsi="Arial" w:cs="Arial"/>
          <w:noProof/>
        </w:rPr>
      </w:pPr>
    </w:p>
    <w:p w:rsidR="001725AB" w:rsidRDefault="001725AB" w:rsidP="00DA3B15">
      <w:pPr>
        <w:pStyle w:val="NormalWeb"/>
        <w:spacing w:line="480" w:lineRule="auto"/>
        <w:jc w:val="both"/>
        <w:rPr>
          <w:rFonts w:ascii="Arial" w:hAnsi="Arial" w:cs="Arial"/>
          <w:noProof/>
        </w:rPr>
      </w:pPr>
    </w:p>
    <w:p w:rsidR="001725AB" w:rsidRDefault="001725AB" w:rsidP="00DA3B15">
      <w:pPr>
        <w:pStyle w:val="NormalWeb"/>
        <w:spacing w:line="480" w:lineRule="auto"/>
        <w:jc w:val="both"/>
        <w:rPr>
          <w:rFonts w:ascii="Arial" w:hAnsi="Arial" w:cs="Arial"/>
        </w:rPr>
      </w:pPr>
    </w:p>
    <w:p w:rsidR="00DA3B15" w:rsidRDefault="00DA3B15" w:rsidP="00DA3B15">
      <w:pPr>
        <w:pStyle w:val="NormalWeb"/>
        <w:spacing w:line="480" w:lineRule="auto"/>
        <w:jc w:val="both"/>
        <w:rPr>
          <w:rFonts w:ascii="Arial" w:hAnsi="Arial" w:cs="Arial"/>
        </w:rPr>
      </w:pPr>
    </w:p>
    <w:p w:rsidR="00224855" w:rsidRDefault="00224855" w:rsidP="001725AB">
      <w:pPr>
        <w:pStyle w:val="NormalWeb"/>
        <w:spacing w:line="480" w:lineRule="auto"/>
        <w:jc w:val="center"/>
        <w:rPr>
          <w:rFonts w:ascii="Arial" w:hAnsi="Arial" w:cs="Arial"/>
        </w:rPr>
      </w:pPr>
    </w:p>
    <w:p w:rsidR="001E0D99" w:rsidRDefault="001E0D99" w:rsidP="001725AB">
      <w:pPr>
        <w:pStyle w:val="NormalWeb"/>
        <w:spacing w:line="480" w:lineRule="auto"/>
        <w:jc w:val="center"/>
        <w:rPr>
          <w:rFonts w:ascii="Arial" w:hAnsi="Arial" w:cs="Arial"/>
        </w:rPr>
      </w:pPr>
    </w:p>
    <w:p w:rsidR="00DA3B15" w:rsidRPr="00F306CD" w:rsidRDefault="001725AB" w:rsidP="001725AB">
      <w:pPr>
        <w:pStyle w:val="NormalWeb"/>
        <w:spacing w:line="480" w:lineRule="auto"/>
        <w:jc w:val="center"/>
        <w:rPr>
          <w:rFonts w:ascii="Arial" w:hAnsi="Arial" w:cs="Arial"/>
        </w:rPr>
      </w:pPr>
      <w:r w:rsidRPr="00F306CD">
        <w:rPr>
          <w:rFonts w:ascii="Arial" w:hAnsi="Arial" w:cs="Arial"/>
        </w:rPr>
        <w:t>Fig</w:t>
      </w:r>
      <w:r w:rsidR="00A60C99">
        <w:rPr>
          <w:rFonts w:ascii="Arial" w:hAnsi="Arial" w:cs="Arial"/>
        </w:rPr>
        <w:t>. 6</w:t>
      </w:r>
      <w:r w:rsidR="00F306CD" w:rsidRPr="00F306CD">
        <w:rPr>
          <w:rFonts w:ascii="Arial" w:hAnsi="Arial" w:cs="Arial"/>
        </w:rPr>
        <w:t>: Instalaciones mal diseñadas</w:t>
      </w:r>
      <w:r w:rsidR="00452DCA">
        <w:rPr>
          <w:rFonts w:ascii="Arial" w:hAnsi="Arial" w:cs="Arial"/>
        </w:rPr>
        <w:t xml:space="preserve"> [8]</w:t>
      </w:r>
    </w:p>
    <w:p w:rsidR="001E0D99" w:rsidRDefault="001E0D99" w:rsidP="001725AB">
      <w:pPr>
        <w:pStyle w:val="NormalWeb"/>
        <w:tabs>
          <w:tab w:val="left" w:pos="1889"/>
        </w:tabs>
        <w:spacing w:line="480" w:lineRule="auto"/>
        <w:jc w:val="both"/>
        <w:rPr>
          <w:rFonts w:ascii="Arial" w:hAnsi="Arial" w:cs="Arial"/>
        </w:rPr>
      </w:pPr>
    </w:p>
    <w:p w:rsidR="001E0D99" w:rsidRDefault="00F679C7" w:rsidP="001725AB">
      <w:pPr>
        <w:pStyle w:val="NormalWeb"/>
        <w:tabs>
          <w:tab w:val="left" w:pos="1889"/>
        </w:tabs>
        <w:spacing w:line="480" w:lineRule="auto"/>
        <w:jc w:val="both"/>
        <w:rPr>
          <w:rFonts w:ascii="Arial" w:hAnsi="Arial" w:cs="Arial"/>
        </w:rPr>
      </w:pPr>
      <w:r>
        <w:rPr>
          <w:rFonts w:ascii="Arial" w:hAnsi="Arial" w:cs="Arial"/>
        </w:rPr>
        <w:t xml:space="preserve">También tenemos el inconveniente que el dispositivo de protección (fusil), ya al intentar mover la posición del dispositivo </w:t>
      </w:r>
      <w:r w:rsidR="00823B47">
        <w:rPr>
          <w:rFonts w:ascii="Arial" w:hAnsi="Arial" w:cs="Arial"/>
        </w:rPr>
        <w:t>mencionado, podríamos alterar la instalación eléctrica que se encuentra cerca y ocasionar daños como desconectar un cable y si este tiene corriente es posible que sea causante de un incendio o explosiones.</w:t>
      </w:r>
      <w:r>
        <w:rPr>
          <w:rFonts w:ascii="Arial" w:hAnsi="Arial" w:cs="Arial"/>
        </w:rPr>
        <w:t xml:space="preserve"> </w:t>
      </w:r>
    </w:p>
    <w:p w:rsidR="001E0D99" w:rsidRDefault="001E0D99" w:rsidP="001725AB">
      <w:pPr>
        <w:pStyle w:val="NormalWeb"/>
        <w:tabs>
          <w:tab w:val="left" w:pos="1889"/>
        </w:tabs>
        <w:spacing w:line="480" w:lineRule="auto"/>
        <w:jc w:val="both"/>
        <w:rPr>
          <w:rFonts w:ascii="Arial" w:hAnsi="Arial" w:cs="Arial"/>
        </w:rPr>
      </w:pPr>
    </w:p>
    <w:p w:rsidR="001E0D99" w:rsidRDefault="001E0D99" w:rsidP="001725AB">
      <w:pPr>
        <w:pStyle w:val="NormalWeb"/>
        <w:tabs>
          <w:tab w:val="left" w:pos="1889"/>
        </w:tabs>
        <w:spacing w:line="480" w:lineRule="auto"/>
        <w:jc w:val="both"/>
        <w:rPr>
          <w:rFonts w:ascii="Arial" w:hAnsi="Arial" w:cs="Arial"/>
        </w:rPr>
      </w:pPr>
    </w:p>
    <w:p w:rsidR="001E0D99" w:rsidRDefault="001E0D99" w:rsidP="001725AB">
      <w:pPr>
        <w:pStyle w:val="NormalWeb"/>
        <w:tabs>
          <w:tab w:val="left" w:pos="1889"/>
        </w:tabs>
        <w:spacing w:line="480" w:lineRule="auto"/>
        <w:jc w:val="both"/>
        <w:rPr>
          <w:rFonts w:ascii="Arial" w:hAnsi="Arial" w:cs="Arial"/>
        </w:rPr>
      </w:pPr>
      <w:r>
        <w:rPr>
          <w:rFonts w:ascii="Arial" w:hAnsi="Arial" w:cs="Arial"/>
          <w:noProof/>
          <w:lang w:val="es-CO" w:eastAsia="es-CO"/>
        </w:rPr>
        <w:drawing>
          <wp:anchor distT="0" distB="0" distL="114300" distR="114300" simplePos="0" relativeHeight="251686912" behindDoc="0" locked="0" layoutInCell="1" allowOverlap="1">
            <wp:simplePos x="0" y="0"/>
            <wp:positionH relativeFrom="column">
              <wp:posOffset>883920</wp:posOffset>
            </wp:positionH>
            <wp:positionV relativeFrom="paragraph">
              <wp:posOffset>300355</wp:posOffset>
            </wp:positionV>
            <wp:extent cx="3375025" cy="3557270"/>
            <wp:effectExtent l="19050" t="0" r="0" b="0"/>
            <wp:wrapNone/>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3375025" cy="3557270"/>
                    </a:xfrm>
                    <a:prstGeom prst="rect">
                      <a:avLst/>
                    </a:prstGeom>
                    <a:noFill/>
                    <a:ln w="9525">
                      <a:noFill/>
                      <a:miter lim="800000"/>
                      <a:headEnd/>
                      <a:tailEnd/>
                    </a:ln>
                  </pic:spPr>
                </pic:pic>
              </a:graphicData>
            </a:graphic>
          </wp:anchor>
        </w:drawing>
      </w:r>
    </w:p>
    <w:p w:rsidR="00DA3B15" w:rsidRDefault="001725AB" w:rsidP="001725AB">
      <w:pPr>
        <w:pStyle w:val="NormalWeb"/>
        <w:tabs>
          <w:tab w:val="left" w:pos="1889"/>
        </w:tabs>
        <w:spacing w:line="480" w:lineRule="auto"/>
        <w:jc w:val="both"/>
        <w:rPr>
          <w:rFonts w:ascii="Arial" w:hAnsi="Arial" w:cs="Arial"/>
        </w:rPr>
      </w:pPr>
      <w:r>
        <w:rPr>
          <w:rFonts w:ascii="Arial" w:hAnsi="Arial" w:cs="Arial"/>
        </w:rPr>
        <w:tab/>
      </w:r>
    </w:p>
    <w:p w:rsidR="001725AB" w:rsidRDefault="001725AB" w:rsidP="00DA3B15">
      <w:pPr>
        <w:pStyle w:val="NormalWeb"/>
        <w:spacing w:line="480" w:lineRule="auto"/>
        <w:jc w:val="both"/>
        <w:rPr>
          <w:rFonts w:ascii="Arial" w:hAnsi="Arial" w:cs="Arial"/>
        </w:rPr>
      </w:pPr>
    </w:p>
    <w:p w:rsidR="001725AB" w:rsidRDefault="001725AB" w:rsidP="00DA3B15">
      <w:pPr>
        <w:pStyle w:val="NormalWeb"/>
        <w:spacing w:line="480" w:lineRule="auto"/>
        <w:jc w:val="both"/>
        <w:rPr>
          <w:rFonts w:ascii="Arial" w:hAnsi="Arial" w:cs="Arial"/>
        </w:rPr>
      </w:pPr>
    </w:p>
    <w:p w:rsidR="001725AB" w:rsidRDefault="001725AB" w:rsidP="00DA3B15">
      <w:pPr>
        <w:pStyle w:val="NormalWeb"/>
        <w:spacing w:line="480" w:lineRule="auto"/>
        <w:jc w:val="both"/>
        <w:rPr>
          <w:rFonts w:ascii="Arial" w:hAnsi="Arial" w:cs="Arial"/>
        </w:rPr>
      </w:pPr>
    </w:p>
    <w:p w:rsidR="001725AB" w:rsidRDefault="001725AB" w:rsidP="00DA3B15">
      <w:pPr>
        <w:pStyle w:val="NormalWeb"/>
        <w:spacing w:line="480" w:lineRule="auto"/>
        <w:jc w:val="both"/>
        <w:rPr>
          <w:rFonts w:ascii="Arial" w:hAnsi="Arial" w:cs="Arial"/>
        </w:rPr>
      </w:pPr>
    </w:p>
    <w:p w:rsidR="00823B47" w:rsidRDefault="00823B47" w:rsidP="00470907">
      <w:pPr>
        <w:pStyle w:val="NormalWeb"/>
        <w:spacing w:line="480" w:lineRule="auto"/>
        <w:jc w:val="center"/>
        <w:rPr>
          <w:rFonts w:ascii="Arial" w:hAnsi="Arial" w:cs="Arial"/>
        </w:rPr>
      </w:pPr>
    </w:p>
    <w:p w:rsidR="00823B47" w:rsidRDefault="00823B47" w:rsidP="00470907">
      <w:pPr>
        <w:pStyle w:val="NormalWeb"/>
        <w:spacing w:line="480" w:lineRule="auto"/>
        <w:jc w:val="center"/>
        <w:rPr>
          <w:rFonts w:ascii="Arial" w:hAnsi="Arial" w:cs="Arial"/>
        </w:rPr>
      </w:pPr>
    </w:p>
    <w:p w:rsidR="00823B47" w:rsidRDefault="00823B47" w:rsidP="00470907">
      <w:pPr>
        <w:pStyle w:val="NormalWeb"/>
        <w:spacing w:line="480" w:lineRule="auto"/>
        <w:jc w:val="center"/>
        <w:rPr>
          <w:rFonts w:ascii="Arial" w:hAnsi="Arial" w:cs="Arial"/>
        </w:rPr>
      </w:pPr>
    </w:p>
    <w:p w:rsidR="001725AB" w:rsidRPr="00F306CD" w:rsidRDefault="00470907" w:rsidP="00470907">
      <w:pPr>
        <w:pStyle w:val="NormalWeb"/>
        <w:spacing w:line="480" w:lineRule="auto"/>
        <w:jc w:val="center"/>
        <w:rPr>
          <w:rFonts w:ascii="Arial" w:hAnsi="Arial" w:cs="Arial"/>
        </w:rPr>
      </w:pPr>
      <w:r w:rsidRPr="00F306CD">
        <w:rPr>
          <w:rFonts w:ascii="Arial" w:hAnsi="Arial" w:cs="Arial"/>
        </w:rPr>
        <w:t>Fig</w:t>
      </w:r>
      <w:r w:rsidR="00A60C99">
        <w:rPr>
          <w:rFonts w:ascii="Arial" w:hAnsi="Arial" w:cs="Arial"/>
        </w:rPr>
        <w:t>. 7</w:t>
      </w:r>
      <w:r w:rsidR="00736585">
        <w:rPr>
          <w:rFonts w:ascii="Arial" w:hAnsi="Arial" w:cs="Arial"/>
        </w:rPr>
        <w:t xml:space="preserve">: Dispositivo de protección no empotrado </w:t>
      </w:r>
      <w:r w:rsidR="00452DCA">
        <w:rPr>
          <w:rFonts w:ascii="Arial" w:hAnsi="Arial" w:cs="Arial"/>
        </w:rPr>
        <w:t xml:space="preserve"> [8]</w:t>
      </w:r>
    </w:p>
    <w:p w:rsidR="00C40D19" w:rsidRPr="00C40D19" w:rsidRDefault="00C40D19" w:rsidP="00C40D19">
      <w:pPr>
        <w:pStyle w:val="NormalWeb"/>
        <w:numPr>
          <w:ilvl w:val="0"/>
          <w:numId w:val="13"/>
        </w:numPr>
        <w:spacing w:line="480" w:lineRule="auto"/>
        <w:jc w:val="both"/>
        <w:rPr>
          <w:rFonts w:ascii="Arial" w:hAnsi="Arial" w:cs="Arial"/>
        </w:rPr>
      </w:pPr>
      <w:r>
        <w:rPr>
          <w:rFonts w:ascii="Arial" w:hAnsi="Arial" w:cs="Arial"/>
        </w:rPr>
        <w:t xml:space="preserve">En el </w:t>
      </w:r>
      <w:r w:rsidR="007E7DC4">
        <w:rPr>
          <w:rFonts w:ascii="Arial" w:hAnsi="Arial" w:cs="Arial"/>
        </w:rPr>
        <w:t>capítulo</w:t>
      </w:r>
      <w:r>
        <w:rPr>
          <w:rFonts w:ascii="Arial" w:hAnsi="Arial" w:cs="Arial"/>
        </w:rPr>
        <w:t xml:space="preserve"> 3</w:t>
      </w:r>
      <w:r w:rsidR="00470907">
        <w:rPr>
          <w:rFonts w:ascii="Arial" w:hAnsi="Arial" w:cs="Arial"/>
        </w:rPr>
        <w:t xml:space="preserve"> articulo </w:t>
      </w:r>
      <w:r>
        <w:rPr>
          <w:rFonts w:ascii="Arial" w:hAnsi="Arial" w:cs="Arial"/>
        </w:rPr>
        <w:t xml:space="preserve">23 literal 10c </w:t>
      </w:r>
      <w:r w:rsidR="00470907">
        <w:rPr>
          <w:rFonts w:ascii="Arial" w:hAnsi="Arial" w:cs="Arial"/>
        </w:rPr>
        <w:t xml:space="preserve">del </w:t>
      </w:r>
      <w:r w:rsidR="00E2324C">
        <w:rPr>
          <w:rFonts w:ascii="Arial" w:hAnsi="Arial" w:cs="Arial"/>
        </w:rPr>
        <w:t>NFPA 10</w:t>
      </w:r>
      <w:r w:rsidR="00823B47">
        <w:rPr>
          <w:rFonts w:ascii="Arial" w:hAnsi="Arial" w:cs="Arial"/>
        </w:rPr>
        <w:t xml:space="preserve"> [2</w:t>
      </w:r>
      <w:r w:rsidR="00452DCA">
        <w:rPr>
          <w:rFonts w:ascii="Arial" w:hAnsi="Arial" w:cs="Arial"/>
        </w:rPr>
        <w:t>]</w:t>
      </w:r>
      <w:r w:rsidR="00470907">
        <w:rPr>
          <w:rFonts w:ascii="Arial" w:hAnsi="Arial" w:cs="Arial"/>
        </w:rPr>
        <w:t>,</w:t>
      </w:r>
      <w:r>
        <w:rPr>
          <w:rFonts w:ascii="Arial" w:hAnsi="Arial" w:cs="Arial"/>
        </w:rPr>
        <w:t xml:space="preserve"> se menciona que los </w:t>
      </w:r>
      <w:r w:rsidRPr="00C40D19">
        <w:rPr>
          <w:rFonts w:ascii="Arial" w:hAnsi="Arial" w:cs="Arial"/>
        </w:rPr>
        <w:t xml:space="preserve">trabajos de soldadura </w:t>
      </w:r>
      <w:r>
        <w:rPr>
          <w:rFonts w:ascii="Arial" w:hAnsi="Arial" w:cs="Arial"/>
        </w:rPr>
        <w:t xml:space="preserve">se deberán realizar </w:t>
      </w:r>
      <w:r w:rsidRPr="00C40D19">
        <w:rPr>
          <w:rFonts w:ascii="Arial" w:hAnsi="Arial" w:cs="Arial"/>
        </w:rPr>
        <w:t xml:space="preserve">a una distancia </w:t>
      </w:r>
      <w:r w:rsidR="00DA469E">
        <w:rPr>
          <w:rFonts w:ascii="Arial" w:hAnsi="Arial" w:cs="Arial"/>
        </w:rPr>
        <w:t>mayor</w:t>
      </w:r>
      <w:r w:rsidRPr="00C40D19">
        <w:rPr>
          <w:rFonts w:ascii="Arial" w:hAnsi="Arial" w:cs="Arial"/>
        </w:rPr>
        <w:t xml:space="preserve"> de 1,5 metros de materiales</w:t>
      </w:r>
      <w:r>
        <w:rPr>
          <w:rFonts w:ascii="Arial" w:hAnsi="Arial" w:cs="Arial"/>
        </w:rPr>
        <w:t xml:space="preserve"> </w:t>
      </w:r>
      <w:r w:rsidRPr="00C40D19">
        <w:rPr>
          <w:rFonts w:ascii="Arial" w:hAnsi="Arial" w:cs="Arial"/>
        </w:rPr>
        <w:t>combustibles y de 6 metros de productos inflamables o cuando exista riesgo evidente de incendio o</w:t>
      </w:r>
      <w:r>
        <w:rPr>
          <w:rFonts w:ascii="Arial" w:hAnsi="Arial" w:cs="Arial"/>
        </w:rPr>
        <w:t xml:space="preserve"> </w:t>
      </w:r>
      <w:r w:rsidRPr="00C40D19">
        <w:rPr>
          <w:rFonts w:ascii="Arial" w:hAnsi="Arial" w:cs="Arial"/>
        </w:rPr>
        <w:t>explosión.</w:t>
      </w:r>
      <w:r>
        <w:rPr>
          <w:rFonts w:ascii="Arial" w:hAnsi="Arial" w:cs="Arial"/>
        </w:rPr>
        <w:t xml:space="preserve"> En la grafica vemos que el taller de mecánica ha sido improvisado ju</w:t>
      </w:r>
      <w:r w:rsidR="00FD5760">
        <w:rPr>
          <w:rFonts w:ascii="Arial" w:hAnsi="Arial" w:cs="Arial"/>
        </w:rPr>
        <w:t>n</w:t>
      </w:r>
      <w:r>
        <w:rPr>
          <w:rFonts w:ascii="Arial" w:hAnsi="Arial" w:cs="Arial"/>
        </w:rPr>
        <w:t xml:space="preserve">to de una cama secadora de arroz, la cual trabaja con sistema de gas y basta una pequeña fuga de gas </w:t>
      </w:r>
      <w:r w:rsidR="00525100">
        <w:rPr>
          <w:rFonts w:ascii="Arial" w:hAnsi="Arial" w:cs="Arial"/>
        </w:rPr>
        <w:t xml:space="preserve">y </w:t>
      </w:r>
      <w:r>
        <w:rPr>
          <w:rFonts w:ascii="Arial" w:hAnsi="Arial" w:cs="Arial"/>
        </w:rPr>
        <w:t xml:space="preserve">una chispa de la soldadora </w:t>
      </w:r>
      <w:r w:rsidR="00525100">
        <w:rPr>
          <w:rFonts w:ascii="Arial" w:hAnsi="Arial" w:cs="Arial"/>
        </w:rPr>
        <w:t xml:space="preserve">que éstas </w:t>
      </w:r>
      <w:r>
        <w:rPr>
          <w:rFonts w:ascii="Arial" w:hAnsi="Arial" w:cs="Arial"/>
        </w:rPr>
        <w:t>provocaría</w:t>
      </w:r>
      <w:r w:rsidR="00525100">
        <w:rPr>
          <w:rFonts w:ascii="Arial" w:hAnsi="Arial" w:cs="Arial"/>
        </w:rPr>
        <w:t>n</w:t>
      </w:r>
      <w:r>
        <w:rPr>
          <w:rFonts w:ascii="Arial" w:hAnsi="Arial" w:cs="Arial"/>
        </w:rPr>
        <w:t xml:space="preserve"> un incendio.</w:t>
      </w:r>
    </w:p>
    <w:p w:rsidR="00C40D19" w:rsidRDefault="00C40D19" w:rsidP="00C40D19">
      <w:pPr>
        <w:pStyle w:val="NormalWeb"/>
        <w:spacing w:line="480" w:lineRule="auto"/>
        <w:jc w:val="both"/>
        <w:rPr>
          <w:rFonts w:ascii="Arial" w:hAnsi="Arial" w:cs="Arial"/>
          <w:noProof/>
        </w:rPr>
      </w:pPr>
    </w:p>
    <w:p w:rsidR="00C40D19" w:rsidRDefault="00823B47" w:rsidP="00C40D19">
      <w:pPr>
        <w:pStyle w:val="NormalWeb"/>
        <w:spacing w:line="480" w:lineRule="auto"/>
        <w:jc w:val="both"/>
        <w:rPr>
          <w:rFonts w:ascii="Arial" w:hAnsi="Arial" w:cs="Arial"/>
          <w:noProof/>
        </w:rPr>
      </w:pPr>
      <w:r>
        <w:rPr>
          <w:rFonts w:ascii="Arial" w:hAnsi="Arial" w:cs="Arial"/>
          <w:noProof/>
          <w:lang w:val="es-CO" w:eastAsia="es-CO"/>
        </w:rPr>
        <w:drawing>
          <wp:anchor distT="0" distB="0" distL="114300" distR="114300" simplePos="0" relativeHeight="251687936" behindDoc="0" locked="0" layoutInCell="1" allowOverlap="1">
            <wp:simplePos x="0" y="0"/>
            <wp:positionH relativeFrom="column">
              <wp:posOffset>345325</wp:posOffset>
            </wp:positionH>
            <wp:positionV relativeFrom="paragraph">
              <wp:posOffset>41333</wp:posOffset>
            </wp:positionV>
            <wp:extent cx="4802331" cy="3221181"/>
            <wp:effectExtent l="19050" t="0" r="0" b="0"/>
            <wp:wrapNone/>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4802331" cy="3221181"/>
                    </a:xfrm>
                    <a:prstGeom prst="rect">
                      <a:avLst/>
                    </a:prstGeom>
                    <a:noFill/>
                    <a:ln w="9525">
                      <a:noFill/>
                      <a:miter lim="800000"/>
                      <a:headEnd/>
                      <a:tailEnd/>
                    </a:ln>
                  </pic:spPr>
                </pic:pic>
              </a:graphicData>
            </a:graphic>
          </wp:anchor>
        </w:drawing>
      </w:r>
    </w:p>
    <w:p w:rsidR="00C40D19" w:rsidRDefault="00C40D19" w:rsidP="00C40D19">
      <w:pPr>
        <w:pStyle w:val="NormalWeb"/>
        <w:spacing w:line="480" w:lineRule="auto"/>
        <w:jc w:val="both"/>
        <w:rPr>
          <w:rFonts w:ascii="Arial" w:hAnsi="Arial" w:cs="Arial"/>
        </w:rPr>
      </w:pPr>
    </w:p>
    <w:p w:rsidR="00C40D19" w:rsidRDefault="00C40D19" w:rsidP="00C40D19">
      <w:pPr>
        <w:pStyle w:val="NormalWeb"/>
        <w:spacing w:line="480" w:lineRule="auto"/>
        <w:jc w:val="both"/>
        <w:rPr>
          <w:rFonts w:ascii="Arial" w:hAnsi="Arial" w:cs="Arial"/>
        </w:rPr>
      </w:pPr>
    </w:p>
    <w:p w:rsidR="00C40D19" w:rsidRDefault="00C40D19" w:rsidP="00C40D19">
      <w:pPr>
        <w:pStyle w:val="NormalWeb"/>
        <w:spacing w:line="480" w:lineRule="auto"/>
        <w:jc w:val="both"/>
        <w:rPr>
          <w:rFonts w:ascii="Arial" w:hAnsi="Arial" w:cs="Arial"/>
        </w:rPr>
      </w:pPr>
    </w:p>
    <w:p w:rsidR="00C40D19" w:rsidRDefault="00C40D19" w:rsidP="00C40D19">
      <w:pPr>
        <w:pStyle w:val="NormalWeb"/>
        <w:spacing w:line="480" w:lineRule="auto"/>
        <w:jc w:val="both"/>
        <w:rPr>
          <w:rFonts w:ascii="Arial" w:hAnsi="Arial" w:cs="Arial"/>
        </w:rPr>
      </w:pPr>
    </w:p>
    <w:p w:rsidR="00782A2E" w:rsidRDefault="00782A2E" w:rsidP="00C40D19">
      <w:pPr>
        <w:pStyle w:val="NormalWeb"/>
        <w:spacing w:line="480" w:lineRule="auto"/>
        <w:jc w:val="center"/>
        <w:rPr>
          <w:rFonts w:ascii="Arial" w:hAnsi="Arial" w:cs="Arial"/>
        </w:rPr>
      </w:pPr>
    </w:p>
    <w:p w:rsidR="00782A2E" w:rsidRDefault="00782A2E" w:rsidP="00C40D19">
      <w:pPr>
        <w:pStyle w:val="NormalWeb"/>
        <w:spacing w:line="480" w:lineRule="auto"/>
        <w:jc w:val="center"/>
        <w:rPr>
          <w:rFonts w:ascii="Arial" w:hAnsi="Arial" w:cs="Arial"/>
        </w:rPr>
      </w:pPr>
    </w:p>
    <w:p w:rsidR="00470907" w:rsidRPr="00F306CD" w:rsidRDefault="00C40D19" w:rsidP="00C40D19">
      <w:pPr>
        <w:pStyle w:val="NormalWeb"/>
        <w:spacing w:line="480" w:lineRule="auto"/>
        <w:jc w:val="center"/>
        <w:rPr>
          <w:rFonts w:ascii="Arial" w:hAnsi="Arial" w:cs="Arial"/>
        </w:rPr>
      </w:pPr>
      <w:r w:rsidRPr="00F306CD">
        <w:rPr>
          <w:rFonts w:ascii="Arial" w:hAnsi="Arial" w:cs="Arial"/>
        </w:rPr>
        <w:t>Fig</w:t>
      </w:r>
      <w:r w:rsidR="00A60C99">
        <w:rPr>
          <w:rFonts w:ascii="Arial" w:hAnsi="Arial" w:cs="Arial"/>
        </w:rPr>
        <w:t>. 8</w:t>
      </w:r>
      <w:r w:rsidR="00F306CD" w:rsidRPr="00F306CD">
        <w:rPr>
          <w:rFonts w:ascii="Arial" w:hAnsi="Arial" w:cs="Arial"/>
        </w:rPr>
        <w:t xml:space="preserve">: </w:t>
      </w:r>
      <w:r w:rsidR="00F306CD">
        <w:rPr>
          <w:rFonts w:ascii="Arial" w:hAnsi="Arial" w:cs="Arial"/>
        </w:rPr>
        <w:t>Má</w:t>
      </w:r>
      <w:r w:rsidR="00F306CD" w:rsidRPr="00F306CD">
        <w:rPr>
          <w:rFonts w:ascii="Arial" w:hAnsi="Arial" w:cs="Arial"/>
        </w:rPr>
        <w:t>quina sold</w:t>
      </w:r>
      <w:r w:rsidR="00823B47">
        <w:rPr>
          <w:rFonts w:ascii="Arial" w:hAnsi="Arial" w:cs="Arial"/>
        </w:rPr>
        <w:t>adora</w:t>
      </w:r>
      <w:r w:rsidR="00452DCA">
        <w:rPr>
          <w:rFonts w:ascii="Arial" w:hAnsi="Arial" w:cs="Arial"/>
        </w:rPr>
        <w:t xml:space="preserve"> [8]</w:t>
      </w:r>
    </w:p>
    <w:p w:rsidR="00D377C9" w:rsidRDefault="009D60C1" w:rsidP="00807ABB">
      <w:pPr>
        <w:pStyle w:val="NormalWeb"/>
        <w:numPr>
          <w:ilvl w:val="0"/>
          <w:numId w:val="13"/>
        </w:numPr>
        <w:spacing w:line="480" w:lineRule="auto"/>
        <w:jc w:val="both"/>
        <w:rPr>
          <w:rFonts w:ascii="Arial" w:hAnsi="Arial" w:cs="Arial"/>
        </w:rPr>
      </w:pPr>
      <w:r>
        <w:rPr>
          <w:rFonts w:ascii="Arial" w:hAnsi="Arial" w:cs="Arial"/>
        </w:rPr>
        <w:t>El tanque de almacenamiento de combustible si esta aterrizado a tierra</w:t>
      </w:r>
      <w:r w:rsidR="00FD5760">
        <w:rPr>
          <w:rFonts w:ascii="Arial" w:hAnsi="Arial" w:cs="Arial"/>
        </w:rPr>
        <w:t xml:space="preserve"> evitando la corriente estática</w:t>
      </w:r>
      <w:r>
        <w:rPr>
          <w:rFonts w:ascii="Arial" w:hAnsi="Arial" w:cs="Arial"/>
        </w:rPr>
        <w:t xml:space="preserve"> y tiene el letrero de seguridad correspondiente.</w:t>
      </w:r>
      <w:r w:rsidR="00FD5760">
        <w:rPr>
          <w:rFonts w:ascii="Arial" w:hAnsi="Arial" w:cs="Arial"/>
        </w:rPr>
        <w:t xml:space="preserve"> El problema consiste en que en su pared posterior se encuentran instalaciones eléctricas </w:t>
      </w:r>
      <w:r w:rsidR="00823B47">
        <w:rPr>
          <w:rFonts w:ascii="Arial" w:hAnsi="Arial" w:cs="Arial"/>
        </w:rPr>
        <w:t xml:space="preserve">y se podría causar un incendio o explosión si hay alguna fuga gas.  </w:t>
      </w:r>
    </w:p>
    <w:p w:rsidR="009D60C1" w:rsidRDefault="009D60C1" w:rsidP="009D60C1">
      <w:pPr>
        <w:pStyle w:val="NormalWeb"/>
        <w:spacing w:line="480" w:lineRule="auto"/>
        <w:jc w:val="both"/>
        <w:rPr>
          <w:rFonts w:ascii="Arial" w:hAnsi="Arial" w:cs="Arial"/>
        </w:rPr>
      </w:pPr>
    </w:p>
    <w:p w:rsidR="009D60C1" w:rsidRDefault="009D60C1" w:rsidP="009D60C1">
      <w:pPr>
        <w:pStyle w:val="NormalWeb"/>
        <w:spacing w:line="480" w:lineRule="auto"/>
        <w:jc w:val="both"/>
        <w:rPr>
          <w:rFonts w:ascii="Arial" w:hAnsi="Arial" w:cs="Arial"/>
        </w:rPr>
      </w:pPr>
    </w:p>
    <w:p w:rsidR="00782A2E" w:rsidRDefault="00782A2E" w:rsidP="009D60C1">
      <w:pPr>
        <w:pStyle w:val="NormalWeb"/>
        <w:spacing w:line="480" w:lineRule="auto"/>
        <w:jc w:val="both"/>
        <w:rPr>
          <w:rFonts w:ascii="Arial" w:hAnsi="Arial" w:cs="Arial"/>
        </w:rPr>
      </w:pPr>
      <w:r>
        <w:rPr>
          <w:rFonts w:ascii="Arial" w:hAnsi="Arial" w:cs="Arial"/>
          <w:noProof/>
          <w:lang w:val="es-CO" w:eastAsia="es-CO"/>
        </w:rPr>
        <w:drawing>
          <wp:anchor distT="0" distB="0" distL="114300" distR="114300" simplePos="0" relativeHeight="251688960" behindDoc="0" locked="0" layoutInCell="1" allowOverlap="1">
            <wp:simplePos x="0" y="0"/>
            <wp:positionH relativeFrom="column">
              <wp:posOffset>870378</wp:posOffset>
            </wp:positionH>
            <wp:positionV relativeFrom="paragraph">
              <wp:posOffset>-283409</wp:posOffset>
            </wp:positionV>
            <wp:extent cx="3297028" cy="2467779"/>
            <wp:effectExtent l="19050" t="0" r="0" b="0"/>
            <wp:wrapNone/>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3297028" cy="2467779"/>
                    </a:xfrm>
                    <a:prstGeom prst="rect">
                      <a:avLst/>
                    </a:prstGeom>
                    <a:noFill/>
                    <a:ln w="9525">
                      <a:noFill/>
                      <a:miter lim="800000"/>
                      <a:headEnd/>
                      <a:tailEnd/>
                    </a:ln>
                  </pic:spPr>
                </pic:pic>
              </a:graphicData>
            </a:graphic>
          </wp:anchor>
        </w:drawing>
      </w:r>
    </w:p>
    <w:p w:rsidR="00782A2E" w:rsidRDefault="00782A2E" w:rsidP="009D60C1">
      <w:pPr>
        <w:pStyle w:val="NormalWeb"/>
        <w:spacing w:line="480" w:lineRule="auto"/>
        <w:jc w:val="both"/>
        <w:rPr>
          <w:rFonts w:ascii="Arial" w:hAnsi="Arial" w:cs="Arial"/>
        </w:rPr>
      </w:pPr>
    </w:p>
    <w:p w:rsidR="00782A2E" w:rsidRDefault="00782A2E" w:rsidP="009D60C1">
      <w:pPr>
        <w:pStyle w:val="NormalWeb"/>
        <w:spacing w:line="480" w:lineRule="auto"/>
        <w:jc w:val="both"/>
        <w:rPr>
          <w:rFonts w:ascii="Arial" w:hAnsi="Arial" w:cs="Arial"/>
        </w:rPr>
      </w:pPr>
    </w:p>
    <w:p w:rsidR="00782A2E" w:rsidRDefault="00782A2E" w:rsidP="009D60C1">
      <w:pPr>
        <w:pStyle w:val="NormalWeb"/>
        <w:spacing w:line="480" w:lineRule="auto"/>
        <w:jc w:val="both"/>
        <w:rPr>
          <w:rFonts w:ascii="Arial" w:hAnsi="Arial" w:cs="Arial"/>
        </w:rPr>
      </w:pPr>
    </w:p>
    <w:p w:rsidR="009D60C1" w:rsidRDefault="009D60C1" w:rsidP="009D60C1">
      <w:pPr>
        <w:pStyle w:val="NormalWeb"/>
        <w:spacing w:line="480" w:lineRule="auto"/>
        <w:jc w:val="both"/>
        <w:rPr>
          <w:rFonts w:ascii="Arial" w:hAnsi="Arial" w:cs="Arial"/>
        </w:rPr>
      </w:pPr>
    </w:p>
    <w:p w:rsidR="00A30BEA" w:rsidRDefault="009D60C1" w:rsidP="009D60C1">
      <w:pPr>
        <w:pStyle w:val="NormalWeb"/>
        <w:spacing w:line="480" w:lineRule="auto"/>
        <w:jc w:val="center"/>
        <w:rPr>
          <w:rFonts w:ascii="Arial" w:hAnsi="Arial" w:cs="Arial"/>
        </w:rPr>
      </w:pPr>
      <w:r>
        <w:rPr>
          <w:rFonts w:ascii="Arial" w:hAnsi="Arial" w:cs="Arial"/>
        </w:rPr>
        <w:t>Fig</w:t>
      </w:r>
      <w:r w:rsidR="00A60C99">
        <w:rPr>
          <w:rFonts w:ascii="Arial" w:hAnsi="Arial" w:cs="Arial"/>
        </w:rPr>
        <w:t>. 9</w:t>
      </w:r>
      <w:r w:rsidR="007D40F9">
        <w:rPr>
          <w:rFonts w:ascii="Arial" w:hAnsi="Arial" w:cs="Arial"/>
        </w:rPr>
        <w:t xml:space="preserve">: </w:t>
      </w:r>
      <w:r w:rsidR="002627B4">
        <w:rPr>
          <w:rFonts w:ascii="Arial" w:hAnsi="Arial" w:cs="Arial"/>
        </w:rPr>
        <w:t>Sistema de gas</w:t>
      </w:r>
      <w:r w:rsidR="00452DCA">
        <w:rPr>
          <w:rFonts w:ascii="Arial" w:hAnsi="Arial" w:cs="Arial"/>
        </w:rPr>
        <w:t xml:space="preserve"> [8]</w:t>
      </w:r>
    </w:p>
    <w:p w:rsidR="00D377C9" w:rsidRDefault="00D37EB0" w:rsidP="00807ABB">
      <w:pPr>
        <w:pStyle w:val="NormalWeb"/>
        <w:numPr>
          <w:ilvl w:val="0"/>
          <w:numId w:val="13"/>
        </w:numPr>
        <w:spacing w:line="480" w:lineRule="auto"/>
        <w:jc w:val="both"/>
        <w:rPr>
          <w:rFonts w:ascii="Arial" w:hAnsi="Arial" w:cs="Arial"/>
        </w:rPr>
      </w:pPr>
      <w:r>
        <w:rPr>
          <w:rFonts w:ascii="Arial" w:hAnsi="Arial" w:cs="Arial"/>
          <w:noProof/>
          <w:lang w:val="es-CO" w:eastAsia="es-CO"/>
        </w:rPr>
        <w:drawing>
          <wp:anchor distT="0" distB="0" distL="114300" distR="114300" simplePos="0" relativeHeight="251689984" behindDoc="0" locked="0" layoutInCell="1" allowOverlap="1">
            <wp:simplePos x="0" y="0"/>
            <wp:positionH relativeFrom="column">
              <wp:posOffset>1236345</wp:posOffset>
            </wp:positionH>
            <wp:positionV relativeFrom="paragraph">
              <wp:posOffset>1087120</wp:posOffset>
            </wp:positionV>
            <wp:extent cx="2938463" cy="2314575"/>
            <wp:effectExtent l="19050" t="0" r="0" b="0"/>
            <wp:wrapNone/>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2938463" cy="2314575"/>
                    </a:xfrm>
                    <a:prstGeom prst="rect">
                      <a:avLst/>
                    </a:prstGeom>
                    <a:noFill/>
                    <a:ln w="9525">
                      <a:noFill/>
                      <a:miter lim="800000"/>
                      <a:headEnd/>
                      <a:tailEnd/>
                    </a:ln>
                  </pic:spPr>
                </pic:pic>
              </a:graphicData>
            </a:graphic>
          </wp:anchor>
        </w:drawing>
      </w:r>
      <w:r>
        <w:rPr>
          <w:rFonts w:ascii="Arial" w:hAnsi="Arial" w:cs="Arial"/>
        </w:rPr>
        <w:t xml:space="preserve">Algunos residuos de cartón, madera y arroz podrían ser un riesgo de incendio, al existir una fuente de calor cercana se prenderían ya que estos materiales se encontraban cerca del horno </w:t>
      </w:r>
      <w:r w:rsidR="00525100">
        <w:rPr>
          <w:rFonts w:ascii="Arial" w:hAnsi="Arial" w:cs="Arial"/>
        </w:rPr>
        <w:t>de</w:t>
      </w:r>
      <w:r>
        <w:rPr>
          <w:rFonts w:ascii="Arial" w:hAnsi="Arial" w:cs="Arial"/>
        </w:rPr>
        <w:t xml:space="preserve"> secado.</w:t>
      </w:r>
    </w:p>
    <w:p w:rsidR="00A30BEA" w:rsidRDefault="00A30BEA" w:rsidP="00A30BEA">
      <w:pPr>
        <w:pStyle w:val="NormalWeb"/>
        <w:spacing w:line="480" w:lineRule="auto"/>
        <w:jc w:val="both"/>
        <w:rPr>
          <w:rFonts w:ascii="Arial" w:hAnsi="Arial" w:cs="Arial"/>
        </w:rPr>
      </w:pPr>
    </w:p>
    <w:p w:rsidR="009D60C1" w:rsidRDefault="009D60C1" w:rsidP="00A30BEA">
      <w:pPr>
        <w:pStyle w:val="NormalWeb"/>
        <w:spacing w:line="480" w:lineRule="auto"/>
        <w:jc w:val="both"/>
        <w:rPr>
          <w:rFonts w:ascii="Arial" w:hAnsi="Arial" w:cs="Arial"/>
        </w:rPr>
      </w:pPr>
    </w:p>
    <w:p w:rsidR="009D60C1" w:rsidRDefault="009D60C1" w:rsidP="00A30BEA">
      <w:pPr>
        <w:pStyle w:val="NormalWeb"/>
        <w:spacing w:line="480" w:lineRule="auto"/>
        <w:jc w:val="both"/>
        <w:rPr>
          <w:rFonts w:ascii="Arial" w:hAnsi="Arial" w:cs="Arial"/>
        </w:rPr>
      </w:pPr>
    </w:p>
    <w:p w:rsidR="009D60C1" w:rsidRDefault="009D60C1" w:rsidP="00A30BEA">
      <w:pPr>
        <w:pStyle w:val="NormalWeb"/>
        <w:spacing w:line="480" w:lineRule="auto"/>
        <w:jc w:val="both"/>
        <w:rPr>
          <w:rFonts w:ascii="Arial" w:hAnsi="Arial" w:cs="Arial"/>
        </w:rPr>
      </w:pPr>
    </w:p>
    <w:p w:rsidR="00D37EB0" w:rsidRDefault="00D37EB0" w:rsidP="00D37EB0">
      <w:pPr>
        <w:pStyle w:val="NormalWeb"/>
        <w:spacing w:before="0" w:beforeAutospacing="0" w:after="0" w:afterAutospacing="0"/>
        <w:jc w:val="center"/>
        <w:rPr>
          <w:rFonts w:ascii="Arial" w:hAnsi="Arial" w:cs="Arial"/>
        </w:rPr>
      </w:pPr>
    </w:p>
    <w:p w:rsidR="00D37EB0" w:rsidRDefault="00D37EB0" w:rsidP="00D37EB0">
      <w:pPr>
        <w:pStyle w:val="NormalWeb"/>
        <w:spacing w:before="0" w:beforeAutospacing="0" w:after="0" w:afterAutospacing="0"/>
        <w:jc w:val="center"/>
        <w:rPr>
          <w:rFonts w:ascii="Arial" w:hAnsi="Arial" w:cs="Arial"/>
        </w:rPr>
      </w:pPr>
      <w:r>
        <w:rPr>
          <w:rFonts w:ascii="Arial" w:hAnsi="Arial" w:cs="Arial"/>
        </w:rPr>
        <w:t>Fig</w:t>
      </w:r>
      <w:r w:rsidR="00A60C99">
        <w:rPr>
          <w:rFonts w:ascii="Arial" w:hAnsi="Arial" w:cs="Arial"/>
        </w:rPr>
        <w:t>. 10</w:t>
      </w:r>
      <w:r w:rsidR="002627B4">
        <w:rPr>
          <w:rFonts w:ascii="Arial" w:hAnsi="Arial" w:cs="Arial"/>
        </w:rPr>
        <w:t>: Mezcla de materiales combustibles</w:t>
      </w:r>
      <w:r w:rsidR="00452DCA">
        <w:rPr>
          <w:rFonts w:ascii="Arial" w:hAnsi="Arial" w:cs="Arial"/>
        </w:rPr>
        <w:t xml:space="preserve"> [8]</w:t>
      </w:r>
    </w:p>
    <w:p w:rsidR="00DA469E" w:rsidRDefault="00DA469E" w:rsidP="00D37EB0">
      <w:pPr>
        <w:pStyle w:val="NormalWeb"/>
        <w:spacing w:before="0" w:beforeAutospacing="0" w:after="0" w:afterAutospacing="0"/>
        <w:jc w:val="center"/>
        <w:rPr>
          <w:rFonts w:ascii="Arial" w:hAnsi="Arial" w:cs="Arial"/>
        </w:rPr>
      </w:pPr>
    </w:p>
    <w:p w:rsidR="003C622C" w:rsidRPr="00E871C2" w:rsidRDefault="003C622C" w:rsidP="00E871C2">
      <w:pPr>
        <w:pStyle w:val="NormalWeb"/>
        <w:numPr>
          <w:ilvl w:val="0"/>
          <w:numId w:val="13"/>
        </w:numPr>
        <w:spacing w:line="480" w:lineRule="auto"/>
        <w:jc w:val="both"/>
        <w:rPr>
          <w:rFonts w:ascii="Arial" w:hAnsi="Arial" w:cs="Arial"/>
        </w:rPr>
      </w:pPr>
      <w:r w:rsidRPr="00E871C2">
        <w:rPr>
          <w:rFonts w:ascii="Arial" w:hAnsi="Arial" w:cs="Arial"/>
          <w:lang w:val="es-CO"/>
        </w:rPr>
        <w:t xml:space="preserve">Las instalaciones poseen </w:t>
      </w:r>
      <w:r w:rsidR="0045569A">
        <w:rPr>
          <w:rFonts w:ascii="Arial" w:hAnsi="Arial" w:cs="Arial"/>
          <w:lang w:val="es-CO"/>
        </w:rPr>
        <w:t>el chasis y pernos</w:t>
      </w:r>
      <w:r w:rsidRPr="00E871C2">
        <w:rPr>
          <w:rFonts w:ascii="Arial" w:hAnsi="Arial" w:cs="Arial"/>
          <w:lang w:val="es-CO"/>
        </w:rPr>
        <w:t xml:space="preserve"> oxidado</w:t>
      </w:r>
      <w:r w:rsidR="00681190" w:rsidRPr="00E871C2">
        <w:rPr>
          <w:rFonts w:ascii="Arial" w:hAnsi="Arial" w:cs="Arial"/>
          <w:lang w:val="es-CO"/>
        </w:rPr>
        <w:t>s</w:t>
      </w:r>
      <w:r w:rsidRPr="00E871C2">
        <w:rPr>
          <w:rFonts w:ascii="Arial" w:hAnsi="Arial" w:cs="Arial"/>
          <w:lang w:val="es-CO"/>
        </w:rPr>
        <w:t xml:space="preserve">, </w:t>
      </w:r>
      <w:r w:rsidR="0045569A">
        <w:rPr>
          <w:rFonts w:ascii="Arial" w:hAnsi="Arial" w:cs="Arial"/>
          <w:lang w:val="es-CO"/>
        </w:rPr>
        <w:t xml:space="preserve">esto pudo ser el resultado de una reacción electroquímica </w:t>
      </w:r>
      <w:r w:rsidR="00DA61D7">
        <w:rPr>
          <w:rFonts w:ascii="Arial" w:hAnsi="Arial" w:cs="Arial"/>
          <w:lang w:val="es-CO"/>
        </w:rPr>
        <w:t xml:space="preserve">[13] </w:t>
      </w:r>
      <w:r w:rsidR="0045569A">
        <w:rPr>
          <w:rFonts w:ascii="Arial" w:hAnsi="Arial" w:cs="Arial"/>
          <w:lang w:val="es-CO"/>
        </w:rPr>
        <w:t xml:space="preserve">(entre el conductor eléctrico y un conductor </w:t>
      </w:r>
      <w:r w:rsidR="00C96965">
        <w:rPr>
          <w:rFonts w:ascii="Arial" w:hAnsi="Arial" w:cs="Arial"/>
          <w:lang w:val="es-CO"/>
        </w:rPr>
        <w:t>iónico</w:t>
      </w:r>
      <w:r w:rsidR="0045569A">
        <w:rPr>
          <w:rFonts w:ascii="Arial" w:hAnsi="Arial" w:cs="Arial"/>
          <w:lang w:val="es-CO"/>
        </w:rPr>
        <w:t>) lo que causo el oxido, o se utilizo un perno no galvanizado. Esto efecto causa perdidas de energía y recalentamiento de los cables eléctricos.</w:t>
      </w:r>
    </w:p>
    <w:p w:rsidR="00E871C2" w:rsidRDefault="00E871C2" w:rsidP="00DA469E">
      <w:pPr>
        <w:tabs>
          <w:tab w:val="left" w:pos="1843"/>
          <w:tab w:val="left" w:pos="3750"/>
        </w:tabs>
        <w:spacing w:after="240" w:line="480" w:lineRule="auto"/>
        <w:jc w:val="center"/>
        <w:rPr>
          <w:rFonts w:ascii="Arial" w:hAnsi="Arial" w:cs="Arial"/>
          <w:lang w:val="es-ES"/>
        </w:rPr>
      </w:pPr>
    </w:p>
    <w:p w:rsidR="00A162CF" w:rsidRDefault="00C96965" w:rsidP="00DA469E">
      <w:pPr>
        <w:tabs>
          <w:tab w:val="left" w:pos="1843"/>
          <w:tab w:val="left" w:pos="3750"/>
        </w:tabs>
        <w:spacing w:after="240" w:line="480" w:lineRule="auto"/>
        <w:jc w:val="center"/>
        <w:rPr>
          <w:rFonts w:ascii="Arial" w:hAnsi="Arial" w:cs="Arial"/>
          <w:lang w:val="es-ES"/>
        </w:rPr>
      </w:pPr>
      <w:r>
        <w:rPr>
          <w:rFonts w:ascii="Arial" w:hAnsi="Arial" w:cs="Arial"/>
          <w:noProof/>
          <w:lang w:val="es-CO" w:eastAsia="es-CO"/>
        </w:rPr>
        <w:drawing>
          <wp:inline distT="0" distB="0" distL="0" distR="0">
            <wp:extent cx="2955504" cy="3938209"/>
            <wp:effectExtent l="19050" t="0" r="0" b="0"/>
            <wp:docPr id="2" name="Imagen 1" descr="C:\Users\HITRAI\Documents\tesis 2010\tgallo\TESIS\tesis Ing Gallo\fotos para la tesis\IMG_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TRAI\Documents\tesis 2010\tgallo\TESIS\tesis Ing Gallo\fotos para la tesis\IMG_2032.JPG"/>
                    <pic:cNvPicPr>
                      <a:picLocks noChangeAspect="1" noChangeArrowheads="1"/>
                    </pic:cNvPicPr>
                  </pic:nvPicPr>
                  <pic:blipFill>
                    <a:blip r:embed="rId48"/>
                    <a:srcRect/>
                    <a:stretch>
                      <a:fillRect/>
                    </a:stretch>
                  </pic:blipFill>
                  <pic:spPr bwMode="auto">
                    <a:xfrm>
                      <a:off x="0" y="0"/>
                      <a:ext cx="2955438" cy="3938120"/>
                    </a:xfrm>
                    <a:prstGeom prst="rect">
                      <a:avLst/>
                    </a:prstGeom>
                    <a:noFill/>
                    <a:ln w="9525">
                      <a:noFill/>
                      <a:miter lim="800000"/>
                      <a:headEnd/>
                      <a:tailEnd/>
                    </a:ln>
                  </pic:spPr>
                </pic:pic>
              </a:graphicData>
            </a:graphic>
          </wp:inline>
        </w:drawing>
      </w:r>
    </w:p>
    <w:p w:rsidR="00DA469E" w:rsidRDefault="00A60C99" w:rsidP="00DA469E">
      <w:pPr>
        <w:tabs>
          <w:tab w:val="left" w:pos="1843"/>
          <w:tab w:val="left" w:pos="3750"/>
        </w:tabs>
        <w:spacing w:after="240" w:line="480" w:lineRule="auto"/>
        <w:jc w:val="center"/>
        <w:rPr>
          <w:rFonts w:ascii="Arial" w:hAnsi="Arial" w:cs="Arial"/>
          <w:b/>
          <w:lang w:val="es-CO"/>
        </w:rPr>
      </w:pPr>
      <w:r>
        <w:rPr>
          <w:rFonts w:ascii="Arial" w:hAnsi="Arial" w:cs="Arial"/>
          <w:lang w:val="es-ES"/>
        </w:rPr>
        <w:t>Fig. 11</w:t>
      </w:r>
      <w:r w:rsidR="00DA469E" w:rsidRPr="00BF68D0">
        <w:rPr>
          <w:rFonts w:ascii="Arial" w:hAnsi="Arial" w:cs="Arial"/>
          <w:lang w:val="es-ES"/>
        </w:rPr>
        <w:t>:</w:t>
      </w:r>
      <w:r w:rsidR="00DA469E" w:rsidRPr="00681190">
        <w:rPr>
          <w:rFonts w:ascii="Arial" w:hAnsi="Arial" w:cs="Arial"/>
          <w:lang w:val="es-ES"/>
        </w:rPr>
        <w:t xml:space="preserve"> Instalaciones</w:t>
      </w:r>
      <w:r w:rsidR="00DA469E" w:rsidRPr="00BF68D0">
        <w:rPr>
          <w:rFonts w:ascii="Arial" w:hAnsi="Arial" w:cs="Arial"/>
          <w:lang w:val="es-ES"/>
        </w:rPr>
        <w:t xml:space="preserve"> con</w:t>
      </w:r>
      <w:r w:rsidR="00DA469E" w:rsidRPr="00681190">
        <w:rPr>
          <w:rFonts w:ascii="Arial" w:hAnsi="Arial" w:cs="Arial"/>
          <w:lang w:val="es-ES"/>
        </w:rPr>
        <w:t xml:space="preserve"> oxido</w:t>
      </w:r>
      <w:r w:rsidR="00DA469E" w:rsidRPr="00681190">
        <w:rPr>
          <w:rFonts w:ascii="Arial" w:hAnsi="Arial" w:cs="Arial"/>
          <w:b/>
          <w:lang w:val="es-CO"/>
        </w:rPr>
        <w:t xml:space="preserve"> </w:t>
      </w:r>
      <w:r w:rsidR="00452DCA">
        <w:rPr>
          <w:rFonts w:ascii="Arial" w:hAnsi="Arial" w:cs="Arial"/>
          <w:b/>
          <w:lang w:val="es-CO"/>
        </w:rPr>
        <w:t>[8]</w:t>
      </w:r>
    </w:p>
    <w:p w:rsidR="00CF551D" w:rsidRPr="00CF551D" w:rsidRDefault="003C622C" w:rsidP="00E871C2">
      <w:pPr>
        <w:pStyle w:val="NormalWeb"/>
        <w:numPr>
          <w:ilvl w:val="0"/>
          <w:numId w:val="13"/>
        </w:numPr>
        <w:spacing w:line="480" w:lineRule="auto"/>
        <w:jc w:val="both"/>
        <w:rPr>
          <w:rFonts w:ascii="Arial" w:hAnsi="Arial" w:cs="Arial"/>
        </w:rPr>
      </w:pPr>
      <w:r w:rsidRPr="00E871C2">
        <w:rPr>
          <w:rFonts w:ascii="Arial" w:hAnsi="Arial" w:cs="Arial"/>
          <w:lang w:val="es-CO"/>
        </w:rPr>
        <w:t>El tablero de control esta instala</w:t>
      </w:r>
      <w:r w:rsidR="00782A2E">
        <w:rPr>
          <w:rFonts w:ascii="Arial" w:hAnsi="Arial" w:cs="Arial"/>
          <w:lang w:val="es-CO"/>
        </w:rPr>
        <w:t>do de</w:t>
      </w:r>
      <w:r w:rsidRPr="00E871C2">
        <w:rPr>
          <w:rFonts w:ascii="Arial" w:hAnsi="Arial" w:cs="Arial"/>
          <w:lang w:val="es-CO"/>
        </w:rPr>
        <w:t xml:space="preserve"> manera desordenada, de </w:t>
      </w:r>
      <w:r w:rsidR="00DA61D7">
        <w:rPr>
          <w:rFonts w:ascii="Arial" w:hAnsi="Arial" w:cs="Arial"/>
          <w:lang w:val="es-CO"/>
        </w:rPr>
        <w:t xml:space="preserve">ocurrir inconvenientes </w:t>
      </w:r>
      <w:r w:rsidR="00782A2E">
        <w:rPr>
          <w:rFonts w:ascii="Arial" w:hAnsi="Arial" w:cs="Arial"/>
          <w:lang w:val="es-CO"/>
        </w:rPr>
        <w:t>dificultaría</w:t>
      </w:r>
      <w:r w:rsidRPr="00E871C2">
        <w:rPr>
          <w:rFonts w:ascii="Arial" w:hAnsi="Arial" w:cs="Arial"/>
          <w:lang w:val="es-CO"/>
        </w:rPr>
        <w:t xml:space="preserve"> el </w:t>
      </w:r>
      <w:r w:rsidR="00782A2E">
        <w:rPr>
          <w:rFonts w:ascii="Arial" w:hAnsi="Arial" w:cs="Arial"/>
          <w:lang w:val="es-CO"/>
        </w:rPr>
        <w:t>mantenimiento</w:t>
      </w:r>
      <w:r w:rsidR="00E871C2">
        <w:rPr>
          <w:rFonts w:ascii="Arial" w:hAnsi="Arial" w:cs="Arial"/>
          <w:lang w:val="es-CO"/>
        </w:rPr>
        <w:t xml:space="preserve"> del equipo dañado</w:t>
      </w:r>
      <w:r w:rsidRPr="00E871C2">
        <w:rPr>
          <w:rFonts w:ascii="Arial" w:hAnsi="Arial" w:cs="Arial"/>
          <w:lang w:val="es-CO"/>
        </w:rPr>
        <w:t>.</w:t>
      </w:r>
      <w:r w:rsidR="00E871C2">
        <w:rPr>
          <w:rFonts w:ascii="Arial" w:hAnsi="Arial" w:cs="Arial"/>
          <w:lang w:val="es-CO"/>
        </w:rPr>
        <w:t xml:space="preserve"> </w:t>
      </w:r>
    </w:p>
    <w:p w:rsidR="003C622C" w:rsidRPr="00E871C2" w:rsidRDefault="00CF551D" w:rsidP="00CF551D">
      <w:pPr>
        <w:pStyle w:val="NormalWeb"/>
        <w:spacing w:line="480" w:lineRule="auto"/>
        <w:ind w:left="1068"/>
        <w:jc w:val="both"/>
        <w:rPr>
          <w:rFonts w:ascii="Arial" w:hAnsi="Arial" w:cs="Arial"/>
        </w:rPr>
      </w:pPr>
      <w:r>
        <w:rPr>
          <w:rFonts w:ascii="Arial" w:hAnsi="Arial" w:cs="Arial"/>
          <w:lang w:val="es-CO"/>
        </w:rPr>
        <w:t>T</w:t>
      </w:r>
      <w:r w:rsidR="00DA61D7">
        <w:rPr>
          <w:rFonts w:ascii="Arial" w:hAnsi="Arial" w:cs="Arial"/>
          <w:lang w:val="es-CO"/>
        </w:rPr>
        <w:t>enemos polvo</w:t>
      </w:r>
      <w:r>
        <w:rPr>
          <w:rFonts w:ascii="Arial" w:hAnsi="Arial" w:cs="Arial"/>
          <w:lang w:val="es-CO"/>
        </w:rPr>
        <w:t>s</w:t>
      </w:r>
      <w:r w:rsidR="00E871C2">
        <w:rPr>
          <w:rFonts w:ascii="Arial" w:hAnsi="Arial" w:cs="Arial"/>
          <w:lang w:val="es-CO"/>
        </w:rPr>
        <w:t xml:space="preserve"> en la</w:t>
      </w:r>
      <w:r w:rsidR="00AD4B45">
        <w:rPr>
          <w:rFonts w:ascii="Arial" w:hAnsi="Arial" w:cs="Arial"/>
          <w:lang w:val="es-CO"/>
        </w:rPr>
        <w:t xml:space="preserve"> base </w:t>
      </w:r>
      <w:r>
        <w:rPr>
          <w:rFonts w:ascii="Arial" w:hAnsi="Arial" w:cs="Arial"/>
          <w:lang w:val="es-CO"/>
        </w:rPr>
        <w:t>que</w:t>
      </w:r>
      <w:r w:rsidR="00AD4B45">
        <w:rPr>
          <w:rFonts w:ascii="Arial" w:hAnsi="Arial" w:cs="Arial"/>
          <w:lang w:val="es-CO"/>
        </w:rPr>
        <w:t xml:space="preserve"> </w:t>
      </w:r>
      <w:r>
        <w:rPr>
          <w:rFonts w:ascii="Arial" w:hAnsi="Arial" w:cs="Arial"/>
          <w:lang w:val="es-CO"/>
        </w:rPr>
        <w:t>están</w:t>
      </w:r>
      <w:r w:rsidR="00AD4B45">
        <w:rPr>
          <w:rFonts w:ascii="Arial" w:hAnsi="Arial" w:cs="Arial"/>
          <w:lang w:val="es-CO"/>
        </w:rPr>
        <w:t xml:space="preserve"> instalados los equipos eléctricos</w:t>
      </w:r>
      <w:r>
        <w:rPr>
          <w:rFonts w:ascii="Arial" w:hAnsi="Arial" w:cs="Arial"/>
          <w:lang w:val="es-CO"/>
        </w:rPr>
        <w:t xml:space="preserve"> en el tablero de control</w:t>
      </w:r>
      <w:r w:rsidR="00AD4B45">
        <w:rPr>
          <w:rFonts w:ascii="Arial" w:hAnsi="Arial" w:cs="Arial"/>
          <w:lang w:val="es-CO"/>
        </w:rPr>
        <w:t>, si el polvo llegare a c</w:t>
      </w:r>
      <w:r w:rsidR="00DA61D7">
        <w:rPr>
          <w:rFonts w:ascii="Arial" w:hAnsi="Arial" w:cs="Arial"/>
          <w:lang w:val="es-CO"/>
        </w:rPr>
        <w:t>ubrir pines energizados, este se convierte un conductor y si se junta con materiales inflamables causaríamos incendios.</w:t>
      </w:r>
    </w:p>
    <w:p w:rsidR="00E871C2" w:rsidRPr="00E871C2" w:rsidRDefault="00E871C2" w:rsidP="00E871C2">
      <w:pPr>
        <w:pStyle w:val="NormalWeb"/>
        <w:spacing w:line="480" w:lineRule="auto"/>
        <w:ind w:left="1068"/>
        <w:jc w:val="both"/>
        <w:rPr>
          <w:rFonts w:ascii="Arial" w:hAnsi="Arial" w:cs="Arial"/>
        </w:rPr>
      </w:pPr>
    </w:p>
    <w:p w:rsidR="003C622C" w:rsidRPr="00681190" w:rsidRDefault="00E871C2" w:rsidP="00681190">
      <w:pPr>
        <w:tabs>
          <w:tab w:val="left" w:pos="1843"/>
          <w:tab w:val="left" w:pos="3750"/>
        </w:tabs>
        <w:spacing w:after="240" w:line="480" w:lineRule="auto"/>
        <w:jc w:val="center"/>
        <w:rPr>
          <w:rFonts w:ascii="Arial" w:hAnsi="Arial" w:cs="Arial"/>
          <w:b/>
          <w:lang w:val="es-CO"/>
        </w:rPr>
      </w:pPr>
      <w:r>
        <w:rPr>
          <w:rFonts w:ascii="Arial" w:hAnsi="Arial" w:cs="Arial"/>
          <w:b/>
          <w:noProof/>
          <w:lang w:val="es-CO" w:eastAsia="es-CO"/>
        </w:rPr>
        <w:drawing>
          <wp:anchor distT="0" distB="0" distL="114300" distR="114300" simplePos="0" relativeHeight="251692032" behindDoc="0" locked="0" layoutInCell="1" allowOverlap="1">
            <wp:simplePos x="0" y="0"/>
            <wp:positionH relativeFrom="column">
              <wp:posOffset>1333359</wp:posOffset>
            </wp:positionH>
            <wp:positionV relativeFrom="paragraph">
              <wp:posOffset>61242</wp:posOffset>
            </wp:positionV>
            <wp:extent cx="2712861" cy="3928533"/>
            <wp:effectExtent l="1905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2712861" cy="3928533"/>
                    </a:xfrm>
                    <a:prstGeom prst="rect">
                      <a:avLst/>
                    </a:prstGeom>
                    <a:noFill/>
                    <a:ln w="9525">
                      <a:noFill/>
                      <a:miter lim="800000"/>
                      <a:headEnd/>
                      <a:tailEnd/>
                    </a:ln>
                  </pic:spPr>
                </pic:pic>
              </a:graphicData>
            </a:graphic>
          </wp:anchor>
        </w:drawing>
      </w:r>
    </w:p>
    <w:p w:rsidR="00E871C2" w:rsidRPr="00E871C2" w:rsidRDefault="00E871C2" w:rsidP="00681190">
      <w:pPr>
        <w:tabs>
          <w:tab w:val="left" w:pos="1843"/>
          <w:tab w:val="left" w:pos="3750"/>
        </w:tabs>
        <w:spacing w:after="240" w:line="480" w:lineRule="auto"/>
        <w:jc w:val="center"/>
        <w:rPr>
          <w:rFonts w:ascii="Arial" w:hAnsi="Arial" w:cs="Arial"/>
          <w:lang w:val="es-ES"/>
        </w:rPr>
      </w:pPr>
    </w:p>
    <w:p w:rsidR="00E871C2" w:rsidRPr="00E871C2" w:rsidRDefault="00E871C2" w:rsidP="00681190">
      <w:pPr>
        <w:tabs>
          <w:tab w:val="left" w:pos="1843"/>
          <w:tab w:val="left" w:pos="3750"/>
        </w:tabs>
        <w:spacing w:after="240" w:line="480" w:lineRule="auto"/>
        <w:jc w:val="center"/>
        <w:rPr>
          <w:rFonts w:ascii="Arial" w:hAnsi="Arial" w:cs="Arial"/>
          <w:lang w:val="es-ES"/>
        </w:rPr>
      </w:pPr>
    </w:p>
    <w:p w:rsidR="00E871C2" w:rsidRPr="00E871C2" w:rsidRDefault="00E871C2" w:rsidP="00681190">
      <w:pPr>
        <w:tabs>
          <w:tab w:val="left" w:pos="1843"/>
          <w:tab w:val="left" w:pos="3750"/>
        </w:tabs>
        <w:spacing w:after="240" w:line="480" w:lineRule="auto"/>
        <w:jc w:val="center"/>
        <w:rPr>
          <w:rFonts w:ascii="Arial" w:hAnsi="Arial" w:cs="Arial"/>
          <w:lang w:val="es-ES"/>
        </w:rPr>
      </w:pPr>
    </w:p>
    <w:p w:rsidR="00E871C2" w:rsidRPr="00E871C2" w:rsidRDefault="00E871C2" w:rsidP="00681190">
      <w:pPr>
        <w:tabs>
          <w:tab w:val="left" w:pos="1843"/>
          <w:tab w:val="left" w:pos="3750"/>
        </w:tabs>
        <w:spacing w:after="240" w:line="480" w:lineRule="auto"/>
        <w:jc w:val="center"/>
        <w:rPr>
          <w:rFonts w:ascii="Arial" w:hAnsi="Arial" w:cs="Arial"/>
          <w:lang w:val="es-ES"/>
        </w:rPr>
      </w:pPr>
    </w:p>
    <w:p w:rsidR="00E871C2" w:rsidRDefault="00E871C2" w:rsidP="00681190">
      <w:pPr>
        <w:tabs>
          <w:tab w:val="left" w:pos="1843"/>
          <w:tab w:val="left" w:pos="3750"/>
        </w:tabs>
        <w:spacing w:after="240" w:line="480" w:lineRule="auto"/>
        <w:jc w:val="center"/>
        <w:rPr>
          <w:rFonts w:ascii="Arial" w:hAnsi="Arial" w:cs="Arial"/>
          <w:lang w:val="es-ES"/>
        </w:rPr>
      </w:pPr>
    </w:p>
    <w:p w:rsidR="00E871C2" w:rsidRDefault="00E871C2" w:rsidP="00681190">
      <w:pPr>
        <w:tabs>
          <w:tab w:val="left" w:pos="1843"/>
          <w:tab w:val="left" w:pos="3750"/>
        </w:tabs>
        <w:spacing w:after="240" w:line="480" w:lineRule="auto"/>
        <w:jc w:val="center"/>
        <w:rPr>
          <w:rFonts w:ascii="Arial" w:hAnsi="Arial" w:cs="Arial"/>
          <w:lang w:val="es-ES"/>
        </w:rPr>
      </w:pPr>
    </w:p>
    <w:p w:rsidR="00E871C2" w:rsidRDefault="00E871C2" w:rsidP="00681190">
      <w:pPr>
        <w:tabs>
          <w:tab w:val="left" w:pos="1843"/>
          <w:tab w:val="left" w:pos="3750"/>
        </w:tabs>
        <w:spacing w:after="240" w:line="480" w:lineRule="auto"/>
        <w:jc w:val="center"/>
        <w:rPr>
          <w:rFonts w:ascii="Arial" w:hAnsi="Arial" w:cs="Arial"/>
          <w:lang w:val="es-ES"/>
        </w:rPr>
      </w:pPr>
    </w:p>
    <w:p w:rsidR="00681190" w:rsidRPr="000A7D8A" w:rsidRDefault="00A60C99" w:rsidP="00681190">
      <w:pPr>
        <w:tabs>
          <w:tab w:val="left" w:pos="1843"/>
          <w:tab w:val="left" w:pos="3750"/>
        </w:tabs>
        <w:spacing w:after="240" w:line="480" w:lineRule="auto"/>
        <w:jc w:val="center"/>
        <w:rPr>
          <w:rFonts w:ascii="Arial" w:hAnsi="Arial" w:cs="Arial"/>
          <w:lang w:val="es-CO"/>
        </w:rPr>
      </w:pPr>
      <w:r w:rsidRPr="000A7D8A">
        <w:rPr>
          <w:rFonts w:ascii="Arial" w:hAnsi="Arial" w:cs="Arial"/>
          <w:lang w:val="es-CO"/>
        </w:rPr>
        <w:t>Fig. 12</w:t>
      </w:r>
      <w:r w:rsidR="00681190" w:rsidRPr="000A7D8A">
        <w:rPr>
          <w:rFonts w:ascii="Arial" w:hAnsi="Arial" w:cs="Arial"/>
          <w:lang w:val="es-CO"/>
        </w:rPr>
        <w:t>: Tablero de control</w:t>
      </w:r>
      <w:r w:rsidR="00452DCA" w:rsidRPr="000A7D8A">
        <w:rPr>
          <w:rFonts w:ascii="Arial" w:hAnsi="Arial" w:cs="Arial"/>
          <w:lang w:val="es-CO"/>
        </w:rPr>
        <w:t xml:space="preserve"> [8]</w:t>
      </w:r>
    </w:p>
    <w:p w:rsidR="00A95374" w:rsidRPr="00DA61D7" w:rsidRDefault="00472CE2" w:rsidP="00B2501E">
      <w:pPr>
        <w:tabs>
          <w:tab w:val="left" w:pos="1843"/>
          <w:tab w:val="left" w:pos="3750"/>
        </w:tabs>
        <w:spacing w:after="240" w:line="480" w:lineRule="auto"/>
        <w:jc w:val="both"/>
        <w:rPr>
          <w:rFonts w:ascii="Arial" w:hAnsi="Arial" w:cs="Arial"/>
          <w:b/>
          <w:lang w:val="es-CO"/>
        </w:rPr>
      </w:pPr>
      <w:r>
        <w:rPr>
          <w:noProof/>
          <w:lang w:val="es-CO" w:eastAsia="es-CO"/>
        </w:rPr>
        <w:drawing>
          <wp:anchor distT="0" distB="0" distL="114300" distR="114300" simplePos="0" relativeHeight="251676672" behindDoc="0" locked="0" layoutInCell="1" allowOverlap="1">
            <wp:simplePos x="0" y="0"/>
            <wp:positionH relativeFrom="column">
              <wp:posOffset>1617345</wp:posOffset>
            </wp:positionH>
            <wp:positionV relativeFrom="paragraph">
              <wp:posOffset>217488</wp:posOffset>
            </wp:positionV>
            <wp:extent cx="2000250" cy="2185987"/>
            <wp:effectExtent l="0" t="0" r="0" b="0"/>
            <wp:wrapNone/>
            <wp:docPr id="4" name="Imagen 1" descr="20070813192103-check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70813192103-checklist.gif"/>
                    <pic:cNvPicPr>
                      <a:picLocks noChangeAspect="1" noChangeArrowheads="1"/>
                    </pic:cNvPicPr>
                  </pic:nvPicPr>
                  <pic:blipFill>
                    <a:blip r:embed="rId50"/>
                    <a:srcRect/>
                    <a:stretch>
                      <a:fillRect/>
                    </a:stretch>
                  </pic:blipFill>
                  <pic:spPr bwMode="auto">
                    <a:xfrm>
                      <a:off x="0" y="0"/>
                      <a:ext cx="2000250" cy="2185987"/>
                    </a:xfrm>
                    <a:prstGeom prst="rect">
                      <a:avLst/>
                    </a:prstGeom>
                    <a:noFill/>
                    <a:ln w="9525">
                      <a:noFill/>
                      <a:miter lim="800000"/>
                      <a:headEnd/>
                      <a:tailEnd/>
                    </a:ln>
                  </pic:spPr>
                </pic:pic>
              </a:graphicData>
            </a:graphic>
          </wp:anchor>
        </w:drawing>
      </w:r>
      <w:r w:rsidR="00B2501E" w:rsidRPr="00DA61D7">
        <w:rPr>
          <w:rFonts w:ascii="Arial" w:hAnsi="Arial" w:cs="Arial"/>
          <w:b/>
          <w:lang w:val="es-CO"/>
        </w:rPr>
        <w:t xml:space="preserve">3.2 </w:t>
      </w:r>
      <w:r w:rsidR="00DA61D7" w:rsidRPr="00DA61D7">
        <w:rPr>
          <w:rFonts w:ascii="Arial" w:hAnsi="Arial" w:cs="Arial"/>
          <w:b/>
          <w:lang w:val="es-CO"/>
        </w:rPr>
        <w:t>LISTA DE CONTROL (</w:t>
      </w:r>
      <w:r w:rsidR="00A95374" w:rsidRPr="00DA61D7">
        <w:rPr>
          <w:rFonts w:ascii="Arial" w:hAnsi="Arial" w:cs="Arial"/>
          <w:b/>
          <w:lang w:val="es-CO"/>
        </w:rPr>
        <w:t>CHECK LIST</w:t>
      </w:r>
      <w:r w:rsidR="00DA61D7" w:rsidRPr="00DA61D7">
        <w:rPr>
          <w:rFonts w:ascii="Arial" w:hAnsi="Arial" w:cs="Arial"/>
          <w:b/>
          <w:lang w:val="es-CO"/>
        </w:rPr>
        <w:t>)</w:t>
      </w:r>
      <w:r w:rsidR="00DA61D7">
        <w:rPr>
          <w:rFonts w:ascii="Arial" w:hAnsi="Arial" w:cs="Arial"/>
          <w:b/>
          <w:lang w:val="es-CO"/>
        </w:rPr>
        <w:t xml:space="preserve"> [11]</w:t>
      </w:r>
    </w:p>
    <w:p w:rsidR="00472CE2" w:rsidRPr="00DA61D7" w:rsidRDefault="00472CE2" w:rsidP="00472CE2">
      <w:pPr>
        <w:tabs>
          <w:tab w:val="left" w:pos="1843"/>
          <w:tab w:val="left" w:pos="3750"/>
        </w:tabs>
        <w:spacing w:after="240" w:line="480" w:lineRule="auto"/>
        <w:jc w:val="both"/>
        <w:rPr>
          <w:rFonts w:ascii="Arial" w:hAnsi="Arial" w:cs="Arial"/>
          <w:b/>
          <w:lang w:val="es-CO"/>
        </w:rPr>
      </w:pPr>
    </w:p>
    <w:p w:rsidR="00472CE2" w:rsidRPr="00DA61D7" w:rsidRDefault="00472CE2" w:rsidP="00472CE2">
      <w:pPr>
        <w:tabs>
          <w:tab w:val="left" w:pos="1843"/>
          <w:tab w:val="left" w:pos="3750"/>
        </w:tabs>
        <w:spacing w:after="240" w:line="480" w:lineRule="auto"/>
        <w:jc w:val="both"/>
        <w:rPr>
          <w:rFonts w:ascii="Arial" w:hAnsi="Arial" w:cs="Arial"/>
          <w:b/>
          <w:lang w:val="es-CO"/>
        </w:rPr>
      </w:pPr>
    </w:p>
    <w:p w:rsidR="00472CE2" w:rsidRPr="00DA61D7" w:rsidRDefault="00472CE2" w:rsidP="00472CE2">
      <w:pPr>
        <w:tabs>
          <w:tab w:val="left" w:pos="1843"/>
          <w:tab w:val="left" w:pos="3750"/>
        </w:tabs>
        <w:spacing w:after="240" w:line="480" w:lineRule="auto"/>
        <w:jc w:val="both"/>
        <w:rPr>
          <w:rFonts w:ascii="Arial" w:hAnsi="Arial" w:cs="Arial"/>
          <w:b/>
          <w:lang w:val="es-CO"/>
        </w:rPr>
      </w:pPr>
    </w:p>
    <w:p w:rsidR="00472CE2" w:rsidRPr="00DA61D7" w:rsidRDefault="00472CE2" w:rsidP="00472CE2">
      <w:pPr>
        <w:tabs>
          <w:tab w:val="left" w:pos="1843"/>
          <w:tab w:val="left" w:pos="3750"/>
        </w:tabs>
        <w:spacing w:after="240" w:line="480" w:lineRule="auto"/>
        <w:jc w:val="both"/>
        <w:rPr>
          <w:rFonts w:ascii="Arial" w:hAnsi="Arial" w:cs="Arial"/>
          <w:b/>
          <w:lang w:val="es-CO"/>
        </w:rPr>
      </w:pPr>
    </w:p>
    <w:p w:rsidR="00472CE2" w:rsidRPr="00DA61D7" w:rsidRDefault="00767186" w:rsidP="00767186">
      <w:pPr>
        <w:tabs>
          <w:tab w:val="left" w:pos="1843"/>
          <w:tab w:val="left" w:pos="3750"/>
        </w:tabs>
        <w:spacing w:after="240" w:line="480" w:lineRule="auto"/>
        <w:jc w:val="center"/>
        <w:rPr>
          <w:rFonts w:ascii="Arial" w:hAnsi="Arial" w:cs="Arial"/>
          <w:lang w:val="es-CO"/>
        </w:rPr>
      </w:pPr>
      <w:r w:rsidRPr="00DA61D7">
        <w:rPr>
          <w:rFonts w:ascii="Arial" w:hAnsi="Arial" w:cs="Arial"/>
          <w:lang w:val="es-CO"/>
        </w:rPr>
        <w:t>Fig</w:t>
      </w:r>
      <w:r w:rsidR="00A60C99" w:rsidRPr="00DA61D7">
        <w:rPr>
          <w:rFonts w:ascii="Arial" w:hAnsi="Arial" w:cs="Arial"/>
          <w:lang w:val="es-CO"/>
        </w:rPr>
        <w:t>. 13</w:t>
      </w:r>
      <w:r w:rsidR="00DA61D7" w:rsidRPr="00DA61D7">
        <w:rPr>
          <w:rFonts w:ascii="Arial" w:hAnsi="Arial" w:cs="Arial"/>
          <w:lang w:val="es-CO"/>
        </w:rPr>
        <w:t>: Lista de Control</w:t>
      </w:r>
      <w:r w:rsidR="00452DCA" w:rsidRPr="00DA61D7">
        <w:rPr>
          <w:rFonts w:ascii="Arial" w:hAnsi="Arial" w:cs="Arial"/>
          <w:lang w:val="es-CO"/>
        </w:rPr>
        <w:t xml:space="preserve"> [11]</w:t>
      </w:r>
    </w:p>
    <w:p w:rsidR="00785BF8" w:rsidRDefault="00DA61D7" w:rsidP="006B3C53">
      <w:pPr>
        <w:spacing w:after="240" w:line="480" w:lineRule="auto"/>
        <w:ind w:left="708"/>
        <w:jc w:val="both"/>
        <w:rPr>
          <w:rFonts w:ascii="Arial" w:hAnsi="Arial" w:cs="Arial"/>
        </w:rPr>
      </w:pPr>
      <w:r>
        <w:rPr>
          <w:rStyle w:val="postbody1"/>
          <w:rFonts w:ascii="Arial" w:hAnsi="Arial" w:cs="Arial"/>
          <w:sz w:val="24"/>
          <w:szCs w:val="24"/>
          <w:lang w:val="es-ES"/>
        </w:rPr>
        <w:t>La lista de control</w:t>
      </w:r>
      <w:r w:rsidR="00452DCA">
        <w:rPr>
          <w:rStyle w:val="postbody1"/>
          <w:rFonts w:ascii="Arial" w:hAnsi="Arial" w:cs="Arial"/>
          <w:sz w:val="24"/>
          <w:szCs w:val="24"/>
          <w:lang w:val="es-ES"/>
        </w:rPr>
        <w:t xml:space="preserve"> </w:t>
      </w:r>
      <w:r w:rsidR="00785BF8" w:rsidRPr="00785BF8">
        <w:rPr>
          <w:rFonts w:ascii="Arial" w:hAnsi="Arial" w:cs="Arial"/>
        </w:rPr>
        <w:t>es un cuestionario ordenado y estr</w:t>
      </w:r>
      <w:r w:rsidR="00D36E2D">
        <w:rPr>
          <w:rFonts w:ascii="Arial" w:hAnsi="Arial" w:cs="Arial"/>
        </w:rPr>
        <w:t xml:space="preserve">ucturado de preguntas </w:t>
      </w:r>
      <w:r w:rsidR="00785BF8" w:rsidRPr="00785BF8">
        <w:rPr>
          <w:rFonts w:ascii="Arial" w:hAnsi="Arial" w:cs="Arial"/>
        </w:rPr>
        <w:t xml:space="preserve">formuladas </w:t>
      </w:r>
      <w:r w:rsidR="00D36E2D">
        <w:rPr>
          <w:rFonts w:ascii="Arial" w:hAnsi="Arial" w:cs="Arial"/>
        </w:rPr>
        <w:t>a distintas actividades dentro de una misma empresa</w:t>
      </w:r>
      <w:r w:rsidR="00785BF8" w:rsidRPr="00785BF8">
        <w:rPr>
          <w:rFonts w:ascii="Arial" w:hAnsi="Arial" w:cs="Arial"/>
        </w:rPr>
        <w:t xml:space="preserve">. </w:t>
      </w:r>
    </w:p>
    <w:p w:rsidR="006B3C53" w:rsidRDefault="006B3C53" w:rsidP="006B3C53">
      <w:pPr>
        <w:spacing w:after="240" w:line="480" w:lineRule="auto"/>
        <w:ind w:left="708"/>
        <w:jc w:val="both"/>
        <w:rPr>
          <w:rFonts w:ascii="Arial" w:hAnsi="Arial" w:cs="Arial"/>
        </w:rPr>
      </w:pPr>
      <w:r>
        <w:rPr>
          <w:rFonts w:ascii="Arial" w:hAnsi="Arial" w:cs="Arial"/>
        </w:rPr>
        <w:t xml:space="preserve">En la </w:t>
      </w:r>
      <w:r w:rsidR="00A60C99">
        <w:rPr>
          <w:rFonts w:ascii="Arial" w:hAnsi="Arial" w:cs="Arial"/>
        </w:rPr>
        <w:t>piladora de nuestro análisis, era</w:t>
      </w:r>
      <w:r>
        <w:rPr>
          <w:rFonts w:ascii="Arial" w:hAnsi="Arial" w:cs="Arial"/>
        </w:rPr>
        <w:t xml:space="preserve"> necesario  tener un registro de actividades realizadas, éste registro nos </w:t>
      </w:r>
      <w:r w:rsidR="00A60C99">
        <w:rPr>
          <w:rFonts w:ascii="Arial" w:hAnsi="Arial" w:cs="Arial"/>
        </w:rPr>
        <w:t>indicaría</w:t>
      </w:r>
      <w:r>
        <w:rPr>
          <w:rFonts w:ascii="Arial" w:hAnsi="Arial" w:cs="Arial"/>
        </w:rPr>
        <w:t xml:space="preserve"> si las actividades están siendo </w:t>
      </w:r>
      <w:r w:rsidR="00A60C99">
        <w:rPr>
          <w:rFonts w:ascii="Arial" w:hAnsi="Arial" w:cs="Arial"/>
        </w:rPr>
        <w:t>llevadas de maneras</w:t>
      </w:r>
      <w:r>
        <w:rPr>
          <w:rFonts w:ascii="Arial" w:hAnsi="Arial" w:cs="Arial"/>
        </w:rPr>
        <w:t xml:space="preserve"> adecuadas o no, y </w:t>
      </w:r>
      <w:r w:rsidR="00A60C99">
        <w:rPr>
          <w:rFonts w:ascii="Arial" w:hAnsi="Arial" w:cs="Arial"/>
        </w:rPr>
        <w:t>si las personas que las efectuaban</w:t>
      </w:r>
      <w:r>
        <w:rPr>
          <w:rFonts w:ascii="Arial" w:hAnsi="Arial" w:cs="Arial"/>
        </w:rPr>
        <w:t xml:space="preserve"> las </w:t>
      </w:r>
      <w:r w:rsidR="00A60C99">
        <w:rPr>
          <w:rFonts w:ascii="Arial" w:hAnsi="Arial" w:cs="Arial"/>
        </w:rPr>
        <w:t>hacían</w:t>
      </w:r>
      <w:r>
        <w:rPr>
          <w:rFonts w:ascii="Arial" w:hAnsi="Arial" w:cs="Arial"/>
        </w:rPr>
        <w:t xml:space="preserve"> cumpliendo las normas establecidas. </w:t>
      </w:r>
    </w:p>
    <w:p w:rsidR="00785BF8" w:rsidRDefault="00785BF8" w:rsidP="00785BF8">
      <w:pPr>
        <w:pStyle w:val="NormalWeb"/>
        <w:spacing w:line="480" w:lineRule="auto"/>
        <w:ind w:left="708"/>
        <w:jc w:val="both"/>
        <w:rPr>
          <w:rFonts w:ascii="Arial" w:hAnsi="Arial" w:cs="Arial"/>
        </w:rPr>
      </w:pPr>
      <w:r w:rsidRPr="00785BF8">
        <w:rPr>
          <w:rFonts w:ascii="Arial" w:hAnsi="Arial" w:cs="Arial"/>
        </w:rPr>
        <w:t xml:space="preserve">Existen dos tipos fundamentales de </w:t>
      </w:r>
      <w:r w:rsidR="00DA61D7">
        <w:rPr>
          <w:rFonts w:ascii="Arial" w:hAnsi="Arial" w:cs="Arial"/>
        </w:rPr>
        <w:t>Lista de control</w:t>
      </w:r>
      <w:r w:rsidRPr="00785BF8">
        <w:rPr>
          <w:rFonts w:ascii="Arial" w:hAnsi="Arial" w:cs="Arial"/>
        </w:rPr>
        <w:t>:</w:t>
      </w:r>
    </w:p>
    <w:p w:rsidR="00785BF8" w:rsidRDefault="00785BF8" w:rsidP="00807ABB">
      <w:pPr>
        <w:pStyle w:val="NormalWeb"/>
        <w:numPr>
          <w:ilvl w:val="0"/>
          <w:numId w:val="12"/>
        </w:numPr>
        <w:spacing w:line="480" w:lineRule="auto"/>
        <w:ind w:left="1068"/>
        <w:jc w:val="both"/>
        <w:rPr>
          <w:rFonts w:ascii="Arial" w:hAnsi="Arial" w:cs="Arial"/>
        </w:rPr>
      </w:pPr>
      <w:r w:rsidRPr="00A60C99">
        <w:rPr>
          <w:rFonts w:ascii="Arial" w:hAnsi="Arial" w:cs="Arial"/>
        </w:rPr>
        <w:t>De Rango</w:t>
      </w:r>
      <w:r w:rsidRPr="00D36E2D">
        <w:rPr>
          <w:rFonts w:ascii="Arial" w:hAnsi="Arial" w:cs="Arial"/>
          <w:b/>
        </w:rPr>
        <w:t>:</w:t>
      </w:r>
      <w:r w:rsidRPr="00D36E2D">
        <w:rPr>
          <w:rFonts w:ascii="Arial" w:hAnsi="Arial" w:cs="Arial"/>
        </w:rPr>
        <w:t xml:space="preserve"> Preguntas o conceptos a evaluar en un rango determinado. Por ejemplo de 0 a 10.</w:t>
      </w:r>
    </w:p>
    <w:p w:rsidR="00785BF8" w:rsidRDefault="00785BF8" w:rsidP="00807ABB">
      <w:pPr>
        <w:pStyle w:val="NormalWeb"/>
        <w:numPr>
          <w:ilvl w:val="0"/>
          <w:numId w:val="12"/>
        </w:numPr>
        <w:spacing w:line="480" w:lineRule="auto"/>
        <w:ind w:left="1068"/>
        <w:jc w:val="both"/>
        <w:rPr>
          <w:rFonts w:ascii="Arial" w:hAnsi="Arial" w:cs="Arial"/>
        </w:rPr>
      </w:pPr>
      <w:r w:rsidRPr="00A60C99">
        <w:rPr>
          <w:rFonts w:ascii="Arial" w:hAnsi="Arial" w:cs="Arial"/>
        </w:rPr>
        <w:t>Binarias</w:t>
      </w:r>
      <w:r w:rsidRPr="00D36E2D">
        <w:rPr>
          <w:rFonts w:ascii="Arial" w:hAnsi="Arial" w:cs="Arial"/>
          <w:b/>
        </w:rPr>
        <w:t>:</w:t>
      </w:r>
      <w:r w:rsidRPr="00D36E2D">
        <w:rPr>
          <w:rFonts w:ascii="Arial" w:hAnsi="Arial" w:cs="Arial"/>
        </w:rPr>
        <w:t xml:space="preserve"> Preguntas o conceptos con respuesta única y excluyente, Si o No, 1 ó 0.</w:t>
      </w:r>
    </w:p>
    <w:p w:rsidR="00D36E2D" w:rsidRPr="00D36E2D" w:rsidRDefault="00D36E2D" w:rsidP="00D36E2D">
      <w:pPr>
        <w:pStyle w:val="NormalWeb"/>
        <w:spacing w:line="480" w:lineRule="auto"/>
        <w:ind w:left="708"/>
        <w:jc w:val="both"/>
        <w:rPr>
          <w:rFonts w:ascii="Arial" w:hAnsi="Arial" w:cs="Arial"/>
        </w:rPr>
      </w:pPr>
      <w:r>
        <w:rPr>
          <w:rFonts w:ascii="Arial" w:hAnsi="Arial" w:cs="Arial"/>
        </w:rPr>
        <w:t>El cuestionario siguiente fue realizado a 3 secciones importantes de la piladora, como lo es el taller eléctrico-mecánico, al área de producción y al patio de trabajo o comúnmente llamados tendales.</w:t>
      </w:r>
    </w:p>
    <w:p w:rsidR="00A60C99" w:rsidRDefault="00A60C99">
      <w:pPr>
        <w:rPr>
          <w:rFonts w:ascii="Arial" w:hAnsi="Arial" w:cs="Arial"/>
        </w:rPr>
      </w:pPr>
    </w:p>
    <w:tbl>
      <w:tblPr>
        <w:tblW w:w="8860" w:type="dxa"/>
        <w:tblInd w:w="54" w:type="dxa"/>
        <w:tblCellMar>
          <w:left w:w="70" w:type="dxa"/>
          <w:right w:w="70" w:type="dxa"/>
        </w:tblCellMar>
        <w:tblLook w:val="04A0"/>
      </w:tblPr>
      <w:tblGrid>
        <w:gridCol w:w="1292"/>
        <w:gridCol w:w="2729"/>
        <w:gridCol w:w="1240"/>
        <w:gridCol w:w="1199"/>
        <w:gridCol w:w="1200"/>
        <w:gridCol w:w="1145"/>
        <w:gridCol w:w="55"/>
      </w:tblGrid>
      <w:tr w:rsidR="00D54ECE" w:rsidTr="00D54ECE">
        <w:trPr>
          <w:gridAfter w:val="1"/>
          <w:wAfter w:w="55" w:type="dxa"/>
          <w:trHeight w:val="315"/>
        </w:trPr>
        <w:tc>
          <w:tcPr>
            <w:tcW w:w="1292" w:type="dxa"/>
            <w:tcBorders>
              <w:top w:val="single" w:sz="8" w:space="0" w:color="auto"/>
              <w:left w:val="single" w:sz="8" w:space="0" w:color="auto"/>
              <w:bottom w:val="single" w:sz="8" w:space="0" w:color="auto"/>
              <w:right w:val="single" w:sz="8" w:space="0" w:color="000000"/>
            </w:tcBorders>
            <w:shd w:val="clear" w:color="auto" w:fill="C0C0C0"/>
            <w:noWrap/>
            <w:vAlign w:val="bottom"/>
            <w:hideMark/>
          </w:tcPr>
          <w:p w:rsidR="00D54ECE" w:rsidRDefault="00D54ECE">
            <w:pPr>
              <w:spacing w:line="276" w:lineRule="auto"/>
              <w:rPr>
                <w:rFonts w:ascii="Arial" w:hAnsi="Arial" w:cs="Arial"/>
                <w:color w:val="000000"/>
                <w:sz w:val="20"/>
                <w:szCs w:val="20"/>
                <w:lang w:val="es-CO" w:eastAsia="es-CO"/>
              </w:rPr>
            </w:pPr>
            <w:r>
              <w:rPr>
                <w:rFonts w:ascii="Arial" w:hAnsi="Arial" w:cs="Arial"/>
                <w:color w:val="000000"/>
                <w:sz w:val="20"/>
                <w:szCs w:val="20"/>
                <w:lang w:val="es-ES" w:eastAsia="es-ES"/>
              </w:rPr>
              <w:t>Aplicado en sucursal</w:t>
            </w:r>
          </w:p>
        </w:tc>
        <w:tc>
          <w:tcPr>
            <w:tcW w:w="2729" w:type="dxa"/>
            <w:tcBorders>
              <w:top w:val="single" w:sz="8" w:space="0" w:color="auto"/>
              <w:left w:val="nil"/>
              <w:bottom w:val="single" w:sz="8" w:space="0" w:color="auto"/>
              <w:right w:val="single" w:sz="8" w:space="0" w:color="000000"/>
            </w:tcBorders>
            <w:noWrap/>
            <w:vAlign w:val="bottom"/>
            <w:hideMark/>
          </w:tcPr>
          <w:p w:rsidR="00D54ECE" w:rsidRDefault="00D54ECE">
            <w:pPr>
              <w:spacing w:line="276" w:lineRule="auto"/>
              <w:jc w:val="center"/>
              <w:rPr>
                <w:rFonts w:ascii="Arial" w:hAnsi="Arial" w:cs="Arial"/>
                <w:color w:val="000000"/>
                <w:sz w:val="20"/>
                <w:szCs w:val="20"/>
                <w:lang w:val="es-CO" w:eastAsia="es-CO"/>
              </w:rPr>
            </w:pPr>
            <w:r>
              <w:rPr>
                <w:rFonts w:ascii="Arial" w:hAnsi="Arial" w:cs="Arial"/>
                <w:color w:val="000000"/>
                <w:sz w:val="20"/>
                <w:szCs w:val="20"/>
                <w:lang w:val="es-ES" w:eastAsia="es-ES"/>
              </w:rPr>
              <w:t>Piladora SUPER</w:t>
            </w:r>
          </w:p>
        </w:tc>
        <w:tc>
          <w:tcPr>
            <w:tcW w:w="1240" w:type="dxa"/>
            <w:tcBorders>
              <w:top w:val="single" w:sz="8" w:space="0" w:color="auto"/>
              <w:left w:val="nil"/>
              <w:bottom w:val="single" w:sz="8" w:space="0" w:color="auto"/>
              <w:right w:val="single" w:sz="8" w:space="0" w:color="000000"/>
            </w:tcBorders>
            <w:shd w:val="clear" w:color="auto" w:fill="C0C0C0"/>
            <w:noWrap/>
            <w:vAlign w:val="bottom"/>
            <w:hideMark/>
          </w:tcPr>
          <w:p w:rsidR="00D54ECE" w:rsidRDefault="00D54ECE">
            <w:pPr>
              <w:spacing w:line="276" w:lineRule="auto"/>
              <w:rPr>
                <w:rFonts w:ascii="Arial" w:hAnsi="Arial" w:cs="Arial"/>
                <w:color w:val="000000"/>
                <w:sz w:val="20"/>
                <w:szCs w:val="20"/>
                <w:lang w:val="es-CO" w:eastAsia="es-CO"/>
              </w:rPr>
            </w:pPr>
            <w:r>
              <w:rPr>
                <w:rFonts w:ascii="Arial" w:hAnsi="Arial" w:cs="Arial"/>
                <w:color w:val="000000"/>
                <w:sz w:val="20"/>
                <w:szCs w:val="20"/>
                <w:lang w:val="es-ES" w:eastAsia="es-ES"/>
              </w:rPr>
              <w:t>Motivo de aplicación</w:t>
            </w:r>
          </w:p>
        </w:tc>
        <w:tc>
          <w:tcPr>
            <w:tcW w:w="3544" w:type="dxa"/>
            <w:gridSpan w:val="3"/>
            <w:tcBorders>
              <w:top w:val="single" w:sz="8" w:space="0" w:color="auto"/>
              <w:left w:val="nil"/>
              <w:bottom w:val="single" w:sz="8" w:space="0" w:color="auto"/>
              <w:right w:val="single" w:sz="8" w:space="0" w:color="000000"/>
            </w:tcBorders>
            <w:noWrap/>
            <w:vAlign w:val="bottom"/>
            <w:hideMark/>
          </w:tcPr>
          <w:p w:rsidR="00D54ECE" w:rsidRDefault="00D54ECE">
            <w:pPr>
              <w:spacing w:line="276" w:lineRule="auto"/>
              <w:jc w:val="center"/>
              <w:rPr>
                <w:rFonts w:ascii="Arial" w:hAnsi="Arial" w:cs="Arial"/>
                <w:color w:val="000000"/>
                <w:sz w:val="20"/>
                <w:szCs w:val="20"/>
                <w:lang w:val="es-CO" w:eastAsia="es-CO"/>
              </w:rPr>
            </w:pPr>
            <w:r>
              <w:rPr>
                <w:rFonts w:ascii="Arial" w:hAnsi="Arial" w:cs="Arial"/>
                <w:color w:val="000000"/>
                <w:sz w:val="20"/>
                <w:szCs w:val="20"/>
                <w:lang w:val="es-ES" w:eastAsia="es-ES"/>
              </w:rPr>
              <w:t>Recabar información para tesis</w:t>
            </w:r>
          </w:p>
        </w:tc>
      </w:tr>
      <w:tr w:rsidR="00D54ECE" w:rsidTr="00D54ECE">
        <w:trPr>
          <w:gridAfter w:val="1"/>
          <w:wAfter w:w="55" w:type="dxa"/>
          <w:trHeight w:val="315"/>
        </w:trPr>
        <w:tc>
          <w:tcPr>
            <w:tcW w:w="1292" w:type="dxa"/>
            <w:tcBorders>
              <w:top w:val="nil"/>
              <w:left w:val="single" w:sz="8" w:space="0" w:color="auto"/>
              <w:bottom w:val="single" w:sz="8" w:space="0" w:color="auto"/>
              <w:right w:val="single" w:sz="8" w:space="0" w:color="auto"/>
            </w:tcBorders>
            <w:shd w:val="clear" w:color="auto" w:fill="C0C0C0"/>
            <w:noWrap/>
            <w:vAlign w:val="bottom"/>
            <w:hideMark/>
          </w:tcPr>
          <w:p w:rsidR="00D54ECE" w:rsidRDefault="00D54ECE">
            <w:pPr>
              <w:spacing w:line="276" w:lineRule="auto"/>
              <w:rPr>
                <w:rFonts w:ascii="Arial" w:hAnsi="Arial" w:cs="Arial"/>
                <w:color w:val="000000"/>
                <w:sz w:val="20"/>
                <w:szCs w:val="20"/>
                <w:lang w:val="es-CO" w:eastAsia="es-CO"/>
              </w:rPr>
            </w:pPr>
            <w:r>
              <w:rPr>
                <w:rFonts w:ascii="Arial" w:hAnsi="Arial" w:cs="Arial"/>
                <w:color w:val="000000"/>
                <w:sz w:val="20"/>
                <w:szCs w:val="20"/>
                <w:lang w:val="es-ES" w:eastAsia="es-ES"/>
              </w:rPr>
              <w:t>Aplicado por:</w:t>
            </w:r>
          </w:p>
        </w:tc>
        <w:tc>
          <w:tcPr>
            <w:tcW w:w="2729" w:type="dxa"/>
            <w:tcBorders>
              <w:top w:val="single" w:sz="8" w:space="0" w:color="auto"/>
              <w:left w:val="nil"/>
              <w:bottom w:val="single" w:sz="8" w:space="0" w:color="auto"/>
              <w:right w:val="single" w:sz="8" w:space="0" w:color="000000"/>
            </w:tcBorders>
            <w:noWrap/>
            <w:vAlign w:val="bottom"/>
            <w:hideMark/>
          </w:tcPr>
          <w:p w:rsidR="00D54ECE" w:rsidRDefault="00D54ECE">
            <w:pPr>
              <w:spacing w:line="276" w:lineRule="auto"/>
              <w:jc w:val="center"/>
              <w:rPr>
                <w:rFonts w:ascii="Arial" w:hAnsi="Arial" w:cs="Arial"/>
                <w:color w:val="000000"/>
                <w:sz w:val="20"/>
                <w:szCs w:val="20"/>
                <w:lang w:val="es-CO" w:eastAsia="es-CO"/>
              </w:rPr>
            </w:pPr>
            <w:r>
              <w:rPr>
                <w:rFonts w:ascii="Arial" w:hAnsi="Arial" w:cs="Arial"/>
                <w:color w:val="000000"/>
                <w:sz w:val="20"/>
                <w:szCs w:val="20"/>
                <w:lang w:val="es-ES" w:eastAsia="es-ES"/>
              </w:rPr>
              <w:t>Ángel Maliza y Hitler Orozco</w:t>
            </w:r>
          </w:p>
        </w:tc>
        <w:tc>
          <w:tcPr>
            <w:tcW w:w="1240" w:type="dxa"/>
            <w:tcBorders>
              <w:top w:val="single" w:sz="8" w:space="0" w:color="auto"/>
              <w:left w:val="nil"/>
              <w:bottom w:val="single" w:sz="8" w:space="0" w:color="auto"/>
              <w:right w:val="single" w:sz="8" w:space="0" w:color="000000"/>
            </w:tcBorders>
            <w:shd w:val="clear" w:color="auto" w:fill="C0C0C0"/>
            <w:noWrap/>
            <w:vAlign w:val="bottom"/>
            <w:hideMark/>
          </w:tcPr>
          <w:p w:rsidR="00D54ECE" w:rsidRDefault="00D54ECE">
            <w:pPr>
              <w:spacing w:line="276" w:lineRule="auto"/>
              <w:rPr>
                <w:rFonts w:ascii="Arial" w:hAnsi="Arial" w:cs="Arial"/>
                <w:color w:val="000000"/>
                <w:sz w:val="20"/>
                <w:szCs w:val="20"/>
                <w:lang w:val="es-CO" w:eastAsia="es-CO"/>
              </w:rPr>
            </w:pPr>
            <w:r>
              <w:rPr>
                <w:rFonts w:ascii="Arial" w:hAnsi="Arial" w:cs="Arial"/>
                <w:color w:val="000000"/>
                <w:sz w:val="20"/>
                <w:szCs w:val="20"/>
                <w:lang w:val="es-ES" w:eastAsia="es-ES"/>
              </w:rPr>
              <w:t>Cargo</w:t>
            </w:r>
          </w:p>
        </w:tc>
        <w:tc>
          <w:tcPr>
            <w:tcW w:w="3544" w:type="dxa"/>
            <w:gridSpan w:val="3"/>
            <w:tcBorders>
              <w:top w:val="nil"/>
              <w:left w:val="nil"/>
              <w:bottom w:val="single" w:sz="8" w:space="0" w:color="auto"/>
              <w:right w:val="single" w:sz="8" w:space="0" w:color="000000"/>
            </w:tcBorders>
            <w:noWrap/>
            <w:vAlign w:val="bottom"/>
            <w:hideMark/>
          </w:tcPr>
          <w:p w:rsidR="00D54ECE" w:rsidRDefault="00D54ECE">
            <w:pPr>
              <w:spacing w:line="276" w:lineRule="auto"/>
              <w:jc w:val="center"/>
              <w:rPr>
                <w:rFonts w:ascii="Arial" w:hAnsi="Arial" w:cs="Arial"/>
                <w:color w:val="000000"/>
                <w:sz w:val="20"/>
                <w:szCs w:val="20"/>
                <w:lang w:val="es-CO" w:eastAsia="es-CO"/>
              </w:rPr>
            </w:pPr>
            <w:r>
              <w:rPr>
                <w:rFonts w:ascii="Arial" w:hAnsi="Arial" w:cs="Arial"/>
                <w:color w:val="000000"/>
                <w:sz w:val="20"/>
                <w:szCs w:val="20"/>
                <w:lang w:val="es-ES" w:eastAsia="es-ES"/>
              </w:rPr>
              <w:t>Inspectores</w:t>
            </w:r>
          </w:p>
        </w:tc>
      </w:tr>
      <w:tr w:rsidR="00D54ECE" w:rsidTr="00D54ECE">
        <w:trPr>
          <w:gridAfter w:val="1"/>
          <w:wAfter w:w="55" w:type="dxa"/>
          <w:trHeight w:val="315"/>
        </w:trPr>
        <w:tc>
          <w:tcPr>
            <w:tcW w:w="1292" w:type="dxa"/>
            <w:tcBorders>
              <w:top w:val="single" w:sz="8" w:space="0" w:color="auto"/>
              <w:left w:val="single" w:sz="8" w:space="0" w:color="auto"/>
              <w:bottom w:val="single" w:sz="8" w:space="0" w:color="auto"/>
              <w:right w:val="single" w:sz="8" w:space="0" w:color="000000"/>
            </w:tcBorders>
            <w:shd w:val="clear" w:color="auto" w:fill="C0C0C0"/>
            <w:noWrap/>
            <w:vAlign w:val="bottom"/>
            <w:hideMark/>
          </w:tcPr>
          <w:p w:rsidR="00D54ECE" w:rsidRDefault="00D54ECE">
            <w:pPr>
              <w:spacing w:line="276" w:lineRule="auto"/>
              <w:rPr>
                <w:rFonts w:ascii="Arial" w:hAnsi="Arial" w:cs="Arial"/>
                <w:color w:val="000000"/>
                <w:sz w:val="20"/>
                <w:szCs w:val="20"/>
                <w:lang w:val="es-CO" w:eastAsia="es-CO"/>
              </w:rPr>
            </w:pPr>
            <w:r>
              <w:rPr>
                <w:rFonts w:ascii="Arial" w:hAnsi="Arial" w:cs="Arial"/>
                <w:color w:val="000000"/>
                <w:sz w:val="20"/>
                <w:szCs w:val="20"/>
                <w:lang w:val="es-ES" w:eastAsia="es-ES"/>
              </w:rPr>
              <w:t>Fecha de aplicación</w:t>
            </w:r>
          </w:p>
        </w:tc>
        <w:tc>
          <w:tcPr>
            <w:tcW w:w="2729" w:type="dxa"/>
            <w:tcBorders>
              <w:top w:val="single" w:sz="8" w:space="0" w:color="auto"/>
              <w:left w:val="nil"/>
              <w:bottom w:val="single" w:sz="8" w:space="0" w:color="auto"/>
              <w:right w:val="single" w:sz="8" w:space="0" w:color="000000"/>
            </w:tcBorders>
            <w:noWrap/>
            <w:vAlign w:val="bottom"/>
            <w:hideMark/>
          </w:tcPr>
          <w:p w:rsidR="00D54ECE" w:rsidRDefault="00D54ECE">
            <w:pPr>
              <w:spacing w:line="276" w:lineRule="auto"/>
              <w:jc w:val="center"/>
              <w:rPr>
                <w:rFonts w:ascii="Arial" w:hAnsi="Arial" w:cs="Arial"/>
                <w:color w:val="000000"/>
                <w:sz w:val="20"/>
                <w:szCs w:val="20"/>
                <w:lang w:val="es-CO" w:eastAsia="es-CO"/>
              </w:rPr>
            </w:pPr>
            <w:r>
              <w:rPr>
                <w:rFonts w:ascii="Arial" w:hAnsi="Arial" w:cs="Arial"/>
                <w:color w:val="000000"/>
                <w:sz w:val="20"/>
                <w:szCs w:val="20"/>
                <w:lang w:val="es-ES" w:eastAsia="es-ES"/>
              </w:rPr>
              <w:t xml:space="preserve"> 10 de marzo de 2010</w:t>
            </w:r>
          </w:p>
        </w:tc>
        <w:tc>
          <w:tcPr>
            <w:tcW w:w="1240" w:type="dxa"/>
            <w:tcBorders>
              <w:top w:val="nil"/>
              <w:left w:val="nil"/>
              <w:bottom w:val="single" w:sz="8" w:space="0" w:color="auto"/>
              <w:right w:val="single" w:sz="8" w:space="0" w:color="auto"/>
            </w:tcBorders>
            <w:shd w:val="clear" w:color="auto" w:fill="C0C0C0"/>
            <w:noWrap/>
            <w:vAlign w:val="bottom"/>
            <w:hideMark/>
          </w:tcPr>
          <w:p w:rsidR="00D54ECE" w:rsidRDefault="00D54ECE">
            <w:pPr>
              <w:spacing w:line="276" w:lineRule="auto"/>
              <w:rPr>
                <w:rFonts w:ascii="Arial" w:hAnsi="Arial" w:cs="Arial"/>
                <w:color w:val="000000"/>
                <w:sz w:val="20"/>
                <w:szCs w:val="20"/>
                <w:lang w:val="es-CO" w:eastAsia="es-CO"/>
              </w:rPr>
            </w:pPr>
            <w:r>
              <w:rPr>
                <w:rFonts w:ascii="Arial" w:hAnsi="Arial" w:cs="Arial"/>
                <w:color w:val="000000"/>
                <w:sz w:val="20"/>
                <w:szCs w:val="20"/>
                <w:lang w:val="es-ES" w:eastAsia="es-ES"/>
              </w:rPr>
              <w:t>Hora</w:t>
            </w:r>
          </w:p>
        </w:tc>
        <w:tc>
          <w:tcPr>
            <w:tcW w:w="3544" w:type="dxa"/>
            <w:gridSpan w:val="3"/>
            <w:tcBorders>
              <w:top w:val="single" w:sz="8" w:space="0" w:color="auto"/>
              <w:left w:val="nil"/>
              <w:bottom w:val="single" w:sz="8" w:space="0" w:color="auto"/>
              <w:right w:val="single" w:sz="8" w:space="0" w:color="000000"/>
            </w:tcBorders>
            <w:noWrap/>
            <w:vAlign w:val="bottom"/>
            <w:hideMark/>
          </w:tcPr>
          <w:p w:rsidR="00D54ECE" w:rsidRDefault="00D54ECE">
            <w:pPr>
              <w:spacing w:line="276" w:lineRule="auto"/>
              <w:jc w:val="center"/>
              <w:rPr>
                <w:rFonts w:ascii="Arial" w:hAnsi="Arial" w:cs="Arial"/>
                <w:color w:val="000000"/>
                <w:sz w:val="20"/>
                <w:szCs w:val="20"/>
                <w:lang w:val="es-CO" w:eastAsia="es-CO"/>
              </w:rPr>
            </w:pPr>
            <w:r>
              <w:rPr>
                <w:rFonts w:ascii="Arial" w:hAnsi="Arial" w:cs="Arial"/>
                <w:color w:val="000000"/>
                <w:sz w:val="20"/>
                <w:szCs w:val="20"/>
                <w:lang w:val="es-ES" w:eastAsia="es-ES"/>
              </w:rPr>
              <w:t>15:00</w:t>
            </w:r>
          </w:p>
        </w:tc>
      </w:tr>
      <w:tr w:rsidR="00D54ECE" w:rsidTr="00D54ECE">
        <w:trPr>
          <w:trHeight w:val="330"/>
        </w:trPr>
        <w:tc>
          <w:tcPr>
            <w:tcW w:w="6460" w:type="dxa"/>
            <w:gridSpan w:val="4"/>
            <w:tcBorders>
              <w:top w:val="single" w:sz="8" w:space="0" w:color="auto"/>
              <w:left w:val="single" w:sz="8" w:space="0" w:color="auto"/>
              <w:bottom w:val="double" w:sz="6" w:space="0" w:color="auto"/>
              <w:right w:val="nil"/>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AREA DE PRODUCCION</w:t>
            </w:r>
          </w:p>
        </w:tc>
        <w:tc>
          <w:tcPr>
            <w:tcW w:w="1200" w:type="dxa"/>
            <w:tcBorders>
              <w:top w:val="single" w:sz="8" w:space="0" w:color="auto"/>
              <w:left w:val="nil"/>
              <w:bottom w:val="double" w:sz="6" w:space="0" w:color="auto"/>
              <w:right w:val="nil"/>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SI</w:t>
            </w:r>
          </w:p>
        </w:tc>
        <w:tc>
          <w:tcPr>
            <w:tcW w:w="1200" w:type="dxa"/>
            <w:gridSpan w:val="2"/>
            <w:tcBorders>
              <w:top w:val="single" w:sz="8" w:space="0" w:color="auto"/>
              <w:left w:val="nil"/>
              <w:bottom w:val="double" w:sz="6" w:space="0" w:color="auto"/>
              <w:right w:val="single" w:sz="8" w:space="0" w:color="auto"/>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NO</w:t>
            </w:r>
          </w:p>
        </w:tc>
      </w:tr>
      <w:tr w:rsidR="00D54ECE" w:rsidTr="00D54ECE">
        <w:trPr>
          <w:trHeight w:val="345"/>
        </w:trPr>
        <w:tc>
          <w:tcPr>
            <w:tcW w:w="6460" w:type="dxa"/>
            <w:gridSpan w:val="4"/>
            <w:tcBorders>
              <w:top w:val="nil"/>
              <w:left w:val="single" w:sz="8" w:space="0" w:color="auto"/>
              <w:bottom w:val="nil"/>
              <w:right w:val="nil"/>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 </w:t>
            </w:r>
          </w:p>
        </w:tc>
        <w:tc>
          <w:tcPr>
            <w:tcW w:w="1200" w:type="dxa"/>
            <w:noWrap/>
            <w:vAlign w:val="bottom"/>
            <w:hideMark/>
          </w:tcPr>
          <w:p w:rsidR="00D54ECE" w:rsidRDefault="00D54ECE">
            <w:pPr>
              <w:spacing w:line="276" w:lineRule="auto"/>
              <w:rPr>
                <w:rFonts w:ascii="Calibri" w:hAnsi="Calibri" w:cs="Calibri"/>
                <w:sz w:val="20"/>
                <w:szCs w:val="20"/>
                <w:lang w:val="es-ES" w:eastAsia="es-ES"/>
              </w:rPr>
            </w:pPr>
          </w:p>
        </w:tc>
        <w:tc>
          <w:tcPr>
            <w:tcW w:w="1200" w:type="dxa"/>
            <w:gridSpan w:val="2"/>
            <w:tcBorders>
              <w:top w:val="nil"/>
              <w:left w:val="nil"/>
              <w:bottom w:val="nil"/>
              <w:right w:val="single" w:sz="8" w:space="0" w:color="auto"/>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 </w:t>
            </w:r>
          </w:p>
        </w:tc>
      </w:tr>
      <w:tr w:rsidR="00D54ECE" w:rsidTr="00D54ECE">
        <w:trPr>
          <w:trHeight w:val="315"/>
        </w:trPr>
        <w:tc>
          <w:tcPr>
            <w:tcW w:w="6460" w:type="dxa"/>
            <w:gridSpan w:val="4"/>
            <w:tcBorders>
              <w:top w:val="single" w:sz="4" w:space="0" w:color="auto"/>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Pasillos limpios y ordenados</w:t>
            </w:r>
          </w:p>
        </w:tc>
        <w:tc>
          <w:tcPr>
            <w:tcW w:w="1200" w:type="dxa"/>
            <w:tcBorders>
              <w:top w:val="single" w:sz="4" w:space="0" w:color="auto"/>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gridSpan w:val="2"/>
            <w:tcBorders>
              <w:top w:val="single" w:sz="4" w:space="0" w:color="auto"/>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15"/>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Extintores instalados, señalizados y vigentes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15"/>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Iluminación adecuada</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Tanques de gas con el resguardo adecuado</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Vías de evacuación señalizadas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Herramientas eléctricas en buen estado</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Tablero de control en buen estado</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Pulsador de emergencia señalizado y operativo</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Botiquín limpio y ordenado</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Motores y equipos eléctricos aterrizados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Existen dispositivos de protección sobre tensiones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Conductores eléctricos aislados y empalmes apropiados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Uso de canaletas adecuadas para instalaciones eléctricas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Medida para prevenir alta/baja tensión</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15"/>
        </w:trPr>
        <w:tc>
          <w:tcPr>
            <w:tcW w:w="6460" w:type="dxa"/>
            <w:gridSpan w:val="4"/>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Ausencia de líquidos inflamables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gridSpan w:val="2"/>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bl>
    <w:p w:rsidR="00D54ECE" w:rsidRDefault="00D54ECE" w:rsidP="00D54ECE">
      <w:pPr>
        <w:rPr>
          <w:rFonts w:ascii="Arial" w:hAnsi="Arial" w:cs="Arial"/>
        </w:rPr>
      </w:pPr>
    </w:p>
    <w:p w:rsidR="00D54ECE" w:rsidRDefault="00D54ECE" w:rsidP="00D54ECE">
      <w:pPr>
        <w:rPr>
          <w:rFonts w:ascii="Arial" w:hAnsi="Arial" w:cs="Arial"/>
        </w:rPr>
      </w:pPr>
    </w:p>
    <w:p w:rsidR="00495F32" w:rsidRDefault="00495F32" w:rsidP="00D54ECE">
      <w:pPr>
        <w:rPr>
          <w:rFonts w:ascii="Arial" w:hAnsi="Arial" w:cs="Arial"/>
        </w:rPr>
      </w:pPr>
    </w:p>
    <w:p w:rsidR="00495F32" w:rsidRDefault="00495F32" w:rsidP="00D54ECE">
      <w:pPr>
        <w:rPr>
          <w:rFonts w:ascii="Arial" w:hAnsi="Arial" w:cs="Arial"/>
        </w:rPr>
      </w:pPr>
    </w:p>
    <w:p w:rsidR="00495F32" w:rsidRDefault="00495F32" w:rsidP="00D54ECE">
      <w:pPr>
        <w:rPr>
          <w:rFonts w:ascii="Arial" w:hAnsi="Arial" w:cs="Arial"/>
        </w:rPr>
      </w:pPr>
    </w:p>
    <w:p w:rsidR="00495F32" w:rsidRDefault="00495F32" w:rsidP="00D54ECE">
      <w:pPr>
        <w:rPr>
          <w:rFonts w:ascii="Arial" w:hAnsi="Arial" w:cs="Arial"/>
        </w:rPr>
      </w:pPr>
    </w:p>
    <w:p w:rsidR="00495F32" w:rsidRDefault="00495F32" w:rsidP="00D54ECE">
      <w:pPr>
        <w:rPr>
          <w:rFonts w:ascii="Arial" w:hAnsi="Arial" w:cs="Arial"/>
        </w:rPr>
      </w:pPr>
    </w:p>
    <w:p w:rsidR="00495F32" w:rsidRDefault="00495F32" w:rsidP="00D54ECE">
      <w:pPr>
        <w:rPr>
          <w:rFonts w:ascii="Arial" w:hAnsi="Arial" w:cs="Arial"/>
        </w:rPr>
      </w:pPr>
    </w:p>
    <w:p w:rsidR="00495F32" w:rsidRDefault="00495F32" w:rsidP="00D54ECE">
      <w:pPr>
        <w:rPr>
          <w:rFonts w:ascii="Arial" w:hAnsi="Arial" w:cs="Arial"/>
        </w:rPr>
      </w:pPr>
    </w:p>
    <w:tbl>
      <w:tblPr>
        <w:tblW w:w="8740" w:type="dxa"/>
        <w:tblInd w:w="54" w:type="dxa"/>
        <w:tblCellMar>
          <w:left w:w="70" w:type="dxa"/>
          <w:right w:w="70" w:type="dxa"/>
        </w:tblCellMar>
        <w:tblLook w:val="04A0"/>
      </w:tblPr>
      <w:tblGrid>
        <w:gridCol w:w="6340"/>
        <w:gridCol w:w="1200"/>
        <w:gridCol w:w="1200"/>
      </w:tblGrid>
      <w:tr w:rsidR="00D54ECE" w:rsidTr="00D54ECE">
        <w:trPr>
          <w:trHeight w:val="330"/>
        </w:trPr>
        <w:tc>
          <w:tcPr>
            <w:tcW w:w="6340" w:type="dxa"/>
            <w:tcBorders>
              <w:top w:val="single" w:sz="8" w:space="0" w:color="auto"/>
              <w:left w:val="single" w:sz="8" w:space="0" w:color="auto"/>
              <w:bottom w:val="double" w:sz="6" w:space="0" w:color="auto"/>
              <w:right w:val="nil"/>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 xml:space="preserve">AREA DE TALLER ELECTRICO </w:t>
            </w:r>
            <w:r w:rsidR="00DA61D7">
              <w:rPr>
                <w:rFonts w:ascii="Arial" w:hAnsi="Arial" w:cs="Arial"/>
                <w:b/>
                <w:bCs/>
                <w:color w:val="000000"/>
                <w:lang w:val="es-CO" w:eastAsia="es-CO"/>
              </w:rPr>
              <w:t>–</w:t>
            </w:r>
            <w:r>
              <w:rPr>
                <w:rFonts w:ascii="Arial" w:hAnsi="Arial" w:cs="Arial"/>
                <w:b/>
                <w:bCs/>
                <w:color w:val="000000"/>
                <w:lang w:val="es-CO" w:eastAsia="es-CO"/>
              </w:rPr>
              <w:t xml:space="preserve"> MECANICO</w:t>
            </w:r>
          </w:p>
        </w:tc>
        <w:tc>
          <w:tcPr>
            <w:tcW w:w="1200" w:type="dxa"/>
            <w:tcBorders>
              <w:top w:val="single" w:sz="8" w:space="0" w:color="auto"/>
              <w:left w:val="nil"/>
              <w:bottom w:val="double" w:sz="6" w:space="0" w:color="auto"/>
              <w:right w:val="nil"/>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SI</w:t>
            </w:r>
          </w:p>
        </w:tc>
        <w:tc>
          <w:tcPr>
            <w:tcW w:w="1200" w:type="dxa"/>
            <w:tcBorders>
              <w:top w:val="single" w:sz="8" w:space="0" w:color="auto"/>
              <w:left w:val="nil"/>
              <w:bottom w:val="double" w:sz="6" w:space="0" w:color="auto"/>
              <w:right w:val="single" w:sz="8" w:space="0" w:color="auto"/>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NO</w:t>
            </w:r>
          </w:p>
        </w:tc>
      </w:tr>
      <w:tr w:rsidR="00D54ECE" w:rsidTr="00D54ECE">
        <w:trPr>
          <w:trHeight w:val="345"/>
        </w:trPr>
        <w:tc>
          <w:tcPr>
            <w:tcW w:w="6340" w:type="dxa"/>
            <w:tcBorders>
              <w:top w:val="nil"/>
              <w:left w:val="single" w:sz="8" w:space="0" w:color="auto"/>
              <w:bottom w:val="nil"/>
              <w:right w:val="nil"/>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 </w:t>
            </w:r>
          </w:p>
        </w:tc>
        <w:tc>
          <w:tcPr>
            <w:tcW w:w="1200" w:type="dxa"/>
            <w:noWrap/>
            <w:vAlign w:val="bottom"/>
            <w:hideMark/>
          </w:tcPr>
          <w:p w:rsidR="00D54ECE" w:rsidRDefault="00D54ECE">
            <w:pPr>
              <w:spacing w:line="276" w:lineRule="auto"/>
              <w:rPr>
                <w:rFonts w:ascii="Calibri" w:hAnsi="Calibri" w:cs="Calibri"/>
                <w:sz w:val="20"/>
                <w:szCs w:val="20"/>
                <w:lang w:val="es-ES" w:eastAsia="es-ES"/>
              </w:rPr>
            </w:pPr>
          </w:p>
        </w:tc>
        <w:tc>
          <w:tcPr>
            <w:tcW w:w="1200" w:type="dxa"/>
            <w:tcBorders>
              <w:top w:val="nil"/>
              <w:left w:val="nil"/>
              <w:bottom w:val="nil"/>
              <w:right w:val="single" w:sz="8" w:space="0" w:color="auto"/>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 </w:t>
            </w:r>
          </w:p>
        </w:tc>
      </w:tr>
      <w:tr w:rsidR="00D54ECE" w:rsidTr="00D54ECE">
        <w:trPr>
          <w:trHeight w:val="315"/>
        </w:trPr>
        <w:tc>
          <w:tcPr>
            <w:tcW w:w="6340" w:type="dxa"/>
            <w:tcBorders>
              <w:top w:val="single" w:sz="4" w:space="0" w:color="auto"/>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Pasillos limpios y ordenados</w:t>
            </w:r>
          </w:p>
        </w:tc>
        <w:tc>
          <w:tcPr>
            <w:tcW w:w="1200" w:type="dxa"/>
            <w:tcBorders>
              <w:top w:val="single" w:sz="4" w:space="0" w:color="auto"/>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single" w:sz="4" w:space="0" w:color="auto"/>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15"/>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Extintores instalados, señalizados y vigentes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15"/>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Iluminación adecuada</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Combustible con el resguardo adecuado</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Vías de evacuación señalizadas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Herramientas eléctricas en buen estado</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Botiquín limpio y ordenado</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Equipos eléctricos aterrizados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Existen dispositivos de protección sobre tensiones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Conductores eléctricos aislados y empalmes apropiados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Uso de canaletas adecuadas para instalaciones eléctricas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Medida para prevenir alta/baja tensión</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Ausencia de líquidos inflamables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bl>
    <w:p w:rsidR="00D54ECE" w:rsidRDefault="00D54ECE" w:rsidP="00D54ECE">
      <w:pPr>
        <w:rPr>
          <w:rFonts w:ascii="Arial" w:hAnsi="Arial" w:cs="Arial"/>
        </w:rPr>
      </w:pPr>
    </w:p>
    <w:p w:rsidR="00D54ECE" w:rsidRDefault="00D54ECE" w:rsidP="00D54ECE">
      <w:pPr>
        <w:rPr>
          <w:rFonts w:ascii="Arial" w:hAnsi="Arial" w:cs="Arial"/>
        </w:rPr>
      </w:pPr>
    </w:p>
    <w:p w:rsidR="00D54ECE" w:rsidRDefault="00D54ECE" w:rsidP="00D54ECE">
      <w:pPr>
        <w:rPr>
          <w:rFonts w:ascii="Arial" w:hAnsi="Arial" w:cs="Arial"/>
        </w:rPr>
      </w:pPr>
    </w:p>
    <w:tbl>
      <w:tblPr>
        <w:tblW w:w="8740" w:type="dxa"/>
        <w:tblInd w:w="54" w:type="dxa"/>
        <w:tblCellMar>
          <w:left w:w="70" w:type="dxa"/>
          <w:right w:w="70" w:type="dxa"/>
        </w:tblCellMar>
        <w:tblLook w:val="04A0"/>
      </w:tblPr>
      <w:tblGrid>
        <w:gridCol w:w="6340"/>
        <w:gridCol w:w="1200"/>
        <w:gridCol w:w="1200"/>
      </w:tblGrid>
      <w:tr w:rsidR="00D54ECE" w:rsidTr="00D54ECE">
        <w:trPr>
          <w:trHeight w:val="330"/>
        </w:trPr>
        <w:tc>
          <w:tcPr>
            <w:tcW w:w="6340" w:type="dxa"/>
            <w:tcBorders>
              <w:top w:val="single" w:sz="8" w:space="0" w:color="auto"/>
              <w:left w:val="single" w:sz="8" w:space="0" w:color="auto"/>
              <w:bottom w:val="double" w:sz="6" w:space="0" w:color="auto"/>
              <w:right w:val="nil"/>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AREA DE TENDAL</w:t>
            </w:r>
          </w:p>
        </w:tc>
        <w:tc>
          <w:tcPr>
            <w:tcW w:w="1200" w:type="dxa"/>
            <w:tcBorders>
              <w:top w:val="single" w:sz="8" w:space="0" w:color="auto"/>
              <w:left w:val="nil"/>
              <w:bottom w:val="double" w:sz="6" w:space="0" w:color="auto"/>
              <w:right w:val="nil"/>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SI</w:t>
            </w:r>
          </w:p>
        </w:tc>
        <w:tc>
          <w:tcPr>
            <w:tcW w:w="1200" w:type="dxa"/>
            <w:tcBorders>
              <w:top w:val="single" w:sz="8" w:space="0" w:color="auto"/>
              <w:left w:val="nil"/>
              <w:bottom w:val="double" w:sz="6" w:space="0" w:color="auto"/>
              <w:right w:val="single" w:sz="8" w:space="0" w:color="auto"/>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NO</w:t>
            </w:r>
          </w:p>
        </w:tc>
      </w:tr>
      <w:tr w:rsidR="00D54ECE" w:rsidTr="00D54ECE">
        <w:trPr>
          <w:trHeight w:val="330"/>
        </w:trPr>
        <w:tc>
          <w:tcPr>
            <w:tcW w:w="6340" w:type="dxa"/>
            <w:tcBorders>
              <w:top w:val="nil"/>
              <w:left w:val="single" w:sz="8" w:space="0" w:color="auto"/>
              <w:bottom w:val="nil"/>
              <w:right w:val="nil"/>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 </w:t>
            </w:r>
          </w:p>
        </w:tc>
        <w:tc>
          <w:tcPr>
            <w:tcW w:w="1200" w:type="dxa"/>
            <w:noWrap/>
            <w:vAlign w:val="bottom"/>
            <w:hideMark/>
          </w:tcPr>
          <w:p w:rsidR="00D54ECE" w:rsidRDefault="00D54ECE">
            <w:pPr>
              <w:spacing w:line="276" w:lineRule="auto"/>
              <w:rPr>
                <w:rFonts w:ascii="Calibri" w:hAnsi="Calibri" w:cs="Calibri"/>
                <w:sz w:val="20"/>
                <w:szCs w:val="20"/>
                <w:lang w:val="es-ES" w:eastAsia="es-ES"/>
              </w:rPr>
            </w:pPr>
          </w:p>
        </w:tc>
        <w:tc>
          <w:tcPr>
            <w:tcW w:w="1200" w:type="dxa"/>
            <w:tcBorders>
              <w:top w:val="nil"/>
              <w:left w:val="nil"/>
              <w:bottom w:val="nil"/>
              <w:right w:val="single" w:sz="8" w:space="0" w:color="auto"/>
            </w:tcBorders>
            <w:noWrap/>
            <w:vAlign w:val="bottom"/>
            <w:hideMark/>
          </w:tcPr>
          <w:p w:rsidR="00D54ECE" w:rsidRDefault="00D54ECE">
            <w:pPr>
              <w:spacing w:line="276" w:lineRule="auto"/>
              <w:rPr>
                <w:rFonts w:ascii="Arial" w:hAnsi="Arial" w:cs="Arial"/>
                <w:b/>
                <w:bCs/>
                <w:color w:val="000000"/>
                <w:lang w:val="es-CO" w:eastAsia="es-CO"/>
              </w:rPr>
            </w:pPr>
            <w:r>
              <w:rPr>
                <w:rFonts w:ascii="Arial" w:hAnsi="Arial" w:cs="Arial"/>
                <w:b/>
                <w:bCs/>
                <w:color w:val="000000"/>
                <w:lang w:val="es-CO" w:eastAsia="es-CO"/>
              </w:rPr>
              <w:t> </w:t>
            </w:r>
          </w:p>
        </w:tc>
      </w:tr>
      <w:tr w:rsidR="00D54ECE" w:rsidTr="00D54ECE">
        <w:trPr>
          <w:trHeight w:val="300"/>
        </w:trPr>
        <w:tc>
          <w:tcPr>
            <w:tcW w:w="6340" w:type="dxa"/>
            <w:tcBorders>
              <w:top w:val="single" w:sz="4" w:space="0" w:color="auto"/>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Pasillos limpios y ordenados</w:t>
            </w:r>
          </w:p>
        </w:tc>
        <w:tc>
          <w:tcPr>
            <w:tcW w:w="1200" w:type="dxa"/>
            <w:tcBorders>
              <w:top w:val="single" w:sz="4" w:space="0" w:color="auto"/>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single" w:sz="4" w:space="0" w:color="auto"/>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Extintores instalados, señalizados y vigentes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Iluminación adecuada</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Combustible con el resguardo adecuado</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Vías de evacuación señalizadas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Herramientas eléctricas en buen estado</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Botiquín limpio y ordenado</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Equipos eléctricos aterrizados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Existen dispositivos de protección sobre tensiones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Conductores eléctricos aislados y empalmes apropiados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Uso de canaletas adecuadas para instalaciones eléctricas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Medida para prevenir alta/baja tensión</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r w:rsidR="00D54ECE" w:rsidTr="00D54ECE">
        <w:trPr>
          <w:trHeight w:val="300"/>
        </w:trPr>
        <w:tc>
          <w:tcPr>
            <w:tcW w:w="6340" w:type="dxa"/>
            <w:tcBorders>
              <w:top w:val="nil"/>
              <w:left w:val="single" w:sz="4" w:space="0" w:color="auto"/>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Ausencia de líquidos inflamables</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X</w:t>
            </w:r>
          </w:p>
        </w:tc>
        <w:tc>
          <w:tcPr>
            <w:tcW w:w="1200" w:type="dxa"/>
            <w:tcBorders>
              <w:top w:val="nil"/>
              <w:left w:val="nil"/>
              <w:bottom w:val="single" w:sz="4" w:space="0" w:color="auto"/>
              <w:right w:val="single" w:sz="4" w:space="0" w:color="auto"/>
            </w:tcBorders>
            <w:noWrap/>
            <w:vAlign w:val="bottom"/>
            <w:hideMark/>
          </w:tcPr>
          <w:p w:rsidR="00D54ECE" w:rsidRDefault="00D54ECE">
            <w:pPr>
              <w:spacing w:line="276" w:lineRule="auto"/>
              <w:rPr>
                <w:rFonts w:ascii="Arial" w:hAnsi="Arial" w:cs="Arial"/>
                <w:color w:val="000000"/>
                <w:lang w:val="es-CO" w:eastAsia="es-CO"/>
              </w:rPr>
            </w:pPr>
            <w:r>
              <w:rPr>
                <w:rFonts w:ascii="Arial" w:hAnsi="Arial" w:cs="Arial"/>
                <w:color w:val="000000"/>
                <w:lang w:val="es-CO" w:eastAsia="es-CO"/>
              </w:rPr>
              <w:t> </w:t>
            </w:r>
          </w:p>
        </w:tc>
      </w:tr>
    </w:tbl>
    <w:p w:rsidR="00D54ECE" w:rsidRDefault="00D54ECE" w:rsidP="00D54ECE">
      <w:pPr>
        <w:rPr>
          <w:rFonts w:ascii="Arial" w:hAnsi="Arial" w:cs="Arial"/>
        </w:rPr>
      </w:pPr>
    </w:p>
    <w:p w:rsidR="00D54ECE" w:rsidRDefault="00D54ECE" w:rsidP="00D54ECE">
      <w:pPr>
        <w:jc w:val="center"/>
        <w:rPr>
          <w:rFonts w:ascii="Arial" w:hAnsi="Arial" w:cs="Arial"/>
        </w:rPr>
      </w:pPr>
      <w:r>
        <w:rPr>
          <w:rFonts w:ascii="Arial" w:hAnsi="Arial" w:cs="Arial"/>
          <w:b/>
        </w:rPr>
        <w:t xml:space="preserve">Tabla 1.- </w:t>
      </w:r>
      <w:r w:rsidR="00DA61D7">
        <w:rPr>
          <w:rFonts w:ascii="Arial" w:hAnsi="Arial" w:cs="Arial"/>
        </w:rPr>
        <w:t>Lista de control</w:t>
      </w:r>
      <w:r>
        <w:rPr>
          <w:rFonts w:ascii="Arial" w:hAnsi="Arial" w:cs="Arial"/>
        </w:rPr>
        <w:t xml:space="preserve"> aplicado a la piladora</w:t>
      </w:r>
      <w:r w:rsidR="00452DCA">
        <w:rPr>
          <w:rFonts w:ascii="Arial" w:hAnsi="Arial" w:cs="Arial"/>
        </w:rPr>
        <w:t xml:space="preserve"> [11]</w:t>
      </w:r>
    </w:p>
    <w:tbl>
      <w:tblPr>
        <w:tblW w:w="11590" w:type="dxa"/>
        <w:tblInd w:w="-72" w:type="dxa"/>
        <w:tblCellMar>
          <w:left w:w="70" w:type="dxa"/>
          <w:right w:w="70" w:type="dxa"/>
        </w:tblCellMar>
        <w:tblLook w:val="04A0"/>
      </w:tblPr>
      <w:tblGrid>
        <w:gridCol w:w="2625"/>
        <w:gridCol w:w="500"/>
        <w:gridCol w:w="500"/>
        <w:gridCol w:w="500"/>
        <w:gridCol w:w="580"/>
        <w:gridCol w:w="500"/>
        <w:gridCol w:w="440"/>
        <w:gridCol w:w="828"/>
        <w:gridCol w:w="652"/>
        <w:gridCol w:w="651"/>
        <w:gridCol w:w="650"/>
        <w:gridCol w:w="650"/>
        <w:gridCol w:w="2514"/>
      </w:tblGrid>
      <w:tr w:rsidR="00D071DF" w:rsidRPr="00D071DF" w:rsidTr="00BF68D0">
        <w:trPr>
          <w:trHeight w:val="255"/>
        </w:trPr>
        <w:tc>
          <w:tcPr>
            <w:tcW w:w="2625" w:type="dxa"/>
            <w:tcBorders>
              <w:top w:val="nil"/>
              <w:left w:val="nil"/>
              <w:bottom w:val="nil"/>
              <w:right w:val="nil"/>
            </w:tcBorders>
            <w:shd w:val="clear" w:color="auto" w:fill="auto"/>
            <w:noWrap/>
            <w:vAlign w:val="bottom"/>
            <w:hideMark/>
          </w:tcPr>
          <w:p w:rsidR="00D071DF" w:rsidRPr="00D071DF" w:rsidRDefault="00D071DF" w:rsidP="00D071DF">
            <w:pPr>
              <w:jc w:val="center"/>
              <w:rPr>
                <w:rFonts w:ascii="Arial" w:hAnsi="Arial" w:cs="Arial"/>
                <w:sz w:val="20"/>
                <w:szCs w:val="20"/>
                <w:lang w:val="es-ES" w:eastAsia="es-ES"/>
              </w:rPr>
            </w:pPr>
          </w:p>
        </w:tc>
        <w:tc>
          <w:tcPr>
            <w:tcW w:w="500" w:type="dxa"/>
            <w:tcBorders>
              <w:top w:val="nil"/>
              <w:left w:val="nil"/>
              <w:bottom w:val="nil"/>
              <w:right w:val="nil"/>
            </w:tcBorders>
            <w:shd w:val="clear" w:color="auto" w:fill="auto"/>
            <w:noWrap/>
            <w:vAlign w:val="bottom"/>
            <w:hideMark/>
          </w:tcPr>
          <w:p w:rsidR="00D071DF" w:rsidRPr="00D071DF" w:rsidRDefault="00D071DF" w:rsidP="00D071DF">
            <w:pPr>
              <w:rPr>
                <w:rFonts w:ascii="Arial" w:hAnsi="Arial" w:cs="Arial"/>
                <w:sz w:val="20"/>
                <w:szCs w:val="20"/>
                <w:lang w:val="es-ES" w:eastAsia="es-ES"/>
              </w:rPr>
            </w:pPr>
          </w:p>
        </w:tc>
        <w:tc>
          <w:tcPr>
            <w:tcW w:w="500" w:type="dxa"/>
            <w:tcBorders>
              <w:top w:val="nil"/>
              <w:left w:val="nil"/>
              <w:bottom w:val="nil"/>
              <w:right w:val="nil"/>
            </w:tcBorders>
            <w:shd w:val="clear" w:color="auto" w:fill="auto"/>
            <w:noWrap/>
            <w:vAlign w:val="bottom"/>
            <w:hideMark/>
          </w:tcPr>
          <w:p w:rsidR="00D071DF" w:rsidRPr="00D071DF" w:rsidRDefault="00D071DF" w:rsidP="00D071DF">
            <w:pPr>
              <w:rPr>
                <w:rFonts w:ascii="Arial" w:hAnsi="Arial" w:cs="Arial"/>
                <w:sz w:val="20"/>
                <w:szCs w:val="20"/>
                <w:lang w:val="es-ES" w:eastAsia="es-ES"/>
              </w:rPr>
            </w:pPr>
          </w:p>
        </w:tc>
        <w:tc>
          <w:tcPr>
            <w:tcW w:w="500" w:type="dxa"/>
            <w:tcBorders>
              <w:top w:val="nil"/>
              <w:left w:val="nil"/>
              <w:bottom w:val="nil"/>
              <w:right w:val="nil"/>
            </w:tcBorders>
            <w:shd w:val="clear" w:color="auto" w:fill="auto"/>
            <w:noWrap/>
            <w:vAlign w:val="bottom"/>
            <w:hideMark/>
          </w:tcPr>
          <w:p w:rsidR="00D071DF" w:rsidRPr="00D071DF" w:rsidRDefault="00D071DF" w:rsidP="00D071DF">
            <w:pPr>
              <w:rPr>
                <w:rFonts w:ascii="Arial" w:hAnsi="Arial" w:cs="Arial"/>
                <w:sz w:val="20"/>
                <w:szCs w:val="20"/>
                <w:lang w:val="es-ES" w:eastAsia="es-ES"/>
              </w:rPr>
            </w:pPr>
          </w:p>
        </w:tc>
        <w:tc>
          <w:tcPr>
            <w:tcW w:w="580" w:type="dxa"/>
            <w:tcBorders>
              <w:top w:val="nil"/>
              <w:left w:val="nil"/>
              <w:bottom w:val="nil"/>
              <w:right w:val="nil"/>
            </w:tcBorders>
            <w:shd w:val="clear" w:color="auto" w:fill="auto"/>
            <w:noWrap/>
            <w:vAlign w:val="bottom"/>
            <w:hideMark/>
          </w:tcPr>
          <w:p w:rsidR="00D071DF" w:rsidRPr="00D071DF" w:rsidRDefault="00D071DF" w:rsidP="00D071DF">
            <w:pPr>
              <w:rPr>
                <w:rFonts w:ascii="Arial" w:hAnsi="Arial" w:cs="Arial"/>
                <w:sz w:val="20"/>
                <w:szCs w:val="20"/>
                <w:lang w:val="es-ES" w:eastAsia="es-ES"/>
              </w:rPr>
            </w:pPr>
          </w:p>
        </w:tc>
        <w:tc>
          <w:tcPr>
            <w:tcW w:w="500" w:type="dxa"/>
            <w:tcBorders>
              <w:top w:val="nil"/>
              <w:left w:val="nil"/>
              <w:bottom w:val="nil"/>
              <w:right w:val="nil"/>
            </w:tcBorders>
            <w:shd w:val="clear" w:color="auto" w:fill="auto"/>
            <w:noWrap/>
            <w:vAlign w:val="bottom"/>
            <w:hideMark/>
          </w:tcPr>
          <w:p w:rsidR="00D071DF" w:rsidRPr="00D071DF" w:rsidRDefault="00D071DF" w:rsidP="00D071DF">
            <w:pPr>
              <w:rPr>
                <w:rFonts w:ascii="Arial" w:hAnsi="Arial" w:cs="Arial"/>
                <w:sz w:val="20"/>
                <w:szCs w:val="20"/>
                <w:lang w:val="es-ES" w:eastAsia="es-ES"/>
              </w:rPr>
            </w:pPr>
          </w:p>
        </w:tc>
        <w:tc>
          <w:tcPr>
            <w:tcW w:w="440" w:type="dxa"/>
            <w:tcBorders>
              <w:top w:val="nil"/>
              <w:left w:val="nil"/>
              <w:bottom w:val="nil"/>
              <w:right w:val="nil"/>
            </w:tcBorders>
            <w:shd w:val="clear" w:color="auto" w:fill="auto"/>
            <w:noWrap/>
            <w:vAlign w:val="bottom"/>
            <w:hideMark/>
          </w:tcPr>
          <w:p w:rsidR="00D071DF" w:rsidRPr="00D071DF" w:rsidRDefault="00D071DF" w:rsidP="00D071DF">
            <w:pPr>
              <w:rPr>
                <w:rFonts w:ascii="Arial" w:hAnsi="Arial" w:cs="Arial"/>
                <w:sz w:val="20"/>
                <w:szCs w:val="20"/>
                <w:lang w:val="es-ES" w:eastAsia="es-ES"/>
              </w:rPr>
            </w:pPr>
          </w:p>
        </w:tc>
        <w:tc>
          <w:tcPr>
            <w:tcW w:w="828" w:type="dxa"/>
            <w:tcBorders>
              <w:top w:val="nil"/>
              <w:left w:val="nil"/>
              <w:bottom w:val="nil"/>
              <w:right w:val="nil"/>
            </w:tcBorders>
            <w:shd w:val="clear" w:color="auto" w:fill="auto"/>
            <w:noWrap/>
            <w:vAlign w:val="bottom"/>
            <w:hideMark/>
          </w:tcPr>
          <w:p w:rsidR="00D071DF" w:rsidRPr="00D071DF" w:rsidRDefault="00D071DF" w:rsidP="00D071DF">
            <w:pPr>
              <w:rPr>
                <w:rFonts w:ascii="Arial" w:hAnsi="Arial" w:cs="Arial"/>
                <w:sz w:val="20"/>
                <w:szCs w:val="20"/>
                <w:lang w:val="es-ES" w:eastAsia="es-ES"/>
              </w:rPr>
            </w:pPr>
          </w:p>
        </w:tc>
        <w:tc>
          <w:tcPr>
            <w:tcW w:w="652" w:type="dxa"/>
            <w:tcBorders>
              <w:top w:val="nil"/>
              <w:left w:val="nil"/>
              <w:bottom w:val="nil"/>
              <w:right w:val="nil"/>
            </w:tcBorders>
            <w:shd w:val="clear" w:color="auto" w:fill="auto"/>
            <w:noWrap/>
            <w:vAlign w:val="bottom"/>
            <w:hideMark/>
          </w:tcPr>
          <w:p w:rsidR="00D071DF" w:rsidRPr="00D071DF" w:rsidRDefault="00D071DF" w:rsidP="00D071DF">
            <w:pPr>
              <w:rPr>
                <w:rFonts w:ascii="Arial" w:hAnsi="Arial" w:cs="Arial"/>
                <w:sz w:val="20"/>
                <w:szCs w:val="20"/>
                <w:lang w:val="es-ES" w:eastAsia="es-ES"/>
              </w:rPr>
            </w:pPr>
          </w:p>
        </w:tc>
        <w:tc>
          <w:tcPr>
            <w:tcW w:w="651" w:type="dxa"/>
            <w:tcBorders>
              <w:top w:val="nil"/>
              <w:left w:val="nil"/>
              <w:bottom w:val="nil"/>
              <w:right w:val="nil"/>
            </w:tcBorders>
            <w:shd w:val="clear" w:color="auto" w:fill="auto"/>
            <w:noWrap/>
            <w:vAlign w:val="bottom"/>
            <w:hideMark/>
          </w:tcPr>
          <w:p w:rsidR="00D071DF" w:rsidRPr="00D071DF" w:rsidRDefault="00D071DF" w:rsidP="00D071DF">
            <w:pPr>
              <w:rPr>
                <w:rFonts w:ascii="Arial" w:hAnsi="Arial" w:cs="Arial"/>
                <w:sz w:val="20"/>
                <w:szCs w:val="20"/>
                <w:lang w:val="es-ES" w:eastAsia="es-ES"/>
              </w:rPr>
            </w:pPr>
          </w:p>
        </w:tc>
        <w:tc>
          <w:tcPr>
            <w:tcW w:w="650" w:type="dxa"/>
            <w:tcBorders>
              <w:top w:val="nil"/>
              <w:left w:val="nil"/>
              <w:bottom w:val="nil"/>
              <w:right w:val="nil"/>
            </w:tcBorders>
            <w:shd w:val="clear" w:color="auto" w:fill="auto"/>
            <w:noWrap/>
            <w:vAlign w:val="bottom"/>
            <w:hideMark/>
          </w:tcPr>
          <w:p w:rsidR="00D071DF" w:rsidRPr="00D071DF" w:rsidRDefault="00D071DF" w:rsidP="00D071DF">
            <w:pPr>
              <w:rPr>
                <w:rFonts w:ascii="Arial" w:hAnsi="Arial" w:cs="Arial"/>
                <w:sz w:val="20"/>
                <w:szCs w:val="20"/>
                <w:lang w:val="es-ES" w:eastAsia="es-ES"/>
              </w:rPr>
            </w:pPr>
          </w:p>
        </w:tc>
        <w:tc>
          <w:tcPr>
            <w:tcW w:w="650" w:type="dxa"/>
            <w:tcBorders>
              <w:top w:val="nil"/>
              <w:left w:val="nil"/>
              <w:bottom w:val="nil"/>
              <w:right w:val="nil"/>
            </w:tcBorders>
            <w:shd w:val="clear" w:color="auto" w:fill="auto"/>
            <w:noWrap/>
            <w:vAlign w:val="bottom"/>
            <w:hideMark/>
          </w:tcPr>
          <w:p w:rsidR="00D071DF" w:rsidRPr="00D071DF" w:rsidRDefault="00D071DF" w:rsidP="00D071DF">
            <w:pPr>
              <w:rPr>
                <w:rFonts w:ascii="Arial" w:hAnsi="Arial" w:cs="Arial"/>
                <w:sz w:val="20"/>
                <w:szCs w:val="20"/>
                <w:lang w:val="es-ES" w:eastAsia="es-ES"/>
              </w:rPr>
            </w:pPr>
          </w:p>
        </w:tc>
        <w:tc>
          <w:tcPr>
            <w:tcW w:w="2514" w:type="dxa"/>
            <w:tcBorders>
              <w:top w:val="nil"/>
              <w:left w:val="nil"/>
              <w:bottom w:val="nil"/>
              <w:right w:val="nil"/>
            </w:tcBorders>
            <w:shd w:val="clear" w:color="auto" w:fill="auto"/>
            <w:noWrap/>
            <w:vAlign w:val="bottom"/>
            <w:hideMark/>
          </w:tcPr>
          <w:p w:rsidR="00D071DF" w:rsidRPr="00D071DF" w:rsidRDefault="00D071DF" w:rsidP="00D071DF">
            <w:pPr>
              <w:jc w:val="center"/>
              <w:rPr>
                <w:rFonts w:ascii="Arial" w:hAnsi="Arial" w:cs="Arial"/>
                <w:sz w:val="20"/>
                <w:szCs w:val="20"/>
                <w:lang w:val="es-ES" w:eastAsia="es-ES"/>
              </w:rPr>
            </w:pPr>
          </w:p>
        </w:tc>
      </w:tr>
    </w:tbl>
    <w:p w:rsidR="00CF551D" w:rsidRDefault="00CF551D" w:rsidP="00B2501E">
      <w:pPr>
        <w:spacing w:line="480" w:lineRule="auto"/>
        <w:jc w:val="both"/>
        <w:outlineLvl w:val="1"/>
        <w:rPr>
          <w:rFonts w:ascii="Arial" w:hAnsi="Arial" w:cs="Arial"/>
          <w:b/>
          <w:bCs/>
          <w:lang w:eastAsia="es-ES"/>
        </w:rPr>
      </w:pPr>
    </w:p>
    <w:p w:rsidR="00CF551D" w:rsidRDefault="00CF551D" w:rsidP="00B2501E">
      <w:pPr>
        <w:spacing w:line="480" w:lineRule="auto"/>
        <w:jc w:val="both"/>
        <w:outlineLvl w:val="1"/>
        <w:rPr>
          <w:rFonts w:ascii="Arial" w:hAnsi="Arial" w:cs="Arial"/>
          <w:b/>
          <w:bCs/>
          <w:lang w:eastAsia="es-ES"/>
        </w:rPr>
      </w:pPr>
    </w:p>
    <w:p w:rsidR="008C5B8F" w:rsidRDefault="00B2501E" w:rsidP="00B2501E">
      <w:pPr>
        <w:spacing w:line="480" w:lineRule="auto"/>
        <w:jc w:val="both"/>
        <w:outlineLvl w:val="1"/>
        <w:rPr>
          <w:rFonts w:ascii="Arial" w:hAnsi="Arial" w:cs="Arial"/>
          <w:b/>
          <w:bCs/>
          <w:lang w:eastAsia="es-ES"/>
        </w:rPr>
      </w:pPr>
      <w:r>
        <w:rPr>
          <w:rFonts w:ascii="Arial" w:hAnsi="Arial" w:cs="Arial"/>
          <w:b/>
          <w:bCs/>
          <w:lang w:eastAsia="es-ES"/>
        </w:rPr>
        <w:t xml:space="preserve">3.3 </w:t>
      </w:r>
      <w:r w:rsidR="00032B36" w:rsidRPr="00133D2B">
        <w:rPr>
          <w:rFonts w:ascii="Arial" w:hAnsi="Arial" w:cs="Arial"/>
          <w:b/>
          <w:bCs/>
          <w:lang w:eastAsia="es-ES"/>
        </w:rPr>
        <w:t>METODO DE</w:t>
      </w:r>
      <w:r w:rsidR="0066067D">
        <w:rPr>
          <w:rFonts w:ascii="Arial" w:hAnsi="Arial" w:cs="Arial"/>
          <w:b/>
          <w:bCs/>
          <w:lang w:eastAsia="es-ES"/>
        </w:rPr>
        <w:t xml:space="preserve"> EVALUACION</w:t>
      </w:r>
      <w:r w:rsidR="00173003">
        <w:rPr>
          <w:rFonts w:ascii="Arial" w:hAnsi="Arial" w:cs="Arial"/>
          <w:b/>
          <w:bCs/>
          <w:lang w:eastAsia="es-ES"/>
        </w:rPr>
        <w:t xml:space="preserve"> DE RIESGO</w:t>
      </w:r>
      <w:r w:rsidR="007E339E">
        <w:rPr>
          <w:rFonts w:ascii="Arial" w:hAnsi="Arial" w:cs="Arial"/>
          <w:b/>
          <w:bCs/>
          <w:lang w:eastAsia="es-ES"/>
        </w:rPr>
        <w:t xml:space="preserve"> DE INCENDIO</w:t>
      </w:r>
      <w:r w:rsidR="00D21CC6">
        <w:rPr>
          <w:rFonts w:ascii="Arial" w:hAnsi="Arial" w:cs="Arial"/>
          <w:b/>
          <w:bCs/>
          <w:lang w:eastAsia="es-ES"/>
        </w:rPr>
        <w:t xml:space="preserve"> [1]</w:t>
      </w:r>
    </w:p>
    <w:p w:rsidR="00CF551D" w:rsidRDefault="00CF551D" w:rsidP="007E339E">
      <w:pPr>
        <w:spacing w:line="480" w:lineRule="auto"/>
        <w:ind w:left="426"/>
        <w:jc w:val="both"/>
        <w:outlineLvl w:val="1"/>
        <w:rPr>
          <w:rFonts w:ascii="Arial" w:hAnsi="Arial" w:cs="Arial"/>
          <w:color w:val="000000"/>
        </w:rPr>
      </w:pPr>
    </w:p>
    <w:p w:rsidR="007E339E" w:rsidRDefault="007E339E" w:rsidP="007E339E">
      <w:pPr>
        <w:spacing w:line="480" w:lineRule="auto"/>
        <w:ind w:left="426"/>
        <w:jc w:val="both"/>
        <w:outlineLvl w:val="1"/>
        <w:rPr>
          <w:rFonts w:ascii="Arial" w:hAnsi="Arial" w:cs="Arial"/>
          <w:color w:val="000000"/>
        </w:rPr>
      </w:pPr>
      <w:r>
        <w:rPr>
          <w:rFonts w:ascii="Arial" w:hAnsi="Arial" w:cs="Arial"/>
          <w:color w:val="000000"/>
        </w:rPr>
        <w:t>Dado el hecho que debía</w:t>
      </w:r>
      <w:r w:rsidRPr="00AF0FED">
        <w:rPr>
          <w:rFonts w:ascii="Arial" w:hAnsi="Arial" w:cs="Arial"/>
          <w:color w:val="000000"/>
        </w:rPr>
        <w:t>mos</w:t>
      </w:r>
      <w:r w:rsidR="00173003" w:rsidRPr="00AF0FED">
        <w:rPr>
          <w:rFonts w:ascii="Arial" w:hAnsi="Arial" w:cs="Arial"/>
          <w:color w:val="000000"/>
        </w:rPr>
        <w:t xml:space="preserve"> cuantificar el riesgo por </w:t>
      </w:r>
      <w:r>
        <w:rPr>
          <w:rFonts w:ascii="Arial" w:hAnsi="Arial" w:cs="Arial"/>
          <w:color w:val="000000"/>
        </w:rPr>
        <w:t>incendio,</w:t>
      </w:r>
      <w:r w:rsidR="00173003" w:rsidRPr="00AF0FED">
        <w:rPr>
          <w:rFonts w:ascii="Arial" w:hAnsi="Arial" w:cs="Arial"/>
          <w:color w:val="000000"/>
        </w:rPr>
        <w:t xml:space="preserve"> </w:t>
      </w:r>
      <w:r>
        <w:rPr>
          <w:rFonts w:ascii="Arial" w:hAnsi="Arial" w:cs="Arial"/>
          <w:color w:val="000000"/>
        </w:rPr>
        <w:t>tuvimos que</w:t>
      </w:r>
      <w:r w:rsidR="00173003" w:rsidRPr="00AF0FED">
        <w:rPr>
          <w:rFonts w:ascii="Arial" w:hAnsi="Arial" w:cs="Arial"/>
          <w:color w:val="000000"/>
        </w:rPr>
        <w:t xml:space="preserve"> elegir un método de evaluación de riesgos que nos ayude a estudiar ese valor para pr</w:t>
      </w:r>
      <w:r>
        <w:rPr>
          <w:rFonts w:ascii="Arial" w:hAnsi="Arial" w:cs="Arial"/>
          <w:color w:val="000000"/>
        </w:rPr>
        <w:t>oceder a recomendar cambios</w:t>
      </w:r>
      <w:r w:rsidR="00173003" w:rsidRPr="00AF0FED">
        <w:rPr>
          <w:rFonts w:ascii="Arial" w:hAnsi="Arial" w:cs="Arial"/>
          <w:color w:val="000000"/>
        </w:rPr>
        <w:t xml:space="preserve"> </w:t>
      </w:r>
      <w:r w:rsidR="00AF0FED" w:rsidRPr="00AF0FED">
        <w:rPr>
          <w:rFonts w:ascii="Arial" w:hAnsi="Arial" w:cs="Arial"/>
          <w:color w:val="000000"/>
        </w:rPr>
        <w:t xml:space="preserve">para la disminución del </w:t>
      </w:r>
      <w:r>
        <w:rPr>
          <w:rFonts w:ascii="Arial" w:hAnsi="Arial" w:cs="Arial"/>
          <w:color w:val="000000"/>
        </w:rPr>
        <w:t>mismo</w:t>
      </w:r>
      <w:r w:rsidR="00AF0FED">
        <w:rPr>
          <w:rFonts w:ascii="Tahoma" w:hAnsi="Tahoma" w:cs="Tahoma"/>
          <w:color w:val="000000"/>
          <w:sz w:val="19"/>
          <w:szCs w:val="19"/>
        </w:rPr>
        <w:t>.</w:t>
      </w:r>
      <w:r w:rsidR="00173003">
        <w:rPr>
          <w:rFonts w:ascii="Tahoma" w:hAnsi="Tahoma" w:cs="Tahoma"/>
          <w:color w:val="000000"/>
          <w:sz w:val="19"/>
          <w:szCs w:val="19"/>
        </w:rPr>
        <w:br/>
      </w:r>
      <w:r>
        <w:rPr>
          <w:rFonts w:ascii="Arial" w:hAnsi="Arial" w:cs="Arial"/>
          <w:color w:val="000000"/>
        </w:rPr>
        <w:t>Investigamos sobre</w:t>
      </w:r>
      <w:r w:rsidR="00173003" w:rsidRPr="00AF0FED">
        <w:rPr>
          <w:rFonts w:ascii="Arial" w:hAnsi="Arial" w:cs="Arial"/>
          <w:color w:val="000000"/>
        </w:rPr>
        <w:t xml:space="preserve"> los diferentes métodos de evaluación del riesgo de incendio</w:t>
      </w:r>
      <w:r>
        <w:rPr>
          <w:rFonts w:ascii="Arial" w:hAnsi="Arial" w:cs="Arial"/>
          <w:color w:val="000000"/>
        </w:rPr>
        <w:t xml:space="preserve"> que existen, y encontramos los siguientes:</w:t>
      </w:r>
      <w:r w:rsidR="00173003" w:rsidRPr="00AF0FED">
        <w:rPr>
          <w:rFonts w:ascii="Arial" w:hAnsi="Arial" w:cs="Arial"/>
          <w:color w:val="000000"/>
        </w:rPr>
        <w:t xml:space="preserve"> método del Coeficiente K y Factores alfa, Edwin E. Smith y G.A. Herpol, Riesgo Intrínseco, Meseri, Gustav Purt,</w:t>
      </w:r>
      <w:r w:rsidR="00452DCA">
        <w:rPr>
          <w:rFonts w:ascii="Arial" w:hAnsi="Arial" w:cs="Arial"/>
          <w:color w:val="000000"/>
        </w:rPr>
        <w:t xml:space="preserve"> Gretener, E.R.I.C. y F.R.A.M.E. [3]</w:t>
      </w:r>
    </w:p>
    <w:p w:rsidR="008C5B8F" w:rsidRDefault="00AF0FED" w:rsidP="007E339E">
      <w:pPr>
        <w:spacing w:line="480" w:lineRule="auto"/>
        <w:ind w:left="426"/>
        <w:jc w:val="both"/>
        <w:outlineLvl w:val="1"/>
        <w:rPr>
          <w:rFonts w:ascii="Arial" w:hAnsi="Arial" w:cs="Arial"/>
          <w:lang w:eastAsia="es-ES"/>
        </w:rPr>
      </w:pPr>
      <w:r>
        <w:rPr>
          <w:rFonts w:ascii="Arial" w:hAnsi="Arial" w:cs="Arial"/>
          <w:color w:val="000000"/>
        </w:rPr>
        <w:t xml:space="preserve">Para nuestro informe utilizaremos el método de </w:t>
      </w:r>
      <w:r w:rsidR="00133D2B" w:rsidRPr="00133D2B">
        <w:rPr>
          <w:rFonts w:ascii="Arial" w:hAnsi="Arial" w:cs="Arial"/>
          <w:bCs/>
          <w:lang w:val="es-ES" w:eastAsia="es-ES"/>
        </w:rPr>
        <w:t>evaluación</w:t>
      </w:r>
      <w:r w:rsidR="00133D2B">
        <w:rPr>
          <w:rFonts w:ascii="Arial" w:hAnsi="Arial" w:cs="Arial"/>
          <w:bCs/>
          <w:lang w:val="es-ES" w:eastAsia="es-ES"/>
        </w:rPr>
        <w:t xml:space="preserve"> de riesgo de incendio </w:t>
      </w:r>
      <w:r w:rsidR="00133D2B" w:rsidRPr="00133D2B">
        <w:rPr>
          <w:rFonts w:ascii="Arial" w:hAnsi="Arial" w:cs="Arial"/>
          <w:b/>
          <w:lang w:eastAsia="es-ES"/>
        </w:rPr>
        <w:t>FRAME</w:t>
      </w:r>
      <w:r w:rsidR="00133D2B" w:rsidRPr="00133D2B">
        <w:rPr>
          <w:rFonts w:ascii="Arial" w:hAnsi="Arial" w:cs="Arial"/>
          <w:bCs/>
          <w:lang w:val="es-ES" w:eastAsia="es-ES"/>
        </w:rPr>
        <w:t xml:space="preserve"> </w:t>
      </w:r>
      <w:r w:rsidR="00133D2B">
        <w:rPr>
          <w:rFonts w:ascii="Arial" w:hAnsi="Arial" w:cs="Arial"/>
          <w:bCs/>
          <w:lang w:val="es-ES" w:eastAsia="es-ES"/>
        </w:rPr>
        <w:t>(</w:t>
      </w:r>
      <w:r w:rsidR="00133D2B" w:rsidRPr="00133D2B">
        <w:rPr>
          <w:rFonts w:ascii="Arial" w:hAnsi="Arial" w:cs="Arial"/>
          <w:b/>
          <w:bCs/>
          <w:lang w:val="es-ES" w:eastAsia="es-ES"/>
        </w:rPr>
        <w:t xml:space="preserve">Fire Risk Assessment Method </w:t>
      </w:r>
      <w:r w:rsidR="00133D2B" w:rsidRPr="00133D2B">
        <w:rPr>
          <w:rFonts w:ascii="Arial" w:hAnsi="Arial" w:cs="Arial"/>
          <w:bCs/>
          <w:lang w:val="es-ES" w:eastAsia="es-ES"/>
        </w:rPr>
        <w:t>for</w:t>
      </w:r>
      <w:r w:rsidR="00133D2B" w:rsidRPr="00133D2B">
        <w:rPr>
          <w:rFonts w:ascii="Arial" w:hAnsi="Arial" w:cs="Arial"/>
          <w:b/>
          <w:bCs/>
          <w:lang w:val="es-ES" w:eastAsia="es-ES"/>
        </w:rPr>
        <w:t xml:space="preserve"> Engineering</w:t>
      </w:r>
      <w:r w:rsidR="00133D2B">
        <w:rPr>
          <w:rFonts w:ascii="Arial" w:hAnsi="Arial" w:cs="Arial"/>
          <w:bCs/>
          <w:lang w:val="es-ES" w:eastAsia="es-ES"/>
        </w:rPr>
        <w:t xml:space="preserve">) por sus siglas en ingles, es </w:t>
      </w:r>
      <w:r w:rsidR="00133D2B" w:rsidRPr="008A442F">
        <w:rPr>
          <w:rFonts w:ascii="Arial" w:hAnsi="Arial" w:cs="Arial"/>
          <w:lang w:eastAsia="es-ES"/>
        </w:rPr>
        <w:t>el</w:t>
      </w:r>
      <w:r w:rsidR="00133D2B">
        <w:rPr>
          <w:rFonts w:ascii="Arial" w:hAnsi="Arial" w:cs="Arial"/>
          <w:lang w:eastAsia="es-ES"/>
        </w:rPr>
        <w:t xml:space="preserve"> método</w:t>
      </w:r>
      <w:r w:rsidR="00133D2B" w:rsidRPr="008A442F">
        <w:rPr>
          <w:rFonts w:ascii="Arial" w:hAnsi="Arial" w:cs="Arial"/>
          <w:lang w:eastAsia="es-ES"/>
        </w:rPr>
        <w:t xml:space="preserve"> mas completo, transparente y practico </w:t>
      </w:r>
      <w:r w:rsidR="008C5B8F" w:rsidRPr="008A442F">
        <w:rPr>
          <w:rFonts w:ascii="Arial" w:hAnsi="Arial" w:cs="Arial"/>
          <w:lang w:eastAsia="es-ES"/>
        </w:rPr>
        <w:t>para calcular el riesgo de incendios en edificios</w:t>
      </w:r>
      <w:r w:rsidR="00133D2B">
        <w:rPr>
          <w:rFonts w:ascii="Arial" w:hAnsi="Arial" w:cs="Arial"/>
          <w:lang w:eastAsia="es-ES"/>
        </w:rPr>
        <w:t xml:space="preserve"> y construcciones. Permit</w:t>
      </w:r>
      <w:r w:rsidR="00F20D6F">
        <w:rPr>
          <w:rFonts w:ascii="Arial" w:hAnsi="Arial" w:cs="Arial"/>
          <w:lang w:eastAsia="es-ES"/>
        </w:rPr>
        <w:t>e</w:t>
      </w:r>
      <w:r w:rsidR="008C5B8F" w:rsidRPr="008A442F">
        <w:rPr>
          <w:rFonts w:ascii="Arial" w:hAnsi="Arial" w:cs="Arial"/>
          <w:lang w:eastAsia="es-ES"/>
        </w:rPr>
        <w:t xml:space="preserve"> a las autoridades, directivos de industria y a los consejeros en materia de prevención de incendios, examinar las construcciones existentes bajo el ángulo del peligro de incendio y de las medidas de protección adecuadas a prescribir o cuando menos a recomendar. </w:t>
      </w:r>
      <w:r w:rsidR="00F20D6F">
        <w:rPr>
          <w:rFonts w:ascii="Arial" w:hAnsi="Arial" w:cs="Arial"/>
          <w:bCs/>
          <w:lang w:val="es-ES" w:eastAsia="es-ES"/>
        </w:rPr>
        <w:t xml:space="preserve">Este </w:t>
      </w:r>
      <w:r w:rsidR="00F20D6F">
        <w:rPr>
          <w:rFonts w:ascii="Arial" w:hAnsi="Arial" w:cs="Arial"/>
          <w:lang w:eastAsia="es-ES"/>
        </w:rPr>
        <w:t xml:space="preserve">método </w:t>
      </w:r>
      <w:r w:rsidR="008C5B8F" w:rsidRPr="008A442F">
        <w:rPr>
          <w:rFonts w:ascii="Arial" w:hAnsi="Arial" w:cs="Arial"/>
          <w:lang w:eastAsia="es-ES"/>
        </w:rPr>
        <w:t>calcula el riesgo de incendios e</w:t>
      </w:r>
      <w:r w:rsidR="00F20D6F">
        <w:rPr>
          <w:rFonts w:ascii="Arial" w:hAnsi="Arial" w:cs="Arial"/>
          <w:lang w:eastAsia="es-ES"/>
        </w:rPr>
        <w:t xml:space="preserve">n edificios para el </w:t>
      </w:r>
      <w:r w:rsidR="007E339E">
        <w:rPr>
          <w:rFonts w:ascii="Arial" w:hAnsi="Arial" w:cs="Arial"/>
          <w:lang w:eastAsia="es-ES"/>
        </w:rPr>
        <w:t>establecimiento</w:t>
      </w:r>
      <w:r w:rsidR="008C5B8F" w:rsidRPr="008A442F">
        <w:rPr>
          <w:rFonts w:ascii="Arial" w:hAnsi="Arial" w:cs="Arial"/>
          <w:lang w:eastAsia="es-ES"/>
        </w:rPr>
        <w:t>, para las p</w:t>
      </w:r>
      <w:r w:rsidR="007E339E">
        <w:rPr>
          <w:rFonts w:ascii="Arial" w:hAnsi="Arial" w:cs="Arial"/>
          <w:lang w:eastAsia="es-ES"/>
        </w:rPr>
        <w:t>ersonas y para los procesos</w:t>
      </w:r>
      <w:r w:rsidR="00F20D6F">
        <w:rPr>
          <w:rFonts w:ascii="Arial" w:hAnsi="Arial" w:cs="Arial"/>
          <w:lang w:eastAsia="es-ES"/>
        </w:rPr>
        <w:t>.</w:t>
      </w:r>
    </w:p>
    <w:p w:rsidR="00803AFF" w:rsidRDefault="00803AFF" w:rsidP="00803AFF">
      <w:pPr>
        <w:pStyle w:val="Ttulo3"/>
        <w:spacing w:before="0" w:line="480" w:lineRule="auto"/>
        <w:jc w:val="both"/>
        <w:rPr>
          <w:rFonts w:ascii="Arial" w:hAnsi="Arial" w:cs="Arial"/>
          <w:color w:val="auto"/>
          <w:sz w:val="24"/>
          <w:szCs w:val="24"/>
        </w:rPr>
      </w:pPr>
    </w:p>
    <w:p w:rsidR="00CF2D83" w:rsidRDefault="00CF2D83" w:rsidP="00CF2D83">
      <w:pPr>
        <w:pStyle w:val="NormalWeb"/>
        <w:spacing w:line="480" w:lineRule="auto"/>
        <w:ind w:left="708"/>
        <w:jc w:val="both"/>
        <w:rPr>
          <w:rFonts w:ascii="Arial" w:hAnsi="Arial" w:cs="Arial"/>
        </w:rPr>
      </w:pPr>
      <w:r w:rsidRPr="00AE40DB">
        <w:rPr>
          <w:rFonts w:ascii="Arial" w:hAnsi="Arial" w:cs="Arial"/>
          <w:b/>
        </w:rPr>
        <w:t>FRAME</w:t>
      </w:r>
      <w:r w:rsidR="00D21CC6">
        <w:rPr>
          <w:rFonts w:ascii="Arial" w:hAnsi="Arial" w:cs="Arial"/>
          <w:b/>
        </w:rPr>
        <w:t xml:space="preserve"> [3]</w:t>
      </w:r>
      <w:r w:rsidRPr="008A442F">
        <w:rPr>
          <w:rFonts w:ascii="Arial" w:hAnsi="Arial" w:cs="Arial"/>
        </w:rPr>
        <w:t xml:space="preserve"> </w:t>
      </w:r>
      <w:r w:rsidR="004805C2">
        <w:rPr>
          <w:rFonts w:ascii="Arial" w:hAnsi="Arial" w:cs="Arial"/>
        </w:rPr>
        <w:t>tiene una escala que según el valor del riesgo dá la recomendación adecuada, tal como se presenta a continuación:</w:t>
      </w:r>
    </w:p>
    <w:p w:rsidR="00CF2D83" w:rsidRPr="00BC1213" w:rsidRDefault="00CF2D83" w:rsidP="00CF2D83">
      <w:pPr>
        <w:pStyle w:val="NormalWeb"/>
        <w:numPr>
          <w:ilvl w:val="0"/>
          <w:numId w:val="13"/>
        </w:numPr>
        <w:spacing w:line="480" w:lineRule="auto"/>
        <w:jc w:val="both"/>
        <w:rPr>
          <w:rFonts w:ascii="Arial" w:hAnsi="Arial" w:cs="Arial"/>
        </w:rPr>
      </w:pPr>
      <w:r w:rsidRPr="00BC1213">
        <w:rPr>
          <w:rFonts w:ascii="Arial" w:hAnsi="Arial" w:cs="Arial"/>
        </w:rPr>
        <w:t>Cuando el valor de R</w:t>
      </w:r>
      <w:r w:rsidR="004805C2">
        <w:rPr>
          <w:rFonts w:ascii="Arial" w:hAnsi="Arial" w:cs="Arial"/>
        </w:rPr>
        <w:t xml:space="preserve"> </w:t>
      </w:r>
      <w:r w:rsidRPr="00BC1213">
        <w:rPr>
          <w:rFonts w:ascii="Arial" w:hAnsi="Arial" w:cs="Arial"/>
        </w:rPr>
        <w:t>es inferior a 1, basta con una protección manual, extintores o hidrantes.</w:t>
      </w:r>
    </w:p>
    <w:p w:rsidR="00CF2D83" w:rsidRPr="00BC1213" w:rsidRDefault="00CF2D83" w:rsidP="00CF2D83">
      <w:pPr>
        <w:pStyle w:val="Prrafodelista"/>
        <w:numPr>
          <w:ilvl w:val="0"/>
          <w:numId w:val="13"/>
        </w:numPr>
        <w:autoSpaceDE w:val="0"/>
        <w:autoSpaceDN w:val="0"/>
        <w:adjustRightInd w:val="0"/>
        <w:spacing w:line="480" w:lineRule="auto"/>
        <w:jc w:val="both"/>
        <w:rPr>
          <w:rFonts w:ascii="Arial" w:hAnsi="Arial" w:cs="Arial"/>
          <w:lang w:val="es-ES" w:eastAsia="es-ES"/>
        </w:rPr>
      </w:pPr>
      <w:r w:rsidRPr="00BC1213">
        <w:rPr>
          <w:rFonts w:ascii="Arial" w:hAnsi="Arial" w:cs="Arial"/>
          <w:lang w:val="es-ES" w:eastAsia="es-ES"/>
        </w:rPr>
        <w:t>Cuando el valor de R se sitúa entre 1 y 1.6, se aconseja instalar un sistema automático de detección y alarma,</w:t>
      </w:r>
      <w:r>
        <w:rPr>
          <w:rFonts w:ascii="Arial" w:hAnsi="Arial" w:cs="Arial"/>
          <w:lang w:val="es-ES" w:eastAsia="es-ES"/>
        </w:rPr>
        <w:t xml:space="preserve"> </w:t>
      </w:r>
      <w:r w:rsidRPr="00BC1213">
        <w:rPr>
          <w:rFonts w:ascii="Arial" w:hAnsi="Arial" w:cs="Arial"/>
          <w:lang w:val="es-ES" w:eastAsia="es-ES"/>
        </w:rPr>
        <w:t>para asegurar una llegada acelerada de los bomberos.</w:t>
      </w:r>
    </w:p>
    <w:p w:rsidR="00CF2D83" w:rsidRPr="00BC1213" w:rsidRDefault="00CF2D83" w:rsidP="00CF2D83">
      <w:pPr>
        <w:pStyle w:val="Prrafodelista"/>
        <w:numPr>
          <w:ilvl w:val="0"/>
          <w:numId w:val="13"/>
        </w:numPr>
        <w:autoSpaceDE w:val="0"/>
        <w:autoSpaceDN w:val="0"/>
        <w:adjustRightInd w:val="0"/>
        <w:spacing w:line="480" w:lineRule="auto"/>
        <w:jc w:val="both"/>
        <w:rPr>
          <w:rFonts w:ascii="Arial" w:hAnsi="Arial" w:cs="Arial"/>
          <w:lang w:val="es-ES" w:eastAsia="es-ES"/>
        </w:rPr>
      </w:pPr>
      <w:r w:rsidRPr="00BC1213">
        <w:rPr>
          <w:rFonts w:ascii="Arial" w:hAnsi="Arial" w:cs="Arial"/>
          <w:lang w:val="es-ES" w:eastAsia="es-ES"/>
        </w:rPr>
        <w:t>Cuando el valor de R se sitúa entre 1.6 y 2.7, se aconseja proteger con un sist</w:t>
      </w:r>
      <w:r>
        <w:rPr>
          <w:rFonts w:ascii="Arial" w:hAnsi="Arial" w:cs="Arial"/>
          <w:lang w:val="es-ES" w:eastAsia="es-ES"/>
        </w:rPr>
        <w:t>ema de rociadores.</w:t>
      </w:r>
    </w:p>
    <w:p w:rsidR="00CF2D83" w:rsidRDefault="00CF2D83" w:rsidP="00CF2D83">
      <w:pPr>
        <w:pStyle w:val="Prrafodelista"/>
        <w:numPr>
          <w:ilvl w:val="0"/>
          <w:numId w:val="13"/>
        </w:numPr>
        <w:autoSpaceDE w:val="0"/>
        <w:autoSpaceDN w:val="0"/>
        <w:adjustRightInd w:val="0"/>
        <w:spacing w:line="480" w:lineRule="auto"/>
        <w:jc w:val="both"/>
        <w:rPr>
          <w:rFonts w:ascii="Arial" w:hAnsi="Arial" w:cs="Arial"/>
          <w:lang w:val="es-ES" w:eastAsia="es-ES"/>
        </w:rPr>
      </w:pPr>
      <w:r w:rsidRPr="00BC1213">
        <w:rPr>
          <w:rFonts w:ascii="Arial" w:hAnsi="Arial" w:cs="Arial"/>
          <w:lang w:val="es-ES" w:eastAsia="es-ES"/>
        </w:rPr>
        <w:t xml:space="preserve">Cuando el valor de R </w:t>
      </w:r>
      <w:r>
        <w:rPr>
          <w:rFonts w:ascii="Arial" w:hAnsi="Arial" w:cs="Arial"/>
          <w:lang w:val="es-ES" w:eastAsia="es-ES"/>
        </w:rPr>
        <w:t xml:space="preserve">se sitúa entre </w:t>
      </w:r>
      <w:r w:rsidRPr="00BC1213">
        <w:rPr>
          <w:rFonts w:ascii="Arial" w:hAnsi="Arial" w:cs="Arial"/>
          <w:lang w:val="es-ES" w:eastAsia="es-ES"/>
        </w:rPr>
        <w:t>2.7</w:t>
      </w:r>
      <w:r>
        <w:rPr>
          <w:rFonts w:ascii="Arial" w:hAnsi="Arial" w:cs="Arial"/>
          <w:lang w:val="es-ES" w:eastAsia="es-ES"/>
        </w:rPr>
        <w:t xml:space="preserve"> y 4.5, </w:t>
      </w:r>
      <w:r w:rsidRPr="00BC1213">
        <w:rPr>
          <w:rFonts w:ascii="Arial" w:hAnsi="Arial" w:cs="Arial"/>
          <w:lang w:val="es-ES" w:eastAsia="es-ES"/>
        </w:rPr>
        <w:t>se aconseja proteger con un sist</w:t>
      </w:r>
      <w:r>
        <w:rPr>
          <w:rFonts w:ascii="Arial" w:hAnsi="Arial" w:cs="Arial"/>
          <w:lang w:val="es-ES" w:eastAsia="es-ES"/>
        </w:rPr>
        <w:t xml:space="preserve">ema de rociadores, sostenidos con </w:t>
      </w:r>
      <w:r w:rsidRPr="00BC1213">
        <w:rPr>
          <w:rFonts w:ascii="Arial" w:hAnsi="Arial" w:cs="Arial"/>
          <w:lang w:val="es-ES" w:eastAsia="es-ES"/>
        </w:rPr>
        <w:t>r</w:t>
      </w:r>
      <w:r>
        <w:rPr>
          <w:rFonts w:ascii="Arial" w:hAnsi="Arial" w:cs="Arial"/>
          <w:lang w:val="es-ES" w:eastAsia="es-ES"/>
        </w:rPr>
        <w:t>ecursos de agua de alta calidad.</w:t>
      </w:r>
    </w:p>
    <w:p w:rsidR="004805C2" w:rsidRPr="00CF551D" w:rsidRDefault="004805C2" w:rsidP="00CF551D">
      <w:pPr>
        <w:pStyle w:val="Prrafodelista"/>
        <w:numPr>
          <w:ilvl w:val="0"/>
          <w:numId w:val="13"/>
        </w:numPr>
        <w:autoSpaceDE w:val="0"/>
        <w:autoSpaceDN w:val="0"/>
        <w:adjustRightInd w:val="0"/>
        <w:spacing w:line="480" w:lineRule="auto"/>
        <w:jc w:val="both"/>
        <w:rPr>
          <w:rFonts w:ascii="Arial" w:hAnsi="Arial" w:cs="Arial"/>
          <w:lang w:val="es-ES" w:eastAsia="es-ES"/>
        </w:rPr>
      </w:pPr>
      <w:r>
        <w:rPr>
          <w:rFonts w:ascii="Arial" w:hAnsi="Arial" w:cs="Arial"/>
          <w:lang w:val="es-ES" w:eastAsia="es-ES"/>
        </w:rPr>
        <w:t>Cuando el valor de R</w:t>
      </w:r>
      <w:r w:rsidR="00CF2D83" w:rsidRPr="003B14D8">
        <w:rPr>
          <w:rFonts w:ascii="Arial" w:hAnsi="Arial" w:cs="Arial"/>
          <w:lang w:val="es-ES" w:eastAsia="es-ES"/>
        </w:rPr>
        <w:t xml:space="preserve"> es mas alto que 4.5, es muy difícil proteg</w:t>
      </w:r>
      <w:r w:rsidR="00CF2D83" w:rsidRPr="00CF551D">
        <w:rPr>
          <w:rFonts w:ascii="Arial" w:hAnsi="Arial" w:cs="Arial"/>
          <w:lang w:val="es-ES" w:eastAsia="es-ES"/>
        </w:rPr>
        <w:t>er el edificio, hay que tomar antes de todo medidas preventivas, como reducir el tamaño del compartimento con muros cortafuego, eliminar riesgos, mejorar la ventilación de los humos, mejorar los accesos.</w:t>
      </w:r>
    </w:p>
    <w:p w:rsidR="004805C2" w:rsidRPr="004805C2" w:rsidRDefault="004805C2" w:rsidP="004805C2">
      <w:pPr>
        <w:rPr>
          <w:lang w:val="es-ES" w:eastAsia="es-ES"/>
        </w:rPr>
      </w:pPr>
    </w:p>
    <w:p w:rsidR="004805C2" w:rsidRDefault="004805C2" w:rsidP="004805C2">
      <w:pPr>
        <w:rPr>
          <w:lang w:val="es-ES" w:eastAsia="es-ES"/>
        </w:rPr>
      </w:pPr>
    </w:p>
    <w:p w:rsidR="00495F32" w:rsidRPr="004805C2" w:rsidRDefault="00495F32" w:rsidP="004805C2">
      <w:pPr>
        <w:rPr>
          <w:lang w:val="es-ES" w:eastAsia="es-ES"/>
        </w:rPr>
      </w:pPr>
    </w:p>
    <w:p w:rsidR="004805C2" w:rsidRPr="004805C2" w:rsidRDefault="004805C2" w:rsidP="004805C2">
      <w:pPr>
        <w:rPr>
          <w:lang w:val="es-ES" w:eastAsia="es-ES"/>
        </w:rPr>
      </w:pPr>
    </w:p>
    <w:p w:rsidR="004805C2" w:rsidRDefault="004805C2" w:rsidP="004805C2">
      <w:pPr>
        <w:rPr>
          <w:lang w:val="es-ES" w:eastAsia="es-ES"/>
        </w:rPr>
      </w:pPr>
    </w:p>
    <w:p w:rsidR="004805C2" w:rsidRDefault="004805C2" w:rsidP="004805C2">
      <w:pPr>
        <w:tabs>
          <w:tab w:val="left" w:pos="3320"/>
        </w:tabs>
        <w:rPr>
          <w:lang w:val="es-ES" w:eastAsia="es-ES"/>
        </w:rPr>
      </w:pPr>
      <w:r>
        <w:rPr>
          <w:lang w:val="es-ES" w:eastAsia="es-ES"/>
        </w:rPr>
        <w:tab/>
      </w:r>
    </w:p>
    <w:p w:rsidR="004805C2" w:rsidRDefault="00CF551D" w:rsidP="004805C2">
      <w:pPr>
        <w:tabs>
          <w:tab w:val="left" w:pos="3320"/>
        </w:tabs>
        <w:rPr>
          <w:lang w:val="es-ES" w:eastAsia="es-ES"/>
        </w:rPr>
      </w:pPr>
      <w:r>
        <w:rPr>
          <w:noProof/>
          <w:lang w:val="es-CO" w:eastAsia="es-CO"/>
        </w:rPr>
        <w:drawing>
          <wp:anchor distT="0" distB="0" distL="114300" distR="114300" simplePos="0" relativeHeight="251694080" behindDoc="0" locked="0" layoutInCell="1" allowOverlap="1">
            <wp:simplePos x="0" y="0"/>
            <wp:positionH relativeFrom="column">
              <wp:posOffset>1134784</wp:posOffset>
            </wp:positionH>
            <wp:positionV relativeFrom="paragraph">
              <wp:posOffset>3030</wp:posOffset>
            </wp:positionV>
            <wp:extent cx="2845335" cy="1850833"/>
            <wp:effectExtent l="19050" t="0" r="0" b="0"/>
            <wp:wrapNone/>
            <wp:docPr id="16" name="Imagen 98" descr="http://www.framemethod.net/GIF_files/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framemethod.net/GIF_files/RO.gif"/>
                    <pic:cNvPicPr>
                      <a:picLocks noChangeAspect="1" noChangeArrowheads="1"/>
                    </pic:cNvPicPr>
                  </pic:nvPicPr>
                  <pic:blipFill>
                    <a:blip r:embed="rId51"/>
                    <a:srcRect/>
                    <a:stretch>
                      <a:fillRect/>
                    </a:stretch>
                  </pic:blipFill>
                  <pic:spPr bwMode="auto">
                    <a:xfrm>
                      <a:off x="0" y="0"/>
                      <a:ext cx="2845335" cy="1850833"/>
                    </a:xfrm>
                    <a:prstGeom prst="rect">
                      <a:avLst/>
                    </a:prstGeom>
                    <a:noFill/>
                    <a:ln w="9525">
                      <a:noFill/>
                      <a:miter lim="800000"/>
                      <a:headEnd/>
                      <a:tailEnd/>
                    </a:ln>
                  </pic:spPr>
                </pic:pic>
              </a:graphicData>
            </a:graphic>
          </wp:anchor>
        </w:drawing>
      </w:r>
    </w:p>
    <w:p w:rsidR="004805C2" w:rsidRDefault="004805C2" w:rsidP="004805C2">
      <w:pPr>
        <w:tabs>
          <w:tab w:val="left" w:pos="3320"/>
        </w:tabs>
        <w:rPr>
          <w:lang w:val="es-ES" w:eastAsia="es-ES"/>
        </w:rPr>
      </w:pPr>
    </w:p>
    <w:p w:rsidR="004805C2" w:rsidRDefault="004805C2" w:rsidP="004805C2">
      <w:pPr>
        <w:tabs>
          <w:tab w:val="left" w:pos="3320"/>
        </w:tabs>
        <w:rPr>
          <w:lang w:val="es-ES" w:eastAsia="es-ES"/>
        </w:rPr>
      </w:pPr>
    </w:p>
    <w:p w:rsidR="00D21CC6" w:rsidRDefault="00D21CC6" w:rsidP="004805C2">
      <w:pPr>
        <w:tabs>
          <w:tab w:val="left" w:pos="3320"/>
        </w:tabs>
        <w:jc w:val="center"/>
        <w:rPr>
          <w:rFonts w:ascii="Arial" w:hAnsi="Arial" w:cs="Arial"/>
        </w:rPr>
      </w:pPr>
    </w:p>
    <w:p w:rsidR="00D21CC6" w:rsidRDefault="00D21CC6" w:rsidP="004805C2">
      <w:pPr>
        <w:tabs>
          <w:tab w:val="left" w:pos="3320"/>
        </w:tabs>
        <w:jc w:val="center"/>
        <w:rPr>
          <w:rFonts w:ascii="Arial" w:hAnsi="Arial" w:cs="Arial"/>
        </w:rPr>
      </w:pPr>
    </w:p>
    <w:p w:rsidR="00D21CC6" w:rsidRDefault="00D21CC6" w:rsidP="004805C2">
      <w:pPr>
        <w:tabs>
          <w:tab w:val="left" w:pos="3320"/>
        </w:tabs>
        <w:jc w:val="center"/>
        <w:rPr>
          <w:rFonts w:ascii="Arial" w:hAnsi="Arial" w:cs="Arial"/>
        </w:rPr>
      </w:pPr>
    </w:p>
    <w:p w:rsidR="00CF551D" w:rsidRDefault="00CF551D" w:rsidP="004805C2">
      <w:pPr>
        <w:tabs>
          <w:tab w:val="left" w:pos="3320"/>
        </w:tabs>
        <w:jc w:val="center"/>
        <w:rPr>
          <w:rFonts w:ascii="Arial" w:hAnsi="Arial" w:cs="Arial"/>
        </w:rPr>
      </w:pPr>
    </w:p>
    <w:p w:rsidR="00CF551D" w:rsidRDefault="00CF551D" w:rsidP="004805C2">
      <w:pPr>
        <w:tabs>
          <w:tab w:val="left" w:pos="3320"/>
        </w:tabs>
        <w:jc w:val="center"/>
        <w:rPr>
          <w:rFonts w:ascii="Arial" w:hAnsi="Arial" w:cs="Arial"/>
        </w:rPr>
      </w:pPr>
    </w:p>
    <w:p w:rsidR="00CF551D" w:rsidRDefault="00CF551D" w:rsidP="004805C2">
      <w:pPr>
        <w:tabs>
          <w:tab w:val="left" w:pos="3320"/>
        </w:tabs>
        <w:jc w:val="center"/>
        <w:rPr>
          <w:rFonts w:ascii="Arial" w:hAnsi="Arial" w:cs="Arial"/>
        </w:rPr>
      </w:pPr>
    </w:p>
    <w:p w:rsidR="00CF551D" w:rsidRDefault="00CF551D" w:rsidP="004805C2">
      <w:pPr>
        <w:tabs>
          <w:tab w:val="left" w:pos="3320"/>
        </w:tabs>
        <w:jc w:val="center"/>
        <w:rPr>
          <w:rFonts w:ascii="Arial" w:hAnsi="Arial" w:cs="Arial"/>
        </w:rPr>
      </w:pPr>
    </w:p>
    <w:p w:rsidR="00CF551D" w:rsidRDefault="00CF551D" w:rsidP="004805C2">
      <w:pPr>
        <w:tabs>
          <w:tab w:val="left" w:pos="3320"/>
        </w:tabs>
        <w:jc w:val="center"/>
        <w:rPr>
          <w:rFonts w:ascii="Arial" w:hAnsi="Arial" w:cs="Arial"/>
        </w:rPr>
      </w:pPr>
    </w:p>
    <w:p w:rsidR="004805C2" w:rsidRPr="004805C2" w:rsidRDefault="00FC550A" w:rsidP="004805C2">
      <w:pPr>
        <w:tabs>
          <w:tab w:val="left" w:pos="3320"/>
        </w:tabs>
        <w:jc w:val="center"/>
        <w:rPr>
          <w:rFonts w:ascii="Arial" w:hAnsi="Arial" w:cs="Arial"/>
        </w:rPr>
      </w:pPr>
      <w:r>
        <w:rPr>
          <w:rFonts w:ascii="Arial" w:hAnsi="Arial" w:cs="Arial"/>
        </w:rPr>
        <w:t>Fig. 14</w:t>
      </w:r>
      <w:r w:rsidR="004805C2" w:rsidRPr="004805C2">
        <w:rPr>
          <w:rFonts w:ascii="Arial" w:hAnsi="Arial" w:cs="Arial"/>
        </w:rPr>
        <w:t>: Valores de R</w:t>
      </w:r>
      <w:r w:rsidR="00452DCA">
        <w:rPr>
          <w:rFonts w:ascii="Arial" w:hAnsi="Arial" w:cs="Arial"/>
        </w:rPr>
        <w:t xml:space="preserve"> [3]</w:t>
      </w:r>
    </w:p>
    <w:p w:rsidR="00D21CC6" w:rsidRDefault="00D21CC6" w:rsidP="00803AFF">
      <w:pPr>
        <w:pStyle w:val="Ttulo3"/>
        <w:spacing w:before="0" w:line="480" w:lineRule="auto"/>
        <w:jc w:val="both"/>
        <w:rPr>
          <w:rFonts w:ascii="Arial" w:hAnsi="Arial" w:cs="Arial"/>
          <w:color w:val="auto"/>
          <w:sz w:val="24"/>
          <w:szCs w:val="24"/>
        </w:rPr>
      </w:pPr>
    </w:p>
    <w:p w:rsidR="00CF551D" w:rsidRDefault="00CF551D" w:rsidP="00803AFF">
      <w:pPr>
        <w:pStyle w:val="Ttulo3"/>
        <w:spacing w:before="0" w:line="480" w:lineRule="auto"/>
        <w:jc w:val="both"/>
        <w:rPr>
          <w:rFonts w:ascii="Arial" w:hAnsi="Arial" w:cs="Arial"/>
          <w:color w:val="auto"/>
          <w:sz w:val="24"/>
          <w:szCs w:val="24"/>
        </w:rPr>
      </w:pPr>
    </w:p>
    <w:p w:rsidR="008C5B8F" w:rsidRPr="009B36F1" w:rsidRDefault="009B36F1" w:rsidP="00803AFF">
      <w:pPr>
        <w:pStyle w:val="Ttulo3"/>
        <w:spacing w:before="0" w:line="480" w:lineRule="auto"/>
        <w:jc w:val="both"/>
        <w:rPr>
          <w:rFonts w:ascii="Arial" w:hAnsi="Arial" w:cs="Arial"/>
          <w:color w:val="auto"/>
          <w:sz w:val="24"/>
          <w:szCs w:val="24"/>
        </w:rPr>
      </w:pPr>
      <w:r w:rsidRPr="009B36F1">
        <w:rPr>
          <w:rFonts w:ascii="Arial" w:hAnsi="Arial" w:cs="Arial"/>
          <w:color w:val="auto"/>
          <w:sz w:val="24"/>
          <w:szCs w:val="24"/>
        </w:rPr>
        <w:t>Definiciones y formulas</w:t>
      </w:r>
      <w:r w:rsidR="00D21CC6">
        <w:rPr>
          <w:rFonts w:ascii="Arial" w:hAnsi="Arial" w:cs="Arial"/>
          <w:color w:val="auto"/>
          <w:sz w:val="24"/>
          <w:szCs w:val="24"/>
        </w:rPr>
        <w:t xml:space="preserve"> [1] </w:t>
      </w:r>
      <w:r w:rsidR="00CF551D">
        <w:rPr>
          <w:rFonts w:ascii="Arial" w:hAnsi="Arial" w:cs="Arial"/>
          <w:color w:val="auto"/>
          <w:sz w:val="24"/>
          <w:szCs w:val="24"/>
        </w:rPr>
        <w:t>[3</w:t>
      </w:r>
      <w:r w:rsidR="00D21CC6">
        <w:rPr>
          <w:rFonts w:ascii="Arial" w:hAnsi="Arial" w:cs="Arial"/>
          <w:color w:val="auto"/>
          <w:sz w:val="24"/>
          <w:szCs w:val="24"/>
        </w:rPr>
        <w:t xml:space="preserve">] </w:t>
      </w:r>
      <w:r w:rsidR="00CF551D">
        <w:rPr>
          <w:rFonts w:ascii="Arial" w:hAnsi="Arial" w:cs="Arial"/>
          <w:color w:val="auto"/>
          <w:sz w:val="24"/>
          <w:szCs w:val="24"/>
        </w:rPr>
        <w:t>[12</w:t>
      </w:r>
      <w:r w:rsidR="00452DCA">
        <w:rPr>
          <w:rFonts w:ascii="Arial" w:hAnsi="Arial" w:cs="Arial"/>
          <w:color w:val="auto"/>
          <w:sz w:val="24"/>
          <w:szCs w:val="24"/>
        </w:rPr>
        <w:t>]</w:t>
      </w:r>
    </w:p>
    <w:p w:rsidR="008C5B8F" w:rsidRPr="009B36F1" w:rsidRDefault="008C5B8F" w:rsidP="00CD5DA0">
      <w:pPr>
        <w:pStyle w:val="NormalWeb"/>
        <w:spacing w:line="480" w:lineRule="auto"/>
        <w:ind w:left="708"/>
        <w:jc w:val="both"/>
        <w:rPr>
          <w:rFonts w:ascii="Arial" w:hAnsi="Arial" w:cs="Arial"/>
          <w:b/>
        </w:rPr>
      </w:pPr>
      <w:r w:rsidRPr="009B36F1">
        <w:rPr>
          <w:rFonts w:ascii="Arial" w:hAnsi="Arial" w:cs="Arial"/>
          <w:b/>
        </w:rPr>
        <w:t xml:space="preserve">Para el </w:t>
      </w:r>
      <w:r w:rsidR="00EC75B3">
        <w:rPr>
          <w:rFonts w:ascii="Arial" w:hAnsi="Arial" w:cs="Arial"/>
          <w:b/>
        </w:rPr>
        <w:t>establecimiento</w:t>
      </w:r>
    </w:p>
    <w:p w:rsidR="009B36F1" w:rsidRDefault="008C5B8F" w:rsidP="00CD5DA0">
      <w:pPr>
        <w:pStyle w:val="NormalWeb"/>
        <w:spacing w:line="480" w:lineRule="auto"/>
        <w:ind w:left="708"/>
        <w:jc w:val="both"/>
        <w:rPr>
          <w:rFonts w:ascii="Arial" w:hAnsi="Arial" w:cs="Arial"/>
        </w:rPr>
      </w:pPr>
      <w:r w:rsidRPr="008A442F">
        <w:rPr>
          <w:rFonts w:ascii="Arial" w:hAnsi="Arial" w:cs="Arial"/>
        </w:rPr>
        <w:t>El riesgo para e</w:t>
      </w:r>
      <w:r w:rsidR="00EC75B3">
        <w:rPr>
          <w:rFonts w:ascii="Arial" w:hAnsi="Arial" w:cs="Arial"/>
        </w:rPr>
        <w:t>l establecimiento</w:t>
      </w:r>
      <w:r w:rsidR="009B36F1">
        <w:rPr>
          <w:rFonts w:ascii="Arial" w:hAnsi="Arial" w:cs="Arial"/>
        </w:rPr>
        <w:t xml:space="preserve"> </w:t>
      </w:r>
      <w:r w:rsidR="009B36F1" w:rsidRPr="00A07B2F">
        <w:rPr>
          <w:rFonts w:ascii="Arial" w:hAnsi="Arial" w:cs="Arial"/>
          <w:b/>
        </w:rPr>
        <w:t>R</w:t>
      </w:r>
      <w:r w:rsidR="009B36F1">
        <w:rPr>
          <w:rFonts w:ascii="Arial" w:hAnsi="Arial" w:cs="Arial"/>
        </w:rPr>
        <w:t xml:space="preserve"> es</w:t>
      </w:r>
      <w:r w:rsidR="00341A5F">
        <w:rPr>
          <w:rFonts w:ascii="Arial" w:hAnsi="Arial" w:cs="Arial"/>
        </w:rPr>
        <w:t>tá dado</w:t>
      </w:r>
      <w:r w:rsidR="009B36F1">
        <w:rPr>
          <w:rFonts w:ascii="Arial" w:hAnsi="Arial" w:cs="Arial"/>
        </w:rPr>
        <w:t xml:space="preserve"> por</w:t>
      </w:r>
      <w:r w:rsidRPr="008A442F">
        <w:rPr>
          <w:rFonts w:ascii="Arial" w:hAnsi="Arial" w:cs="Arial"/>
        </w:rPr>
        <w:t xml:space="preserve">: </w:t>
      </w:r>
    </w:p>
    <w:p w:rsidR="00341A5F" w:rsidRPr="00976528" w:rsidRDefault="00976528" w:rsidP="00CD5DA0">
      <w:pPr>
        <w:pStyle w:val="NormalWeb"/>
        <w:spacing w:line="480" w:lineRule="auto"/>
        <w:ind w:left="708"/>
        <w:jc w:val="both"/>
        <w:rPr>
          <w:rFonts w:ascii="Arial" w:hAnsi="Arial" w:cs="Arial"/>
          <w:b/>
        </w:rPr>
      </w:pPr>
      <m:oMathPara>
        <m:oMath>
          <m:r>
            <m:rPr>
              <m:sty m:val="b"/>
            </m:rPr>
            <w:rPr>
              <w:rFonts w:ascii="Cambria Math" w:hAnsi="Cambria Math" w:cs="Arial"/>
            </w:rPr>
            <m:t>R</m:t>
          </m:r>
          <m:r>
            <m:rPr>
              <m:sty m:val="b"/>
            </m:rPr>
            <w:rPr>
              <w:rFonts w:ascii="Cambria Math" w:hAnsi="Arial" w:cs="Arial"/>
            </w:rPr>
            <m:t>=</m:t>
          </m:r>
          <m:f>
            <m:fPr>
              <m:ctrlPr>
                <w:rPr>
                  <w:rFonts w:ascii="Cambria Math" w:hAnsi="Arial" w:cs="Arial"/>
                  <w:b/>
                </w:rPr>
              </m:ctrlPr>
            </m:fPr>
            <m:num>
              <m:r>
                <m:rPr>
                  <m:sty m:val="b"/>
                </m:rPr>
                <w:rPr>
                  <w:rFonts w:ascii="Cambria Math" w:hAnsi="Cambria Math" w:cs="Arial"/>
                </w:rPr>
                <m:t>P</m:t>
              </m:r>
            </m:num>
            <m:den>
              <m:r>
                <m:rPr>
                  <m:sty m:val="b"/>
                </m:rPr>
                <w:rPr>
                  <w:rFonts w:ascii="Cambria Math" w:hAnsi="Cambria Math" w:cs="Arial"/>
                </w:rPr>
                <m:t>A</m:t>
              </m:r>
              <m:r>
                <m:rPr>
                  <m:sty m:val="b"/>
                </m:rPr>
                <w:rPr>
                  <w:rFonts w:ascii="Arial" w:hAnsi="Cambria Math" w:cs="Arial"/>
                </w:rPr>
                <m:t>*</m:t>
              </m:r>
              <m:r>
                <m:rPr>
                  <m:sty m:val="b"/>
                </m:rPr>
                <w:rPr>
                  <w:rFonts w:ascii="Cambria Math" w:hAnsi="Cambria Math" w:cs="Arial"/>
                </w:rPr>
                <m:t>D</m:t>
              </m:r>
            </m:den>
          </m:f>
        </m:oMath>
      </m:oMathPara>
    </w:p>
    <w:p w:rsidR="008C5B8F" w:rsidRPr="008A442F" w:rsidRDefault="008C5B8F" w:rsidP="00CD5DA0">
      <w:pPr>
        <w:pStyle w:val="NormalWeb"/>
        <w:spacing w:line="480" w:lineRule="auto"/>
        <w:ind w:left="708"/>
        <w:jc w:val="both"/>
        <w:rPr>
          <w:rFonts w:ascii="Arial" w:hAnsi="Arial" w:cs="Arial"/>
        </w:rPr>
      </w:pPr>
      <w:r w:rsidRPr="008A442F">
        <w:rPr>
          <w:rFonts w:ascii="Arial" w:hAnsi="Arial" w:cs="Arial"/>
        </w:rPr>
        <w:t>P = Riesgo Potencial</w:t>
      </w:r>
    </w:p>
    <w:p w:rsidR="008C5B8F" w:rsidRPr="008A442F" w:rsidRDefault="008C5B8F" w:rsidP="00CD5DA0">
      <w:pPr>
        <w:pStyle w:val="NormalWeb"/>
        <w:spacing w:line="480" w:lineRule="auto"/>
        <w:ind w:left="708"/>
        <w:jc w:val="both"/>
        <w:rPr>
          <w:rFonts w:ascii="Arial" w:hAnsi="Arial" w:cs="Arial"/>
        </w:rPr>
      </w:pPr>
      <w:r w:rsidRPr="008A442F">
        <w:rPr>
          <w:rFonts w:ascii="Arial" w:hAnsi="Arial" w:cs="Arial"/>
        </w:rPr>
        <w:t>A = Riesgo Admisible</w:t>
      </w:r>
    </w:p>
    <w:p w:rsidR="008C5B8F" w:rsidRPr="008A442F" w:rsidRDefault="008C5B8F" w:rsidP="00CD5DA0">
      <w:pPr>
        <w:pStyle w:val="NormalWeb"/>
        <w:spacing w:line="480" w:lineRule="auto"/>
        <w:ind w:left="708"/>
        <w:jc w:val="both"/>
        <w:rPr>
          <w:rFonts w:ascii="Arial" w:hAnsi="Arial" w:cs="Arial"/>
        </w:rPr>
      </w:pPr>
      <w:r w:rsidRPr="008A442F">
        <w:rPr>
          <w:rFonts w:ascii="Arial" w:hAnsi="Arial" w:cs="Arial"/>
        </w:rPr>
        <w:t>D = Nivel de Protección</w:t>
      </w:r>
    </w:p>
    <w:p w:rsidR="00976528" w:rsidRDefault="008C5B8F" w:rsidP="00807ABB">
      <w:pPr>
        <w:pStyle w:val="NormalWeb"/>
        <w:numPr>
          <w:ilvl w:val="0"/>
          <w:numId w:val="13"/>
        </w:numPr>
        <w:spacing w:line="480" w:lineRule="auto"/>
        <w:jc w:val="both"/>
        <w:rPr>
          <w:rFonts w:ascii="Arial" w:hAnsi="Arial" w:cs="Arial"/>
        </w:rPr>
      </w:pPr>
      <w:r w:rsidRPr="008A442F">
        <w:rPr>
          <w:rFonts w:ascii="Arial" w:hAnsi="Arial" w:cs="Arial"/>
        </w:rPr>
        <w:t xml:space="preserve">El Riesgo Potencial </w:t>
      </w:r>
      <w:r w:rsidRPr="00976528">
        <w:rPr>
          <w:rFonts w:ascii="Arial" w:hAnsi="Arial" w:cs="Arial"/>
          <w:b/>
        </w:rPr>
        <w:t>P</w:t>
      </w:r>
      <w:r w:rsidRPr="008A442F">
        <w:rPr>
          <w:rFonts w:ascii="Arial" w:hAnsi="Arial" w:cs="Arial"/>
        </w:rPr>
        <w:t xml:space="preserve"> es por </w:t>
      </w:r>
      <w:r w:rsidR="00BE09EC" w:rsidRPr="008A442F">
        <w:rPr>
          <w:rFonts w:ascii="Arial" w:hAnsi="Arial" w:cs="Arial"/>
        </w:rPr>
        <w:t>definición</w:t>
      </w:r>
      <w:r w:rsidR="00976528">
        <w:rPr>
          <w:rFonts w:ascii="Arial" w:hAnsi="Arial" w:cs="Arial"/>
        </w:rPr>
        <w:t>:</w:t>
      </w:r>
    </w:p>
    <w:p w:rsidR="00976528" w:rsidRPr="00976528" w:rsidRDefault="00976528" w:rsidP="00976528">
      <w:pPr>
        <w:pStyle w:val="NormalWeb"/>
        <w:spacing w:line="480" w:lineRule="auto"/>
        <w:ind w:left="1068"/>
        <w:jc w:val="center"/>
        <w:rPr>
          <w:rFonts w:ascii="Arial" w:hAnsi="Arial" w:cs="Arial"/>
          <w:b/>
        </w:rPr>
      </w:pPr>
      <m:oMathPara>
        <m:oMath>
          <m:r>
            <m:rPr>
              <m:sty m:val="b"/>
            </m:rPr>
            <w:rPr>
              <w:rFonts w:ascii="Cambria Math" w:hAnsi="Cambria Math" w:cs="Arial"/>
            </w:rPr>
            <m:t>P</m:t>
          </m:r>
          <m:r>
            <m:rPr>
              <m:sty m:val="b"/>
            </m:rPr>
            <w:rPr>
              <w:rFonts w:ascii="Cambria Math" w:hAnsi="Arial" w:cs="Arial"/>
            </w:rPr>
            <m:t>=</m:t>
          </m:r>
          <m:r>
            <m:rPr>
              <m:sty m:val="b"/>
            </m:rPr>
            <w:rPr>
              <w:rFonts w:ascii="Cambria Math" w:hAnsi="Cambria Math" w:cs="Arial"/>
            </w:rPr>
            <m:t>q*i*g*e*v*z</m:t>
          </m:r>
        </m:oMath>
      </m:oMathPara>
    </w:p>
    <w:p w:rsidR="008C5B8F" w:rsidRPr="00976528" w:rsidRDefault="00321232" w:rsidP="00976528">
      <w:pPr>
        <w:pStyle w:val="NormalWeb"/>
        <w:spacing w:line="480" w:lineRule="auto"/>
        <w:ind w:left="1068"/>
        <w:jc w:val="both"/>
        <w:rPr>
          <w:rFonts w:ascii="Arial" w:hAnsi="Arial" w:cs="Arial"/>
        </w:rPr>
      </w:pPr>
      <w:r w:rsidRPr="00976528">
        <w:rPr>
          <w:rFonts w:ascii="Arial" w:hAnsi="Arial" w:cs="Arial"/>
        </w:rPr>
        <w:t xml:space="preserve">Donde </w:t>
      </w:r>
      <w:r w:rsidR="008C5B8F" w:rsidRPr="00976528">
        <w:rPr>
          <w:rFonts w:ascii="Arial" w:hAnsi="Arial" w:cs="Arial"/>
        </w:rPr>
        <w:t>q el factor de carga calorífica, i es el factor de propagación, g es el factor de geometría, e es el factor de plantas, v es el factor de ventilación, z es el factor de acceso.</w:t>
      </w:r>
    </w:p>
    <w:p w:rsidR="00976528" w:rsidRDefault="008C5B8F" w:rsidP="00807ABB">
      <w:pPr>
        <w:pStyle w:val="NormalWeb"/>
        <w:numPr>
          <w:ilvl w:val="0"/>
          <w:numId w:val="12"/>
        </w:numPr>
        <w:spacing w:line="480" w:lineRule="auto"/>
        <w:ind w:left="1068"/>
        <w:jc w:val="both"/>
        <w:rPr>
          <w:rFonts w:ascii="Arial" w:hAnsi="Arial" w:cs="Arial"/>
        </w:rPr>
      </w:pPr>
      <w:r w:rsidRPr="008A442F">
        <w:rPr>
          <w:rFonts w:ascii="Arial" w:hAnsi="Arial" w:cs="Arial"/>
        </w:rPr>
        <w:t xml:space="preserve">El Riesgo Admisible </w:t>
      </w:r>
      <w:r w:rsidR="00321232" w:rsidRPr="00976528">
        <w:rPr>
          <w:rFonts w:ascii="Arial" w:hAnsi="Arial" w:cs="Arial"/>
          <w:b/>
        </w:rPr>
        <w:t>A</w:t>
      </w:r>
      <w:r w:rsidR="00321232">
        <w:rPr>
          <w:rFonts w:ascii="Arial" w:hAnsi="Arial" w:cs="Arial"/>
        </w:rPr>
        <w:t xml:space="preserve"> </w:t>
      </w:r>
      <w:r w:rsidRPr="008A442F">
        <w:rPr>
          <w:rFonts w:ascii="Arial" w:hAnsi="Arial" w:cs="Arial"/>
        </w:rPr>
        <w:t xml:space="preserve">es por </w:t>
      </w:r>
      <w:r w:rsidR="00CD5DA0">
        <w:rPr>
          <w:rFonts w:ascii="Arial" w:hAnsi="Arial" w:cs="Arial"/>
        </w:rPr>
        <w:t>definición</w:t>
      </w:r>
      <w:r w:rsidR="00976528">
        <w:rPr>
          <w:rFonts w:ascii="Arial" w:hAnsi="Arial" w:cs="Arial"/>
        </w:rPr>
        <w:t>:</w:t>
      </w:r>
    </w:p>
    <w:p w:rsidR="00976528" w:rsidRPr="00976528" w:rsidRDefault="00976528" w:rsidP="00976528">
      <w:pPr>
        <w:pStyle w:val="NormalWeb"/>
        <w:spacing w:line="480" w:lineRule="auto"/>
        <w:ind w:left="1068"/>
        <w:jc w:val="center"/>
        <w:rPr>
          <w:rFonts w:ascii="Arial" w:hAnsi="Arial" w:cs="Arial"/>
          <w:b/>
        </w:rPr>
      </w:pPr>
      <m:oMathPara>
        <m:oMath>
          <m:r>
            <m:rPr>
              <m:sty m:val="b"/>
            </m:rPr>
            <w:rPr>
              <w:rFonts w:ascii="Cambria Math" w:hAnsi="Cambria Math" w:cs="Arial"/>
            </w:rPr>
            <m:t>A</m:t>
          </m:r>
          <m:r>
            <m:rPr>
              <m:sty m:val="b"/>
            </m:rPr>
            <w:rPr>
              <w:rFonts w:ascii="Cambria Math" w:hAnsi="Arial" w:cs="Arial"/>
            </w:rPr>
            <m:t>=</m:t>
          </m:r>
          <m:r>
            <m:rPr>
              <m:sty m:val="b"/>
            </m:rPr>
            <w:rPr>
              <w:rFonts w:ascii="Cambria Math" w:hAnsi="Cambria Math" w:cs="Arial"/>
            </w:rPr>
            <m:t>1</m:t>
          </m:r>
          <m:r>
            <m:rPr>
              <m:sty m:val="b"/>
            </m:rPr>
            <w:rPr>
              <w:rFonts w:ascii="Cambria Math" w:hAnsi="Arial" w:cs="Arial"/>
            </w:rPr>
            <m:t>.</m:t>
          </m:r>
          <m:r>
            <m:rPr>
              <m:sty m:val="b"/>
            </m:rPr>
            <w:rPr>
              <w:rFonts w:ascii="Cambria Math" w:hAnsi="Cambria Math" w:cs="Arial"/>
            </w:rPr>
            <m:t>6-a-t-c</m:t>
          </m:r>
        </m:oMath>
      </m:oMathPara>
    </w:p>
    <w:p w:rsidR="008C5B8F" w:rsidRPr="00976528" w:rsidRDefault="00321232" w:rsidP="00976528">
      <w:pPr>
        <w:pStyle w:val="NormalWeb"/>
        <w:spacing w:line="480" w:lineRule="auto"/>
        <w:ind w:left="1068"/>
        <w:jc w:val="both"/>
        <w:rPr>
          <w:rFonts w:ascii="Arial" w:hAnsi="Arial" w:cs="Arial"/>
        </w:rPr>
      </w:pPr>
      <w:r w:rsidRPr="00976528">
        <w:rPr>
          <w:rFonts w:ascii="Arial" w:hAnsi="Arial" w:cs="Arial"/>
        </w:rPr>
        <w:t>Donde</w:t>
      </w:r>
      <w:r w:rsidR="008C5B8F" w:rsidRPr="00976528">
        <w:rPr>
          <w:rFonts w:ascii="Arial" w:hAnsi="Arial" w:cs="Arial"/>
        </w:rPr>
        <w:t xml:space="preserve"> 1.6 el valor máximo de A, a es el factor de activación, t es el factor de tiempo de evacuación, c es el factor de contenido.</w:t>
      </w:r>
    </w:p>
    <w:p w:rsidR="00976528" w:rsidRDefault="00321232" w:rsidP="00807ABB">
      <w:pPr>
        <w:pStyle w:val="NormalWeb"/>
        <w:numPr>
          <w:ilvl w:val="0"/>
          <w:numId w:val="12"/>
        </w:numPr>
        <w:spacing w:line="480" w:lineRule="auto"/>
        <w:ind w:left="1068"/>
        <w:jc w:val="both"/>
        <w:rPr>
          <w:rFonts w:ascii="Arial" w:hAnsi="Arial" w:cs="Arial"/>
        </w:rPr>
      </w:pPr>
      <w:r>
        <w:rPr>
          <w:rFonts w:ascii="Arial" w:hAnsi="Arial" w:cs="Arial"/>
        </w:rPr>
        <w:t>El nivel de protección</w:t>
      </w:r>
      <w:r w:rsidR="008C5B8F" w:rsidRPr="008A442F">
        <w:rPr>
          <w:rFonts w:ascii="Arial" w:hAnsi="Arial" w:cs="Arial"/>
        </w:rPr>
        <w:t xml:space="preserve"> </w:t>
      </w:r>
      <w:r>
        <w:rPr>
          <w:rFonts w:ascii="Arial" w:hAnsi="Arial" w:cs="Arial"/>
        </w:rPr>
        <w:t xml:space="preserve">D </w:t>
      </w:r>
      <w:r w:rsidR="008C5B8F" w:rsidRPr="008A442F">
        <w:rPr>
          <w:rFonts w:ascii="Arial" w:hAnsi="Arial" w:cs="Arial"/>
        </w:rPr>
        <w:t>es por definición</w:t>
      </w:r>
      <w:r w:rsidR="00976528">
        <w:rPr>
          <w:rFonts w:ascii="Arial" w:hAnsi="Arial" w:cs="Arial"/>
        </w:rPr>
        <w:t>:</w:t>
      </w:r>
    </w:p>
    <w:p w:rsidR="008C5B8F" w:rsidRPr="00976528" w:rsidRDefault="00976528" w:rsidP="00976528">
      <w:pPr>
        <w:pStyle w:val="NormalWeb"/>
        <w:spacing w:line="480" w:lineRule="auto"/>
        <w:ind w:left="1068"/>
        <w:jc w:val="center"/>
        <w:rPr>
          <w:rFonts w:ascii="Arial" w:hAnsi="Arial" w:cs="Arial"/>
          <w:b/>
        </w:rPr>
      </w:pPr>
      <m:oMathPara>
        <m:oMath>
          <m:r>
            <m:rPr>
              <m:sty m:val="b"/>
            </m:rPr>
            <w:rPr>
              <w:rFonts w:ascii="Cambria Math" w:hAnsi="Cambria Math" w:cs="Arial"/>
            </w:rPr>
            <m:t>D=W*N*S*F</m:t>
          </m:r>
        </m:oMath>
      </m:oMathPara>
    </w:p>
    <w:p w:rsidR="008C5B8F" w:rsidRDefault="00321232" w:rsidP="00321232">
      <w:pPr>
        <w:pStyle w:val="NormalWeb"/>
        <w:spacing w:line="480" w:lineRule="auto"/>
        <w:ind w:left="1068"/>
        <w:jc w:val="both"/>
        <w:rPr>
          <w:rFonts w:ascii="Arial" w:hAnsi="Arial" w:cs="Arial"/>
        </w:rPr>
      </w:pPr>
      <w:r>
        <w:rPr>
          <w:rFonts w:ascii="Arial" w:hAnsi="Arial" w:cs="Arial"/>
        </w:rPr>
        <w:t>Donde</w:t>
      </w:r>
      <w:r w:rsidR="008C5B8F" w:rsidRPr="008A442F">
        <w:rPr>
          <w:rFonts w:ascii="Arial" w:hAnsi="Arial" w:cs="Arial"/>
        </w:rPr>
        <w:t xml:space="preserve"> W </w:t>
      </w:r>
      <w:r>
        <w:rPr>
          <w:rFonts w:ascii="Arial" w:hAnsi="Arial" w:cs="Arial"/>
        </w:rPr>
        <w:t xml:space="preserve">es </w:t>
      </w:r>
      <w:r w:rsidR="008C5B8F" w:rsidRPr="008A442F">
        <w:rPr>
          <w:rFonts w:ascii="Arial" w:hAnsi="Arial" w:cs="Arial"/>
        </w:rPr>
        <w:t>el factor de los recursos de agua, N es el factor de protección normal, S es el factor de protección especial, F es el factor de resistencia al fuego.</w:t>
      </w:r>
    </w:p>
    <w:p w:rsidR="008C5B8F" w:rsidRPr="00321232" w:rsidRDefault="00321232" w:rsidP="00CD5DA0">
      <w:pPr>
        <w:pStyle w:val="NormalWeb"/>
        <w:spacing w:line="480" w:lineRule="auto"/>
        <w:ind w:left="708"/>
        <w:jc w:val="both"/>
        <w:rPr>
          <w:rFonts w:ascii="Arial" w:hAnsi="Arial" w:cs="Arial"/>
          <w:b/>
        </w:rPr>
      </w:pPr>
      <w:r w:rsidRPr="00321232">
        <w:rPr>
          <w:rFonts w:ascii="Arial" w:hAnsi="Arial" w:cs="Arial"/>
          <w:b/>
        </w:rPr>
        <w:t>Para las personas</w:t>
      </w:r>
    </w:p>
    <w:p w:rsidR="00321232" w:rsidRDefault="008C5B8F" w:rsidP="00CD5DA0">
      <w:pPr>
        <w:pStyle w:val="NormalWeb"/>
        <w:spacing w:line="480" w:lineRule="auto"/>
        <w:ind w:left="708"/>
        <w:jc w:val="both"/>
        <w:rPr>
          <w:rFonts w:ascii="Arial" w:hAnsi="Arial" w:cs="Arial"/>
        </w:rPr>
      </w:pPr>
      <w:r w:rsidRPr="008A442F">
        <w:rPr>
          <w:rFonts w:ascii="Arial" w:hAnsi="Arial" w:cs="Arial"/>
        </w:rPr>
        <w:t xml:space="preserve">El riesgo para las personas </w:t>
      </w:r>
      <w:r w:rsidRPr="00A07B2F">
        <w:rPr>
          <w:rFonts w:ascii="Arial" w:hAnsi="Arial" w:cs="Arial"/>
          <w:b/>
        </w:rPr>
        <w:t>R1</w:t>
      </w:r>
      <w:r w:rsidRPr="008A442F">
        <w:rPr>
          <w:rFonts w:ascii="Arial" w:hAnsi="Arial" w:cs="Arial"/>
        </w:rPr>
        <w:t xml:space="preserve"> es</w:t>
      </w:r>
      <w:r w:rsidR="00321232">
        <w:rPr>
          <w:rFonts w:ascii="Arial" w:hAnsi="Arial" w:cs="Arial"/>
        </w:rPr>
        <w:t>tá dado por</w:t>
      </w:r>
      <w:r w:rsidR="00A07B2F">
        <w:rPr>
          <w:rFonts w:ascii="Arial" w:hAnsi="Arial" w:cs="Arial"/>
        </w:rPr>
        <w:t>:</w:t>
      </w:r>
    </w:p>
    <w:p w:rsidR="00321232" w:rsidRPr="00497B35" w:rsidRDefault="00497B35" w:rsidP="00CD5DA0">
      <w:pPr>
        <w:pStyle w:val="NormalWeb"/>
        <w:spacing w:line="480" w:lineRule="auto"/>
        <w:ind w:left="708"/>
        <w:jc w:val="both"/>
        <w:rPr>
          <w:rFonts w:ascii="Arial" w:hAnsi="Arial" w:cs="Arial"/>
          <w:b/>
        </w:rPr>
      </w:pPr>
      <m:oMathPara>
        <m:oMath>
          <m:r>
            <m:rPr>
              <m:sty m:val="b"/>
            </m:rPr>
            <w:rPr>
              <w:rFonts w:ascii="Cambria Math" w:hAnsi="Cambria Math" w:cs="Arial"/>
            </w:rPr>
            <m:t>R1=</m:t>
          </m:r>
          <m:f>
            <m:fPr>
              <m:ctrlPr>
                <w:rPr>
                  <w:rFonts w:ascii="Cambria Math" w:hAnsi="Cambria Math" w:cs="Arial"/>
                  <w:b/>
                </w:rPr>
              </m:ctrlPr>
            </m:fPr>
            <m:num>
              <m:r>
                <m:rPr>
                  <m:sty m:val="b"/>
                </m:rPr>
                <w:rPr>
                  <w:rFonts w:ascii="Cambria Math" w:hAnsi="Cambria Math" w:cs="Arial"/>
                </w:rPr>
                <m:t>P1</m:t>
              </m:r>
            </m:num>
            <m:den>
              <m:r>
                <m:rPr>
                  <m:sty m:val="b"/>
                </m:rPr>
                <w:rPr>
                  <w:rFonts w:ascii="Cambria Math" w:hAnsi="Cambria Math" w:cs="Arial"/>
                </w:rPr>
                <m:t>A1*D1</m:t>
              </m:r>
            </m:den>
          </m:f>
        </m:oMath>
      </m:oMathPara>
    </w:p>
    <w:p w:rsidR="008C5B8F" w:rsidRPr="008A442F" w:rsidRDefault="008C5B8F" w:rsidP="00CD5DA0">
      <w:pPr>
        <w:pStyle w:val="NormalWeb"/>
        <w:spacing w:line="480" w:lineRule="auto"/>
        <w:ind w:left="708"/>
        <w:jc w:val="both"/>
        <w:rPr>
          <w:rFonts w:ascii="Arial" w:hAnsi="Arial" w:cs="Arial"/>
        </w:rPr>
      </w:pPr>
      <w:r w:rsidRPr="008A442F">
        <w:rPr>
          <w:rFonts w:ascii="Arial" w:hAnsi="Arial" w:cs="Arial"/>
        </w:rPr>
        <w:t>P1 = Riesgo Potencial</w:t>
      </w:r>
    </w:p>
    <w:p w:rsidR="008C5B8F" w:rsidRPr="008A442F" w:rsidRDefault="008C5B8F" w:rsidP="00CD5DA0">
      <w:pPr>
        <w:pStyle w:val="NormalWeb"/>
        <w:spacing w:line="480" w:lineRule="auto"/>
        <w:ind w:left="708"/>
        <w:jc w:val="both"/>
        <w:rPr>
          <w:rFonts w:ascii="Arial" w:hAnsi="Arial" w:cs="Arial"/>
        </w:rPr>
      </w:pPr>
      <w:r w:rsidRPr="008A442F">
        <w:rPr>
          <w:rFonts w:ascii="Arial" w:hAnsi="Arial" w:cs="Arial"/>
        </w:rPr>
        <w:t>A1 = Riesgo Admisible</w:t>
      </w:r>
    </w:p>
    <w:p w:rsidR="008C5B8F" w:rsidRDefault="008C5B8F" w:rsidP="00CD5DA0">
      <w:pPr>
        <w:pStyle w:val="NormalWeb"/>
        <w:spacing w:line="480" w:lineRule="auto"/>
        <w:ind w:left="708"/>
        <w:jc w:val="both"/>
        <w:rPr>
          <w:rFonts w:ascii="Arial" w:hAnsi="Arial" w:cs="Arial"/>
        </w:rPr>
      </w:pPr>
      <w:r w:rsidRPr="008A442F">
        <w:rPr>
          <w:rFonts w:ascii="Arial" w:hAnsi="Arial" w:cs="Arial"/>
        </w:rPr>
        <w:t>D1 = Nivel de Protección</w:t>
      </w:r>
    </w:p>
    <w:p w:rsidR="00497B35" w:rsidRDefault="008C5B8F" w:rsidP="00807ABB">
      <w:pPr>
        <w:pStyle w:val="NormalWeb"/>
        <w:numPr>
          <w:ilvl w:val="0"/>
          <w:numId w:val="12"/>
        </w:numPr>
        <w:spacing w:line="480" w:lineRule="auto"/>
        <w:ind w:left="1068"/>
        <w:jc w:val="both"/>
        <w:rPr>
          <w:rFonts w:ascii="Arial" w:hAnsi="Arial" w:cs="Arial"/>
        </w:rPr>
      </w:pPr>
      <w:r w:rsidRPr="00497B35">
        <w:rPr>
          <w:rFonts w:ascii="Arial" w:hAnsi="Arial" w:cs="Arial"/>
        </w:rPr>
        <w:t>El Riesgo P</w:t>
      </w:r>
      <w:r w:rsidR="00A07B2F">
        <w:rPr>
          <w:rFonts w:ascii="Arial" w:hAnsi="Arial" w:cs="Arial"/>
        </w:rPr>
        <w:t xml:space="preserve">otencial </w:t>
      </w:r>
      <w:r w:rsidR="00A07B2F" w:rsidRPr="00A07B2F">
        <w:rPr>
          <w:rFonts w:ascii="Arial" w:hAnsi="Arial" w:cs="Arial"/>
          <w:b/>
        </w:rPr>
        <w:t>P1</w:t>
      </w:r>
      <w:r w:rsidR="00A07B2F">
        <w:rPr>
          <w:rFonts w:ascii="Arial" w:hAnsi="Arial" w:cs="Arial"/>
        </w:rPr>
        <w:t xml:space="preserve"> es por definición</w:t>
      </w:r>
      <w:r w:rsidR="00497B35">
        <w:rPr>
          <w:rFonts w:ascii="Arial" w:hAnsi="Arial" w:cs="Arial"/>
        </w:rPr>
        <w:t>:</w:t>
      </w:r>
    </w:p>
    <w:p w:rsidR="00497B35" w:rsidRPr="00976528" w:rsidRDefault="00497B35" w:rsidP="00497B35">
      <w:pPr>
        <w:pStyle w:val="NormalWeb"/>
        <w:spacing w:line="480" w:lineRule="auto"/>
        <w:ind w:left="1428"/>
        <w:jc w:val="center"/>
        <w:rPr>
          <w:rFonts w:ascii="Arial" w:hAnsi="Arial" w:cs="Arial"/>
          <w:b/>
        </w:rPr>
      </w:pPr>
      <m:oMathPara>
        <m:oMathParaPr>
          <m:jc m:val="center"/>
        </m:oMathParaPr>
        <m:oMath>
          <m:r>
            <m:rPr>
              <m:sty m:val="b"/>
            </m:rPr>
            <w:rPr>
              <w:rFonts w:ascii="Cambria Math" w:hAnsi="Cambria Math" w:cs="Arial"/>
            </w:rPr>
            <m:t>P1</m:t>
          </m:r>
          <m:r>
            <m:rPr>
              <m:sty m:val="b"/>
            </m:rPr>
            <w:rPr>
              <w:rFonts w:ascii="Cambria Math" w:hAnsi="Arial" w:cs="Arial"/>
            </w:rPr>
            <m:t>=</m:t>
          </m:r>
          <m:r>
            <m:rPr>
              <m:sty m:val="b"/>
            </m:rPr>
            <w:rPr>
              <w:rFonts w:ascii="Cambria Math" w:hAnsi="Cambria Math" w:cs="Arial"/>
            </w:rPr>
            <m:t>q*i*e*v*z</m:t>
          </m:r>
        </m:oMath>
      </m:oMathPara>
    </w:p>
    <w:p w:rsidR="008C5B8F" w:rsidRPr="008A442F" w:rsidRDefault="00A07B2F" w:rsidP="00497B35">
      <w:pPr>
        <w:pStyle w:val="NormalWeb"/>
        <w:spacing w:line="480" w:lineRule="auto"/>
        <w:ind w:left="1068"/>
        <w:jc w:val="both"/>
        <w:rPr>
          <w:rFonts w:ascii="Arial" w:hAnsi="Arial" w:cs="Arial"/>
        </w:rPr>
      </w:pPr>
      <w:r>
        <w:rPr>
          <w:rFonts w:ascii="Arial" w:hAnsi="Arial" w:cs="Arial"/>
        </w:rPr>
        <w:t>Donde</w:t>
      </w:r>
      <w:r w:rsidR="008C5B8F" w:rsidRPr="008A442F">
        <w:rPr>
          <w:rFonts w:ascii="Arial" w:hAnsi="Arial" w:cs="Arial"/>
        </w:rPr>
        <w:t xml:space="preserve"> q el factor de carga calorífica, i es el factor de propagación, e es el factor de plantas, v es el factor de ventilación, z es el factor de acceso.</w:t>
      </w:r>
    </w:p>
    <w:p w:rsidR="00A07B2F" w:rsidRDefault="008C5B8F" w:rsidP="00807ABB">
      <w:pPr>
        <w:pStyle w:val="NormalWeb"/>
        <w:numPr>
          <w:ilvl w:val="0"/>
          <w:numId w:val="12"/>
        </w:numPr>
        <w:spacing w:line="480" w:lineRule="auto"/>
        <w:ind w:left="1068"/>
        <w:jc w:val="both"/>
        <w:rPr>
          <w:rFonts w:ascii="Arial" w:hAnsi="Arial" w:cs="Arial"/>
        </w:rPr>
      </w:pPr>
      <w:r w:rsidRPr="00497B35">
        <w:rPr>
          <w:rFonts w:ascii="Arial" w:hAnsi="Arial" w:cs="Arial"/>
        </w:rPr>
        <w:t xml:space="preserve">El Riesgo Admisible </w:t>
      </w:r>
      <w:r w:rsidRPr="00A07B2F">
        <w:rPr>
          <w:rFonts w:ascii="Arial" w:hAnsi="Arial" w:cs="Arial"/>
          <w:b/>
        </w:rPr>
        <w:t>A1</w:t>
      </w:r>
      <w:r w:rsidRPr="00497B35">
        <w:rPr>
          <w:rFonts w:ascii="Arial" w:hAnsi="Arial" w:cs="Arial"/>
        </w:rPr>
        <w:t xml:space="preserve"> es por definición:</w:t>
      </w:r>
    </w:p>
    <w:p w:rsidR="00A07B2F" w:rsidRPr="00976528" w:rsidRDefault="00A07B2F" w:rsidP="00A07B2F">
      <w:pPr>
        <w:pStyle w:val="NormalWeb"/>
        <w:spacing w:line="480" w:lineRule="auto"/>
        <w:ind w:left="1428"/>
        <w:jc w:val="center"/>
        <w:rPr>
          <w:rFonts w:ascii="Arial" w:hAnsi="Arial" w:cs="Arial"/>
          <w:b/>
        </w:rPr>
      </w:pPr>
      <m:oMathPara>
        <m:oMath>
          <m:r>
            <m:rPr>
              <m:sty m:val="b"/>
            </m:rPr>
            <w:rPr>
              <w:rFonts w:ascii="Cambria Math" w:hAnsi="Cambria Math" w:cs="Arial"/>
            </w:rPr>
            <m:t>A1</m:t>
          </m:r>
          <m:r>
            <m:rPr>
              <m:sty m:val="b"/>
            </m:rPr>
            <w:rPr>
              <w:rFonts w:ascii="Cambria Math" w:hAnsi="Arial" w:cs="Arial"/>
            </w:rPr>
            <m:t>=</m:t>
          </m:r>
          <m:r>
            <m:rPr>
              <m:sty m:val="b"/>
            </m:rPr>
            <w:rPr>
              <w:rFonts w:ascii="Cambria Math" w:hAnsi="Cambria Math" w:cs="Arial"/>
            </w:rPr>
            <m:t>1</m:t>
          </m:r>
          <m:r>
            <m:rPr>
              <m:sty m:val="b"/>
            </m:rPr>
            <w:rPr>
              <w:rFonts w:ascii="Cambria Math" w:hAnsi="Arial" w:cs="Arial"/>
            </w:rPr>
            <m:t>.</m:t>
          </m:r>
          <m:r>
            <m:rPr>
              <m:sty m:val="b"/>
            </m:rPr>
            <w:rPr>
              <w:rFonts w:ascii="Cambria Math" w:hAnsi="Cambria Math" w:cs="Arial"/>
            </w:rPr>
            <m:t>6-a-t-r</m:t>
          </m:r>
        </m:oMath>
      </m:oMathPara>
    </w:p>
    <w:p w:rsidR="008C5B8F" w:rsidRDefault="00A07B2F" w:rsidP="00497B35">
      <w:pPr>
        <w:pStyle w:val="NormalWeb"/>
        <w:spacing w:line="480" w:lineRule="auto"/>
        <w:ind w:left="1068"/>
        <w:jc w:val="both"/>
        <w:rPr>
          <w:rFonts w:ascii="Arial" w:hAnsi="Arial" w:cs="Arial"/>
        </w:rPr>
      </w:pPr>
      <w:r>
        <w:rPr>
          <w:rFonts w:ascii="Arial" w:hAnsi="Arial" w:cs="Arial"/>
        </w:rPr>
        <w:t>Donde</w:t>
      </w:r>
      <w:r w:rsidR="008C5B8F" w:rsidRPr="008A442F">
        <w:rPr>
          <w:rFonts w:ascii="Arial" w:hAnsi="Arial" w:cs="Arial"/>
        </w:rPr>
        <w:t xml:space="preserve"> 1.6 </w:t>
      </w:r>
      <w:r>
        <w:rPr>
          <w:rFonts w:ascii="Arial" w:hAnsi="Arial" w:cs="Arial"/>
        </w:rPr>
        <w:t xml:space="preserve">es </w:t>
      </w:r>
      <w:r w:rsidR="008C5B8F" w:rsidRPr="008A442F">
        <w:rPr>
          <w:rFonts w:ascii="Arial" w:hAnsi="Arial" w:cs="Arial"/>
        </w:rPr>
        <w:t>el valor máximo de A1, a es el factor de activación, t es el factor de tiempo de evacuación, r es el factor de ambiente.</w:t>
      </w:r>
    </w:p>
    <w:p w:rsidR="00A07B2F" w:rsidRDefault="008C5B8F" w:rsidP="00807ABB">
      <w:pPr>
        <w:pStyle w:val="NormalWeb"/>
        <w:numPr>
          <w:ilvl w:val="0"/>
          <w:numId w:val="12"/>
        </w:numPr>
        <w:spacing w:line="480" w:lineRule="auto"/>
        <w:ind w:left="1068"/>
        <w:jc w:val="both"/>
        <w:rPr>
          <w:rFonts w:ascii="Arial" w:hAnsi="Arial" w:cs="Arial"/>
        </w:rPr>
      </w:pPr>
      <w:r w:rsidRPr="00A07B2F">
        <w:rPr>
          <w:rFonts w:ascii="Arial" w:hAnsi="Arial" w:cs="Arial"/>
        </w:rPr>
        <w:t>El nivel de protección</w:t>
      </w:r>
      <w:r w:rsidRPr="00A07B2F">
        <w:rPr>
          <w:rFonts w:ascii="Arial" w:hAnsi="Arial" w:cs="Arial"/>
          <w:b/>
        </w:rPr>
        <w:t xml:space="preserve"> D1</w:t>
      </w:r>
      <w:r w:rsidRPr="00A07B2F">
        <w:rPr>
          <w:rFonts w:ascii="Arial" w:hAnsi="Arial" w:cs="Arial"/>
        </w:rPr>
        <w:t xml:space="preserve"> es por definición: </w:t>
      </w:r>
    </w:p>
    <w:p w:rsidR="00A07B2F" w:rsidRPr="00976528" w:rsidRDefault="00A07B2F" w:rsidP="00A07B2F">
      <w:pPr>
        <w:pStyle w:val="NormalWeb"/>
        <w:spacing w:line="480" w:lineRule="auto"/>
        <w:ind w:left="1428"/>
        <w:jc w:val="center"/>
        <w:rPr>
          <w:rFonts w:ascii="Arial" w:hAnsi="Arial" w:cs="Arial"/>
          <w:b/>
        </w:rPr>
      </w:pPr>
      <m:oMathPara>
        <m:oMathParaPr>
          <m:jc m:val="center"/>
        </m:oMathParaPr>
        <m:oMath>
          <m:r>
            <m:rPr>
              <m:sty m:val="b"/>
            </m:rPr>
            <w:rPr>
              <w:rFonts w:ascii="Cambria Math" w:hAnsi="Cambria Math" w:cs="Arial"/>
            </w:rPr>
            <m:t>D1=N*U</m:t>
          </m:r>
        </m:oMath>
      </m:oMathPara>
    </w:p>
    <w:p w:rsidR="008C5B8F" w:rsidRPr="008A442F" w:rsidRDefault="00A07B2F" w:rsidP="00A07B2F">
      <w:pPr>
        <w:pStyle w:val="NormalWeb"/>
        <w:spacing w:line="480" w:lineRule="auto"/>
        <w:ind w:left="1068"/>
        <w:jc w:val="both"/>
        <w:rPr>
          <w:rFonts w:ascii="Arial" w:hAnsi="Arial" w:cs="Arial"/>
        </w:rPr>
      </w:pPr>
      <w:r>
        <w:rPr>
          <w:rFonts w:ascii="Arial" w:hAnsi="Arial" w:cs="Arial"/>
        </w:rPr>
        <w:t>Donde</w:t>
      </w:r>
      <w:r w:rsidR="008C5B8F" w:rsidRPr="008A442F">
        <w:rPr>
          <w:rFonts w:ascii="Arial" w:hAnsi="Arial" w:cs="Arial"/>
        </w:rPr>
        <w:t xml:space="preserve"> N </w:t>
      </w:r>
      <w:r>
        <w:rPr>
          <w:rFonts w:ascii="Arial" w:hAnsi="Arial" w:cs="Arial"/>
        </w:rPr>
        <w:t xml:space="preserve">es </w:t>
      </w:r>
      <w:r w:rsidR="008C5B8F" w:rsidRPr="008A442F">
        <w:rPr>
          <w:rFonts w:ascii="Arial" w:hAnsi="Arial" w:cs="Arial"/>
        </w:rPr>
        <w:t>el factor de protección normal y U es el factor de escape.</w:t>
      </w:r>
    </w:p>
    <w:p w:rsidR="008C5B8F" w:rsidRPr="00A07B2F" w:rsidRDefault="00EC75B3" w:rsidP="008B1E68">
      <w:pPr>
        <w:pStyle w:val="NormalWeb"/>
        <w:spacing w:line="480" w:lineRule="auto"/>
        <w:jc w:val="both"/>
        <w:rPr>
          <w:rFonts w:ascii="Arial" w:hAnsi="Arial" w:cs="Arial"/>
          <w:b/>
        </w:rPr>
      </w:pPr>
      <w:r>
        <w:rPr>
          <w:rFonts w:ascii="Arial" w:hAnsi="Arial" w:cs="Arial"/>
          <w:b/>
        </w:rPr>
        <w:t>Para los procesos</w:t>
      </w:r>
    </w:p>
    <w:p w:rsidR="00A07B2F" w:rsidRDefault="008C5B8F" w:rsidP="008A442F">
      <w:pPr>
        <w:pStyle w:val="NormalWeb"/>
        <w:spacing w:line="480" w:lineRule="auto"/>
        <w:ind w:left="708"/>
        <w:jc w:val="both"/>
        <w:rPr>
          <w:rFonts w:ascii="Arial" w:hAnsi="Arial" w:cs="Arial"/>
        </w:rPr>
      </w:pPr>
      <w:r w:rsidRPr="008A442F">
        <w:rPr>
          <w:rFonts w:ascii="Arial" w:hAnsi="Arial" w:cs="Arial"/>
        </w:rPr>
        <w:t xml:space="preserve">El riesgo para </w:t>
      </w:r>
      <w:r w:rsidR="00A534BA">
        <w:rPr>
          <w:rFonts w:ascii="Arial" w:hAnsi="Arial" w:cs="Arial"/>
        </w:rPr>
        <w:t>los procesos</w:t>
      </w:r>
      <w:r w:rsidR="00A07B2F">
        <w:rPr>
          <w:rFonts w:ascii="Arial" w:hAnsi="Arial" w:cs="Arial"/>
        </w:rPr>
        <w:t xml:space="preserve"> </w:t>
      </w:r>
      <w:r w:rsidR="00A07B2F" w:rsidRPr="00A07B2F">
        <w:rPr>
          <w:rFonts w:ascii="Arial" w:hAnsi="Arial" w:cs="Arial"/>
          <w:b/>
        </w:rPr>
        <w:t>R2</w:t>
      </w:r>
      <w:r w:rsidR="00A07B2F">
        <w:rPr>
          <w:rFonts w:ascii="Arial" w:hAnsi="Arial" w:cs="Arial"/>
        </w:rPr>
        <w:t xml:space="preserve"> está dado por</w:t>
      </w:r>
      <w:r w:rsidRPr="008A442F">
        <w:rPr>
          <w:rFonts w:ascii="Arial" w:hAnsi="Arial" w:cs="Arial"/>
        </w:rPr>
        <w:t>:</w:t>
      </w:r>
    </w:p>
    <w:p w:rsidR="00A07B2F" w:rsidRPr="00A07B2F" w:rsidRDefault="00A07B2F" w:rsidP="00A07B2F">
      <w:pPr>
        <w:pStyle w:val="NormalWeb"/>
        <w:spacing w:line="480" w:lineRule="auto"/>
        <w:ind w:left="708"/>
        <w:jc w:val="both"/>
        <w:rPr>
          <w:rFonts w:ascii="Arial" w:hAnsi="Arial" w:cs="Arial"/>
          <w:b/>
        </w:rPr>
      </w:pPr>
      <m:oMathPara>
        <m:oMathParaPr>
          <m:jc m:val="center"/>
        </m:oMathParaPr>
        <m:oMath>
          <m:r>
            <m:rPr>
              <m:sty m:val="b"/>
            </m:rPr>
            <w:rPr>
              <w:rFonts w:ascii="Cambria Math" w:hAnsi="Cambria Math" w:cs="Arial"/>
            </w:rPr>
            <m:t>R2</m:t>
          </m:r>
          <m:r>
            <m:rPr>
              <m:sty m:val="b"/>
            </m:rPr>
            <w:rPr>
              <w:rFonts w:ascii="Cambria Math" w:hAnsi="Arial" w:cs="Arial"/>
            </w:rPr>
            <m:t>=</m:t>
          </m:r>
          <m:f>
            <m:fPr>
              <m:ctrlPr>
                <w:rPr>
                  <w:rFonts w:ascii="Cambria Math" w:hAnsi="Arial" w:cs="Arial"/>
                  <w:b/>
                </w:rPr>
              </m:ctrlPr>
            </m:fPr>
            <m:num>
              <m:r>
                <m:rPr>
                  <m:sty m:val="b"/>
                </m:rPr>
                <w:rPr>
                  <w:rFonts w:ascii="Cambria Math" w:hAnsi="Cambria Math" w:cs="Arial"/>
                </w:rPr>
                <m:t>P2</m:t>
              </m:r>
            </m:num>
            <m:den>
              <m:r>
                <m:rPr>
                  <m:sty m:val="b"/>
                </m:rPr>
                <w:rPr>
                  <w:rFonts w:ascii="Cambria Math" w:hAnsi="Cambria Math" w:cs="Arial"/>
                </w:rPr>
                <m:t>A2</m:t>
              </m:r>
              <m:r>
                <m:rPr>
                  <m:sty m:val="b"/>
                </m:rPr>
                <w:rPr>
                  <w:rFonts w:ascii="Arial" w:hAnsi="Cambria Math" w:cs="Arial"/>
                </w:rPr>
                <m:t>*</m:t>
              </m:r>
              <m:r>
                <m:rPr>
                  <m:sty m:val="b"/>
                </m:rPr>
                <w:rPr>
                  <w:rFonts w:ascii="Cambria Math" w:hAnsi="Cambria Math" w:cs="Arial"/>
                </w:rPr>
                <m:t>D2</m:t>
              </m:r>
            </m:den>
          </m:f>
        </m:oMath>
      </m:oMathPara>
    </w:p>
    <w:p w:rsidR="008C5B8F" w:rsidRPr="008A442F" w:rsidRDefault="008C5B8F" w:rsidP="008A442F">
      <w:pPr>
        <w:pStyle w:val="NormalWeb"/>
        <w:spacing w:line="480" w:lineRule="auto"/>
        <w:ind w:left="708"/>
        <w:jc w:val="both"/>
        <w:rPr>
          <w:rFonts w:ascii="Arial" w:hAnsi="Arial" w:cs="Arial"/>
        </w:rPr>
      </w:pPr>
      <w:r w:rsidRPr="008A442F">
        <w:rPr>
          <w:rFonts w:ascii="Arial" w:hAnsi="Arial" w:cs="Arial"/>
        </w:rPr>
        <w:t>R2 = Riesgo Potencial</w:t>
      </w:r>
    </w:p>
    <w:p w:rsidR="008C5B8F" w:rsidRPr="008A442F" w:rsidRDefault="008C5B8F" w:rsidP="008A442F">
      <w:pPr>
        <w:pStyle w:val="NormalWeb"/>
        <w:spacing w:line="480" w:lineRule="auto"/>
        <w:ind w:left="708"/>
        <w:jc w:val="both"/>
        <w:rPr>
          <w:rFonts w:ascii="Arial" w:hAnsi="Arial" w:cs="Arial"/>
        </w:rPr>
      </w:pPr>
      <w:r w:rsidRPr="008A442F">
        <w:rPr>
          <w:rFonts w:ascii="Arial" w:hAnsi="Arial" w:cs="Arial"/>
        </w:rPr>
        <w:t>A2 = Riesgo Admisible</w:t>
      </w:r>
    </w:p>
    <w:p w:rsidR="008C5B8F" w:rsidRDefault="008C5B8F" w:rsidP="008A442F">
      <w:pPr>
        <w:pStyle w:val="NormalWeb"/>
        <w:spacing w:line="480" w:lineRule="auto"/>
        <w:ind w:left="708"/>
        <w:jc w:val="both"/>
        <w:rPr>
          <w:rFonts w:ascii="Arial" w:hAnsi="Arial" w:cs="Arial"/>
        </w:rPr>
      </w:pPr>
      <w:r w:rsidRPr="008A442F">
        <w:rPr>
          <w:rFonts w:ascii="Arial" w:hAnsi="Arial" w:cs="Arial"/>
        </w:rPr>
        <w:t>D2 = Nivel de Protección</w:t>
      </w:r>
    </w:p>
    <w:p w:rsidR="00D1059A" w:rsidRPr="00D1059A" w:rsidRDefault="008C5B8F" w:rsidP="00807ABB">
      <w:pPr>
        <w:pStyle w:val="NormalWeb"/>
        <w:numPr>
          <w:ilvl w:val="0"/>
          <w:numId w:val="12"/>
        </w:numPr>
        <w:spacing w:line="480" w:lineRule="auto"/>
        <w:ind w:left="1068"/>
        <w:jc w:val="both"/>
        <w:rPr>
          <w:rFonts w:ascii="Arial" w:hAnsi="Arial" w:cs="Arial"/>
        </w:rPr>
      </w:pPr>
      <w:r w:rsidRPr="00D1059A">
        <w:rPr>
          <w:rFonts w:ascii="Arial" w:hAnsi="Arial" w:cs="Arial"/>
        </w:rPr>
        <w:t>El Riesgo</w:t>
      </w:r>
      <w:r w:rsidR="00D1059A" w:rsidRPr="00D1059A">
        <w:rPr>
          <w:rFonts w:ascii="Arial" w:hAnsi="Arial" w:cs="Arial"/>
        </w:rPr>
        <w:t xml:space="preserve"> Potencial </w:t>
      </w:r>
      <w:r w:rsidR="00D1059A" w:rsidRPr="00D1059A">
        <w:rPr>
          <w:rFonts w:ascii="Arial" w:hAnsi="Arial" w:cs="Arial"/>
          <w:b/>
        </w:rPr>
        <w:t>P2</w:t>
      </w:r>
      <w:r w:rsidR="00D1059A" w:rsidRPr="00D1059A">
        <w:rPr>
          <w:rFonts w:ascii="Arial" w:hAnsi="Arial" w:cs="Arial"/>
        </w:rPr>
        <w:t xml:space="preserve"> es por definición</w:t>
      </w:r>
      <w:r w:rsidRPr="00D1059A">
        <w:rPr>
          <w:rFonts w:ascii="Arial" w:hAnsi="Arial" w:cs="Arial"/>
        </w:rPr>
        <w:t>:</w:t>
      </w:r>
    </w:p>
    <w:p w:rsidR="00D1059A" w:rsidRPr="00976528" w:rsidRDefault="00D1059A" w:rsidP="00D1059A">
      <w:pPr>
        <w:pStyle w:val="NormalWeb"/>
        <w:spacing w:line="480" w:lineRule="auto"/>
        <w:ind w:left="1428"/>
        <w:jc w:val="center"/>
        <w:rPr>
          <w:rFonts w:ascii="Arial" w:hAnsi="Arial" w:cs="Arial"/>
          <w:b/>
        </w:rPr>
      </w:pPr>
      <m:oMathPara>
        <m:oMathParaPr>
          <m:jc m:val="center"/>
        </m:oMathParaPr>
        <m:oMath>
          <m:r>
            <m:rPr>
              <m:sty m:val="b"/>
            </m:rPr>
            <w:rPr>
              <w:rFonts w:ascii="Cambria Math" w:hAnsi="Cambria Math" w:cs="Arial"/>
            </w:rPr>
            <m:t>P2</m:t>
          </m:r>
          <m:r>
            <m:rPr>
              <m:sty m:val="b"/>
            </m:rPr>
            <w:rPr>
              <w:rFonts w:ascii="Cambria Math" w:hAnsi="Arial" w:cs="Arial"/>
            </w:rPr>
            <m:t>=</m:t>
          </m:r>
          <m:r>
            <m:rPr>
              <m:sty m:val="b"/>
            </m:rPr>
            <w:rPr>
              <w:rFonts w:ascii="Cambria Math" w:hAnsi="Cambria Math" w:cs="Arial"/>
            </w:rPr>
            <m:t>i*g*e*v*z</m:t>
          </m:r>
        </m:oMath>
      </m:oMathPara>
    </w:p>
    <w:p w:rsidR="008C5B8F" w:rsidRDefault="00D1059A" w:rsidP="00D1059A">
      <w:pPr>
        <w:pStyle w:val="NormalWeb"/>
        <w:spacing w:line="480" w:lineRule="auto"/>
        <w:ind w:left="1068"/>
        <w:jc w:val="both"/>
        <w:rPr>
          <w:rFonts w:ascii="Arial" w:hAnsi="Arial" w:cs="Arial"/>
        </w:rPr>
      </w:pPr>
      <w:r>
        <w:rPr>
          <w:rFonts w:ascii="Arial" w:hAnsi="Arial" w:cs="Arial"/>
        </w:rPr>
        <w:t xml:space="preserve">Donde </w:t>
      </w:r>
      <w:r w:rsidR="008C5B8F" w:rsidRPr="008A442F">
        <w:rPr>
          <w:rFonts w:ascii="Arial" w:hAnsi="Arial" w:cs="Arial"/>
        </w:rPr>
        <w:t xml:space="preserve">i </w:t>
      </w:r>
      <w:r>
        <w:rPr>
          <w:rFonts w:ascii="Arial" w:hAnsi="Arial" w:cs="Arial"/>
        </w:rPr>
        <w:t xml:space="preserve">es </w:t>
      </w:r>
      <w:r w:rsidR="008C5B8F" w:rsidRPr="008A442F">
        <w:rPr>
          <w:rFonts w:ascii="Arial" w:hAnsi="Arial" w:cs="Arial"/>
        </w:rPr>
        <w:t>el factor de propagación, g es el factor de geometría, e es el factor de plantas, v es el factor de ventilación, z es el factor de acceso.</w:t>
      </w:r>
    </w:p>
    <w:p w:rsidR="00D1059A" w:rsidRDefault="008C5B8F" w:rsidP="00807ABB">
      <w:pPr>
        <w:pStyle w:val="NormalWeb"/>
        <w:numPr>
          <w:ilvl w:val="0"/>
          <w:numId w:val="12"/>
        </w:numPr>
        <w:spacing w:line="480" w:lineRule="auto"/>
        <w:ind w:left="1068"/>
        <w:jc w:val="both"/>
        <w:rPr>
          <w:rFonts w:ascii="Arial" w:hAnsi="Arial" w:cs="Arial"/>
        </w:rPr>
      </w:pPr>
      <w:r w:rsidRPr="00D1059A">
        <w:rPr>
          <w:rFonts w:ascii="Arial" w:hAnsi="Arial" w:cs="Arial"/>
        </w:rPr>
        <w:t xml:space="preserve">El Riesgo Admisible </w:t>
      </w:r>
      <w:r w:rsidRPr="00D1059A">
        <w:rPr>
          <w:rFonts w:ascii="Arial" w:hAnsi="Arial" w:cs="Arial"/>
          <w:b/>
        </w:rPr>
        <w:t>A2</w:t>
      </w:r>
      <w:r w:rsidRPr="00D1059A">
        <w:rPr>
          <w:rFonts w:ascii="Arial" w:hAnsi="Arial" w:cs="Arial"/>
        </w:rPr>
        <w:t xml:space="preserve"> es por definición: </w:t>
      </w:r>
    </w:p>
    <w:p w:rsidR="00D1059A" w:rsidRPr="00976528" w:rsidRDefault="00D1059A" w:rsidP="00D1059A">
      <w:pPr>
        <w:pStyle w:val="NormalWeb"/>
        <w:spacing w:line="480" w:lineRule="auto"/>
        <w:ind w:left="1428"/>
        <w:jc w:val="center"/>
        <w:rPr>
          <w:rFonts w:ascii="Arial" w:hAnsi="Arial" w:cs="Arial"/>
          <w:b/>
        </w:rPr>
      </w:pPr>
      <m:oMathPara>
        <m:oMathParaPr>
          <m:jc m:val="center"/>
        </m:oMathParaPr>
        <m:oMath>
          <m:r>
            <m:rPr>
              <m:sty m:val="b"/>
            </m:rPr>
            <w:rPr>
              <w:rFonts w:ascii="Cambria Math" w:hAnsi="Cambria Math" w:cs="Arial"/>
            </w:rPr>
            <m:t>A2</m:t>
          </m:r>
          <m:r>
            <m:rPr>
              <m:sty m:val="b"/>
            </m:rPr>
            <w:rPr>
              <w:rFonts w:ascii="Cambria Math" w:hAnsi="Arial" w:cs="Arial"/>
            </w:rPr>
            <m:t>=</m:t>
          </m:r>
          <m:r>
            <m:rPr>
              <m:sty m:val="b"/>
            </m:rPr>
            <w:rPr>
              <w:rFonts w:ascii="Cambria Math" w:hAnsi="Cambria Math" w:cs="Arial"/>
            </w:rPr>
            <m:t>1</m:t>
          </m:r>
          <m:r>
            <m:rPr>
              <m:sty m:val="b"/>
            </m:rPr>
            <w:rPr>
              <w:rFonts w:ascii="Cambria Math" w:hAnsi="Arial" w:cs="Arial"/>
            </w:rPr>
            <m:t>.</m:t>
          </m:r>
          <m:r>
            <m:rPr>
              <m:sty m:val="b"/>
            </m:rPr>
            <w:rPr>
              <w:rFonts w:ascii="Cambria Math" w:hAnsi="Cambria Math" w:cs="Arial"/>
            </w:rPr>
            <m:t>6-a-c-d</m:t>
          </m:r>
        </m:oMath>
      </m:oMathPara>
    </w:p>
    <w:p w:rsidR="00D1059A" w:rsidRPr="00D1059A" w:rsidRDefault="00D1059A" w:rsidP="00D1059A">
      <w:pPr>
        <w:pStyle w:val="NormalWeb"/>
        <w:spacing w:line="480" w:lineRule="auto"/>
        <w:ind w:left="1068"/>
        <w:jc w:val="both"/>
        <w:rPr>
          <w:rFonts w:ascii="Arial" w:hAnsi="Arial" w:cs="Arial"/>
        </w:rPr>
      </w:pPr>
      <w:r>
        <w:rPr>
          <w:rFonts w:ascii="Arial" w:hAnsi="Arial" w:cs="Arial"/>
        </w:rPr>
        <w:t>Donde</w:t>
      </w:r>
      <w:r w:rsidRPr="00D1059A">
        <w:rPr>
          <w:rFonts w:ascii="Arial" w:hAnsi="Arial" w:cs="Arial"/>
        </w:rPr>
        <w:t xml:space="preserve"> 1.6 </w:t>
      </w:r>
      <w:r>
        <w:rPr>
          <w:rFonts w:ascii="Arial" w:hAnsi="Arial" w:cs="Arial"/>
        </w:rPr>
        <w:t xml:space="preserve">es </w:t>
      </w:r>
      <w:r w:rsidRPr="00D1059A">
        <w:rPr>
          <w:rFonts w:ascii="Arial" w:hAnsi="Arial" w:cs="Arial"/>
        </w:rPr>
        <w:t>el valor máximo de A2,</w:t>
      </w:r>
      <w:r>
        <w:rPr>
          <w:rFonts w:ascii="Arial" w:hAnsi="Arial" w:cs="Arial"/>
        </w:rPr>
        <w:t xml:space="preserve"> a es el factor de activación, </w:t>
      </w:r>
      <w:r w:rsidRPr="00D1059A">
        <w:rPr>
          <w:rFonts w:ascii="Arial" w:hAnsi="Arial" w:cs="Arial"/>
        </w:rPr>
        <w:t>c es el factor de contenido, d es el factor de</w:t>
      </w:r>
      <w:r>
        <w:rPr>
          <w:rFonts w:ascii="Arial" w:hAnsi="Arial" w:cs="Arial"/>
        </w:rPr>
        <w:t xml:space="preserve"> </w:t>
      </w:r>
      <w:r w:rsidRPr="00D1059A">
        <w:rPr>
          <w:rFonts w:ascii="Arial" w:hAnsi="Arial" w:cs="Arial"/>
        </w:rPr>
        <w:t>dependencia.</w:t>
      </w:r>
    </w:p>
    <w:p w:rsidR="00D1059A" w:rsidRPr="00151FA7" w:rsidRDefault="00D1059A" w:rsidP="00807ABB">
      <w:pPr>
        <w:pStyle w:val="NormalWeb"/>
        <w:numPr>
          <w:ilvl w:val="0"/>
          <w:numId w:val="12"/>
        </w:numPr>
        <w:spacing w:line="480" w:lineRule="auto"/>
        <w:ind w:left="1068"/>
        <w:jc w:val="both"/>
        <w:rPr>
          <w:rFonts w:ascii="Arial" w:hAnsi="Arial" w:cs="Arial"/>
        </w:rPr>
      </w:pPr>
      <w:r w:rsidRPr="00151FA7">
        <w:rPr>
          <w:rFonts w:ascii="Arial" w:hAnsi="Arial" w:cs="Arial"/>
        </w:rPr>
        <w:t xml:space="preserve">El nivel de protección </w:t>
      </w:r>
      <w:r w:rsidRPr="00151FA7">
        <w:rPr>
          <w:rFonts w:ascii="Arial" w:hAnsi="Arial" w:cs="Arial"/>
          <w:b/>
        </w:rPr>
        <w:t>D2</w:t>
      </w:r>
      <w:r w:rsidRPr="00151FA7">
        <w:rPr>
          <w:rFonts w:ascii="Arial" w:hAnsi="Arial" w:cs="Arial"/>
        </w:rPr>
        <w:t xml:space="preserve"> es por definición :</w:t>
      </w:r>
    </w:p>
    <w:p w:rsidR="00151FA7" w:rsidRPr="00976528" w:rsidRDefault="00151FA7" w:rsidP="00151FA7">
      <w:pPr>
        <w:pStyle w:val="NormalWeb"/>
        <w:spacing w:line="480" w:lineRule="auto"/>
        <w:ind w:left="1428"/>
        <w:jc w:val="center"/>
        <w:rPr>
          <w:rFonts w:ascii="Arial" w:hAnsi="Arial" w:cs="Arial"/>
          <w:b/>
        </w:rPr>
      </w:pPr>
      <m:oMathPara>
        <m:oMathParaPr>
          <m:jc m:val="center"/>
        </m:oMathParaPr>
        <m:oMath>
          <m:r>
            <m:rPr>
              <m:sty m:val="b"/>
            </m:rPr>
            <w:rPr>
              <w:rFonts w:ascii="Cambria Math" w:hAnsi="Cambria Math" w:cs="Arial"/>
            </w:rPr>
            <m:t>D2=W*N*S*Y</m:t>
          </m:r>
        </m:oMath>
      </m:oMathPara>
    </w:p>
    <w:p w:rsidR="00D1059A" w:rsidRDefault="00151FA7" w:rsidP="00151FA7">
      <w:pPr>
        <w:pStyle w:val="NormalWeb"/>
        <w:spacing w:line="480" w:lineRule="auto"/>
        <w:ind w:left="1068"/>
        <w:jc w:val="both"/>
        <w:rPr>
          <w:rFonts w:ascii="Arial" w:hAnsi="Arial" w:cs="Arial"/>
        </w:rPr>
      </w:pPr>
      <w:r>
        <w:rPr>
          <w:rFonts w:ascii="Arial" w:hAnsi="Arial" w:cs="Arial"/>
        </w:rPr>
        <w:t xml:space="preserve">Donde </w:t>
      </w:r>
      <w:r w:rsidR="00D1059A" w:rsidRPr="00D1059A">
        <w:rPr>
          <w:rFonts w:ascii="Arial" w:hAnsi="Arial" w:cs="Arial"/>
        </w:rPr>
        <w:t xml:space="preserve">W </w:t>
      </w:r>
      <w:r>
        <w:rPr>
          <w:rFonts w:ascii="Arial" w:hAnsi="Arial" w:cs="Arial"/>
        </w:rPr>
        <w:t xml:space="preserve">es </w:t>
      </w:r>
      <w:r w:rsidR="00D1059A" w:rsidRPr="00D1059A">
        <w:rPr>
          <w:rFonts w:ascii="Arial" w:hAnsi="Arial" w:cs="Arial"/>
        </w:rPr>
        <w:t>el factor de los recursos de agua, N es el factor de protección normal, S es el factor de protección</w:t>
      </w:r>
      <w:r>
        <w:rPr>
          <w:rFonts w:ascii="Arial" w:hAnsi="Arial" w:cs="Arial"/>
        </w:rPr>
        <w:t xml:space="preserve"> </w:t>
      </w:r>
      <w:r w:rsidR="00D1059A" w:rsidRPr="00D1059A">
        <w:rPr>
          <w:rFonts w:ascii="Arial" w:hAnsi="Arial" w:cs="Arial"/>
        </w:rPr>
        <w:t>especial, Y es el factor de salvamento.</w:t>
      </w:r>
    </w:p>
    <w:p w:rsidR="008C5B8F" w:rsidRPr="008A442F" w:rsidRDefault="00151FA7" w:rsidP="008A442F">
      <w:pPr>
        <w:pStyle w:val="NormalWeb"/>
        <w:spacing w:line="480" w:lineRule="auto"/>
        <w:ind w:left="708"/>
        <w:jc w:val="both"/>
        <w:rPr>
          <w:rFonts w:ascii="Arial" w:hAnsi="Arial" w:cs="Arial"/>
        </w:rPr>
      </w:pPr>
      <w:r>
        <w:rPr>
          <w:rFonts w:ascii="Arial" w:hAnsi="Arial" w:cs="Arial"/>
        </w:rPr>
        <w:t>Para que una construcción o edificio estén bi</w:t>
      </w:r>
      <w:r w:rsidR="008C5B8F" w:rsidRPr="008A442F">
        <w:rPr>
          <w:rFonts w:ascii="Arial" w:hAnsi="Arial" w:cs="Arial"/>
        </w:rPr>
        <w:t>en protegido</w:t>
      </w:r>
      <w:r>
        <w:rPr>
          <w:rFonts w:ascii="Arial" w:hAnsi="Arial" w:cs="Arial"/>
        </w:rPr>
        <w:t xml:space="preserve">s </w:t>
      </w:r>
      <w:r w:rsidR="008C5B8F" w:rsidRPr="008A442F">
        <w:rPr>
          <w:rFonts w:ascii="Arial" w:hAnsi="Arial" w:cs="Arial"/>
        </w:rPr>
        <w:t xml:space="preserve">los valores de </w:t>
      </w:r>
      <w:r w:rsidR="008C5B8F" w:rsidRPr="00151FA7">
        <w:rPr>
          <w:rFonts w:ascii="Arial" w:hAnsi="Arial" w:cs="Arial"/>
          <w:b/>
        </w:rPr>
        <w:t>R, R1 y R2</w:t>
      </w:r>
      <w:r w:rsidR="008C5B8F" w:rsidRPr="008A442F">
        <w:rPr>
          <w:rFonts w:ascii="Arial" w:hAnsi="Arial" w:cs="Arial"/>
        </w:rPr>
        <w:t xml:space="preserve"> </w:t>
      </w:r>
      <w:r>
        <w:rPr>
          <w:rFonts w:ascii="Arial" w:hAnsi="Arial" w:cs="Arial"/>
        </w:rPr>
        <w:t>deben ser menores o iguales a 1.</w:t>
      </w:r>
    </w:p>
    <w:p w:rsidR="008C5B8F" w:rsidRDefault="00151FA7" w:rsidP="008A442F">
      <w:pPr>
        <w:spacing w:line="480" w:lineRule="auto"/>
        <w:ind w:left="708"/>
        <w:jc w:val="both"/>
        <w:rPr>
          <w:rFonts w:ascii="Arial" w:hAnsi="Arial" w:cs="Arial"/>
          <w:b/>
          <w:lang w:val="es-ES"/>
        </w:rPr>
      </w:pPr>
      <m:oMathPara>
        <m:oMath>
          <m:r>
            <m:rPr>
              <m:sty m:val="bi"/>
            </m:rPr>
            <w:rPr>
              <w:rFonts w:ascii="Cambria Math" w:hAnsi="Cambria Math" w:cs="Arial"/>
              <w:lang w:val="es-ES"/>
            </w:rPr>
            <m:t>R=</m:t>
          </m:r>
          <m:f>
            <m:fPr>
              <m:ctrlPr>
                <w:rPr>
                  <w:rFonts w:ascii="Cambria Math" w:hAnsi="Cambria Math" w:cs="Arial"/>
                  <w:b/>
                  <w:i/>
                  <w:lang w:val="es-ES"/>
                </w:rPr>
              </m:ctrlPr>
            </m:fPr>
            <m:num>
              <m:r>
                <m:rPr>
                  <m:sty m:val="bi"/>
                </m:rPr>
                <w:rPr>
                  <w:rFonts w:ascii="Cambria Math" w:hAnsi="Cambria Math" w:cs="Arial"/>
                  <w:lang w:val="es-ES"/>
                </w:rPr>
                <m:t>P</m:t>
              </m:r>
            </m:num>
            <m:den>
              <m:r>
                <m:rPr>
                  <m:sty m:val="bi"/>
                </m:rPr>
                <w:rPr>
                  <w:rFonts w:ascii="Cambria Math" w:hAnsi="Cambria Math" w:cs="Arial"/>
                  <w:lang w:val="es-ES"/>
                </w:rPr>
                <m:t>A*D</m:t>
              </m:r>
            </m:den>
          </m:f>
          <m:r>
            <m:rPr>
              <m:sty m:val="bi"/>
            </m:rPr>
            <w:rPr>
              <w:rFonts w:ascii="Cambria Math" w:hAnsi="Cambria Math" w:cs="Arial"/>
              <w:lang w:val="es-ES"/>
            </w:rPr>
            <m:t>≤1</m:t>
          </m:r>
        </m:oMath>
      </m:oMathPara>
    </w:p>
    <w:p w:rsidR="00437FE6" w:rsidRDefault="00437FE6" w:rsidP="00437FE6">
      <w:pPr>
        <w:ind w:left="708"/>
        <w:jc w:val="both"/>
        <w:rPr>
          <w:rFonts w:ascii="Arial" w:hAnsi="Arial" w:cs="Arial"/>
          <w:b/>
          <w:lang w:val="es-ES"/>
        </w:rPr>
      </w:pPr>
    </w:p>
    <w:p w:rsidR="008C5B8F" w:rsidRPr="00402FA4" w:rsidRDefault="00402FA4" w:rsidP="008A442F">
      <w:pPr>
        <w:pStyle w:val="Ttulo3"/>
        <w:spacing w:line="480" w:lineRule="auto"/>
        <w:ind w:left="708"/>
        <w:jc w:val="both"/>
        <w:rPr>
          <w:rFonts w:ascii="Arial" w:hAnsi="Arial" w:cs="Arial"/>
          <w:color w:val="auto"/>
          <w:sz w:val="24"/>
          <w:szCs w:val="24"/>
        </w:rPr>
      </w:pPr>
      <w:r w:rsidRPr="00402FA4">
        <w:rPr>
          <w:rFonts w:ascii="Arial" w:hAnsi="Arial" w:cs="Arial"/>
          <w:color w:val="auto"/>
          <w:sz w:val="24"/>
          <w:szCs w:val="24"/>
        </w:rPr>
        <w:t>Cálculo de los riesgos potenciales</w:t>
      </w:r>
    </w:p>
    <w:p w:rsidR="008C5B8F" w:rsidRDefault="008C5B8F" w:rsidP="008A442F">
      <w:pPr>
        <w:pStyle w:val="NormalWeb"/>
        <w:spacing w:line="480" w:lineRule="auto"/>
        <w:ind w:left="708"/>
        <w:jc w:val="both"/>
        <w:rPr>
          <w:rFonts w:ascii="Arial" w:hAnsi="Arial" w:cs="Arial"/>
        </w:rPr>
      </w:pPr>
      <w:r w:rsidRPr="008A442F">
        <w:rPr>
          <w:rFonts w:ascii="Arial" w:hAnsi="Arial" w:cs="Arial"/>
        </w:rPr>
        <w:t xml:space="preserve">Los Riesgos Potenciales </w:t>
      </w:r>
      <w:r w:rsidRPr="00BB7DB3">
        <w:rPr>
          <w:rFonts w:ascii="Arial" w:hAnsi="Arial" w:cs="Arial"/>
          <w:b/>
        </w:rPr>
        <w:t>P, P1 y P2</w:t>
      </w:r>
      <w:r w:rsidRPr="008A442F">
        <w:rPr>
          <w:rFonts w:ascii="Arial" w:hAnsi="Arial" w:cs="Arial"/>
        </w:rPr>
        <w:t xml:space="preserve"> son definidos como productos de los factores q, factor de carga calorífica; i, factor de propagación; g, factor de geometría; e, factor de plantas; v, factor de ventilación y z, factor de acceso.</w:t>
      </w:r>
    </w:p>
    <w:p w:rsidR="008C5B8F" w:rsidRPr="00402FA4" w:rsidRDefault="008C5B8F" w:rsidP="00807ABB">
      <w:pPr>
        <w:pStyle w:val="NormalWeb"/>
        <w:numPr>
          <w:ilvl w:val="0"/>
          <w:numId w:val="12"/>
        </w:numPr>
        <w:spacing w:line="480" w:lineRule="auto"/>
        <w:ind w:left="1068"/>
        <w:jc w:val="both"/>
        <w:rPr>
          <w:rFonts w:ascii="Arial" w:hAnsi="Arial" w:cs="Arial"/>
        </w:rPr>
      </w:pPr>
      <w:r w:rsidRPr="00402FA4">
        <w:rPr>
          <w:rFonts w:ascii="Arial" w:hAnsi="Arial" w:cs="Arial"/>
          <w:b/>
        </w:rPr>
        <w:t xml:space="preserve">El </w:t>
      </w:r>
      <w:r w:rsidRPr="00402FA4">
        <w:rPr>
          <w:rFonts w:ascii="Arial" w:hAnsi="Arial" w:cs="Arial"/>
          <w:b/>
          <w:bCs/>
        </w:rPr>
        <w:t>factor de carga calorífica q</w:t>
      </w:r>
      <w:r w:rsidRPr="00402FA4">
        <w:rPr>
          <w:rFonts w:ascii="Arial" w:hAnsi="Arial" w:cs="Arial"/>
        </w:rPr>
        <w:t xml:space="preserve"> se calcula con la cantidad de calor por unidad de superficie desprendida por la combustión completa de los materiales combustibles que se encuentren en el lugar considerado; por un lado la carga inmobiliaria del edificio (representado por Qi) y por otro la carga mobiliaria de los materiales y mercancías combustibles que se encuentran en el interior del edificio (representado por Qm).</w:t>
      </w:r>
    </w:p>
    <w:p w:rsidR="00402FA4" w:rsidRDefault="00324FA3" w:rsidP="008A442F">
      <w:pPr>
        <w:pStyle w:val="NormalWeb"/>
        <w:spacing w:line="480" w:lineRule="auto"/>
        <w:ind w:left="708"/>
        <w:jc w:val="both"/>
        <w:rPr>
          <w:rFonts w:ascii="Arial" w:hAnsi="Arial" w:cs="Arial"/>
          <w:b/>
        </w:rPr>
      </w:pPr>
      <m:oMathPara>
        <m:oMath>
          <m:r>
            <m:rPr>
              <m:sty m:val="b"/>
            </m:rPr>
            <w:rPr>
              <w:rFonts w:ascii="Cambria Math" w:hAnsi="Cambria Math" w:cs="Arial"/>
            </w:rPr>
            <m:t>q=</m:t>
          </m:r>
          <m:f>
            <m:fPr>
              <m:ctrlPr>
                <w:rPr>
                  <w:rFonts w:ascii="Cambria Math" w:hAnsi="Cambria Math" w:cs="Arial"/>
                  <w:b/>
                </w:rPr>
              </m:ctrlPr>
            </m:fPr>
            <m:num>
              <m:r>
                <m:rPr>
                  <m:sty m:val="b"/>
                </m:rPr>
                <w:rPr>
                  <w:rFonts w:ascii="Cambria Math" w:hAnsi="Cambria Math" w:cs="Arial"/>
                </w:rPr>
                <m:t>2</m:t>
              </m:r>
            </m:num>
            <m:den>
              <m:r>
                <m:rPr>
                  <m:sty m:val="b"/>
                </m:rPr>
                <w:rPr>
                  <w:rFonts w:ascii="Cambria Math" w:hAnsi="Cambria Math" w:cs="Arial"/>
                </w:rPr>
                <m:t>3</m:t>
              </m:r>
            </m:den>
          </m:f>
          <m:func>
            <m:funcPr>
              <m:ctrlPr>
                <w:rPr>
                  <w:rFonts w:ascii="Cambria Math" w:hAnsi="Cambria Math" w:cs="Arial"/>
                  <w:b/>
                </w:rPr>
              </m:ctrlPr>
            </m:funcPr>
            <m:fName>
              <m:r>
                <m:rPr>
                  <m:sty m:val="b"/>
                </m:rPr>
                <w:rPr>
                  <w:rFonts w:ascii="Cambria Math" w:hAnsi="Cambria Math" w:cs="Arial"/>
                </w:rPr>
                <m:t>log</m:t>
              </m:r>
            </m:fName>
            <m:e>
              <m:d>
                <m:dPr>
                  <m:ctrlPr>
                    <w:rPr>
                      <w:rFonts w:ascii="Cambria Math" w:hAnsi="Cambria Math" w:cs="Arial"/>
                      <w:b/>
                    </w:rPr>
                  </m:ctrlPr>
                </m:dPr>
                <m:e>
                  <m:r>
                    <m:rPr>
                      <m:sty m:val="b"/>
                    </m:rPr>
                    <w:rPr>
                      <w:rFonts w:ascii="Cambria Math" w:hAnsi="Cambria Math" w:cs="Arial"/>
                    </w:rPr>
                    <m:t>Qi+Qm</m:t>
                  </m:r>
                </m:e>
              </m:d>
              <m:r>
                <m:rPr>
                  <m:sty m:val="b"/>
                </m:rPr>
                <w:rPr>
                  <w:rFonts w:ascii="Cambria Math" w:hAnsi="Cambria Math" w:cs="Arial"/>
                </w:rPr>
                <m:t>-0.55</m:t>
              </m:r>
            </m:e>
          </m:func>
        </m:oMath>
      </m:oMathPara>
    </w:p>
    <w:p w:rsidR="00CF2D83" w:rsidRDefault="00CF2D83" w:rsidP="008A442F">
      <w:pPr>
        <w:pStyle w:val="NormalWeb"/>
        <w:spacing w:line="480" w:lineRule="auto"/>
        <w:ind w:left="708"/>
        <w:jc w:val="both"/>
        <w:rPr>
          <w:rFonts w:ascii="Arial" w:hAnsi="Arial" w:cs="Arial"/>
          <w:b/>
        </w:rPr>
      </w:pPr>
    </w:p>
    <w:tbl>
      <w:tblPr>
        <w:tblW w:w="5940" w:type="dxa"/>
        <w:tblInd w:w="1410" w:type="dxa"/>
        <w:tblCellMar>
          <w:left w:w="70" w:type="dxa"/>
          <w:right w:w="70" w:type="dxa"/>
        </w:tblCellMar>
        <w:tblLook w:val="04A0"/>
      </w:tblPr>
      <w:tblGrid>
        <w:gridCol w:w="5120"/>
        <w:gridCol w:w="820"/>
      </w:tblGrid>
      <w:tr w:rsidR="000C4930" w:rsidRPr="000C4930" w:rsidTr="000C4930">
        <w:trPr>
          <w:trHeight w:val="315"/>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b/>
                <w:bCs/>
                <w:color w:val="000000"/>
                <w:lang w:val="es-ES" w:eastAsia="es-ES"/>
              </w:rPr>
            </w:pPr>
            <w:r w:rsidRPr="000C4930">
              <w:rPr>
                <w:rFonts w:ascii="Arial" w:hAnsi="Arial" w:cs="Arial"/>
                <w:b/>
                <w:bCs/>
                <w:color w:val="000000"/>
                <w:lang w:val="es-ES" w:eastAsia="es-ES"/>
              </w:rPr>
              <w:t>Valores para la clasificación de los riesgos</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b/>
                <w:bCs/>
                <w:color w:val="000000"/>
                <w:lang w:val="es-ES" w:eastAsia="es-ES"/>
              </w:rPr>
            </w:pPr>
            <w:r w:rsidRPr="000C4930">
              <w:rPr>
                <w:rFonts w:ascii="Arial" w:hAnsi="Arial" w:cs="Arial"/>
                <w:b/>
                <w:bCs/>
                <w:color w:val="000000"/>
                <w:lang w:val="es-ES" w:eastAsia="es-ES"/>
              </w:rPr>
              <w:t>Q</w:t>
            </w:r>
            <w:r w:rsidR="00FC3F21">
              <w:rPr>
                <w:rFonts w:ascii="Arial" w:hAnsi="Arial" w:cs="Arial"/>
                <w:b/>
                <w:bCs/>
                <w:color w:val="000000"/>
                <w:lang w:val="es-ES" w:eastAsia="es-ES"/>
              </w:rPr>
              <w:t>m</w:t>
            </w:r>
          </w:p>
        </w:tc>
      </w:tr>
      <w:tr w:rsidR="000C4930" w:rsidRPr="000C4930" w:rsidTr="000C4930">
        <w:trPr>
          <w:trHeight w:val="315"/>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rPr>
                <w:rFonts w:ascii="Arial" w:hAnsi="Arial" w:cs="Arial"/>
                <w:color w:val="000000"/>
                <w:lang w:val="es-ES" w:eastAsia="es-ES"/>
              </w:rPr>
            </w:pPr>
            <w:r w:rsidRPr="000C4930">
              <w:rPr>
                <w:rFonts w:ascii="Arial" w:hAnsi="Arial" w:cs="Arial"/>
                <w:color w:val="000000"/>
                <w:lang w:val="es-ES" w:eastAsia="es-ES"/>
              </w:rPr>
              <w:t>Riesgo ligero</w:t>
            </w:r>
          </w:p>
        </w:tc>
        <w:tc>
          <w:tcPr>
            <w:tcW w:w="820" w:type="dxa"/>
            <w:tcBorders>
              <w:top w:val="nil"/>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color w:val="000000"/>
                <w:lang w:val="es-ES" w:eastAsia="es-ES"/>
              </w:rPr>
            </w:pPr>
            <w:r w:rsidRPr="000C4930">
              <w:rPr>
                <w:rFonts w:ascii="Arial" w:hAnsi="Arial" w:cs="Arial"/>
                <w:color w:val="000000"/>
                <w:lang w:val="es-ES" w:eastAsia="es-ES"/>
              </w:rPr>
              <w:t>200</w:t>
            </w:r>
          </w:p>
        </w:tc>
      </w:tr>
      <w:tr w:rsidR="000C4930" w:rsidRPr="000C4930" w:rsidTr="000C4930">
        <w:trPr>
          <w:trHeight w:val="315"/>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rPr>
                <w:rFonts w:ascii="Arial" w:hAnsi="Arial" w:cs="Arial"/>
                <w:color w:val="000000"/>
                <w:lang w:val="es-ES" w:eastAsia="es-ES"/>
              </w:rPr>
            </w:pPr>
            <w:r w:rsidRPr="000C4930">
              <w:rPr>
                <w:rFonts w:ascii="Arial" w:hAnsi="Arial" w:cs="Arial"/>
                <w:color w:val="000000"/>
                <w:lang w:val="es-ES" w:eastAsia="es-ES"/>
              </w:rPr>
              <w:t>Riesgo ordinario con carga calorífica baja</w:t>
            </w:r>
          </w:p>
        </w:tc>
        <w:tc>
          <w:tcPr>
            <w:tcW w:w="820" w:type="dxa"/>
            <w:tcBorders>
              <w:top w:val="nil"/>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color w:val="000000"/>
                <w:lang w:val="es-ES" w:eastAsia="es-ES"/>
              </w:rPr>
            </w:pPr>
            <w:r w:rsidRPr="000C4930">
              <w:rPr>
                <w:rFonts w:ascii="Arial" w:hAnsi="Arial" w:cs="Arial"/>
                <w:color w:val="000000"/>
                <w:lang w:val="es-ES" w:eastAsia="es-ES"/>
              </w:rPr>
              <w:t>600</w:t>
            </w:r>
          </w:p>
        </w:tc>
      </w:tr>
      <w:tr w:rsidR="000C4930" w:rsidRPr="000C4930" w:rsidTr="000C4930">
        <w:trPr>
          <w:trHeight w:val="315"/>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rPr>
                <w:rFonts w:ascii="Arial" w:hAnsi="Arial" w:cs="Arial"/>
                <w:color w:val="000000"/>
                <w:lang w:val="es-ES" w:eastAsia="es-ES"/>
              </w:rPr>
            </w:pPr>
            <w:r w:rsidRPr="000C4930">
              <w:rPr>
                <w:rFonts w:ascii="Arial" w:hAnsi="Arial" w:cs="Arial"/>
                <w:color w:val="000000"/>
                <w:lang w:val="es-ES" w:eastAsia="es-ES"/>
              </w:rPr>
              <w:t>Riesgo ordinario con carga calorífica mediana</w:t>
            </w:r>
          </w:p>
        </w:tc>
        <w:tc>
          <w:tcPr>
            <w:tcW w:w="820" w:type="dxa"/>
            <w:tcBorders>
              <w:top w:val="nil"/>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color w:val="000000"/>
                <w:lang w:val="es-ES" w:eastAsia="es-ES"/>
              </w:rPr>
            </w:pPr>
            <w:r w:rsidRPr="000C4930">
              <w:rPr>
                <w:rFonts w:ascii="Arial" w:hAnsi="Arial" w:cs="Arial"/>
                <w:color w:val="000000"/>
                <w:lang w:val="es-ES" w:eastAsia="es-ES"/>
              </w:rPr>
              <w:t>1500</w:t>
            </w:r>
          </w:p>
        </w:tc>
      </w:tr>
      <w:tr w:rsidR="000C4930" w:rsidRPr="000C4930" w:rsidTr="000C4930">
        <w:trPr>
          <w:trHeight w:val="315"/>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rPr>
                <w:rFonts w:ascii="Arial" w:hAnsi="Arial" w:cs="Arial"/>
                <w:color w:val="000000"/>
                <w:lang w:val="es-ES" w:eastAsia="es-ES"/>
              </w:rPr>
            </w:pPr>
            <w:r w:rsidRPr="000C4930">
              <w:rPr>
                <w:rFonts w:ascii="Arial" w:hAnsi="Arial" w:cs="Arial"/>
                <w:color w:val="000000"/>
                <w:lang w:val="es-ES" w:eastAsia="es-ES"/>
              </w:rPr>
              <w:t>Riesgo ordinario con carga calorífica alta</w:t>
            </w:r>
          </w:p>
        </w:tc>
        <w:tc>
          <w:tcPr>
            <w:tcW w:w="820" w:type="dxa"/>
            <w:tcBorders>
              <w:top w:val="nil"/>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color w:val="000000"/>
                <w:lang w:val="es-ES" w:eastAsia="es-ES"/>
              </w:rPr>
            </w:pPr>
            <w:r w:rsidRPr="000C4930">
              <w:rPr>
                <w:rFonts w:ascii="Arial" w:hAnsi="Arial" w:cs="Arial"/>
                <w:color w:val="000000"/>
                <w:lang w:val="es-ES" w:eastAsia="es-ES"/>
              </w:rPr>
              <w:t>2000</w:t>
            </w:r>
          </w:p>
        </w:tc>
      </w:tr>
      <w:tr w:rsidR="000C4930" w:rsidRPr="000C4930" w:rsidTr="000C4930">
        <w:trPr>
          <w:trHeight w:val="315"/>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rPr>
                <w:rFonts w:ascii="Arial" w:hAnsi="Arial" w:cs="Arial"/>
                <w:color w:val="000000"/>
                <w:lang w:val="es-ES" w:eastAsia="es-ES"/>
              </w:rPr>
            </w:pPr>
            <w:r w:rsidRPr="000C4930">
              <w:rPr>
                <w:rFonts w:ascii="Arial" w:hAnsi="Arial" w:cs="Arial"/>
                <w:color w:val="000000"/>
                <w:lang w:val="es-ES" w:eastAsia="es-ES"/>
              </w:rPr>
              <w:t>Riesgo ordinario con carga calorífica muy alta</w:t>
            </w:r>
          </w:p>
        </w:tc>
        <w:tc>
          <w:tcPr>
            <w:tcW w:w="820" w:type="dxa"/>
            <w:tcBorders>
              <w:top w:val="nil"/>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color w:val="000000"/>
                <w:lang w:val="es-ES" w:eastAsia="es-ES"/>
              </w:rPr>
            </w:pPr>
            <w:r w:rsidRPr="000C4930">
              <w:rPr>
                <w:rFonts w:ascii="Arial" w:hAnsi="Arial" w:cs="Arial"/>
                <w:color w:val="000000"/>
                <w:lang w:val="es-ES" w:eastAsia="es-ES"/>
              </w:rPr>
              <w:t>2500</w:t>
            </w:r>
          </w:p>
        </w:tc>
      </w:tr>
      <w:tr w:rsidR="000C4930" w:rsidRPr="000C4930" w:rsidTr="000C4930">
        <w:trPr>
          <w:trHeight w:val="315"/>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rPr>
                <w:rFonts w:ascii="Arial" w:hAnsi="Arial" w:cs="Arial"/>
                <w:color w:val="000000"/>
                <w:lang w:val="es-ES" w:eastAsia="es-ES"/>
              </w:rPr>
            </w:pPr>
            <w:r w:rsidRPr="000C4930">
              <w:rPr>
                <w:rFonts w:ascii="Arial" w:hAnsi="Arial" w:cs="Arial"/>
                <w:color w:val="000000"/>
                <w:lang w:val="es-ES" w:eastAsia="es-ES"/>
              </w:rPr>
              <w:t>Riesgo extraordinario (REA)</w:t>
            </w:r>
          </w:p>
        </w:tc>
        <w:tc>
          <w:tcPr>
            <w:tcW w:w="820" w:type="dxa"/>
            <w:tcBorders>
              <w:top w:val="nil"/>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color w:val="000000"/>
                <w:lang w:val="es-ES" w:eastAsia="es-ES"/>
              </w:rPr>
            </w:pPr>
            <w:r w:rsidRPr="000C4930">
              <w:rPr>
                <w:rFonts w:ascii="Arial" w:hAnsi="Arial" w:cs="Arial"/>
                <w:color w:val="000000"/>
                <w:lang w:val="es-ES" w:eastAsia="es-ES"/>
              </w:rPr>
              <w:t>2500</w:t>
            </w:r>
          </w:p>
        </w:tc>
      </w:tr>
      <w:tr w:rsidR="000C4930" w:rsidRPr="000C4930" w:rsidTr="000C4930">
        <w:trPr>
          <w:trHeight w:val="315"/>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rPr>
                <w:rFonts w:ascii="Arial" w:hAnsi="Arial" w:cs="Arial"/>
                <w:color w:val="000000"/>
                <w:lang w:val="es-ES" w:eastAsia="es-ES"/>
              </w:rPr>
            </w:pPr>
            <w:r w:rsidRPr="000C4930">
              <w:rPr>
                <w:rFonts w:ascii="Arial" w:hAnsi="Arial" w:cs="Arial"/>
                <w:color w:val="000000"/>
                <w:lang w:val="es-ES" w:eastAsia="es-ES"/>
              </w:rPr>
              <w:t>Riesgo extraordinario (REB)</w:t>
            </w:r>
          </w:p>
        </w:tc>
        <w:tc>
          <w:tcPr>
            <w:tcW w:w="820" w:type="dxa"/>
            <w:tcBorders>
              <w:top w:val="nil"/>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color w:val="000000"/>
                <w:lang w:val="es-ES" w:eastAsia="es-ES"/>
              </w:rPr>
            </w:pPr>
            <w:r w:rsidRPr="000C4930">
              <w:rPr>
                <w:rFonts w:ascii="Arial" w:hAnsi="Arial" w:cs="Arial"/>
                <w:color w:val="000000"/>
                <w:lang w:val="es-ES" w:eastAsia="es-ES"/>
              </w:rPr>
              <w:t>3000</w:t>
            </w:r>
          </w:p>
        </w:tc>
      </w:tr>
      <w:tr w:rsidR="000C4930" w:rsidRPr="000C4930" w:rsidTr="000C4930">
        <w:trPr>
          <w:trHeight w:val="315"/>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rPr>
                <w:rFonts w:ascii="Arial" w:hAnsi="Arial" w:cs="Arial"/>
                <w:color w:val="000000"/>
                <w:lang w:val="es-ES" w:eastAsia="es-ES"/>
              </w:rPr>
            </w:pPr>
            <w:r w:rsidRPr="000C4930">
              <w:rPr>
                <w:rFonts w:ascii="Arial" w:hAnsi="Arial" w:cs="Arial"/>
                <w:color w:val="000000"/>
                <w:lang w:val="es-ES" w:eastAsia="es-ES"/>
              </w:rPr>
              <w:t>Riesgo extraordinario (REC)</w:t>
            </w:r>
          </w:p>
        </w:tc>
        <w:tc>
          <w:tcPr>
            <w:tcW w:w="820" w:type="dxa"/>
            <w:tcBorders>
              <w:top w:val="nil"/>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color w:val="000000"/>
                <w:lang w:val="es-ES" w:eastAsia="es-ES"/>
              </w:rPr>
            </w:pPr>
            <w:r w:rsidRPr="000C4930">
              <w:rPr>
                <w:rFonts w:ascii="Arial" w:hAnsi="Arial" w:cs="Arial"/>
                <w:color w:val="000000"/>
                <w:lang w:val="es-ES" w:eastAsia="es-ES"/>
              </w:rPr>
              <w:t>3750</w:t>
            </w:r>
          </w:p>
        </w:tc>
      </w:tr>
      <w:tr w:rsidR="000C4930" w:rsidRPr="000C4930" w:rsidTr="000C4930">
        <w:trPr>
          <w:trHeight w:val="315"/>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rPr>
                <w:rFonts w:ascii="Arial" w:hAnsi="Arial" w:cs="Arial"/>
                <w:color w:val="000000"/>
                <w:lang w:val="es-ES" w:eastAsia="es-ES"/>
              </w:rPr>
            </w:pPr>
            <w:r w:rsidRPr="000C4930">
              <w:rPr>
                <w:rFonts w:ascii="Arial" w:hAnsi="Arial" w:cs="Arial"/>
                <w:color w:val="000000"/>
                <w:lang w:val="es-ES" w:eastAsia="es-ES"/>
              </w:rPr>
              <w:t>Riesgo de almacenamiento</w:t>
            </w:r>
          </w:p>
        </w:tc>
        <w:tc>
          <w:tcPr>
            <w:tcW w:w="820" w:type="dxa"/>
            <w:tcBorders>
              <w:top w:val="nil"/>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color w:val="000000"/>
                <w:lang w:val="es-ES" w:eastAsia="es-ES"/>
              </w:rPr>
            </w:pPr>
            <w:r w:rsidRPr="000C4930">
              <w:rPr>
                <w:rFonts w:ascii="Arial" w:hAnsi="Arial" w:cs="Arial"/>
                <w:color w:val="000000"/>
                <w:lang w:val="es-ES" w:eastAsia="es-ES"/>
              </w:rPr>
              <w:t>6750</w:t>
            </w:r>
          </w:p>
        </w:tc>
      </w:tr>
      <w:tr w:rsidR="000C4930" w:rsidRPr="000C4930" w:rsidTr="000C4930">
        <w:trPr>
          <w:trHeight w:val="315"/>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rPr>
                <w:rFonts w:ascii="Arial" w:hAnsi="Arial" w:cs="Arial"/>
                <w:color w:val="000000"/>
                <w:lang w:val="es-ES" w:eastAsia="es-ES"/>
              </w:rPr>
            </w:pPr>
            <w:r w:rsidRPr="000C4930">
              <w:rPr>
                <w:rFonts w:ascii="Arial" w:hAnsi="Arial" w:cs="Arial"/>
                <w:color w:val="000000"/>
                <w:lang w:val="es-ES" w:eastAsia="es-ES"/>
              </w:rPr>
              <w:t>Riesgo tipo ESFR a 50 psi (3.4 bar)</w:t>
            </w:r>
          </w:p>
        </w:tc>
        <w:tc>
          <w:tcPr>
            <w:tcW w:w="820" w:type="dxa"/>
            <w:tcBorders>
              <w:top w:val="nil"/>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color w:val="000000"/>
                <w:lang w:val="es-ES" w:eastAsia="es-ES"/>
              </w:rPr>
            </w:pPr>
            <w:r w:rsidRPr="000C4930">
              <w:rPr>
                <w:rFonts w:ascii="Arial" w:hAnsi="Arial" w:cs="Arial"/>
                <w:color w:val="000000"/>
                <w:lang w:val="es-ES" w:eastAsia="es-ES"/>
              </w:rPr>
              <w:t>12000</w:t>
            </w:r>
          </w:p>
        </w:tc>
      </w:tr>
      <w:tr w:rsidR="000C4930" w:rsidRPr="000C4930" w:rsidTr="000C4930">
        <w:trPr>
          <w:trHeight w:val="315"/>
        </w:trPr>
        <w:tc>
          <w:tcPr>
            <w:tcW w:w="5120" w:type="dxa"/>
            <w:tcBorders>
              <w:top w:val="nil"/>
              <w:left w:val="single" w:sz="4" w:space="0" w:color="auto"/>
              <w:bottom w:val="single" w:sz="4" w:space="0" w:color="auto"/>
              <w:right w:val="single" w:sz="4" w:space="0" w:color="auto"/>
            </w:tcBorders>
            <w:shd w:val="clear" w:color="auto" w:fill="auto"/>
            <w:noWrap/>
            <w:vAlign w:val="bottom"/>
            <w:hideMark/>
          </w:tcPr>
          <w:p w:rsidR="000C4930" w:rsidRPr="000C4930" w:rsidRDefault="000C4930" w:rsidP="000C4930">
            <w:pPr>
              <w:rPr>
                <w:rFonts w:ascii="Arial" w:hAnsi="Arial" w:cs="Arial"/>
                <w:color w:val="000000"/>
                <w:lang w:val="es-ES" w:eastAsia="es-ES"/>
              </w:rPr>
            </w:pPr>
            <w:r w:rsidRPr="000C4930">
              <w:rPr>
                <w:rFonts w:ascii="Arial" w:hAnsi="Arial" w:cs="Arial"/>
                <w:color w:val="000000"/>
                <w:lang w:val="es-ES" w:eastAsia="es-ES"/>
              </w:rPr>
              <w:t>Riesgo tipo ESFR a 75 psi (5.2 bar)</w:t>
            </w:r>
          </w:p>
        </w:tc>
        <w:tc>
          <w:tcPr>
            <w:tcW w:w="820" w:type="dxa"/>
            <w:tcBorders>
              <w:top w:val="nil"/>
              <w:left w:val="nil"/>
              <w:bottom w:val="single" w:sz="4" w:space="0" w:color="auto"/>
              <w:right w:val="single" w:sz="4" w:space="0" w:color="auto"/>
            </w:tcBorders>
            <w:shd w:val="clear" w:color="auto" w:fill="auto"/>
            <w:noWrap/>
            <w:vAlign w:val="bottom"/>
            <w:hideMark/>
          </w:tcPr>
          <w:p w:rsidR="000C4930" w:rsidRPr="000C4930" w:rsidRDefault="000C4930" w:rsidP="000C4930">
            <w:pPr>
              <w:jc w:val="center"/>
              <w:rPr>
                <w:rFonts w:ascii="Arial" w:hAnsi="Arial" w:cs="Arial"/>
                <w:color w:val="000000"/>
                <w:lang w:val="es-ES" w:eastAsia="es-ES"/>
              </w:rPr>
            </w:pPr>
            <w:r w:rsidRPr="000C4930">
              <w:rPr>
                <w:rFonts w:ascii="Arial" w:hAnsi="Arial" w:cs="Arial"/>
                <w:color w:val="000000"/>
                <w:lang w:val="es-ES" w:eastAsia="es-ES"/>
              </w:rPr>
              <w:t>15000</w:t>
            </w:r>
          </w:p>
        </w:tc>
      </w:tr>
    </w:tbl>
    <w:p w:rsidR="00324FA3" w:rsidRPr="00324FA3" w:rsidRDefault="00324FA3" w:rsidP="00324FA3">
      <w:pPr>
        <w:pStyle w:val="NormalWeb"/>
        <w:spacing w:after="0" w:afterAutospacing="0" w:line="480" w:lineRule="auto"/>
        <w:ind w:left="708"/>
        <w:jc w:val="center"/>
        <w:rPr>
          <w:rFonts w:ascii="Arial" w:hAnsi="Arial" w:cs="Arial"/>
        </w:rPr>
      </w:pPr>
      <w:r w:rsidRPr="00324FA3">
        <w:rPr>
          <w:rFonts w:ascii="Arial" w:hAnsi="Arial" w:cs="Arial"/>
        </w:rPr>
        <w:t>Tabla. 2: Valores de Qm</w:t>
      </w:r>
      <w:r w:rsidR="00452DCA">
        <w:rPr>
          <w:rFonts w:ascii="Arial" w:hAnsi="Arial" w:cs="Arial"/>
        </w:rPr>
        <w:t xml:space="preserve"> [12]</w:t>
      </w:r>
    </w:p>
    <w:tbl>
      <w:tblPr>
        <w:tblW w:w="7548" w:type="dxa"/>
        <w:tblInd w:w="746" w:type="dxa"/>
        <w:tblCellMar>
          <w:left w:w="70" w:type="dxa"/>
          <w:right w:w="70" w:type="dxa"/>
        </w:tblCellMar>
        <w:tblLook w:val="04A0"/>
      </w:tblPr>
      <w:tblGrid>
        <w:gridCol w:w="6874"/>
        <w:gridCol w:w="674"/>
      </w:tblGrid>
      <w:tr w:rsidR="00FC3F21" w:rsidRPr="00FC3F21" w:rsidTr="00B5371F">
        <w:trPr>
          <w:trHeight w:val="315"/>
        </w:trPr>
        <w:tc>
          <w:tcPr>
            <w:tcW w:w="6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3F21" w:rsidRPr="00FC3F21" w:rsidRDefault="00FC3F21" w:rsidP="00FC3F21">
            <w:pPr>
              <w:jc w:val="center"/>
              <w:rPr>
                <w:rFonts w:ascii="Arial" w:hAnsi="Arial" w:cs="Arial"/>
                <w:b/>
                <w:bCs/>
                <w:color w:val="000000"/>
                <w:lang w:val="es-ES" w:eastAsia="es-ES"/>
              </w:rPr>
            </w:pPr>
            <w:r w:rsidRPr="00FC3F21">
              <w:rPr>
                <w:rFonts w:ascii="Arial" w:hAnsi="Arial" w:cs="Arial"/>
                <w:b/>
                <w:bCs/>
                <w:color w:val="000000"/>
                <w:lang w:val="es-ES" w:eastAsia="es-ES"/>
              </w:rPr>
              <w:t>Tipo de construcción</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rsidR="00FC3F21" w:rsidRPr="00FC3F21" w:rsidRDefault="00FC3F21" w:rsidP="00FC3F21">
            <w:pPr>
              <w:jc w:val="center"/>
              <w:rPr>
                <w:rFonts w:ascii="Arial" w:hAnsi="Arial" w:cs="Arial"/>
                <w:b/>
                <w:bCs/>
                <w:color w:val="000000"/>
                <w:lang w:val="es-ES" w:eastAsia="es-ES"/>
              </w:rPr>
            </w:pPr>
            <w:r w:rsidRPr="00FC3F21">
              <w:rPr>
                <w:rFonts w:ascii="Arial" w:hAnsi="Arial" w:cs="Arial"/>
                <w:b/>
                <w:bCs/>
                <w:color w:val="000000"/>
                <w:lang w:val="es-ES" w:eastAsia="es-ES"/>
              </w:rPr>
              <w:t>Qi</w:t>
            </w:r>
          </w:p>
        </w:tc>
      </w:tr>
      <w:tr w:rsidR="00FC3F21" w:rsidRPr="00FC3F21" w:rsidTr="00B5371F">
        <w:trPr>
          <w:trHeight w:val="315"/>
        </w:trPr>
        <w:tc>
          <w:tcPr>
            <w:tcW w:w="6874" w:type="dxa"/>
            <w:tcBorders>
              <w:top w:val="nil"/>
              <w:left w:val="single" w:sz="4" w:space="0" w:color="auto"/>
              <w:bottom w:val="single" w:sz="4" w:space="0" w:color="auto"/>
              <w:right w:val="single" w:sz="4" w:space="0" w:color="auto"/>
            </w:tcBorders>
            <w:shd w:val="clear" w:color="auto" w:fill="auto"/>
            <w:noWrap/>
            <w:vAlign w:val="bottom"/>
            <w:hideMark/>
          </w:tcPr>
          <w:p w:rsidR="00FC3F21" w:rsidRPr="00FC3F21" w:rsidRDefault="00FC3F21" w:rsidP="00FC3F21">
            <w:pPr>
              <w:rPr>
                <w:rFonts w:ascii="Arial" w:hAnsi="Arial" w:cs="Arial"/>
                <w:color w:val="000000"/>
                <w:lang w:val="es-ES" w:eastAsia="es-ES"/>
              </w:rPr>
            </w:pPr>
            <w:r w:rsidRPr="00FC3F21">
              <w:rPr>
                <w:rFonts w:ascii="Arial" w:hAnsi="Arial" w:cs="Arial"/>
                <w:color w:val="000000"/>
                <w:lang w:val="es-ES" w:eastAsia="es-ES"/>
              </w:rPr>
              <w:t>Construcción totalmente incombustible</w:t>
            </w:r>
          </w:p>
        </w:tc>
        <w:tc>
          <w:tcPr>
            <w:tcW w:w="674" w:type="dxa"/>
            <w:tcBorders>
              <w:top w:val="nil"/>
              <w:left w:val="nil"/>
              <w:bottom w:val="single" w:sz="4" w:space="0" w:color="auto"/>
              <w:right w:val="single" w:sz="4" w:space="0" w:color="auto"/>
            </w:tcBorders>
            <w:shd w:val="clear" w:color="auto" w:fill="auto"/>
            <w:noWrap/>
            <w:vAlign w:val="bottom"/>
            <w:hideMark/>
          </w:tcPr>
          <w:p w:rsidR="00FC3F21" w:rsidRPr="00FC3F21" w:rsidRDefault="00FC3F21" w:rsidP="00FC3F21">
            <w:pPr>
              <w:jc w:val="center"/>
              <w:rPr>
                <w:rFonts w:ascii="Arial" w:hAnsi="Arial" w:cs="Arial"/>
                <w:color w:val="000000"/>
                <w:lang w:val="es-ES" w:eastAsia="es-ES"/>
              </w:rPr>
            </w:pPr>
            <w:r w:rsidRPr="00FC3F21">
              <w:rPr>
                <w:rFonts w:ascii="Arial" w:hAnsi="Arial" w:cs="Arial"/>
                <w:color w:val="000000"/>
                <w:lang w:val="es-ES" w:eastAsia="es-ES"/>
              </w:rPr>
              <w:t>0</w:t>
            </w:r>
          </w:p>
        </w:tc>
      </w:tr>
      <w:tr w:rsidR="00FC3F21" w:rsidRPr="00FC3F21" w:rsidTr="00B5371F">
        <w:trPr>
          <w:trHeight w:val="315"/>
        </w:trPr>
        <w:tc>
          <w:tcPr>
            <w:tcW w:w="6874" w:type="dxa"/>
            <w:tcBorders>
              <w:top w:val="nil"/>
              <w:left w:val="single" w:sz="4" w:space="0" w:color="auto"/>
              <w:bottom w:val="single" w:sz="4" w:space="0" w:color="auto"/>
              <w:right w:val="single" w:sz="4" w:space="0" w:color="auto"/>
            </w:tcBorders>
            <w:shd w:val="clear" w:color="auto" w:fill="auto"/>
            <w:noWrap/>
            <w:vAlign w:val="bottom"/>
            <w:hideMark/>
          </w:tcPr>
          <w:p w:rsidR="00FC3F21" w:rsidRPr="00FC3F21" w:rsidRDefault="00FC3F21" w:rsidP="00FC3F21">
            <w:pPr>
              <w:rPr>
                <w:rFonts w:ascii="Arial" w:hAnsi="Arial" w:cs="Arial"/>
                <w:color w:val="000000"/>
                <w:lang w:val="es-ES" w:eastAsia="es-ES"/>
              </w:rPr>
            </w:pPr>
            <w:r w:rsidRPr="00FC3F21">
              <w:rPr>
                <w:rFonts w:ascii="Arial" w:hAnsi="Arial" w:cs="Arial"/>
                <w:color w:val="000000"/>
                <w:lang w:val="es-ES" w:eastAsia="es-ES"/>
              </w:rPr>
              <w:t>Construcción con 10% de materiales combustibles</w:t>
            </w:r>
          </w:p>
        </w:tc>
        <w:tc>
          <w:tcPr>
            <w:tcW w:w="674" w:type="dxa"/>
            <w:tcBorders>
              <w:top w:val="nil"/>
              <w:left w:val="nil"/>
              <w:bottom w:val="single" w:sz="4" w:space="0" w:color="auto"/>
              <w:right w:val="single" w:sz="4" w:space="0" w:color="auto"/>
            </w:tcBorders>
            <w:shd w:val="clear" w:color="auto" w:fill="auto"/>
            <w:noWrap/>
            <w:vAlign w:val="bottom"/>
            <w:hideMark/>
          </w:tcPr>
          <w:p w:rsidR="00FC3F21" w:rsidRPr="00FC3F21" w:rsidRDefault="00FC3F21" w:rsidP="00FC3F21">
            <w:pPr>
              <w:jc w:val="center"/>
              <w:rPr>
                <w:rFonts w:ascii="Arial" w:hAnsi="Arial" w:cs="Arial"/>
                <w:color w:val="000000"/>
                <w:lang w:val="es-ES" w:eastAsia="es-ES"/>
              </w:rPr>
            </w:pPr>
            <w:r w:rsidRPr="00FC3F21">
              <w:rPr>
                <w:rFonts w:ascii="Arial" w:hAnsi="Arial" w:cs="Arial"/>
                <w:color w:val="000000"/>
                <w:lang w:val="es-ES" w:eastAsia="es-ES"/>
              </w:rPr>
              <w:t>100</w:t>
            </w:r>
          </w:p>
        </w:tc>
      </w:tr>
      <w:tr w:rsidR="00FC3F21" w:rsidRPr="00FC3F21" w:rsidTr="00B5371F">
        <w:trPr>
          <w:trHeight w:val="315"/>
        </w:trPr>
        <w:tc>
          <w:tcPr>
            <w:tcW w:w="6874" w:type="dxa"/>
            <w:tcBorders>
              <w:top w:val="nil"/>
              <w:left w:val="single" w:sz="4" w:space="0" w:color="auto"/>
              <w:bottom w:val="single" w:sz="4" w:space="0" w:color="auto"/>
              <w:right w:val="single" w:sz="4" w:space="0" w:color="auto"/>
            </w:tcBorders>
            <w:shd w:val="clear" w:color="auto" w:fill="auto"/>
            <w:noWrap/>
            <w:vAlign w:val="bottom"/>
            <w:hideMark/>
          </w:tcPr>
          <w:p w:rsidR="00FC3F21" w:rsidRPr="00FC3F21" w:rsidRDefault="00FC3F21" w:rsidP="00FC3F21">
            <w:pPr>
              <w:rPr>
                <w:rFonts w:ascii="Arial" w:hAnsi="Arial" w:cs="Arial"/>
                <w:color w:val="000000"/>
                <w:lang w:val="es-ES" w:eastAsia="es-ES"/>
              </w:rPr>
            </w:pPr>
            <w:r w:rsidRPr="00FC3F21">
              <w:rPr>
                <w:rFonts w:ascii="Arial" w:hAnsi="Arial" w:cs="Arial"/>
                <w:color w:val="000000"/>
                <w:lang w:val="es-ES" w:eastAsia="es-ES"/>
              </w:rPr>
              <w:t>Construcción tradicional con piso de piedra y techo de madera</w:t>
            </w:r>
          </w:p>
        </w:tc>
        <w:tc>
          <w:tcPr>
            <w:tcW w:w="674" w:type="dxa"/>
            <w:tcBorders>
              <w:top w:val="nil"/>
              <w:left w:val="nil"/>
              <w:bottom w:val="single" w:sz="4" w:space="0" w:color="auto"/>
              <w:right w:val="single" w:sz="4" w:space="0" w:color="auto"/>
            </w:tcBorders>
            <w:shd w:val="clear" w:color="auto" w:fill="auto"/>
            <w:noWrap/>
            <w:vAlign w:val="bottom"/>
            <w:hideMark/>
          </w:tcPr>
          <w:p w:rsidR="00FC3F21" w:rsidRPr="00FC3F21" w:rsidRDefault="00FC3F21" w:rsidP="00FC3F21">
            <w:pPr>
              <w:jc w:val="center"/>
              <w:rPr>
                <w:rFonts w:ascii="Arial" w:hAnsi="Arial" w:cs="Arial"/>
                <w:color w:val="000000"/>
                <w:lang w:val="es-ES" w:eastAsia="es-ES"/>
              </w:rPr>
            </w:pPr>
            <w:r w:rsidRPr="00FC3F21">
              <w:rPr>
                <w:rFonts w:ascii="Arial" w:hAnsi="Arial" w:cs="Arial"/>
                <w:color w:val="000000"/>
                <w:lang w:val="es-ES" w:eastAsia="es-ES"/>
              </w:rPr>
              <w:t>300</w:t>
            </w:r>
          </w:p>
        </w:tc>
      </w:tr>
      <w:tr w:rsidR="00FC3F21" w:rsidRPr="00FC3F21" w:rsidTr="00B5371F">
        <w:trPr>
          <w:trHeight w:val="315"/>
        </w:trPr>
        <w:tc>
          <w:tcPr>
            <w:tcW w:w="6874" w:type="dxa"/>
            <w:tcBorders>
              <w:top w:val="nil"/>
              <w:left w:val="single" w:sz="4" w:space="0" w:color="auto"/>
              <w:bottom w:val="single" w:sz="4" w:space="0" w:color="auto"/>
              <w:right w:val="single" w:sz="4" w:space="0" w:color="auto"/>
            </w:tcBorders>
            <w:shd w:val="clear" w:color="auto" w:fill="auto"/>
            <w:noWrap/>
            <w:vAlign w:val="bottom"/>
            <w:hideMark/>
          </w:tcPr>
          <w:p w:rsidR="00FC3F21" w:rsidRPr="00FC3F21" w:rsidRDefault="00FC3F21" w:rsidP="00FC3F21">
            <w:pPr>
              <w:rPr>
                <w:rFonts w:ascii="Arial" w:hAnsi="Arial" w:cs="Arial"/>
                <w:color w:val="000000"/>
                <w:lang w:val="es-ES" w:eastAsia="es-ES"/>
              </w:rPr>
            </w:pPr>
            <w:r w:rsidRPr="00FC3F21">
              <w:rPr>
                <w:rFonts w:ascii="Arial" w:hAnsi="Arial" w:cs="Arial"/>
                <w:color w:val="000000"/>
                <w:lang w:val="es-ES" w:eastAsia="es-ES"/>
              </w:rPr>
              <w:t>Construcción con acabado combustible (cobertura de plástico)</w:t>
            </w:r>
          </w:p>
        </w:tc>
        <w:tc>
          <w:tcPr>
            <w:tcW w:w="674" w:type="dxa"/>
            <w:tcBorders>
              <w:top w:val="nil"/>
              <w:left w:val="nil"/>
              <w:bottom w:val="single" w:sz="4" w:space="0" w:color="auto"/>
              <w:right w:val="single" w:sz="4" w:space="0" w:color="auto"/>
            </w:tcBorders>
            <w:shd w:val="clear" w:color="auto" w:fill="auto"/>
            <w:noWrap/>
            <w:vAlign w:val="bottom"/>
            <w:hideMark/>
          </w:tcPr>
          <w:p w:rsidR="00FC3F21" w:rsidRPr="00FC3F21" w:rsidRDefault="00FC3F21" w:rsidP="00FC3F21">
            <w:pPr>
              <w:jc w:val="center"/>
              <w:rPr>
                <w:rFonts w:ascii="Arial" w:hAnsi="Arial" w:cs="Arial"/>
                <w:color w:val="000000"/>
                <w:lang w:val="es-ES" w:eastAsia="es-ES"/>
              </w:rPr>
            </w:pPr>
            <w:r w:rsidRPr="00FC3F21">
              <w:rPr>
                <w:rFonts w:ascii="Arial" w:hAnsi="Arial" w:cs="Arial"/>
                <w:color w:val="000000"/>
                <w:lang w:val="es-ES" w:eastAsia="es-ES"/>
              </w:rPr>
              <w:t>1000</w:t>
            </w:r>
          </w:p>
        </w:tc>
      </w:tr>
      <w:tr w:rsidR="00FC3F21" w:rsidRPr="00FC3F21" w:rsidTr="00B5371F">
        <w:trPr>
          <w:trHeight w:val="315"/>
        </w:trPr>
        <w:tc>
          <w:tcPr>
            <w:tcW w:w="6874" w:type="dxa"/>
            <w:tcBorders>
              <w:top w:val="nil"/>
              <w:left w:val="single" w:sz="4" w:space="0" w:color="auto"/>
              <w:bottom w:val="single" w:sz="4" w:space="0" w:color="auto"/>
              <w:right w:val="single" w:sz="4" w:space="0" w:color="auto"/>
            </w:tcBorders>
            <w:shd w:val="clear" w:color="auto" w:fill="auto"/>
            <w:noWrap/>
            <w:vAlign w:val="bottom"/>
            <w:hideMark/>
          </w:tcPr>
          <w:p w:rsidR="00FC3F21" w:rsidRPr="00FC3F21" w:rsidRDefault="00FC3F21" w:rsidP="00FC3F21">
            <w:pPr>
              <w:rPr>
                <w:rFonts w:ascii="Arial" w:hAnsi="Arial" w:cs="Arial"/>
                <w:color w:val="000000"/>
                <w:lang w:val="es-ES" w:eastAsia="es-ES"/>
              </w:rPr>
            </w:pPr>
            <w:r w:rsidRPr="00FC3F21">
              <w:rPr>
                <w:rFonts w:ascii="Arial" w:hAnsi="Arial" w:cs="Arial"/>
                <w:color w:val="000000"/>
                <w:lang w:val="es-ES" w:eastAsia="es-ES"/>
              </w:rPr>
              <w:t>Construcción totalmente combustible</w:t>
            </w:r>
          </w:p>
        </w:tc>
        <w:tc>
          <w:tcPr>
            <w:tcW w:w="674" w:type="dxa"/>
            <w:tcBorders>
              <w:top w:val="nil"/>
              <w:left w:val="nil"/>
              <w:bottom w:val="single" w:sz="4" w:space="0" w:color="auto"/>
              <w:right w:val="single" w:sz="4" w:space="0" w:color="auto"/>
            </w:tcBorders>
            <w:shd w:val="clear" w:color="auto" w:fill="auto"/>
            <w:noWrap/>
            <w:vAlign w:val="bottom"/>
            <w:hideMark/>
          </w:tcPr>
          <w:p w:rsidR="00FC3F21" w:rsidRPr="00FC3F21" w:rsidRDefault="00FC3F21" w:rsidP="00FC3F21">
            <w:pPr>
              <w:jc w:val="center"/>
              <w:rPr>
                <w:rFonts w:ascii="Arial" w:hAnsi="Arial" w:cs="Arial"/>
                <w:color w:val="000000"/>
                <w:lang w:val="es-ES" w:eastAsia="es-ES"/>
              </w:rPr>
            </w:pPr>
            <w:r w:rsidRPr="00FC3F21">
              <w:rPr>
                <w:rFonts w:ascii="Arial" w:hAnsi="Arial" w:cs="Arial"/>
                <w:color w:val="000000"/>
                <w:lang w:val="es-ES" w:eastAsia="es-ES"/>
              </w:rPr>
              <w:t>1500</w:t>
            </w:r>
          </w:p>
        </w:tc>
      </w:tr>
    </w:tbl>
    <w:p w:rsidR="00324FA3" w:rsidRPr="00324FA3" w:rsidRDefault="00324FA3" w:rsidP="00324FA3">
      <w:pPr>
        <w:pStyle w:val="NormalWeb"/>
        <w:spacing w:after="0" w:afterAutospacing="0" w:line="480" w:lineRule="auto"/>
        <w:ind w:left="708"/>
        <w:jc w:val="center"/>
        <w:rPr>
          <w:rFonts w:ascii="Arial" w:hAnsi="Arial" w:cs="Arial"/>
        </w:rPr>
      </w:pPr>
      <w:r w:rsidRPr="00324FA3">
        <w:rPr>
          <w:rFonts w:ascii="Arial" w:hAnsi="Arial" w:cs="Arial"/>
        </w:rPr>
        <w:t>Tabla. 3: Valores de Qi</w:t>
      </w:r>
      <w:r w:rsidR="00452DCA">
        <w:rPr>
          <w:rFonts w:ascii="Arial" w:hAnsi="Arial" w:cs="Arial"/>
        </w:rPr>
        <w:t xml:space="preserve"> [12]</w:t>
      </w:r>
    </w:p>
    <w:p w:rsidR="00FF1ABB" w:rsidRPr="00FF1ABB" w:rsidRDefault="008C5B8F" w:rsidP="00807ABB">
      <w:pPr>
        <w:pStyle w:val="NormalWeb"/>
        <w:numPr>
          <w:ilvl w:val="0"/>
          <w:numId w:val="12"/>
        </w:numPr>
        <w:spacing w:line="480" w:lineRule="auto"/>
        <w:ind w:left="1068"/>
        <w:jc w:val="both"/>
        <w:rPr>
          <w:rFonts w:ascii="Arial" w:hAnsi="Arial" w:cs="Arial"/>
        </w:rPr>
      </w:pPr>
      <w:r w:rsidRPr="00FF1ABB">
        <w:rPr>
          <w:rFonts w:ascii="Arial" w:hAnsi="Arial" w:cs="Arial"/>
          <w:b/>
        </w:rPr>
        <w:t xml:space="preserve">El </w:t>
      </w:r>
      <w:r w:rsidRPr="00FF1ABB">
        <w:rPr>
          <w:rFonts w:ascii="Arial" w:hAnsi="Arial" w:cs="Arial"/>
          <w:b/>
          <w:bCs/>
        </w:rPr>
        <w:t>factor de propagación i</w:t>
      </w:r>
      <w:r w:rsidRPr="00FF1ABB">
        <w:rPr>
          <w:rFonts w:ascii="Arial" w:hAnsi="Arial" w:cs="Arial"/>
        </w:rPr>
        <w:t xml:space="preserve"> indica la facilidad con que las materias pueden inflamarse y su rapidez en consumirse. Los valores son calculados con T, el aumento de temperatura necesario para encender o dañar las cosas presentes;</w:t>
      </w:r>
      <w:r w:rsidR="00FF1ABB">
        <w:rPr>
          <w:rFonts w:ascii="Arial" w:hAnsi="Arial" w:cs="Arial"/>
        </w:rPr>
        <w:t xml:space="preserve"> </w:t>
      </w:r>
      <w:r w:rsidR="00FF1ABB" w:rsidRPr="00FF1ABB">
        <w:rPr>
          <w:rFonts w:ascii="Arial" w:hAnsi="Arial" w:cs="Arial"/>
        </w:rPr>
        <w:t>M, la clase de reacción al fuego de las superficies</w:t>
      </w:r>
      <w:r w:rsidR="00FF1ABB">
        <w:rPr>
          <w:rFonts w:ascii="Arial" w:hAnsi="Arial" w:cs="Arial"/>
        </w:rPr>
        <w:t xml:space="preserve">; </w:t>
      </w:r>
      <w:r w:rsidRPr="00FF1ABB">
        <w:rPr>
          <w:rFonts w:ascii="Arial" w:hAnsi="Arial" w:cs="Arial"/>
        </w:rPr>
        <w:t>m, la dimensión media (en metros) del contenido</w:t>
      </w:r>
      <w:r w:rsidR="00FF1ABB">
        <w:rPr>
          <w:rFonts w:ascii="Arial" w:hAnsi="Arial" w:cs="Arial"/>
        </w:rPr>
        <w:t>. P</w:t>
      </w:r>
      <w:r w:rsidR="00B5371F" w:rsidRPr="00FF1ABB">
        <w:rPr>
          <w:rFonts w:ascii="Arial" w:hAnsi="Arial" w:cs="Arial"/>
        </w:rPr>
        <w:t>ara obten</w:t>
      </w:r>
      <w:r w:rsidR="00077B96">
        <w:rPr>
          <w:rFonts w:ascii="Arial" w:hAnsi="Arial" w:cs="Arial"/>
        </w:rPr>
        <w:t>er la dimensión media, se toma enésimas</w:t>
      </w:r>
      <w:r w:rsidR="00B5371F" w:rsidRPr="00FF1ABB">
        <w:rPr>
          <w:rFonts w:ascii="Arial" w:hAnsi="Arial" w:cs="Arial"/>
        </w:rPr>
        <w:t xml:space="preserve"> medidas de los objetos principales del contenido, y se calcula la raíz</w:t>
      </w:r>
      <w:r w:rsidR="00077B96">
        <w:rPr>
          <w:rFonts w:ascii="Arial" w:hAnsi="Arial" w:cs="Arial"/>
        </w:rPr>
        <w:t xml:space="preserve"> enésima</w:t>
      </w:r>
      <w:r w:rsidR="00FF1ABB" w:rsidRPr="00FF1ABB">
        <w:rPr>
          <w:rFonts w:ascii="Arial" w:hAnsi="Arial" w:cs="Arial"/>
        </w:rPr>
        <w:t xml:space="preserve"> </w:t>
      </w:r>
      <w:r w:rsidR="00B5371F" w:rsidRPr="00FF1ABB">
        <w:rPr>
          <w:rFonts w:ascii="Arial" w:hAnsi="Arial" w:cs="Arial"/>
        </w:rPr>
        <w:t>del producto de estas medidas. La dimensión media se sitúa en una escala que puede oscilar entre 2 m</w:t>
      </w:r>
      <w:r w:rsidR="00FF1ABB" w:rsidRPr="00FF1ABB">
        <w:rPr>
          <w:rFonts w:ascii="Arial" w:hAnsi="Arial" w:cs="Arial"/>
        </w:rPr>
        <w:t xml:space="preserve"> hasta 0.001 m. </w:t>
      </w:r>
      <w:r w:rsidR="00B5371F" w:rsidRPr="00FF1ABB">
        <w:rPr>
          <w:rFonts w:ascii="Arial" w:hAnsi="Arial" w:cs="Arial"/>
        </w:rPr>
        <w:t>En una oficina la dimensión media es 0.3 m, en un almacén de cargas, es 1 m, en un</w:t>
      </w:r>
      <w:r w:rsidR="00FF1ABB" w:rsidRPr="00FF1ABB">
        <w:rPr>
          <w:rFonts w:ascii="Arial" w:hAnsi="Arial" w:cs="Arial"/>
        </w:rPr>
        <w:t xml:space="preserve"> </w:t>
      </w:r>
      <w:r w:rsidR="00B5371F" w:rsidRPr="00FF1ABB">
        <w:rPr>
          <w:rFonts w:ascii="Arial" w:hAnsi="Arial" w:cs="Arial"/>
        </w:rPr>
        <w:t>taller de fabricación de objetos pequeños es 0.1 m</w:t>
      </w:r>
      <w:r w:rsidR="00FF1ABB" w:rsidRPr="00FF1ABB">
        <w:rPr>
          <w:rFonts w:ascii="Arial" w:hAnsi="Arial" w:cs="Arial"/>
        </w:rPr>
        <w:t>.</w:t>
      </w:r>
    </w:p>
    <w:p w:rsidR="008C5B8F" w:rsidRDefault="008D561A" w:rsidP="00FF1ABB">
      <w:pPr>
        <w:pStyle w:val="NormalWeb"/>
        <w:spacing w:line="480" w:lineRule="auto"/>
        <w:ind w:left="708"/>
        <w:jc w:val="both"/>
        <w:rPr>
          <w:rFonts w:ascii="Arial" w:hAnsi="Arial" w:cs="Arial"/>
          <w:b/>
        </w:rPr>
      </w:pPr>
      <m:oMathPara>
        <m:oMath>
          <m:r>
            <m:rPr>
              <m:sty m:val="b"/>
            </m:rPr>
            <w:rPr>
              <w:rFonts w:ascii="Cambria Math" w:hAnsi="Cambria Math" w:cs="Arial"/>
            </w:rPr>
            <m:t>i=1-</m:t>
          </m:r>
          <m:f>
            <m:fPr>
              <m:ctrlPr>
                <w:rPr>
                  <w:rFonts w:ascii="Cambria Math" w:hAnsi="Cambria Math" w:cs="Arial"/>
                  <w:b/>
                </w:rPr>
              </m:ctrlPr>
            </m:fPr>
            <m:num>
              <m:r>
                <m:rPr>
                  <m:sty m:val="b"/>
                </m:rPr>
                <w:rPr>
                  <w:rFonts w:ascii="Cambria Math" w:hAnsi="Cambria Math" w:cs="Arial"/>
                </w:rPr>
                <m:t>T</m:t>
              </m:r>
            </m:num>
            <m:den>
              <m:r>
                <m:rPr>
                  <m:sty m:val="b"/>
                </m:rPr>
                <w:rPr>
                  <w:rFonts w:ascii="Cambria Math" w:hAnsi="Cambria Math" w:cs="Arial"/>
                </w:rPr>
                <m:t>1000</m:t>
              </m:r>
            </m:den>
          </m:f>
          <m:r>
            <m:rPr>
              <m:sty m:val="b"/>
            </m:rPr>
            <w:rPr>
              <w:rFonts w:ascii="Cambria Math" w:hAnsi="Cambria Math" w:cs="Arial"/>
            </w:rPr>
            <m:t>-0.1*</m:t>
          </m:r>
          <m:func>
            <m:funcPr>
              <m:ctrlPr>
                <w:rPr>
                  <w:rFonts w:ascii="Cambria Math" w:hAnsi="Cambria Math" w:cs="Arial"/>
                  <w:b/>
                </w:rPr>
              </m:ctrlPr>
            </m:funcPr>
            <m:fName>
              <m:r>
                <m:rPr>
                  <m:sty m:val="b"/>
                </m:rPr>
                <w:rPr>
                  <w:rFonts w:ascii="Cambria Math" w:hAnsi="Cambria Math" w:cs="Arial"/>
                </w:rPr>
                <m:t>log</m:t>
              </m:r>
            </m:fName>
            <m:e>
              <m:r>
                <m:rPr>
                  <m:sty m:val="b"/>
                </m:rPr>
                <w:rPr>
                  <w:rFonts w:ascii="Cambria Math" w:hAnsi="Cambria Math" w:cs="Arial"/>
                </w:rPr>
                <m:t>m</m:t>
              </m:r>
            </m:e>
          </m:func>
          <m:r>
            <m:rPr>
              <m:sty m:val="b"/>
            </m:rPr>
            <w:rPr>
              <w:rFonts w:ascii="Cambria Math" w:hAnsi="Cambria Math" w:cs="Arial"/>
            </w:rPr>
            <m:t>+</m:t>
          </m:r>
          <m:f>
            <m:fPr>
              <m:ctrlPr>
                <w:rPr>
                  <w:rFonts w:ascii="Cambria Math" w:hAnsi="Cambria Math" w:cs="Arial"/>
                  <w:b/>
                </w:rPr>
              </m:ctrlPr>
            </m:fPr>
            <m:num>
              <m:r>
                <m:rPr>
                  <m:sty m:val="b"/>
                </m:rPr>
                <w:rPr>
                  <w:rFonts w:ascii="Cambria Math" w:hAnsi="Cambria Math" w:cs="Arial"/>
                </w:rPr>
                <m:t>M</m:t>
              </m:r>
            </m:num>
            <m:den>
              <m:r>
                <m:rPr>
                  <m:sty m:val="b"/>
                </m:rPr>
                <w:rPr>
                  <w:rFonts w:ascii="Cambria Math" w:hAnsi="Cambria Math" w:cs="Arial"/>
                </w:rPr>
                <m:t>10</m:t>
              </m:r>
            </m:den>
          </m:f>
        </m:oMath>
      </m:oMathPara>
    </w:p>
    <w:p w:rsidR="00FF1ABB" w:rsidRPr="00FF1ABB" w:rsidRDefault="00FF1ABB" w:rsidP="00FF1ABB">
      <w:pPr>
        <w:pStyle w:val="NormalWeb"/>
        <w:spacing w:line="480" w:lineRule="auto"/>
        <w:ind w:left="708"/>
        <w:jc w:val="both"/>
        <w:rPr>
          <w:rFonts w:ascii="Arial" w:hAnsi="Arial" w:cs="Arial"/>
          <w:b/>
        </w:rPr>
      </w:pPr>
    </w:p>
    <w:tbl>
      <w:tblPr>
        <w:tblW w:w="6660" w:type="dxa"/>
        <w:tblInd w:w="1133" w:type="dxa"/>
        <w:tblCellMar>
          <w:left w:w="70" w:type="dxa"/>
          <w:right w:w="70" w:type="dxa"/>
        </w:tblCellMar>
        <w:tblLook w:val="04A0"/>
      </w:tblPr>
      <w:tblGrid>
        <w:gridCol w:w="5526"/>
        <w:gridCol w:w="1134"/>
      </w:tblGrid>
      <w:tr w:rsidR="00B5371F" w:rsidRPr="00B5371F" w:rsidTr="002A3AF0">
        <w:trPr>
          <w:trHeight w:val="315"/>
        </w:trPr>
        <w:tc>
          <w:tcPr>
            <w:tcW w:w="5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371F" w:rsidRPr="00B5371F" w:rsidRDefault="00B5371F" w:rsidP="00B5371F">
            <w:pPr>
              <w:jc w:val="center"/>
              <w:rPr>
                <w:rFonts w:ascii="Arial" w:hAnsi="Arial" w:cs="Arial"/>
                <w:b/>
                <w:bCs/>
                <w:color w:val="000000"/>
                <w:lang w:val="es-ES" w:eastAsia="es-ES"/>
              </w:rPr>
            </w:pPr>
            <w:r w:rsidRPr="00B5371F">
              <w:rPr>
                <w:rFonts w:ascii="Arial" w:hAnsi="Arial" w:cs="Arial"/>
                <w:b/>
                <w:bCs/>
                <w:color w:val="000000"/>
                <w:lang w:val="es-ES" w:eastAsia="es-ES"/>
              </w:rPr>
              <w:t>Tipo de contenido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5371F" w:rsidRPr="00B5371F" w:rsidRDefault="00B5371F" w:rsidP="00B5371F">
            <w:pPr>
              <w:jc w:val="center"/>
              <w:rPr>
                <w:rFonts w:ascii="Arial" w:hAnsi="Arial" w:cs="Arial"/>
                <w:b/>
                <w:bCs/>
                <w:color w:val="000000"/>
                <w:lang w:val="es-ES" w:eastAsia="es-ES"/>
              </w:rPr>
            </w:pPr>
            <w:r w:rsidRPr="00B5371F">
              <w:rPr>
                <w:rFonts w:ascii="Arial" w:hAnsi="Arial" w:cs="Arial"/>
                <w:b/>
                <w:bCs/>
                <w:color w:val="000000"/>
                <w:lang w:val="es-ES" w:eastAsia="es-ES"/>
              </w:rPr>
              <w:t>T</w:t>
            </w:r>
          </w:p>
        </w:tc>
      </w:tr>
      <w:tr w:rsidR="00B5371F" w:rsidRPr="00B5371F" w:rsidTr="002A3AF0">
        <w:trPr>
          <w:trHeight w:val="315"/>
        </w:trPr>
        <w:tc>
          <w:tcPr>
            <w:tcW w:w="5526" w:type="dxa"/>
            <w:tcBorders>
              <w:top w:val="nil"/>
              <w:left w:val="single" w:sz="4" w:space="0" w:color="auto"/>
              <w:bottom w:val="single" w:sz="4" w:space="0" w:color="auto"/>
              <w:right w:val="single" w:sz="4" w:space="0" w:color="auto"/>
            </w:tcBorders>
            <w:shd w:val="clear" w:color="auto" w:fill="auto"/>
            <w:noWrap/>
            <w:vAlign w:val="bottom"/>
            <w:hideMark/>
          </w:tcPr>
          <w:p w:rsidR="00B5371F" w:rsidRPr="00B5371F" w:rsidRDefault="00B5371F" w:rsidP="00B5371F">
            <w:pPr>
              <w:rPr>
                <w:rFonts w:ascii="Arial" w:hAnsi="Arial" w:cs="Arial"/>
                <w:color w:val="000000"/>
                <w:lang w:val="es-ES" w:eastAsia="es-ES"/>
              </w:rPr>
            </w:pPr>
            <w:r w:rsidRPr="00B5371F">
              <w:rPr>
                <w:rFonts w:ascii="Arial" w:hAnsi="Arial" w:cs="Arial"/>
                <w:color w:val="000000"/>
                <w:lang w:val="es-ES" w:eastAsia="es-ES"/>
              </w:rPr>
              <w:t>Para líquidos inflamables</w:t>
            </w:r>
          </w:p>
        </w:tc>
        <w:tc>
          <w:tcPr>
            <w:tcW w:w="1134" w:type="dxa"/>
            <w:tcBorders>
              <w:top w:val="nil"/>
              <w:left w:val="nil"/>
              <w:bottom w:val="single" w:sz="4" w:space="0" w:color="auto"/>
              <w:right w:val="single" w:sz="4" w:space="0" w:color="auto"/>
            </w:tcBorders>
            <w:shd w:val="clear" w:color="auto" w:fill="auto"/>
            <w:noWrap/>
            <w:vAlign w:val="bottom"/>
            <w:hideMark/>
          </w:tcPr>
          <w:p w:rsidR="00B5371F" w:rsidRPr="00B5371F" w:rsidRDefault="00B5371F" w:rsidP="00B5371F">
            <w:pPr>
              <w:jc w:val="center"/>
              <w:rPr>
                <w:rFonts w:ascii="Arial" w:hAnsi="Arial" w:cs="Arial"/>
                <w:color w:val="000000"/>
                <w:lang w:val="es-ES" w:eastAsia="es-ES"/>
              </w:rPr>
            </w:pPr>
            <w:r w:rsidRPr="00B5371F">
              <w:rPr>
                <w:rFonts w:ascii="Arial" w:hAnsi="Arial" w:cs="Arial"/>
                <w:color w:val="000000"/>
                <w:lang w:val="es-ES" w:eastAsia="es-ES"/>
              </w:rPr>
              <w:t>0</w:t>
            </w:r>
          </w:p>
        </w:tc>
      </w:tr>
      <w:tr w:rsidR="00B5371F" w:rsidRPr="00B5371F" w:rsidTr="002A3AF0">
        <w:trPr>
          <w:trHeight w:val="315"/>
        </w:trPr>
        <w:tc>
          <w:tcPr>
            <w:tcW w:w="5526" w:type="dxa"/>
            <w:tcBorders>
              <w:top w:val="nil"/>
              <w:left w:val="single" w:sz="4" w:space="0" w:color="auto"/>
              <w:bottom w:val="single" w:sz="4" w:space="0" w:color="auto"/>
              <w:right w:val="single" w:sz="4" w:space="0" w:color="auto"/>
            </w:tcBorders>
            <w:shd w:val="clear" w:color="auto" w:fill="auto"/>
            <w:noWrap/>
            <w:vAlign w:val="bottom"/>
            <w:hideMark/>
          </w:tcPr>
          <w:p w:rsidR="00B5371F" w:rsidRPr="00B5371F" w:rsidRDefault="00B5371F" w:rsidP="00B5371F">
            <w:pPr>
              <w:rPr>
                <w:rFonts w:ascii="Arial" w:hAnsi="Arial" w:cs="Arial"/>
                <w:color w:val="000000"/>
                <w:lang w:val="es-ES" w:eastAsia="es-ES"/>
              </w:rPr>
            </w:pPr>
            <w:r w:rsidRPr="00B5371F">
              <w:rPr>
                <w:rFonts w:ascii="Arial" w:hAnsi="Arial" w:cs="Arial"/>
                <w:color w:val="000000"/>
                <w:lang w:val="es-ES" w:eastAsia="es-ES"/>
              </w:rPr>
              <w:t>Para personas, plásticos, o electrónica</w:t>
            </w:r>
          </w:p>
        </w:tc>
        <w:tc>
          <w:tcPr>
            <w:tcW w:w="1134" w:type="dxa"/>
            <w:tcBorders>
              <w:top w:val="nil"/>
              <w:left w:val="nil"/>
              <w:bottom w:val="single" w:sz="4" w:space="0" w:color="auto"/>
              <w:right w:val="single" w:sz="4" w:space="0" w:color="auto"/>
            </w:tcBorders>
            <w:shd w:val="clear" w:color="auto" w:fill="auto"/>
            <w:noWrap/>
            <w:vAlign w:val="bottom"/>
            <w:hideMark/>
          </w:tcPr>
          <w:p w:rsidR="00B5371F" w:rsidRPr="00B5371F" w:rsidRDefault="00B5371F" w:rsidP="00B5371F">
            <w:pPr>
              <w:jc w:val="center"/>
              <w:rPr>
                <w:rFonts w:ascii="Arial" w:hAnsi="Arial" w:cs="Arial"/>
                <w:color w:val="000000"/>
                <w:lang w:val="es-ES" w:eastAsia="es-ES"/>
              </w:rPr>
            </w:pPr>
            <w:r w:rsidRPr="00B5371F">
              <w:rPr>
                <w:rFonts w:ascii="Arial" w:hAnsi="Arial" w:cs="Arial"/>
                <w:color w:val="000000"/>
                <w:lang w:val="es-ES" w:eastAsia="es-ES"/>
              </w:rPr>
              <w:t>100</w:t>
            </w:r>
          </w:p>
        </w:tc>
      </w:tr>
      <w:tr w:rsidR="00B5371F" w:rsidRPr="00B5371F" w:rsidTr="002A3AF0">
        <w:trPr>
          <w:trHeight w:val="315"/>
        </w:trPr>
        <w:tc>
          <w:tcPr>
            <w:tcW w:w="5526" w:type="dxa"/>
            <w:tcBorders>
              <w:top w:val="nil"/>
              <w:left w:val="single" w:sz="4" w:space="0" w:color="auto"/>
              <w:bottom w:val="single" w:sz="4" w:space="0" w:color="auto"/>
              <w:right w:val="single" w:sz="4" w:space="0" w:color="auto"/>
            </w:tcBorders>
            <w:shd w:val="clear" w:color="auto" w:fill="auto"/>
            <w:noWrap/>
            <w:vAlign w:val="bottom"/>
            <w:hideMark/>
          </w:tcPr>
          <w:p w:rsidR="00B5371F" w:rsidRPr="00B5371F" w:rsidRDefault="00B5371F" w:rsidP="00B5371F">
            <w:pPr>
              <w:rPr>
                <w:rFonts w:ascii="Arial" w:hAnsi="Arial" w:cs="Arial"/>
                <w:color w:val="000000"/>
                <w:lang w:val="es-ES" w:eastAsia="es-ES"/>
              </w:rPr>
            </w:pPr>
            <w:r w:rsidRPr="00B5371F">
              <w:rPr>
                <w:rFonts w:ascii="Arial" w:hAnsi="Arial" w:cs="Arial"/>
                <w:color w:val="000000"/>
                <w:lang w:val="es-ES" w:eastAsia="es-ES"/>
              </w:rPr>
              <w:t>Para textiles, madera, papel, alimentos</w:t>
            </w:r>
          </w:p>
        </w:tc>
        <w:tc>
          <w:tcPr>
            <w:tcW w:w="1134" w:type="dxa"/>
            <w:tcBorders>
              <w:top w:val="nil"/>
              <w:left w:val="nil"/>
              <w:bottom w:val="single" w:sz="4" w:space="0" w:color="auto"/>
              <w:right w:val="single" w:sz="4" w:space="0" w:color="auto"/>
            </w:tcBorders>
            <w:shd w:val="clear" w:color="auto" w:fill="auto"/>
            <w:noWrap/>
            <w:vAlign w:val="bottom"/>
            <w:hideMark/>
          </w:tcPr>
          <w:p w:rsidR="00B5371F" w:rsidRPr="00B5371F" w:rsidRDefault="00B5371F" w:rsidP="00B5371F">
            <w:pPr>
              <w:jc w:val="center"/>
              <w:rPr>
                <w:rFonts w:ascii="Arial" w:hAnsi="Arial" w:cs="Arial"/>
                <w:color w:val="000000"/>
                <w:lang w:val="es-ES" w:eastAsia="es-ES"/>
              </w:rPr>
            </w:pPr>
            <w:r w:rsidRPr="00B5371F">
              <w:rPr>
                <w:rFonts w:ascii="Arial" w:hAnsi="Arial" w:cs="Arial"/>
                <w:color w:val="000000"/>
                <w:lang w:val="es-ES" w:eastAsia="es-ES"/>
              </w:rPr>
              <w:t>200</w:t>
            </w:r>
          </w:p>
        </w:tc>
      </w:tr>
      <w:tr w:rsidR="00B5371F" w:rsidRPr="00B5371F" w:rsidTr="002A3AF0">
        <w:trPr>
          <w:trHeight w:val="315"/>
        </w:trPr>
        <w:tc>
          <w:tcPr>
            <w:tcW w:w="5526" w:type="dxa"/>
            <w:tcBorders>
              <w:top w:val="nil"/>
              <w:left w:val="single" w:sz="4" w:space="0" w:color="auto"/>
              <w:bottom w:val="single" w:sz="4" w:space="0" w:color="auto"/>
              <w:right w:val="single" w:sz="4" w:space="0" w:color="auto"/>
            </w:tcBorders>
            <w:shd w:val="clear" w:color="auto" w:fill="auto"/>
            <w:noWrap/>
            <w:vAlign w:val="bottom"/>
            <w:hideMark/>
          </w:tcPr>
          <w:p w:rsidR="00B5371F" w:rsidRPr="00B5371F" w:rsidRDefault="00B5371F" w:rsidP="00B5371F">
            <w:pPr>
              <w:rPr>
                <w:rFonts w:ascii="Arial" w:hAnsi="Arial" w:cs="Arial"/>
                <w:color w:val="000000"/>
                <w:lang w:val="es-ES" w:eastAsia="es-ES"/>
              </w:rPr>
            </w:pPr>
            <w:r w:rsidRPr="00B5371F">
              <w:rPr>
                <w:rFonts w:ascii="Arial" w:hAnsi="Arial" w:cs="Arial"/>
                <w:color w:val="000000"/>
                <w:lang w:val="es-ES" w:eastAsia="es-ES"/>
              </w:rPr>
              <w:t>Para máquinas, aparatos electrodomésticos, etc.</w:t>
            </w:r>
          </w:p>
        </w:tc>
        <w:tc>
          <w:tcPr>
            <w:tcW w:w="1134" w:type="dxa"/>
            <w:tcBorders>
              <w:top w:val="nil"/>
              <w:left w:val="nil"/>
              <w:bottom w:val="single" w:sz="4" w:space="0" w:color="auto"/>
              <w:right w:val="single" w:sz="4" w:space="0" w:color="auto"/>
            </w:tcBorders>
            <w:shd w:val="clear" w:color="auto" w:fill="auto"/>
            <w:noWrap/>
            <w:vAlign w:val="bottom"/>
            <w:hideMark/>
          </w:tcPr>
          <w:p w:rsidR="00B5371F" w:rsidRPr="00B5371F" w:rsidRDefault="00B5371F" w:rsidP="00B5371F">
            <w:pPr>
              <w:jc w:val="center"/>
              <w:rPr>
                <w:rFonts w:ascii="Arial" w:hAnsi="Arial" w:cs="Arial"/>
                <w:color w:val="000000"/>
                <w:lang w:val="es-ES" w:eastAsia="es-ES"/>
              </w:rPr>
            </w:pPr>
            <w:r w:rsidRPr="00B5371F">
              <w:rPr>
                <w:rFonts w:ascii="Arial" w:hAnsi="Arial" w:cs="Arial"/>
                <w:color w:val="000000"/>
                <w:lang w:val="es-ES" w:eastAsia="es-ES"/>
              </w:rPr>
              <w:t>300</w:t>
            </w:r>
          </w:p>
        </w:tc>
      </w:tr>
      <w:tr w:rsidR="00B5371F" w:rsidRPr="00B5371F" w:rsidTr="002A3AF0">
        <w:trPr>
          <w:trHeight w:val="315"/>
        </w:trPr>
        <w:tc>
          <w:tcPr>
            <w:tcW w:w="5526" w:type="dxa"/>
            <w:tcBorders>
              <w:top w:val="nil"/>
              <w:left w:val="single" w:sz="4" w:space="0" w:color="auto"/>
              <w:bottom w:val="single" w:sz="4" w:space="0" w:color="auto"/>
              <w:right w:val="single" w:sz="4" w:space="0" w:color="auto"/>
            </w:tcBorders>
            <w:shd w:val="clear" w:color="auto" w:fill="auto"/>
            <w:noWrap/>
            <w:vAlign w:val="bottom"/>
            <w:hideMark/>
          </w:tcPr>
          <w:p w:rsidR="00B5371F" w:rsidRPr="00B5371F" w:rsidRDefault="00B5371F" w:rsidP="00B5371F">
            <w:pPr>
              <w:rPr>
                <w:rFonts w:ascii="Arial" w:hAnsi="Arial" w:cs="Arial"/>
                <w:color w:val="000000"/>
                <w:lang w:val="es-ES" w:eastAsia="es-ES"/>
              </w:rPr>
            </w:pPr>
            <w:r w:rsidRPr="00B5371F">
              <w:rPr>
                <w:rFonts w:ascii="Arial" w:hAnsi="Arial" w:cs="Arial"/>
                <w:color w:val="000000"/>
                <w:lang w:val="es-ES" w:eastAsia="es-ES"/>
              </w:rPr>
              <w:t>Para objetos metálicos</w:t>
            </w:r>
          </w:p>
        </w:tc>
        <w:tc>
          <w:tcPr>
            <w:tcW w:w="1134" w:type="dxa"/>
            <w:tcBorders>
              <w:top w:val="nil"/>
              <w:left w:val="nil"/>
              <w:bottom w:val="single" w:sz="4" w:space="0" w:color="auto"/>
              <w:right w:val="single" w:sz="4" w:space="0" w:color="auto"/>
            </w:tcBorders>
            <w:shd w:val="clear" w:color="auto" w:fill="auto"/>
            <w:noWrap/>
            <w:vAlign w:val="bottom"/>
            <w:hideMark/>
          </w:tcPr>
          <w:p w:rsidR="00B5371F" w:rsidRPr="00B5371F" w:rsidRDefault="00B5371F" w:rsidP="00B5371F">
            <w:pPr>
              <w:jc w:val="center"/>
              <w:rPr>
                <w:rFonts w:ascii="Arial" w:hAnsi="Arial" w:cs="Arial"/>
                <w:color w:val="000000"/>
                <w:lang w:val="es-ES" w:eastAsia="es-ES"/>
              </w:rPr>
            </w:pPr>
            <w:r w:rsidRPr="00B5371F">
              <w:rPr>
                <w:rFonts w:ascii="Arial" w:hAnsi="Arial" w:cs="Arial"/>
                <w:color w:val="000000"/>
                <w:lang w:val="es-ES" w:eastAsia="es-ES"/>
              </w:rPr>
              <w:t>400</w:t>
            </w:r>
          </w:p>
        </w:tc>
      </w:tr>
      <w:tr w:rsidR="00B5371F" w:rsidRPr="00B5371F" w:rsidTr="002A3AF0">
        <w:trPr>
          <w:trHeight w:val="315"/>
        </w:trPr>
        <w:tc>
          <w:tcPr>
            <w:tcW w:w="5526" w:type="dxa"/>
            <w:tcBorders>
              <w:top w:val="nil"/>
              <w:left w:val="single" w:sz="4" w:space="0" w:color="auto"/>
              <w:bottom w:val="single" w:sz="4" w:space="0" w:color="auto"/>
              <w:right w:val="single" w:sz="4" w:space="0" w:color="auto"/>
            </w:tcBorders>
            <w:shd w:val="clear" w:color="auto" w:fill="auto"/>
            <w:noWrap/>
            <w:vAlign w:val="bottom"/>
            <w:hideMark/>
          </w:tcPr>
          <w:p w:rsidR="00B5371F" w:rsidRPr="00B5371F" w:rsidRDefault="00B5371F" w:rsidP="00B5371F">
            <w:pPr>
              <w:rPr>
                <w:rFonts w:ascii="Arial" w:hAnsi="Arial" w:cs="Arial"/>
                <w:color w:val="000000"/>
                <w:lang w:val="es-ES" w:eastAsia="es-ES"/>
              </w:rPr>
            </w:pPr>
            <w:r w:rsidRPr="00B5371F">
              <w:rPr>
                <w:rFonts w:ascii="Arial" w:hAnsi="Arial" w:cs="Arial"/>
                <w:color w:val="000000"/>
                <w:lang w:val="es-ES" w:eastAsia="es-ES"/>
              </w:rPr>
              <w:t xml:space="preserve">Para otros </w:t>
            </w:r>
            <w:r>
              <w:rPr>
                <w:rFonts w:ascii="Arial" w:hAnsi="Arial" w:cs="Arial"/>
                <w:color w:val="000000"/>
                <w:lang w:val="es-ES" w:eastAsia="es-ES"/>
              </w:rPr>
              <w:t>materiales incombustibles (</w:t>
            </w:r>
            <w:r w:rsidRPr="00B5371F">
              <w:rPr>
                <w:rFonts w:ascii="Arial" w:hAnsi="Arial" w:cs="Arial"/>
                <w:color w:val="000000"/>
                <w:lang w:val="es-ES" w:eastAsia="es-ES"/>
              </w:rPr>
              <w:t>hormigón</w:t>
            </w:r>
            <w:r>
              <w:rPr>
                <w:rFonts w:ascii="Arial" w:hAnsi="Arial" w:cs="Arial"/>
                <w:color w:val="000000"/>
                <w:lang w:val="es-ES" w:eastAsia="es-ES"/>
              </w:rPr>
              <w:t>)</w:t>
            </w:r>
          </w:p>
        </w:tc>
        <w:tc>
          <w:tcPr>
            <w:tcW w:w="1134" w:type="dxa"/>
            <w:tcBorders>
              <w:top w:val="nil"/>
              <w:left w:val="nil"/>
              <w:bottom w:val="single" w:sz="4" w:space="0" w:color="auto"/>
              <w:right w:val="single" w:sz="4" w:space="0" w:color="auto"/>
            </w:tcBorders>
            <w:shd w:val="clear" w:color="auto" w:fill="auto"/>
            <w:noWrap/>
            <w:vAlign w:val="bottom"/>
            <w:hideMark/>
          </w:tcPr>
          <w:p w:rsidR="00B5371F" w:rsidRPr="00B5371F" w:rsidRDefault="00B5371F" w:rsidP="00B5371F">
            <w:pPr>
              <w:jc w:val="center"/>
              <w:rPr>
                <w:rFonts w:ascii="Arial" w:hAnsi="Arial" w:cs="Arial"/>
                <w:color w:val="000000"/>
                <w:lang w:val="es-ES" w:eastAsia="es-ES"/>
              </w:rPr>
            </w:pPr>
            <w:r w:rsidRPr="00B5371F">
              <w:rPr>
                <w:rFonts w:ascii="Arial" w:hAnsi="Arial" w:cs="Arial"/>
                <w:color w:val="000000"/>
                <w:lang w:val="es-ES" w:eastAsia="es-ES"/>
              </w:rPr>
              <w:t>500</w:t>
            </w:r>
          </w:p>
        </w:tc>
      </w:tr>
    </w:tbl>
    <w:p w:rsidR="002A3AF0" w:rsidRDefault="002A3AF0" w:rsidP="002A3AF0">
      <w:pPr>
        <w:pStyle w:val="NormalWeb"/>
        <w:spacing w:before="0" w:beforeAutospacing="0" w:after="0" w:afterAutospacing="0"/>
        <w:ind w:left="708" w:firstLine="708"/>
        <w:jc w:val="center"/>
        <w:rPr>
          <w:rFonts w:ascii="Arial" w:hAnsi="Arial" w:cs="Arial"/>
          <w:b/>
        </w:rPr>
      </w:pPr>
    </w:p>
    <w:p w:rsidR="00324FA3" w:rsidRDefault="00324FA3" w:rsidP="00324FA3">
      <w:pPr>
        <w:pStyle w:val="NormalWeb"/>
        <w:spacing w:before="0" w:beforeAutospacing="0" w:after="0" w:afterAutospacing="0"/>
        <w:ind w:left="708"/>
        <w:jc w:val="center"/>
        <w:rPr>
          <w:rFonts w:ascii="Arial" w:hAnsi="Arial" w:cs="Arial"/>
        </w:rPr>
      </w:pPr>
      <w:r w:rsidRPr="00324FA3">
        <w:rPr>
          <w:rFonts w:ascii="Arial" w:hAnsi="Arial" w:cs="Arial"/>
        </w:rPr>
        <w:t>Tabla. 4: Valores de T</w:t>
      </w:r>
      <w:r w:rsidR="00452DCA">
        <w:rPr>
          <w:rFonts w:ascii="Arial" w:hAnsi="Arial" w:cs="Arial"/>
        </w:rPr>
        <w:t xml:space="preserve"> [12]</w:t>
      </w:r>
    </w:p>
    <w:tbl>
      <w:tblPr>
        <w:tblW w:w="5300" w:type="dxa"/>
        <w:tblInd w:w="1912" w:type="dxa"/>
        <w:tblCellMar>
          <w:left w:w="70" w:type="dxa"/>
          <w:right w:w="70" w:type="dxa"/>
        </w:tblCellMar>
        <w:tblLook w:val="04A0"/>
      </w:tblPr>
      <w:tblGrid>
        <w:gridCol w:w="4720"/>
        <w:gridCol w:w="580"/>
      </w:tblGrid>
      <w:tr w:rsidR="002A3AF0" w:rsidRPr="002A3AF0" w:rsidTr="002A3AF0">
        <w:trPr>
          <w:trHeight w:val="315"/>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3AF0" w:rsidRPr="002A3AF0" w:rsidRDefault="002A3AF0" w:rsidP="002A3AF0">
            <w:pPr>
              <w:jc w:val="center"/>
              <w:rPr>
                <w:rFonts w:ascii="Arial" w:hAnsi="Arial" w:cs="Arial"/>
                <w:b/>
                <w:bCs/>
                <w:color w:val="000000"/>
                <w:lang w:val="es-ES" w:eastAsia="es-ES"/>
              </w:rPr>
            </w:pPr>
            <w:r w:rsidRPr="002A3AF0">
              <w:rPr>
                <w:rFonts w:ascii="Arial" w:hAnsi="Arial" w:cs="Arial"/>
                <w:b/>
                <w:bCs/>
                <w:color w:val="000000"/>
                <w:lang w:val="es-ES" w:eastAsia="es-ES"/>
              </w:rPr>
              <w:t>Materiales</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2A3AF0" w:rsidRPr="002A3AF0" w:rsidRDefault="002A3AF0" w:rsidP="002A3AF0">
            <w:pPr>
              <w:jc w:val="center"/>
              <w:rPr>
                <w:rFonts w:ascii="Arial" w:hAnsi="Arial" w:cs="Arial"/>
                <w:b/>
                <w:bCs/>
                <w:color w:val="000000"/>
                <w:lang w:val="es-ES" w:eastAsia="es-ES"/>
              </w:rPr>
            </w:pPr>
            <w:r w:rsidRPr="002A3AF0">
              <w:rPr>
                <w:rFonts w:ascii="Arial" w:hAnsi="Arial" w:cs="Arial"/>
                <w:b/>
                <w:bCs/>
                <w:color w:val="000000"/>
                <w:lang w:val="es-ES" w:eastAsia="es-ES"/>
              </w:rPr>
              <w:t>M</w:t>
            </w:r>
          </w:p>
        </w:tc>
      </w:tr>
      <w:tr w:rsidR="002A3AF0" w:rsidRPr="002A3AF0" w:rsidTr="002A3AF0">
        <w:trPr>
          <w:trHeight w:val="31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A3AF0" w:rsidRPr="002A3AF0" w:rsidRDefault="002A3AF0" w:rsidP="002A3AF0">
            <w:pPr>
              <w:rPr>
                <w:rFonts w:ascii="Arial" w:hAnsi="Arial" w:cs="Arial"/>
                <w:color w:val="000000"/>
                <w:lang w:val="es-ES" w:eastAsia="es-ES"/>
              </w:rPr>
            </w:pPr>
            <w:r w:rsidRPr="002A3AF0">
              <w:rPr>
                <w:rFonts w:ascii="Arial" w:hAnsi="Arial" w:cs="Arial"/>
                <w:color w:val="000000"/>
                <w:lang w:val="es-ES" w:eastAsia="es-ES"/>
              </w:rPr>
              <w:t>Materiales incombustible</w:t>
            </w:r>
          </w:p>
        </w:tc>
        <w:tc>
          <w:tcPr>
            <w:tcW w:w="580" w:type="dxa"/>
            <w:tcBorders>
              <w:top w:val="nil"/>
              <w:left w:val="nil"/>
              <w:bottom w:val="single" w:sz="4" w:space="0" w:color="auto"/>
              <w:right w:val="single" w:sz="4" w:space="0" w:color="auto"/>
            </w:tcBorders>
            <w:shd w:val="clear" w:color="auto" w:fill="auto"/>
            <w:noWrap/>
            <w:vAlign w:val="bottom"/>
            <w:hideMark/>
          </w:tcPr>
          <w:p w:rsidR="002A3AF0" w:rsidRPr="002A3AF0" w:rsidRDefault="002A3AF0" w:rsidP="002A3AF0">
            <w:pPr>
              <w:jc w:val="center"/>
              <w:rPr>
                <w:rFonts w:ascii="Arial" w:hAnsi="Arial" w:cs="Arial"/>
                <w:color w:val="000000"/>
                <w:lang w:val="es-ES" w:eastAsia="es-ES"/>
              </w:rPr>
            </w:pPr>
            <w:r w:rsidRPr="002A3AF0">
              <w:rPr>
                <w:rFonts w:ascii="Arial" w:hAnsi="Arial" w:cs="Arial"/>
                <w:color w:val="000000"/>
                <w:lang w:val="es-ES" w:eastAsia="es-ES"/>
              </w:rPr>
              <w:t>0</w:t>
            </w:r>
          </w:p>
        </w:tc>
      </w:tr>
      <w:tr w:rsidR="002A3AF0" w:rsidRPr="002A3AF0" w:rsidTr="002A3AF0">
        <w:trPr>
          <w:trHeight w:val="31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A3AF0" w:rsidRPr="002A3AF0" w:rsidRDefault="002A3AF0" w:rsidP="002A3AF0">
            <w:pPr>
              <w:rPr>
                <w:rFonts w:ascii="Arial" w:hAnsi="Arial" w:cs="Arial"/>
                <w:color w:val="000000"/>
                <w:lang w:val="es-ES" w:eastAsia="es-ES"/>
              </w:rPr>
            </w:pPr>
            <w:r w:rsidRPr="002A3AF0">
              <w:rPr>
                <w:rFonts w:ascii="Arial" w:hAnsi="Arial" w:cs="Arial"/>
                <w:color w:val="000000"/>
                <w:lang w:val="es-ES" w:eastAsia="es-ES"/>
              </w:rPr>
              <w:t>Materiales poco combustible</w:t>
            </w:r>
          </w:p>
        </w:tc>
        <w:tc>
          <w:tcPr>
            <w:tcW w:w="580" w:type="dxa"/>
            <w:tcBorders>
              <w:top w:val="nil"/>
              <w:left w:val="nil"/>
              <w:bottom w:val="single" w:sz="4" w:space="0" w:color="auto"/>
              <w:right w:val="single" w:sz="4" w:space="0" w:color="auto"/>
            </w:tcBorders>
            <w:shd w:val="clear" w:color="auto" w:fill="auto"/>
            <w:noWrap/>
            <w:vAlign w:val="bottom"/>
            <w:hideMark/>
          </w:tcPr>
          <w:p w:rsidR="002A3AF0" w:rsidRPr="002A3AF0" w:rsidRDefault="002A3AF0" w:rsidP="002A3AF0">
            <w:pPr>
              <w:jc w:val="center"/>
              <w:rPr>
                <w:rFonts w:ascii="Arial" w:hAnsi="Arial" w:cs="Arial"/>
                <w:color w:val="000000"/>
                <w:lang w:val="es-ES" w:eastAsia="es-ES"/>
              </w:rPr>
            </w:pPr>
            <w:r w:rsidRPr="002A3AF0">
              <w:rPr>
                <w:rFonts w:ascii="Arial" w:hAnsi="Arial" w:cs="Arial"/>
                <w:color w:val="000000"/>
                <w:lang w:val="es-ES" w:eastAsia="es-ES"/>
              </w:rPr>
              <w:t>1</w:t>
            </w:r>
          </w:p>
        </w:tc>
      </w:tr>
      <w:tr w:rsidR="002A3AF0" w:rsidRPr="002A3AF0" w:rsidTr="002A3AF0">
        <w:trPr>
          <w:trHeight w:val="31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A3AF0" w:rsidRPr="002A3AF0" w:rsidRDefault="002A3AF0" w:rsidP="002A3AF0">
            <w:pPr>
              <w:rPr>
                <w:rFonts w:ascii="Arial" w:hAnsi="Arial" w:cs="Arial"/>
                <w:color w:val="000000"/>
                <w:lang w:val="es-ES" w:eastAsia="es-ES"/>
              </w:rPr>
            </w:pPr>
            <w:r w:rsidRPr="002A3AF0">
              <w:rPr>
                <w:rFonts w:ascii="Arial" w:hAnsi="Arial" w:cs="Arial"/>
                <w:color w:val="000000"/>
                <w:lang w:val="es-ES" w:eastAsia="es-ES"/>
              </w:rPr>
              <w:t>Materiales que se queman lentamente</w:t>
            </w:r>
          </w:p>
        </w:tc>
        <w:tc>
          <w:tcPr>
            <w:tcW w:w="580" w:type="dxa"/>
            <w:tcBorders>
              <w:top w:val="nil"/>
              <w:left w:val="nil"/>
              <w:bottom w:val="single" w:sz="4" w:space="0" w:color="auto"/>
              <w:right w:val="single" w:sz="4" w:space="0" w:color="auto"/>
            </w:tcBorders>
            <w:shd w:val="clear" w:color="auto" w:fill="auto"/>
            <w:noWrap/>
            <w:vAlign w:val="bottom"/>
            <w:hideMark/>
          </w:tcPr>
          <w:p w:rsidR="002A3AF0" w:rsidRPr="002A3AF0" w:rsidRDefault="002A3AF0" w:rsidP="002A3AF0">
            <w:pPr>
              <w:jc w:val="center"/>
              <w:rPr>
                <w:rFonts w:ascii="Arial" w:hAnsi="Arial" w:cs="Arial"/>
                <w:color w:val="000000"/>
                <w:lang w:val="es-ES" w:eastAsia="es-ES"/>
              </w:rPr>
            </w:pPr>
            <w:r w:rsidRPr="002A3AF0">
              <w:rPr>
                <w:rFonts w:ascii="Arial" w:hAnsi="Arial" w:cs="Arial"/>
                <w:color w:val="000000"/>
                <w:lang w:val="es-ES" w:eastAsia="es-ES"/>
              </w:rPr>
              <w:t>2</w:t>
            </w:r>
          </w:p>
        </w:tc>
      </w:tr>
      <w:tr w:rsidR="002A3AF0" w:rsidRPr="002A3AF0" w:rsidTr="002A3AF0">
        <w:trPr>
          <w:trHeight w:val="31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A3AF0" w:rsidRPr="002A3AF0" w:rsidRDefault="002A3AF0" w:rsidP="002A3AF0">
            <w:pPr>
              <w:rPr>
                <w:rFonts w:ascii="Arial" w:hAnsi="Arial" w:cs="Arial"/>
                <w:color w:val="000000"/>
                <w:lang w:val="es-ES" w:eastAsia="es-ES"/>
              </w:rPr>
            </w:pPr>
            <w:r w:rsidRPr="002A3AF0">
              <w:rPr>
                <w:rFonts w:ascii="Arial" w:hAnsi="Arial" w:cs="Arial"/>
                <w:color w:val="000000"/>
                <w:lang w:val="es-ES" w:eastAsia="es-ES"/>
              </w:rPr>
              <w:t>Materiales combustible (papel)</w:t>
            </w:r>
          </w:p>
        </w:tc>
        <w:tc>
          <w:tcPr>
            <w:tcW w:w="580" w:type="dxa"/>
            <w:tcBorders>
              <w:top w:val="nil"/>
              <w:left w:val="nil"/>
              <w:bottom w:val="single" w:sz="4" w:space="0" w:color="auto"/>
              <w:right w:val="single" w:sz="4" w:space="0" w:color="auto"/>
            </w:tcBorders>
            <w:shd w:val="clear" w:color="auto" w:fill="auto"/>
            <w:noWrap/>
            <w:vAlign w:val="bottom"/>
            <w:hideMark/>
          </w:tcPr>
          <w:p w:rsidR="002A3AF0" w:rsidRPr="002A3AF0" w:rsidRDefault="002A3AF0" w:rsidP="002A3AF0">
            <w:pPr>
              <w:jc w:val="center"/>
              <w:rPr>
                <w:rFonts w:ascii="Arial" w:hAnsi="Arial" w:cs="Arial"/>
                <w:color w:val="000000"/>
                <w:lang w:val="es-ES" w:eastAsia="es-ES"/>
              </w:rPr>
            </w:pPr>
            <w:r w:rsidRPr="002A3AF0">
              <w:rPr>
                <w:rFonts w:ascii="Arial" w:hAnsi="Arial" w:cs="Arial"/>
                <w:color w:val="000000"/>
                <w:lang w:val="es-ES" w:eastAsia="es-ES"/>
              </w:rPr>
              <w:t>3</w:t>
            </w:r>
          </w:p>
        </w:tc>
      </w:tr>
      <w:tr w:rsidR="002A3AF0" w:rsidRPr="002A3AF0" w:rsidTr="002A3AF0">
        <w:trPr>
          <w:trHeight w:val="31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A3AF0" w:rsidRPr="002A3AF0" w:rsidRDefault="002A3AF0" w:rsidP="002A3AF0">
            <w:pPr>
              <w:rPr>
                <w:rFonts w:ascii="Arial" w:hAnsi="Arial" w:cs="Arial"/>
                <w:color w:val="000000"/>
                <w:lang w:val="es-ES" w:eastAsia="es-ES"/>
              </w:rPr>
            </w:pPr>
            <w:r w:rsidRPr="002A3AF0">
              <w:rPr>
                <w:rFonts w:ascii="Arial" w:hAnsi="Arial" w:cs="Arial"/>
                <w:color w:val="000000"/>
                <w:lang w:val="es-ES" w:eastAsia="es-ES"/>
              </w:rPr>
              <w:t>Materiales fácilmente combustible (plástico)</w:t>
            </w:r>
          </w:p>
        </w:tc>
        <w:tc>
          <w:tcPr>
            <w:tcW w:w="580" w:type="dxa"/>
            <w:tcBorders>
              <w:top w:val="nil"/>
              <w:left w:val="nil"/>
              <w:bottom w:val="single" w:sz="4" w:space="0" w:color="auto"/>
              <w:right w:val="single" w:sz="4" w:space="0" w:color="auto"/>
            </w:tcBorders>
            <w:shd w:val="clear" w:color="auto" w:fill="auto"/>
            <w:noWrap/>
            <w:vAlign w:val="bottom"/>
            <w:hideMark/>
          </w:tcPr>
          <w:p w:rsidR="002A3AF0" w:rsidRPr="002A3AF0" w:rsidRDefault="002A3AF0" w:rsidP="002A3AF0">
            <w:pPr>
              <w:jc w:val="center"/>
              <w:rPr>
                <w:rFonts w:ascii="Arial" w:hAnsi="Arial" w:cs="Arial"/>
                <w:color w:val="000000"/>
                <w:lang w:val="es-ES" w:eastAsia="es-ES"/>
              </w:rPr>
            </w:pPr>
            <w:r w:rsidRPr="002A3AF0">
              <w:rPr>
                <w:rFonts w:ascii="Arial" w:hAnsi="Arial" w:cs="Arial"/>
                <w:color w:val="000000"/>
                <w:lang w:val="es-ES" w:eastAsia="es-ES"/>
              </w:rPr>
              <w:t>4</w:t>
            </w:r>
          </w:p>
        </w:tc>
      </w:tr>
      <w:tr w:rsidR="002A3AF0" w:rsidRPr="002A3AF0" w:rsidTr="002A3AF0">
        <w:trPr>
          <w:trHeight w:val="31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A3AF0" w:rsidRPr="002A3AF0" w:rsidRDefault="002A3AF0" w:rsidP="002A3AF0">
            <w:pPr>
              <w:rPr>
                <w:rFonts w:ascii="Arial" w:hAnsi="Arial" w:cs="Arial"/>
                <w:color w:val="000000"/>
                <w:lang w:val="es-ES" w:eastAsia="es-ES"/>
              </w:rPr>
            </w:pPr>
            <w:r w:rsidRPr="002A3AF0">
              <w:rPr>
                <w:rFonts w:ascii="Arial" w:hAnsi="Arial" w:cs="Arial"/>
                <w:color w:val="000000"/>
                <w:lang w:val="es-ES" w:eastAsia="es-ES"/>
              </w:rPr>
              <w:t>Materiales altamente combustible</w:t>
            </w:r>
          </w:p>
        </w:tc>
        <w:tc>
          <w:tcPr>
            <w:tcW w:w="580" w:type="dxa"/>
            <w:tcBorders>
              <w:top w:val="nil"/>
              <w:left w:val="nil"/>
              <w:bottom w:val="single" w:sz="4" w:space="0" w:color="auto"/>
              <w:right w:val="single" w:sz="4" w:space="0" w:color="auto"/>
            </w:tcBorders>
            <w:shd w:val="clear" w:color="auto" w:fill="auto"/>
            <w:noWrap/>
            <w:vAlign w:val="bottom"/>
            <w:hideMark/>
          </w:tcPr>
          <w:p w:rsidR="002A3AF0" w:rsidRPr="002A3AF0" w:rsidRDefault="002A3AF0" w:rsidP="002A3AF0">
            <w:pPr>
              <w:jc w:val="center"/>
              <w:rPr>
                <w:rFonts w:ascii="Arial" w:hAnsi="Arial" w:cs="Arial"/>
                <w:color w:val="000000"/>
                <w:lang w:val="es-ES" w:eastAsia="es-ES"/>
              </w:rPr>
            </w:pPr>
            <w:r w:rsidRPr="002A3AF0">
              <w:rPr>
                <w:rFonts w:ascii="Arial" w:hAnsi="Arial" w:cs="Arial"/>
                <w:color w:val="000000"/>
                <w:lang w:val="es-ES" w:eastAsia="es-ES"/>
              </w:rPr>
              <w:t>5</w:t>
            </w:r>
          </w:p>
        </w:tc>
      </w:tr>
    </w:tbl>
    <w:p w:rsidR="00324FA3" w:rsidRPr="00324FA3" w:rsidRDefault="00324FA3" w:rsidP="00324FA3">
      <w:pPr>
        <w:pStyle w:val="NormalWeb"/>
        <w:spacing w:after="240" w:afterAutospacing="0" w:line="480" w:lineRule="auto"/>
        <w:ind w:left="708" w:firstLine="708"/>
        <w:jc w:val="center"/>
        <w:rPr>
          <w:rFonts w:ascii="Arial" w:hAnsi="Arial" w:cs="Arial"/>
        </w:rPr>
      </w:pPr>
      <w:r w:rsidRPr="00324FA3">
        <w:rPr>
          <w:rFonts w:ascii="Arial" w:hAnsi="Arial" w:cs="Arial"/>
        </w:rPr>
        <w:t>Tabla. 5: Valores de M</w:t>
      </w:r>
      <w:r w:rsidR="00452DCA">
        <w:rPr>
          <w:rFonts w:ascii="Arial" w:hAnsi="Arial" w:cs="Arial"/>
        </w:rPr>
        <w:t xml:space="preserve"> [12]</w:t>
      </w:r>
    </w:p>
    <w:p w:rsidR="00FF1ABB" w:rsidRDefault="00FF1ABB" w:rsidP="002A3AF0">
      <w:pPr>
        <w:pStyle w:val="NormalWeb"/>
        <w:spacing w:after="0" w:afterAutospacing="0"/>
        <w:ind w:left="708" w:firstLine="708"/>
        <w:jc w:val="center"/>
        <w:rPr>
          <w:rFonts w:ascii="Arial" w:hAnsi="Arial" w:cs="Arial"/>
          <w:b/>
        </w:rPr>
      </w:pPr>
    </w:p>
    <w:p w:rsidR="008C5B8F" w:rsidRDefault="008C5B8F" w:rsidP="00807ABB">
      <w:pPr>
        <w:pStyle w:val="NormalWeb"/>
        <w:numPr>
          <w:ilvl w:val="0"/>
          <w:numId w:val="12"/>
        </w:numPr>
        <w:spacing w:line="480" w:lineRule="auto"/>
        <w:ind w:left="1068"/>
        <w:jc w:val="both"/>
        <w:rPr>
          <w:rFonts w:ascii="Arial" w:hAnsi="Arial" w:cs="Arial"/>
        </w:rPr>
      </w:pPr>
      <w:r w:rsidRPr="008D561A">
        <w:rPr>
          <w:rFonts w:ascii="Arial" w:hAnsi="Arial" w:cs="Arial"/>
          <w:b/>
        </w:rPr>
        <w:t xml:space="preserve">El </w:t>
      </w:r>
      <w:r w:rsidRPr="008D561A">
        <w:rPr>
          <w:rFonts w:ascii="Arial" w:hAnsi="Arial" w:cs="Arial"/>
          <w:b/>
          <w:bCs/>
        </w:rPr>
        <w:t>factor de geometría g</w:t>
      </w:r>
      <w:r w:rsidRPr="008D561A">
        <w:rPr>
          <w:rFonts w:ascii="Arial" w:hAnsi="Arial" w:cs="Arial"/>
        </w:rPr>
        <w:t xml:space="preserve"> del compartimento mide el espacio en el que el fuego es susceptible de desarrollarse. Se ca</w:t>
      </w:r>
      <w:r w:rsidR="008D561A">
        <w:rPr>
          <w:rFonts w:ascii="Arial" w:hAnsi="Arial" w:cs="Arial"/>
        </w:rPr>
        <w:t>lcula con l, la longitud teóri</w:t>
      </w:r>
      <w:r w:rsidRPr="008D561A">
        <w:rPr>
          <w:rFonts w:ascii="Arial" w:hAnsi="Arial" w:cs="Arial"/>
        </w:rPr>
        <w:t>ca del compartimento y con b, la anchura equivalente.</w:t>
      </w:r>
    </w:p>
    <w:p w:rsidR="008D561A" w:rsidRPr="008D561A" w:rsidRDefault="008D561A" w:rsidP="008D561A">
      <w:pPr>
        <w:pStyle w:val="NormalWeb"/>
        <w:spacing w:line="480" w:lineRule="auto"/>
        <w:jc w:val="both"/>
        <w:rPr>
          <w:rFonts w:ascii="Arial" w:hAnsi="Arial" w:cs="Arial"/>
          <w:b/>
        </w:rPr>
      </w:pPr>
      <m:oMathPara>
        <m:oMath>
          <m:r>
            <m:rPr>
              <m:sty m:val="b"/>
            </m:rPr>
            <w:rPr>
              <w:rFonts w:ascii="Cambria Math" w:hAnsi="Cambria Math" w:cs="Arial"/>
            </w:rPr>
            <m:t>g=</m:t>
          </m:r>
          <m:f>
            <m:fPr>
              <m:ctrlPr>
                <w:rPr>
                  <w:rFonts w:ascii="Cambria Math" w:hAnsi="Cambria Math" w:cs="Arial"/>
                  <w:b/>
                </w:rPr>
              </m:ctrlPr>
            </m:fPr>
            <m:num>
              <m:r>
                <m:rPr>
                  <m:sty m:val="b"/>
                </m:rPr>
                <w:rPr>
                  <w:rFonts w:ascii="Cambria Math" w:hAnsi="Cambria Math" w:cs="Arial"/>
                </w:rPr>
                <m:t>b+5*</m:t>
              </m:r>
              <m:rad>
                <m:radPr>
                  <m:ctrlPr>
                    <w:rPr>
                      <w:rFonts w:ascii="Cambria Math" w:hAnsi="Cambria Math" w:cs="Arial"/>
                      <w:b/>
                    </w:rPr>
                  </m:ctrlPr>
                </m:radPr>
                <m:deg>
                  <m:r>
                    <m:rPr>
                      <m:sty m:val="b"/>
                    </m:rPr>
                    <w:rPr>
                      <w:rFonts w:ascii="Cambria Math" w:hAnsi="Cambria Math" w:cs="Arial"/>
                    </w:rPr>
                    <m:t>3</m:t>
                  </m:r>
                </m:deg>
                <m:e>
                  <m:r>
                    <m:rPr>
                      <m:sty m:val="b"/>
                    </m:rPr>
                    <w:rPr>
                      <w:rFonts w:ascii="Cambria Math" w:hAnsi="Cambria Math" w:cs="Arial"/>
                    </w:rPr>
                    <m:t>l*</m:t>
                  </m:r>
                  <m:sSup>
                    <m:sSupPr>
                      <m:ctrlPr>
                        <w:rPr>
                          <w:rFonts w:ascii="Cambria Math" w:hAnsi="Cambria Math" w:cs="Arial"/>
                          <w:b/>
                        </w:rPr>
                      </m:ctrlPr>
                    </m:sSupPr>
                    <m:e>
                      <m:r>
                        <m:rPr>
                          <m:sty m:val="b"/>
                        </m:rPr>
                        <w:rPr>
                          <w:rFonts w:ascii="Cambria Math" w:hAnsi="Cambria Math" w:cs="Arial"/>
                        </w:rPr>
                        <m:t>b</m:t>
                      </m:r>
                    </m:e>
                    <m:sup>
                      <m:r>
                        <m:rPr>
                          <m:sty m:val="b"/>
                        </m:rPr>
                        <w:rPr>
                          <w:rFonts w:ascii="Cambria Math" w:hAnsi="Cambria Math" w:cs="Arial"/>
                        </w:rPr>
                        <m:t>2</m:t>
                      </m:r>
                    </m:sup>
                  </m:sSup>
                </m:e>
              </m:rad>
            </m:num>
            <m:den>
              <m:r>
                <m:rPr>
                  <m:sty m:val="b"/>
                </m:rPr>
                <w:rPr>
                  <w:rFonts w:ascii="Cambria Math" w:hAnsi="Cambria Math" w:cs="Arial"/>
                </w:rPr>
                <m:t>200</m:t>
              </m:r>
            </m:den>
          </m:f>
        </m:oMath>
      </m:oMathPara>
    </w:p>
    <w:p w:rsidR="008C5B8F" w:rsidRDefault="008C5B8F" w:rsidP="00807ABB">
      <w:pPr>
        <w:pStyle w:val="NormalWeb"/>
        <w:numPr>
          <w:ilvl w:val="0"/>
          <w:numId w:val="12"/>
        </w:numPr>
        <w:spacing w:line="480" w:lineRule="auto"/>
        <w:ind w:left="1068"/>
        <w:jc w:val="both"/>
        <w:rPr>
          <w:rFonts w:ascii="Arial" w:hAnsi="Arial" w:cs="Arial"/>
        </w:rPr>
      </w:pPr>
      <w:r w:rsidRPr="008D561A">
        <w:rPr>
          <w:rFonts w:ascii="Arial" w:hAnsi="Arial" w:cs="Arial"/>
          <w:b/>
        </w:rPr>
        <w:t xml:space="preserve">El </w:t>
      </w:r>
      <w:r w:rsidRPr="008D561A">
        <w:rPr>
          <w:rFonts w:ascii="Arial" w:hAnsi="Arial" w:cs="Arial"/>
          <w:b/>
          <w:bCs/>
        </w:rPr>
        <w:t>factor de plantas e</w:t>
      </w:r>
      <w:r w:rsidRPr="008D561A">
        <w:rPr>
          <w:rFonts w:ascii="Arial" w:hAnsi="Arial" w:cs="Arial"/>
        </w:rPr>
        <w:t xml:space="preserve"> mide el desarrollo vertical del incendio. Se calcula con E, el número de plantas del edificio, sobre el nivel del suelo o bajo el nivel del suelo.</w:t>
      </w:r>
    </w:p>
    <w:p w:rsidR="008D561A" w:rsidRPr="008D561A" w:rsidRDefault="008D561A" w:rsidP="008D561A">
      <w:pPr>
        <w:pStyle w:val="NormalWeb"/>
        <w:spacing w:line="480" w:lineRule="auto"/>
        <w:jc w:val="both"/>
        <w:rPr>
          <w:rFonts w:ascii="Arial" w:hAnsi="Arial" w:cs="Arial"/>
          <w:b/>
        </w:rPr>
      </w:pPr>
      <m:oMathPara>
        <m:oMath>
          <m:r>
            <m:rPr>
              <m:sty m:val="b"/>
            </m:rPr>
            <w:rPr>
              <w:rFonts w:ascii="Cambria Math" w:hAnsi="Cambria Math" w:cs="Arial"/>
            </w:rPr>
            <m:t>e=</m:t>
          </m:r>
          <m:sSup>
            <m:sSupPr>
              <m:ctrlPr>
                <w:rPr>
                  <w:rFonts w:ascii="Cambria Math" w:hAnsi="Cambria Math" w:cs="Arial"/>
                  <w:b/>
                </w:rPr>
              </m:ctrlPr>
            </m:sSupPr>
            <m:e>
              <m:d>
                <m:dPr>
                  <m:begChr m:val="["/>
                  <m:endChr m:val="]"/>
                  <m:ctrlPr>
                    <w:rPr>
                      <w:rFonts w:ascii="Cambria Math" w:hAnsi="Cambria Math" w:cs="Arial"/>
                      <w:b/>
                    </w:rPr>
                  </m:ctrlPr>
                </m:dPr>
                <m:e>
                  <m:f>
                    <m:fPr>
                      <m:ctrlPr>
                        <w:rPr>
                          <w:rFonts w:ascii="Cambria Math" w:hAnsi="Cambria Math" w:cs="Arial"/>
                          <w:b/>
                        </w:rPr>
                      </m:ctrlPr>
                    </m:fPr>
                    <m:num>
                      <m:d>
                        <m:dPr>
                          <m:begChr m:val="|"/>
                          <m:endChr m:val="|"/>
                          <m:ctrlPr>
                            <w:rPr>
                              <w:rFonts w:ascii="Cambria Math" w:hAnsi="Cambria Math" w:cs="Arial"/>
                              <w:b/>
                            </w:rPr>
                          </m:ctrlPr>
                        </m:dPr>
                        <m:e>
                          <m:r>
                            <m:rPr>
                              <m:sty m:val="b"/>
                            </m:rPr>
                            <w:rPr>
                              <w:rFonts w:ascii="Cambria Math" w:hAnsi="Cambria Math" w:cs="Arial"/>
                            </w:rPr>
                            <m:t>E</m:t>
                          </m:r>
                        </m:e>
                      </m:d>
                      <m:r>
                        <m:rPr>
                          <m:sty m:val="b"/>
                        </m:rPr>
                        <w:rPr>
                          <w:rFonts w:ascii="Cambria Math" w:hAnsi="Cambria Math" w:cs="Arial"/>
                        </w:rPr>
                        <m:t>+3</m:t>
                      </m:r>
                    </m:num>
                    <m:den>
                      <m:d>
                        <m:dPr>
                          <m:begChr m:val="|"/>
                          <m:endChr m:val="|"/>
                          <m:ctrlPr>
                            <w:rPr>
                              <w:rFonts w:ascii="Cambria Math" w:hAnsi="Cambria Math" w:cs="Arial"/>
                              <w:b/>
                            </w:rPr>
                          </m:ctrlPr>
                        </m:dPr>
                        <m:e>
                          <m:r>
                            <m:rPr>
                              <m:sty m:val="b"/>
                            </m:rPr>
                            <w:rPr>
                              <w:rFonts w:ascii="Cambria Math" w:hAnsi="Cambria Math" w:cs="Arial"/>
                            </w:rPr>
                            <m:t>E</m:t>
                          </m:r>
                        </m:e>
                      </m:d>
                      <m:r>
                        <m:rPr>
                          <m:sty m:val="b"/>
                        </m:rPr>
                        <w:rPr>
                          <w:rFonts w:ascii="Cambria Math" w:hAnsi="Cambria Math" w:cs="Arial"/>
                        </w:rPr>
                        <m:t>+2</m:t>
                      </m:r>
                    </m:den>
                  </m:f>
                </m:e>
              </m:d>
            </m:e>
            <m:sup>
              <m:r>
                <m:rPr>
                  <m:sty m:val="b"/>
                </m:rPr>
                <w:rPr>
                  <w:rFonts w:ascii="Cambria Math" w:hAnsi="Cambria Math" w:cs="Arial"/>
                </w:rPr>
                <m:t>0.7</m:t>
              </m:r>
              <m:d>
                <m:dPr>
                  <m:begChr m:val="|"/>
                  <m:endChr m:val="|"/>
                  <m:ctrlPr>
                    <w:rPr>
                      <w:rFonts w:ascii="Cambria Math" w:hAnsi="Cambria Math" w:cs="Arial"/>
                      <w:b/>
                    </w:rPr>
                  </m:ctrlPr>
                </m:dPr>
                <m:e>
                  <m:r>
                    <m:rPr>
                      <m:sty m:val="b"/>
                    </m:rPr>
                    <w:rPr>
                      <w:rFonts w:ascii="Cambria Math" w:hAnsi="Cambria Math" w:cs="Arial"/>
                    </w:rPr>
                    <m:t>E</m:t>
                  </m:r>
                </m:e>
              </m:d>
            </m:sup>
          </m:sSup>
        </m:oMath>
      </m:oMathPara>
    </w:p>
    <w:p w:rsidR="008C5B8F" w:rsidRPr="008D561A" w:rsidRDefault="008C5B8F" w:rsidP="00807ABB">
      <w:pPr>
        <w:pStyle w:val="NormalWeb"/>
        <w:numPr>
          <w:ilvl w:val="0"/>
          <w:numId w:val="12"/>
        </w:numPr>
        <w:spacing w:line="480" w:lineRule="auto"/>
        <w:ind w:left="1068"/>
        <w:jc w:val="both"/>
        <w:rPr>
          <w:rFonts w:ascii="Arial" w:hAnsi="Arial" w:cs="Arial"/>
        </w:rPr>
      </w:pPr>
      <w:r w:rsidRPr="008D561A">
        <w:rPr>
          <w:rFonts w:ascii="Arial" w:hAnsi="Arial" w:cs="Arial"/>
          <w:b/>
        </w:rPr>
        <w:t xml:space="preserve">El </w:t>
      </w:r>
      <w:r w:rsidRPr="008D561A">
        <w:rPr>
          <w:rFonts w:ascii="Arial" w:hAnsi="Arial" w:cs="Arial"/>
          <w:b/>
          <w:bCs/>
        </w:rPr>
        <w:t>factor de ventilación v</w:t>
      </w:r>
      <w:r w:rsidRPr="008D561A">
        <w:rPr>
          <w:rFonts w:ascii="Arial" w:hAnsi="Arial" w:cs="Arial"/>
        </w:rPr>
        <w:t xml:space="preserve"> indica la influencia de humos que, propagadores del calor y frecuentemente nocivos, comprometen la seguridad de los ocupantes y entorpecen las operaciones de salvamento y extinción. Esta calculado con h, la altura del techo del compartimento; con la relación entre la superficie total y la superficie de ventilación, exprimido por el coeficiente de ventilación, k; y con Q</w:t>
      </w:r>
      <w:r w:rsidRPr="008D561A">
        <w:rPr>
          <w:rFonts w:ascii="Arial" w:hAnsi="Arial" w:cs="Arial"/>
          <w:vertAlign w:val="subscript"/>
        </w:rPr>
        <w:t>m</w:t>
      </w:r>
      <w:r w:rsidRPr="008D561A">
        <w:rPr>
          <w:rFonts w:ascii="Arial" w:hAnsi="Arial" w:cs="Arial"/>
        </w:rPr>
        <w:t xml:space="preserve">, la carga calorífica </w:t>
      </w:r>
      <w:r w:rsidR="00533811">
        <w:rPr>
          <w:rFonts w:ascii="Arial" w:hAnsi="Arial" w:cs="Arial"/>
        </w:rPr>
        <w:t>mobiliaria</w:t>
      </w:r>
      <w:r w:rsidRPr="008D561A">
        <w:rPr>
          <w:rFonts w:ascii="Arial" w:hAnsi="Arial" w:cs="Arial"/>
        </w:rPr>
        <w:t>.</w:t>
      </w:r>
    </w:p>
    <w:p w:rsidR="008C5B8F" w:rsidRDefault="00AE7412" w:rsidP="00736E5D">
      <w:pPr>
        <w:pStyle w:val="NormalWeb"/>
        <w:spacing w:after="0" w:afterAutospacing="0" w:line="480" w:lineRule="auto"/>
        <w:ind w:left="708"/>
        <w:jc w:val="both"/>
        <w:rPr>
          <w:rFonts w:ascii="Arial" w:hAnsi="Arial" w:cs="Arial"/>
          <w:b/>
        </w:rPr>
      </w:pPr>
      <m:oMathPara>
        <m:oMath>
          <m:r>
            <m:rPr>
              <m:sty m:val="b"/>
            </m:rPr>
            <w:rPr>
              <w:rFonts w:ascii="Cambria Math" w:hAnsi="Cambria Math" w:cs="Arial"/>
            </w:rPr>
            <m:t>v</m:t>
          </m:r>
          <m:r>
            <m:rPr>
              <m:sty m:val="b"/>
            </m:rPr>
            <w:rPr>
              <w:rFonts w:ascii="Cambria Math" w:hAnsi="Arial" w:cs="Arial"/>
            </w:rPr>
            <m:t>=0.84+0.1</m:t>
          </m:r>
          <m:r>
            <m:rPr>
              <m:sty m:val="b"/>
            </m:rPr>
            <w:rPr>
              <w:rFonts w:ascii="Cambria Math" w:hAnsi="Cambria Math" w:cs="Cambria Math"/>
            </w:rPr>
            <m:t>*</m:t>
          </m:r>
          <m:func>
            <m:funcPr>
              <m:ctrlPr>
                <w:rPr>
                  <w:rFonts w:ascii="Cambria Math" w:hAnsi="Cambria Math" w:cs="Arial"/>
                  <w:b/>
                </w:rPr>
              </m:ctrlPr>
            </m:funcPr>
            <m:fName>
              <m:r>
                <m:rPr>
                  <m:sty m:val="b"/>
                </m:rPr>
                <w:rPr>
                  <w:rFonts w:ascii="Cambria Math" w:hAnsi="Cambria Math" w:cs="Arial"/>
                </w:rPr>
                <m:t>log</m:t>
              </m:r>
            </m:fName>
            <m:e>
              <m:r>
                <m:rPr>
                  <m:sty m:val="b"/>
                </m:rPr>
                <w:rPr>
                  <w:rFonts w:ascii="Cambria Math" w:hAnsi="Cambria Math" w:cs="Arial"/>
                </w:rPr>
                <m:t>(Qm)</m:t>
              </m:r>
            </m:e>
          </m:func>
          <m:r>
            <m:rPr>
              <m:sty m:val="b"/>
            </m:rPr>
            <w:rPr>
              <w:rFonts w:ascii="Cambria Math" w:hAnsi="Cambria Math" w:cs="Arial"/>
            </w:rPr>
            <m:t>-</m:t>
          </m:r>
          <m:rad>
            <m:radPr>
              <m:degHide m:val="on"/>
              <m:ctrlPr>
                <w:rPr>
                  <w:rFonts w:ascii="Cambria Math" w:hAnsi="Cambria Math" w:cs="Arial"/>
                  <w:b/>
                </w:rPr>
              </m:ctrlPr>
            </m:radPr>
            <m:deg/>
            <m:e>
              <m:r>
                <m:rPr>
                  <m:sty m:val="b"/>
                </m:rPr>
                <w:rPr>
                  <w:rFonts w:ascii="Cambria Math" w:hAnsi="Cambria Math" w:cs="Arial"/>
                </w:rPr>
                <m:t>k*</m:t>
              </m:r>
              <m:rad>
                <m:radPr>
                  <m:degHide m:val="on"/>
                  <m:ctrlPr>
                    <w:rPr>
                      <w:rFonts w:ascii="Cambria Math" w:hAnsi="Cambria Math" w:cs="Arial"/>
                      <w:b/>
                    </w:rPr>
                  </m:ctrlPr>
                </m:radPr>
                <m:deg/>
                <m:e>
                  <m:r>
                    <m:rPr>
                      <m:sty m:val="b"/>
                    </m:rPr>
                    <w:rPr>
                      <w:rFonts w:ascii="Cambria Math" w:hAnsi="Cambria Math" w:cs="Arial"/>
                    </w:rPr>
                    <m:t>h</m:t>
                  </m:r>
                </m:e>
              </m:rad>
            </m:e>
          </m:rad>
        </m:oMath>
      </m:oMathPara>
    </w:p>
    <w:p w:rsidR="00736E5D" w:rsidRDefault="00736E5D" w:rsidP="00736E5D">
      <w:pPr>
        <w:pStyle w:val="NormalWeb"/>
        <w:spacing w:after="0" w:afterAutospacing="0" w:line="480" w:lineRule="auto"/>
        <w:ind w:left="708"/>
        <w:jc w:val="both"/>
        <w:rPr>
          <w:rFonts w:ascii="Arial" w:hAnsi="Arial" w:cs="Arial"/>
          <w:b/>
        </w:rPr>
      </w:pPr>
      <m:oMathPara>
        <m:oMath>
          <m:r>
            <m:rPr>
              <m:sty m:val="b"/>
            </m:rPr>
            <w:rPr>
              <w:rFonts w:ascii="Cambria Math" w:hAnsi="Cambria Math" w:cs="Arial"/>
            </w:rPr>
            <m:t>k=</m:t>
          </m:r>
          <m:f>
            <m:fPr>
              <m:ctrlPr>
                <w:rPr>
                  <w:rFonts w:ascii="Cambria Math" w:hAnsi="Cambria Math" w:cs="Arial"/>
                  <w:b/>
                </w:rPr>
              </m:ctrlPr>
            </m:fPr>
            <m:num>
              <m:r>
                <m:rPr>
                  <m:sty m:val="b"/>
                </m:rPr>
                <w:rPr>
                  <w:rFonts w:ascii="Cambria Math" w:hAnsi="Cambria Math" w:cs="Arial"/>
                </w:rPr>
                <m:t>30% de área de ventanas y techo+área de ventilacion natura</m:t>
              </m:r>
              <m:r>
                <m:rPr>
                  <m:sty m:val="b"/>
                </m:rPr>
                <w:rPr>
                  <w:rFonts w:ascii="Cambria Math" w:hAnsi="Cambria Math" w:cs="Arial"/>
                </w:rPr>
                <m:t>l</m:t>
              </m:r>
            </m:num>
            <m:den>
              <m:r>
                <m:rPr>
                  <m:sty m:val="b"/>
                </m:rPr>
                <w:rPr>
                  <w:rFonts w:ascii="Cambria Math" w:hAnsi="Cambria Math" w:cs="Arial"/>
                </w:rPr>
                <m:t>area total</m:t>
              </m:r>
            </m:den>
          </m:f>
        </m:oMath>
      </m:oMathPara>
    </w:p>
    <w:p w:rsidR="00736E5D" w:rsidRPr="00736E5D" w:rsidRDefault="00736E5D" w:rsidP="00736E5D">
      <w:pPr>
        <w:pStyle w:val="NormalWeb"/>
        <w:spacing w:before="0" w:beforeAutospacing="0" w:after="0" w:afterAutospacing="0"/>
        <w:ind w:left="708"/>
        <w:jc w:val="both"/>
        <w:rPr>
          <w:rFonts w:ascii="Arial" w:hAnsi="Arial" w:cs="Arial"/>
          <w:b/>
        </w:rPr>
      </w:pPr>
    </w:p>
    <w:p w:rsidR="008C5B8F" w:rsidRDefault="00AE7412" w:rsidP="00807ABB">
      <w:pPr>
        <w:pStyle w:val="NormalWeb"/>
        <w:numPr>
          <w:ilvl w:val="0"/>
          <w:numId w:val="12"/>
        </w:numPr>
        <w:spacing w:line="480" w:lineRule="auto"/>
        <w:ind w:left="1068"/>
        <w:jc w:val="both"/>
        <w:rPr>
          <w:rFonts w:ascii="Arial" w:hAnsi="Arial" w:cs="Arial"/>
        </w:rPr>
      </w:pPr>
      <w:r w:rsidRPr="00AE7412">
        <w:rPr>
          <w:rFonts w:ascii="Arial" w:hAnsi="Arial" w:cs="Arial"/>
          <w:b/>
        </w:rPr>
        <w:t xml:space="preserve">El </w:t>
      </w:r>
      <w:r w:rsidR="008C5B8F" w:rsidRPr="00AE7412">
        <w:rPr>
          <w:rFonts w:ascii="Arial" w:hAnsi="Arial" w:cs="Arial"/>
          <w:b/>
          <w:bCs/>
        </w:rPr>
        <w:t>factor de acceso z</w:t>
      </w:r>
      <w:r w:rsidR="008C5B8F" w:rsidRPr="00AE7412">
        <w:rPr>
          <w:rFonts w:ascii="Arial" w:hAnsi="Arial" w:cs="Arial"/>
        </w:rPr>
        <w:t xml:space="preserve"> indica la influencia de las posibilidades de acceso. Se calcula con b, la anchura del compartimento; con H, la desnivelación entre el compartimento y el nivel del suelo, y con Z, el </w:t>
      </w:r>
      <w:r w:rsidRPr="00AE7412">
        <w:rPr>
          <w:rFonts w:ascii="Arial" w:hAnsi="Arial" w:cs="Arial"/>
        </w:rPr>
        <w:t>número</w:t>
      </w:r>
      <w:r w:rsidR="008C5B8F" w:rsidRPr="00AE7412">
        <w:rPr>
          <w:rFonts w:ascii="Arial" w:hAnsi="Arial" w:cs="Arial"/>
        </w:rPr>
        <w:t xml:space="preserve"> de direcciones de acceso.</w:t>
      </w:r>
    </w:p>
    <w:p w:rsidR="00437FE6" w:rsidRDefault="00736E5D" w:rsidP="00437FE6">
      <w:pPr>
        <w:pStyle w:val="NormalWeb"/>
        <w:spacing w:line="480" w:lineRule="auto"/>
        <w:jc w:val="both"/>
        <w:rPr>
          <w:rFonts w:ascii="Arial" w:hAnsi="Arial" w:cs="Arial"/>
        </w:rPr>
      </w:pPr>
      <w:r>
        <w:rPr>
          <w:rFonts w:ascii="Arial" w:hAnsi="Arial" w:cs="Arial"/>
          <w:noProof/>
          <w:lang w:val="es-CO" w:eastAsia="es-CO"/>
        </w:rPr>
        <w:drawing>
          <wp:anchor distT="0" distB="0" distL="114300" distR="114300" simplePos="0" relativeHeight="251673600" behindDoc="0" locked="0" layoutInCell="1" allowOverlap="1">
            <wp:simplePos x="0" y="0"/>
            <wp:positionH relativeFrom="column">
              <wp:posOffset>1307783</wp:posOffset>
            </wp:positionH>
            <wp:positionV relativeFrom="paragraph">
              <wp:posOffset>-11430</wp:posOffset>
            </wp:positionV>
            <wp:extent cx="2705417" cy="1900238"/>
            <wp:effectExtent l="19050" t="0" r="0" b="0"/>
            <wp:wrapNone/>
            <wp:docPr id="1" name="Imagen 1"/>
            <wp:cNvGraphicFramePr/>
            <a:graphic xmlns:a="http://schemas.openxmlformats.org/drawingml/2006/main">
              <a:graphicData uri="http://schemas.openxmlformats.org/drawingml/2006/picture">
                <pic:pic xmlns:pic="http://schemas.openxmlformats.org/drawingml/2006/picture">
                  <pic:nvPicPr>
                    <pic:cNvPr id="2109" name="TOEGANG"/>
                    <pic:cNvPicPr>
                      <a:picLocks noChangeAspect="1" noChangeArrowheads="1"/>
                    </pic:cNvPicPr>
                  </pic:nvPicPr>
                  <pic:blipFill>
                    <a:blip r:embed="rId52"/>
                    <a:srcRect/>
                    <a:stretch>
                      <a:fillRect/>
                    </a:stretch>
                  </pic:blipFill>
                  <pic:spPr bwMode="auto">
                    <a:xfrm>
                      <a:off x="0" y="0"/>
                      <a:ext cx="2705417" cy="1900238"/>
                    </a:xfrm>
                    <a:prstGeom prst="rect">
                      <a:avLst/>
                    </a:prstGeom>
                    <a:noFill/>
                    <a:ln w="9525">
                      <a:noFill/>
                      <a:round/>
                      <a:headEnd/>
                      <a:tailEnd/>
                    </a:ln>
                  </pic:spPr>
                </pic:pic>
              </a:graphicData>
            </a:graphic>
          </wp:anchor>
        </w:drawing>
      </w:r>
    </w:p>
    <w:p w:rsidR="00437FE6" w:rsidRDefault="00437FE6" w:rsidP="00437FE6">
      <w:pPr>
        <w:pStyle w:val="NormalWeb"/>
        <w:spacing w:line="480" w:lineRule="auto"/>
        <w:jc w:val="both"/>
        <w:rPr>
          <w:rFonts w:ascii="Arial" w:hAnsi="Arial" w:cs="Arial"/>
        </w:rPr>
      </w:pPr>
    </w:p>
    <w:p w:rsidR="00437FE6" w:rsidRDefault="00437FE6" w:rsidP="00437FE6">
      <w:pPr>
        <w:pStyle w:val="NormalWeb"/>
        <w:spacing w:line="480" w:lineRule="auto"/>
        <w:jc w:val="both"/>
        <w:rPr>
          <w:rFonts w:ascii="Arial" w:hAnsi="Arial" w:cs="Arial"/>
        </w:rPr>
      </w:pPr>
    </w:p>
    <w:p w:rsidR="00437FE6" w:rsidRDefault="00437FE6" w:rsidP="00736E5D">
      <w:pPr>
        <w:pStyle w:val="NormalWeb"/>
        <w:spacing w:after="0" w:afterAutospacing="0" w:line="480" w:lineRule="auto"/>
        <w:jc w:val="both"/>
        <w:rPr>
          <w:rFonts w:ascii="Arial" w:hAnsi="Arial" w:cs="Arial"/>
        </w:rPr>
      </w:pPr>
    </w:p>
    <w:p w:rsidR="00736E5D" w:rsidRDefault="00736E5D" w:rsidP="00736E5D">
      <w:pPr>
        <w:pStyle w:val="NormalWeb"/>
        <w:spacing w:before="0" w:beforeAutospacing="0" w:after="0" w:afterAutospacing="0"/>
        <w:jc w:val="both"/>
        <w:rPr>
          <w:rFonts w:ascii="Arial" w:hAnsi="Arial" w:cs="Arial"/>
        </w:rPr>
      </w:pPr>
    </w:p>
    <w:p w:rsidR="002627B4" w:rsidRDefault="00FC550A" w:rsidP="002627B4">
      <w:pPr>
        <w:pStyle w:val="NormalWeb"/>
        <w:spacing w:before="0" w:beforeAutospacing="0" w:after="0" w:afterAutospacing="0"/>
        <w:jc w:val="center"/>
        <w:rPr>
          <w:rFonts w:ascii="Arial" w:hAnsi="Arial" w:cs="Arial"/>
        </w:rPr>
      </w:pPr>
      <w:r>
        <w:rPr>
          <w:rFonts w:ascii="Arial" w:hAnsi="Arial" w:cs="Arial"/>
        </w:rPr>
        <w:t>Fig. 15</w:t>
      </w:r>
      <w:r w:rsidR="001F2EDB">
        <w:rPr>
          <w:rFonts w:ascii="Arial" w:hAnsi="Arial" w:cs="Arial"/>
        </w:rPr>
        <w:t>: N</w:t>
      </w:r>
      <w:r w:rsidR="002627B4">
        <w:rPr>
          <w:rFonts w:ascii="Arial" w:hAnsi="Arial" w:cs="Arial"/>
        </w:rPr>
        <w:t>iveles en un edificio</w:t>
      </w:r>
      <w:r w:rsidR="00452DCA">
        <w:rPr>
          <w:rFonts w:ascii="Arial" w:hAnsi="Arial" w:cs="Arial"/>
        </w:rPr>
        <w:t xml:space="preserve"> [3]</w:t>
      </w:r>
    </w:p>
    <w:p w:rsidR="00AE7412" w:rsidRPr="00AE7412" w:rsidRDefault="00AE7412" w:rsidP="00AE7412">
      <w:pPr>
        <w:pStyle w:val="NormalWeb"/>
        <w:spacing w:line="480" w:lineRule="auto"/>
        <w:ind w:left="1068"/>
        <w:jc w:val="both"/>
        <w:rPr>
          <w:rFonts w:ascii="Arial" w:hAnsi="Arial" w:cs="Arial"/>
          <w:b/>
        </w:rPr>
      </w:pPr>
      <m:oMathPara>
        <m:oMathParaPr>
          <m:jc m:val="center"/>
        </m:oMathParaPr>
        <m:oMath>
          <m:r>
            <m:rPr>
              <m:sty m:val="b"/>
            </m:rPr>
            <w:rPr>
              <w:rFonts w:ascii="Cambria Math" w:hAnsi="Cambria Math" w:cs="Arial"/>
            </w:rPr>
            <m:t>z=1+0.05*INT</m:t>
          </m:r>
          <m:d>
            <m:dPr>
              <m:begChr m:val="["/>
              <m:endChr m:val="]"/>
              <m:ctrlPr>
                <w:rPr>
                  <w:rFonts w:ascii="Cambria Math" w:hAnsi="Cambria Math" w:cs="Arial"/>
                  <w:b/>
                </w:rPr>
              </m:ctrlPr>
            </m:dPr>
            <m:e>
              <m:f>
                <m:fPr>
                  <m:ctrlPr>
                    <w:rPr>
                      <w:rFonts w:ascii="Cambria Math" w:hAnsi="Cambria Math" w:cs="Arial"/>
                      <w:b/>
                    </w:rPr>
                  </m:ctrlPr>
                </m:fPr>
                <m:num>
                  <m:r>
                    <m:rPr>
                      <m:sty m:val="b"/>
                    </m:rPr>
                    <w:rPr>
                      <w:rFonts w:ascii="Cambria Math" w:hAnsi="Cambria Math" w:cs="Arial"/>
                    </w:rPr>
                    <m:t>b</m:t>
                  </m:r>
                </m:num>
                <m:den>
                  <m:r>
                    <m:rPr>
                      <m:sty m:val="b"/>
                    </m:rPr>
                    <w:rPr>
                      <w:rFonts w:ascii="Cambria Math" w:hAnsi="Cambria Math" w:cs="Arial"/>
                    </w:rPr>
                    <m:t>20*Z</m:t>
                  </m:r>
                </m:den>
              </m:f>
              <m:r>
                <m:rPr>
                  <m:sty m:val="b"/>
                </m:rPr>
                <w:rPr>
                  <w:rFonts w:ascii="Cambria Math" w:hAnsi="Cambria Math" w:cs="Arial"/>
                </w:rPr>
                <m:t>+</m:t>
              </m:r>
              <m:f>
                <m:fPr>
                  <m:ctrlPr>
                    <w:rPr>
                      <w:rFonts w:ascii="Cambria Math" w:hAnsi="Cambria Math" w:cs="Arial"/>
                      <w:b/>
                    </w:rPr>
                  </m:ctrlPr>
                </m:fPr>
                <m:num>
                  <m:sSup>
                    <m:sSupPr>
                      <m:ctrlPr>
                        <w:rPr>
                          <w:rFonts w:ascii="Cambria Math" w:hAnsi="Cambria Math" w:cs="Arial"/>
                          <w:b/>
                        </w:rPr>
                      </m:ctrlPr>
                    </m:sSupPr>
                    <m:e>
                      <m:r>
                        <m:rPr>
                          <m:sty m:val="b"/>
                        </m:rPr>
                        <w:rPr>
                          <w:rFonts w:ascii="Cambria Math" w:hAnsi="Cambria Math" w:cs="Arial"/>
                        </w:rPr>
                        <m:t>H</m:t>
                      </m:r>
                    </m:e>
                    <m:sup>
                      <m:r>
                        <m:rPr>
                          <m:sty m:val="b"/>
                        </m:rPr>
                        <w:rPr>
                          <w:rFonts w:ascii="Cambria Math" w:hAnsi="Cambria Math" w:cs="Arial"/>
                        </w:rPr>
                        <m:t>+</m:t>
                      </m:r>
                    </m:sup>
                  </m:sSup>
                </m:num>
                <m:den>
                  <m:r>
                    <m:rPr>
                      <m:sty m:val="b"/>
                    </m:rPr>
                    <w:rPr>
                      <w:rFonts w:ascii="Cambria Math" w:hAnsi="Cambria Math" w:cs="Arial"/>
                    </w:rPr>
                    <m:t>25</m:t>
                  </m:r>
                </m:den>
              </m:f>
              <m:r>
                <m:rPr>
                  <m:sty m:val="b"/>
                </m:rPr>
                <w:rPr>
                  <w:rFonts w:ascii="Cambria Math" w:hAnsi="Cambria Math" w:cs="Arial"/>
                </w:rPr>
                <m:t>/</m:t>
              </m:r>
              <m:f>
                <m:fPr>
                  <m:ctrlPr>
                    <w:rPr>
                      <w:rFonts w:ascii="Cambria Math" w:hAnsi="Cambria Math" w:cs="Arial"/>
                      <w:b/>
                    </w:rPr>
                  </m:ctrlPr>
                </m:fPr>
                <m:num>
                  <m:sSup>
                    <m:sSupPr>
                      <m:ctrlPr>
                        <w:rPr>
                          <w:rFonts w:ascii="Cambria Math" w:hAnsi="Cambria Math" w:cs="Arial"/>
                          <w:b/>
                        </w:rPr>
                      </m:ctrlPr>
                    </m:sSupPr>
                    <m:e>
                      <m:r>
                        <m:rPr>
                          <m:sty m:val="b"/>
                        </m:rPr>
                        <w:rPr>
                          <w:rFonts w:ascii="Cambria Math" w:hAnsi="Cambria Math" w:cs="Arial"/>
                        </w:rPr>
                        <m:t>H</m:t>
                      </m:r>
                    </m:e>
                    <m:sup>
                      <m:r>
                        <m:rPr>
                          <m:sty m:val="b"/>
                        </m:rPr>
                        <w:rPr>
                          <w:rFonts w:ascii="Cambria Math" w:hAnsi="Cambria Math" w:cs="Arial"/>
                        </w:rPr>
                        <m:t>-</m:t>
                      </m:r>
                    </m:sup>
                  </m:sSup>
                </m:num>
                <m:den>
                  <m:r>
                    <m:rPr>
                      <m:sty m:val="b"/>
                    </m:rPr>
                    <w:rPr>
                      <w:rFonts w:ascii="Cambria Math" w:hAnsi="Cambria Math" w:cs="Arial"/>
                    </w:rPr>
                    <m:t>3</m:t>
                  </m:r>
                </m:den>
              </m:f>
            </m:e>
          </m:d>
        </m:oMath>
      </m:oMathPara>
    </w:p>
    <w:p w:rsidR="008C5B8F" w:rsidRPr="00AE7412" w:rsidRDefault="00AE7412" w:rsidP="008A442F">
      <w:pPr>
        <w:pStyle w:val="Ttulo3"/>
        <w:spacing w:line="480" w:lineRule="auto"/>
        <w:ind w:left="708"/>
        <w:jc w:val="both"/>
        <w:rPr>
          <w:rFonts w:ascii="Arial" w:hAnsi="Arial" w:cs="Arial"/>
          <w:color w:val="auto"/>
          <w:sz w:val="24"/>
          <w:szCs w:val="24"/>
        </w:rPr>
      </w:pPr>
      <w:r w:rsidRPr="00AE7412">
        <w:rPr>
          <w:rFonts w:ascii="Arial" w:hAnsi="Arial" w:cs="Arial"/>
          <w:color w:val="auto"/>
          <w:sz w:val="24"/>
          <w:szCs w:val="24"/>
        </w:rPr>
        <w:t>Cálculo de los riesgos admisibles</w:t>
      </w:r>
    </w:p>
    <w:p w:rsidR="008C5B8F" w:rsidRDefault="008C5B8F" w:rsidP="008A442F">
      <w:pPr>
        <w:pStyle w:val="NormalWeb"/>
        <w:spacing w:line="480" w:lineRule="auto"/>
        <w:ind w:left="708"/>
        <w:jc w:val="both"/>
        <w:rPr>
          <w:rFonts w:ascii="Arial" w:hAnsi="Arial" w:cs="Arial"/>
        </w:rPr>
      </w:pPr>
      <w:r w:rsidRPr="008A442F">
        <w:rPr>
          <w:rFonts w:ascii="Arial" w:hAnsi="Arial" w:cs="Arial"/>
        </w:rPr>
        <w:t xml:space="preserve">Los Riesgos Admisibles </w:t>
      </w:r>
      <w:r w:rsidR="00934574" w:rsidRPr="00BB7DB3">
        <w:rPr>
          <w:rFonts w:ascii="Arial" w:hAnsi="Arial" w:cs="Arial"/>
          <w:b/>
        </w:rPr>
        <w:t>A, A1 y A2</w:t>
      </w:r>
      <w:r w:rsidR="00934574">
        <w:rPr>
          <w:rFonts w:ascii="Arial" w:hAnsi="Arial" w:cs="Arial"/>
        </w:rPr>
        <w:t xml:space="preserve"> </w:t>
      </w:r>
      <w:r w:rsidRPr="008A442F">
        <w:rPr>
          <w:rFonts w:ascii="Arial" w:hAnsi="Arial" w:cs="Arial"/>
        </w:rPr>
        <w:t>reflejan que se acepta un riesgo de incendio por lo tanto que no pase de un limite fijado convencionalmente, y que las consecuencias no sean irreversibles. Son calculados con a, el factor de</w:t>
      </w:r>
      <w:r w:rsidR="00022FB2">
        <w:rPr>
          <w:rFonts w:ascii="Arial" w:hAnsi="Arial" w:cs="Arial"/>
        </w:rPr>
        <w:t xml:space="preserve"> </w:t>
      </w:r>
      <w:r w:rsidRPr="008A442F">
        <w:rPr>
          <w:rFonts w:ascii="Arial" w:hAnsi="Arial" w:cs="Arial"/>
        </w:rPr>
        <w:t>activación; t, el factor del tiempo de evacuación; c, el factor del contenido; r, el factor del ambiente y d, el factor de dependencia.</w:t>
      </w:r>
    </w:p>
    <w:p w:rsidR="008C06ED" w:rsidRDefault="008C5B8F" w:rsidP="00807ABB">
      <w:pPr>
        <w:pStyle w:val="NormalWeb"/>
        <w:numPr>
          <w:ilvl w:val="0"/>
          <w:numId w:val="12"/>
        </w:numPr>
        <w:spacing w:line="480" w:lineRule="auto"/>
        <w:ind w:left="1068"/>
        <w:jc w:val="both"/>
        <w:rPr>
          <w:rFonts w:ascii="Arial" w:hAnsi="Arial" w:cs="Arial"/>
        </w:rPr>
      </w:pPr>
      <w:r w:rsidRPr="00022FB2">
        <w:rPr>
          <w:rFonts w:ascii="Arial" w:hAnsi="Arial" w:cs="Arial"/>
          <w:b/>
        </w:rPr>
        <w:t xml:space="preserve">El </w:t>
      </w:r>
      <w:r w:rsidRPr="00022FB2">
        <w:rPr>
          <w:rFonts w:ascii="Arial" w:hAnsi="Arial" w:cs="Arial"/>
          <w:b/>
          <w:bCs/>
        </w:rPr>
        <w:t>factor de activación a</w:t>
      </w:r>
      <w:r w:rsidRPr="00022FB2">
        <w:rPr>
          <w:rFonts w:ascii="Arial" w:hAnsi="Arial" w:cs="Arial"/>
        </w:rPr>
        <w:t xml:space="preserve"> representa las posibles fuentes de ignición existentes. Se rige en función de las actividades, de las instalaciones y de los procesos de fabricación, del modo de calefacción, de las instalaciones eléctricas, del uso de productos inflamables. </w:t>
      </w:r>
      <w:r w:rsidR="00022FB2" w:rsidRPr="00136257">
        <w:rPr>
          <w:rFonts w:ascii="Arial" w:hAnsi="Arial" w:cs="Arial"/>
        </w:rPr>
        <w:t xml:space="preserve">El valor del factor de activación a es la suma de la serie de factores </w:t>
      </w:r>
      <m:oMath>
        <m:sSub>
          <m:sSubPr>
            <m:ctrlPr>
              <w:rPr>
                <w:rFonts w:ascii="Cambria Math" w:hAnsi="Cambria Math" w:cs="Arial"/>
                <w:b/>
              </w:rPr>
            </m:ctrlPr>
          </m:sSubPr>
          <m:e>
            <m:r>
              <m:rPr>
                <m:sty m:val="b"/>
              </m:rPr>
              <w:rPr>
                <w:rFonts w:ascii="Cambria Math" w:hAnsi="Cambria Math" w:cs="Arial"/>
              </w:rPr>
              <m:t>a</m:t>
            </m:r>
          </m:e>
          <m:sub>
            <m:r>
              <m:rPr>
                <m:sty m:val="b"/>
              </m:rPr>
              <w:rPr>
                <w:rFonts w:ascii="Cambria Math" w:hAnsi="Cambria Math" w:cs="Arial"/>
              </w:rPr>
              <m:t>i</m:t>
            </m:r>
          </m:sub>
        </m:sSub>
      </m:oMath>
      <w:r w:rsidR="00136257">
        <w:rPr>
          <w:rFonts w:ascii="Arial" w:hAnsi="Arial" w:cs="Arial"/>
        </w:rPr>
        <w:t xml:space="preserve"> </w:t>
      </w:r>
      <w:r w:rsidR="00022FB2" w:rsidRPr="00136257">
        <w:rPr>
          <w:rFonts w:ascii="Arial" w:hAnsi="Arial" w:cs="Arial"/>
        </w:rPr>
        <w:t>con el valor indicado en la tabla.</w:t>
      </w: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2913D0" w:rsidRDefault="002913D0" w:rsidP="002627B4">
      <w:pPr>
        <w:pStyle w:val="NormalWeb"/>
        <w:ind w:left="1428"/>
        <w:jc w:val="center"/>
        <w:rPr>
          <w:rFonts w:ascii="Arial" w:hAnsi="Arial" w:cs="Arial"/>
          <w:b/>
        </w:rPr>
      </w:pPr>
    </w:p>
    <w:p w:rsidR="003B5842" w:rsidRDefault="003B5842" w:rsidP="002627B4">
      <w:pPr>
        <w:pStyle w:val="NormalWeb"/>
        <w:ind w:left="1428"/>
        <w:jc w:val="center"/>
        <w:rPr>
          <w:rFonts w:ascii="Arial" w:hAnsi="Arial" w:cs="Arial"/>
          <w:b/>
        </w:rPr>
      </w:pPr>
      <m:oMathPara>
        <m:oMathParaPr>
          <m:jc m:val="center"/>
        </m:oMathParaPr>
        <m:oMath>
          <m:r>
            <m:rPr>
              <m:sty m:val="b"/>
            </m:rPr>
            <w:rPr>
              <w:rFonts w:ascii="Cambria Math" w:hAnsi="Cambria Math" w:cs="Arial"/>
            </w:rPr>
            <m:t>a=</m:t>
          </m:r>
          <m:nary>
            <m:naryPr>
              <m:chr m:val="∑"/>
              <m:limLoc m:val="undOvr"/>
              <m:subHide m:val="on"/>
              <m:supHide m:val="on"/>
              <m:ctrlPr>
                <w:rPr>
                  <w:rFonts w:ascii="Cambria Math" w:hAnsi="Cambria Math" w:cs="Arial"/>
                  <w:b/>
                </w:rPr>
              </m:ctrlPr>
            </m:naryPr>
            <m:sub/>
            <m:sup/>
            <m:e>
              <m:sSub>
                <m:sSubPr>
                  <m:ctrlPr>
                    <w:rPr>
                      <w:rFonts w:ascii="Cambria Math" w:hAnsi="Cambria Math" w:cs="Arial"/>
                      <w:b/>
                    </w:rPr>
                  </m:ctrlPr>
                </m:sSubPr>
                <m:e>
                  <m:r>
                    <m:rPr>
                      <m:sty m:val="b"/>
                    </m:rPr>
                    <w:rPr>
                      <w:rFonts w:ascii="Cambria Math" w:hAnsi="Cambria Math" w:cs="Arial"/>
                    </w:rPr>
                    <m:t>a</m:t>
                  </m:r>
                </m:e>
                <m:sub>
                  <m:r>
                    <m:rPr>
                      <m:sty m:val="b"/>
                    </m:rPr>
                    <w:rPr>
                      <w:rFonts w:ascii="Cambria Math" w:hAnsi="Cambria Math" w:cs="Arial"/>
                    </w:rPr>
                    <m:t>i</m:t>
                  </m:r>
                </m:sub>
              </m:sSub>
            </m:e>
          </m:nary>
        </m:oMath>
      </m:oMathPara>
    </w:p>
    <w:p w:rsidR="002913D0" w:rsidRDefault="002913D0" w:rsidP="002627B4">
      <w:pPr>
        <w:pStyle w:val="NormalWeb"/>
        <w:ind w:left="1428"/>
        <w:jc w:val="center"/>
        <w:rPr>
          <w:rFonts w:ascii="Arial" w:hAnsi="Arial" w:cs="Arial"/>
          <w:b/>
        </w:rPr>
      </w:pPr>
    </w:p>
    <w:tbl>
      <w:tblPr>
        <w:tblpPr w:leftFromText="141" w:rightFromText="141" w:vertAnchor="text" w:horzAnchor="margin" w:tblpXSpec="right" w:tblpY="20"/>
        <w:tblW w:w="7737" w:type="dxa"/>
        <w:tblCellMar>
          <w:left w:w="70" w:type="dxa"/>
          <w:right w:w="70" w:type="dxa"/>
        </w:tblCellMar>
        <w:tblLook w:val="04A0"/>
      </w:tblPr>
      <w:tblGrid>
        <w:gridCol w:w="7129"/>
        <w:gridCol w:w="608"/>
      </w:tblGrid>
      <w:tr w:rsidR="003B5842" w:rsidRPr="002F7006" w:rsidTr="00A17700">
        <w:trPr>
          <w:trHeight w:val="259"/>
        </w:trPr>
        <w:tc>
          <w:tcPr>
            <w:tcW w:w="7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b/>
                <w:bCs/>
                <w:color w:val="000000"/>
                <w:lang w:val="es-ES" w:eastAsia="es-ES"/>
              </w:rPr>
            </w:pPr>
            <w:r w:rsidRPr="00A17700">
              <w:rPr>
                <w:rFonts w:ascii="Arial" w:hAnsi="Arial" w:cs="Arial"/>
                <w:b/>
                <w:bCs/>
                <w:color w:val="000000"/>
                <w:lang w:val="es-ES" w:eastAsia="es-ES"/>
              </w:rPr>
              <w:t>ACTIVIDAD PRINCIPAL</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Actividades no industriales (viviendas y oficinas, etc.)</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Industria de productos incombustibles</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La mayoría de las industrias</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0,2</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Industrias de productos combustibles como madera, papel, etc.</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0,4</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Almacenes</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w:t>
            </w:r>
          </w:p>
        </w:tc>
      </w:tr>
      <w:tr w:rsidR="003B5842" w:rsidRPr="002F7006" w:rsidTr="00A17700">
        <w:trPr>
          <w:trHeight w:val="259"/>
        </w:trPr>
        <w:tc>
          <w:tcPr>
            <w:tcW w:w="77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b/>
                <w:bCs/>
                <w:color w:val="000000"/>
                <w:lang w:val="es-ES" w:eastAsia="es-ES"/>
              </w:rPr>
            </w:pPr>
            <w:r w:rsidRPr="00A17700">
              <w:rPr>
                <w:rFonts w:ascii="Arial" w:hAnsi="Arial" w:cs="Arial"/>
                <w:b/>
                <w:bCs/>
                <w:color w:val="000000"/>
                <w:lang w:val="es-ES" w:eastAsia="es-ES"/>
              </w:rPr>
              <w:t>PROCESOS Y LUGARES CON SISTEMAS DE CALEFACCION</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Sin calefacción</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Transmisión por sólidos o por agua</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Transmisión por aire pulsado por aceite</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0,05</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Generador en un local cortafuego</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Generador en el compartimiento mismo</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0,1</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Fuente de energía: electricidad, carbón, aceite combustible</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Fuente de energía: gas</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0,1</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Fuente de energía: residuos combustibles</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0,15</w:t>
            </w:r>
          </w:p>
        </w:tc>
      </w:tr>
      <w:tr w:rsidR="003B5842" w:rsidRPr="002F7006" w:rsidTr="00A17700">
        <w:trPr>
          <w:trHeight w:val="259"/>
        </w:trPr>
        <w:tc>
          <w:tcPr>
            <w:tcW w:w="77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5842" w:rsidRPr="00A17700" w:rsidRDefault="003B5842" w:rsidP="003B5842">
            <w:pPr>
              <w:rPr>
                <w:rFonts w:ascii="Arial" w:hAnsi="Arial" w:cs="Arial"/>
                <w:b/>
                <w:bCs/>
                <w:color w:val="000000"/>
                <w:lang w:val="es-ES" w:eastAsia="es-ES"/>
              </w:rPr>
            </w:pPr>
            <w:r w:rsidRPr="00A17700">
              <w:rPr>
                <w:rFonts w:ascii="Arial" w:hAnsi="Arial" w:cs="Arial"/>
                <w:b/>
                <w:bCs/>
                <w:color w:val="000000"/>
                <w:lang w:val="es-ES" w:eastAsia="es-ES"/>
              </w:rPr>
              <w:t>INSTALACIONES ELECTRICAS</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 xml:space="preserve">Conforme y con inspección regular </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Conforme pero sin inspección regular</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0,1</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No conforme a las reglas</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0,2</w:t>
            </w:r>
          </w:p>
        </w:tc>
      </w:tr>
      <w:tr w:rsidR="003B5842" w:rsidRPr="002F7006" w:rsidTr="00A17700">
        <w:trPr>
          <w:trHeight w:val="259"/>
        </w:trPr>
        <w:tc>
          <w:tcPr>
            <w:tcW w:w="77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5842" w:rsidRPr="00A17700" w:rsidRDefault="003B5842" w:rsidP="003B5842">
            <w:pPr>
              <w:rPr>
                <w:rFonts w:ascii="Arial" w:hAnsi="Arial" w:cs="Arial"/>
                <w:b/>
                <w:bCs/>
                <w:color w:val="000000"/>
                <w:lang w:val="es-ES" w:eastAsia="es-ES"/>
              </w:rPr>
            </w:pPr>
            <w:r w:rsidRPr="00A17700">
              <w:rPr>
                <w:rFonts w:ascii="Arial" w:hAnsi="Arial" w:cs="Arial"/>
                <w:b/>
                <w:bCs/>
                <w:color w:val="000000"/>
                <w:lang w:val="es-ES" w:eastAsia="es-ES"/>
              </w:rPr>
              <w:t>RIESGO DE EXPLOSIONES</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Sin riesgo de explosión</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Riesgo de explosión por funcionamiento anormal</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0,1</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Riesgo de explosión por funcionamiento normal</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0,2</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Riesgo de explosión permanente</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0,3</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Riesgo de explosión de polvos</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0,2</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Producción de polvos combustibles sin extracción</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0,1</w:t>
            </w:r>
          </w:p>
        </w:tc>
      </w:tr>
      <w:tr w:rsidR="003B5842" w:rsidRPr="002F7006" w:rsidTr="00A17700">
        <w:trPr>
          <w:trHeight w:val="259"/>
        </w:trPr>
        <w:tc>
          <w:tcPr>
            <w:tcW w:w="773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B5842" w:rsidRPr="00A17700" w:rsidRDefault="003B5842" w:rsidP="003B5842">
            <w:pPr>
              <w:rPr>
                <w:rFonts w:ascii="Arial" w:hAnsi="Arial" w:cs="Arial"/>
                <w:b/>
                <w:bCs/>
                <w:color w:val="000000"/>
                <w:lang w:val="es-ES" w:eastAsia="es-ES"/>
              </w:rPr>
            </w:pPr>
            <w:r w:rsidRPr="00A17700">
              <w:rPr>
                <w:rFonts w:ascii="Arial" w:hAnsi="Arial" w:cs="Arial"/>
                <w:b/>
                <w:bCs/>
                <w:color w:val="000000"/>
                <w:lang w:val="es-ES" w:eastAsia="es-ES"/>
              </w:rPr>
              <w:t>ACTIVIDADES SECUNDARIAS</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Trabajos secundarios de soldadura</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0,1</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Trabajo mecánico secundario de madera o plásticos</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0,1</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Lugar separado con ventilación adecuada</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0,05</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Lugar separado sin ventilación</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0,1</w:t>
            </w:r>
          </w:p>
        </w:tc>
      </w:tr>
      <w:tr w:rsidR="003B5842" w:rsidRPr="002F7006" w:rsidTr="00A17700">
        <w:trPr>
          <w:trHeight w:val="259"/>
        </w:trPr>
        <w:tc>
          <w:tcPr>
            <w:tcW w:w="7129" w:type="dxa"/>
            <w:tcBorders>
              <w:top w:val="nil"/>
              <w:left w:val="single" w:sz="4" w:space="0" w:color="auto"/>
              <w:bottom w:val="single" w:sz="4" w:space="0" w:color="auto"/>
              <w:right w:val="single" w:sz="4" w:space="0" w:color="auto"/>
            </w:tcBorders>
            <w:shd w:val="clear" w:color="auto" w:fill="auto"/>
            <w:noWrap/>
            <w:vAlign w:val="center"/>
            <w:hideMark/>
          </w:tcPr>
          <w:p w:rsidR="003B5842" w:rsidRPr="00A17700" w:rsidRDefault="003B5842" w:rsidP="003B5842">
            <w:pPr>
              <w:rPr>
                <w:rFonts w:ascii="Arial" w:hAnsi="Arial" w:cs="Arial"/>
                <w:color w:val="000000"/>
                <w:lang w:val="es-ES" w:eastAsia="es-ES"/>
              </w:rPr>
            </w:pPr>
            <w:r w:rsidRPr="00A17700">
              <w:rPr>
                <w:rFonts w:ascii="Arial" w:hAnsi="Arial" w:cs="Arial"/>
                <w:color w:val="000000"/>
                <w:lang w:val="es-ES" w:eastAsia="es-ES"/>
              </w:rPr>
              <w:t>Riesgos particulares (fumadores incontrolables)</w:t>
            </w:r>
          </w:p>
        </w:tc>
        <w:tc>
          <w:tcPr>
            <w:tcW w:w="608" w:type="dxa"/>
            <w:tcBorders>
              <w:top w:val="nil"/>
              <w:left w:val="nil"/>
              <w:bottom w:val="single" w:sz="4" w:space="0" w:color="auto"/>
              <w:right w:val="single" w:sz="4" w:space="0" w:color="auto"/>
            </w:tcBorders>
            <w:shd w:val="clear" w:color="auto" w:fill="auto"/>
            <w:noWrap/>
            <w:vAlign w:val="center"/>
            <w:hideMark/>
          </w:tcPr>
          <w:p w:rsidR="003B5842" w:rsidRPr="00A17700" w:rsidRDefault="003B5842" w:rsidP="003B5842">
            <w:pPr>
              <w:jc w:val="center"/>
              <w:rPr>
                <w:rFonts w:ascii="Arial" w:hAnsi="Arial" w:cs="Arial"/>
                <w:color w:val="000000"/>
                <w:lang w:val="es-ES" w:eastAsia="es-ES"/>
              </w:rPr>
            </w:pPr>
            <w:r w:rsidRPr="00A17700">
              <w:rPr>
                <w:rFonts w:ascii="Arial" w:hAnsi="Arial" w:cs="Arial"/>
                <w:color w:val="000000"/>
                <w:lang w:val="es-ES" w:eastAsia="es-ES"/>
              </w:rPr>
              <w:t>0,1</w:t>
            </w:r>
          </w:p>
        </w:tc>
      </w:tr>
    </w:tbl>
    <w:p w:rsidR="003B5842" w:rsidRPr="008C06ED" w:rsidRDefault="003B5842" w:rsidP="003B5842">
      <w:pPr>
        <w:pStyle w:val="NormalWeb"/>
        <w:spacing w:line="480" w:lineRule="auto"/>
        <w:ind w:left="1068"/>
        <w:jc w:val="both"/>
        <w:rPr>
          <w:rFonts w:ascii="Arial" w:hAnsi="Arial" w:cs="Arial"/>
        </w:rPr>
      </w:pPr>
    </w:p>
    <w:p w:rsidR="003B5842" w:rsidRDefault="003B5842" w:rsidP="008C06ED">
      <w:pPr>
        <w:pStyle w:val="NormalWeb"/>
        <w:spacing w:line="480" w:lineRule="auto"/>
        <w:jc w:val="center"/>
        <w:rPr>
          <w:rFonts w:ascii="Arial" w:hAnsi="Arial" w:cs="Arial"/>
          <w:b/>
        </w:rPr>
      </w:pPr>
    </w:p>
    <w:p w:rsidR="003B5842" w:rsidRPr="003B5842" w:rsidRDefault="003B5842" w:rsidP="008C06ED">
      <w:pPr>
        <w:pStyle w:val="NormalWeb"/>
        <w:spacing w:line="480" w:lineRule="auto"/>
        <w:jc w:val="center"/>
        <w:rPr>
          <w:rFonts w:ascii="Arial" w:hAnsi="Arial" w:cs="Arial"/>
          <w:b/>
        </w:rPr>
      </w:pPr>
    </w:p>
    <w:p w:rsidR="00022FB2" w:rsidRDefault="00022FB2" w:rsidP="008A442F">
      <w:pPr>
        <w:pStyle w:val="NormalWeb"/>
        <w:spacing w:line="480" w:lineRule="auto"/>
        <w:ind w:left="708"/>
        <w:jc w:val="both"/>
        <w:rPr>
          <w:rFonts w:ascii="Arial" w:hAnsi="Arial" w:cs="Arial"/>
        </w:rPr>
      </w:pPr>
    </w:p>
    <w:p w:rsidR="00136257" w:rsidRDefault="00136257" w:rsidP="008A442F">
      <w:pPr>
        <w:pStyle w:val="NormalWeb"/>
        <w:spacing w:line="480" w:lineRule="auto"/>
        <w:ind w:left="708"/>
        <w:jc w:val="both"/>
        <w:rPr>
          <w:rFonts w:ascii="Arial" w:hAnsi="Arial" w:cs="Arial"/>
        </w:rPr>
      </w:pPr>
    </w:p>
    <w:p w:rsidR="002F7006" w:rsidRDefault="002F7006" w:rsidP="008A442F">
      <w:pPr>
        <w:pStyle w:val="NormalWeb"/>
        <w:spacing w:line="480" w:lineRule="auto"/>
        <w:ind w:left="708"/>
        <w:jc w:val="both"/>
        <w:rPr>
          <w:rFonts w:ascii="Arial" w:hAnsi="Arial" w:cs="Arial"/>
        </w:rPr>
      </w:pPr>
    </w:p>
    <w:p w:rsidR="002F7006" w:rsidRDefault="002F7006" w:rsidP="008A442F">
      <w:pPr>
        <w:pStyle w:val="NormalWeb"/>
        <w:spacing w:line="480" w:lineRule="auto"/>
        <w:ind w:left="708"/>
        <w:jc w:val="both"/>
        <w:rPr>
          <w:rFonts w:ascii="Arial" w:hAnsi="Arial" w:cs="Arial"/>
        </w:rPr>
      </w:pPr>
    </w:p>
    <w:p w:rsidR="002F7006" w:rsidRDefault="002F7006" w:rsidP="008A442F">
      <w:pPr>
        <w:pStyle w:val="NormalWeb"/>
        <w:spacing w:line="480" w:lineRule="auto"/>
        <w:ind w:left="708"/>
        <w:jc w:val="both"/>
        <w:rPr>
          <w:rFonts w:ascii="Arial" w:hAnsi="Arial" w:cs="Arial"/>
        </w:rPr>
      </w:pPr>
    </w:p>
    <w:p w:rsidR="002F7006" w:rsidRDefault="002F7006" w:rsidP="008A442F">
      <w:pPr>
        <w:pStyle w:val="NormalWeb"/>
        <w:spacing w:line="480" w:lineRule="auto"/>
        <w:ind w:left="708"/>
        <w:jc w:val="both"/>
        <w:rPr>
          <w:rFonts w:ascii="Arial" w:hAnsi="Arial" w:cs="Arial"/>
        </w:rPr>
      </w:pPr>
    </w:p>
    <w:p w:rsidR="002F7006" w:rsidRDefault="002F7006" w:rsidP="008A442F">
      <w:pPr>
        <w:pStyle w:val="NormalWeb"/>
        <w:spacing w:line="480" w:lineRule="auto"/>
        <w:ind w:left="708"/>
        <w:jc w:val="both"/>
        <w:rPr>
          <w:rFonts w:ascii="Arial" w:hAnsi="Arial" w:cs="Arial"/>
        </w:rPr>
      </w:pPr>
    </w:p>
    <w:p w:rsidR="002F7006" w:rsidRDefault="002F7006" w:rsidP="008A442F">
      <w:pPr>
        <w:pStyle w:val="NormalWeb"/>
        <w:spacing w:line="480" w:lineRule="auto"/>
        <w:ind w:left="708"/>
        <w:jc w:val="both"/>
        <w:rPr>
          <w:rFonts w:ascii="Arial" w:hAnsi="Arial" w:cs="Arial"/>
        </w:rPr>
      </w:pPr>
    </w:p>
    <w:p w:rsidR="00136257" w:rsidRDefault="00136257" w:rsidP="002627B4">
      <w:pPr>
        <w:pStyle w:val="NormalWeb"/>
        <w:spacing w:before="0" w:beforeAutospacing="0"/>
        <w:jc w:val="center"/>
        <w:rPr>
          <w:rFonts w:ascii="Arial" w:hAnsi="Arial" w:cs="Arial"/>
        </w:rPr>
      </w:pPr>
    </w:p>
    <w:p w:rsidR="002627B4" w:rsidRPr="00452DCA" w:rsidRDefault="002627B4" w:rsidP="002627B4">
      <w:pPr>
        <w:pStyle w:val="NormalWeb"/>
        <w:spacing w:line="480" w:lineRule="auto"/>
        <w:jc w:val="center"/>
        <w:rPr>
          <w:rFonts w:ascii="Arial" w:hAnsi="Arial" w:cs="Arial"/>
          <w:lang w:val="es-EC"/>
        </w:rPr>
      </w:pPr>
      <w:r>
        <w:rPr>
          <w:rFonts w:ascii="Arial" w:hAnsi="Arial" w:cs="Arial"/>
        </w:rPr>
        <w:t>Tabla</w:t>
      </w:r>
      <w:r w:rsidR="00924DF6">
        <w:rPr>
          <w:rFonts w:ascii="Arial" w:hAnsi="Arial" w:cs="Arial"/>
        </w:rPr>
        <w:t>. 6: Valores de a</w:t>
      </w:r>
      <w:r w:rsidR="00EC75B3">
        <w:rPr>
          <w:rFonts w:ascii="Arial" w:hAnsi="Arial" w:cs="Arial"/>
          <w:vertAlign w:val="subscript"/>
        </w:rPr>
        <w:t>i</w:t>
      </w:r>
      <w:r w:rsidR="00452DCA">
        <w:rPr>
          <w:rFonts w:ascii="Arial" w:hAnsi="Arial" w:cs="Arial"/>
        </w:rPr>
        <w:t xml:space="preserve">  [3]</w:t>
      </w:r>
    </w:p>
    <w:p w:rsidR="008C5B8F" w:rsidRPr="00D115DB" w:rsidRDefault="008C5B8F" w:rsidP="00807ABB">
      <w:pPr>
        <w:pStyle w:val="NormalWeb"/>
        <w:numPr>
          <w:ilvl w:val="0"/>
          <w:numId w:val="12"/>
        </w:numPr>
        <w:spacing w:line="480" w:lineRule="auto"/>
        <w:ind w:left="1068"/>
        <w:jc w:val="both"/>
        <w:rPr>
          <w:rFonts w:ascii="Arial" w:hAnsi="Arial" w:cs="Arial"/>
        </w:rPr>
      </w:pPr>
      <w:r w:rsidRPr="00152DDE">
        <w:rPr>
          <w:rFonts w:ascii="Arial" w:hAnsi="Arial" w:cs="Arial"/>
          <w:b/>
        </w:rPr>
        <w:t xml:space="preserve">El </w:t>
      </w:r>
      <w:r w:rsidRPr="00152DDE">
        <w:rPr>
          <w:rFonts w:ascii="Arial" w:hAnsi="Arial" w:cs="Arial"/>
          <w:b/>
          <w:bCs/>
        </w:rPr>
        <w:t>factor de tiempo de evacuación t</w:t>
      </w:r>
      <w:r w:rsidRPr="00152DDE">
        <w:rPr>
          <w:rFonts w:ascii="Arial" w:hAnsi="Arial" w:cs="Arial"/>
        </w:rPr>
        <w:t xml:space="preserve"> mide el tiempo requerido para evacuar el compartimento. </w:t>
      </w:r>
      <w:r w:rsidR="00152DDE" w:rsidRPr="00152DDE">
        <w:rPr>
          <w:rFonts w:ascii="Arial" w:hAnsi="Arial" w:cs="Arial"/>
        </w:rPr>
        <w:t>Se calcula con</w:t>
      </w:r>
      <w:r w:rsidR="007E6B56">
        <w:rPr>
          <w:rFonts w:ascii="Arial" w:hAnsi="Arial" w:cs="Arial"/>
        </w:rPr>
        <w:t>:</w:t>
      </w:r>
      <w:r w:rsidR="00152DDE" w:rsidRPr="00152DDE">
        <w:rPr>
          <w:rFonts w:ascii="Arial" w:hAnsi="Arial" w:cs="Arial"/>
        </w:rPr>
        <w:t xml:space="preserve"> X</w:t>
      </w:r>
      <w:r w:rsidR="00F81750">
        <w:rPr>
          <w:rFonts w:ascii="Arial" w:hAnsi="Arial" w:cs="Arial"/>
        </w:rPr>
        <w:t xml:space="preserve">, </w:t>
      </w:r>
      <w:r w:rsidR="00152DDE" w:rsidRPr="00152DDE">
        <w:rPr>
          <w:rFonts w:ascii="Arial" w:hAnsi="Arial" w:cs="Arial"/>
        </w:rPr>
        <w:t>el número de personas que</w:t>
      </w:r>
      <w:r w:rsidR="007E6B56">
        <w:rPr>
          <w:rFonts w:ascii="Arial" w:hAnsi="Arial" w:cs="Arial"/>
        </w:rPr>
        <w:t xml:space="preserve"> deben evacuar el compartimento;</w:t>
      </w:r>
      <w:r w:rsidR="00152DDE" w:rsidRPr="00152DDE">
        <w:rPr>
          <w:rFonts w:ascii="Arial" w:hAnsi="Arial" w:cs="Arial"/>
        </w:rPr>
        <w:t xml:space="preserve"> x</w:t>
      </w:r>
      <w:r w:rsidR="00F81750">
        <w:rPr>
          <w:rFonts w:ascii="Arial" w:hAnsi="Arial" w:cs="Arial"/>
        </w:rPr>
        <w:t xml:space="preserve">, </w:t>
      </w:r>
      <w:r w:rsidR="00152DDE" w:rsidRPr="00152DDE">
        <w:rPr>
          <w:rFonts w:ascii="Arial" w:hAnsi="Arial" w:cs="Arial"/>
        </w:rPr>
        <w:t>el número de unidades de paso</w:t>
      </w:r>
      <w:r w:rsidR="00D115DB">
        <w:rPr>
          <w:rFonts w:ascii="Arial" w:hAnsi="Arial" w:cs="Arial"/>
        </w:rPr>
        <w:t xml:space="preserve">; </w:t>
      </w:r>
      <w:r w:rsidR="00152DDE" w:rsidRPr="00D115DB">
        <w:rPr>
          <w:rFonts w:ascii="Arial" w:hAnsi="Arial" w:cs="Arial"/>
        </w:rPr>
        <w:t>K</w:t>
      </w:r>
      <w:r w:rsidR="00F81750">
        <w:rPr>
          <w:rFonts w:ascii="Arial" w:hAnsi="Arial" w:cs="Arial"/>
        </w:rPr>
        <w:t xml:space="preserve">, </w:t>
      </w:r>
      <w:r w:rsidR="00152DDE" w:rsidRPr="00D115DB">
        <w:rPr>
          <w:rFonts w:ascii="Arial" w:hAnsi="Arial" w:cs="Arial"/>
        </w:rPr>
        <w:t>el número de direcciones de salida</w:t>
      </w:r>
      <w:r w:rsidR="00F81750">
        <w:rPr>
          <w:rFonts w:ascii="Arial" w:hAnsi="Arial" w:cs="Arial"/>
        </w:rPr>
        <w:t xml:space="preserve">; </w:t>
      </w:r>
      <w:r w:rsidR="00152DDE" w:rsidRPr="00D115DB">
        <w:rPr>
          <w:rFonts w:ascii="Arial" w:hAnsi="Arial" w:cs="Arial"/>
        </w:rPr>
        <w:t>p</w:t>
      </w:r>
      <w:r w:rsidR="00F81750">
        <w:rPr>
          <w:rFonts w:ascii="Arial" w:hAnsi="Arial" w:cs="Arial"/>
        </w:rPr>
        <w:t xml:space="preserve">, </w:t>
      </w:r>
      <w:r w:rsidR="00D115DB">
        <w:rPr>
          <w:rFonts w:ascii="Arial" w:hAnsi="Arial" w:cs="Arial"/>
        </w:rPr>
        <w:t>el coeficiente de movilidad.</w:t>
      </w:r>
    </w:p>
    <w:p w:rsidR="001A5B17" w:rsidRDefault="00720E7D" w:rsidP="00DA2C2B">
      <w:pPr>
        <w:pStyle w:val="NormalWeb"/>
        <w:spacing w:line="480" w:lineRule="auto"/>
        <w:ind w:left="1068"/>
        <w:jc w:val="both"/>
        <w:rPr>
          <w:rFonts w:ascii="Arial" w:hAnsi="Arial" w:cs="Arial"/>
          <w:b/>
        </w:rPr>
      </w:pPr>
      <m:oMathPara>
        <m:oMath>
          <m:r>
            <m:rPr>
              <m:sty m:val="b"/>
            </m:rPr>
            <w:rPr>
              <w:rFonts w:ascii="Cambria Math" w:hAnsi="Cambria Math" w:cs="Arial"/>
            </w:rPr>
            <m:t>t=</m:t>
          </m:r>
          <m:f>
            <m:fPr>
              <m:ctrlPr>
                <w:rPr>
                  <w:rFonts w:ascii="Cambria Math" w:hAnsi="Cambria Math" w:cs="Arial"/>
                  <w:b/>
                </w:rPr>
              </m:ctrlPr>
            </m:fPr>
            <m:num>
              <m:r>
                <m:rPr>
                  <m:sty m:val="b"/>
                </m:rPr>
                <w:rPr>
                  <w:rFonts w:ascii="Cambria Math" w:hAnsi="Cambria Math" w:cs="Arial"/>
                </w:rPr>
                <m:t>p*x*</m:t>
              </m:r>
              <m:d>
                <m:dPr>
                  <m:begChr m:val="["/>
                  <m:endChr m:val="]"/>
                  <m:ctrlPr>
                    <w:rPr>
                      <w:rFonts w:ascii="Cambria Math" w:hAnsi="Cambria Math" w:cs="Arial"/>
                      <w:b/>
                    </w:rPr>
                  </m:ctrlPr>
                </m:dPr>
                <m:e>
                  <m:d>
                    <m:dPr>
                      <m:ctrlPr>
                        <w:rPr>
                          <w:rFonts w:ascii="Cambria Math" w:hAnsi="Cambria Math" w:cs="Arial"/>
                          <w:b/>
                        </w:rPr>
                      </m:ctrlPr>
                    </m:dPr>
                    <m:e>
                      <m:r>
                        <m:rPr>
                          <m:sty m:val="b"/>
                        </m:rPr>
                        <w:rPr>
                          <w:rFonts w:ascii="Cambria Math" w:hAnsi="Cambria Math" w:cs="Arial"/>
                        </w:rPr>
                        <m:t>b+l</m:t>
                      </m:r>
                    </m:e>
                  </m:d>
                  <m:r>
                    <m:rPr>
                      <m:sty m:val="b"/>
                    </m:rPr>
                    <w:rPr>
                      <w:rFonts w:ascii="Cambria Math" w:hAnsi="Cambria Math" w:cs="Arial"/>
                    </w:rPr>
                    <m:t>+</m:t>
                  </m:r>
                  <m:d>
                    <m:dPr>
                      <m:ctrlPr>
                        <w:rPr>
                          <w:rFonts w:ascii="Cambria Math" w:hAnsi="Cambria Math" w:cs="Arial"/>
                          <w:b/>
                        </w:rPr>
                      </m:ctrlPr>
                    </m:dPr>
                    <m:e>
                      <m:f>
                        <m:fPr>
                          <m:ctrlPr>
                            <w:rPr>
                              <w:rFonts w:ascii="Cambria Math" w:hAnsi="Cambria Math" w:cs="Arial"/>
                              <w:b/>
                            </w:rPr>
                          </m:ctrlPr>
                        </m:fPr>
                        <m:num>
                          <m:r>
                            <m:rPr>
                              <m:sty m:val="b"/>
                            </m:rPr>
                            <w:rPr>
                              <w:rFonts w:ascii="Cambria Math" w:hAnsi="Cambria Math" w:cs="Arial"/>
                            </w:rPr>
                            <m:t>X</m:t>
                          </m:r>
                        </m:num>
                        <m:den>
                          <m:r>
                            <m:rPr>
                              <m:sty m:val="b"/>
                            </m:rPr>
                            <w:rPr>
                              <w:rFonts w:ascii="Cambria Math" w:hAnsi="Cambria Math" w:cs="Arial"/>
                            </w:rPr>
                            <m:t>x</m:t>
                          </m:r>
                        </m:den>
                      </m:f>
                    </m:e>
                  </m:d>
                  <m:r>
                    <m:rPr>
                      <m:sty m:val="b"/>
                    </m:rPr>
                    <w:rPr>
                      <w:rFonts w:ascii="Cambria Math" w:hAnsi="Cambria Math" w:cs="Arial"/>
                    </w:rPr>
                    <m:t>+1.25*</m:t>
                  </m:r>
                  <m:sSup>
                    <m:sSupPr>
                      <m:ctrlPr>
                        <w:rPr>
                          <w:rFonts w:ascii="Cambria Math" w:hAnsi="Cambria Math" w:cs="Arial"/>
                          <w:b/>
                        </w:rPr>
                      </m:ctrlPr>
                    </m:sSupPr>
                    <m:e>
                      <m:r>
                        <m:rPr>
                          <m:sty m:val="b"/>
                        </m:rPr>
                        <w:rPr>
                          <w:rFonts w:ascii="Cambria Math" w:hAnsi="Cambria Math" w:cs="Arial"/>
                        </w:rPr>
                        <m:t>H</m:t>
                      </m:r>
                    </m:e>
                    <m:sup>
                      <m:r>
                        <m:rPr>
                          <m:sty m:val="b"/>
                        </m:rPr>
                        <w:rPr>
                          <w:rFonts w:ascii="Cambria Math" w:hAnsi="Cambria Math" w:cs="Arial"/>
                        </w:rPr>
                        <m:t>+</m:t>
                      </m:r>
                    </m:sup>
                  </m:sSup>
                  <m:r>
                    <m:rPr>
                      <m:sty m:val="b"/>
                    </m:rPr>
                    <w:rPr>
                      <w:rFonts w:ascii="Cambria Math" w:hAnsi="Cambria Math" w:cs="Arial"/>
                    </w:rPr>
                    <m:t>+2*</m:t>
                  </m:r>
                  <m:sSup>
                    <m:sSupPr>
                      <m:ctrlPr>
                        <w:rPr>
                          <w:rFonts w:ascii="Cambria Math" w:hAnsi="Cambria Math" w:cs="Arial"/>
                          <w:b/>
                        </w:rPr>
                      </m:ctrlPr>
                    </m:sSupPr>
                    <m:e>
                      <m:r>
                        <m:rPr>
                          <m:sty m:val="b"/>
                        </m:rPr>
                        <w:rPr>
                          <w:rFonts w:ascii="Cambria Math" w:hAnsi="Cambria Math" w:cs="Arial"/>
                        </w:rPr>
                        <m:t>H</m:t>
                      </m:r>
                    </m:e>
                    <m:sup>
                      <m:r>
                        <m:rPr>
                          <m:sty m:val="b"/>
                        </m:rPr>
                        <w:rPr>
                          <w:rFonts w:ascii="Cambria Math" w:hAnsi="Cambria Math" w:cs="Arial"/>
                        </w:rPr>
                        <m:t>-</m:t>
                      </m:r>
                    </m:sup>
                  </m:sSup>
                </m:e>
              </m:d>
              <m:r>
                <m:rPr>
                  <m:sty m:val="b"/>
                </m:rPr>
                <w:rPr>
                  <w:rFonts w:ascii="Cambria Math" w:hAnsi="Cambria Math" w:cs="Arial"/>
                </w:rPr>
                <m:t>*</m:t>
              </m:r>
              <m:d>
                <m:dPr>
                  <m:ctrlPr>
                    <w:rPr>
                      <w:rFonts w:ascii="Cambria Math" w:hAnsi="Cambria Math" w:cs="Arial"/>
                      <w:b/>
                    </w:rPr>
                  </m:ctrlPr>
                </m:dPr>
                <m:e>
                  <m:r>
                    <m:rPr>
                      <m:sty m:val="b"/>
                    </m:rPr>
                    <w:rPr>
                      <w:rFonts w:ascii="Cambria Math" w:hAnsi="Cambria Math" w:cs="Arial"/>
                    </w:rPr>
                    <m:t>b+l</m:t>
                  </m:r>
                </m:e>
              </m:d>
            </m:num>
            <m:den>
              <m:r>
                <m:rPr>
                  <m:sty m:val="b"/>
                </m:rPr>
                <w:rPr>
                  <w:rFonts w:ascii="Cambria Math" w:hAnsi="Cambria Math" w:cs="Arial"/>
                </w:rPr>
                <m:t>800*k*</m:t>
              </m:r>
              <m:d>
                <m:dPr>
                  <m:begChr m:val="["/>
                  <m:endChr m:val="]"/>
                  <m:ctrlPr>
                    <w:rPr>
                      <w:rFonts w:ascii="Cambria Math" w:hAnsi="Cambria Math" w:cs="Arial"/>
                      <w:b/>
                    </w:rPr>
                  </m:ctrlPr>
                </m:dPr>
                <m:e>
                  <m:r>
                    <m:rPr>
                      <m:sty m:val="b"/>
                    </m:rPr>
                    <w:rPr>
                      <w:rFonts w:ascii="Cambria Math" w:hAnsi="Cambria Math" w:cs="Arial"/>
                    </w:rPr>
                    <m:t>1.4*x*</m:t>
                  </m:r>
                  <m:d>
                    <m:dPr>
                      <m:ctrlPr>
                        <w:rPr>
                          <w:rFonts w:ascii="Cambria Math" w:hAnsi="Cambria Math" w:cs="Arial"/>
                          <w:b/>
                        </w:rPr>
                      </m:ctrlPr>
                    </m:dPr>
                    <m:e>
                      <m:r>
                        <m:rPr>
                          <m:sty m:val="b"/>
                        </m:rPr>
                        <w:rPr>
                          <w:rFonts w:ascii="Cambria Math" w:hAnsi="Cambria Math" w:cs="Arial"/>
                        </w:rPr>
                        <m:t>b+l</m:t>
                      </m:r>
                    </m:e>
                  </m:d>
                  <m:r>
                    <m:rPr>
                      <m:sty m:val="b"/>
                    </m:rPr>
                    <w:rPr>
                      <w:rFonts w:ascii="Cambria Math" w:hAnsi="Cambria Math" w:cs="Arial"/>
                    </w:rPr>
                    <m:t>-0.44*x</m:t>
                  </m:r>
                </m:e>
              </m:d>
            </m:den>
          </m:f>
        </m:oMath>
      </m:oMathPara>
    </w:p>
    <w:p w:rsidR="00F81750" w:rsidRDefault="00AE40DB" w:rsidP="00F81750">
      <w:pPr>
        <w:pStyle w:val="NormalWeb"/>
        <w:ind w:left="1068"/>
        <w:jc w:val="center"/>
        <w:rPr>
          <w:rFonts w:ascii="Arial" w:hAnsi="Arial" w:cs="Arial"/>
          <w:b/>
          <w:bCs/>
          <w:color w:val="000000"/>
        </w:rPr>
      </w:pPr>
      <m:oMathPara>
        <m:oMath>
          <m:r>
            <m:rPr>
              <m:sty m:val="b"/>
            </m:rPr>
            <w:rPr>
              <w:rFonts w:ascii="Cambria Math" w:hAnsi="Cambria Math" w:cs="Arial"/>
              <w:color w:val="000000"/>
            </w:rPr>
            <m:t>x=</m:t>
          </m:r>
          <m:f>
            <m:fPr>
              <m:ctrlPr>
                <w:rPr>
                  <w:rFonts w:ascii="Cambria Math" w:hAnsi="Cambria Math" w:cs="Arial"/>
                  <w:b/>
                  <w:bCs/>
                  <w:color w:val="000000"/>
                </w:rPr>
              </m:ctrlPr>
            </m:fPr>
            <m:num>
              <m:nary>
                <m:naryPr>
                  <m:chr m:val="∑"/>
                  <m:limLoc m:val="undOvr"/>
                  <m:ctrlPr>
                    <w:rPr>
                      <w:rFonts w:ascii="Cambria Math" w:hAnsi="Cambria Math" w:cs="Arial"/>
                      <w:b/>
                      <w:bCs/>
                      <w:color w:val="000000"/>
                    </w:rPr>
                  </m:ctrlPr>
                </m:naryPr>
                <m:sub>
                  <m:r>
                    <m:rPr>
                      <m:sty m:val="b"/>
                    </m:rPr>
                    <w:rPr>
                      <w:rFonts w:ascii="Cambria Math" w:hAnsi="Cambria Math" w:cs="Arial"/>
                      <w:color w:val="000000"/>
                    </w:rPr>
                    <m:t>i</m:t>
                  </m:r>
                </m:sub>
                <m:sup>
                  <m:r>
                    <m:rPr>
                      <m:sty m:val="b"/>
                    </m:rPr>
                    <w:rPr>
                      <w:rFonts w:ascii="Cambria Math" w:hAnsi="Cambria Math" w:cs="Arial"/>
                      <w:color w:val="000000"/>
                    </w:rPr>
                    <m:t>n</m:t>
                  </m:r>
                </m:sup>
                <m:e>
                  <m:sSub>
                    <m:sSubPr>
                      <m:ctrlPr>
                        <w:rPr>
                          <w:rFonts w:ascii="Cambria Math" w:hAnsi="Cambria Math" w:cs="Arial"/>
                          <w:b/>
                          <w:bCs/>
                          <w:color w:val="000000"/>
                        </w:rPr>
                      </m:ctrlPr>
                    </m:sSubPr>
                    <m:e>
                      <m:r>
                        <m:rPr>
                          <m:sty m:val="b"/>
                        </m:rPr>
                        <w:rPr>
                          <w:rFonts w:ascii="Cambria Math" w:hAnsi="Cambria Math" w:cs="Arial"/>
                        </w:rPr>
                        <m:t>(medida de la anchura de cada salida</m:t>
                      </m:r>
                    </m:e>
                    <m:sub>
                      <m:r>
                        <m:rPr>
                          <m:sty m:val="b"/>
                        </m:rPr>
                        <w:rPr>
                          <w:rFonts w:ascii="Cambria Math" w:hAnsi="Cambria Math" w:cs="Arial"/>
                          <w:color w:val="000000"/>
                        </w:rPr>
                        <m:t>i</m:t>
                      </m:r>
                    </m:sub>
                  </m:sSub>
                  <m:r>
                    <m:rPr>
                      <m:sty m:val="b"/>
                    </m:rPr>
                    <w:rPr>
                      <w:rFonts w:ascii="Cambria Math" w:hAnsi="Cambria Math" w:cs="Arial"/>
                      <w:color w:val="000000"/>
                    </w:rPr>
                    <m:t>-20cm)</m:t>
                  </m:r>
                </m:e>
              </m:nary>
            </m:num>
            <m:den>
              <m:r>
                <m:rPr>
                  <m:sty m:val="b"/>
                </m:rPr>
                <w:rPr>
                  <w:rFonts w:ascii="Cambria Math" w:hAnsi="Cambria Math" w:cs="Arial"/>
                  <w:color w:val="000000"/>
                </w:rPr>
                <m:t>60cm</m:t>
              </m:r>
            </m:den>
          </m:f>
        </m:oMath>
      </m:oMathPara>
    </w:p>
    <w:p w:rsidR="00F81750" w:rsidRDefault="00F81750" w:rsidP="00F81750">
      <w:pPr>
        <w:pStyle w:val="NormalWeb"/>
        <w:ind w:left="1068"/>
        <w:jc w:val="center"/>
        <w:rPr>
          <w:rFonts w:ascii="Arial" w:hAnsi="Arial" w:cs="Arial"/>
          <w:b/>
        </w:rPr>
      </w:pPr>
    </w:p>
    <w:tbl>
      <w:tblPr>
        <w:tblW w:w="6664" w:type="dxa"/>
        <w:tblInd w:w="1204" w:type="dxa"/>
        <w:tblCellMar>
          <w:left w:w="70" w:type="dxa"/>
          <w:right w:w="70" w:type="dxa"/>
        </w:tblCellMar>
        <w:tblLook w:val="04A0"/>
      </w:tblPr>
      <w:tblGrid>
        <w:gridCol w:w="6164"/>
        <w:gridCol w:w="500"/>
      </w:tblGrid>
      <w:tr w:rsidR="00F81750" w:rsidRPr="00F81750" w:rsidTr="00354BCD">
        <w:trPr>
          <w:trHeight w:val="315"/>
        </w:trPr>
        <w:tc>
          <w:tcPr>
            <w:tcW w:w="6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1750" w:rsidRPr="00F81750" w:rsidRDefault="00F81750" w:rsidP="00F81750">
            <w:pPr>
              <w:jc w:val="center"/>
              <w:rPr>
                <w:rFonts w:ascii="Arial" w:hAnsi="Arial" w:cs="Arial"/>
                <w:b/>
                <w:bCs/>
                <w:color w:val="000000"/>
                <w:lang w:val="es-ES" w:eastAsia="es-ES"/>
              </w:rPr>
            </w:pPr>
            <w:r>
              <w:rPr>
                <w:rFonts w:ascii="Arial" w:hAnsi="Arial" w:cs="Arial"/>
                <w:b/>
                <w:bCs/>
                <w:color w:val="000000"/>
                <w:lang w:val="es-ES" w:eastAsia="es-ES"/>
              </w:rPr>
              <w:t>Tipo</w:t>
            </w:r>
            <w:r w:rsidRPr="00F81750">
              <w:rPr>
                <w:rFonts w:ascii="Arial" w:hAnsi="Arial" w:cs="Arial"/>
                <w:b/>
                <w:bCs/>
                <w:color w:val="000000"/>
                <w:lang w:val="es-ES" w:eastAsia="es-ES"/>
              </w:rPr>
              <w:t xml:space="preserve"> de personas </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F81750" w:rsidRPr="00F81750" w:rsidRDefault="00F81750" w:rsidP="00F81750">
            <w:pPr>
              <w:jc w:val="center"/>
              <w:rPr>
                <w:rFonts w:ascii="Arial" w:hAnsi="Arial" w:cs="Arial"/>
                <w:b/>
                <w:bCs/>
                <w:color w:val="000000"/>
                <w:lang w:val="es-ES" w:eastAsia="es-ES"/>
              </w:rPr>
            </w:pPr>
            <w:r w:rsidRPr="00F81750">
              <w:rPr>
                <w:rFonts w:ascii="Arial" w:hAnsi="Arial" w:cs="Arial"/>
                <w:b/>
                <w:bCs/>
                <w:color w:val="000000"/>
                <w:lang w:val="es-ES" w:eastAsia="es-ES"/>
              </w:rPr>
              <w:t>p</w:t>
            </w:r>
          </w:p>
        </w:tc>
      </w:tr>
      <w:tr w:rsidR="00F81750" w:rsidRPr="00F81750" w:rsidTr="00354BCD">
        <w:trPr>
          <w:trHeight w:val="315"/>
        </w:trPr>
        <w:tc>
          <w:tcPr>
            <w:tcW w:w="6164" w:type="dxa"/>
            <w:tcBorders>
              <w:top w:val="nil"/>
              <w:left w:val="single" w:sz="4" w:space="0" w:color="auto"/>
              <w:bottom w:val="single" w:sz="4" w:space="0" w:color="auto"/>
              <w:right w:val="single" w:sz="4" w:space="0" w:color="auto"/>
            </w:tcBorders>
            <w:shd w:val="clear" w:color="auto" w:fill="auto"/>
            <w:noWrap/>
            <w:vAlign w:val="bottom"/>
            <w:hideMark/>
          </w:tcPr>
          <w:p w:rsidR="00F81750" w:rsidRPr="00F81750" w:rsidRDefault="00F81750" w:rsidP="00F81750">
            <w:pPr>
              <w:rPr>
                <w:rFonts w:ascii="Arial" w:hAnsi="Arial" w:cs="Arial"/>
                <w:color w:val="000000"/>
                <w:lang w:val="es-ES" w:eastAsia="es-ES"/>
              </w:rPr>
            </w:pPr>
            <w:r w:rsidRPr="00F81750">
              <w:rPr>
                <w:rFonts w:ascii="Arial" w:hAnsi="Arial" w:cs="Arial"/>
                <w:color w:val="000000"/>
                <w:lang w:val="es-ES" w:eastAsia="es-ES"/>
              </w:rPr>
              <w:t>Personas móviles e independientes (obreros)</w:t>
            </w:r>
          </w:p>
        </w:tc>
        <w:tc>
          <w:tcPr>
            <w:tcW w:w="500" w:type="dxa"/>
            <w:tcBorders>
              <w:top w:val="nil"/>
              <w:left w:val="nil"/>
              <w:bottom w:val="single" w:sz="4" w:space="0" w:color="auto"/>
              <w:right w:val="single" w:sz="4" w:space="0" w:color="auto"/>
            </w:tcBorders>
            <w:shd w:val="clear" w:color="auto" w:fill="auto"/>
            <w:noWrap/>
            <w:vAlign w:val="bottom"/>
            <w:hideMark/>
          </w:tcPr>
          <w:p w:rsidR="00F81750" w:rsidRPr="00F81750" w:rsidRDefault="00F81750" w:rsidP="00F81750">
            <w:pPr>
              <w:jc w:val="center"/>
              <w:rPr>
                <w:rFonts w:ascii="Arial" w:hAnsi="Arial" w:cs="Arial"/>
                <w:color w:val="000000"/>
                <w:lang w:val="es-ES" w:eastAsia="es-ES"/>
              </w:rPr>
            </w:pPr>
            <w:r w:rsidRPr="00F81750">
              <w:rPr>
                <w:rFonts w:ascii="Arial" w:hAnsi="Arial" w:cs="Arial"/>
                <w:color w:val="000000"/>
                <w:lang w:val="es-ES" w:eastAsia="es-ES"/>
              </w:rPr>
              <w:t>1</w:t>
            </w:r>
          </w:p>
        </w:tc>
      </w:tr>
      <w:tr w:rsidR="00F81750" w:rsidRPr="00F81750" w:rsidTr="00354BCD">
        <w:trPr>
          <w:trHeight w:val="315"/>
        </w:trPr>
        <w:tc>
          <w:tcPr>
            <w:tcW w:w="6164" w:type="dxa"/>
            <w:tcBorders>
              <w:top w:val="nil"/>
              <w:left w:val="single" w:sz="4" w:space="0" w:color="auto"/>
              <w:bottom w:val="single" w:sz="4" w:space="0" w:color="auto"/>
              <w:right w:val="single" w:sz="4" w:space="0" w:color="auto"/>
            </w:tcBorders>
            <w:shd w:val="clear" w:color="auto" w:fill="auto"/>
            <w:noWrap/>
            <w:vAlign w:val="bottom"/>
            <w:hideMark/>
          </w:tcPr>
          <w:p w:rsidR="00F81750" w:rsidRPr="00F81750" w:rsidRDefault="00F81750" w:rsidP="00F81750">
            <w:pPr>
              <w:rPr>
                <w:rFonts w:ascii="Arial" w:hAnsi="Arial" w:cs="Arial"/>
                <w:color w:val="000000"/>
                <w:lang w:val="es-ES" w:eastAsia="es-ES"/>
              </w:rPr>
            </w:pPr>
            <w:r w:rsidRPr="00F81750">
              <w:rPr>
                <w:rFonts w:ascii="Arial" w:hAnsi="Arial" w:cs="Arial"/>
                <w:color w:val="000000"/>
                <w:lang w:val="es-ES" w:eastAsia="es-ES"/>
              </w:rPr>
              <w:t>Personas móviles pero dependientes (alumnos)</w:t>
            </w:r>
          </w:p>
        </w:tc>
        <w:tc>
          <w:tcPr>
            <w:tcW w:w="500" w:type="dxa"/>
            <w:tcBorders>
              <w:top w:val="nil"/>
              <w:left w:val="nil"/>
              <w:bottom w:val="single" w:sz="4" w:space="0" w:color="auto"/>
              <w:right w:val="single" w:sz="4" w:space="0" w:color="auto"/>
            </w:tcBorders>
            <w:shd w:val="clear" w:color="auto" w:fill="auto"/>
            <w:noWrap/>
            <w:vAlign w:val="bottom"/>
            <w:hideMark/>
          </w:tcPr>
          <w:p w:rsidR="00F81750" w:rsidRPr="00F81750" w:rsidRDefault="00F81750" w:rsidP="00F81750">
            <w:pPr>
              <w:jc w:val="center"/>
              <w:rPr>
                <w:rFonts w:ascii="Arial" w:hAnsi="Arial" w:cs="Arial"/>
                <w:color w:val="000000"/>
                <w:lang w:val="es-ES" w:eastAsia="es-ES"/>
              </w:rPr>
            </w:pPr>
            <w:r w:rsidRPr="00F81750">
              <w:rPr>
                <w:rFonts w:ascii="Arial" w:hAnsi="Arial" w:cs="Arial"/>
                <w:color w:val="000000"/>
                <w:lang w:val="es-ES" w:eastAsia="es-ES"/>
              </w:rPr>
              <w:t>2</w:t>
            </w:r>
          </w:p>
        </w:tc>
      </w:tr>
      <w:tr w:rsidR="00F81750" w:rsidRPr="00F81750" w:rsidTr="00354BCD">
        <w:trPr>
          <w:trHeight w:val="315"/>
        </w:trPr>
        <w:tc>
          <w:tcPr>
            <w:tcW w:w="6164" w:type="dxa"/>
            <w:tcBorders>
              <w:top w:val="nil"/>
              <w:left w:val="single" w:sz="4" w:space="0" w:color="auto"/>
              <w:bottom w:val="single" w:sz="4" w:space="0" w:color="auto"/>
              <w:right w:val="single" w:sz="4" w:space="0" w:color="auto"/>
            </w:tcBorders>
            <w:shd w:val="clear" w:color="auto" w:fill="auto"/>
            <w:noWrap/>
            <w:vAlign w:val="bottom"/>
            <w:hideMark/>
          </w:tcPr>
          <w:p w:rsidR="00F81750" w:rsidRPr="00F81750" w:rsidRDefault="00F81750" w:rsidP="00F81750">
            <w:pPr>
              <w:rPr>
                <w:rFonts w:ascii="Arial" w:hAnsi="Arial" w:cs="Arial"/>
                <w:color w:val="000000"/>
                <w:lang w:val="es-ES" w:eastAsia="es-ES"/>
              </w:rPr>
            </w:pPr>
            <w:r w:rsidRPr="00F81750">
              <w:rPr>
                <w:rFonts w:ascii="Arial" w:hAnsi="Arial" w:cs="Arial"/>
                <w:color w:val="000000"/>
                <w:lang w:val="es-ES" w:eastAsia="es-ES"/>
              </w:rPr>
              <w:t>Personas con movilidad limitada (enfermos, ancianos)</w:t>
            </w:r>
          </w:p>
        </w:tc>
        <w:tc>
          <w:tcPr>
            <w:tcW w:w="500" w:type="dxa"/>
            <w:tcBorders>
              <w:top w:val="nil"/>
              <w:left w:val="nil"/>
              <w:bottom w:val="single" w:sz="4" w:space="0" w:color="auto"/>
              <w:right w:val="single" w:sz="4" w:space="0" w:color="auto"/>
            </w:tcBorders>
            <w:shd w:val="clear" w:color="auto" w:fill="auto"/>
            <w:noWrap/>
            <w:vAlign w:val="bottom"/>
            <w:hideMark/>
          </w:tcPr>
          <w:p w:rsidR="00F81750" w:rsidRPr="00F81750" w:rsidRDefault="00F81750" w:rsidP="00F81750">
            <w:pPr>
              <w:jc w:val="center"/>
              <w:rPr>
                <w:rFonts w:ascii="Arial" w:hAnsi="Arial" w:cs="Arial"/>
                <w:color w:val="000000"/>
                <w:lang w:val="es-ES" w:eastAsia="es-ES"/>
              </w:rPr>
            </w:pPr>
            <w:r w:rsidRPr="00F81750">
              <w:rPr>
                <w:rFonts w:ascii="Arial" w:hAnsi="Arial" w:cs="Arial"/>
                <w:color w:val="000000"/>
                <w:lang w:val="es-ES" w:eastAsia="es-ES"/>
              </w:rPr>
              <w:t>8</w:t>
            </w:r>
          </w:p>
        </w:tc>
      </w:tr>
    </w:tbl>
    <w:p w:rsidR="002627B4" w:rsidRPr="00924DF6" w:rsidRDefault="002627B4" w:rsidP="002627B4">
      <w:pPr>
        <w:pStyle w:val="NormalWeb"/>
        <w:ind w:left="1068"/>
        <w:jc w:val="center"/>
        <w:rPr>
          <w:rFonts w:ascii="Arial" w:hAnsi="Arial" w:cs="Arial"/>
          <w:bCs/>
          <w:color w:val="000000"/>
        </w:rPr>
      </w:pPr>
      <w:r w:rsidRPr="00924DF6">
        <w:rPr>
          <w:rFonts w:ascii="Arial" w:hAnsi="Arial" w:cs="Arial"/>
        </w:rPr>
        <w:t>Tabla</w:t>
      </w:r>
      <w:r w:rsidR="00924DF6" w:rsidRPr="00924DF6">
        <w:rPr>
          <w:rFonts w:ascii="Arial" w:hAnsi="Arial" w:cs="Arial"/>
        </w:rPr>
        <w:t>. 7: Valores de p</w:t>
      </w:r>
      <w:r w:rsidR="00D21CC6">
        <w:rPr>
          <w:rFonts w:ascii="Arial" w:hAnsi="Arial" w:cs="Arial"/>
        </w:rPr>
        <w:t xml:space="preserve"> [3]</w:t>
      </w:r>
    </w:p>
    <w:p w:rsidR="00F81750" w:rsidRPr="00720E7D" w:rsidRDefault="00F81750" w:rsidP="00354BCD">
      <w:pPr>
        <w:pStyle w:val="NormalWeb"/>
        <w:ind w:left="1068"/>
        <w:jc w:val="both"/>
        <w:rPr>
          <w:rFonts w:ascii="Arial" w:hAnsi="Arial" w:cs="Arial"/>
          <w:b/>
        </w:rPr>
      </w:pPr>
    </w:p>
    <w:p w:rsidR="008C5B8F" w:rsidRDefault="008C5B8F" w:rsidP="00807ABB">
      <w:pPr>
        <w:pStyle w:val="NormalWeb"/>
        <w:numPr>
          <w:ilvl w:val="0"/>
          <w:numId w:val="12"/>
        </w:numPr>
        <w:spacing w:line="480" w:lineRule="auto"/>
        <w:ind w:left="1068"/>
        <w:jc w:val="both"/>
        <w:rPr>
          <w:rFonts w:ascii="Arial" w:hAnsi="Arial" w:cs="Arial"/>
        </w:rPr>
      </w:pPr>
      <w:r w:rsidRPr="009331A2">
        <w:rPr>
          <w:rFonts w:ascii="Arial" w:hAnsi="Arial" w:cs="Arial"/>
          <w:b/>
        </w:rPr>
        <w:t xml:space="preserve">El </w:t>
      </w:r>
      <w:r w:rsidR="009331A2" w:rsidRPr="009331A2">
        <w:rPr>
          <w:rFonts w:ascii="Arial" w:hAnsi="Arial" w:cs="Arial"/>
          <w:b/>
          <w:bCs/>
        </w:rPr>
        <w:t>factor de contenido c</w:t>
      </w:r>
      <w:r w:rsidRPr="00720E7D">
        <w:rPr>
          <w:rFonts w:ascii="Arial" w:hAnsi="Arial" w:cs="Arial"/>
        </w:rPr>
        <w:t xml:space="preserve"> </w:t>
      </w:r>
      <w:r w:rsidR="009331A2">
        <w:rPr>
          <w:rFonts w:ascii="Arial" w:hAnsi="Arial" w:cs="Arial"/>
        </w:rPr>
        <w:t xml:space="preserve">es la suma de </w:t>
      </w:r>
      <m:oMath>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1</m:t>
            </m:r>
          </m:sub>
        </m:sSub>
        <m:r>
          <m:rPr>
            <m:sty m:val="b"/>
          </m:rPr>
          <w:rPr>
            <w:rFonts w:ascii="Cambria Math" w:hAnsi="Cambria Math" w:cs="Arial"/>
          </w:rPr>
          <m:t xml:space="preserve"> </m:t>
        </m:r>
      </m:oMath>
      <w:r w:rsidR="009331A2">
        <w:rPr>
          <w:rFonts w:ascii="Arial" w:hAnsi="Arial" w:cs="Arial"/>
        </w:rPr>
        <w:t xml:space="preserve">que son las posibilidades de reemplazo de los bienes amenazados y </w:t>
      </w:r>
      <m:oMath>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2</m:t>
            </m:r>
          </m:sub>
        </m:sSub>
        <m:r>
          <m:rPr>
            <m:sty m:val="b"/>
          </m:rPr>
          <w:rPr>
            <w:rFonts w:ascii="Cambria Math" w:hAnsi="Cambria Math" w:cs="Arial"/>
          </w:rPr>
          <m:t xml:space="preserve"> </m:t>
        </m:r>
      </m:oMath>
      <w:r w:rsidR="009331A2">
        <w:rPr>
          <w:rFonts w:ascii="Arial" w:hAnsi="Arial" w:cs="Arial"/>
        </w:rPr>
        <w:t xml:space="preserve">que </w:t>
      </w:r>
      <w:r w:rsidR="00D42339">
        <w:rPr>
          <w:rFonts w:ascii="Arial" w:hAnsi="Arial" w:cs="Arial"/>
        </w:rPr>
        <w:t xml:space="preserve">mediante una ecuación matemática </w:t>
      </w:r>
      <w:r w:rsidR="00267DCF">
        <w:rPr>
          <w:rFonts w:ascii="Arial" w:hAnsi="Arial" w:cs="Arial"/>
        </w:rPr>
        <w:t>incluye el valor</w:t>
      </w:r>
      <w:r w:rsidR="009331A2">
        <w:rPr>
          <w:rFonts w:ascii="Arial" w:hAnsi="Arial" w:cs="Arial"/>
        </w:rPr>
        <w:t xml:space="preserve"> monetario</w:t>
      </w:r>
      <w:r w:rsidR="00267DCF">
        <w:rPr>
          <w:rFonts w:ascii="Arial" w:hAnsi="Arial" w:cs="Arial"/>
        </w:rPr>
        <w:t xml:space="preserve"> </w:t>
      </w:r>
      <w:r w:rsidR="00267DCF" w:rsidRPr="00354BCD">
        <w:rPr>
          <w:rFonts w:ascii="Arial" w:hAnsi="Arial" w:cs="Arial"/>
        </w:rPr>
        <w:t>V</w:t>
      </w:r>
      <w:r w:rsidR="009331A2">
        <w:rPr>
          <w:rFonts w:ascii="Arial" w:hAnsi="Arial" w:cs="Arial"/>
        </w:rPr>
        <w:t xml:space="preserve"> del edificio o construcción</w:t>
      </w:r>
      <w:r w:rsidR="00267DCF">
        <w:rPr>
          <w:rFonts w:ascii="Arial" w:hAnsi="Arial" w:cs="Arial"/>
        </w:rPr>
        <w:t xml:space="preserve"> en millones de dólares</w:t>
      </w:r>
      <w:r w:rsidRPr="00720E7D">
        <w:rPr>
          <w:rFonts w:ascii="Arial" w:hAnsi="Arial" w:cs="Arial"/>
        </w:rPr>
        <w:t>.</w:t>
      </w:r>
    </w:p>
    <w:p w:rsidR="00F81750" w:rsidRDefault="00F81750" w:rsidP="00F81750">
      <w:pPr>
        <w:pStyle w:val="NormalWeb"/>
        <w:spacing w:line="480" w:lineRule="auto"/>
        <w:ind w:left="1068"/>
        <w:jc w:val="both"/>
        <w:rPr>
          <w:rFonts w:ascii="Arial" w:hAnsi="Arial" w:cs="Arial"/>
        </w:rPr>
      </w:pPr>
    </w:p>
    <w:p w:rsidR="00354BCD" w:rsidRDefault="00EA1B37" w:rsidP="00EA1B37">
      <w:pPr>
        <w:pStyle w:val="NormalWeb"/>
        <w:tabs>
          <w:tab w:val="left" w:pos="4200"/>
        </w:tabs>
        <w:spacing w:after="0" w:afterAutospacing="0" w:line="276" w:lineRule="auto"/>
        <w:ind w:left="1068"/>
        <w:jc w:val="both"/>
        <w:rPr>
          <w:rFonts w:ascii="Arial" w:hAnsi="Arial" w:cs="Arial"/>
        </w:rPr>
      </w:pPr>
      <w:r>
        <w:rPr>
          <w:rFonts w:ascii="Arial" w:hAnsi="Arial" w:cs="Arial"/>
        </w:rPr>
        <w:tab/>
      </w:r>
    </w:p>
    <w:tbl>
      <w:tblPr>
        <w:tblW w:w="6711" w:type="dxa"/>
        <w:tblInd w:w="1063" w:type="dxa"/>
        <w:tblCellMar>
          <w:left w:w="70" w:type="dxa"/>
          <w:right w:w="70" w:type="dxa"/>
        </w:tblCellMar>
        <w:tblLook w:val="04A0"/>
      </w:tblPr>
      <w:tblGrid>
        <w:gridCol w:w="6237"/>
        <w:gridCol w:w="474"/>
      </w:tblGrid>
      <w:tr w:rsidR="00EA1B37" w:rsidRPr="00EA1B37" w:rsidTr="002627B4">
        <w:trPr>
          <w:trHeight w:val="300"/>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1B37" w:rsidRPr="00EA1B37" w:rsidRDefault="00EA1B37" w:rsidP="00A17700">
            <w:pPr>
              <w:jc w:val="center"/>
              <w:rPr>
                <w:rFonts w:ascii="Arial" w:hAnsi="Arial" w:cs="Arial"/>
                <w:b/>
                <w:bCs/>
                <w:color w:val="000000"/>
                <w:lang w:val="es-ES" w:eastAsia="es-ES"/>
              </w:rPr>
            </w:pPr>
            <w:r w:rsidRPr="00EA1B37">
              <w:rPr>
                <w:rFonts w:ascii="Arial" w:hAnsi="Arial" w:cs="Arial"/>
                <w:b/>
                <w:bCs/>
                <w:color w:val="000000"/>
                <w:lang w:val="es-ES" w:eastAsia="es-ES"/>
              </w:rPr>
              <w:t>Posibilidades de reemplazo</w:t>
            </w:r>
          </w:p>
        </w:tc>
        <w:tc>
          <w:tcPr>
            <w:tcW w:w="474" w:type="dxa"/>
            <w:tcBorders>
              <w:top w:val="single" w:sz="4" w:space="0" w:color="auto"/>
              <w:left w:val="nil"/>
              <w:bottom w:val="single" w:sz="4" w:space="0" w:color="auto"/>
              <w:right w:val="single" w:sz="4" w:space="0" w:color="auto"/>
            </w:tcBorders>
            <w:shd w:val="clear" w:color="auto" w:fill="auto"/>
            <w:noWrap/>
            <w:vAlign w:val="bottom"/>
            <w:hideMark/>
          </w:tcPr>
          <w:p w:rsidR="00EA1B37" w:rsidRPr="00924DF6" w:rsidRDefault="001A088E" w:rsidP="00EA1B37">
            <w:pPr>
              <w:jc w:val="center"/>
              <w:rPr>
                <w:rFonts w:ascii="Arial" w:hAnsi="Arial" w:cs="Arial"/>
                <w:b/>
                <w:bCs/>
                <w:color w:val="000000"/>
                <w:lang w:val="es-ES" w:eastAsia="es-ES"/>
              </w:rPr>
            </w:pPr>
            <m:oMathPara>
              <m:oMath>
                <m:sSub>
                  <m:sSubPr>
                    <m:ctrlPr>
                      <w:rPr>
                        <w:rFonts w:ascii="Cambria Math" w:hAnsi="Arial" w:cs="Arial"/>
                        <w:b/>
                        <w:bCs/>
                        <w:color w:val="000000"/>
                        <w:lang w:val="es-ES" w:eastAsia="es-ES"/>
                      </w:rPr>
                    </m:ctrlPr>
                  </m:sSubPr>
                  <m:e>
                    <m:r>
                      <m:rPr>
                        <m:sty m:val="b"/>
                      </m:rPr>
                      <w:rPr>
                        <w:rFonts w:ascii="Cambria Math" w:hAnsi="Cambria Math" w:cs="Arial"/>
                        <w:color w:val="000000"/>
                        <w:lang w:val="es-ES" w:eastAsia="es-ES"/>
                      </w:rPr>
                      <m:t>c</m:t>
                    </m:r>
                  </m:e>
                  <m:sub>
                    <m:r>
                      <m:rPr>
                        <m:sty m:val="b"/>
                      </m:rPr>
                      <w:rPr>
                        <w:rFonts w:ascii="Cambria Math" w:hAnsi="Cambria Math" w:cs="Arial"/>
                        <w:color w:val="000000"/>
                        <w:lang w:val="es-ES" w:eastAsia="es-ES"/>
                      </w:rPr>
                      <m:t>1</m:t>
                    </m:r>
                  </m:sub>
                </m:sSub>
              </m:oMath>
            </m:oMathPara>
          </w:p>
        </w:tc>
      </w:tr>
      <w:tr w:rsidR="00EA1B37" w:rsidRPr="00EA1B37" w:rsidTr="002627B4">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EA1B37" w:rsidRPr="00EA1B37" w:rsidRDefault="00EA1B37" w:rsidP="00EA1B37">
            <w:pPr>
              <w:rPr>
                <w:rFonts w:ascii="Arial" w:hAnsi="Arial" w:cs="Arial"/>
                <w:color w:val="000000"/>
                <w:lang w:val="es-ES" w:eastAsia="es-ES"/>
              </w:rPr>
            </w:pPr>
            <w:r w:rsidRPr="00EA1B37">
              <w:rPr>
                <w:rFonts w:ascii="Arial" w:hAnsi="Arial" w:cs="Arial"/>
                <w:color w:val="000000"/>
                <w:lang w:val="es-ES" w:eastAsia="es-ES"/>
              </w:rPr>
              <w:t>Para un contenido sustituible</w:t>
            </w:r>
          </w:p>
        </w:tc>
        <w:tc>
          <w:tcPr>
            <w:tcW w:w="474" w:type="dxa"/>
            <w:tcBorders>
              <w:top w:val="nil"/>
              <w:left w:val="nil"/>
              <w:bottom w:val="single" w:sz="4" w:space="0" w:color="auto"/>
              <w:right w:val="single" w:sz="4" w:space="0" w:color="auto"/>
            </w:tcBorders>
            <w:shd w:val="clear" w:color="auto" w:fill="auto"/>
            <w:noWrap/>
            <w:vAlign w:val="bottom"/>
            <w:hideMark/>
          </w:tcPr>
          <w:p w:rsidR="00EA1B37" w:rsidRPr="00EA1B37" w:rsidRDefault="00EA1B37" w:rsidP="00EA1B37">
            <w:pPr>
              <w:jc w:val="center"/>
              <w:rPr>
                <w:rFonts w:ascii="Arial" w:hAnsi="Arial" w:cs="Arial"/>
                <w:color w:val="000000"/>
                <w:lang w:val="es-ES" w:eastAsia="es-ES"/>
              </w:rPr>
            </w:pPr>
            <w:r w:rsidRPr="00EA1B37">
              <w:rPr>
                <w:rFonts w:ascii="Arial" w:hAnsi="Arial" w:cs="Arial"/>
                <w:color w:val="000000"/>
                <w:lang w:val="es-ES" w:eastAsia="es-ES"/>
              </w:rPr>
              <w:t>0</w:t>
            </w:r>
          </w:p>
        </w:tc>
      </w:tr>
      <w:tr w:rsidR="00EA1B37" w:rsidRPr="00EA1B37" w:rsidTr="002627B4">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EA1B37" w:rsidRPr="00EA1B37" w:rsidRDefault="00EA1B37" w:rsidP="00EA1B37">
            <w:pPr>
              <w:rPr>
                <w:rFonts w:ascii="Arial" w:hAnsi="Arial" w:cs="Arial"/>
                <w:color w:val="000000"/>
                <w:lang w:val="es-ES" w:eastAsia="es-ES"/>
              </w:rPr>
            </w:pPr>
            <w:r w:rsidRPr="00EA1B37">
              <w:rPr>
                <w:rFonts w:ascii="Arial" w:hAnsi="Arial" w:cs="Arial"/>
                <w:color w:val="000000"/>
                <w:lang w:val="es-ES" w:eastAsia="es-ES"/>
              </w:rPr>
              <w:t xml:space="preserve">Para un contenido </w:t>
            </w:r>
            <w:r w:rsidRPr="00A17700">
              <w:rPr>
                <w:rFonts w:ascii="Arial" w:hAnsi="Arial" w:cs="Arial"/>
                <w:color w:val="000000"/>
                <w:lang w:val="es-ES" w:eastAsia="es-ES"/>
              </w:rPr>
              <w:t>difícilmente</w:t>
            </w:r>
            <w:r w:rsidRPr="00EA1B37">
              <w:rPr>
                <w:rFonts w:ascii="Arial" w:hAnsi="Arial" w:cs="Arial"/>
                <w:color w:val="000000"/>
                <w:lang w:val="es-ES" w:eastAsia="es-ES"/>
              </w:rPr>
              <w:t xml:space="preserve"> sustituible (maquinarias)</w:t>
            </w:r>
          </w:p>
        </w:tc>
        <w:tc>
          <w:tcPr>
            <w:tcW w:w="474" w:type="dxa"/>
            <w:tcBorders>
              <w:top w:val="nil"/>
              <w:left w:val="nil"/>
              <w:bottom w:val="single" w:sz="4" w:space="0" w:color="auto"/>
              <w:right w:val="single" w:sz="4" w:space="0" w:color="auto"/>
            </w:tcBorders>
            <w:shd w:val="clear" w:color="auto" w:fill="auto"/>
            <w:noWrap/>
            <w:vAlign w:val="bottom"/>
            <w:hideMark/>
          </w:tcPr>
          <w:p w:rsidR="00EA1B37" w:rsidRPr="00EA1B37" w:rsidRDefault="00EA1B37" w:rsidP="00EA1B37">
            <w:pPr>
              <w:jc w:val="center"/>
              <w:rPr>
                <w:rFonts w:ascii="Arial" w:hAnsi="Arial" w:cs="Arial"/>
                <w:color w:val="000000"/>
                <w:lang w:val="es-ES" w:eastAsia="es-ES"/>
              </w:rPr>
            </w:pPr>
            <w:r w:rsidRPr="00EA1B37">
              <w:rPr>
                <w:rFonts w:ascii="Arial" w:hAnsi="Arial" w:cs="Arial"/>
                <w:color w:val="000000"/>
                <w:lang w:val="es-ES" w:eastAsia="es-ES"/>
              </w:rPr>
              <w:t>0,1</w:t>
            </w:r>
          </w:p>
        </w:tc>
      </w:tr>
      <w:tr w:rsidR="00EA1B37" w:rsidRPr="00EA1B37" w:rsidTr="002627B4">
        <w:trPr>
          <w:trHeight w:val="300"/>
        </w:trPr>
        <w:tc>
          <w:tcPr>
            <w:tcW w:w="6237" w:type="dxa"/>
            <w:tcBorders>
              <w:top w:val="nil"/>
              <w:left w:val="single" w:sz="4" w:space="0" w:color="auto"/>
              <w:bottom w:val="single" w:sz="4" w:space="0" w:color="auto"/>
              <w:right w:val="single" w:sz="4" w:space="0" w:color="auto"/>
            </w:tcBorders>
            <w:shd w:val="clear" w:color="auto" w:fill="auto"/>
            <w:noWrap/>
            <w:vAlign w:val="bottom"/>
            <w:hideMark/>
          </w:tcPr>
          <w:p w:rsidR="00EA1B37" w:rsidRPr="00EA1B37" w:rsidRDefault="00EA1B37" w:rsidP="00EA1B37">
            <w:pPr>
              <w:rPr>
                <w:rFonts w:ascii="Arial" w:hAnsi="Arial" w:cs="Arial"/>
                <w:color w:val="000000"/>
                <w:lang w:val="es-ES" w:eastAsia="es-ES"/>
              </w:rPr>
            </w:pPr>
            <w:r w:rsidRPr="00EA1B37">
              <w:rPr>
                <w:rFonts w:ascii="Arial" w:hAnsi="Arial" w:cs="Arial"/>
                <w:color w:val="000000"/>
                <w:lang w:val="es-ES" w:eastAsia="es-ES"/>
              </w:rPr>
              <w:t xml:space="preserve">Para un contenido </w:t>
            </w:r>
            <w:r w:rsidRPr="00A17700">
              <w:rPr>
                <w:rFonts w:ascii="Arial" w:hAnsi="Arial" w:cs="Arial"/>
                <w:color w:val="000000"/>
                <w:lang w:val="es-ES" w:eastAsia="es-ES"/>
              </w:rPr>
              <w:t>único</w:t>
            </w:r>
            <w:r w:rsidRPr="00EA1B37">
              <w:rPr>
                <w:rFonts w:ascii="Arial" w:hAnsi="Arial" w:cs="Arial"/>
                <w:color w:val="000000"/>
                <w:lang w:val="es-ES" w:eastAsia="es-ES"/>
              </w:rPr>
              <w:t xml:space="preserve"> en su genero (obras de arte)</w:t>
            </w:r>
          </w:p>
        </w:tc>
        <w:tc>
          <w:tcPr>
            <w:tcW w:w="474" w:type="dxa"/>
            <w:tcBorders>
              <w:top w:val="nil"/>
              <w:left w:val="nil"/>
              <w:bottom w:val="single" w:sz="4" w:space="0" w:color="auto"/>
              <w:right w:val="single" w:sz="4" w:space="0" w:color="auto"/>
            </w:tcBorders>
            <w:shd w:val="clear" w:color="auto" w:fill="auto"/>
            <w:noWrap/>
            <w:vAlign w:val="bottom"/>
            <w:hideMark/>
          </w:tcPr>
          <w:p w:rsidR="00EA1B37" w:rsidRPr="00EA1B37" w:rsidRDefault="00EA1B37" w:rsidP="00EA1B37">
            <w:pPr>
              <w:jc w:val="center"/>
              <w:rPr>
                <w:rFonts w:ascii="Arial" w:hAnsi="Arial" w:cs="Arial"/>
                <w:color w:val="000000"/>
                <w:lang w:val="es-ES" w:eastAsia="es-ES"/>
              </w:rPr>
            </w:pPr>
            <w:r w:rsidRPr="00EA1B37">
              <w:rPr>
                <w:rFonts w:ascii="Arial" w:hAnsi="Arial" w:cs="Arial"/>
                <w:color w:val="000000"/>
                <w:lang w:val="es-ES" w:eastAsia="es-ES"/>
              </w:rPr>
              <w:t>0,2</w:t>
            </w:r>
          </w:p>
        </w:tc>
      </w:tr>
    </w:tbl>
    <w:p w:rsidR="002627B4" w:rsidRPr="00E4515C" w:rsidRDefault="002627B4" w:rsidP="002627B4">
      <w:pPr>
        <w:pStyle w:val="NormalWeb"/>
        <w:tabs>
          <w:tab w:val="left" w:pos="4200"/>
        </w:tabs>
        <w:spacing w:after="0" w:afterAutospacing="0" w:line="480" w:lineRule="auto"/>
        <w:ind w:left="1068"/>
        <w:jc w:val="center"/>
        <w:rPr>
          <w:rFonts w:ascii="Arial" w:hAnsi="Arial" w:cs="Arial"/>
        </w:rPr>
      </w:pPr>
      <w:r w:rsidRPr="00924DF6">
        <w:rPr>
          <w:rFonts w:ascii="Arial" w:hAnsi="Arial" w:cs="Arial"/>
        </w:rPr>
        <w:t>Tabla</w:t>
      </w:r>
      <w:r w:rsidR="00924DF6" w:rsidRPr="00924DF6">
        <w:rPr>
          <w:rFonts w:ascii="Arial" w:hAnsi="Arial" w:cs="Arial"/>
        </w:rPr>
        <w:t>. 8: Valores de c</w:t>
      </w:r>
      <w:r w:rsidR="00924DF6" w:rsidRPr="00924DF6">
        <w:rPr>
          <w:rFonts w:ascii="Arial" w:hAnsi="Arial" w:cs="Arial"/>
          <w:vertAlign w:val="subscript"/>
        </w:rPr>
        <w:t>1</w:t>
      </w:r>
      <w:r w:rsidR="00E4515C">
        <w:rPr>
          <w:rFonts w:ascii="Arial" w:hAnsi="Arial" w:cs="Arial"/>
          <w:vertAlign w:val="subscript"/>
        </w:rPr>
        <w:t xml:space="preserve"> </w:t>
      </w:r>
      <w:r w:rsidR="00E4515C">
        <w:rPr>
          <w:rFonts w:ascii="Arial" w:hAnsi="Arial" w:cs="Arial"/>
        </w:rPr>
        <w:t>[3]</w:t>
      </w:r>
    </w:p>
    <w:p w:rsidR="00EA1B37" w:rsidRPr="00924DF6" w:rsidRDefault="001A088E" w:rsidP="00EA1B37">
      <w:pPr>
        <w:pStyle w:val="NormalWeb"/>
        <w:spacing w:line="480" w:lineRule="auto"/>
        <w:ind w:left="1068"/>
        <w:jc w:val="both"/>
        <w:rPr>
          <w:rFonts w:ascii="Arial" w:hAnsi="Arial" w:cs="Arial"/>
          <w:b/>
        </w:rPr>
      </w:pPr>
      <m:oMathPara>
        <m:oMath>
          <m:sSub>
            <m:sSubPr>
              <m:ctrlPr>
                <w:rPr>
                  <w:rFonts w:ascii="Cambria Math" w:hAnsi="Cambria Math" w:cs="Arial"/>
                  <w:b/>
                </w:rPr>
              </m:ctrlPr>
            </m:sSubPr>
            <m:e>
              <m:r>
                <m:rPr>
                  <m:sty m:val="b"/>
                </m:rPr>
                <w:rPr>
                  <w:rFonts w:ascii="Cambria Math" w:hAnsi="Cambria Math" w:cs="Arial"/>
                </w:rPr>
                <m:t>c</m:t>
              </m:r>
            </m:e>
            <m:sub>
              <m:r>
                <m:rPr>
                  <m:sty m:val="b"/>
                </m:rPr>
                <w:rPr>
                  <w:rFonts w:ascii="Cambria Math" w:hAnsi="Cambria Math" w:cs="Arial"/>
                </w:rPr>
                <m:t xml:space="preserve">2 </m:t>
              </m:r>
            </m:sub>
          </m:sSub>
          <m:r>
            <m:rPr>
              <m:sty m:val="b"/>
            </m:rPr>
            <w:rPr>
              <w:rFonts w:ascii="Cambria Math" w:hAnsi="Cambria Math" w:cs="Arial"/>
            </w:rPr>
            <m:t>=</m:t>
          </m:r>
          <m:f>
            <m:fPr>
              <m:ctrlPr>
                <w:rPr>
                  <w:rFonts w:ascii="Cambria Math" w:hAnsi="Cambria Math" w:cs="Arial"/>
                  <w:b/>
                </w:rPr>
              </m:ctrlPr>
            </m:fPr>
            <m:num>
              <m:r>
                <m:rPr>
                  <m:sty m:val="b"/>
                </m:rPr>
                <w:rPr>
                  <w:rFonts w:ascii="Cambria Math" w:hAnsi="Cambria Math" w:cs="Arial"/>
                </w:rPr>
                <m:t>1</m:t>
              </m:r>
            </m:num>
            <m:den>
              <m:r>
                <m:rPr>
                  <m:sty m:val="b"/>
                </m:rPr>
                <w:rPr>
                  <w:rFonts w:ascii="Cambria Math" w:hAnsi="Cambria Math" w:cs="Arial"/>
                </w:rPr>
                <m:t>4</m:t>
              </m:r>
            </m:den>
          </m:f>
          <m:func>
            <m:funcPr>
              <m:ctrlPr>
                <w:rPr>
                  <w:rFonts w:ascii="Cambria Math" w:hAnsi="Cambria Math" w:cs="Arial"/>
                  <w:b/>
                </w:rPr>
              </m:ctrlPr>
            </m:funcPr>
            <m:fName>
              <m:r>
                <m:rPr>
                  <m:sty m:val="b"/>
                </m:rPr>
                <w:rPr>
                  <w:rFonts w:ascii="Cambria Math" w:hAnsi="Cambria Math" w:cs="Arial"/>
                </w:rPr>
                <m:t>log</m:t>
              </m:r>
            </m:fName>
            <m:e>
              <m:d>
                <m:dPr>
                  <m:begChr m:val="["/>
                  <m:endChr m:val="]"/>
                  <m:ctrlPr>
                    <w:rPr>
                      <w:rFonts w:ascii="Cambria Math" w:hAnsi="Cambria Math" w:cs="Arial"/>
                      <w:b/>
                    </w:rPr>
                  </m:ctrlPr>
                </m:dPr>
                <m:e>
                  <m:f>
                    <m:fPr>
                      <m:ctrlPr>
                        <w:rPr>
                          <w:rFonts w:ascii="Cambria Math" w:hAnsi="Cambria Math" w:cs="Arial"/>
                          <w:b/>
                        </w:rPr>
                      </m:ctrlPr>
                    </m:fPr>
                    <m:num>
                      <m:r>
                        <m:rPr>
                          <m:sty m:val="b"/>
                        </m:rPr>
                        <w:rPr>
                          <w:rFonts w:ascii="Cambria Math" w:hAnsi="Cambria Math" w:cs="Arial"/>
                        </w:rPr>
                        <m:t>V</m:t>
                      </m:r>
                    </m:num>
                    <m:den>
                      <m:r>
                        <m:rPr>
                          <m:sty m:val="b"/>
                        </m:rPr>
                        <w:rPr>
                          <w:rFonts w:ascii="Cambria Math" w:hAnsi="Cambria Math" w:cs="Arial"/>
                        </w:rPr>
                        <m:t>7*</m:t>
                      </m:r>
                      <m:sSup>
                        <m:sSupPr>
                          <m:ctrlPr>
                            <w:rPr>
                              <w:rFonts w:ascii="Cambria Math" w:hAnsi="Cambria Math" w:cs="Arial"/>
                              <w:b/>
                            </w:rPr>
                          </m:ctrlPr>
                        </m:sSupPr>
                        <m:e>
                          <m:r>
                            <m:rPr>
                              <m:sty m:val="b"/>
                            </m:rPr>
                            <w:rPr>
                              <w:rFonts w:ascii="Cambria Math" w:hAnsi="Cambria Math" w:cs="Arial"/>
                            </w:rPr>
                            <m:t>10</m:t>
                          </m:r>
                        </m:e>
                        <m:sup>
                          <m:r>
                            <m:rPr>
                              <m:sty m:val="b"/>
                            </m:rPr>
                            <w:rPr>
                              <w:rFonts w:ascii="Cambria Math" w:hAnsi="Cambria Math" w:cs="Arial"/>
                            </w:rPr>
                            <m:t>6</m:t>
                          </m:r>
                        </m:sup>
                      </m:sSup>
                    </m:den>
                  </m:f>
                </m:e>
              </m:d>
            </m:e>
          </m:func>
        </m:oMath>
      </m:oMathPara>
    </w:p>
    <w:p w:rsidR="008C5B8F" w:rsidRDefault="008C5B8F" w:rsidP="00807ABB">
      <w:pPr>
        <w:pStyle w:val="NormalWeb"/>
        <w:numPr>
          <w:ilvl w:val="0"/>
          <w:numId w:val="12"/>
        </w:numPr>
        <w:spacing w:after="0" w:afterAutospacing="0" w:line="480" w:lineRule="auto"/>
        <w:ind w:left="1068"/>
        <w:jc w:val="both"/>
        <w:rPr>
          <w:rFonts w:ascii="Arial" w:hAnsi="Arial" w:cs="Arial"/>
        </w:rPr>
      </w:pPr>
      <w:r w:rsidRPr="00267DCF">
        <w:rPr>
          <w:rFonts w:ascii="Arial" w:hAnsi="Arial" w:cs="Arial"/>
          <w:b/>
        </w:rPr>
        <w:t xml:space="preserve">El </w:t>
      </w:r>
      <w:r w:rsidRPr="00267DCF">
        <w:rPr>
          <w:rFonts w:ascii="Arial" w:hAnsi="Arial" w:cs="Arial"/>
          <w:b/>
          <w:bCs/>
        </w:rPr>
        <w:t>factor del ambiente r</w:t>
      </w:r>
      <w:r w:rsidRPr="00267DCF">
        <w:rPr>
          <w:rFonts w:ascii="Arial" w:hAnsi="Arial" w:cs="Arial"/>
        </w:rPr>
        <w:t xml:space="preserve"> indica de que manera el interior del edificio puede entorpecer la evacuación. Se calcula en función de</w:t>
      </w:r>
      <w:r w:rsidR="00D0642A">
        <w:rPr>
          <w:rFonts w:ascii="Arial" w:hAnsi="Arial" w:cs="Arial"/>
        </w:rPr>
        <w:t xml:space="preserve"> </w:t>
      </w:r>
      <w:r w:rsidRPr="00267DCF">
        <w:rPr>
          <w:rFonts w:ascii="Arial" w:hAnsi="Arial" w:cs="Arial"/>
        </w:rPr>
        <w:t>la carga calorífica "inmobiliaria " Q</w:t>
      </w:r>
      <w:r w:rsidRPr="00267DCF">
        <w:rPr>
          <w:rFonts w:ascii="Arial" w:hAnsi="Arial" w:cs="Arial"/>
          <w:vertAlign w:val="subscript"/>
        </w:rPr>
        <w:t>i</w:t>
      </w:r>
      <w:r w:rsidRPr="00267DCF">
        <w:rPr>
          <w:rFonts w:ascii="Arial" w:hAnsi="Arial" w:cs="Arial"/>
        </w:rPr>
        <w:t>; y de M, la combustibilidad de las superficies.</w:t>
      </w:r>
    </w:p>
    <w:p w:rsidR="001A7017" w:rsidRPr="001A7017" w:rsidRDefault="001A7017" w:rsidP="00675E17">
      <w:pPr>
        <w:pStyle w:val="NormalWeb"/>
        <w:spacing w:before="0" w:beforeAutospacing="0" w:after="0" w:afterAutospacing="0" w:line="480" w:lineRule="auto"/>
        <w:ind w:left="1068"/>
        <w:jc w:val="both"/>
        <w:rPr>
          <w:rFonts w:ascii="Arial" w:hAnsi="Arial" w:cs="Arial"/>
          <w:b/>
        </w:rPr>
      </w:pPr>
      <m:oMathPara>
        <m:oMath>
          <m:r>
            <m:rPr>
              <m:sty m:val="b"/>
            </m:rPr>
            <w:rPr>
              <w:rFonts w:ascii="Cambria Math" w:hAnsi="Cambria Math" w:cs="Arial"/>
            </w:rPr>
            <m:t>r=0.1*</m:t>
          </m:r>
          <m:func>
            <m:funcPr>
              <m:ctrlPr>
                <w:rPr>
                  <w:rFonts w:ascii="Cambria Math" w:hAnsi="Cambria Math" w:cs="Arial"/>
                  <w:b/>
                </w:rPr>
              </m:ctrlPr>
            </m:funcPr>
            <m:fName>
              <m:r>
                <m:rPr>
                  <m:sty m:val="b"/>
                </m:rPr>
                <w:rPr>
                  <w:rFonts w:ascii="Cambria Math" w:hAnsi="Cambria Math" w:cs="Arial"/>
                </w:rPr>
                <m:t>log</m:t>
              </m:r>
            </m:fName>
            <m:e>
              <m:d>
                <m:dPr>
                  <m:ctrlPr>
                    <w:rPr>
                      <w:rFonts w:ascii="Cambria Math" w:hAnsi="Cambria Math" w:cs="Arial"/>
                      <w:b/>
                    </w:rPr>
                  </m:ctrlPr>
                </m:dPr>
                <m:e>
                  <m:sSub>
                    <m:sSubPr>
                      <m:ctrlPr>
                        <w:rPr>
                          <w:rFonts w:ascii="Cambria Math" w:hAnsi="Cambria Math" w:cs="Arial"/>
                          <w:b/>
                        </w:rPr>
                      </m:ctrlPr>
                    </m:sSubPr>
                    <m:e>
                      <m:r>
                        <m:rPr>
                          <m:sty m:val="b"/>
                        </m:rPr>
                        <w:rPr>
                          <w:rFonts w:ascii="Cambria Math" w:hAnsi="Cambria Math" w:cs="Arial"/>
                        </w:rPr>
                        <m:t>Q</m:t>
                      </m:r>
                    </m:e>
                    <m:sub>
                      <m:r>
                        <m:rPr>
                          <m:sty m:val="b"/>
                        </m:rPr>
                        <w:rPr>
                          <w:rFonts w:ascii="Cambria Math" w:hAnsi="Cambria Math" w:cs="Arial"/>
                        </w:rPr>
                        <m:t>i</m:t>
                      </m:r>
                    </m:sub>
                  </m:sSub>
                  <m:r>
                    <m:rPr>
                      <m:sty m:val="b"/>
                    </m:rPr>
                    <w:rPr>
                      <w:rFonts w:ascii="Cambria Math" w:hAnsi="Cambria Math" w:cs="Arial"/>
                    </w:rPr>
                    <m:t>+1</m:t>
                  </m:r>
                </m:e>
              </m:d>
            </m:e>
          </m:func>
          <m:r>
            <m:rPr>
              <m:sty m:val="b"/>
            </m:rPr>
            <w:rPr>
              <w:rFonts w:ascii="Cambria Math" w:hAnsi="Cambria Math" w:cs="Arial"/>
            </w:rPr>
            <m:t>+</m:t>
          </m:r>
          <m:f>
            <m:fPr>
              <m:ctrlPr>
                <w:rPr>
                  <w:rFonts w:ascii="Cambria Math" w:hAnsi="Cambria Math" w:cs="Arial"/>
                  <w:b/>
                </w:rPr>
              </m:ctrlPr>
            </m:fPr>
            <m:num>
              <m:r>
                <m:rPr>
                  <m:sty m:val="b"/>
                </m:rPr>
                <w:rPr>
                  <w:rFonts w:ascii="Cambria Math" w:hAnsi="Cambria Math" w:cs="Arial"/>
                </w:rPr>
                <m:t>M</m:t>
              </m:r>
            </m:num>
            <m:den>
              <m:r>
                <m:rPr>
                  <m:sty m:val="b"/>
                </m:rPr>
                <w:rPr>
                  <w:rFonts w:ascii="Cambria Math" w:hAnsi="Cambria Math" w:cs="Arial"/>
                </w:rPr>
                <m:t>10</m:t>
              </m:r>
            </m:den>
          </m:f>
        </m:oMath>
      </m:oMathPara>
    </w:p>
    <w:p w:rsidR="008C5B8F" w:rsidRDefault="001A7017" w:rsidP="00807ABB">
      <w:pPr>
        <w:pStyle w:val="NormalWeb"/>
        <w:numPr>
          <w:ilvl w:val="0"/>
          <w:numId w:val="12"/>
        </w:numPr>
        <w:spacing w:after="0" w:afterAutospacing="0" w:line="480" w:lineRule="auto"/>
        <w:ind w:left="1068"/>
        <w:jc w:val="both"/>
        <w:rPr>
          <w:rFonts w:ascii="Arial" w:hAnsi="Arial" w:cs="Arial"/>
        </w:rPr>
      </w:pPr>
      <w:r w:rsidRPr="001A7017">
        <w:rPr>
          <w:rFonts w:ascii="Arial" w:hAnsi="Arial" w:cs="Arial"/>
          <w:b/>
        </w:rPr>
        <w:t>El</w:t>
      </w:r>
      <w:r w:rsidR="008C5B8F" w:rsidRPr="001A7017">
        <w:rPr>
          <w:rFonts w:ascii="Arial" w:hAnsi="Arial" w:cs="Arial"/>
          <w:b/>
        </w:rPr>
        <w:t xml:space="preserve"> </w:t>
      </w:r>
      <w:r w:rsidR="008C5B8F" w:rsidRPr="001A7017">
        <w:rPr>
          <w:rFonts w:ascii="Arial" w:hAnsi="Arial" w:cs="Arial"/>
          <w:b/>
          <w:bCs/>
        </w:rPr>
        <w:t>factor de dependencia d</w:t>
      </w:r>
      <w:r w:rsidR="008C5B8F" w:rsidRPr="001A7017">
        <w:rPr>
          <w:rFonts w:ascii="Arial" w:hAnsi="Arial" w:cs="Arial"/>
        </w:rPr>
        <w:t xml:space="preserve"> indica la vulnerabilidad de la actividad económica</w:t>
      </w:r>
      <w:r w:rsidR="00354BCD">
        <w:rPr>
          <w:rFonts w:ascii="Arial" w:hAnsi="Arial" w:cs="Arial"/>
        </w:rPr>
        <w:t>, que se ve afectada en un establecimiento cuando es interrumpida o paralizada por un incendio.</w:t>
      </w:r>
    </w:p>
    <w:tbl>
      <w:tblPr>
        <w:tblW w:w="7783" w:type="dxa"/>
        <w:tblInd w:w="504" w:type="dxa"/>
        <w:tblCellMar>
          <w:left w:w="70" w:type="dxa"/>
          <w:right w:w="70" w:type="dxa"/>
        </w:tblCellMar>
        <w:tblLook w:val="04A0"/>
      </w:tblPr>
      <w:tblGrid>
        <w:gridCol w:w="5945"/>
        <w:gridCol w:w="1838"/>
      </w:tblGrid>
      <w:tr w:rsidR="00A17700" w:rsidRPr="00A17700" w:rsidTr="00AE40DB">
        <w:trPr>
          <w:trHeight w:val="293"/>
        </w:trPr>
        <w:tc>
          <w:tcPr>
            <w:tcW w:w="5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7700" w:rsidRPr="00A17700" w:rsidRDefault="00A17700" w:rsidP="00A17700">
            <w:pPr>
              <w:jc w:val="center"/>
              <w:rPr>
                <w:rFonts w:ascii="Arial" w:hAnsi="Arial" w:cs="Arial"/>
                <w:b/>
                <w:bCs/>
                <w:color w:val="000000"/>
                <w:lang w:val="es-ES" w:eastAsia="es-ES"/>
              </w:rPr>
            </w:pPr>
            <w:r w:rsidRPr="00A17700">
              <w:rPr>
                <w:rFonts w:ascii="Arial" w:hAnsi="Arial" w:cs="Arial"/>
                <w:b/>
                <w:bCs/>
                <w:color w:val="000000"/>
                <w:lang w:val="es-ES" w:eastAsia="es-ES"/>
              </w:rPr>
              <w:t>Valores indicativos</w:t>
            </w:r>
          </w:p>
        </w:tc>
        <w:tc>
          <w:tcPr>
            <w:tcW w:w="1838" w:type="dxa"/>
            <w:tcBorders>
              <w:top w:val="single" w:sz="4" w:space="0" w:color="auto"/>
              <w:left w:val="nil"/>
              <w:bottom w:val="single" w:sz="4" w:space="0" w:color="auto"/>
              <w:right w:val="single" w:sz="4" w:space="0" w:color="auto"/>
            </w:tcBorders>
            <w:shd w:val="clear" w:color="auto" w:fill="auto"/>
            <w:noWrap/>
            <w:vAlign w:val="bottom"/>
            <w:hideMark/>
          </w:tcPr>
          <w:p w:rsidR="00A17700" w:rsidRPr="00A17700" w:rsidRDefault="00A17700" w:rsidP="00A17700">
            <w:pPr>
              <w:jc w:val="center"/>
              <w:rPr>
                <w:rFonts w:ascii="Arial" w:hAnsi="Arial" w:cs="Arial"/>
                <w:b/>
                <w:bCs/>
                <w:color w:val="000000"/>
                <w:lang w:val="es-ES" w:eastAsia="es-ES"/>
              </w:rPr>
            </w:pPr>
            <w:r w:rsidRPr="00A17700">
              <w:rPr>
                <w:rFonts w:ascii="Arial" w:hAnsi="Arial" w:cs="Arial"/>
                <w:b/>
                <w:bCs/>
                <w:color w:val="000000"/>
                <w:lang w:val="es-ES" w:eastAsia="es-ES"/>
              </w:rPr>
              <w:t>d</w:t>
            </w:r>
          </w:p>
        </w:tc>
      </w:tr>
      <w:tr w:rsidR="00A17700" w:rsidRPr="00A17700" w:rsidTr="00AE40DB">
        <w:trPr>
          <w:trHeight w:val="293"/>
        </w:trPr>
        <w:tc>
          <w:tcPr>
            <w:tcW w:w="5945" w:type="dxa"/>
            <w:tcBorders>
              <w:top w:val="nil"/>
              <w:left w:val="single" w:sz="4" w:space="0" w:color="auto"/>
              <w:bottom w:val="single" w:sz="4" w:space="0" w:color="auto"/>
              <w:right w:val="single" w:sz="4" w:space="0" w:color="auto"/>
            </w:tcBorders>
            <w:shd w:val="clear" w:color="auto" w:fill="auto"/>
            <w:noWrap/>
            <w:vAlign w:val="bottom"/>
            <w:hideMark/>
          </w:tcPr>
          <w:p w:rsidR="00A17700" w:rsidRPr="00A17700" w:rsidRDefault="00A17700" w:rsidP="00A17700">
            <w:pPr>
              <w:rPr>
                <w:rFonts w:ascii="Arial" w:hAnsi="Arial" w:cs="Arial"/>
                <w:color w:val="000000"/>
                <w:lang w:val="es-ES" w:eastAsia="es-ES"/>
              </w:rPr>
            </w:pPr>
            <w:r w:rsidRPr="00A17700">
              <w:rPr>
                <w:rFonts w:ascii="Arial" w:hAnsi="Arial" w:cs="Arial"/>
                <w:color w:val="000000"/>
                <w:lang w:val="es-ES" w:eastAsia="es-ES"/>
              </w:rPr>
              <w:t>Industria de alta tecnología (construcción de aviones)</w:t>
            </w:r>
          </w:p>
        </w:tc>
        <w:tc>
          <w:tcPr>
            <w:tcW w:w="1838" w:type="dxa"/>
            <w:tcBorders>
              <w:top w:val="nil"/>
              <w:left w:val="nil"/>
              <w:bottom w:val="single" w:sz="4" w:space="0" w:color="auto"/>
              <w:right w:val="single" w:sz="4" w:space="0" w:color="auto"/>
            </w:tcBorders>
            <w:shd w:val="clear" w:color="auto" w:fill="auto"/>
            <w:noWrap/>
            <w:vAlign w:val="bottom"/>
            <w:hideMark/>
          </w:tcPr>
          <w:p w:rsidR="00A17700" w:rsidRPr="00A17700" w:rsidRDefault="00A17700" w:rsidP="00A17700">
            <w:pPr>
              <w:jc w:val="center"/>
              <w:rPr>
                <w:rFonts w:ascii="Arial" w:hAnsi="Arial" w:cs="Arial"/>
                <w:color w:val="000000"/>
                <w:lang w:val="es-ES" w:eastAsia="es-ES"/>
              </w:rPr>
            </w:pPr>
            <w:r w:rsidRPr="00A17700">
              <w:rPr>
                <w:rFonts w:ascii="Arial" w:hAnsi="Arial" w:cs="Arial"/>
                <w:color w:val="000000"/>
                <w:lang w:val="es-ES" w:eastAsia="es-ES"/>
              </w:rPr>
              <w:t>0,7 hasta 0,9</w:t>
            </w:r>
          </w:p>
        </w:tc>
      </w:tr>
      <w:tr w:rsidR="00A17700" w:rsidRPr="00A17700" w:rsidTr="00AE40DB">
        <w:trPr>
          <w:trHeight w:val="293"/>
        </w:trPr>
        <w:tc>
          <w:tcPr>
            <w:tcW w:w="5945" w:type="dxa"/>
            <w:tcBorders>
              <w:top w:val="nil"/>
              <w:left w:val="single" w:sz="4" w:space="0" w:color="auto"/>
              <w:bottom w:val="single" w:sz="4" w:space="0" w:color="auto"/>
              <w:right w:val="single" w:sz="4" w:space="0" w:color="auto"/>
            </w:tcBorders>
            <w:shd w:val="clear" w:color="auto" w:fill="auto"/>
            <w:noWrap/>
            <w:vAlign w:val="bottom"/>
            <w:hideMark/>
          </w:tcPr>
          <w:p w:rsidR="00A17700" w:rsidRPr="00A17700" w:rsidRDefault="00A17700" w:rsidP="00A17700">
            <w:pPr>
              <w:rPr>
                <w:rFonts w:ascii="Arial" w:hAnsi="Arial" w:cs="Arial"/>
                <w:color w:val="000000"/>
                <w:lang w:val="es-ES" w:eastAsia="es-ES"/>
              </w:rPr>
            </w:pPr>
            <w:r w:rsidRPr="00A17700">
              <w:rPr>
                <w:rFonts w:ascii="Arial" w:hAnsi="Arial" w:cs="Arial"/>
                <w:color w:val="000000"/>
                <w:lang w:val="es-ES" w:eastAsia="es-ES"/>
              </w:rPr>
              <w:t>Industria de tecnología fina (electrónica)</w:t>
            </w:r>
          </w:p>
        </w:tc>
        <w:tc>
          <w:tcPr>
            <w:tcW w:w="1838" w:type="dxa"/>
            <w:tcBorders>
              <w:top w:val="nil"/>
              <w:left w:val="nil"/>
              <w:bottom w:val="single" w:sz="4" w:space="0" w:color="auto"/>
              <w:right w:val="single" w:sz="4" w:space="0" w:color="auto"/>
            </w:tcBorders>
            <w:shd w:val="clear" w:color="auto" w:fill="auto"/>
            <w:noWrap/>
            <w:vAlign w:val="bottom"/>
            <w:hideMark/>
          </w:tcPr>
          <w:p w:rsidR="00A17700" w:rsidRPr="00A17700" w:rsidRDefault="00A17700" w:rsidP="00A17700">
            <w:pPr>
              <w:jc w:val="center"/>
              <w:rPr>
                <w:rFonts w:ascii="Arial" w:hAnsi="Arial" w:cs="Arial"/>
                <w:color w:val="000000"/>
                <w:lang w:val="es-ES" w:eastAsia="es-ES"/>
              </w:rPr>
            </w:pPr>
            <w:r w:rsidRPr="00A17700">
              <w:rPr>
                <w:rFonts w:ascii="Arial" w:hAnsi="Arial" w:cs="Arial"/>
                <w:color w:val="000000"/>
                <w:lang w:val="es-ES" w:eastAsia="es-ES"/>
              </w:rPr>
              <w:t>0,45 ha</w:t>
            </w:r>
            <w:r>
              <w:rPr>
                <w:rFonts w:ascii="Arial" w:hAnsi="Arial" w:cs="Arial"/>
                <w:color w:val="000000"/>
                <w:lang w:val="es-ES" w:eastAsia="es-ES"/>
              </w:rPr>
              <w:t>s</w:t>
            </w:r>
            <w:r w:rsidRPr="00A17700">
              <w:rPr>
                <w:rFonts w:ascii="Arial" w:hAnsi="Arial" w:cs="Arial"/>
                <w:color w:val="000000"/>
                <w:lang w:val="es-ES" w:eastAsia="es-ES"/>
              </w:rPr>
              <w:t>ta 0,7</w:t>
            </w:r>
          </w:p>
        </w:tc>
      </w:tr>
      <w:tr w:rsidR="00A17700" w:rsidRPr="00A17700" w:rsidTr="00AE40DB">
        <w:trPr>
          <w:trHeight w:val="293"/>
        </w:trPr>
        <w:tc>
          <w:tcPr>
            <w:tcW w:w="5945" w:type="dxa"/>
            <w:tcBorders>
              <w:top w:val="nil"/>
              <w:left w:val="single" w:sz="4" w:space="0" w:color="auto"/>
              <w:bottom w:val="single" w:sz="4" w:space="0" w:color="auto"/>
              <w:right w:val="single" w:sz="4" w:space="0" w:color="auto"/>
            </w:tcBorders>
            <w:shd w:val="clear" w:color="auto" w:fill="auto"/>
            <w:noWrap/>
            <w:vAlign w:val="bottom"/>
            <w:hideMark/>
          </w:tcPr>
          <w:p w:rsidR="00A17700" w:rsidRPr="00A17700" w:rsidRDefault="00A17700" w:rsidP="00A17700">
            <w:pPr>
              <w:rPr>
                <w:rFonts w:ascii="Arial" w:hAnsi="Arial" w:cs="Arial"/>
                <w:color w:val="000000"/>
                <w:lang w:val="es-ES" w:eastAsia="es-ES"/>
              </w:rPr>
            </w:pPr>
            <w:r w:rsidRPr="00A17700">
              <w:rPr>
                <w:rFonts w:ascii="Arial" w:hAnsi="Arial" w:cs="Arial"/>
                <w:color w:val="000000"/>
                <w:lang w:val="es-ES" w:eastAsia="es-ES"/>
              </w:rPr>
              <w:t>Industria manufacturera</w:t>
            </w:r>
          </w:p>
        </w:tc>
        <w:tc>
          <w:tcPr>
            <w:tcW w:w="1838" w:type="dxa"/>
            <w:tcBorders>
              <w:top w:val="nil"/>
              <w:left w:val="nil"/>
              <w:bottom w:val="single" w:sz="4" w:space="0" w:color="auto"/>
              <w:right w:val="single" w:sz="4" w:space="0" w:color="auto"/>
            </w:tcBorders>
            <w:shd w:val="clear" w:color="auto" w:fill="auto"/>
            <w:noWrap/>
            <w:vAlign w:val="bottom"/>
            <w:hideMark/>
          </w:tcPr>
          <w:p w:rsidR="00A17700" w:rsidRPr="00A17700" w:rsidRDefault="00A17700" w:rsidP="00A17700">
            <w:pPr>
              <w:jc w:val="center"/>
              <w:rPr>
                <w:rFonts w:ascii="Arial" w:hAnsi="Arial" w:cs="Arial"/>
                <w:color w:val="000000"/>
                <w:lang w:val="es-ES" w:eastAsia="es-ES"/>
              </w:rPr>
            </w:pPr>
            <w:r w:rsidRPr="00A17700">
              <w:rPr>
                <w:rFonts w:ascii="Arial" w:hAnsi="Arial" w:cs="Arial"/>
                <w:color w:val="000000"/>
                <w:lang w:val="es-ES" w:eastAsia="es-ES"/>
              </w:rPr>
              <w:t>0,25 hasta 0,45</w:t>
            </w:r>
          </w:p>
        </w:tc>
      </w:tr>
      <w:tr w:rsidR="00A17700" w:rsidRPr="00A17700" w:rsidTr="00AE40DB">
        <w:trPr>
          <w:trHeight w:val="293"/>
        </w:trPr>
        <w:tc>
          <w:tcPr>
            <w:tcW w:w="5945" w:type="dxa"/>
            <w:tcBorders>
              <w:top w:val="nil"/>
              <w:left w:val="single" w:sz="4" w:space="0" w:color="auto"/>
              <w:bottom w:val="single" w:sz="4" w:space="0" w:color="auto"/>
              <w:right w:val="single" w:sz="4" w:space="0" w:color="auto"/>
            </w:tcBorders>
            <w:shd w:val="clear" w:color="auto" w:fill="auto"/>
            <w:noWrap/>
            <w:vAlign w:val="bottom"/>
            <w:hideMark/>
          </w:tcPr>
          <w:p w:rsidR="00A17700" w:rsidRPr="00A17700" w:rsidRDefault="00A17700" w:rsidP="00A17700">
            <w:pPr>
              <w:rPr>
                <w:rFonts w:ascii="Arial" w:hAnsi="Arial" w:cs="Arial"/>
                <w:color w:val="000000"/>
                <w:lang w:val="es-ES" w:eastAsia="es-ES"/>
              </w:rPr>
            </w:pPr>
            <w:r w:rsidRPr="00A17700">
              <w:rPr>
                <w:rFonts w:ascii="Arial" w:hAnsi="Arial" w:cs="Arial"/>
                <w:color w:val="000000"/>
                <w:lang w:val="es-ES" w:eastAsia="es-ES"/>
              </w:rPr>
              <w:t>Empresas comerciales (depósitos)</w:t>
            </w:r>
          </w:p>
        </w:tc>
        <w:tc>
          <w:tcPr>
            <w:tcW w:w="1838" w:type="dxa"/>
            <w:tcBorders>
              <w:top w:val="nil"/>
              <w:left w:val="nil"/>
              <w:bottom w:val="single" w:sz="4" w:space="0" w:color="auto"/>
              <w:right w:val="single" w:sz="4" w:space="0" w:color="auto"/>
            </w:tcBorders>
            <w:shd w:val="clear" w:color="auto" w:fill="auto"/>
            <w:noWrap/>
            <w:vAlign w:val="bottom"/>
            <w:hideMark/>
          </w:tcPr>
          <w:p w:rsidR="00A17700" w:rsidRPr="00A17700" w:rsidRDefault="00A17700" w:rsidP="00A17700">
            <w:pPr>
              <w:jc w:val="center"/>
              <w:rPr>
                <w:rFonts w:ascii="Arial" w:hAnsi="Arial" w:cs="Arial"/>
                <w:color w:val="000000"/>
                <w:lang w:val="es-ES" w:eastAsia="es-ES"/>
              </w:rPr>
            </w:pPr>
            <w:r w:rsidRPr="00A17700">
              <w:rPr>
                <w:rFonts w:ascii="Arial" w:hAnsi="Arial" w:cs="Arial"/>
                <w:color w:val="000000"/>
                <w:lang w:val="es-ES" w:eastAsia="es-ES"/>
              </w:rPr>
              <w:t>0,05 hasta 0,15</w:t>
            </w:r>
          </w:p>
        </w:tc>
      </w:tr>
      <w:tr w:rsidR="00A17700" w:rsidRPr="00A17700" w:rsidTr="00AE40DB">
        <w:trPr>
          <w:trHeight w:val="293"/>
        </w:trPr>
        <w:tc>
          <w:tcPr>
            <w:tcW w:w="5945" w:type="dxa"/>
            <w:tcBorders>
              <w:top w:val="nil"/>
              <w:left w:val="single" w:sz="4" w:space="0" w:color="auto"/>
              <w:bottom w:val="single" w:sz="4" w:space="0" w:color="auto"/>
              <w:right w:val="single" w:sz="4" w:space="0" w:color="auto"/>
            </w:tcBorders>
            <w:shd w:val="clear" w:color="auto" w:fill="auto"/>
            <w:noWrap/>
            <w:vAlign w:val="bottom"/>
            <w:hideMark/>
          </w:tcPr>
          <w:p w:rsidR="00A17700" w:rsidRPr="00A17700" w:rsidRDefault="00A17700" w:rsidP="00A17700">
            <w:pPr>
              <w:rPr>
                <w:rFonts w:ascii="Arial" w:hAnsi="Arial" w:cs="Arial"/>
                <w:color w:val="000000"/>
                <w:lang w:val="es-ES" w:eastAsia="es-ES"/>
              </w:rPr>
            </w:pPr>
            <w:r w:rsidRPr="00A17700">
              <w:rPr>
                <w:rFonts w:ascii="Arial" w:hAnsi="Arial" w:cs="Arial"/>
                <w:color w:val="000000"/>
                <w:lang w:val="es-ES" w:eastAsia="es-ES"/>
              </w:rPr>
              <w:t>Servicios administrativos</w:t>
            </w:r>
          </w:p>
        </w:tc>
        <w:tc>
          <w:tcPr>
            <w:tcW w:w="1838" w:type="dxa"/>
            <w:tcBorders>
              <w:top w:val="nil"/>
              <w:left w:val="nil"/>
              <w:bottom w:val="single" w:sz="4" w:space="0" w:color="auto"/>
              <w:right w:val="single" w:sz="4" w:space="0" w:color="auto"/>
            </w:tcBorders>
            <w:shd w:val="clear" w:color="auto" w:fill="auto"/>
            <w:noWrap/>
            <w:vAlign w:val="bottom"/>
            <w:hideMark/>
          </w:tcPr>
          <w:p w:rsidR="00A17700" w:rsidRPr="00A17700" w:rsidRDefault="00A17700" w:rsidP="00A17700">
            <w:pPr>
              <w:jc w:val="center"/>
              <w:rPr>
                <w:rFonts w:ascii="Arial" w:hAnsi="Arial" w:cs="Arial"/>
                <w:color w:val="000000"/>
                <w:lang w:val="es-ES" w:eastAsia="es-ES"/>
              </w:rPr>
            </w:pPr>
            <w:r w:rsidRPr="00A17700">
              <w:rPr>
                <w:rFonts w:ascii="Arial" w:hAnsi="Arial" w:cs="Arial"/>
                <w:color w:val="000000"/>
                <w:lang w:val="es-ES" w:eastAsia="es-ES"/>
              </w:rPr>
              <w:t>0,8</w:t>
            </w:r>
          </w:p>
        </w:tc>
      </w:tr>
      <w:tr w:rsidR="00A17700" w:rsidRPr="00A17700" w:rsidTr="00AE40DB">
        <w:trPr>
          <w:trHeight w:val="293"/>
        </w:trPr>
        <w:tc>
          <w:tcPr>
            <w:tcW w:w="5945" w:type="dxa"/>
            <w:tcBorders>
              <w:top w:val="nil"/>
              <w:left w:val="single" w:sz="4" w:space="0" w:color="auto"/>
              <w:bottom w:val="single" w:sz="4" w:space="0" w:color="auto"/>
              <w:right w:val="single" w:sz="4" w:space="0" w:color="auto"/>
            </w:tcBorders>
            <w:shd w:val="clear" w:color="auto" w:fill="auto"/>
            <w:noWrap/>
            <w:vAlign w:val="bottom"/>
            <w:hideMark/>
          </w:tcPr>
          <w:p w:rsidR="00A17700" w:rsidRPr="00A17700" w:rsidRDefault="00A17700" w:rsidP="00A17700">
            <w:pPr>
              <w:rPr>
                <w:rFonts w:ascii="Arial" w:hAnsi="Arial" w:cs="Arial"/>
                <w:color w:val="000000"/>
                <w:lang w:val="es-ES" w:eastAsia="es-ES"/>
              </w:rPr>
            </w:pPr>
            <w:r>
              <w:rPr>
                <w:rFonts w:ascii="Arial" w:hAnsi="Arial" w:cs="Arial"/>
                <w:color w:val="000000"/>
                <w:lang w:val="es-ES" w:eastAsia="es-ES"/>
              </w:rPr>
              <w:t>Esco</w:t>
            </w:r>
            <w:r w:rsidRPr="00A17700">
              <w:rPr>
                <w:rFonts w:ascii="Arial" w:hAnsi="Arial" w:cs="Arial"/>
                <w:color w:val="000000"/>
                <w:lang w:val="es-ES" w:eastAsia="es-ES"/>
              </w:rPr>
              <w:t>ger este valor si no conoce el valor exacto</w:t>
            </w:r>
          </w:p>
        </w:tc>
        <w:tc>
          <w:tcPr>
            <w:tcW w:w="1838" w:type="dxa"/>
            <w:tcBorders>
              <w:top w:val="nil"/>
              <w:left w:val="nil"/>
              <w:bottom w:val="single" w:sz="4" w:space="0" w:color="auto"/>
              <w:right w:val="single" w:sz="4" w:space="0" w:color="auto"/>
            </w:tcBorders>
            <w:shd w:val="clear" w:color="auto" w:fill="auto"/>
            <w:noWrap/>
            <w:vAlign w:val="bottom"/>
            <w:hideMark/>
          </w:tcPr>
          <w:p w:rsidR="00A17700" w:rsidRPr="00A17700" w:rsidRDefault="00A17700" w:rsidP="00A17700">
            <w:pPr>
              <w:jc w:val="center"/>
              <w:rPr>
                <w:rFonts w:ascii="Arial" w:hAnsi="Arial" w:cs="Arial"/>
                <w:color w:val="000000"/>
                <w:lang w:val="es-ES" w:eastAsia="es-ES"/>
              </w:rPr>
            </w:pPr>
            <w:r w:rsidRPr="00A17700">
              <w:rPr>
                <w:rFonts w:ascii="Arial" w:hAnsi="Arial" w:cs="Arial"/>
                <w:color w:val="000000"/>
                <w:lang w:val="es-ES" w:eastAsia="es-ES"/>
              </w:rPr>
              <w:t>0,3</w:t>
            </w:r>
          </w:p>
        </w:tc>
      </w:tr>
    </w:tbl>
    <w:p w:rsidR="002627B4" w:rsidRDefault="002627B4" w:rsidP="002627B4">
      <w:pPr>
        <w:pStyle w:val="NormalWeb"/>
        <w:spacing w:before="0" w:beforeAutospacing="0" w:after="240" w:afterAutospacing="0"/>
        <w:ind w:left="1068"/>
        <w:jc w:val="center"/>
        <w:rPr>
          <w:rFonts w:ascii="Arial" w:hAnsi="Arial" w:cs="Arial"/>
          <w:b/>
        </w:rPr>
      </w:pPr>
    </w:p>
    <w:p w:rsidR="002627B4" w:rsidRPr="00924DF6" w:rsidRDefault="002627B4" w:rsidP="002627B4">
      <w:pPr>
        <w:pStyle w:val="NormalWeb"/>
        <w:spacing w:before="0" w:beforeAutospacing="0" w:after="240" w:afterAutospacing="0"/>
        <w:ind w:left="1068"/>
        <w:jc w:val="center"/>
        <w:rPr>
          <w:rFonts w:ascii="Arial" w:hAnsi="Arial" w:cs="Arial"/>
        </w:rPr>
      </w:pPr>
      <w:r w:rsidRPr="00924DF6">
        <w:rPr>
          <w:rFonts w:ascii="Arial" w:hAnsi="Arial" w:cs="Arial"/>
        </w:rPr>
        <w:t>Tabla</w:t>
      </w:r>
      <w:r w:rsidR="00924DF6" w:rsidRPr="00924DF6">
        <w:rPr>
          <w:rFonts w:ascii="Arial" w:hAnsi="Arial" w:cs="Arial"/>
        </w:rPr>
        <w:t>. 9: Valores de d</w:t>
      </w:r>
      <w:r w:rsidR="00E4515C">
        <w:rPr>
          <w:rFonts w:ascii="Arial" w:hAnsi="Arial" w:cs="Arial"/>
        </w:rPr>
        <w:t xml:space="preserve"> [3]</w:t>
      </w:r>
    </w:p>
    <w:p w:rsidR="00A17700" w:rsidRDefault="00A17700" w:rsidP="00675E17">
      <w:pPr>
        <w:pStyle w:val="NormalWeb"/>
        <w:spacing w:before="0" w:beforeAutospacing="0"/>
        <w:jc w:val="both"/>
        <w:rPr>
          <w:rFonts w:ascii="Arial" w:hAnsi="Arial" w:cs="Arial"/>
        </w:rPr>
      </w:pPr>
    </w:p>
    <w:p w:rsidR="008C5B8F" w:rsidRPr="00D0642A" w:rsidRDefault="00D0642A" w:rsidP="003B14D8">
      <w:pPr>
        <w:pStyle w:val="Ttulo3"/>
        <w:spacing w:after="240" w:line="480" w:lineRule="auto"/>
        <w:ind w:left="708"/>
        <w:jc w:val="both"/>
        <w:rPr>
          <w:rFonts w:ascii="Arial" w:hAnsi="Arial" w:cs="Arial"/>
          <w:color w:val="auto"/>
          <w:sz w:val="24"/>
          <w:szCs w:val="24"/>
        </w:rPr>
      </w:pPr>
      <w:r w:rsidRPr="00D0642A">
        <w:rPr>
          <w:rFonts w:ascii="Arial" w:hAnsi="Arial" w:cs="Arial"/>
          <w:color w:val="auto"/>
          <w:sz w:val="24"/>
          <w:szCs w:val="24"/>
        </w:rPr>
        <w:t>Cálculo de los niveles de protección</w:t>
      </w:r>
    </w:p>
    <w:p w:rsidR="008C5B8F" w:rsidRPr="008A442F" w:rsidRDefault="008C5B8F" w:rsidP="008A442F">
      <w:pPr>
        <w:pStyle w:val="NormalWeb"/>
        <w:spacing w:line="480" w:lineRule="auto"/>
        <w:ind w:left="708"/>
        <w:jc w:val="both"/>
        <w:rPr>
          <w:rFonts w:ascii="Arial" w:hAnsi="Arial" w:cs="Arial"/>
        </w:rPr>
      </w:pPr>
      <w:r w:rsidRPr="008A442F">
        <w:rPr>
          <w:rFonts w:ascii="Arial" w:hAnsi="Arial" w:cs="Arial"/>
        </w:rPr>
        <w:t>Los Niveles de Protección son calculados con el factor W, el factor de los recursos de agua; N, el factor de protección normal; S, el factor de protección especial; F, el factor de resistencia al fu</w:t>
      </w:r>
      <w:r w:rsidR="00675E17">
        <w:rPr>
          <w:rFonts w:ascii="Arial" w:hAnsi="Arial" w:cs="Arial"/>
        </w:rPr>
        <w:t>ego; Y,</w:t>
      </w:r>
      <w:r w:rsidR="00675E17" w:rsidRPr="008A442F">
        <w:rPr>
          <w:rFonts w:ascii="Arial" w:hAnsi="Arial" w:cs="Arial"/>
        </w:rPr>
        <w:t xml:space="preserve"> el factor de salvamento</w:t>
      </w:r>
      <w:r w:rsidR="00675E17">
        <w:rPr>
          <w:rFonts w:ascii="Arial" w:hAnsi="Arial" w:cs="Arial"/>
        </w:rPr>
        <w:t>, y U el factor de escape</w:t>
      </w:r>
      <w:r w:rsidRPr="008A442F">
        <w:rPr>
          <w:rFonts w:ascii="Arial" w:hAnsi="Arial" w:cs="Arial"/>
        </w:rPr>
        <w:t>.</w:t>
      </w:r>
    </w:p>
    <w:p w:rsidR="008C5B8F" w:rsidRDefault="008C5B8F" w:rsidP="00807ABB">
      <w:pPr>
        <w:pStyle w:val="NormalWeb"/>
        <w:numPr>
          <w:ilvl w:val="0"/>
          <w:numId w:val="12"/>
        </w:numPr>
        <w:spacing w:line="480" w:lineRule="auto"/>
        <w:ind w:left="1068"/>
        <w:jc w:val="both"/>
        <w:rPr>
          <w:rFonts w:ascii="Arial" w:hAnsi="Arial" w:cs="Arial"/>
        </w:rPr>
      </w:pPr>
      <w:r w:rsidRPr="007A7376">
        <w:rPr>
          <w:rFonts w:ascii="Arial" w:hAnsi="Arial" w:cs="Arial"/>
          <w:b/>
        </w:rPr>
        <w:t xml:space="preserve">El </w:t>
      </w:r>
      <w:r w:rsidR="007A7376" w:rsidRPr="007A7376">
        <w:rPr>
          <w:rFonts w:ascii="Arial" w:hAnsi="Arial" w:cs="Arial"/>
          <w:b/>
          <w:bCs/>
        </w:rPr>
        <w:t xml:space="preserve">factor de </w:t>
      </w:r>
      <w:r w:rsidRPr="007A7376">
        <w:rPr>
          <w:rFonts w:ascii="Arial" w:hAnsi="Arial" w:cs="Arial"/>
          <w:b/>
          <w:bCs/>
        </w:rPr>
        <w:t>recursos de agua</w:t>
      </w:r>
      <w:r w:rsidRPr="007A7376">
        <w:rPr>
          <w:rFonts w:ascii="Arial" w:hAnsi="Arial" w:cs="Arial"/>
          <w:b/>
        </w:rPr>
        <w:t xml:space="preserve"> </w:t>
      </w:r>
      <w:r w:rsidR="007A7376" w:rsidRPr="007A7376">
        <w:rPr>
          <w:rFonts w:ascii="Arial" w:hAnsi="Arial" w:cs="Arial"/>
          <w:b/>
        </w:rPr>
        <w:t>W</w:t>
      </w:r>
      <w:r w:rsidR="007A7376">
        <w:rPr>
          <w:rFonts w:ascii="Arial" w:hAnsi="Arial" w:cs="Arial"/>
        </w:rPr>
        <w:t xml:space="preserve"> </w:t>
      </w:r>
      <w:r w:rsidRPr="007A7376">
        <w:rPr>
          <w:rFonts w:ascii="Arial" w:hAnsi="Arial" w:cs="Arial"/>
        </w:rPr>
        <w:t>indica la calidad de estos recursos. Se cuenta con la cantidad de agua disponible, de la presión y de las características del sistema de distribución y del número de hidrantes.</w:t>
      </w:r>
    </w:p>
    <w:p w:rsidR="00E43FF6" w:rsidRDefault="00E43FF6" w:rsidP="00E43FF6">
      <w:pPr>
        <w:pStyle w:val="NormalWeb"/>
        <w:spacing w:line="480" w:lineRule="auto"/>
        <w:ind w:left="1428"/>
        <w:jc w:val="both"/>
        <w:rPr>
          <w:rFonts w:ascii="Verdana" w:hAnsi="Verdana" w:cs="Arial"/>
          <w:b/>
        </w:rPr>
      </w:pPr>
      <m:oMathPara>
        <m:oMath>
          <m:r>
            <m:rPr>
              <m:sty m:val="b"/>
            </m:rPr>
            <w:rPr>
              <w:rFonts w:ascii="Cambria Math" w:hAnsi="Cambria Math" w:cs="Arial"/>
            </w:rPr>
            <m:t>W</m:t>
          </m:r>
          <m:r>
            <m:rPr>
              <m:sty m:val="b"/>
            </m:rPr>
            <w:rPr>
              <w:rFonts w:ascii="Cambria Math" w:hAnsi="Verdana" w:cs="Arial"/>
            </w:rPr>
            <m:t>=</m:t>
          </m:r>
          <m:sSup>
            <m:sSupPr>
              <m:ctrlPr>
                <w:rPr>
                  <w:rFonts w:ascii="Cambria Math" w:hAnsi="Verdana" w:cs="Arial"/>
                  <w:b/>
                </w:rPr>
              </m:ctrlPr>
            </m:sSupPr>
            <m:e>
              <m:r>
                <m:rPr>
                  <m:sty m:val="b"/>
                </m:rPr>
                <w:rPr>
                  <w:rFonts w:ascii="Cambria Math" w:hAnsi="Cambria Math" w:cs="Arial"/>
                </w:rPr>
                <m:t>0</m:t>
              </m:r>
              <m:r>
                <m:rPr>
                  <m:sty m:val="b"/>
                </m:rPr>
                <w:rPr>
                  <w:rFonts w:ascii="Cambria Math" w:hAnsi="Verdana" w:cs="Arial"/>
                </w:rPr>
                <m:t>.</m:t>
              </m:r>
              <m:r>
                <m:rPr>
                  <m:sty m:val="b"/>
                </m:rPr>
                <w:rPr>
                  <w:rFonts w:ascii="Cambria Math" w:hAnsi="Cambria Math" w:cs="Arial"/>
                </w:rPr>
                <m:t>95</m:t>
              </m:r>
            </m:e>
            <m:sup>
              <m:r>
                <m:rPr>
                  <m:sty m:val="b"/>
                </m:rPr>
                <w:rPr>
                  <w:rFonts w:ascii="Cambria Math" w:hAnsi="Cambria Math" w:cs="Arial"/>
                </w:rPr>
                <m:t>wi</m:t>
              </m:r>
            </m:sup>
          </m:sSup>
        </m:oMath>
      </m:oMathPara>
    </w:p>
    <w:p w:rsidR="00E43FF6" w:rsidRDefault="00E43FF6" w:rsidP="00141685">
      <w:pPr>
        <w:pStyle w:val="NormalWeb"/>
        <w:spacing w:line="480" w:lineRule="auto"/>
        <w:ind w:left="1068"/>
        <w:jc w:val="both"/>
        <w:rPr>
          <w:rFonts w:ascii="Arial" w:hAnsi="Arial" w:cs="Arial"/>
          <w:b/>
        </w:rPr>
      </w:pPr>
    </w:p>
    <w:p w:rsidR="00E43FF6" w:rsidRDefault="00E43FF6" w:rsidP="00141685">
      <w:pPr>
        <w:pStyle w:val="NormalWeb"/>
        <w:spacing w:line="480" w:lineRule="auto"/>
        <w:ind w:left="1068"/>
        <w:jc w:val="both"/>
        <w:rPr>
          <w:rFonts w:ascii="Arial" w:hAnsi="Arial" w:cs="Arial"/>
          <w:b/>
        </w:rPr>
      </w:pPr>
    </w:p>
    <w:p w:rsidR="00E43FF6" w:rsidRDefault="00E43FF6" w:rsidP="00141685">
      <w:pPr>
        <w:pStyle w:val="NormalWeb"/>
        <w:spacing w:line="480" w:lineRule="auto"/>
        <w:ind w:left="1068"/>
        <w:jc w:val="both"/>
        <w:rPr>
          <w:rFonts w:ascii="Arial" w:hAnsi="Arial" w:cs="Arial"/>
          <w:b/>
        </w:rPr>
      </w:pPr>
    </w:p>
    <w:p w:rsidR="00E43FF6" w:rsidRDefault="00E43FF6" w:rsidP="00141685">
      <w:pPr>
        <w:pStyle w:val="NormalWeb"/>
        <w:spacing w:line="480" w:lineRule="auto"/>
        <w:ind w:left="1068"/>
        <w:jc w:val="both"/>
        <w:rPr>
          <w:rFonts w:ascii="Arial" w:hAnsi="Arial" w:cs="Arial"/>
          <w:b/>
        </w:rPr>
      </w:pPr>
    </w:p>
    <w:p w:rsidR="00E43FF6" w:rsidRDefault="00E43FF6" w:rsidP="00141685">
      <w:pPr>
        <w:pStyle w:val="NormalWeb"/>
        <w:spacing w:line="480" w:lineRule="auto"/>
        <w:ind w:left="1068"/>
        <w:jc w:val="both"/>
        <w:rPr>
          <w:rFonts w:ascii="Arial" w:hAnsi="Arial" w:cs="Arial"/>
          <w:b/>
        </w:rPr>
      </w:pPr>
    </w:p>
    <w:p w:rsidR="00E43FF6" w:rsidRDefault="00E43FF6" w:rsidP="00141685">
      <w:pPr>
        <w:pStyle w:val="NormalWeb"/>
        <w:spacing w:line="480" w:lineRule="auto"/>
        <w:ind w:left="1068"/>
        <w:jc w:val="both"/>
        <w:rPr>
          <w:rFonts w:ascii="Arial" w:hAnsi="Arial" w:cs="Arial"/>
          <w:b/>
        </w:rPr>
      </w:pPr>
    </w:p>
    <w:p w:rsidR="00E43FF6" w:rsidRDefault="00E43FF6" w:rsidP="00141685">
      <w:pPr>
        <w:pStyle w:val="NormalWeb"/>
        <w:spacing w:line="480" w:lineRule="auto"/>
        <w:ind w:left="1068"/>
        <w:jc w:val="both"/>
        <w:rPr>
          <w:rFonts w:ascii="Arial" w:hAnsi="Arial" w:cs="Arial"/>
          <w:b/>
        </w:rPr>
      </w:pPr>
    </w:p>
    <w:tbl>
      <w:tblPr>
        <w:tblW w:w="6980" w:type="dxa"/>
        <w:tblInd w:w="769" w:type="dxa"/>
        <w:tblCellMar>
          <w:left w:w="70" w:type="dxa"/>
          <w:right w:w="70" w:type="dxa"/>
        </w:tblCellMar>
        <w:tblLook w:val="04A0"/>
      </w:tblPr>
      <w:tblGrid>
        <w:gridCol w:w="6560"/>
        <w:gridCol w:w="420"/>
      </w:tblGrid>
      <w:tr w:rsidR="008825D7" w:rsidRPr="008825D7" w:rsidTr="008825D7">
        <w:trPr>
          <w:trHeight w:val="315"/>
        </w:trPr>
        <w:tc>
          <w:tcPr>
            <w:tcW w:w="6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b/>
                <w:bCs/>
                <w:color w:val="000000"/>
                <w:lang w:val="es-ES" w:eastAsia="es-ES"/>
              </w:rPr>
            </w:pPr>
            <w:r w:rsidRPr="008825D7">
              <w:rPr>
                <w:rFonts w:ascii="Arial" w:hAnsi="Arial" w:cs="Arial"/>
                <w:b/>
                <w:bCs/>
                <w:color w:val="000000"/>
                <w:lang w:val="es-ES" w:eastAsia="es-ES"/>
              </w:rPr>
              <w:t>Factores</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8825D7" w:rsidRPr="008825D7" w:rsidRDefault="00592EAC" w:rsidP="008825D7">
            <w:pPr>
              <w:jc w:val="center"/>
              <w:rPr>
                <w:rFonts w:ascii="Arial" w:hAnsi="Arial" w:cs="Arial"/>
                <w:b/>
                <w:bCs/>
                <w:color w:val="000000"/>
                <w:vertAlign w:val="subscript"/>
                <w:lang w:val="es-ES" w:eastAsia="es-ES"/>
              </w:rPr>
            </w:pPr>
            <w:r w:rsidRPr="008825D7">
              <w:rPr>
                <w:rFonts w:ascii="Arial" w:hAnsi="Arial" w:cs="Arial"/>
                <w:b/>
                <w:bCs/>
                <w:color w:val="000000"/>
                <w:lang w:val="es-ES" w:eastAsia="es-ES"/>
              </w:rPr>
              <w:t>W</w:t>
            </w:r>
            <w:r w:rsidR="003D2403">
              <w:rPr>
                <w:rFonts w:ascii="Arial" w:hAnsi="Arial" w:cs="Arial"/>
                <w:b/>
                <w:bCs/>
                <w:color w:val="000000"/>
                <w:vertAlign w:val="subscript"/>
                <w:lang w:val="es-ES" w:eastAsia="es-ES"/>
              </w:rPr>
              <w:t>i</w:t>
            </w:r>
          </w:p>
        </w:tc>
      </w:tr>
      <w:tr w:rsidR="008825D7" w:rsidRPr="008825D7" w:rsidTr="008825D7">
        <w:trPr>
          <w:trHeight w:val="315"/>
        </w:trPr>
        <w:tc>
          <w:tcPr>
            <w:tcW w:w="69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25D7" w:rsidRPr="008825D7" w:rsidRDefault="008825D7" w:rsidP="008825D7">
            <w:pPr>
              <w:rPr>
                <w:rFonts w:ascii="Arial" w:hAnsi="Arial" w:cs="Arial"/>
                <w:b/>
                <w:bCs/>
                <w:color w:val="000000"/>
                <w:lang w:val="es-ES" w:eastAsia="es-ES"/>
              </w:rPr>
            </w:pPr>
            <w:r w:rsidRPr="008825D7">
              <w:rPr>
                <w:rFonts w:ascii="Arial" w:hAnsi="Arial" w:cs="Arial"/>
                <w:b/>
                <w:bCs/>
                <w:color w:val="000000"/>
                <w:lang w:val="es-ES" w:eastAsia="es-ES"/>
              </w:rPr>
              <w:t>TIPO DE RESERVA DE AGUA Y CANTIDAD DISPONIBLE</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Reserva de agua para uso general, relleno automático</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0</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Reserva de agua para uso general, relleno manual</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4</w:t>
            </w:r>
          </w:p>
        </w:tc>
      </w:tr>
      <w:tr w:rsidR="008825D7" w:rsidRPr="008825D7" w:rsidTr="008825D7">
        <w:trPr>
          <w:trHeight w:val="315"/>
        </w:trPr>
        <w:tc>
          <w:tcPr>
            <w:tcW w:w="69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25D7" w:rsidRPr="008825D7" w:rsidRDefault="008825D7" w:rsidP="008825D7">
            <w:pPr>
              <w:rPr>
                <w:rFonts w:ascii="Arial" w:hAnsi="Arial" w:cs="Arial"/>
                <w:b/>
                <w:bCs/>
                <w:color w:val="000000"/>
                <w:lang w:val="es-ES" w:eastAsia="es-ES"/>
              </w:rPr>
            </w:pPr>
            <w:r w:rsidRPr="008825D7">
              <w:rPr>
                <w:rFonts w:ascii="Arial" w:hAnsi="Arial" w:cs="Arial"/>
                <w:b/>
                <w:bCs/>
                <w:color w:val="000000"/>
                <w:lang w:val="es-ES" w:eastAsia="es-ES"/>
              </w:rPr>
              <w:t>CANTIDAD</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La cantidad de la reserva es suficiente</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0</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Falta hasta el 10 % de la cantidad</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1</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Falta hasta el 20 % de la cantidad</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2</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Falta hasta el 30 % de la cantidad</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3</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Falta más del 30 % de la cantidad</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4</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No hay reserva de agua para extinción</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10</w:t>
            </w:r>
          </w:p>
        </w:tc>
      </w:tr>
      <w:tr w:rsidR="008825D7" w:rsidRPr="008825D7" w:rsidTr="008825D7">
        <w:trPr>
          <w:trHeight w:val="315"/>
        </w:trPr>
        <w:tc>
          <w:tcPr>
            <w:tcW w:w="69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25D7" w:rsidRPr="008825D7" w:rsidRDefault="008825D7" w:rsidP="008825D7">
            <w:pPr>
              <w:rPr>
                <w:rFonts w:ascii="Arial" w:hAnsi="Arial" w:cs="Arial"/>
                <w:b/>
                <w:bCs/>
                <w:color w:val="000000"/>
                <w:lang w:val="es-ES" w:eastAsia="es-ES"/>
              </w:rPr>
            </w:pPr>
            <w:r w:rsidRPr="008825D7">
              <w:rPr>
                <w:rFonts w:ascii="Arial" w:hAnsi="Arial" w:cs="Arial"/>
                <w:b/>
                <w:bCs/>
                <w:color w:val="000000"/>
                <w:lang w:val="es-ES" w:eastAsia="es-ES"/>
              </w:rPr>
              <w:t>RED DE DISTRIBUCIÓN DE AGUA</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La red es adaptada a la reserva</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0</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Diámetro demasiado pequeño</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2</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No hay red de distribución</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6</w:t>
            </w:r>
          </w:p>
        </w:tc>
      </w:tr>
      <w:tr w:rsidR="008825D7" w:rsidRPr="008825D7" w:rsidTr="008825D7">
        <w:trPr>
          <w:trHeight w:val="300"/>
        </w:trPr>
        <w:tc>
          <w:tcPr>
            <w:tcW w:w="69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25D7" w:rsidRPr="008825D7" w:rsidRDefault="008825D7" w:rsidP="008825D7">
            <w:pPr>
              <w:rPr>
                <w:rFonts w:ascii="Arial" w:hAnsi="Arial" w:cs="Arial"/>
                <w:b/>
                <w:color w:val="000000"/>
                <w:lang w:val="es-ES" w:eastAsia="es-ES"/>
              </w:rPr>
            </w:pPr>
            <w:r w:rsidRPr="008825D7">
              <w:rPr>
                <w:rFonts w:ascii="Arial" w:hAnsi="Arial" w:cs="Arial"/>
                <w:b/>
                <w:color w:val="000000"/>
                <w:lang w:val="es-ES" w:eastAsia="es-ES"/>
              </w:rPr>
              <w:t>CONEXIONES</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Hay bastante conexiones</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0</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Una conexión por 50 hasta 100 m de perímetro</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1</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Menos que 1 conexión por 100 m de perímetro</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3</w:t>
            </w:r>
          </w:p>
        </w:tc>
      </w:tr>
      <w:tr w:rsidR="008825D7" w:rsidRPr="008825D7" w:rsidTr="008825D7">
        <w:trPr>
          <w:trHeight w:val="315"/>
        </w:trPr>
        <w:tc>
          <w:tcPr>
            <w:tcW w:w="69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825D7" w:rsidRPr="008825D7" w:rsidRDefault="008825D7" w:rsidP="008825D7">
            <w:pPr>
              <w:rPr>
                <w:rFonts w:ascii="Arial" w:hAnsi="Arial" w:cs="Arial"/>
                <w:b/>
                <w:bCs/>
                <w:color w:val="000000"/>
                <w:lang w:val="es-ES" w:eastAsia="es-ES"/>
              </w:rPr>
            </w:pPr>
            <w:r w:rsidRPr="008825D7">
              <w:rPr>
                <w:rFonts w:ascii="Arial" w:hAnsi="Arial" w:cs="Arial"/>
                <w:b/>
                <w:bCs/>
                <w:color w:val="000000"/>
                <w:lang w:val="es-ES" w:eastAsia="es-ES"/>
              </w:rPr>
              <w:t>PRESION ESTATICA EN LA RED</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La presión es adecuada</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0</w:t>
            </w:r>
          </w:p>
        </w:tc>
      </w:tr>
      <w:tr w:rsidR="008825D7" w:rsidRPr="008825D7" w:rsidTr="008825D7">
        <w:trPr>
          <w:trHeight w:val="300"/>
        </w:trPr>
        <w:tc>
          <w:tcPr>
            <w:tcW w:w="6560" w:type="dxa"/>
            <w:tcBorders>
              <w:top w:val="nil"/>
              <w:left w:val="single" w:sz="4" w:space="0" w:color="auto"/>
              <w:bottom w:val="single" w:sz="4" w:space="0" w:color="auto"/>
              <w:right w:val="single" w:sz="4" w:space="0" w:color="auto"/>
            </w:tcBorders>
            <w:shd w:val="clear" w:color="auto" w:fill="auto"/>
            <w:noWrap/>
            <w:vAlign w:val="center"/>
            <w:hideMark/>
          </w:tcPr>
          <w:p w:rsidR="008825D7" w:rsidRPr="008825D7" w:rsidRDefault="008825D7" w:rsidP="008825D7">
            <w:pPr>
              <w:rPr>
                <w:rFonts w:ascii="Arial" w:hAnsi="Arial" w:cs="Arial"/>
                <w:color w:val="000000"/>
                <w:lang w:val="es-ES" w:eastAsia="es-ES"/>
              </w:rPr>
            </w:pPr>
            <w:r w:rsidRPr="008825D7">
              <w:rPr>
                <w:rFonts w:ascii="Arial" w:hAnsi="Arial" w:cs="Arial"/>
                <w:color w:val="000000"/>
                <w:lang w:val="es-ES" w:eastAsia="es-ES"/>
              </w:rPr>
              <w:t>La presión es menor</w:t>
            </w:r>
          </w:p>
        </w:tc>
        <w:tc>
          <w:tcPr>
            <w:tcW w:w="420" w:type="dxa"/>
            <w:tcBorders>
              <w:top w:val="nil"/>
              <w:left w:val="nil"/>
              <w:bottom w:val="single" w:sz="4" w:space="0" w:color="auto"/>
              <w:right w:val="single" w:sz="4" w:space="0" w:color="auto"/>
            </w:tcBorders>
            <w:shd w:val="clear" w:color="auto" w:fill="auto"/>
            <w:noWrap/>
            <w:vAlign w:val="center"/>
            <w:hideMark/>
          </w:tcPr>
          <w:p w:rsidR="008825D7" w:rsidRPr="008825D7" w:rsidRDefault="008825D7" w:rsidP="008825D7">
            <w:pPr>
              <w:jc w:val="center"/>
              <w:rPr>
                <w:rFonts w:ascii="Arial" w:hAnsi="Arial" w:cs="Arial"/>
                <w:color w:val="000000"/>
                <w:lang w:val="es-ES" w:eastAsia="es-ES"/>
              </w:rPr>
            </w:pPr>
            <w:r w:rsidRPr="008825D7">
              <w:rPr>
                <w:rFonts w:ascii="Arial" w:hAnsi="Arial" w:cs="Arial"/>
                <w:color w:val="000000"/>
                <w:lang w:val="es-ES" w:eastAsia="es-ES"/>
              </w:rPr>
              <w:t>3</w:t>
            </w:r>
          </w:p>
        </w:tc>
      </w:tr>
    </w:tbl>
    <w:p w:rsidR="00924DF6" w:rsidRPr="00E4515C" w:rsidRDefault="00924DF6" w:rsidP="00924DF6">
      <w:pPr>
        <w:pStyle w:val="NormalWeb"/>
        <w:spacing w:after="0" w:afterAutospacing="0" w:line="480" w:lineRule="auto"/>
        <w:ind w:left="1068"/>
        <w:jc w:val="center"/>
        <w:rPr>
          <w:rFonts w:ascii="Arial" w:hAnsi="Arial" w:cs="Arial"/>
        </w:rPr>
      </w:pPr>
      <w:r w:rsidRPr="00924DF6">
        <w:rPr>
          <w:rFonts w:ascii="Arial" w:hAnsi="Arial" w:cs="Arial"/>
        </w:rPr>
        <w:t>Tabla. 10: Valores de W</w:t>
      </w:r>
      <w:r w:rsidRPr="00924DF6">
        <w:rPr>
          <w:rFonts w:ascii="Arial" w:hAnsi="Arial" w:cs="Arial"/>
          <w:vertAlign w:val="subscript"/>
        </w:rPr>
        <w:t>i</w:t>
      </w:r>
      <w:r w:rsidR="00D21CC6">
        <w:rPr>
          <w:rFonts w:ascii="Arial" w:hAnsi="Arial" w:cs="Arial"/>
        </w:rPr>
        <w:t xml:space="preserve"> [1</w:t>
      </w:r>
      <w:r w:rsidR="00E4515C">
        <w:rPr>
          <w:rFonts w:ascii="Arial" w:hAnsi="Arial" w:cs="Arial"/>
        </w:rPr>
        <w:t>]</w:t>
      </w:r>
    </w:p>
    <w:p w:rsidR="008C5B8F" w:rsidRPr="00141685" w:rsidRDefault="008C5B8F" w:rsidP="00807ABB">
      <w:pPr>
        <w:pStyle w:val="NormalWeb"/>
        <w:numPr>
          <w:ilvl w:val="0"/>
          <w:numId w:val="13"/>
        </w:numPr>
        <w:spacing w:line="480" w:lineRule="auto"/>
        <w:jc w:val="both"/>
        <w:rPr>
          <w:rFonts w:ascii="Arial" w:hAnsi="Arial" w:cs="Arial"/>
        </w:rPr>
      </w:pPr>
      <w:r w:rsidRPr="00141685">
        <w:rPr>
          <w:rFonts w:ascii="Arial" w:hAnsi="Arial" w:cs="Arial"/>
          <w:b/>
        </w:rPr>
        <w:t xml:space="preserve">El </w:t>
      </w:r>
      <w:r w:rsidR="007A7376" w:rsidRPr="00141685">
        <w:rPr>
          <w:rFonts w:ascii="Arial" w:hAnsi="Arial" w:cs="Arial"/>
          <w:b/>
          <w:bCs/>
        </w:rPr>
        <w:t xml:space="preserve">factor de </w:t>
      </w:r>
      <w:r w:rsidRPr="00141685">
        <w:rPr>
          <w:rFonts w:ascii="Arial" w:hAnsi="Arial" w:cs="Arial"/>
          <w:b/>
          <w:bCs/>
        </w:rPr>
        <w:t>protección normal</w:t>
      </w:r>
      <w:r w:rsidRPr="00141685">
        <w:rPr>
          <w:rFonts w:ascii="Arial" w:hAnsi="Arial" w:cs="Arial"/>
          <w:b/>
        </w:rPr>
        <w:t xml:space="preserve"> </w:t>
      </w:r>
      <w:r w:rsidR="007A7376" w:rsidRPr="00141685">
        <w:rPr>
          <w:rFonts w:ascii="Arial" w:hAnsi="Arial" w:cs="Arial"/>
          <w:b/>
        </w:rPr>
        <w:t>N</w:t>
      </w:r>
      <w:r w:rsidR="007A7376" w:rsidRPr="00141685">
        <w:rPr>
          <w:rFonts w:ascii="Arial" w:hAnsi="Arial" w:cs="Arial"/>
        </w:rPr>
        <w:t xml:space="preserve"> </w:t>
      </w:r>
      <w:r w:rsidRPr="00141685">
        <w:rPr>
          <w:rFonts w:ascii="Arial" w:hAnsi="Arial" w:cs="Arial"/>
        </w:rPr>
        <w:t>indica la calidad de los medios normales de protección. Se verifica la cadena descubrimiento- aviso- primera intervención- socorro p</w:t>
      </w:r>
      <w:r w:rsidR="007A7376" w:rsidRPr="00141685">
        <w:rPr>
          <w:rFonts w:ascii="Arial" w:hAnsi="Arial" w:cs="Arial"/>
        </w:rPr>
        <w:t>ú</w:t>
      </w:r>
      <w:r w:rsidRPr="00141685">
        <w:rPr>
          <w:rFonts w:ascii="Arial" w:hAnsi="Arial" w:cs="Arial"/>
        </w:rPr>
        <w:t xml:space="preserve">blico. </w:t>
      </w:r>
    </w:p>
    <w:p w:rsidR="007A7376" w:rsidRDefault="007A7376" w:rsidP="00141685">
      <w:pPr>
        <w:pStyle w:val="NormalWeb"/>
        <w:spacing w:line="480" w:lineRule="auto"/>
        <w:ind w:left="1428"/>
        <w:jc w:val="both"/>
        <w:rPr>
          <w:rFonts w:ascii="Verdana" w:hAnsi="Verdana" w:cs="Arial"/>
          <w:b/>
        </w:rPr>
      </w:pPr>
      <m:oMathPara>
        <m:oMath>
          <m:r>
            <m:rPr>
              <m:sty m:val="b"/>
            </m:rPr>
            <w:rPr>
              <w:rFonts w:ascii="Cambria Math" w:hAnsi="Cambria Math" w:cs="Arial"/>
            </w:rPr>
            <m:t>N</m:t>
          </m:r>
          <m:r>
            <m:rPr>
              <m:sty m:val="b"/>
            </m:rPr>
            <w:rPr>
              <w:rFonts w:ascii="Cambria Math" w:hAnsi="Verdana" w:cs="Arial"/>
            </w:rPr>
            <m:t>=</m:t>
          </m:r>
          <m:sSup>
            <m:sSupPr>
              <m:ctrlPr>
                <w:rPr>
                  <w:rFonts w:ascii="Cambria Math" w:hAnsi="Verdana" w:cs="Arial"/>
                  <w:b/>
                </w:rPr>
              </m:ctrlPr>
            </m:sSupPr>
            <m:e>
              <m:r>
                <m:rPr>
                  <m:sty m:val="b"/>
                </m:rPr>
                <w:rPr>
                  <w:rFonts w:ascii="Cambria Math" w:hAnsi="Cambria Math" w:cs="Arial"/>
                </w:rPr>
                <m:t>0</m:t>
              </m:r>
              <m:r>
                <m:rPr>
                  <m:sty m:val="b"/>
                </m:rPr>
                <w:rPr>
                  <w:rFonts w:ascii="Cambria Math" w:hAnsi="Verdana" w:cs="Arial"/>
                </w:rPr>
                <m:t>.</m:t>
              </m:r>
              <m:r>
                <m:rPr>
                  <m:sty m:val="b"/>
                </m:rPr>
                <w:rPr>
                  <w:rFonts w:ascii="Cambria Math" w:hAnsi="Cambria Math" w:cs="Arial"/>
                </w:rPr>
                <m:t>95</m:t>
              </m:r>
            </m:e>
            <m:sup>
              <m:r>
                <m:rPr>
                  <m:sty m:val="b"/>
                </m:rPr>
                <w:rPr>
                  <w:rFonts w:ascii="Cambria Math" w:hAnsi="Verdana" w:cs="Arial"/>
                </w:rPr>
                <m:t>ni</m:t>
              </m:r>
            </m:sup>
          </m:sSup>
        </m:oMath>
      </m:oMathPara>
    </w:p>
    <w:p w:rsidR="00E43FF6" w:rsidRDefault="00E43FF6" w:rsidP="00141685">
      <w:pPr>
        <w:pStyle w:val="NormalWeb"/>
        <w:spacing w:line="480" w:lineRule="auto"/>
        <w:ind w:left="1428"/>
        <w:jc w:val="both"/>
        <w:rPr>
          <w:rFonts w:ascii="Verdana" w:hAnsi="Verdana" w:cs="Arial"/>
          <w:b/>
        </w:rPr>
      </w:pPr>
    </w:p>
    <w:p w:rsidR="00E43FF6" w:rsidRDefault="00E43FF6" w:rsidP="00141685">
      <w:pPr>
        <w:pStyle w:val="NormalWeb"/>
        <w:spacing w:line="480" w:lineRule="auto"/>
        <w:ind w:left="1428"/>
        <w:jc w:val="both"/>
        <w:rPr>
          <w:rFonts w:ascii="Verdana" w:hAnsi="Verdana" w:cs="Arial"/>
          <w:b/>
        </w:rPr>
      </w:pPr>
    </w:p>
    <w:tbl>
      <w:tblPr>
        <w:tblW w:w="6807" w:type="dxa"/>
        <w:tblInd w:w="959" w:type="dxa"/>
        <w:tblCellMar>
          <w:left w:w="70" w:type="dxa"/>
          <w:right w:w="70" w:type="dxa"/>
        </w:tblCellMar>
        <w:tblLook w:val="04A0"/>
      </w:tblPr>
      <w:tblGrid>
        <w:gridCol w:w="6387"/>
        <w:gridCol w:w="420"/>
      </w:tblGrid>
      <w:tr w:rsidR="001C37D6" w:rsidRPr="001C37D6" w:rsidTr="00465138">
        <w:trPr>
          <w:trHeight w:val="315"/>
        </w:trPr>
        <w:tc>
          <w:tcPr>
            <w:tcW w:w="63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b/>
                <w:bCs/>
                <w:color w:val="000000"/>
                <w:lang w:val="es-ES" w:eastAsia="es-ES"/>
              </w:rPr>
            </w:pPr>
            <w:r w:rsidRPr="001C37D6">
              <w:rPr>
                <w:rFonts w:ascii="Arial" w:hAnsi="Arial" w:cs="Arial"/>
                <w:b/>
                <w:bCs/>
                <w:color w:val="000000"/>
                <w:lang w:val="es-ES" w:eastAsia="es-ES"/>
              </w:rPr>
              <w:t>Factores</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1C37D6" w:rsidRPr="001C37D6" w:rsidRDefault="00592EAC" w:rsidP="001C37D6">
            <w:pPr>
              <w:jc w:val="center"/>
              <w:rPr>
                <w:rFonts w:ascii="Arial" w:hAnsi="Arial" w:cs="Arial"/>
                <w:b/>
                <w:bCs/>
                <w:color w:val="000000"/>
                <w:vertAlign w:val="subscript"/>
                <w:lang w:val="es-ES" w:eastAsia="es-ES"/>
              </w:rPr>
            </w:pPr>
            <w:r>
              <w:rPr>
                <w:rFonts w:ascii="Arial" w:hAnsi="Arial" w:cs="Arial"/>
                <w:b/>
                <w:bCs/>
                <w:color w:val="000000"/>
                <w:lang w:val="es-ES" w:eastAsia="es-ES"/>
              </w:rPr>
              <w:t>n</w:t>
            </w:r>
            <w:r>
              <w:rPr>
                <w:rFonts w:ascii="Arial" w:hAnsi="Arial" w:cs="Arial"/>
                <w:b/>
                <w:bCs/>
                <w:color w:val="000000"/>
                <w:vertAlign w:val="subscript"/>
                <w:lang w:val="es-ES" w:eastAsia="es-ES"/>
              </w:rPr>
              <w:t>i</w:t>
            </w:r>
          </w:p>
        </w:tc>
      </w:tr>
      <w:tr w:rsidR="001C37D6" w:rsidRPr="001C37D6" w:rsidTr="00465138">
        <w:trPr>
          <w:trHeight w:val="315"/>
        </w:trPr>
        <w:tc>
          <w:tcPr>
            <w:tcW w:w="6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37D6" w:rsidRPr="001C37D6" w:rsidRDefault="001C37D6" w:rsidP="001C37D6">
            <w:pPr>
              <w:rPr>
                <w:rFonts w:ascii="Arial" w:hAnsi="Arial" w:cs="Arial"/>
                <w:b/>
                <w:bCs/>
                <w:color w:val="000000"/>
                <w:lang w:val="es-ES" w:eastAsia="es-ES"/>
              </w:rPr>
            </w:pPr>
            <w:r>
              <w:rPr>
                <w:rFonts w:ascii="Arial" w:hAnsi="Arial" w:cs="Arial"/>
                <w:b/>
                <w:bCs/>
                <w:color w:val="000000"/>
                <w:lang w:val="es-ES" w:eastAsia="es-ES"/>
              </w:rPr>
              <w:t>SEÑALIZACIO</w:t>
            </w:r>
            <w:r w:rsidRPr="001C37D6">
              <w:rPr>
                <w:rFonts w:ascii="Arial" w:hAnsi="Arial" w:cs="Arial"/>
                <w:b/>
                <w:bCs/>
                <w:color w:val="000000"/>
                <w:lang w:val="es-ES" w:eastAsia="es-ES"/>
              </w:rPr>
              <w:t>N</w:t>
            </w:r>
          </w:p>
        </w:tc>
      </w:tr>
      <w:tr w:rsidR="001C37D6" w:rsidRPr="001C37D6" w:rsidTr="00465138">
        <w:trPr>
          <w:trHeight w:val="300"/>
        </w:trPr>
        <w:tc>
          <w:tcPr>
            <w:tcW w:w="6387" w:type="dxa"/>
            <w:tcBorders>
              <w:top w:val="nil"/>
              <w:left w:val="single" w:sz="4" w:space="0" w:color="auto"/>
              <w:bottom w:val="single" w:sz="4" w:space="0" w:color="auto"/>
              <w:right w:val="nil"/>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Todos los elementos de la cadena de señalización existen</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0</w:t>
            </w:r>
          </w:p>
        </w:tc>
      </w:tr>
      <w:tr w:rsidR="001C37D6" w:rsidRPr="001C37D6" w:rsidTr="00465138">
        <w:trPr>
          <w:trHeight w:val="300"/>
        </w:trPr>
        <w:tc>
          <w:tcPr>
            <w:tcW w:w="6387" w:type="dxa"/>
            <w:tcBorders>
              <w:top w:val="nil"/>
              <w:left w:val="single" w:sz="4" w:space="0" w:color="auto"/>
              <w:bottom w:val="single" w:sz="4" w:space="0" w:color="auto"/>
              <w:right w:val="nil"/>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No hay un servicio de guardia</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2</w:t>
            </w:r>
          </w:p>
        </w:tc>
      </w:tr>
      <w:tr w:rsidR="001C37D6" w:rsidRPr="001C37D6" w:rsidTr="00465138">
        <w:trPr>
          <w:trHeight w:val="300"/>
        </w:trPr>
        <w:tc>
          <w:tcPr>
            <w:tcW w:w="6387" w:type="dxa"/>
            <w:tcBorders>
              <w:top w:val="nil"/>
              <w:left w:val="single" w:sz="4" w:space="0" w:color="auto"/>
              <w:bottom w:val="single" w:sz="4" w:space="0" w:color="auto"/>
              <w:right w:val="nil"/>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No hay un sistema de aviso</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2</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No hay una permanencia o llamamiento automático</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2</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No hay señal de alarma interior</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2</w:t>
            </w:r>
          </w:p>
        </w:tc>
      </w:tr>
      <w:tr w:rsidR="001C37D6" w:rsidRPr="001C37D6" w:rsidTr="00465138">
        <w:trPr>
          <w:trHeight w:val="315"/>
        </w:trPr>
        <w:tc>
          <w:tcPr>
            <w:tcW w:w="6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37D6" w:rsidRPr="001C37D6" w:rsidRDefault="001C37D6" w:rsidP="001C37D6">
            <w:pPr>
              <w:rPr>
                <w:rFonts w:ascii="Arial" w:hAnsi="Arial" w:cs="Arial"/>
                <w:b/>
                <w:bCs/>
                <w:color w:val="000000"/>
                <w:lang w:val="es-ES" w:eastAsia="es-ES"/>
              </w:rPr>
            </w:pPr>
            <w:r w:rsidRPr="001C37D6">
              <w:rPr>
                <w:rFonts w:ascii="Arial" w:hAnsi="Arial" w:cs="Arial"/>
                <w:b/>
                <w:bCs/>
                <w:color w:val="000000"/>
                <w:lang w:val="es-ES" w:eastAsia="es-ES"/>
              </w:rPr>
              <w:t>MEDIOS DE EXTINCIÓN MANUALES</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Los extintores son adecuados</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0</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El tipo o el número de los extintores no es el adecuado</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2</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Las bocas de incendio son adecuadas</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0</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El número de bocas de incendio es insuficiente</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2</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No hay bocas de incendio previstas</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4</w:t>
            </w:r>
          </w:p>
        </w:tc>
      </w:tr>
      <w:tr w:rsidR="001C37D6" w:rsidRPr="001C37D6" w:rsidTr="00465138">
        <w:trPr>
          <w:trHeight w:val="315"/>
        </w:trPr>
        <w:tc>
          <w:tcPr>
            <w:tcW w:w="680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C37D6" w:rsidRPr="001C37D6" w:rsidRDefault="001C37D6" w:rsidP="001C37D6">
            <w:pPr>
              <w:rPr>
                <w:rFonts w:ascii="Arial" w:hAnsi="Arial" w:cs="Arial"/>
                <w:b/>
                <w:bCs/>
                <w:color w:val="000000"/>
                <w:lang w:val="es-ES" w:eastAsia="es-ES"/>
              </w:rPr>
            </w:pPr>
            <w:r w:rsidRPr="001C37D6">
              <w:rPr>
                <w:rFonts w:ascii="Arial" w:hAnsi="Arial" w:cs="Arial"/>
                <w:b/>
                <w:bCs/>
                <w:color w:val="000000"/>
                <w:lang w:val="es-ES" w:eastAsia="es-ES"/>
              </w:rPr>
              <w:t>INTERVENCIÓN DE LOS BOMBEROS</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Llegada en menos de 10 min</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0</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Llegada entre 10 y 15 min</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2</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Llegada entre 15 y 30 min</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5</w:t>
            </w:r>
          </w:p>
        </w:tc>
      </w:tr>
      <w:tr w:rsidR="001C37D6" w:rsidRPr="001C37D6" w:rsidTr="00465138">
        <w:trPr>
          <w:trHeight w:val="300"/>
        </w:trPr>
        <w:tc>
          <w:tcPr>
            <w:tcW w:w="6387" w:type="dxa"/>
            <w:tcBorders>
              <w:top w:val="nil"/>
              <w:left w:val="single" w:sz="4" w:space="0" w:color="auto"/>
              <w:bottom w:val="single" w:sz="4" w:space="0" w:color="auto"/>
              <w:right w:val="nil"/>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Más de 30 minutos</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10</w:t>
            </w:r>
          </w:p>
        </w:tc>
      </w:tr>
      <w:tr w:rsidR="001C37D6" w:rsidRPr="001C37D6" w:rsidTr="00465138">
        <w:trPr>
          <w:trHeight w:val="315"/>
        </w:trPr>
        <w:tc>
          <w:tcPr>
            <w:tcW w:w="6387" w:type="dxa"/>
            <w:tcBorders>
              <w:top w:val="nil"/>
              <w:left w:val="single" w:sz="4" w:space="0" w:color="auto"/>
              <w:bottom w:val="single" w:sz="4" w:space="0" w:color="auto"/>
              <w:right w:val="nil"/>
            </w:tcBorders>
            <w:shd w:val="clear" w:color="auto" w:fill="auto"/>
            <w:noWrap/>
            <w:vAlign w:val="center"/>
            <w:hideMark/>
          </w:tcPr>
          <w:p w:rsidR="001C37D6" w:rsidRPr="001C37D6" w:rsidRDefault="001C37D6" w:rsidP="001C37D6">
            <w:pPr>
              <w:rPr>
                <w:rFonts w:ascii="Arial" w:hAnsi="Arial" w:cs="Arial"/>
                <w:b/>
                <w:bCs/>
                <w:color w:val="000000"/>
                <w:lang w:val="es-ES" w:eastAsia="es-ES"/>
              </w:rPr>
            </w:pPr>
            <w:r w:rsidRPr="001C37D6">
              <w:rPr>
                <w:rFonts w:ascii="Arial" w:hAnsi="Arial" w:cs="Arial"/>
                <w:b/>
                <w:bCs/>
                <w:color w:val="000000"/>
                <w:lang w:val="es-ES" w:eastAsia="es-ES"/>
              </w:rPr>
              <w:t>FORMACIÓN PROPIA</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 </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Todos los presentes saben manejar los medios manuales</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0</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 xml:space="preserve">Hay solamente une equipo de </w:t>
            </w:r>
            <w:r w:rsidR="00A530C4">
              <w:rPr>
                <w:rFonts w:ascii="Arial" w:hAnsi="Arial" w:cs="Arial"/>
                <w:color w:val="000000"/>
                <w:lang w:val="es-ES" w:eastAsia="es-ES"/>
              </w:rPr>
              <w:t>p</w:t>
            </w:r>
            <w:r w:rsidRPr="001C37D6">
              <w:rPr>
                <w:rFonts w:ascii="Arial" w:hAnsi="Arial" w:cs="Arial"/>
                <w:color w:val="000000"/>
                <w:lang w:val="es-ES" w:eastAsia="es-ES"/>
              </w:rPr>
              <w:t>primer intervención</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2</w:t>
            </w:r>
          </w:p>
        </w:tc>
      </w:tr>
      <w:tr w:rsidR="001C37D6" w:rsidRPr="001C37D6" w:rsidTr="00465138">
        <w:trPr>
          <w:trHeight w:val="300"/>
        </w:trPr>
        <w:tc>
          <w:tcPr>
            <w:tcW w:w="6387" w:type="dxa"/>
            <w:tcBorders>
              <w:top w:val="nil"/>
              <w:left w:val="single" w:sz="4" w:space="0" w:color="auto"/>
              <w:bottom w:val="single" w:sz="4" w:space="0" w:color="auto"/>
              <w:right w:val="single" w:sz="4" w:space="0" w:color="auto"/>
            </w:tcBorders>
            <w:shd w:val="clear" w:color="auto" w:fill="auto"/>
            <w:noWrap/>
            <w:vAlign w:val="center"/>
            <w:hideMark/>
          </w:tcPr>
          <w:p w:rsidR="001C37D6" w:rsidRPr="001C37D6" w:rsidRDefault="001C37D6" w:rsidP="001C37D6">
            <w:pPr>
              <w:rPr>
                <w:rFonts w:ascii="Arial" w:hAnsi="Arial" w:cs="Arial"/>
                <w:color w:val="000000"/>
                <w:lang w:val="es-ES" w:eastAsia="es-ES"/>
              </w:rPr>
            </w:pPr>
            <w:r w:rsidRPr="001C37D6">
              <w:rPr>
                <w:rFonts w:ascii="Arial" w:hAnsi="Arial" w:cs="Arial"/>
                <w:color w:val="000000"/>
                <w:lang w:val="es-ES" w:eastAsia="es-ES"/>
              </w:rPr>
              <w:t>No hay personas formadas</w:t>
            </w:r>
          </w:p>
        </w:tc>
        <w:tc>
          <w:tcPr>
            <w:tcW w:w="420" w:type="dxa"/>
            <w:tcBorders>
              <w:top w:val="nil"/>
              <w:left w:val="nil"/>
              <w:bottom w:val="single" w:sz="4" w:space="0" w:color="auto"/>
              <w:right w:val="single" w:sz="4" w:space="0" w:color="auto"/>
            </w:tcBorders>
            <w:shd w:val="clear" w:color="auto" w:fill="auto"/>
            <w:noWrap/>
            <w:vAlign w:val="center"/>
            <w:hideMark/>
          </w:tcPr>
          <w:p w:rsidR="001C37D6" w:rsidRPr="001C37D6" w:rsidRDefault="001C37D6" w:rsidP="001C37D6">
            <w:pPr>
              <w:jc w:val="center"/>
              <w:rPr>
                <w:rFonts w:ascii="Arial" w:hAnsi="Arial" w:cs="Arial"/>
                <w:color w:val="000000"/>
                <w:lang w:val="es-ES" w:eastAsia="es-ES"/>
              </w:rPr>
            </w:pPr>
            <w:r w:rsidRPr="001C37D6">
              <w:rPr>
                <w:rFonts w:ascii="Arial" w:hAnsi="Arial" w:cs="Arial"/>
                <w:color w:val="000000"/>
                <w:lang w:val="es-ES" w:eastAsia="es-ES"/>
              </w:rPr>
              <w:t>4</w:t>
            </w:r>
          </w:p>
        </w:tc>
      </w:tr>
    </w:tbl>
    <w:p w:rsidR="00924DF6" w:rsidRPr="00E4515C" w:rsidRDefault="00924DF6" w:rsidP="00924DF6">
      <w:pPr>
        <w:pStyle w:val="NormalWeb"/>
        <w:spacing w:before="240" w:beforeAutospacing="0" w:after="0" w:afterAutospacing="0" w:line="480" w:lineRule="auto"/>
        <w:ind w:left="1428"/>
        <w:jc w:val="center"/>
        <w:rPr>
          <w:rFonts w:ascii="Arial" w:hAnsi="Arial" w:cs="Arial"/>
        </w:rPr>
      </w:pPr>
      <w:r w:rsidRPr="00924DF6">
        <w:rPr>
          <w:rFonts w:ascii="Arial" w:hAnsi="Arial" w:cs="Arial"/>
        </w:rPr>
        <w:t>Tabla. 11: Valores de n</w:t>
      </w:r>
      <w:r w:rsidR="00F66399">
        <w:rPr>
          <w:rFonts w:ascii="Arial" w:hAnsi="Arial" w:cs="Arial"/>
          <w:vertAlign w:val="subscript"/>
        </w:rPr>
        <w:t>i</w:t>
      </w:r>
      <w:r w:rsidR="00D21CC6">
        <w:rPr>
          <w:rFonts w:ascii="Arial" w:hAnsi="Arial" w:cs="Arial"/>
        </w:rPr>
        <w:t xml:space="preserve"> [1</w:t>
      </w:r>
      <w:r w:rsidR="00E4515C">
        <w:rPr>
          <w:rFonts w:ascii="Arial" w:hAnsi="Arial" w:cs="Arial"/>
        </w:rPr>
        <w:t>]</w:t>
      </w:r>
    </w:p>
    <w:p w:rsidR="008C5B8F" w:rsidRDefault="008C5B8F" w:rsidP="00807ABB">
      <w:pPr>
        <w:pStyle w:val="NormalWeb"/>
        <w:numPr>
          <w:ilvl w:val="0"/>
          <w:numId w:val="12"/>
        </w:numPr>
        <w:spacing w:line="480" w:lineRule="auto"/>
        <w:ind w:left="1068"/>
        <w:jc w:val="both"/>
        <w:rPr>
          <w:rFonts w:ascii="Arial" w:hAnsi="Arial" w:cs="Arial"/>
        </w:rPr>
      </w:pPr>
      <w:r w:rsidRPr="007A7376">
        <w:rPr>
          <w:rFonts w:ascii="Arial" w:hAnsi="Arial" w:cs="Arial"/>
          <w:b/>
        </w:rPr>
        <w:t xml:space="preserve">El </w:t>
      </w:r>
      <w:r w:rsidR="007A7376" w:rsidRPr="007A7376">
        <w:rPr>
          <w:rFonts w:ascii="Arial" w:hAnsi="Arial" w:cs="Arial"/>
          <w:b/>
          <w:bCs/>
        </w:rPr>
        <w:t>factor de protección especial S</w:t>
      </w:r>
      <w:r w:rsidRPr="007A7376">
        <w:rPr>
          <w:rFonts w:ascii="Arial" w:hAnsi="Arial" w:cs="Arial"/>
          <w:bCs/>
        </w:rPr>
        <w:t xml:space="preserve"> </w:t>
      </w:r>
      <w:r w:rsidR="007A7376" w:rsidRPr="007A7376">
        <w:rPr>
          <w:rFonts w:ascii="Arial" w:hAnsi="Arial" w:cs="Arial"/>
        </w:rPr>
        <w:t>s</w:t>
      </w:r>
      <w:r w:rsidRPr="007A7376">
        <w:rPr>
          <w:rFonts w:ascii="Arial" w:hAnsi="Arial" w:cs="Arial"/>
        </w:rPr>
        <w:t xml:space="preserve">on las medidas especiales de protección que tiendan a una acción más rápida, más segura y más eficaz. Tienden al descubrimiento del incendio, a los medios de extinción automática y la calidad de los cuerpos de bomberos. </w:t>
      </w:r>
    </w:p>
    <w:p w:rsidR="007A7376" w:rsidRDefault="007A7376" w:rsidP="00046507">
      <w:pPr>
        <w:pStyle w:val="NormalWeb"/>
        <w:spacing w:line="480" w:lineRule="auto"/>
        <w:ind w:left="1428"/>
        <w:jc w:val="both"/>
        <w:rPr>
          <w:rFonts w:ascii="Verdana" w:hAnsi="Verdana" w:cs="Arial"/>
          <w:b/>
        </w:rPr>
      </w:pPr>
      <m:oMathPara>
        <m:oMath>
          <m:r>
            <m:rPr>
              <m:sty m:val="b"/>
            </m:rPr>
            <w:rPr>
              <w:rFonts w:ascii="Cambria Math" w:hAnsi="Verdana" w:cs="Arial"/>
            </w:rPr>
            <m:t>S=</m:t>
          </m:r>
          <m:sSup>
            <m:sSupPr>
              <m:ctrlPr>
                <w:rPr>
                  <w:rFonts w:ascii="Cambria Math" w:hAnsi="Verdana" w:cs="Arial"/>
                  <w:b/>
                </w:rPr>
              </m:ctrlPr>
            </m:sSupPr>
            <m:e>
              <m:r>
                <m:rPr>
                  <m:sty m:val="b"/>
                </m:rPr>
                <w:rPr>
                  <w:rFonts w:ascii="Cambria Math" w:hAnsi="Cambria Math" w:cs="Arial"/>
                </w:rPr>
                <m:t>1.05</m:t>
              </m:r>
            </m:e>
            <m:sup>
              <m:r>
                <m:rPr>
                  <m:sty m:val="b"/>
                </m:rPr>
                <w:rPr>
                  <w:rFonts w:ascii="Cambria Math" w:hAnsi="Verdana" w:cs="Arial"/>
                </w:rPr>
                <m:t>Si</m:t>
              </m:r>
            </m:sup>
          </m:sSup>
        </m:oMath>
      </m:oMathPara>
    </w:p>
    <w:p w:rsidR="001C37D6" w:rsidRDefault="001C37D6" w:rsidP="00046507">
      <w:pPr>
        <w:pStyle w:val="NormalWeb"/>
        <w:spacing w:line="480" w:lineRule="auto"/>
        <w:ind w:left="1428"/>
        <w:jc w:val="both"/>
        <w:rPr>
          <w:rFonts w:ascii="Verdana" w:hAnsi="Verdana" w:cs="Arial"/>
          <w:b/>
        </w:rPr>
      </w:pPr>
    </w:p>
    <w:tbl>
      <w:tblPr>
        <w:tblW w:w="5645" w:type="dxa"/>
        <w:tblInd w:w="1671" w:type="dxa"/>
        <w:tblCellMar>
          <w:left w:w="70" w:type="dxa"/>
          <w:right w:w="70" w:type="dxa"/>
        </w:tblCellMar>
        <w:tblLook w:val="04A0"/>
      </w:tblPr>
      <w:tblGrid>
        <w:gridCol w:w="5225"/>
        <w:gridCol w:w="420"/>
      </w:tblGrid>
      <w:tr w:rsidR="000165A8" w:rsidRPr="000165A8" w:rsidTr="000165A8">
        <w:trPr>
          <w:trHeight w:val="315"/>
        </w:trPr>
        <w:tc>
          <w:tcPr>
            <w:tcW w:w="5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b/>
                <w:bCs/>
                <w:color w:val="000000"/>
                <w:lang w:val="es-ES" w:eastAsia="es-ES"/>
              </w:rPr>
            </w:pPr>
            <w:r w:rsidRPr="000165A8">
              <w:rPr>
                <w:rFonts w:ascii="Arial" w:hAnsi="Arial" w:cs="Arial"/>
                <w:b/>
                <w:bCs/>
                <w:color w:val="000000"/>
                <w:lang w:val="es-ES" w:eastAsia="es-ES"/>
              </w:rPr>
              <w:t>Factores</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b/>
                <w:bCs/>
                <w:color w:val="000000"/>
                <w:vertAlign w:val="subscript"/>
                <w:lang w:val="es-ES" w:eastAsia="es-ES"/>
              </w:rPr>
            </w:pPr>
            <w:r w:rsidRPr="000165A8">
              <w:rPr>
                <w:rFonts w:ascii="Arial" w:hAnsi="Arial" w:cs="Arial"/>
                <w:b/>
                <w:bCs/>
                <w:color w:val="000000"/>
                <w:lang w:val="es-ES" w:eastAsia="es-ES"/>
              </w:rPr>
              <w:t>S</w:t>
            </w:r>
            <w:r w:rsidR="00592EAC">
              <w:rPr>
                <w:rFonts w:ascii="Arial" w:hAnsi="Arial" w:cs="Arial"/>
                <w:b/>
                <w:bCs/>
                <w:color w:val="000000"/>
                <w:vertAlign w:val="subscript"/>
                <w:lang w:val="es-ES" w:eastAsia="es-ES"/>
              </w:rPr>
              <w:t>i</w:t>
            </w:r>
          </w:p>
        </w:tc>
      </w:tr>
      <w:tr w:rsidR="000165A8" w:rsidRPr="000165A8" w:rsidTr="000165A8">
        <w:trPr>
          <w:trHeight w:val="315"/>
        </w:trPr>
        <w:tc>
          <w:tcPr>
            <w:tcW w:w="56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65A8" w:rsidRPr="000165A8" w:rsidRDefault="000165A8" w:rsidP="000165A8">
            <w:pPr>
              <w:rPr>
                <w:rFonts w:ascii="Arial" w:hAnsi="Arial" w:cs="Arial"/>
                <w:b/>
                <w:bCs/>
                <w:color w:val="000000"/>
                <w:lang w:val="es-ES" w:eastAsia="es-ES"/>
              </w:rPr>
            </w:pPr>
            <w:r w:rsidRPr="000165A8">
              <w:rPr>
                <w:rFonts w:ascii="Arial" w:hAnsi="Arial" w:cs="Arial"/>
                <w:b/>
                <w:bCs/>
                <w:color w:val="000000"/>
                <w:lang w:val="es-ES" w:eastAsia="es-ES"/>
              </w:rPr>
              <w:t>DETECCIÓN AUTOMÁTICA</w:t>
            </w:r>
          </w:p>
        </w:tc>
      </w:tr>
      <w:tr w:rsidR="000165A8" w:rsidRPr="000165A8" w:rsidTr="000165A8">
        <w:trPr>
          <w:trHeight w:val="300"/>
        </w:trPr>
        <w:tc>
          <w:tcPr>
            <w:tcW w:w="5225" w:type="dxa"/>
            <w:tcBorders>
              <w:top w:val="nil"/>
              <w:left w:val="single" w:sz="4" w:space="0" w:color="auto"/>
              <w:bottom w:val="single" w:sz="4" w:space="0" w:color="auto"/>
              <w:right w:val="nil"/>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Detección por la acción de un rociador</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4</w:t>
            </w:r>
          </w:p>
        </w:tc>
      </w:tr>
      <w:tr w:rsidR="000165A8" w:rsidRPr="000165A8" w:rsidTr="000165A8">
        <w:trPr>
          <w:trHeight w:val="300"/>
        </w:trPr>
        <w:tc>
          <w:tcPr>
            <w:tcW w:w="5225" w:type="dxa"/>
            <w:tcBorders>
              <w:top w:val="nil"/>
              <w:left w:val="single" w:sz="4" w:space="0" w:color="auto"/>
              <w:bottom w:val="single" w:sz="4" w:space="0" w:color="auto"/>
              <w:right w:val="nil"/>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Detección por detector térmico</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5</w:t>
            </w:r>
          </w:p>
        </w:tc>
      </w:tr>
      <w:tr w:rsidR="000165A8" w:rsidRPr="000165A8" w:rsidTr="000165A8">
        <w:trPr>
          <w:trHeight w:val="300"/>
        </w:trPr>
        <w:tc>
          <w:tcPr>
            <w:tcW w:w="5225" w:type="dxa"/>
            <w:tcBorders>
              <w:top w:val="nil"/>
              <w:left w:val="single" w:sz="4" w:space="0" w:color="auto"/>
              <w:bottom w:val="single" w:sz="4" w:space="0" w:color="auto"/>
              <w:right w:val="nil"/>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Detección por detector de humos o llamas</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8</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Con supervisión de los circuitos electrónicos</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2</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Con identificación del detector</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2</w:t>
            </w:r>
          </w:p>
        </w:tc>
      </w:tr>
      <w:tr w:rsidR="000165A8" w:rsidRPr="000165A8" w:rsidTr="000165A8">
        <w:trPr>
          <w:trHeight w:val="315"/>
        </w:trPr>
        <w:tc>
          <w:tcPr>
            <w:tcW w:w="56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65A8" w:rsidRPr="000165A8" w:rsidRDefault="000165A8" w:rsidP="000165A8">
            <w:pPr>
              <w:rPr>
                <w:rFonts w:ascii="Arial" w:hAnsi="Arial" w:cs="Arial"/>
                <w:b/>
                <w:bCs/>
                <w:color w:val="000000"/>
                <w:lang w:val="es-ES" w:eastAsia="es-ES"/>
              </w:rPr>
            </w:pPr>
            <w:r w:rsidRPr="000165A8">
              <w:rPr>
                <w:rFonts w:ascii="Arial" w:hAnsi="Arial" w:cs="Arial"/>
                <w:b/>
                <w:bCs/>
                <w:color w:val="000000"/>
                <w:lang w:val="es-ES" w:eastAsia="es-ES"/>
              </w:rPr>
              <w:t>RECURSOS DE AGUA</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Reserva de agua inagotable</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3</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Reserva de agua destinada a la extinción de incendios</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2</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Reserva de agua independiente</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2</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Recurso de alta fiabilidad</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5</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Dos recursos de alta fiabilidad</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12</w:t>
            </w:r>
          </w:p>
        </w:tc>
      </w:tr>
      <w:tr w:rsidR="000165A8" w:rsidRPr="000165A8" w:rsidTr="000165A8">
        <w:trPr>
          <w:trHeight w:val="315"/>
        </w:trPr>
        <w:tc>
          <w:tcPr>
            <w:tcW w:w="56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65A8" w:rsidRPr="000165A8" w:rsidRDefault="000165A8" w:rsidP="000165A8">
            <w:pPr>
              <w:rPr>
                <w:rFonts w:ascii="Arial" w:hAnsi="Arial" w:cs="Arial"/>
                <w:b/>
                <w:bCs/>
                <w:color w:val="000000"/>
                <w:lang w:val="es-ES" w:eastAsia="es-ES"/>
              </w:rPr>
            </w:pPr>
            <w:r w:rsidRPr="000165A8">
              <w:rPr>
                <w:rFonts w:ascii="Arial" w:hAnsi="Arial" w:cs="Arial"/>
                <w:b/>
                <w:bCs/>
                <w:color w:val="000000"/>
                <w:lang w:val="es-ES" w:eastAsia="es-ES"/>
              </w:rPr>
              <w:t>PROTECCIÓN AUTOMÁTICA</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Rociadores sin recurso de agua propio</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11</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Rociadores con recurso de agua propio</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14</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Rociadores con dos recursos de agua propios</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20</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Otros sistemas de extinción automáticas</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11</w:t>
            </w:r>
          </w:p>
        </w:tc>
      </w:tr>
      <w:tr w:rsidR="000165A8" w:rsidRPr="000165A8" w:rsidTr="000165A8">
        <w:trPr>
          <w:trHeight w:val="315"/>
        </w:trPr>
        <w:tc>
          <w:tcPr>
            <w:tcW w:w="564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165A8" w:rsidRPr="000165A8" w:rsidRDefault="000165A8" w:rsidP="000165A8">
            <w:pPr>
              <w:rPr>
                <w:rFonts w:ascii="Arial" w:hAnsi="Arial" w:cs="Arial"/>
                <w:b/>
                <w:bCs/>
                <w:color w:val="000000"/>
                <w:lang w:val="es-ES" w:eastAsia="es-ES"/>
              </w:rPr>
            </w:pPr>
            <w:r w:rsidRPr="000165A8">
              <w:rPr>
                <w:rFonts w:ascii="Arial" w:hAnsi="Arial" w:cs="Arial"/>
                <w:b/>
                <w:bCs/>
                <w:color w:val="000000"/>
                <w:lang w:val="es-ES" w:eastAsia="es-ES"/>
              </w:rPr>
              <w:t>CUERPOS DE BOMBEROS</w:t>
            </w:r>
          </w:p>
        </w:tc>
      </w:tr>
      <w:tr w:rsidR="000165A8" w:rsidRPr="000165A8" w:rsidTr="000165A8">
        <w:trPr>
          <w:trHeight w:val="300"/>
        </w:trPr>
        <w:tc>
          <w:tcPr>
            <w:tcW w:w="5225" w:type="dxa"/>
            <w:tcBorders>
              <w:top w:val="nil"/>
              <w:left w:val="single" w:sz="4" w:space="0" w:color="auto"/>
              <w:bottom w:val="single" w:sz="4" w:space="0" w:color="auto"/>
              <w:right w:val="nil"/>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Cuerpo de profesionales disponible 24 h/24h</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8</w:t>
            </w:r>
          </w:p>
        </w:tc>
      </w:tr>
      <w:tr w:rsidR="000165A8" w:rsidRPr="000165A8" w:rsidTr="000165A8">
        <w:trPr>
          <w:trHeight w:val="300"/>
        </w:trPr>
        <w:tc>
          <w:tcPr>
            <w:tcW w:w="5225" w:type="dxa"/>
            <w:tcBorders>
              <w:top w:val="nil"/>
              <w:left w:val="single" w:sz="4" w:space="0" w:color="auto"/>
              <w:bottom w:val="single" w:sz="4" w:space="0" w:color="auto"/>
              <w:right w:val="nil"/>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Cuerpo mixto con permanencia</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6</w:t>
            </w:r>
          </w:p>
        </w:tc>
      </w:tr>
      <w:tr w:rsidR="000165A8" w:rsidRPr="000165A8" w:rsidTr="000165A8">
        <w:trPr>
          <w:trHeight w:val="300"/>
        </w:trPr>
        <w:tc>
          <w:tcPr>
            <w:tcW w:w="5225" w:type="dxa"/>
            <w:tcBorders>
              <w:top w:val="nil"/>
              <w:left w:val="single" w:sz="4" w:space="0" w:color="auto"/>
              <w:bottom w:val="single" w:sz="4" w:space="0" w:color="auto"/>
              <w:right w:val="nil"/>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Cuerpo de voluntarios con permanencia</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5</w:t>
            </w:r>
          </w:p>
        </w:tc>
      </w:tr>
      <w:tr w:rsidR="000165A8" w:rsidRPr="000165A8" w:rsidTr="000165A8">
        <w:trPr>
          <w:trHeight w:val="300"/>
        </w:trPr>
        <w:tc>
          <w:tcPr>
            <w:tcW w:w="5225"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Cuerpo de voluntarios que es llamado por una guardia</w:t>
            </w:r>
            <w:r>
              <w:rPr>
                <w:rFonts w:ascii="Arial" w:hAnsi="Arial" w:cs="Arial"/>
                <w:color w:val="000000"/>
                <w:lang w:val="es-ES" w:eastAsia="es-ES"/>
              </w:rPr>
              <w:t>, sirenas u otro sistema de alarma</w:t>
            </w:r>
          </w:p>
        </w:tc>
        <w:tc>
          <w:tcPr>
            <w:tcW w:w="420" w:type="dxa"/>
            <w:tcBorders>
              <w:top w:val="nil"/>
              <w:left w:val="nil"/>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2</w:t>
            </w:r>
          </w:p>
        </w:tc>
      </w:tr>
      <w:tr w:rsidR="000165A8" w:rsidRPr="000165A8" w:rsidTr="000165A8">
        <w:trPr>
          <w:trHeight w:val="300"/>
        </w:trPr>
        <w:tc>
          <w:tcPr>
            <w:tcW w:w="5225" w:type="dxa"/>
            <w:tcBorders>
              <w:top w:val="nil"/>
              <w:left w:val="single" w:sz="4" w:space="0" w:color="auto"/>
              <w:bottom w:val="single" w:sz="4" w:space="0" w:color="auto"/>
              <w:right w:val="nil"/>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Bomberos de empresa temporales</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6</w:t>
            </w:r>
          </w:p>
        </w:tc>
      </w:tr>
      <w:tr w:rsidR="000165A8" w:rsidRPr="000165A8" w:rsidTr="000165A8">
        <w:trPr>
          <w:trHeight w:val="300"/>
        </w:trPr>
        <w:tc>
          <w:tcPr>
            <w:tcW w:w="5225" w:type="dxa"/>
            <w:tcBorders>
              <w:top w:val="nil"/>
              <w:left w:val="single" w:sz="4" w:space="0" w:color="auto"/>
              <w:bottom w:val="single" w:sz="4" w:space="0" w:color="auto"/>
              <w:right w:val="nil"/>
            </w:tcBorders>
            <w:shd w:val="clear" w:color="auto" w:fill="auto"/>
            <w:noWrap/>
            <w:vAlign w:val="center"/>
            <w:hideMark/>
          </w:tcPr>
          <w:p w:rsidR="000165A8" w:rsidRPr="000165A8" w:rsidRDefault="000165A8" w:rsidP="000165A8">
            <w:pPr>
              <w:rPr>
                <w:rFonts w:ascii="Arial" w:hAnsi="Arial" w:cs="Arial"/>
                <w:color w:val="000000"/>
                <w:lang w:val="es-ES" w:eastAsia="es-ES"/>
              </w:rPr>
            </w:pPr>
            <w:r w:rsidRPr="000165A8">
              <w:rPr>
                <w:rFonts w:ascii="Arial" w:hAnsi="Arial" w:cs="Arial"/>
                <w:color w:val="000000"/>
                <w:lang w:val="es-ES" w:eastAsia="es-ES"/>
              </w:rPr>
              <w:t>Bomberos de empresa permanentes</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0165A8" w:rsidRPr="000165A8" w:rsidRDefault="000165A8" w:rsidP="000165A8">
            <w:pPr>
              <w:jc w:val="center"/>
              <w:rPr>
                <w:rFonts w:ascii="Arial" w:hAnsi="Arial" w:cs="Arial"/>
                <w:color w:val="000000"/>
                <w:lang w:val="es-ES" w:eastAsia="es-ES"/>
              </w:rPr>
            </w:pPr>
            <w:r w:rsidRPr="000165A8">
              <w:rPr>
                <w:rFonts w:ascii="Arial" w:hAnsi="Arial" w:cs="Arial"/>
                <w:color w:val="000000"/>
                <w:lang w:val="es-ES" w:eastAsia="es-ES"/>
              </w:rPr>
              <w:t>14</w:t>
            </w:r>
          </w:p>
        </w:tc>
      </w:tr>
    </w:tbl>
    <w:p w:rsidR="00924DF6" w:rsidRPr="00E4515C" w:rsidRDefault="00924DF6" w:rsidP="00924DF6">
      <w:pPr>
        <w:pStyle w:val="NormalWeb"/>
        <w:spacing w:after="0" w:afterAutospacing="0" w:line="480" w:lineRule="auto"/>
        <w:ind w:left="1428"/>
        <w:jc w:val="center"/>
        <w:rPr>
          <w:rFonts w:ascii="Arial" w:hAnsi="Arial" w:cs="Arial"/>
        </w:rPr>
      </w:pPr>
      <w:r w:rsidRPr="00924DF6">
        <w:rPr>
          <w:rFonts w:ascii="Arial" w:hAnsi="Arial" w:cs="Arial"/>
        </w:rPr>
        <w:t>Tabla. 1</w:t>
      </w:r>
      <w:r>
        <w:rPr>
          <w:rFonts w:ascii="Arial" w:hAnsi="Arial" w:cs="Arial"/>
        </w:rPr>
        <w:t>2</w:t>
      </w:r>
      <w:r w:rsidRPr="00924DF6">
        <w:rPr>
          <w:rFonts w:ascii="Arial" w:hAnsi="Arial" w:cs="Arial"/>
        </w:rPr>
        <w:t>: Valores de S</w:t>
      </w:r>
      <w:r w:rsidR="00F66399">
        <w:rPr>
          <w:rFonts w:ascii="Arial" w:hAnsi="Arial" w:cs="Arial"/>
          <w:vertAlign w:val="subscript"/>
        </w:rPr>
        <w:t>i</w:t>
      </w:r>
      <w:r w:rsidR="00E4515C">
        <w:rPr>
          <w:rFonts w:ascii="Arial" w:hAnsi="Arial" w:cs="Arial"/>
          <w:vertAlign w:val="subscript"/>
        </w:rPr>
        <w:t xml:space="preserve"> </w:t>
      </w:r>
      <w:r w:rsidR="00E4515C">
        <w:rPr>
          <w:rFonts w:ascii="Arial" w:hAnsi="Arial" w:cs="Arial"/>
        </w:rPr>
        <w:t>[5]</w:t>
      </w:r>
    </w:p>
    <w:p w:rsidR="00046507" w:rsidRDefault="008C5B8F" w:rsidP="00807ABB">
      <w:pPr>
        <w:pStyle w:val="NormalWeb"/>
        <w:numPr>
          <w:ilvl w:val="0"/>
          <w:numId w:val="12"/>
        </w:numPr>
        <w:spacing w:line="480" w:lineRule="auto"/>
        <w:ind w:left="1068"/>
        <w:jc w:val="both"/>
        <w:rPr>
          <w:rFonts w:ascii="Arial" w:hAnsi="Arial" w:cs="Arial"/>
        </w:rPr>
      </w:pPr>
      <w:r w:rsidRPr="00607D9C">
        <w:rPr>
          <w:rFonts w:ascii="Arial" w:hAnsi="Arial" w:cs="Arial"/>
          <w:b/>
        </w:rPr>
        <w:t xml:space="preserve">El </w:t>
      </w:r>
      <w:r w:rsidRPr="00607D9C">
        <w:rPr>
          <w:rFonts w:ascii="Arial" w:hAnsi="Arial" w:cs="Arial"/>
          <w:b/>
          <w:bCs/>
        </w:rPr>
        <w:t>factor de resistencia al fuego F</w:t>
      </w:r>
      <w:r w:rsidR="00607D9C">
        <w:rPr>
          <w:rFonts w:ascii="Arial" w:hAnsi="Arial" w:cs="Arial"/>
        </w:rPr>
        <w:t xml:space="preserve"> es e</w:t>
      </w:r>
      <w:r w:rsidRPr="00607D9C">
        <w:rPr>
          <w:rFonts w:ascii="Arial" w:hAnsi="Arial" w:cs="Arial"/>
        </w:rPr>
        <w:t>l aumento de la resistencia al fuego de las partes soportant</w:t>
      </w:r>
      <w:r w:rsidR="00607D9C">
        <w:rPr>
          <w:rFonts w:ascii="Arial" w:hAnsi="Arial" w:cs="Arial"/>
        </w:rPr>
        <w:t xml:space="preserve">es y de las compartimentaciones, </w:t>
      </w:r>
      <w:r w:rsidRPr="00607D9C">
        <w:rPr>
          <w:rFonts w:ascii="Arial" w:hAnsi="Arial" w:cs="Arial"/>
        </w:rPr>
        <w:t xml:space="preserve">consideradas como una medida de protección que trata de evitar las perdidas y volver eficaz la intervención de los socorros. </w:t>
      </w:r>
      <w:r w:rsidR="00046507" w:rsidRPr="00607D9C">
        <w:rPr>
          <w:rFonts w:ascii="Arial" w:hAnsi="Arial" w:cs="Arial"/>
        </w:rPr>
        <w:t xml:space="preserve">El factor </w:t>
      </w:r>
      <w:r w:rsidR="00046507" w:rsidRPr="00607D9C">
        <w:rPr>
          <w:rFonts w:ascii="Arial" w:hAnsi="Arial" w:cs="Arial"/>
          <w:b/>
        </w:rPr>
        <w:t>F</w:t>
      </w:r>
      <w:r w:rsidR="00046507" w:rsidRPr="00607D9C">
        <w:rPr>
          <w:rFonts w:ascii="Arial" w:hAnsi="Arial" w:cs="Arial"/>
        </w:rPr>
        <w:t xml:space="preserve"> es definido por los valores de la resistencia al fuego de los elementos constructivos, pero corregido</w:t>
      </w:r>
      <w:r w:rsidR="00607D9C" w:rsidRPr="00607D9C">
        <w:rPr>
          <w:rFonts w:ascii="Arial" w:hAnsi="Arial" w:cs="Arial"/>
        </w:rPr>
        <w:t xml:space="preserve"> </w:t>
      </w:r>
      <w:r w:rsidR="00046507" w:rsidRPr="00607D9C">
        <w:rPr>
          <w:rFonts w:ascii="Arial" w:hAnsi="Arial" w:cs="Arial"/>
        </w:rPr>
        <w:t xml:space="preserve">para la presencia de </w:t>
      </w:r>
      <w:r w:rsidR="00607D9C" w:rsidRPr="00607D9C">
        <w:rPr>
          <w:rFonts w:ascii="Arial" w:hAnsi="Arial" w:cs="Arial"/>
        </w:rPr>
        <w:t xml:space="preserve">protección especial (factor S). </w:t>
      </w:r>
      <w:r w:rsidR="00046507" w:rsidRPr="00607D9C">
        <w:rPr>
          <w:rFonts w:ascii="Arial" w:hAnsi="Arial" w:cs="Arial"/>
        </w:rPr>
        <w:t xml:space="preserve">Se calcula primeramente la resistencia al fuego media </w:t>
      </w:r>
      <w:r w:rsidR="00046507" w:rsidRPr="00607D9C">
        <w:rPr>
          <w:rFonts w:ascii="Arial" w:hAnsi="Arial" w:cs="Arial"/>
          <w:b/>
        </w:rPr>
        <w:t>f</w:t>
      </w:r>
      <w:r w:rsidR="00046507" w:rsidRPr="00607D9C">
        <w:rPr>
          <w:rFonts w:ascii="Arial" w:hAnsi="Arial" w:cs="Arial"/>
        </w:rPr>
        <w:t xml:space="preserve"> en minutos, a partir de las resistencias de la estructura</w:t>
      </w:r>
      <w:r w:rsidR="00FA7332">
        <w:rPr>
          <w:rFonts w:ascii="Arial" w:hAnsi="Arial" w:cs="Arial"/>
        </w:rPr>
        <w:t xml:space="preserve"> </w:t>
      </w:r>
      <m:oMath>
        <m:r>
          <m:rPr>
            <m:sty m:val="b"/>
          </m:rPr>
          <w:rPr>
            <w:rFonts w:ascii="Cambria Math" w:hAnsi="Cambria Math" w:cs="Arial"/>
          </w:rPr>
          <m:t>fs</m:t>
        </m:r>
      </m:oMath>
      <w:r w:rsidR="00046507" w:rsidRPr="00607D9C">
        <w:rPr>
          <w:rFonts w:ascii="Arial" w:hAnsi="Arial" w:cs="Arial"/>
        </w:rPr>
        <w:t>, de</w:t>
      </w:r>
      <w:r w:rsidR="00607D9C" w:rsidRPr="00607D9C">
        <w:rPr>
          <w:rFonts w:ascii="Arial" w:hAnsi="Arial" w:cs="Arial"/>
        </w:rPr>
        <w:t xml:space="preserve"> </w:t>
      </w:r>
      <w:r w:rsidR="00046507" w:rsidRPr="00607D9C">
        <w:rPr>
          <w:rFonts w:ascii="Arial" w:hAnsi="Arial" w:cs="Arial"/>
        </w:rPr>
        <w:t xml:space="preserve">los muros exteriores </w:t>
      </w:r>
      <m:oMath>
        <m:r>
          <m:rPr>
            <m:sty m:val="b"/>
          </m:rPr>
          <w:rPr>
            <w:rFonts w:ascii="Cambria Math" w:hAnsi="Cambria Math" w:cs="Arial"/>
          </w:rPr>
          <m:t>ff</m:t>
        </m:r>
      </m:oMath>
      <w:r w:rsidR="00FA7332">
        <w:rPr>
          <w:rFonts w:ascii="Arial" w:hAnsi="Arial" w:cs="Arial"/>
        </w:rPr>
        <w:t xml:space="preserve">, </w:t>
      </w:r>
      <w:r w:rsidR="00046507" w:rsidRPr="00607D9C">
        <w:rPr>
          <w:rFonts w:ascii="Arial" w:hAnsi="Arial" w:cs="Arial"/>
        </w:rPr>
        <w:t xml:space="preserve">de las paredes interiores </w:t>
      </w:r>
      <m:oMath>
        <m:r>
          <m:rPr>
            <m:sty m:val="b"/>
          </m:rPr>
          <w:rPr>
            <w:rFonts w:ascii="Cambria Math" w:hAnsi="Cambria Math" w:cs="Arial"/>
          </w:rPr>
          <m:t>fw</m:t>
        </m:r>
      </m:oMath>
      <w:r w:rsidR="00FA7332" w:rsidRPr="00607D9C">
        <w:rPr>
          <w:rFonts w:ascii="Arial" w:hAnsi="Arial" w:cs="Arial"/>
        </w:rPr>
        <w:t xml:space="preserve"> </w:t>
      </w:r>
      <w:r w:rsidR="00046507" w:rsidRPr="00607D9C">
        <w:rPr>
          <w:rFonts w:ascii="Arial" w:hAnsi="Arial" w:cs="Arial"/>
        </w:rPr>
        <w:t>y del techo</w:t>
      </w:r>
      <w:r w:rsidR="00FA7332">
        <w:rPr>
          <w:rFonts w:ascii="Arial" w:hAnsi="Arial" w:cs="Arial"/>
        </w:rPr>
        <w:t xml:space="preserve"> </w:t>
      </w:r>
      <m:oMath>
        <m:r>
          <m:rPr>
            <m:sty m:val="b"/>
          </m:rPr>
          <w:rPr>
            <w:rFonts w:ascii="Cambria Math" w:hAnsi="Cambria Math" w:cs="Arial"/>
          </w:rPr>
          <m:t>fd</m:t>
        </m:r>
      </m:oMath>
      <w:r w:rsidR="00046507" w:rsidRPr="00607D9C">
        <w:rPr>
          <w:rFonts w:ascii="Arial" w:hAnsi="Arial" w:cs="Arial"/>
        </w:rPr>
        <w:t xml:space="preserve">. </w:t>
      </w:r>
    </w:p>
    <w:p w:rsidR="00607D9C" w:rsidRPr="00607D9C" w:rsidRDefault="00607D9C" w:rsidP="00AC346D">
      <w:pPr>
        <w:pStyle w:val="NormalWeb"/>
        <w:ind w:left="1068"/>
        <w:jc w:val="both"/>
        <w:rPr>
          <w:rFonts w:ascii="Arial" w:hAnsi="Arial" w:cs="Arial"/>
          <w:b/>
        </w:rPr>
      </w:pPr>
      <m:oMathPara>
        <m:oMath>
          <m:r>
            <m:rPr>
              <m:sty m:val="b"/>
            </m:rPr>
            <w:rPr>
              <w:rFonts w:ascii="Cambria Math" w:hAnsi="Cambria Math" w:cs="Arial"/>
            </w:rPr>
            <m:t>f=</m:t>
          </m:r>
          <m:f>
            <m:fPr>
              <m:ctrlPr>
                <w:rPr>
                  <w:rFonts w:ascii="Cambria Math" w:hAnsi="Cambria Math" w:cs="Arial"/>
                  <w:b/>
                </w:rPr>
              </m:ctrlPr>
            </m:fPr>
            <m:num>
              <m:r>
                <m:rPr>
                  <m:sty m:val="b"/>
                </m:rPr>
                <w:rPr>
                  <w:rFonts w:ascii="Cambria Math" w:hAnsi="Cambria Math" w:cs="Arial"/>
                </w:rPr>
                <m:t>1</m:t>
              </m:r>
            </m:num>
            <m:den>
              <m:r>
                <m:rPr>
                  <m:sty m:val="b"/>
                </m:rPr>
                <w:rPr>
                  <w:rFonts w:ascii="Cambria Math" w:hAnsi="Cambria Math" w:cs="Arial"/>
                </w:rPr>
                <m:t>2</m:t>
              </m:r>
            </m:den>
          </m:f>
          <m:r>
            <m:rPr>
              <m:sty m:val="b"/>
            </m:rPr>
            <w:rPr>
              <w:rFonts w:ascii="Cambria Math" w:hAnsi="Cambria Math" w:cs="Arial"/>
            </w:rPr>
            <m:t>fs+</m:t>
          </m:r>
          <m:f>
            <m:fPr>
              <m:ctrlPr>
                <w:rPr>
                  <w:rFonts w:ascii="Cambria Math" w:hAnsi="Cambria Math" w:cs="Arial"/>
                  <w:b/>
                </w:rPr>
              </m:ctrlPr>
            </m:fPr>
            <m:num>
              <m:r>
                <m:rPr>
                  <m:sty m:val="b"/>
                </m:rPr>
                <w:rPr>
                  <w:rFonts w:ascii="Cambria Math" w:hAnsi="Cambria Math" w:cs="Arial"/>
                </w:rPr>
                <m:t>1</m:t>
              </m:r>
            </m:num>
            <m:den>
              <m:r>
                <m:rPr>
                  <m:sty m:val="b"/>
                </m:rPr>
                <w:rPr>
                  <w:rFonts w:ascii="Cambria Math" w:hAnsi="Cambria Math" w:cs="Arial"/>
                </w:rPr>
                <m:t>4</m:t>
              </m:r>
            </m:den>
          </m:f>
          <m:r>
            <m:rPr>
              <m:sty m:val="b"/>
            </m:rPr>
            <w:rPr>
              <w:rFonts w:ascii="Cambria Math" w:hAnsi="Cambria Math" w:cs="Arial"/>
            </w:rPr>
            <m:t>ff+</m:t>
          </m:r>
          <m:f>
            <m:fPr>
              <m:ctrlPr>
                <w:rPr>
                  <w:rFonts w:ascii="Cambria Math" w:hAnsi="Cambria Math" w:cs="Arial"/>
                  <w:b/>
                </w:rPr>
              </m:ctrlPr>
            </m:fPr>
            <m:num>
              <m:r>
                <m:rPr>
                  <m:sty m:val="b"/>
                </m:rPr>
                <w:rPr>
                  <w:rFonts w:ascii="Cambria Math" w:hAnsi="Cambria Math" w:cs="Arial"/>
                </w:rPr>
                <m:t>1</m:t>
              </m:r>
            </m:num>
            <m:den>
              <m:r>
                <m:rPr>
                  <m:sty m:val="b"/>
                </m:rPr>
                <w:rPr>
                  <w:rFonts w:ascii="Cambria Math" w:hAnsi="Cambria Math" w:cs="Arial"/>
                </w:rPr>
                <m:t>8</m:t>
              </m:r>
            </m:den>
          </m:f>
          <m:r>
            <m:rPr>
              <m:sty m:val="b"/>
            </m:rPr>
            <w:rPr>
              <w:rFonts w:ascii="Cambria Math" w:hAnsi="Cambria Math" w:cs="Arial"/>
            </w:rPr>
            <m:t>fw+</m:t>
          </m:r>
          <m:f>
            <m:fPr>
              <m:ctrlPr>
                <w:rPr>
                  <w:rFonts w:ascii="Cambria Math" w:hAnsi="Cambria Math" w:cs="Arial"/>
                  <w:b/>
                </w:rPr>
              </m:ctrlPr>
            </m:fPr>
            <m:num>
              <m:r>
                <m:rPr>
                  <m:sty m:val="b"/>
                </m:rPr>
                <w:rPr>
                  <w:rFonts w:ascii="Cambria Math" w:hAnsi="Cambria Math" w:cs="Arial"/>
                </w:rPr>
                <m:t>1</m:t>
              </m:r>
            </m:num>
            <m:den>
              <m:r>
                <m:rPr>
                  <m:sty m:val="b"/>
                </m:rPr>
                <w:rPr>
                  <w:rFonts w:ascii="Cambria Math" w:hAnsi="Cambria Math" w:cs="Arial"/>
                </w:rPr>
                <m:t>8</m:t>
              </m:r>
            </m:den>
          </m:f>
          <m:r>
            <m:rPr>
              <m:sty m:val="b"/>
            </m:rPr>
            <w:rPr>
              <w:rFonts w:ascii="Cambria Math" w:hAnsi="Cambria Math" w:cs="Arial"/>
            </w:rPr>
            <m:t>fd</m:t>
          </m:r>
        </m:oMath>
      </m:oMathPara>
    </w:p>
    <w:p w:rsidR="00046507" w:rsidRPr="002B3839" w:rsidRDefault="002B3839" w:rsidP="00924DF6">
      <w:pPr>
        <w:pStyle w:val="NormalWeb"/>
        <w:spacing w:line="276" w:lineRule="auto"/>
        <w:ind w:left="708"/>
        <w:jc w:val="both"/>
        <w:rPr>
          <w:rFonts w:ascii="Arial" w:hAnsi="Arial" w:cs="Arial"/>
          <w:b/>
        </w:rPr>
      </w:pPr>
      <m:oMathPara>
        <m:oMath>
          <m:r>
            <m:rPr>
              <m:sty m:val="b"/>
            </m:rPr>
            <w:rPr>
              <w:rFonts w:ascii="Cambria Math" w:hAnsi="Cambria Math" w:cs="Arial"/>
            </w:rPr>
            <m:t>F=</m:t>
          </m:r>
          <m:d>
            <m:dPr>
              <m:begChr m:val="["/>
              <m:endChr m:val="]"/>
              <m:ctrlPr>
                <w:rPr>
                  <w:rFonts w:ascii="Cambria Math" w:hAnsi="Cambria Math" w:cs="Arial"/>
                  <w:b/>
                </w:rPr>
              </m:ctrlPr>
            </m:dPr>
            <m:e>
              <m:r>
                <m:rPr>
                  <m:sty m:val="b"/>
                </m:rPr>
                <w:rPr>
                  <w:rFonts w:ascii="Cambria Math" w:hAnsi="Cambria Math" w:cs="Arial"/>
                </w:rPr>
                <m:t>1+</m:t>
              </m:r>
              <m:d>
                <m:dPr>
                  <m:ctrlPr>
                    <w:rPr>
                      <w:rFonts w:ascii="Cambria Math" w:hAnsi="Cambria Math" w:cs="Arial"/>
                      <w:b/>
                    </w:rPr>
                  </m:ctrlPr>
                </m:dPr>
                <m:e>
                  <m:f>
                    <m:fPr>
                      <m:ctrlPr>
                        <w:rPr>
                          <w:rFonts w:ascii="Cambria Math" w:hAnsi="Cambria Math" w:cs="Arial"/>
                          <w:b/>
                        </w:rPr>
                      </m:ctrlPr>
                    </m:fPr>
                    <m:num>
                      <m:r>
                        <m:rPr>
                          <m:sty m:val="b"/>
                        </m:rPr>
                        <w:rPr>
                          <w:rFonts w:ascii="Cambria Math" w:hAnsi="Cambria Math" w:cs="Arial"/>
                        </w:rPr>
                        <m:t>f</m:t>
                      </m:r>
                    </m:num>
                    <m:den>
                      <m:r>
                        <m:rPr>
                          <m:sty m:val="b"/>
                        </m:rPr>
                        <w:rPr>
                          <w:rFonts w:ascii="Cambria Math" w:hAnsi="Cambria Math" w:cs="Arial"/>
                        </w:rPr>
                        <m:t>100</m:t>
                      </m:r>
                    </m:den>
                  </m:f>
                </m:e>
              </m:d>
              <m:r>
                <m:rPr>
                  <m:sty m:val="b"/>
                </m:rPr>
                <w:rPr>
                  <w:rFonts w:ascii="Cambria Math" w:hAnsi="Cambria Math" w:cs="Arial"/>
                </w:rPr>
                <m:t>-</m:t>
              </m:r>
              <m:d>
                <m:dPr>
                  <m:ctrlPr>
                    <w:rPr>
                      <w:rFonts w:ascii="Cambria Math" w:hAnsi="Cambria Math" w:cs="Arial"/>
                      <w:b/>
                    </w:rPr>
                  </m:ctrlPr>
                </m:dPr>
                <m:e>
                  <m:f>
                    <m:fPr>
                      <m:ctrlPr>
                        <w:rPr>
                          <w:rFonts w:ascii="Cambria Math" w:hAnsi="Cambria Math" w:cs="Arial"/>
                          <w:b/>
                        </w:rPr>
                      </m:ctrlPr>
                    </m:fPr>
                    <m:num>
                      <m:sSup>
                        <m:sSupPr>
                          <m:ctrlPr>
                            <w:rPr>
                              <w:rFonts w:ascii="Cambria Math" w:hAnsi="Cambria Math" w:cs="Arial"/>
                              <w:b/>
                            </w:rPr>
                          </m:ctrlPr>
                        </m:sSupPr>
                        <m:e>
                          <m:r>
                            <m:rPr>
                              <m:sty m:val="b"/>
                            </m:rPr>
                            <w:rPr>
                              <w:rFonts w:ascii="Cambria Math" w:hAnsi="Cambria Math" w:cs="Arial"/>
                            </w:rPr>
                            <m:t>f</m:t>
                          </m:r>
                        </m:e>
                        <m:sup>
                          <m:r>
                            <m:rPr>
                              <m:sty m:val="b"/>
                            </m:rPr>
                            <w:rPr>
                              <w:rFonts w:ascii="Cambria Math" w:hAnsi="Cambria Math" w:cs="Arial"/>
                            </w:rPr>
                            <m:t>2.5</m:t>
                          </m:r>
                        </m:sup>
                      </m:sSup>
                    </m:num>
                    <m:den>
                      <m:sSup>
                        <m:sSupPr>
                          <m:ctrlPr>
                            <w:rPr>
                              <w:rFonts w:ascii="Cambria Math" w:hAnsi="Cambria Math" w:cs="Arial"/>
                              <w:b/>
                            </w:rPr>
                          </m:ctrlPr>
                        </m:sSupPr>
                        <m:e>
                          <m:r>
                            <m:rPr>
                              <m:sty m:val="b"/>
                            </m:rPr>
                            <w:rPr>
                              <w:rFonts w:ascii="Cambria Math" w:hAnsi="Cambria Math" w:cs="Arial"/>
                            </w:rPr>
                            <m:t>10</m:t>
                          </m:r>
                        </m:e>
                        <m:sup>
                          <m:r>
                            <m:rPr>
                              <m:sty m:val="b"/>
                            </m:rPr>
                            <w:rPr>
                              <w:rFonts w:ascii="Cambria Math" w:hAnsi="Cambria Math" w:cs="Arial"/>
                            </w:rPr>
                            <m:t>6</m:t>
                          </m:r>
                        </m:sup>
                      </m:sSup>
                    </m:den>
                  </m:f>
                </m:e>
              </m:d>
            </m:e>
          </m:d>
          <m:r>
            <m:rPr>
              <m:sty m:val="b"/>
            </m:rPr>
            <w:rPr>
              <w:rFonts w:ascii="Cambria Math" w:hAnsi="Cambria Math" w:cs="Arial"/>
            </w:rPr>
            <m:t>*</m:t>
          </m:r>
          <m:d>
            <m:dPr>
              <m:begChr m:val="["/>
              <m:endChr m:val="]"/>
              <m:ctrlPr>
                <w:rPr>
                  <w:rFonts w:ascii="Cambria Math" w:hAnsi="Cambria Math" w:cs="Arial"/>
                  <w:b/>
                </w:rPr>
              </m:ctrlPr>
            </m:dPr>
            <m:e>
              <m:r>
                <m:rPr>
                  <m:sty m:val="b"/>
                </m:rPr>
                <w:rPr>
                  <w:rFonts w:ascii="Cambria Math" w:hAnsi="Cambria Math" w:cs="Arial"/>
                </w:rPr>
                <m:t>1-0.025</m:t>
              </m:r>
              <m:d>
                <m:dPr>
                  <m:ctrlPr>
                    <w:rPr>
                      <w:rFonts w:ascii="Cambria Math" w:hAnsi="Cambria Math" w:cs="Arial"/>
                      <w:b/>
                    </w:rPr>
                  </m:ctrlPr>
                </m:dPr>
                <m:e>
                  <m:r>
                    <m:rPr>
                      <m:sty m:val="b"/>
                    </m:rPr>
                    <w:rPr>
                      <w:rFonts w:ascii="Cambria Math" w:hAnsi="Cambria Math" w:cs="Arial"/>
                    </w:rPr>
                    <m:t>S-1</m:t>
                  </m:r>
                </m:e>
              </m:d>
            </m:e>
          </m:d>
        </m:oMath>
      </m:oMathPara>
    </w:p>
    <w:p w:rsidR="008C5B8F" w:rsidRDefault="008C5B8F" w:rsidP="00807ABB">
      <w:pPr>
        <w:pStyle w:val="NormalWeb"/>
        <w:numPr>
          <w:ilvl w:val="0"/>
          <w:numId w:val="12"/>
        </w:numPr>
        <w:spacing w:line="480" w:lineRule="auto"/>
        <w:ind w:left="1068"/>
        <w:jc w:val="both"/>
        <w:rPr>
          <w:rFonts w:ascii="Arial" w:hAnsi="Arial" w:cs="Arial"/>
        </w:rPr>
      </w:pPr>
      <w:r w:rsidRPr="00046507">
        <w:rPr>
          <w:rFonts w:ascii="Arial" w:hAnsi="Arial" w:cs="Arial"/>
          <w:b/>
        </w:rPr>
        <w:t xml:space="preserve">El </w:t>
      </w:r>
      <w:r w:rsidRPr="00046507">
        <w:rPr>
          <w:rFonts w:ascii="Arial" w:hAnsi="Arial" w:cs="Arial"/>
          <w:b/>
          <w:bCs/>
        </w:rPr>
        <w:t>factor de salvamento Y</w:t>
      </w:r>
      <w:r w:rsidRPr="00046507">
        <w:rPr>
          <w:rFonts w:ascii="Arial" w:hAnsi="Arial" w:cs="Arial"/>
        </w:rPr>
        <w:t xml:space="preserve"> evalúa la protección de los partes sensibles y de los datos de base de las cadenas de producción.</w:t>
      </w:r>
    </w:p>
    <w:p w:rsidR="00046507" w:rsidRDefault="00046507" w:rsidP="00924DF6">
      <w:pPr>
        <w:pStyle w:val="NormalWeb"/>
        <w:ind w:left="1428"/>
        <w:jc w:val="both"/>
        <w:rPr>
          <w:rFonts w:ascii="Verdana" w:hAnsi="Verdana" w:cs="Arial"/>
          <w:b/>
        </w:rPr>
      </w:pPr>
      <m:oMathPara>
        <m:oMath>
          <m:r>
            <m:rPr>
              <m:sty m:val="b"/>
            </m:rPr>
            <w:rPr>
              <w:rFonts w:ascii="Cambria Math" w:hAnsi="Verdana" w:cs="Arial"/>
            </w:rPr>
            <m:t>Y=</m:t>
          </m:r>
          <m:sSup>
            <m:sSupPr>
              <m:ctrlPr>
                <w:rPr>
                  <w:rFonts w:ascii="Cambria Math" w:hAnsi="Verdana" w:cs="Arial"/>
                  <w:b/>
                </w:rPr>
              </m:ctrlPr>
            </m:sSupPr>
            <m:e>
              <m:r>
                <m:rPr>
                  <m:sty m:val="b"/>
                </m:rPr>
                <w:rPr>
                  <w:rFonts w:ascii="Cambria Math" w:hAnsi="Cambria Math" w:cs="Arial"/>
                </w:rPr>
                <m:t>1.05</m:t>
              </m:r>
            </m:e>
            <m:sup>
              <m:r>
                <m:rPr>
                  <m:sty m:val="b"/>
                </m:rPr>
                <w:rPr>
                  <w:rFonts w:ascii="Cambria Math" w:hAnsi="Verdana" w:cs="Arial"/>
                </w:rPr>
                <m:t>yi</m:t>
              </m:r>
            </m:sup>
          </m:sSup>
        </m:oMath>
      </m:oMathPara>
    </w:p>
    <w:tbl>
      <w:tblPr>
        <w:tblW w:w="6519" w:type="dxa"/>
        <w:tblInd w:w="1289" w:type="dxa"/>
        <w:tblCellMar>
          <w:left w:w="70" w:type="dxa"/>
          <w:right w:w="70" w:type="dxa"/>
        </w:tblCellMar>
        <w:tblLook w:val="04A0"/>
      </w:tblPr>
      <w:tblGrid>
        <w:gridCol w:w="6099"/>
        <w:gridCol w:w="420"/>
      </w:tblGrid>
      <w:tr w:rsidR="00AC346D" w:rsidRPr="00AC346D" w:rsidTr="00AC346D">
        <w:trPr>
          <w:trHeight w:val="315"/>
        </w:trPr>
        <w:tc>
          <w:tcPr>
            <w:tcW w:w="6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b/>
                <w:bCs/>
                <w:color w:val="000000"/>
                <w:lang w:val="es-ES" w:eastAsia="es-ES"/>
              </w:rPr>
            </w:pPr>
            <w:r w:rsidRPr="00AC346D">
              <w:rPr>
                <w:rFonts w:ascii="Arial" w:hAnsi="Arial" w:cs="Arial"/>
                <w:b/>
                <w:bCs/>
                <w:color w:val="000000"/>
                <w:lang w:val="es-ES" w:eastAsia="es-ES"/>
              </w:rPr>
              <w:t>Factores</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AC346D" w:rsidRPr="00AC346D" w:rsidRDefault="00465138" w:rsidP="00465138">
            <w:pPr>
              <w:jc w:val="center"/>
              <w:rPr>
                <w:rFonts w:ascii="Arial" w:hAnsi="Arial" w:cs="Arial"/>
                <w:b/>
                <w:bCs/>
                <w:color w:val="000000"/>
                <w:vertAlign w:val="subscript"/>
                <w:lang w:val="es-ES" w:eastAsia="es-ES"/>
              </w:rPr>
            </w:pPr>
            <w:r>
              <w:rPr>
                <w:rFonts w:ascii="Arial" w:hAnsi="Arial" w:cs="Arial"/>
                <w:b/>
                <w:bCs/>
                <w:color w:val="000000"/>
                <w:lang w:val="es-ES" w:eastAsia="es-ES"/>
              </w:rPr>
              <w:t>y</w:t>
            </w:r>
            <w:r>
              <w:rPr>
                <w:rFonts w:ascii="Arial" w:hAnsi="Arial" w:cs="Arial"/>
                <w:b/>
                <w:bCs/>
                <w:color w:val="000000"/>
                <w:vertAlign w:val="subscript"/>
                <w:lang w:val="es-ES" w:eastAsia="es-ES"/>
              </w:rPr>
              <w:t>i</w:t>
            </w:r>
          </w:p>
        </w:tc>
      </w:tr>
      <w:tr w:rsidR="00AC346D" w:rsidRPr="00AC346D" w:rsidTr="00AC346D">
        <w:trPr>
          <w:trHeight w:val="315"/>
        </w:trPr>
        <w:tc>
          <w:tcPr>
            <w:tcW w:w="65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346D" w:rsidRPr="00AC346D" w:rsidRDefault="00AC346D" w:rsidP="00AC346D">
            <w:pPr>
              <w:rPr>
                <w:rFonts w:ascii="Arial" w:hAnsi="Arial" w:cs="Arial"/>
                <w:b/>
                <w:bCs/>
                <w:color w:val="000000"/>
                <w:lang w:val="es-ES" w:eastAsia="es-ES"/>
              </w:rPr>
            </w:pPr>
            <w:r w:rsidRPr="00AC346D">
              <w:rPr>
                <w:rFonts w:ascii="Arial" w:hAnsi="Arial" w:cs="Arial"/>
                <w:b/>
                <w:bCs/>
                <w:color w:val="000000"/>
                <w:lang w:val="es-ES" w:eastAsia="es-ES"/>
              </w:rPr>
              <w:t>PROTECCION DE LAS ACTIVIDADES</w:t>
            </w:r>
          </w:p>
        </w:tc>
      </w:tr>
      <w:tr w:rsidR="00AC346D" w:rsidRPr="00AC346D" w:rsidTr="00AC346D">
        <w:trPr>
          <w:trHeight w:val="300"/>
        </w:trPr>
        <w:tc>
          <w:tcPr>
            <w:tcW w:w="6099" w:type="dxa"/>
            <w:tcBorders>
              <w:top w:val="nil"/>
              <w:left w:val="single" w:sz="4" w:space="0" w:color="auto"/>
              <w:bottom w:val="single" w:sz="4" w:space="0" w:color="auto"/>
              <w:right w:val="nil"/>
            </w:tcBorders>
            <w:shd w:val="clear" w:color="auto" w:fill="auto"/>
            <w:noWrap/>
            <w:vAlign w:val="center"/>
            <w:hideMark/>
          </w:tcPr>
          <w:p w:rsidR="00AC346D" w:rsidRPr="00AC346D" w:rsidRDefault="00AC346D" w:rsidP="00AC346D">
            <w:pPr>
              <w:rPr>
                <w:rFonts w:ascii="Arial" w:hAnsi="Arial" w:cs="Arial"/>
                <w:color w:val="000000"/>
                <w:lang w:val="es-ES" w:eastAsia="es-ES"/>
              </w:rPr>
            </w:pPr>
            <w:r w:rsidRPr="00AC346D">
              <w:rPr>
                <w:rFonts w:ascii="Arial" w:hAnsi="Arial" w:cs="Arial"/>
                <w:color w:val="000000"/>
                <w:lang w:val="es-ES" w:eastAsia="es-ES"/>
              </w:rPr>
              <w:t>Compartimentación EI30min de máx.</w:t>
            </w:r>
            <w:r>
              <w:rPr>
                <w:rFonts w:ascii="Arial" w:hAnsi="Arial" w:cs="Arial"/>
                <w:color w:val="000000"/>
                <w:lang w:val="es-ES" w:eastAsia="es-ES"/>
              </w:rPr>
              <w:t xml:space="preserve"> 1000 m</w:t>
            </w:r>
            <w:r>
              <w:rPr>
                <w:rFonts w:ascii="Arial" w:hAnsi="Arial" w:cs="Arial"/>
                <w:color w:val="000000"/>
                <w:vertAlign w:val="superscript"/>
                <w:lang w:val="es-ES" w:eastAsia="es-ES"/>
              </w:rPr>
              <w:t>2</w:t>
            </w:r>
            <w:r w:rsidRPr="00AC346D">
              <w:rPr>
                <w:rFonts w:ascii="Arial" w:hAnsi="Arial" w:cs="Arial"/>
                <w:color w:val="000000"/>
                <w:lang w:val="es-ES" w:eastAsia="es-ES"/>
              </w:rPr>
              <w:t xml:space="preserve"> por zona</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color w:val="000000"/>
                <w:lang w:val="es-ES" w:eastAsia="es-ES"/>
              </w:rPr>
            </w:pPr>
            <w:r w:rsidRPr="00AC346D">
              <w:rPr>
                <w:rFonts w:ascii="Arial" w:hAnsi="Arial" w:cs="Arial"/>
                <w:color w:val="000000"/>
                <w:lang w:val="es-ES" w:eastAsia="es-ES"/>
              </w:rPr>
              <w:t>2</w:t>
            </w:r>
          </w:p>
        </w:tc>
      </w:tr>
      <w:tr w:rsidR="00AC346D" w:rsidRPr="00AC346D" w:rsidTr="00AC346D">
        <w:trPr>
          <w:trHeight w:val="300"/>
        </w:trPr>
        <w:tc>
          <w:tcPr>
            <w:tcW w:w="6099" w:type="dxa"/>
            <w:tcBorders>
              <w:top w:val="nil"/>
              <w:left w:val="single" w:sz="4" w:space="0" w:color="auto"/>
              <w:bottom w:val="single" w:sz="4" w:space="0" w:color="auto"/>
              <w:right w:val="nil"/>
            </w:tcBorders>
            <w:shd w:val="clear" w:color="auto" w:fill="auto"/>
            <w:noWrap/>
            <w:vAlign w:val="center"/>
            <w:hideMark/>
          </w:tcPr>
          <w:p w:rsidR="00AC346D" w:rsidRPr="00AC346D" w:rsidRDefault="00AC346D" w:rsidP="00AC346D">
            <w:pPr>
              <w:rPr>
                <w:rFonts w:ascii="Arial" w:hAnsi="Arial" w:cs="Arial"/>
                <w:color w:val="000000"/>
                <w:lang w:val="es-ES" w:eastAsia="es-ES"/>
              </w:rPr>
            </w:pPr>
            <w:r w:rsidRPr="00AC346D">
              <w:rPr>
                <w:rFonts w:ascii="Arial" w:hAnsi="Arial" w:cs="Arial"/>
                <w:color w:val="000000"/>
                <w:lang w:val="es-ES" w:eastAsia="es-ES"/>
              </w:rPr>
              <w:t>Compartimentación EI60min de máx.</w:t>
            </w:r>
            <w:r>
              <w:rPr>
                <w:rFonts w:ascii="Arial" w:hAnsi="Arial" w:cs="Arial"/>
                <w:color w:val="000000"/>
                <w:lang w:val="es-ES" w:eastAsia="es-ES"/>
              </w:rPr>
              <w:t xml:space="preserve"> 1000 m</w:t>
            </w:r>
            <w:r>
              <w:rPr>
                <w:rFonts w:ascii="Arial" w:hAnsi="Arial" w:cs="Arial"/>
                <w:color w:val="000000"/>
                <w:vertAlign w:val="superscript"/>
                <w:lang w:val="es-ES" w:eastAsia="es-ES"/>
              </w:rPr>
              <w:t>2</w:t>
            </w:r>
            <w:r w:rsidRPr="00AC346D">
              <w:rPr>
                <w:rFonts w:ascii="Arial" w:hAnsi="Arial" w:cs="Arial"/>
                <w:color w:val="000000"/>
                <w:lang w:val="es-ES" w:eastAsia="es-ES"/>
              </w:rPr>
              <w:t xml:space="preserve"> por zona</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color w:val="000000"/>
                <w:lang w:val="es-ES" w:eastAsia="es-ES"/>
              </w:rPr>
            </w:pPr>
            <w:r w:rsidRPr="00AC346D">
              <w:rPr>
                <w:rFonts w:ascii="Arial" w:hAnsi="Arial" w:cs="Arial"/>
                <w:color w:val="000000"/>
                <w:lang w:val="es-ES" w:eastAsia="es-ES"/>
              </w:rPr>
              <w:t>4</w:t>
            </w:r>
          </w:p>
        </w:tc>
      </w:tr>
      <w:tr w:rsidR="00AC346D" w:rsidRPr="00AC346D" w:rsidTr="00AC346D">
        <w:trPr>
          <w:trHeight w:val="300"/>
        </w:trPr>
        <w:tc>
          <w:tcPr>
            <w:tcW w:w="6099" w:type="dxa"/>
            <w:tcBorders>
              <w:top w:val="nil"/>
              <w:left w:val="single" w:sz="4" w:space="0" w:color="auto"/>
              <w:bottom w:val="single" w:sz="4" w:space="0" w:color="auto"/>
              <w:right w:val="nil"/>
            </w:tcBorders>
            <w:shd w:val="clear" w:color="auto" w:fill="auto"/>
            <w:noWrap/>
            <w:vAlign w:val="center"/>
            <w:hideMark/>
          </w:tcPr>
          <w:p w:rsidR="00AC346D" w:rsidRPr="00AC346D" w:rsidRDefault="00AC346D" w:rsidP="00AC346D">
            <w:pPr>
              <w:rPr>
                <w:rFonts w:ascii="Arial" w:hAnsi="Arial" w:cs="Arial"/>
                <w:color w:val="000000"/>
                <w:lang w:val="es-ES" w:eastAsia="es-ES"/>
              </w:rPr>
            </w:pPr>
            <w:r w:rsidRPr="00AC346D">
              <w:rPr>
                <w:rFonts w:ascii="Arial" w:hAnsi="Arial" w:cs="Arial"/>
                <w:color w:val="000000"/>
                <w:lang w:val="es-ES" w:eastAsia="es-ES"/>
              </w:rPr>
              <w:t>Detección parcial en zona de alto riesgo</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color w:val="000000"/>
                <w:lang w:val="es-ES" w:eastAsia="es-ES"/>
              </w:rPr>
            </w:pPr>
            <w:r w:rsidRPr="00AC346D">
              <w:rPr>
                <w:rFonts w:ascii="Arial" w:hAnsi="Arial" w:cs="Arial"/>
                <w:color w:val="000000"/>
                <w:lang w:val="es-ES" w:eastAsia="es-ES"/>
              </w:rPr>
              <w:t>3</w:t>
            </w:r>
          </w:p>
        </w:tc>
      </w:tr>
      <w:tr w:rsidR="00AC346D" w:rsidRPr="00AC346D" w:rsidTr="00AC346D">
        <w:trPr>
          <w:trHeight w:val="300"/>
        </w:trPr>
        <w:tc>
          <w:tcPr>
            <w:tcW w:w="6099" w:type="dxa"/>
            <w:tcBorders>
              <w:top w:val="nil"/>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rPr>
                <w:rFonts w:ascii="Arial" w:hAnsi="Arial" w:cs="Arial"/>
                <w:color w:val="000000"/>
                <w:lang w:val="es-ES" w:eastAsia="es-ES"/>
              </w:rPr>
            </w:pPr>
            <w:r w:rsidRPr="00AC346D">
              <w:rPr>
                <w:rFonts w:ascii="Arial" w:hAnsi="Arial" w:cs="Arial"/>
                <w:color w:val="000000"/>
                <w:lang w:val="es-ES" w:eastAsia="es-ES"/>
              </w:rPr>
              <w:t>Rociadores locales en zonas críticas</w:t>
            </w:r>
          </w:p>
        </w:tc>
        <w:tc>
          <w:tcPr>
            <w:tcW w:w="420" w:type="dxa"/>
            <w:tcBorders>
              <w:top w:val="nil"/>
              <w:left w:val="nil"/>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color w:val="000000"/>
                <w:lang w:val="es-ES" w:eastAsia="es-ES"/>
              </w:rPr>
            </w:pPr>
            <w:r w:rsidRPr="00AC346D">
              <w:rPr>
                <w:rFonts w:ascii="Arial" w:hAnsi="Arial" w:cs="Arial"/>
                <w:color w:val="000000"/>
                <w:lang w:val="es-ES" w:eastAsia="es-ES"/>
              </w:rPr>
              <w:t>5</w:t>
            </w:r>
          </w:p>
        </w:tc>
      </w:tr>
      <w:tr w:rsidR="00AC346D" w:rsidRPr="00AC346D" w:rsidTr="00AC346D">
        <w:trPr>
          <w:trHeight w:val="300"/>
        </w:trPr>
        <w:tc>
          <w:tcPr>
            <w:tcW w:w="6099" w:type="dxa"/>
            <w:tcBorders>
              <w:top w:val="nil"/>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rPr>
                <w:rFonts w:ascii="Arial" w:hAnsi="Arial" w:cs="Arial"/>
                <w:color w:val="000000"/>
                <w:lang w:val="es-ES" w:eastAsia="es-ES"/>
              </w:rPr>
            </w:pPr>
            <w:r w:rsidRPr="00AC346D">
              <w:rPr>
                <w:rFonts w:ascii="Arial" w:hAnsi="Arial" w:cs="Arial"/>
                <w:color w:val="000000"/>
                <w:lang w:val="es-ES" w:eastAsia="es-ES"/>
              </w:rPr>
              <w:t>Otra sistema de extinción automático en zonas críticas</w:t>
            </w:r>
          </w:p>
        </w:tc>
        <w:tc>
          <w:tcPr>
            <w:tcW w:w="420" w:type="dxa"/>
            <w:tcBorders>
              <w:top w:val="nil"/>
              <w:left w:val="nil"/>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color w:val="000000"/>
                <w:lang w:val="es-ES" w:eastAsia="es-ES"/>
              </w:rPr>
            </w:pPr>
            <w:r w:rsidRPr="00AC346D">
              <w:rPr>
                <w:rFonts w:ascii="Arial" w:hAnsi="Arial" w:cs="Arial"/>
                <w:color w:val="000000"/>
                <w:lang w:val="es-ES" w:eastAsia="es-ES"/>
              </w:rPr>
              <w:t>4</w:t>
            </w:r>
          </w:p>
        </w:tc>
      </w:tr>
      <w:tr w:rsidR="00AC346D" w:rsidRPr="00AC346D" w:rsidTr="00AC346D">
        <w:trPr>
          <w:trHeight w:val="315"/>
        </w:trPr>
        <w:tc>
          <w:tcPr>
            <w:tcW w:w="651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C346D" w:rsidRPr="00AC346D" w:rsidRDefault="00AC346D" w:rsidP="00AC346D">
            <w:pPr>
              <w:rPr>
                <w:rFonts w:ascii="Arial" w:hAnsi="Arial" w:cs="Arial"/>
                <w:b/>
                <w:bCs/>
                <w:color w:val="000000"/>
                <w:lang w:val="es-ES" w:eastAsia="es-ES"/>
              </w:rPr>
            </w:pPr>
            <w:r w:rsidRPr="00AC346D">
              <w:rPr>
                <w:rFonts w:ascii="Arial" w:hAnsi="Arial" w:cs="Arial"/>
                <w:b/>
                <w:bCs/>
                <w:color w:val="000000"/>
                <w:lang w:val="es-ES" w:eastAsia="es-ES"/>
              </w:rPr>
              <w:t>ORGANIZACIÓN</w:t>
            </w:r>
          </w:p>
        </w:tc>
      </w:tr>
      <w:tr w:rsidR="00AC346D" w:rsidRPr="00AC346D" w:rsidTr="00AC346D">
        <w:trPr>
          <w:trHeight w:val="300"/>
        </w:trPr>
        <w:tc>
          <w:tcPr>
            <w:tcW w:w="6099" w:type="dxa"/>
            <w:tcBorders>
              <w:top w:val="nil"/>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rPr>
                <w:rFonts w:ascii="Arial" w:hAnsi="Arial" w:cs="Arial"/>
                <w:color w:val="000000"/>
                <w:lang w:val="es-ES" w:eastAsia="es-ES"/>
              </w:rPr>
            </w:pPr>
            <w:r w:rsidRPr="00AC346D">
              <w:rPr>
                <w:rFonts w:ascii="Arial" w:hAnsi="Arial" w:cs="Arial"/>
                <w:color w:val="000000"/>
                <w:lang w:val="es-ES" w:eastAsia="es-ES"/>
              </w:rPr>
              <w:t>Datos financieros protegidos</w:t>
            </w:r>
          </w:p>
        </w:tc>
        <w:tc>
          <w:tcPr>
            <w:tcW w:w="420" w:type="dxa"/>
            <w:tcBorders>
              <w:top w:val="nil"/>
              <w:left w:val="nil"/>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color w:val="000000"/>
                <w:lang w:val="es-ES" w:eastAsia="es-ES"/>
              </w:rPr>
            </w:pPr>
            <w:r w:rsidRPr="00AC346D">
              <w:rPr>
                <w:rFonts w:ascii="Arial" w:hAnsi="Arial" w:cs="Arial"/>
                <w:color w:val="000000"/>
                <w:lang w:val="es-ES" w:eastAsia="es-ES"/>
              </w:rPr>
              <w:t>2</w:t>
            </w:r>
          </w:p>
        </w:tc>
      </w:tr>
      <w:tr w:rsidR="00AC346D" w:rsidRPr="00AC346D" w:rsidTr="00AC346D">
        <w:trPr>
          <w:trHeight w:val="300"/>
        </w:trPr>
        <w:tc>
          <w:tcPr>
            <w:tcW w:w="6099" w:type="dxa"/>
            <w:tcBorders>
              <w:top w:val="nil"/>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rPr>
                <w:rFonts w:ascii="Arial" w:hAnsi="Arial" w:cs="Arial"/>
                <w:color w:val="000000"/>
                <w:lang w:val="es-ES" w:eastAsia="es-ES"/>
              </w:rPr>
            </w:pPr>
            <w:r w:rsidRPr="00AC346D">
              <w:rPr>
                <w:rFonts w:ascii="Arial" w:hAnsi="Arial" w:cs="Arial"/>
                <w:color w:val="000000"/>
                <w:lang w:val="es-ES" w:eastAsia="es-ES"/>
              </w:rPr>
              <w:t>Repuestos protegidos</w:t>
            </w:r>
          </w:p>
        </w:tc>
        <w:tc>
          <w:tcPr>
            <w:tcW w:w="420" w:type="dxa"/>
            <w:tcBorders>
              <w:top w:val="nil"/>
              <w:left w:val="nil"/>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color w:val="000000"/>
                <w:lang w:val="es-ES" w:eastAsia="es-ES"/>
              </w:rPr>
            </w:pPr>
            <w:r w:rsidRPr="00AC346D">
              <w:rPr>
                <w:rFonts w:ascii="Arial" w:hAnsi="Arial" w:cs="Arial"/>
                <w:color w:val="000000"/>
                <w:lang w:val="es-ES" w:eastAsia="es-ES"/>
              </w:rPr>
              <w:t>4</w:t>
            </w:r>
          </w:p>
        </w:tc>
      </w:tr>
      <w:tr w:rsidR="00AC346D" w:rsidRPr="00AC346D" w:rsidTr="00AC346D">
        <w:trPr>
          <w:trHeight w:val="300"/>
        </w:trPr>
        <w:tc>
          <w:tcPr>
            <w:tcW w:w="6099" w:type="dxa"/>
            <w:tcBorders>
              <w:top w:val="nil"/>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rPr>
                <w:rFonts w:ascii="Arial" w:hAnsi="Arial" w:cs="Arial"/>
                <w:color w:val="000000"/>
                <w:lang w:val="es-ES" w:eastAsia="es-ES"/>
              </w:rPr>
            </w:pPr>
            <w:r w:rsidRPr="00AC346D">
              <w:rPr>
                <w:rFonts w:ascii="Arial" w:hAnsi="Arial" w:cs="Arial"/>
                <w:color w:val="000000"/>
                <w:lang w:val="es-ES" w:eastAsia="es-ES"/>
              </w:rPr>
              <w:t>Reparaciones inmediatas posibles con medios propios</w:t>
            </w:r>
          </w:p>
        </w:tc>
        <w:tc>
          <w:tcPr>
            <w:tcW w:w="420" w:type="dxa"/>
            <w:tcBorders>
              <w:top w:val="nil"/>
              <w:left w:val="nil"/>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color w:val="000000"/>
                <w:lang w:val="es-ES" w:eastAsia="es-ES"/>
              </w:rPr>
            </w:pPr>
            <w:r w:rsidRPr="00AC346D">
              <w:rPr>
                <w:rFonts w:ascii="Arial" w:hAnsi="Arial" w:cs="Arial"/>
                <w:color w:val="000000"/>
                <w:lang w:val="es-ES" w:eastAsia="es-ES"/>
              </w:rPr>
              <w:t>2</w:t>
            </w:r>
          </w:p>
        </w:tc>
      </w:tr>
      <w:tr w:rsidR="00AC346D" w:rsidRPr="00AC346D" w:rsidTr="00AC346D">
        <w:trPr>
          <w:trHeight w:val="300"/>
        </w:trPr>
        <w:tc>
          <w:tcPr>
            <w:tcW w:w="6099" w:type="dxa"/>
            <w:tcBorders>
              <w:top w:val="nil"/>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rPr>
                <w:rFonts w:ascii="Arial" w:hAnsi="Arial" w:cs="Arial"/>
                <w:color w:val="000000"/>
                <w:lang w:val="es-ES" w:eastAsia="es-ES"/>
              </w:rPr>
            </w:pPr>
            <w:r w:rsidRPr="00AC346D">
              <w:rPr>
                <w:rFonts w:ascii="Arial" w:hAnsi="Arial" w:cs="Arial"/>
                <w:color w:val="000000"/>
                <w:lang w:val="es-ES" w:eastAsia="es-ES"/>
              </w:rPr>
              <w:t>Traslado inmediato de la actividad posible</w:t>
            </w:r>
          </w:p>
        </w:tc>
        <w:tc>
          <w:tcPr>
            <w:tcW w:w="420" w:type="dxa"/>
            <w:tcBorders>
              <w:top w:val="nil"/>
              <w:left w:val="nil"/>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color w:val="000000"/>
                <w:lang w:val="es-ES" w:eastAsia="es-ES"/>
              </w:rPr>
            </w:pPr>
            <w:r w:rsidRPr="00AC346D">
              <w:rPr>
                <w:rFonts w:ascii="Arial" w:hAnsi="Arial" w:cs="Arial"/>
                <w:color w:val="000000"/>
                <w:lang w:val="es-ES" w:eastAsia="es-ES"/>
              </w:rPr>
              <w:t>3</w:t>
            </w:r>
          </w:p>
        </w:tc>
      </w:tr>
      <w:tr w:rsidR="00AC346D" w:rsidRPr="00AC346D" w:rsidTr="00AC346D">
        <w:trPr>
          <w:trHeight w:val="300"/>
        </w:trPr>
        <w:tc>
          <w:tcPr>
            <w:tcW w:w="6099" w:type="dxa"/>
            <w:tcBorders>
              <w:top w:val="nil"/>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rPr>
                <w:rFonts w:ascii="Arial" w:hAnsi="Arial" w:cs="Arial"/>
                <w:color w:val="000000"/>
                <w:lang w:val="es-ES" w:eastAsia="es-ES"/>
              </w:rPr>
            </w:pPr>
            <w:r w:rsidRPr="00AC346D">
              <w:rPr>
                <w:rFonts w:ascii="Arial" w:hAnsi="Arial" w:cs="Arial"/>
                <w:color w:val="000000"/>
                <w:lang w:val="es-ES" w:eastAsia="es-ES"/>
              </w:rPr>
              <w:t>Acuerdos de cooperación con otras empresas</w:t>
            </w:r>
          </w:p>
        </w:tc>
        <w:tc>
          <w:tcPr>
            <w:tcW w:w="420" w:type="dxa"/>
            <w:tcBorders>
              <w:top w:val="nil"/>
              <w:left w:val="nil"/>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color w:val="000000"/>
                <w:lang w:val="es-ES" w:eastAsia="es-ES"/>
              </w:rPr>
            </w:pPr>
            <w:r w:rsidRPr="00AC346D">
              <w:rPr>
                <w:rFonts w:ascii="Arial" w:hAnsi="Arial" w:cs="Arial"/>
                <w:color w:val="000000"/>
                <w:lang w:val="es-ES" w:eastAsia="es-ES"/>
              </w:rPr>
              <w:t>3</w:t>
            </w:r>
          </w:p>
        </w:tc>
      </w:tr>
      <w:tr w:rsidR="00AC346D" w:rsidRPr="00AC346D" w:rsidTr="00AC346D">
        <w:trPr>
          <w:trHeight w:val="300"/>
        </w:trPr>
        <w:tc>
          <w:tcPr>
            <w:tcW w:w="6099" w:type="dxa"/>
            <w:tcBorders>
              <w:top w:val="nil"/>
              <w:left w:val="single" w:sz="4" w:space="0" w:color="auto"/>
              <w:bottom w:val="single" w:sz="4" w:space="0" w:color="auto"/>
              <w:right w:val="nil"/>
            </w:tcBorders>
            <w:shd w:val="clear" w:color="auto" w:fill="auto"/>
            <w:noWrap/>
            <w:vAlign w:val="center"/>
            <w:hideMark/>
          </w:tcPr>
          <w:p w:rsidR="00AC346D" w:rsidRPr="00AC346D" w:rsidRDefault="00AC346D" w:rsidP="00AC346D">
            <w:pPr>
              <w:rPr>
                <w:rFonts w:ascii="Arial" w:hAnsi="Arial" w:cs="Arial"/>
                <w:color w:val="000000"/>
                <w:lang w:val="es-ES" w:eastAsia="es-ES"/>
              </w:rPr>
            </w:pPr>
            <w:r w:rsidRPr="00AC346D">
              <w:rPr>
                <w:rFonts w:ascii="Arial" w:hAnsi="Arial" w:cs="Arial"/>
                <w:color w:val="000000"/>
                <w:lang w:val="es-ES" w:eastAsia="es-ES"/>
              </w:rPr>
              <w:t>Distribución de la actividad en varios centros de producción</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AC346D" w:rsidRPr="00AC346D" w:rsidRDefault="00AC346D" w:rsidP="00AC346D">
            <w:pPr>
              <w:jc w:val="center"/>
              <w:rPr>
                <w:rFonts w:ascii="Arial" w:hAnsi="Arial" w:cs="Arial"/>
                <w:color w:val="000000"/>
                <w:lang w:val="es-ES" w:eastAsia="es-ES"/>
              </w:rPr>
            </w:pPr>
            <w:r w:rsidRPr="00AC346D">
              <w:rPr>
                <w:rFonts w:ascii="Arial" w:hAnsi="Arial" w:cs="Arial"/>
                <w:color w:val="000000"/>
                <w:lang w:val="es-ES" w:eastAsia="es-ES"/>
              </w:rPr>
              <w:t>4</w:t>
            </w:r>
          </w:p>
        </w:tc>
      </w:tr>
    </w:tbl>
    <w:p w:rsidR="00924DF6" w:rsidRPr="00E4515C" w:rsidRDefault="00924DF6" w:rsidP="00924DF6">
      <w:pPr>
        <w:pStyle w:val="NormalWeb"/>
        <w:spacing w:line="480" w:lineRule="auto"/>
        <w:ind w:left="1068"/>
        <w:jc w:val="center"/>
        <w:rPr>
          <w:rFonts w:ascii="Arial" w:hAnsi="Arial" w:cs="Arial"/>
        </w:rPr>
      </w:pPr>
      <w:r>
        <w:rPr>
          <w:rFonts w:ascii="Arial" w:hAnsi="Arial" w:cs="Arial"/>
        </w:rPr>
        <w:t>Tabla. 13: Valores de y</w:t>
      </w:r>
      <w:r w:rsidR="00F66399">
        <w:rPr>
          <w:rFonts w:ascii="Arial" w:hAnsi="Arial" w:cs="Arial"/>
          <w:vertAlign w:val="subscript"/>
        </w:rPr>
        <w:t>i</w:t>
      </w:r>
      <w:r w:rsidR="00E4515C">
        <w:rPr>
          <w:rFonts w:ascii="Arial" w:hAnsi="Arial" w:cs="Arial"/>
          <w:vertAlign w:val="subscript"/>
        </w:rPr>
        <w:t xml:space="preserve"> </w:t>
      </w:r>
      <w:r w:rsidR="00D21CC6">
        <w:rPr>
          <w:rFonts w:ascii="Arial" w:hAnsi="Arial" w:cs="Arial"/>
        </w:rPr>
        <w:t>[1</w:t>
      </w:r>
      <w:r w:rsidR="00E4515C">
        <w:rPr>
          <w:rFonts w:ascii="Arial" w:hAnsi="Arial" w:cs="Arial"/>
        </w:rPr>
        <w:t>]</w:t>
      </w:r>
    </w:p>
    <w:p w:rsidR="00AC346D" w:rsidRDefault="00AC346D" w:rsidP="00807ABB">
      <w:pPr>
        <w:pStyle w:val="NormalWeb"/>
        <w:numPr>
          <w:ilvl w:val="0"/>
          <w:numId w:val="12"/>
        </w:numPr>
        <w:spacing w:line="480" w:lineRule="auto"/>
        <w:ind w:left="1068"/>
        <w:jc w:val="both"/>
        <w:rPr>
          <w:rFonts w:ascii="Arial" w:hAnsi="Arial" w:cs="Arial"/>
        </w:rPr>
      </w:pPr>
      <w:r w:rsidRPr="00046507">
        <w:rPr>
          <w:rFonts w:ascii="Arial" w:hAnsi="Arial" w:cs="Arial"/>
          <w:b/>
        </w:rPr>
        <w:t xml:space="preserve">El </w:t>
      </w:r>
      <w:r w:rsidRPr="00046507">
        <w:rPr>
          <w:rFonts w:ascii="Arial" w:hAnsi="Arial" w:cs="Arial"/>
          <w:b/>
          <w:bCs/>
        </w:rPr>
        <w:t>factor de escape U</w:t>
      </w:r>
      <w:r w:rsidRPr="00046507">
        <w:rPr>
          <w:rFonts w:ascii="Arial" w:hAnsi="Arial" w:cs="Arial"/>
        </w:rPr>
        <w:t xml:space="preserve"> indica de que manera los recorridos de evacuación son mejorados, protegidos y multiplicados.</w:t>
      </w:r>
    </w:p>
    <w:p w:rsidR="00AC346D" w:rsidRDefault="00AC346D" w:rsidP="00AC346D">
      <w:pPr>
        <w:pStyle w:val="NormalWeb"/>
        <w:spacing w:line="480" w:lineRule="auto"/>
        <w:ind w:left="1428"/>
        <w:jc w:val="both"/>
        <w:rPr>
          <w:rFonts w:ascii="Verdana" w:hAnsi="Verdana" w:cs="Arial"/>
          <w:b/>
        </w:rPr>
      </w:pPr>
      <m:oMathPara>
        <m:oMathParaPr>
          <m:jc m:val="center"/>
        </m:oMathParaPr>
        <m:oMath>
          <m:r>
            <m:rPr>
              <m:sty m:val="b"/>
            </m:rPr>
            <w:rPr>
              <w:rFonts w:ascii="Cambria Math" w:hAnsi="Verdana" w:cs="Arial"/>
            </w:rPr>
            <m:t>U=</m:t>
          </m:r>
          <m:sSup>
            <m:sSupPr>
              <m:ctrlPr>
                <w:rPr>
                  <w:rFonts w:ascii="Cambria Math" w:hAnsi="Verdana" w:cs="Arial"/>
                  <w:b/>
                </w:rPr>
              </m:ctrlPr>
            </m:sSupPr>
            <m:e>
              <m:r>
                <m:rPr>
                  <m:sty m:val="b"/>
                </m:rPr>
                <w:rPr>
                  <w:rFonts w:ascii="Cambria Math" w:hAnsi="Cambria Math" w:cs="Arial"/>
                </w:rPr>
                <m:t>1.05</m:t>
              </m:r>
            </m:e>
            <m:sup>
              <m:r>
                <m:rPr>
                  <m:sty m:val="b"/>
                </m:rPr>
                <w:rPr>
                  <w:rFonts w:ascii="Cambria Math" w:hAnsi="Verdana" w:cs="Arial"/>
                </w:rPr>
                <m:t>Ui</m:t>
              </m:r>
            </m:sup>
          </m:sSup>
        </m:oMath>
      </m:oMathPara>
    </w:p>
    <w:tbl>
      <w:tblPr>
        <w:tblW w:w="6823" w:type="dxa"/>
        <w:tblInd w:w="1475" w:type="dxa"/>
        <w:tblCellMar>
          <w:left w:w="70" w:type="dxa"/>
          <w:right w:w="70" w:type="dxa"/>
        </w:tblCellMar>
        <w:tblLook w:val="04A0"/>
      </w:tblPr>
      <w:tblGrid>
        <w:gridCol w:w="6403"/>
        <w:gridCol w:w="420"/>
      </w:tblGrid>
      <w:tr w:rsidR="009A7C68" w:rsidRPr="009A7C68" w:rsidTr="009A7C68">
        <w:trPr>
          <w:trHeight w:val="315"/>
        </w:trPr>
        <w:tc>
          <w:tcPr>
            <w:tcW w:w="6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b/>
                <w:bCs/>
                <w:color w:val="000000"/>
                <w:lang w:val="es-ES" w:eastAsia="es-ES"/>
              </w:rPr>
            </w:pPr>
            <w:r w:rsidRPr="009A7C68">
              <w:rPr>
                <w:rFonts w:ascii="Arial" w:hAnsi="Arial" w:cs="Arial"/>
                <w:b/>
                <w:bCs/>
                <w:color w:val="000000"/>
                <w:lang w:val="es-ES" w:eastAsia="es-ES"/>
              </w:rPr>
              <w:t>Factores</w:t>
            </w:r>
          </w:p>
        </w:tc>
        <w:tc>
          <w:tcPr>
            <w:tcW w:w="420" w:type="dxa"/>
            <w:tcBorders>
              <w:top w:val="single" w:sz="4" w:space="0" w:color="auto"/>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b/>
                <w:bCs/>
                <w:color w:val="000000"/>
                <w:vertAlign w:val="subscript"/>
                <w:lang w:val="es-ES" w:eastAsia="es-ES"/>
              </w:rPr>
            </w:pPr>
            <w:r>
              <w:rPr>
                <w:rFonts w:ascii="Arial" w:hAnsi="Arial" w:cs="Arial"/>
                <w:b/>
                <w:bCs/>
                <w:color w:val="000000"/>
                <w:lang w:val="es-ES" w:eastAsia="es-ES"/>
              </w:rPr>
              <w:t>u</w:t>
            </w:r>
            <w:r>
              <w:rPr>
                <w:rFonts w:ascii="Arial" w:hAnsi="Arial" w:cs="Arial"/>
                <w:b/>
                <w:bCs/>
                <w:color w:val="000000"/>
                <w:vertAlign w:val="subscript"/>
                <w:lang w:val="es-ES" w:eastAsia="es-ES"/>
              </w:rPr>
              <w:t>i</w:t>
            </w:r>
          </w:p>
        </w:tc>
      </w:tr>
      <w:tr w:rsidR="009A7C68" w:rsidRPr="009A7C68" w:rsidTr="009A7C68">
        <w:trPr>
          <w:trHeight w:val="315"/>
        </w:trPr>
        <w:tc>
          <w:tcPr>
            <w:tcW w:w="682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C68" w:rsidRPr="009A7C68" w:rsidRDefault="009A7C68" w:rsidP="009A7C68">
            <w:pPr>
              <w:rPr>
                <w:rFonts w:ascii="Arial" w:hAnsi="Arial" w:cs="Arial"/>
                <w:b/>
                <w:bCs/>
                <w:color w:val="000000"/>
                <w:lang w:val="es-ES" w:eastAsia="es-ES"/>
              </w:rPr>
            </w:pPr>
            <w:r w:rsidRPr="009A7C68">
              <w:rPr>
                <w:rFonts w:ascii="Arial" w:hAnsi="Arial" w:cs="Arial"/>
                <w:b/>
                <w:bCs/>
                <w:color w:val="000000"/>
                <w:lang w:val="es-ES" w:eastAsia="es-ES"/>
              </w:rPr>
              <w:t>DETECCIÓN AUTOMÁTICA</w:t>
            </w:r>
          </w:p>
        </w:tc>
      </w:tr>
      <w:tr w:rsidR="009A7C68" w:rsidRPr="009A7C68" w:rsidTr="009A7C68">
        <w:trPr>
          <w:trHeight w:val="300"/>
        </w:trPr>
        <w:tc>
          <w:tcPr>
            <w:tcW w:w="6403" w:type="dxa"/>
            <w:tcBorders>
              <w:top w:val="nil"/>
              <w:left w:val="single" w:sz="4" w:space="0" w:color="auto"/>
              <w:bottom w:val="single" w:sz="4" w:space="0" w:color="auto"/>
              <w:right w:val="nil"/>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Detección por la acción de un rociador</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4</w:t>
            </w:r>
          </w:p>
        </w:tc>
      </w:tr>
      <w:tr w:rsidR="009A7C68" w:rsidRPr="009A7C68" w:rsidTr="009A7C68">
        <w:trPr>
          <w:trHeight w:val="300"/>
        </w:trPr>
        <w:tc>
          <w:tcPr>
            <w:tcW w:w="6403" w:type="dxa"/>
            <w:tcBorders>
              <w:top w:val="nil"/>
              <w:left w:val="single" w:sz="4" w:space="0" w:color="auto"/>
              <w:bottom w:val="single" w:sz="4" w:space="0" w:color="auto"/>
              <w:right w:val="nil"/>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Detección por detector térmico</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5</w:t>
            </w:r>
          </w:p>
        </w:tc>
      </w:tr>
      <w:tr w:rsidR="009A7C68" w:rsidRPr="009A7C68" w:rsidTr="009A7C68">
        <w:trPr>
          <w:trHeight w:val="300"/>
        </w:trPr>
        <w:tc>
          <w:tcPr>
            <w:tcW w:w="6403" w:type="dxa"/>
            <w:tcBorders>
              <w:top w:val="nil"/>
              <w:left w:val="single" w:sz="4" w:space="0" w:color="auto"/>
              <w:bottom w:val="single" w:sz="4" w:space="0" w:color="auto"/>
              <w:right w:val="nil"/>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Detección por detector de humos</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8</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Con supervisión de los circuitos electrónicos</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2</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Con identificación del detector</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2</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Detección parcial en zona de alto riesgo</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2</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Información simultánea de máx. 300 personas</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2</w:t>
            </w:r>
          </w:p>
        </w:tc>
      </w:tr>
      <w:tr w:rsidR="009A7C68" w:rsidRPr="009A7C68" w:rsidTr="009A7C68">
        <w:trPr>
          <w:trHeight w:val="315"/>
        </w:trPr>
        <w:tc>
          <w:tcPr>
            <w:tcW w:w="682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C68" w:rsidRPr="009A7C68" w:rsidRDefault="009A7C68" w:rsidP="009A7C68">
            <w:pPr>
              <w:rPr>
                <w:rFonts w:ascii="Arial" w:hAnsi="Arial" w:cs="Arial"/>
                <w:b/>
                <w:bCs/>
                <w:color w:val="000000"/>
                <w:lang w:val="es-ES" w:eastAsia="es-ES"/>
              </w:rPr>
            </w:pPr>
            <w:r>
              <w:rPr>
                <w:rFonts w:ascii="Arial" w:hAnsi="Arial" w:cs="Arial"/>
                <w:b/>
                <w:bCs/>
                <w:color w:val="000000"/>
                <w:lang w:val="es-ES" w:eastAsia="es-ES"/>
              </w:rPr>
              <w:t>RECORRIDOS DE EVACUACIO</w:t>
            </w:r>
            <w:r w:rsidRPr="009A7C68">
              <w:rPr>
                <w:rFonts w:ascii="Arial" w:hAnsi="Arial" w:cs="Arial"/>
                <w:b/>
                <w:bCs/>
                <w:color w:val="000000"/>
                <w:lang w:val="es-ES" w:eastAsia="es-ES"/>
              </w:rPr>
              <w:t>N</w:t>
            </w:r>
          </w:p>
        </w:tc>
      </w:tr>
      <w:tr w:rsidR="009A7C68" w:rsidRPr="009A7C68" w:rsidTr="009A7C68">
        <w:trPr>
          <w:trHeight w:val="300"/>
        </w:trPr>
        <w:tc>
          <w:tcPr>
            <w:tcW w:w="6403" w:type="dxa"/>
            <w:tcBorders>
              <w:top w:val="nil"/>
              <w:left w:val="single" w:sz="4" w:space="0" w:color="auto"/>
              <w:bottom w:val="single" w:sz="4" w:space="0" w:color="auto"/>
              <w:right w:val="nil"/>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Cuerpo de empresa</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2</w:t>
            </w:r>
          </w:p>
        </w:tc>
      </w:tr>
      <w:tr w:rsidR="009A7C68" w:rsidRPr="009A7C68" w:rsidTr="009A7C68">
        <w:trPr>
          <w:trHeight w:val="300"/>
        </w:trPr>
        <w:tc>
          <w:tcPr>
            <w:tcW w:w="6403" w:type="dxa"/>
            <w:tcBorders>
              <w:top w:val="nil"/>
              <w:left w:val="single" w:sz="4" w:space="0" w:color="auto"/>
              <w:bottom w:val="single" w:sz="4" w:space="0" w:color="auto"/>
              <w:right w:val="nil"/>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Escaleras interiores protegidos de los humos</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4</w:t>
            </w:r>
          </w:p>
        </w:tc>
      </w:tr>
      <w:tr w:rsidR="009A7C68" w:rsidRPr="009A7C68" w:rsidTr="009A7C68">
        <w:trPr>
          <w:trHeight w:val="300"/>
        </w:trPr>
        <w:tc>
          <w:tcPr>
            <w:tcW w:w="6403" w:type="dxa"/>
            <w:tcBorders>
              <w:top w:val="nil"/>
              <w:left w:val="single" w:sz="4" w:space="0" w:color="auto"/>
              <w:bottom w:val="single" w:sz="4" w:space="0" w:color="auto"/>
              <w:right w:val="nil"/>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Escaleras exteriores</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8</w:t>
            </w:r>
          </w:p>
        </w:tc>
      </w:tr>
      <w:tr w:rsidR="009A7C68" w:rsidRPr="009A7C68" w:rsidTr="009A7C68">
        <w:trPr>
          <w:trHeight w:val="300"/>
        </w:trPr>
        <w:tc>
          <w:tcPr>
            <w:tcW w:w="6403" w:type="dxa"/>
            <w:tcBorders>
              <w:top w:val="nil"/>
              <w:left w:val="single" w:sz="4" w:space="0" w:color="auto"/>
              <w:bottom w:val="single" w:sz="4" w:space="0" w:color="auto"/>
              <w:right w:val="nil"/>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Evacuación horizontal para 50% al compartimento vecino</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2</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Evacuación horizontal para 100% al compartimento vecino</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8</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Toboganes (solamente para los dos primeros pisos)</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2</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Señalización completa de los recorridos</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4</w:t>
            </w:r>
          </w:p>
        </w:tc>
      </w:tr>
      <w:tr w:rsidR="009A7C68" w:rsidRPr="009A7C68" w:rsidTr="009A7C68">
        <w:trPr>
          <w:trHeight w:val="315"/>
        </w:trPr>
        <w:tc>
          <w:tcPr>
            <w:tcW w:w="682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A7C68" w:rsidRPr="009A7C68" w:rsidRDefault="009A7C68" w:rsidP="009A7C68">
            <w:pPr>
              <w:rPr>
                <w:rFonts w:ascii="Arial" w:hAnsi="Arial" w:cs="Arial"/>
                <w:b/>
                <w:bCs/>
                <w:color w:val="000000"/>
                <w:lang w:val="es-ES" w:eastAsia="es-ES"/>
              </w:rPr>
            </w:pPr>
            <w:r w:rsidRPr="009A7C68">
              <w:rPr>
                <w:rFonts w:ascii="Arial" w:hAnsi="Arial" w:cs="Arial"/>
                <w:b/>
                <w:bCs/>
                <w:color w:val="000000"/>
                <w:lang w:val="es-ES" w:eastAsia="es-ES"/>
              </w:rPr>
              <w:t>PROTECCIONES</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Rociadores en todo el edificio</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10</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Otro sistema de extinción automática</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4</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Rociadores en zonas de alto riesgo</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5</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Evacuación de humos accionado por la detección</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3</w:t>
            </w:r>
          </w:p>
        </w:tc>
      </w:tr>
      <w:tr w:rsidR="009A7C68" w:rsidRPr="009A7C68" w:rsidTr="009A7C68">
        <w:trPr>
          <w:trHeight w:val="300"/>
        </w:trPr>
        <w:tc>
          <w:tcPr>
            <w:tcW w:w="6403" w:type="dxa"/>
            <w:tcBorders>
              <w:top w:val="nil"/>
              <w:left w:val="single" w:sz="4" w:space="0" w:color="auto"/>
              <w:bottom w:val="single" w:sz="4" w:space="0" w:color="auto"/>
              <w:right w:val="nil"/>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Bomberos públicos profesionales 24h/24</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8</w:t>
            </w:r>
          </w:p>
        </w:tc>
      </w:tr>
      <w:tr w:rsidR="009A7C68" w:rsidRPr="009A7C68" w:rsidTr="009A7C68">
        <w:trPr>
          <w:trHeight w:val="300"/>
        </w:trPr>
        <w:tc>
          <w:tcPr>
            <w:tcW w:w="6403" w:type="dxa"/>
            <w:tcBorders>
              <w:top w:val="nil"/>
              <w:left w:val="single" w:sz="4" w:space="0" w:color="auto"/>
              <w:bottom w:val="single" w:sz="4" w:space="0" w:color="auto"/>
              <w:right w:val="nil"/>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Cuerpo de bomberos mixto con permanencia</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6</w:t>
            </w:r>
          </w:p>
        </w:tc>
      </w:tr>
      <w:tr w:rsidR="009A7C68" w:rsidRPr="009A7C68" w:rsidTr="009A7C68">
        <w:trPr>
          <w:trHeight w:val="300"/>
        </w:trPr>
        <w:tc>
          <w:tcPr>
            <w:tcW w:w="6403" w:type="dxa"/>
            <w:tcBorders>
              <w:top w:val="nil"/>
              <w:left w:val="single" w:sz="4" w:space="0" w:color="auto"/>
              <w:bottom w:val="single" w:sz="4" w:space="0" w:color="auto"/>
              <w:right w:val="nil"/>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Cuerpo de bomberos voluntarios con permanencia</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4</w:t>
            </w:r>
          </w:p>
        </w:tc>
      </w:tr>
      <w:tr w:rsidR="009A7C68" w:rsidRPr="009A7C68" w:rsidTr="009A7C68">
        <w:trPr>
          <w:trHeight w:val="300"/>
        </w:trPr>
        <w:tc>
          <w:tcPr>
            <w:tcW w:w="6403"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Cuerpo voluntario con guardia</w:t>
            </w:r>
          </w:p>
        </w:tc>
        <w:tc>
          <w:tcPr>
            <w:tcW w:w="420" w:type="dxa"/>
            <w:tcBorders>
              <w:top w:val="nil"/>
              <w:left w:val="nil"/>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2</w:t>
            </w:r>
          </w:p>
        </w:tc>
      </w:tr>
      <w:tr w:rsidR="009A7C68" w:rsidRPr="009A7C68" w:rsidTr="009A7C68">
        <w:trPr>
          <w:trHeight w:val="300"/>
        </w:trPr>
        <w:tc>
          <w:tcPr>
            <w:tcW w:w="6403" w:type="dxa"/>
            <w:tcBorders>
              <w:top w:val="nil"/>
              <w:left w:val="single" w:sz="4" w:space="0" w:color="auto"/>
              <w:bottom w:val="single" w:sz="4" w:space="0" w:color="auto"/>
              <w:right w:val="nil"/>
            </w:tcBorders>
            <w:shd w:val="clear" w:color="auto" w:fill="auto"/>
            <w:noWrap/>
            <w:vAlign w:val="center"/>
            <w:hideMark/>
          </w:tcPr>
          <w:p w:rsidR="009A7C68" w:rsidRPr="009A7C68" w:rsidRDefault="009A7C68" w:rsidP="009A7C68">
            <w:pPr>
              <w:rPr>
                <w:rFonts w:ascii="Arial" w:hAnsi="Arial" w:cs="Arial"/>
                <w:color w:val="000000"/>
                <w:lang w:val="es-ES" w:eastAsia="es-ES"/>
              </w:rPr>
            </w:pPr>
            <w:r w:rsidRPr="009A7C68">
              <w:rPr>
                <w:rFonts w:ascii="Arial" w:hAnsi="Arial" w:cs="Arial"/>
                <w:color w:val="000000"/>
                <w:lang w:val="es-ES" w:eastAsia="es-ES"/>
              </w:rPr>
              <w:t>Cuerpo de empresa</w:t>
            </w:r>
          </w:p>
        </w:tc>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9A7C68" w:rsidRPr="009A7C68" w:rsidRDefault="009A7C68" w:rsidP="009A7C68">
            <w:pPr>
              <w:jc w:val="center"/>
              <w:rPr>
                <w:rFonts w:ascii="Arial" w:hAnsi="Arial" w:cs="Arial"/>
                <w:color w:val="000000"/>
                <w:lang w:val="es-ES" w:eastAsia="es-ES"/>
              </w:rPr>
            </w:pPr>
            <w:r w:rsidRPr="009A7C68">
              <w:rPr>
                <w:rFonts w:ascii="Arial" w:hAnsi="Arial" w:cs="Arial"/>
                <w:color w:val="000000"/>
                <w:lang w:val="es-ES" w:eastAsia="es-ES"/>
              </w:rPr>
              <w:t>5</w:t>
            </w:r>
          </w:p>
        </w:tc>
      </w:tr>
    </w:tbl>
    <w:p w:rsidR="00924DF6" w:rsidRPr="00E4515C" w:rsidRDefault="00924DF6" w:rsidP="00924DF6">
      <w:pPr>
        <w:pStyle w:val="NormalWeb"/>
        <w:spacing w:line="276" w:lineRule="auto"/>
        <w:ind w:left="1428"/>
        <w:jc w:val="center"/>
        <w:rPr>
          <w:rFonts w:ascii="Arial" w:hAnsi="Arial" w:cs="Arial"/>
        </w:rPr>
      </w:pPr>
      <w:r w:rsidRPr="00924DF6">
        <w:rPr>
          <w:rFonts w:ascii="Arial" w:hAnsi="Arial" w:cs="Arial"/>
        </w:rPr>
        <w:t>Tabla. 14: Valores de u</w:t>
      </w:r>
      <w:r w:rsidR="00F66399">
        <w:rPr>
          <w:rFonts w:ascii="Arial" w:hAnsi="Arial" w:cs="Arial"/>
          <w:vertAlign w:val="subscript"/>
        </w:rPr>
        <w:t>i</w:t>
      </w:r>
      <w:r w:rsidR="00E4515C">
        <w:rPr>
          <w:rFonts w:ascii="Arial" w:hAnsi="Arial" w:cs="Arial"/>
        </w:rPr>
        <w:t xml:space="preserve"> [3]</w:t>
      </w:r>
    </w:p>
    <w:p w:rsidR="00AC346D" w:rsidRDefault="00AC346D" w:rsidP="00AC346D">
      <w:pPr>
        <w:pStyle w:val="NormalWeb"/>
        <w:spacing w:after="0" w:afterAutospacing="0" w:line="480" w:lineRule="auto"/>
        <w:ind w:left="1428"/>
        <w:jc w:val="center"/>
        <w:rPr>
          <w:rFonts w:ascii="Arial" w:hAnsi="Arial" w:cs="Arial"/>
          <w:b/>
        </w:rPr>
      </w:pPr>
    </w:p>
    <w:p w:rsidR="006D00F6" w:rsidRPr="006D00F6" w:rsidRDefault="006D00F6" w:rsidP="006D00F6">
      <w:pPr>
        <w:tabs>
          <w:tab w:val="left" w:pos="1843"/>
          <w:tab w:val="left" w:pos="3750"/>
        </w:tabs>
        <w:spacing w:after="240" w:line="480" w:lineRule="auto"/>
        <w:jc w:val="both"/>
        <w:rPr>
          <w:rFonts w:ascii="Arial" w:hAnsi="Arial" w:cs="Arial"/>
          <w:b/>
          <w:lang w:val="es-ES"/>
        </w:rPr>
      </w:pPr>
      <w:r w:rsidRPr="006D00F6">
        <w:rPr>
          <w:rFonts w:ascii="Arial" w:hAnsi="Arial" w:cs="Arial"/>
          <w:b/>
          <w:lang w:val="es-ES"/>
        </w:rPr>
        <w:t>3.</w:t>
      </w:r>
      <w:r>
        <w:rPr>
          <w:rFonts w:ascii="Arial" w:hAnsi="Arial" w:cs="Arial"/>
          <w:b/>
          <w:lang w:val="es-ES"/>
        </w:rPr>
        <w:t>4</w:t>
      </w:r>
      <w:r w:rsidRPr="006D00F6">
        <w:rPr>
          <w:rFonts w:ascii="Arial" w:hAnsi="Arial" w:cs="Arial"/>
          <w:b/>
          <w:lang w:val="es-ES"/>
        </w:rPr>
        <w:t xml:space="preserve"> CALCULOS Y ANALISIS</w:t>
      </w:r>
    </w:p>
    <w:p w:rsidR="007324E6" w:rsidRDefault="007324E6" w:rsidP="007324E6">
      <w:pPr>
        <w:autoSpaceDE w:val="0"/>
        <w:autoSpaceDN w:val="0"/>
        <w:adjustRightInd w:val="0"/>
        <w:spacing w:line="480" w:lineRule="auto"/>
        <w:ind w:left="708"/>
        <w:jc w:val="both"/>
        <w:rPr>
          <w:rFonts w:ascii="Arial" w:hAnsi="Arial" w:cs="Arial"/>
          <w:bCs/>
          <w:lang w:val="es-ES" w:eastAsia="es-ES"/>
        </w:rPr>
      </w:pPr>
      <w:r>
        <w:rPr>
          <w:rFonts w:ascii="Arial" w:hAnsi="Arial" w:cs="Arial"/>
          <w:bCs/>
          <w:lang w:val="es-ES" w:eastAsia="es-ES"/>
        </w:rPr>
        <w:t>Para el desarrollo nuestros cálculos, tomamos algunos datos de la piladora y lo modelamos en forma de un problema de aplicación, tal como el método de FRAME tiene en su hoja de cálculo.</w:t>
      </w:r>
    </w:p>
    <w:p w:rsidR="007324E6" w:rsidRDefault="007324E6" w:rsidP="007324E6">
      <w:pPr>
        <w:autoSpaceDE w:val="0"/>
        <w:autoSpaceDN w:val="0"/>
        <w:adjustRightInd w:val="0"/>
        <w:spacing w:line="480" w:lineRule="auto"/>
        <w:ind w:left="708"/>
        <w:jc w:val="both"/>
        <w:rPr>
          <w:rFonts w:ascii="Arial" w:hAnsi="Arial" w:cs="Arial"/>
          <w:bCs/>
          <w:lang w:val="es-ES" w:eastAsia="es-ES"/>
        </w:rPr>
      </w:pPr>
      <w:r>
        <w:rPr>
          <w:rFonts w:ascii="Arial" w:hAnsi="Arial" w:cs="Arial"/>
          <w:bCs/>
          <w:lang w:val="es-ES" w:eastAsia="es-ES"/>
        </w:rPr>
        <w:t xml:space="preserve">La Piladora </w:t>
      </w:r>
      <w:r w:rsidRPr="006D00F6">
        <w:rPr>
          <w:rFonts w:ascii="Arial" w:hAnsi="Arial" w:cs="Arial"/>
          <w:b/>
          <w:bCs/>
          <w:lang w:val="es-ES" w:eastAsia="es-ES"/>
        </w:rPr>
        <w:t>SUPER</w:t>
      </w:r>
      <w:r>
        <w:rPr>
          <w:rFonts w:ascii="Arial" w:hAnsi="Arial" w:cs="Arial"/>
          <w:bCs/>
          <w:lang w:val="es-ES" w:eastAsia="es-ES"/>
        </w:rPr>
        <w:t xml:space="preserve"> tiene unas dimensiones de 100m de largo y 87 m de ancho, y una altura media de 10m; es accesible de los 4 lados y tiene varias puertas. Tiene un sistema de evacuación de humos de aerodinámico del 1% del área total del establecimiento. En el día trabajan unas 40 personas y de noche no hay actividad. La piladora no tiene cuerpo de bomberos propio  sino que depende del servicio de cuerpos de bomberos público que tarda menos de 10 minutos en llegar. </w:t>
      </w:r>
    </w:p>
    <w:p w:rsidR="007324E6" w:rsidRPr="00D44626" w:rsidRDefault="007324E6" w:rsidP="007324E6">
      <w:pPr>
        <w:autoSpaceDE w:val="0"/>
        <w:autoSpaceDN w:val="0"/>
        <w:adjustRightInd w:val="0"/>
        <w:spacing w:line="480" w:lineRule="auto"/>
        <w:ind w:left="708"/>
        <w:jc w:val="both"/>
        <w:rPr>
          <w:rFonts w:ascii="Arial" w:hAnsi="Arial" w:cs="Arial"/>
          <w:bCs/>
          <w:lang w:val="es-ES" w:eastAsia="es-ES"/>
        </w:rPr>
      </w:pPr>
      <w:r>
        <w:rPr>
          <w:rFonts w:ascii="Arial" w:hAnsi="Arial" w:cs="Arial"/>
          <w:bCs/>
          <w:lang w:val="es-ES" w:eastAsia="es-ES"/>
        </w:rPr>
        <w:t>Los cálculos se realizaron para el riesgo del establecimiento, para las personas y para el proceso, tal como se explicó en la sección anterior.</w:t>
      </w:r>
    </w:p>
    <w:p w:rsidR="007324E6" w:rsidRDefault="007324E6" w:rsidP="007324E6">
      <w:pPr>
        <w:autoSpaceDE w:val="0"/>
        <w:autoSpaceDN w:val="0"/>
        <w:adjustRightInd w:val="0"/>
        <w:ind w:left="708"/>
        <w:rPr>
          <w:rFonts w:ascii="Arial" w:hAnsi="Arial" w:cs="Arial"/>
          <w:b/>
          <w:bCs/>
          <w:lang w:val="es-ES" w:eastAsia="es-ES"/>
        </w:rPr>
      </w:pPr>
    </w:p>
    <w:p w:rsidR="007324E6" w:rsidRDefault="007324E6" w:rsidP="007324E6">
      <w:pPr>
        <w:pStyle w:val="Prrafodelista"/>
        <w:numPr>
          <w:ilvl w:val="0"/>
          <w:numId w:val="25"/>
        </w:numPr>
        <w:autoSpaceDE w:val="0"/>
        <w:autoSpaceDN w:val="0"/>
        <w:adjustRightInd w:val="0"/>
        <w:rPr>
          <w:rFonts w:ascii="Arial" w:hAnsi="Arial" w:cs="Arial"/>
          <w:b/>
          <w:bCs/>
          <w:lang w:val="es-ES" w:eastAsia="es-ES"/>
        </w:rPr>
      </w:pPr>
      <w:r w:rsidRPr="006D00F6">
        <w:rPr>
          <w:rFonts w:ascii="Arial" w:hAnsi="Arial" w:cs="Arial"/>
          <w:b/>
          <w:bCs/>
          <w:lang w:val="es-ES" w:eastAsia="es-ES"/>
        </w:rPr>
        <w:t>Calculo para el riesgo potencial</w:t>
      </w:r>
    </w:p>
    <w:p w:rsidR="007324E6" w:rsidRDefault="007324E6" w:rsidP="007324E6">
      <w:pPr>
        <w:autoSpaceDE w:val="0"/>
        <w:autoSpaceDN w:val="0"/>
        <w:adjustRightInd w:val="0"/>
        <w:rPr>
          <w:rFonts w:ascii="Arial" w:hAnsi="Arial" w:cs="Arial"/>
          <w:b/>
          <w:bCs/>
          <w:lang w:val="es-ES" w:eastAsia="es-ES"/>
        </w:rPr>
      </w:pPr>
    </w:p>
    <w:p w:rsidR="007324E6" w:rsidRPr="006D00F6" w:rsidRDefault="007324E6" w:rsidP="007324E6">
      <w:pPr>
        <w:autoSpaceDE w:val="0"/>
        <w:autoSpaceDN w:val="0"/>
        <w:adjustRightInd w:val="0"/>
        <w:rPr>
          <w:rFonts w:ascii="Arial" w:hAnsi="Arial" w:cs="Arial"/>
          <w:b/>
          <w:bCs/>
          <w:lang w:val="es-ES" w:eastAsia="es-ES"/>
        </w:rPr>
      </w:pPr>
    </w:p>
    <w:p w:rsidR="007324E6" w:rsidRPr="00EA669B" w:rsidRDefault="007324E6" w:rsidP="007324E6">
      <w:pPr>
        <w:pStyle w:val="NormalWeb"/>
        <w:numPr>
          <w:ilvl w:val="0"/>
          <w:numId w:val="24"/>
        </w:numPr>
        <w:spacing w:line="480" w:lineRule="auto"/>
        <w:rPr>
          <w:rFonts w:ascii="Arial" w:hAnsi="Arial" w:cs="Arial"/>
        </w:rPr>
      </w:pPr>
      <m:oMath>
        <m:r>
          <m:rPr>
            <m:sty m:val="p"/>
          </m:rPr>
          <w:rPr>
            <w:rFonts w:ascii="Cambria Math" w:hAnsi="Cambria Math" w:cs="Arial"/>
          </w:rPr>
          <m:t>P</m:t>
        </m:r>
        <m:r>
          <m:rPr>
            <m:sty m:val="p"/>
          </m:rPr>
          <w:rPr>
            <w:rFonts w:ascii="Cambria Math" w:hAnsi="Arial" w:cs="Arial"/>
          </w:rPr>
          <m:t>=</m:t>
        </m:r>
        <m:r>
          <m:rPr>
            <m:sty m:val="p"/>
          </m:rPr>
          <w:rPr>
            <w:rFonts w:ascii="Cambria Math" w:hAnsi="Cambria Math" w:cs="Arial"/>
          </w:rPr>
          <m:t>q*i*g*e*v*z=0.98*0.8*2.71*1*0.88*1=1.87</m:t>
        </m:r>
      </m:oMath>
    </w:p>
    <w:p w:rsidR="007324E6" w:rsidRPr="00EA669B" w:rsidRDefault="007324E6" w:rsidP="007324E6">
      <w:pPr>
        <w:pStyle w:val="NormalWeb"/>
        <w:numPr>
          <w:ilvl w:val="0"/>
          <w:numId w:val="24"/>
        </w:numPr>
        <w:spacing w:line="480" w:lineRule="auto"/>
        <w:rPr>
          <w:rFonts w:ascii="Arial" w:hAnsi="Arial" w:cs="Arial"/>
        </w:rPr>
      </w:pPr>
      <m:oMath>
        <m:r>
          <m:rPr>
            <m:sty m:val="p"/>
          </m:rPr>
          <w:rPr>
            <w:rFonts w:ascii="Cambria Math" w:hAnsi="Cambria Math" w:cs="Arial"/>
          </w:rPr>
          <m:t>P1</m:t>
        </m:r>
        <m:r>
          <m:rPr>
            <m:sty m:val="p"/>
          </m:rPr>
          <w:rPr>
            <w:rFonts w:ascii="Cambria Math" w:hAnsi="Arial" w:cs="Arial"/>
          </w:rPr>
          <m:t>=</m:t>
        </m:r>
        <m:r>
          <m:rPr>
            <m:sty m:val="p"/>
          </m:rPr>
          <w:rPr>
            <w:rFonts w:ascii="Cambria Math" w:hAnsi="Cambria Math" w:cs="Arial"/>
          </w:rPr>
          <m:t>q*i*e*v*z=0.98*2.71*0.88*1=1.87</m:t>
        </m:r>
      </m:oMath>
    </w:p>
    <w:p w:rsidR="007324E6" w:rsidRPr="00EA669B" w:rsidRDefault="007324E6" w:rsidP="007324E6">
      <w:pPr>
        <w:pStyle w:val="NormalWeb"/>
        <w:numPr>
          <w:ilvl w:val="0"/>
          <w:numId w:val="24"/>
        </w:numPr>
        <w:spacing w:line="480" w:lineRule="auto"/>
        <w:rPr>
          <w:rFonts w:ascii="Arial" w:hAnsi="Arial" w:cs="Arial"/>
        </w:rPr>
      </w:pPr>
      <m:oMath>
        <m:r>
          <m:rPr>
            <m:sty m:val="p"/>
          </m:rPr>
          <w:rPr>
            <w:rFonts w:ascii="Cambria Math" w:hAnsi="Cambria Math" w:cs="Arial"/>
          </w:rPr>
          <m:t>P2</m:t>
        </m:r>
        <m:r>
          <m:rPr>
            <m:sty m:val="p"/>
          </m:rPr>
          <w:rPr>
            <w:rFonts w:ascii="Cambria Math" w:hAnsi="Arial" w:cs="Arial"/>
          </w:rPr>
          <m:t>=</m:t>
        </m:r>
        <m:r>
          <m:rPr>
            <m:sty m:val="p"/>
          </m:rPr>
          <w:rPr>
            <w:rFonts w:ascii="Cambria Math" w:hAnsi="Cambria Math" w:cs="Arial"/>
          </w:rPr>
          <m:t>i*g*e*v*z=0.8*2.71*1*0.88*1=1.9</m:t>
        </m:r>
      </m:oMath>
    </w:p>
    <w:p w:rsidR="007324E6" w:rsidRPr="00F75DD7" w:rsidRDefault="007324E6" w:rsidP="007324E6">
      <w:pPr>
        <w:pStyle w:val="NormalWeb"/>
        <w:spacing w:line="480" w:lineRule="auto"/>
        <w:ind w:left="1068"/>
        <w:jc w:val="both"/>
        <w:rPr>
          <w:rFonts w:ascii="Arial" w:hAnsi="Arial" w:cs="Arial"/>
        </w:rPr>
      </w:pPr>
      <w:r>
        <w:rPr>
          <w:rFonts w:ascii="Arial" w:hAnsi="Arial" w:cs="Arial"/>
        </w:rPr>
        <w:t>En la tabla 2 y la tabla 3 sacamos los valores de Qm y Qi, acorde a nuestro caso:</w:t>
      </w:r>
    </w:p>
    <w:p w:rsidR="007324E6" w:rsidRPr="00EA669B" w:rsidRDefault="007324E6" w:rsidP="007324E6">
      <w:pPr>
        <w:pStyle w:val="NormalWeb"/>
        <w:spacing w:line="480" w:lineRule="auto"/>
        <w:ind w:left="1788"/>
        <w:jc w:val="both"/>
        <w:rPr>
          <w:rFonts w:ascii="Arial" w:hAnsi="Arial" w:cs="Arial"/>
        </w:rPr>
      </w:pPr>
      <m:oMathPara>
        <m:oMathParaPr>
          <m:jc m:val="left"/>
        </m:oMathParaPr>
        <m:oMath>
          <m:r>
            <m:rPr>
              <m:sty m:val="p"/>
            </m:rPr>
            <w:rPr>
              <w:rFonts w:ascii="Cambria Math" w:hAnsi="Cambria Math" w:cs="Arial"/>
            </w:rPr>
            <m:t>q=</m:t>
          </m:r>
          <m:f>
            <m:fPr>
              <m:ctrlPr>
                <w:rPr>
                  <w:rFonts w:ascii="Cambria Math" w:hAnsi="Cambria Math" w:cs="Arial"/>
                </w:rPr>
              </m:ctrlPr>
            </m:fPr>
            <m:num>
              <m:r>
                <m:rPr>
                  <m:sty m:val="p"/>
                </m:rPr>
                <w:rPr>
                  <w:rFonts w:ascii="Cambria Math" w:hAnsi="Cambria Math" w:cs="Arial"/>
                </w:rPr>
                <m:t>2</m:t>
              </m:r>
            </m:num>
            <m:den>
              <m:r>
                <m:rPr>
                  <m:sty m:val="p"/>
                </m:rPr>
                <w:rPr>
                  <w:rFonts w:ascii="Cambria Math" w:hAnsi="Cambria Math" w:cs="Arial"/>
                </w:rPr>
                <m:t>3</m:t>
              </m:r>
            </m:den>
          </m:f>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rPr>
                  </m:ctrlPr>
                </m:dPr>
                <m:e>
                  <m:r>
                    <m:rPr>
                      <m:sty m:val="p"/>
                    </m:rPr>
                    <w:rPr>
                      <w:rFonts w:ascii="Cambria Math" w:hAnsi="Cambria Math" w:cs="Arial"/>
                    </w:rPr>
                    <m:t>Qi+Qm</m:t>
                  </m:r>
                </m:e>
              </m:d>
              <m:r>
                <m:rPr>
                  <m:sty m:val="p"/>
                </m:rPr>
                <w:rPr>
                  <w:rFonts w:ascii="Cambria Math" w:hAnsi="Cambria Math" w:cs="Arial"/>
                </w:rPr>
                <m:t>-0.55</m:t>
              </m:r>
            </m:e>
          </m:func>
        </m:oMath>
      </m:oMathPara>
    </w:p>
    <w:p w:rsidR="007324E6" w:rsidRPr="00EA669B" w:rsidRDefault="007324E6" w:rsidP="007324E6">
      <w:pPr>
        <w:pStyle w:val="NormalWeb"/>
        <w:spacing w:line="480" w:lineRule="auto"/>
        <w:ind w:left="1788"/>
        <w:jc w:val="both"/>
        <w:rPr>
          <w:rFonts w:ascii="Arial" w:hAnsi="Arial" w:cs="Arial"/>
        </w:rPr>
      </w:pPr>
      <m:oMathPara>
        <m:oMathParaPr>
          <m:jc m:val="left"/>
        </m:oMathParaPr>
        <m:oMath>
          <m:r>
            <m:rPr>
              <m:sty m:val="p"/>
            </m:rPr>
            <w:rPr>
              <w:rFonts w:ascii="Cambria Math" w:hAnsi="Cambria Math" w:cs="Arial"/>
            </w:rPr>
            <m:t>q=</m:t>
          </m:r>
          <m:f>
            <m:fPr>
              <m:ctrlPr>
                <w:rPr>
                  <w:rFonts w:ascii="Cambria Math" w:hAnsi="Cambria Math" w:cs="Arial"/>
                </w:rPr>
              </m:ctrlPr>
            </m:fPr>
            <m:num>
              <m:r>
                <m:rPr>
                  <m:sty m:val="p"/>
                </m:rPr>
                <w:rPr>
                  <w:rFonts w:ascii="Cambria Math" w:hAnsi="Cambria Math" w:cs="Arial"/>
                </w:rPr>
                <m:t>2</m:t>
              </m:r>
            </m:num>
            <m:den>
              <m:r>
                <m:rPr>
                  <m:sty m:val="p"/>
                </m:rPr>
                <w:rPr>
                  <w:rFonts w:ascii="Cambria Math" w:hAnsi="Cambria Math" w:cs="Arial"/>
                </w:rPr>
                <m:t>3</m:t>
              </m:r>
            </m:den>
          </m:f>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rPr>
                  </m:ctrlPr>
                </m:dPr>
                <m:e>
                  <m:r>
                    <m:rPr>
                      <m:sty m:val="p"/>
                    </m:rPr>
                    <w:rPr>
                      <w:rFonts w:ascii="Cambria Math" w:hAnsi="Cambria Math" w:cs="Arial"/>
                    </w:rPr>
                    <m:t>0+200</m:t>
                  </m:r>
                </m:e>
              </m:d>
              <m:r>
                <m:rPr>
                  <m:sty m:val="p"/>
                </m:rPr>
                <w:rPr>
                  <w:rFonts w:ascii="Cambria Math" w:hAnsi="Cambria Math" w:cs="Arial"/>
                </w:rPr>
                <m:t>-0.55=0.98</m:t>
              </m:r>
            </m:e>
          </m:func>
        </m:oMath>
      </m:oMathPara>
    </w:p>
    <w:p w:rsidR="007324E6" w:rsidRPr="00F75DD7" w:rsidRDefault="007324E6" w:rsidP="007324E6">
      <w:pPr>
        <w:pStyle w:val="NormalWeb"/>
        <w:spacing w:line="480" w:lineRule="auto"/>
        <w:ind w:left="1068"/>
        <w:jc w:val="both"/>
        <w:rPr>
          <w:rFonts w:ascii="Arial" w:hAnsi="Arial" w:cs="Arial"/>
        </w:rPr>
      </w:pPr>
      <w:r>
        <w:rPr>
          <w:rFonts w:ascii="Arial" w:hAnsi="Arial" w:cs="Arial"/>
        </w:rPr>
        <w:t>En la tabla 4 y la tabla 5 sacamos los valores de T y M; el valor de m=1, sabiendo que la piladora es un almacén de cargas.</w:t>
      </w:r>
    </w:p>
    <w:p w:rsidR="007324E6" w:rsidRPr="00EA669B" w:rsidRDefault="007324E6" w:rsidP="007324E6">
      <w:pPr>
        <w:pStyle w:val="NormalWeb"/>
        <w:spacing w:line="480" w:lineRule="auto"/>
        <w:ind w:left="1788"/>
        <w:jc w:val="both"/>
        <w:rPr>
          <w:rFonts w:ascii="Arial" w:hAnsi="Arial" w:cs="Arial"/>
        </w:rPr>
      </w:pPr>
      <m:oMathPara>
        <m:oMathParaPr>
          <m:jc m:val="left"/>
        </m:oMathParaPr>
        <m:oMath>
          <m:r>
            <m:rPr>
              <m:sty m:val="p"/>
            </m:rPr>
            <w:rPr>
              <w:rFonts w:ascii="Cambria Math" w:hAnsi="Cambria Math" w:cs="Arial"/>
            </w:rPr>
            <m:t>i=1-</m:t>
          </m:r>
          <m:f>
            <m:fPr>
              <m:ctrlPr>
                <w:rPr>
                  <w:rFonts w:ascii="Cambria Math" w:hAnsi="Cambria Math" w:cs="Arial"/>
                </w:rPr>
              </m:ctrlPr>
            </m:fPr>
            <m:num>
              <m:r>
                <m:rPr>
                  <m:sty m:val="p"/>
                </m:rPr>
                <w:rPr>
                  <w:rFonts w:ascii="Cambria Math" w:hAnsi="Cambria Math" w:cs="Arial"/>
                </w:rPr>
                <m:t>T</m:t>
              </m:r>
            </m:num>
            <m:den>
              <m:r>
                <m:rPr>
                  <m:sty m:val="p"/>
                </m:rPr>
                <w:rPr>
                  <w:rFonts w:ascii="Cambria Math" w:hAnsi="Cambria Math" w:cs="Arial"/>
                </w:rPr>
                <m:t>1000</m:t>
              </m:r>
            </m:den>
          </m:f>
          <m:r>
            <m:rPr>
              <m:sty m:val="p"/>
            </m:rPr>
            <w:rPr>
              <w:rFonts w:ascii="Cambria Math" w:hAnsi="Cambria Math" w:cs="Arial"/>
            </w:rPr>
            <m:t>-0.1*</m:t>
          </m:r>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m</m:t>
              </m:r>
            </m:e>
          </m:func>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M</m:t>
              </m:r>
            </m:num>
            <m:den>
              <m:r>
                <m:rPr>
                  <m:sty m:val="p"/>
                </m:rPr>
                <w:rPr>
                  <w:rFonts w:ascii="Cambria Math" w:hAnsi="Cambria Math" w:cs="Arial"/>
                </w:rPr>
                <m:t>10</m:t>
              </m:r>
            </m:den>
          </m:f>
        </m:oMath>
      </m:oMathPara>
    </w:p>
    <w:p w:rsidR="007324E6" w:rsidRPr="00EA669B" w:rsidRDefault="007324E6" w:rsidP="007324E6">
      <w:pPr>
        <w:pStyle w:val="NormalWeb"/>
        <w:spacing w:line="480" w:lineRule="auto"/>
        <w:ind w:left="1788"/>
        <w:jc w:val="both"/>
        <w:rPr>
          <w:rFonts w:ascii="Arial" w:hAnsi="Arial" w:cs="Arial"/>
        </w:rPr>
      </w:pPr>
      <m:oMathPara>
        <m:oMathParaPr>
          <m:jc m:val="left"/>
        </m:oMathParaPr>
        <m:oMath>
          <m:r>
            <m:rPr>
              <m:sty m:val="p"/>
            </m:rPr>
            <w:rPr>
              <w:rFonts w:ascii="Cambria Math" w:hAnsi="Cambria Math" w:cs="Arial"/>
            </w:rPr>
            <m:t>i=1-</m:t>
          </m:r>
          <m:f>
            <m:fPr>
              <m:ctrlPr>
                <w:rPr>
                  <w:rFonts w:ascii="Cambria Math" w:hAnsi="Cambria Math" w:cs="Arial"/>
                </w:rPr>
              </m:ctrlPr>
            </m:fPr>
            <m:num>
              <m:r>
                <m:rPr>
                  <m:sty m:val="p"/>
                </m:rPr>
                <w:rPr>
                  <w:rFonts w:ascii="Cambria Math" w:hAnsi="Cambria Math" w:cs="Arial"/>
                </w:rPr>
                <m:t>300</m:t>
              </m:r>
            </m:num>
            <m:den>
              <m:r>
                <m:rPr>
                  <m:sty m:val="p"/>
                </m:rPr>
                <w:rPr>
                  <w:rFonts w:ascii="Cambria Math" w:hAnsi="Cambria Math" w:cs="Arial"/>
                </w:rPr>
                <m:t>1000</m:t>
              </m:r>
            </m:den>
          </m:f>
          <m:r>
            <m:rPr>
              <m:sty m:val="p"/>
            </m:rPr>
            <w:rPr>
              <w:rFonts w:ascii="Cambria Math" w:hAnsi="Cambria Math" w:cs="Arial"/>
            </w:rPr>
            <m:t>-0.1*</m:t>
          </m:r>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(1)</m:t>
              </m:r>
            </m:e>
          </m:func>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10</m:t>
              </m:r>
            </m:den>
          </m:f>
          <m:r>
            <m:rPr>
              <m:sty m:val="p"/>
            </m:rPr>
            <w:rPr>
              <w:rFonts w:ascii="Cambria Math" w:hAnsi="Cambria Math" w:cs="Arial"/>
            </w:rPr>
            <m:t>=0.8</m:t>
          </m:r>
        </m:oMath>
      </m:oMathPara>
    </w:p>
    <w:p w:rsidR="007324E6" w:rsidRPr="00F75DD7" w:rsidRDefault="007324E6" w:rsidP="007324E6">
      <w:pPr>
        <w:pStyle w:val="NormalWeb"/>
        <w:spacing w:line="480" w:lineRule="auto"/>
        <w:ind w:left="1068"/>
        <w:jc w:val="both"/>
        <w:rPr>
          <w:rFonts w:ascii="Arial" w:hAnsi="Arial" w:cs="Arial"/>
        </w:rPr>
      </w:pPr>
      <w:r>
        <w:rPr>
          <w:rFonts w:ascii="Arial" w:hAnsi="Arial" w:cs="Arial"/>
        </w:rPr>
        <w:t>Para calcular g, usamos las dimensiones del establecimiento.</w:t>
      </w:r>
    </w:p>
    <w:p w:rsidR="007324E6" w:rsidRPr="00EA669B" w:rsidRDefault="007324E6" w:rsidP="007324E6">
      <w:pPr>
        <w:pStyle w:val="NormalWeb"/>
        <w:spacing w:line="480" w:lineRule="auto"/>
        <w:ind w:left="1788"/>
        <w:jc w:val="both"/>
        <w:rPr>
          <w:rFonts w:ascii="Arial" w:hAnsi="Arial" w:cs="Arial"/>
        </w:rPr>
      </w:pPr>
      <m:oMathPara>
        <m:oMathParaPr>
          <m:jc m:val="left"/>
        </m:oMathParaPr>
        <m:oMath>
          <m:r>
            <m:rPr>
              <m:sty m:val="p"/>
            </m:rPr>
            <w:rPr>
              <w:rFonts w:ascii="Cambria Math" w:hAnsi="Cambria Math" w:cs="Arial"/>
            </w:rPr>
            <m:t>g=</m:t>
          </m:r>
          <m:f>
            <m:fPr>
              <m:ctrlPr>
                <w:rPr>
                  <w:rFonts w:ascii="Cambria Math" w:hAnsi="Cambria Math" w:cs="Arial"/>
                </w:rPr>
              </m:ctrlPr>
            </m:fPr>
            <m:num>
              <m:r>
                <m:rPr>
                  <m:sty m:val="p"/>
                </m:rPr>
                <w:rPr>
                  <w:rFonts w:ascii="Cambria Math" w:hAnsi="Cambria Math" w:cs="Arial"/>
                </w:rPr>
                <m:t>b+5*</m:t>
              </m:r>
              <m:rad>
                <m:radPr>
                  <m:ctrlPr>
                    <w:rPr>
                      <w:rFonts w:ascii="Cambria Math" w:hAnsi="Cambria Math" w:cs="Arial"/>
                    </w:rPr>
                  </m:ctrlPr>
                </m:radPr>
                <m:deg>
                  <m:r>
                    <m:rPr>
                      <m:sty m:val="p"/>
                    </m:rPr>
                    <w:rPr>
                      <w:rFonts w:ascii="Cambria Math" w:hAnsi="Cambria Math" w:cs="Arial"/>
                    </w:rPr>
                    <m:t>3</m:t>
                  </m:r>
                </m:deg>
                <m:e>
                  <m:r>
                    <m:rPr>
                      <m:sty m:val="p"/>
                    </m:rPr>
                    <w:rPr>
                      <w:rFonts w:ascii="Cambria Math" w:hAnsi="Cambria Math" w:cs="Arial"/>
                    </w:rPr>
                    <m:t>l*</m:t>
                  </m:r>
                  <m:sSup>
                    <m:sSupPr>
                      <m:ctrlPr>
                        <w:rPr>
                          <w:rFonts w:ascii="Cambria Math" w:hAnsi="Cambria Math" w:cs="Arial"/>
                        </w:rPr>
                      </m:ctrlPr>
                    </m:sSupPr>
                    <m:e>
                      <m:r>
                        <m:rPr>
                          <m:sty m:val="p"/>
                        </m:rPr>
                        <w:rPr>
                          <w:rFonts w:ascii="Cambria Math" w:hAnsi="Cambria Math" w:cs="Arial"/>
                        </w:rPr>
                        <m:t>b</m:t>
                      </m:r>
                    </m:e>
                    <m:sup>
                      <m:r>
                        <m:rPr>
                          <m:sty m:val="p"/>
                        </m:rPr>
                        <w:rPr>
                          <w:rFonts w:ascii="Cambria Math" w:hAnsi="Cambria Math" w:cs="Arial"/>
                        </w:rPr>
                        <m:t>2</m:t>
                      </m:r>
                    </m:sup>
                  </m:sSup>
                </m:e>
              </m:rad>
            </m:num>
            <m:den>
              <m:r>
                <m:rPr>
                  <m:sty m:val="p"/>
                </m:rPr>
                <w:rPr>
                  <w:rFonts w:ascii="Cambria Math" w:hAnsi="Cambria Math" w:cs="Arial"/>
                </w:rPr>
                <m:t>200</m:t>
              </m:r>
            </m:den>
          </m:f>
        </m:oMath>
      </m:oMathPara>
    </w:p>
    <w:p w:rsidR="007324E6" w:rsidRPr="00EA669B" w:rsidRDefault="007324E6" w:rsidP="007324E6">
      <w:pPr>
        <w:pStyle w:val="NormalWeb"/>
        <w:spacing w:line="480" w:lineRule="auto"/>
        <w:ind w:left="1788"/>
        <w:jc w:val="both"/>
        <w:rPr>
          <w:rFonts w:ascii="Arial" w:hAnsi="Arial" w:cs="Arial"/>
        </w:rPr>
      </w:pPr>
      <m:oMathPara>
        <m:oMathParaPr>
          <m:jc m:val="left"/>
        </m:oMathParaPr>
        <m:oMath>
          <m:r>
            <m:rPr>
              <m:sty m:val="p"/>
            </m:rPr>
            <w:rPr>
              <w:rFonts w:ascii="Cambria Math" w:hAnsi="Cambria Math" w:cs="Arial"/>
            </w:rPr>
            <m:t>g=</m:t>
          </m:r>
          <m:f>
            <m:fPr>
              <m:ctrlPr>
                <w:rPr>
                  <w:rFonts w:ascii="Cambria Math" w:hAnsi="Cambria Math" w:cs="Arial"/>
                </w:rPr>
              </m:ctrlPr>
            </m:fPr>
            <m:num>
              <m:r>
                <m:rPr>
                  <m:sty m:val="p"/>
                </m:rPr>
                <w:rPr>
                  <w:rFonts w:ascii="Cambria Math" w:hAnsi="Cambria Math" w:cs="Arial"/>
                </w:rPr>
                <m:t>b+5*</m:t>
              </m:r>
              <m:rad>
                <m:radPr>
                  <m:ctrlPr>
                    <w:rPr>
                      <w:rFonts w:ascii="Cambria Math" w:hAnsi="Cambria Math" w:cs="Arial"/>
                    </w:rPr>
                  </m:ctrlPr>
                </m:radPr>
                <m:deg>
                  <m:r>
                    <m:rPr>
                      <m:sty m:val="p"/>
                    </m:rPr>
                    <w:rPr>
                      <w:rFonts w:ascii="Cambria Math" w:hAnsi="Cambria Math" w:cs="Arial"/>
                    </w:rPr>
                    <m:t>3</m:t>
                  </m:r>
                </m:deg>
                <m:e>
                  <m:r>
                    <m:rPr>
                      <m:sty m:val="p"/>
                    </m:rPr>
                    <w:rPr>
                      <w:rFonts w:ascii="Cambria Math" w:hAnsi="Cambria Math" w:cs="Arial"/>
                    </w:rPr>
                    <m:t>100*</m:t>
                  </m:r>
                  <m:sSup>
                    <m:sSupPr>
                      <m:ctrlPr>
                        <w:rPr>
                          <w:rFonts w:ascii="Cambria Math" w:hAnsi="Cambria Math" w:cs="Arial"/>
                        </w:rPr>
                      </m:ctrlPr>
                    </m:sSupPr>
                    <m:e>
                      <m:r>
                        <m:rPr>
                          <m:sty m:val="p"/>
                        </m:rPr>
                        <w:rPr>
                          <w:rFonts w:ascii="Cambria Math" w:hAnsi="Cambria Math" w:cs="Arial"/>
                        </w:rPr>
                        <m:t>(87)</m:t>
                      </m:r>
                    </m:e>
                    <m:sup>
                      <m:r>
                        <m:rPr>
                          <m:sty m:val="p"/>
                        </m:rPr>
                        <w:rPr>
                          <w:rFonts w:ascii="Cambria Math" w:hAnsi="Cambria Math" w:cs="Arial"/>
                        </w:rPr>
                        <m:t>2</m:t>
                      </m:r>
                    </m:sup>
                  </m:sSup>
                </m:e>
              </m:rad>
            </m:num>
            <m:den>
              <m:r>
                <m:rPr>
                  <m:sty m:val="p"/>
                </m:rPr>
                <w:rPr>
                  <w:rFonts w:ascii="Cambria Math" w:hAnsi="Cambria Math" w:cs="Arial"/>
                </w:rPr>
                <m:t>200</m:t>
              </m:r>
            </m:den>
          </m:f>
          <m:r>
            <m:rPr>
              <m:sty m:val="p"/>
            </m:rPr>
            <w:rPr>
              <w:rFonts w:ascii="Cambria Math" w:hAnsi="Cambria Math" w:cs="Arial"/>
            </w:rPr>
            <m:t>=2.71</m:t>
          </m:r>
        </m:oMath>
      </m:oMathPara>
    </w:p>
    <w:p w:rsidR="007324E6" w:rsidRPr="00F75DD7" w:rsidRDefault="007324E6" w:rsidP="007324E6">
      <w:pPr>
        <w:pStyle w:val="NormalWeb"/>
        <w:spacing w:line="480" w:lineRule="auto"/>
        <w:ind w:left="1068"/>
        <w:jc w:val="both"/>
        <w:rPr>
          <w:rFonts w:ascii="Arial" w:hAnsi="Arial" w:cs="Arial"/>
        </w:rPr>
      </w:pPr>
      <w:r>
        <w:rPr>
          <w:rFonts w:ascii="Arial" w:hAnsi="Arial" w:cs="Arial"/>
        </w:rPr>
        <w:t>El valor de E=0, ya que no tiene pisos altos ni sótano.</w:t>
      </w:r>
    </w:p>
    <w:p w:rsidR="007324E6" w:rsidRPr="00EA669B" w:rsidRDefault="007324E6" w:rsidP="007324E6">
      <w:pPr>
        <w:pStyle w:val="NormalWeb"/>
        <w:spacing w:line="480" w:lineRule="auto"/>
        <w:ind w:left="1788"/>
        <w:jc w:val="both"/>
        <w:rPr>
          <w:rFonts w:ascii="Arial" w:hAnsi="Arial" w:cs="Arial"/>
        </w:rPr>
      </w:pPr>
      <m:oMathPara>
        <m:oMathParaPr>
          <m:jc m:val="left"/>
        </m:oMathParaPr>
        <m:oMath>
          <m:r>
            <m:rPr>
              <m:sty m:val="p"/>
            </m:rPr>
            <w:rPr>
              <w:rFonts w:ascii="Cambria Math" w:hAnsi="Cambria Math" w:cs="Arial"/>
            </w:rPr>
            <m:t>e=</m:t>
          </m:r>
          <m:sSup>
            <m:sSupPr>
              <m:ctrlPr>
                <w:rPr>
                  <w:rFonts w:ascii="Cambria Math" w:hAnsi="Cambria Math" w:cs="Arial"/>
                </w:rPr>
              </m:ctrlPr>
            </m:sSupPr>
            <m:e>
              <m:d>
                <m:dPr>
                  <m:begChr m:val="["/>
                  <m:endChr m:val="]"/>
                  <m:ctrlPr>
                    <w:rPr>
                      <w:rFonts w:ascii="Cambria Math" w:hAnsi="Cambria Math" w:cs="Arial"/>
                    </w:rPr>
                  </m:ctrlPr>
                </m:dPr>
                <m:e>
                  <m:f>
                    <m:fPr>
                      <m:ctrlPr>
                        <w:rPr>
                          <w:rFonts w:ascii="Cambria Math" w:hAnsi="Cambria Math" w:cs="Arial"/>
                        </w:rPr>
                      </m:ctrlPr>
                    </m:fPr>
                    <m:num>
                      <m:d>
                        <m:dPr>
                          <m:begChr m:val="|"/>
                          <m:endChr m:val="|"/>
                          <m:ctrlPr>
                            <w:rPr>
                              <w:rFonts w:ascii="Cambria Math" w:hAnsi="Cambria Math" w:cs="Arial"/>
                            </w:rPr>
                          </m:ctrlPr>
                        </m:dPr>
                        <m:e>
                          <m:r>
                            <m:rPr>
                              <m:sty m:val="p"/>
                            </m:rPr>
                            <w:rPr>
                              <w:rFonts w:ascii="Cambria Math" w:hAnsi="Cambria Math" w:cs="Arial"/>
                            </w:rPr>
                            <m:t>E</m:t>
                          </m:r>
                        </m:e>
                      </m:d>
                      <m:r>
                        <m:rPr>
                          <m:sty m:val="p"/>
                        </m:rPr>
                        <w:rPr>
                          <w:rFonts w:ascii="Cambria Math" w:hAnsi="Cambria Math" w:cs="Arial"/>
                        </w:rPr>
                        <m:t>+3</m:t>
                      </m:r>
                    </m:num>
                    <m:den>
                      <m:d>
                        <m:dPr>
                          <m:begChr m:val="|"/>
                          <m:endChr m:val="|"/>
                          <m:ctrlPr>
                            <w:rPr>
                              <w:rFonts w:ascii="Cambria Math" w:hAnsi="Cambria Math" w:cs="Arial"/>
                            </w:rPr>
                          </m:ctrlPr>
                        </m:dPr>
                        <m:e>
                          <m:r>
                            <m:rPr>
                              <m:sty m:val="p"/>
                            </m:rPr>
                            <w:rPr>
                              <w:rFonts w:ascii="Cambria Math" w:hAnsi="Cambria Math" w:cs="Arial"/>
                            </w:rPr>
                            <m:t>E</m:t>
                          </m:r>
                        </m:e>
                      </m:d>
                      <m:r>
                        <m:rPr>
                          <m:sty m:val="p"/>
                        </m:rPr>
                        <w:rPr>
                          <w:rFonts w:ascii="Cambria Math" w:hAnsi="Cambria Math" w:cs="Arial"/>
                        </w:rPr>
                        <m:t>+2</m:t>
                      </m:r>
                    </m:den>
                  </m:f>
                </m:e>
              </m:d>
            </m:e>
            <m:sup>
              <m:r>
                <m:rPr>
                  <m:sty m:val="p"/>
                </m:rPr>
                <w:rPr>
                  <w:rFonts w:ascii="Cambria Math" w:hAnsi="Cambria Math" w:cs="Arial"/>
                </w:rPr>
                <m:t>0.7</m:t>
              </m:r>
              <m:d>
                <m:dPr>
                  <m:begChr m:val="|"/>
                  <m:endChr m:val="|"/>
                  <m:ctrlPr>
                    <w:rPr>
                      <w:rFonts w:ascii="Cambria Math" w:hAnsi="Cambria Math" w:cs="Arial"/>
                    </w:rPr>
                  </m:ctrlPr>
                </m:dPr>
                <m:e>
                  <m:r>
                    <m:rPr>
                      <m:sty m:val="p"/>
                    </m:rPr>
                    <w:rPr>
                      <w:rFonts w:ascii="Cambria Math" w:hAnsi="Cambria Math" w:cs="Arial"/>
                    </w:rPr>
                    <m:t>E</m:t>
                  </m:r>
                </m:e>
              </m:d>
            </m:sup>
          </m:sSup>
        </m:oMath>
      </m:oMathPara>
    </w:p>
    <w:p w:rsidR="007324E6" w:rsidRDefault="007324E6" w:rsidP="007324E6">
      <w:pPr>
        <w:pStyle w:val="NormalWeb"/>
        <w:spacing w:line="480" w:lineRule="auto"/>
        <w:ind w:left="1788"/>
        <w:jc w:val="both"/>
        <w:rPr>
          <w:rFonts w:ascii="Arial" w:hAnsi="Arial" w:cs="Arial"/>
        </w:rPr>
      </w:pPr>
      <m:oMathPara>
        <m:oMathParaPr>
          <m:jc m:val="left"/>
        </m:oMathParaPr>
        <m:oMath>
          <m:r>
            <m:rPr>
              <m:sty m:val="p"/>
            </m:rPr>
            <w:rPr>
              <w:rFonts w:ascii="Cambria Math" w:hAnsi="Cambria Math" w:cs="Arial"/>
            </w:rPr>
            <m:t>e=</m:t>
          </m:r>
          <m:sSup>
            <m:sSupPr>
              <m:ctrlPr>
                <w:rPr>
                  <w:rFonts w:ascii="Cambria Math" w:hAnsi="Cambria Math" w:cs="Arial"/>
                </w:rPr>
              </m:ctrlPr>
            </m:sSupPr>
            <m:e>
              <m:d>
                <m:dPr>
                  <m:begChr m:val="["/>
                  <m:endChr m:val="]"/>
                  <m:ctrlPr>
                    <w:rPr>
                      <w:rFonts w:ascii="Cambria Math" w:hAnsi="Cambria Math" w:cs="Arial"/>
                    </w:rPr>
                  </m:ctrlPr>
                </m:dPr>
                <m:e>
                  <m:f>
                    <m:fPr>
                      <m:ctrlPr>
                        <w:rPr>
                          <w:rFonts w:ascii="Cambria Math" w:hAnsi="Cambria Math" w:cs="Arial"/>
                        </w:rPr>
                      </m:ctrlPr>
                    </m:fPr>
                    <m:num>
                      <m:d>
                        <m:dPr>
                          <m:begChr m:val="|"/>
                          <m:endChr m:val="|"/>
                          <m:ctrlPr>
                            <w:rPr>
                              <w:rFonts w:ascii="Cambria Math" w:hAnsi="Cambria Math" w:cs="Arial"/>
                            </w:rPr>
                          </m:ctrlPr>
                        </m:dPr>
                        <m:e>
                          <m:r>
                            <m:rPr>
                              <m:sty m:val="p"/>
                            </m:rPr>
                            <w:rPr>
                              <w:rFonts w:ascii="Cambria Math" w:hAnsi="Cambria Math" w:cs="Arial"/>
                            </w:rPr>
                            <m:t>0</m:t>
                          </m:r>
                        </m:e>
                      </m:d>
                      <m:r>
                        <m:rPr>
                          <m:sty m:val="p"/>
                        </m:rPr>
                        <w:rPr>
                          <w:rFonts w:ascii="Cambria Math" w:hAnsi="Cambria Math" w:cs="Arial"/>
                        </w:rPr>
                        <m:t>+3</m:t>
                      </m:r>
                    </m:num>
                    <m:den>
                      <m:d>
                        <m:dPr>
                          <m:begChr m:val="|"/>
                          <m:endChr m:val="|"/>
                          <m:ctrlPr>
                            <w:rPr>
                              <w:rFonts w:ascii="Cambria Math" w:hAnsi="Cambria Math" w:cs="Arial"/>
                            </w:rPr>
                          </m:ctrlPr>
                        </m:dPr>
                        <m:e>
                          <m:r>
                            <m:rPr>
                              <m:sty m:val="p"/>
                            </m:rPr>
                            <w:rPr>
                              <w:rFonts w:ascii="Cambria Math" w:hAnsi="Cambria Math" w:cs="Arial"/>
                            </w:rPr>
                            <m:t>0</m:t>
                          </m:r>
                        </m:e>
                      </m:d>
                      <m:r>
                        <m:rPr>
                          <m:sty m:val="p"/>
                        </m:rPr>
                        <w:rPr>
                          <w:rFonts w:ascii="Cambria Math" w:hAnsi="Cambria Math" w:cs="Arial"/>
                        </w:rPr>
                        <m:t>+2</m:t>
                      </m:r>
                    </m:den>
                  </m:f>
                </m:e>
              </m:d>
            </m:e>
            <m:sup>
              <m:r>
                <m:rPr>
                  <m:sty m:val="p"/>
                </m:rPr>
                <w:rPr>
                  <w:rFonts w:ascii="Cambria Math" w:hAnsi="Cambria Math" w:cs="Arial"/>
                </w:rPr>
                <m:t>0.7</m:t>
              </m:r>
              <m:d>
                <m:dPr>
                  <m:begChr m:val="|"/>
                  <m:endChr m:val="|"/>
                  <m:ctrlPr>
                    <w:rPr>
                      <w:rFonts w:ascii="Cambria Math" w:hAnsi="Cambria Math" w:cs="Arial"/>
                    </w:rPr>
                  </m:ctrlPr>
                </m:dPr>
                <m:e>
                  <m:r>
                    <m:rPr>
                      <m:sty m:val="p"/>
                    </m:rPr>
                    <w:rPr>
                      <w:rFonts w:ascii="Cambria Math" w:hAnsi="Cambria Math" w:cs="Arial"/>
                    </w:rPr>
                    <m:t>0</m:t>
                  </m:r>
                </m:e>
              </m:d>
            </m:sup>
          </m:sSup>
          <m:r>
            <m:rPr>
              <m:sty m:val="p"/>
            </m:rPr>
            <w:rPr>
              <w:rFonts w:ascii="Cambria Math" w:hAnsi="Cambria Math" w:cs="Arial"/>
            </w:rPr>
            <m:t>=1</m:t>
          </m:r>
        </m:oMath>
      </m:oMathPara>
    </w:p>
    <w:p w:rsidR="007324E6" w:rsidRPr="00EA3C5C" w:rsidRDefault="007324E6" w:rsidP="007324E6">
      <w:pPr>
        <w:pStyle w:val="NormalWeb"/>
        <w:spacing w:line="480" w:lineRule="auto"/>
        <w:ind w:left="1068"/>
        <w:jc w:val="both"/>
        <w:rPr>
          <w:rFonts w:ascii="Arial" w:hAnsi="Arial" w:cs="Arial"/>
        </w:rPr>
      </w:pPr>
      <w:r>
        <w:rPr>
          <w:rFonts w:ascii="Arial" w:hAnsi="Arial" w:cs="Arial"/>
        </w:rPr>
        <w:t>El área total del establecimiento es 8700m</w:t>
      </w:r>
      <w:r>
        <w:rPr>
          <w:rFonts w:ascii="Arial" w:hAnsi="Arial" w:cs="Arial"/>
          <w:vertAlign w:val="superscript"/>
        </w:rPr>
        <w:t>2</w:t>
      </w:r>
      <w:r>
        <w:rPr>
          <w:rFonts w:ascii="Arial" w:hAnsi="Arial" w:cs="Arial"/>
        </w:rPr>
        <w:t>, de aquí sacamos el 1% del área aerodinámica de ventilación que es 87m</w:t>
      </w:r>
      <w:r>
        <w:rPr>
          <w:rFonts w:ascii="Arial" w:hAnsi="Arial" w:cs="Arial"/>
          <w:vertAlign w:val="superscript"/>
        </w:rPr>
        <w:t>2</w:t>
      </w:r>
      <w:r>
        <w:rPr>
          <w:rFonts w:ascii="Arial" w:hAnsi="Arial" w:cs="Arial"/>
        </w:rPr>
        <w:t>; el área de las ventanas y el techo que quedarían libres para dejar salir el humo es de 40m</w:t>
      </w:r>
      <w:r>
        <w:rPr>
          <w:rFonts w:ascii="Arial" w:hAnsi="Arial" w:cs="Arial"/>
          <w:vertAlign w:val="superscript"/>
        </w:rPr>
        <w:t>2</w:t>
      </w:r>
      <w:r>
        <w:rPr>
          <w:rFonts w:ascii="Arial" w:hAnsi="Arial" w:cs="Arial"/>
        </w:rPr>
        <w:t>. Luego reemplazamos estos valores en la formula de v.</w:t>
      </w:r>
    </w:p>
    <w:p w:rsidR="007324E6" w:rsidRPr="00EA669B" w:rsidRDefault="007324E6" w:rsidP="007324E6">
      <w:pPr>
        <w:pStyle w:val="NormalWeb"/>
        <w:spacing w:after="0" w:afterAutospacing="0" w:line="480" w:lineRule="auto"/>
        <w:ind w:left="708"/>
        <w:jc w:val="both"/>
        <w:rPr>
          <w:rFonts w:ascii="Arial" w:hAnsi="Arial" w:cs="Arial"/>
        </w:rPr>
      </w:pPr>
      <m:oMathPara>
        <m:oMath>
          <m:r>
            <m:rPr>
              <m:sty m:val="p"/>
            </m:rPr>
            <w:rPr>
              <w:rFonts w:ascii="Cambria Math" w:hAnsi="Cambria Math" w:cs="Arial"/>
            </w:rPr>
            <m:t>k=</m:t>
          </m:r>
          <m:f>
            <m:fPr>
              <m:ctrlPr>
                <w:rPr>
                  <w:rFonts w:ascii="Cambria Math" w:hAnsi="Cambria Math" w:cs="Arial"/>
                </w:rPr>
              </m:ctrlPr>
            </m:fPr>
            <m:num>
              <m:r>
                <m:rPr>
                  <m:sty m:val="p"/>
                </m:rPr>
                <w:rPr>
                  <w:rFonts w:ascii="Cambria Math" w:hAnsi="Cambria Math" w:cs="Arial"/>
                </w:rPr>
                <m:t>30% de área de ventanas y techo+área de ventilacion natural</m:t>
              </m:r>
            </m:num>
            <m:den>
              <m:r>
                <m:rPr>
                  <m:sty m:val="p"/>
                </m:rPr>
                <w:rPr>
                  <w:rFonts w:ascii="Cambria Math" w:hAnsi="Cambria Math" w:cs="Arial"/>
                </w:rPr>
                <m:t>area total</m:t>
              </m:r>
            </m:den>
          </m:f>
        </m:oMath>
      </m:oMathPara>
    </w:p>
    <w:p w:rsidR="007324E6" w:rsidRPr="00EA669B" w:rsidRDefault="007324E6" w:rsidP="007324E6">
      <w:pPr>
        <w:pStyle w:val="NormalWeb"/>
        <w:spacing w:after="0" w:afterAutospacing="0" w:line="480" w:lineRule="auto"/>
        <w:ind w:left="708"/>
        <w:jc w:val="both"/>
        <w:rPr>
          <w:rFonts w:ascii="Arial" w:hAnsi="Arial" w:cs="Arial"/>
        </w:rPr>
      </w:pPr>
      <m:oMathPara>
        <m:oMath>
          <m:r>
            <m:rPr>
              <m:sty m:val="p"/>
            </m:rPr>
            <w:rPr>
              <w:rFonts w:ascii="Cambria Math" w:hAnsi="Cambria Math" w:cs="Arial"/>
            </w:rPr>
            <m:t>k=</m:t>
          </m:r>
          <m:f>
            <m:fPr>
              <m:ctrlPr>
                <w:rPr>
                  <w:rFonts w:ascii="Cambria Math" w:hAnsi="Cambria Math" w:cs="Arial"/>
                </w:rPr>
              </m:ctrlPr>
            </m:fPr>
            <m:num>
              <m:r>
                <m:rPr>
                  <m:sty m:val="p"/>
                </m:rPr>
                <w:rPr>
                  <w:rFonts w:ascii="Cambria Math" w:hAnsi="Cambria Math" w:cs="Arial"/>
                </w:rPr>
                <m:t>30% (40)+87</m:t>
              </m:r>
            </m:num>
            <m:den>
              <m:r>
                <m:rPr>
                  <m:sty m:val="p"/>
                </m:rPr>
                <w:rPr>
                  <w:rFonts w:ascii="Cambria Math" w:hAnsi="Cambria Math" w:cs="Arial"/>
                </w:rPr>
                <m:t>8700</m:t>
              </m:r>
            </m:den>
          </m:f>
          <m:r>
            <m:rPr>
              <m:sty m:val="p"/>
            </m:rPr>
            <w:rPr>
              <w:rFonts w:ascii="Cambria Math" w:hAnsi="Cambria Math" w:cs="Arial"/>
            </w:rPr>
            <m:t>=0.011</m:t>
          </m:r>
        </m:oMath>
      </m:oMathPara>
    </w:p>
    <w:p w:rsidR="007324E6" w:rsidRPr="00EA3C5C" w:rsidRDefault="007324E6" w:rsidP="007324E6">
      <w:pPr>
        <w:pStyle w:val="NormalWeb"/>
        <w:spacing w:after="0" w:afterAutospacing="0" w:line="480" w:lineRule="auto"/>
        <w:ind w:left="1788"/>
        <w:jc w:val="both"/>
        <w:rPr>
          <w:rFonts w:ascii="Arial" w:hAnsi="Arial" w:cs="Arial"/>
        </w:rPr>
      </w:pPr>
      <m:oMathPara>
        <m:oMathParaPr>
          <m:jc m:val="left"/>
        </m:oMathParaPr>
        <m:oMath>
          <m:r>
            <m:rPr>
              <m:sty m:val="p"/>
            </m:rPr>
            <w:rPr>
              <w:rFonts w:ascii="Cambria Math" w:hAnsi="Cambria Math" w:cs="Arial"/>
            </w:rPr>
            <m:t>v</m:t>
          </m:r>
          <m:r>
            <m:rPr>
              <m:sty m:val="p"/>
            </m:rPr>
            <w:rPr>
              <w:rFonts w:ascii="Cambria Math" w:hAnsi="Arial" w:cs="Arial"/>
            </w:rPr>
            <m:t>=0.84+0.1</m:t>
          </m:r>
          <m:r>
            <m:rPr>
              <m:sty m:val="p"/>
            </m:rPr>
            <w:rPr>
              <w:rFonts w:ascii="Cambria Math" w:hAnsi="Cambria Math" w:cs="Cambria Math"/>
            </w:rPr>
            <m:t>*</m:t>
          </m:r>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(Qm)</m:t>
              </m:r>
            </m:e>
          </m:func>
          <m:r>
            <m:rPr>
              <m:sty m:val="p"/>
            </m:rPr>
            <w:rPr>
              <w:rFonts w:ascii="Cambria Math" w:hAnsi="Cambria Math" w:cs="Arial"/>
            </w:rPr>
            <m:t>-</m:t>
          </m:r>
          <m:rad>
            <m:radPr>
              <m:degHide m:val="on"/>
              <m:ctrlPr>
                <w:rPr>
                  <w:rFonts w:ascii="Cambria Math" w:hAnsi="Cambria Math" w:cs="Arial"/>
                </w:rPr>
              </m:ctrlPr>
            </m:radPr>
            <m:deg/>
            <m:e>
              <m:r>
                <m:rPr>
                  <m:sty m:val="p"/>
                </m:rPr>
                <w:rPr>
                  <w:rFonts w:ascii="Cambria Math" w:hAnsi="Cambria Math" w:cs="Arial"/>
                </w:rPr>
                <m:t>k*</m:t>
              </m:r>
              <m:rad>
                <m:radPr>
                  <m:degHide m:val="on"/>
                  <m:ctrlPr>
                    <w:rPr>
                      <w:rFonts w:ascii="Cambria Math" w:hAnsi="Cambria Math" w:cs="Arial"/>
                    </w:rPr>
                  </m:ctrlPr>
                </m:radPr>
                <m:deg/>
                <m:e>
                  <m:r>
                    <m:rPr>
                      <m:sty m:val="p"/>
                    </m:rPr>
                    <w:rPr>
                      <w:rFonts w:ascii="Cambria Math" w:hAnsi="Cambria Math" w:cs="Arial"/>
                    </w:rPr>
                    <m:t>h</m:t>
                  </m:r>
                </m:e>
              </m:rad>
            </m:e>
          </m:rad>
        </m:oMath>
      </m:oMathPara>
    </w:p>
    <w:p w:rsidR="007324E6" w:rsidRPr="00EA3C5C" w:rsidRDefault="007324E6" w:rsidP="007324E6">
      <w:pPr>
        <w:pStyle w:val="NormalWeb"/>
        <w:spacing w:after="0" w:afterAutospacing="0" w:line="480" w:lineRule="auto"/>
        <w:ind w:left="1788"/>
        <w:jc w:val="both"/>
        <w:rPr>
          <w:rFonts w:ascii="Arial" w:hAnsi="Arial" w:cs="Arial"/>
        </w:rPr>
      </w:pPr>
      <m:oMathPara>
        <m:oMathParaPr>
          <m:jc m:val="left"/>
        </m:oMathParaPr>
        <m:oMath>
          <m:r>
            <m:rPr>
              <m:sty m:val="p"/>
            </m:rPr>
            <w:rPr>
              <w:rFonts w:ascii="Cambria Math" w:hAnsi="Cambria Math" w:cs="Arial"/>
            </w:rPr>
            <m:t>v</m:t>
          </m:r>
          <m:r>
            <m:rPr>
              <m:sty m:val="p"/>
            </m:rPr>
            <w:rPr>
              <w:rFonts w:ascii="Cambria Math" w:hAnsi="Arial" w:cs="Arial"/>
            </w:rPr>
            <m:t>=0.84+0.1</m:t>
          </m:r>
          <m:r>
            <m:rPr>
              <m:sty m:val="p"/>
            </m:rPr>
            <w:rPr>
              <w:rFonts w:ascii="Cambria Math" w:hAnsi="Cambria Math" w:cs="Cambria Math"/>
            </w:rPr>
            <m:t>*</m:t>
          </m:r>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(200)</m:t>
              </m:r>
            </m:e>
          </m:func>
          <m:r>
            <m:rPr>
              <m:sty m:val="p"/>
            </m:rPr>
            <w:rPr>
              <w:rFonts w:ascii="Cambria Math" w:hAnsi="Cambria Math" w:cs="Arial"/>
            </w:rPr>
            <m:t>-</m:t>
          </m:r>
          <m:rad>
            <m:radPr>
              <m:degHide m:val="on"/>
              <m:ctrlPr>
                <w:rPr>
                  <w:rFonts w:ascii="Cambria Math" w:hAnsi="Cambria Math" w:cs="Arial"/>
                </w:rPr>
              </m:ctrlPr>
            </m:radPr>
            <m:deg/>
            <m:e>
              <m:r>
                <m:rPr>
                  <m:sty m:val="p"/>
                </m:rPr>
                <w:rPr>
                  <w:rFonts w:ascii="Cambria Math" w:hAnsi="Cambria Math" w:cs="Arial"/>
                </w:rPr>
                <m:t>0.011*</m:t>
              </m:r>
              <m:rad>
                <m:radPr>
                  <m:degHide m:val="on"/>
                  <m:ctrlPr>
                    <w:rPr>
                      <w:rFonts w:ascii="Cambria Math" w:hAnsi="Cambria Math" w:cs="Arial"/>
                    </w:rPr>
                  </m:ctrlPr>
                </m:radPr>
                <m:deg/>
                <m:e>
                  <m:r>
                    <m:rPr>
                      <m:sty m:val="p"/>
                    </m:rPr>
                    <w:rPr>
                      <w:rFonts w:ascii="Cambria Math" w:hAnsi="Cambria Math" w:cs="Arial"/>
                    </w:rPr>
                    <m:t>10</m:t>
                  </m:r>
                </m:e>
              </m:rad>
            </m:e>
          </m:rad>
          <m:r>
            <w:rPr>
              <w:rFonts w:ascii="Cambria Math" w:hAnsi="Cambria Math" w:cs="Arial"/>
            </w:rPr>
            <m:t>=0.88</m:t>
          </m:r>
        </m:oMath>
      </m:oMathPara>
    </w:p>
    <w:p w:rsidR="007324E6" w:rsidRPr="00EA3C5C" w:rsidRDefault="007324E6" w:rsidP="007324E6">
      <w:pPr>
        <w:pStyle w:val="NormalWeb"/>
        <w:spacing w:line="480" w:lineRule="auto"/>
        <w:ind w:left="1068"/>
        <w:jc w:val="both"/>
        <w:rPr>
          <w:rFonts w:ascii="Arial" w:hAnsi="Arial" w:cs="Arial"/>
        </w:rPr>
      </w:pPr>
      <w:r>
        <w:rPr>
          <w:rFonts w:ascii="Arial" w:hAnsi="Arial" w:cs="Arial"/>
        </w:rPr>
        <w:t>Como no la piladora no tiene pisos altos ni sótanos el valor de H</w:t>
      </w:r>
      <w:r>
        <w:rPr>
          <w:rFonts w:ascii="Arial" w:hAnsi="Arial" w:cs="Arial"/>
          <w:vertAlign w:val="superscript"/>
        </w:rPr>
        <w:t>+</w:t>
      </w:r>
      <w:r>
        <w:rPr>
          <w:rFonts w:ascii="Arial" w:hAnsi="Arial" w:cs="Arial"/>
        </w:rPr>
        <w:t xml:space="preserve"> y H</w:t>
      </w:r>
      <w:r>
        <w:rPr>
          <w:rFonts w:ascii="Arial" w:hAnsi="Arial" w:cs="Arial"/>
          <w:vertAlign w:val="superscript"/>
        </w:rPr>
        <w:t xml:space="preserve">-  </w:t>
      </w:r>
      <w:r>
        <w:rPr>
          <w:rFonts w:ascii="Arial" w:hAnsi="Arial" w:cs="Arial"/>
        </w:rPr>
        <w:t>son 0. Al reemplazar el la ecuación de z sacamos el entero mayor de la expresión que esta dentro de corchetes.</w:t>
      </w:r>
    </w:p>
    <w:p w:rsidR="007324E6" w:rsidRPr="00EA3C5C" w:rsidRDefault="007324E6" w:rsidP="007324E6">
      <w:pPr>
        <w:pStyle w:val="NormalWeb"/>
        <w:spacing w:line="480" w:lineRule="auto"/>
        <w:ind w:left="1788"/>
        <w:jc w:val="both"/>
        <w:rPr>
          <w:rFonts w:ascii="Arial" w:hAnsi="Arial" w:cs="Arial"/>
        </w:rPr>
      </w:pPr>
      <m:oMathPara>
        <m:oMathParaPr>
          <m:jc m:val="left"/>
        </m:oMathParaPr>
        <m:oMath>
          <m:r>
            <m:rPr>
              <m:sty m:val="p"/>
            </m:rPr>
            <w:rPr>
              <w:rFonts w:ascii="Cambria Math" w:hAnsi="Cambria Math" w:cs="Arial"/>
            </w:rPr>
            <m:t>z=1+0.05*INT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b</m:t>
                  </m:r>
                </m:num>
                <m:den>
                  <m:r>
                    <m:rPr>
                      <m:sty m:val="p"/>
                    </m:rPr>
                    <w:rPr>
                      <w:rFonts w:ascii="Cambria Math" w:hAnsi="Cambria Math" w:cs="Arial"/>
                    </w:rPr>
                    <m:t>20*Z</m:t>
                  </m:r>
                </m:den>
              </m:f>
              <m:r>
                <m:rPr>
                  <m:sty m:val="p"/>
                </m:rPr>
                <w:rPr>
                  <w:rFonts w:ascii="Cambria Math" w:hAnsi="Cambria Math" w:cs="Arial"/>
                </w:rPr>
                <m:t>+</m:t>
              </m:r>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rPr>
                        <m:t>H</m:t>
                      </m:r>
                    </m:e>
                    <m:sup>
                      <m:r>
                        <m:rPr>
                          <m:sty m:val="p"/>
                        </m:rPr>
                        <w:rPr>
                          <w:rFonts w:ascii="Cambria Math" w:hAnsi="Cambria Math" w:cs="Arial"/>
                        </w:rPr>
                        <m:t>+</m:t>
                      </m:r>
                    </m:sup>
                  </m:sSup>
                </m:num>
                <m:den>
                  <m:r>
                    <m:rPr>
                      <m:sty m:val="p"/>
                    </m:rPr>
                    <w:rPr>
                      <w:rFonts w:ascii="Cambria Math" w:hAnsi="Cambria Math" w:cs="Arial"/>
                    </w:rPr>
                    <m:t>25</m:t>
                  </m:r>
                </m:den>
              </m:f>
              <m:r>
                <m:rPr>
                  <m:sty m:val="p"/>
                </m:rPr>
                <w:rPr>
                  <w:rFonts w:ascii="Cambria Math" w:hAnsi="Cambria Math" w:cs="Arial"/>
                </w:rPr>
                <m:t>/</m:t>
              </m:r>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rPr>
                        <m:t>H</m:t>
                      </m:r>
                    </m:e>
                    <m:sup>
                      <m:r>
                        <m:rPr>
                          <m:sty m:val="p"/>
                        </m:rPr>
                        <w:rPr>
                          <w:rFonts w:ascii="Cambria Math" w:hAnsi="Cambria Math" w:cs="Arial"/>
                        </w:rPr>
                        <m:t>-</m:t>
                      </m:r>
                    </m:sup>
                  </m:sSup>
                </m:num>
                <m:den>
                  <m:r>
                    <m:rPr>
                      <m:sty m:val="p"/>
                    </m:rPr>
                    <w:rPr>
                      <w:rFonts w:ascii="Cambria Math" w:hAnsi="Cambria Math" w:cs="Arial"/>
                    </w:rPr>
                    <m:t>3</m:t>
                  </m:r>
                </m:den>
              </m:f>
            </m:e>
          </m:d>
        </m:oMath>
      </m:oMathPara>
    </w:p>
    <w:p w:rsidR="007324E6" w:rsidRDefault="007324E6" w:rsidP="007324E6">
      <w:pPr>
        <w:pStyle w:val="NormalWeb"/>
        <w:spacing w:line="480" w:lineRule="auto"/>
        <w:ind w:left="1788"/>
        <w:jc w:val="both"/>
        <w:rPr>
          <w:rFonts w:ascii="Arial" w:hAnsi="Arial" w:cs="Arial"/>
        </w:rPr>
      </w:pPr>
      <m:oMathPara>
        <m:oMathParaPr>
          <m:jc m:val="left"/>
        </m:oMathParaPr>
        <m:oMath>
          <m:r>
            <m:rPr>
              <m:sty m:val="p"/>
            </m:rPr>
            <w:rPr>
              <w:rFonts w:ascii="Cambria Math" w:hAnsi="Cambria Math" w:cs="Arial"/>
            </w:rPr>
            <m:t>z=1+0.05*INT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87</m:t>
                  </m:r>
                </m:num>
                <m:den>
                  <m:r>
                    <m:rPr>
                      <m:sty m:val="p"/>
                    </m:rPr>
                    <w:rPr>
                      <w:rFonts w:ascii="Cambria Math" w:hAnsi="Cambria Math" w:cs="Arial"/>
                    </w:rPr>
                    <m:t>20*4</m:t>
                  </m:r>
                </m:den>
              </m:f>
            </m:e>
          </m:d>
          <m:r>
            <m:rPr>
              <m:sty m:val="p"/>
            </m:rPr>
            <w:rPr>
              <w:rFonts w:ascii="Cambria Math" w:hAnsi="Cambria Math" w:cs="Arial"/>
            </w:rPr>
            <m:t>=1</m:t>
          </m:r>
        </m:oMath>
      </m:oMathPara>
    </w:p>
    <w:p w:rsidR="008B1E68" w:rsidRDefault="008B1E68" w:rsidP="008B1E68">
      <w:pPr>
        <w:pStyle w:val="Prrafodelista"/>
        <w:autoSpaceDE w:val="0"/>
        <w:autoSpaceDN w:val="0"/>
        <w:adjustRightInd w:val="0"/>
        <w:ind w:left="1068"/>
        <w:rPr>
          <w:rFonts w:ascii="Arial" w:hAnsi="Arial" w:cs="Arial"/>
          <w:b/>
          <w:bCs/>
          <w:lang w:val="es-ES" w:eastAsia="es-ES"/>
        </w:rPr>
      </w:pPr>
    </w:p>
    <w:p w:rsidR="007324E6" w:rsidRDefault="007324E6" w:rsidP="007324E6">
      <w:pPr>
        <w:pStyle w:val="Prrafodelista"/>
        <w:numPr>
          <w:ilvl w:val="0"/>
          <w:numId w:val="25"/>
        </w:numPr>
        <w:autoSpaceDE w:val="0"/>
        <w:autoSpaceDN w:val="0"/>
        <w:adjustRightInd w:val="0"/>
        <w:rPr>
          <w:rFonts w:ascii="Arial" w:hAnsi="Arial" w:cs="Arial"/>
          <w:b/>
          <w:bCs/>
          <w:lang w:val="es-ES" w:eastAsia="es-ES"/>
        </w:rPr>
      </w:pPr>
      <w:r w:rsidRPr="006D00F6">
        <w:rPr>
          <w:rFonts w:ascii="Arial" w:hAnsi="Arial" w:cs="Arial"/>
          <w:b/>
          <w:bCs/>
          <w:lang w:val="es-ES" w:eastAsia="es-ES"/>
        </w:rPr>
        <w:t xml:space="preserve">Calculo para el riesgo </w:t>
      </w:r>
      <w:r>
        <w:rPr>
          <w:rFonts w:ascii="Arial" w:hAnsi="Arial" w:cs="Arial"/>
          <w:b/>
          <w:bCs/>
          <w:lang w:val="es-ES" w:eastAsia="es-ES"/>
        </w:rPr>
        <w:t>admisibles</w:t>
      </w:r>
    </w:p>
    <w:p w:rsidR="007324E6" w:rsidRDefault="007324E6" w:rsidP="007324E6">
      <w:pPr>
        <w:pStyle w:val="Prrafodelista"/>
        <w:autoSpaceDE w:val="0"/>
        <w:autoSpaceDN w:val="0"/>
        <w:adjustRightInd w:val="0"/>
        <w:ind w:left="1068"/>
        <w:rPr>
          <w:rFonts w:ascii="Arial" w:hAnsi="Arial" w:cs="Arial"/>
          <w:b/>
          <w:bCs/>
          <w:lang w:val="es-ES" w:eastAsia="es-ES"/>
        </w:rPr>
      </w:pPr>
    </w:p>
    <w:p w:rsidR="007324E6" w:rsidRPr="005F4492" w:rsidRDefault="007324E6" w:rsidP="007324E6">
      <w:pPr>
        <w:pStyle w:val="NormalWeb"/>
        <w:numPr>
          <w:ilvl w:val="0"/>
          <w:numId w:val="26"/>
        </w:numPr>
        <w:spacing w:line="480" w:lineRule="auto"/>
        <w:rPr>
          <w:rFonts w:ascii="Arial" w:hAnsi="Arial" w:cs="Arial"/>
        </w:rPr>
      </w:pPr>
      <m:oMath>
        <m:r>
          <m:rPr>
            <m:sty m:val="p"/>
          </m:rPr>
          <w:rPr>
            <w:rFonts w:ascii="Cambria Math" w:hAnsi="Cambria Math" w:cs="Arial"/>
          </w:rPr>
          <m:t xml:space="preserve">A=1.6-a-t-c=1.6-0.1-0.04-(-0.21)=1.67 </m:t>
        </m:r>
      </m:oMath>
    </w:p>
    <w:p w:rsidR="007324E6" w:rsidRPr="005F4492" w:rsidRDefault="007324E6" w:rsidP="007324E6">
      <w:pPr>
        <w:pStyle w:val="NormalWeb"/>
        <w:numPr>
          <w:ilvl w:val="0"/>
          <w:numId w:val="26"/>
        </w:numPr>
        <w:spacing w:line="480" w:lineRule="auto"/>
        <w:rPr>
          <w:rFonts w:ascii="Arial" w:hAnsi="Arial" w:cs="Arial"/>
        </w:rPr>
      </w:pPr>
      <m:oMath>
        <m:r>
          <m:rPr>
            <m:sty m:val="p"/>
          </m:rPr>
          <w:rPr>
            <w:rFonts w:ascii="Cambria Math" w:hAnsi="Cambria Math" w:cs="Arial"/>
          </w:rPr>
          <m:t>A1</m:t>
        </m:r>
        <m:r>
          <m:rPr>
            <m:sty m:val="p"/>
          </m:rPr>
          <w:rPr>
            <w:rFonts w:ascii="Cambria Math" w:hAnsi="Arial" w:cs="Arial"/>
          </w:rPr>
          <m:t>=</m:t>
        </m:r>
        <m:r>
          <m:rPr>
            <m:sty m:val="p"/>
          </m:rPr>
          <w:rPr>
            <w:rFonts w:ascii="Cambria Math" w:hAnsi="Cambria Math" w:cs="Arial"/>
          </w:rPr>
          <m:t>1</m:t>
        </m:r>
        <m:r>
          <m:rPr>
            <m:sty m:val="p"/>
          </m:rPr>
          <w:rPr>
            <w:rFonts w:ascii="Cambria Math" w:hAnsi="Arial" w:cs="Arial"/>
          </w:rPr>
          <m:t>.</m:t>
        </m:r>
        <m:r>
          <m:rPr>
            <m:sty m:val="p"/>
          </m:rPr>
          <w:rPr>
            <w:rFonts w:ascii="Cambria Math" w:hAnsi="Cambria Math" w:cs="Arial"/>
          </w:rPr>
          <m:t>6-a-t-r=1.6-0.1-0.04-0.1=1.36</m:t>
        </m:r>
      </m:oMath>
    </w:p>
    <w:p w:rsidR="007324E6" w:rsidRPr="00ED5C3E" w:rsidRDefault="007324E6" w:rsidP="007324E6">
      <w:pPr>
        <w:pStyle w:val="NormalWeb"/>
        <w:numPr>
          <w:ilvl w:val="0"/>
          <w:numId w:val="26"/>
        </w:numPr>
        <w:spacing w:line="480" w:lineRule="auto"/>
        <w:rPr>
          <w:rFonts w:ascii="Arial" w:hAnsi="Arial" w:cs="Arial"/>
        </w:rPr>
      </w:pPr>
      <m:oMath>
        <m:r>
          <m:rPr>
            <m:sty m:val="p"/>
          </m:rPr>
          <w:rPr>
            <w:rFonts w:ascii="Cambria Math" w:hAnsi="Cambria Math" w:cs="Arial"/>
          </w:rPr>
          <m:t>A2</m:t>
        </m:r>
        <m:r>
          <m:rPr>
            <m:sty m:val="p"/>
          </m:rPr>
          <w:rPr>
            <w:rFonts w:ascii="Cambria Math" w:hAnsi="Arial" w:cs="Arial"/>
          </w:rPr>
          <m:t>=</m:t>
        </m:r>
        <m:r>
          <m:rPr>
            <m:sty m:val="p"/>
          </m:rPr>
          <w:rPr>
            <w:rFonts w:ascii="Cambria Math" w:hAnsi="Cambria Math" w:cs="Arial"/>
          </w:rPr>
          <m:t>1</m:t>
        </m:r>
        <m:r>
          <m:rPr>
            <m:sty m:val="p"/>
          </m:rPr>
          <w:rPr>
            <w:rFonts w:ascii="Cambria Math" w:hAnsi="Arial" w:cs="Arial"/>
          </w:rPr>
          <m:t>.</m:t>
        </m:r>
        <m:r>
          <m:rPr>
            <m:sty m:val="p"/>
          </m:rPr>
          <w:rPr>
            <w:rFonts w:ascii="Cambria Math" w:hAnsi="Cambria Math" w:cs="Arial"/>
          </w:rPr>
          <m:t>6-a-c-d=1.6-0.1-(-0.21)-0.1=1.61</m:t>
        </m:r>
      </m:oMath>
    </w:p>
    <w:p w:rsidR="007324E6" w:rsidRDefault="007324E6" w:rsidP="007324E6">
      <w:pPr>
        <w:pStyle w:val="NormalWeb"/>
        <w:spacing w:line="480" w:lineRule="auto"/>
        <w:ind w:left="1068"/>
        <w:jc w:val="both"/>
        <w:rPr>
          <w:rFonts w:ascii="Arial" w:hAnsi="Arial" w:cs="Arial"/>
        </w:rPr>
      </w:pPr>
      <w:r>
        <w:rPr>
          <w:rFonts w:ascii="Arial" w:hAnsi="Arial" w:cs="Arial"/>
        </w:rPr>
        <w:t xml:space="preserve">En la tabla 6, tomamos los valores de a que están acorde a la piladora de nuestro estudio, y sacamos la sumatoria. </w:t>
      </w:r>
    </w:p>
    <w:p w:rsidR="007324E6" w:rsidRDefault="007324E6" w:rsidP="007324E6">
      <w:pPr>
        <w:pStyle w:val="NormalWeb"/>
        <w:ind w:left="1701"/>
        <w:jc w:val="center"/>
        <w:rPr>
          <w:rFonts w:ascii="Arial" w:hAnsi="Arial" w:cs="Arial"/>
        </w:rPr>
      </w:pPr>
      <m:oMathPara>
        <m:oMathParaPr>
          <m:jc m:val="left"/>
        </m:oMathParaPr>
        <m:oMath>
          <m:r>
            <m:rPr>
              <m:sty m:val="p"/>
            </m:rPr>
            <w:rPr>
              <w:rFonts w:ascii="Cambria Math" w:hAnsi="Cambria Math" w:cs="Arial"/>
            </w:rPr>
            <m:t>a=</m:t>
          </m:r>
          <m:nary>
            <m:naryPr>
              <m:chr m:val="∑"/>
              <m:limLoc m:val="undOvr"/>
              <m:subHide m:val="on"/>
              <m:supHide m:val="on"/>
              <m:ctrlPr>
                <w:rPr>
                  <w:rFonts w:ascii="Cambria Math" w:hAnsi="Cambria Math" w:cs="Arial"/>
                </w:rPr>
              </m:ctrlPr>
            </m:naryPr>
            <m:sub/>
            <m:sup/>
            <m:e>
              <m:sSub>
                <m:sSubPr>
                  <m:ctrlPr>
                    <w:rPr>
                      <w:rFonts w:ascii="Cambria Math" w:hAnsi="Cambria Math" w:cs="Arial"/>
                    </w:rPr>
                  </m:ctrlPr>
                </m:sSubPr>
                <m:e>
                  <m:r>
                    <m:rPr>
                      <m:sty m:val="p"/>
                    </m:rPr>
                    <w:rPr>
                      <w:rFonts w:ascii="Cambria Math" w:hAnsi="Cambria Math" w:cs="Arial"/>
                    </w:rPr>
                    <m:t>a</m:t>
                  </m:r>
                </m:e>
                <m:sub>
                  <m:r>
                    <m:rPr>
                      <m:sty m:val="p"/>
                    </m:rPr>
                    <w:rPr>
                      <w:rFonts w:ascii="Cambria Math" w:hAnsi="Cambria Math" w:cs="Arial"/>
                    </w:rPr>
                    <m:t>i</m:t>
                  </m:r>
                </m:sub>
              </m:sSub>
            </m:e>
          </m:nary>
          <m:r>
            <m:rPr>
              <m:sty m:val="p"/>
            </m:rPr>
            <w:rPr>
              <w:rFonts w:ascii="Cambria Math" w:hAnsi="Cambria Math" w:cs="Arial"/>
            </w:rPr>
            <m:t>=0.1</m:t>
          </m:r>
        </m:oMath>
      </m:oMathPara>
    </w:p>
    <w:p w:rsidR="007324E6" w:rsidRDefault="007324E6" w:rsidP="007324E6">
      <w:pPr>
        <w:pStyle w:val="NormalWeb"/>
        <w:spacing w:line="480" w:lineRule="auto"/>
        <w:ind w:left="1068"/>
        <w:jc w:val="both"/>
        <w:rPr>
          <w:rFonts w:ascii="Arial" w:hAnsi="Arial" w:cs="Arial"/>
        </w:rPr>
      </w:pPr>
      <w:r>
        <w:rPr>
          <w:rFonts w:ascii="Arial" w:hAnsi="Arial" w:cs="Arial"/>
        </w:rPr>
        <w:t>Para calcular el valor de t, el numero de personas en el establecimientos X=40, el numero de unidades de paso p=13, el valor de p lo tomamos de la tabla 7.</w:t>
      </w:r>
    </w:p>
    <w:p w:rsidR="007324E6" w:rsidRPr="00014114" w:rsidRDefault="007324E6" w:rsidP="007324E6">
      <w:pPr>
        <w:pStyle w:val="NormalWeb"/>
        <w:spacing w:line="480" w:lineRule="auto"/>
        <w:ind w:left="1701"/>
        <w:jc w:val="both"/>
        <w:rPr>
          <w:rFonts w:ascii="Arial" w:hAnsi="Arial" w:cs="Arial"/>
        </w:rPr>
      </w:pPr>
      <m:oMathPara>
        <m:oMathParaPr>
          <m:jc m:val="left"/>
        </m:oMathParaPr>
        <m:oMath>
          <m:r>
            <m:rPr>
              <m:sty m:val="p"/>
            </m:rPr>
            <w:rPr>
              <w:rFonts w:ascii="Cambria Math" w:hAnsi="Cambria Math" w:cs="Arial"/>
            </w:rPr>
            <m:t>t=</m:t>
          </m:r>
          <m:f>
            <m:fPr>
              <m:ctrlPr>
                <w:rPr>
                  <w:rFonts w:ascii="Cambria Math" w:hAnsi="Cambria Math" w:cs="Arial"/>
                </w:rPr>
              </m:ctrlPr>
            </m:fPr>
            <m:num>
              <m:r>
                <m:rPr>
                  <m:sty m:val="p"/>
                </m:rPr>
                <w:rPr>
                  <w:rFonts w:ascii="Cambria Math" w:hAnsi="Cambria Math" w:cs="Arial"/>
                </w:rPr>
                <m:t>p*x*</m:t>
              </m:r>
              <m:d>
                <m:dPr>
                  <m:begChr m:val="["/>
                  <m:endChr m:val="]"/>
                  <m:ctrlPr>
                    <w:rPr>
                      <w:rFonts w:ascii="Cambria Math" w:hAnsi="Cambria Math" w:cs="Arial"/>
                    </w:rPr>
                  </m:ctrlPr>
                </m:dPr>
                <m:e>
                  <m:d>
                    <m:dPr>
                      <m:ctrlPr>
                        <w:rPr>
                          <w:rFonts w:ascii="Cambria Math" w:hAnsi="Cambria Math" w:cs="Arial"/>
                        </w:rPr>
                      </m:ctrlPr>
                    </m:dPr>
                    <m:e>
                      <m:r>
                        <m:rPr>
                          <m:sty m:val="p"/>
                        </m:rPr>
                        <w:rPr>
                          <w:rFonts w:ascii="Cambria Math" w:hAnsi="Cambria Math" w:cs="Arial"/>
                        </w:rPr>
                        <m:t>b+l</m:t>
                      </m:r>
                    </m:e>
                  </m:d>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X</m:t>
                          </m:r>
                        </m:num>
                        <m:den>
                          <m:r>
                            <m:rPr>
                              <m:sty m:val="p"/>
                            </m:rPr>
                            <w:rPr>
                              <w:rFonts w:ascii="Cambria Math" w:hAnsi="Cambria Math" w:cs="Arial"/>
                            </w:rPr>
                            <m:t>x</m:t>
                          </m:r>
                        </m:den>
                      </m:f>
                    </m:e>
                  </m:d>
                  <m:r>
                    <m:rPr>
                      <m:sty m:val="p"/>
                    </m:rPr>
                    <w:rPr>
                      <w:rFonts w:ascii="Cambria Math" w:hAnsi="Cambria Math" w:cs="Arial"/>
                    </w:rPr>
                    <m:t>+1.25*</m:t>
                  </m:r>
                  <m:sSup>
                    <m:sSupPr>
                      <m:ctrlPr>
                        <w:rPr>
                          <w:rFonts w:ascii="Cambria Math" w:hAnsi="Cambria Math" w:cs="Arial"/>
                        </w:rPr>
                      </m:ctrlPr>
                    </m:sSupPr>
                    <m:e>
                      <m:r>
                        <m:rPr>
                          <m:sty m:val="p"/>
                        </m:rPr>
                        <w:rPr>
                          <w:rFonts w:ascii="Cambria Math" w:hAnsi="Cambria Math" w:cs="Arial"/>
                        </w:rPr>
                        <m:t>H</m:t>
                      </m:r>
                    </m:e>
                    <m:sup>
                      <m:r>
                        <m:rPr>
                          <m:sty m:val="p"/>
                        </m:rPr>
                        <w:rPr>
                          <w:rFonts w:ascii="Cambria Math" w:hAnsi="Cambria Math" w:cs="Arial"/>
                        </w:rPr>
                        <m:t>+</m:t>
                      </m:r>
                    </m:sup>
                  </m:sSup>
                  <m:r>
                    <m:rPr>
                      <m:sty m:val="p"/>
                    </m:rPr>
                    <w:rPr>
                      <w:rFonts w:ascii="Cambria Math" w:hAnsi="Cambria Math" w:cs="Arial"/>
                    </w:rPr>
                    <m:t>+2*</m:t>
                  </m:r>
                  <m:sSup>
                    <m:sSupPr>
                      <m:ctrlPr>
                        <w:rPr>
                          <w:rFonts w:ascii="Cambria Math" w:hAnsi="Cambria Math" w:cs="Arial"/>
                        </w:rPr>
                      </m:ctrlPr>
                    </m:sSupPr>
                    <m:e>
                      <m:r>
                        <m:rPr>
                          <m:sty m:val="p"/>
                        </m:rPr>
                        <w:rPr>
                          <w:rFonts w:ascii="Cambria Math" w:hAnsi="Cambria Math" w:cs="Arial"/>
                        </w:rPr>
                        <m:t>H</m:t>
                      </m:r>
                    </m:e>
                    <m:sup>
                      <m:r>
                        <m:rPr>
                          <m:sty m:val="p"/>
                        </m:rPr>
                        <w:rPr>
                          <w:rFonts w:ascii="Cambria Math" w:hAnsi="Cambria Math" w:cs="Arial"/>
                        </w:rPr>
                        <m:t>-</m:t>
                      </m:r>
                    </m:sup>
                  </m:sSup>
                </m:e>
              </m:d>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b+l</m:t>
                  </m:r>
                </m:e>
              </m:d>
            </m:num>
            <m:den>
              <m:r>
                <m:rPr>
                  <m:sty m:val="p"/>
                </m:rPr>
                <w:rPr>
                  <w:rFonts w:ascii="Cambria Math" w:hAnsi="Cambria Math" w:cs="Arial"/>
                </w:rPr>
                <m:t>800*k*</m:t>
              </m:r>
              <m:d>
                <m:dPr>
                  <m:begChr m:val="["/>
                  <m:endChr m:val="]"/>
                  <m:ctrlPr>
                    <w:rPr>
                      <w:rFonts w:ascii="Cambria Math" w:hAnsi="Cambria Math" w:cs="Arial"/>
                    </w:rPr>
                  </m:ctrlPr>
                </m:dPr>
                <m:e>
                  <m:r>
                    <m:rPr>
                      <m:sty m:val="p"/>
                    </m:rPr>
                    <w:rPr>
                      <w:rFonts w:ascii="Cambria Math" w:hAnsi="Cambria Math" w:cs="Arial"/>
                    </w:rPr>
                    <m:t>1.4*x*</m:t>
                  </m:r>
                  <m:d>
                    <m:dPr>
                      <m:ctrlPr>
                        <w:rPr>
                          <w:rFonts w:ascii="Cambria Math" w:hAnsi="Cambria Math" w:cs="Arial"/>
                        </w:rPr>
                      </m:ctrlPr>
                    </m:dPr>
                    <m:e>
                      <m:r>
                        <m:rPr>
                          <m:sty m:val="p"/>
                        </m:rPr>
                        <w:rPr>
                          <w:rFonts w:ascii="Cambria Math" w:hAnsi="Cambria Math" w:cs="Arial"/>
                        </w:rPr>
                        <m:t>b+l</m:t>
                      </m:r>
                    </m:e>
                  </m:d>
                  <m:r>
                    <m:rPr>
                      <m:sty m:val="p"/>
                    </m:rPr>
                    <w:rPr>
                      <w:rFonts w:ascii="Cambria Math" w:hAnsi="Cambria Math" w:cs="Arial"/>
                    </w:rPr>
                    <m:t>-0.44*x</m:t>
                  </m:r>
                </m:e>
              </m:d>
            </m:den>
          </m:f>
        </m:oMath>
      </m:oMathPara>
    </w:p>
    <w:p w:rsidR="007324E6" w:rsidRPr="00014114" w:rsidRDefault="007324E6" w:rsidP="007324E6">
      <w:pPr>
        <w:pStyle w:val="NormalWeb"/>
        <w:spacing w:line="480" w:lineRule="auto"/>
        <w:ind w:left="1416"/>
        <w:jc w:val="both"/>
        <w:rPr>
          <w:rFonts w:ascii="Arial" w:hAnsi="Arial" w:cs="Arial"/>
        </w:rPr>
      </w:pPr>
      <m:oMathPara>
        <m:oMathParaPr>
          <m:jc m:val="left"/>
        </m:oMathParaPr>
        <m:oMath>
          <m:r>
            <m:rPr>
              <m:sty m:val="p"/>
            </m:rPr>
            <w:rPr>
              <w:rFonts w:ascii="Cambria Math" w:hAnsi="Cambria Math" w:cs="Arial"/>
            </w:rPr>
            <m:t>t=</m:t>
          </m:r>
          <m:f>
            <m:fPr>
              <m:ctrlPr>
                <w:rPr>
                  <w:rFonts w:ascii="Cambria Math" w:hAnsi="Cambria Math" w:cs="Arial"/>
                </w:rPr>
              </m:ctrlPr>
            </m:fPr>
            <m:num>
              <m:d>
                <m:dPr>
                  <m:ctrlPr>
                    <w:rPr>
                      <w:rFonts w:ascii="Cambria Math" w:hAnsi="Cambria Math" w:cs="Arial"/>
                    </w:rPr>
                  </m:ctrlPr>
                </m:dPr>
                <m:e>
                  <m:r>
                    <m:rPr>
                      <m:sty m:val="p"/>
                    </m:rPr>
                    <w:rPr>
                      <w:rFonts w:ascii="Cambria Math" w:hAnsi="Cambria Math" w:cs="Arial"/>
                    </w:rPr>
                    <m:t>1</m:t>
                  </m:r>
                </m:e>
              </m:d>
              <m:r>
                <m:rPr>
                  <m:sty m:val="p"/>
                </m:rPr>
                <w:rPr>
                  <w:rFonts w:ascii="Cambria Math" w:hAnsi="Cambria Math" w:cs="Arial"/>
                </w:rPr>
                <m:t>*(13)*</m:t>
              </m:r>
              <m:d>
                <m:dPr>
                  <m:begChr m:val="["/>
                  <m:endChr m:val="]"/>
                  <m:ctrlPr>
                    <w:rPr>
                      <w:rFonts w:ascii="Cambria Math" w:hAnsi="Cambria Math" w:cs="Arial"/>
                    </w:rPr>
                  </m:ctrlPr>
                </m:dPr>
                <m:e>
                  <m:d>
                    <m:dPr>
                      <m:ctrlPr>
                        <w:rPr>
                          <w:rFonts w:ascii="Cambria Math" w:hAnsi="Cambria Math" w:cs="Arial"/>
                        </w:rPr>
                      </m:ctrlPr>
                    </m:dPr>
                    <m:e>
                      <m:r>
                        <m:rPr>
                          <m:sty m:val="p"/>
                        </m:rPr>
                        <w:rPr>
                          <w:rFonts w:ascii="Cambria Math" w:hAnsi="Cambria Math" w:cs="Arial"/>
                        </w:rPr>
                        <m:t>87+100</m:t>
                      </m:r>
                    </m:e>
                  </m:d>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40</m:t>
                          </m:r>
                        </m:num>
                        <m:den>
                          <m:r>
                            <m:rPr>
                              <m:sty m:val="p"/>
                            </m:rPr>
                            <w:rPr>
                              <w:rFonts w:ascii="Cambria Math" w:hAnsi="Cambria Math" w:cs="Arial"/>
                            </w:rPr>
                            <m:t>13</m:t>
                          </m:r>
                        </m:den>
                      </m:f>
                    </m:e>
                  </m:d>
                </m:e>
              </m:d>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87+100</m:t>
                  </m:r>
                </m:e>
              </m:d>
            </m:num>
            <m:den>
              <m:r>
                <m:rPr>
                  <m:sty m:val="p"/>
                </m:rPr>
                <w:rPr>
                  <w:rFonts w:ascii="Cambria Math" w:hAnsi="Cambria Math" w:cs="Arial"/>
                </w:rPr>
                <m:t>800*(4)*</m:t>
              </m:r>
              <m:d>
                <m:dPr>
                  <m:begChr m:val="["/>
                  <m:endChr m:val="]"/>
                  <m:ctrlPr>
                    <w:rPr>
                      <w:rFonts w:ascii="Cambria Math" w:hAnsi="Cambria Math" w:cs="Arial"/>
                    </w:rPr>
                  </m:ctrlPr>
                </m:dPr>
                <m:e>
                  <m:r>
                    <m:rPr>
                      <m:sty m:val="p"/>
                    </m:rPr>
                    <w:rPr>
                      <w:rFonts w:ascii="Cambria Math" w:hAnsi="Cambria Math" w:cs="Arial"/>
                    </w:rPr>
                    <m:t>1.4*</m:t>
                  </m:r>
                  <m:d>
                    <m:dPr>
                      <m:ctrlPr>
                        <w:rPr>
                          <w:rFonts w:ascii="Cambria Math" w:hAnsi="Cambria Math" w:cs="Arial"/>
                        </w:rPr>
                      </m:ctrlPr>
                    </m:dPr>
                    <m:e>
                      <m:r>
                        <m:rPr>
                          <m:sty m:val="p"/>
                        </m:rPr>
                        <w:rPr>
                          <w:rFonts w:ascii="Cambria Math" w:hAnsi="Cambria Math" w:cs="Arial"/>
                        </w:rPr>
                        <m:t>13</m:t>
                      </m:r>
                    </m:e>
                  </m:d>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rPr>
                        <m:t>87+100</m:t>
                      </m:r>
                    </m:e>
                  </m:d>
                  <m:r>
                    <m:rPr>
                      <m:sty m:val="p"/>
                    </m:rPr>
                    <w:rPr>
                      <w:rFonts w:ascii="Cambria Math" w:hAnsi="Cambria Math" w:cs="Arial"/>
                    </w:rPr>
                    <m:t>-0.44*(13)</m:t>
                  </m:r>
                </m:e>
              </m:d>
            </m:den>
          </m:f>
          <m:r>
            <m:rPr>
              <m:sty m:val="p"/>
            </m:rPr>
            <w:rPr>
              <w:rFonts w:ascii="Cambria Math" w:hAnsi="Cambria Math" w:cs="Arial"/>
            </w:rPr>
            <m:t>=0.04</m:t>
          </m:r>
        </m:oMath>
      </m:oMathPara>
    </w:p>
    <w:p w:rsidR="007324E6" w:rsidRPr="00187DB9" w:rsidRDefault="007324E6" w:rsidP="007324E6">
      <w:pPr>
        <w:pStyle w:val="NormalWeb"/>
        <w:spacing w:line="480" w:lineRule="auto"/>
        <w:ind w:left="1701"/>
        <w:rPr>
          <w:rFonts w:ascii="Arial" w:hAnsi="Arial" w:cs="Arial"/>
        </w:rPr>
      </w:pPr>
      <m:oMathPara>
        <m:oMathParaPr>
          <m:jc m:val="left"/>
        </m:oMathParaPr>
        <m:oMath>
          <m:r>
            <w:rPr>
              <w:rFonts w:ascii="Cambria Math" w:hAnsi="Cambria Math" w:cs="Arial"/>
            </w:rPr>
            <m:t>c=c1+c2=0.1+(-0.31)=-0.21</m:t>
          </m:r>
        </m:oMath>
      </m:oMathPara>
    </w:p>
    <w:p w:rsidR="007324E6" w:rsidRPr="00187DB9" w:rsidRDefault="007324E6" w:rsidP="007324E6">
      <w:pPr>
        <w:pStyle w:val="NormalWeb"/>
        <w:spacing w:line="480" w:lineRule="auto"/>
        <w:ind w:left="1701"/>
        <w:rPr>
          <w:rFonts w:ascii="Arial" w:hAnsi="Arial" w:cs="Arial"/>
        </w:rPr>
      </w:pPr>
      <m:oMathPara>
        <m:oMathParaPr>
          <m:jc m:val="left"/>
        </m:oMathParaPr>
        <m:oMath>
          <m:r>
            <w:rPr>
              <w:rFonts w:ascii="Cambria Math" w:hAnsi="Cambria Math" w:cs="Arial"/>
            </w:rPr>
            <m:t>c1=0.1</m:t>
          </m:r>
        </m:oMath>
      </m:oMathPara>
    </w:p>
    <w:p w:rsidR="007324E6" w:rsidRDefault="001A088E" w:rsidP="007324E6">
      <w:pPr>
        <w:pStyle w:val="NormalWeb"/>
        <w:spacing w:line="480" w:lineRule="auto"/>
        <w:ind w:left="1701"/>
        <w:jc w:val="both"/>
        <w:rPr>
          <w:rFonts w:ascii="Arial" w:hAnsi="Arial" w:cs="Arial"/>
        </w:rPr>
      </w:pPr>
      <m:oMathPara>
        <m:oMathParaPr>
          <m:jc m:val="left"/>
        </m:oMathParaPr>
        <m:oMath>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 xml:space="preserve">2 </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V</m:t>
                      </m:r>
                    </m:num>
                    <m:den>
                      <m:r>
                        <m:rPr>
                          <m:sty m:val="p"/>
                        </m:rPr>
                        <w:rPr>
                          <w:rFonts w:ascii="Cambria Math" w:hAnsi="Cambria Math" w:cs="Arial"/>
                        </w:rPr>
                        <m:t>7*</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6</m:t>
                          </m:r>
                        </m:sup>
                      </m:sSup>
                    </m:den>
                  </m:f>
                </m:e>
              </m:d>
            </m:e>
          </m:func>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func>
            <m:funcPr>
              <m:ctrlPr>
                <w:rPr>
                  <w:rFonts w:ascii="Cambria Math" w:hAnsi="Cambria Math" w:cs="Arial"/>
                </w:rPr>
              </m:ctrlPr>
            </m:funcPr>
            <m:fName>
              <m:r>
                <m:rPr>
                  <m:sty m:val="p"/>
                </m:rPr>
                <w:rPr>
                  <w:rFonts w:ascii="Cambria Math" w:hAnsi="Cambria Math" w:cs="Arial"/>
                </w:rPr>
                <m:t>log</m:t>
              </m:r>
            </m:fName>
            <m:e>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42*</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4</m:t>
                          </m:r>
                        </m:sup>
                      </m:sSup>
                    </m:num>
                    <m:den>
                      <m:r>
                        <m:rPr>
                          <m:sty m:val="p"/>
                        </m:rPr>
                        <w:rPr>
                          <w:rFonts w:ascii="Cambria Math" w:hAnsi="Cambria Math" w:cs="Arial"/>
                        </w:rPr>
                        <m:t>7*</m:t>
                      </m:r>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6</m:t>
                          </m:r>
                        </m:sup>
                      </m:sSup>
                    </m:den>
                  </m:f>
                </m:e>
              </m:d>
            </m:e>
          </m:func>
          <m:r>
            <m:rPr>
              <m:sty m:val="p"/>
            </m:rPr>
            <w:rPr>
              <w:rFonts w:ascii="Cambria Math" w:hAnsi="Cambria Math" w:cs="Arial"/>
            </w:rPr>
            <m:t>=-0.31</m:t>
          </m:r>
        </m:oMath>
      </m:oMathPara>
    </w:p>
    <w:p w:rsidR="007324E6" w:rsidRDefault="007324E6" w:rsidP="007324E6">
      <w:pPr>
        <w:pStyle w:val="NormalWeb"/>
        <w:spacing w:line="480" w:lineRule="auto"/>
        <w:ind w:left="1068"/>
        <w:jc w:val="both"/>
        <w:rPr>
          <w:rFonts w:ascii="Arial" w:hAnsi="Arial" w:cs="Arial"/>
        </w:rPr>
      </w:pPr>
      <w:r>
        <w:rPr>
          <w:rFonts w:ascii="Arial" w:hAnsi="Arial" w:cs="Arial"/>
        </w:rPr>
        <w:t>El valor de r lo calculamos teniendo los datos de M y Qi de las tablas 3 y 5.</w:t>
      </w:r>
    </w:p>
    <w:p w:rsidR="007324E6" w:rsidRPr="004F4A24" w:rsidRDefault="007324E6" w:rsidP="007324E6">
      <w:pPr>
        <w:pStyle w:val="NormalWeb"/>
        <w:spacing w:before="0" w:beforeAutospacing="0" w:after="0" w:afterAutospacing="0" w:line="480" w:lineRule="auto"/>
        <w:ind w:left="1701"/>
        <w:jc w:val="both"/>
        <w:rPr>
          <w:rFonts w:ascii="Arial" w:hAnsi="Arial" w:cs="Arial"/>
        </w:rPr>
      </w:pPr>
      <m:oMathPara>
        <m:oMathParaPr>
          <m:jc m:val="left"/>
        </m:oMathParaPr>
        <m:oMath>
          <m:r>
            <m:rPr>
              <m:sty m:val="p"/>
            </m:rPr>
            <w:rPr>
              <w:rFonts w:ascii="Cambria Math" w:hAnsi="Cambria Math" w:cs="Arial"/>
            </w:rPr>
            <m:t>r=0.1*</m:t>
          </m:r>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Q</m:t>
                      </m:r>
                    </m:e>
                    <m:sub>
                      <m:r>
                        <m:rPr>
                          <m:sty m:val="p"/>
                        </m:rPr>
                        <w:rPr>
                          <w:rFonts w:ascii="Cambria Math" w:hAnsi="Cambria Math" w:cs="Arial"/>
                        </w:rPr>
                        <m:t>i</m:t>
                      </m:r>
                    </m:sub>
                  </m:sSub>
                  <m:r>
                    <m:rPr>
                      <m:sty m:val="p"/>
                    </m:rPr>
                    <w:rPr>
                      <w:rFonts w:ascii="Cambria Math" w:hAnsi="Cambria Math" w:cs="Arial"/>
                    </w:rPr>
                    <m:t>+1</m:t>
                  </m:r>
                </m:e>
              </m:d>
            </m:e>
          </m:func>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M</m:t>
              </m:r>
            </m:num>
            <m:den>
              <m:r>
                <m:rPr>
                  <m:sty m:val="p"/>
                </m:rPr>
                <w:rPr>
                  <w:rFonts w:ascii="Cambria Math" w:hAnsi="Cambria Math" w:cs="Arial"/>
                </w:rPr>
                <m:t>10</m:t>
              </m:r>
            </m:den>
          </m:f>
        </m:oMath>
      </m:oMathPara>
    </w:p>
    <w:p w:rsidR="007324E6" w:rsidRDefault="007324E6" w:rsidP="007324E6">
      <w:pPr>
        <w:pStyle w:val="NormalWeb"/>
        <w:spacing w:before="0" w:beforeAutospacing="0" w:after="0" w:afterAutospacing="0" w:line="480" w:lineRule="auto"/>
        <w:ind w:left="1701"/>
        <w:jc w:val="both"/>
        <w:rPr>
          <w:rFonts w:ascii="Arial" w:hAnsi="Arial" w:cs="Arial"/>
        </w:rPr>
      </w:pPr>
      <m:oMathPara>
        <m:oMathParaPr>
          <m:jc m:val="left"/>
        </m:oMathParaPr>
        <m:oMath>
          <m:r>
            <m:rPr>
              <m:sty m:val="p"/>
            </m:rPr>
            <w:rPr>
              <w:rFonts w:ascii="Cambria Math" w:hAnsi="Cambria Math" w:cs="Arial"/>
            </w:rPr>
            <m:t>r=0.1*</m:t>
          </m:r>
          <m:func>
            <m:funcPr>
              <m:ctrlPr>
                <w:rPr>
                  <w:rFonts w:ascii="Cambria Math" w:hAnsi="Cambria Math" w:cs="Arial"/>
                </w:rPr>
              </m:ctrlPr>
            </m:funcPr>
            <m:fName>
              <m:r>
                <m:rPr>
                  <m:sty m:val="p"/>
                </m:rPr>
                <w:rPr>
                  <w:rFonts w:ascii="Cambria Math" w:hAnsi="Cambria Math" w:cs="Arial"/>
                </w:rPr>
                <m:t>log</m:t>
              </m:r>
            </m:fName>
            <m:e>
              <m:d>
                <m:dPr>
                  <m:ctrlPr>
                    <w:rPr>
                      <w:rFonts w:ascii="Cambria Math" w:hAnsi="Cambria Math" w:cs="Arial"/>
                    </w:rPr>
                  </m:ctrlPr>
                </m:dPr>
                <m:e>
                  <m:r>
                    <m:rPr>
                      <m:sty m:val="p"/>
                    </m:rPr>
                    <w:rPr>
                      <w:rFonts w:ascii="Cambria Math" w:hAnsi="Cambria Math" w:cs="Arial"/>
                    </w:rPr>
                    <m:t>0+1</m:t>
                  </m:r>
                </m:e>
              </m:d>
            </m:e>
          </m:func>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10</m:t>
              </m:r>
            </m:den>
          </m:f>
          <m:r>
            <w:rPr>
              <w:rFonts w:ascii="Cambria Math" w:hAnsi="Cambria Math" w:cs="Arial"/>
            </w:rPr>
            <m:t>=0.1</m:t>
          </m:r>
        </m:oMath>
      </m:oMathPara>
    </w:p>
    <w:p w:rsidR="007324E6" w:rsidRDefault="007324E6" w:rsidP="007324E6">
      <w:pPr>
        <w:pStyle w:val="NormalWeb"/>
        <w:spacing w:line="480" w:lineRule="auto"/>
        <w:ind w:left="1068"/>
        <w:jc w:val="both"/>
        <w:rPr>
          <w:rFonts w:ascii="Arial" w:hAnsi="Arial" w:cs="Arial"/>
        </w:rPr>
      </w:pPr>
      <w:r>
        <w:rPr>
          <w:rFonts w:ascii="Arial" w:hAnsi="Arial" w:cs="Arial"/>
        </w:rPr>
        <w:t>El valor d lo tomamos de la tabla 9, sabiendo que es una empresa comercial la piladora.</w:t>
      </w:r>
    </w:p>
    <w:p w:rsidR="007324E6" w:rsidRDefault="007324E6" w:rsidP="007324E6">
      <w:pPr>
        <w:pStyle w:val="NormalWeb"/>
        <w:spacing w:before="0" w:beforeAutospacing="0" w:after="0" w:afterAutospacing="0" w:line="480" w:lineRule="auto"/>
        <w:ind w:left="1701"/>
        <w:jc w:val="both"/>
        <w:rPr>
          <w:rFonts w:ascii="Arial" w:hAnsi="Arial" w:cs="Arial"/>
        </w:rPr>
      </w:pPr>
      <m:oMathPara>
        <m:oMathParaPr>
          <m:jc m:val="left"/>
        </m:oMathParaPr>
        <m:oMath>
          <m:r>
            <w:rPr>
              <w:rFonts w:ascii="Cambria Math" w:hAnsi="Cambria Math" w:cs="Arial"/>
            </w:rPr>
            <m:t>d=0.1</m:t>
          </m:r>
        </m:oMath>
      </m:oMathPara>
    </w:p>
    <w:p w:rsidR="007324E6" w:rsidRDefault="007324E6" w:rsidP="007324E6">
      <w:pPr>
        <w:pStyle w:val="NormalWeb"/>
        <w:spacing w:before="0" w:beforeAutospacing="0" w:after="0" w:afterAutospacing="0" w:line="480" w:lineRule="auto"/>
        <w:ind w:left="7788"/>
        <w:jc w:val="both"/>
        <w:rPr>
          <w:rFonts w:ascii="Arial" w:hAnsi="Arial" w:cs="Arial"/>
        </w:rPr>
      </w:pPr>
    </w:p>
    <w:p w:rsidR="007324E6" w:rsidRPr="00ED5C3E" w:rsidRDefault="007324E6" w:rsidP="007324E6">
      <w:pPr>
        <w:pStyle w:val="Prrafodelista"/>
        <w:numPr>
          <w:ilvl w:val="0"/>
          <w:numId w:val="25"/>
        </w:numPr>
        <w:autoSpaceDE w:val="0"/>
        <w:autoSpaceDN w:val="0"/>
        <w:adjustRightInd w:val="0"/>
        <w:rPr>
          <w:rFonts w:ascii="Arial" w:hAnsi="Arial" w:cs="Arial"/>
          <w:b/>
          <w:bCs/>
          <w:lang w:val="es-ES" w:eastAsia="es-ES"/>
        </w:rPr>
      </w:pPr>
      <w:r w:rsidRPr="00ED5C3E">
        <w:rPr>
          <w:rFonts w:ascii="Arial" w:hAnsi="Arial" w:cs="Arial"/>
          <w:b/>
        </w:rPr>
        <w:t>Cálculo de los niveles de protección</w:t>
      </w:r>
    </w:p>
    <w:p w:rsidR="007324E6" w:rsidRDefault="007324E6" w:rsidP="007324E6">
      <w:pPr>
        <w:pStyle w:val="NormalWeb"/>
        <w:spacing w:before="0" w:beforeAutospacing="0" w:after="0" w:afterAutospacing="0" w:line="480" w:lineRule="auto"/>
        <w:ind w:left="1701"/>
        <w:jc w:val="both"/>
        <w:rPr>
          <w:rFonts w:ascii="Arial" w:hAnsi="Arial" w:cs="Arial"/>
        </w:rPr>
      </w:pPr>
    </w:p>
    <w:p w:rsidR="007324E6" w:rsidRPr="003E06DE" w:rsidRDefault="007324E6" w:rsidP="007324E6">
      <w:pPr>
        <w:pStyle w:val="NormalWeb"/>
        <w:numPr>
          <w:ilvl w:val="0"/>
          <w:numId w:val="27"/>
        </w:numPr>
        <w:spacing w:line="480" w:lineRule="auto"/>
        <w:rPr>
          <w:rFonts w:ascii="Arial" w:hAnsi="Arial" w:cs="Arial"/>
        </w:rPr>
      </w:pPr>
      <m:oMath>
        <m:r>
          <m:rPr>
            <m:sty m:val="p"/>
          </m:rPr>
          <w:rPr>
            <w:rFonts w:ascii="Cambria Math" w:hAnsi="Cambria Math" w:cs="Arial"/>
          </w:rPr>
          <m:t>D=W*N*S*F=0.77*0.6*2.65*1.19=1.45</m:t>
        </m:r>
      </m:oMath>
    </w:p>
    <w:p w:rsidR="007324E6" w:rsidRPr="003E06DE" w:rsidRDefault="007324E6" w:rsidP="007324E6">
      <w:pPr>
        <w:pStyle w:val="NormalWeb"/>
        <w:numPr>
          <w:ilvl w:val="0"/>
          <w:numId w:val="27"/>
        </w:numPr>
        <w:spacing w:line="480" w:lineRule="auto"/>
        <w:rPr>
          <w:rFonts w:ascii="Arial" w:hAnsi="Arial" w:cs="Arial"/>
        </w:rPr>
      </w:pPr>
      <m:oMath>
        <m:r>
          <m:rPr>
            <m:sty m:val="p"/>
          </m:rPr>
          <w:rPr>
            <w:rFonts w:ascii="Cambria Math" w:hAnsi="Cambria Math" w:cs="Arial"/>
          </w:rPr>
          <m:t>D1=N*U=0.6*3.23=1.94</m:t>
        </m:r>
      </m:oMath>
    </w:p>
    <w:p w:rsidR="007324E6" w:rsidRPr="003E06DE" w:rsidRDefault="007324E6" w:rsidP="007324E6">
      <w:pPr>
        <w:pStyle w:val="NormalWeb"/>
        <w:numPr>
          <w:ilvl w:val="0"/>
          <w:numId w:val="27"/>
        </w:numPr>
        <w:spacing w:line="480" w:lineRule="auto"/>
        <w:rPr>
          <w:rFonts w:ascii="Arial" w:hAnsi="Arial" w:cs="Arial"/>
        </w:rPr>
      </w:pPr>
      <m:oMath>
        <m:r>
          <m:rPr>
            <m:sty m:val="p"/>
          </m:rPr>
          <w:rPr>
            <w:rFonts w:ascii="Cambria Math" w:hAnsi="Cambria Math" w:cs="Arial"/>
          </w:rPr>
          <m:t>D2=W*N*S*Y=0.77*0.6*2.65*1.28=1.57</m:t>
        </m:r>
      </m:oMath>
    </w:p>
    <w:p w:rsidR="007324E6" w:rsidRDefault="007324E6" w:rsidP="007324E6">
      <w:pPr>
        <w:pStyle w:val="NormalWeb"/>
        <w:spacing w:line="480" w:lineRule="auto"/>
        <w:rPr>
          <w:rFonts w:ascii="Arial" w:hAnsi="Arial" w:cs="Arial"/>
        </w:rPr>
      </w:pPr>
    </w:p>
    <w:p w:rsidR="007324E6" w:rsidRDefault="007324E6" w:rsidP="007324E6">
      <w:pPr>
        <w:pStyle w:val="NormalWeb"/>
        <w:spacing w:line="480" w:lineRule="auto"/>
        <w:ind w:left="1068"/>
        <w:jc w:val="both"/>
        <w:rPr>
          <w:rFonts w:ascii="Arial" w:hAnsi="Arial" w:cs="Arial"/>
        </w:rPr>
      </w:pPr>
      <w:r>
        <w:rPr>
          <w:rFonts w:ascii="Arial" w:hAnsi="Arial" w:cs="Arial"/>
        </w:rPr>
        <w:t xml:space="preserve">El valor W lo tomamos de la tabla 10, la presión de agua en la red no es la adecuada, falta el 20% de agua en la red. </w:t>
      </w:r>
    </w:p>
    <w:p w:rsidR="007324E6" w:rsidRDefault="007324E6" w:rsidP="007324E6">
      <w:pPr>
        <w:pStyle w:val="NormalWeb"/>
        <w:spacing w:line="480" w:lineRule="auto"/>
        <w:ind w:left="1776"/>
        <w:jc w:val="both"/>
        <w:rPr>
          <w:rFonts w:ascii="Verdana" w:hAnsi="Verdana" w:cs="Arial"/>
        </w:rPr>
      </w:pPr>
      <m:oMathPara>
        <m:oMathParaPr>
          <m:jc m:val="left"/>
        </m:oMathParaPr>
        <m:oMath>
          <m:r>
            <m:rPr>
              <m:sty m:val="p"/>
            </m:rPr>
            <w:rPr>
              <w:rFonts w:ascii="Cambria Math" w:hAnsi="Cambria Math" w:cs="Arial"/>
            </w:rPr>
            <m:t>W</m:t>
          </m:r>
          <m:r>
            <m:rPr>
              <m:sty m:val="p"/>
            </m:rPr>
            <w:rPr>
              <w:rFonts w:ascii="Cambria Math" w:hAnsi="Verdana" w:cs="Arial"/>
            </w:rPr>
            <m:t>=</m:t>
          </m:r>
          <m:sSup>
            <m:sSupPr>
              <m:ctrlPr>
                <w:rPr>
                  <w:rFonts w:ascii="Cambria Math" w:hAnsi="Verdana" w:cs="Arial"/>
                </w:rPr>
              </m:ctrlPr>
            </m:sSupPr>
            <m:e>
              <m:r>
                <m:rPr>
                  <m:sty m:val="p"/>
                </m:rPr>
                <w:rPr>
                  <w:rFonts w:ascii="Cambria Math" w:hAnsi="Cambria Math" w:cs="Arial"/>
                </w:rPr>
                <m:t>0</m:t>
              </m:r>
              <m:r>
                <m:rPr>
                  <m:sty m:val="p"/>
                </m:rPr>
                <w:rPr>
                  <w:rFonts w:ascii="Cambria Math" w:hAnsi="Verdana" w:cs="Arial"/>
                </w:rPr>
                <m:t>.</m:t>
              </m:r>
              <m:r>
                <m:rPr>
                  <m:sty m:val="p"/>
                </m:rPr>
                <w:rPr>
                  <w:rFonts w:ascii="Cambria Math" w:hAnsi="Cambria Math" w:cs="Arial"/>
                </w:rPr>
                <m:t>95</m:t>
              </m:r>
            </m:e>
            <m:sup>
              <m:r>
                <m:rPr>
                  <m:sty m:val="p"/>
                </m:rPr>
                <w:rPr>
                  <w:rFonts w:ascii="Cambria Math" w:hAnsi="Cambria Math" w:cs="Arial"/>
                </w:rPr>
                <m:t>w</m:t>
              </m:r>
            </m:sup>
          </m:sSup>
          <m:r>
            <m:rPr>
              <m:sty m:val="p"/>
            </m:rPr>
            <w:rPr>
              <w:rFonts w:ascii="Cambria Math" w:hAnsi="Verdana" w:cs="Arial"/>
            </w:rPr>
            <m:t>=</m:t>
          </m:r>
          <m:sSup>
            <m:sSupPr>
              <m:ctrlPr>
                <w:rPr>
                  <w:rFonts w:ascii="Cambria Math" w:hAnsi="Verdana" w:cs="Arial"/>
                </w:rPr>
              </m:ctrlPr>
            </m:sSupPr>
            <m:e>
              <m:r>
                <m:rPr>
                  <m:sty m:val="p"/>
                </m:rPr>
                <w:rPr>
                  <w:rFonts w:ascii="Cambria Math" w:hAnsi="Cambria Math" w:cs="Arial"/>
                </w:rPr>
                <m:t>0</m:t>
              </m:r>
              <m:r>
                <m:rPr>
                  <m:sty m:val="p"/>
                </m:rPr>
                <w:rPr>
                  <w:rFonts w:ascii="Cambria Math" w:hAnsi="Verdana" w:cs="Arial"/>
                </w:rPr>
                <m:t>.</m:t>
              </m:r>
              <m:r>
                <m:rPr>
                  <m:sty m:val="p"/>
                </m:rPr>
                <w:rPr>
                  <w:rFonts w:ascii="Cambria Math" w:hAnsi="Cambria Math" w:cs="Arial"/>
                </w:rPr>
                <m:t>95</m:t>
              </m:r>
            </m:e>
            <m:sup>
              <m:r>
                <m:rPr>
                  <m:sty m:val="p"/>
                </m:rPr>
                <w:rPr>
                  <w:rFonts w:ascii="Cambria Math" w:hAnsi="Cambria Math" w:cs="Arial"/>
                </w:rPr>
                <m:t>5</m:t>
              </m:r>
            </m:sup>
          </m:sSup>
          <m:r>
            <w:rPr>
              <w:rFonts w:ascii="Cambria Math" w:hAnsi="Cambria Math" w:cs="Arial"/>
            </w:rPr>
            <m:t>=0.77</m:t>
          </m:r>
        </m:oMath>
      </m:oMathPara>
    </w:p>
    <w:p w:rsidR="007324E6" w:rsidRDefault="007324E6" w:rsidP="007324E6">
      <w:pPr>
        <w:pStyle w:val="NormalWeb"/>
        <w:spacing w:line="480" w:lineRule="auto"/>
        <w:ind w:left="1068"/>
        <w:jc w:val="both"/>
        <w:rPr>
          <w:rFonts w:ascii="Arial" w:hAnsi="Arial" w:cs="Arial"/>
        </w:rPr>
      </w:pPr>
      <w:r>
        <w:rPr>
          <w:rFonts w:ascii="Arial" w:hAnsi="Arial" w:cs="Arial"/>
        </w:rPr>
        <w:t>El valor n lo tomamos de la tabla 11, no hay un buen sistema de aviso, el numero de bocas de incendios es insuficiente, el numero de extintores no es el adecuado, las personas no están bien preparadas en caso de incendio.</w:t>
      </w:r>
    </w:p>
    <w:p w:rsidR="007324E6" w:rsidRPr="003E06DE" w:rsidRDefault="007324E6" w:rsidP="007324E6">
      <w:pPr>
        <w:pStyle w:val="NormalWeb"/>
        <w:spacing w:line="480" w:lineRule="auto"/>
        <w:ind w:left="1776"/>
        <w:jc w:val="both"/>
        <w:rPr>
          <w:rFonts w:ascii="Verdana" w:hAnsi="Verdana" w:cs="Arial"/>
        </w:rPr>
      </w:pPr>
      <m:oMathPara>
        <m:oMathParaPr>
          <m:jc m:val="left"/>
        </m:oMathParaPr>
        <m:oMath>
          <m:r>
            <m:rPr>
              <m:sty m:val="p"/>
            </m:rPr>
            <w:rPr>
              <w:rFonts w:ascii="Cambria Math" w:hAnsi="Cambria Math" w:cs="Arial"/>
            </w:rPr>
            <m:t>N</m:t>
          </m:r>
          <m:r>
            <m:rPr>
              <m:sty m:val="p"/>
            </m:rPr>
            <w:rPr>
              <w:rFonts w:ascii="Cambria Math" w:hAnsi="Verdana" w:cs="Arial"/>
            </w:rPr>
            <m:t>=</m:t>
          </m:r>
          <m:sSup>
            <m:sSupPr>
              <m:ctrlPr>
                <w:rPr>
                  <w:rFonts w:ascii="Cambria Math" w:hAnsi="Verdana" w:cs="Arial"/>
                </w:rPr>
              </m:ctrlPr>
            </m:sSupPr>
            <m:e>
              <m:r>
                <m:rPr>
                  <m:sty m:val="p"/>
                </m:rPr>
                <w:rPr>
                  <w:rFonts w:ascii="Cambria Math" w:hAnsi="Cambria Math" w:cs="Arial"/>
                </w:rPr>
                <m:t>0</m:t>
              </m:r>
              <m:r>
                <m:rPr>
                  <m:sty m:val="p"/>
                </m:rPr>
                <w:rPr>
                  <w:rFonts w:ascii="Cambria Math" w:hAnsi="Verdana" w:cs="Arial"/>
                </w:rPr>
                <m:t>.</m:t>
              </m:r>
              <m:r>
                <m:rPr>
                  <m:sty m:val="p"/>
                </m:rPr>
                <w:rPr>
                  <w:rFonts w:ascii="Cambria Math" w:hAnsi="Cambria Math" w:cs="Arial"/>
                </w:rPr>
                <m:t>95</m:t>
              </m:r>
            </m:e>
            <m:sup>
              <m:r>
                <m:rPr>
                  <m:sty m:val="p"/>
                </m:rPr>
                <w:rPr>
                  <w:rFonts w:ascii="Cambria Math" w:hAnsi="Verdana" w:cs="Arial"/>
                </w:rPr>
                <m:t>n</m:t>
              </m:r>
            </m:sup>
          </m:sSup>
          <m:r>
            <m:rPr>
              <m:sty m:val="p"/>
            </m:rPr>
            <w:rPr>
              <w:rFonts w:ascii="Cambria Math" w:hAnsi="Verdana" w:cs="Arial"/>
            </w:rPr>
            <m:t>=</m:t>
          </m:r>
          <m:sSup>
            <m:sSupPr>
              <m:ctrlPr>
                <w:rPr>
                  <w:rFonts w:ascii="Cambria Math" w:hAnsi="Verdana" w:cs="Arial"/>
                </w:rPr>
              </m:ctrlPr>
            </m:sSupPr>
            <m:e>
              <m:r>
                <m:rPr>
                  <m:sty m:val="p"/>
                </m:rPr>
                <w:rPr>
                  <w:rFonts w:ascii="Cambria Math" w:hAnsi="Cambria Math" w:cs="Arial"/>
                </w:rPr>
                <m:t>0</m:t>
              </m:r>
              <m:r>
                <m:rPr>
                  <m:sty m:val="p"/>
                </m:rPr>
                <w:rPr>
                  <w:rFonts w:ascii="Cambria Math" w:hAnsi="Verdana" w:cs="Arial"/>
                </w:rPr>
                <m:t>.</m:t>
              </m:r>
              <m:r>
                <m:rPr>
                  <m:sty m:val="p"/>
                </m:rPr>
                <w:rPr>
                  <w:rFonts w:ascii="Cambria Math" w:hAnsi="Cambria Math" w:cs="Arial"/>
                </w:rPr>
                <m:t>95</m:t>
              </m:r>
            </m:e>
            <m:sup>
              <m:r>
                <m:rPr>
                  <m:sty m:val="p"/>
                </m:rPr>
                <w:rPr>
                  <w:rFonts w:ascii="Cambria Math" w:hAnsi="Verdana" w:cs="Arial"/>
                </w:rPr>
                <m:t>10</m:t>
              </m:r>
            </m:sup>
          </m:sSup>
          <m:r>
            <m:rPr>
              <m:sty m:val="p"/>
            </m:rPr>
            <w:rPr>
              <w:rFonts w:ascii="Cambria Math" w:hAnsi="Verdana" w:cs="Arial"/>
            </w:rPr>
            <m:t>=0.6</m:t>
          </m:r>
        </m:oMath>
      </m:oMathPara>
    </w:p>
    <w:p w:rsidR="007324E6" w:rsidRDefault="007324E6" w:rsidP="007324E6">
      <w:pPr>
        <w:pStyle w:val="NormalWeb"/>
        <w:spacing w:line="480" w:lineRule="auto"/>
        <w:ind w:left="1068"/>
        <w:jc w:val="both"/>
        <w:rPr>
          <w:rFonts w:ascii="Arial" w:hAnsi="Arial" w:cs="Arial"/>
        </w:rPr>
      </w:pPr>
      <w:r>
        <w:rPr>
          <w:rFonts w:ascii="Arial" w:hAnsi="Arial" w:cs="Arial"/>
        </w:rPr>
        <w:t>S es la sumatoria de todos los valores especiales; detección de humos, supervisión de circuitos electrónicos, reserva de agua destinada a la extinción de incendios, bomberos de empresas permanentes.</w:t>
      </w:r>
    </w:p>
    <w:p w:rsidR="007324E6" w:rsidRPr="008E1396" w:rsidRDefault="007324E6" w:rsidP="007324E6">
      <w:pPr>
        <w:pStyle w:val="NormalWeb"/>
        <w:spacing w:line="480" w:lineRule="auto"/>
        <w:ind w:left="1776"/>
        <w:jc w:val="both"/>
        <w:rPr>
          <w:rFonts w:ascii="Verdana" w:hAnsi="Verdana" w:cs="Arial"/>
        </w:rPr>
      </w:pPr>
      <m:oMathPara>
        <m:oMathParaPr>
          <m:jc m:val="left"/>
        </m:oMathParaPr>
        <m:oMath>
          <m:r>
            <m:rPr>
              <m:sty m:val="p"/>
            </m:rPr>
            <w:rPr>
              <w:rFonts w:ascii="Cambria Math" w:hAnsi="Verdana" w:cs="Arial"/>
            </w:rPr>
            <m:t>S=</m:t>
          </m:r>
          <m:sSup>
            <m:sSupPr>
              <m:ctrlPr>
                <w:rPr>
                  <w:rFonts w:ascii="Cambria Math" w:hAnsi="Verdana" w:cs="Arial"/>
                </w:rPr>
              </m:ctrlPr>
            </m:sSupPr>
            <m:e>
              <m:r>
                <m:rPr>
                  <m:sty m:val="p"/>
                </m:rPr>
                <w:rPr>
                  <w:rFonts w:ascii="Cambria Math" w:hAnsi="Cambria Math" w:cs="Arial"/>
                </w:rPr>
                <m:t>1.05</m:t>
              </m:r>
            </m:e>
            <m:sup>
              <m:r>
                <m:rPr>
                  <m:sty m:val="p"/>
                </m:rPr>
                <w:rPr>
                  <w:rFonts w:ascii="Cambria Math" w:hAnsi="Verdana" w:cs="Arial"/>
                </w:rPr>
                <m:t>S</m:t>
              </m:r>
            </m:sup>
          </m:sSup>
          <m:r>
            <m:rPr>
              <m:sty m:val="p"/>
            </m:rPr>
            <w:rPr>
              <w:rFonts w:ascii="Cambria Math" w:hAnsi="Verdana" w:cs="Arial"/>
            </w:rPr>
            <m:t>=</m:t>
          </m:r>
          <m:sSup>
            <m:sSupPr>
              <m:ctrlPr>
                <w:rPr>
                  <w:rFonts w:ascii="Cambria Math" w:hAnsi="Verdana" w:cs="Arial"/>
                </w:rPr>
              </m:ctrlPr>
            </m:sSupPr>
            <m:e>
              <m:r>
                <m:rPr>
                  <m:sty m:val="p"/>
                </m:rPr>
                <w:rPr>
                  <w:rFonts w:ascii="Cambria Math" w:hAnsi="Cambria Math" w:cs="Arial"/>
                </w:rPr>
                <m:t>1.05</m:t>
              </m:r>
            </m:e>
            <m:sup>
              <m:r>
                <m:rPr>
                  <m:sty m:val="p"/>
                </m:rPr>
                <w:rPr>
                  <w:rFonts w:ascii="Cambria Math" w:hAnsi="Verdana" w:cs="Arial"/>
                </w:rPr>
                <m:t>20</m:t>
              </m:r>
            </m:sup>
          </m:sSup>
          <m:r>
            <m:rPr>
              <m:sty m:val="p"/>
            </m:rPr>
            <w:rPr>
              <w:rFonts w:ascii="Cambria Math" w:hAnsi="Verdana" w:cs="Arial"/>
            </w:rPr>
            <m:t>=2.65</m:t>
          </m:r>
        </m:oMath>
      </m:oMathPara>
    </w:p>
    <w:p w:rsidR="007324E6" w:rsidRDefault="007324E6" w:rsidP="007324E6">
      <w:pPr>
        <w:pStyle w:val="NormalWeb"/>
        <w:spacing w:line="480" w:lineRule="auto"/>
        <w:ind w:left="1068"/>
        <w:jc w:val="both"/>
        <w:rPr>
          <w:rFonts w:ascii="Arial" w:hAnsi="Arial" w:cs="Arial"/>
        </w:rPr>
      </w:pPr>
      <w:r>
        <w:rPr>
          <w:rFonts w:ascii="Arial" w:hAnsi="Arial" w:cs="Arial"/>
        </w:rPr>
        <w:t>Calculamos el valor de resistencia de la estructura, tomamos el valor de 30 min como el tiempo en que se demora en destruir la estructura, los muros exteriores, y el techo.</w:t>
      </w:r>
    </w:p>
    <w:p w:rsidR="007324E6" w:rsidRPr="00A1137D" w:rsidRDefault="007324E6" w:rsidP="007324E6">
      <w:pPr>
        <w:pStyle w:val="NormalWeb"/>
        <w:jc w:val="both"/>
        <w:rPr>
          <w:rFonts w:ascii="Arial" w:hAnsi="Arial" w:cs="Arial"/>
        </w:rPr>
      </w:pPr>
      <m:oMathPara>
        <m:oMath>
          <m:r>
            <m:rPr>
              <m:sty m:val="p"/>
            </m:rPr>
            <w:rPr>
              <w:rFonts w:ascii="Cambria Math" w:hAnsi="Cambria Math" w:cs="Arial"/>
            </w:rPr>
            <m:t>f=</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r>
            <m:rPr>
              <m:sty m:val="p"/>
            </m:rPr>
            <w:rPr>
              <w:rFonts w:ascii="Cambria Math" w:hAnsi="Cambria Math" w:cs="Arial"/>
            </w:rPr>
            <m:t>fs+</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r>
            <m:rPr>
              <m:sty m:val="p"/>
            </m:rPr>
            <w:rPr>
              <w:rFonts w:ascii="Cambria Math" w:hAnsi="Cambria Math" w:cs="Arial"/>
            </w:rPr>
            <m:t>ff+</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8</m:t>
              </m:r>
            </m:den>
          </m:f>
          <m:r>
            <m:rPr>
              <m:sty m:val="p"/>
            </m:rPr>
            <w:rPr>
              <w:rFonts w:ascii="Cambria Math" w:hAnsi="Cambria Math" w:cs="Arial"/>
            </w:rPr>
            <m:t>fw+</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8</m:t>
              </m:r>
            </m:den>
          </m:f>
          <m:r>
            <m:rPr>
              <m:sty m:val="p"/>
            </m:rPr>
            <w:rPr>
              <w:rFonts w:ascii="Cambria Math" w:hAnsi="Cambria Math" w:cs="Arial"/>
            </w:rPr>
            <m:t>fd=</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d>
            <m:dPr>
              <m:ctrlPr>
                <w:rPr>
                  <w:rFonts w:ascii="Cambria Math" w:hAnsi="Cambria Math" w:cs="Arial"/>
                </w:rPr>
              </m:ctrlPr>
            </m:dPr>
            <m:e>
              <m:r>
                <m:rPr>
                  <m:sty m:val="p"/>
                </m:rPr>
                <w:rPr>
                  <w:rFonts w:ascii="Cambria Math" w:hAnsi="Cambria Math" w:cs="Arial"/>
                </w:rPr>
                <m:t>30</m:t>
              </m:r>
            </m:e>
          </m:d>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d>
            <m:dPr>
              <m:ctrlPr>
                <w:rPr>
                  <w:rFonts w:ascii="Cambria Math" w:hAnsi="Cambria Math" w:cs="Arial"/>
                </w:rPr>
              </m:ctrlPr>
            </m:dPr>
            <m:e>
              <m:r>
                <m:rPr>
                  <m:sty m:val="p"/>
                </m:rPr>
                <w:rPr>
                  <w:rFonts w:ascii="Cambria Math" w:hAnsi="Cambria Math" w:cs="Arial"/>
                </w:rPr>
                <m:t>30</m:t>
              </m:r>
            </m:e>
          </m:d>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8</m:t>
              </m:r>
            </m:den>
          </m:f>
          <m:d>
            <m:dPr>
              <m:ctrlPr>
                <w:rPr>
                  <w:rFonts w:ascii="Cambria Math" w:hAnsi="Cambria Math" w:cs="Arial"/>
                </w:rPr>
              </m:ctrlPr>
            </m:dPr>
            <m:e>
              <m:r>
                <m:rPr>
                  <m:sty m:val="p"/>
                </m:rPr>
                <w:rPr>
                  <w:rFonts w:ascii="Cambria Math" w:hAnsi="Cambria Math" w:cs="Arial"/>
                </w:rPr>
                <m:t>0</m:t>
              </m:r>
            </m:e>
          </m:d>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8</m:t>
              </m:r>
            </m:den>
          </m:f>
          <m:d>
            <m:dPr>
              <m:ctrlPr>
                <w:rPr>
                  <w:rFonts w:ascii="Cambria Math" w:hAnsi="Cambria Math" w:cs="Arial"/>
                </w:rPr>
              </m:ctrlPr>
            </m:dPr>
            <m:e>
              <m:r>
                <m:rPr>
                  <m:sty m:val="p"/>
                </m:rPr>
                <w:rPr>
                  <w:rFonts w:ascii="Cambria Math" w:hAnsi="Cambria Math" w:cs="Arial"/>
                </w:rPr>
                <m:t>30</m:t>
              </m:r>
            </m:e>
          </m:d>
          <m:r>
            <m:rPr>
              <m:sty m:val="p"/>
            </m:rPr>
            <w:rPr>
              <w:rFonts w:ascii="Cambria Math" w:hAnsi="Cambria Math" w:cs="Arial"/>
            </w:rPr>
            <m:t>=26.25</m:t>
          </m:r>
        </m:oMath>
      </m:oMathPara>
    </w:p>
    <w:p w:rsidR="007324E6" w:rsidRPr="00A1137D" w:rsidRDefault="007324E6" w:rsidP="007324E6">
      <w:pPr>
        <w:pStyle w:val="NormalWeb"/>
        <w:ind w:left="1776"/>
        <w:jc w:val="both"/>
        <w:rPr>
          <w:rFonts w:ascii="Arial" w:hAnsi="Arial" w:cs="Arial"/>
        </w:rPr>
      </w:pPr>
    </w:p>
    <w:p w:rsidR="007324E6" w:rsidRPr="00A1137D" w:rsidRDefault="007324E6" w:rsidP="007324E6">
      <w:pPr>
        <w:pStyle w:val="NormalWeb"/>
        <w:spacing w:line="276" w:lineRule="auto"/>
        <w:jc w:val="both"/>
        <w:rPr>
          <w:rFonts w:ascii="Arial" w:hAnsi="Arial" w:cs="Arial"/>
        </w:rPr>
      </w:pPr>
      <m:oMathPara>
        <m:oMath>
          <m:r>
            <m:rPr>
              <m:sty m:val="p"/>
            </m:rPr>
            <w:rPr>
              <w:rFonts w:ascii="Cambria Math" w:hAnsi="Cambria Math" w:cs="Arial"/>
            </w:rPr>
            <m:t>F=</m:t>
          </m:r>
          <m:d>
            <m:dPr>
              <m:begChr m:val="["/>
              <m:endChr m:val="]"/>
              <m:ctrlPr>
                <w:rPr>
                  <w:rFonts w:ascii="Cambria Math" w:hAnsi="Cambria Math" w:cs="Arial"/>
                </w:rPr>
              </m:ctrlPr>
            </m:dPr>
            <m:e>
              <m:r>
                <m:rPr>
                  <m:sty m:val="p"/>
                </m:rPr>
                <w:rPr>
                  <w:rFonts w:ascii="Cambria Math" w:hAnsi="Cambria Math" w:cs="Arial"/>
                </w:rPr>
                <m:t>1+</m:t>
              </m:r>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f</m:t>
                      </m:r>
                    </m:num>
                    <m:den>
                      <m:r>
                        <m:rPr>
                          <m:sty m:val="p"/>
                        </m:rPr>
                        <w:rPr>
                          <w:rFonts w:ascii="Cambria Math" w:hAnsi="Cambria Math" w:cs="Arial"/>
                        </w:rPr>
                        <m:t>100</m:t>
                      </m:r>
                    </m:den>
                  </m:f>
                </m:e>
              </m:d>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rPr>
                            <m:t>f</m:t>
                          </m:r>
                        </m:e>
                        <m:sup>
                          <m:r>
                            <m:rPr>
                              <m:sty m:val="p"/>
                            </m:rPr>
                            <w:rPr>
                              <w:rFonts w:ascii="Cambria Math" w:hAnsi="Cambria Math" w:cs="Arial"/>
                            </w:rPr>
                            <m:t>2.5</m:t>
                          </m:r>
                        </m:sup>
                      </m:sSup>
                    </m:num>
                    <m:den>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6</m:t>
                          </m:r>
                        </m:sup>
                      </m:sSup>
                    </m:den>
                  </m:f>
                </m:e>
              </m:d>
            </m:e>
          </m:d>
          <m:r>
            <m:rPr>
              <m:sty m:val="p"/>
            </m:rPr>
            <w:rPr>
              <w:rFonts w:ascii="Cambria Math" w:hAnsi="Cambria Math" w:cs="Arial"/>
            </w:rPr>
            <m:t>*</m:t>
          </m:r>
          <m:d>
            <m:dPr>
              <m:begChr m:val="["/>
              <m:endChr m:val="]"/>
              <m:ctrlPr>
                <w:rPr>
                  <w:rFonts w:ascii="Cambria Math" w:hAnsi="Cambria Math" w:cs="Arial"/>
                </w:rPr>
              </m:ctrlPr>
            </m:dPr>
            <m:e>
              <m:r>
                <m:rPr>
                  <m:sty m:val="p"/>
                </m:rPr>
                <w:rPr>
                  <w:rFonts w:ascii="Cambria Math" w:hAnsi="Cambria Math" w:cs="Arial"/>
                </w:rPr>
                <m:t>1-0.025</m:t>
              </m:r>
              <m:d>
                <m:dPr>
                  <m:ctrlPr>
                    <w:rPr>
                      <w:rFonts w:ascii="Cambria Math" w:hAnsi="Cambria Math" w:cs="Arial"/>
                    </w:rPr>
                  </m:ctrlPr>
                </m:dPr>
                <m:e>
                  <m:r>
                    <m:rPr>
                      <m:sty m:val="p"/>
                    </m:rPr>
                    <w:rPr>
                      <w:rFonts w:ascii="Cambria Math" w:hAnsi="Cambria Math" w:cs="Arial"/>
                    </w:rPr>
                    <m:t>S-1</m:t>
                  </m:r>
                </m:e>
              </m:d>
            </m:e>
          </m:d>
        </m:oMath>
      </m:oMathPara>
    </w:p>
    <w:p w:rsidR="007324E6" w:rsidRDefault="007324E6" w:rsidP="005D45F1">
      <w:pPr>
        <w:pStyle w:val="NormalWeb"/>
        <w:spacing w:line="276" w:lineRule="auto"/>
        <w:jc w:val="both"/>
        <w:rPr>
          <w:rFonts w:ascii="Arial" w:hAnsi="Arial" w:cs="Arial"/>
        </w:rPr>
      </w:pPr>
      <m:oMathPara>
        <m:oMath>
          <m:r>
            <m:rPr>
              <m:sty m:val="p"/>
            </m:rPr>
            <w:rPr>
              <w:rFonts w:ascii="Cambria Math" w:hAnsi="Cambria Math" w:cs="Arial"/>
            </w:rPr>
            <m:t>F=</m:t>
          </m:r>
          <m:d>
            <m:dPr>
              <m:begChr m:val="["/>
              <m:endChr m:val="]"/>
              <m:ctrlPr>
                <w:rPr>
                  <w:rFonts w:ascii="Cambria Math" w:hAnsi="Cambria Math" w:cs="Arial"/>
                </w:rPr>
              </m:ctrlPr>
            </m:dPr>
            <m:e>
              <m:r>
                <m:rPr>
                  <m:sty m:val="p"/>
                </m:rPr>
                <w:rPr>
                  <w:rFonts w:ascii="Cambria Math" w:hAnsi="Cambria Math" w:cs="Arial"/>
                </w:rPr>
                <m:t>1+</m:t>
              </m:r>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26.25</m:t>
                      </m:r>
                    </m:num>
                    <m:den>
                      <m:r>
                        <m:rPr>
                          <m:sty m:val="p"/>
                        </m:rPr>
                        <w:rPr>
                          <w:rFonts w:ascii="Cambria Math" w:hAnsi="Cambria Math" w:cs="Arial"/>
                        </w:rPr>
                        <m:t>100</m:t>
                      </m:r>
                    </m:den>
                  </m:f>
                </m:e>
              </m:d>
              <m:r>
                <m:rPr>
                  <m:sty m:val="p"/>
                </m:rPr>
                <w:rPr>
                  <w:rFonts w:ascii="Cambria Math" w:hAnsi="Cambria Math" w:cs="Arial"/>
                </w:rPr>
                <m:t>-</m:t>
              </m:r>
              <m:d>
                <m:dPr>
                  <m:ctrlPr>
                    <w:rPr>
                      <w:rFonts w:ascii="Cambria Math" w:hAnsi="Cambria Math" w:cs="Arial"/>
                    </w:rPr>
                  </m:ctrlPr>
                </m:d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rPr>
                            <m:t>26.25</m:t>
                          </m:r>
                        </m:e>
                        <m:sup>
                          <m:r>
                            <m:rPr>
                              <m:sty m:val="p"/>
                            </m:rPr>
                            <w:rPr>
                              <w:rFonts w:ascii="Cambria Math" w:hAnsi="Cambria Math" w:cs="Arial"/>
                            </w:rPr>
                            <m:t>2.5</m:t>
                          </m:r>
                        </m:sup>
                      </m:sSup>
                    </m:num>
                    <m:den>
                      <m:sSup>
                        <m:sSupPr>
                          <m:ctrlPr>
                            <w:rPr>
                              <w:rFonts w:ascii="Cambria Math" w:hAnsi="Cambria Math" w:cs="Arial"/>
                            </w:rPr>
                          </m:ctrlPr>
                        </m:sSupPr>
                        <m:e>
                          <m:r>
                            <m:rPr>
                              <m:sty m:val="p"/>
                            </m:rPr>
                            <w:rPr>
                              <w:rFonts w:ascii="Cambria Math" w:hAnsi="Cambria Math" w:cs="Arial"/>
                            </w:rPr>
                            <m:t>10</m:t>
                          </m:r>
                        </m:e>
                        <m:sup>
                          <m:r>
                            <m:rPr>
                              <m:sty m:val="p"/>
                            </m:rPr>
                            <w:rPr>
                              <w:rFonts w:ascii="Cambria Math" w:hAnsi="Cambria Math" w:cs="Arial"/>
                            </w:rPr>
                            <m:t>6</m:t>
                          </m:r>
                        </m:sup>
                      </m:sSup>
                    </m:den>
                  </m:f>
                </m:e>
              </m:d>
            </m:e>
          </m:d>
          <m:r>
            <m:rPr>
              <m:sty m:val="p"/>
            </m:rPr>
            <w:rPr>
              <w:rFonts w:ascii="Cambria Math" w:hAnsi="Cambria Math" w:cs="Arial"/>
            </w:rPr>
            <m:t>*</m:t>
          </m:r>
          <m:d>
            <m:dPr>
              <m:begChr m:val="["/>
              <m:endChr m:val="]"/>
              <m:ctrlPr>
                <w:rPr>
                  <w:rFonts w:ascii="Cambria Math" w:hAnsi="Cambria Math" w:cs="Arial"/>
                </w:rPr>
              </m:ctrlPr>
            </m:dPr>
            <m:e>
              <m:r>
                <m:rPr>
                  <m:sty m:val="p"/>
                </m:rPr>
                <w:rPr>
                  <w:rFonts w:ascii="Cambria Math" w:hAnsi="Cambria Math" w:cs="Arial"/>
                </w:rPr>
                <m:t>1-0.025</m:t>
              </m:r>
              <m:d>
                <m:dPr>
                  <m:ctrlPr>
                    <w:rPr>
                      <w:rFonts w:ascii="Cambria Math" w:hAnsi="Cambria Math" w:cs="Arial"/>
                    </w:rPr>
                  </m:ctrlPr>
                </m:dPr>
                <m:e>
                  <m:r>
                    <m:rPr>
                      <m:sty m:val="p"/>
                    </m:rPr>
                    <w:rPr>
                      <w:rFonts w:ascii="Cambria Math" w:hAnsi="Cambria Math" w:cs="Arial"/>
                    </w:rPr>
                    <m:t>2.92-1</m:t>
                  </m:r>
                </m:e>
              </m:d>
            </m:e>
          </m:d>
          <m:r>
            <m:rPr>
              <m:sty m:val="p"/>
            </m:rPr>
            <w:rPr>
              <w:rFonts w:ascii="Cambria Math" w:hAnsi="Cambria Math" w:cs="Arial"/>
            </w:rPr>
            <m:t>=1.19</m:t>
          </m:r>
        </m:oMath>
      </m:oMathPara>
    </w:p>
    <w:p w:rsidR="007324E6" w:rsidRDefault="007324E6" w:rsidP="007324E6">
      <w:pPr>
        <w:pStyle w:val="NormalWeb"/>
        <w:spacing w:line="480" w:lineRule="auto"/>
        <w:ind w:left="1068"/>
        <w:jc w:val="both"/>
        <w:rPr>
          <w:rFonts w:ascii="Arial" w:hAnsi="Arial" w:cs="Arial"/>
        </w:rPr>
      </w:pPr>
      <w:r>
        <w:rPr>
          <w:rFonts w:ascii="Arial" w:hAnsi="Arial" w:cs="Arial"/>
        </w:rPr>
        <w:t>El factor de salvamento lo tomamos sabiendo que los datos financieros están protegidos y hay acuerdos de cooperación con otras empresas ya que es la piladora SUPER está ubicada en una zona poblada de piladoras.</w:t>
      </w:r>
    </w:p>
    <w:p w:rsidR="007324E6" w:rsidRPr="00DC00BF" w:rsidRDefault="007324E6" w:rsidP="007324E6">
      <w:pPr>
        <w:pStyle w:val="NormalWeb"/>
        <w:spacing w:line="480" w:lineRule="auto"/>
        <w:ind w:left="1701"/>
        <w:jc w:val="both"/>
        <w:rPr>
          <w:rFonts w:ascii="Verdana" w:hAnsi="Verdana" w:cs="Arial"/>
        </w:rPr>
      </w:pPr>
      <m:oMathPara>
        <m:oMathParaPr>
          <m:jc m:val="left"/>
        </m:oMathParaPr>
        <m:oMath>
          <m:r>
            <m:rPr>
              <m:sty m:val="p"/>
            </m:rPr>
            <w:rPr>
              <w:rFonts w:ascii="Cambria Math" w:hAnsi="Verdana" w:cs="Arial"/>
            </w:rPr>
            <m:t>Y=</m:t>
          </m:r>
          <m:sSup>
            <m:sSupPr>
              <m:ctrlPr>
                <w:rPr>
                  <w:rFonts w:ascii="Cambria Math" w:hAnsi="Verdana" w:cs="Arial"/>
                </w:rPr>
              </m:ctrlPr>
            </m:sSupPr>
            <m:e>
              <m:r>
                <m:rPr>
                  <m:sty m:val="p"/>
                </m:rPr>
                <w:rPr>
                  <w:rFonts w:ascii="Cambria Math" w:hAnsi="Cambria Math" w:cs="Arial"/>
                </w:rPr>
                <m:t>1.05</m:t>
              </m:r>
            </m:e>
            <m:sup>
              <m:r>
                <m:rPr>
                  <m:sty m:val="p"/>
                </m:rPr>
                <w:rPr>
                  <w:rFonts w:ascii="Cambria Math" w:hAnsi="Verdana" w:cs="Arial"/>
                </w:rPr>
                <m:t>yi</m:t>
              </m:r>
            </m:sup>
          </m:sSup>
          <m:r>
            <m:rPr>
              <m:sty m:val="p"/>
            </m:rPr>
            <w:rPr>
              <w:rFonts w:ascii="Cambria Math" w:hAnsi="Verdana" w:cs="Arial"/>
            </w:rPr>
            <m:t>=</m:t>
          </m:r>
          <m:sSup>
            <m:sSupPr>
              <m:ctrlPr>
                <w:rPr>
                  <w:rFonts w:ascii="Cambria Math" w:hAnsi="Verdana" w:cs="Arial"/>
                </w:rPr>
              </m:ctrlPr>
            </m:sSupPr>
            <m:e>
              <m:r>
                <m:rPr>
                  <m:sty m:val="p"/>
                </m:rPr>
                <w:rPr>
                  <w:rFonts w:ascii="Cambria Math" w:hAnsi="Verdana" w:cs="Arial"/>
                </w:rPr>
                <m:t>1.05</m:t>
              </m:r>
            </m:e>
            <m:sup>
              <m:r>
                <m:rPr>
                  <m:sty m:val="p"/>
                </m:rPr>
                <w:rPr>
                  <w:rFonts w:ascii="Cambria Math" w:hAnsi="Verdana" w:cs="Arial"/>
                </w:rPr>
                <m:t>5</m:t>
              </m:r>
            </m:sup>
          </m:sSup>
          <m:r>
            <m:rPr>
              <m:sty m:val="p"/>
            </m:rPr>
            <w:rPr>
              <w:rFonts w:ascii="Cambria Math" w:hAnsi="Verdana" w:cs="Arial"/>
            </w:rPr>
            <m:t>=1.28</m:t>
          </m:r>
        </m:oMath>
      </m:oMathPara>
    </w:p>
    <w:p w:rsidR="007324E6" w:rsidRDefault="007324E6" w:rsidP="007324E6">
      <w:pPr>
        <w:pStyle w:val="NormalWeb"/>
        <w:spacing w:line="480" w:lineRule="auto"/>
        <w:ind w:left="1068"/>
        <w:jc w:val="both"/>
        <w:rPr>
          <w:rFonts w:ascii="Arial" w:hAnsi="Arial" w:cs="Arial"/>
        </w:rPr>
      </w:pPr>
      <w:r>
        <w:rPr>
          <w:rFonts w:ascii="Arial" w:hAnsi="Arial" w:cs="Arial"/>
        </w:rPr>
        <w:t>El valor de u es calculado como la suma de algunos eventos tales como: detección por detector de humos, escaleras exteriores, cuerpo de bomberos públicos.</w:t>
      </w:r>
    </w:p>
    <w:p w:rsidR="007324E6" w:rsidRPr="00DC00BF" w:rsidRDefault="007324E6" w:rsidP="007324E6">
      <w:pPr>
        <w:pStyle w:val="NormalWeb"/>
        <w:spacing w:line="480" w:lineRule="auto"/>
        <w:ind w:left="1701"/>
        <w:jc w:val="both"/>
        <w:rPr>
          <w:rFonts w:ascii="Verdana" w:hAnsi="Verdana" w:cs="Arial"/>
        </w:rPr>
      </w:pPr>
      <m:oMathPara>
        <m:oMathParaPr>
          <m:jc m:val="left"/>
        </m:oMathParaPr>
        <m:oMath>
          <m:r>
            <m:rPr>
              <m:sty m:val="p"/>
            </m:rPr>
            <w:rPr>
              <w:rFonts w:ascii="Cambria Math" w:hAnsi="Verdana" w:cs="Arial"/>
            </w:rPr>
            <m:t>U=</m:t>
          </m:r>
          <m:sSup>
            <m:sSupPr>
              <m:ctrlPr>
                <w:rPr>
                  <w:rFonts w:ascii="Cambria Math" w:hAnsi="Verdana" w:cs="Arial"/>
                </w:rPr>
              </m:ctrlPr>
            </m:sSupPr>
            <m:e>
              <m:r>
                <m:rPr>
                  <m:sty m:val="p"/>
                </m:rPr>
                <w:rPr>
                  <w:rFonts w:ascii="Cambria Math" w:hAnsi="Cambria Math" w:cs="Arial"/>
                </w:rPr>
                <m:t>1.05</m:t>
              </m:r>
            </m:e>
            <m:sup>
              <m:r>
                <m:rPr>
                  <m:sty m:val="p"/>
                </m:rPr>
                <w:rPr>
                  <w:rFonts w:ascii="Cambria Math" w:hAnsi="Verdana" w:cs="Arial"/>
                </w:rPr>
                <m:t>Ui</m:t>
              </m:r>
            </m:sup>
          </m:sSup>
          <m:r>
            <m:rPr>
              <m:sty m:val="p"/>
            </m:rPr>
            <w:rPr>
              <w:rFonts w:ascii="Cambria Math" w:hAnsi="Verdana" w:cs="Arial"/>
            </w:rPr>
            <m:t>=</m:t>
          </m:r>
          <m:sSup>
            <m:sSupPr>
              <m:ctrlPr>
                <w:rPr>
                  <w:rFonts w:ascii="Cambria Math" w:hAnsi="Verdana" w:cs="Arial"/>
                </w:rPr>
              </m:ctrlPr>
            </m:sSupPr>
            <m:e>
              <m:r>
                <m:rPr>
                  <m:sty m:val="p"/>
                </m:rPr>
                <w:rPr>
                  <w:rFonts w:ascii="Cambria Math" w:hAnsi="Verdana" w:cs="Arial"/>
                </w:rPr>
                <m:t>1.05</m:t>
              </m:r>
            </m:e>
            <m:sup>
              <m:r>
                <m:rPr>
                  <m:sty m:val="p"/>
                </m:rPr>
                <w:rPr>
                  <w:rFonts w:ascii="Cambria Math" w:hAnsi="Verdana" w:cs="Arial"/>
                </w:rPr>
                <m:t>24</m:t>
              </m:r>
            </m:sup>
          </m:sSup>
          <m:r>
            <m:rPr>
              <m:sty m:val="p"/>
            </m:rPr>
            <w:rPr>
              <w:rFonts w:ascii="Cambria Math" w:hAnsi="Verdana" w:cs="Arial"/>
            </w:rPr>
            <m:t>=3.23</m:t>
          </m:r>
        </m:oMath>
      </m:oMathPara>
    </w:p>
    <w:p w:rsidR="007324E6" w:rsidRPr="00A1137D" w:rsidRDefault="007324E6" w:rsidP="007324E6">
      <w:pPr>
        <w:autoSpaceDE w:val="0"/>
        <w:autoSpaceDN w:val="0"/>
        <w:adjustRightInd w:val="0"/>
        <w:spacing w:line="480" w:lineRule="auto"/>
        <w:rPr>
          <w:rFonts w:ascii="Arial" w:hAnsi="Arial" w:cs="Arial"/>
          <w:b/>
          <w:bCs/>
          <w:lang w:val="es-ES" w:eastAsia="es-ES"/>
        </w:rPr>
      </w:pPr>
      <w:r>
        <w:rPr>
          <w:rFonts w:ascii="Arial" w:hAnsi="Arial" w:cs="Arial"/>
          <w:b/>
          <w:bCs/>
          <w:lang w:val="es-ES" w:eastAsia="es-ES"/>
        </w:rPr>
        <w:t>El riesgo quedaría de la siguiente manera:</w:t>
      </w:r>
    </w:p>
    <w:p w:rsidR="007324E6" w:rsidRPr="0063345E" w:rsidRDefault="007324E6" w:rsidP="007324E6">
      <w:pPr>
        <w:pStyle w:val="NormalWeb"/>
        <w:spacing w:line="480" w:lineRule="auto"/>
        <w:ind w:left="708"/>
        <w:jc w:val="both"/>
        <w:rPr>
          <w:rFonts w:ascii="Arial" w:hAnsi="Arial" w:cs="Arial"/>
        </w:rPr>
      </w:pPr>
      <m:oMathPara>
        <m:oMathParaPr>
          <m:jc m:val="left"/>
        </m:oMathParaPr>
        <m:oMath>
          <m:r>
            <m:rPr>
              <m:sty m:val="p"/>
            </m:rPr>
            <w:rPr>
              <w:rFonts w:ascii="Cambria Math" w:hAnsi="Cambria Math" w:cs="Arial"/>
            </w:rPr>
            <m:t>R</m:t>
          </m:r>
          <m:r>
            <m:rPr>
              <m:sty m:val="p"/>
            </m:rPr>
            <w:rPr>
              <w:rFonts w:ascii="Cambria Math" w:hAnsi="Arial" w:cs="Arial"/>
            </w:rPr>
            <m:t>=</m:t>
          </m:r>
          <m:f>
            <m:fPr>
              <m:ctrlPr>
                <w:rPr>
                  <w:rFonts w:ascii="Cambria Math" w:hAnsi="Arial" w:cs="Arial"/>
                </w:rPr>
              </m:ctrlPr>
            </m:fPr>
            <m:num>
              <m:r>
                <m:rPr>
                  <m:sty m:val="p"/>
                </m:rPr>
                <w:rPr>
                  <w:rFonts w:ascii="Cambria Math" w:hAnsi="Cambria Math" w:cs="Arial"/>
                </w:rPr>
                <m:t>P</m:t>
              </m:r>
            </m:num>
            <m:den>
              <m:r>
                <m:rPr>
                  <m:sty m:val="p"/>
                </m:rPr>
                <w:rPr>
                  <w:rFonts w:ascii="Cambria Math" w:hAnsi="Cambria Math" w:cs="Arial"/>
                </w:rPr>
                <m:t>A*D</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1.87</m:t>
              </m:r>
            </m:num>
            <m:den>
              <m:r>
                <m:rPr>
                  <m:sty m:val="p"/>
                </m:rPr>
                <w:rPr>
                  <w:rFonts w:ascii="Cambria Math" w:hAnsi="Arial" w:cs="Arial"/>
                </w:rPr>
                <m:t>1.67</m:t>
              </m:r>
              <m:r>
                <m:rPr>
                  <m:sty m:val="p"/>
                </m:rPr>
                <w:rPr>
                  <w:rFonts w:ascii="Cambria Math" w:hAnsi="Cambria Math" w:cs="Cambria Math"/>
                </w:rPr>
                <m:t>*</m:t>
              </m:r>
              <m:r>
                <m:rPr>
                  <m:sty m:val="p"/>
                </m:rPr>
                <w:rPr>
                  <w:rFonts w:ascii="Cambria Math" w:hAnsi="Arial" w:cs="Arial"/>
                </w:rPr>
                <m:t>1.45</m:t>
              </m:r>
            </m:den>
          </m:f>
          <m:r>
            <m:rPr>
              <m:sty m:val="p"/>
            </m:rPr>
            <w:rPr>
              <w:rFonts w:ascii="Cambria Math" w:hAnsi="Arial" w:cs="Arial"/>
            </w:rPr>
            <m:t>=0.77</m:t>
          </m:r>
        </m:oMath>
      </m:oMathPara>
    </w:p>
    <w:p w:rsidR="007324E6" w:rsidRPr="00E67E55" w:rsidRDefault="007324E6" w:rsidP="007324E6">
      <w:pPr>
        <w:autoSpaceDE w:val="0"/>
        <w:autoSpaceDN w:val="0"/>
        <w:adjustRightInd w:val="0"/>
        <w:spacing w:after="240" w:line="480" w:lineRule="auto"/>
        <w:ind w:left="708"/>
        <w:jc w:val="center"/>
        <w:rPr>
          <w:rFonts w:ascii="Arial" w:hAnsi="Arial" w:cs="Arial"/>
        </w:rPr>
      </w:pPr>
      <m:oMathPara>
        <m:oMathParaPr>
          <m:jc m:val="left"/>
        </m:oMathParaPr>
        <m:oMath>
          <m:r>
            <m:rPr>
              <m:sty m:val="p"/>
            </m:rPr>
            <w:rPr>
              <w:rFonts w:ascii="Cambria Math" w:hAnsi="Cambria Math" w:cs="Arial"/>
            </w:rPr>
            <m:t>R1</m:t>
          </m:r>
          <m:r>
            <m:rPr>
              <m:sty m:val="p"/>
            </m:rPr>
            <w:rPr>
              <w:rFonts w:ascii="Cambria Math" w:hAnsi="Arial" w:cs="Arial"/>
            </w:rPr>
            <m:t>=</m:t>
          </m:r>
          <m:f>
            <m:fPr>
              <m:ctrlPr>
                <w:rPr>
                  <w:rFonts w:ascii="Cambria Math" w:hAnsi="Arial" w:cs="Arial"/>
                </w:rPr>
              </m:ctrlPr>
            </m:fPr>
            <m:num>
              <m:r>
                <m:rPr>
                  <m:sty m:val="p"/>
                </m:rPr>
                <w:rPr>
                  <w:rFonts w:ascii="Cambria Math" w:hAnsi="Cambria Math" w:cs="Arial"/>
                </w:rPr>
                <m:t>P1</m:t>
              </m:r>
            </m:num>
            <m:den>
              <m:r>
                <m:rPr>
                  <m:sty m:val="p"/>
                </m:rPr>
                <w:rPr>
                  <w:rFonts w:ascii="Cambria Math" w:hAnsi="Cambria Math" w:cs="Arial"/>
                </w:rPr>
                <m:t>A1*D1</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1.87</m:t>
              </m:r>
            </m:num>
            <m:den>
              <m:r>
                <m:rPr>
                  <m:sty m:val="p"/>
                </m:rPr>
                <w:rPr>
                  <w:rFonts w:ascii="Cambria Math" w:hAnsi="Arial" w:cs="Arial"/>
                </w:rPr>
                <m:t>1.36</m:t>
              </m:r>
              <m:r>
                <m:rPr>
                  <m:sty m:val="p"/>
                </m:rPr>
                <w:rPr>
                  <w:rFonts w:ascii="Cambria Math" w:hAnsi="Cambria Math" w:cs="Cambria Math"/>
                </w:rPr>
                <m:t>*</m:t>
              </m:r>
              <m:r>
                <m:rPr>
                  <m:sty m:val="p"/>
                </m:rPr>
                <w:rPr>
                  <w:rFonts w:ascii="Cambria Math" w:hAnsi="Arial" w:cs="Arial"/>
                </w:rPr>
                <m:t>1.94</m:t>
              </m:r>
            </m:den>
          </m:f>
          <m:r>
            <m:rPr>
              <m:sty m:val="p"/>
            </m:rPr>
            <w:rPr>
              <w:rFonts w:ascii="Cambria Math" w:hAnsi="Arial" w:cs="Arial"/>
            </w:rPr>
            <m:t>=0.70</m:t>
          </m:r>
        </m:oMath>
      </m:oMathPara>
    </w:p>
    <w:p w:rsidR="007324E6" w:rsidRDefault="007324E6" w:rsidP="007324E6">
      <w:pPr>
        <w:autoSpaceDE w:val="0"/>
        <w:autoSpaceDN w:val="0"/>
        <w:adjustRightInd w:val="0"/>
        <w:spacing w:after="240" w:line="360" w:lineRule="auto"/>
        <w:ind w:left="708"/>
        <w:jc w:val="center"/>
        <w:rPr>
          <w:rFonts w:ascii="Arial" w:hAnsi="Arial" w:cs="Arial"/>
        </w:rPr>
      </w:pPr>
      <m:oMathPara>
        <m:oMathParaPr>
          <m:jc m:val="left"/>
        </m:oMathParaPr>
        <m:oMath>
          <m:r>
            <m:rPr>
              <m:sty m:val="p"/>
            </m:rPr>
            <w:rPr>
              <w:rFonts w:ascii="Cambria Math" w:hAnsi="Cambria Math" w:cs="Arial"/>
            </w:rPr>
            <m:t>R2</m:t>
          </m:r>
          <m:r>
            <m:rPr>
              <m:sty m:val="p"/>
            </m:rPr>
            <w:rPr>
              <w:rFonts w:ascii="Cambria Math" w:hAnsi="Arial" w:cs="Arial"/>
            </w:rPr>
            <m:t>=</m:t>
          </m:r>
          <m:f>
            <m:fPr>
              <m:ctrlPr>
                <w:rPr>
                  <w:rFonts w:ascii="Cambria Math" w:hAnsi="Arial" w:cs="Arial"/>
                </w:rPr>
              </m:ctrlPr>
            </m:fPr>
            <m:num>
              <m:r>
                <m:rPr>
                  <m:sty m:val="p"/>
                </m:rPr>
                <w:rPr>
                  <w:rFonts w:ascii="Cambria Math" w:hAnsi="Cambria Math" w:cs="Arial"/>
                </w:rPr>
                <m:t>P2</m:t>
              </m:r>
            </m:num>
            <m:den>
              <m:r>
                <m:rPr>
                  <m:sty m:val="p"/>
                </m:rPr>
                <w:rPr>
                  <w:rFonts w:ascii="Cambria Math" w:hAnsi="Cambria Math" w:cs="Arial"/>
                </w:rPr>
                <m:t>A2*D2</m:t>
              </m:r>
            </m:den>
          </m:f>
          <m:r>
            <m:rPr>
              <m:sty m:val="p"/>
            </m:rPr>
            <w:rPr>
              <w:rFonts w:ascii="Cambria Math" w:hAnsi="Arial" w:cs="Arial"/>
            </w:rPr>
            <m:t>=</m:t>
          </m:r>
          <m:f>
            <m:fPr>
              <m:ctrlPr>
                <w:rPr>
                  <w:rFonts w:ascii="Cambria Math" w:hAnsi="Arial" w:cs="Arial"/>
                </w:rPr>
              </m:ctrlPr>
            </m:fPr>
            <m:num>
              <m:r>
                <m:rPr>
                  <m:sty m:val="p"/>
                </m:rPr>
                <w:rPr>
                  <w:rFonts w:ascii="Cambria Math" w:hAnsi="Arial" w:cs="Arial"/>
                </w:rPr>
                <m:t>1.9</m:t>
              </m:r>
            </m:num>
            <m:den>
              <m:r>
                <m:rPr>
                  <m:sty m:val="p"/>
                </m:rPr>
                <w:rPr>
                  <w:rFonts w:ascii="Cambria Math" w:hAnsi="Arial" w:cs="Arial"/>
                </w:rPr>
                <m:t>1.61</m:t>
              </m:r>
              <m:r>
                <m:rPr>
                  <m:sty m:val="p"/>
                </m:rPr>
                <w:rPr>
                  <w:rFonts w:ascii="Cambria Math" w:hAnsi="Cambria Math" w:cs="Cambria Math"/>
                </w:rPr>
                <m:t>*</m:t>
              </m:r>
              <m:r>
                <m:rPr>
                  <m:sty m:val="p"/>
                </m:rPr>
                <w:rPr>
                  <w:rFonts w:ascii="Cambria Math" w:hAnsi="Arial" w:cs="Arial"/>
                </w:rPr>
                <m:t>1.57</m:t>
              </m:r>
            </m:den>
          </m:f>
          <m:r>
            <m:rPr>
              <m:sty m:val="p"/>
            </m:rPr>
            <w:rPr>
              <w:rFonts w:ascii="Cambria Math" w:hAnsi="Arial" w:cs="Arial"/>
            </w:rPr>
            <m:t>=0.75</m:t>
          </m:r>
        </m:oMath>
      </m:oMathPara>
    </w:p>
    <w:p w:rsidR="005D45F1" w:rsidRDefault="007324E6" w:rsidP="007324E6">
      <w:pPr>
        <w:autoSpaceDE w:val="0"/>
        <w:autoSpaceDN w:val="0"/>
        <w:adjustRightInd w:val="0"/>
        <w:spacing w:before="240" w:after="240" w:line="276" w:lineRule="auto"/>
        <w:ind w:left="708"/>
        <w:jc w:val="both"/>
        <w:rPr>
          <w:rFonts w:ascii="Arial" w:hAnsi="Arial" w:cs="Arial"/>
        </w:rPr>
        <w:sectPr w:rsidR="005D45F1" w:rsidSect="00D26BDA">
          <w:pgSz w:w="11906" w:h="16838"/>
          <w:pgMar w:top="2268" w:right="1361" w:bottom="2268" w:left="2268" w:header="709" w:footer="709" w:gutter="0"/>
          <w:cols w:space="708"/>
          <w:docGrid w:linePitch="360"/>
        </w:sectPr>
      </w:pPr>
      <w:r>
        <w:rPr>
          <w:rFonts w:ascii="Arial" w:hAnsi="Arial" w:cs="Arial"/>
        </w:rPr>
        <w:t>De estos resultados obtenemos que es necesario el uso de extintores tipo C de 5 kg (para una área de 8.700 m</w:t>
      </w:r>
      <w:r>
        <w:rPr>
          <w:rFonts w:ascii="Arial" w:hAnsi="Arial" w:cs="Arial"/>
          <w:vertAlign w:val="superscript"/>
        </w:rPr>
        <w:t>2</w:t>
      </w:r>
      <w:r>
        <w:rPr>
          <w:rFonts w:ascii="Arial" w:hAnsi="Arial" w:cs="Arial"/>
        </w:rPr>
        <w:t xml:space="preserve"> utilizamos 40 extintores), además del uso de</w:t>
      </w:r>
      <w:r>
        <w:rPr>
          <w:rFonts w:ascii="Arial" w:hAnsi="Arial" w:cs="Arial"/>
        </w:rPr>
        <w:tab/>
        <w:t>hidrantes (se utiliza al menos 1 por cada 10.000 m</w:t>
      </w:r>
      <w:r>
        <w:rPr>
          <w:rFonts w:ascii="Arial" w:hAnsi="Arial" w:cs="Arial"/>
          <w:vertAlign w:val="superscript"/>
        </w:rPr>
        <w:t>2)</w:t>
      </w:r>
      <w:r>
        <w:rPr>
          <w:rFonts w:ascii="Arial" w:hAnsi="Arial" w:cs="Arial"/>
        </w:rPr>
        <w:t>.</w:t>
      </w:r>
    </w:p>
    <w:p w:rsidR="007324E6" w:rsidRDefault="007324E6" w:rsidP="007324E6">
      <w:pPr>
        <w:autoSpaceDE w:val="0"/>
        <w:autoSpaceDN w:val="0"/>
        <w:adjustRightInd w:val="0"/>
        <w:spacing w:before="240" w:after="240" w:line="276" w:lineRule="auto"/>
        <w:ind w:left="708"/>
        <w:jc w:val="both"/>
        <w:rPr>
          <w:rFonts w:ascii="Arial" w:hAnsi="Arial" w:cs="Arial"/>
        </w:rPr>
      </w:pPr>
    </w:p>
    <w:p w:rsidR="005E5F07" w:rsidRDefault="005E5F07" w:rsidP="007324E6">
      <w:pPr>
        <w:autoSpaceDE w:val="0"/>
        <w:autoSpaceDN w:val="0"/>
        <w:adjustRightInd w:val="0"/>
        <w:spacing w:before="240" w:after="240" w:line="276" w:lineRule="auto"/>
        <w:ind w:left="708"/>
        <w:jc w:val="both"/>
        <w:rPr>
          <w:rFonts w:ascii="Arial" w:hAnsi="Arial" w:cs="Arial"/>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r>
        <w:rPr>
          <w:rFonts w:ascii="Arial" w:hAnsi="Arial" w:cs="Arial"/>
          <w:b/>
          <w:bCs/>
          <w:sz w:val="48"/>
          <w:szCs w:val="48"/>
          <w:lang w:val="es-ES" w:eastAsia="es-ES"/>
        </w:rPr>
        <w:t>CONCLUSIONES</w:t>
      </w: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pStyle w:val="Prrafodelista"/>
        <w:autoSpaceDE w:val="0"/>
        <w:autoSpaceDN w:val="0"/>
        <w:adjustRightInd w:val="0"/>
        <w:spacing w:line="480" w:lineRule="auto"/>
        <w:ind w:left="1429"/>
        <w:jc w:val="both"/>
        <w:rPr>
          <w:rFonts w:ascii="Arial" w:hAnsi="Arial" w:cs="Arial"/>
        </w:rPr>
      </w:pPr>
    </w:p>
    <w:p w:rsidR="005E5F07" w:rsidRDefault="005E5F07" w:rsidP="005E5F07">
      <w:pPr>
        <w:pStyle w:val="Prrafodelista"/>
        <w:numPr>
          <w:ilvl w:val="0"/>
          <w:numId w:val="29"/>
        </w:numPr>
        <w:autoSpaceDE w:val="0"/>
        <w:autoSpaceDN w:val="0"/>
        <w:adjustRightInd w:val="0"/>
        <w:spacing w:line="480" w:lineRule="auto"/>
        <w:jc w:val="both"/>
        <w:rPr>
          <w:rFonts w:ascii="Arial" w:hAnsi="Arial" w:cs="Arial"/>
        </w:rPr>
      </w:pPr>
      <w:r w:rsidRPr="00184216">
        <w:rPr>
          <w:rFonts w:ascii="Arial" w:hAnsi="Arial" w:cs="Arial"/>
        </w:rPr>
        <w:t xml:space="preserve">Los índices de riesgos, calculados para el establecimiento, para las personas y para los procesos, están en el límite entre 0 y 1, </w:t>
      </w:r>
      <w:r>
        <w:rPr>
          <w:rFonts w:ascii="Arial" w:hAnsi="Arial" w:cs="Arial"/>
        </w:rPr>
        <w:t>y</w:t>
      </w:r>
      <w:r w:rsidRPr="00184216">
        <w:rPr>
          <w:rFonts w:ascii="Arial" w:hAnsi="Arial" w:cs="Arial"/>
        </w:rPr>
        <w:t xml:space="preserve"> bastaría con tener hidrantes y extintores para controlar </w:t>
      </w:r>
      <w:r>
        <w:rPr>
          <w:rFonts w:ascii="Arial" w:hAnsi="Arial" w:cs="Arial"/>
        </w:rPr>
        <w:t>el</w:t>
      </w:r>
      <w:r w:rsidRPr="00184216">
        <w:rPr>
          <w:rFonts w:ascii="Arial" w:hAnsi="Arial" w:cs="Arial"/>
        </w:rPr>
        <w:t xml:space="preserve"> fuego.  Sin embargo el Riesgo potencial es de 1.87, 1.87 y 1.9; y </w:t>
      </w:r>
      <w:r>
        <w:rPr>
          <w:rFonts w:ascii="Arial" w:hAnsi="Arial" w:cs="Arial"/>
        </w:rPr>
        <w:t xml:space="preserve">si </w:t>
      </w:r>
      <w:r w:rsidRPr="00184216">
        <w:rPr>
          <w:rFonts w:ascii="Arial" w:hAnsi="Arial" w:cs="Arial"/>
        </w:rPr>
        <w:t xml:space="preserve">los niveles de protección </w:t>
      </w:r>
      <w:r>
        <w:rPr>
          <w:rFonts w:ascii="Arial" w:hAnsi="Arial" w:cs="Arial"/>
        </w:rPr>
        <w:t>no mejoran el índice de riesgo puede tomar valores superiores, inclusive superior al riesgo potencial, por lo que concluimos que en el sistema contraincendios se aconsejaría instalar un sistema de rociadores.</w:t>
      </w:r>
    </w:p>
    <w:p w:rsidR="005E5F07" w:rsidRPr="00184216" w:rsidRDefault="005E5F07" w:rsidP="005E5F07">
      <w:pPr>
        <w:pStyle w:val="Prrafodelista"/>
        <w:numPr>
          <w:ilvl w:val="0"/>
          <w:numId w:val="29"/>
        </w:numPr>
        <w:autoSpaceDE w:val="0"/>
        <w:autoSpaceDN w:val="0"/>
        <w:adjustRightInd w:val="0"/>
        <w:spacing w:line="480" w:lineRule="auto"/>
        <w:jc w:val="both"/>
        <w:rPr>
          <w:rFonts w:ascii="Arial" w:hAnsi="Arial" w:cs="Arial"/>
        </w:rPr>
      </w:pPr>
      <w:r>
        <w:rPr>
          <w:rFonts w:ascii="Arial" w:hAnsi="Arial" w:cs="Arial"/>
        </w:rPr>
        <w:t xml:space="preserve">Si en algún momento los índices de riesgo superan el valor de 1.0,(con estos valores de riesgo podrían suceder muerte de personas) seria aconsejable readecuar las instalaciones eléctricas para aumentar el índice de protección y disminuir el índice de riesgo. </w:t>
      </w:r>
    </w:p>
    <w:p w:rsidR="005E5F07" w:rsidRPr="008C242C" w:rsidRDefault="005E5F07" w:rsidP="005E5F07">
      <w:pPr>
        <w:autoSpaceDE w:val="0"/>
        <w:autoSpaceDN w:val="0"/>
        <w:adjustRightInd w:val="0"/>
        <w:ind w:left="708"/>
        <w:jc w:val="center"/>
        <w:rPr>
          <w:rFonts w:ascii="Arial" w:hAnsi="Arial" w:cs="Arial"/>
          <w:b/>
          <w:bCs/>
          <w:sz w:val="48"/>
          <w:szCs w:val="48"/>
          <w:lang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r>
        <w:rPr>
          <w:rFonts w:ascii="Arial" w:hAnsi="Arial" w:cs="Arial"/>
          <w:b/>
          <w:bCs/>
          <w:sz w:val="48"/>
          <w:szCs w:val="48"/>
          <w:lang w:val="es-ES" w:eastAsia="es-ES"/>
        </w:rPr>
        <w:t>RECOMENDACIONES</w:t>
      </w: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Pr="006357F3" w:rsidRDefault="005E5F07" w:rsidP="005E5F07">
      <w:pPr>
        <w:pStyle w:val="NormalWeb"/>
        <w:numPr>
          <w:ilvl w:val="0"/>
          <w:numId w:val="28"/>
        </w:numPr>
        <w:spacing w:line="480" w:lineRule="auto"/>
        <w:jc w:val="both"/>
        <w:rPr>
          <w:rFonts w:ascii="Arial" w:hAnsi="Arial" w:cs="Arial"/>
        </w:rPr>
      </w:pPr>
      <w:r>
        <w:rPr>
          <w:rFonts w:ascii="Arial" w:hAnsi="Arial" w:cs="Arial"/>
        </w:rPr>
        <w:t>De acuerdo a los resultados del riesgo; c</w:t>
      </w:r>
      <w:r w:rsidRPr="006357F3">
        <w:rPr>
          <w:rFonts w:ascii="Arial" w:hAnsi="Arial" w:cs="Arial"/>
        </w:rPr>
        <w:t xml:space="preserve">uando el valor de R es inferior a 1, </w:t>
      </w:r>
      <w:r>
        <w:rPr>
          <w:rFonts w:ascii="Arial" w:hAnsi="Arial" w:cs="Arial"/>
        </w:rPr>
        <w:t>se previene el riesgo instalando</w:t>
      </w:r>
      <w:r w:rsidRPr="006357F3">
        <w:rPr>
          <w:rFonts w:ascii="Arial" w:hAnsi="Arial" w:cs="Arial"/>
        </w:rPr>
        <w:t xml:space="preserve"> </w:t>
      </w:r>
      <w:r>
        <w:rPr>
          <w:rFonts w:ascii="Arial" w:hAnsi="Arial" w:cs="Arial"/>
        </w:rPr>
        <w:t>protecciones</w:t>
      </w:r>
      <w:r w:rsidRPr="006357F3">
        <w:rPr>
          <w:rFonts w:ascii="Arial" w:hAnsi="Arial" w:cs="Arial"/>
        </w:rPr>
        <w:t xml:space="preserve"> manual</w:t>
      </w:r>
      <w:r>
        <w:rPr>
          <w:rFonts w:ascii="Arial" w:hAnsi="Arial" w:cs="Arial"/>
        </w:rPr>
        <w:t>es</w:t>
      </w:r>
      <w:r w:rsidRPr="006357F3">
        <w:rPr>
          <w:rFonts w:ascii="Arial" w:hAnsi="Arial" w:cs="Arial"/>
        </w:rPr>
        <w:t>, extintores o hidrantes.</w:t>
      </w:r>
      <w:r>
        <w:rPr>
          <w:rFonts w:ascii="Arial" w:hAnsi="Arial" w:cs="Arial"/>
        </w:rPr>
        <w:t xml:space="preserve"> Tal como está detallado en la Fig. 14, pagina 27.</w:t>
      </w:r>
    </w:p>
    <w:p w:rsidR="005E5F07" w:rsidRDefault="005E5F07" w:rsidP="005E5F07">
      <w:pPr>
        <w:pStyle w:val="Prrafodelista"/>
        <w:numPr>
          <w:ilvl w:val="0"/>
          <w:numId w:val="28"/>
        </w:numPr>
        <w:autoSpaceDE w:val="0"/>
        <w:autoSpaceDN w:val="0"/>
        <w:adjustRightInd w:val="0"/>
        <w:spacing w:line="480" w:lineRule="auto"/>
        <w:jc w:val="both"/>
        <w:rPr>
          <w:rFonts w:ascii="Arial" w:hAnsi="Arial" w:cs="Arial"/>
        </w:rPr>
      </w:pPr>
      <w:r>
        <w:rPr>
          <w:rFonts w:ascii="Arial" w:hAnsi="Arial" w:cs="Arial"/>
        </w:rPr>
        <w:t>Recomendamos que se revisen las instalaciones eléctricas, respetando las normas NEC [7], leyes contraincendios [4] [5] [9], para mejorar la seguridad de la piladora y disminuir el riesgo de incendio y explosiones por motivos eléctricos.</w:t>
      </w:r>
    </w:p>
    <w:p w:rsidR="005E5F07" w:rsidRPr="00070FA0" w:rsidRDefault="005E5F07" w:rsidP="005E5F07">
      <w:pPr>
        <w:pStyle w:val="Prrafodelista"/>
        <w:numPr>
          <w:ilvl w:val="0"/>
          <w:numId w:val="28"/>
        </w:numPr>
        <w:autoSpaceDE w:val="0"/>
        <w:autoSpaceDN w:val="0"/>
        <w:adjustRightInd w:val="0"/>
        <w:spacing w:line="480" w:lineRule="auto"/>
        <w:jc w:val="both"/>
        <w:rPr>
          <w:rFonts w:ascii="Arial" w:hAnsi="Arial" w:cs="Arial"/>
        </w:rPr>
      </w:pPr>
      <w:r>
        <w:rPr>
          <w:rFonts w:ascii="Arial" w:hAnsi="Arial" w:cs="Arial"/>
        </w:rPr>
        <w:t>Los trabajos que aportan con seguridad en general deben ser difundidos a: micro empresarios, alcaldes, gobernadores, etc, para que estos tomen las medidas necesarias para disminuir los riesgos que podrían existir en determinada compañía.</w:t>
      </w:r>
    </w:p>
    <w:p w:rsidR="005E5F07" w:rsidRPr="00B04B2A" w:rsidRDefault="005E5F07" w:rsidP="005E5F07">
      <w:pPr>
        <w:autoSpaceDE w:val="0"/>
        <w:autoSpaceDN w:val="0"/>
        <w:adjustRightInd w:val="0"/>
        <w:ind w:left="708"/>
        <w:jc w:val="center"/>
        <w:rPr>
          <w:rFonts w:ascii="Arial" w:hAnsi="Arial" w:cs="Arial"/>
          <w:b/>
          <w:bCs/>
          <w:sz w:val="48"/>
          <w:szCs w:val="48"/>
          <w:lang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p>
    <w:p w:rsidR="005E5F07" w:rsidRDefault="005E5F07" w:rsidP="005E5F07">
      <w:pPr>
        <w:autoSpaceDE w:val="0"/>
        <w:autoSpaceDN w:val="0"/>
        <w:adjustRightInd w:val="0"/>
        <w:ind w:left="708"/>
        <w:jc w:val="center"/>
        <w:rPr>
          <w:rFonts w:ascii="Arial" w:hAnsi="Arial" w:cs="Arial"/>
          <w:b/>
          <w:bCs/>
          <w:sz w:val="48"/>
          <w:szCs w:val="48"/>
          <w:lang w:val="es-ES" w:eastAsia="es-ES"/>
        </w:rPr>
      </w:pPr>
      <w:r>
        <w:rPr>
          <w:rFonts w:ascii="Arial" w:hAnsi="Arial" w:cs="Arial"/>
          <w:b/>
          <w:bCs/>
          <w:sz w:val="48"/>
          <w:szCs w:val="48"/>
          <w:lang w:val="es-ES" w:eastAsia="es-ES"/>
        </w:rPr>
        <w:t>ANEXO A</w:t>
      </w:r>
    </w:p>
    <w:p w:rsidR="005E5F07" w:rsidRPr="007037EA" w:rsidRDefault="005E5F07" w:rsidP="005E5F07">
      <w:pPr>
        <w:autoSpaceDE w:val="0"/>
        <w:autoSpaceDN w:val="0"/>
        <w:adjustRightInd w:val="0"/>
        <w:ind w:left="708"/>
        <w:jc w:val="center"/>
        <w:rPr>
          <w:rFonts w:ascii="Arial" w:hAnsi="Arial" w:cs="Arial"/>
          <w:bCs/>
          <w:lang w:val="es-ES" w:eastAsia="es-ES"/>
        </w:rPr>
      </w:pPr>
      <w:r>
        <w:rPr>
          <w:rFonts w:ascii="Arial" w:hAnsi="Arial" w:cs="Arial"/>
          <w:bCs/>
          <w:lang w:val="es-ES" w:eastAsia="es-ES"/>
        </w:rPr>
        <w:t>(Vistas de la piladora)</w:t>
      </w:r>
    </w:p>
    <w:p w:rsidR="005E5F07" w:rsidRDefault="005E5F07" w:rsidP="005E5F07">
      <w:pPr>
        <w:autoSpaceDE w:val="0"/>
        <w:autoSpaceDN w:val="0"/>
        <w:adjustRightInd w:val="0"/>
        <w:spacing w:line="480" w:lineRule="auto"/>
        <w:ind w:left="708"/>
        <w:jc w:val="center"/>
        <w:rPr>
          <w:rFonts w:ascii="Arial" w:hAnsi="Arial" w:cs="Arial"/>
          <w:b/>
          <w:lang w:val="es-ES" w:eastAsia="es-ES"/>
        </w:rPr>
      </w:pPr>
    </w:p>
    <w:p w:rsidR="005E5F07" w:rsidRDefault="005E5F07" w:rsidP="005E5F07">
      <w:pPr>
        <w:spacing w:after="240" w:line="480" w:lineRule="auto"/>
        <w:jc w:val="both"/>
        <w:rPr>
          <w:rFonts w:ascii="Arial" w:hAnsi="Arial" w:cs="Arial"/>
          <w:b/>
          <w:sz w:val="32"/>
          <w:szCs w:val="32"/>
        </w:rPr>
      </w:pPr>
      <w:r>
        <w:rPr>
          <w:rFonts w:ascii="Arial" w:hAnsi="Arial" w:cs="Arial"/>
          <w:b/>
          <w:noProof/>
          <w:sz w:val="32"/>
          <w:szCs w:val="32"/>
          <w:lang w:val="es-CO" w:eastAsia="es-CO"/>
        </w:rPr>
        <w:drawing>
          <wp:anchor distT="0" distB="0" distL="114300" distR="114300" simplePos="0" relativeHeight="251697152" behindDoc="0" locked="0" layoutInCell="1" allowOverlap="1">
            <wp:simplePos x="0" y="0"/>
            <wp:positionH relativeFrom="column">
              <wp:posOffset>-121140</wp:posOffset>
            </wp:positionH>
            <wp:positionV relativeFrom="paragraph">
              <wp:posOffset>239433</wp:posOffset>
            </wp:positionV>
            <wp:extent cx="5357182" cy="3613533"/>
            <wp:effectExtent l="19050" t="0" r="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5357182" cy="3613533"/>
                    </a:xfrm>
                    <a:prstGeom prst="rect">
                      <a:avLst/>
                    </a:prstGeom>
                    <a:noFill/>
                    <a:ln w="9525">
                      <a:noFill/>
                      <a:miter lim="800000"/>
                      <a:headEnd/>
                      <a:tailEnd/>
                    </a:ln>
                  </pic:spPr>
                </pic:pic>
              </a:graphicData>
            </a:graphic>
          </wp:anchor>
        </w:drawing>
      </w:r>
    </w:p>
    <w:p w:rsidR="005E5F07" w:rsidRDefault="005E5F07" w:rsidP="005E5F07">
      <w:pPr>
        <w:spacing w:after="240" w:line="480" w:lineRule="auto"/>
        <w:jc w:val="both"/>
        <w:rPr>
          <w:rFonts w:ascii="Arial" w:hAnsi="Arial" w:cs="Arial"/>
          <w:b/>
          <w:sz w:val="32"/>
          <w:szCs w:val="32"/>
        </w:rPr>
      </w:pPr>
    </w:p>
    <w:p w:rsidR="005E5F07" w:rsidRDefault="005E5F07" w:rsidP="005E5F07">
      <w:pPr>
        <w:spacing w:after="240" w:line="480" w:lineRule="auto"/>
        <w:jc w:val="both"/>
        <w:rPr>
          <w:rFonts w:ascii="Arial" w:hAnsi="Arial" w:cs="Arial"/>
          <w:b/>
          <w:sz w:val="32"/>
          <w:szCs w:val="32"/>
        </w:rPr>
      </w:pPr>
    </w:p>
    <w:p w:rsidR="005E5F07" w:rsidRDefault="005E5F07" w:rsidP="005E5F07">
      <w:pPr>
        <w:spacing w:after="240" w:line="480" w:lineRule="auto"/>
        <w:jc w:val="both"/>
        <w:rPr>
          <w:rFonts w:ascii="Arial" w:hAnsi="Arial" w:cs="Arial"/>
          <w:b/>
          <w:sz w:val="32"/>
          <w:szCs w:val="32"/>
        </w:rPr>
      </w:pPr>
    </w:p>
    <w:p w:rsidR="005E5F07" w:rsidRDefault="005E5F07" w:rsidP="005E5F07">
      <w:pPr>
        <w:spacing w:after="240" w:line="480" w:lineRule="auto"/>
        <w:jc w:val="both"/>
        <w:rPr>
          <w:rFonts w:ascii="Arial" w:hAnsi="Arial" w:cs="Arial"/>
          <w:b/>
          <w:sz w:val="32"/>
          <w:szCs w:val="32"/>
        </w:rPr>
      </w:pPr>
    </w:p>
    <w:p w:rsidR="005E5F07" w:rsidRDefault="005E5F07" w:rsidP="005E5F07">
      <w:pPr>
        <w:spacing w:after="240" w:line="480" w:lineRule="auto"/>
        <w:jc w:val="both"/>
        <w:rPr>
          <w:rFonts w:ascii="Arial" w:hAnsi="Arial" w:cs="Arial"/>
          <w:b/>
          <w:sz w:val="32"/>
          <w:szCs w:val="32"/>
        </w:rPr>
      </w:pPr>
    </w:p>
    <w:p w:rsidR="005E5F07" w:rsidRDefault="005E5F07" w:rsidP="005E5F07">
      <w:pPr>
        <w:spacing w:after="240" w:line="480" w:lineRule="auto"/>
        <w:jc w:val="both"/>
        <w:rPr>
          <w:rFonts w:ascii="Arial" w:hAnsi="Arial" w:cs="Arial"/>
          <w:b/>
          <w:sz w:val="32"/>
          <w:szCs w:val="32"/>
        </w:rPr>
      </w:pPr>
      <w:r>
        <w:rPr>
          <w:rFonts w:ascii="Arial" w:hAnsi="Arial" w:cs="Arial"/>
          <w:b/>
          <w:noProof/>
          <w:sz w:val="32"/>
          <w:szCs w:val="32"/>
          <w:lang w:val="es-CO" w:eastAsia="es-CO"/>
        </w:rPr>
        <w:drawing>
          <wp:anchor distT="0" distB="0" distL="114300" distR="114300" simplePos="0" relativeHeight="251696128" behindDoc="0" locked="0" layoutInCell="1" allowOverlap="1">
            <wp:simplePos x="0" y="0"/>
            <wp:positionH relativeFrom="column">
              <wp:posOffset>-297410</wp:posOffset>
            </wp:positionH>
            <wp:positionV relativeFrom="paragraph">
              <wp:posOffset>299659</wp:posOffset>
            </wp:positionV>
            <wp:extent cx="5775823" cy="2996588"/>
            <wp:effectExtent l="1905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5775823" cy="2996588"/>
                    </a:xfrm>
                    <a:prstGeom prst="rect">
                      <a:avLst/>
                    </a:prstGeom>
                    <a:noFill/>
                    <a:ln w="9525">
                      <a:noFill/>
                      <a:miter lim="800000"/>
                      <a:headEnd/>
                      <a:tailEnd/>
                    </a:ln>
                  </pic:spPr>
                </pic:pic>
              </a:graphicData>
            </a:graphic>
          </wp:anchor>
        </w:drawing>
      </w:r>
    </w:p>
    <w:p w:rsidR="005E5F07" w:rsidRDefault="005E5F07" w:rsidP="005E5F07">
      <w:pPr>
        <w:spacing w:after="240" w:line="480" w:lineRule="auto"/>
        <w:jc w:val="both"/>
        <w:rPr>
          <w:rFonts w:ascii="Arial" w:hAnsi="Arial" w:cs="Arial"/>
          <w:b/>
          <w:sz w:val="32"/>
          <w:szCs w:val="32"/>
        </w:rPr>
      </w:pPr>
    </w:p>
    <w:p w:rsidR="005E5F07" w:rsidRDefault="005E5F07" w:rsidP="005E5F07">
      <w:pPr>
        <w:spacing w:after="240" w:line="480" w:lineRule="auto"/>
        <w:jc w:val="both"/>
        <w:rPr>
          <w:rFonts w:ascii="Arial" w:hAnsi="Arial" w:cs="Arial"/>
          <w:b/>
          <w:sz w:val="32"/>
          <w:szCs w:val="32"/>
        </w:rPr>
      </w:pPr>
    </w:p>
    <w:p w:rsidR="005E5F07" w:rsidRDefault="005E5F07" w:rsidP="005E5F07">
      <w:pPr>
        <w:spacing w:after="240" w:line="480" w:lineRule="auto"/>
        <w:jc w:val="both"/>
        <w:rPr>
          <w:rFonts w:ascii="Arial" w:hAnsi="Arial" w:cs="Arial"/>
          <w:b/>
          <w:sz w:val="32"/>
          <w:szCs w:val="32"/>
        </w:rPr>
      </w:pPr>
    </w:p>
    <w:p w:rsidR="001E0D99" w:rsidRDefault="001E0D99" w:rsidP="005E5F07">
      <w:pPr>
        <w:jc w:val="center"/>
        <w:rPr>
          <w:b/>
          <w:sz w:val="48"/>
          <w:szCs w:val="48"/>
        </w:rPr>
      </w:pPr>
    </w:p>
    <w:p w:rsidR="001E0D99" w:rsidRDefault="001E0D99" w:rsidP="005E5F07">
      <w:pPr>
        <w:jc w:val="center"/>
        <w:rPr>
          <w:b/>
          <w:sz w:val="48"/>
          <w:szCs w:val="48"/>
        </w:rPr>
      </w:pPr>
    </w:p>
    <w:p w:rsidR="001E0D99" w:rsidRDefault="001E0D99" w:rsidP="005E5F07">
      <w:pPr>
        <w:jc w:val="center"/>
        <w:rPr>
          <w:b/>
          <w:sz w:val="48"/>
          <w:szCs w:val="48"/>
        </w:rPr>
      </w:pPr>
    </w:p>
    <w:p w:rsidR="005E5F07" w:rsidRPr="00A716F7" w:rsidRDefault="005E5F07" w:rsidP="005E5F07">
      <w:pPr>
        <w:jc w:val="center"/>
        <w:rPr>
          <w:b/>
          <w:sz w:val="48"/>
          <w:szCs w:val="48"/>
        </w:rPr>
      </w:pPr>
      <w:r>
        <w:rPr>
          <w:b/>
          <w:sz w:val="48"/>
          <w:szCs w:val="48"/>
        </w:rPr>
        <w:t>ANEXO 3</w:t>
      </w:r>
    </w:p>
    <w:p w:rsidR="005E5F07" w:rsidRDefault="005E5F07" w:rsidP="005E5F07"/>
    <w:p w:rsidR="005E5F07" w:rsidRDefault="005E5F07" w:rsidP="005E5F07">
      <w:pPr>
        <w:autoSpaceDE w:val="0"/>
        <w:autoSpaceDN w:val="0"/>
        <w:adjustRightInd w:val="0"/>
        <w:ind w:left="708"/>
        <w:jc w:val="center"/>
        <w:rPr>
          <w:rFonts w:ascii="Arial" w:hAnsi="Arial" w:cs="Arial"/>
          <w:b/>
          <w:bCs/>
          <w:sz w:val="48"/>
          <w:szCs w:val="48"/>
          <w:lang w:val="es-ES" w:eastAsia="es-ES"/>
        </w:rPr>
      </w:pPr>
      <w:r>
        <w:rPr>
          <w:rFonts w:ascii="Arial" w:hAnsi="Arial" w:cs="Arial"/>
          <w:b/>
          <w:bCs/>
          <w:sz w:val="48"/>
          <w:szCs w:val="48"/>
          <w:lang w:val="es-ES" w:eastAsia="es-ES"/>
        </w:rPr>
        <w:t>ANEXO B</w:t>
      </w:r>
    </w:p>
    <w:p w:rsidR="005E5F07" w:rsidRDefault="005E5F07" w:rsidP="005E5F07">
      <w:pPr>
        <w:spacing w:line="480" w:lineRule="auto"/>
        <w:jc w:val="center"/>
      </w:pPr>
      <w:r w:rsidRPr="00236AFB">
        <w:t>(Permiso de fun</w:t>
      </w:r>
      <w:r>
        <w:t>cionamiento de la Piladora SUPER</w:t>
      </w:r>
      <w:r w:rsidRPr="00236AFB">
        <w:t>)</w:t>
      </w:r>
    </w:p>
    <w:p w:rsidR="005E5F07" w:rsidRPr="00236AFB" w:rsidRDefault="005E5F07" w:rsidP="005E5F07">
      <w:pPr>
        <w:spacing w:line="480" w:lineRule="auto"/>
        <w:jc w:val="center"/>
      </w:pPr>
    </w:p>
    <w:p w:rsidR="005E5F07" w:rsidRDefault="005E5F07" w:rsidP="005E5F07">
      <w:pPr>
        <w:spacing w:line="480" w:lineRule="auto"/>
        <w:jc w:val="center"/>
        <w:rPr>
          <w:b/>
          <w:sz w:val="48"/>
          <w:szCs w:val="48"/>
        </w:rPr>
      </w:pPr>
      <w:r>
        <w:rPr>
          <w:b/>
          <w:noProof/>
          <w:sz w:val="48"/>
          <w:szCs w:val="48"/>
          <w:lang w:val="es-CO" w:eastAsia="es-CO"/>
        </w:rPr>
        <w:drawing>
          <wp:anchor distT="0" distB="0" distL="114300" distR="114300" simplePos="0" relativeHeight="251698176" behindDoc="0" locked="0" layoutInCell="1" allowOverlap="1">
            <wp:simplePos x="0" y="0"/>
            <wp:positionH relativeFrom="column">
              <wp:posOffset>882650</wp:posOffset>
            </wp:positionH>
            <wp:positionV relativeFrom="paragraph">
              <wp:posOffset>31115</wp:posOffset>
            </wp:positionV>
            <wp:extent cx="3559810" cy="2566670"/>
            <wp:effectExtent l="19050" t="0" r="254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srcRect/>
                    <a:stretch>
                      <a:fillRect/>
                    </a:stretch>
                  </pic:blipFill>
                  <pic:spPr bwMode="auto">
                    <a:xfrm>
                      <a:off x="0" y="0"/>
                      <a:ext cx="3559810" cy="2566670"/>
                    </a:xfrm>
                    <a:prstGeom prst="rect">
                      <a:avLst/>
                    </a:prstGeom>
                    <a:noFill/>
                    <a:ln w="9525">
                      <a:noFill/>
                      <a:miter lim="800000"/>
                      <a:headEnd/>
                      <a:tailEnd/>
                    </a:ln>
                  </pic:spPr>
                </pic:pic>
              </a:graphicData>
            </a:graphic>
          </wp:anchor>
        </w:drawing>
      </w:r>
    </w:p>
    <w:p w:rsidR="005E5F07" w:rsidRDefault="005E5F07" w:rsidP="005E5F07">
      <w:pPr>
        <w:spacing w:line="480" w:lineRule="auto"/>
        <w:jc w:val="center"/>
        <w:rPr>
          <w:b/>
          <w:sz w:val="48"/>
          <w:szCs w:val="48"/>
        </w:rPr>
      </w:pPr>
    </w:p>
    <w:p w:rsidR="005E5F07" w:rsidRDefault="005E5F07" w:rsidP="005E5F07">
      <w:pPr>
        <w:spacing w:line="480" w:lineRule="auto"/>
        <w:jc w:val="center"/>
        <w:rPr>
          <w:b/>
          <w:sz w:val="48"/>
          <w:szCs w:val="48"/>
        </w:rPr>
      </w:pPr>
    </w:p>
    <w:p w:rsidR="005E5F07" w:rsidRDefault="005E5F07" w:rsidP="005E5F07">
      <w:pPr>
        <w:spacing w:line="480" w:lineRule="auto"/>
        <w:jc w:val="center"/>
        <w:rPr>
          <w:b/>
          <w:sz w:val="48"/>
          <w:szCs w:val="48"/>
        </w:rPr>
      </w:pPr>
    </w:p>
    <w:p w:rsidR="005E5F07" w:rsidRDefault="005E5F07" w:rsidP="005E5F07">
      <w:pPr>
        <w:spacing w:line="480" w:lineRule="auto"/>
        <w:jc w:val="center"/>
        <w:rPr>
          <w:b/>
          <w:sz w:val="48"/>
          <w:szCs w:val="48"/>
        </w:rPr>
      </w:pPr>
      <w:r>
        <w:rPr>
          <w:b/>
          <w:noProof/>
          <w:sz w:val="48"/>
          <w:szCs w:val="48"/>
          <w:lang w:val="es-CO" w:eastAsia="es-CO"/>
        </w:rPr>
        <w:drawing>
          <wp:anchor distT="0" distB="0" distL="114300" distR="114300" simplePos="0" relativeHeight="251699200" behindDoc="0" locked="0" layoutInCell="1" allowOverlap="1">
            <wp:simplePos x="0" y="0"/>
            <wp:positionH relativeFrom="column">
              <wp:posOffset>857885</wp:posOffset>
            </wp:positionH>
            <wp:positionV relativeFrom="paragraph">
              <wp:posOffset>14605</wp:posOffset>
            </wp:positionV>
            <wp:extent cx="3583305" cy="2368550"/>
            <wp:effectExtent l="19050" t="0" r="0" b="0"/>
            <wp:wrapNone/>
            <wp:docPr id="14" name="Imagen 3" descr="D:\Users\servidor\Desktop\oficio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ervidor\Desktop\oficio108.jpg"/>
                    <pic:cNvPicPr>
                      <a:picLocks noChangeAspect="1" noChangeArrowheads="1"/>
                    </pic:cNvPicPr>
                  </pic:nvPicPr>
                  <pic:blipFill>
                    <a:blip r:embed="rId56"/>
                    <a:srcRect/>
                    <a:stretch>
                      <a:fillRect/>
                    </a:stretch>
                  </pic:blipFill>
                  <pic:spPr bwMode="auto">
                    <a:xfrm>
                      <a:off x="0" y="0"/>
                      <a:ext cx="3583305" cy="2368550"/>
                    </a:xfrm>
                    <a:prstGeom prst="rect">
                      <a:avLst/>
                    </a:prstGeom>
                    <a:noFill/>
                    <a:ln w="9525">
                      <a:noFill/>
                      <a:miter lim="800000"/>
                      <a:headEnd/>
                      <a:tailEnd/>
                    </a:ln>
                  </pic:spPr>
                </pic:pic>
              </a:graphicData>
            </a:graphic>
          </wp:anchor>
        </w:drawing>
      </w:r>
    </w:p>
    <w:p w:rsidR="005E5F07" w:rsidRDefault="005E5F07" w:rsidP="005E5F07">
      <w:pPr>
        <w:spacing w:line="480" w:lineRule="auto"/>
        <w:jc w:val="center"/>
        <w:rPr>
          <w:b/>
          <w:sz w:val="48"/>
          <w:szCs w:val="48"/>
        </w:rPr>
      </w:pPr>
    </w:p>
    <w:p w:rsidR="005E5F07" w:rsidRDefault="005E5F07" w:rsidP="005E5F07">
      <w:pPr>
        <w:spacing w:line="480" w:lineRule="auto"/>
        <w:jc w:val="center"/>
        <w:rPr>
          <w:b/>
          <w:sz w:val="48"/>
          <w:szCs w:val="48"/>
        </w:rPr>
      </w:pPr>
    </w:p>
    <w:p w:rsidR="005E5F07" w:rsidRDefault="005E5F07" w:rsidP="005E5F07">
      <w:pPr>
        <w:spacing w:line="480" w:lineRule="auto"/>
        <w:jc w:val="center"/>
        <w:rPr>
          <w:b/>
          <w:sz w:val="48"/>
          <w:szCs w:val="48"/>
        </w:rPr>
      </w:pPr>
    </w:p>
    <w:p w:rsidR="005E5F07" w:rsidRDefault="005E5F07" w:rsidP="005E5F07">
      <w:pPr>
        <w:spacing w:line="480" w:lineRule="auto"/>
        <w:jc w:val="center"/>
        <w:rPr>
          <w:b/>
          <w:sz w:val="48"/>
          <w:szCs w:val="48"/>
        </w:rPr>
      </w:pPr>
    </w:p>
    <w:p w:rsidR="005E5F07" w:rsidRPr="00A92BB7" w:rsidRDefault="005E5F07" w:rsidP="005E5F07">
      <w:pPr>
        <w:pStyle w:val="Prrafodelista"/>
        <w:tabs>
          <w:tab w:val="right" w:leader="dot" w:pos="8505"/>
        </w:tabs>
        <w:spacing w:line="480" w:lineRule="auto"/>
        <w:ind w:left="0"/>
        <w:jc w:val="center"/>
        <w:rPr>
          <w:rFonts w:ascii="Arial" w:hAnsi="Arial" w:cs="Arial"/>
          <w:b/>
          <w:bCs/>
          <w:sz w:val="48"/>
          <w:szCs w:val="48"/>
          <w:lang w:val="es-ES"/>
        </w:rPr>
      </w:pPr>
      <w:r w:rsidRPr="00A92BB7">
        <w:rPr>
          <w:rFonts w:ascii="Arial" w:hAnsi="Arial" w:cs="Arial"/>
          <w:b/>
          <w:bCs/>
          <w:sz w:val="48"/>
          <w:szCs w:val="48"/>
          <w:lang w:val="es-ES"/>
        </w:rPr>
        <w:t>BIBLIOGRAFIA</w:t>
      </w:r>
    </w:p>
    <w:p w:rsidR="005E5F07" w:rsidRPr="00A92BB7" w:rsidRDefault="005E5F07" w:rsidP="005E5F07">
      <w:pPr>
        <w:tabs>
          <w:tab w:val="left" w:pos="4760"/>
        </w:tabs>
        <w:rPr>
          <w:rFonts w:ascii="Arial" w:hAnsi="Arial" w:cs="Arial"/>
          <w:lang w:val="es-ES"/>
        </w:rPr>
      </w:pPr>
    </w:p>
    <w:p w:rsidR="005E5F07" w:rsidRPr="00A92BB7" w:rsidRDefault="005E5F07" w:rsidP="005E5F07">
      <w:pPr>
        <w:rPr>
          <w:rFonts w:ascii="Arial" w:hAnsi="Arial" w:cs="Arial"/>
          <w:lang w:val="es-ES"/>
        </w:rPr>
      </w:pPr>
    </w:p>
    <w:p w:rsidR="005E5F07" w:rsidRDefault="005E5F07" w:rsidP="005E5F07">
      <w:pPr>
        <w:pStyle w:val="NormalWeb"/>
        <w:spacing w:line="480" w:lineRule="auto"/>
        <w:ind w:left="705" w:hanging="705"/>
        <w:jc w:val="both"/>
        <w:rPr>
          <w:rFonts w:ascii="Arial" w:hAnsi="Arial" w:cs="Arial"/>
        </w:rPr>
      </w:pPr>
      <w:r>
        <w:rPr>
          <w:rFonts w:ascii="Arial" w:hAnsi="Arial" w:cs="Arial"/>
        </w:rPr>
        <w:t xml:space="preserve">[1] </w:t>
      </w:r>
      <w:r>
        <w:rPr>
          <w:rFonts w:ascii="Arial" w:hAnsi="Arial" w:cs="Arial"/>
        </w:rPr>
        <w:tab/>
        <w:t>Rubio Romero Juan Carlos - Método de evaluación de Riesgos Laborales, Editorial Díaz De Santos, Madrid, 2004</w:t>
      </w:r>
    </w:p>
    <w:p w:rsidR="005E5F07" w:rsidRDefault="005E5F07" w:rsidP="005E5F07">
      <w:pPr>
        <w:pStyle w:val="NormalWeb"/>
        <w:spacing w:line="480" w:lineRule="auto"/>
        <w:ind w:left="705" w:hanging="705"/>
        <w:jc w:val="both"/>
        <w:rPr>
          <w:rFonts w:ascii="Arial" w:hAnsi="Arial" w:cs="Arial"/>
        </w:rPr>
      </w:pPr>
      <w:r>
        <w:rPr>
          <w:rFonts w:ascii="Arial" w:hAnsi="Arial" w:cs="Arial"/>
        </w:rPr>
        <w:t>[2]</w:t>
      </w:r>
      <w:r>
        <w:rPr>
          <w:rFonts w:ascii="Arial" w:hAnsi="Arial" w:cs="Arial"/>
        </w:rPr>
        <w:tab/>
        <w:t>National Fire Protection Association, Código Nacional de Electricidad versión 10, http://</w:t>
      </w:r>
      <w:r w:rsidRPr="00615EA3">
        <w:rPr>
          <w:rFonts w:ascii="Arial" w:hAnsi="Arial" w:cs="Arial"/>
        </w:rPr>
        <w:t xml:space="preserve"> www.nfpa.org/categoryList</w:t>
      </w:r>
      <w:r>
        <w:rPr>
          <w:rFonts w:ascii="Arial" w:hAnsi="Arial" w:cs="Arial"/>
        </w:rPr>
        <w:t>, enero 2010.</w:t>
      </w:r>
    </w:p>
    <w:p w:rsidR="005E5F07" w:rsidRDefault="005E5F07" w:rsidP="005E5F07">
      <w:pPr>
        <w:pStyle w:val="NormalWeb"/>
        <w:spacing w:line="480" w:lineRule="auto"/>
        <w:ind w:left="705" w:hanging="705"/>
        <w:jc w:val="both"/>
        <w:rPr>
          <w:rFonts w:ascii="Arial" w:hAnsi="Arial" w:cs="Arial"/>
        </w:rPr>
      </w:pPr>
      <w:r>
        <w:rPr>
          <w:rFonts w:ascii="Arial" w:hAnsi="Arial" w:cs="Arial"/>
        </w:rPr>
        <w:t>[3]</w:t>
      </w:r>
      <w:r>
        <w:rPr>
          <w:rFonts w:ascii="Arial" w:hAnsi="Arial" w:cs="Arial"/>
        </w:rPr>
        <w:tab/>
        <w:t xml:space="preserve">Eric De Smet, Método de Evaluación de Riesgo de Incendio FRAME, </w:t>
      </w:r>
      <w:hyperlink r:id="rId57" w:history="1">
        <w:r w:rsidRPr="004B0A11">
          <w:rPr>
            <w:rStyle w:val="Hipervnculo"/>
            <w:rFonts w:ascii="Arial" w:hAnsi="Arial" w:cs="Arial"/>
            <w:b w:val="0"/>
          </w:rPr>
          <w:t>http://www.framemethod.net</w:t>
        </w:r>
      </w:hyperlink>
      <w:r>
        <w:rPr>
          <w:rStyle w:val="CitaHTML"/>
          <w:rFonts w:ascii="Arial" w:hAnsi="Arial" w:cs="Arial"/>
          <w:color w:val="auto"/>
        </w:rPr>
        <w:t>, junio 2008</w:t>
      </w:r>
    </w:p>
    <w:p w:rsidR="005E5F07" w:rsidRPr="002745F0" w:rsidRDefault="005E5F07" w:rsidP="005E5F07">
      <w:pPr>
        <w:pStyle w:val="NormalWeb"/>
        <w:spacing w:line="480" w:lineRule="auto"/>
        <w:ind w:left="705" w:hanging="705"/>
        <w:jc w:val="both"/>
        <w:rPr>
          <w:rFonts w:ascii="Arial" w:hAnsi="Arial" w:cs="Arial"/>
        </w:rPr>
      </w:pPr>
      <w:r>
        <w:t>[4]</w:t>
      </w:r>
      <w:r>
        <w:tab/>
        <w:t>Congreso Nacional del Ecuador, Codificación 17 DEL CODIGO  DEL TRABAJO, Registro Oficial Suplemento 167,  16 de Diciembre del 2005.</w:t>
      </w:r>
    </w:p>
    <w:p w:rsidR="005E5F07" w:rsidRDefault="005E5F07" w:rsidP="005E5F07">
      <w:pPr>
        <w:pStyle w:val="NormalWeb"/>
        <w:spacing w:line="480" w:lineRule="auto"/>
        <w:ind w:left="705" w:hanging="705"/>
        <w:jc w:val="both"/>
        <w:rPr>
          <w:rFonts w:ascii="Arial" w:hAnsi="Arial" w:cs="Arial"/>
        </w:rPr>
      </w:pPr>
      <w:r>
        <w:rPr>
          <w:rFonts w:ascii="Arial" w:hAnsi="Arial" w:cs="Arial"/>
        </w:rPr>
        <w:t>[5]</w:t>
      </w:r>
      <w:r>
        <w:rPr>
          <w:rFonts w:ascii="Arial" w:hAnsi="Arial" w:cs="Arial"/>
        </w:rPr>
        <w:tab/>
      </w:r>
      <w:r w:rsidRPr="005D3D7B">
        <w:rPr>
          <w:rFonts w:ascii="Arial" w:hAnsi="Arial" w:cs="Arial"/>
        </w:rPr>
        <w:t xml:space="preserve">Congreso Nacional del Ecuador, Reglamento de Prevención de Incendios, registro oficial 815,  19 de abril del 1979. </w:t>
      </w:r>
    </w:p>
    <w:p w:rsidR="005E5F07" w:rsidRPr="005D3D7B" w:rsidRDefault="005E5F07" w:rsidP="005E5F07">
      <w:pPr>
        <w:pStyle w:val="NormalWeb"/>
        <w:spacing w:line="480" w:lineRule="auto"/>
        <w:ind w:left="705" w:hanging="705"/>
        <w:jc w:val="both"/>
        <w:rPr>
          <w:rFonts w:ascii="Arial" w:hAnsi="Arial" w:cs="Arial"/>
        </w:rPr>
      </w:pPr>
      <w:r>
        <w:rPr>
          <w:rFonts w:ascii="Arial" w:hAnsi="Arial" w:cs="Arial"/>
        </w:rPr>
        <w:t>[6]</w:t>
      </w:r>
      <w:r>
        <w:rPr>
          <w:rFonts w:ascii="Arial" w:hAnsi="Arial" w:cs="Arial"/>
        </w:rPr>
        <w:tab/>
        <w:t xml:space="preserve">José Bustamante, </w:t>
      </w:r>
      <w:r w:rsidRPr="005D3D7B">
        <w:rPr>
          <w:rFonts w:ascii="Arial" w:hAnsi="Arial" w:cs="Arial"/>
        </w:rPr>
        <w:t xml:space="preserve">“El fuego: Prevención y Combate”,  </w:t>
      </w:r>
      <w:r>
        <w:rPr>
          <w:rFonts w:ascii="Arial" w:hAnsi="Arial" w:cs="Arial"/>
        </w:rPr>
        <w:t xml:space="preserve">Tesis de grado Universidad Nacional Autónoma de </w:t>
      </w:r>
      <w:r w:rsidRPr="005D3D7B">
        <w:rPr>
          <w:rFonts w:ascii="Arial" w:hAnsi="Arial" w:cs="Arial"/>
        </w:rPr>
        <w:t>México</w:t>
      </w:r>
      <w:r>
        <w:rPr>
          <w:rFonts w:ascii="Arial" w:hAnsi="Arial" w:cs="Arial"/>
        </w:rPr>
        <w:t xml:space="preserve"> http://</w:t>
      </w:r>
      <w:hyperlink r:id="rId58" w:history="1">
        <w:r w:rsidRPr="005D3D7B">
          <w:rPr>
            <w:rStyle w:val="Hipervnculo"/>
            <w:rFonts w:ascii="Arial" w:hAnsi="Arial" w:cs="Arial"/>
            <w:b w:val="0"/>
          </w:rPr>
          <w:t>www.monografias.com/trabajos5/prevfuegos</w:t>
        </w:r>
      </w:hyperlink>
      <w:r>
        <w:rPr>
          <w:rFonts w:ascii="Arial" w:hAnsi="Arial" w:cs="Arial"/>
        </w:rPr>
        <w:t>,  Junio del 2</w:t>
      </w:r>
      <w:r w:rsidRPr="005D3D7B">
        <w:rPr>
          <w:rFonts w:ascii="Arial" w:hAnsi="Arial" w:cs="Arial"/>
        </w:rPr>
        <w:t xml:space="preserve">000.   </w:t>
      </w:r>
    </w:p>
    <w:p w:rsidR="005E5F07" w:rsidRPr="00B14DA5" w:rsidRDefault="005E5F07" w:rsidP="005E5F07">
      <w:pPr>
        <w:pStyle w:val="NormalWeb"/>
        <w:spacing w:line="480" w:lineRule="auto"/>
        <w:ind w:left="705" w:hanging="705"/>
        <w:jc w:val="both"/>
        <w:rPr>
          <w:rFonts w:ascii="Arial" w:hAnsi="Arial" w:cs="Arial"/>
          <w:b/>
        </w:rPr>
      </w:pPr>
      <w:r>
        <w:rPr>
          <w:rFonts w:ascii="Arial" w:hAnsi="Arial" w:cs="Arial"/>
          <w:bCs/>
        </w:rPr>
        <w:t>[7]</w:t>
      </w:r>
      <w:r>
        <w:rPr>
          <w:rFonts w:ascii="Arial" w:hAnsi="Arial" w:cs="Arial"/>
          <w:bCs/>
        </w:rPr>
        <w:tab/>
        <w:t>Luis Milla Lostaunau, Electricidad: Términos y Glosario, editorial Lima, 2006.</w:t>
      </w:r>
    </w:p>
    <w:p w:rsidR="005E5F07" w:rsidRPr="004B0A11" w:rsidRDefault="005E5F07" w:rsidP="005E5F07">
      <w:pPr>
        <w:pStyle w:val="NormalWeb"/>
        <w:spacing w:line="480" w:lineRule="auto"/>
        <w:ind w:left="705" w:hanging="705"/>
        <w:jc w:val="both"/>
        <w:rPr>
          <w:rFonts w:ascii="Arial" w:hAnsi="Arial" w:cs="Arial"/>
        </w:rPr>
      </w:pPr>
      <w:r>
        <w:rPr>
          <w:rFonts w:ascii="Arial" w:hAnsi="Arial" w:cs="Arial"/>
        </w:rPr>
        <w:t>[8]</w:t>
      </w:r>
      <w:r>
        <w:rPr>
          <w:rFonts w:ascii="Arial" w:hAnsi="Arial" w:cs="Arial"/>
        </w:rPr>
        <w:tab/>
      </w:r>
      <w:r w:rsidRPr="004B0A11">
        <w:rPr>
          <w:rFonts w:ascii="Arial" w:hAnsi="Arial" w:cs="Arial"/>
          <w:bCs/>
        </w:rPr>
        <w:t>Ángel Maliza, fotografías de Piladora “SUPER”, Babahoyo Los Ríos Ecuador, enero 2010.</w:t>
      </w:r>
    </w:p>
    <w:p w:rsidR="005E5F07" w:rsidRPr="00DC79D8" w:rsidRDefault="005E5F07" w:rsidP="005E5F07">
      <w:pPr>
        <w:pStyle w:val="NormalWeb"/>
        <w:spacing w:line="480" w:lineRule="auto"/>
        <w:ind w:left="705" w:hanging="705"/>
        <w:jc w:val="both"/>
        <w:rPr>
          <w:rStyle w:val="CitaHTML"/>
          <w:rFonts w:ascii="Arial" w:hAnsi="Arial" w:cs="Arial"/>
          <w:b/>
          <w:color w:val="auto"/>
          <w:lang w:val="en-US"/>
        </w:rPr>
      </w:pPr>
      <w:r w:rsidRPr="004B0A11">
        <w:rPr>
          <w:lang w:val="en-US"/>
        </w:rPr>
        <w:t>[9]</w:t>
      </w:r>
      <w:r w:rsidRPr="004B0A11">
        <w:rPr>
          <w:lang w:val="en-US"/>
        </w:rPr>
        <w:tab/>
      </w:r>
      <w:hyperlink r:id="rId59" w:history="1">
        <w:r w:rsidRPr="00DC79D8">
          <w:rPr>
            <w:rStyle w:val="Hipervnculo"/>
            <w:rFonts w:ascii="Arial" w:hAnsi="Arial" w:cs="Arial"/>
            <w:b w:val="0"/>
            <w:lang w:val="en-US"/>
          </w:rPr>
          <w:t>National Fire Protection A</w:t>
        </w:r>
      </w:hyperlink>
      <w:r w:rsidRPr="00DC79D8">
        <w:rPr>
          <w:lang w:val="en-US"/>
        </w:rPr>
        <w:t>ssociation</w:t>
      </w:r>
      <w:r>
        <w:rPr>
          <w:lang w:val="en-US"/>
        </w:rPr>
        <w:t>,</w:t>
      </w:r>
      <w:r w:rsidRPr="00DC79D8">
        <w:rPr>
          <w:lang w:val="en-US"/>
        </w:rPr>
        <w:t xml:space="preserve"> N</w:t>
      </w:r>
      <w:r>
        <w:rPr>
          <w:lang w:val="en-US"/>
        </w:rPr>
        <w:t xml:space="preserve">ational </w:t>
      </w:r>
      <w:r w:rsidRPr="00DC79D8">
        <w:rPr>
          <w:lang w:val="en-US"/>
        </w:rPr>
        <w:t>E</w:t>
      </w:r>
      <w:r>
        <w:rPr>
          <w:lang w:val="en-US"/>
        </w:rPr>
        <w:t xml:space="preserve">lectrical </w:t>
      </w:r>
      <w:r w:rsidRPr="00DC79D8">
        <w:rPr>
          <w:lang w:val="en-US"/>
        </w:rPr>
        <w:t>C</w:t>
      </w:r>
      <w:r>
        <w:rPr>
          <w:lang w:val="en-US"/>
        </w:rPr>
        <w:t>ode</w:t>
      </w:r>
      <w:r w:rsidRPr="00DC79D8">
        <w:rPr>
          <w:lang w:val="en-US"/>
        </w:rPr>
        <w:t>, edición 2010.</w:t>
      </w:r>
    </w:p>
    <w:p w:rsidR="005E5F07" w:rsidRDefault="005E5F07" w:rsidP="005E5F07">
      <w:pPr>
        <w:pStyle w:val="NormalWeb"/>
        <w:spacing w:line="480" w:lineRule="auto"/>
        <w:ind w:left="705" w:hanging="705"/>
        <w:jc w:val="both"/>
        <w:rPr>
          <w:rStyle w:val="CitaHTML"/>
          <w:rFonts w:ascii="Arial" w:hAnsi="Arial" w:cs="Arial"/>
          <w:b/>
          <w:color w:val="auto"/>
        </w:rPr>
      </w:pPr>
      <w:r w:rsidRPr="004B0A11">
        <w:rPr>
          <w:lang w:val="es-CO"/>
        </w:rPr>
        <w:t>[10]</w:t>
      </w:r>
      <w:r w:rsidRPr="004B0A11">
        <w:rPr>
          <w:lang w:val="es-CO"/>
        </w:rPr>
        <w:tab/>
      </w:r>
      <w:r w:rsidRPr="00DC79D8">
        <w:rPr>
          <w:lang w:val="es-CO"/>
        </w:rPr>
        <w:t xml:space="preserve">Jimmy Wales/Larry Sanger, La encyclopedia libre, </w:t>
      </w:r>
      <w:hyperlink r:id="rId60" w:history="1">
        <w:r w:rsidRPr="00DC79D8">
          <w:rPr>
            <w:rStyle w:val="Hipervnculo"/>
            <w:rFonts w:ascii="Arial" w:hAnsi="Arial" w:cs="Arial"/>
            <w:b w:val="0"/>
            <w:lang w:val="es-CO"/>
          </w:rPr>
          <w:t>es.wikipedia.org</w:t>
        </w:r>
      </w:hyperlink>
      <w:r>
        <w:t>, 15 enero 2001.</w:t>
      </w:r>
    </w:p>
    <w:p w:rsidR="005E5F07" w:rsidRPr="00DC79D8" w:rsidRDefault="005E5F07" w:rsidP="005E5F07">
      <w:pPr>
        <w:pStyle w:val="NormalWeb"/>
        <w:spacing w:line="480" w:lineRule="auto"/>
        <w:ind w:left="705" w:hanging="705"/>
        <w:jc w:val="both"/>
        <w:rPr>
          <w:rStyle w:val="CitaHTML"/>
          <w:rFonts w:ascii="Arial" w:hAnsi="Arial" w:cs="Arial"/>
          <w:b/>
          <w:color w:val="auto"/>
          <w:lang w:val="es-CO"/>
        </w:rPr>
      </w:pPr>
      <w:r>
        <w:rPr>
          <w:rStyle w:val="CitaHTML"/>
          <w:rFonts w:ascii="Arial" w:hAnsi="Arial" w:cs="Arial"/>
          <w:color w:val="auto"/>
        </w:rPr>
        <w:t>[11]</w:t>
      </w:r>
      <w:r>
        <w:rPr>
          <w:rStyle w:val="CitaHTML"/>
          <w:rFonts w:ascii="Arial" w:hAnsi="Arial" w:cs="Arial"/>
          <w:color w:val="auto"/>
        </w:rPr>
        <w:tab/>
      </w:r>
      <w:r>
        <w:rPr>
          <w:rFonts w:ascii="Arial" w:hAnsi="Arial" w:cs="Arial"/>
          <w:b/>
          <w:bCs/>
          <w:lang w:val="es-CO"/>
        </w:rPr>
        <w:t xml:space="preserve"> </w:t>
      </w:r>
      <w:r w:rsidRPr="00DC79D8">
        <w:rPr>
          <w:rFonts w:ascii="Arial" w:hAnsi="Arial" w:cs="Arial"/>
          <w:bCs/>
          <w:lang w:val="es-CO"/>
        </w:rPr>
        <w:t>Corporacion SCRIBD, Check list para trabajos c</w:t>
      </w:r>
      <w:r>
        <w:rPr>
          <w:rFonts w:ascii="Arial" w:hAnsi="Arial" w:cs="Arial"/>
          <w:bCs/>
          <w:lang w:val="es-CO"/>
        </w:rPr>
        <w:t>on riesgo eléctrico, http://www.scribd.com</w:t>
      </w:r>
      <w:r w:rsidRPr="00DC79D8">
        <w:rPr>
          <w:rStyle w:val="CitaHTML"/>
          <w:rFonts w:ascii="Arial" w:hAnsi="Arial" w:cs="Arial"/>
          <w:b/>
          <w:color w:val="auto"/>
          <w:lang w:val="es-CO"/>
        </w:rPr>
        <w:t xml:space="preserve"> </w:t>
      </w:r>
    </w:p>
    <w:p w:rsidR="005E5F07" w:rsidRDefault="005E5F07" w:rsidP="005E5F07">
      <w:pPr>
        <w:pStyle w:val="NormalWeb"/>
        <w:spacing w:line="480" w:lineRule="auto"/>
        <w:ind w:left="705" w:hanging="705"/>
        <w:jc w:val="both"/>
        <w:rPr>
          <w:rStyle w:val="CitaHTML"/>
          <w:rFonts w:ascii="Arial" w:hAnsi="Arial" w:cs="Arial"/>
          <w:color w:val="auto"/>
          <w:lang w:val="en-US"/>
        </w:rPr>
      </w:pPr>
      <w:r w:rsidRPr="004B0A11">
        <w:rPr>
          <w:rFonts w:ascii="Arial" w:hAnsi="Arial" w:cs="Arial"/>
          <w:lang w:val="en-US"/>
        </w:rPr>
        <w:t>[12]</w:t>
      </w:r>
      <w:r w:rsidRPr="004B0A11">
        <w:rPr>
          <w:rFonts w:ascii="Arial" w:hAnsi="Arial" w:cs="Arial"/>
          <w:lang w:val="en-US"/>
        </w:rPr>
        <w:tab/>
      </w:r>
      <w:r>
        <w:rPr>
          <w:rFonts w:ascii="Arial" w:hAnsi="Arial" w:cs="Arial"/>
          <w:lang w:val="en-US"/>
        </w:rPr>
        <w:t>Registered Patent Attorney, M</w:t>
      </w:r>
      <w:r w:rsidRPr="00DC79D8">
        <w:rPr>
          <w:rFonts w:ascii="Arial" w:hAnsi="Arial" w:cs="Arial"/>
          <w:lang w:val="en-US"/>
        </w:rPr>
        <w:t>etodo de Frame,</w:t>
      </w:r>
      <w:r w:rsidRPr="00DC79D8">
        <w:rPr>
          <w:rFonts w:ascii="Arial" w:hAnsi="Arial" w:cs="Arial"/>
          <w:b/>
          <w:lang w:val="en-US"/>
        </w:rPr>
        <w:t xml:space="preserve"> </w:t>
      </w:r>
      <w:r>
        <w:rPr>
          <w:rStyle w:val="CitaHTML"/>
          <w:rFonts w:ascii="Arial" w:hAnsi="Arial" w:cs="Arial"/>
          <w:color w:val="auto"/>
          <w:lang w:val="en-US"/>
        </w:rPr>
        <w:t>es.patents.com/MethodFrame, 2010</w:t>
      </w:r>
    </w:p>
    <w:p w:rsidR="005E5F07" w:rsidRPr="00DC79D8" w:rsidRDefault="005E5F07" w:rsidP="005E5F07">
      <w:pPr>
        <w:pStyle w:val="NormalWeb"/>
        <w:spacing w:line="480" w:lineRule="auto"/>
        <w:ind w:left="705" w:hanging="705"/>
        <w:jc w:val="both"/>
        <w:rPr>
          <w:rFonts w:ascii="Arial" w:hAnsi="Arial" w:cs="Arial"/>
          <w:lang w:val="es-CO"/>
        </w:rPr>
      </w:pPr>
      <w:r w:rsidRPr="004B0A11">
        <w:rPr>
          <w:lang w:val="es-CO"/>
        </w:rPr>
        <w:t>[13]</w:t>
      </w:r>
      <w:r w:rsidRPr="004B0A11">
        <w:rPr>
          <w:lang w:val="es-CO"/>
        </w:rPr>
        <w:tab/>
      </w:r>
      <w:r w:rsidRPr="00DC79D8">
        <w:rPr>
          <w:lang w:val="es-CO"/>
        </w:rPr>
        <w:t xml:space="preserve">ESPOL, </w:t>
      </w:r>
      <w:r w:rsidRPr="004B0A11">
        <w:rPr>
          <w:rFonts w:ascii="Arial" w:hAnsi="Arial" w:cs="Arial"/>
        </w:rPr>
        <w:t>Obtención</w:t>
      </w:r>
      <w:r w:rsidRPr="004B0A11">
        <w:rPr>
          <w:rFonts w:ascii="Arial" w:hAnsi="Arial" w:cs="Arial"/>
          <w:lang w:val="es-CO"/>
        </w:rPr>
        <w:t xml:space="preserve"> de Curvas Galvánicas y Ensayos</w:t>
      </w:r>
      <w:r w:rsidRPr="004B0A11">
        <w:rPr>
          <w:rFonts w:ascii="Arial" w:hAnsi="Arial" w:cs="Arial"/>
          <w:b/>
          <w:lang w:val="es-CO"/>
        </w:rPr>
        <w:t xml:space="preserve">, </w:t>
      </w:r>
      <w:hyperlink r:id="rId61" w:history="1">
        <w:r w:rsidRPr="004B0A11">
          <w:rPr>
            <w:rStyle w:val="Hipervnculo"/>
            <w:rFonts w:ascii="Arial" w:hAnsi="Arial" w:cs="Arial"/>
            <w:b w:val="0"/>
            <w:iCs/>
            <w:lang w:val="es-CO" w:eastAsia="en-US"/>
          </w:rPr>
          <w:t>www.dspace.espol.edu.ec/</w:t>
        </w:r>
      </w:hyperlink>
    </w:p>
    <w:p w:rsidR="005E5F07" w:rsidRPr="005E5F07" w:rsidRDefault="005E5F07" w:rsidP="007324E6">
      <w:pPr>
        <w:autoSpaceDE w:val="0"/>
        <w:autoSpaceDN w:val="0"/>
        <w:adjustRightInd w:val="0"/>
        <w:spacing w:before="240" w:after="240" w:line="276" w:lineRule="auto"/>
        <w:ind w:left="708"/>
        <w:jc w:val="both"/>
        <w:rPr>
          <w:rFonts w:ascii="Arial" w:hAnsi="Arial" w:cs="Arial"/>
          <w:lang w:val="es-CO"/>
        </w:rPr>
      </w:pPr>
    </w:p>
    <w:sectPr w:rsidR="005E5F07" w:rsidRPr="005E5F07" w:rsidSect="00D26BDA">
      <w:headerReference w:type="default" r:id="rId62"/>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880" w:rsidRDefault="003E7880" w:rsidP="00CB71C4">
      <w:r>
        <w:separator/>
      </w:r>
    </w:p>
  </w:endnote>
  <w:endnote w:type="continuationSeparator" w:id="0">
    <w:p w:rsidR="003E7880" w:rsidRDefault="003E7880" w:rsidP="00CB71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F07" w:rsidRDefault="005E5F07">
    <w:pPr>
      <w:pStyle w:val="Piedepgina"/>
      <w:jc w:val="right"/>
    </w:pPr>
  </w:p>
  <w:p w:rsidR="005E5F07" w:rsidRDefault="005E5F0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880" w:rsidRDefault="003E7880" w:rsidP="00CB71C4">
      <w:r>
        <w:separator/>
      </w:r>
    </w:p>
  </w:footnote>
  <w:footnote w:type="continuationSeparator" w:id="0">
    <w:p w:rsidR="003E7880" w:rsidRDefault="003E7880" w:rsidP="00CB71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F07" w:rsidRDefault="005E5F07">
    <w:pPr>
      <w:pStyle w:val="Encabezado"/>
      <w:jc w:val="right"/>
    </w:pPr>
  </w:p>
  <w:p w:rsidR="005E5F07" w:rsidRDefault="005E5F0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05373"/>
      <w:docPartObj>
        <w:docPartGallery w:val="Page Numbers (Top of Page)"/>
        <w:docPartUnique/>
      </w:docPartObj>
    </w:sdtPr>
    <w:sdtContent>
      <w:p w:rsidR="005E5F07" w:rsidRDefault="001A088E">
        <w:pPr>
          <w:pStyle w:val="Encabezado"/>
          <w:jc w:val="right"/>
        </w:pPr>
        <w:fldSimple w:instr=" PAGE  \* ROMAN  \* MERGEFORMAT ">
          <w:r w:rsidR="00591DF5" w:rsidRPr="00591DF5">
            <w:rPr>
              <w:noProof/>
              <w:color w:val="4F81BD" w:themeColor="accent1"/>
              <w:sz w:val="28"/>
              <w:szCs w:val="28"/>
            </w:rPr>
            <w:t>IV</w:t>
          </w:r>
        </w:fldSimple>
      </w:p>
    </w:sdtContent>
  </w:sdt>
  <w:p w:rsidR="005E5F07" w:rsidRDefault="005E5F0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F07" w:rsidRDefault="005E5F07">
    <w:pPr>
      <w:pStyle w:val="Encabezado"/>
      <w:jc w:val="right"/>
    </w:pPr>
  </w:p>
  <w:p w:rsidR="005E5F07" w:rsidRDefault="005E5F07">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05383"/>
      <w:docPartObj>
        <w:docPartGallery w:val="Page Numbers (Top of Page)"/>
        <w:docPartUnique/>
      </w:docPartObj>
    </w:sdtPr>
    <w:sdtContent>
      <w:p w:rsidR="005E5F07" w:rsidRDefault="001A088E">
        <w:pPr>
          <w:pStyle w:val="Encabezado"/>
          <w:jc w:val="right"/>
        </w:pPr>
        <w:fldSimple w:instr=" PAGE   \* MERGEFORMAT ">
          <w:r w:rsidR="00591DF5">
            <w:rPr>
              <w:noProof/>
            </w:rPr>
            <w:t>10</w:t>
          </w:r>
        </w:fldSimple>
      </w:p>
    </w:sdtContent>
  </w:sdt>
  <w:p w:rsidR="005E5F07" w:rsidRDefault="005E5F07">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5F1" w:rsidRDefault="005D45F1">
    <w:pPr>
      <w:pStyle w:val="Encabezado"/>
      <w:jc w:val="right"/>
    </w:pPr>
  </w:p>
  <w:p w:rsidR="005D45F1" w:rsidRDefault="005D45F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71C3"/>
    <w:multiLevelType w:val="hybridMultilevel"/>
    <w:tmpl w:val="D67032D2"/>
    <w:lvl w:ilvl="0" w:tplc="0C0A000B">
      <w:start w:val="1"/>
      <w:numFmt w:val="bullet"/>
      <w:lvlText w:val=""/>
      <w:lvlJc w:val="left"/>
      <w:pPr>
        <w:ind w:left="1068" w:hanging="360"/>
      </w:pPr>
      <w:rPr>
        <w:rFonts w:ascii="Wingdings" w:hAnsi="Wingdings" w:hint="default"/>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
    <w:nsid w:val="1F261FFA"/>
    <w:multiLevelType w:val="hybridMultilevel"/>
    <w:tmpl w:val="F2CE7E66"/>
    <w:lvl w:ilvl="0" w:tplc="0C0A0011">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1FD15EA6"/>
    <w:multiLevelType w:val="hybridMultilevel"/>
    <w:tmpl w:val="B0542C3A"/>
    <w:lvl w:ilvl="0" w:tplc="0C0A000B">
      <w:start w:val="1"/>
      <w:numFmt w:val="bullet"/>
      <w:lvlText w:val=""/>
      <w:lvlJc w:val="left"/>
      <w:pPr>
        <w:ind w:left="1797" w:hanging="360"/>
      </w:pPr>
      <w:rPr>
        <w:rFonts w:ascii="Wingdings" w:hAnsi="Wingdings" w:hint="default"/>
      </w:rPr>
    </w:lvl>
    <w:lvl w:ilvl="1" w:tplc="0C0A0003" w:tentative="1">
      <w:start w:val="1"/>
      <w:numFmt w:val="bullet"/>
      <w:lvlText w:val="o"/>
      <w:lvlJc w:val="left"/>
      <w:pPr>
        <w:ind w:left="2517" w:hanging="360"/>
      </w:pPr>
      <w:rPr>
        <w:rFonts w:ascii="Courier New" w:hAnsi="Courier New" w:cs="Courier New" w:hint="default"/>
      </w:rPr>
    </w:lvl>
    <w:lvl w:ilvl="2" w:tplc="0C0A0005" w:tentative="1">
      <w:start w:val="1"/>
      <w:numFmt w:val="bullet"/>
      <w:lvlText w:val=""/>
      <w:lvlJc w:val="left"/>
      <w:pPr>
        <w:ind w:left="3237" w:hanging="360"/>
      </w:pPr>
      <w:rPr>
        <w:rFonts w:ascii="Wingdings" w:hAnsi="Wingdings" w:hint="default"/>
      </w:rPr>
    </w:lvl>
    <w:lvl w:ilvl="3" w:tplc="0C0A0001" w:tentative="1">
      <w:start w:val="1"/>
      <w:numFmt w:val="bullet"/>
      <w:lvlText w:val=""/>
      <w:lvlJc w:val="left"/>
      <w:pPr>
        <w:ind w:left="3957" w:hanging="360"/>
      </w:pPr>
      <w:rPr>
        <w:rFonts w:ascii="Symbol" w:hAnsi="Symbol" w:hint="default"/>
      </w:rPr>
    </w:lvl>
    <w:lvl w:ilvl="4" w:tplc="0C0A0003" w:tentative="1">
      <w:start w:val="1"/>
      <w:numFmt w:val="bullet"/>
      <w:lvlText w:val="o"/>
      <w:lvlJc w:val="left"/>
      <w:pPr>
        <w:ind w:left="4677" w:hanging="360"/>
      </w:pPr>
      <w:rPr>
        <w:rFonts w:ascii="Courier New" w:hAnsi="Courier New" w:cs="Courier New" w:hint="default"/>
      </w:rPr>
    </w:lvl>
    <w:lvl w:ilvl="5" w:tplc="0C0A0005" w:tentative="1">
      <w:start w:val="1"/>
      <w:numFmt w:val="bullet"/>
      <w:lvlText w:val=""/>
      <w:lvlJc w:val="left"/>
      <w:pPr>
        <w:ind w:left="5397" w:hanging="360"/>
      </w:pPr>
      <w:rPr>
        <w:rFonts w:ascii="Wingdings" w:hAnsi="Wingdings" w:hint="default"/>
      </w:rPr>
    </w:lvl>
    <w:lvl w:ilvl="6" w:tplc="0C0A0001" w:tentative="1">
      <w:start w:val="1"/>
      <w:numFmt w:val="bullet"/>
      <w:lvlText w:val=""/>
      <w:lvlJc w:val="left"/>
      <w:pPr>
        <w:ind w:left="6117" w:hanging="360"/>
      </w:pPr>
      <w:rPr>
        <w:rFonts w:ascii="Symbol" w:hAnsi="Symbol" w:hint="default"/>
      </w:rPr>
    </w:lvl>
    <w:lvl w:ilvl="7" w:tplc="0C0A0003" w:tentative="1">
      <w:start w:val="1"/>
      <w:numFmt w:val="bullet"/>
      <w:lvlText w:val="o"/>
      <w:lvlJc w:val="left"/>
      <w:pPr>
        <w:ind w:left="6837" w:hanging="360"/>
      </w:pPr>
      <w:rPr>
        <w:rFonts w:ascii="Courier New" w:hAnsi="Courier New" w:cs="Courier New" w:hint="default"/>
      </w:rPr>
    </w:lvl>
    <w:lvl w:ilvl="8" w:tplc="0C0A0005" w:tentative="1">
      <w:start w:val="1"/>
      <w:numFmt w:val="bullet"/>
      <w:lvlText w:val=""/>
      <w:lvlJc w:val="left"/>
      <w:pPr>
        <w:ind w:left="7557" w:hanging="360"/>
      </w:pPr>
      <w:rPr>
        <w:rFonts w:ascii="Wingdings" w:hAnsi="Wingdings" w:hint="default"/>
      </w:rPr>
    </w:lvl>
  </w:abstractNum>
  <w:abstractNum w:abstractNumId="3">
    <w:nsid w:val="296D6614"/>
    <w:multiLevelType w:val="hybridMultilevel"/>
    <w:tmpl w:val="B0B47200"/>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nsid w:val="2A320A5F"/>
    <w:multiLevelType w:val="hybridMultilevel"/>
    <w:tmpl w:val="1F1484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A7D2E50"/>
    <w:multiLevelType w:val="hybridMultilevel"/>
    <w:tmpl w:val="577A654E"/>
    <w:lvl w:ilvl="0" w:tplc="0C0A000B">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2BAF17AC"/>
    <w:multiLevelType w:val="hybridMultilevel"/>
    <w:tmpl w:val="AE24359C"/>
    <w:lvl w:ilvl="0" w:tplc="24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2CC42237"/>
    <w:multiLevelType w:val="hybridMultilevel"/>
    <w:tmpl w:val="AB427CD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8">
    <w:nsid w:val="2D857BFD"/>
    <w:multiLevelType w:val="multilevel"/>
    <w:tmpl w:val="E1BEB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FE36248"/>
    <w:multiLevelType w:val="hybridMultilevel"/>
    <w:tmpl w:val="7AB86F02"/>
    <w:lvl w:ilvl="0" w:tplc="240A000F">
      <w:start w:val="1"/>
      <w:numFmt w:val="decimal"/>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10">
    <w:nsid w:val="30A263C3"/>
    <w:multiLevelType w:val="hybridMultilevel"/>
    <w:tmpl w:val="F02EB0BC"/>
    <w:lvl w:ilvl="0" w:tplc="0C0A000B">
      <w:start w:val="1"/>
      <w:numFmt w:val="bullet"/>
      <w:lvlText w:val=""/>
      <w:lvlJc w:val="left"/>
      <w:pPr>
        <w:ind w:left="1110" w:hanging="360"/>
      </w:pPr>
      <w:rPr>
        <w:rFonts w:ascii="Wingdings" w:hAnsi="Wingdings" w:hint="default"/>
      </w:rPr>
    </w:lvl>
    <w:lvl w:ilvl="1" w:tplc="0C0A0003" w:tentative="1">
      <w:start w:val="1"/>
      <w:numFmt w:val="bullet"/>
      <w:lvlText w:val="o"/>
      <w:lvlJc w:val="left"/>
      <w:pPr>
        <w:ind w:left="1830" w:hanging="360"/>
      </w:pPr>
      <w:rPr>
        <w:rFonts w:ascii="Courier New" w:hAnsi="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11">
    <w:nsid w:val="3DA7767A"/>
    <w:multiLevelType w:val="hybridMultilevel"/>
    <w:tmpl w:val="48DC6EBC"/>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nsid w:val="438D4484"/>
    <w:multiLevelType w:val="hybridMultilevel"/>
    <w:tmpl w:val="8214D90A"/>
    <w:lvl w:ilvl="0" w:tplc="0C0A000B">
      <w:start w:val="1"/>
      <w:numFmt w:val="bullet"/>
      <w:lvlText w:val=""/>
      <w:lvlJc w:val="left"/>
      <w:pPr>
        <w:ind w:left="1068" w:hanging="360"/>
      </w:pPr>
      <w:rPr>
        <w:rFonts w:ascii="Wingdings" w:hAnsi="Wingdings" w:hint="default"/>
      </w:rPr>
    </w:lvl>
    <w:lvl w:ilvl="1" w:tplc="0C0A0019">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3">
    <w:nsid w:val="49EC2E17"/>
    <w:multiLevelType w:val="hybridMultilevel"/>
    <w:tmpl w:val="F254420E"/>
    <w:lvl w:ilvl="0" w:tplc="0C0A000B">
      <w:start w:val="1"/>
      <w:numFmt w:val="bullet"/>
      <w:lvlText w:val=""/>
      <w:lvlJc w:val="left"/>
      <w:pPr>
        <w:ind w:left="1068" w:hanging="360"/>
      </w:pPr>
      <w:rPr>
        <w:rFonts w:ascii="Wingdings" w:hAnsi="Wingdings" w:hint="default"/>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14">
    <w:nsid w:val="50F87E34"/>
    <w:multiLevelType w:val="hybridMultilevel"/>
    <w:tmpl w:val="BE9AC2B0"/>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5C2138BC"/>
    <w:multiLevelType w:val="hybridMultilevel"/>
    <w:tmpl w:val="68947F90"/>
    <w:lvl w:ilvl="0" w:tplc="0C0A0011">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nsid w:val="600F767A"/>
    <w:multiLevelType w:val="hybridMultilevel"/>
    <w:tmpl w:val="E60E363A"/>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61536AE0"/>
    <w:multiLevelType w:val="hybridMultilevel"/>
    <w:tmpl w:val="0A54932A"/>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642656BF"/>
    <w:multiLevelType w:val="hybridMultilevel"/>
    <w:tmpl w:val="DA44F3B0"/>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69577543"/>
    <w:multiLevelType w:val="hybridMultilevel"/>
    <w:tmpl w:val="9BC0C1CE"/>
    <w:lvl w:ilvl="0" w:tplc="0C0A000B">
      <w:start w:val="1"/>
      <w:numFmt w:val="bullet"/>
      <w:lvlText w:val=""/>
      <w:lvlJc w:val="left"/>
      <w:pPr>
        <w:ind w:left="1110" w:hanging="360"/>
      </w:pPr>
      <w:rPr>
        <w:rFonts w:ascii="Wingdings" w:hAnsi="Wingdings" w:hint="default"/>
      </w:rPr>
    </w:lvl>
    <w:lvl w:ilvl="1" w:tplc="0C0A0003" w:tentative="1">
      <w:start w:val="1"/>
      <w:numFmt w:val="bullet"/>
      <w:lvlText w:val="o"/>
      <w:lvlJc w:val="left"/>
      <w:pPr>
        <w:ind w:left="1830" w:hanging="360"/>
      </w:pPr>
      <w:rPr>
        <w:rFonts w:ascii="Courier New" w:hAnsi="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20">
    <w:nsid w:val="6A451DBC"/>
    <w:multiLevelType w:val="multilevel"/>
    <w:tmpl w:val="D728B0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AB452CA"/>
    <w:multiLevelType w:val="hybridMultilevel"/>
    <w:tmpl w:val="19FC2842"/>
    <w:lvl w:ilvl="0" w:tplc="0C0A000B">
      <w:start w:val="1"/>
      <w:numFmt w:val="bullet"/>
      <w:lvlText w:val=""/>
      <w:lvlJc w:val="left"/>
      <w:pPr>
        <w:ind w:left="1779" w:hanging="360"/>
      </w:pPr>
      <w:rPr>
        <w:rFonts w:ascii="Wingdings" w:hAnsi="Wingdings"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2">
    <w:nsid w:val="6C990023"/>
    <w:multiLevelType w:val="hybridMultilevel"/>
    <w:tmpl w:val="F48080A8"/>
    <w:lvl w:ilvl="0" w:tplc="0C0A000B">
      <w:start w:val="1"/>
      <w:numFmt w:val="bullet"/>
      <w:lvlText w:val=""/>
      <w:lvlJc w:val="left"/>
      <w:pPr>
        <w:ind w:left="1110" w:hanging="360"/>
      </w:pPr>
      <w:rPr>
        <w:rFonts w:ascii="Wingdings" w:hAnsi="Wingdings" w:hint="default"/>
      </w:rPr>
    </w:lvl>
    <w:lvl w:ilvl="1" w:tplc="0C0A0003" w:tentative="1">
      <w:start w:val="1"/>
      <w:numFmt w:val="bullet"/>
      <w:lvlText w:val="o"/>
      <w:lvlJc w:val="left"/>
      <w:pPr>
        <w:ind w:left="1830" w:hanging="360"/>
      </w:pPr>
      <w:rPr>
        <w:rFonts w:ascii="Courier New" w:hAnsi="Courier New" w:hint="default"/>
      </w:rPr>
    </w:lvl>
    <w:lvl w:ilvl="2" w:tplc="0C0A0005" w:tentative="1">
      <w:start w:val="1"/>
      <w:numFmt w:val="bullet"/>
      <w:lvlText w:val=""/>
      <w:lvlJc w:val="left"/>
      <w:pPr>
        <w:ind w:left="2550" w:hanging="360"/>
      </w:pPr>
      <w:rPr>
        <w:rFonts w:ascii="Wingdings" w:hAnsi="Wingdings" w:hint="default"/>
      </w:rPr>
    </w:lvl>
    <w:lvl w:ilvl="3" w:tplc="0C0A0001" w:tentative="1">
      <w:start w:val="1"/>
      <w:numFmt w:val="bullet"/>
      <w:lvlText w:val=""/>
      <w:lvlJc w:val="left"/>
      <w:pPr>
        <w:ind w:left="3270" w:hanging="360"/>
      </w:pPr>
      <w:rPr>
        <w:rFonts w:ascii="Symbol" w:hAnsi="Symbol" w:hint="default"/>
      </w:rPr>
    </w:lvl>
    <w:lvl w:ilvl="4" w:tplc="0C0A0003" w:tentative="1">
      <w:start w:val="1"/>
      <w:numFmt w:val="bullet"/>
      <w:lvlText w:val="o"/>
      <w:lvlJc w:val="left"/>
      <w:pPr>
        <w:ind w:left="3990" w:hanging="360"/>
      </w:pPr>
      <w:rPr>
        <w:rFonts w:ascii="Courier New" w:hAnsi="Courier New" w:hint="default"/>
      </w:rPr>
    </w:lvl>
    <w:lvl w:ilvl="5" w:tplc="0C0A0005" w:tentative="1">
      <w:start w:val="1"/>
      <w:numFmt w:val="bullet"/>
      <w:lvlText w:val=""/>
      <w:lvlJc w:val="left"/>
      <w:pPr>
        <w:ind w:left="4710" w:hanging="360"/>
      </w:pPr>
      <w:rPr>
        <w:rFonts w:ascii="Wingdings" w:hAnsi="Wingdings" w:hint="default"/>
      </w:rPr>
    </w:lvl>
    <w:lvl w:ilvl="6" w:tplc="0C0A0001" w:tentative="1">
      <w:start w:val="1"/>
      <w:numFmt w:val="bullet"/>
      <w:lvlText w:val=""/>
      <w:lvlJc w:val="left"/>
      <w:pPr>
        <w:ind w:left="5430" w:hanging="360"/>
      </w:pPr>
      <w:rPr>
        <w:rFonts w:ascii="Symbol" w:hAnsi="Symbol" w:hint="default"/>
      </w:rPr>
    </w:lvl>
    <w:lvl w:ilvl="7" w:tplc="0C0A0003" w:tentative="1">
      <w:start w:val="1"/>
      <w:numFmt w:val="bullet"/>
      <w:lvlText w:val="o"/>
      <w:lvlJc w:val="left"/>
      <w:pPr>
        <w:ind w:left="6150" w:hanging="360"/>
      </w:pPr>
      <w:rPr>
        <w:rFonts w:ascii="Courier New" w:hAnsi="Courier New" w:hint="default"/>
      </w:rPr>
    </w:lvl>
    <w:lvl w:ilvl="8" w:tplc="0C0A0005" w:tentative="1">
      <w:start w:val="1"/>
      <w:numFmt w:val="bullet"/>
      <w:lvlText w:val=""/>
      <w:lvlJc w:val="left"/>
      <w:pPr>
        <w:ind w:left="6870" w:hanging="360"/>
      </w:pPr>
      <w:rPr>
        <w:rFonts w:ascii="Wingdings" w:hAnsi="Wingdings" w:hint="default"/>
      </w:rPr>
    </w:lvl>
  </w:abstractNum>
  <w:abstractNum w:abstractNumId="23">
    <w:nsid w:val="6ED816F0"/>
    <w:multiLevelType w:val="hybridMultilevel"/>
    <w:tmpl w:val="377ACC0A"/>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6FC17FE4"/>
    <w:multiLevelType w:val="hybridMultilevel"/>
    <w:tmpl w:val="F2CE7E66"/>
    <w:lvl w:ilvl="0" w:tplc="0C0A0011">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nsid w:val="76A01F15"/>
    <w:multiLevelType w:val="hybridMultilevel"/>
    <w:tmpl w:val="DDB023F4"/>
    <w:lvl w:ilvl="0" w:tplc="0C0A000B">
      <w:start w:val="1"/>
      <w:numFmt w:val="bullet"/>
      <w:lvlText w:val=""/>
      <w:lvlJc w:val="left"/>
      <w:pPr>
        <w:ind w:left="-1842" w:hanging="360"/>
      </w:pPr>
      <w:rPr>
        <w:rFonts w:ascii="Wingdings" w:hAnsi="Wingdings" w:hint="default"/>
      </w:rPr>
    </w:lvl>
    <w:lvl w:ilvl="1" w:tplc="0C0A0003">
      <w:start w:val="1"/>
      <w:numFmt w:val="bullet"/>
      <w:lvlText w:val="o"/>
      <w:lvlJc w:val="left"/>
      <w:pPr>
        <w:ind w:left="-1122" w:hanging="360"/>
      </w:pPr>
      <w:rPr>
        <w:rFonts w:ascii="Courier New" w:hAnsi="Courier New" w:hint="default"/>
      </w:rPr>
    </w:lvl>
    <w:lvl w:ilvl="2" w:tplc="0C0A0005" w:tentative="1">
      <w:start w:val="1"/>
      <w:numFmt w:val="bullet"/>
      <w:lvlText w:val=""/>
      <w:lvlJc w:val="left"/>
      <w:pPr>
        <w:ind w:left="-402" w:hanging="360"/>
      </w:pPr>
      <w:rPr>
        <w:rFonts w:ascii="Wingdings" w:hAnsi="Wingdings" w:hint="default"/>
      </w:rPr>
    </w:lvl>
    <w:lvl w:ilvl="3" w:tplc="0C0A0001" w:tentative="1">
      <w:start w:val="1"/>
      <w:numFmt w:val="bullet"/>
      <w:lvlText w:val=""/>
      <w:lvlJc w:val="left"/>
      <w:pPr>
        <w:ind w:left="318" w:hanging="360"/>
      </w:pPr>
      <w:rPr>
        <w:rFonts w:ascii="Symbol" w:hAnsi="Symbol" w:hint="default"/>
      </w:rPr>
    </w:lvl>
    <w:lvl w:ilvl="4" w:tplc="0C0A0003" w:tentative="1">
      <w:start w:val="1"/>
      <w:numFmt w:val="bullet"/>
      <w:lvlText w:val="o"/>
      <w:lvlJc w:val="left"/>
      <w:pPr>
        <w:ind w:left="1038" w:hanging="360"/>
      </w:pPr>
      <w:rPr>
        <w:rFonts w:ascii="Courier New" w:hAnsi="Courier New" w:hint="default"/>
      </w:rPr>
    </w:lvl>
    <w:lvl w:ilvl="5" w:tplc="0C0A0005" w:tentative="1">
      <w:start w:val="1"/>
      <w:numFmt w:val="bullet"/>
      <w:lvlText w:val=""/>
      <w:lvlJc w:val="left"/>
      <w:pPr>
        <w:ind w:left="1758" w:hanging="360"/>
      </w:pPr>
      <w:rPr>
        <w:rFonts w:ascii="Wingdings" w:hAnsi="Wingdings" w:hint="default"/>
      </w:rPr>
    </w:lvl>
    <w:lvl w:ilvl="6" w:tplc="0C0A0001" w:tentative="1">
      <w:start w:val="1"/>
      <w:numFmt w:val="bullet"/>
      <w:lvlText w:val=""/>
      <w:lvlJc w:val="left"/>
      <w:pPr>
        <w:ind w:left="2478" w:hanging="360"/>
      </w:pPr>
      <w:rPr>
        <w:rFonts w:ascii="Symbol" w:hAnsi="Symbol" w:hint="default"/>
      </w:rPr>
    </w:lvl>
    <w:lvl w:ilvl="7" w:tplc="0C0A0003" w:tentative="1">
      <w:start w:val="1"/>
      <w:numFmt w:val="bullet"/>
      <w:lvlText w:val="o"/>
      <w:lvlJc w:val="left"/>
      <w:pPr>
        <w:ind w:left="3198" w:hanging="360"/>
      </w:pPr>
      <w:rPr>
        <w:rFonts w:ascii="Courier New" w:hAnsi="Courier New" w:hint="default"/>
      </w:rPr>
    </w:lvl>
    <w:lvl w:ilvl="8" w:tplc="0C0A0005" w:tentative="1">
      <w:start w:val="1"/>
      <w:numFmt w:val="bullet"/>
      <w:lvlText w:val=""/>
      <w:lvlJc w:val="left"/>
      <w:pPr>
        <w:ind w:left="3918" w:hanging="360"/>
      </w:pPr>
      <w:rPr>
        <w:rFonts w:ascii="Wingdings" w:hAnsi="Wingdings" w:hint="default"/>
      </w:rPr>
    </w:lvl>
  </w:abstractNum>
  <w:abstractNum w:abstractNumId="26">
    <w:nsid w:val="7E497D37"/>
    <w:multiLevelType w:val="hybridMultilevel"/>
    <w:tmpl w:val="04C8CCAE"/>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7F2748B8"/>
    <w:multiLevelType w:val="hybridMultilevel"/>
    <w:tmpl w:val="22520C10"/>
    <w:lvl w:ilvl="0" w:tplc="0C0A000B">
      <w:start w:val="1"/>
      <w:numFmt w:val="bullet"/>
      <w:lvlText w:val=""/>
      <w:lvlJc w:val="left"/>
      <w:pPr>
        <w:ind w:left="789" w:hanging="360"/>
      </w:pPr>
      <w:rPr>
        <w:rFonts w:ascii="Wingdings" w:hAnsi="Wingdings" w:hint="default"/>
      </w:rPr>
    </w:lvl>
    <w:lvl w:ilvl="1" w:tplc="0C0A0003" w:tentative="1">
      <w:start w:val="1"/>
      <w:numFmt w:val="bullet"/>
      <w:lvlText w:val="o"/>
      <w:lvlJc w:val="left"/>
      <w:pPr>
        <w:ind w:left="1509" w:hanging="360"/>
      </w:pPr>
      <w:rPr>
        <w:rFonts w:ascii="Courier New" w:hAnsi="Courier New" w:cs="Courier New" w:hint="default"/>
      </w:rPr>
    </w:lvl>
    <w:lvl w:ilvl="2" w:tplc="0C0A0005" w:tentative="1">
      <w:start w:val="1"/>
      <w:numFmt w:val="bullet"/>
      <w:lvlText w:val=""/>
      <w:lvlJc w:val="left"/>
      <w:pPr>
        <w:ind w:left="2229" w:hanging="360"/>
      </w:pPr>
      <w:rPr>
        <w:rFonts w:ascii="Wingdings" w:hAnsi="Wingdings" w:hint="default"/>
      </w:rPr>
    </w:lvl>
    <w:lvl w:ilvl="3" w:tplc="0C0A0001" w:tentative="1">
      <w:start w:val="1"/>
      <w:numFmt w:val="bullet"/>
      <w:lvlText w:val=""/>
      <w:lvlJc w:val="left"/>
      <w:pPr>
        <w:ind w:left="2949" w:hanging="360"/>
      </w:pPr>
      <w:rPr>
        <w:rFonts w:ascii="Symbol" w:hAnsi="Symbol" w:hint="default"/>
      </w:rPr>
    </w:lvl>
    <w:lvl w:ilvl="4" w:tplc="0C0A0003" w:tentative="1">
      <w:start w:val="1"/>
      <w:numFmt w:val="bullet"/>
      <w:lvlText w:val="o"/>
      <w:lvlJc w:val="left"/>
      <w:pPr>
        <w:ind w:left="3669" w:hanging="360"/>
      </w:pPr>
      <w:rPr>
        <w:rFonts w:ascii="Courier New" w:hAnsi="Courier New" w:cs="Courier New" w:hint="default"/>
      </w:rPr>
    </w:lvl>
    <w:lvl w:ilvl="5" w:tplc="0C0A0005" w:tentative="1">
      <w:start w:val="1"/>
      <w:numFmt w:val="bullet"/>
      <w:lvlText w:val=""/>
      <w:lvlJc w:val="left"/>
      <w:pPr>
        <w:ind w:left="4389" w:hanging="360"/>
      </w:pPr>
      <w:rPr>
        <w:rFonts w:ascii="Wingdings" w:hAnsi="Wingdings" w:hint="default"/>
      </w:rPr>
    </w:lvl>
    <w:lvl w:ilvl="6" w:tplc="0C0A0001" w:tentative="1">
      <w:start w:val="1"/>
      <w:numFmt w:val="bullet"/>
      <w:lvlText w:val=""/>
      <w:lvlJc w:val="left"/>
      <w:pPr>
        <w:ind w:left="5109" w:hanging="360"/>
      </w:pPr>
      <w:rPr>
        <w:rFonts w:ascii="Symbol" w:hAnsi="Symbol" w:hint="default"/>
      </w:rPr>
    </w:lvl>
    <w:lvl w:ilvl="7" w:tplc="0C0A0003" w:tentative="1">
      <w:start w:val="1"/>
      <w:numFmt w:val="bullet"/>
      <w:lvlText w:val="o"/>
      <w:lvlJc w:val="left"/>
      <w:pPr>
        <w:ind w:left="5829" w:hanging="360"/>
      </w:pPr>
      <w:rPr>
        <w:rFonts w:ascii="Courier New" w:hAnsi="Courier New" w:cs="Courier New" w:hint="default"/>
      </w:rPr>
    </w:lvl>
    <w:lvl w:ilvl="8" w:tplc="0C0A0005" w:tentative="1">
      <w:start w:val="1"/>
      <w:numFmt w:val="bullet"/>
      <w:lvlText w:val=""/>
      <w:lvlJc w:val="left"/>
      <w:pPr>
        <w:ind w:left="6549" w:hanging="360"/>
      </w:pPr>
      <w:rPr>
        <w:rFonts w:ascii="Wingdings" w:hAnsi="Wingdings" w:hint="default"/>
      </w:rPr>
    </w:lvl>
  </w:abstractNum>
  <w:num w:numId="1">
    <w:abstractNumId w:val="25"/>
  </w:num>
  <w:num w:numId="2">
    <w:abstractNumId w:val="10"/>
  </w:num>
  <w:num w:numId="3">
    <w:abstractNumId w:val="22"/>
  </w:num>
  <w:num w:numId="4">
    <w:abstractNumId w:val="19"/>
  </w:num>
  <w:num w:numId="5">
    <w:abstractNumId w:val="21"/>
  </w:num>
  <w:num w:numId="6">
    <w:abstractNumId w:val="12"/>
  </w:num>
  <w:num w:numId="7">
    <w:abstractNumId w:val="0"/>
  </w:num>
  <w:num w:numId="8">
    <w:abstractNumId w:val="13"/>
  </w:num>
  <w:num w:numId="9">
    <w:abstractNumId w:val="8"/>
  </w:num>
  <w:num w:numId="10">
    <w:abstractNumId w:val="20"/>
  </w:num>
  <w:num w:numId="11">
    <w:abstractNumId w:val="2"/>
  </w:num>
  <w:num w:numId="12">
    <w:abstractNumId w:val="5"/>
  </w:num>
  <w:num w:numId="13">
    <w:abstractNumId w:val="23"/>
  </w:num>
  <w:num w:numId="14">
    <w:abstractNumId w:val="3"/>
  </w:num>
  <w:num w:numId="15">
    <w:abstractNumId w:val="16"/>
  </w:num>
  <w:num w:numId="16">
    <w:abstractNumId w:val="26"/>
  </w:num>
  <w:num w:numId="17">
    <w:abstractNumId w:val="11"/>
  </w:num>
  <w:num w:numId="18">
    <w:abstractNumId w:val="17"/>
  </w:num>
  <w:num w:numId="19">
    <w:abstractNumId w:val="14"/>
  </w:num>
  <w:num w:numId="20">
    <w:abstractNumId w:val="18"/>
  </w:num>
  <w:num w:numId="21">
    <w:abstractNumId w:val="27"/>
  </w:num>
  <w:num w:numId="22">
    <w:abstractNumId w:val="6"/>
  </w:num>
  <w:num w:numId="2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7"/>
  </w:num>
  <w:num w:numId="26">
    <w:abstractNumId w:val="1"/>
  </w:num>
  <w:num w:numId="27">
    <w:abstractNumId w:val="24"/>
  </w:num>
  <w:num w:numId="28">
    <w:abstractNumId w:val="4"/>
  </w:num>
  <w:num w:numId="29">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08"/>
  <w:hyphenationZone w:val="425"/>
  <w:drawingGridHorizontalSpacing w:val="120"/>
  <w:displayHorizontalDrawingGridEvery w:val="2"/>
  <w:characterSpacingControl w:val="doNotCompress"/>
  <w:hdrShapeDefaults>
    <o:shapedefaults v:ext="edit" spidmax="115714"/>
  </w:hdrShapeDefaults>
  <w:footnotePr>
    <w:footnote w:id="-1"/>
    <w:footnote w:id="0"/>
  </w:footnotePr>
  <w:endnotePr>
    <w:endnote w:id="-1"/>
    <w:endnote w:id="0"/>
  </w:endnotePr>
  <w:compat/>
  <w:rsids>
    <w:rsidRoot w:val="00C5122E"/>
    <w:rsid w:val="00005A27"/>
    <w:rsid w:val="0001086E"/>
    <w:rsid w:val="000130C4"/>
    <w:rsid w:val="00013675"/>
    <w:rsid w:val="00014114"/>
    <w:rsid w:val="000165A8"/>
    <w:rsid w:val="000168B9"/>
    <w:rsid w:val="00021DA9"/>
    <w:rsid w:val="00022FB2"/>
    <w:rsid w:val="00031739"/>
    <w:rsid w:val="00032B36"/>
    <w:rsid w:val="00033EEA"/>
    <w:rsid w:val="00036CEB"/>
    <w:rsid w:val="00042E80"/>
    <w:rsid w:val="00046507"/>
    <w:rsid w:val="00050B21"/>
    <w:rsid w:val="00051795"/>
    <w:rsid w:val="00053321"/>
    <w:rsid w:val="00061E8A"/>
    <w:rsid w:val="00077B96"/>
    <w:rsid w:val="00083C81"/>
    <w:rsid w:val="00092117"/>
    <w:rsid w:val="000924E0"/>
    <w:rsid w:val="00094997"/>
    <w:rsid w:val="00094B4F"/>
    <w:rsid w:val="00095011"/>
    <w:rsid w:val="00097C69"/>
    <w:rsid w:val="000A6C63"/>
    <w:rsid w:val="000A7D8A"/>
    <w:rsid w:val="000B784A"/>
    <w:rsid w:val="000C0466"/>
    <w:rsid w:val="000C4930"/>
    <w:rsid w:val="000D23A4"/>
    <w:rsid w:val="000D7FCF"/>
    <w:rsid w:val="000E1237"/>
    <w:rsid w:val="000E5023"/>
    <w:rsid w:val="000F1BDE"/>
    <w:rsid w:val="000F4590"/>
    <w:rsid w:val="00105A55"/>
    <w:rsid w:val="0010625D"/>
    <w:rsid w:val="00110615"/>
    <w:rsid w:val="00114AA7"/>
    <w:rsid w:val="00127890"/>
    <w:rsid w:val="00133D2B"/>
    <w:rsid w:val="00136257"/>
    <w:rsid w:val="00136E75"/>
    <w:rsid w:val="00141685"/>
    <w:rsid w:val="0014241A"/>
    <w:rsid w:val="00143C58"/>
    <w:rsid w:val="00151A35"/>
    <w:rsid w:val="00151FA7"/>
    <w:rsid w:val="00152DDE"/>
    <w:rsid w:val="00157EA3"/>
    <w:rsid w:val="001612FA"/>
    <w:rsid w:val="00171C20"/>
    <w:rsid w:val="001725AB"/>
    <w:rsid w:val="00173003"/>
    <w:rsid w:val="0017510B"/>
    <w:rsid w:val="00182D3A"/>
    <w:rsid w:val="00184216"/>
    <w:rsid w:val="001846BF"/>
    <w:rsid w:val="00187DB9"/>
    <w:rsid w:val="00190917"/>
    <w:rsid w:val="0019541D"/>
    <w:rsid w:val="001957FA"/>
    <w:rsid w:val="001A088E"/>
    <w:rsid w:val="001A1709"/>
    <w:rsid w:val="001A3D07"/>
    <w:rsid w:val="001A3FD4"/>
    <w:rsid w:val="001A4961"/>
    <w:rsid w:val="001A4CEF"/>
    <w:rsid w:val="001A5B17"/>
    <w:rsid w:val="001A7017"/>
    <w:rsid w:val="001B7194"/>
    <w:rsid w:val="001C37D6"/>
    <w:rsid w:val="001D1FC2"/>
    <w:rsid w:val="001D42A8"/>
    <w:rsid w:val="001D5A5E"/>
    <w:rsid w:val="001E0D99"/>
    <w:rsid w:val="001E2B7B"/>
    <w:rsid w:val="001E2FF5"/>
    <w:rsid w:val="001F2EDB"/>
    <w:rsid w:val="001F7824"/>
    <w:rsid w:val="00206825"/>
    <w:rsid w:val="00207DAF"/>
    <w:rsid w:val="00217EE6"/>
    <w:rsid w:val="0022243E"/>
    <w:rsid w:val="00224855"/>
    <w:rsid w:val="00230A30"/>
    <w:rsid w:val="0023484B"/>
    <w:rsid w:val="00236AFB"/>
    <w:rsid w:val="00244811"/>
    <w:rsid w:val="00250AF8"/>
    <w:rsid w:val="00256B40"/>
    <w:rsid w:val="002627B4"/>
    <w:rsid w:val="00262A72"/>
    <w:rsid w:val="0026656C"/>
    <w:rsid w:val="00267DCF"/>
    <w:rsid w:val="00270CD9"/>
    <w:rsid w:val="00271AD9"/>
    <w:rsid w:val="002745F0"/>
    <w:rsid w:val="002807DB"/>
    <w:rsid w:val="00281CD9"/>
    <w:rsid w:val="002854BB"/>
    <w:rsid w:val="002876F2"/>
    <w:rsid w:val="002913D0"/>
    <w:rsid w:val="00293444"/>
    <w:rsid w:val="00297366"/>
    <w:rsid w:val="002A024F"/>
    <w:rsid w:val="002A054E"/>
    <w:rsid w:val="002A3AF0"/>
    <w:rsid w:val="002A71DC"/>
    <w:rsid w:val="002B28A3"/>
    <w:rsid w:val="002B3839"/>
    <w:rsid w:val="002B4FBC"/>
    <w:rsid w:val="002D140A"/>
    <w:rsid w:val="002D250D"/>
    <w:rsid w:val="002D4321"/>
    <w:rsid w:val="002D4C8D"/>
    <w:rsid w:val="002E31C4"/>
    <w:rsid w:val="002F674F"/>
    <w:rsid w:val="002F7006"/>
    <w:rsid w:val="00300691"/>
    <w:rsid w:val="00301081"/>
    <w:rsid w:val="003124DA"/>
    <w:rsid w:val="00315DEE"/>
    <w:rsid w:val="003163BB"/>
    <w:rsid w:val="00316CD4"/>
    <w:rsid w:val="00316E6B"/>
    <w:rsid w:val="003210E2"/>
    <w:rsid w:val="00321232"/>
    <w:rsid w:val="00324FA3"/>
    <w:rsid w:val="00330F53"/>
    <w:rsid w:val="00333A16"/>
    <w:rsid w:val="003367A7"/>
    <w:rsid w:val="00341A5F"/>
    <w:rsid w:val="00346963"/>
    <w:rsid w:val="00354BCD"/>
    <w:rsid w:val="00355E9F"/>
    <w:rsid w:val="00357E9C"/>
    <w:rsid w:val="003603CF"/>
    <w:rsid w:val="00370573"/>
    <w:rsid w:val="00376E01"/>
    <w:rsid w:val="00390640"/>
    <w:rsid w:val="003A395A"/>
    <w:rsid w:val="003A3A42"/>
    <w:rsid w:val="003A7D85"/>
    <w:rsid w:val="003B13C8"/>
    <w:rsid w:val="003B14D8"/>
    <w:rsid w:val="003B3155"/>
    <w:rsid w:val="003B5842"/>
    <w:rsid w:val="003C02D3"/>
    <w:rsid w:val="003C035D"/>
    <w:rsid w:val="003C4FB1"/>
    <w:rsid w:val="003C622C"/>
    <w:rsid w:val="003D2403"/>
    <w:rsid w:val="003D3961"/>
    <w:rsid w:val="003D3FDC"/>
    <w:rsid w:val="003E06DE"/>
    <w:rsid w:val="003E7880"/>
    <w:rsid w:val="003F36DC"/>
    <w:rsid w:val="00400EF2"/>
    <w:rsid w:val="00402FA4"/>
    <w:rsid w:val="004050EA"/>
    <w:rsid w:val="00410658"/>
    <w:rsid w:val="0041069B"/>
    <w:rsid w:val="00421094"/>
    <w:rsid w:val="00422311"/>
    <w:rsid w:val="00427339"/>
    <w:rsid w:val="00434A1C"/>
    <w:rsid w:val="00434DD6"/>
    <w:rsid w:val="00437FE6"/>
    <w:rsid w:val="004466A0"/>
    <w:rsid w:val="00452DCA"/>
    <w:rsid w:val="0045569A"/>
    <w:rsid w:val="00461091"/>
    <w:rsid w:val="00462104"/>
    <w:rsid w:val="00462476"/>
    <w:rsid w:val="00465138"/>
    <w:rsid w:val="00470907"/>
    <w:rsid w:val="00472CE2"/>
    <w:rsid w:val="00477ECD"/>
    <w:rsid w:val="004805C2"/>
    <w:rsid w:val="00481D85"/>
    <w:rsid w:val="004847EC"/>
    <w:rsid w:val="00490886"/>
    <w:rsid w:val="00490983"/>
    <w:rsid w:val="00493B3E"/>
    <w:rsid w:val="004940E2"/>
    <w:rsid w:val="00495F32"/>
    <w:rsid w:val="00497B35"/>
    <w:rsid w:val="004A2B36"/>
    <w:rsid w:val="004A4DF6"/>
    <w:rsid w:val="004A579A"/>
    <w:rsid w:val="004A7C51"/>
    <w:rsid w:val="004B3165"/>
    <w:rsid w:val="004C5A53"/>
    <w:rsid w:val="004D0485"/>
    <w:rsid w:val="004D65E3"/>
    <w:rsid w:val="004D67DE"/>
    <w:rsid w:val="004D6E4B"/>
    <w:rsid w:val="004E389A"/>
    <w:rsid w:val="004E5B63"/>
    <w:rsid w:val="004F4A24"/>
    <w:rsid w:val="004F6084"/>
    <w:rsid w:val="004F78B9"/>
    <w:rsid w:val="00505D00"/>
    <w:rsid w:val="005101A3"/>
    <w:rsid w:val="00515786"/>
    <w:rsid w:val="005166AE"/>
    <w:rsid w:val="00516F9E"/>
    <w:rsid w:val="00525100"/>
    <w:rsid w:val="00531AD5"/>
    <w:rsid w:val="00533811"/>
    <w:rsid w:val="005403B0"/>
    <w:rsid w:val="005410BE"/>
    <w:rsid w:val="0054300B"/>
    <w:rsid w:val="00545855"/>
    <w:rsid w:val="00547636"/>
    <w:rsid w:val="005604F4"/>
    <w:rsid w:val="00565D33"/>
    <w:rsid w:val="00565F35"/>
    <w:rsid w:val="00571709"/>
    <w:rsid w:val="005755B8"/>
    <w:rsid w:val="0057676C"/>
    <w:rsid w:val="005817E5"/>
    <w:rsid w:val="0058244A"/>
    <w:rsid w:val="005825BE"/>
    <w:rsid w:val="005829B0"/>
    <w:rsid w:val="00591DF5"/>
    <w:rsid w:val="00592568"/>
    <w:rsid w:val="00592EAC"/>
    <w:rsid w:val="00595299"/>
    <w:rsid w:val="005A0D70"/>
    <w:rsid w:val="005A1476"/>
    <w:rsid w:val="005A29F1"/>
    <w:rsid w:val="005B2601"/>
    <w:rsid w:val="005C54E4"/>
    <w:rsid w:val="005C7D88"/>
    <w:rsid w:val="005D0D30"/>
    <w:rsid w:val="005D33E6"/>
    <w:rsid w:val="005D45F1"/>
    <w:rsid w:val="005D5E7D"/>
    <w:rsid w:val="005D6A03"/>
    <w:rsid w:val="005E20E8"/>
    <w:rsid w:val="005E4378"/>
    <w:rsid w:val="005E5F07"/>
    <w:rsid w:val="005F1A8C"/>
    <w:rsid w:val="005F1ACA"/>
    <w:rsid w:val="005F4492"/>
    <w:rsid w:val="005F500F"/>
    <w:rsid w:val="005F6690"/>
    <w:rsid w:val="005F6DBC"/>
    <w:rsid w:val="005F7B7A"/>
    <w:rsid w:val="006042F5"/>
    <w:rsid w:val="00607BE0"/>
    <w:rsid w:val="00607D9C"/>
    <w:rsid w:val="00623189"/>
    <w:rsid w:val="0063345E"/>
    <w:rsid w:val="006440EC"/>
    <w:rsid w:val="006457BB"/>
    <w:rsid w:val="0065538E"/>
    <w:rsid w:val="0065662E"/>
    <w:rsid w:val="0066067D"/>
    <w:rsid w:val="006607C7"/>
    <w:rsid w:val="00663543"/>
    <w:rsid w:val="00663F23"/>
    <w:rsid w:val="00664BA8"/>
    <w:rsid w:val="00672360"/>
    <w:rsid w:val="00675E17"/>
    <w:rsid w:val="00681190"/>
    <w:rsid w:val="00681CF2"/>
    <w:rsid w:val="00683885"/>
    <w:rsid w:val="00687BA6"/>
    <w:rsid w:val="006A5F24"/>
    <w:rsid w:val="006A7425"/>
    <w:rsid w:val="006B3C53"/>
    <w:rsid w:val="006C4959"/>
    <w:rsid w:val="006C7721"/>
    <w:rsid w:val="006D00F6"/>
    <w:rsid w:val="006D0734"/>
    <w:rsid w:val="006D11FD"/>
    <w:rsid w:val="006D35A3"/>
    <w:rsid w:val="006D4DE1"/>
    <w:rsid w:val="006D521E"/>
    <w:rsid w:val="006D605A"/>
    <w:rsid w:val="006E2C7D"/>
    <w:rsid w:val="006F2929"/>
    <w:rsid w:val="006F3A6A"/>
    <w:rsid w:val="006F5020"/>
    <w:rsid w:val="006F74D6"/>
    <w:rsid w:val="007037EA"/>
    <w:rsid w:val="00712262"/>
    <w:rsid w:val="0071574B"/>
    <w:rsid w:val="00720E7D"/>
    <w:rsid w:val="00721E39"/>
    <w:rsid w:val="0072205B"/>
    <w:rsid w:val="007230A4"/>
    <w:rsid w:val="007321F7"/>
    <w:rsid w:val="007324E6"/>
    <w:rsid w:val="0073458B"/>
    <w:rsid w:val="00734965"/>
    <w:rsid w:val="00736585"/>
    <w:rsid w:val="00736E5D"/>
    <w:rsid w:val="00753AD1"/>
    <w:rsid w:val="007642E5"/>
    <w:rsid w:val="00764F1F"/>
    <w:rsid w:val="00767186"/>
    <w:rsid w:val="007719B8"/>
    <w:rsid w:val="00774874"/>
    <w:rsid w:val="00782A2E"/>
    <w:rsid w:val="00785BF8"/>
    <w:rsid w:val="007900AB"/>
    <w:rsid w:val="00795232"/>
    <w:rsid w:val="00796A0A"/>
    <w:rsid w:val="00797BFF"/>
    <w:rsid w:val="00797C05"/>
    <w:rsid w:val="007A03E5"/>
    <w:rsid w:val="007A0D0D"/>
    <w:rsid w:val="007A252D"/>
    <w:rsid w:val="007A6C4C"/>
    <w:rsid w:val="007A7376"/>
    <w:rsid w:val="007A7B67"/>
    <w:rsid w:val="007A7C71"/>
    <w:rsid w:val="007B140E"/>
    <w:rsid w:val="007C44C9"/>
    <w:rsid w:val="007C4819"/>
    <w:rsid w:val="007D09C6"/>
    <w:rsid w:val="007D24E1"/>
    <w:rsid w:val="007D2989"/>
    <w:rsid w:val="007D40F9"/>
    <w:rsid w:val="007D4678"/>
    <w:rsid w:val="007D6908"/>
    <w:rsid w:val="007E1479"/>
    <w:rsid w:val="007E339E"/>
    <w:rsid w:val="007E6B56"/>
    <w:rsid w:val="007E6C39"/>
    <w:rsid w:val="007E7DC4"/>
    <w:rsid w:val="007F3ABD"/>
    <w:rsid w:val="007F713D"/>
    <w:rsid w:val="00803AFF"/>
    <w:rsid w:val="00807ABB"/>
    <w:rsid w:val="00823B47"/>
    <w:rsid w:val="00833B7C"/>
    <w:rsid w:val="00840AFE"/>
    <w:rsid w:val="00844A3E"/>
    <w:rsid w:val="00853060"/>
    <w:rsid w:val="00853878"/>
    <w:rsid w:val="0085532E"/>
    <w:rsid w:val="00855F47"/>
    <w:rsid w:val="008665B2"/>
    <w:rsid w:val="0087284A"/>
    <w:rsid w:val="00873E3F"/>
    <w:rsid w:val="008825D7"/>
    <w:rsid w:val="00883499"/>
    <w:rsid w:val="0088568F"/>
    <w:rsid w:val="0088598C"/>
    <w:rsid w:val="00885E12"/>
    <w:rsid w:val="008A3596"/>
    <w:rsid w:val="008A442F"/>
    <w:rsid w:val="008A47AA"/>
    <w:rsid w:val="008B1E68"/>
    <w:rsid w:val="008B2822"/>
    <w:rsid w:val="008B2FB7"/>
    <w:rsid w:val="008C06ED"/>
    <w:rsid w:val="008C1B7C"/>
    <w:rsid w:val="008C242C"/>
    <w:rsid w:val="008C5B8F"/>
    <w:rsid w:val="008D09C9"/>
    <w:rsid w:val="008D1404"/>
    <w:rsid w:val="008D5146"/>
    <w:rsid w:val="008D561A"/>
    <w:rsid w:val="008E0749"/>
    <w:rsid w:val="008E1396"/>
    <w:rsid w:val="008E7949"/>
    <w:rsid w:val="008F2328"/>
    <w:rsid w:val="00910B03"/>
    <w:rsid w:val="0091208A"/>
    <w:rsid w:val="0091480E"/>
    <w:rsid w:val="00920E20"/>
    <w:rsid w:val="00923E7A"/>
    <w:rsid w:val="0092491A"/>
    <w:rsid w:val="00924DF6"/>
    <w:rsid w:val="00926842"/>
    <w:rsid w:val="009331A2"/>
    <w:rsid w:val="00934574"/>
    <w:rsid w:val="00936BCD"/>
    <w:rsid w:val="00940C1E"/>
    <w:rsid w:val="00941FED"/>
    <w:rsid w:val="009535F2"/>
    <w:rsid w:val="00960037"/>
    <w:rsid w:val="009607EB"/>
    <w:rsid w:val="00963459"/>
    <w:rsid w:val="00974602"/>
    <w:rsid w:val="0097501A"/>
    <w:rsid w:val="00976528"/>
    <w:rsid w:val="00991214"/>
    <w:rsid w:val="009918E6"/>
    <w:rsid w:val="009924DA"/>
    <w:rsid w:val="009975FC"/>
    <w:rsid w:val="009A7C68"/>
    <w:rsid w:val="009B1BD0"/>
    <w:rsid w:val="009B36F1"/>
    <w:rsid w:val="009B7CFA"/>
    <w:rsid w:val="009C4F45"/>
    <w:rsid w:val="009C53EF"/>
    <w:rsid w:val="009C78DD"/>
    <w:rsid w:val="009D1AAB"/>
    <w:rsid w:val="009D1EEE"/>
    <w:rsid w:val="009D2711"/>
    <w:rsid w:val="009D55FD"/>
    <w:rsid w:val="009D5973"/>
    <w:rsid w:val="009D60C1"/>
    <w:rsid w:val="009E327E"/>
    <w:rsid w:val="009E3CD0"/>
    <w:rsid w:val="009F29C9"/>
    <w:rsid w:val="00A02659"/>
    <w:rsid w:val="00A03304"/>
    <w:rsid w:val="00A06347"/>
    <w:rsid w:val="00A07B2F"/>
    <w:rsid w:val="00A07B98"/>
    <w:rsid w:val="00A1137D"/>
    <w:rsid w:val="00A113DA"/>
    <w:rsid w:val="00A12F7E"/>
    <w:rsid w:val="00A162CF"/>
    <w:rsid w:val="00A17700"/>
    <w:rsid w:val="00A229B7"/>
    <w:rsid w:val="00A30BEA"/>
    <w:rsid w:val="00A362C2"/>
    <w:rsid w:val="00A42F24"/>
    <w:rsid w:val="00A431E8"/>
    <w:rsid w:val="00A453F9"/>
    <w:rsid w:val="00A530C4"/>
    <w:rsid w:val="00A532A8"/>
    <w:rsid w:val="00A534BA"/>
    <w:rsid w:val="00A54384"/>
    <w:rsid w:val="00A57F3C"/>
    <w:rsid w:val="00A60C99"/>
    <w:rsid w:val="00A6486B"/>
    <w:rsid w:val="00A70C5F"/>
    <w:rsid w:val="00A70DC5"/>
    <w:rsid w:val="00A716F7"/>
    <w:rsid w:val="00A72C22"/>
    <w:rsid w:val="00A75EC9"/>
    <w:rsid w:val="00A86D3D"/>
    <w:rsid w:val="00A93C50"/>
    <w:rsid w:val="00A95374"/>
    <w:rsid w:val="00A96420"/>
    <w:rsid w:val="00AA3B0B"/>
    <w:rsid w:val="00AA56A9"/>
    <w:rsid w:val="00AB489A"/>
    <w:rsid w:val="00AC0304"/>
    <w:rsid w:val="00AC0417"/>
    <w:rsid w:val="00AC12F5"/>
    <w:rsid w:val="00AC346D"/>
    <w:rsid w:val="00AC677C"/>
    <w:rsid w:val="00AC7612"/>
    <w:rsid w:val="00AD4B45"/>
    <w:rsid w:val="00AE266B"/>
    <w:rsid w:val="00AE2739"/>
    <w:rsid w:val="00AE40DB"/>
    <w:rsid w:val="00AE7412"/>
    <w:rsid w:val="00AE7913"/>
    <w:rsid w:val="00AF0FED"/>
    <w:rsid w:val="00B01591"/>
    <w:rsid w:val="00B0435C"/>
    <w:rsid w:val="00B04B2A"/>
    <w:rsid w:val="00B04CA8"/>
    <w:rsid w:val="00B109E8"/>
    <w:rsid w:val="00B11416"/>
    <w:rsid w:val="00B14DA5"/>
    <w:rsid w:val="00B16E97"/>
    <w:rsid w:val="00B23638"/>
    <w:rsid w:val="00B2501E"/>
    <w:rsid w:val="00B359D9"/>
    <w:rsid w:val="00B40807"/>
    <w:rsid w:val="00B40832"/>
    <w:rsid w:val="00B4348C"/>
    <w:rsid w:val="00B5371F"/>
    <w:rsid w:val="00B64A15"/>
    <w:rsid w:val="00B67D75"/>
    <w:rsid w:val="00B7122A"/>
    <w:rsid w:val="00B81D41"/>
    <w:rsid w:val="00B878FF"/>
    <w:rsid w:val="00B9531C"/>
    <w:rsid w:val="00BA2041"/>
    <w:rsid w:val="00BA23AC"/>
    <w:rsid w:val="00BA361C"/>
    <w:rsid w:val="00BA41C1"/>
    <w:rsid w:val="00BA609B"/>
    <w:rsid w:val="00BB162C"/>
    <w:rsid w:val="00BB3C93"/>
    <w:rsid w:val="00BB4A2F"/>
    <w:rsid w:val="00BB5528"/>
    <w:rsid w:val="00BB596F"/>
    <w:rsid w:val="00BB7DB3"/>
    <w:rsid w:val="00BC1213"/>
    <w:rsid w:val="00BC6D6C"/>
    <w:rsid w:val="00BD34E2"/>
    <w:rsid w:val="00BD4676"/>
    <w:rsid w:val="00BD5B8F"/>
    <w:rsid w:val="00BE09EC"/>
    <w:rsid w:val="00BF4828"/>
    <w:rsid w:val="00BF68D0"/>
    <w:rsid w:val="00C0167A"/>
    <w:rsid w:val="00C0704A"/>
    <w:rsid w:val="00C103EA"/>
    <w:rsid w:val="00C11BCD"/>
    <w:rsid w:val="00C13C8A"/>
    <w:rsid w:val="00C13C98"/>
    <w:rsid w:val="00C23D8E"/>
    <w:rsid w:val="00C36AFF"/>
    <w:rsid w:val="00C40D19"/>
    <w:rsid w:val="00C4513F"/>
    <w:rsid w:val="00C46B02"/>
    <w:rsid w:val="00C5122E"/>
    <w:rsid w:val="00C6178F"/>
    <w:rsid w:val="00C63F40"/>
    <w:rsid w:val="00C64921"/>
    <w:rsid w:val="00C67FE9"/>
    <w:rsid w:val="00C7067E"/>
    <w:rsid w:val="00C710FE"/>
    <w:rsid w:val="00C73CCC"/>
    <w:rsid w:val="00C73FDE"/>
    <w:rsid w:val="00C83915"/>
    <w:rsid w:val="00C83CC8"/>
    <w:rsid w:val="00C84258"/>
    <w:rsid w:val="00C96846"/>
    <w:rsid w:val="00C96965"/>
    <w:rsid w:val="00CA1DAB"/>
    <w:rsid w:val="00CA269D"/>
    <w:rsid w:val="00CA30E1"/>
    <w:rsid w:val="00CA37CA"/>
    <w:rsid w:val="00CA771B"/>
    <w:rsid w:val="00CA799A"/>
    <w:rsid w:val="00CB2DC1"/>
    <w:rsid w:val="00CB3273"/>
    <w:rsid w:val="00CB5B93"/>
    <w:rsid w:val="00CB6770"/>
    <w:rsid w:val="00CB70AD"/>
    <w:rsid w:val="00CB71C4"/>
    <w:rsid w:val="00CC2463"/>
    <w:rsid w:val="00CC4677"/>
    <w:rsid w:val="00CD500D"/>
    <w:rsid w:val="00CD5DA0"/>
    <w:rsid w:val="00CE067C"/>
    <w:rsid w:val="00CE200D"/>
    <w:rsid w:val="00CE48AA"/>
    <w:rsid w:val="00CF2D83"/>
    <w:rsid w:val="00CF3DF6"/>
    <w:rsid w:val="00CF551D"/>
    <w:rsid w:val="00CF57CC"/>
    <w:rsid w:val="00D03D0E"/>
    <w:rsid w:val="00D0642A"/>
    <w:rsid w:val="00D071DF"/>
    <w:rsid w:val="00D07654"/>
    <w:rsid w:val="00D1059A"/>
    <w:rsid w:val="00D115DB"/>
    <w:rsid w:val="00D13DB4"/>
    <w:rsid w:val="00D14FF5"/>
    <w:rsid w:val="00D21CC6"/>
    <w:rsid w:val="00D26BDA"/>
    <w:rsid w:val="00D309F5"/>
    <w:rsid w:val="00D36E2D"/>
    <w:rsid w:val="00D3713C"/>
    <w:rsid w:val="00D377C9"/>
    <w:rsid w:val="00D37EB0"/>
    <w:rsid w:val="00D37EC5"/>
    <w:rsid w:val="00D42339"/>
    <w:rsid w:val="00D44626"/>
    <w:rsid w:val="00D44B1A"/>
    <w:rsid w:val="00D54ECE"/>
    <w:rsid w:val="00D60182"/>
    <w:rsid w:val="00D75433"/>
    <w:rsid w:val="00D76CA8"/>
    <w:rsid w:val="00DA2C2B"/>
    <w:rsid w:val="00DA2F74"/>
    <w:rsid w:val="00DA3B15"/>
    <w:rsid w:val="00DA469E"/>
    <w:rsid w:val="00DA61D7"/>
    <w:rsid w:val="00DA6493"/>
    <w:rsid w:val="00DB34C0"/>
    <w:rsid w:val="00DB3A37"/>
    <w:rsid w:val="00DB705D"/>
    <w:rsid w:val="00DC00BF"/>
    <w:rsid w:val="00DC1481"/>
    <w:rsid w:val="00DC68B7"/>
    <w:rsid w:val="00DC7729"/>
    <w:rsid w:val="00DC79F6"/>
    <w:rsid w:val="00DD466A"/>
    <w:rsid w:val="00DD6FA3"/>
    <w:rsid w:val="00DE0493"/>
    <w:rsid w:val="00DE08C9"/>
    <w:rsid w:val="00DE49DF"/>
    <w:rsid w:val="00DE739D"/>
    <w:rsid w:val="00DF2FDA"/>
    <w:rsid w:val="00DF4B30"/>
    <w:rsid w:val="00DF519D"/>
    <w:rsid w:val="00DF5757"/>
    <w:rsid w:val="00E01DF2"/>
    <w:rsid w:val="00E06DE2"/>
    <w:rsid w:val="00E17BC5"/>
    <w:rsid w:val="00E2324C"/>
    <w:rsid w:val="00E2630D"/>
    <w:rsid w:val="00E2787E"/>
    <w:rsid w:val="00E27A77"/>
    <w:rsid w:val="00E3006D"/>
    <w:rsid w:val="00E31604"/>
    <w:rsid w:val="00E31829"/>
    <w:rsid w:val="00E31FE6"/>
    <w:rsid w:val="00E336CF"/>
    <w:rsid w:val="00E41E3E"/>
    <w:rsid w:val="00E43FF6"/>
    <w:rsid w:val="00E4515C"/>
    <w:rsid w:val="00E46BF7"/>
    <w:rsid w:val="00E5028E"/>
    <w:rsid w:val="00E50A26"/>
    <w:rsid w:val="00E63261"/>
    <w:rsid w:val="00E72DB2"/>
    <w:rsid w:val="00E8006F"/>
    <w:rsid w:val="00E8013A"/>
    <w:rsid w:val="00E86363"/>
    <w:rsid w:val="00E871C2"/>
    <w:rsid w:val="00E92B54"/>
    <w:rsid w:val="00EA0ABB"/>
    <w:rsid w:val="00EA1B37"/>
    <w:rsid w:val="00EA2601"/>
    <w:rsid w:val="00EA3C5C"/>
    <w:rsid w:val="00EA4D19"/>
    <w:rsid w:val="00EA669B"/>
    <w:rsid w:val="00EB24CF"/>
    <w:rsid w:val="00EC284E"/>
    <w:rsid w:val="00EC75B3"/>
    <w:rsid w:val="00ED27C5"/>
    <w:rsid w:val="00ED5C3E"/>
    <w:rsid w:val="00EE0347"/>
    <w:rsid w:val="00EE5600"/>
    <w:rsid w:val="00EF1CF2"/>
    <w:rsid w:val="00F0731B"/>
    <w:rsid w:val="00F13C01"/>
    <w:rsid w:val="00F17802"/>
    <w:rsid w:val="00F20D6F"/>
    <w:rsid w:val="00F306CD"/>
    <w:rsid w:val="00F32214"/>
    <w:rsid w:val="00F34936"/>
    <w:rsid w:val="00F358C0"/>
    <w:rsid w:val="00F3759E"/>
    <w:rsid w:val="00F37E46"/>
    <w:rsid w:val="00F44FA5"/>
    <w:rsid w:val="00F541EB"/>
    <w:rsid w:val="00F548C6"/>
    <w:rsid w:val="00F6242B"/>
    <w:rsid w:val="00F636A7"/>
    <w:rsid w:val="00F65735"/>
    <w:rsid w:val="00F66399"/>
    <w:rsid w:val="00F6740D"/>
    <w:rsid w:val="00F679C7"/>
    <w:rsid w:val="00F71A04"/>
    <w:rsid w:val="00F75DD7"/>
    <w:rsid w:val="00F81750"/>
    <w:rsid w:val="00F84750"/>
    <w:rsid w:val="00F86F99"/>
    <w:rsid w:val="00F94479"/>
    <w:rsid w:val="00FA2BB3"/>
    <w:rsid w:val="00FA7332"/>
    <w:rsid w:val="00FC0393"/>
    <w:rsid w:val="00FC09CA"/>
    <w:rsid w:val="00FC3F21"/>
    <w:rsid w:val="00FC550A"/>
    <w:rsid w:val="00FD3EC8"/>
    <w:rsid w:val="00FD50C2"/>
    <w:rsid w:val="00FD5760"/>
    <w:rsid w:val="00FE3BE9"/>
    <w:rsid w:val="00FE4F6B"/>
    <w:rsid w:val="00FE647C"/>
    <w:rsid w:val="00FF1ABB"/>
    <w:rsid w:val="00FF5792"/>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5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22E"/>
    <w:rPr>
      <w:rFonts w:ascii="Times New Roman" w:hAnsi="Times New Roman" w:cs="Times New Roman"/>
      <w:sz w:val="24"/>
      <w:szCs w:val="24"/>
      <w:lang w:val="es-EC" w:eastAsia="en-US"/>
    </w:rPr>
  </w:style>
  <w:style w:type="paragraph" w:styleId="Ttulo1">
    <w:name w:val="heading 1"/>
    <w:basedOn w:val="Normal"/>
    <w:next w:val="Normal"/>
    <w:link w:val="Ttulo1Car"/>
    <w:uiPriority w:val="9"/>
    <w:qFormat/>
    <w:rsid w:val="00C5122E"/>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semiHidden/>
    <w:unhideWhenUsed/>
    <w:qFormat/>
    <w:rsid w:val="008C5B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C5B8F"/>
    <w:pPr>
      <w:keepNext/>
      <w:keepLines/>
      <w:spacing w:before="200" w:line="276" w:lineRule="auto"/>
      <w:outlineLvl w:val="2"/>
    </w:pPr>
    <w:rPr>
      <w:rFonts w:asciiTheme="majorHAnsi" w:eastAsiaTheme="majorEastAsia" w:hAnsiTheme="majorHAnsi" w:cstheme="majorBidi"/>
      <w:b/>
      <w:bCs/>
      <w:color w:val="4F81BD" w:themeColor="accent1"/>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C5122E"/>
    <w:rPr>
      <w:rFonts w:ascii="Cambria" w:hAnsi="Cambria" w:cs="Times New Roman"/>
      <w:b/>
      <w:bCs/>
      <w:color w:val="365F91"/>
      <w:sz w:val="28"/>
      <w:szCs w:val="28"/>
      <w:lang w:val="es-EC"/>
    </w:rPr>
  </w:style>
  <w:style w:type="paragraph" w:styleId="Textoindependiente">
    <w:name w:val="Body Text"/>
    <w:basedOn w:val="Normal"/>
    <w:link w:val="TextoindependienteCar"/>
    <w:uiPriority w:val="99"/>
    <w:rsid w:val="00C5122E"/>
    <w:pPr>
      <w:jc w:val="center"/>
    </w:pPr>
    <w:rPr>
      <w:b/>
      <w:bCs/>
      <w:sz w:val="44"/>
      <w:szCs w:val="20"/>
      <w:lang w:val="es-ES" w:eastAsia="es-ES"/>
    </w:rPr>
  </w:style>
  <w:style w:type="character" w:customStyle="1" w:styleId="TextoindependienteCar">
    <w:name w:val="Texto independiente Car"/>
    <w:basedOn w:val="Fuentedeprrafopredeter"/>
    <w:link w:val="Textoindependiente"/>
    <w:uiPriority w:val="99"/>
    <w:locked/>
    <w:rsid w:val="00C5122E"/>
    <w:rPr>
      <w:rFonts w:ascii="Times New Roman" w:hAnsi="Times New Roman" w:cs="Times New Roman"/>
      <w:b/>
      <w:bCs/>
      <w:sz w:val="20"/>
      <w:szCs w:val="20"/>
      <w:lang w:eastAsia="es-ES"/>
    </w:rPr>
  </w:style>
  <w:style w:type="paragraph" w:styleId="Sinespaciado">
    <w:name w:val="No Spacing"/>
    <w:uiPriority w:val="1"/>
    <w:qFormat/>
    <w:rsid w:val="00AA56A9"/>
    <w:rPr>
      <w:rFonts w:ascii="Times New Roman" w:hAnsi="Times New Roman" w:cs="Times New Roman"/>
      <w:sz w:val="24"/>
      <w:szCs w:val="24"/>
      <w:lang w:val="es-EC" w:eastAsia="en-US"/>
    </w:rPr>
  </w:style>
  <w:style w:type="character" w:styleId="Referenciasutil">
    <w:name w:val="Subtle Reference"/>
    <w:basedOn w:val="Fuentedeprrafopredeter"/>
    <w:uiPriority w:val="31"/>
    <w:qFormat/>
    <w:rsid w:val="00AA56A9"/>
    <w:rPr>
      <w:rFonts w:cs="Times New Roman"/>
      <w:smallCaps/>
      <w:color w:val="C0504D"/>
      <w:u w:val="single"/>
    </w:rPr>
  </w:style>
  <w:style w:type="character" w:styleId="nfasis">
    <w:name w:val="Emphasis"/>
    <w:basedOn w:val="Fuentedeprrafopredeter"/>
    <w:uiPriority w:val="20"/>
    <w:qFormat/>
    <w:rsid w:val="00AA56A9"/>
    <w:rPr>
      <w:rFonts w:cs="Times New Roman"/>
      <w:i/>
      <w:iCs/>
    </w:rPr>
  </w:style>
  <w:style w:type="paragraph" w:styleId="Encabezado">
    <w:name w:val="header"/>
    <w:basedOn w:val="Normal"/>
    <w:link w:val="EncabezadoCar"/>
    <w:uiPriority w:val="99"/>
    <w:unhideWhenUsed/>
    <w:rsid w:val="00CB71C4"/>
    <w:pPr>
      <w:tabs>
        <w:tab w:val="center" w:pos="4252"/>
        <w:tab w:val="right" w:pos="8504"/>
      </w:tabs>
    </w:pPr>
  </w:style>
  <w:style w:type="character" w:customStyle="1" w:styleId="EncabezadoCar">
    <w:name w:val="Encabezado Car"/>
    <w:basedOn w:val="Fuentedeprrafopredeter"/>
    <w:link w:val="Encabezado"/>
    <w:uiPriority w:val="99"/>
    <w:locked/>
    <w:rsid w:val="00CB71C4"/>
    <w:rPr>
      <w:rFonts w:ascii="Times New Roman" w:hAnsi="Times New Roman" w:cs="Times New Roman"/>
      <w:sz w:val="24"/>
      <w:szCs w:val="24"/>
      <w:lang w:val="es-EC"/>
    </w:rPr>
  </w:style>
  <w:style w:type="paragraph" w:styleId="Piedepgina">
    <w:name w:val="footer"/>
    <w:basedOn w:val="Normal"/>
    <w:link w:val="PiedepginaCar"/>
    <w:uiPriority w:val="99"/>
    <w:unhideWhenUsed/>
    <w:rsid w:val="00CB71C4"/>
    <w:pPr>
      <w:tabs>
        <w:tab w:val="center" w:pos="4252"/>
        <w:tab w:val="right" w:pos="8504"/>
      </w:tabs>
    </w:pPr>
  </w:style>
  <w:style w:type="character" w:customStyle="1" w:styleId="PiedepginaCar">
    <w:name w:val="Pie de página Car"/>
    <w:basedOn w:val="Fuentedeprrafopredeter"/>
    <w:link w:val="Piedepgina"/>
    <w:uiPriority w:val="99"/>
    <w:locked/>
    <w:rsid w:val="00CB71C4"/>
    <w:rPr>
      <w:rFonts w:ascii="Times New Roman" w:hAnsi="Times New Roman" w:cs="Times New Roman"/>
      <w:sz w:val="24"/>
      <w:szCs w:val="24"/>
      <w:lang w:val="es-EC"/>
    </w:rPr>
  </w:style>
  <w:style w:type="paragraph" w:styleId="Prrafodelista">
    <w:name w:val="List Paragraph"/>
    <w:basedOn w:val="Normal"/>
    <w:uiPriority w:val="34"/>
    <w:qFormat/>
    <w:rsid w:val="001E2FF5"/>
    <w:pPr>
      <w:ind w:left="720"/>
      <w:contextualSpacing/>
    </w:pPr>
  </w:style>
  <w:style w:type="character" w:styleId="Hipervnculo">
    <w:name w:val="Hyperlink"/>
    <w:basedOn w:val="Fuentedeprrafopredeter"/>
    <w:uiPriority w:val="99"/>
    <w:rsid w:val="002B28A3"/>
    <w:rPr>
      <w:rFonts w:cs="Times New Roman"/>
      <w:b/>
      <w:bCs/>
      <w:color w:val="auto"/>
      <w:u w:val="none"/>
      <w:effect w:val="none"/>
      <w:shd w:val="clear" w:color="auto" w:fill="auto"/>
    </w:rPr>
  </w:style>
  <w:style w:type="paragraph" w:styleId="TDC1">
    <w:name w:val="toc 1"/>
    <w:basedOn w:val="Normal"/>
    <w:next w:val="Normal"/>
    <w:autoRedefine/>
    <w:uiPriority w:val="99"/>
    <w:semiHidden/>
    <w:rsid w:val="00E27A77"/>
    <w:pPr>
      <w:tabs>
        <w:tab w:val="right" w:leader="dot" w:pos="8222"/>
      </w:tabs>
      <w:spacing w:line="480" w:lineRule="auto"/>
      <w:ind w:left="993" w:hanging="993"/>
    </w:pPr>
    <w:rPr>
      <w:rFonts w:ascii="Arial" w:hAnsi="Arial" w:cs="Arial"/>
      <w:bCs/>
      <w:noProof/>
      <w:lang w:val="en-US"/>
    </w:rPr>
  </w:style>
  <w:style w:type="paragraph" w:styleId="Textodeglobo">
    <w:name w:val="Balloon Text"/>
    <w:basedOn w:val="Normal"/>
    <w:link w:val="TextodegloboCar"/>
    <w:uiPriority w:val="99"/>
    <w:semiHidden/>
    <w:unhideWhenUsed/>
    <w:rsid w:val="0068388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83885"/>
    <w:rPr>
      <w:rFonts w:ascii="Tahoma" w:hAnsi="Tahoma" w:cs="Tahoma"/>
      <w:sz w:val="16"/>
      <w:szCs w:val="16"/>
      <w:lang w:val="es-EC"/>
    </w:rPr>
  </w:style>
  <w:style w:type="paragraph" w:styleId="NormalWeb">
    <w:name w:val="Normal (Web)"/>
    <w:basedOn w:val="Normal"/>
    <w:uiPriority w:val="99"/>
    <w:unhideWhenUsed/>
    <w:rsid w:val="00143C58"/>
    <w:pPr>
      <w:spacing w:before="100" w:beforeAutospacing="1" w:after="100" w:afterAutospacing="1"/>
    </w:pPr>
    <w:rPr>
      <w:lang w:val="es-ES" w:eastAsia="es-ES"/>
    </w:rPr>
  </w:style>
  <w:style w:type="character" w:customStyle="1" w:styleId="textonuevo1">
    <w:name w:val="textonuevo1"/>
    <w:basedOn w:val="Fuentedeprrafopredeter"/>
    <w:rsid w:val="00143C58"/>
    <w:rPr>
      <w:rFonts w:ascii="Tahoma" w:hAnsi="Tahoma" w:cs="Tahoma"/>
      <w:color w:val="000000"/>
      <w:sz w:val="20"/>
      <w:szCs w:val="20"/>
    </w:rPr>
  </w:style>
  <w:style w:type="character" w:styleId="Textoennegrita">
    <w:name w:val="Strong"/>
    <w:basedOn w:val="Fuentedeprrafopredeter"/>
    <w:uiPriority w:val="22"/>
    <w:qFormat/>
    <w:rsid w:val="00143C58"/>
    <w:rPr>
      <w:rFonts w:cs="Times New Roman"/>
      <w:b/>
      <w:bCs/>
    </w:rPr>
  </w:style>
  <w:style w:type="paragraph" w:styleId="Sangra2detindependiente">
    <w:name w:val="Body Text Indent 2"/>
    <w:basedOn w:val="Normal"/>
    <w:link w:val="Sangra2detindependienteCar"/>
    <w:uiPriority w:val="99"/>
    <w:semiHidden/>
    <w:unhideWhenUsed/>
    <w:rsid w:val="004D67DE"/>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4D67DE"/>
    <w:rPr>
      <w:rFonts w:ascii="Times New Roman" w:hAnsi="Times New Roman" w:cs="Times New Roman"/>
      <w:sz w:val="24"/>
      <w:szCs w:val="24"/>
      <w:lang w:val="es-EC"/>
    </w:rPr>
  </w:style>
  <w:style w:type="paragraph" w:styleId="Listaconvietas">
    <w:name w:val="List Bullet"/>
    <w:basedOn w:val="Normal"/>
    <w:autoRedefine/>
    <w:uiPriority w:val="99"/>
    <w:semiHidden/>
    <w:unhideWhenUsed/>
    <w:rsid w:val="004D67DE"/>
    <w:pPr>
      <w:tabs>
        <w:tab w:val="num" w:pos="644"/>
      </w:tabs>
      <w:ind w:left="644" w:hanging="360"/>
    </w:pPr>
    <w:rPr>
      <w:rFonts w:ascii="Georgia" w:hAnsi="Georgia"/>
      <w:b/>
      <w:bCs/>
      <w:sz w:val="27"/>
      <w:szCs w:val="27"/>
      <w:lang w:val="es-ES" w:eastAsia="es-ES"/>
    </w:rPr>
  </w:style>
  <w:style w:type="character" w:styleId="Hipervnculovisitado">
    <w:name w:val="FollowedHyperlink"/>
    <w:basedOn w:val="Fuentedeprrafopredeter"/>
    <w:uiPriority w:val="99"/>
    <w:semiHidden/>
    <w:unhideWhenUsed/>
    <w:rsid w:val="007230A4"/>
    <w:rPr>
      <w:rFonts w:cs="Times New Roman"/>
      <w:color w:val="800080"/>
      <w:u w:val="single"/>
    </w:rPr>
  </w:style>
  <w:style w:type="character" w:customStyle="1" w:styleId="estilo111">
    <w:name w:val="estilo111"/>
    <w:basedOn w:val="Fuentedeprrafopredeter"/>
    <w:rsid w:val="00127890"/>
    <w:rPr>
      <w:rFonts w:cs="Times New Roman"/>
      <w:sz w:val="30"/>
      <w:szCs w:val="30"/>
    </w:rPr>
  </w:style>
  <w:style w:type="character" w:customStyle="1" w:styleId="estilo13">
    <w:name w:val="estilo13"/>
    <w:basedOn w:val="Fuentedeprrafopredeter"/>
    <w:rsid w:val="00127890"/>
    <w:rPr>
      <w:rFonts w:cs="Times New Roman"/>
      <w:sz w:val="17"/>
      <w:szCs w:val="17"/>
    </w:rPr>
  </w:style>
  <w:style w:type="character" w:customStyle="1" w:styleId="Ttulo2Car">
    <w:name w:val="Título 2 Car"/>
    <w:basedOn w:val="Fuentedeprrafopredeter"/>
    <w:link w:val="Ttulo2"/>
    <w:uiPriority w:val="9"/>
    <w:semiHidden/>
    <w:rsid w:val="008C5B8F"/>
    <w:rPr>
      <w:rFonts w:asciiTheme="majorHAnsi" w:eastAsiaTheme="majorEastAsia" w:hAnsiTheme="majorHAnsi" w:cstheme="majorBidi"/>
      <w:b/>
      <w:bCs/>
      <w:color w:val="4F81BD" w:themeColor="accent1"/>
      <w:sz w:val="26"/>
      <w:szCs w:val="26"/>
      <w:lang w:val="es-EC" w:eastAsia="en-US"/>
    </w:rPr>
  </w:style>
  <w:style w:type="character" w:customStyle="1" w:styleId="Ttulo3Car">
    <w:name w:val="Título 3 Car"/>
    <w:basedOn w:val="Fuentedeprrafopredeter"/>
    <w:link w:val="Ttulo3"/>
    <w:uiPriority w:val="9"/>
    <w:semiHidden/>
    <w:rsid w:val="008C5B8F"/>
    <w:rPr>
      <w:rFonts w:asciiTheme="majorHAnsi" w:eastAsiaTheme="majorEastAsia" w:hAnsiTheme="majorHAnsi" w:cstheme="majorBidi"/>
      <w:b/>
      <w:bCs/>
      <w:color w:val="4F81BD" w:themeColor="accent1"/>
      <w:sz w:val="22"/>
      <w:szCs w:val="22"/>
      <w:lang w:eastAsia="en-US"/>
    </w:rPr>
  </w:style>
  <w:style w:type="character" w:styleId="Textodelmarcadordeposicin">
    <w:name w:val="Placeholder Text"/>
    <w:basedOn w:val="Fuentedeprrafopredeter"/>
    <w:uiPriority w:val="99"/>
    <w:semiHidden/>
    <w:rsid w:val="00341A5F"/>
    <w:rPr>
      <w:color w:val="808080"/>
    </w:rPr>
  </w:style>
  <w:style w:type="character" w:styleId="Nmerodelnea">
    <w:name w:val="line number"/>
    <w:basedOn w:val="Fuentedeprrafopredeter"/>
    <w:uiPriority w:val="99"/>
    <w:semiHidden/>
    <w:unhideWhenUsed/>
    <w:rsid w:val="00844A3E"/>
  </w:style>
  <w:style w:type="character" w:customStyle="1" w:styleId="postbody1">
    <w:name w:val="postbody1"/>
    <w:basedOn w:val="Fuentedeprrafopredeter"/>
    <w:rsid w:val="00A95374"/>
    <w:rPr>
      <w:sz w:val="21"/>
      <w:szCs w:val="21"/>
    </w:rPr>
  </w:style>
  <w:style w:type="character" w:styleId="CitaHTML">
    <w:name w:val="HTML Cite"/>
    <w:basedOn w:val="Fuentedeprrafopredeter"/>
    <w:uiPriority w:val="99"/>
    <w:semiHidden/>
    <w:unhideWhenUsed/>
    <w:rsid w:val="00E92B54"/>
    <w:rPr>
      <w:i w:val="0"/>
      <w:iCs w:val="0"/>
      <w:color w:val="228822"/>
    </w:rPr>
  </w:style>
  <w:style w:type="character" w:customStyle="1" w:styleId="f1">
    <w:name w:val="f1"/>
    <w:basedOn w:val="Fuentedeprrafopredeter"/>
    <w:rsid w:val="00A530C4"/>
    <w:rPr>
      <w:color w:val="767676"/>
    </w:rPr>
  </w:style>
</w:styles>
</file>

<file path=word/webSettings.xml><?xml version="1.0" encoding="utf-8"?>
<w:webSettings xmlns:r="http://schemas.openxmlformats.org/officeDocument/2006/relationships" xmlns:w="http://schemas.openxmlformats.org/wordprocessingml/2006/main">
  <w:divs>
    <w:div w:id="21173280">
      <w:bodyDiv w:val="1"/>
      <w:marLeft w:val="0"/>
      <w:marRight w:val="0"/>
      <w:marTop w:val="0"/>
      <w:marBottom w:val="0"/>
      <w:divBdr>
        <w:top w:val="none" w:sz="0" w:space="0" w:color="auto"/>
        <w:left w:val="none" w:sz="0" w:space="0" w:color="auto"/>
        <w:bottom w:val="none" w:sz="0" w:space="0" w:color="auto"/>
        <w:right w:val="none" w:sz="0" w:space="0" w:color="auto"/>
      </w:divBdr>
    </w:div>
    <w:div w:id="35087939">
      <w:bodyDiv w:val="1"/>
      <w:marLeft w:val="0"/>
      <w:marRight w:val="0"/>
      <w:marTop w:val="0"/>
      <w:marBottom w:val="0"/>
      <w:divBdr>
        <w:top w:val="none" w:sz="0" w:space="0" w:color="auto"/>
        <w:left w:val="none" w:sz="0" w:space="0" w:color="auto"/>
        <w:bottom w:val="none" w:sz="0" w:space="0" w:color="auto"/>
        <w:right w:val="none" w:sz="0" w:space="0" w:color="auto"/>
      </w:divBdr>
    </w:div>
    <w:div w:id="168371140">
      <w:bodyDiv w:val="1"/>
      <w:marLeft w:val="0"/>
      <w:marRight w:val="0"/>
      <w:marTop w:val="0"/>
      <w:marBottom w:val="0"/>
      <w:divBdr>
        <w:top w:val="none" w:sz="0" w:space="0" w:color="auto"/>
        <w:left w:val="none" w:sz="0" w:space="0" w:color="auto"/>
        <w:bottom w:val="none" w:sz="0" w:space="0" w:color="auto"/>
        <w:right w:val="none" w:sz="0" w:space="0" w:color="auto"/>
      </w:divBdr>
    </w:div>
    <w:div w:id="319621220">
      <w:bodyDiv w:val="1"/>
      <w:marLeft w:val="0"/>
      <w:marRight w:val="0"/>
      <w:marTop w:val="0"/>
      <w:marBottom w:val="0"/>
      <w:divBdr>
        <w:top w:val="none" w:sz="0" w:space="0" w:color="auto"/>
        <w:left w:val="none" w:sz="0" w:space="0" w:color="auto"/>
        <w:bottom w:val="none" w:sz="0" w:space="0" w:color="auto"/>
        <w:right w:val="none" w:sz="0" w:space="0" w:color="auto"/>
      </w:divBdr>
    </w:div>
    <w:div w:id="428239114">
      <w:bodyDiv w:val="1"/>
      <w:marLeft w:val="0"/>
      <w:marRight w:val="0"/>
      <w:marTop w:val="0"/>
      <w:marBottom w:val="0"/>
      <w:divBdr>
        <w:top w:val="none" w:sz="0" w:space="0" w:color="auto"/>
        <w:left w:val="none" w:sz="0" w:space="0" w:color="auto"/>
        <w:bottom w:val="none" w:sz="0" w:space="0" w:color="auto"/>
        <w:right w:val="none" w:sz="0" w:space="0" w:color="auto"/>
      </w:divBdr>
      <w:divsChild>
        <w:div w:id="786780640">
          <w:marLeft w:val="0"/>
          <w:marRight w:val="0"/>
          <w:marTop w:val="0"/>
          <w:marBottom w:val="0"/>
          <w:divBdr>
            <w:top w:val="none" w:sz="0" w:space="0" w:color="auto"/>
            <w:left w:val="none" w:sz="0" w:space="0" w:color="auto"/>
            <w:bottom w:val="none" w:sz="0" w:space="0" w:color="auto"/>
            <w:right w:val="none" w:sz="0" w:space="0" w:color="auto"/>
          </w:divBdr>
          <w:divsChild>
            <w:div w:id="1844511895">
              <w:marLeft w:val="0"/>
              <w:marRight w:val="0"/>
              <w:marTop w:val="0"/>
              <w:marBottom w:val="0"/>
              <w:divBdr>
                <w:top w:val="none" w:sz="0" w:space="0" w:color="auto"/>
                <w:left w:val="none" w:sz="0" w:space="0" w:color="auto"/>
                <w:bottom w:val="none" w:sz="0" w:space="0" w:color="auto"/>
                <w:right w:val="none" w:sz="0" w:space="0" w:color="auto"/>
              </w:divBdr>
              <w:divsChild>
                <w:div w:id="585463112">
                  <w:marLeft w:val="0"/>
                  <w:marRight w:val="0"/>
                  <w:marTop w:val="0"/>
                  <w:marBottom w:val="0"/>
                  <w:divBdr>
                    <w:top w:val="none" w:sz="0" w:space="0" w:color="auto"/>
                    <w:left w:val="none" w:sz="0" w:space="0" w:color="auto"/>
                    <w:bottom w:val="none" w:sz="0" w:space="0" w:color="auto"/>
                    <w:right w:val="none" w:sz="0" w:space="0" w:color="auto"/>
                  </w:divBdr>
                  <w:divsChild>
                    <w:div w:id="115136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33381">
      <w:bodyDiv w:val="1"/>
      <w:marLeft w:val="0"/>
      <w:marRight w:val="0"/>
      <w:marTop w:val="0"/>
      <w:marBottom w:val="0"/>
      <w:divBdr>
        <w:top w:val="none" w:sz="0" w:space="0" w:color="auto"/>
        <w:left w:val="none" w:sz="0" w:space="0" w:color="auto"/>
        <w:bottom w:val="none" w:sz="0" w:space="0" w:color="auto"/>
        <w:right w:val="none" w:sz="0" w:space="0" w:color="auto"/>
      </w:divBdr>
    </w:div>
    <w:div w:id="730621870">
      <w:bodyDiv w:val="1"/>
      <w:marLeft w:val="0"/>
      <w:marRight w:val="0"/>
      <w:marTop w:val="0"/>
      <w:marBottom w:val="0"/>
      <w:divBdr>
        <w:top w:val="none" w:sz="0" w:space="0" w:color="auto"/>
        <w:left w:val="none" w:sz="0" w:space="0" w:color="auto"/>
        <w:bottom w:val="none" w:sz="0" w:space="0" w:color="auto"/>
        <w:right w:val="none" w:sz="0" w:space="0" w:color="auto"/>
      </w:divBdr>
    </w:div>
    <w:div w:id="741954855">
      <w:bodyDiv w:val="1"/>
      <w:marLeft w:val="0"/>
      <w:marRight w:val="0"/>
      <w:marTop w:val="0"/>
      <w:marBottom w:val="0"/>
      <w:divBdr>
        <w:top w:val="none" w:sz="0" w:space="0" w:color="auto"/>
        <w:left w:val="none" w:sz="0" w:space="0" w:color="auto"/>
        <w:bottom w:val="none" w:sz="0" w:space="0" w:color="auto"/>
        <w:right w:val="none" w:sz="0" w:space="0" w:color="auto"/>
      </w:divBdr>
    </w:div>
    <w:div w:id="865021766">
      <w:bodyDiv w:val="1"/>
      <w:marLeft w:val="0"/>
      <w:marRight w:val="0"/>
      <w:marTop w:val="0"/>
      <w:marBottom w:val="0"/>
      <w:divBdr>
        <w:top w:val="none" w:sz="0" w:space="0" w:color="auto"/>
        <w:left w:val="none" w:sz="0" w:space="0" w:color="auto"/>
        <w:bottom w:val="none" w:sz="0" w:space="0" w:color="auto"/>
        <w:right w:val="none" w:sz="0" w:space="0" w:color="auto"/>
      </w:divBdr>
    </w:div>
    <w:div w:id="931426280">
      <w:bodyDiv w:val="1"/>
      <w:marLeft w:val="0"/>
      <w:marRight w:val="0"/>
      <w:marTop w:val="0"/>
      <w:marBottom w:val="0"/>
      <w:divBdr>
        <w:top w:val="none" w:sz="0" w:space="0" w:color="auto"/>
        <w:left w:val="none" w:sz="0" w:space="0" w:color="auto"/>
        <w:bottom w:val="none" w:sz="0" w:space="0" w:color="auto"/>
        <w:right w:val="none" w:sz="0" w:space="0" w:color="auto"/>
      </w:divBdr>
    </w:div>
    <w:div w:id="968317599">
      <w:bodyDiv w:val="1"/>
      <w:marLeft w:val="0"/>
      <w:marRight w:val="0"/>
      <w:marTop w:val="0"/>
      <w:marBottom w:val="0"/>
      <w:divBdr>
        <w:top w:val="none" w:sz="0" w:space="0" w:color="auto"/>
        <w:left w:val="none" w:sz="0" w:space="0" w:color="auto"/>
        <w:bottom w:val="none" w:sz="0" w:space="0" w:color="auto"/>
        <w:right w:val="none" w:sz="0" w:space="0" w:color="auto"/>
      </w:divBdr>
    </w:div>
    <w:div w:id="1107581188">
      <w:marLeft w:val="0"/>
      <w:marRight w:val="0"/>
      <w:marTop w:val="0"/>
      <w:marBottom w:val="0"/>
      <w:divBdr>
        <w:top w:val="none" w:sz="0" w:space="0" w:color="auto"/>
        <w:left w:val="none" w:sz="0" w:space="0" w:color="auto"/>
        <w:bottom w:val="none" w:sz="0" w:space="0" w:color="auto"/>
        <w:right w:val="none" w:sz="0" w:space="0" w:color="auto"/>
      </w:divBdr>
    </w:div>
    <w:div w:id="1107581189">
      <w:marLeft w:val="0"/>
      <w:marRight w:val="0"/>
      <w:marTop w:val="0"/>
      <w:marBottom w:val="0"/>
      <w:divBdr>
        <w:top w:val="none" w:sz="0" w:space="0" w:color="auto"/>
        <w:left w:val="none" w:sz="0" w:space="0" w:color="auto"/>
        <w:bottom w:val="none" w:sz="0" w:space="0" w:color="auto"/>
        <w:right w:val="none" w:sz="0" w:space="0" w:color="auto"/>
      </w:divBdr>
    </w:div>
    <w:div w:id="1107581190">
      <w:marLeft w:val="0"/>
      <w:marRight w:val="0"/>
      <w:marTop w:val="0"/>
      <w:marBottom w:val="0"/>
      <w:divBdr>
        <w:top w:val="none" w:sz="0" w:space="0" w:color="auto"/>
        <w:left w:val="none" w:sz="0" w:space="0" w:color="auto"/>
        <w:bottom w:val="none" w:sz="0" w:space="0" w:color="auto"/>
        <w:right w:val="none" w:sz="0" w:space="0" w:color="auto"/>
      </w:divBdr>
    </w:div>
    <w:div w:id="1107581191">
      <w:marLeft w:val="0"/>
      <w:marRight w:val="0"/>
      <w:marTop w:val="0"/>
      <w:marBottom w:val="0"/>
      <w:divBdr>
        <w:top w:val="none" w:sz="0" w:space="0" w:color="auto"/>
        <w:left w:val="none" w:sz="0" w:space="0" w:color="auto"/>
        <w:bottom w:val="none" w:sz="0" w:space="0" w:color="auto"/>
        <w:right w:val="none" w:sz="0" w:space="0" w:color="auto"/>
      </w:divBdr>
    </w:div>
    <w:div w:id="1107581192">
      <w:marLeft w:val="0"/>
      <w:marRight w:val="0"/>
      <w:marTop w:val="0"/>
      <w:marBottom w:val="0"/>
      <w:divBdr>
        <w:top w:val="none" w:sz="0" w:space="0" w:color="auto"/>
        <w:left w:val="none" w:sz="0" w:space="0" w:color="auto"/>
        <w:bottom w:val="none" w:sz="0" w:space="0" w:color="auto"/>
        <w:right w:val="none" w:sz="0" w:space="0" w:color="auto"/>
      </w:divBdr>
    </w:div>
    <w:div w:id="1107581193">
      <w:marLeft w:val="0"/>
      <w:marRight w:val="0"/>
      <w:marTop w:val="0"/>
      <w:marBottom w:val="0"/>
      <w:divBdr>
        <w:top w:val="none" w:sz="0" w:space="0" w:color="auto"/>
        <w:left w:val="none" w:sz="0" w:space="0" w:color="auto"/>
        <w:bottom w:val="none" w:sz="0" w:space="0" w:color="auto"/>
        <w:right w:val="none" w:sz="0" w:space="0" w:color="auto"/>
      </w:divBdr>
      <w:divsChild>
        <w:div w:id="1107581187">
          <w:marLeft w:val="0"/>
          <w:marRight w:val="0"/>
          <w:marTop w:val="0"/>
          <w:marBottom w:val="0"/>
          <w:divBdr>
            <w:top w:val="none" w:sz="0" w:space="0" w:color="auto"/>
            <w:left w:val="none" w:sz="0" w:space="0" w:color="auto"/>
            <w:bottom w:val="none" w:sz="0" w:space="0" w:color="auto"/>
            <w:right w:val="none" w:sz="0" w:space="0" w:color="auto"/>
          </w:divBdr>
          <w:divsChild>
            <w:div w:id="1107581202">
              <w:marLeft w:val="0"/>
              <w:marRight w:val="0"/>
              <w:marTop w:val="0"/>
              <w:marBottom w:val="0"/>
              <w:divBdr>
                <w:top w:val="none" w:sz="0" w:space="0" w:color="auto"/>
                <w:left w:val="none" w:sz="0" w:space="0" w:color="auto"/>
                <w:bottom w:val="none" w:sz="0" w:space="0" w:color="auto"/>
                <w:right w:val="none" w:sz="0" w:space="0" w:color="auto"/>
              </w:divBdr>
              <w:divsChild>
                <w:div w:id="1107581186">
                  <w:marLeft w:val="0"/>
                  <w:marRight w:val="0"/>
                  <w:marTop w:val="0"/>
                  <w:marBottom w:val="0"/>
                  <w:divBdr>
                    <w:top w:val="none" w:sz="0" w:space="0" w:color="auto"/>
                    <w:left w:val="none" w:sz="0" w:space="0" w:color="auto"/>
                    <w:bottom w:val="none" w:sz="0" w:space="0" w:color="auto"/>
                    <w:right w:val="none" w:sz="0" w:space="0" w:color="auto"/>
                  </w:divBdr>
                  <w:divsChild>
                    <w:div w:id="11075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1194">
      <w:marLeft w:val="0"/>
      <w:marRight w:val="0"/>
      <w:marTop w:val="0"/>
      <w:marBottom w:val="0"/>
      <w:divBdr>
        <w:top w:val="none" w:sz="0" w:space="0" w:color="auto"/>
        <w:left w:val="none" w:sz="0" w:space="0" w:color="auto"/>
        <w:bottom w:val="none" w:sz="0" w:space="0" w:color="auto"/>
        <w:right w:val="none" w:sz="0" w:space="0" w:color="auto"/>
      </w:divBdr>
    </w:div>
    <w:div w:id="1107581196">
      <w:marLeft w:val="0"/>
      <w:marRight w:val="0"/>
      <w:marTop w:val="0"/>
      <w:marBottom w:val="0"/>
      <w:divBdr>
        <w:top w:val="none" w:sz="0" w:space="0" w:color="auto"/>
        <w:left w:val="none" w:sz="0" w:space="0" w:color="auto"/>
        <w:bottom w:val="none" w:sz="0" w:space="0" w:color="auto"/>
        <w:right w:val="none" w:sz="0" w:space="0" w:color="auto"/>
      </w:divBdr>
    </w:div>
    <w:div w:id="1107581197">
      <w:marLeft w:val="0"/>
      <w:marRight w:val="0"/>
      <w:marTop w:val="0"/>
      <w:marBottom w:val="0"/>
      <w:divBdr>
        <w:top w:val="none" w:sz="0" w:space="0" w:color="auto"/>
        <w:left w:val="none" w:sz="0" w:space="0" w:color="auto"/>
        <w:bottom w:val="none" w:sz="0" w:space="0" w:color="auto"/>
        <w:right w:val="none" w:sz="0" w:space="0" w:color="auto"/>
      </w:divBdr>
    </w:div>
    <w:div w:id="1107581199">
      <w:marLeft w:val="0"/>
      <w:marRight w:val="0"/>
      <w:marTop w:val="0"/>
      <w:marBottom w:val="0"/>
      <w:divBdr>
        <w:top w:val="none" w:sz="0" w:space="0" w:color="auto"/>
        <w:left w:val="none" w:sz="0" w:space="0" w:color="auto"/>
        <w:bottom w:val="none" w:sz="0" w:space="0" w:color="auto"/>
        <w:right w:val="none" w:sz="0" w:space="0" w:color="auto"/>
      </w:divBdr>
    </w:div>
    <w:div w:id="1107581203">
      <w:marLeft w:val="0"/>
      <w:marRight w:val="0"/>
      <w:marTop w:val="0"/>
      <w:marBottom w:val="0"/>
      <w:divBdr>
        <w:top w:val="none" w:sz="0" w:space="0" w:color="auto"/>
        <w:left w:val="none" w:sz="0" w:space="0" w:color="auto"/>
        <w:bottom w:val="none" w:sz="0" w:space="0" w:color="auto"/>
        <w:right w:val="none" w:sz="0" w:space="0" w:color="auto"/>
      </w:divBdr>
    </w:div>
    <w:div w:id="1107581204">
      <w:marLeft w:val="0"/>
      <w:marRight w:val="0"/>
      <w:marTop w:val="0"/>
      <w:marBottom w:val="0"/>
      <w:divBdr>
        <w:top w:val="none" w:sz="0" w:space="0" w:color="auto"/>
        <w:left w:val="none" w:sz="0" w:space="0" w:color="auto"/>
        <w:bottom w:val="none" w:sz="0" w:space="0" w:color="auto"/>
        <w:right w:val="none" w:sz="0" w:space="0" w:color="auto"/>
      </w:divBdr>
    </w:div>
    <w:div w:id="1107581205">
      <w:marLeft w:val="0"/>
      <w:marRight w:val="0"/>
      <w:marTop w:val="0"/>
      <w:marBottom w:val="0"/>
      <w:divBdr>
        <w:top w:val="none" w:sz="0" w:space="0" w:color="auto"/>
        <w:left w:val="none" w:sz="0" w:space="0" w:color="auto"/>
        <w:bottom w:val="none" w:sz="0" w:space="0" w:color="auto"/>
        <w:right w:val="none" w:sz="0" w:space="0" w:color="auto"/>
      </w:divBdr>
    </w:div>
    <w:div w:id="1107581206">
      <w:marLeft w:val="0"/>
      <w:marRight w:val="0"/>
      <w:marTop w:val="0"/>
      <w:marBottom w:val="0"/>
      <w:divBdr>
        <w:top w:val="none" w:sz="0" w:space="0" w:color="auto"/>
        <w:left w:val="none" w:sz="0" w:space="0" w:color="auto"/>
        <w:bottom w:val="none" w:sz="0" w:space="0" w:color="auto"/>
        <w:right w:val="none" w:sz="0" w:space="0" w:color="auto"/>
      </w:divBdr>
      <w:divsChild>
        <w:div w:id="1107581198">
          <w:marLeft w:val="0"/>
          <w:marRight w:val="0"/>
          <w:marTop w:val="0"/>
          <w:marBottom w:val="0"/>
          <w:divBdr>
            <w:top w:val="none" w:sz="0" w:space="0" w:color="auto"/>
            <w:left w:val="none" w:sz="0" w:space="0" w:color="auto"/>
            <w:bottom w:val="none" w:sz="0" w:space="0" w:color="auto"/>
            <w:right w:val="none" w:sz="0" w:space="0" w:color="auto"/>
          </w:divBdr>
          <w:divsChild>
            <w:div w:id="1107581195">
              <w:marLeft w:val="0"/>
              <w:marRight w:val="0"/>
              <w:marTop w:val="0"/>
              <w:marBottom w:val="0"/>
              <w:divBdr>
                <w:top w:val="none" w:sz="0" w:space="0" w:color="auto"/>
                <w:left w:val="none" w:sz="0" w:space="0" w:color="auto"/>
                <w:bottom w:val="dotted" w:sz="12" w:space="5" w:color="CCCCCC"/>
                <w:right w:val="none" w:sz="0" w:space="0" w:color="auto"/>
              </w:divBdr>
            </w:div>
            <w:div w:id="11075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4115">
      <w:bodyDiv w:val="1"/>
      <w:marLeft w:val="0"/>
      <w:marRight w:val="0"/>
      <w:marTop w:val="0"/>
      <w:marBottom w:val="0"/>
      <w:divBdr>
        <w:top w:val="none" w:sz="0" w:space="0" w:color="auto"/>
        <w:left w:val="none" w:sz="0" w:space="0" w:color="auto"/>
        <w:bottom w:val="none" w:sz="0" w:space="0" w:color="auto"/>
        <w:right w:val="none" w:sz="0" w:space="0" w:color="auto"/>
      </w:divBdr>
    </w:div>
    <w:div w:id="1144542280">
      <w:bodyDiv w:val="1"/>
      <w:marLeft w:val="0"/>
      <w:marRight w:val="0"/>
      <w:marTop w:val="0"/>
      <w:marBottom w:val="0"/>
      <w:divBdr>
        <w:top w:val="none" w:sz="0" w:space="0" w:color="auto"/>
        <w:left w:val="none" w:sz="0" w:space="0" w:color="auto"/>
        <w:bottom w:val="none" w:sz="0" w:space="0" w:color="auto"/>
        <w:right w:val="none" w:sz="0" w:space="0" w:color="auto"/>
      </w:divBdr>
    </w:div>
    <w:div w:id="1157503099">
      <w:bodyDiv w:val="1"/>
      <w:marLeft w:val="0"/>
      <w:marRight w:val="0"/>
      <w:marTop w:val="0"/>
      <w:marBottom w:val="0"/>
      <w:divBdr>
        <w:top w:val="none" w:sz="0" w:space="0" w:color="auto"/>
        <w:left w:val="none" w:sz="0" w:space="0" w:color="auto"/>
        <w:bottom w:val="none" w:sz="0" w:space="0" w:color="auto"/>
        <w:right w:val="none" w:sz="0" w:space="0" w:color="auto"/>
      </w:divBdr>
    </w:div>
    <w:div w:id="1349065681">
      <w:bodyDiv w:val="1"/>
      <w:marLeft w:val="0"/>
      <w:marRight w:val="0"/>
      <w:marTop w:val="0"/>
      <w:marBottom w:val="0"/>
      <w:divBdr>
        <w:top w:val="none" w:sz="0" w:space="0" w:color="auto"/>
        <w:left w:val="none" w:sz="0" w:space="0" w:color="auto"/>
        <w:bottom w:val="none" w:sz="0" w:space="0" w:color="auto"/>
        <w:right w:val="none" w:sz="0" w:space="0" w:color="auto"/>
      </w:divBdr>
    </w:div>
    <w:div w:id="1451123528">
      <w:bodyDiv w:val="1"/>
      <w:marLeft w:val="0"/>
      <w:marRight w:val="0"/>
      <w:marTop w:val="0"/>
      <w:marBottom w:val="0"/>
      <w:divBdr>
        <w:top w:val="none" w:sz="0" w:space="0" w:color="auto"/>
        <w:left w:val="none" w:sz="0" w:space="0" w:color="auto"/>
        <w:bottom w:val="none" w:sz="0" w:space="0" w:color="auto"/>
        <w:right w:val="none" w:sz="0" w:space="0" w:color="auto"/>
      </w:divBdr>
    </w:div>
    <w:div w:id="1517186549">
      <w:bodyDiv w:val="1"/>
      <w:marLeft w:val="0"/>
      <w:marRight w:val="0"/>
      <w:marTop w:val="0"/>
      <w:marBottom w:val="0"/>
      <w:divBdr>
        <w:top w:val="none" w:sz="0" w:space="0" w:color="auto"/>
        <w:left w:val="none" w:sz="0" w:space="0" w:color="auto"/>
        <w:bottom w:val="none" w:sz="0" w:space="0" w:color="auto"/>
        <w:right w:val="none" w:sz="0" w:space="0" w:color="auto"/>
      </w:divBdr>
    </w:div>
    <w:div w:id="1758166954">
      <w:bodyDiv w:val="1"/>
      <w:marLeft w:val="0"/>
      <w:marRight w:val="0"/>
      <w:marTop w:val="0"/>
      <w:marBottom w:val="0"/>
      <w:divBdr>
        <w:top w:val="none" w:sz="0" w:space="0" w:color="auto"/>
        <w:left w:val="none" w:sz="0" w:space="0" w:color="auto"/>
        <w:bottom w:val="none" w:sz="0" w:space="0" w:color="auto"/>
        <w:right w:val="none" w:sz="0" w:space="0" w:color="auto"/>
      </w:divBdr>
    </w:div>
    <w:div w:id="1869952639">
      <w:bodyDiv w:val="1"/>
      <w:marLeft w:val="0"/>
      <w:marRight w:val="0"/>
      <w:marTop w:val="0"/>
      <w:marBottom w:val="0"/>
      <w:divBdr>
        <w:top w:val="none" w:sz="0" w:space="0" w:color="auto"/>
        <w:left w:val="none" w:sz="0" w:space="0" w:color="auto"/>
        <w:bottom w:val="none" w:sz="0" w:space="0" w:color="auto"/>
        <w:right w:val="none" w:sz="0" w:space="0" w:color="auto"/>
      </w:divBdr>
    </w:div>
    <w:div w:id="1891067231">
      <w:bodyDiv w:val="1"/>
      <w:marLeft w:val="0"/>
      <w:marRight w:val="0"/>
      <w:marTop w:val="0"/>
      <w:marBottom w:val="0"/>
      <w:divBdr>
        <w:top w:val="none" w:sz="0" w:space="0" w:color="auto"/>
        <w:left w:val="none" w:sz="0" w:space="0" w:color="auto"/>
        <w:bottom w:val="none" w:sz="0" w:space="0" w:color="auto"/>
        <w:right w:val="none" w:sz="0" w:space="0" w:color="auto"/>
      </w:divBdr>
    </w:div>
    <w:div w:id="1977879120">
      <w:bodyDiv w:val="1"/>
      <w:marLeft w:val="0"/>
      <w:marRight w:val="0"/>
      <w:marTop w:val="0"/>
      <w:marBottom w:val="0"/>
      <w:divBdr>
        <w:top w:val="none" w:sz="0" w:space="0" w:color="auto"/>
        <w:left w:val="none" w:sz="0" w:space="0" w:color="auto"/>
        <w:bottom w:val="none" w:sz="0" w:space="0" w:color="auto"/>
        <w:right w:val="none" w:sz="0" w:space="0" w:color="auto"/>
      </w:divBdr>
    </w:div>
    <w:div w:id="1979066153">
      <w:bodyDiv w:val="1"/>
      <w:marLeft w:val="0"/>
      <w:marRight w:val="0"/>
      <w:marTop w:val="0"/>
      <w:marBottom w:val="0"/>
      <w:divBdr>
        <w:top w:val="none" w:sz="0" w:space="0" w:color="auto"/>
        <w:left w:val="none" w:sz="0" w:space="0" w:color="auto"/>
        <w:bottom w:val="none" w:sz="0" w:space="0" w:color="auto"/>
        <w:right w:val="none" w:sz="0" w:space="0" w:color="auto"/>
      </w:divBdr>
    </w:div>
    <w:div w:id="1996258205">
      <w:bodyDiv w:val="1"/>
      <w:marLeft w:val="0"/>
      <w:marRight w:val="0"/>
      <w:marTop w:val="0"/>
      <w:marBottom w:val="0"/>
      <w:divBdr>
        <w:top w:val="none" w:sz="0" w:space="0" w:color="auto"/>
        <w:left w:val="none" w:sz="0" w:space="0" w:color="auto"/>
        <w:bottom w:val="none" w:sz="0" w:space="0" w:color="auto"/>
        <w:right w:val="none" w:sz="0" w:space="0" w:color="auto"/>
      </w:divBdr>
    </w:div>
    <w:div w:id="2000885714">
      <w:bodyDiv w:val="1"/>
      <w:marLeft w:val="0"/>
      <w:marRight w:val="0"/>
      <w:marTop w:val="0"/>
      <w:marBottom w:val="0"/>
      <w:divBdr>
        <w:top w:val="none" w:sz="0" w:space="0" w:color="auto"/>
        <w:left w:val="none" w:sz="0" w:space="0" w:color="auto"/>
        <w:bottom w:val="none" w:sz="0" w:space="0" w:color="auto"/>
        <w:right w:val="none" w:sz="0" w:space="0" w:color="auto"/>
      </w:divBdr>
    </w:div>
    <w:div w:id="2078168324">
      <w:bodyDiv w:val="1"/>
      <w:marLeft w:val="0"/>
      <w:marRight w:val="0"/>
      <w:marTop w:val="0"/>
      <w:marBottom w:val="0"/>
      <w:divBdr>
        <w:top w:val="none" w:sz="0" w:space="0" w:color="auto"/>
        <w:left w:val="none" w:sz="0" w:space="0" w:color="auto"/>
        <w:bottom w:val="none" w:sz="0" w:space="0" w:color="auto"/>
        <w:right w:val="none" w:sz="0" w:space="0" w:color="auto"/>
      </w:divBdr>
      <w:divsChild>
        <w:div w:id="1320621371">
          <w:marLeft w:val="0"/>
          <w:marRight w:val="0"/>
          <w:marTop w:val="0"/>
          <w:marBottom w:val="0"/>
          <w:divBdr>
            <w:top w:val="none" w:sz="0" w:space="0" w:color="auto"/>
            <w:left w:val="none" w:sz="0" w:space="0" w:color="auto"/>
            <w:bottom w:val="none" w:sz="0" w:space="0" w:color="auto"/>
            <w:right w:val="none" w:sz="0" w:space="0" w:color="auto"/>
          </w:divBdr>
          <w:divsChild>
            <w:div w:id="1412654449">
              <w:marLeft w:val="0"/>
              <w:marRight w:val="0"/>
              <w:marTop w:val="0"/>
              <w:marBottom w:val="0"/>
              <w:divBdr>
                <w:top w:val="none" w:sz="0" w:space="0" w:color="auto"/>
                <w:left w:val="none" w:sz="0" w:space="0" w:color="auto"/>
                <w:bottom w:val="none" w:sz="0" w:space="0" w:color="auto"/>
                <w:right w:val="none" w:sz="0" w:space="0" w:color="auto"/>
              </w:divBdr>
              <w:divsChild>
                <w:div w:id="1358189669">
                  <w:marLeft w:val="0"/>
                  <w:marRight w:val="0"/>
                  <w:marTop w:val="0"/>
                  <w:marBottom w:val="0"/>
                  <w:divBdr>
                    <w:top w:val="none" w:sz="0" w:space="0" w:color="auto"/>
                    <w:left w:val="none" w:sz="0" w:space="0" w:color="auto"/>
                    <w:bottom w:val="none" w:sz="0" w:space="0" w:color="auto"/>
                    <w:right w:val="none" w:sz="0" w:space="0" w:color="auto"/>
                  </w:divBdr>
                  <w:divsChild>
                    <w:div w:id="526254389">
                      <w:marLeft w:val="0"/>
                      <w:marRight w:val="0"/>
                      <w:marTop w:val="0"/>
                      <w:marBottom w:val="0"/>
                      <w:divBdr>
                        <w:top w:val="none" w:sz="0" w:space="0" w:color="auto"/>
                        <w:left w:val="none" w:sz="0" w:space="0" w:color="auto"/>
                        <w:bottom w:val="none" w:sz="0" w:space="0" w:color="auto"/>
                        <w:right w:val="none" w:sz="0" w:space="0" w:color="auto"/>
                      </w:divBdr>
                      <w:divsChild>
                        <w:div w:id="1440488177">
                          <w:marLeft w:val="0"/>
                          <w:marRight w:val="0"/>
                          <w:marTop w:val="0"/>
                          <w:marBottom w:val="0"/>
                          <w:divBdr>
                            <w:top w:val="none" w:sz="0" w:space="0" w:color="auto"/>
                            <w:left w:val="none" w:sz="0" w:space="0" w:color="auto"/>
                            <w:bottom w:val="none" w:sz="0" w:space="0" w:color="auto"/>
                            <w:right w:val="none" w:sz="0" w:space="0" w:color="auto"/>
                          </w:divBdr>
                          <w:divsChild>
                            <w:div w:id="120155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525821">
      <w:bodyDiv w:val="1"/>
      <w:marLeft w:val="0"/>
      <w:marRight w:val="0"/>
      <w:marTop w:val="0"/>
      <w:marBottom w:val="0"/>
      <w:divBdr>
        <w:top w:val="none" w:sz="0" w:space="0" w:color="auto"/>
        <w:left w:val="none" w:sz="0" w:space="0" w:color="auto"/>
        <w:bottom w:val="none" w:sz="0" w:space="0" w:color="auto"/>
        <w:right w:val="none" w:sz="0" w:space="0" w:color="auto"/>
      </w:divBdr>
    </w:div>
    <w:div w:id="212083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es.wikipedia.org/wiki/Fuego" TargetMode="External"/><Relationship Id="rId26" Type="http://schemas.openxmlformats.org/officeDocument/2006/relationships/image" Target="media/image4.png"/><Relationship Id="rId39" Type="http://schemas.openxmlformats.org/officeDocument/2006/relationships/hyperlink" Target="http://www.monografias.com/trabajos12/dispalm/dispalm.shtml" TargetMode="External"/><Relationship Id="rId21" Type="http://schemas.openxmlformats.org/officeDocument/2006/relationships/hyperlink" Target="http://es.wikipedia.org/wiki/Estructura" TargetMode="External"/><Relationship Id="rId34" Type="http://schemas.openxmlformats.org/officeDocument/2006/relationships/hyperlink" Target="http://www.monografias.com/trabajos11/conge/conge.shtml"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gif"/><Relationship Id="rId55" Type="http://schemas.openxmlformats.org/officeDocument/2006/relationships/image" Target="media/image1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ki/Archivo:Extintor_con_c%C3%A1rtel.jpg" TargetMode="External"/><Relationship Id="rId20" Type="http://schemas.openxmlformats.org/officeDocument/2006/relationships/hyperlink" Target="http://es.wikipedia.org/wiki/Fuego" TargetMode="External"/><Relationship Id="rId29" Type="http://schemas.openxmlformats.org/officeDocument/2006/relationships/hyperlink" Target="http://www.monografias.com/trabajos12/elproduc/elproduc.shtml" TargetMode="External"/><Relationship Id="rId41" Type="http://schemas.openxmlformats.org/officeDocument/2006/relationships/hyperlink" Target="http://www.monografias.com/trabajos5/segu/segu.shtml" TargetMode="External"/><Relationship Id="rId54" Type="http://schemas.openxmlformats.org/officeDocument/2006/relationships/image" Target="media/image18.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ocumento_de_Microsoft_Office_Word1.docx"/><Relationship Id="rId24" Type="http://schemas.openxmlformats.org/officeDocument/2006/relationships/hyperlink" Target="http://es.wikipedia.org/wiki/Humo" TargetMode="External"/><Relationship Id="rId32" Type="http://schemas.openxmlformats.org/officeDocument/2006/relationships/hyperlink" Target="http://www.monografias.com/trabajos11/travent/travent.shtml" TargetMode="External"/><Relationship Id="rId37" Type="http://schemas.openxmlformats.org/officeDocument/2006/relationships/hyperlink" Target="http://www.monografias.com/trabajos5/natlu/natlu.shtml" TargetMode="External"/><Relationship Id="rId40" Type="http://schemas.openxmlformats.org/officeDocument/2006/relationships/hyperlink" Target="http://www.monografias.com/trabajos13/mapro/mapro.shtml"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hyperlink" Target="http://www.monografias.com/trabajos5/prevfuegos"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es.wikipedia.org/wiki/Inhalaci%C3%B3n" TargetMode="External"/><Relationship Id="rId28" Type="http://schemas.openxmlformats.org/officeDocument/2006/relationships/image" Target="media/image5.png"/><Relationship Id="rId36" Type="http://schemas.openxmlformats.org/officeDocument/2006/relationships/hyperlink" Target="http://www.monografias.com/Salud/Nutricion/" TargetMode="External"/><Relationship Id="rId49" Type="http://schemas.openxmlformats.org/officeDocument/2006/relationships/image" Target="media/image13.png"/><Relationship Id="rId57" Type="http://schemas.openxmlformats.org/officeDocument/2006/relationships/hyperlink" Target="http://www.framemethod.net" TargetMode="External"/><Relationship Id="rId61" Type="http://schemas.openxmlformats.org/officeDocument/2006/relationships/hyperlink" Target="http://www.dspace.espol.edu.ec/" TargetMode="External"/><Relationship Id="rId10" Type="http://schemas.openxmlformats.org/officeDocument/2006/relationships/image" Target="media/image1.emf"/><Relationship Id="rId19" Type="http://schemas.openxmlformats.org/officeDocument/2006/relationships/hyperlink" Target="http://es.wikipedia.org/wiki/Agente_extintor_de_incendios" TargetMode="External"/><Relationship Id="rId31" Type="http://schemas.openxmlformats.org/officeDocument/2006/relationships/hyperlink" Target="http://www.monografias.com/trabajos13/genytran/genytran.shtml"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yperlink" Target="http://www.suratep.com/cistema/articulos/453/extintores.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mages.google.com.ec/imgres?imgurl=http://shannaro.files.wordpress.com/2009/04/explosion.jpg&amp;imgrefurl=http://shannaro.wordpress.com/2009/04/14/the-history-of-kakuzu-part-3-i-love-money/&amp;usg=__Y27XGaUhb8qpRo-aoiQWC6SAD0k=&amp;h=367&amp;w=380&amp;sz=80&amp;hl=es&amp;start=1&amp;itbs=1&amp;tbnid=ZrhC6Wra7cmiQM:&amp;tbnh=119&amp;tbnw=123&amp;prev=/images?q=explosion&amp;hl=es&amp;tbs=isc" TargetMode="External"/><Relationship Id="rId22" Type="http://schemas.openxmlformats.org/officeDocument/2006/relationships/hyperlink" Target="http://es.wikipedia.org/wiki/Ser_vivo" TargetMode="External"/><Relationship Id="rId27" Type="http://schemas.openxmlformats.org/officeDocument/2006/relationships/header" Target="header4.xml"/><Relationship Id="rId30" Type="http://schemas.openxmlformats.org/officeDocument/2006/relationships/hyperlink" Target="http://www.monografias.com/trabajos7/perde/perde.shtml" TargetMode="External"/><Relationship Id="rId35" Type="http://schemas.openxmlformats.org/officeDocument/2006/relationships/hyperlink" Target="http://www.monografias.com/trabajos7/regi/regi.shtml" TargetMode="External"/><Relationship Id="rId43" Type="http://schemas.openxmlformats.org/officeDocument/2006/relationships/image" Target="media/image7.png"/><Relationship Id="rId48" Type="http://schemas.openxmlformats.org/officeDocument/2006/relationships/image" Target="media/image12.jpeg"/><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5.gi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es.wikipedia.org/wiki/Intoxicaci%C3%B3n" TargetMode="External"/><Relationship Id="rId33" Type="http://schemas.openxmlformats.org/officeDocument/2006/relationships/hyperlink" Target="http://www.monografias.com/trabajos15/todorov/todorov.shtml" TargetMode="External"/><Relationship Id="rId38" Type="http://schemas.openxmlformats.org/officeDocument/2006/relationships/hyperlink" Target="http://www.monografias.com/trabajos11/tierreco/tierreco.shtml" TargetMode="External"/><Relationship Id="rId46" Type="http://schemas.openxmlformats.org/officeDocument/2006/relationships/image" Target="media/image10.png"/><Relationship Id="rId59" Type="http://schemas.openxmlformats.org/officeDocument/2006/relationships/hyperlink" Target="http://www.istas.ccoo.es/descargas/gverde/INCENDIO_EXPLOSIO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74C40-D856-4F9C-A176-B62AB3706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8050</Words>
  <Characters>44279</Characters>
  <Application>Microsoft Office Word</Application>
  <DocSecurity>0</DocSecurity>
  <Lines>368</Lines>
  <Paragraphs>104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Privada</Company>
  <LinksUpToDate>false</LinksUpToDate>
  <CharactersWithSpaces>52225</CharactersWithSpaces>
  <SharedDoc>false</SharedDoc>
  <HLinks>
    <vt:vector size="372" baseType="variant">
      <vt:variant>
        <vt:i4>8192105</vt:i4>
      </vt:variant>
      <vt:variant>
        <vt:i4>165</vt:i4>
      </vt:variant>
      <vt:variant>
        <vt:i4>0</vt:i4>
      </vt:variant>
      <vt:variant>
        <vt:i4>5</vt:i4>
      </vt:variant>
      <vt:variant>
        <vt:lpwstr>http://www.monografias.com/trabajos7/perde/perde.shtml</vt:lpwstr>
      </vt:variant>
      <vt:variant>
        <vt:lpwstr/>
      </vt:variant>
      <vt:variant>
        <vt:i4>5505090</vt:i4>
      </vt:variant>
      <vt:variant>
        <vt:i4>162</vt:i4>
      </vt:variant>
      <vt:variant>
        <vt:i4>0</vt:i4>
      </vt:variant>
      <vt:variant>
        <vt:i4>5</vt:i4>
      </vt:variant>
      <vt:variant>
        <vt:lpwstr>http://www.monografias.com/trabajos5/segu/segu.shtml</vt:lpwstr>
      </vt:variant>
      <vt:variant>
        <vt:lpwstr/>
      </vt:variant>
      <vt:variant>
        <vt:i4>3866742</vt:i4>
      </vt:variant>
      <vt:variant>
        <vt:i4>159</vt:i4>
      </vt:variant>
      <vt:variant>
        <vt:i4>0</vt:i4>
      </vt:variant>
      <vt:variant>
        <vt:i4>5</vt:i4>
      </vt:variant>
      <vt:variant>
        <vt:lpwstr>http://www.monografias.com/trabajos13/mapro/mapro.shtml</vt:lpwstr>
      </vt:variant>
      <vt:variant>
        <vt:lpwstr/>
      </vt:variant>
      <vt:variant>
        <vt:i4>3866743</vt:i4>
      </vt:variant>
      <vt:variant>
        <vt:i4>156</vt:i4>
      </vt:variant>
      <vt:variant>
        <vt:i4>0</vt:i4>
      </vt:variant>
      <vt:variant>
        <vt:i4>5</vt:i4>
      </vt:variant>
      <vt:variant>
        <vt:lpwstr>http://www.monografias.com/trabajos12/dispalm/dispalm.shtml</vt:lpwstr>
      </vt:variant>
      <vt:variant>
        <vt:lpwstr/>
      </vt:variant>
      <vt:variant>
        <vt:i4>327754</vt:i4>
      </vt:variant>
      <vt:variant>
        <vt:i4>153</vt:i4>
      </vt:variant>
      <vt:variant>
        <vt:i4>0</vt:i4>
      </vt:variant>
      <vt:variant>
        <vt:i4>5</vt:i4>
      </vt:variant>
      <vt:variant>
        <vt:lpwstr>http://www.monografias.com/trabajos11/tierreco/tierreco.shtml</vt:lpwstr>
      </vt:variant>
      <vt:variant>
        <vt:lpwstr/>
      </vt:variant>
      <vt:variant>
        <vt:i4>8257641</vt:i4>
      </vt:variant>
      <vt:variant>
        <vt:i4>150</vt:i4>
      </vt:variant>
      <vt:variant>
        <vt:i4>0</vt:i4>
      </vt:variant>
      <vt:variant>
        <vt:i4>5</vt:i4>
      </vt:variant>
      <vt:variant>
        <vt:lpwstr>http://www.monografias.com/trabajos4/leyes/leyes.shtml</vt:lpwstr>
      </vt:variant>
      <vt:variant>
        <vt:lpwstr/>
      </vt:variant>
      <vt:variant>
        <vt:i4>3866737</vt:i4>
      </vt:variant>
      <vt:variant>
        <vt:i4>147</vt:i4>
      </vt:variant>
      <vt:variant>
        <vt:i4>0</vt:i4>
      </vt:variant>
      <vt:variant>
        <vt:i4>5</vt:i4>
      </vt:variant>
      <vt:variant>
        <vt:lpwstr>http://www.monografias.com/trabajos14/trmnpot/trmnpot.shtml</vt:lpwstr>
      </vt:variant>
      <vt:variant>
        <vt:lpwstr/>
      </vt:variant>
      <vt:variant>
        <vt:i4>1835095</vt:i4>
      </vt:variant>
      <vt:variant>
        <vt:i4>144</vt:i4>
      </vt:variant>
      <vt:variant>
        <vt:i4>0</vt:i4>
      </vt:variant>
      <vt:variant>
        <vt:i4>5</vt:i4>
      </vt:variant>
      <vt:variant>
        <vt:lpwstr>http://www.monografias.com/trabajos15/medio-ambiente-venezuela/medio-ambiente-venezuela.shtml</vt:lpwstr>
      </vt:variant>
      <vt:variant>
        <vt:lpwstr/>
      </vt:variant>
      <vt:variant>
        <vt:i4>8323177</vt:i4>
      </vt:variant>
      <vt:variant>
        <vt:i4>141</vt:i4>
      </vt:variant>
      <vt:variant>
        <vt:i4>0</vt:i4>
      </vt:variant>
      <vt:variant>
        <vt:i4>5</vt:i4>
      </vt:variant>
      <vt:variant>
        <vt:lpwstr>http://www.monografias.com/trabajos5/natlu/natlu.shtml</vt:lpwstr>
      </vt:variant>
      <vt:variant>
        <vt:lpwstr/>
      </vt:variant>
      <vt:variant>
        <vt:i4>3473531</vt:i4>
      </vt:variant>
      <vt:variant>
        <vt:i4>138</vt:i4>
      </vt:variant>
      <vt:variant>
        <vt:i4>0</vt:i4>
      </vt:variant>
      <vt:variant>
        <vt:i4>5</vt:i4>
      </vt:variant>
      <vt:variant>
        <vt:lpwstr>http://www.monografias.com/Salud/Nutricion/</vt:lpwstr>
      </vt:variant>
      <vt:variant>
        <vt:lpwstr/>
      </vt:variant>
      <vt:variant>
        <vt:i4>4915295</vt:i4>
      </vt:variant>
      <vt:variant>
        <vt:i4>135</vt:i4>
      </vt:variant>
      <vt:variant>
        <vt:i4>0</vt:i4>
      </vt:variant>
      <vt:variant>
        <vt:i4>5</vt:i4>
      </vt:variant>
      <vt:variant>
        <vt:lpwstr>http://www.monografias.com/trabajos7/regi/regi.shtml</vt:lpwstr>
      </vt:variant>
      <vt:variant>
        <vt:lpwstr/>
      </vt:variant>
      <vt:variant>
        <vt:i4>3866740</vt:i4>
      </vt:variant>
      <vt:variant>
        <vt:i4>132</vt:i4>
      </vt:variant>
      <vt:variant>
        <vt:i4>0</vt:i4>
      </vt:variant>
      <vt:variant>
        <vt:i4>5</vt:i4>
      </vt:variant>
      <vt:variant>
        <vt:lpwstr>http://www.monografias.com/trabajos11/conge/conge.shtml</vt:lpwstr>
      </vt:variant>
      <vt:variant>
        <vt:lpwstr/>
      </vt:variant>
      <vt:variant>
        <vt:i4>2556013</vt:i4>
      </vt:variant>
      <vt:variant>
        <vt:i4>129</vt:i4>
      </vt:variant>
      <vt:variant>
        <vt:i4>0</vt:i4>
      </vt:variant>
      <vt:variant>
        <vt:i4>5</vt:i4>
      </vt:variant>
      <vt:variant>
        <vt:lpwstr>http://www.monografias.com/trabajos15/todorov/todorov.shtml</vt:lpwstr>
      </vt:variant>
      <vt:variant>
        <vt:lpwstr>INTRO</vt:lpwstr>
      </vt:variant>
      <vt:variant>
        <vt:i4>3866740</vt:i4>
      </vt:variant>
      <vt:variant>
        <vt:i4>126</vt:i4>
      </vt:variant>
      <vt:variant>
        <vt:i4>0</vt:i4>
      </vt:variant>
      <vt:variant>
        <vt:i4>5</vt:i4>
      </vt:variant>
      <vt:variant>
        <vt:lpwstr>http://www.monografias.com/trabajos11/travent/travent.shtml</vt:lpwstr>
      </vt:variant>
      <vt:variant>
        <vt:lpwstr/>
      </vt:variant>
      <vt:variant>
        <vt:i4>524357</vt:i4>
      </vt:variant>
      <vt:variant>
        <vt:i4>123</vt:i4>
      </vt:variant>
      <vt:variant>
        <vt:i4>0</vt:i4>
      </vt:variant>
      <vt:variant>
        <vt:i4>5</vt:i4>
      </vt:variant>
      <vt:variant>
        <vt:lpwstr>http://www.monografias.com/trabajos13/genytran/genytran.shtml</vt:lpwstr>
      </vt:variant>
      <vt:variant>
        <vt:lpwstr/>
      </vt:variant>
      <vt:variant>
        <vt:i4>7929961</vt:i4>
      </vt:variant>
      <vt:variant>
        <vt:i4>120</vt:i4>
      </vt:variant>
      <vt:variant>
        <vt:i4>0</vt:i4>
      </vt:variant>
      <vt:variant>
        <vt:i4>5</vt:i4>
      </vt:variant>
      <vt:variant>
        <vt:lpwstr>http://www.monografias.com/trabajos3/gerenylider/gerenylider.shtml</vt:lpwstr>
      </vt:variant>
      <vt:variant>
        <vt:lpwstr/>
      </vt:variant>
      <vt:variant>
        <vt:i4>131150</vt:i4>
      </vt:variant>
      <vt:variant>
        <vt:i4>117</vt:i4>
      </vt:variant>
      <vt:variant>
        <vt:i4>0</vt:i4>
      </vt:variant>
      <vt:variant>
        <vt:i4>5</vt:i4>
      </vt:variant>
      <vt:variant>
        <vt:lpwstr>http://www.monografias.com/trabajos12/elproduc/elproduc.shtml</vt:lpwstr>
      </vt:variant>
      <vt:variant>
        <vt:lpwstr/>
      </vt:variant>
      <vt:variant>
        <vt:i4>6291517</vt:i4>
      </vt:variant>
      <vt:variant>
        <vt:i4>114</vt:i4>
      </vt:variant>
      <vt:variant>
        <vt:i4>0</vt:i4>
      </vt:variant>
      <vt:variant>
        <vt:i4>5</vt:i4>
      </vt:variant>
      <vt:variant>
        <vt:lpwstr>http://es.wikipedia.org/wiki/Intoxicaci%C3%B3n</vt:lpwstr>
      </vt:variant>
      <vt:variant>
        <vt:lpwstr/>
      </vt:variant>
      <vt:variant>
        <vt:i4>1704029</vt:i4>
      </vt:variant>
      <vt:variant>
        <vt:i4>111</vt:i4>
      </vt:variant>
      <vt:variant>
        <vt:i4>0</vt:i4>
      </vt:variant>
      <vt:variant>
        <vt:i4>5</vt:i4>
      </vt:variant>
      <vt:variant>
        <vt:lpwstr>http://es.wikipedia.org/wiki/Humo</vt:lpwstr>
      </vt:variant>
      <vt:variant>
        <vt:lpwstr/>
      </vt:variant>
      <vt:variant>
        <vt:i4>720986</vt:i4>
      </vt:variant>
      <vt:variant>
        <vt:i4>108</vt:i4>
      </vt:variant>
      <vt:variant>
        <vt:i4>0</vt:i4>
      </vt:variant>
      <vt:variant>
        <vt:i4>5</vt:i4>
      </vt:variant>
      <vt:variant>
        <vt:lpwstr>http://es.wikipedia.org/wiki/Inhalaci%C3%B3n</vt:lpwstr>
      </vt:variant>
      <vt:variant>
        <vt:lpwstr/>
      </vt:variant>
      <vt:variant>
        <vt:i4>1966203</vt:i4>
      </vt:variant>
      <vt:variant>
        <vt:i4>105</vt:i4>
      </vt:variant>
      <vt:variant>
        <vt:i4>0</vt:i4>
      </vt:variant>
      <vt:variant>
        <vt:i4>5</vt:i4>
      </vt:variant>
      <vt:variant>
        <vt:lpwstr>http://es.wikipedia.org/wiki/Ser_vivo</vt:lpwstr>
      </vt:variant>
      <vt:variant>
        <vt:lpwstr/>
      </vt:variant>
      <vt:variant>
        <vt:i4>8192063</vt:i4>
      </vt:variant>
      <vt:variant>
        <vt:i4>102</vt:i4>
      </vt:variant>
      <vt:variant>
        <vt:i4>0</vt:i4>
      </vt:variant>
      <vt:variant>
        <vt:i4>5</vt:i4>
      </vt:variant>
      <vt:variant>
        <vt:lpwstr>http://es.wikipedia.org/wiki/Estructura</vt:lpwstr>
      </vt:variant>
      <vt:variant>
        <vt:lpwstr/>
      </vt:variant>
      <vt:variant>
        <vt:i4>7536698</vt:i4>
      </vt:variant>
      <vt:variant>
        <vt:i4>99</vt:i4>
      </vt:variant>
      <vt:variant>
        <vt:i4>0</vt:i4>
      </vt:variant>
      <vt:variant>
        <vt:i4>5</vt:i4>
      </vt:variant>
      <vt:variant>
        <vt:lpwstr>http://es.wikipedia.org/wiki/Fuego</vt:lpwstr>
      </vt:variant>
      <vt:variant>
        <vt:lpwstr/>
      </vt:variant>
      <vt:variant>
        <vt:i4>1900604</vt:i4>
      </vt:variant>
      <vt:variant>
        <vt:i4>95</vt:i4>
      </vt:variant>
      <vt:variant>
        <vt:i4>0</vt:i4>
      </vt:variant>
      <vt:variant>
        <vt:i4>5</vt:i4>
      </vt:variant>
      <vt:variant>
        <vt:lpwstr/>
      </vt:variant>
      <vt:variant>
        <vt:lpwstr>_Toc191289487</vt:lpwstr>
      </vt:variant>
      <vt:variant>
        <vt:i4>1900604</vt:i4>
      </vt:variant>
      <vt:variant>
        <vt:i4>92</vt:i4>
      </vt:variant>
      <vt:variant>
        <vt:i4>0</vt:i4>
      </vt:variant>
      <vt:variant>
        <vt:i4>5</vt:i4>
      </vt:variant>
      <vt:variant>
        <vt:lpwstr/>
      </vt:variant>
      <vt:variant>
        <vt:lpwstr>_Toc191289487</vt:lpwstr>
      </vt:variant>
      <vt:variant>
        <vt:i4>1900604</vt:i4>
      </vt:variant>
      <vt:variant>
        <vt:i4>89</vt:i4>
      </vt:variant>
      <vt:variant>
        <vt:i4>0</vt:i4>
      </vt:variant>
      <vt:variant>
        <vt:i4>5</vt:i4>
      </vt:variant>
      <vt:variant>
        <vt:lpwstr/>
      </vt:variant>
      <vt:variant>
        <vt:lpwstr>_Toc191289487</vt:lpwstr>
      </vt:variant>
      <vt:variant>
        <vt:i4>1900604</vt:i4>
      </vt:variant>
      <vt:variant>
        <vt:i4>86</vt:i4>
      </vt:variant>
      <vt:variant>
        <vt:i4>0</vt:i4>
      </vt:variant>
      <vt:variant>
        <vt:i4>5</vt:i4>
      </vt:variant>
      <vt:variant>
        <vt:lpwstr/>
      </vt:variant>
      <vt:variant>
        <vt:lpwstr>_Toc191289486</vt:lpwstr>
      </vt:variant>
      <vt:variant>
        <vt:i4>1900604</vt:i4>
      </vt:variant>
      <vt:variant>
        <vt:i4>83</vt:i4>
      </vt:variant>
      <vt:variant>
        <vt:i4>0</vt:i4>
      </vt:variant>
      <vt:variant>
        <vt:i4>5</vt:i4>
      </vt:variant>
      <vt:variant>
        <vt:lpwstr/>
      </vt:variant>
      <vt:variant>
        <vt:lpwstr>_Toc191289485</vt:lpwstr>
      </vt:variant>
      <vt:variant>
        <vt:i4>1835068</vt:i4>
      </vt:variant>
      <vt:variant>
        <vt:i4>80</vt:i4>
      </vt:variant>
      <vt:variant>
        <vt:i4>0</vt:i4>
      </vt:variant>
      <vt:variant>
        <vt:i4>5</vt:i4>
      </vt:variant>
      <vt:variant>
        <vt:lpwstr/>
      </vt:variant>
      <vt:variant>
        <vt:lpwstr>_Toc191289495</vt:lpwstr>
      </vt:variant>
      <vt:variant>
        <vt:i4>1835068</vt:i4>
      </vt:variant>
      <vt:variant>
        <vt:i4>77</vt:i4>
      </vt:variant>
      <vt:variant>
        <vt:i4>0</vt:i4>
      </vt:variant>
      <vt:variant>
        <vt:i4>5</vt:i4>
      </vt:variant>
      <vt:variant>
        <vt:lpwstr/>
      </vt:variant>
      <vt:variant>
        <vt:lpwstr>_Toc191289494</vt:lpwstr>
      </vt:variant>
      <vt:variant>
        <vt:i4>1835068</vt:i4>
      </vt:variant>
      <vt:variant>
        <vt:i4>74</vt:i4>
      </vt:variant>
      <vt:variant>
        <vt:i4>0</vt:i4>
      </vt:variant>
      <vt:variant>
        <vt:i4>5</vt:i4>
      </vt:variant>
      <vt:variant>
        <vt:lpwstr/>
      </vt:variant>
      <vt:variant>
        <vt:lpwstr>_Toc191289493</vt:lpwstr>
      </vt:variant>
      <vt:variant>
        <vt:i4>1900604</vt:i4>
      </vt:variant>
      <vt:variant>
        <vt:i4>71</vt:i4>
      </vt:variant>
      <vt:variant>
        <vt:i4>0</vt:i4>
      </vt:variant>
      <vt:variant>
        <vt:i4>5</vt:i4>
      </vt:variant>
      <vt:variant>
        <vt:lpwstr/>
      </vt:variant>
      <vt:variant>
        <vt:lpwstr>_Toc191289487</vt:lpwstr>
      </vt:variant>
      <vt:variant>
        <vt:i4>1835068</vt:i4>
      </vt:variant>
      <vt:variant>
        <vt:i4>68</vt:i4>
      </vt:variant>
      <vt:variant>
        <vt:i4>0</vt:i4>
      </vt:variant>
      <vt:variant>
        <vt:i4>5</vt:i4>
      </vt:variant>
      <vt:variant>
        <vt:lpwstr/>
      </vt:variant>
      <vt:variant>
        <vt:lpwstr>_Toc191289495</vt:lpwstr>
      </vt:variant>
      <vt:variant>
        <vt:i4>1835068</vt:i4>
      </vt:variant>
      <vt:variant>
        <vt:i4>65</vt:i4>
      </vt:variant>
      <vt:variant>
        <vt:i4>0</vt:i4>
      </vt:variant>
      <vt:variant>
        <vt:i4>5</vt:i4>
      </vt:variant>
      <vt:variant>
        <vt:lpwstr/>
      </vt:variant>
      <vt:variant>
        <vt:lpwstr>_Toc191289494</vt:lpwstr>
      </vt:variant>
      <vt:variant>
        <vt:i4>1835068</vt:i4>
      </vt:variant>
      <vt:variant>
        <vt:i4>62</vt:i4>
      </vt:variant>
      <vt:variant>
        <vt:i4>0</vt:i4>
      </vt:variant>
      <vt:variant>
        <vt:i4>5</vt:i4>
      </vt:variant>
      <vt:variant>
        <vt:lpwstr/>
      </vt:variant>
      <vt:variant>
        <vt:lpwstr>_Toc191289493</vt:lpwstr>
      </vt:variant>
      <vt:variant>
        <vt:i4>1900604</vt:i4>
      </vt:variant>
      <vt:variant>
        <vt:i4>59</vt:i4>
      </vt:variant>
      <vt:variant>
        <vt:i4>0</vt:i4>
      </vt:variant>
      <vt:variant>
        <vt:i4>5</vt:i4>
      </vt:variant>
      <vt:variant>
        <vt:lpwstr/>
      </vt:variant>
      <vt:variant>
        <vt:lpwstr>_Toc191289487</vt:lpwstr>
      </vt:variant>
      <vt:variant>
        <vt:i4>1835068</vt:i4>
      </vt:variant>
      <vt:variant>
        <vt:i4>56</vt:i4>
      </vt:variant>
      <vt:variant>
        <vt:i4>0</vt:i4>
      </vt:variant>
      <vt:variant>
        <vt:i4>5</vt:i4>
      </vt:variant>
      <vt:variant>
        <vt:lpwstr/>
      </vt:variant>
      <vt:variant>
        <vt:lpwstr>_Toc191289495</vt:lpwstr>
      </vt:variant>
      <vt:variant>
        <vt:i4>1835068</vt:i4>
      </vt:variant>
      <vt:variant>
        <vt:i4>53</vt:i4>
      </vt:variant>
      <vt:variant>
        <vt:i4>0</vt:i4>
      </vt:variant>
      <vt:variant>
        <vt:i4>5</vt:i4>
      </vt:variant>
      <vt:variant>
        <vt:lpwstr/>
      </vt:variant>
      <vt:variant>
        <vt:lpwstr>_Toc191289494</vt:lpwstr>
      </vt:variant>
      <vt:variant>
        <vt:i4>1835068</vt:i4>
      </vt:variant>
      <vt:variant>
        <vt:i4>50</vt:i4>
      </vt:variant>
      <vt:variant>
        <vt:i4>0</vt:i4>
      </vt:variant>
      <vt:variant>
        <vt:i4>5</vt:i4>
      </vt:variant>
      <vt:variant>
        <vt:lpwstr/>
      </vt:variant>
      <vt:variant>
        <vt:lpwstr>_Toc191289493</vt:lpwstr>
      </vt:variant>
      <vt:variant>
        <vt:i4>1900604</vt:i4>
      </vt:variant>
      <vt:variant>
        <vt:i4>47</vt:i4>
      </vt:variant>
      <vt:variant>
        <vt:i4>0</vt:i4>
      </vt:variant>
      <vt:variant>
        <vt:i4>5</vt:i4>
      </vt:variant>
      <vt:variant>
        <vt:lpwstr/>
      </vt:variant>
      <vt:variant>
        <vt:lpwstr>_Toc191289487</vt:lpwstr>
      </vt:variant>
      <vt:variant>
        <vt:i4>1900604</vt:i4>
      </vt:variant>
      <vt:variant>
        <vt:i4>44</vt:i4>
      </vt:variant>
      <vt:variant>
        <vt:i4>0</vt:i4>
      </vt:variant>
      <vt:variant>
        <vt:i4>5</vt:i4>
      </vt:variant>
      <vt:variant>
        <vt:lpwstr/>
      </vt:variant>
      <vt:variant>
        <vt:lpwstr>_Toc191289486</vt:lpwstr>
      </vt:variant>
      <vt:variant>
        <vt:i4>1900604</vt:i4>
      </vt:variant>
      <vt:variant>
        <vt:i4>41</vt:i4>
      </vt:variant>
      <vt:variant>
        <vt:i4>0</vt:i4>
      </vt:variant>
      <vt:variant>
        <vt:i4>5</vt:i4>
      </vt:variant>
      <vt:variant>
        <vt:lpwstr/>
      </vt:variant>
      <vt:variant>
        <vt:lpwstr>_Toc191289485</vt:lpwstr>
      </vt:variant>
      <vt:variant>
        <vt:i4>1179708</vt:i4>
      </vt:variant>
      <vt:variant>
        <vt:i4>38</vt:i4>
      </vt:variant>
      <vt:variant>
        <vt:i4>0</vt:i4>
      </vt:variant>
      <vt:variant>
        <vt:i4>5</vt:i4>
      </vt:variant>
      <vt:variant>
        <vt:lpwstr/>
      </vt:variant>
      <vt:variant>
        <vt:lpwstr>_Toc191289476</vt:lpwstr>
      </vt:variant>
      <vt:variant>
        <vt:i4>1179708</vt:i4>
      </vt:variant>
      <vt:variant>
        <vt:i4>35</vt:i4>
      </vt:variant>
      <vt:variant>
        <vt:i4>0</vt:i4>
      </vt:variant>
      <vt:variant>
        <vt:i4>5</vt:i4>
      </vt:variant>
      <vt:variant>
        <vt:lpwstr/>
      </vt:variant>
      <vt:variant>
        <vt:lpwstr>_Toc191289478</vt:lpwstr>
      </vt:variant>
      <vt:variant>
        <vt:i4>1179708</vt:i4>
      </vt:variant>
      <vt:variant>
        <vt:i4>32</vt:i4>
      </vt:variant>
      <vt:variant>
        <vt:i4>0</vt:i4>
      </vt:variant>
      <vt:variant>
        <vt:i4>5</vt:i4>
      </vt:variant>
      <vt:variant>
        <vt:lpwstr/>
      </vt:variant>
      <vt:variant>
        <vt:lpwstr>_Toc191289477</vt:lpwstr>
      </vt:variant>
      <vt:variant>
        <vt:i4>1179708</vt:i4>
      </vt:variant>
      <vt:variant>
        <vt:i4>29</vt:i4>
      </vt:variant>
      <vt:variant>
        <vt:i4>0</vt:i4>
      </vt:variant>
      <vt:variant>
        <vt:i4>5</vt:i4>
      </vt:variant>
      <vt:variant>
        <vt:lpwstr/>
      </vt:variant>
      <vt:variant>
        <vt:lpwstr>_Toc191289476</vt:lpwstr>
      </vt:variant>
      <vt:variant>
        <vt:i4>1179708</vt:i4>
      </vt:variant>
      <vt:variant>
        <vt:i4>26</vt:i4>
      </vt:variant>
      <vt:variant>
        <vt:i4>0</vt:i4>
      </vt:variant>
      <vt:variant>
        <vt:i4>5</vt:i4>
      </vt:variant>
      <vt:variant>
        <vt:lpwstr/>
      </vt:variant>
      <vt:variant>
        <vt:lpwstr>_Toc191289475</vt:lpwstr>
      </vt:variant>
      <vt:variant>
        <vt:i4>1179708</vt:i4>
      </vt:variant>
      <vt:variant>
        <vt:i4>23</vt:i4>
      </vt:variant>
      <vt:variant>
        <vt:i4>0</vt:i4>
      </vt:variant>
      <vt:variant>
        <vt:i4>5</vt:i4>
      </vt:variant>
      <vt:variant>
        <vt:lpwstr/>
      </vt:variant>
      <vt:variant>
        <vt:lpwstr>_Toc191289474</vt:lpwstr>
      </vt:variant>
      <vt:variant>
        <vt:i4>1179708</vt:i4>
      </vt:variant>
      <vt:variant>
        <vt:i4>20</vt:i4>
      </vt:variant>
      <vt:variant>
        <vt:i4>0</vt:i4>
      </vt:variant>
      <vt:variant>
        <vt:i4>5</vt:i4>
      </vt:variant>
      <vt:variant>
        <vt:lpwstr/>
      </vt:variant>
      <vt:variant>
        <vt:lpwstr>_Toc191289474</vt:lpwstr>
      </vt:variant>
      <vt:variant>
        <vt:i4>1179708</vt:i4>
      </vt:variant>
      <vt:variant>
        <vt:i4>17</vt:i4>
      </vt:variant>
      <vt:variant>
        <vt:i4>0</vt:i4>
      </vt:variant>
      <vt:variant>
        <vt:i4>5</vt:i4>
      </vt:variant>
      <vt:variant>
        <vt:lpwstr/>
      </vt:variant>
      <vt:variant>
        <vt:lpwstr>_Toc191289474</vt:lpwstr>
      </vt:variant>
      <vt:variant>
        <vt:i4>1179708</vt:i4>
      </vt:variant>
      <vt:variant>
        <vt:i4>14</vt:i4>
      </vt:variant>
      <vt:variant>
        <vt:i4>0</vt:i4>
      </vt:variant>
      <vt:variant>
        <vt:i4>5</vt:i4>
      </vt:variant>
      <vt:variant>
        <vt:lpwstr/>
      </vt:variant>
      <vt:variant>
        <vt:lpwstr>_Toc191289474</vt:lpwstr>
      </vt:variant>
      <vt:variant>
        <vt:i4>1179708</vt:i4>
      </vt:variant>
      <vt:variant>
        <vt:i4>11</vt:i4>
      </vt:variant>
      <vt:variant>
        <vt:i4>0</vt:i4>
      </vt:variant>
      <vt:variant>
        <vt:i4>5</vt:i4>
      </vt:variant>
      <vt:variant>
        <vt:lpwstr/>
      </vt:variant>
      <vt:variant>
        <vt:lpwstr>_Toc191289474</vt:lpwstr>
      </vt:variant>
      <vt:variant>
        <vt:i4>1179708</vt:i4>
      </vt:variant>
      <vt:variant>
        <vt:i4>8</vt:i4>
      </vt:variant>
      <vt:variant>
        <vt:i4>0</vt:i4>
      </vt:variant>
      <vt:variant>
        <vt:i4>5</vt:i4>
      </vt:variant>
      <vt:variant>
        <vt:lpwstr/>
      </vt:variant>
      <vt:variant>
        <vt:lpwstr>_Toc191289474</vt:lpwstr>
      </vt:variant>
      <vt:variant>
        <vt:i4>1179708</vt:i4>
      </vt:variant>
      <vt:variant>
        <vt:i4>5</vt:i4>
      </vt:variant>
      <vt:variant>
        <vt:i4>0</vt:i4>
      </vt:variant>
      <vt:variant>
        <vt:i4>5</vt:i4>
      </vt:variant>
      <vt:variant>
        <vt:lpwstr/>
      </vt:variant>
      <vt:variant>
        <vt:lpwstr>_Toc191289474</vt:lpwstr>
      </vt:variant>
      <vt:variant>
        <vt:i4>1179708</vt:i4>
      </vt:variant>
      <vt:variant>
        <vt:i4>2</vt:i4>
      </vt:variant>
      <vt:variant>
        <vt:i4>0</vt:i4>
      </vt:variant>
      <vt:variant>
        <vt:i4>5</vt:i4>
      </vt:variant>
      <vt:variant>
        <vt:lpwstr/>
      </vt:variant>
      <vt:variant>
        <vt:lpwstr>_Toc191289474</vt:lpwstr>
      </vt:variant>
      <vt:variant>
        <vt:i4>4915309</vt:i4>
      </vt:variant>
      <vt:variant>
        <vt:i4>-1</vt:i4>
      </vt:variant>
      <vt:variant>
        <vt:i4>1027</vt:i4>
      </vt:variant>
      <vt:variant>
        <vt:i4>4</vt:i4>
      </vt:variant>
      <vt:variant>
        <vt:lpwstr>http://images.google.com.ec/imgres?imgurl=http://www.telegrafo.com.ec/ImageHandler.ashx?p=/files/Macroeconomia/Agricultores_MacroEconomia-06-05-09.jpg&amp;w=480&amp;t=wm&amp;imgrefurl=http://www.telegrafo.com.ec/macroeconomia/noticia/archive/macroeconomia/2009/05/06/Se-anuncian-operativos-de-arroz-en-piladoras.aspx&amp;usg=__oqQ3S1yTmxckvo8IgkZfoOPNwG8=&amp;h=320&amp;w=480&amp;sz=42&amp;hl=es&amp;start=3&amp;itbs=1&amp;tbnid=DSULxk8tn8bXCM:&amp;tbnh=86&amp;tbnw=129&amp;prev=/images?q=almacenamiento+en+piladoras&amp;hl=es&amp;tbs=isc</vt:lpwstr>
      </vt:variant>
      <vt:variant>
        <vt:lpwstr/>
      </vt:variant>
      <vt:variant>
        <vt:i4>1638409</vt:i4>
      </vt:variant>
      <vt:variant>
        <vt:i4>-1</vt:i4>
      </vt:variant>
      <vt:variant>
        <vt:i4>1028</vt:i4>
      </vt:variant>
      <vt:variant>
        <vt:i4>4</vt:i4>
      </vt:variant>
      <vt:variant>
        <vt:lpwstr>http://images.google.com.ec/imgres?imgurl=http://shannaro.files.wordpress.com/2009/04/explosion.jpg&amp;imgrefurl=http://shannaro.wordpress.com/2009/04/14/the-history-of-kakuzu-part-3-i-love-money/&amp;usg=__Y27XGaUhb8qpRo-aoiQWC6SAD0k=&amp;h=367&amp;w=380&amp;sz=80&amp;hl=es&amp;start=1&amp;itbs=1&amp;tbnid=ZrhC6Wra7cmiQM:&amp;tbnh=119&amp;tbnw=123&amp;prev=/images?q=explosion&amp;hl=es&amp;tbs=isc</vt:lpwstr>
      </vt:variant>
      <vt:variant>
        <vt:lpwstr/>
      </vt:variant>
      <vt:variant>
        <vt:i4>7077991</vt:i4>
      </vt:variant>
      <vt:variant>
        <vt:i4>-1</vt:i4>
      </vt:variant>
      <vt:variant>
        <vt:i4>1029</vt:i4>
      </vt:variant>
      <vt:variant>
        <vt:i4>4</vt:i4>
      </vt:variant>
      <vt:variant>
        <vt:lpwstr>http://enlacenacional.com/2010/01/13/incendio-de-regulares-dimensiones-afecta-a-catedral-de-tac</vt:lpwstr>
      </vt:variant>
      <vt:variant>
        <vt:lpwstr/>
      </vt:variant>
      <vt:variant>
        <vt:i4>5046308</vt:i4>
      </vt:variant>
      <vt:variant>
        <vt:i4>-1</vt:i4>
      </vt:variant>
      <vt:variant>
        <vt:i4>1030</vt:i4>
      </vt:variant>
      <vt:variant>
        <vt:i4>4</vt:i4>
      </vt:variant>
      <vt:variant>
        <vt:lpwstr>http://images.google.com.ec/imgres?imgurl=http://www.suratep.com/cistema/articulos/170/liquido_inflamable.gif&amp;imgrefurl=http://www.suratep.com/cistema/articulos/170/&amp;usg=__l3Q4QfbkMeqs9QioOIUWIhkGcpQ=&amp;h=124&amp;w=124&amp;sz=2&amp;hl=es&amp;start=43&amp;itbs=1&amp;tbnid=---c3nB1Y8V1gM:&amp;tbnh=90&amp;tbnw=90&amp;prev=/images?q=sustancias+inflamables&amp;start=42&amp;hl=es&amp;sa=N&amp;ndsp=21&amp;tbs=isc</vt:lpwstr>
      </vt:variant>
      <vt:variant>
        <vt:lpwstr/>
      </vt:variant>
      <vt:variant>
        <vt:i4>1179692</vt:i4>
      </vt:variant>
      <vt:variant>
        <vt:i4>-1</vt:i4>
      </vt:variant>
      <vt:variant>
        <vt:i4>1031</vt:i4>
      </vt:variant>
      <vt:variant>
        <vt:i4>4</vt:i4>
      </vt:variant>
      <vt:variant>
        <vt:lpwstr>http://images.google.com.ec/imgres?imgurl=http://sanfern.idoo.com/decalogo_archivos/image028.jpg&amp;imgrefurl=http://sanfern.idoo.com/decalogo.html&amp;usg=__-zVFNVSV7FMAPIXmo9SrssV86M4=&amp;h=483&amp;w=552&amp;sz=48&amp;hl=es&amp;start=9&amp;itbs=1&amp;tbnid=OkrYsh40qDVV-M:&amp;tbnh=116&amp;tbnw=133&amp;prev=/images?q=inspecciones+de+seguridad&amp;hl=es&amp;tbs=isc</vt:lpwstr>
      </vt:variant>
      <vt:variant>
        <vt:lpwstr/>
      </vt:variant>
      <vt:variant>
        <vt:i4>5242888</vt:i4>
      </vt:variant>
      <vt:variant>
        <vt:i4>-1</vt:i4>
      </vt:variant>
      <vt:variant>
        <vt:i4>1032</vt:i4>
      </vt:variant>
      <vt:variant>
        <vt:i4>4</vt:i4>
      </vt:variant>
      <vt:variant>
        <vt:lpwstr>http://images.google.com.ec/imgres?imgurl=http://www.jmcprl.net/SENAL%2002/Peligro%20de%20incendio.jpg&amp;imgrefurl=http://www.jmcprl.net/SENAL%2002/index.html&amp;usg=__3vrdkuIzqN1RxMFgbnEvTslcdHs=&amp;h=924&amp;w=636&amp;sz=73&amp;hl=es&amp;start=30&amp;itbs=1&amp;tbnid=i0JL2izHGj33YM:&amp;tbnh=147&amp;tbnw=101&amp;prev=/images?q=peligro&amp;start=21&amp;hl=es&amp;sa=N&amp;ndsp=21&amp;tbs=isc</vt:lpwstr>
      </vt:variant>
      <vt:variant>
        <vt:lpwstr/>
      </vt:variant>
      <vt:variant>
        <vt:i4>131145</vt:i4>
      </vt:variant>
      <vt:variant>
        <vt:i4>-1</vt:i4>
      </vt:variant>
      <vt:variant>
        <vt:i4>1033</vt:i4>
      </vt:variant>
      <vt:variant>
        <vt:i4>4</vt:i4>
      </vt:variant>
      <vt:variant>
        <vt:lpwstr>http://images.google.com.ec/imgres?imgurl=http://www.inspeccion.com.mx/senalamientos/ZONA_RIESGO.gif&amp;imgrefurl=http://www.inspeccion.com.mx/catalogo_letreros_seguridad_higiene_proteccion_civil.htm&amp;usg=__MYSbkcLqIBmCCuKDUCHWVbw92Wg=&amp;h=350&amp;w=270&amp;sz=12&amp;hl=es&amp;start=4&amp;itbs=1&amp;tbnid=SWekbsa8C8ghfM:&amp;tbnh=120&amp;tbnw=93&amp;prev=/images?q=riesgo&amp;hl=es&amp;tbs=is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CarClick Productions</dc:creator>
  <cp:lastModifiedBy>HITRAI</cp:lastModifiedBy>
  <cp:revision>2</cp:revision>
  <cp:lastPrinted>2010-06-09T15:59:00Z</cp:lastPrinted>
  <dcterms:created xsi:type="dcterms:W3CDTF">2010-07-01T15:02:00Z</dcterms:created>
  <dcterms:modified xsi:type="dcterms:W3CDTF">2010-07-01T15:02:00Z</dcterms:modified>
</cp:coreProperties>
</file>