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E6" w:rsidRPr="00A95A3D" w:rsidRDefault="004E44E6" w:rsidP="000B535C">
      <w:pPr>
        <w:spacing w:line="480" w:lineRule="auto"/>
        <w:jc w:val="both"/>
        <w:rPr>
          <w:b/>
          <w:color w:val="auto"/>
          <w:lang w:val="es-AR"/>
        </w:rPr>
      </w:pPr>
    </w:p>
    <w:p w:rsidR="004F4606" w:rsidRPr="00A95A3D" w:rsidRDefault="004F4606" w:rsidP="00C950E6">
      <w:pPr>
        <w:spacing w:line="480" w:lineRule="auto"/>
        <w:jc w:val="center"/>
        <w:rPr>
          <w:b/>
          <w:color w:val="auto"/>
          <w:lang w:val="es-AR"/>
        </w:rPr>
      </w:pPr>
      <w:r w:rsidRPr="00A95A3D">
        <w:rPr>
          <w:b/>
          <w:color w:val="auto"/>
          <w:lang w:val="es-AR"/>
        </w:rPr>
        <w:t>ABREVIATURA</w:t>
      </w:r>
    </w:p>
    <w:p w:rsidR="004E5AD1" w:rsidRPr="00A95A3D" w:rsidRDefault="004E5AD1" w:rsidP="000B535C">
      <w:pPr>
        <w:spacing w:line="480" w:lineRule="auto"/>
        <w:jc w:val="both"/>
        <w:rPr>
          <w:b/>
          <w:color w:val="auto"/>
          <w:lang w:val="es-AR"/>
        </w:rPr>
      </w:pPr>
    </w:p>
    <w:p w:rsidR="004E5AD1" w:rsidRPr="00A95A3D" w:rsidRDefault="004E5AD1" w:rsidP="000B535C">
      <w:pPr>
        <w:spacing w:line="480" w:lineRule="auto"/>
        <w:jc w:val="both"/>
        <w:rPr>
          <w:color w:val="auto"/>
          <w:lang w:val="es-AR"/>
        </w:rPr>
      </w:pPr>
      <w:r w:rsidRPr="00A95A3D">
        <w:rPr>
          <w:color w:val="auto"/>
          <w:lang w:val="es-AR"/>
        </w:rPr>
        <w:t xml:space="preserve">SRI: </w:t>
      </w:r>
      <w:r w:rsidRPr="00A95A3D">
        <w:rPr>
          <w:color w:val="auto"/>
          <w:lang w:val="es-AR"/>
        </w:rPr>
        <w:tab/>
      </w:r>
      <w:r w:rsidRPr="00A95A3D">
        <w:rPr>
          <w:color w:val="auto"/>
          <w:lang w:val="es-AR"/>
        </w:rPr>
        <w:tab/>
        <w:t>Servicio de Rentas Internas</w:t>
      </w:r>
    </w:p>
    <w:p w:rsidR="004E5AD1" w:rsidRPr="00A95A3D" w:rsidRDefault="004E5AD1" w:rsidP="000B535C">
      <w:pPr>
        <w:spacing w:line="480" w:lineRule="auto"/>
        <w:jc w:val="both"/>
        <w:rPr>
          <w:color w:val="auto"/>
          <w:lang w:val="es-AR"/>
        </w:rPr>
      </w:pPr>
      <w:r w:rsidRPr="00A95A3D">
        <w:rPr>
          <w:color w:val="auto"/>
          <w:lang w:val="es-AR"/>
        </w:rPr>
        <w:t xml:space="preserve">RUC: </w:t>
      </w:r>
      <w:r w:rsidRPr="00A95A3D">
        <w:rPr>
          <w:color w:val="auto"/>
          <w:lang w:val="es-AR"/>
        </w:rPr>
        <w:tab/>
      </w:r>
      <w:r w:rsidRPr="00A95A3D">
        <w:rPr>
          <w:color w:val="auto"/>
          <w:lang w:val="es-AR"/>
        </w:rPr>
        <w:tab/>
        <w:t>Registro Único de Contr</w:t>
      </w:r>
      <w:r w:rsidRPr="00A95A3D">
        <w:rPr>
          <w:color w:val="auto"/>
          <w:lang w:val="es-AR"/>
        </w:rPr>
        <w:t>i</w:t>
      </w:r>
      <w:r w:rsidRPr="00A95A3D">
        <w:rPr>
          <w:color w:val="auto"/>
          <w:lang w:val="es-AR"/>
        </w:rPr>
        <w:t>buyente</w:t>
      </w:r>
    </w:p>
    <w:p w:rsidR="004E5AD1" w:rsidRPr="00A95A3D" w:rsidRDefault="004E5AD1" w:rsidP="000B535C">
      <w:pPr>
        <w:spacing w:line="480" w:lineRule="auto"/>
        <w:jc w:val="both"/>
        <w:rPr>
          <w:color w:val="auto"/>
          <w:lang w:val="es-AR"/>
        </w:rPr>
      </w:pPr>
      <w:r w:rsidRPr="00A95A3D">
        <w:rPr>
          <w:color w:val="auto"/>
          <w:lang w:val="es-AR"/>
        </w:rPr>
        <w:t xml:space="preserve">CI: </w:t>
      </w:r>
      <w:r w:rsidRPr="00A95A3D">
        <w:rPr>
          <w:color w:val="auto"/>
          <w:lang w:val="es-AR"/>
        </w:rPr>
        <w:tab/>
      </w:r>
      <w:r w:rsidRPr="00A95A3D">
        <w:rPr>
          <w:color w:val="auto"/>
          <w:lang w:val="es-AR"/>
        </w:rPr>
        <w:tab/>
        <w:t xml:space="preserve">Cédula de Identidad </w:t>
      </w:r>
    </w:p>
    <w:p w:rsidR="004E5AD1" w:rsidRPr="00A95A3D" w:rsidRDefault="004E5AD1" w:rsidP="000B535C">
      <w:pPr>
        <w:spacing w:line="480" w:lineRule="auto"/>
        <w:jc w:val="both"/>
        <w:rPr>
          <w:color w:val="auto"/>
          <w:lang w:val="es-AR"/>
        </w:rPr>
      </w:pPr>
      <w:r w:rsidRPr="00A95A3D">
        <w:rPr>
          <w:color w:val="auto"/>
          <w:lang w:val="es-AR"/>
        </w:rPr>
        <w:t>FODA:</w:t>
      </w:r>
      <w:r w:rsidRPr="00A95A3D">
        <w:rPr>
          <w:color w:val="auto"/>
          <w:lang w:val="es-AR"/>
        </w:rPr>
        <w:tab/>
        <w:t>Fortalezas, Oportunidades, Debilidades y Am</w:t>
      </w:r>
      <w:r w:rsidRPr="00A95A3D">
        <w:rPr>
          <w:color w:val="auto"/>
          <w:lang w:val="es-AR"/>
        </w:rPr>
        <w:t>e</w:t>
      </w:r>
      <w:r w:rsidRPr="00A95A3D">
        <w:rPr>
          <w:color w:val="auto"/>
          <w:lang w:val="es-AR"/>
        </w:rPr>
        <w:t>nazas</w:t>
      </w:r>
      <w:r w:rsidRPr="00A95A3D">
        <w:rPr>
          <w:color w:val="auto"/>
          <w:lang w:val="es-AR"/>
        </w:rPr>
        <w:tab/>
      </w:r>
    </w:p>
    <w:p w:rsidR="004E5AD1" w:rsidRPr="00A95A3D" w:rsidRDefault="004E5AD1" w:rsidP="000B535C">
      <w:pPr>
        <w:spacing w:line="480" w:lineRule="auto"/>
        <w:jc w:val="both"/>
        <w:rPr>
          <w:color w:val="auto"/>
          <w:lang w:val="es-AR"/>
        </w:rPr>
      </w:pPr>
      <w:r w:rsidRPr="00A95A3D">
        <w:rPr>
          <w:color w:val="auto"/>
          <w:lang w:val="es-AR"/>
        </w:rPr>
        <w:t>IVA:</w:t>
      </w:r>
      <w:r w:rsidRPr="00A95A3D">
        <w:rPr>
          <w:color w:val="auto"/>
          <w:lang w:val="es-AR"/>
        </w:rPr>
        <w:tab/>
      </w:r>
      <w:r w:rsidRPr="00A95A3D">
        <w:rPr>
          <w:color w:val="auto"/>
          <w:lang w:val="es-AR"/>
        </w:rPr>
        <w:tab/>
        <w:t>Impuesto al Valor Agregado</w:t>
      </w:r>
    </w:p>
    <w:p w:rsidR="004E5AD1" w:rsidRPr="00A95A3D" w:rsidRDefault="004E5AD1" w:rsidP="000B535C">
      <w:pPr>
        <w:spacing w:line="480" w:lineRule="auto"/>
        <w:jc w:val="both"/>
        <w:rPr>
          <w:color w:val="auto"/>
          <w:lang w:val="es-AR"/>
        </w:rPr>
      </w:pPr>
      <w:r w:rsidRPr="00A95A3D">
        <w:rPr>
          <w:color w:val="auto"/>
          <w:lang w:val="es-AR"/>
        </w:rPr>
        <w:t>SA:</w:t>
      </w:r>
      <w:r w:rsidRPr="00A95A3D">
        <w:rPr>
          <w:color w:val="auto"/>
          <w:lang w:val="es-AR"/>
        </w:rPr>
        <w:tab/>
      </w:r>
      <w:r w:rsidRPr="00A95A3D">
        <w:rPr>
          <w:color w:val="auto"/>
          <w:lang w:val="es-AR"/>
        </w:rPr>
        <w:tab/>
        <w:t>Sociedad Anónima</w:t>
      </w:r>
    </w:p>
    <w:p w:rsidR="00F02130" w:rsidRPr="00A95A3D" w:rsidRDefault="00F02130" w:rsidP="000B535C">
      <w:pPr>
        <w:spacing w:line="480" w:lineRule="auto"/>
        <w:jc w:val="both"/>
        <w:rPr>
          <w:bCs/>
          <w:color w:val="auto"/>
        </w:rPr>
      </w:pPr>
      <w:r w:rsidRPr="00A95A3D">
        <w:rPr>
          <w:bCs/>
          <w:color w:val="auto"/>
        </w:rPr>
        <w:t>IR:</w:t>
      </w:r>
      <w:r w:rsidRPr="00A95A3D">
        <w:rPr>
          <w:bCs/>
          <w:color w:val="auto"/>
        </w:rPr>
        <w:tab/>
      </w:r>
      <w:r w:rsidRPr="00A95A3D">
        <w:rPr>
          <w:bCs/>
          <w:color w:val="auto"/>
        </w:rPr>
        <w:tab/>
        <w:t xml:space="preserve">Impuesto a </w:t>
      </w:r>
      <w:smartTag w:uri="urn:schemas-microsoft-com:office:smarttags" w:element="PersonName">
        <w:smartTagPr>
          <w:attr w:name="ProductID" w:val="la Renta"/>
        </w:smartTagPr>
        <w:r w:rsidRPr="00A95A3D">
          <w:rPr>
            <w:bCs/>
            <w:color w:val="auto"/>
          </w:rPr>
          <w:t>la Renta</w:t>
        </w:r>
      </w:smartTag>
    </w:p>
    <w:p w:rsidR="00F02130" w:rsidRPr="00A95A3D" w:rsidRDefault="00F02130" w:rsidP="000B535C">
      <w:pPr>
        <w:spacing w:line="480" w:lineRule="auto"/>
        <w:jc w:val="both"/>
        <w:rPr>
          <w:bCs/>
          <w:color w:val="auto"/>
        </w:rPr>
      </w:pPr>
      <w:r w:rsidRPr="00A95A3D">
        <w:rPr>
          <w:bCs/>
          <w:color w:val="auto"/>
        </w:rPr>
        <w:t>RF:</w:t>
      </w:r>
      <w:r w:rsidRPr="00A95A3D">
        <w:rPr>
          <w:bCs/>
          <w:color w:val="auto"/>
        </w:rPr>
        <w:tab/>
      </w:r>
      <w:r w:rsidRPr="00A95A3D">
        <w:rPr>
          <w:bCs/>
          <w:color w:val="auto"/>
        </w:rPr>
        <w:tab/>
        <w:t xml:space="preserve">Retención en </w:t>
      </w:r>
      <w:smartTag w:uri="urn:schemas-microsoft-com:office:smarttags" w:element="PersonName">
        <w:smartTagPr>
          <w:attr w:name="ProductID" w:val="la Fuente"/>
        </w:smartTagPr>
        <w:r w:rsidRPr="00A95A3D">
          <w:rPr>
            <w:bCs/>
            <w:color w:val="auto"/>
          </w:rPr>
          <w:t>la Fuente</w:t>
        </w:r>
      </w:smartTag>
    </w:p>
    <w:p w:rsidR="00F02130" w:rsidRPr="00A95A3D" w:rsidRDefault="00F02130" w:rsidP="000B535C">
      <w:pPr>
        <w:spacing w:line="480" w:lineRule="auto"/>
        <w:jc w:val="both"/>
        <w:rPr>
          <w:bCs/>
          <w:color w:val="auto"/>
        </w:rPr>
      </w:pPr>
      <w:r w:rsidRPr="00A95A3D">
        <w:rPr>
          <w:bCs/>
          <w:color w:val="auto"/>
        </w:rPr>
        <w:t>ICE:</w:t>
      </w:r>
      <w:r w:rsidRPr="00A95A3D">
        <w:rPr>
          <w:bCs/>
          <w:color w:val="auto"/>
        </w:rPr>
        <w:tab/>
      </w:r>
      <w:r w:rsidRPr="00A95A3D">
        <w:rPr>
          <w:bCs/>
          <w:color w:val="auto"/>
        </w:rPr>
        <w:tab/>
        <w:t>Impuesto a Consumos Especi</w:t>
      </w:r>
      <w:r w:rsidRPr="00A95A3D">
        <w:rPr>
          <w:bCs/>
          <w:color w:val="auto"/>
        </w:rPr>
        <w:t>a</w:t>
      </w:r>
      <w:r w:rsidRPr="00A95A3D">
        <w:rPr>
          <w:bCs/>
          <w:color w:val="auto"/>
        </w:rPr>
        <w:t xml:space="preserve">les </w:t>
      </w:r>
    </w:p>
    <w:p w:rsidR="00105840" w:rsidRPr="00A95A3D" w:rsidRDefault="00105840" w:rsidP="000B535C">
      <w:pPr>
        <w:spacing w:line="480" w:lineRule="auto"/>
        <w:jc w:val="both"/>
        <w:rPr>
          <w:color w:val="auto"/>
        </w:rPr>
      </w:pPr>
      <w:r w:rsidRPr="00A95A3D">
        <w:rPr>
          <w:color w:val="auto"/>
        </w:rPr>
        <w:t>CAE:</w:t>
      </w:r>
      <w:r w:rsidRPr="00A95A3D">
        <w:rPr>
          <w:color w:val="auto"/>
        </w:rPr>
        <w:tab/>
      </w:r>
      <w:r w:rsidRPr="00A95A3D">
        <w:rPr>
          <w:color w:val="auto"/>
        </w:rPr>
        <w:tab/>
        <w:t>Corporación Aduanera Ecuat</w:t>
      </w:r>
      <w:r w:rsidRPr="00A95A3D">
        <w:rPr>
          <w:color w:val="auto"/>
        </w:rPr>
        <w:t>o</w:t>
      </w:r>
      <w:r w:rsidRPr="00A95A3D">
        <w:rPr>
          <w:color w:val="auto"/>
        </w:rPr>
        <w:t>riana.</w:t>
      </w:r>
    </w:p>
    <w:p w:rsidR="00105840" w:rsidRPr="00A95A3D" w:rsidRDefault="00105840" w:rsidP="000B535C">
      <w:pPr>
        <w:spacing w:line="480" w:lineRule="auto"/>
        <w:jc w:val="both"/>
        <w:rPr>
          <w:color w:val="auto"/>
        </w:rPr>
      </w:pPr>
      <w:r w:rsidRPr="00A95A3D">
        <w:rPr>
          <w:color w:val="auto"/>
        </w:rPr>
        <w:t>ICT:</w:t>
      </w:r>
      <w:r w:rsidRPr="00A95A3D">
        <w:rPr>
          <w:color w:val="auto"/>
        </w:rPr>
        <w:tab/>
      </w:r>
      <w:r w:rsidRPr="00A95A3D">
        <w:rPr>
          <w:color w:val="auto"/>
        </w:rPr>
        <w:tab/>
        <w:t>Informe Cumplimiento Tributario</w:t>
      </w:r>
    </w:p>
    <w:p w:rsidR="00105840" w:rsidRPr="00A95A3D" w:rsidRDefault="00105840" w:rsidP="000B535C">
      <w:pPr>
        <w:spacing w:line="480" w:lineRule="auto"/>
        <w:jc w:val="both"/>
        <w:rPr>
          <w:color w:val="auto"/>
        </w:rPr>
      </w:pPr>
      <w:r w:rsidRPr="00A95A3D">
        <w:rPr>
          <w:color w:val="auto"/>
        </w:rPr>
        <w:t>ATS:</w:t>
      </w:r>
      <w:r w:rsidRPr="00A95A3D">
        <w:rPr>
          <w:color w:val="auto"/>
        </w:rPr>
        <w:tab/>
      </w:r>
      <w:r w:rsidRPr="00A95A3D">
        <w:rPr>
          <w:color w:val="auto"/>
        </w:rPr>
        <w:tab/>
        <w:t>Anexo Transaccional Simplific</w:t>
      </w:r>
      <w:r w:rsidRPr="00A95A3D">
        <w:rPr>
          <w:color w:val="auto"/>
        </w:rPr>
        <w:t>a</w:t>
      </w:r>
      <w:r w:rsidRPr="00A95A3D">
        <w:rPr>
          <w:color w:val="auto"/>
        </w:rPr>
        <w:t>do</w:t>
      </w:r>
    </w:p>
    <w:p w:rsidR="00105840" w:rsidRPr="00A95A3D" w:rsidRDefault="00105840" w:rsidP="000B535C">
      <w:pPr>
        <w:spacing w:line="480" w:lineRule="auto"/>
        <w:ind w:left="1410" w:hanging="1410"/>
        <w:jc w:val="both"/>
        <w:rPr>
          <w:color w:val="auto"/>
        </w:rPr>
      </w:pPr>
      <w:r w:rsidRPr="00A95A3D">
        <w:rPr>
          <w:color w:val="auto"/>
        </w:rPr>
        <w:t>REOC:</w:t>
      </w:r>
      <w:r w:rsidRPr="00A95A3D">
        <w:rPr>
          <w:color w:val="auto"/>
        </w:rPr>
        <w:tab/>
        <w:t xml:space="preserve">Anexo de Retenciones en </w:t>
      </w:r>
      <w:smartTag w:uri="urn:schemas-microsoft-com:office:smarttags" w:element="PersonName">
        <w:smartTagPr>
          <w:attr w:name="ProductID" w:val="la Fuente"/>
        </w:smartTagPr>
        <w:r w:rsidRPr="00A95A3D">
          <w:rPr>
            <w:color w:val="auto"/>
          </w:rPr>
          <w:t>la Fuente</w:t>
        </w:r>
      </w:smartTag>
      <w:r w:rsidR="004B536A" w:rsidRPr="00A95A3D">
        <w:rPr>
          <w:color w:val="auto"/>
        </w:rPr>
        <w:t xml:space="preserve"> de IR</w:t>
      </w:r>
      <w:r w:rsidRPr="00A95A3D">
        <w:rPr>
          <w:color w:val="auto"/>
        </w:rPr>
        <w:t xml:space="preserve"> por Otros Conce</w:t>
      </w:r>
      <w:r w:rsidRPr="00A95A3D">
        <w:rPr>
          <w:color w:val="auto"/>
        </w:rPr>
        <w:t>p</w:t>
      </w:r>
      <w:r w:rsidRPr="00A95A3D">
        <w:rPr>
          <w:color w:val="auto"/>
        </w:rPr>
        <w:t>tos.</w:t>
      </w:r>
    </w:p>
    <w:p w:rsidR="00105840" w:rsidRPr="00A95A3D" w:rsidRDefault="00105840" w:rsidP="000B535C">
      <w:pPr>
        <w:spacing w:line="480" w:lineRule="auto"/>
        <w:jc w:val="both"/>
        <w:rPr>
          <w:bCs/>
          <w:color w:val="auto"/>
        </w:rPr>
      </w:pPr>
      <w:r w:rsidRPr="00A95A3D">
        <w:rPr>
          <w:bCs/>
          <w:color w:val="auto"/>
        </w:rPr>
        <w:t>L</w:t>
      </w:r>
      <w:r w:rsidR="00611E27" w:rsidRPr="00A95A3D">
        <w:rPr>
          <w:bCs/>
          <w:color w:val="auto"/>
        </w:rPr>
        <w:t>O</w:t>
      </w:r>
      <w:r w:rsidRPr="00A95A3D">
        <w:rPr>
          <w:bCs/>
          <w:color w:val="auto"/>
        </w:rPr>
        <w:t>RTI</w:t>
      </w:r>
      <w:r w:rsidR="00611E27" w:rsidRPr="00A95A3D">
        <w:rPr>
          <w:bCs/>
          <w:color w:val="auto"/>
        </w:rPr>
        <w:t>:</w:t>
      </w:r>
      <w:r w:rsidR="00611E27" w:rsidRPr="00A95A3D">
        <w:rPr>
          <w:bCs/>
          <w:color w:val="auto"/>
        </w:rPr>
        <w:tab/>
      </w:r>
      <w:r w:rsidRPr="00A95A3D">
        <w:rPr>
          <w:bCs/>
          <w:color w:val="auto"/>
        </w:rPr>
        <w:t>Ley</w:t>
      </w:r>
      <w:r w:rsidR="00611E27" w:rsidRPr="00A95A3D">
        <w:rPr>
          <w:bCs/>
          <w:color w:val="auto"/>
        </w:rPr>
        <w:t xml:space="preserve"> Orgánica</w:t>
      </w:r>
      <w:r w:rsidRPr="00A95A3D">
        <w:rPr>
          <w:bCs/>
          <w:color w:val="auto"/>
        </w:rPr>
        <w:t xml:space="preserve"> del </w:t>
      </w:r>
      <w:r w:rsidR="00611E27" w:rsidRPr="00A95A3D">
        <w:rPr>
          <w:bCs/>
          <w:color w:val="auto"/>
        </w:rPr>
        <w:t xml:space="preserve">Régimen </w:t>
      </w:r>
      <w:r w:rsidRPr="00A95A3D">
        <w:rPr>
          <w:bCs/>
          <w:color w:val="auto"/>
        </w:rPr>
        <w:t>Tributario Interno.</w:t>
      </w:r>
    </w:p>
    <w:p w:rsidR="00105840" w:rsidRPr="00A95A3D" w:rsidRDefault="00105840" w:rsidP="000B535C">
      <w:pPr>
        <w:spacing w:line="480" w:lineRule="auto"/>
        <w:jc w:val="both"/>
        <w:rPr>
          <w:color w:val="auto"/>
        </w:rPr>
      </w:pPr>
      <w:r w:rsidRPr="00A95A3D">
        <w:rPr>
          <w:bCs/>
          <w:color w:val="auto"/>
        </w:rPr>
        <w:t>RL</w:t>
      </w:r>
      <w:r w:rsidR="00940404" w:rsidRPr="00A95A3D">
        <w:rPr>
          <w:bCs/>
          <w:color w:val="auto"/>
        </w:rPr>
        <w:t>O</w:t>
      </w:r>
      <w:r w:rsidRPr="00A95A3D">
        <w:rPr>
          <w:bCs/>
          <w:color w:val="auto"/>
        </w:rPr>
        <w:t>RTI:</w:t>
      </w:r>
      <w:r w:rsidRPr="00A95A3D">
        <w:rPr>
          <w:bCs/>
          <w:color w:val="auto"/>
        </w:rPr>
        <w:tab/>
        <w:t xml:space="preserve">Reglamento de </w:t>
      </w:r>
      <w:smartTag w:uri="urn:schemas-microsoft-com:office:smarttags" w:element="PersonName">
        <w:smartTagPr>
          <w:attr w:name="ProductID" w:val="la Ley Org￡nica"/>
        </w:smartTagPr>
        <w:r w:rsidRPr="00A95A3D">
          <w:rPr>
            <w:bCs/>
            <w:color w:val="auto"/>
          </w:rPr>
          <w:t xml:space="preserve">la Ley </w:t>
        </w:r>
        <w:r w:rsidR="00940404" w:rsidRPr="00A95A3D">
          <w:rPr>
            <w:bCs/>
            <w:color w:val="auto"/>
          </w:rPr>
          <w:t>Orgánica</w:t>
        </w:r>
      </w:smartTag>
      <w:r w:rsidR="00940404" w:rsidRPr="00A95A3D">
        <w:rPr>
          <w:bCs/>
          <w:color w:val="auto"/>
        </w:rPr>
        <w:t xml:space="preserve"> </w:t>
      </w:r>
      <w:r w:rsidRPr="00A95A3D">
        <w:rPr>
          <w:bCs/>
          <w:color w:val="auto"/>
        </w:rPr>
        <w:t>de</w:t>
      </w:r>
      <w:r w:rsidR="00940404" w:rsidRPr="00A95A3D">
        <w:rPr>
          <w:bCs/>
          <w:color w:val="auto"/>
        </w:rPr>
        <w:t xml:space="preserve"> Régimen</w:t>
      </w:r>
      <w:r w:rsidRPr="00A95A3D">
        <w:rPr>
          <w:bCs/>
          <w:color w:val="auto"/>
        </w:rPr>
        <w:t xml:space="preserve"> Tributario Inte</w:t>
      </w:r>
      <w:r w:rsidRPr="00A95A3D">
        <w:rPr>
          <w:bCs/>
          <w:color w:val="auto"/>
        </w:rPr>
        <w:t>r</w:t>
      </w:r>
      <w:r w:rsidRPr="00A95A3D">
        <w:rPr>
          <w:bCs/>
          <w:color w:val="auto"/>
        </w:rPr>
        <w:t>no.</w:t>
      </w:r>
    </w:p>
    <w:p w:rsidR="00105840" w:rsidRPr="00A95A3D" w:rsidRDefault="00105840" w:rsidP="000B535C">
      <w:pPr>
        <w:spacing w:line="480" w:lineRule="auto"/>
        <w:jc w:val="both"/>
        <w:rPr>
          <w:color w:val="auto"/>
        </w:rPr>
      </w:pPr>
      <w:r w:rsidRPr="00A95A3D">
        <w:rPr>
          <w:color w:val="auto"/>
          <w:lang w:val="es-AR"/>
        </w:rPr>
        <w:t>IESS</w:t>
      </w:r>
      <w:r w:rsidR="00D53CF9" w:rsidRPr="00A95A3D">
        <w:rPr>
          <w:color w:val="auto"/>
          <w:lang w:val="es-AR"/>
        </w:rPr>
        <w:t>:</w:t>
      </w:r>
      <w:r w:rsidR="00D53CF9" w:rsidRPr="00A95A3D">
        <w:rPr>
          <w:color w:val="auto"/>
          <w:lang w:val="es-AR"/>
        </w:rPr>
        <w:tab/>
      </w:r>
      <w:r w:rsidR="00D53CF9" w:rsidRPr="00A95A3D">
        <w:rPr>
          <w:color w:val="auto"/>
          <w:lang w:val="es-AR"/>
        </w:rPr>
        <w:tab/>
        <w:t>Instituto Ecuatoriano de Seguridad Social.</w:t>
      </w:r>
    </w:p>
    <w:p w:rsidR="00105840" w:rsidRPr="00A95A3D" w:rsidRDefault="00105840" w:rsidP="000B535C">
      <w:pPr>
        <w:spacing w:line="480" w:lineRule="auto"/>
        <w:jc w:val="both"/>
        <w:rPr>
          <w:color w:val="auto"/>
        </w:rPr>
      </w:pPr>
      <w:r w:rsidRPr="00A95A3D">
        <w:rPr>
          <w:color w:val="auto"/>
          <w:lang w:val="es-AR"/>
        </w:rPr>
        <w:t>ISO</w:t>
      </w:r>
      <w:r w:rsidR="00D53CF9" w:rsidRPr="00A95A3D">
        <w:rPr>
          <w:color w:val="auto"/>
          <w:lang w:val="es-AR"/>
        </w:rPr>
        <w:t>:</w:t>
      </w:r>
      <w:r w:rsidR="00D53CF9" w:rsidRPr="00A95A3D">
        <w:rPr>
          <w:color w:val="auto"/>
          <w:lang w:val="es-AR"/>
        </w:rPr>
        <w:tab/>
      </w:r>
      <w:r w:rsidR="00D53CF9" w:rsidRPr="00A95A3D">
        <w:rPr>
          <w:color w:val="auto"/>
          <w:lang w:val="es-AR"/>
        </w:rPr>
        <w:tab/>
        <w:t>International Estándar Organiz</w:t>
      </w:r>
      <w:r w:rsidR="00D53CF9" w:rsidRPr="00A95A3D">
        <w:rPr>
          <w:color w:val="auto"/>
          <w:lang w:val="es-AR"/>
        </w:rPr>
        <w:t>a</w:t>
      </w:r>
      <w:r w:rsidR="00D53CF9" w:rsidRPr="00A95A3D">
        <w:rPr>
          <w:color w:val="auto"/>
          <w:lang w:val="es-AR"/>
        </w:rPr>
        <w:t>tion.</w:t>
      </w:r>
    </w:p>
    <w:p w:rsidR="00105840" w:rsidRPr="00A95A3D" w:rsidRDefault="00105840" w:rsidP="000B535C">
      <w:pPr>
        <w:spacing w:line="480" w:lineRule="auto"/>
        <w:jc w:val="both"/>
        <w:rPr>
          <w:bCs/>
          <w:color w:val="auto"/>
        </w:rPr>
      </w:pPr>
    </w:p>
    <w:p w:rsidR="005F4A29" w:rsidRPr="00A95A3D" w:rsidRDefault="005F4A29" w:rsidP="000B535C">
      <w:pPr>
        <w:spacing w:line="480" w:lineRule="auto"/>
        <w:jc w:val="both"/>
        <w:rPr>
          <w:b/>
          <w:color w:val="auto"/>
          <w:lang w:val="es-AR"/>
        </w:rPr>
      </w:pPr>
    </w:p>
    <w:p w:rsidR="004F4606" w:rsidRPr="00A95A3D" w:rsidRDefault="004F4606" w:rsidP="00C950E6">
      <w:pPr>
        <w:spacing w:line="480" w:lineRule="auto"/>
        <w:jc w:val="center"/>
        <w:rPr>
          <w:b/>
          <w:color w:val="auto"/>
          <w:lang w:val="es-AR"/>
        </w:rPr>
      </w:pPr>
      <w:r w:rsidRPr="00A95A3D">
        <w:rPr>
          <w:b/>
          <w:color w:val="auto"/>
          <w:lang w:val="es-AR"/>
        </w:rPr>
        <w:lastRenderedPageBreak/>
        <w:t>INTRODUCCIÓN</w:t>
      </w:r>
    </w:p>
    <w:p w:rsidR="00774550" w:rsidRPr="00A95A3D" w:rsidRDefault="00774550" w:rsidP="000B535C">
      <w:pPr>
        <w:spacing w:line="480" w:lineRule="auto"/>
        <w:jc w:val="both"/>
        <w:rPr>
          <w:b/>
          <w:color w:val="auto"/>
          <w:lang w:val="es-AR"/>
        </w:rPr>
      </w:pPr>
    </w:p>
    <w:p w:rsidR="00764E02" w:rsidRPr="00A95A3D" w:rsidRDefault="00532211" w:rsidP="000B535C">
      <w:pPr>
        <w:spacing w:line="480" w:lineRule="auto"/>
        <w:jc w:val="both"/>
        <w:rPr>
          <w:color w:val="auto"/>
        </w:rPr>
      </w:pPr>
      <w:r w:rsidRPr="00A95A3D">
        <w:rPr>
          <w:color w:val="auto"/>
        </w:rPr>
        <w:t xml:space="preserve">De acuerdo a </w:t>
      </w:r>
      <w:smartTag w:uri="urn:schemas-microsoft-com:office:smarttags" w:element="PersonName">
        <w:smartTagPr>
          <w:attr w:name="ProductID" w:val="la Ley"/>
        </w:smartTagPr>
        <w:r w:rsidRPr="00A95A3D">
          <w:rPr>
            <w:color w:val="auto"/>
          </w:rPr>
          <w:t>la Ley</w:t>
        </w:r>
      </w:smartTag>
      <w:r w:rsidRPr="00A95A3D">
        <w:rPr>
          <w:color w:val="auto"/>
        </w:rPr>
        <w:t xml:space="preserve"> de </w:t>
      </w:r>
      <w:r w:rsidR="00D53CF9" w:rsidRPr="00A95A3D">
        <w:rPr>
          <w:color w:val="auto"/>
        </w:rPr>
        <w:t>R</w:t>
      </w:r>
      <w:r w:rsidRPr="00A95A3D">
        <w:rPr>
          <w:color w:val="auto"/>
        </w:rPr>
        <w:t xml:space="preserve">égimen </w:t>
      </w:r>
      <w:r w:rsidR="00D53CF9" w:rsidRPr="00A95A3D">
        <w:rPr>
          <w:color w:val="auto"/>
        </w:rPr>
        <w:t>T</w:t>
      </w:r>
      <w:r w:rsidRPr="00A95A3D">
        <w:rPr>
          <w:color w:val="auto"/>
        </w:rPr>
        <w:t xml:space="preserve">ributario </w:t>
      </w:r>
      <w:r w:rsidR="00D53CF9" w:rsidRPr="00A95A3D">
        <w:rPr>
          <w:color w:val="auto"/>
        </w:rPr>
        <w:t>I</w:t>
      </w:r>
      <w:r w:rsidRPr="00A95A3D">
        <w:rPr>
          <w:color w:val="auto"/>
        </w:rPr>
        <w:t>nterno, los auditores están obl</w:t>
      </w:r>
      <w:r w:rsidRPr="00A95A3D">
        <w:rPr>
          <w:color w:val="auto"/>
        </w:rPr>
        <w:t>i</w:t>
      </w:r>
      <w:r w:rsidRPr="00A95A3D">
        <w:rPr>
          <w:color w:val="auto"/>
        </w:rPr>
        <w:t>gados bajo juramento a incluir en los dictám</w:t>
      </w:r>
      <w:r w:rsidRPr="00A95A3D">
        <w:rPr>
          <w:color w:val="auto"/>
        </w:rPr>
        <w:t>e</w:t>
      </w:r>
      <w:r w:rsidRPr="00A95A3D">
        <w:rPr>
          <w:color w:val="auto"/>
        </w:rPr>
        <w:t>nes que emitan respecto a los estados financieros de las sociedades auditadas, un informe sep</w:t>
      </w:r>
      <w:r w:rsidRPr="00A95A3D">
        <w:rPr>
          <w:color w:val="auto"/>
        </w:rPr>
        <w:t>a</w:t>
      </w:r>
      <w:r w:rsidRPr="00A95A3D">
        <w:rPr>
          <w:color w:val="auto"/>
        </w:rPr>
        <w:t>rado que contenga la opinión sobre el cumplimie</w:t>
      </w:r>
      <w:r w:rsidRPr="00A95A3D">
        <w:rPr>
          <w:color w:val="auto"/>
        </w:rPr>
        <w:t>n</w:t>
      </w:r>
      <w:r w:rsidRPr="00A95A3D">
        <w:rPr>
          <w:color w:val="auto"/>
        </w:rPr>
        <w:t xml:space="preserve">to de las obligaciones tributarias de las mismas, ya sea como contribuyentes o en su calidad de </w:t>
      </w:r>
      <w:r w:rsidR="00774550" w:rsidRPr="00A95A3D">
        <w:rPr>
          <w:color w:val="auto"/>
        </w:rPr>
        <w:t>agentes</w:t>
      </w:r>
      <w:r w:rsidRPr="00A95A3D">
        <w:rPr>
          <w:color w:val="auto"/>
        </w:rPr>
        <w:t xml:space="preserve"> de r</w:t>
      </w:r>
      <w:r w:rsidRPr="00A95A3D">
        <w:rPr>
          <w:color w:val="auto"/>
        </w:rPr>
        <w:t>e</w:t>
      </w:r>
      <w:r w:rsidRPr="00A95A3D">
        <w:rPr>
          <w:color w:val="auto"/>
        </w:rPr>
        <w:t>tención o percepción de tributos.</w:t>
      </w:r>
    </w:p>
    <w:p w:rsidR="00532211" w:rsidRPr="00A95A3D" w:rsidRDefault="00532211" w:rsidP="000B535C">
      <w:pPr>
        <w:spacing w:line="480" w:lineRule="auto"/>
        <w:jc w:val="both"/>
        <w:rPr>
          <w:color w:val="auto"/>
        </w:rPr>
      </w:pPr>
    </w:p>
    <w:p w:rsidR="00532211" w:rsidRPr="00A95A3D" w:rsidRDefault="00774550" w:rsidP="000B535C">
      <w:pPr>
        <w:spacing w:line="480" w:lineRule="auto"/>
        <w:jc w:val="both"/>
        <w:rPr>
          <w:color w:val="auto"/>
        </w:rPr>
      </w:pPr>
      <w:r w:rsidRPr="00A95A3D">
        <w:rPr>
          <w:color w:val="auto"/>
        </w:rPr>
        <w:t>El objetivo del desarrollo de Auditor</w:t>
      </w:r>
      <w:r w:rsidR="007A0D45" w:rsidRPr="00A95A3D">
        <w:rPr>
          <w:color w:val="auto"/>
        </w:rPr>
        <w:t>í</w:t>
      </w:r>
      <w:r w:rsidRPr="00A95A3D">
        <w:rPr>
          <w:color w:val="auto"/>
        </w:rPr>
        <w:t>a Tributaria, es analizar los procedimie</w:t>
      </w:r>
      <w:r w:rsidRPr="00A95A3D">
        <w:rPr>
          <w:color w:val="auto"/>
        </w:rPr>
        <w:t>n</w:t>
      </w:r>
      <w:r w:rsidRPr="00A95A3D">
        <w:rPr>
          <w:color w:val="auto"/>
        </w:rPr>
        <w:t>tos aplicables a las cuentas contables rel</w:t>
      </w:r>
      <w:r w:rsidRPr="00A95A3D">
        <w:rPr>
          <w:color w:val="auto"/>
        </w:rPr>
        <w:t>a</w:t>
      </w:r>
      <w:r w:rsidRPr="00A95A3D">
        <w:rPr>
          <w:color w:val="auto"/>
        </w:rPr>
        <w:t>cionadas con el cumplimiento de las obligaciones tributarias; de esta manera conocer la información que r</w:t>
      </w:r>
      <w:r w:rsidRPr="00A95A3D">
        <w:rPr>
          <w:color w:val="auto"/>
        </w:rPr>
        <w:t>e</w:t>
      </w:r>
      <w:r w:rsidRPr="00A95A3D">
        <w:rPr>
          <w:color w:val="auto"/>
        </w:rPr>
        <w:t>quiere la administración trib</w:t>
      </w:r>
      <w:r w:rsidRPr="00A95A3D">
        <w:rPr>
          <w:color w:val="auto"/>
        </w:rPr>
        <w:t>u</w:t>
      </w:r>
      <w:r w:rsidRPr="00A95A3D">
        <w:rPr>
          <w:color w:val="auto"/>
        </w:rPr>
        <w:t>taria en los informes de cumplimiento con los deberes formales y evaluar los procedimie</w:t>
      </w:r>
      <w:r w:rsidRPr="00A95A3D">
        <w:rPr>
          <w:color w:val="auto"/>
        </w:rPr>
        <w:t>n</w:t>
      </w:r>
      <w:r w:rsidRPr="00A95A3D">
        <w:rPr>
          <w:color w:val="auto"/>
        </w:rPr>
        <w:t xml:space="preserve">tos de control del área. </w:t>
      </w:r>
    </w:p>
    <w:p w:rsidR="00774550" w:rsidRPr="00A95A3D" w:rsidRDefault="00774550" w:rsidP="000B535C">
      <w:pPr>
        <w:spacing w:line="480" w:lineRule="auto"/>
        <w:jc w:val="both"/>
        <w:rPr>
          <w:color w:val="auto"/>
        </w:rPr>
      </w:pPr>
    </w:p>
    <w:p w:rsidR="004B536A" w:rsidRDefault="007A0D45" w:rsidP="000B535C">
      <w:pPr>
        <w:spacing w:line="480" w:lineRule="auto"/>
        <w:jc w:val="both"/>
        <w:rPr>
          <w:color w:val="auto"/>
        </w:rPr>
      </w:pPr>
      <w:r w:rsidRPr="00A95A3D">
        <w:rPr>
          <w:color w:val="auto"/>
        </w:rPr>
        <w:t>La auditorí</w:t>
      </w:r>
      <w:r w:rsidR="00774550" w:rsidRPr="00A95A3D">
        <w:rPr>
          <w:color w:val="auto"/>
        </w:rPr>
        <w:t>a llevada a cabo fue de acuerdo a los requerimientos de las No</w:t>
      </w:r>
      <w:r w:rsidR="00774550" w:rsidRPr="00A95A3D">
        <w:rPr>
          <w:color w:val="auto"/>
        </w:rPr>
        <w:t>r</w:t>
      </w:r>
      <w:r w:rsidR="00774550" w:rsidRPr="00A95A3D">
        <w:rPr>
          <w:color w:val="auto"/>
        </w:rPr>
        <w:t xml:space="preserve">mas </w:t>
      </w:r>
      <w:r w:rsidR="00D53CF9" w:rsidRPr="00A95A3D">
        <w:rPr>
          <w:color w:val="auto"/>
        </w:rPr>
        <w:t>E</w:t>
      </w:r>
      <w:r w:rsidR="00774550" w:rsidRPr="00A95A3D">
        <w:rPr>
          <w:color w:val="auto"/>
        </w:rPr>
        <w:t xml:space="preserve">cuatorianas de </w:t>
      </w:r>
      <w:r w:rsidR="00D53CF9" w:rsidRPr="00A95A3D">
        <w:rPr>
          <w:color w:val="auto"/>
        </w:rPr>
        <w:t>C</w:t>
      </w:r>
      <w:r w:rsidR="00774550" w:rsidRPr="00A95A3D">
        <w:rPr>
          <w:color w:val="auto"/>
        </w:rPr>
        <w:t xml:space="preserve">ontabilidad, Reglamento de </w:t>
      </w:r>
      <w:r w:rsidR="00D53CF9" w:rsidRPr="00A95A3D">
        <w:rPr>
          <w:color w:val="auto"/>
        </w:rPr>
        <w:t>A</w:t>
      </w:r>
      <w:r w:rsidR="00774550" w:rsidRPr="00A95A3D">
        <w:rPr>
          <w:color w:val="auto"/>
        </w:rPr>
        <w:t>pl</w:t>
      </w:r>
      <w:r w:rsidR="00774550" w:rsidRPr="00A95A3D">
        <w:rPr>
          <w:color w:val="auto"/>
        </w:rPr>
        <w:t>i</w:t>
      </w:r>
      <w:r w:rsidR="00774550" w:rsidRPr="00A95A3D">
        <w:rPr>
          <w:color w:val="auto"/>
        </w:rPr>
        <w:t xml:space="preserve">cación de </w:t>
      </w:r>
      <w:smartTag w:uri="urn:schemas-microsoft-com:office:smarttags" w:element="PersonName">
        <w:smartTagPr>
          <w:attr w:name="ProductID" w:val="la Ley"/>
        </w:smartTagPr>
        <w:r w:rsidR="00774550" w:rsidRPr="00A95A3D">
          <w:rPr>
            <w:color w:val="auto"/>
          </w:rPr>
          <w:t>la Ley</w:t>
        </w:r>
      </w:smartTag>
      <w:r w:rsidR="00774550" w:rsidRPr="00A95A3D">
        <w:rPr>
          <w:color w:val="auto"/>
        </w:rPr>
        <w:t xml:space="preserve"> de Ré</w:t>
      </w:r>
      <w:r w:rsidR="00D53CF9" w:rsidRPr="00A95A3D">
        <w:rPr>
          <w:color w:val="auto"/>
        </w:rPr>
        <w:t>gimen T</w:t>
      </w:r>
      <w:r w:rsidR="00774550" w:rsidRPr="00A95A3D">
        <w:rPr>
          <w:color w:val="auto"/>
        </w:rPr>
        <w:t xml:space="preserve">ributario </w:t>
      </w:r>
      <w:r w:rsidR="00D53CF9" w:rsidRPr="00A95A3D">
        <w:rPr>
          <w:color w:val="auto"/>
        </w:rPr>
        <w:t>I</w:t>
      </w:r>
      <w:r w:rsidR="00774550" w:rsidRPr="00A95A3D">
        <w:rPr>
          <w:color w:val="auto"/>
        </w:rPr>
        <w:t>nterno y d</w:t>
      </w:r>
      <w:r w:rsidR="00774550" w:rsidRPr="00A95A3D">
        <w:rPr>
          <w:color w:val="auto"/>
        </w:rPr>
        <w:t>e</w:t>
      </w:r>
      <w:r w:rsidR="00774550" w:rsidRPr="00A95A3D">
        <w:rPr>
          <w:color w:val="auto"/>
        </w:rPr>
        <w:t>más acuerdos y regulaciones, con la finalidad de emitir una opinión sobre el cumplimiento de las obligaciones de carácter tr</w:t>
      </w:r>
      <w:r w:rsidR="00774550" w:rsidRPr="00A95A3D">
        <w:rPr>
          <w:color w:val="auto"/>
        </w:rPr>
        <w:t>i</w:t>
      </w:r>
      <w:r w:rsidR="00774550" w:rsidRPr="00A95A3D">
        <w:rPr>
          <w:color w:val="auto"/>
        </w:rPr>
        <w:t>butario en los estados financieros.</w:t>
      </w:r>
    </w:p>
    <w:p w:rsidR="001A009E" w:rsidRPr="00A95A3D" w:rsidRDefault="001A009E" w:rsidP="000B535C">
      <w:pPr>
        <w:spacing w:line="480" w:lineRule="auto"/>
        <w:jc w:val="both"/>
        <w:rPr>
          <w:color w:val="auto"/>
        </w:rPr>
      </w:pPr>
    </w:p>
    <w:p w:rsidR="00C950E6" w:rsidRDefault="00C950E6" w:rsidP="000B535C">
      <w:pPr>
        <w:pStyle w:val="Sinespaciado"/>
        <w:spacing w:line="480" w:lineRule="auto"/>
        <w:jc w:val="both"/>
        <w:rPr>
          <w:rFonts w:ascii="Arial" w:hAnsi="Arial"/>
          <w:b/>
          <w:caps/>
          <w:color w:val="auto"/>
          <w:sz w:val="24"/>
          <w:szCs w:val="24"/>
        </w:rPr>
      </w:pPr>
    </w:p>
    <w:p w:rsidR="004F4606" w:rsidRPr="00A95A3D" w:rsidRDefault="004F4606" w:rsidP="00C950E6">
      <w:pPr>
        <w:pStyle w:val="Sinespaciado"/>
        <w:spacing w:line="480" w:lineRule="auto"/>
        <w:jc w:val="center"/>
        <w:rPr>
          <w:rFonts w:ascii="Arial" w:hAnsi="Arial"/>
          <w:b/>
          <w:caps/>
          <w:color w:val="auto"/>
          <w:sz w:val="24"/>
          <w:szCs w:val="24"/>
        </w:rPr>
      </w:pPr>
      <w:r w:rsidRPr="00A95A3D">
        <w:rPr>
          <w:rFonts w:ascii="Arial" w:hAnsi="Arial"/>
          <w:b/>
          <w:caps/>
          <w:color w:val="auto"/>
          <w:sz w:val="24"/>
          <w:szCs w:val="24"/>
        </w:rPr>
        <w:lastRenderedPageBreak/>
        <w:t>Cap</w:t>
      </w:r>
      <w:r w:rsidR="001735AC" w:rsidRPr="00A95A3D">
        <w:rPr>
          <w:rFonts w:ascii="Arial" w:hAnsi="Arial"/>
          <w:b/>
          <w:caps/>
          <w:color w:val="auto"/>
          <w:sz w:val="24"/>
          <w:szCs w:val="24"/>
        </w:rPr>
        <w:t>í</w:t>
      </w:r>
      <w:r w:rsidRPr="00A95A3D">
        <w:rPr>
          <w:rFonts w:ascii="Arial" w:hAnsi="Arial"/>
          <w:b/>
          <w:caps/>
          <w:color w:val="auto"/>
          <w:sz w:val="24"/>
          <w:szCs w:val="24"/>
        </w:rPr>
        <w:t>tulo I</w:t>
      </w:r>
    </w:p>
    <w:p w:rsidR="00CD2D28" w:rsidRPr="00A95A3D" w:rsidRDefault="00CD2D28" w:rsidP="000B535C">
      <w:pPr>
        <w:pStyle w:val="Sinespaciado"/>
        <w:spacing w:line="480" w:lineRule="auto"/>
        <w:jc w:val="both"/>
        <w:rPr>
          <w:rFonts w:ascii="Arial" w:hAnsi="Arial"/>
          <w:b/>
          <w:caps/>
          <w:color w:val="auto"/>
          <w:sz w:val="24"/>
          <w:szCs w:val="24"/>
        </w:rPr>
      </w:pPr>
    </w:p>
    <w:p w:rsidR="004F4606" w:rsidRPr="00A95A3D" w:rsidRDefault="004F4606" w:rsidP="000B535C">
      <w:pPr>
        <w:pStyle w:val="Sinespaciado"/>
        <w:spacing w:line="480" w:lineRule="auto"/>
        <w:jc w:val="both"/>
        <w:outlineLvl w:val="0"/>
        <w:rPr>
          <w:rFonts w:ascii="Arial" w:hAnsi="Arial"/>
          <w:b/>
          <w:caps/>
          <w:color w:val="auto"/>
          <w:sz w:val="24"/>
          <w:szCs w:val="24"/>
        </w:rPr>
      </w:pPr>
      <w:bookmarkStart w:id="0" w:name="_Toc231062866"/>
      <w:bookmarkStart w:id="1" w:name="_Toc231062890"/>
      <w:bookmarkStart w:id="2" w:name="_Toc231063142"/>
      <w:bookmarkStart w:id="3" w:name="_Toc231064636"/>
      <w:bookmarkStart w:id="4" w:name="_Toc231064715"/>
      <w:bookmarkStart w:id="5" w:name="_Toc231065354"/>
      <w:bookmarkStart w:id="6" w:name="_Toc231073933"/>
      <w:bookmarkStart w:id="7" w:name="_Toc231074534"/>
      <w:bookmarkStart w:id="8" w:name="_Toc237930379"/>
      <w:r w:rsidRPr="00A95A3D">
        <w:rPr>
          <w:rFonts w:ascii="Arial" w:hAnsi="Arial"/>
          <w:b/>
          <w:caps/>
          <w:color w:val="auto"/>
          <w:sz w:val="24"/>
          <w:szCs w:val="24"/>
        </w:rPr>
        <w:t>1. Marco Teórico</w:t>
      </w:r>
      <w:bookmarkEnd w:id="0"/>
      <w:bookmarkEnd w:id="1"/>
      <w:bookmarkEnd w:id="2"/>
      <w:bookmarkEnd w:id="3"/>
      <w:bookmarkEnd w:id="4"/>
      <w:bookmarkEnd w:id="5"/>
      <w:bookmarkEnd w:id="6"/>
      <w:bookmarkEnd w:id="7"/>
      <w:bookmarkEnd w:id="8"/>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El marco teórico esta referido a los conceptos más fundamentales que est</w:t>
      </w:r>
      <w:r w:rsidRPr="00A95A3D">
        <w:rPr>
          <w:rFonts w:ascii="Arial" w:hAnsi="Arial"/>
          <w:color w:val="auto"/>
          <w:sz w:val="24"/>
          <w:szCs w:val="24"/>
        </w:rPr>
        <w:t>a</w:t>
      </w:r>
      <w:r w:rsidRPr="00A95A3D">
        <w:rPr>
          <w:rFonts w:ascii="Arial" w:hAnsi="Arial"/>
          <w:color w:val="auto"/>
          <w:sz w:val="24"/>
          <w:szCs w:val="24"/>
        </w:rPr>
        <w:t>blecimos para la realización de un análisis del cumplimie</w:t>
      </w:r>
      <w:r w:rsidRPr="00A95A3D">
        <w:rPr>
          <w:rFonts w:ascii="Arial" w:hAnsi="Arial"/>
          <w:color w:val="auto"/>
          <w:sz w:val="24"/>
          <w:szCs w:val="24"/>
        </w:rPr>
        <w:t>n</w:t>
      </w:r>
      <w:r w:rsidRPr="00A95A3D">
        <w:rPr>
          <w:rFonts w:ascii="Arial" w:hAnsi="Arial"/>
          <w:color w:val="auto"/>
          <w:sz w:val="24"/>
          <w:szCs w:val="24"/>
        </w:rPr>
        <w:t>to tributario.</w:t>
      </w:r>
    </w:p>
    <w:p w:rsidR="004F4606" w:rsidRPr="00A95A3D" w:rsidRDefault="004F4606" w:rsidP="000B535C">
      <w:pPr>
        <w:pStyle w:val="Sinespaciado"/>
        <w:spacing w:line="480" w:lineRule="auto"/>
        <w:jc w:val="both"/>
        <w:rPr>
          <w:rFonts w:ascii="Arial" w:hAnsi="Arial"/>
          <w:b/>
          <w:color w:val="auto"/>
          <w:sz w:val="24"/>
          <w:szCs w:val="24"/>
        </w:rPr>
      </w:pPr>
    </w:p>
    <w:p w:rsidR="00C10A38" w:rsidRPr="00A95A3D" w:rsidRDefault="004F4606" w:rsidP="000B535C">
      <w:pPr>
        <w:pStyle w:val="Sinespaciado"/>
        <w:numPr>
          <w:ilvl w:val="1"/>
          <w:numId w:val="22"/>
        </w:numPr>
        <w:spacing w:line="480" w:lineRule="auto"/>
        <w:jc w:val="both"/>
        <w:outlineLvl w:val="1"/>
        <w:rPr>
          <w:rFonts w:ascii="Arial" w:hAnsi="Arial"/>
          <w:b/>
          <w:caps/>
          <w:color w:val="auto"/>
          <w:sz w:val="24"/>
          <w:szCs w:val="24"/>
        </w:rPr>
      </w:pPr>
      <w:bookmarkStart w:id="9" w:name="_Toc231062891"/>
      <w:bookmarkStart w:id="10" w:name="_Toc231063143"/>
      <w:bookmarkStart w:id="11" w:name="_Toc231064637"/>
      <w:bookmarkStart w:id="12" w:name="_Toc231064716"/>
      <w:bookmarkStart w:id="13" w:name="_Toc231065355"/>
      <w:bookmarkStart w:id="14" w:name="_Toc231073934"/>
      <w:bookmarkStart w:id="15" w:name="_Toc231074535"/>
      <w:bookmarkStart w:id="16" w:name="_Toc237930380"/>
      <w:r w:rsidRPr="00A95A3D">
        <w:rPr>
          <w:rFonts w:ascii="Arial" w:hAnsi="Arial"/>
          <w:b/>
          <w:caps/>
          <w:color w:val="auto"/>
          <w:sz w:val="24"/>
          <w:szCs w:val="24"/>
        </w:rPr>
        <w:t>Auditor</w:t>
      </w:r>
      <w:r w:rsidR="005C0708" w:rsidRPr="00A95A3D">
        <w:rPr>
          <w:rFonts w:ascii="Arial" w:hAnsi="Arial"/>
          <w:b/>
          <w:caps/>
          <w:color w:val="auto"/>
          <w:sz w:val="24"/>
          <w:szCs w:val="24"/>
        </w:rPr>
        <w:t>í</w:t>
      </w:r>
      <w:r w:rsidRPr="00A95A3D">
        <w:rPr>
          <w:rFonts w:ascii="Arial" w:hAnsi="Arial"/>
          <w:b/>
          <w:caps/>
          <w:color w:val="auto"/>
          <w:sz w:val="24"/>
          <w:szCs w:val="24"/>
        </w:rPr>
        <w:t>a Tributar</w:t>
      </w:r>
      <w:r w:rsidR="005C0708" w:rsidRPr="00A95A3D">
        <w:rPr>
          <w:rFonts w:ascii="Arial" w:hAnsi="Arial"/>
          <w:b/>
          <w:caps/>
          <w:color w:val="auto"/>
          <w:sz w:val="24"/>
          <w:szCs w:val="24"/>
        </w:rPr>
        <w:t>i</w:t>
      </w:r>
      <w:r w:rsidRPr="00A95A3D">
        <w:rPr>
          <w:rFonts w:ascii="Arial" w:hAnsi="Arial"/>
          <w:b/>
          <w:caps/>
          <w:color w:val="auto"/>
          <w:sz w:val="24"/>
          <w:szCs w:val="24"/>
        </w:rPr>
        <w:t>a</w:t>
      </w:r>
      <w:bookmarkEnd w:id="9"/>
      <w:bookmarkEnd w:id="10"/>
      <w:bookmarkEnd w:id="11"/>
      <w:bookmarkEnd w:id="12"/>
      <w:bookmarkEnd w:id="13"/>
      <w:bookmarkEnd w:id="14"/>
      <w:bookmarkEnd w:id="15"/>
      <w:bookmarkEnd w:id="16"/>
    </w:p>
    <w:p w:rsidR="001625FD" w:rsidRPr="00A95A3D" w:rsidRDefault="004F4606" w:rsidP="000B535C">
      <w:pPr>
        <w:pStyle w:val="Sinespaciado"/>
        <w:numPr>
          <w:ilvl w:val="2"/>
          <w:numId w:val="30"/>
        </w:numPr>
        <w:spacing w:line="480" w:lineRule="auto"/>
        <w:jc w:val="both"/>
        <w:outlineLvl w:val="2"/>
        <w:rPr>
          <w:rFonts w:ascii="Arial" w:hAnsi="Arial"/>
          <w:b/>
          <w:bCs/>
          <w:color w:val="auto"/>
          <w:sz w:val="24"/>
          <w:szCs w:val="24"/>
        </w:rPr>
      </w:pPr>
      <w:bookmarkStart w:id="17" w:name="_Toc231062892"/>
      <w:bookmarkStart w:id="18" w:name="_Toc231063144"/>
      <w:bookmarkStart w:id="19" w:name="_Toc231064638"/>
      <w:bookmarkStart w:id="20" w:name="_Toc231064717"/>
      <w:bookmarkStart w:id="21" w:name="_Toc231065356"/>
      <w:bookmarkStart w:id="22" w:name="_Toc231073935"/>
      <w:bookmarkStart w:id="23" w:name="_Toc231074536"/>
      <w:bookmarkStart w:id="24" w:name="_Toc237930381"/>
      <w:r w:rsidRPr="00A95A3D">
        <w:rPr>
          <w:rFonts w:ascii="Arial" w:hAnsi="Arial"/>
          <w:b/>
          <w:bCs/>
          <w:color w:val="auto"/>
          <w:sz w:val="24"/>
          <w:szCs w:val="24"/>
        </w:rPr>
        <w:t>Concepto</w:t>
      </w:r>
      <w:bookmarkEnd w:id="17"/>
      <w:bookmarkEnd w:id="18"/>
      <w:bookmarkEnd w:id="19"/>
      <w:bookmarkEnd w:id="20"/>
      <w:bookmarkEnd w:id="21"/>
      <w:bookmarkEnd w:id="22"/>
      <w:bookmarkEnd w:id="23"/>
      <w:bookmarkEnd w:id="24"/>
    </w:p>
    <w:p w:rsidR="004F4606" w:rsidRPr="00A95A3D" w:rsidRDefault="004F4606" w:rsidP="000B535C">
      <w:pPr>
        <w:pStyle w:val="Sinespaciado"/>
        <w:spacing w:line="480" w:lineRule="auto"/>
        <w:jc w:val="both"/>
        <w:rPr>
          <w:rFonts w:ascii="Arial" w:hAnsi="Arial"/>
          <w:bCs/>
          <w:color w:val="auto"/>
          <w:sz w:val="24"/>
          <w:szCs w:val="24"/>
        </w:rPr>
      </w:pPr>
      <w:r w:rsidRPr="00A95A3D">
        <w:rPr>
          <w:rFonts w:ascii="Arial" w:hAnsi="Arial"/>
          <w:bCs/>
          <w:color w:val="auto"/>
          <w:sz w:val="24"/>
          <w:szCs w:val="24"/>
        </w:rPr>
        <w:t>Es el proceso sistemático para obtener y evaluar objetivamente el cumpl</w:t>
      </w:r>
      <w:r w:rsidRPr="00A95A3D">
        <w:rPr>
          <w:rFonts w:ascii="Arial" w:hAnsi="Arial"/>
          <w:bCs/>
          <w:color w:val="auto"/>
          <w:sz w:val="24"/>
          <w:szCs w:val="24"/>
        </w:rPr>
        <w:t>i</w:t>
      </w:r>
      <w:r w:rsidRPr="00A95A3D">
        <w:rPr>
          <w:rFonts w:ascii="Arial" w:hAnsi="Arial"/>
          <w:bCs/>
          <w:color w:val="auto"/>
          <w:sz w:val="24"/>
          <w:szCs w:val="24"/>
        </w:rPr>
        <w:t>miento de las obligaciones tributarias formales y sustanciales generadas por un ente económicamente act</w:t>
      </w:r>
      <w:r w:rsidRPr="00A95A3D">
        <w:rPr>
          <w:rFonts w:ascii="Arial" w:hAnsi="Arial"/>
          <w:bCs/>
          <w:color w:val="auto"/>
          <w:sz w:val="24"/>
          <w:szCs w:val="24"/>
        </w:rPr>
        <w:t>i</w:t>
      </w:r>
      <w:r w:rsidRPr="00A95A3D">
        <w:rPr>
          <w:rFonts w:ascii="Arial" w:hAnsi="Arial"/>
          <w:bCs/>
          <w:color w:val="auto"/>
          <w:sz w:val="24"/>
          <w:szCs w:val="24"/>
        </w:rPr>
        <w:t xml:space="preserve">vo, tomando en cuenta las normas aplicables vigentes en el </w:t>
      </w:r>
      <w:r w:rsidR="00142A66" w:rsidRPr="00A95A3D">
        <w:rPr>
          <w:rFonts w:ascii="Arial" w:hAnsi="Arial"/>
          <w:bCs/>
          <w:color w:val="auto"/>
          <w:sz w:val="24"/>
          <w:szCs w:val="24"/>
        </w:rPr>
        <w:t>período</w:t>
      </w:r>
      <w:r w:rsidRPr="00A95A3D">
        <w:rPr>
          <w:rFonts w:ascii="Arial" w:hAnsi="Arial"/>
          <w:bCs/>
          <w:color w:val="auto"/>
          <w:sz w:val="24"/>
          <w:szCs w:val="24"/>
        </w:rPr>
        <w:t xml:space="preserve"> a fiscalizar y comunicando el resultado a las partes rel</w:t>
      </w:r>
      <w:r w:rsidRPr="00A95A3D">
        <w:rPr>
          <w:rFonts w:ascii="Arial" w:hAnsi="Arial"/>
          <w:bCs/>
          <w:color w:val="auto"/>
          <w:sz w:val="24"/>
          <w:szCs w:val="24"/>
        </w:rPr>
        <w:t>a</w:t>
      </w:r>
      <w:r w:rsidRPr="00A95A3D">
        <w:rPr>
          <w:rFonts w:ascii="Arial" w:hAnsi="Arial"/>
          <w:bCs/>
          <w:color w:val="auto"/>
          <w:sz w:val="24"/>
          <w:szCs w:val="24"/>
        </w:rPr>
        <w:t>cionadas</w:t>
      </w:r>
      <w:r w:rsidRPr="00A95A3D">
        <w:rPr>
          <w:rFonts w:ascii="Arial" w:hAnsi="Arial"/>
          <w:color w:val="auto"/>
          <w:sz w:val="24"/>
          <w:szCs w:val="24"/>
        </w:rPr>
        <w:t>.</w:t>
      </w:r>
    </w:p>
    <w:p w:rsidR="004F4606" w:rsidRPr="00A95A3D" w:rsidRDefault="00FA421F" w:rsidP="000B535C">
      <w:pPr>
        <w:pStyle w:val="Sinespaciado"/>
        <w:spacing w:line="480" w:lineRule="auto"/>
        <w:jc w:val="both"/>
        <w:rPr>
          <w:rFonts w:ascii="Arial" w:hAnsi="Arial"/>
          <w:color w:val="auto"/>
          <w:sz w:val="24"/>
          <w:szCs w:val="24"/>
        </w:rPr>
      </w:pPr>
      <w:r>
        <w:rPr>
          <w:rFonts w:ascii="Arial" w:hAnsi="Arial"/>
          <w:noProof/>
          <w:color w:val="auto"/>
          <w:sz w:val="24"/>
          <w:szCs w:val="24"/>
          <w:lang w:val="en-US"/>
        </w:rPr>
        <w:drawing>
          <wp:anchor distT="0" distB="0" distL="114300" distR="114300" simplePos="0" relativeHeight="251657216" behindDoc="1" locked="0" layoutInCell="1" allowOverlap="1">
            <wp:simplePos x="0" y="0"/>
            <wp:positionH relativeFrom="column">
              <wp:posOffset>1143000</wp:posOffset>
            </wp:positionH>
            <wp:positionV relativeFrom="paragraph">
              <wp:posOffset>219075</wp:posOffset>
            </wp:positionV>
            <wp:extent cx="3154680" cy="2261235"/>
            <wp:effectExtent l="19050" t="0" r="7620" b="0"/>
            <wp:wrapNone/>
            <wp:docPr id="203" name="Imagen 1" descr="http://www.monografias.com/trabajos60/manual-auditoria-tributaria-ii/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monografias.com/trabajos60/manual-auditoria-tributaria-ii/Image1.gif"/>
                    <pic:cNvPicPr>
                      <a:picLocks noChangeAspect="1" noChangeArrowheads="1"/>
                    </pic:cNvPicPr>
                  </pic:nvPicPr>
                  <pic:blipFill>
                    <a:blip r:embed="rId8"/>
                    <a:srcRect/>
                    <a:stretch>
                      <a:fillRect/>
                    </a:stretch>
                  </pic:blipFill>
                  <pic:spPr bwMode="auto">
                    <a:xfrm>
                      <a:off x="0" y="0"/>
                      <a:ext cx="3154680" cy="2261235"/>
                    </a:xfrm>
                    <a:prstGeom prst="rect">
                      <a:avLst/>
                    </a:prstGeom>
                    <a:noFill/>
                    <a:ln w="9525">
                      <a:noFill/>
                      <a:miter lim="800000"/>
                      <a:headEnd/>
                      <a:tailEnd/>
                    </a:ln>
                  </pic:spPr>
                </pic:pic>
              </a:graphicData>
            </a:graphic>
          </wp:anchor>
        </w:drawing>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p>
    <w:p w:rsidR="00F45E24" w:rsidRPr="00A95A3D" w:rsidRDefault="00F45E24" w:rsidP="000B535C">
      <w:pPr>
        <w:pStyle w:val="Sinespaciado"/>
        <w:spacing w:line="480" w:lineRule="auto"/>
        <w:ind w:left="708"/>
        <w:jc w:val="both"/>
        <w:rPr>
          <w:rFonts w:ascii="Arial" w:hAnsi="Arial"/>
          <w:color w:val="auto"/>
          <w:sz w:val="24"/>
          <w:szCs w:val="24"/>
        </w:rPr>
      </w:pPr>
    </w:p>
    <w:p w:rsidR="00F45E24" w:rsidRPr="00A95A3D" w:rsidRDefault="00CE6F60" w:rsidP="000B535C">
      <w:pPr>
        <w:pStyle w:val="Sinespaciado"/>
        <w:spacing w:line="480" w:lineRule="auto"/>
        <w:jc w:val="both"/>
        <w:rPr>
          <w:rFonts w:ascii="Arial" w:hAnsi="Arial"/>
          <w:color w:val="auto"/>
          <w:sz w:val="2"/>
          <w:szCs w:val="2"/>
        </w:rPr>
      </w:pPr>
      <w:r w:rsidRPr="00A95A3D">
        <w:rPr>
          <w:rStyle w:val="Refdenotaalpie"/>
          <w:rFonts w:ascii="Arial" w:hAnsi="Arial"/>
          <w:color w:val="auto"/>
          <w:sz w:val="2"/>
          <w:szCs w:val="2"/>
        </w:rPr>
        <w:footnoteReference w:id="2"/>
      </w:r>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lastRenderedPageBreak/>
        <w:t xml:space="preserve">Al realizar </w:t>
      </w:r>
      <w:smartTag w:uri="urn:schemas-microsoft-com:office:smarttags" w:element="PersonName">
        <w:smartTagPr>
          <w:attr w:name="ProductID" w:val="la Auditor￭a Tributaria"/>
        </w:smartTagPr>
        <w:r w:rsidRPr="00A95A3D">
          <w:rPr>
            <w:rFonts w:ascii="Arial" w:hAnsi="Arial"/>
            <w:color w:val="auto"/>
            <w:sz w:val="24"/>
            <w:szCs w:val="24"/>
          </w:rPr>
          <w:t>la Auditor</w:t>
        </w:r>
        <w:r w:rsidR="007A0D45" w:rsidRPr="00A95A3D">
          <w:rPr>
            <w:rFonts w:ascii="Arial" w:hAnsi="Arial"/>
            <w:color w:val="auto"/>
            <w:sz w:val="24"/>
            <w:szCs w:val="24"/>
          </w:rPr>
          <w:t>í</w:t>
        </w:r>
        <w:r w:rsidRPr="00A95A3D">
          <w:rPr>
            <w:rFonts w:ascii="Arial" w:hAnsi="Arial"/>
            <w:color w:val="auto"/>
            <w:sz w:val="24"/>
            <w:szCs w:val="24"/>
          </w:rPr>
          <w:t>a Tributaria</w:t>
        </w:r>
      </w:smartTag>
      <w:r w:rsidRPr="00A95A3D">
        <w:rPr>
          <w:rFonts w:ascii="Arial" w:hAnsi="Arial"/>
          <w:color w:val="auto"/>
          <w:sz w:val="24"/>
          <w:szCs w:val="24"/>
        </w:rPr>
        <w:t xml:space="preserve"> se verifican los Estados Financieros, regi</w:t>
      </w:r>
      <w:r w:rsidRPr="00A95A3D">
        <w:rPr>
          <w:rFonts w:ascii="Arial" w:hAnsi="Arial"/>
          <w:color w:val="auto"/>
          <w:sz w:val="24"/>
          <w:szCs w:val="24"/>
        </w:rPr>
        <w:t>s</w:t>
      </w:r>
      <w:r w:rsidRPr="00A95A3D">
        <w:rPr>
          <w:rFonts w:ascii="Arial" w:hAnsi="Arial"/>
          <w:color w:val="auto"/>
          <w:sz w:val="24"/>
          <w:szCs w:val="24"/>
        </w:rPr>
        <w:t>tros contables, declaración de formularios, con la finalidad de d</w:t>
      </w:r>
      <w:r w:rsidRPr="00A95A3D">
        <w:rPr>
          <w:rFonts w:ascii="Arial" w:hAnsi="Arial"/>
          <w:color w:val="auto"/>
          <w:sz w:val="24"/>
          <w:szCs w:val="24"/>
        </w:rPr>
        <w:t>e</w:t>
      </w:r>
      <w:r w:rsidRPr="00A95A3D">
        <w:rPr>
          <w:rFonts w:ascii="Arial" w:hAnsi="Arial"/>
          <w:color w:val="auto"/>
          <w:sz w:val="24"/>
          <w:szCs w:val="24"/>
        </w:rPr>
        <w:t>terminar su situación tributaria a una fecha dete</w:t>
      </w:r>
      <w:r w:rsidRPr="00A95A3D">
        <w:rPr>
          <w:rFonts w:ascii="Arial" w:hAnsi="Arial"/>
          <w:color w:val="auto"/>
          <w:sz w:val="24"/>
          <w:szCs w:val="24"/>
        </w:rPr>
        <w:t>r</w:t>
      </w:r>
      <w:r w:rsidRPr="00A95A3D">
        <w:rPr>
          <w:rFonts w:ascii="Arial" w:hAnsi="Arial"/>
          <w:color w:val="auto"/>
          <w:sz w:val="24"/>
          <w:szCs w:val="24"/>
        </w:rPr>
        <w:t>minada.</w:t>
      </w:r>
    </w:p>
    <w:p w:rsidR="004F4606" w:rsidRPr="00A95A3D" w:rsidRDefault="004F4606" w:rsidP="000B535C">
      <w:pPr>
        <w:pStyle w:val="Sinespaciado"/>
        <w:spacing w:line="480" w:lineRule="auto"/>
        <w:ind w:left="708"/>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Se basará en los si</w:t>
      </w:r>
      <w:r w:rsidR="003A6E51" w:rsidRPr="00A95A3D">
        <w:rPr>
          <w:rFonts w:ascii="Arial" w:hAnsi="Arial"/>
          <w:color w:val="auto"/>
          <w:sz w:val="24"/>
          <w:szCs w:val="24"/>
        </w:rPr>
        <w:t>guientes cri</w:t>
      </w:r>
      <w:r w:rsidR="004B536A" w:rsidRPr="00A95A3D">
        <w:rPr>
          <w:rFonts w:ascii="Arial" w:hAnsi="Arial"/>
          <w:color w:val="auto"/>
          <w:sz w:val="24"/>
          <w:szCs w:val="24"/>
        </w:rPr>
        <w:t>terios de a</w:t>
      </w:r>
      <w:r w:rsidR="003A6E51" w:rsidRPr="00A95A3D">
        <w:rPr>
          <w:rFonts w:ascii="Arial" w:hAnsi="Arial"/>
          <w:color w:val="auto"/>
          <w:sz w:val="24"/>
          <w:szCs w:val="24"/>
        </w:rPr>
        <w:t>uditor</w:t>
      </w:r>
      <w:r w:rsidR="007A0D45" w:rsidRPr="00A95A3D">
        <w:rPr>
          <w:rFonts w:ascii="Arial" w:hAnsi="Arial"/>
          <w:color w:val="auto"/>
          <w:sz w:val="24"/>
          <w:szCs w:val="24"/>
        </w:rPr>
        <w:t>í</w:t>
      </w:r>
      <w:r w:rsidR="003A6E51" w:rsidRPr="00A95A3D">
        <w:rPr>
          <w:rFonts w:ascii="Arial" w:hAnsi="Arial"/>
          <w:color w:val="auto"/>
          <w:sz w:val="24"/>
          <w:szCs w:val="24"/>
        </w:rPr>
        <w:t>a</w:t>
      </w:r>
      <w:r w:rsidRPr="00A95A3D">
        <w:rPr>
          <w:rFonts w:ascii="Arial" w:hAnsi="Arial"/>
          <w:color w:val="auto"/>
          <w:sz w:val="24"/>
          <w:szCs w:val="24"/>
        </w:rPr>
        <w:t>: Ley de Régimen Tr</w:t>
      </w:r>
      <w:r w:rsidRPr="00A95A3D">
        <w:rPr>
          <w:rFonts w:ascii="Arial" w:hAnsi="Arial"/>
          <w:color w:val="auto"/>
          <w:sz w:val="24"/>
          <w:szCs w:val="24"/>
        </w:rPr>
        <w:t>i</w:t>
      </w:r>
      <w:r w:rsidRPr="00A95A3D">
        <w:rPr>
          <w:rFonts w:ascii="Arial" w:hAnsi="Arial"/>
          <w:color w:val="auto"/>
          <w:sz w:val="24"/>
          <w:szCs w:val="24"/>
        </w:rPr>
        <w:t>butario Interno, Reglamento Tributario Interno, Código Tributario, Código de Trabajo, código Civil y normas aplicables según sea el c</w:t>
      </w:r>
      <w:r w:rsidRPr="00A95A3D">
        <w:rPr>
          <w:rFonts w:ascii="Arial" w:hAnsi="Arial"/>
          <w:color w:val="auto"/>
          <w:sz w:val="24"/>
          <w:szCs w:val="24"/>
        </w:rPr>
        <w:t>a</w:t>
      </w:r>
      <w:r w:rsidRPr="00A95A3D">
        <w:rPr>
          <w:rFonts w:ascii="Arial" w:hAnsi="Arial"/>
          <w:color w:val="auto"/>
          <w:sz w:val="24"/>
          <w:szCs w:val="24"/>
        </w:rPr>
        <w:t>so.</w:t>
      </w:r>
    </w:p>
    <w:p w:rsidR="004F4606" w:rsidRPr="00A95A3D" w:rsidRDefault="004F4606" w:rsidP="000B535C">
      <w:pPr>
        <w:pStyle w:val="Sinespaciado"/>
        <w:spacing w:line="480" w:lineRule="auto"/>
        <w:jc w:val="both"/>
        <w:rPr>
          <w:rFonts w:ascii="Arial" w:hAnsi="Arial"/>
          <w:color w:val="auto"/>
          <w:sz w:val="24"/>
          <w:szCs w:val="24"/>
        </w:rPr>
      </w:pPr>
    </w:p>
    <w:p w:rsidR="00F45E24" w:rsidRPr="00A95A3D" w:rsidRDefault="004F4606" w:rsidP="000B535C">
      <w:pPr>
        <w:pStyle w:val="Sinespaciado"/>
        <w:numPr>
          <w:ilvl w:val="2"/>
          <w:numId w:val="30"/>
        </w:numPr>
        <w:spacing w:line="480" w:lineRule="auto"/>
        <w:jc w:val="both"/>
        <w:outlineLvl w:val="2"/>
        <w:rPr>
          <w:rFonts w:ascii="Arial" w:hAnsi="Arial"/>
          <w:b/>
          <w:color w:val="auto"/>
          <w:sz w:val="24"/>
          <w:szCs w:val="24"/>
        </w:rPr>
      </w:pPr>
      <w:bookmarkStart w:id="25" w:name="_Toc231063145"/>
      <w:bookmarkStart w:id="26" w:name="_Toc231064639"/>
      <w:bookmarkStart w:id="27" w:name="_Toc231064718"/>
      <w:bookmarkStart w:id="28" w:name="_Toc231065357"/>
      <w:bookmarkStart w:id="29" w:name="_Toc231073936"/>
      <w:bookmarkStart w:id="30" w:name="_Toc231074537"/>
      <w:bookmarkStart w:id="31" w:name="_Toc237930382"/>
      <w:r w:rsidRPr="00A95A3D">
        <w:rPr>
          <w:rFonts w:ascii="Arial" w:hAnsi="Arial"/>
          <w:b/>
          <w:color w:val="auto"/>
          <w:sz w:val="24"/>
          <w:szCs w:val="24"/>
        </w:rPr>
        <w:t>Objetivos</w:t>
      </w:r>
      <w:bookmarkEnd w:id="25"/>
      <w:bookmarkEnd w:id="26"/>
      <w:bookmarkEnd w:id="27"/>
      <w:bookmarkEnd w:id="28"/>
      <w:bookmarkEnd w:id="29"/>
      <w:bookmarkEnd w:id="30"/>
      <w:bookmarkEnd w:id="31"/>
    </w:p>
    <w:p w:rsidR="00D53CF9"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El objetivo de la auditor</w:t>
      </w:r>
      <w:r w:rsidR="007A0D45" w:rsidRPr="00A95A3D">
        <w:rPr>
          <w:rFonts w:ascii="Arial" w:hAnsi="Arial"/>
          <w:color w:val="auto"/>
          <w:sz w:val="24"/>
          <w:szCs w:val="24"/>
        </w:rPr>
        <w:t>í</w:t>
      </w:r>
      <w:r w:rsidRPr="00A95A3D">
        <w:rPr>
          <w:rFonts w:ascii="Arial" w:hAnsi="Arial"/>
          <w:color w:val="auto"/>
          <w:sz w:val="24"/>
          <w:szCs w:val="24"/>
        </w:rPr>
        <w:t>a tributaria es identificar, verificar y evaluar el cu</w:t>
      </w:r>
      <w:r w:rsidRPr="00A95A3D">
        <w:rPr>
          <w:rFonts w:ascii="Arial" w:hAnsi="Arial"/>
          <w:color w:val="auto"/>
          <w:sz w:val="24"/>
          <w:szCs w:val="24"/>
        </w:rPr>
        <w:t>m</w:t>
      </w:r>
      <w:r w:rsidRPr="00A95A3D">
        <w:rPr>
          <w:rFonts w:ascii="Arial" w:hAnsi="Arial"/>
          <w:color w:val="auto"/>
          <w:sz w:val="24"/>
          <w:szCs w:val="24"/>
        </w:rPr>
        <w:t xml:space="preserve">plimiento de las obligaciones tributarias en un </w:t>
      </w:r>
      <w:r w:rsidR="00142A66" w:rsidRPr="00A95A3D">
        <w:rPr>
          <w:rFonts w:ascii="Arial" w:hAnsi="Arial"/>
          <w:color w:val="auto"/>
          <w:sz w:val="24"/>
          <w:szCs w:val="24"/>
        </w:rPr>
        <w:t>período</w:t>
      </w:r>
      <w:r w:rsidRPr="00A95A3D">
        <w:rPr>
          <w:rFonts w:ascii="Arial" w:hAnsi="Arial"/>
          <w:color w:val="auto"/>
          <w:sz w:val="24"/>
          <w:szCs w:val="24"/>
        </w:rPr>
        <w:t xml:space="preserve"> fiscal determinado, a tr</w:t>
      </w:r>
      <w:r w:rsidRPr="00A95A3D">
        <w:rPr>
          <w:rFonts w:ascii="Arial" w:hAnsi="Arial"/>
          <w:color w:val="auto"/>
          <w:sz w:val="24"/>
          <w:szCs w:val="24"/>
        </w:rPr>
        <w:t>a</w:t>
      </w:r>
      <w:r w:rsidRPr="00A95A3D">
        <w:rPr>
          <w:rFonts w:ascii="Arial" w:hAnsi="Arial"/>
          <w:color w:val="auto"/>
          <w:sz w:val="24"/>
          <w:szCs w:val="24"/>
        </w:rPr>
        <w:t>vés de dos formas:</w:t>
      </w:r>
    </w:p>
    <w:p w:rsidR="00D53CF9" w:rsidRPr="00A95A3D" w:rsidRDefault="004F4606" w:rsidP="000B535C">
      <w:pPr>
        <w:pStyle w:val="Sinespaciado"/>
        <w:numPr>
          <w:ilvl w:val="0"/>
          <w:numId w:val="4"/>
        </w:numPr>
        <w:spacing w:line="480" w:lineRule="auto"/>
        <w:jc w:val="both"/>
        <w:rPr>
          <w:rFonts w:ascii="Arial" w:hAnsi="Arial"/>
          <w:color w:val="auto"/>
          <w:sz w:val="24"/>
          <w:szCs w:val="24"/>
        </w:rPr>
      </w:pPr>
      <w:r w:rsidRPr="00A95A3D">
        <w:rPr>
          <w:rFonts w:ascii="Arial" w:hAnsi="Arial"/>
          <w:color w:val="auto"/>
          <w:sz w:val="24"/>
          <w:szCs w:val="24"/>
        </w:rPr>
        <w:t>Comprobar que la compañía ha reflejado adecuadamente las obl</w:t>
      </w:r>
      <w:r w:rsidRPr="00A95A3D">
        <w:rPr>
          <w:rFonts w:ascii="Arial" w:hAnsi="Arial"/>
          <w:color w:val="auto"/>
          <w:sz w:val="24"/>
          <w:szCs w:val="24"/>
        </w:rPr>
        <w:t>i</w:t>
      </w:r>
      <w:r w:rsidRPr="00A95A3D">
        <w:rPr>
          <w:rFonts w:ascii="Arial" w:hAnsi="Arial"/>
          <w:color w:val="auto"/>
          <w:sz w:val="24"/>
          <w:szCs w:val="24"/>
        </w:rPr>
        <w:t>gaciones tributarias, en función del devengado, habiendo aprov</w:t>
      </w:r>
      <w:r w:rsidRPr="00A95A3D">
        <w:rPr>
          <w:rFonts w:ascii="Arial" w:hAnsi="Arial"/>
          <w:color w:val="auto"/>
          <w:sz w:val="24"/>
          <w:szCs w:val="24"/>
        </w:rPr>
        <w:t>i</w:t>
      </w:r>
      <w:r w:rsidRPr="00A95A3D">
        <w:rPr>
          <w:rFonts w:ascii="Arial" w:hAnsi="Arial"/>
          <w:color w:val="auto"/>
          <w:sz w:val="24"/>
          <w:szCs w:val="24"/>
        </w:rPr>
        <w:t>sionado correctamente los riesgos derivados de posibles conti</w:t>
      </w:r>
      <w:r w:rsidRPr="00A95A3D">
        <w:rPr>
          <w:rFonts w:ascii="Arial" w:hAnsi="Arial"/>
          <w:color w:val="auto"/>
          <w:sz w:val="24"/>
          <w:szCs w:val="24"/>
        </w:rPr>
        <w:t>n</w:t>
      </w:r>
      <w:r w:rsidRPr="00A95A3D">
        <w:rPr>
          <w:rFonts w:ascii="Arial" w:hAnsi="Arial"/>
          <w:color w:val="auto"/>
          <w:sz w:val="24"/>
          <w:szCs w:val="24"/>
        </w:rPr>
        <w:t>gencias fisc</w:t>
      </w:r>
      <w:r w:rsidRPr="00A95A3D">
        <w:rPr>
          <w:rFonts w:ascii="Arial" w:hAnsi="Arial"/>
          <w:color w:val="auto"/>
          <w:sz w:val="24"/>
          <w:szCs w:val="24"/>
        </w:rPr>
        <w:t>a</w:t>
      </w:r>
      <w:r w:rsidRPr="00A95A3D">
        <w:rPr>
          <w:rFonts w:ascii="Arial" w:hAnsi="Arial"/>
          <w:color w:val="auto"/>
          <w:sz w:val="24"/>
          <w:szCs w:val="24"/>
        </w:rPr>
        <w:t>les.</w:t>
      </w:r>
    </w:p>
    <w:p w:rsidR="00D53CF9" w:rsidRPr="00A95A3D" w:rsidRDefault="00D53CF9" w:rsidP="000B535C">
      <w:pPr>
        <w:pStyle w:val="Sinespaciado"/>
        <w:spacing w:line="480" w:lineRule="auto"/>
        <w:jc w:val="both"/>
        <w:rPr>
          <w:rFonts w:ascii="Arial" w:hAnsi="Arial"/>
          <w:color w:val="auto"/>
          <w:sz w:val="24"/>
          <w:szCs w:val="24"/>
        </w:rPr>
      </w:pPr>
    </w:p>
    <w:p w:rsidR="004B536A" w:rsidRPr="00A95A3D" w:rsidRDefault="004F4606" w:rsidP="000B535C">
      <w:pPr>
        <w:pStyle w:val="Sinespaciado"/>
        <w:numPr>
          <w:ilvl w:val="0"/>
          <w:numId w:val="4"/>
        </w:numPr>
        <w:spacing w:line="480" w:lineRule="auto"/>
        <w:jc w:val="both"/>
        <w:rPr>
          <w:rFonts w:ascii="Arial" w:hAnsi="Arial"/>
          <w:color w:val="auto"/>
          <w:sz w:val="24"/>
          <w:szCs w:val="24"/>
        </w:rPr>
      </w:pPr>
      <w:r w:rsidRPr="00A95A3D">
        <w:rPr>
          <w:rFonts w:ascii="Arial" w:hAnsi="Arial"/>
          <w:color w:val="auto"/>
          <w:sz w:val="24"/>
          <w:szCs w:val="24"/>
        </w:rPr>
        <w:t>Verificar si se ha producido su pago efectivo, según los plazos y de acuerdo a los requisitos formales establecidos  por la administr</w:t>
      </w:r>
      <w:r w:rsidRPr="00A95A3D">
        <w:rPr>
          <w:rFonts w:ascii="Arial" w:hAnsi="Arial"/>
          <w:color w:val="auto"/>
          <w:sz w:val="24"/>
          <w:szCs w:val="24"/>
        </w:rPr>
        <w:t>a</w:t>
      </w:r>
      <w:r w:rsidRPr="00A95A3D">
        <w:rPr>
          <w:rFonts w:ascii="Arial" w:hAnsi="Arial"/>
          <w:color w:val="auto"/>
          <w:sz w:val="24"/>
          <w:szCs w:val="24"/>
        </w:rPr>
        <w:t>ción tributaria del p</w:t>
      </w:r>
      <w:r w:rsidRPr="00A95A3D">
        <w:rPr>
          <w:rFonts w:ascii="Arial" w:hAnsi="Arial"/>
          <w:color w:val="auto"/>
          <w:sz w:val="24"/>
          <w:szCs w:val="24"/>
        </w:rPr>
        <w:t>a</w:t>
      </w:r>
      <w:r w:rsidRPr="00A95A3D">
        <w:rPr>
          <w:rFonts w:ascii="Arial" w:hAnsi="Arial"/>
          <w:color w:val="auto"/>
          <w:sz w:val="24"/>
          <w:szCs w:val="24"/>
        </w:rPr>
        <w:t>ís.</w:t>
      </w:r>
    </w:p>
    <w:p w:rsidR="00CE6F60" w:rsidRPr="00A95A3D" w:rsidRDefault="00D228D9" w:rsidP="000B535C">
      <w:pPr>
        <w:pStyle w:val="Sinespaciado"/>
        <w:spacing w:line="480" w:lineRule="auto"/>
        <w:jc w:val="both"/>
        <w:rPr>
          <w:rFonts w:ascii="Arial" w:hAnsi="Arial"/>
          <w:color w:val="auto"/>
          <w:sz w:val="24"/>
          <w:szCs w:val="24"/>
        </w:rPr>
      </w:pPr>
      <w:r w:rsidRPr="00A95A3D">
        <w:rPr>
          <w:rStyle w:val="Refdenotaalpie"/>
          <w:rFonts w:ascii="Arial" w:hAnsi="Arial"/>
          <w:color w:val="auto"/>
          <w:sz w:val="2"/>
          <w:szCs w:val="2"/>
        </w:rPr>
        <w:footnoteReference w:id="3"/>
      </w:r>
    </w:p>
    <w:p w:rsidR="004F4606" w:rsidRPr="00A95A3D" w:rsidRDefault="004F4606" w:rsidP="000B535C">
      <w:pPr>
        <w:pStyle w:val="Sinespaciado"/>
        <w:spacing w:line="480" w:lineRule="auto"/>
        <w:jc w:val="both"/>
        <w:outlineLvl w:val="2"/>
        <w:rPr>
          <w:rFonts w:ascii="Arial" w:hAnsi="Arial"/>
          <w:b/>
          <w:color w:val="auto"/>
          <w:sz w:val="24"/>
          <w:szCs w:val="24"/>
        </w:rPr>
      </w:pPr>
      <w:bookmarkStart w:id="32" w:name="_Toc231063146"/>
      <w:bookmarkStart w:id="33" w:name="_Toc231064640"/>
      <w:bookmarkStart w:id="34" w:name="_Toc231064719"/>
      <w:bookmarkStart w:id="35" w:name="_Toc231065358"/>
      <w:bookmarkStart w:id="36" w:name="_Toc231073937"/>
      <w:bookmarkStart w:id="37" w:name="_Toc231074538"/>
      <w:bookmarkStart w:id="38" w:name="_Toc237930383"/>
      <w:r w:rsidRPr="00A95A3D">
        <w:rPr>
          <w:rFonts w:ascii="Arial" w:hAnsi="Arial"/>
          <w:b/>
          <w:color w:val="auto"/>
          <w:sz w:val="24"/>
          <w:szCs w:val="24"/>
        </w:rPr>
        <w:lastRenderedPageBreak/>
        <w:t>1.1.3  Técnicas de Audi</w:t>
      </w:r>
      <w:r w:rsidR="007A0D45" w:rsidRPr="00A95A3D">
        <w:rPr>
          <w:rFonts w:ascii="Arial" w:hAnsi="Arial"/>
          <w:b/>
          <w:color w:val="auto"/>
          <w:sz w:val="24"/>
          <w:szCs w:val="24"/>
        </w:rPr>
        <w:t>torí</w:t>
      </w:r>
      <w:r w:rsidRPr="00A95A3D">
        <w:rPr>
          <w:rFonts w:ascii="Arial" w:hAnsi="Arial"/>
          <w:b/>
          <w:color w:val="auto"/>
          <w:sz w:val="24"/>
          <w:szCs w:val="24"/>
        </w:rPr>
        <w:t>a</w:t>
      </w:r>
      <w:bookmarkEnd w:id="32"/>
      <w:bookmarkEnd w:id="33"/>
      <w:bookmarkEnd w:id="34"/>
      <w:bookmarkEnd w:id="35"/>
      <w:bookmarkEnd w:id="36"/>
      <w:bookmarkEnd w:id="37"/>
      <w:bookmarkEnd w:id="38"/>
    </w:p>
    <w:p w:rsidR="00D53CF9"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 xml:space="preserve">Son </w:t>
      </w:r>
      <w:r w:rsidR="004B536A" w:rsidRPr="00A95A3D">
        <w:rPr>
          <w:rFonts w:ascii="Arial" w:hAnsi="Arial"/>
          <w:color w:val="auto"/>
          <w:sz w:val="24"/>
          <w:szCs w:val="24"/>
        </w:rPr>
        <w:t>los</w:t>
      </w:r>
      <w:r w:rsidRPr="00A95A3D">
        <w:rPr>
          <w:rFonts w:ascii="Arial" w:hAnsi="Arial"/>
          <w:color w:val="auto"/>
          <w:sz w:val="24"/>
          <w:szCs w:val="24"/>
        </w:rPr>
        <w:t xml:space="preserve"> métodos accesibles para obtener material de evidencia que respa</w:t>
      </w:r>
      <w:r w:rsidRPr="00A95A3D">
        <w:rPr>
          <w:rFonts w:ascii="Arial" w:hAnsi="Arial"/>
          <w:color w:val="auto"/>
          <w:sz w:val="24"/>
          <w:szCs w:val="24"/>
        </w:rPr>
        <w:t>l</w:t>
      </w:r>
      <w:r w:rsidRPr="00A95A3D">
        <w:rPr>
          <w:rFonts w:ascii="Arial" w:hAnsi="Arial"/>
          <w:color w:val="auto"/>
          <w:sz w:val="24"/>
          <w:szCs w:val="24"/>
        </w:rPr>
        <w:t>dará la auditor</w:t>
      </w:r>
      <w:r w:rsidR="007A0D45" w:rsidRPr="00A95A3D">
        <w:rPr>
          <w:rFonts w:ascii="Arial" w:hAnsi="Arial"/>
          <w:color w:val="auto"/>
          <w:sz w:val="24"/>
          <w:szCs w:val="24"/>
        </w:rPr>
        <w:t>í</w:t>
      </w:r>
      <w:r w:rsidRPr="00A95A3D">
        <w:rPr>
          <w:rFonts w:ascii="Arial" w:hAnsi="Arial"/>
          <w:color w:val="auto"/>
          <w:sz w:val="24"/>
          <w:szCs w:val="24"/>
        </w:rPr>
        <w:t>a tributaría. Esquemáticamente las técnicas de aud</w:t>
      </w:r>
      <w:r w:rsidRPr="00A95A3D">
        <w:rPr>
          <w:rFonts w:ascii="Arial" w:hAnsi="Arial"/>
          <w:color w:val="auto"/>
          <w:sz w:val="24"/>
          <w:szCs w:val="24"/>
        </w:rPr>
        <w:t>i</w:t>
      </w:r>
      <w:r w:rsidR="007A0D45" w:rsidRPr="00A95A3D">
        <w:rPr>
          <w:rFonts w:ascii="Arial" w:hAnsi="Arial"/>
          <w:color w:val="auto"/>
          <w:sz w:val="24"/>
          <w:szCs w:val="24"/>
        </w:rPr>
        <w:t>torí</w:t>
      </w:r>
      <w:r w:rsidRPr="00A95A3D">
        <w:rPr>
          <w:rFonts w:ascii="Arial" w:hAnsi="Arial"/>
          <w:color w:val="auto"/>
          <w:sz w:val="24"/>
          <w:szCs w:val="24"/>
        </w:rPr>
        <w:t>a son:</w:t>
      </w:r>
    </w:p>
    <w:p w:rsidR="00D53CF9" w:rsidRPr="00A95A3D" w:rsidRDefault="004B536A" w:rsidP="000B535C">
      <w:pPr>
        <w:pStyle w:val="Sinespaciado"/>
        <w:numPr>
          <w:ilvl w:val="0"/>
          <w:numId w:val="5"/>
        </w:numPr>
        <w:spacing w:line="480" w:lineRule="auto"/>
        <w:jc w:val="both"/>
        <w:rPr>
          <w:rFonts w:ascii="Arial" w:hAnsi="Arial"/>
          <w:color w:val="auto"/>
          <w:sz w:val="24"/>
          <w:szCs w:val="24"/>
        </w:rPr>
      </w:pPr>
      <w:r w:rsidRPr="00A95A3D">
        <w:rPr>
          <w:rFonts w:ascii="Arial" w:hAnsi="Arial"/>
          <w:b/>
          <w:color w:val="auto"/>
          <w:sz w:val="24"/>
          <w:szCs w:val="24"/>
        </w:rPr>
        <w:t>Observación presencial</w:t>
      </w:r>
      <w:r w:rsidR="004F4606" w:rsidRPr="00A95A3D">
        <w:rPr>
          <w:rFonts w:ascii="Arial" w:hAnsi="Arial"/>
          <w:b/>
          <w:color w:val="auto"/>
          <w:sz w:val="24"/>
          <w:szCs w:val="24"/>
        </w:rPr>
        <w:t xml:space="preserve"> – Inventarios:</w:t>
      </w:r>
      <w:r w:rsidR="004F4606" w:rsidRPr="00A95A3D">
        <w:rPr>
          <w:rFonts w:ascii="Arial" w:hAnsi="Arial"/>
          <w:color w:val="auto"/>
          <w:sz w:val="24"/>
          <w:szCs w:val="24"/>
        </w:rPr>
        <w:t xml:space="preserve"> Arq</w:t>
      </w:r>
      <w:r w:rsidRPr="00A95A3D">
        <w:rPr>
          <w:rFonts w:ascii="Arial" w:hAnsi="Arial"/>
          <w:color w:val="auto"/>
          <w:sz w:val="24"/>
          <w:szCs w:val="24"/>
        </w:rPr>
        <w:t>ueos, instalaciones, procesos, toma de i</w:t>
      </w:r>
      <w:r w:rsidR="004F4606" w:rsidRPr="00A95A3D">
        <w:rPr>
          <w:rFonts w:ascii="Arial" w:hAnsi="Arial"/>
          <w:color w:val="auto"/>
          <w:sz w:val="24"/>
          <w:szCs w:val="24"/>
        </w:rPr>
        <w:t>nventarios.</w:t>
      </w:r>
    </w:p>
    <w:p w:rsidR="00D53CF9" w:rsidRPr="00A95A3D" w:rsidRDefault="00D53CF9" w:rsidP="000B535C">
      <w:pPr>
        <w:pStyle w:val="Sinespaciado"/>
        <w:spacing w:line="480" w:lineRule="auto"/>
        <w:ind w:left="360"/>
        <w:jc w:val="both"/>
        <w:rPr>
          <w:rFonts w:ascii="Arial" w:hAnsi="Arial"/>
          <w:color w:val="auto"/>
          <w:sz w:val="24"/>
          <w:szCs w:val="24"/>
        </w:rPr>
      </w:pPr>
    </w:p>
    <w:p w:rsidR="00D53CF9" w:rsidRPr="00A95A3D" w:rsidRDefault="004F4606" w:rsidP="000B535C">
      <w:pPr>
        <w:pStyle w:val="Sinespaciado"/>
        <w:numPr>
          <w:ilvl w:val="0"/>
          <w:numId w:val="5"/>
        </w:numPr>
        <w:spacing w:line="480" w:lineRule="auto"/>
        <w:jc w:val="both"/>
        <w:rPr>
          <w:rFonts w:ascii="Arial" w:hAnsi="Arial"/>
          <w:color w:val="auto"/>
          <w:sz w:val="24"/>
          <w:szCs w:val="24"/>
        </w:rPr>
      </w:pPr>
      <w:r w:rsidRPr="00A95A3D">
        <w:rPr>
          <w:rFonts w:ascii="Arial" w:hAnsi="Arial"/>
          <w:b/>
          <w:color w:val="auto"/>
          <w:sz w:val="24"/>
          <w:szCs w:val="24"/>
        </w:rPr>
        <w:t xml:space="preserve">Inspección </w:t>
      </w:r>
      <w:r w:rsidR="004B536A" w:rsidRPr="00A95A3D">
        <w:rPr>
          <w:rFonts w:ascii="Arial" w:hAnsi="Arial"/>
          <w:b/>
          <w:color w:val="auto"/>
          <w:sz w:val="24"/>
          <w:szCs w:val="24"/>
        </w:rPr>
        <w:t>e</w:t>
      </w:r>
      <w:r w:rsidR="00104986" w:rsidRPr="00A95A3D">
        <w:rPr>
          <w:rFonts w:ascii="Arial" w:hAnsi="Arial"/>
          <w:b/>
          <w:color w:val="auto"/>
          <w:sz w:val="24"/>
          <w:szCs w:val="24"/>
        </w:rPr>
        <w:t xml:space="preserve">xamen físico - </w:t>
      </w:r>
      <w:r w:rsidRPr="00A95A3D">
        <w:rPr>
          <w:rFonts w:ascii="Arial" w:hAnsi="Arial"/>
          <w:b/>
          <w:color w:val="auto"/>
          <w:sz w:val="24"/>
          <w:szCs w:val="24"/>
        </w:rPr>
        <w:t>document</w:t>
      </w:r>
      <w:r w:rsidR="00104986" w:rsidRPr="00A95A3D">
        <w:rPr>
          <w:rFonts w:ascii="Arial" w:hAnsi="Arial"/>
          <w:b/>
          <w:color w:val="auto"/>
          <w:sz w:val="24"/>
          <w:szCs w:val="24"/>
        </w:rPr>
        <w:t>al</w:t>
      </w:r>
      <w:r w:rsidRPr="00A95A3D">
        <w:rPr>
          <w:rFonts w:ascii="Arial" w:hAnsi="Arial"/>
          <w:color w:val="auto"/>
          <w:sz w:val="24"/>
          <w:szCs w:val="24"/>
        </w:rPr>
        <w:t>: Emplea</w:t>
      </w:r>
      <w:r w:rsidR="004B536A" w:rsidRPr="00A95A3D">
        <w:rPr>
          <w:rFonts w:ascii="Arial" w:hAnsi="Arial"/>
          <w:color w:val="auto"/>
          <w:sz w:val="24"/>
          <w:szCs w:val="24"/>
        </w:rPr>
        <w:t>dos y e</w:t>
      </w:r>
      <w:r w:rsidRPr="00A95A3D">
        <w:rPr>
          <w:rFonts w:ascii="Arial" w:hAnsi="Arial"/>
          <w:color w:val="auto"/>
          <w:sz w:val="24"/>
          <w:szCs w:val="24"/>
        </w:rPr>
        <w:t>jecut</w:t>
      </w:r>
      <w:r w:rsidRPr="00A95A3D">
        <w:rPr>
          <w:rFonts w:ascii="Arial" w:hAnsi="Arial"/>
          <w:color w:val="auto"/>
          <w:sz w:val="24"/>
          <w:szCs w:val="24"/>
        </w:rPr>
        <w:t>i</w:t>
      </w:r>
      <w:r w:rsidRPr="00A95A3D">
        <w:rPr>
          <w:rFonts w:ascii="Arial" w:hAnsi="Arial"/>
          <w:color w:val="auto"/>
          <w:sz w:val="24"/>
          <w:szCs w:val="24"/>
        </w:rPr>
        <w:t>vos</w:t>
      </w:r>
      <w:r w:rsidR="00D53CF9" w:rsidRPr="00A95A3D">
        <w:rPr>
          <w:rFonts w:ascii="Arial" w:hAnsi="Arial"/>
          <w:color w:val="auto"/>
          <w:sz w:val="24"/>
          <w:szCs w:val="24"/>
        </w:rPr>
        <w:t>.</w:t>
      </w:r>
    </w:p>
    <w:p w:rsidR="00D53CF9" w:rsidRPr="00A95A3D" w:rsidRDefault="00D53CF9" w:rsidP="000B535C">
      <w:pPr>
        <w:pStyle w:val="Sinespaciado"/>
        <w:spacing w:line="480" w:lineRule="auto"/>
        <w:jc w:val="both"/>
        <w:rPr>
          <w:rFonts w:ascii="Arial" w:hAnsi="Arial"/>
          <w:color w:val="auto"/>
          <w:sz w:val="24"/>
          <w:szCs w:val="24"/>
        </w:rPr>
      </w:pPr>
    </w:p>
    <w:p w:rsidR="004F4606" w:rsidRPr="00A95A3D" w:rsidRDefault="00104986" w:rsidP="000B535C">
      <w:pPr>
        <w:pStyle w:val="Sinespaciado"/>
        <w:numPr>
          <w:ilvl w:val="0"/>
          <w:numId w:val="5"/>
        </w:numPr>
        <w:spacing w:line="480" w:lineRule="auto"/>
        <w:jc w:val="both"/>
        <w:rPr>
          <w:rFonts w:ascii="Arial" w:hAnsi="Arial"/>
          <w:b/>
          <w:color w:val="auto"/>
          <w:sz w:val="24"/>
          <w:szCs w:val="24"/>
        </w:rPr>
      </w:pPr>
      <w:r w:rsidRPr="00A95A3D">
        <w:rPr>
          <w:rFonts w:ascii="Arial" w:hAnsi="Arial"/>
          <w:b/>
          <w:color w:val="auto"/>
          <w:sz w:val="24"/>
          <w:szCs w:val="24"/>
        </w:rPr>
        <w:t xml:space="preserve">Confirmación </w:t>
      </w:r>
      <w:r w:rsidR="004F4606" w:rsidRPr="00A95A3D">
        <w:rPr>
          <w:rFonts w:ascii="Arial" w:hAnsi="Arial"/>
          <w:b/>
          <w:color w:val="auto"/>
          <w:sz w:val="24"/>
          <w:szCs w:val="24"/>
        </w:rPr>
        <w:t>escrita – Proveedores:</w:t>
      </w:r>
      <w:r w:rsidRPr="00A95A3D">
        <w:rPr>
          <w:rFonts w:ascii="Arial" w:hAnsi="Arial"/>
          <w:color w:val="auto"/>
          <w:sz w:val="24"/>
          <w:szCs w:val="24"/>
        </w:rPr>
        <w:t xml:space="preserve"> - Clientes, b</w:t>
      </w:r>
      <w:r w:rsidR="004F4606" w:rsidRPr="00A95A3D">
        <w:rPr>
          <w:rFonts w:ascii="Arial" w:hAnsi="Arial"/>
          <w:color w:val="auto"/>
          <w:sz w:val="24"/>
          <w:szCs w:val="24"/>
        </w:rPr>
        <w:t>an</w:t>
      </w:r>
      <w:r w:rsidRPr="00A95A3D">
        <w:rPr>
          <w:rFonts w:ascii="Arial" w:hAnsi="Arial"/>
          <w:color w:val="auto"/>
          <w:sz w:val="24"/>
          <w:szCs w:val="24"/>
        </w:rPr>
        <w:t>cos, o</w:t>
      </w:r>
      <w:r w:rsidR="004F4606" w:rsidRPr="00A95A3D">
        <w:rPr>
          <w:rFonts w:ascii="Arial" w:hAnsi="Arial"/>
          <w:color w:val="auto"/>
          <w:sz w:val="24"/>
          <w:szCs w:val="24"/>
        </w:rPr>
        <w:t>bte</w:t>
      </w:r>
      <w:r w:rsidR="004F4606" w:rsidRPr="00A95A3D">
        <w:rPr>
          <w:rFonts w:ascii="Arial" w:hAnsi="Arial"/>
          <w:color w:val="auto"/>
          <w:sz w:val="24"/>
          <w:szCs w:val="24"/>
        </w:rPr>
        <w:t>n</w:t>
      </w:r>
      <w:r w:rsidR="004F4606" w:rsidRPr="00A95A3D">
        <w:rPr>
          <w:rFonts w:ascii="Arial" w:hAnsi="Arial"/>
          <w:color w:val="auto"/>
          <w:sz w:val="24"/>
          <w:szCs w:val="24"/>
        </w:rPr>
        <w:t xml:space="preserve">ción de </w:t>
      </w:r>
      <w:r w:rsidR="00D53CF9" w:rsidRPr="00A95A3D">
        <w:rPr>
          <w:rFonts w:ascii="Arial" w:hAnsi="Arial"/>
          <w:color w:val="auto"/>
          <w:sz w:val="24"/>
          <w:szCs w:val="24"/>
        </w:rPr>
        <w:t>–</w:t>
      </w:r>
      <w:r w:rsidRPr="00A95A3D">
        <w:rPr>
          <w:rFonts w:ascii="Arial" w:hAnsi="Arial"/>
          <w:color w:val="auto"/>
          <w:sz w:val="24"/>
          <w:szCs w:val="24"/>
        </w:rPr>
        <w:t xml:space="preserve"> p</w:t>
      </w:r>
      <w:r w:rsidR="004F4606" w:rsidRPr="00A95A3D">
        <w:rPr>
          <w:rFonts w:ascii="Arial" w:hAnsi="Arial"/>
          <w:color w:val="auto"/>
          <w:sz w:val="24"/>
          <w:szCs w:val="24"/>
        </w:rPr>
        <w:t>royectos</w:t>
      </w:r>
      <w:r w:rsidR="00D53CF9" w:rsidRPr="00A95A3D">
        <w:rPr>
          <w:rFonts w:ascii="Arial" w:hAnsi="Arial"/>
          <w:color w:val="auto"/>
          <w:sz w:val="24"/>
          <w:szCs w:val="24"/>
        </w:rPr>
        <w:t>.</w:t>
      </w:r>
    </w:p>
    <w:p w:rsidR="00D53CF9" w:rsidRPr="00A95A3D" w:rsidRDefault="00D53CF9" w:rsidP="000B535C">
      <w:pPr>
        <w:pStyle w:val="Sinespaciado"/>
        <w:spacing w:line="480" w:lineRule="auto"/>
        <w:jc w:val="both"/>
        <w:rPr>
          <w:rFonts w:ascii="Arial" w:hAnsi="Arial"/>
          <w:b/>
          <w:color w:val="auto"/>
          <w:sz w:val="24"/>
          <w:szCs w:val="24"/>
        </w:rPr>
      </w:pPr>
    </w:p>
    <w:p w:rsidR="00292EBE" w:rsidRPr="00A95A3D" w:rsidRDefault="00104986" w:rsidP="000B535C">
      <w:pPr>
        <w:pStyle w:val="Sinespaciado"/>
        <w:numPr>
          <w:ilvl w:val="0"/>
          <w:numId w:val="5"/>
        </w:numPr>
        <w:spacing w:line="480" w:lineRule="auto"/>
        <w:jc w:val="both"/>
        <w:rPr>
          <w:rFonts w:ascii="Arial" w:hAnsi="Arial"/>
          <w:color w:val="auto"/>
          <w:sz w:val="24"/>
          <w:szCs w:val="24"/>
        </w:rPr>
      </w:pPr>
      <w:r w:rsidRPr="00A95A3D">
        <w:rPr>
          <w:rFonts w:ascii="Arial" w:hAnsi="Arial"/>
          <w:b/>
          <w:color w:val="auto"/>
          <w:sz w:val="24"/>
          <w:szCs w:val="24"/>
        </w:rPr>
        <w:t>Indagación - Flujos de i</w:t>
      </w:r>
      <w:r w:rsidR="004F4606" w:rsidRPr="00A95A3D">
        <w:rPr>
          <w:rFonts w:ascii="Arial" w:hAnsi="Arial"/>
          <w:b/>
          <w:color w:val="auto"/>
          <w:sz w:val="24"/>
          <w:szCs w:val="24"/>
        </w:rPr>
        <w:t>nformación en forma oral:</w:t>
      </w:r>
      <w:r w:rsidR="004F4606" w:rsidRPr="00A95A3D">
        <w:rPr>
          <w:rFonts w:ascii="Arial" w:hAnsi="Arial"/>
          <w:color w:val="auto"/>
          <w:sz w:val="24"/>
          <w:szCs w:val="24"/>
        </w:rPr>
        <w:t xml:space="preserve"> Políti</w:t>
      </w:r>
      <w:r w:rsidRPr="00A95A3D">
        <w:rPr>
          <w:rFonts w:ascii="Arial" w:hAnsi="Arial"/>
          <w:color w:val="auto"/>
          <w:sz w:val="24"/>
          <w:szCs w:val="24"/>
        </w:rPr>
        <w:t>cas,  análisis estudio – documento, registros, d</w:t>
      </w:r>
      <w:r w:rsidR="004F4606" w:rsidRPr="00A95A3D">
        <w:rPr>
          <w:rFonts w:ascii="Arial" w:hAnsi="Arial"/>
          <w:color w:val="auto"/>
          <w:sz w:val="24"/>
          <w:szCs w:val="24"/>
        </w:rPr>
        <w:t>e</w:t>
      </w:r>
      <w:r w:rsidR="004F4606" w:rsidRPr="00A95A3D">
        <w:rPr>
          <w:rFonts w:ascii="Arial" w:hAnsi="Arial"/>
          <w:color w:val="auto"/>
          <w:sz w:val="24"/>
          <w:szCs w:val="24"/>
        </w:rPr>
        <w:t>claraciones.</w:t>
      </w:r>
    </w:p>
    <w:p w:rsidR="00292EBE" w:rsidRPr="00A95A3D" w:rsidRDefault="00292EBE" w:rsidP="000B535C">
      <w:pPr>
        <w:pStyle w:val="Sinespaciado"/>
        <w:spacing w:line="480" w:lineRule="auto"/>
        <w:jc w:val="both"/>
        <w:rPr>
          <w:rFonts w:ascii="Arial" w:hAnsi="Arial"/>
          <w:color w:val="auto"/>
          <w:sz w:val="24"/>
          <w:szCs w:val="24"/>
        </w:rPr>
      </w:pPr>
    </w:p>
    <w:p w:rsidR="00CE6F60" w:rsidRPr="00A95A3D" w:rsidRDefault="004F4606" w:rsidP="000B535C">
      <w:pPr>
        <w:pStyle w:val="Sinespaciado"/>
        <w:numPr>
          <w:ilvl w:val="0"/>
          <w:numId w:val="5"/>
        </w:numPr>
        <w:spacing w:line="480" w:lineRule="auto"/>
        <w:jc w:val="both"/>
        <w:rPr>
          <w:rFonts w:ascii="Arial" w:hAnsi="Arial"/>
          <w:color w:val="auto"/>
          <w:sz w:val="24"/>
          <w:szCs w:val="24"/>
        </w:rPr>
      </w:pPr>
      <w:r w:rsidRPr="00A95A3D">
        <w:rPr>
          <w:rFonts w:ascii="Arial" w:hAnsi="Arial"/>
          <w:b/>
          <w:color w:val="auto"/>
          <w:sz w:val="24"/>
          <w:szCs w:val="24"/>
        </w:rPr>
        <w:t>Pruebas Verificación</w:t>
      </w:r>
      <w:r w:rsidRPr="00A95A3D">
        <w:rPr>
          <w:rFonts w:ascii="Arial" w:hAnsi="Arial"/>
          <w:color w:val="auto"/>
          <w:sz w:val="24"/>
          <w:szCs w:val="24"/>
        </w:rPr>
        <w:t xml:space="preserve"> – Docum</w:t>
      </w:r>
      <w:r w:rsidR="00104986" w:rsidRPr="00A95A3D">
        <w:rPr>
          <w:rFonts w:ascii="Arial" w:hAnsi="Arial"/>
          <w:color w:val="auto"/>
          <w:sz w:val="24"/>
          <w:szCs w:val="24"/>
        </w:rPr>
        <w:t>entos,  cálculos aritméticos - r</w:t>
      </w:r>
      <w:r w:rsidRPr="00A95A3D">
        <w:rPr>
          <w:rFonts w:ascii="Arial" w:hAnsi="Arial"/>
          <w:color w:val="auto"/>
          <w:sz w:val="24"/>
          <w:szCs w:val="24"/>
        </w:rPr>
        <w:t>egi</w:t>
      </w:r>
      <w:r w:rsidRPr="00A95A3D">
        <w:rPr>
          <w:rFonts w:ascii="Arial" w:hAnsi="Arial"/>
          <w:color w:val="auto"/>
          <w:sz w:val="24"/>
          <w:szCs w:val="24"/>
        </w:rPr>
        <w:t>s</w:t>
      </w:r>
      <w:r w:rsidR="00104986" w:rsidRPr="00A95A3D">
        <w:rPr>
          <w:rFonts w:ascii="Arial" w:hAnsi="Arial"/>
          <w:color w:val="auto"/>
          <w:sz w:val="24"/>
          <w:szCs w:val="24"/>
        </w:rPr>
        <w:t>tros, e</w:t>
      </w:r>
      <w:r w:rsidRPr="00A95A3D">
        <w:rPr>
          <w:rFonts w:ascii="Arial" w:hAnsi="Arial"/>
          <w:color w:val="auto"/>
          <w:sz w:val="24"/>
          <w:szCs w:val="24"/>
        </w:rPr>
        <w:t>st</w:t>
      </w:r>
      <w:r w:rsidRPr="00A95A3D">
        <w:rPr>
          <w:rFonts w:ascii="Arial" w:hAnsi="Arial"/>
          <w:color w:val="auto"/>
          <w:sz w:val="24"/>
          <w:szCs w:val="24"/>
        </w:rPr>
        <w:t>a</w:t>
      </w:r>
      <w:r w:rsidRPr="00A95A3D">
        <w:rPr>
          <w:rFonts w:ascii="Arial" w:hAnsi="Arial"/>
          <w:color w:val="auto"/>
          <w:sz w:val="24"/>
          <w:szCs w:val="24"/>
        </w:rPr>
        <w:t>dos.</w:t>
      </w:r>
    </w:p>
    <w:p w:rsidR="002717B2" w:rsidRPr="00A95A3D" w:rsidRDefault="002717B2" w:rsidP="000B535C">
      <w:pPr>
        <w:pStyle w:val="Prrafodelista"/>
        <w:jc w:val="both"/>
        <w:rPr>
          <w:rFonts w:ascii="Arial" w:hAnsi="Arial"/>
          <w:color w:val="auto"/>
          <w:sz w:val="24"/>
          <w:szCs w:val="24"/>
        </w:rPr>
      </w:pPr>
    </w:p>
    <w:p w:rsidR="00104986" w:rsidRPr="00A95A3D" w:rsidRDefault="00104986" w:rsidP="000B535C">
      <w:pPr>
        <w:pStyle w:val="Prrafodelista"/>
        <w:jc w:val="both"/>
        <w:rPr>
          <w:rFonts w:ascii="Arial" w:hAnsi="Arial"/>
          <w:color w:val="auto"/>
          <w:sz w:val="24"/>
          <w:szCs w:val="24"/>
        </w:rPr>
      </w:pPr>
    </w:p>
    <w:p w:rsidR="00104986" w:rsidRPr="00A95A3D" w:rsidRDefault="00104986" w:rsidP="000B535C">
      <w:pPr>
        <w:pStyle w:val="Prrafodelista"/>
        <w:jc w:val="both"/>
        <w:rPr>
          <w:rFonts w:ascii="Arial" w:hAnsi="Arial"/>
          <w:color w:val="auto"/>
          <w:sz w:val="24"/>
          <w:szCs w:val="24"/>
        </w:rPr>
      </w:pPr>
    </w:p>
    <w:p w:rsidR="00104986" w:rsidRPr="00A95A3D" w:rsidRDefault="00104986" w:rsidP="000B535C">
      <w:pPr>
        <w:pStyle w:val="Prrafodelista"/>
        <w:jc w:val="both"/>
        <w:rPr>
          <w:rFonts w:ascii="Arial" w:hAnsi="Arial"/>
          <w:color w:val="auto"/>
          <w:sz w:val="24"/>
          <w:szCs w:val="24"/>
        </w:rPr>
      </w:pPr>
    </w:p>
    <w:p w:rsidR="00104986" w:rsidRPr="00A95A3D" w:rsidRDefault="00104986" w:rsidP="000B535C">
      <w:pPr>
        <w:pStyle w:val="Prrafodelista"/>
        <w:jc w:val="both"/>
        <w:rPr>
          <w:rFonts w:ascii="Arial" w:hAnsi="Arial"/>
          <w:color w:val="auto"/>
          <w:sz w:val="24"/>
          <w:szCs w:val="24"/>
        </w:rPr>
      </w:pPr>
    </w:p>
    <w:p w:rsidR="00104986" w:rsidRPr="00A95A3D" w:rsidRDefault="00104986" w:rsidP="000B535C">
      <w:pPr>
        <w:pStyle w:val="Prrafodelista"/>
        <w:jc w:val="both"/>
        <w:rPr>
          <w:rFonts w:ascii="Arial" w:hAnsi="Arial"/>
          <w:color w:val="auto"/>
          <w:sz w:val="24"/>
          <w:szCs w:val="24"/>
        </w:rPr>
      </w:pPr>
    </w:p>
    <w:p w:rsidR="00104986" w:rsidRPr="00A95A3D" w:rsidRDefault="00104986" w:rsidP="000B535C">
      <w:pPr>
        <w:pStyle w:val="Textonotapie"/>
        <w:jc w:val="both"/>
        <w:rPr>
          <w:color w:val="auto"/>
        </w:rPr>
      </w:pPr>
    </w:p>
    <w:p w:rsidR="00104986" w:rsidRPr="00A95A3D" w:rsidRDefault="00104986" w:rsidP="000B535C">
      <w:pPr>
        <w:pStyle w:val="Textonotapie"/>
        <w:jc w:val="both"/>
        <w:rPr>
          <w:rStyle w:val="Refdenotaalpie"/>
          <w:color w:val="auto"/>
        </w:rPr>
      </w:pPr>
    </w:p>
    <w:p w:rsidR="00104986" w:rsidRPr="00A95A3D" w:rsidRDefault="00104986" w:rsidP="000B535C">
      <w:pPr>
        <w:pStyle w:val="Prrafodelista"/>
        <w:jc w:val="both"/>
        <w:rPr>
          <w:rFonts w:ascii="Arial" w:hAnsi="Arial"/>
          <w:color w:val="auto"/>
          <w:sz w:val="24"/>
          <w:szCs w:val="24"/>
        </w:rPr>
      </w:pPr>
    </w:p>
    <w:p w:rsidR="00292EBE" w:rsidRPr="00A95A3D" w:rsidRDefault="004F4606" w:rsidP="000B535C">
      <w:pPr>
        <w:pStyle w:val="Sinespaciado"/>
        <w:numPr>
          <w:ilvl w:val="1"/>
          <w:numId w:val="22"/>
        </w:numPr>
        <w:spacing w:line="480" w:lineRule="auto"/>
        <w:jc w:val="both"/>
        <w:outlineLvl w:val="1"/>
        <w:rPr>
          <w:rFonts w:ascii="Arial" w:hAnsi="Arial"/>
          <w:b/>
          <w:caps/>
          <w:color w:val="auto"/>
          <w:sz w:val="24"/>
          <w:szCs w:val="24"/>
        </w:rPr>
      </w:pPr>
      <w:bookmarkStart w:id="39" w:name="_Toc231063147"/>
      <w:bookmarkStart w:id="40" w:name="_Toc231064641"/>
      <w:bookmarkStart w:id="41" w:name="_Toc231064720"/>
      <w:bookmarkStart w:id="42" w:name="_Toc231065359"/>
      <w:bookmarkStart w:id="43" w:name="_Toc231073938"/>
      <w:bookmarkStart w:id="44" w:name="_Toc231074539"/>
      <w:bookmarkStart w:id="45" w:name="_Toc237930384"/>
      <w:r w:rsidRPr="00A95A3D">
        <w:rPr>
          <w:rFonts w:ascii="Arial" w:hAnsi="Arial"/>
          <w:b/>
          <w:color w:val="auto"/>
          <w:sz w:val="24"/>
          <w:szCs w:val="24"/>
        </w:rPr>
        <w:lastRenderedPageBreak/>
        <w:t>I</w:t>
      </w:r>
      <w:r w:rsidRPr="00A95A3D">
        <w:rPr>
          <w:rFonts w:ascii="Arial" w:hAnsi="Arial"/>
          <w:b/>
          <w:caps/>
          <w:color w:val="auto"/>
          <w:sz w:val="24"/>
          <w:szCs w:val="24"/>
        </w:rPr>
        <w:t>mpuestos</w:t>
      </w:r>
      <w:bookmarkStart w:id="46" w:name="_Toc231065360"/>
      <w:bookmarkStart w:id="47" w:name="_Toc231073939"/>
      <w:bookmarkStart w:id="48" w:name="_Toc231074540"/>
      <w:bookmarkEnd w:id="39"/>
      <w:bookmarkEnd w:id="40"/>
      <w:bookmarkEnd w:id="41"/>
      <w:bookmarkEnd w:id="42"/>
      <w:bookmarkEnd w:id="43"/>
      <w:bookmarkEnd w:id="44"/>
      <w:bookmarkEnd w:id="45"/>
    </w:p>
    <w:p w:rsidR="001D5E8A" w:rsidRPr="00A95A3D" w:rsidRDefault="004F4606" w:rsidP="000B535C">
      <w:pPr>
        <w:pStyle w:val="Sinespaciado"/>
        <w:spacing w:line="480" w:lineRule="auto"/>
        <w:jc w:val="both"/>
        <w:outlineLvl w:val="1"/>
        <w:rPr>
          <w:rFonts w:ascii="Arial" w:hAnsi="Arial"/>
          <w:b/>
          <w:caps/>
          <w:color w:val="auto"/>
          <w:sz w:val="24"/>
          <w:szCs w:val="24"/>
        </w:rPr>
      </w:pPr>
      <w:bookmarkStart w:id="49" w:name="_Toc237930385"/>
      <w:r w:rsidRPr="00A95A3D">
        <w:rPr>
          <w:rFonts w:ascii="Arial" w:hAnsi="Arial"/>
          <w:b/>
          <w:color w:val="auto"/>
          <w:sz w:val="24"/>
          <w:szCs w:val="24"/>
        </w:rPr>
        <w:t>1.2.1 Definición</w:t>
      </w:r>
      <w:bookmarkEnd w:id="46"/>
      <w:bookmarkEnd w:id="47"/>
      <w:bookmarkEnd w:id="48"/>
      <w:bookmarkEnd w:id="49"/>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 xml:space="preserve">Son las contribuciones obligatorias establecidas en </w:t>
      </w:r>
      <w:smartTag w:uri="urn:schemas-microsoft-com:office:smarttags" w:element="PersonName">
        <w:smartTagPr>
          <w:attr w:name="ProductID" w:val="la Ley"/>
        </w:smartTagPr>
        <w:r w:rsidRPr="00A95A3D">
          <w:rPr>
            <w:rFonts w:ascii="Arial" w:hAnsi="Arial"/>
            <w:color w:val="auto"/>
            <w:sz w:val="24"/>
            <w:szCs w:val="24"/>
          </w:rPr>
          <w:t>la Ley</w:t>
        </w:r>
      </w:smartTag>
      <w:r w:rsidRPr="00A95A3D">
        <w:rPr>
          <w:rFonts w:ascii="Arial" w:hAnsi="Arial"/>
          <w:color w:val="auto"/>
          <w:sz w:val="24"/>
          <w:szCs w:val="24"/>
        </w:rPr>
        <w:t>, que deben pagar las personas naturales y las sociedades que se encuentran en las condici</w:t>
      </w:r>
      <w:r w:rsidRPr="00A95A3D">
        <w:rPr>
          <w:rFonts w:ascii="Arial" w:hAnsi="Arial"/>
          <w:color w:val="auto"/>
          <w:sz w:val="24"/>
          <w:szCs w:val="24"/>
        </w:rPr>
        <w:t>o</w:t>
      </w:r>
      <w:r w:rsidRPr="00A95A3D">
        <w:rPr>
          <w:rFonts w:ascii="Arial" w:hAnsi="Arial"/>
          <w:color w:val="auto"/>
          <w:sz w:val="24"/>
          <w:szCs w:val="24"/>
        </w:rPr>
        <w:t>nes previstas por la misma.   Los impuestos son el precio de vivir en una s</w:t>
      </w:r>
      <w:r w:rsidRPr="00A95A3D">
        <w:rPr>
          <w:rFonts w:ascii="Arial" w:hAnsi="Arial"/>
          <w:color w:val="auto"/>
          <w:sz w:val="24"/>
          <w:szCs w:val="24"/>
        </w:rPr>
        <w:t>o</w:t>
      </w:r>
      <w:r w:rsidRPr="00A95A3D">
        <w:rPr>
          <w:rFonts w:ascii="Arial" w:hAnsi="Arial"/>
          <w:color w:val="auto"/>
          <w:sz w:val="24"/>
          <w:szCs w:val="24"/>
        </w:rPr>
        <w:t>ciedad civilizada</w:t>
      </w:r>
    </w:p>
    <w:p w:rsidR="0045332F" w:rsidRPr="00A95A3D" w:rsidRDefault="0045332F" w:rsidP="000B535C">
      <w:pPr>
        <w:pStyle w:val="Sinespaciado"/>
        <w:spacing w:line="480" w:lineRule="auto"/>
        <w:jc w:val="both"/>
        <w:rPr>
          <w:rFonts w:ascii="Arial" w:hAnsi="Arial"/>
          <w:b/>
          <w:color w:val="auto"/>
          <w:sz w:val="24"/>
          <w:szCs w:val="24"/>
        </w:rPr>
      </w:pPr>
    </w:p>
    <w:p w:rsidR="0045332F" w:rsidRPr="00A95A3D" w:rsidRDefault="0045332F" w:rsidP="000B535C">
      <w:pPr>
        <w:pStyle w:val="Sinespaciado"/>
        <w:spacing w:line="480" w:lineRule="auto"/>
        <w:jc w:val="both"/>
        <w:outlineLvl w:val="2"/>
        <w:rPr>
          <w:rFonts w:ascii="Arial" w:hAnsi="Arial"/>
          <w:b/>
          <w:color w:val="auto"/>
          <w:sz w:val="24"/>
          <w:szCs w:val="24"/>
        </w:rPr>
      </w:pPr>
      <w:bookmarkStart w:id="50" w:name="_Toc231063148"/>
      <w:bookmarkStart w:id="51" w:name="_Toc231064642"/>
      <w:bookmarkStart w:id="52" w:name="_Toc231064721"/>
      <w:bookmarkStart w:id="53" w:name="_Toc231065361"/>
      <w:bookmarkStart w:id="54" w:name="_Toc231073940"/>
      <w:bookmarkStart w:id="55" w:name="_Toc231074541"/>
      <w:bookmarkStart w:id="56" w:name="_Toc237930386"/>
      <w:r w:rsidRPr="00A95A3D">
        <w:rPr>
          <w:rFonts w:ascii="Arial" w:hAnsi="Arial"/>
          <w:b/>
          <w:color w:val="auto"/>
          <w:sz w:val="24"/>
          <w:szCs w:val="24"/>
        </w:rPr>
        <w:t xml:space="preserve">1.2.2 Impuesto a </w:t>
      </w:r>
      <w:smartTag w:uri="urn:schemas-microsoft-com:office:smarttags" w:element="PersonName">
        <w:smartTagPr>
          <w:attr w:name="ProductID" w:val="la Renta"/>
        </w:smartTagPr>
        <w:r w:rsidRPr="00A95A3D">
          <w:rPr>
            <w:rFonts w:ascii="Arial" w:hAnsi="Arial"/>
            <w:b/>
            <w:color w:val="auto"/>
            <w:sz w:val="24"/>
            <w:szCs w:val="24"/>
          </w:rPr>
          <w:t>la Renta</w:t>
        </w:r>
      </w:smartTag>
      <w:r w:rsidRPr="00A95A3D">
        <w:rPr>
          <w:rFonts w:ascii="Arial" w:hAnsi="Arial"/>
          <w:b/>
          <w:color w:val="auto"/>
          <w:sz w:val="24"/>
          <w:szCs w:val="24"/>
        </w:rPr>
        <w:t xml:space="preserve"> (IR)</w:t>
      </w:r>
      <w:bookmarkEnd w:id="50"/>
      <w:bookmarkEnd w:id="51"/>
      <w:bookmarkEnd w:id="52"/>
      <w:bookmarkEnd w:id="53"/>
      <w:bookmarkEnd w:id="54"/>
      <w:bookmarkEnd w:id="55"/>
      <w:bookmarkEnd w:id="56"/>
    </w:p>
    <w:p w:rsidR="0045332F" w:rsidRPr="00A95A3D" w:rsidRDefault="0045332F" w:rsidP="000B535C">
      <w:pPr>
        <w:pStyle w:val="Sinespaciado"/>
        <w:spacing w:line="480" w:lineRule="auto"/>
        <w:jc w:val="both"/>
        <w:rPr>
          <w:rFonts w:ascii="Arial" w:hAnsi="Arial"/>
          <w:b/>
          <w:color w:val="auto"/>
          <w:sz w:val="24"/>
          <w:szCs w:val="24"/>
        </w:rPr>
      </w:pPr>
      <w:r w:rsidRPr="00A95A3D">
        <w:rPr>
          <w:rFonts w:ascii="Arial" w:hAnsi="Arial"/>
          <w:color w:val="auto"/>
          <w:sz w:val="24"/>
          <w:szCs w:val="24"/>
        </w:rPr>
        <w:t>Es el impuesto que se debe cancelar sobre los ingresos o rentas, produ</w:t>
      </w:r>
      <w:r w:rsidRPr="00A95A3D">
        <w:rPr>
          <w:rFonts w:ascii="Arial" w:hAnsi="Arial"/>
          <w:color w:val="auto"/>
          <w:sz w:val="24"/>
          <w:szCs w:val="24"/>
        </w:rPr>
        <w:t>c</w:t>
      </w:r>
      <w:r w:rsidRPr="00A95A3D">
        <w:rPr>
          <w:rFonts w:ascii="Arial" w:hAnsi="Arial"/>
          <w:color w:val="auto"/>
          <w:sz w:val="24"/>
          <w:szCs w:val="24"/>
        </w:rPr>
        <w:t>to de actividades personales, comerciales, industriales, agrícolas, y en general actividades económicas y aún sobre ingresos gratuitos, percibidos durante un año, luego de descontar los costos y gastos incurridos para obtener o co</w:t>
      </w:r>
      <w:r w:rsidRPr="00A95A3D">
        <w:rPr>
          <w:rFonts w:ascii="Arial" w:hAnsi="Arial"/>
          <w:color w:val="auto"/>
          <w:sz w:val="24"/>
          <w:szCs w:val="24"/>
        </w:rPr>
        <w:t>n</w:t>
      </w:r>
      <w:r w:rsidRPr="00A95A3D">
        <w:rPr>
          <w:rFonts w:ascii="Arial" w:hAnsi="Arial"/>
          <w:color w:val="auto"/>
          <w:sz w:val="24"/>
          <w:szCs w:val="24"/>
        </w:rPr>
        <w:t>servar dichas rentas.</w:t>
      </w:r>
    </w:p>
    <w:p w:rsidR="0045332F" w:rsidRPr="00A95A3D" w:rsidRDefault="0045332F"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57" w:name="_Toc231063149"/>
      <w:bookmarkStart w:id="58" w:name="_Toc231064643"/>
      <w:bookmarkStart w:id="59" w:name="_Toc231064722"/>
      <w:bookmarkStart w:id="60" w:name="_Toc231065362"/>
      <w:bookmarkStart w:id="61" w:name="_Toc231073941"/>
      <w:bookmarkStart w:id="62" w:name="_Toc231074542"/>
      <w:bookmarkStart w:id="63" w:name="_Toc237930387"/>
      <w:r w:rsidRPr="00A95A3D">
        <w:rPr>
          <w:rFonts w:ascii="Arial" w:hAnsi="Arial"/>
          <w:b/>
          <w:color w:val="auto"/>
          <w:sz w:val="24"/>
          <w:szCs w:val="24"/>
        </w:rPr>
        <w:t>1.2.3 Impuesto Valor Agregado (IVA)</w:t>
      </w:r>
      <w:bookmarkEnd w:id="57"/>
      <w:bookmarkEnd w:id="58"/>
      <w:bookmarkEnd w:id="59"/>
      <w:bookmarkEnd w:id="60"/>
      <w:bookmarkEnd w:id="61"/>
      <w:bookmarkEnd w:id="62"/>
      <w:bookmarkEnd w:id="63"/>
    </w:p>
    <w:p w:rsidR="00CE6F60" w:rsidRPr="00A95A3D" w:rsidRDefault="004F4606" w:rsidP="000B535C">
      <w:pPr>
        <w:pStyle w:val="Sinespaciado"/>
        <w:spacing w:line="480" w:lineRule="auto"/>
        <w:jc w:val="both"/>
        <w:rPr>
          <w:rFonts w:ascii="Arial" w:hAnsi="Arial"/>
          <w:b/>
          <w:color w:val="auto"/>
          <w:sz w:val="24"/>
          <w:szCs w:val="24"/>
        </w:rPr>
      </w:pPr>
      <w:r w:rsidRPr="00A95A3D">
        <w:rPr>
          <w:rFonts w:ascii="Arial" w:hAnsi="Arial"/>
          <w:color w:val="auto"/>
          <w:sz w:val="24"/>
          <w:szCs w:val="24"/>
        </w:rPr>
        <w:t>Es el impuesto que se paga por la transferencia de bienes y por la prest</w:t>
      </w:r>
      <w:r w:rsidRPr="00A95A3D">
        <w:rPr>
          <w:rFonts w:ascii="Arial" w:hAnsi="Arial"/>
          <w:color w:val="auto"/>
          <w:sz w:val="24"/>
          <w:szCs w:val="24"/>
        </w:rPr>
        <w:t>a</w:t>
      </w:r>
      <w:r w:rsidRPr="00A95A3D">
        <w:rPr>
          <w:rFonts w:ascii="Arial" w:hAnsi="Arial"/>
          <w:color w:val="auto"/>
          <w:sz w:val="24"/>
          <w:szCs w:val="24"/>
        </w:rPr>
        <w:t>ción de servicios.  Se denomina Impuesto al Valor Agregado por ser un gravamen que afecta a todas las etapas de comercialización, pero e</w:t>
      </w:r>
      <w:r w:rsidRPr="00A95A3D">
        <w:rPr>
          <w:rFonts w:ascii="Arial" w:hAnsi="Arial"/>
          <w:color w:val="auto"/>
          <w:sz w:val="24"/>
          <w:szCs w:val="24"/>
        </w:rPr>
        <w:t>x</w:t>
      </w:r>
      <w:r w:rsidRPr="00A95A3D">
        <w:rPr>
          <w:rFonts w:ascii="Arial" w:hAnsi="Arial"/>
          <w:color w:val="auto"/>
          <w:sz w:val="24"/>
          <w:szCs w:val="24"/>
        </w:rPr>
        <w:t>clusivamente en la parte generada o agregada en cada etapa.</w:t>
      </w:r>
      <w:bookmarkStart w:id="64" w:name="_Toc231063150"/>
      <w:bookmarkStart w:id="65" w:name="_Toc231064644"/>
      <w:bookmarkStart w:id="66" w:name="_Toc231064723"/>
      <w:bookmarkStart w:id="67" w:name="_Toc231065363"/>
      <w:bookmarkStart w:id="68" w:name="_Toc231073942"/>
      <w:bookmarkStart w:id="69" w:name="_Toc231074543"/>
    </w:p>
    <w:p w:rsidR="00CE6F60" w:rsidRPr="00A95A3D" w:rsidRDefault="00CE6F60" w:rsidP="000B535C">
      <w:pPr>
        <w:pStyle w:val="Sinespaciado"/>
        <w:spacing w:line="480" w:lineRule="auto"/>
        <w:ind w:firstLine="708"/>
        <w:jc w:val="both"/>
        <w:outlineLvl w:val="2"/>
        <w:rPr>
          <w:rFonts w:ascii="Arial" w:eastAsia="Times New Roman" w:hAnsi="Arial"/>
          <w:b/>
          <w:bCs/>
          <w:color w:val="auto"/>
          <w:sz w:val="2"/>
          <w:szCs w:val="2"/>
          <w:lang w:eastAsia="es-ES"/>
        </w:rPr>
      </w:pPr>
      <w:bookmarkStart w:id="70" w:name="_Toc237043315"/>
      <w:r w:rsidRPr="00A95A3D">
        <w:rPr>
          <w:rStyle w:val="Refdenotaalpie"/>
          <w:rFonts w:ascii="Arial" w:eastAsia="Times New Roman" w:hAnsi="Arial"/>
          <w:b/>
          <w:bCs/>
          <w:color w:val="auto"/>
          <w:sz w:val="2"/>
          <w:szCs w:val="2"/>
          <w:lang w:eastAsia="es-ES"/>
        </w:rPr>
        <w:footnoteReference w:id="4"/>
      </w:r>
      <w:bookmarkEnd w:id="70"/>
    </w:p>
    <w:p w:rsidR="00041EE2" w:rsidRPr="00A95A3D" w:rsidRDefault="00041EE2" w:rsidP="000B535C">
      <w:pPr>
        <w:pStyle w:val="Sinespaciado"/>
        <w:spacing w:line="480" w:lineRule="auto"/>
        <w:jc w:val="both"/>
        <w:outlineLvl w:val="2"/>
        <w:rPr>
          <w:rFonts w:ascii="Arial" w:eastAsia="Times New Roman" w:hAnsi="Arial"/>
          <w:b/>
          <w:bCs/>
          <w:color w:val="auto"/>
          <w:sz w:val="24"/>
          <w:szCs w:val="24"/>
          <w:lang w:eastAsia="es-ES"/>
        </w:rPr>
      </w:pPr>
    </w:p>
    <w:p w:rsidR="00104986" w:rsidRPr="00A95A3D" w:rsidRDefault="00104986" w:rsidP="000B535C">
      <w:pPr>
        <w:pStyle w:val="Sinespaciado"/>
        <w:spacing w:line="480" w:lineRule="auto"/>
        <w:jc w:val="both"/>
        <w:outlineLvl w:val="2"/>
        <w:rPr>
          <w:rFonts w:ascii="Arial" w:eastAsia="Times New Roman" w:hAnsi="Arial"/>
          <w:b/>
          <w:bCs/>
          <w:color w:val="auto"/>
          <w:sz w:val="24"/>
          <w:szCs w:val="24"/>
          <w:lang w:eastAsia="es-ES"/>
        </w:rPr>
      </w:pPr>
    </w:p>
    <w:p w:rsidR="00D53CF9" w:rsidRPr="00A95A3D" w:rsidRDefault="004F4606" w:rsidP="000B535C">
      <w:pPr>
        <w:pStyle w:val="Sinespaciado"/>
        <w:spacing w:line="480" w:lineRule="auto"/>
        <w:jc w:val="both"/>
        <w:outlineLvl w:val="2"/>
        <w:rPr>
          <w:rFonts w:ascii="Arial" w:eastAsia="Times New Roman" w:hAnsi="Arial"/>
          <w:b/>
          <w:bCs/>
          <w:color w:val="auto"/>
          <w:sz w:val="24"/>
          <w:szCs w:val="24"/>
          <w:lang w:eastAsia="es-ES"/>
        </w:rPr>
      </w:pPr>
      <w:bookmarkStart w:id="71" w:name="_Toc237930388"/>
      <w:r w:rsidRPr="00A95A3D">
        <w:rPr>
          <w:rFonts w:ascii="Arial" w:eastAsia="Times New Roman" w:hAnsi="Arial"/>
          <w:b/>
          <w:bCs/>
          <w:color w:val="auto"/>
          <w:sz w:val="24"/>
          <w:szCs w:val="24"/>
          <w:lang w:eastAsia="es-ES"/>
        </w:rPr>
        <w:lastRenderedPageBreak/>
        <w:t>1.2.4 Impuesto a los Consumos Esp</w:t>
      </w:r>
      <w:r w:rsidRPr="00A95A3D">
        <w:rPr>
          <w:rFonts w:ascii="Arial" w:eastAsia="Times New Roman" w:hAnsi="Arial"/>
          <w:b/>
          <w:bCs/>
          <w:color w:val="auto"/>
          <w:sz w:val="24"/>
          <w:szCs w:val="24"/>
          <w:lang w:eastAsia="es-ES"/>
        </w:rPr>
        <w:t>e</w:t>
      </w:r>
      <w:r w:rsidRPr="00A95A3D">
        <w:rPr>
          <w:rFonts w:ascii="Arial" w:eastAsia="Times New Roman" w:hAnsi="Arial"/>
          <w:b/>
          <w:bCs/>
          <w:color w:val="auto"/>
          <w:sz w:val="24"/>
          <w:szCs w:val="24"/>
          <w:lang w:eastAsia="es-ES"/>
        </w:rPr>
        <w:t>ciales (ICE)</w:t>
      </w:r>
      <w:bookmarkEnd w:id="64"/>
      <w:bookmarkEnd w:id="65"/>
      <w:bookmarkEnd w:id="66"/>
      <w:bookmarkEnd w:id="67"/>
      <w:bookmarkEnd w:id="68"/>
      <w:bookmarkEnd w:id="69"/>
      <w:bookmarkEnd w:id="71"/>
    </w:p>
    <w:p w:rsidR="004F4606" w:rsidRPr="00A95A3D" w:rsidRDefault="004F4606" w:rsidP="000B535C">
      <w:pPr>
        <w:pStyle w:val="Sinespaciado"/>
        <w:spacing w:line="480" w:lineRule="auto"/>
        <w:jc w:val="both"/>
        <w:rPr>
          <w:rFonts w:ascii="Arial" w:eastAsia="Times New Roman" w:hAnsi="Arial"/>
          <w:color w:val="auto"/>
          <w:sz w:val="24"/>
          <w:szCs w:val="24"/>
          <w:lang w:eastAsia="es-ES"/>
        </w:rPr>
      </w:pPr>
      <w:bookmarkStart w:id="72" w:name="_Toc237043317"/>
      <w:r w:rsidRPr="00A95A3D">
        <w:rPr>
          <w:rFonts w:ascii="Arial" w:eastAsia="Times New Roman" w:hAnsi="Arial"/>
          <w:color w:val="auto"/>
          <w:sz w:val="24"/>
          <w:szCs w:val="24"/>
          <w:lang w:eastAsia="es-ES"/>
        </w:rPr>
        <w:t>El impuesto a los consumos especiales ICE, se aplicará a los bienes y serv</w:t>
      </w:r>
      <w:r w:rsidRPr="00A95A3D">
        <w:rPr>
          <w:rFonts w:ascii="Arial" w:eastAsia="Times New Roman" w:hAnsi="Arial"/>
          <w:color w:val="auto"/>
          <w:sz w:val="24"/>
          <w:szCs w:val="24"/>
          <w:lang w:eastAsia="es-ES"/>
        </w:rPr>
        <w:t>i</w:t>
      </w:r>
      <w:r w:rsidRPr="00A95A3D">
        <w:rPr>
          <w:rFonts w:ascii="Arial" w:eastAsia="Times New Roman" w:hAnsi="Arial"/>
          <w:color w:val="auto"/>
          <w:sz w:val="24"/>
          <w:szCs w:val="24"/>
          <w:lang w:eastAsia="es-ES"/>
        </w:rPr>
        <w:t>cios de procedencia nacional o importados, detallados en el art</w:t>
      </w:r>
      <w:r w:rsidRPr="00A95A3D">
        <w:rPr>
          <w:rFonts w:ascii="Arial" w:eastAsia="Times New Roman" w:hAnsi="Arial"/>
          <w:color w:val="auto"/>
          <w:sz w:val="24"/>
          <w:szCs w:val="24"/>
          <w:lang w:eastAsia="es-ES"/>
        </w:rPr>
        <w:t>í</w:t>
      </w:r>
      <w:r w:rsidRPr="00A95A3D">
        <w:rPr>
          <w:rFonts w:ascii="Arial" w:eastAsia="Times New Roman" w:hAnsi="Arial"/>
          <w:color w:val="auto"/>
          <w:sz w:val="24"/>
          <w:szCs w:val="24"/>
          <w:lang w:eastAsia="es-ES"/>
        </w:rPr>
        <w:t xml:space="preserve">culo 82 de </w:t>
      </w:r>
      <w:smartTag w:uri="urn:schemas-microsoft-com:office:smarttags" w:element="PersonName">
        <w:smartTagPr>
          <w:attr w:name="ProductID" w:val="la Ley"/>
        </w:smartTagPr>
        <w:r w:rsidRPr="00A95A3D">
          <w:rPr>
            <w:rFonts w:ascii="Arial" w:eastAsia="Times New Roman" w:hAnsi="Arial"/>
            <w:color w:val="auto"/>
            <w:sz w:val="24"/>
            <w:szCs w:val="24"/>
            <w:lang w:eastAsia="es-ES"/>
          </w:rPr>
          <w:t>la Ley</w:t>
        </w:r>
      </w:smartTag>
      <w:r w:rsidRPr="00A95A3D">
        <w:rPr>
          <w:rFonts w:ascii="Arial" w:eastAsia="Times New Roman" w:hAnsi="Arial"/>
          <w:color w:val="auto"/>
          <w:sz w:val="24"/>
          <w:szCs w:val="24"/>
          <w:lang w:eastAsia="es-ES"/>
        </w:rPr>
        <w:t xml:space="preserve"> de Régimen Tributario I</w:t>
      </w:r>
      <w:r w:rsidRPr="00A95A3D">
        <w:rPr>
          <w:rFonts w:ascii="Arial" w:eastAsia="Times New Roman" w:hAnsi="Arial"/>
          <w:color w:val="auto"/>
          <w:sz w:val="24"/>
          <w:szCs w:val="24"/>
          <w:lang w:eastAsia="es-ES"/>
        </w:rPr>
        <w:t>n</w:t>
      </w:r>
      <w:r w:rsidRPr="00A95A3D">
        <w:rPr>
          <w:rFonts w:ascii="Arial" w:eastAsia="Times New Roman" w:hAnsi="Arial"/>
          <w:color w:val="auto"/>
          <w:sz w:val="24"/>
          <w:szCs w:val="24"/>
          <w:lang w:eastAsia="es-ES"/>
        </w:rPr>
        <w:t>terno.</w:t>
      </w:r>
      <w:bookmarkEnd w:id="72"/>
    </w:p>
    <w:p w:rsidR="001D5E8A" w:rsidRPr="00A95A3D" w:rsidRDefault="001D5E8A" w:rsidP="000B535C">
      <w:pPr>
        <w:pStyle w:val="Sinespaciado"/>
        <w:spacing w:line="480" w:lineRule="auto"/>
        <w:ind w:left="360"/>
        <w:jc w:val="both"/>
        <w:rPr>
          <w:rFonts w:ascii="Arial" w:eastAsia="Times New Roman" w:hAnsi="Arial"/>
          <w:color w:val="auto"/>
          <w:sz w:val="24"/>
          <w:szCs w:val="24"/>
          <w:lang w:eastAsia="es-ES"/>
        </w:rPr>
      </w:pPr>
    </w:p>
    <w:p w:rsidR="0045332F" w:rsidRPr="00A95A3D" w:rsidRDefault="0045332F" w:rsidP="000B535C">
      <w:pPr>
        <w:pStyle w:val="Sinespaciado"/>
        <w:spacing w:line="480" w:lineRule="auto"/>
        <w:jc w:val="both"/>
        <w:outlineLvl w:val="2"/>
        <w:rPr>
          <w:rFonts w:ascii="Arial" w:hAnsi="Arial"/>
          <w:b/>
          <w:color w:val="auto"/>
          <w:sz w:val="24"/>
          <w:szCs w:val="24"/>
        </w:rPr>
      </w:pPr>
      <w:bookmarkStart w:id="73" w:name="_Toc231063151"/>
      <w:bookmarkStart w:id="74" w:name="_Toc231064645"/>
      <w:bookmarkStart w:id="75" w:name="_Toc231064724"/>
      <w:bookmarkStart w:id="76" w:name="_Toc231065364"/>
      <w:bookmarkStart w:id="77" w:name="_Toc231073943"/>
      <w:bookmarkStart w:id="78" w:name="_Toc231074544"/>
      <w:bookmarkStart w:id="79" w:name="_Toc237930389"/>
      <w:r w:rsidRPr="00A95A3D">
        <w:rPr>
          <w:rFonts w:ascii="Arial" w:hAnsi="Arial"/>
          <w:b/>
          <w:color w:val="auto"/>
          <w:sz w:val="24"/>
          <w:szCs w:val="24"/>
        </w:rPr>
        <w:t>1.2.5 Retención de Impuestos</w:t>
      </w:r>
      <w:bookmarkEnd w:id="73"/>
      <w:bookmarkEnd w:id="74"/>
      <w:bookmarkEnd w:id="75"/>
      <w:bookmarkEnd w:id="76"/>
      <w:bookmarkEnd w:id="77"/>
      <w:bookmarkEnd w:id="78"/>
      <w:bookmarkEnd w:id="79"/>
    </w:p>
    <w:p w:rsidR="0045332F" w:rsidRPr="00A95A3D" w:rsidRDefault="0045332F"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 retención es la obligación que tiene el comprador de bienes y serv</w:t>
      </w:r>
      <w:r w:rsidRPr="00A95A3D">
        <w:rPr>
          <w:rFonts w:ascii="Arial" w:hAnsi="Arial"/>
          <w:color w:val="auto"/>
          <w:sz w:val="24"/>
          <w:szCs w:val="24"/>
        </w:rPr>
        <w:t>i</w:t>
      </w:r>
      <w:r w:rsidRPr="00A95A3D">
        <w:rPr>
          <w:rFonts w:ascii="Arial" w:hAnsi="Arial"/>
          <w:color w:val="auto"/>
          <w:sz w:val="24"/>
          <w:szCs w:val="24"/>
        </w:rPr>
        <w:t>cios, de no entregar el valor total de la compra al proveedor, sino de guardar o retener un porcentaje en concepto de impuestos.  Este valor debe ser entregado al Estado a nombre del contribuyente, para quien esta retención le significa un prepago o anticipo de impuestos.</w:t>
      </w:r>
    </w:p>
    <w:p w:rsidR="00292EBE" w:rsidRPr="00A95A3D" w:rsidRDefault="00292EBE" w:rsidP="000B535C">
      <w:pPr>
        <w:pStyle w:val="Sinespaciado"/>
        <w:spacing w:line="480" w:lineRule="auto"/>
        <w:jc w:val="both"/>
        <w:rPr>
          <w:rFonts w:ascii="Arial" w:hAnsi="Arial"/>
          <w:b/>
          <w:color w:val="auto"/>
          <w:sz w:val="24"/>
          <w:szCs w:val="24"/>
        </w:rPr>
      </w:pPr>
    </w:p>
    <w:p w:rsidR="004F4606" w:rsidRPr="00A95A3D" w:rsidRDefault="004F4606" w:rsidP="000B535C">
      <w:pPr>
        <w:pStyle w:val="Sinespaciado"/>
        <w:spacing w:line="480" w:lineRule="auto"/>
        <w:jc w:val="both"/>
        <w:outlineLvl w:val="1"/>
        <w:rPr>
          <w:rFonts w:ascii="Arial" w:hAnsi="Arial"/>
          <w:b/>
          <w:color w:val="auto"/>
          <w:sz w:val="24"/>
          <w:szCs w:val="24"/>
        </w:rPr>
      </w:pPr>
      <w:bookmarkStart w:id="80" w:name="_Toc231063152"/>
      <w:bookmarkStart w:id="81" w:name="_Toc231064646"/>
      <w:bookmarkStart w:id="82" w:name="_Toc231064725"/>
      <w:bookmarkStart w:id="83" w:name="_Toc231065365"/>
      <w:bookmarkStart w:id="84" w:name="_Toc231073944"/>
      <w:bookmarkStart w:id="85" w:name="_Toc231074545"/>
      <w:bookmarkStart w:id="86" w:name="_Toc237930390"/>
      <w:r w:rsidRPr="00A95A3D">
        <w:rPr>
          <w:rFonts w:ascii="Arial" w:hAnsi="Arial"/>
          <w:b/>
          <w:color w:val="auto"/>
          <w:sz w:val="24"/>
          <w:szCs w:val="24"/>
        </w:rPr>
        <w:t>1.3 Sujeto Pasivo.- Contribuyente.</w:t>
      </w:r>
      <w:bookmarkEnd w:id="80"/>
      <w:bookmarkEnd w:id="81"/>
      <w:bookmarkEnd w:id="82"/>
      <w:bookmarkEnd w:id="83"/>
      <w:bookmarkEnd w:id="84"/>
      <w:bookmarkEnd w:id="85"/>
      <w:bookmarkEnd w:id="86"/>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bCs/>
          <w:color w:val="auto"/>
          <w:sz w:val="24"/>
          <w:szCs w:val="24"/>
        </w:rPr>
        <w:t xml:space="preserve">Contribuyente es la persona natural o jurídica  a  quien  </w:t>
      </w:r>
      <w:smartTag w:uri="urn:schemas-microsoft-com:office:smarttags" w:element="PersonName">
        <w:smartTagPr>
          <w:attr w:name="ProductID" w:val="la  Ley"/>
        </w:smartTagPr>
        <w:r w:rsidRPr="00A95A3D">
          <w:rPr>
            <w:rFonts w:ascii="Arial" w:hAnsi="Arial"/>
            <w:bCs/>
            <w:color w:val="auto"/>
            <w:sz w:val="24"/>
            <w:szCs w:val="24"/>
          </w:rPr>
          <w:t>la  Ley</w:t>
        </w:r>
      </w:smartTag>
      <w:r w:rsidRPr="00A95A3D">
        <w:rPr>
          <w:rFonts w:ascii="Arial" w:hAnsi="Arial"/>
          <w:bCs/>
          <w:color w:val="auto"/>
          <w:sz w:val="24"/>
          <w:szCs w:val="24"/>
        </w:rPr>
        <w:t xml:space="preserve">  imp</w:t>
      </w:r>
      <w:r w:rsidRPr="00A95A3D">
        <w:rPr>
          <w:rFonts w:ascii="Arial" w:hAnsi="Arial"/>
          <w:bCs/>
          <w:color w:val="auto"/>
          <w:sz w:val="24"/>
          <w:szCs w:val="24"/>
        </w:rPr>
        <w:t>o</w:t>
      </w:r>
      <w:r w:rsidRPr="00A95A3D">
        <w:rPr>
          <w:rFonts w:ascii="Arial" w:hAnsi="Arial"/>
          <w:bCs/>
          <w:color w:val="auto"/>
          <w:sz w:val="24"/>
          <w:szCs w:val="24"/>
        </w:rPr>
        <w:t>ne  la  prestación  tributaria por la verificación  del  hecho  g</w:t>
      </w:r>
      <w:r w:rsidRPr="00A95A3D">
        <w:rPr>
          <w:rFonts w:ascii="Arial" w:hAnsi="Arial"/>
          <w:bCs/>
          <w:color w:val="auto"/>
          <w:sz w:val="24"/>
          <w:szCs w:val="24"/>
        </w:rPr>
        <w:t>e</w:t>
      </w:r>
      <w:r w:rsidRPr="00A95A3D">
        <w:rPr>
          <w:rFonts w:ascii="Arial" w:hAnsi="Arial"/>
          <w:bCs/>
          <w:color w:val="auto"/>
          <w:sz w:val="24"/>
          <w:szCs w:val="24"/>
        </w:rPr>
        <w:t>nerador</w:t>
      </w:r>
      <w:r w:rsidRPr="00A95A3D">
        <w:rPr>
          <w:rFonts w:ascii="Arial" w:hAnsi="Arial"/>
          <w:color w:val="auto"/>
          <w:sz w:val="24"/>
          <w:szCs w:val="24"/>
        </w:rPr>
        <w:t>.</w:t>
      </w:r>
    </w:p>
    <w:p w:rsidR="00292EBE" w:rsidRPr="00A95A3D" w:rsidRDefault="00292EBE" w:rsidP="000B535C">
      <w:pPr>
        <w:pStyle w:val="Sinespaciado"/>
        <w:spacing w:line="480" w:lineRule="auto"/>
        <w:jc w:val="both"/>
        <w:rPr>
          <w:rFonts w:ascii="Arial" w:hAnsi="Arial"/>
          <w:b/>
          <w:color w:val="auto"/>
          <w:sz w:val="24"/>
          <w:szCs w:val="24"/>
        </w:rPr>
      </w:pPr>
    </w:p>
    <w:p w:rsidR="008A4640" w:rsidRPr="00A95A3D" w:rsidRDefault="004F4606" w:rsidP="000B535C">
      <w:pPr>
        <w:pStyle w:val="Sinespaciado"/>
        <w:spacing w:line="480" w:lineRule="auto"/>
        <w:jc w:val="both"/>
        <w:outlineLvl w:val="1"/>
        <w:rPr>
          <w:rFonts w:ascii="Arial" w:hAnsi="Arial"/>
          <w:b/>
          <w:color w:val="auto"/>
          <w:sz w:val="24"/>
          <w:szCs w:val="24"/>
        </w:rPr>
      </w:pPr>
      <w:bookmarkStart w:id="87" w:name="_Toc231063153"/>
      <w:bookmarkStart w:id="88" w:name="_Toc231064647"/>
      <w:bookmarkStart w:id="89" w:name="_Toc231064726"/>
      <w:bookmarkStart w:id="90" w:name="_Toc231065366"/>
      <w:bookmarkStart w:id="91" w:name="_Toc231073945"/>
      <w:bookmarkStart w:id="92" w:name="_Toc231074546"/>
      <w:bookmarkStart w:id="93" w:name="_Toc237930391"/>
      <w:r w:rsidRPr="00A95A3D">
        <w:rPr>
          <w:rFonts w:ascii="Arial" w:hAnsi="Arial"/>
          <w:b/>
          <w:color w:val="auto"/>
          <w:sz w:val="24"/>
          <w:szCs w:val="24"/>
        </w:rPr>
        <w:t>1.4 Sujeto Activo</w:t>
      </w:r>
      <w:bookmarkEnd w:id="87"/>
      <w:bookmarkEnd w:id="88"/>
      <w:bookmarkEnd w:id="89"/>
      <w:bookmarkEnd w:id="90"/>
      <w:bookmarkEnd w:id="91"/>
      <w:bookmarkEnd w:id="92"/>
      <w:bookmarkEnd w:id="93"/>
    </w:p>
    <w:p w:rsidR="00AF48E6" w:rsidRPr="00A95A3D" w:rsidRDefault="004F4606" w:rsidP="000B535C">
      <w:pPr>
        <w:pStyle w:val="Sinespaciado"/>
        <w:spacing w:line="480" w:lineRule="auto"/>
        <w:jc w:val="both"/>
        <w:rPr>
          <w:rFonts w:ascii="Arial" w:hAnsi="Arial"/>
          <w:b/>
          <w:color w:val="auto"/>
          <w:sz w:val="24"/>
          <w:szCs w:val="24"/>
        </w:rPr>
      </w:pPr>
      <w:bookmarkStart w:id="94" w:name="_Toc237043321"/>
      <w:r w:rsidRPr="00A95A3D">
        <w:rPr>
          <w:rFonts w:ascii="Arial" w:hAnsi="Arial"/>
          <w:color w:val="auto"/>
          <w:sz w:val="24"/>
          <w:szCs w:val="24"/>
        </w:rPr>
        <w:t>Es el Estado en este caso</w:t>
      </w:r>
      <w:r w:rsidR="00AF48E6" w:rsidRPr="00A95A3D">
        <w:rPr>
          <w:rFonts w:ascii="Arial" w:hAnsi="Arial"/>
          <w:color w:val="auto"/>
          <w:sz w:val="24"/>
          <w:szCs w:val="24"/>
        </w:rPr>
        <w:t xml:space="preserve"> representado por</w:t>
      </w:r>
      <w:r w:rsidRPr="00A95A3D">
        <w:rPr>
          <w:rFonts w:ascii="Arial" w:hAnsi="Arial"/>
          <w:color w:val="auto"/>
          <w:sz w:val="24"/>
          <w:szCs w:val="24"/>
        </w:rPr>
        <w:t xml:space="preserve"> el Se</w:t>
      </w:r>
      <w:r w:rsidRPr="00A95A3D">
        <w:rPr>
          <w:rFonts w:ascii="Arial" w:hAnsi="Arial"/>
          <w:color w:val="auto"/>
          <w:sz w:val="24"/>
          <w:szCs w:val="24"/>
        </w:rPr>
        <w:t>r</w:t>
      </w:r>
      <w:r w:rsidRPr="00A95A3D">
        <w:rPr>
          <w:rFonts w:ascii="Arial" w:hAnsi="Arial"/>
          <w:color w:val="auto"/>
          <w:sz w:val="24"/>
          <w:szCs w:val="24"/>
        </w:rPr>
        <w:t>vicios de Rentas Internas (SRI) el cual es beneficiario de los impuestos y quien puede exigir su cu</w:t>
      </w:r>
      <w:r w:rsidRPr="00A95A3D">
        <w:rPr>
          <w:rFonts w:ascii="Arial" w:hAnsi="Arial"/>
          <w:color w:val="auto"/>
          <w:sz w:val="24"/>
          <w:szCs w:val="24"/>
        </w:rPr>
        <w:t>m</w:t>
      </w:r>
      <w:r w:rsidRPr="00A95A3D">
        <w:rPr>
          <w:rFonts w:ascii="Arial" w:hAnsi="Arial"/>
          <w:color w:val="auto"/>
          <w:sz w:val="24"/>
          <w:szCs w:val="24"/>
        </w:rPr>
        <w:t>plimiento.</w:t>
      </w:r>
      <w:bookmarkEnd w:id="94"/>
    </w:p>
    <w:p w:rsidR="004F4606" w:rsidRPr="00A95A3D" w:rsidRDefault="00AF48E6" w:rsidP="000B535C">
      <w:pPr>
        <w:pStyle w:val="Sinespaciado"/>
        <w:spacing w:line="480" w:lineRule="auto"/>
        <w:jc w:val="both"/>
        <w:rPr>
          <w:rFonts w:ascii="Arial" w:hAnsi="Arial"/>
          <w:color w:val="auto"/>
          <w:sz w:val="2"/>
          <w:szCs w:val="2"/>
        </w:rPr>
      </w:pPr>
      <w:r w:rsidRPr="00A95A3D">
        <w:rPr>
          <w:rStyle w:val="Refdenotaalpie"/>
          <w:rFonts w:ascii="Arial" w:hAnsi="Arial"/>
          <w:color w:val="auto"/>
          <w:sz w:val="2"/>
          <w:szCs w:val="2"/>
        </w:rPr>
        <w:footnoteReference w:id="5"/>
      </w:r>
    </w:p>
    <w:p w:rsidR="002717B2" w:rsidRPr="00A95A3D" w:rsidRDefault="002717B2" w:rsidP="000B535C">
      <w:pPr>
        <w:pStyle w:val="Sinespaciado"/>
        <w:spacing w:line="480" w:lineRule="auto"/>
        <w:jc w:val="both"/>
        <w:outlineLvl w:val="1"/>
        <w:rPr>
          <w:rFonts w:ascii="Arial" w:hAnsi="Arial"/>
          <w:b/>
          <w:color w:val="auto"/>
          <w:sz w:val="24"/>
          <w:szCs w:val="24"/>
        </w:rPr>
      </w:pPr>
      <w:bookmarkStart w:id="95" w:name="_Toc231063154"/>
      <w:bookmarkStart w:id="96" w:name="_Toc231064648"/>
      <w:bookmarkStart w:id="97" w:name="_Toc231064727"/>
      <w:bookmarkStart w:id="98" w:name="_Toc231065367"/>
      <w:bookmarkStart w:id="99" w:name="_Toc231073946"/>
      <w:bookmarkStart w:id="100" w:name="_Toc231074547"/>
    </w:p>
    <w:p w:rsidR="004F4606" w:rsidRPr="00A95A3D" w:rsidRDefault="004F4606" w:rsidP="000B535C">
      <w:pPr>
        <w:pStyle w:val="Sinespaciado"/>
        <w:spacing w:line="480" w:lineRule="auto"/>
        <w:jc w:val="both"/>
        <w:outlineLvl w:val="1"/>
        <w:rPr>
          <w:rFonts w:ascii="Arial" w:hAnsi="Arial"/>
          <w:b/>
          <w:color w:val="auto"/>
          <w:sz w:val="24"/>
          <w:szCs w:val="24"/>
        </w:rPr>
      </w:pPr>
      <w:bookmarkStart w:id="101" w:name="_Toc237930392"/>
      <w:r w:rsidRPr="00A95A3D">
        <w:rPr>
          <w:rFonts w:ascii="Arial" w:hAnsi="Arial"/>
          <w:b/>
          <w:color w:val="auto"/>
          <w:sz w:val="24"/>
          <w:szCs w:val="24"/>
        </w:rPr>
        <w:lastRenderedPageBreak/>
        <w:t>1.5 Base Imponible</w:t>
      </w:r>
      <w:bookmarkEnd w:id="95"/>
      <w:bookmarkEnd w:id="96"/>
      <w:bookmarkEnd w:id="97"/>
      <w:bookmarkEnd w:id="98"/>
      <w:bookmarkEnd w:id="99"/>
      <w:bookmarkEnd w:id="100"/>
      <w:bookmarkEnd w:id="101"/>
    </w:p>
    <w:p w:rsidR="004F4606" w:rsidRPr="00A95A3D" w:rsidRDefault="00104986" w:rsidP="000B535C">
      <w:pPr>
        <w:pStyle w:val="Sinespaciado"/>
        <w:spacing w:line="480" w:lineRule="auto"/>
        <w:jc w:val="both"/>
        <w:rPr>
          <w:rFonts w:ascii="Arial" w:hAnsi="Arial"/>
          <w:color w:val="auto"/>
          <w:sz w:val="24"/>
          <w:szCs w:val="24"/>
        </w:rPr>
      </w:pPr>
      <w:r w:rsidRPr="00A95A3D">
        <w:rPr>
          <w:rFonts w:ascii="Arial" w:hAnsi="Arial"/>
          <w:bCs/>
          <w:color w:val="auto"/>
          <w:sz w:val="24"/>
          <w:szCs w:val="24"/>
        </w:rPr>
        <w:t>Están</w:t>
      </w:r>
      <w:r w:rsidR="00AF48E6" w:rsidRPr="00A95A3D">
        <w:rPr>
          <w:rFonts w:ascii="Arial" w:hAnsi="Arial"/>
          <w:bCs/>
          <w:color w:val="auto"/>
          <w:sz w:val="24"/>
          <w:szCs w:val="24"/>
        </w:rPr>
        <w:t xml:space="preserve"> </w:t>
      </w:r>
      <w:r w:rsidR="004A2983" w:rsidRPr="00A95A3D">
        <w:rPr>
          <w:rFonts w:ascii="Arial" w:hAnsi="Arial"/>
          <w:bCs/>
          <w:color w:val="auto"/>
          <w:sz w:val="24"/>
          <w:szCs w:val="24"/>
        </w:rPr>
        <w:t>constituidos</w:t>
      </w:r>
      <w:r w:rsidR="004F4606" w:rsidRPr="00A95A3D">
        <w:rPr>
          <w:rFonts w:ascii="Arial" w:hAnsi="Arial"/>
          <w:bCs/>
          <w:color w:val="auto"/>
          <w:sz w:val="24"/>
          <w:szCs w:val="24"/>
        </w:rPr>
        <w:t xml:space="preserve"> por la totalidad de los ingresos ordinarios y extraordinarios gravados con el impuesto, menos las devoluciones, descuentos, costos, ga</w:t>
      </w:r>
      <w:r w:rsidR="004F4606" w:rsidRPr="00A95A3D">
        <w:rPr>
          <w:rFonts w:ascii="Arial" w:hAnsi="Arial"/>
          <w:bCs/>
          <w:color w:val="auto"/>
          <w:sz w:val="24"/>
          <w:szCs w:val="24"/>
        </w:rPr>
        <w:t>s</w:t>
      </w:r>
      <w:r w:rsidR="004F4606" w:rsidRPr="00A95A3D">
        <w:rPr>
          <w:rFonts w:ascii="Arial" w:hAnsi="Arial"/>
          <w:bCs/>
          <w:color w:val="auto"/>
          <w:sz w:val="24"/>
          <w:szCs w:val="24"/>
        </w:rPr>
        <w:t>tos y deducciones, imputables a tales ingr</w:t>
      </w:r>
      <w:r w:rsidR="004F4606" w:rsidRPr="00A95A3D">
        <w:rPr>
          <w:rFonts w:ascii="Arial" w:hAnsi="Arial"/>
          <w:bCs/>
          <w:color w:val="auto"/>
          <w:sz w:val="24"/>
          <w:szCs w:val="24"/>
        </w:rPr>
        <w:t>e</w:t>
      </w:r>
      <w:r w:rsidR="004F4606" w:rsidRPr="00A95A3D">
        <w:rPr>
          <w:rFonts w:ascii="Arial" w:hAnsi="Arial"/>
          <w:bCs/>
          <w:color w:val="auto"/>
          <w:sz w:val="24"/>
          <w:szCs w:val="24"/>
        </w:rPr>
        <w:t>sos.</w:t>
      </w:r>
    </w:p>
    <w:p w:rsidR="00292EBE" w:rsidRPr="00A95A3D" w:rsidRDefault="00292EBE"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1"/>
        <w:rPr>
          <w:rFonts w:ascii="Arial" w:hAnsi="Arial"/>
          <w:b/>
          <w:color w:val="auto"/>
          <w:sz w:val="24"/>
          <w:szCs w:val="24"/>
        </w:rPr>
      </w:pPr>
      <w:bookmarkStart w:id="102" w:name="_Toc231063155"/>
      <w:bookmarkStart w:id="103" w:name="_Toc231064649"/>
      <w:bookmarkStart w:id="104" w:name="_Toc231064728"/>
      <w:bookmarkStart w:id="105" w:name="_Toc231065368"/>
      <w:bookmarkStart w:id="106" w:name="_Toc231073947"/>
      <w:bookmarkStart w:id="107" w:name="_Toc231074548"/>
      <w:bookmarkStart w:id="108" w:name="_Toc237930393"/>
      <w:r w:rsidRPr="00A95A3D">
        <w:rPr>
          <w:rFonts w:ascii="Arial" w:hAnsi="Arial"/>
          <w:b/>
          <w:color w:val="auto"/>
          <w:sz w:val="24"/>
          <w:szCs w:val="24"/>
        </w:rPr>
        <w:t>1.6 Costos y Gastos Deducibles</w:t>
      </w:r>
      <w:bookmarkEnd w:id="102"/>
      <w:bookmarkEnd w:id="103"/>
      <w:bookmarkEnd w:id="104"/>
      <w:bookmarkEnd w:id="105"/>
      <w:bookmarkEnd w:id="106"/>
      <w:bookmarkEnd w:id="107"/>
      <w:bookmarkEnd w:id="108"/>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bCs/>
          <w:color w:val="auto"/>
          <w:sz w:val="24"/>
          <w:szCs w:val="24"/>
        </w:rPr>
        <w:t>Son deducibles todos los costos y gastos necesarios causados en el ejercicio económico, directamente vinculados con la real</w:t>
      </w:r>
      <w:r w:rsidRPr="00A95A3D">
        <w:rPr>
          <w:rFonts w:ascii="Arial" w:hAnsi="Arial"/>
          <w:bCs/>
          <w:color w:val="auto"/>
          <w:sz w:val="24"/>
          <w:szCs w:val="24"/>
        </w:rPr>
        <w:t>i</w:t>
      </w:r>
      <w:r w:rsidRPr="00A95A3D">
        <w:rPr>
          <w:rFonts w:ascii="Arial" w:hAnsi="Arial"/>
          <w:bCs/>
          <w:color w:val="auto"/>
          <w:sz w:val="24"/>
          <w:szCs w:val="24"/>
        </w:rPr>
        <w:t xml:space="preserve">zación de </w:t>
      </w:r>
      <w:r w:rsidRPr="00A95A3D">
        <w:rPr>
          <w:rFonts w:ascii="Arial" w:hAnsi="Arial"/>
          <w:bCs/>
          <w:color w:val="auto"/>
          <w:sz w:val="24"/>
          <w:szCs w:val="24"/>
          <w:u w:val="single"/>
        </w:rPr>
        <w:t>cualquier actividad económica y que fueren efectuados con el pr</w:t>
      </w:r>
      <w:r w:rsidRPr="00A95A3D">
        <w:rPr>
          <w:rFonts w:ascii="Arial" w:hAnsi="Arial"/>
          <w:bCs/>
          <w:color w:val="auto"/>
          <w:sz w:val="24"/>
          <w:szCs w:val="24"/>
          <w:u w:val="single"/>
        </w:rPr>
        <w:t>o</w:t>
      </w:r>
      <w:r w:rsidRPr="00A95A3D">
        <w:rPr>
          <w:rFonts w:ascii="Arial" w:hAnsi="Arial"/>
          <w:bCs/>
          <w:color w:val="auto"/>
          <w:sz w:val="24"/>
          <w:szCs w:val="24"/>
          <w:u w:val="single"/>
        </w:rPr>
        <w:t>pósito de obtener, mantener y mejorar rentas gravadas</w:t>
      </w:r>
      <w:r w:rsidRPr="00A95A3D">
        <w:rPr>
          <w:rFonts w:ascii="Arial" w:hAnsi="Arial"/>
          <w:bCs/>
          <w:color w:val="auto"/>
          <w:sz w:val="24"/>
          <w:szCs w:val="24"/>
        </w:rPr>
        <w:t xml:space="preserve"> con impuesto a la renta y no exentas y, que de acuerdo con la normativa vigente se encuentren debid</w:t>
      </w:r>
      <w:r w:rsidRPr="00A95A3D">
        <w:rPr>
          <w:rFonts w:ascii="Arial" w:hAnsi="Arial"/>
          <w:bCs/>
          <w:color w:val="auto"/>
          <w:sz w:val="24"/>
          <w:szCs w:val="24"/>
        </w:rPr>
        <w:t>a</w:t>
      </w:r>
      <w:r w:rsidRPr="00A95A3D">
        <w:rPr>
          <w:rFonts w:ascii="Arial" w:hAnsi="Arial"/>
          <w:bCs/>
          <w:color w:val="auto"/>
          <w:sz w:val="24"/>
          <w:szCs w:val="24"/>
        </w:rPr>
        <w:t>mente sustentados en comprobantes de ve</w:t>
      </w:r>
      <w:r w:rsidRPr="00A95A3D">
        <w:rPr>
          <w:rFonts w:ascii="Arial" w:hAnsi="Arial"/>
          <w:bCs/>
          <w:color w:val="auto"/>
          <w:sz w:val="24"/>
          <w:szCs w:val="24"/>
        </w:rPr>
        <w:t>n</w:t>
      </w:r>
      <w:r w:rsidRPr="00A95A3D">
        <w:rPr>
          <w:rFonts w:ascii="Arial" w:hAnsi="Arial"/>
          <w:bCs/>
          <w:color w:val="auto"/>
          <w:sz w:val="24"/>
          <w:szCs w:val="24"/>
        </w:rPr>
        <w:t>ta.</w:t>
      </w:r>
      <w:r w:rsidRPr="00A95A3D">
        <w:rPr>
          <w:rFonts w:ascii="Arial" w:hAnsi="Arial"/>
          <w:color w:val="auto"/>
          <w:sz w:val="24"/>
          <w:szCs w:val="24"/>
        </w:rPr>
        <w:t xml:space="preserve"> </w:t>
      </w:r>
    </w:p>
    <w:p w:rsidR="00292EBE" w:rsidRPr="00A95A3D" w:rsidRDefault="00292EBE"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1"/>
        <w:rPr>
          <w:rFonts w:ascii="Arial" w:hAnsi="Arial"/>
          <w:b/>
          <w:color w:val="auto"/>
          <w:sz w:val="24"/>
          <w:szCs w:val="24"/>
        </w:rPr>
      </w:pPr>
      <w:bookmarkStart w:id="109" w:name="_Toc231063156"/>
      <w:bookmarkStart w:id="110" w:name="_Toc231064650"/>
      <w:bookmarkStart w:id="111" w:name="_Toc231064729"/>
      <w:bookmarkStart w:id="112" w:name="_Toc231065369"/>
      <w:bookmarkStart w:id="113" w:name="_Toc231073948"/>
      <w:bookmarkStart w:id="114" w:name="_Toc231074549"/>
      <w:bookmarkStart w:id="115" w:name="_Toc237930394"/>
      <w:r w:rsidRPr="00A95A3D">
        <w:rPr>
          <w:rFonts w:ascii="Arial" w:hAnsi="Arial"/>
          <w:b/>
          <w:color w:val="auto"/>
          <w:sz w:val="24"/>
          <w:szCs w:val="24"/>
        </w:rPr>
        <w:t>1.7 Personas naturales</w:t>
      </w:r>
      <w:bookmarkEnd w:id="109"/>
      <w:bookmarkEnd w:id="110"/>
      <w:bookmarkEnd w:id="111"/>
      <w:bookmarkEnd w:id="112"/>
      <w:bookmarkEnd w:id="113"/>
      <w:bookmarkEnd w:id="114"/>
      <w:bookmarkEnd w:id="115"/>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Son las personas físicas, nacionales y e</w:t>
      </w:r>
      <w:r w:rsidRPr="00A95A3D">
        <w:rPr>
          <w:rFonts w:ascii="Arial" w:hAnsi="Arial"/>
          <w:color w:val="auto"/>
          <w:sz w:val="24"/>
          <w:szCs w:val="24"/>
        </w:rPr>
        <w:t>x</w:t>
      </w:r>
      <w:r w:rsidRPr="00A95A3D">
        <w:rPr>
          <w:rFonts w:ascii="Arial" w:hAnsi="Arial"/>
          <w:color w:val="auto"/>
          <w:sz w:val="24"/>
          <w:szCs w:val="24"/>
        </w:rPr>
        <w:t>tranjeras que realizan actividades económ</w:t>
      </w:r>
      <w:r w:rsidRPr="00A95A3D">
        <w:rPr>
          <w:rFonts w:ascii="Arial" w:hAnsi="Arial"/>
          <w:color w:val="auto"/>
          <w:sz w:val="24"/>
          <w:szCs w:val="24"/>
        </w:rPr>
        <w:t>i</w:t>
      </w:r>
      <w:r w:rsidRPr="00A95A3D">
        <w:rPr>
          <w:rFonts w:ascii="Arial" w:hAnsi="Arial"/>
          <w:color w:val="auto"/>
          <w:sz w:val="24"/>
          <w:szCs w:val="24"/>
        </w:rPr>
        <w:t>cas.</w:t>
      </w:r>
    </w:p>
    <w:p w:rsidR="00BD4EE2" w:rsidRPr="00A95A3D" w:rsidRDefault="00BD4EE2" w:rsidP="000B535C">
      <w:pPr>
        <w:pStyle w:val="Sinespaciado"/>
        <w:spacing w:line="480" w:lineRule="auto"/>
        <w:jc w:val="both"/>
        <w:rPr>
          <w:rFonts w:ascii="Arial" w:hAnsi="Arial"/>
          <w:color w:val="auto"/>
          <w:sz w:val="24"/>
          <w:szCs w:val="24"/>
        </w:rPr>
      </w:pPr>
    </w:p>
    <w:p w:rsidR="004F4606" w:rsidRPr="00A95A3D" w:rsidRDefault="00104986" w:rsidP="000B535C">
      <w:pPr>
        <w:pStyle w:val="Sinespaciado"/>
        <w:spacing w:line="480" w:lineRule="auto"/>
        <w:jc w:val="both"/>
        <w:outlineLvl w:val="2"/>
        <w:rPr>
          <w:rFonts w:ascii="Arial" w:hAnsi="Arial"/>
          <w:b/>
          <w:color w:val="auto"/>
          <w:sz w:val="24"/>
          <w:szCs w:val="24"/>
        </w:rPr>
      </w:pPr>
      <w:bookmarkStart w:id="116" w:name="_Toc231063157"/>
      <w:bookmarkStart w:id="117" w:name="_Toc231064651"/>
      <w:bookmarkStart w:id="118" w:name="_Toc231064730"/>
      <w:bookmarkStart w:id="119" w:name="_Toc231065370"/>
      <w:bookmarkStart w:id="120" w:name="_Toc231073949"/>
      <w:bookmarkStart w:id="121" w:name="_Toc231074550"/>
      <w:bookmarkStart w:id="122" w:name="_Toc237930395"/>
      <w:r w:rsidRPr="00A95A3D">
        <w:rPr>
          <w:rFonts w:ascii="Arial" w:hAnsi="Arial"/>
          <w:b/>
          <w:color w:val="auto"/>
          <w:sz w:val="24"/>
          <w:szCs w:val="24"/>
        </w:rPr>
        <w:t>1.7.1 Personas naturales que deben llevar c</w:t>
      </w:r>
      <w:r w:rsidR="004F4606" w:rsidRPr="00A95A3D">
        <w:rPr>
          <w:rFonts w:ascii="Arial" w:hAnsi="Arial"/>
          <w:b/>
          <w:color w:val="auto"/>
          <w:sz w:val="24"/>
          <w:szCs w:val="24"/>
        </w:rPr>
        <w:t>ontab</w:t>
      </w:r>
      <w:r w:rsidR="004F4606" w:rsidRPr="00A95A3D">
        <w:rPr>
          <w:rFonts w:ascii="Arial" w:hAnsi="Arial"/>
          <w:b/>
          <w:color w:val="auto"/>
          <w:sz w:val="24"/>
          <w:szCs w:val="24"/>
        </w:rPr>
        <w:t>i</w:t>
      </w:r>
      <w:r w:rsidR="004F4606" w:rsidRPr="00A95A3D">
        <w:rPr>
          <w:rFonts w:ascii="Arial" w:hAnsi="Arial"/>
          <w:b/>
          <w:color w:val="auto"/>
          <w:sz w:val="24"/>
          <w:szCs w:val="24"/>
        </w:rPr>
        <w:t>lidad.</w:t>
      </w:r>
      <w:bookmarkEnd w:id="116"/>
      <w:bookmarkEnd w:id="117"/>
      <w:bookmarkEnd w:id="118"/>
      <w:bookmarkEnd w:id="119"/>
      <w:bookmarkEnd w:id="120"/>
      <w:bookmarkEnd w:id="121"/>
      <w:bookmarkEnd w:id="122"/>
    </w:p>
    <w:p w:rsidR="00AF48E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Una persona natural, debe llevar contabilidad exclusivamente cuando cu</w:t>
      </w:r>
      <w:r w:rsidRPr="00A95A3D">
        <w:rPr>
          <w:rFonts w:ascii="Arial" w:hAnsi="Arial"/>
          <w:color w:val="auto"/>
          <w:sz w:val="24"/>
          <w:szCs w:val="24"/>
        </w:rPr>
        <w:t>m</w:t>
      </w:r>
      <w:r w:rsidRPr="00A95A3D">
        <w:rPr>
          <w:rFonts w:ascii="Arial" w:hAnsi="Arial"/>
          <w:color w:val="auto"/>
          <w:sz w:val="24"/>
          <w:szCs w:val="24"/>
        </w:rPr>
        <w:t>pla con cualquiera de las siguientes condiciones:</w:t>
      </w:r>
    </w:p>
    <w:p w:rsidR="00D53CF9" w:rsidRPr="00A95A3D" w:rsidRDefault="00AF48E6" w:rsidP="000B535C">
      <w:pPr>
        <w:pStyle w:val="Sinespaciado"/>
        <w:spacing w:line="480" w:lineRule="auto"/>
        <w:ind w:left="708"/>
        <w:jc w:val="both"/>
        <w:rPr>
          <w:rFonts w:ascii="Arial" w:hAnsi="Arial"/>
          <w:color w:val="auto"/>
          <w:sz w:val="2"/>
          <w:szCs w:val="2"/>
          <w:vertAlign w:val="superscript"/>
        </w:rPr>
      </w:pPr>
      <w:r w:rsidRPr="00A95A3D">
        <w:rPr>
          <w:rStyle w:val="Refdenotaalpie"/>
          <w:rFonts w:ascii="Arial" w:hAnsi="Arial"/>
          <w:color w:val="auto"/>
          <w:sz w:val="2"/>
          <w:szCs w:val="2"/>
        </w:rPr>
        <w:footnoteReference w:id="6"/>
      </w:r>
    </w:p>
    <w:p w:rsidR="00D53CF9" w:rsidRPr="00A95A3D" w:rsidRDefault="004F4606" w:rsidP="000B535C">
      <w:pPr>
        <w:pStyle w:val="Sinespaciado"/>
        <w:numPr>
          <w:ilvl w:val="0"/>
          <w:numId w:val="23"/>
        </w:numPr>
        <w:spacing w:line="480" w:lineRule="auto"/>
        <w:jc w:val="both"/>
        <w:rPr>
          <w:rFonts w:ascii="Arial" w:hAnsi="Arial"/>
          <w:color w:val="auto"/>
          <w:sz w:val="24"/>
          <w:szCs w:val="24"/>
        </w:rPr>
      </w:pPr>
      <w:r w:rsidRPr="00A95A3D">
        <w:rPr>
          <w:rFonts w:ascii="Arial" w:hAnsi="Arial"/>
          <w:color w:val="auto"/>
          <w:sz w:val="24"/>
          <w:szCs w:val="24"/>
        </w:rPr>
        <w:lastRenderedPageBreak/>
        <w:t>Opere con un capital propio superior a los USD 60.000 (al in</w:t>
      </w:r>
      <w:r w:rsidRPr="00A95A3D">
        <w:rPr>
          <w:rFonts w:ascii="Arial" w:hAnsi="Arial"/>
          <w:color w:val="auto"/>
          <w:sz w:val="24"/>
          <w:szCs w:val="24"/>
        </w:rPr>
        <w:t>i</w:t>
      </w:r>
      <w:r w:rsidRPr="00A95A3D">
        <w:rPr>
          <w:rFonts w:ascii="Arial" w:hAnsi="Arial"/>
          <w:color w:val="auto"/>
          <w:sz w:val="24"/>
          <w:szCs w:val="24"/>
        </w:rPr>
        <w:t>cio de sus actividades económicas o al 1ro. de enero de cada eje</w:t>
      </w:r>
      <w:r w:rsidRPr="00A95A3D">
        <w:rPr>
          <w:rFonts w:ascii="Arial" w:hAnsi="Arial"/>
          <w:color w:val="auto"/>
          <w:sz w:val="24"/>
          <w:szCs w:val="24"/>
        </w:rPr>
        <w:t>r</w:t>
      </w:r>
      <w:r w:rsidRPr="00A95A3D">
        <w:rPr>
          <w:rFonts w:ascii="Arial" w:hAnsi="Arial"/>
          <w:color w:val="auto"/>
          <w:sz w:val="24"/>
          <w:szCs w:val="24"/>
        </w:rPr>
        <w:t>cicio impositivo).</w:t>
      </w:r>
    </w:p>
    <w:p w:rsidR="00D53CF9" w:rsidRPr="00A95A3D" w:rsidRDefault="004F4606" w:rsidP="000B535C">
      <w:pPr>
        <w:pStyle w:val="Sinespaciado"/>
        <w:numPr>
          <w:ilvl w:val="0"/>
          <w:numId w:val="23"/>
        </w:numPr>
        <w:spacing w:line="480" w:lineRule="auto"/>
        <w:jc w:val="both"/>
        <w:rPr>
          <w:rFonts w:ascii="Arial" w:hAnsi="Arial"/>
          <w:color w:val="auto"/>
          <w:sz w:val="24"/>
          <w:szCs w:val="24"/>
        </w:rPr>
      </w:pPr>
      <w:r w:rsidRPr="00A95A3D">
        <w:rPr>
          <w:rFonts w:ascii="Arial" w:hAnsi="Arial"/>
          <w:color w:val="auto"/>
          <w:sz w:val="24"/>
          <w:szCs w:val="24"/>
        </w:rPr>
        <w:t>Tenga ingresos brutos anuales de su actividad económica (del ejercicio fiscal inmediato ante</w:t>
      </w:r>
      <w:r w:rsidR="00BD4EE2" w:rsidRPr="00A95A3D">
        <w:rPr>
          <w:rFonts w:ascii="Arial" w:hAnsi="Arial"/>
          <w:color w:val="auto"/>
          <w:sz w:val="24"/>
          <w:szCs w:val="24"/>
        </w:rPr>
        <w:t>rior), sup</w:t>
      </w:r>
      <w:r w:rsidR="00BD4EE2" w:rsidRPr="00A95A3D">
        <w:rPr>
          <w:rFonts w:ascii="Arial" w:hAnsi="Arial"/>
          <w:color w:val="auto"/>
          <w:sz w:val="24"/>
          <w:szCs w:val="24"/>
        </w:rPr>
        <w:t>e</w:t>
      </w:r>
      <w:r w:rsidR="00BD4EE2" w:rsidRPr="00A95A3D">
        <w:rPr>
          <w:rFonts w:ascii="Arial" w:hAnsi="Arial"/>
          <w:color w:val="auto"/>
          <w:sz w:val="24"/>
          <w:szCs w:val="24"/>
        </w:rPr>
        <w:t>riores a US $100.000.</w:t>
      </w:r>
    </w:p>
    <w:p w:rsidR="004F4606" w:rsidRPr="00A95A3D" w:rsidRDefault="00BD4EE2" w:rsidP="000B535C">
      <w:pPr>
        <w:pStyle w:val="Sinespaciado"/>
        <w:numPr>
          <w:ilvl w:val="0"/>
          <w:numId w:val="23"/>
        </w:numPr>
        <w:spacing w:line="480" w:lineRule="auto"/>
        <w:jc w:val="both"/>
        <w:rPr>
          <w:rFonts w:ascii="Arial" w:hAnsi="Arial"/>
          <w:color w:val="auto"/>
          <w:sz w:val="24"/>
          <w:szCs w:val="24"/>
        </w:rPr>
      </w:pPr>
      <w:r w:rsidRPr="00A95A3D">
        <w:rPr>
          <w:rFonts w:ascii="Arial" w:hAnsi="Arial"/>
          <w:color w:val="auto"/>
          <w:sz w:val="24"/>
          <w:szCs w:val="24"/>
        </w:rPr>
        <w:t>Tenga costos y gastos anuales, de su actividad empresarial (del ejercicio fiscal inmediato anterior), superi</w:t>
      </w:r>
      <w:r w:rsidRPr="00A95A3D">
        <w:rPr>
          <w:rFonts w:ascii="Arial" w:hAnsi="Arial"/>
          <w:color w:val="auto"/>
          <w:sz w:val="24"/>
          <w:szCs w:val="24"/>
        </w:rPr>
        <w:t>o</w:t>
      </w:r>
      <w:r w:rsidRPr="00A95A3D">
        <w:rPr>
          <w:rFonts w:ascii="Arial" w:hAnsi="Arial"/>
          <w:color w:val="auto"/>
          <w:sz w:val="24"/>
          <w:szCs w:val="24"/>
        </w:rPr>
        <w:t>res a US$80.000.</w:t>
      </w:r>
    </w:p>
    <w:p w:rsidR="00D53CF9" w:rsidRPr="00A95A3D" w:rsidRDefault="00D53CF9"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En caso de personas naturales que se dediquen a la exportación de bienes deberán obligatoriamente llevar contabilidad, independientemente de los lím</w:t>
      </w:r>
      <w:r w:rsidRPr="00A95A3D">
        <w:rPr>
          <w:rFonts w:ascii="Arial" w:hAnsi="Arial"/>
          <w:color w:val="auto"/>
          <w:sz w:val="24"/>
          <w:szCs w:val="24"/>
        </w:rPr>
        <w:t>i</w:t>
      </w:r>
      <w:r w:rsidRPr="00A95A3D">
        <w:rPr>
          <w:rFonts w:ascii="Arial" w:hAnsi="Arial"/>
          <w:color w:val="auto"/>
          <w:sz w:val="24"/>
          <w:szCs w:val="24"/>
        </w:rPr>
        <w:t>tes antes indic</w:t>
      </w:r>
      <w:r w:rsidRPr="00A95A3D">
        <w:rPr>
          <w:rFonts w:ascii="Arial" w:hAnsi="Arial"/>
          <w:color w:val="auto"/>
          <w:sz w:val="24"/>
          <w:szCs w:val="24"/>
        </w:rPr>
        <w:t>a</w:t>
      </w:r>
      <w:r w:rsidRPr="00A95A3D">
        <w:rPr>
          <w:rFonts w:ascii="Arial" w:hAnsi="Arial"/>
          <w:color w:val="auto"/>
          <w:sz w:val="24"/>
          <w:szCs w:val="24"/>
        </w:rPr>
        <w:t>dos.</w:t>
      </w:r>
      <w:r w:rsidR="00104986" w:rsidRPr="00A95A3D">
        <w:rPr>
          <w:rFonts w:ascii="Arial" w:hAnsi="Arial"/>
          <w:color w:val="auto"/>
          <w:sz w:val="24"/>
          <w:szCs w:val="24"/>
        </w:rPr>
        <w:t xml:space="preserve"> </w:t>
      </w:r>
      <w:r w:rsidRPr="00A95A3D">
        <w:rPr>
          <w:rFonts w:ascii="Arial" w:hAnsi="Arial"/>
          <w:color w:val="auto"/>
          <w:sz w:val="24"/>
          <w:szCs w:val="24"/>
        </w:rPr>
        <w:t>La contabilidad debe ser llevada bajo la responsabilidad y con la firma de un cont</w:t>
      </w:r>
      <w:r w:rsidRPr="00A95A3D">
        <w:rPr>
          <w:rFonts w:ascii="Arial" w:hAnsi="Arial"/>
          <w:color w:val="auto"/>
          <w:sz w:val="24"/>
          <w:szCs w:val="24"/>
        </w:rPr>
        <w:t>a</w:t>
      </w:r>
      <w:r w:rsidRPr="00A95A3D">
        <w:rPr>
          <w:rFonts w:ascii="Arial" w:hAnsi="Arial"/>
          <w:color w:val="auto"/>
          <w:sz w:val="24"/>
          <w:szCs w:val="24"/>
        </w:rPr>
        <w:t>dor legalmente autorizado.</w:t>
      </w:r>
    </w:p>
    <w:p w:rsidR="00292EBE" w:rsidRPr="00A95A3D" w:rsidRDefault="00292EBE"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1"/>
        <w:rPr>
          <w:rFonts w:ascii="Arial" w:hAnsi="Arial"/>
          <w:b/>
          <w:color w:val="auto"/>
          <w:sz w:val="24"/>
          <w:szCs w:val="24"/>
        </w:rPr>
      </w:pPr>
      <w:bookmarkStart w:id="123" w:name="_Toc231063158"/>
      <w:bookmarkStart w:id="124" w:name="_Toc231064652"/>
      <w:bookmarkStart w:id="125" w:name="_Toc231064731"/>
      <w:bookmarkStart w:id="126" w:name="_Toc231065371"/>
      <w:bookmarkStart w:id="127" w:name="_Toc231073950"/>
      <w:bookmarkStart w:id="128" w:name="_Toc231074551"/>
      <w:bookmarkStart w:id="129" w:name="_Toc237930396"/>
      <w:r w:rsidRPr="00A95A3D">
        <w:rPr>
          <w:rFonts w:ascii="Arial" w:hAnsi="Arial"/>
          <w:b/>
          <w:color w:val="auto"/>
          <w:sz w:val="24"/>
          <w:szCs w:val="24"/>
        </w:rPr>
        <w:t>1.8 Sociedades</w:t>
      </w:r>
      <w:bookmarkEnd w:id="123"/>
      <w:bookmarkEnd w:id="124"/>
      <w:bookmarkEnd w:id="125"/>
      <w:bookmarkEnd w:id="126"/>
      <w:bookmarkEnd w:id="127"/>
      <w:bookmarkEnd w:id="128"/>
      <w:bookmarkEnd w:id="129"/>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El término sociedad comprende a todas las instituciones del sector público, a las personas jurídicas bajo control de las Superinte</w:t>
      </w:r>
      <w:r w:rsidRPr="00A95A3D">
        <w:rPr>
          <w:rFonts w:ascii="Arial" w:hAnsi="Arial"/>
          <w:color w:val="auto"/>
          <w:sz w:val="24"/>
          <w:szCs w:val="24"/>
        </w:rPr>
        <w:t>n</w:t>
      </w:r>
      <w:r w:rsidRPr="00A95A3D">
        <w:rPr>
          <w:rFonts w:ascii="Arial" w:hAnsi="Arial"/>
          <w:color w:val="auto"/>
          <w:sz w:val="24"/>
          <w:szCs w:val="24"/>
        </w:rPr>
        <w:t>dencias de Compañías y de Bancos, las organizaciones sin fines de lucro, los fideicomisos mercant</w:t>
      </w:r>
      <w:r w:rsidRPr="00A95A3D">
        <w:rPr>
          <w:rFonts w:ascii="Arial" w:hAnsi="Arial"/>
          <w:color w:val="auto"/>
          <w:sz w:val="24"/>
          <w:szCs w:val="24"/>
        </w:rPr>
        <w:t>i</w:t>
      </w:r>
      <w:r w:rsidRPr="00A95A3D">
        <w:rPr>
          <w:rFonts w:ascii="Arial" w:hAnsi="Arial"/>
          <w:color w:val="auto"/>
          <w:sz w:val="24"/>
          <w:szCs w:val="24"/>
        </w:rPr>
        <w:t>les, las sociedades de hecho y cua</w:t>
      </w:r>
      <w:r w:rsidRPr="00A95A3D">
        <w:rPr>
          <w:rFonts w:ascii="Arial" w:hAnsi="Arial"/>
          <w:color w:val="auto"/>
          <w:sz w:val="24"/>
          <w:szCs w:val="24"/>
        </w:rPr>
        <w:t>l</w:t>
      </w:r>
      <w:r w:rsidRPr="00A95A3D">
        <w:rPr>
          <w:rFonts w:ascii="Arial" w:hAnsi="Arial"/>
          <w:color w:val="auto"/>
          <w:sz w:val="24"/>
          <w:szCs w:val="24"/>
        </w:rPr>
        <w:t>quier patrimonio independiente del de sus miembros.</w:t>
      </w:r>
    </w:p>
    <w:p w:rsidR="00292EBE" w:rsidRPr="00A95A3D" w:rsidRDefault="002717B2" w:rsidP="000B535C">
      <w:pPr>
        <w:pStyle w:val="Sinespaciado"/>
        <w:spacing w:line="480" w:lineRule="auto"/>
        <w:jc w:val="both"/>
        <w:rPr>
          <w:rFonts w:ascii="Arial" w:hAnsi="Arial"/>
          <w:b/>
          <w:color w:val="auto"/>
          <w:sz w:val="2"/>
          <w:szCs w:val="2"/>
        </w:rPr>
      </w:pPr>
      <w:r w:rsidRPr="00A95A3D">
        <w:rPr>
          <w:rStyle w:val="Refdenotaalpie"/>
          <w:rFonts w:ascii="Arial" w:hAnsi="Arial"/>
          <w:b/>
          <w:color w:val="auto"/>
          <w:sz w:val="2"/>
          <w:szCs w:val="2"/>
        </w:rPr>
        <w:footnoteReference w:id="7"/>
      </w:r>
    </w:p>
    <w:p w:rsidR="002717B2" w:rsidRPr="00A95A3D" w:rsidRDefault="002717B2" w:rsidP="000B535C">
      <w:pPr>
        <w:pStyle w:val="Sinespaciado"/>
        <w:spacing w:line="480" w:lineRule="auto"/>
        <w:jc w:val="both"/>
        <w:outlineLvl w:val="1"/>
        <w:rPr>
          <w:rFonts w:ascii="Arial" w:hAnsi="Arial"/>
          <w:b/>
          <w:color w:val="auto"/>
          <w:sz w:val="24"/>
          <w:szCs w:val="24"/>
        </w:rPr>
      </w:pPr>
      <w:bookmarkStart w:id="130" w:name="_Toc231063159"/>
      <w:bookmarkStart w:id="131" w:name="_Toc231064653"/>
      <w:bookmarkStart w:id="132" w:name="_Toc231064732"/>
      <w:bookmarkStart w:id="133" w:name="_Toc231065372"/>
      <w:bookmarkStart w:id="134" w:name="_Toc231073951"/>
      <w:bookmarkStart w:id="135" w:name="_Toc231074552"/>
    </w:p>
    <w:p w:rsidR="00104986" w:rsidRPr="00A95A3D" w:rsidRDefault="00104986" w:rsidP="000B535C">
      <w:pPr>
        <w:pStyle w:val="Sinespaciado"/>
        <w:spacing w:line="480" w:lineRule="auto"/>
        <w:jc w:val="both"/>
        <w:outlineLvl w:val="1"/>
        <w:rPr>
          <w:rFonts w:ascii="Arial" w:hAnsi="Arial"/>
          <w:b/>
          <w:color w:val="auto"/>
          <w:sz w:val="24"/>
          <w:szCs w:val="24"/>
        </w:rPr>
      </w:pPr>
    </w:p>
    <w:p w:rsidR="00292EBE" w:rsidRPr="00A95A3D" w:rsidRDefault="004F4606" w:rsidP="000B535C">
      <w:pPr>
        <w:pStyle w:val="Sinespaciado"/>
        <w:spacing w:line="480" w:lineRule="auto"/>
        <w:jc w:val="both"/>
        <w:outlineLvl w:val="1"/>
        <w:rPr>
          <w:rFonts w:ascii="Arial" w:hAnsi="Arial"/>
          <w:b/>
          <w:color w:val="auto"/>
          <w:sz w:val="24"/>
          <w:szCs w:val="24"/>
        </w:rPr>
      </w:pPr>
      <w:bookmarkStart w:id="136" w:name="_Toc237930397"/>
      <w:r w:rsidRPr="00A95A3D">
        <w:rPr>
          <w:rFonts w:ascii="Arial" w:hAnsi="Arial"/>
          <w:b/>
          <w:color w:val="auto"/>
          <w:sz w:val="24"/>
          <w:szCs w:val="24"/>
        </w:rPr>
        <w:lastRenderedPageBreak/>
        <w:t>1.9 Comprobantes de Venta y Retención</w:t>
      </w:r>
      <w:bookmarkEnd w:id="130"/>
      <w:bookmarkEnd w:id="131"/>
      <w:bookmarkEnd w:id="132"/>
      <w:bookmarkEnd w:id="133"/>
      <w:bookmarkEnd w:id="134"/>
      <w:bookmarkEnd w:id="135"/>
      <w:bookmarkEnd w:id="136"/>
    </w:p>
    <w:p w:rsidR="004F4606" w:rsidRPr="00A95A3D" w:rsidRDefault="004F4606" w:rsidP="000B535C">
      <w:pPr>
        <w:pStyle w:val="Sinespaciado"/>
        <w:spacing w:line="480" w:lineRule="auto"/>
        <w:jc w:val="both"/>
        <w:outlineLvl w:val="2"/>
        <w:rPr>
          <w:rFonts w:ascii="Arial" w:hAnsi="Arial"/>
          <w:b/>
          <w:color w:val="auto"/>
          <w:sz w:val="24"/>
          <w:szCs w:val="24"/>
        </w:rPr>
      </w:pPr>
      <w:bookmarkStart w:id="137" w:name="_Toc231063160"/>
      <w:bookmarkStart w:id="138" w:name="_Toc231064654"/>
      <w:bookmarkStart w:id="139" w:name="_Toc231064733"/>
      <w:bookmarkStart w:id="140" w:name="_Toc231065373"/>
      <w:bookmarkStart w:id="141" w:name="_Toc231073952"/>
      <w:bookmarkStart w:id="142" w:name="_Toc231074553"/>
      <w:bookmarkStart w:id="143" w:name="_Toc237930398"/>
      <w:r w:rsidRPr="00A95A3D">
        <w:rPr>
          <w:rFonts w:ascii="Arial" w:hAnsi="Arial"/>
          <w:b/>
          <w:color w:val="auto"/>
          <w:sz w:val="24"/>
          <w:szCs w:val="24"/>
        </w:rPr>
        <w:t>1.9.1 Régimen de Facturación</w:t>
      </w:r>
      <w:bookmarkEnd w:id="137"/>
      <w:bookmarkEnd w:id="138"/>
      <w:bookmarkEnd w:id="139"/>
      <w:bookmarkEnd w:id="140"/>
      <w:bookmarkEnd w:id="141"/>
      <w:bookmarkEnd w:id="142"/>
      <w:bookmarkEnd w:id="143"/>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El Régimen de Facturación es el proceso a través del cual el SRI aut</w:t>
      </w:r>
      <w:r w:rsidRPr="00A95A3D">
        <w:rPr>
          <w:rFonts w:ascii="Arial" w:hAnsi="Arial"/>
          <w:color w:val="auto"/>
          <w:sz w:val="24"/>
          <w:szCs w:val="24"/>
        </w:rPr>
        <w:t>o</w:t>
      </w:r>
      <w:r w:rsidRPr="00A95A3D">
        <w:rPr>
          <w:rFonts w:ascii="Arial" w:hAnsi="Arial"/>
          <w:color w:val="auto"/>
          <w:sz w:val="24"/>
          <w:szCs w:val="24"/>
        </w:rPr>
        <w:t>riza la emisión de documentos que acreditan la transferencia de bienes o la prest</w:t>
      </w:r>
      <w:r w:rsidRPr="00A95A3D">
        <w:rPr>
          <w:rFonts w:ascii="Arial" w:hAnsi="Arial"/>
          <w:color w:val="auto"/>
          <w:sz w:val="24"/>
          <w:szCs w:val="24"/>
        </w:rPr>
        <w:t>a</w:t>
      </w:r>
      <w:r w:rsidRPr="00A95A3D">
        <w:rPr>
          <w:rFonts w:ascii="Arial" w:hAnsi="Arial"/>
          <w:color w:val="auto"/>
          <w:sz w:val="24"/>
          <w:szCs w:val="24"/>
        </w:rPr>
        <w:t xml:space="preserve">ción de servicios de cualquier naturaleza.  </w:t>
      </w:r>
    </w:p>
    <w:p w:rsidR="004F4606" w:rsidRPr="00A95A3D" w:rsidRDefault="004F4606" w:rsidP="000B535C">
      <w:pPr>
        <w:pStyle w:val="Sinespaciado"/>
        <w:spacing w:line="480" w:lineRule="auto"/>
        <w:jc w:val="both"/>
        <w:rPr>
          <w:rFonts w:ascii="Arial" w:eastAsia="Times New Roman" w:hAnsi="Arial"/>
          <w:b/>
          <w:color w:val="auto"/>
          <w:sz w:val="24"/>
          <w:szCs w:val="24"/>
          <w:lang w:eastAsia="es-ES"/>
        </w:rPr>
      </w:pPr>
      <w:r w:rsidRPr="00A95A3D">
        <w:rPr>
          <w:rFonts w:ascii="Arial" w:eastAsia="Times New Roman" w:hAnsi="Arial"/>
          <w:b/>
          <w:color w:val="auto"/>
          <w:sz w:val="24"/>
          <w:szCs w:val="24"/>
          <w:lang w:eastAsia="es-ES"/>
        </w:rPr>
        <w:tab/>
      </w:r>
    </w:p>
    <w:p w:rsidR="004F4606" w:rsidRPr="00A95A3D" w:rsidRDefault="004F4606" w:rsidP="000B535C">
      <w:pPr>
        <w:pStyle w:val="Sinespaciado"/>
        <w:spacing w:line="480" w:lineRule="auto"/>
        <w:jc w:val="both"/>
        <w:outlineLvl w:val="2"/>
        <w:rPr>
          <w:rFonts w:ascii="Arial" w:eastAsia="Times New Roman" w:hAnsi="Arial"/>
          <w:b/>
          <w:color w:val="auto"/>
          <w:sz w:val="24"/>
          <w:szCs w:val="24"/>
          <w:lang w:eastAsia="es-ES"/>
        </w:rPr>
      </w:pPr>
      <w:bookmarkStart w:id="144" w:name="_Toc231063161"/>
      <w:bookmarkStart w:id="145" w:name="_Toc231064655"/>
      <w:bookmarkStart w:id="146" w:name="_Toc231064734"/>
      <w:bookmarkStart w:id="147" w:name="_Toc231065374"/>
      <w:bookmarkStart w:id="148" w:name="_Toc231073953"/>
      <w:bookmarkStart w:id="149" w:name="_Toc231074554"/>
      <w:bookmarkStart w:id="150" w:name="_Toc237930399"/>
      <w:r w:rsidRPr="00A95A3D">
        <w:rPr>
          <w:rFonts w:ascii="Arial" w:eastAsia="Times New Roman" w:hAnsi="Arial"/>
          <w:b/>
          <w:color w:val="auto"/>
          <w:sz w:val="24"/>
          <w:szCs w:val="24"/>
          <w:lang w:eastAsia="es-ES"/>
        </w:rPr>
        <w:t>1.9.2 Comprobantes de Venta.</w:t>
      </w:r>
      <w:bookmarkEnd w:id="144"/>
      <w:bookmarkEnd w:id="145"/>
      <w:bookmarkEnd w:id="146"/>
      <w:bookmarkEnd w:id="147"/>
      <w:bookmarkEnd w:id="148"/>
      <w:bookmarkEnd w:id="149"/>
      <w:bookmarkEnd w:id="150"/>
    </w:p>
    <w:p w:rsidR="00104986" w:rsidRPr="00A95A3D" w:rsidRDefault="004F4606" w:rsidP="000B535C">
      <w:pPr>
        <w:pStyle w:val="Sinespaciado"/>
        <w:spacing w:line="480" w:lineRule="auto"/>
        <w:jc w:val="both"/>
        <w:rPr>
          <w:rFonts w:ascii="Arial" w:eastAsia="Times New Roman" w:hAnsi="Arial"/>
          <w:color w:val="auto"/>
          <w:sz w:val="24"/>
          <w:szCs w:val="24"/>
          <w:lang w:eastAsia="es-ES"/>
        </w:rPr>
      </w:pPr>
      <w:r w:rsidRPr="00A95A3D">
        <w:rPr>
          <w:rFonts w:ascii="Arial" w:eastAsia="Times New Roman" w:hAnsi="Arial"/>
          <w:color w:val="auto"/>
          <w:sz w:val="24"/>
          <w:szCs w:val="24"/>
          <w:lang w:eastAsia="es-ES"/>
        </w:rPr>
        <w:t>Son los documentos que deben entregarse cuando se transfiere un</w:t>
      </w:r>
      <w:r w:rsidR="00104986" w:rsidRPr="00A95A3D">
        <w:rPr>
          <w:rFonts w:ascii="Arial" w:eastAsia="Times New Roman" w:hAnsi="Arial"/>
          <w:color w:val="auto"/>
          <w:sz w:val="24"/>
          <w:szCs w:val="24"/>
          <w:lang w:eastAsia="es-ES"/>
        </w:rPr>
        <w:t xml:space="preserve"> bien o se preste un servicio. </w:t>
      </w:r>
    </w:p>
    <w:p w:rsidR="00104986" w:rsidRPr="00A95A3D" w:rsidRDefault="00104986" w:rsidP="000B535C">
      <w:pPr>
        <w:pStyle w:val="Sinespaciado"/>
        <w:spacing w:line="480" w:lineRule="auto"/>
        <w:jc w:val="both"/>
        <w:rPr>
          <w:rFonts w:ascii="Arial" w:eastAsia="Times New Roman" w:hAnsi="Arial"/>
          <w:color w:val="auto"/>
          <w:sz w:val="24"/>
          <w:szCs w:val="24"/>
          <w:lang w:eastAsia="es-ES"/>
        </w:rPr>
      </w:pPr>
    </w:p>
    <w:p w:rsidR="002717B2" w:rsidRPr="00A95A3D" w:rsidRDefault="004F4606" w:rsidP="000B535C">
      <w:pPr>
        <w:pStyle w:val="Sinespaciado"/>
        <w:spacing w:line="480" w:lineRule="auto"/>
        <w:jc w:val="both"/>
        <w:rPr>
          <w:rFonts w:ascii="Arial" w:eastAsia="Times New Roman" w:hAnsi="Arial"/>
          <w:color w:val="auto"/>
          <w:sz w:val="24"/>
          <w:szCs w:val="24"/>
          <w:lang w:eastAsia="es-ES"/>
        </w:rPr>
      </w:pPr>
      <w:r w:rsidRPr="00A95A3D">
        <w:rPr>
          <w:rFonts w:ascii="Arial" w:eastAsia="Times New Roman" w:hAnsi="Arial"/>
          <w:color w:val="auto"/>
          <w:sz w:val="24"/>
          <w:szCs w:val="24"/>
          <w:lang w:eastAsia="es-ES"/>
        </w:rPr>
        <w:t>Los comprobantes de venta autorizados son los siguie</w:t>
      </w:r>
      <w:r w:rsidRPr="00A95A3D">
        <w:rPr>
          <w:rFonts w:ascii="Arial" w:eastAsia="Times New Roman" w:hAnsi="Arial"/>
          <w:color w:val="auto"/>
          <w:sz w:val="24"/>
          <w:szCs w:val="24"/>
          <w:lang w:eastAsia="es-ES"/>
        </w:rPr>
        <w:t>n</w:t>
      </w:r>
      <w:r w:rsidRPr="00A95A3D">
        <w:rPr>
          <w:rFonts w:ascii="Arial" w:eastAsia="Times New Roman" w:hAnsi="Arial"/>
          <w:color w:val="auto"/>
          <w:sz w:val="24"/>
          <w:szCs w:val="24"/>
          <w:lang w:eastAsia="es-ES"/>
        </w:rPr>
        <w:t>tes:</w:t>
      </w:r>
    </w:p>
    <w:p w:rsidR="004F4606"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t>Facturas.</w:t>
      </w:r>
      <w:r w:rsidRPr="00A95A3D">
        <w:rPr>
          <w:rFonts w:ascii="Arial" w:hAnsi="Arial"/>
          <w:color w:val="auto"/>
          <w:sz w:val="24"/>
          <w:szCs w:val="24"/>
        </w:rPr>
        <w:fldChar w:fldCharType="begin"/>
      </w:r>
      <w:r w:rsidRPr="00A95A3D">
        <w:rPr>
          <w:rFonts w:ascii="Arial" w:hAnsi="Arial"/>
          <w:color w:val="auto"/>
          <w:sz w:val="24"/>
          <w:szCs w:val="24"/>
        </w:rPr>
        <w:instrText xml:space="preserve"> HYPERLINK "http://www.sri.gov.ec/sri/portal/main.do?code=77&amp;external=" </w:instrText>
      </w:r>
      <w:r w:rsidRPr="00A95A3D">
        <w:rPr>
          <w:rFonts w:ascii="Arial" w:hAnsi="Arial"/>
          <w:color w:val="auto"/>
          <w:sz w:val="24"/>
          <w:szCs w:val="24"/>
        </w:rPr>
        <w:fldChar w:fldCharType="separate"/>
      </w:r>
    </w:p>
    <w:p w:rsidR="004F4606"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t>Notas o boletas de venta.</w:t>
      </w:r>
    </w:p>
    <w:p w:rsidR="004F4606"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fldChar w:fldCharType="end"/>
      </w:r>
      <w:r w:rsidRPr="00A95A3D">
        <w:rPr>
          <w:rFonts w:ascii="Arial" w:hAnsi="Arial"/>
          <w:color w:val="auto"/>
          <w:sz w:val="24"/>
          <w:szCs w:val="24"/>
        </w:rPr>
        <w:fldChar w:fldCharType="begin"/>
      </w:r>
      <w:r w:rsidRPr="00A95A3D">
        <w:rPr>
          <w:rFonts w:ascii="Arial" w:hAnsi="Arial"/>
          <w:color w:val="auto"/>
          <w:sz w:val="24"/>
          <w:szCs w:val="24"/>
        </w:rPr>
        <w:instrText xml:space="preserve"> HYPERLINK "http://www.sri.gov.ec/sri/portal/main.do?code=189&amp;external=" </w:instrText>
      </w:r>
      <w:r w:rsidRPr="00A95A3D">
        <w:rPr>
          <w:rFonts w:ascii="Arial" w:hAnsi="Arial"/>
          <w:color w:val="auto"/>
          <w:sz w:val="24"/>
          <w:szCs w:val="24"/>
        </w:rPr>
        <w:fldChar w:fldCharType="separate"/>
      </w:r>
      <w:r w:rsidRPr="00A95A3D">
        <w:rPr>
          <w:rFonts w:ascii="Arial" w:hAnsi="Arial"/>
          <w:color w:val="auto"/>
          <w:sz w:val="24"/>
          <w:szCs w:val="24"/>
        </w:rPr>
        <w:t>Liquidaciones de compra de bienes y prestación de serv</w:t>
      </w:r>
      <w:r w:rsidRPr="00A95A3D">
        <w:rPr>
          <w:rFonts w:ascii="Arial" w:hAnsi="Arial"/>
          <w:color w:val="auto"/>
          <w:sz w:val="24"/>
          <w:szCs w:val="24"/>
        </w:rPr>
        <w:t>i</w:t>
      </w:r>
      <w:r w:rsidRPr="00A95A3D">
        <w:rPr>
          <w:rFonts w:ascii="Arial" w:hAnsi="Arial"/>
          <w:color w:val="auto"/>
          <w:sz w:val="24"/>
          <w:szCs w:val="24"/>
        </w:rPr>
        <w:t>cios.</w:t>
      </w:r>
    </w:p>
    <w:p w:rsidR="004F4606"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fldChar w:fldCharType="end"/>
      </w:r>
      <w:r w:rsidRPr="00A95A3D">
        <w:rPr>
          <w:rFonts w:ascii="Arial" w:hAnsi="Arial"/>
          <w:color w:val="auto"/>
          <w:sz w:val="24"/>
          <w:szCs w:val="24"/>
        </w:rPr>
        <w:fldChar w:fldCharType="begin"/>
      </w:r>
      <w:r w:rsidRPr="00A95A3D">
        <w:rPr>
          <w:rFonts w:ascii="Arial" w:hAnsi="Arial"/>
          <w:color w:val="auto"/>
          <w:sz w:val="24"/>
          <w:szCs w:val="24"/>
        </w:rPr>
        <w:instrText xml:space="preserve"> HYPERLINK "http://www.sri.gov.ec/sri/portal/main.do?code=175&amp;external=" </w:instrText>
      </w:r>
      <w:r w:rsidRPr="00A95A3D">
        <w:rPr>
          <w:rFonts w:ascii="Arial" w:hAnsi="Arial"/>
          <w:color w:val="auto"/>
          <w:sz w:val="24"/>
          <w:szCs w:val="24"/>
        </w:rPr>
        <w:fldChar w:fldCharType="separate"/>
      </w:r>
      <w:r w:rsidRPr="00A95A3D">
        <w:rPr>
          <w:rFonts w:ascii="Arial" w:hAnsi="Arial"/>
          <w:color w:val="auto"/>
          <w:sz w:val="24"/>
          <w:szCs w:val="24"/>
        </w:rPr>
        <w:t>Tiquetes emitidos por máquinas r</w:t>
      </w:r>
      <w:r w:rsidRPr="00A95A3D">
        <w:rPr>
          <w:rFonts w:ascii="Arial" w:hAnsi="Arial"/>
          <w:color w:val="auto"/>
          <w:sz w:val="24"/>
          <w:szCs w:val="24"/>
        </w:rPr>
        <w:t>e</w:t>
      </w:r>
      <w:r w:rsidRPr="00A95A3D">
        <w:rPr>
          <w:rFonts w:ascii="Arial" w:hAnsi="Arial"/>
          <w:color w:val="auto"/>
          <w:sz w:val="24"/>
          <w:szCs w:val="24"/>
        </w:rPr>
        <w:t>gistradoras.</w:t>
      </w:r>
    </w:p>
    <w:p w:rsidR="004F4606" w:rsidRPr="00A95A3D" w:rsidRDefault="004F4606" w:rsidP="000B535C">
      <w:pPr>
        <w:pStyle w:val="Sinespaciado"/>
        <w:numPr>
          <w:ilvl w:val="0"/>
          <w:numId w:val="1"/>
        </w:numPr>
        <w:spacing w:line="480" w:lineRule="auto"/>
        <w:jc w:val="both"/>
        <w:rPr>
          <w:rFonts w:ascii="Arial" w:hAnsi="Arial"/>
          <w:color w:val="auto"/>
          <w:sz w:val="24"/>
          <w:szCs w:val="24"/>
          <w:lang w:val="pt-BR"/>
        </w:rPr>
      </w:pPr>
      <w:r w:rsidRPr="00A95A3D">
        <w:rPr>
          <w:rFonts w:ascii="Arial" w:hAnsi="Arial"/>
          <w:color w:val="auto"/>
          <w:sz w:val="24"/>
          <w:szCs w:val="24"/>
        </w:rPr>
        <w:fldChar w:fldCharType="end"/>
      </w:r>
      <w:r w:rsidRPr="00A95A3D">
        <w:rPr>
          <w:rFonts w:ascii="Arial" w:hAnsi="Arial"/>
          <w:color w:val="auto"/>
          <w:sz w:val="24"/>
          <w:szCs w:val="24"/>
        </w:rPr>
        <w:fldChar w:fldCharType="begin"/>
      </w:r>
      <w:r w:rsidRPr="00A95A3D">
        <w:rPr>
          <w:rFonts w:ascii="Arial" w:hAnsi="Arial"/>
          <w:color w:val="auto"/>
          <w:sz w:val="24"/>
          <w:szCs w:val="24"/>
          <w:lang w:val="pt-BR"/>
        </w:rPr>
        <w:instrText xml:space="preserve"> HYPERLINK "http://www.sri.gov.ec/sri/portal/main.do?code=203&amp;external=" </w:instrText>
      </w:r>
      <w:r w:rsidRPr="00A95A3D">
        <w:rPr>
          <w:rFonts w:ascii="Arial" w:hAnsi="Arial"/>
          <w:color w:val="auto"/>
          <w:sz w:val="24"/>
          <w:szCs w:val="24"/>
        </w:rPr>
        <w:fldChar w:fldCharType="separate"/>
      </w:r>
      <w:r w:rsidRPr="00A95A3D">
        <w:rPr>
          <w:rFonts w:ascii="Arial" w:hAnsi="Arial"/>
          <w:color w:val="auto"/>
          <w:sz w:val="24"/>
          <w:szCs w:val="24"/>
          <w:lang w:val="pt-BR"/>
        </w:rPr>
        <w:t xml:space="preserve">Boletos o entradas a </w:t>
      </w:r>
      <w:r w:rsidR="00AC7AC9" w:rsidRPr="00A95A3D">
        <w:rPr>
          <w:rFonts w:ascii="Arial" w:hAnsi="Arial"/>
          <w:color w:val="auto"/>
          <w:sz w:val="24"/>
          <w:szCs w:val="24"/>
          <w:lang w:val="pt-BR"/>
        </w:rPr>
        <w:t>espetáculos</w:t>
      </w:r>
      <w:r w:rsidRPr="00A95A3D">
        <w:rPr>
          <w:rFonts w:ascii="Arial" w:hAnsi="Arial"/>
          <w:color w:val="auto"/>
          <w:sz w:val="24"/>
          <w:szCs w:val="24"/>
          <w:lang w:val="pt-BR"/>
        </w:rPr>
        <w:t xml:space="preserve"> públicos.</w:t>
      </w:r>
    </w:p>
    <w:p w:rsidR="004F4606"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fldChar w:fldCharType="end"/>
      </w:r>
      <w:r w:rsidRPr="00A95A3D">
        <w:rPr>
          <w:rFonts w:ascii="Arial" w:hAnsi="Arial"/>
          <w:color w:val="auto"/>
          <w:sz w:val="24"/>
          <w:szCs w:val="24"/>
        </w:rPr>
        <w:fldChar w:fldCharType="begin"/>
      </w:r>
      <w:r w:rsidRPr="00A95A3D">
        <w:rPr>
          <w:rFonts w:ascii="Arial" w:hAnsi="Arial"/>
          <w:color w:val="auto"/>
          <w:sz w:val="24"/>
          <w:szCs w:val="24"/>
        </w:rPr>
        <w:instrText xml:space="preserve"> HYPERLINK "http://www.sri.gov.ec/sri/portal/main.do?code=100&amp;external=" </w:instrText>
      </w:r>
      <w:r w:rsidRPr="00A95A3D">
        <w:rPr>
          <w:rFonts w:ascii="Arial" w:hAnsi="Arial"/>
          <w:color w:val="auto"/>
          <w:sz w:val="24"/>
          <w:szCs w:val="24"/>
        </w:rPr>
        <w:fldChar w:fldCharType="separate"/>
      </w:r>
      <w:r w:rsidRPr="00A95A3D">
        <w:rPr>
          <w:rFonts w:ascii="Arial" w:hAnsi="Arial"/>
          <w:color w:val="auto"/>
          <w:sz w:val="24"/>
          <w:szCs w:val="24"/>
        </w:rPr>
        <w:t>Otros documentos autorizados c</w:t>
      </w:r>
      <w:r w:rsidRPr="00A95A3D">
        <w:rPr>
          <w:rFonts w:ascii="Arial" w:hAnsi="Arial"/>
          <w:color w:val="auto"/>
          <w:sz w:val="24"/>
          <w:szCs w:val="24"/>
        </w:rPr>
        <w:t>o</w:t>
      </w:r>
      <w:r w:rsidRPr="00A95A3D">
        <w:rPr>
          <w:rFonts w:ascii="Arial" w:hAnsi="Arial"/>
          <w:color w:val="auto"/>
          <w:sz w:val="24"/>
          <w:szCs w:val="24"/>
        </w:rPr>
        <w:t>mo los emitidos por Instituciones Financieras, Documentos de importación y exportación, tickets a</w:t>
      </w:r>
      <w:r w:rsidRPr="00A95A3D">
        <w:rPr>
          <w:rFonts w:ascii="Arial" w:hAnsi="Arial"/>
          <w:color w:val="auto"/>
          <w:sz w:val="24"/>
          <w:szCs w:val="24"/>
        </w:rPr>
        <w:t>é</w:t>
      </w:r>
      <w:r w:rsidRPr="00A95A3D">
        <w:rPr>
          <w:rFonts w:ascii="Arial" w:hAnsi="Arial"/>
          <w:color w:val="auto"/>
          <w:sz w:val="24"/>
          <w:szCs w:val="24"/>
        </w:rPr>
        <w:t>reos, entre otros.</w:t>
      </w:r>
    </w:p>
    <w:p w:rsidR="004F4606" w:rsidRPr="00A95A3D" w:rsidRDefault="004F4606" w:rsidP="000B535C">
      <w:pPr>
        <w:pStyle w:val="Sinespaciado"/>
        <w:spacing w:line="480" w:lineRule="auto"/>
        <w:jc w:val="both"/>
        <w:rPr>
          <w:rFonts w:ascii="Arial" w:hAnsi="Arial"/>
          <w:color w:val="auto"/>
          <w:sz w:val="2"/>
          <w:szCs w:val="2"/>
        </w:rPr>
      </w:pPr>
      <w:r w:rsidRPr="00A95A3D">
        <w:rPr>
          <w:rFonts w:ascii="Arial" w:hAnsi="Arial"/>
          <w:color w:val="auto"/>
          <w:sz w:val="24"/>
          <w:szCs w:val="24"/>
        </w:rPr>
        <w:fldChar w:fldCharType="end"/>
      </w:r>
      <w:r w:rsidR="002717B2" w:rsidRPr="00A95A3D">
        <w:rPr>
          <w:rStyle w:val="Refdenotaalpie"/>
          <w:rFonts w:ascii="Arial" w:hAnsi="Arial"/>
          <w:color w:val="auto"/>
          <w:sz w:val="2"/>
          <w:szCs w:val="2"/>
        </w:rPr>
        <w:footnoteReference w:id="8"/>
      </w:r>
    </w:p>
    <w:p w:rsidR="002717B2" w:rsidRPr="00A95A3D" w:rsidRDefault="002717B2" w:rsidP="000B535C">
      <w:pPr>
        <w:pStyle w:val="Sinespaciado"/>
        <w:spacing w:line="480" w:lineRule="auto"/>
        <w:jc w:val="both"/>
        <w:rPr>
          <w:rFonts w:ascii="Arial" w:hAnsi="Arial"/>
          <w:color w:val="auto"/>
          <w:sz w:val="24"/>
          <w:szCs w:val="24"/>
        </w:rPr>
      </w:pPr>
    </w:p>
    <w:p w:rsidR="00104986" w:rsidRPr="00A95A3D" w:rsidRDefault="0010498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lang w:eastAsia="es-ES"/>
        </w:rPr>
      </w:pPr>
      <w:bookmarkStart w:id="151" w:name="_Toc231063162"/>
      <w:bookmarkStart w:id="152" w:name="_Toc231064656"/>
      <w:bookmarkStart w:id="153" w:name="_Toc231064735"/>
      <w:bookmarkStart w:id="154" w:name="_Toc231065375"/>
      <w:bookmarkStart w:id="155" w:name="_Toc231073954"/>
      <w:bookmarkStart w:id="156" w:name="_Toc231074555"/>
      <w:bookmarkStart w:id="157" w:name="_Toc237930400"/>
      <w:r w:rsidRPr="00A95A3D">
        <w:rPr>
          <w:rFonts w:ascii="Arial" w:hAnsi="Arial"/>
          <w:b/>
          <w:color w:val="auto"/>
          <w:sz w:val="24"/>
          <w:szCs w:val="24"/>
        </w:rPr>
        <w:lastRenderedPageBreak/>
        <w:t>1.9.3 Facturas</w:t>
      </w:r>
      <w:bookmarkEnd w:id="151"/>
      <w:bookmarkEnd w:id="152"/>
      <w:bookmarkEnd w:id="153"/>
      <w:bookmarkEnd w:id="154"/>
      <w:bookmarkEnd w:id="155"/>
      <w:bookmarkEnd w:id="156"/>
      <w:bookmarkEnd w:id="157"/>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Las facturas son comprobantes de venta que sustentan la transfere</w:t>
      </w:r>
      <w:r w:rsidRPr="00A95A3D">
        <w:rPr>
          <w:rFonts w:ascii="Arial" w:hAnsi="Arial"/>
          <w:color w:val="auto"/>
          <w:sz w:val="24"/>
          <w:szCs w:val="24"/>
        </w:rPr>
        <w:t>n</w:t>
      </w:r>
      <w:r w:rsidRPr="00A95A3D">
        <w:rPr>
          <w:rFonts w:ascii="Arial" w:hAnsi="Arial"/>
          <w:color w:val="auto"/>
          <w:sz w:val="24"/>
          <w:szCs w:val="24"/>
        </w:rPr>
        <w:t>cia de un bien o la prestación de un servicio.  Son utilizadas cuando la transa</w:t>
      </w:r>
      <w:r w:rsidRPr="00A95A3D">
        <w:rPr>
          <w:rFonts w:ascii="Arial" w:hAnsi="Arial"/>
          <w:color w:val="auto"/>
          <w:sz w:val="24"/>
          <w:szCs w:val="24"/>
        </w:rPr>
        <w:t>c</w:t>
      </w:r>
      <w:r w:rsidRPr="00A95A3D">
        <w:rPr>
          <w:rFonts w:ascii="Arial" w:hAnsi="Arial"/>
          <w:color w:val="auto"/>
          <w:sz w:val="24"/>
          <w:szCs w:val="24"/>
        </w:rPr>
        <w:t>ción se realiza con personas jurídicas o con personas naturales que necesiten sustentar crédito tributario del IVA, y en operaciones de exportación. Son emitidas por el proveedor del bien o por quien presta un serv</w:t>
      </w:r>
      <w:r w:rsidRPr="00A95A3D">
        <w:rPr>
          <w:rFonts w:ascii="Arial" w:hAnsi="Arial"/>
          <w:color w:val="auto"/>
          <w:sz w:val="24"/>
          <w:szCs w:val="24"/>
        </w:rPr>
        <w:t>i</w:t>
      </w:r>
      <w:r w:rsidRPr="00A95A3D">
        <w:rPr>
          <w:rFonts w:ascii="Arial" w:hAnsi="Arial"/>
          <w:color w:val="auto"/>
          <w:sz w:val="24"/>
          <w:szCs w:val="24"/>
        </w:rPr>
        <w:t>cio.</w:t>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158" w:name="_Toc231063163"/>
      <w:bookmarkStart w:id="159" w:name="_Toc231064657"/>
      <w:bookmarkStart w:id="160" w:name="_Toc231064736"/>
      <w:bookmarkStart w:id="161" w:name="_Toc231065376"/>
      <w:bookmarkStart w:id="162" w:name="_Toc231073955"/>
      <w:bookmarkStart w:id="163" w:name="_Toc231074556"/>
      <w:bookmarkStart w:id="164" w:name="_Toc237930401"/>
      <w:r w:rsidRPr="00A95A3D">
        <w:rPr>
          <w:rFonts w:ascii="Arial" w:hAnsi="Arial"/>
          <w:b/>
          <w:color w:val="auto"/>
          <w:sz w:val="24"/>
          <w:szCs w:val="24"/>
        </w:rPr>
        <w:t>1.9.4 Notas o boletas de venta</w:t>
      </w:r>
      <w:bookmarkEnd w:id="158"/>
      <w:bookmarkEnd w:id="159"/>
      <w:bookmarkEnd w:id="160"/>
      <w:bookmarkEnd w:id="161"/>
      <w:bookmarkEnd w:id="162"/>
      <w:bookmarkEnd w:id="163"/>
      <w:bookmarkEnd w:id="164"/>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Las notas o boletas de venta son comprobantes de venta utilizados en tra</w:t>
      </w:r>
      <w:r w:rsidRPr="00A95A3D">
        <w:rPr>
          <w:rFonts w:ascii="Arial" w:hAnsi="Arial"/>
          <w:color w:val="auto"/>
          <w:sz w:val="24"/>
          <w:szCs w:val="24"/>
        </w:rPr>
        <w:t>n</w:t>
      </w:r>
      <w:r w:rsidRPr="00A95A3D">
        <w:rPr>
          <w:rFonts w:ascii="Arial" w:hAnsi="Arial"/>
          <w:color w:val="auto"/>
          <w:sz w:val="24"/>
          <w:szCs w:val="24"/>
        </w:rPr>
        <w:t>sacciones con consumidores o usuarios finales.  No sustentan crédito tribut</w:t>
      </w:r>
      <w:r w:rsidRPr="00A95A3D">
        <w:rPr>
          <w:rFonts w:ascii="Arial" w:hAnsi="Arial"/>
          <w:color w:val="auto"/>
          <w:sz w:val="24"/>
          <w:szCs w:val="24"/>
        </w:rPr>
        <w:t>a</w:t>
      </w:r>
      <w:r w:rsidRPr="00A95A3D">
        <w:rPr>
          <w:rFonts w:ascii="Arial" w:hAnsi="Arial"/>
          <w:color w:val="auto"/>
          <w:sz w:val="24"/>
          <w:szCs w:val="24"/>
        </w:rPr>
        <w:t>rio de IVA. Son emitidas por el proveedor del bien o por quien presta un se</w:t>
      </w:r>
      <w:r w:rsidRPr="00A95A3D">
        <w:rPr>
          <w:rFonts w:ascii="Arial" w:hAnsi="Arial"/>
          <w:color w:val="auto"/>
          <w:sz w:val="24"/>
          <w:szCs w:val="24"/>
        </w:rPr>
        <w:t>r</w:t>
      </w:r>
      <w:r w:rsidRPr="00A95A3D">
        <w:rPr>
          <w:rFonts w:ascii="Arial" w:hAnsi="Arial"/>
          <w:color w:val="auto"/>
          <w:sz w:val="24"/>
          <w:szCs w:val="24"/>
        </w:rPr>
        <w:t>vicio, en transacciones con co</w:t>
      </w:r>
      <w:r w:rsidRPr="00A95A3D">
        <w:rPr>
          <w:rFonts w:ascii="Arial" w:hAnsi="Arial"/>
          <w:color w:val="auto"/>
          <w:sz w:val="24"/>
          <w:szCs w:val="24"/>
        </w:rPr>
        <w:t>n</w:t>
      </w:r>
      <w:r w:rsidRPr="00A95A3D">
        <w:rPr>
          <w:rFonts w:ascii="Arial" w:hAnsi="Arial"/>
          <w:color w:val="auto"/>
          <w:sz w:val="24"/>
          <w:szCs w:val="24"/>
        </w:rPr>
        <w:t>sumidores finales.</w:t>
      </w:r>
    </w:p>
    <w:p w:rsidR="00BD4EE2" w:rsidRPr="00A95A3D" w:rsidRDefault="00BD4EE2" w:rsidP="000B535C">
      <w:pPr>
        <w:pStyle w:val="Sinespaciado"/>
        <w:spacing w:line="480" w:lineRule="auto"/>
        <w:jc w:val="both"/>
        <w:rPr>
          <w:rFonts w:ascii="Arial" w:hAnsi="Arial"/>
          <w:b/>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165" w:name="_Toc231063164"/>
      <w:bookmarkStart w:id="166" w:name="_Toc231064658"/>
      <w:bookmarkStart w:id="167" w:name="_Toc231064737"/>
      <w:bookmarkStart w:id="168" w:name="_Toc231065377"/>
      <w:bookmarkStart w:id="169" w:name="_Toc231073956"/>
      <w:bookmarkStart w:id="170" w:name="_Toc231074557"/>
      <w:bookmarkStart w:id="171" w:name="_Toc237930402"/>
      <w:r w:rsidRPr="00A95A3D">
        <w:rPr>
          <w:rFonts w:ascii="Arial" w:hAnsi="Arial"/>
          <w:b/>
          <w:color w:val="auto"/>
          <w:sz w:val="24"/>
          <w:szCs w:val="24"/>
        </w:rPr>
        <w:t>1.9.5 Tiquetes emitidos por máqu</w:t>
      </w:r>
      <w:r w:rsidRPr="00A95A3D">
        <w:rPr>
          <w:rFonts w:ascii="Arial" w:hAnsi="Arial"/>
          <w:b/>
          <w:color w:val="auto"/>
          <w:sz w:val="24"/>
          <w:szCs w:val="24"/>
        </w:rPr>
        <w:t>i</w:t>
      </w:r>
      <w:r w:rsidRPr="00A95A3D">
        <w:rPr>
          <w:rFonts w:ascii="Arial" w:hAnsi="Arial"/>
          <w:b/>
          <w:color w:val="auto"/>
          <w:sz w:val="24"/>
          <w:szCs w:val="24"/>
        </w:rPr>
        <w:t>nas registradoras</w:t>
      </w:r>
      <w:bookmarkEnd w:id="165"/>
      <w:bookmarkEnd w:id="166"/>
      <w:bookmarkEnd w:id="167"/>
      <w:bookmarkEnd w:id="168"/>
      <w:bookmarkEnd w:id="169"/>
      <w:bookmarkEnd w:id="170"/>
      <w:bookmarkEnd w:id="171"/>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Los tiquetes emitidos por máquinas registradoras se entregan únic</w:t>
      </w:r>
      <w:r w:rsidRPr="00A95A3D">
        <w:rPr>
          <w:rFonts w:ascii="Arial" w:hAnsi="Arial"/>
          <w:color w:val="auto"/>
          <w:sz w:val="24"/>
          <w:szCs w:val="24"/>
        </w:rPr>
        <w:t>a</w:t>
      </w:r>
      <w:r w:rsidRPr="00A95A3D">
        <w:rPr>
          <w:rFonts w:ascii="Arial" w:hAnsi="Arial"/>
          <w:color w:val="auto"/>
          <w:sz w:val="24"/>
          <w:szCs w:val="24"/>
        </w:rPr>
        <w:t>mente en transacciones con consumidores o usuarios finales, puesto que no permiten la identificación del comprador. Son emitidas por el proveedor del bien o por quien presta un servicio, en forma automática a través de las máquinas regi</w:t>
      </w:r>
      <w:r w:rsidRPr="00A95A3D">
        <w:rPr>
          <w:rFonts w:ascii="Arial" w:hAnsi="Arial"/>
          <w:color w:val="auto"/>
          <w:sz w:val="24"/>
          <w:szCs w:val="24"/>
        </w:rPr>
        <w:t>s</w:t>
      </w:r>
      <w:r w:rsidRPr="00A95A3D">
        <w:rPr>
          <w:rFonts w:ascii="Arial" w:hAnsi="Arial"/>
          <w:color w:val="auto"/>
          <w:sz w:val="24"/>
          <w:szCs w:val="24"/>
        </w:rPr>
        <w:t>tradoras calificadas y autor</w:t>
      </w:r>
      <w:r w:rsidRPr="00A95A3D">
        <w:rPr>
          <w:rFonts w:ascii="Arial" w:hAnsi="Arial"/>
          <w:color w:val="auto"/>
          <w:sz w:val="24"/>
          <w:szCs w:val="24"/>
        </w:rPr>
        <w:t>i</w:t>
      </w:r>
      <w:r w:rsidRPr="00A95A3D">
        <w:rPr>
          <w:rFonts w:ascii="Arial" w:hAnsi="Arial"/>
          <w:color w:val="auto"/>
          <w:sz w:val="24"/>
          <w:szCs w:val="24"/>
        </w:rPr>
        <w:t xml:space="preserve">zadas por el </w:t>
      </w:r>
      <w:r w:rsidR="006C2A5C" w:rsidRPr="00A95A3D">
        <w:rPr>
          <w:rStyle w:val="Refdenotaalpie"/>
          <w:rFonts w:ascii="Arial" w:hAnsi="Arial"/>
          <w:color w:val="auto"/>
          <w:sz w:val="2"/>
          <w:szCs w:val="2"/>
        </w:rPr>
        <w:footnoteReference w:id="9"/>
      </w:r>
      <w:r w:rsidRPr="00A95A3D">
        <w:rPr>
          <w:rFonts w:ascii="Arial" w:hAnsi="Arial"/>
          <w:color w:val="auto"/>
          <w:sz w:val="24"/>
          <w:szCs w:val="24"/>
        </w:rPr>
        <w:t>SRI.</w:t>
      </w:r>
    </w:p>
    <w:p w:rsidR="004F4606" w:rsidRPr="00A95A3D" w:rsidRDefault="004F4606" w:rsidP="000B535C">
      <w:pPr>
        <w:pStyle w:val="Sinespaciado"/>
        <w:spacing w:line="480" w:lineRule="auto"/>
        <w:jc w:val="both"/>
        <w:rPr>
          <w:rFonts w:ascii="Arial" w:hAnsi="Arial"/>
          <w:color w:val="auto"/>
          <w:sz w:val="24"/>
          <w:szCs w:val="24"/>
        </w:rPr>
      </w:pPr>
    </w:p>
    <w:p w:rsidR="00104986" w:rsidRPr="00A95A3D" w:rsidRDefault="0010498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172" w:name="_Toc231063165"/>
      <w:bookmarkStart w:id="173" w:name="_Toc231064659"/>
      <w:bookmarkStart w:id="174" w:name="_Toc231064738"/>
      <w:bookmarkStart w:id="175" w:name="_Toc231065378"/>
      <w:bookmarkStart w:id="176" w:name="_Toc231073957"/>
      <w:bookmarkStart w:id="177" w:name="_Toc231074558"/>
      <w:bookmarkStart w:id="178" w:name="_Toc237930403"/>
      <w:r w:rsidRPr="00A95A3D">
        <w:rPr>
          <w:rFonts w:ascii="Arial" w:hAnsi="Arial"/>
          <w:b/>
          <w:color w:val="auto"/>
          <w:sz w:val="24"/>
          <w:szCs w:val="24"/>
        </w:rPr>
        <w:lastRenderedPageBreak/>
        <w:t>1.9.6 Liquidación de compras de bienes y prest</w:t>
      </w:r>
      <w:r w:rsidRPr="00A95A3D">
        <w:rPr>
          <w:rFonts w:ascii="Arial" w:hAnsi="Arial"/>
          <w:b/>
          <w:color w:val="auto"/>
          <w:sz w:val="24"/>
          <w:szCs w:val="24"/>
        </w:rPr>
        <w:t>a</w:t>
      </w:r>
      <w:r w:rsidRPr="00A95A3D">
        <w:rPr>
          <w:rFonts w:ascii="Arial" w:hAnsi="Arial"/>
          <w:b/>
          <w:color w:val="auto"/>
          <w:sz w:val="24"/>
          <w:szCs w:val="24"/>
        </w:rPr>
        <w:t>ción de servicios</w:t>
      </w:r>
      <w:bookmarkEnd w:id="172"/>
      <w:bookmarkEnd w:id="173"/>
      <w:bookmarkEnd w:id="174"/>
      <w:bookmarkEnd w:id="175"/>
      <w:bookmarkEnd w:id="176"/>
      <w:bookmarkEnd w:id="177"/>
      <w:bookmarkEnd w:id="178"/>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Las liquidaciones de compras de bienes o prestación se servicios su</w:t>
      </w:r>
      <w:r w:rsidRPr="00A95A3D">
        <w:rPr>
          <w:rFonts w:ascii="Arial" w:hAnsi="Arial"/>
          <w:color w:val="auto"/>
          <w:sz w:val="24"/>
          <w:szCs w:val="24"/>
        </w:rPr>
        <w:t>s</w:t>
      </w:r>
      <w:r w:rsidRPr="00A95A3D">
        <w:rPr>
          <w:rFonts w:ascii="Arial" w:hAnsi="Arial"/>
          <w:color w:val="auto"/>
          <w:sz w:val="24"/>
          <w:szCs w:val="24"/>
        </w:rPr>
        <w:t>tentan la adquisición puesto que son emitidas por el adquirente.  Se utilizan cuando el comprador adquiera bienes o servicios a extranjeros no residentes y a pe</w:t>
      </w:r>
      <w:r w:rsidRPr="00A95A3D">
        <w:rPr>
          <w:rFonts w:ascii="Arial" w:hAnsi="Arial"/>
          <w:color w:val="auto"/>
          <w:sz w:val="24"/>
          <w:szCs w:val="24"/>
        </w:rPr>
        <w:t>r</w:t>
      </w:r>
      <w:r w:rsidRPr="00A95A3D">
        <w:rPr>
          <w:rFonts w:ascii="Arial" w:hAnsi="Arial"/>
          <w:color w:val="auto"/>
          <w:sz w:val="24"/>
          <w:szCs w:val="24"/>
        </w:rPr>
        <w:t>sonas naturales imposibilitadas de em</w:t>
      </w:r>
      <w:r w:rsidR="00013642">
        <w:rPr>
          <w:rFonts w:ascii="Arial" w:hAnsi="Arial"/>
          <w:color w:val="auto"/>
          <w:sz w:val="24"/>
          <w:szCs w:val="24"/>
        </w:rPr>
        <w:t>itir un comprobante de venta. Sól</w:t>
      </w:r>
      <w:r w:rsidRPr="00A95A3D">
        <w:rPr>
          <w:rFonts w:ascii="Arial" w:hAnsi="Arial"/>
          <w:color w:val="auto"/>
          <w:sz w:val="24"/>
          <w:szCs w:val="24"/>
        </w:rPr>
        <w:t>o pueden ser emitidas por las sociedades y pe</w:t>
      </w:r>
      <w:r w:rsidRPr="00A95A3D">
        <w:rPr>
          <w:rFonts w:ascii="Arial" w:hAnsi="Arial"/>
          <w:color w:val="auto"/>
          <w:sz w:val="24"/>
          <w:szCs w:val="24"/>
        </w:rPr>
        <w:t>r</w:t>
      </w:r>
      <w:r w:rsidRPr="00A95A3D">
        <w:rPr>
          <w:rFonts w:ascii="Arial" w:hAnsi="Arial"/>
          <w:color w:val="auto"/>
          <w:sz w:val="24"/>
          <w:szCs w:val="24"/>
        </w:rPr>
        <w:t>sonas naturales obligadas a llevar contabilidad para sustentar crédito tributario de IVA.</w:t>
      </w:r>
    </w:p>
    <w:p w:rsidR="004F4606" w:rsidRPr="00A95A3D" w:rsidRDefault="004F4606" w:rsidP="000B535C">
      <w:pPr>
        <w:pStyle w:val="Sinespaciado"/>
        <w:spacing w:line="480" w:lineRule="auto"/>
        <w:jc w:val="both"/>
        <w:rPr>
          <w:rFonts w:ascii="Arial" w:hAnsi="Arial"/>
          <w:b/>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lang w:val="pt-BR"/>
        </w:rPr>
      </w:pPr>
      <w:bookmarkStart w:id="179" w:name="_Toc231063166"/>
      <w:bookmarkStart w:id="180" w:name="_Toc231064660"/>
      <w:bookmarkStart w:id="181" w:name="_Toc231064739"/>
      <w:bookmarkStart w:id="182" w:name="_Toc231065379"/>
      <w:bookmarkStart w:id="183" w:name="_Toc231073958"/>
      <w:bookmarkStart w:id="184" w:name="_Toc231074559"/>
      <w:bookmarkStart w:id="185" w:name="_Toc237930404"/>
      <w:r w:rsidRPr="00A95A3D">
        <w:rPr>
          <w:rFonts w:ascii="Arial" w:hAnsi="Arial"/>
          <w:b/>
          <w:color w:val="auto"/>
          <w:sz w:val="24"/>
          <w:szCs w:val="24"/>
          <w:lang w:val="pt-BR"/>
        </w:rPr>
        <w:t>1.9.7 Boletos o entradas a espect</w:t>
      </w:r>
      <w:r w:rsidRPr="00A95A3D">
        <w:rPr>
          <w:rFonts w:ascii="Arial" w:hAnsi="Arial"/>
          <w:b/>
          <w:color w:val="auto"/>
          <w:sz w:val="24"/>
          <w:szCs w:val="24"/>
          <w:lang w:val="pt-BR"/>
        </w:rPr>
        <w:t>á</w:t>
      </w:r>
      <w:r w:rsidRPr="00A95A3D">
        <w:rPr>
          <w:rFonts w:ascii="Arial" w:hAnsi="Arial"/>
          <w:b/>
          <w:color w:val="auto"/>
          <w:sz w:val="24"/>
          <w:szCs w:val="24"/>
          <w:lang w:val="pt-BR"/>
        </w:rPr>
        <w:t>culos públicos</w:t>
      </w:r>
      <w:bookmarkEnd w:id="179"/>
      <w:bookmarkEnd w:id="180"/>
      <w:bookmarkEnd w:id="181"/>
      <w:bookmarkEnd w:id="182"/>
      <w:bookmarkEnd w:id="183"/>
      <w:bookmarkEnd w:id="184"/>
      <w:bookmarkEnd w:id="185"/>
    </w:p>
    <w:p w:rsidR="00D53CF9"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lang w:val="pt-BR"/>
        </w:rPr>
        <w:t xml:space="preserve">Los boletos o entradas a espectáculos públicos son comprobantes de venta  entregados a </w:t>
      </w:r>
      <w:r w:rsidR="000306FA" w:rsidRPr="00A95A3D">
        <w:rPr>
          <w:rFonts w:ascii="Arial" w:hAnsi="Arial"/>
          <w:color w:val="auto"/>
          <w:sz w:val="24"/>
          <w:szCs w:val="24"/>
          <w:lang w:val="pt-BR"/>
        </w:rPr>
        <w:t xml:space="preserve">los consumidores finales por </w:t>
      </w:r>
      <w:r w:rsidRPr="00A95A3D">
        <w:rPr>
          <w:rFonts w:ascii="Arial" w:hAnsi="Arial"/>
          <w:color w:val="auto"/>
          <w:sz w:val="24"/>
          <w:szCs w:val="24"/>
          <w:lang w:val="pt-BR"/>
        </w:rPr>
        <w:t>asistencia a eventos c</w:t>
      </w:r>
      <w:r w:rsidRPr="00A95A3D">
        <w:rPr>
          <w:rFonts w:ascii="Arial" w:hAnsi="Arial"/>
          <w:color w:val="auto"/>
          <w:sz w:val="24"/>
          <w:szCs w:val="24"/>
          <w:lang w:val="pt-BR"/>
        </w:rPr>
        <w:t>o</w:t>
      </w:r>
      <w:r w:rsidRPr="00A95A3D">
        <w:rPr>
          <w:rFonts w:ascii="Arial" w:hAnsi="Arial"/>
          <w:color w:val="auto"/>
          <w:sz w:val="24"/>
          <w:szCs w:val="24"/>
          <w:lang w:val="pt-BR"/>
        </w:rPr>
        <w:t xml:space="preserve">mo: conciertos, partidos de fútbol, funciones de teatro, etc. </w:t>
      </w:r>
      <w:r w:rsidRPr="00A95A3D">
        <w:rPr>
          <w:rFonts w:ascii="Arial" w:hAnsi="Arial"/>
          <w:color w:val="auto"/>
          <w:sz w:val="24"/>
          <w:szCs w:val="24"/>
        </w:rPr>
        <w:t>Son emitidos por el organizador del espectáculo públ</w:t>
      </w:r>
      <w:r w:rsidRPr="00A95A3D">
        <w:rPr>
          <w:rFonts w:ascii="Arial" w:hAnsi="Arial"/>
          <w:color w:val="auto"/>
          <w:sz w:val="24"/>
          <w:szCs w:val="24"/>
        </w:rPr>
        <w:t>i</w:t>
      </w:r>
      <w:r w:rsidRPr="00A95A3D">
        <w:rPr>
          <w:rFonts w:ascii="Arial" w:hAnsi="Arial"/>
          <w:color w:val="auto"/>
          <w:sz w:val="24"/>
          <w:szCs w:val="24"/>
        </w:rPr>
        <w:t>co.</w:t>
      </w:r>
      <w:bookmarkStart w:id="186" w:name="_Toc231063167"/>
      <w:bookmarkStart w:id="187" w:name="_Toc231064661"/>
      <w:bookmarkStart w:id="188" w:name="_Toc231064740"/>
      <w:bookmarkStart w:id="189" w:name="_Toc231065380"/>
      <w:bookmarkStart w:id="190" w:name="_Toc231073959"/>
      <w:bookmarkStart w:id="191" w:name="_Toc231074560"/>
    </w:p>
    <w:p w:rsidR="000306FA" w:rsidRPr="00A95A3D" w:rsidRDefault="000306FA"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192" w:name="_Toc237930405"/>
      <w:r w:rsidRPr="00A95A3D">
        <w:rPr>
          <w:rFonts w:ascii="Arial" w:hAnsi="Arial"/>
          <w:b/>
          <w:color w:val="auto"/>
          <w:sz w:val="24"/>
          <w:szCs w:val="24"/>
        </w:rPr>
        <w:t>1.9.8 Notas de crédito</w:t>
      </w:r>
      <w:bookmarkEnd w:id="186"/>
      <w:bookmarkEnd w:id="187"/>
      <w:bookmarkEnd w:id="188"/>
      <w:bookmarkEnd w:id="189"/>
      <w:bookmarkEnd w:id="190"/>
      <w:bookmarkEnd w:id="191"/>
      <w:bookmarkEnd w:id="192"/>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Las notas de crédito son documentos que se emiten para anular operaci</w:t>
      </w:r>
      <w:r w:rsidRPr="00A95A3D">
        <w:rPr>
          <w:rFonts w:ascii="Arial" w:hAnsi="Arial"/>
          <w:color w:val="auto"/>
          <w:sz w:val="24"/>
          <w:szCs w:val="24"/>
        </w:rPr>
        <w:t>o</w:t>
      </w:r>
      <w:r w:rsidRPr="00A95A3D">
        <w:rPr>
          <w:rFonts w:ascii="Arial" w:hAnsi="Arial"/>
          <w:color w:val="auto"/>
          <w:sz w:val="24"/>
          <w:szCs w:val="24"/>
        </w:rPr>
        <w:t>nes, aceptar devoluciones y conceder descuentos o bonificaci</w:t>
      </w:r>
      <w:r w:rsidRPr="00A95A3D">
        <w:rPr>
          <w:rFonts w:ascii="Arial" w:hAnsi="Arial"/>
          <w:color w:val="auto"/>
          <w:sz w:val="24"/>
          <w:szCs w:val="24"/>
        </w:rPr>
        <w:t>o</w:t>
      </w:r>
      <w:r w:rsidRPr="00A95A3D">
        <w:rPr>
          <w:rFonts w:ascii="Arial" w:hAnsi="Arial"/>
          <w:color w:val="auto"/>
          <w:sz w:val="24"/>
          <w:szCs w:val="24"/>
        </w:rPr>
        <w:t>nes. El mismo contribuyente que emitió la factura u otro comprobante de venta original.</w:t>
      </w:r>
    </w:p>
    <w:p w:rsidR="000306FA" w:rsidRPr="00A95A3D" w:rsidRDefault="000306FA" w:rsidP="000B535C">
      <w:pPr>
        <w:pStyle w:val="Sinespaciado"/>
        <w:spacing w:line="480" w:lineRule="auto"/>
        <w:jc w:val="both"/>
        <w:rPr>
          <w:rFonts w:ascii="Arial" w:hAnsi="Arial"/>
          <w:color w:val="auto"/>
          <w:sz w:val="24"/>
          <w:szCs w:val="24"/>
        </w:rPr>
      </w:pPr>
    </w:p>
    <w:p w:rsidR="000306FA" w:rsidRPr="00A95A3D" w:rsidRDefault="000306FA" w:rsidP="000B535C">
      <w:pPr>
        <w:pStyle w:val="Sinespaciado"/>
        <w:spacing w:line="480" w:lineRule="auto"/>
        <w:jc w:val="both"/>
        <w:rPr>
          <w:rFonts w:ascii="Arial" w:hAnsi="Arial"/>
          <w:color w:val="auto"/>
          <w:sz w:val="24"/>
          <w:szCs w:val="24"/>
        </w:rPr>
      </w:pPr>
    </w:p>
    <w:p w:rsidR="000306FA" w:rsidRPr="00A95A3D" w:rsidRDefault="000306FA" w:rsidP="000B535C">
      <w:pPr>
        <w:pStyle w:val="Sinespaciado"/>
        <w:spacing w:line="480" w:lineRule="auto"/>
        <w:jc w:val="both"/>
        <w:rPr>
          <w:rFonts w:ascii="Arial" w:hAnsi="Arial"/>
          <w:color w:val="auto"/>
          <w:sz w:val="24"/>
          <w:szCs w:val="24"/>
        </w:rPr>
      </w:pPr>
    </w:p>
    <w:p w:rsidR="004E44E6" w:rsidRPr="00A95A3D" w:rsidRDefault="002717B2" w:rsidP="000B535C">
      <w:pPr>
        <w:pStyle w:val="Sinespaciado"/>
        <w:spacing w:line="480" w:lineRule="auto"/>
        <w:jc w:val="both"/>
        <w:rPr>
          <w:rFonts w:ascii="Arial" w:hAnsi="Arial"/>
          <w:color w:val="auto"/>
          <w:sz w:val="2"/>
          <w:szCs w:val="2"/>
        </w:rPr>
      </w:pPr>
      <w:r w:rsidRPr="00A95A3D">
        <w:rPr>
          <w:rStyle w:val="Refdenotaalpie"/>
          <w:rFonts w:ascii="Arial" w:hAnsi="Arial"/>
          <w:color w:val="auto"/>
          <w:sz w:val="2"/>
          <w:szCs w:val="2"/>
        </w:rPr>
        <w:footnoteReference w:id="10"/>
      </w:r>
      <w:r w:rsidRPr="00A95A3D">
        <w:rPr>
          <w:rFonts w:ascii="Arial" w:hAnsi="Arial"/>
          <w:color w:val="auto"/>
          <w:sz w:val="2"/>
          <w:szCs w:val="2"/>
        </w:rPr>
        <w:br/>
      </w:r>
      <w:bookmarkStart w:id="193" w:name="_Toc231063168"/>
      <w:bookmarkStart w:id="194" w:name="_Toc231064662"/>
      <w:bookmarkStart w:id="195" w:name="_Toc231064741"/>
      <w:bookmarkStart w:id="196" w:name="_Toc231065381"/>
      <w:bookmarkStart w:id="197" w:name="_Toc231073960"/>
      <w:bookmarkStart w:id="198" w:name="_Toc231074561"/>
    </w:p>
    <w:p w:rsidR="004F4606" w:rsidRPr="00A95A3D" w:rsidRDefault="004F4606" w:rsidP="000B535C">
      <w:pPr>
        <w:pStyle w:val="Sinespaciado"/>
        <w:spacing w:line="480" w:lineRule="auto"/>
        <w:jc w:val="both"/>
        <w:outlineLvl w:val="2"/>
        <w:rPr>
          <w:rFonts w:ascii="Arial" w:hAnsi="Arial"/>
          <w:b/>
          <w:color w:val="auto"/>
          <w:sz w:val="24"/>
          <w:szCs w:val="24"/>
        </w:rPr>
      </w:pPr>
      <w:bookmarkStart w:id="199" w:name="_Toc237930406"/>
      <w:r w:rsidRPr="00A95A3D">
        <w:rPr>
          <w:rFonts w:ascii="Arial" w:hAnsi="Arial"/>
          <w:b/>
          <w:color w:val="auto"/>
          <w:sz w:val="24"/>
          <w:szCs w:val="24"/>
        </w:rPr>
        <w:lastRenderedPageBreak/>
        <w:t>1.9.9 Notas de débito</w:t>
      </w:r>
      <w:bookmarkEnd w:id="193"/>
      <w:bookmarkEnd w:id="194"/>
      <w:bookmarkEnd w:id="195"/>
      <w:bookmarkEnd w:id="196"/>
      <w:bookmarkEnd w:id="197"/>
      <w:bookmarkEnd w:id="198"/>
      <w:bookmarkEnd w:id="199"/>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Las notas de débito son documentos que se emiten para cobrar inte</w:t>
      </w:r>
      <w:r w:rsidRPr="00A95A3D">
        <w:rPr>
          <w:rFonts w:ascii="Arial" w:hAnsi="Arial"/>
          <w:color w:val="auto"/>
          <w:sz w:val="24"/>
          <w:szCs w:val="24"/>
        </w:rPr>
        <w:t>r</w:t>
      </w:r>
      <w:r w:rsidRPr="00A95A3D">
        <w:rPr>
          <w:rFonts w:ascii="Arial" w:hAnsi="Arial"/>
          <w:color w:val="auto"/>
          <w:sz w:val="24"/>
          <w:szCs w:val="24"/>
        </w:rPr>
        <w:t>eses de mora y recuperar costos y gastos realizados por el vendedor luego de la em</w:t>
      </w:r>
      <w:r w:rsidRPr="00A95A3D">
        <w:rPr>
          <w:rFonts w:ascii="Arial" w:hAnsi="Arial"/>
          <w:color w:val="auto"/>
          <w:sz w:val="24"/>
          <w:szCs w:val="24"/>
        </w:rPr>
        <w:t>i</w:t>
      </w:r>
      <w:r w:rsidRPr="00A95A3D">
        <w:rPr>
          <w:rFonts w:ascii="Arial" w:hAnsi="Arial"/>
          <w:color w:val="auto"/>
          <w:sz w:val="24"/>
          <w:szCs w:val="24"/>
        </w:rPr>
        <w:t>sión del comprobante de venta. El mismo contribuyente que emitió la factura u otro comprobante de venta or</w:t>
      </w:r>
      <w:r w:rsidRPr="00A95A3D">
        <w:rPr>
          <w:rFonts w:ascii="Arial" w:hAnsi="Arial"/>
          <w:color w:val="auto"/>
          <w:sz w:val="24"/>
          <w:szCs w:val="24"/>
        </w:rPr>
        <w:t>i</w:t>
      </w:r>
      <w:r w:rsidRPr="00A95A3D">
        <w:rPr>
          <w:rFonts w:ascii="Arial" w:hAnsi="Arial"/>
          <w:color w:val="auto"/>
          <w:sz w:val="24"/>
          <w:szCs w:val="24"/>
        </w:rPr>
        <w:t>ginal.</w:t>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00" w:name="_Toc231063169"/>
      <w:bookmarkStart w:id="201" w:name="_Toc231064663"/>
      <w:bookmarkStart w:id="202" w:name="_Toc231064742"/>
      <w:bookmarkStart w:id="203" w:name="_Toc231065382"/>
      <w:bookmarkStart w:id="204" w:name="_Toc231073961"/>
      <w:bookmarkStart w:id="205" w:name="_Toc231074562"/>
      <w:bookmarkStart w:id="206" w:name="_Toc237930407"/>
      <w:r w:rsidRPr="00A95A3D">
        <w:rPr>
          <w:rFonts w:ascii="Arial" w:hAnsi="Arial"/>
          <w:b/>
          <w:color w:val="auto"/>
          <w:sz w:val="24"/>
          <w:szCs w:val="24"/>
        </w:rPr>
        <w:t>1.9.10 Guías de remisión</w:t>
      </w:r>
      <w:bookmarkEnd w:id="200"/>
      <w:bookmarkEnd w:id="201"/>
      <w:bookmarkEnd w:id="202"/>
      <w:bookmarkEnd w:id="203"/>
      <w:bookmarkEnd w:id="204"/>
      <w:bookmarkEnd w:id="205"/>
      <w:bookmarkEnd w:id="206"/>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La guía de remisión es el documento que sustenta el traslado de mercade</w:t>
      </w:r>
      <w:r w:rsidRPr="00A95A3D">
        <w:rPr>
          <w:rFonts w:ascii="Arial" w:hAnsi="Arial"/>
          <w:color w:val="auto"/>
          <w:sz w:val="24"/>
          <w:szCs w:val="24"/>
        </w:rPr>
        <w:t>r</w:t>
      </w:r>
      <w:r w:rsidRPr="00A95A3D">
        <w:rPr>
          <w:rFonts w:ascii="Arial" w:hAnsi="Arial"/>
          <w:color w:val="auto"/>
          <w:sz w:val="24"/>
          <w:szCs w:val="24"/>
        </w:rPr>
        <w:t>ías dentro del territorio nacional por cualquier motivo y su origen lícito. De manera general la guía de remisión será emitida por el importador o el age</w:t>
      </w:r>
      <w:r w:rsidRPr="00A95A3D">
        <w:rPr>
          <w:rFonts w:ascii="Arial" w:hAnsi="Arial"/>
          <w:color w:val="auto"/>
          <w:sz w:val="24"/>
          <w:szCs w:val="24"/>
        </w:rPr>
        <w:t>n</w:t>
      </w:r>
      <w:r w:rsidRPr="00A95A3D">
        <w:rPr>
          <w:rFonts w:ascii="Arial" w:hAnsi="Arial"/>
          <w:color w:val="auto"/>
          <w:sz w:val="24"/>
          <w:szCs w:val="24"/>
        </w:rPr>
        <w:t>te de aduanas, la sociedad o persona natural en la movilización entre est</w:t>
      </w:r>
      <w:r w:rsidRPr="00A95A3D">
        <w:rPr>
          <w:rFonts w:ascii="Arial" w:hAnsi="Arial"/>
          <w:color w:val="auto"/>
          <w:sz w:val="24"/>
          <w:szCs w:val="24"/>
        </w:rPr>
        <w:t>a</w:t>
      </w:r>
      <w:r w:rsidRPr="00A95A3D">
        <w:rPr>
          <w:rFonts w:ascii="Arial" w:hAnsi="Arial"/>
          <w:color w:val="auto"/>
          <w:sz w:val="24"/>
          <w:szCs w:val="24"/>
        </w:rPr>
        <w:t>blecimientos, el vendedor, el exportador, el ac</w:t>
      </w:r>
      <w:r w:rsidRPr="00A95A3D">
        <w:rPr>
          <w:rFonts w:ascii="Arial" w:hAnsi="Arial"/>
          <w:color w:val="auto"/>
          <w:sz w:val="24"/>
          <w:szCs w:val="24"/>
        </w:rPr>
        <w:t>o</w:t>
      </w:r>
      <w:r w:rsidRPr="00A95A3D">
        <w:rPr>
          <w:rFonts w:ascii="Arial" w:hAnsi="Arial"/>
          <w:color w:val="auto"/>
          <w:sz w:val="24"/>
          <w:szCs w:val="24"/>
        </w:rPr>
        <w:t xml:space="preserve">piador, el consignatario o  el consignante y por </w:t>
      </w:r>
      <w:smartTag w:uri="urn:schemas-microsoft-com:office:smarttags" w:element="PersonName">
        <w:smartTagPr>
          <w:attr w:name="ProductID" w:val="㿸īĔ狠יᢨכ᷀迨#ĨČ搈୹ĶĈ哤㊶혘#咜㊶召㊶글$׎秈&quot;ľĈ⃘睋 "/>
        </w:smartTagPr>
        <w:r w:rsidRPr="00A95A3D">
          <w:rPr>
            <w:rFonts w:ascii="Arial" w:hAnsi="Arial"/>
            <w:color w:val="auto"/>
            <w:sz w:val="24"/>
            <w:szCs w:val="24"/>
          </w:rPr>
          <w:t>la CAE</w:t>
        </w:r>
      </w:smartTag>
      <w:r w:rsidRPr="00A95A3D">
        <w:rPr>
          <w:rFonts w:ascii="Arial" w:hAnsi="Arial"/>
          <w:color w:val="auto"/>
          <w:sz w:val="24"/>
          <w:szCs w:val="24"/>
        </w:rPr>
        <w:t>, según el caso.</w:t>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07" w:name="_Toc231063170"/>
      <w:bookmarkStart w:id="208" w:name="_Toc231064664"/>
      <w:bookmarkStart w:id="209" w:name="_Toc231064743"/>
      <w:bookmarkStart w:id="210" w:name="_Toc231065383"/>
      <w:bookmarkStart w:id="211" w:name="_Toc231073962"/>
      <w:bookmarkStart w:id="212" w:name="_Toc231074563"/>
      <w:bookmarkStart w:id="213" w:name="_Toc237930408"/>
      <w:r w:rsidRPr="00A95A3D">
        <w:rPr>
          <w:rFonts w:ascii="Arial" w:hAnsi="Arial"/>
          <w:b/>
          <w:color w:val="auto"/>
          <w:sz w:val="24"/>
          <w:szCs w:val="24"/>
        </w:rPr>
        <w:t>1.9.11 Comprobantes de retención</w:t>
      </w:r>
      <w:bookmarkEnd w:id="207"/>
      <w:bookmarkEnd w:id="208"/>
      <w:bookmarkEnd w:id="209"/>
      <w:bookmarkEnd w:id="210"/>
      <w:bookmarkEnd w:id="211"/>
      <w:bookmarkEnd w:id="212"/>
      <w:bookmarkEnd w:id="213"/>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Son documentos que acreditan las retenciones de impuestos realiz</w:t>
      </w:r>
      <w:r w:rsidRPr="00A95A3D">
        <w:rPr>
          <w:rFonts w:ascii="Arial" w:hAnsi="Arial"/>
          <w:color w:val="auto"/>
          <w:sz w:val="24"/>
          <w:szCs w:val="24"/>
        </w:rPr>
        <w:t>a</w:t>
      </w:r>
      <w:r w:rsidRPr="00A95A3D">
        <w:rPr>
          <w:rFonts w:ascii="Arial" w:hAnsi="Arial"/>
          <w:color w:val="auto"/>
          <w:sz w:val="24"/>
          <w:szCs w:val="24"/>
        </w:rPr>
        <w:t>das por los compradores de bienes o servicios a los proveedores de los mismos.  Lo emiten los agentes de retención, esto es los compradores que sean socied</w:t>
      </w:r>
      <w:r w:rsidRPr="00A95A3D">
        <w:rPr>
          <w:rFonts w:ascii="Arial" w:hAnsi="Arial"/>
          <w:color w:val="auto"/>
          <w:sz w:val="24"/>
          <w:szCs w:val="24"/>
        </w:rPr>
        <w:t>a</w:t>
      </w:r>
      <w:r w:rsidRPr="00A95A3D">
        <w:rPr>
          <w:rFonts w:ascii="Arial" w:hAnsi="Arial"/>
          <w:color w:val="auto"/>
          <w:sz w:val="24"/>
          <w:szCs w:val="24"/>
        </w:rPr>
        <w:t>des o personas naturales obligadas a llevar contabilidad.</w:t>
      </w:r>
    </w:p>
    <w:p w:rsidR="004F4606" w:rsidRPr="00A95A3D" w:rsidRDefault="002717B2" w:rsidP="000B535C">
      <w:pPr>
        <w:pStyle w:val="Sinespaciado"/>
        <w:spacing w:line="480" w:lineRule="auto"/>
        <w:jc w:val="both"/>
        <w:rPr>
          <w:rFonts w:ascii="Arial" w:hAnsi="Arial"/>
          <w:color w:val="auto"/>
          <w:sz w:val="2"/>
          <w:szCs w:val="2"/>
        </w:rPr>
      </w:pPr>
      <w:r w:rsidRPr="00A95A3D">
        <w:rPr>
          <w:rStyle w:val="Refdenotaalpie"/>
          <w:rFonts w:ascii="Arial" w:hAnsi="Arial"/>
          <w:color w:val="auto"/>
          <w:sz w:val="2"/>
          <w:szCs w:val="2"/>
        </w:rPr>
        <w:footnoteReference w:id="11"/>
      </w:r>
    </w:p>
    <w:p w:rsidR="000306FA" w:rsidRPr="00A95A3D" w:rsidRDefault="000306FA"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14" w:name="_Toc231063171"/>
      <w:bookmarkStart w:id="215" w:name="_Toc231064665"/>
      <w:bookmarkStart w:id="216" w:name="_Toc231064744"/>
      <w:bookmarkStart w:id="217" w:name="_Toc231065384"/>
      <w:bookmarkStart w:id="218" w:name="_Toc231073963"/>
      <w:bookmarkStart w:id="219" w:name="_Toc231074564"/>
      <w:bookmarkStart w:id="220" w:name="_Toc237930409"/>
      <w:r w:rsidRPr="00A95A3D">
        <w:rPr>
          <w:rFonts w:ascii="Arial" w:hAnsi="Arial"/>
          <w:b/>
          <w:color w:val="auto"/>
          <w:sz w:val="24"/>
          <w:szCs w:val="24"/>
        </w:rPr>
        <w:lastRenderedPageBreak/>
        <w:t>1.9.12 Otros documentos autoriz</w:t>
      </w:r>
      <w:r w:rsidRPr="00A95A3D">
        <w:rPr>
          <w:rFonts w:ascii="Arial" w:hAnsi="Arial"/>
          <w:b/>
          <w:color w:val="auto"/>
          <w:sz w:val="24"/>
          <w:szCs w:val="24"/>
        </w:rPr>
        <w:t>a</w:t>
      </w:r>
      <w:r w:rsidRPr="00A95A3D">
        <w:rPr>
          <w:rFonts w:ascii="Arial" w:hAnsi="Arial"/>
          <w:b/>
          <w:color w:val="auto"/>
          <w:sz w:val="24"/>
          <w:szCs w:val="24"/>
        </w:rPr>
        <w:t>dos</w:t>
      </w:r>
      <w:bookmarkEnd w:id="214"/>
      <w:bookmarkEnd w:id="215"/>
      <w:bookmarkEnd w:id="216"/>
      <w:bookmarkEnd w:id="217"/>
      <w:bookmarkEnd w:id="218"/>
      <w:bookmarkEnd w:id="219"/>
      <w:bookmarkEnd w:id="220"/>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También son documentos autorizados aquellos emitidos por las inst</w:t>
      </w:r>
      <w:r w:rsidRPr="00A95A3D">
        <w:rPr>
          <w:rFonts w:ascii="Arial" w:hAnsi="Arial"/>
          <w:color w:val="auto"/>
          <w:sz w:val="24"/>
          <w:szCs w:val="24"/>
        </w:rPr>
        <w:t>i</w:t>
      </w:r>
      <w:r w:rsidRPr="00A95A3D">
        <w:rPr>
          <w:rFonts w:ascii="Arial" w:hAnsi="Arial"/>
          <w:color w:val="auto"/>
          <w:sz w:val="24"/>
          <w:szCs w:val="24"/>
        </w:rPr>
        <w:t>tuciones financieras, el Documento Único de Aduanas y los boletos aéreos, siempre que cuenten con el RUC o Cédula de Identidad,  razón social o nombre del comprador y el de</w:t>
      </w:r>
      <w:r w:rsidRPr="00A95A3D">
        <w:rPr>
          <w:rFonts w:ascii="Arial" w:hAnsi="Arial"/>
          <w:color w:val="auto"/>
          <w:sz w:val="24"/>
          <w:szCs w:val="24"/>
        </w:rPr>
        <w:t>s</w:t>
      </w:r>
      <w:r w:rsidRPr="00A95A3D">
        <w:rPr>
          <w:rFonts w:ascii="Arial" w:hAnsi="Arial"/>
          <w:color w:val="auto"/>
          <w:sz w:val="24"/>
          <w:szCs w:val="24"/>
        </w:rPr>
        <w:t>glose del IVA.</w:t>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21" w:name="_Toc231063172"/>
      <w:bookmarkStart w:id="222" w:name="_Toc231064666"/>
      <w:bookmarkStart w:id="223" w:name="_Toc231064745"/>
      <w:bookmarkStart w:id="224" w:name="_Toc231065385"/>
      <w:bookmarkStart w:id="225" w:name="_Toc231073964"/>
      <w:bookmarkStart w:id="226" w:name="_Toc231074565"/>
      <w:bookmarkStart w:id="227" w:name="_Toc237930410"/>
      <w:r w:rsidRPr="00A95A3D">
        <w:rPr>
          <w:rFonts w:ascii="Arial" w:hAnsi="Arial"/>
          <w:b/>
          <w:color w:val="auto"/>
          <w:sz w:val="24"/>
          <w:szCs w:val="24"/>
        </w:rPr>
        <w:t>1.9.13 Informe Cumplimiento Tributario (ICT) - Determinación Tribut</w:t>
      </w:r>
      <w:r w:rsidRPr="00A95A3D">
        <w:rPr>
          <w:rFonts w:ascii="Arial" w:hAnsi="Arial"/>
          <w:b/>
          <w:color w:val="auto"/>
          <w:sz w:val="24"/>
          <w:szCs w:val="24"/>
        </w:rPr>
        <w:t>a</w:t>
      </w:r>
      <w:r w:rsidRPr="00A95A3D">
        <w:rPr>
          <w:rFonts w:ascii="Arial" w:hAnsi="Arial"/>
          <w:b/>
          <w:color w:val="auto"/>
          <w:sz w:val="24"/>
          <w:szCs w:val="24"/>
        </w:rPr>
        <w:t>ria</w:t>
      </w:r>
      <w:bookmarkEnd w:id="221"/>
      <w:bookmarkEnd w:id="222"/>
      <w:bookmarkEnd w:id="223"/>
      <w:bookmarkEnd w:id="224"/>
      <w:bookmarkEnd w:id="225"/>
      <w:bookmarkEnd w:id="226"/>
      <w:r w:rsidR="00D53CF9" w:rsidRPr="00A95A3D">
        <w:rPr>
          <w:rFonts w:ascii="Arial" w:hAnsi="Arial"/>
          <w:b/>
          <w:color w:val="auto"/>
          <w:sz w:val="24"/>
          <w:szCs w:val="24"/>
        </w:rPr>
        <w:t>.</w:t>
      </w:r>
      <w:bookmarkEnd w:id="227"/>
    </w:p>
    <w:p w:rsidR="001A380B"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El Informe de Cumplimiento Tributario es el resultado del análisis de los Aud</w:t>
      </w:r>
      <w:r w:rsidRPr="00A95A3D">
        <w:rPr>
          <w:rFonts w:ascii="Arial" w:hAnsi="Arial"/>
          <w:color w:val="auto"/>
          <w:sz w:val="24"/>
          <w:szCs w:val="24"/>
        </w:rPr>
        <w:t>i</w:t>
      </w:r>
      <w:r w:rsidRPr="00A95A3D">
        <w:rPr>
          <w:rFonts w:ascii="Arial" w:hAnsi="Arial"/>
          <w:color w:val="auto"/>
          <w:sz w:val="24"/>
          <w:szCs w:val="24"/>
        </w:rPr>
        <w:t>tores Externos sobre el cumplimiento de los contribuyentes auditados por ellos y que son considerados por la administración trib</w:t>
      </w:r>
      <w:r w:rsidRPr="00A95A3D">
        <w:rPr>
          <w:rFonts w:ascii="Arial" w:hAnsi="Arial"/>
          <w:color w:val="auto"/>
          <w:sz w:val="24"/>
          <w:szCs w:val="24"/>
        </w:rPr>
        <w:t>u</w:t>
      </w:r>
      <w:r w:rsidRPr="00A95A3D">
        <w:rPr>
          <w:rFonts w:ascii="Arial" w:hAnsi="Arial"/>
          <w:color w:val="auto"/>
          <w:sz w:val="24"/>
          <w:szCs w:val="24"/>
        </w:rPr>
        <w:t xml:space="preserve">taria como sujetos pasivos de obligaciones tributarias. </w:t>
      </w:r>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 xml:space="preserve">Por otro lado </w:t>
      </w:r>
      <w:smartTag w:uri="urn:schemas-microsoft-com:office:smarttags" w:element="PersonName">
        <w:smartTagPr>
          <w:attr w:name="ProductID" w:val="la Determinaci￳n Tributaria"/>
        </w:smartTagPr>
        <w:r w:rsidRPr="00A95A3D">
          <w:rPr>
            <w:rFonts w:ascii="Arial" w:hAnsi="Arial"/>
            <w:color w:val="auto"/>
            <w:sz w:val="24"/>
            <w:szCs w:val="24"/>
          </w:rPr>
          <w:t>la Determinación Tribut</w:t>
        </w:r>
        <w:r w:rsidRPr="00A95A3D">
          <w:rPr>
            <w:rFonts w:ascii="Arial" w:hAnsi="Arial"/>
            <w:color w:val="auto"/>
            <w:sz w:val="24"/>
            <w:szCs w:val="24"/>
          </w:rPr>
          <w:t>a</w:t>
        </w:r>
        <w:r w:rsidRPr="00A95A3D">
          <w:rPr>
            <w:rFonts w:ascii="Arial" w:hAnsi="Arial"/>
            <w:color w:val="auto"/>
            <w:sz w:val="24"/>
            <w:szCs w:val="24"/>
          </w:rPr>
          <w:t>ria</w:t>
        </w:r>
      </w:smartTag>
      <w:r w:rsidRPr="00A95A3D">
        <w:rPr>
          <w:rFonts w:ascii="Arial" w:hAnsi="Arial"/>
          <w:color w:val="auto"/>
          <w:sz w:val="24"/>
          <w:szCs w:val="24"/>
        </w:rPr>
        <w:t xml:space="preserve"> es el examen que realiza un auditor y su equipo de auditores designados por el Servicio de Rentas Internas, de conformidad con los procedimientos establecidos por </w:t>
      </w:r>
      <w:smartTag w:uri="urn:schemas-microsoft-com:office:smarttags" w:element="PersonName">
        <w:smartTagPr>
          <w:attr w:name="ProductID" w:val="la Ley"/>
        </w:smartTagPr>
        <w:r w:rsidRPr="00A95A3D">
          <w:rPr>
            <w:rFonts w:ascii="Arial" w:hAnsi="Arial"/>
            <w:color w:val="auto"/>
            <w:sz w:val="24"/>
            <w:szCs w:val="24"/>
          </w:rPr>
          <w:t>la Ley</w:t>
        </w:r>
      </w:smartTag>
      <w:r w:rsidRPr="00A95A3D">
        <w:rPr>
          <w:rFonts w:ascii="Arial" w:hAnsi="Arial"/>
          <w:color w:val="auto"/>
          <w:sz w:val="24"/>
          <w:szCs w:val="24"/>
        </w:rPr>
        <w:t>, a las declar</w:t>
      </w:r>
      <w:r w:rsidRPr="00A95A3D">
        <w:rPr>
          <w:rFonts w:ascii="Arial" w:hAnsi="Arial"/>
          <w:color w:val="auto"/>
          <w:sz w:val="24"/>
          <w:szCs w:val="24"/>
        </w:rPr>
        <w:t>a</w:t>
      </w:r>
      <w:r w:rsidRPr="00A95A3D">
        <w:rPr>
          <w:rFonts w:ascii="Arial" w:hAnsi="Arial"/>
          <w:color w:val="auto"/>
          <w:sz w:val="24"/>
          <w:szCs w:val="24"/>
        </w:rPr>
        <w:t>ciones, contabilidad o registros, con el obj</w:t>
      </w:r>
      <w:r w:rsidRPr="00A95A3D">
        <w:rPr>
          <w:rFonts w:ascii="Arial" w:hAnsi="Arial"/>
          <w:color w:val="auto"/>
          <w:sz w:val="24"/>
          <w:szCs w:val="24"/>
        </w:rPr>
        <w:t>e</w:t>
      </w:r>
      <w:r w:rsidRPr="00A95A3D">
        <w:rPr>
          <w:rFonts w:ascii="Arial" w:hAnsi="Arial"/>
          <w:color w:val="auto"/>
          <w:sz w:val="24"/>
          <w:szCs w:val="24"/>
        </w:rPr>
        <w:t>to de establecer la existencia del hecho generador, la base imponible y la cuantía de un tributo.</w:t>
      </w:r>
    </w:p>
    <w:p w:rsidR="004F4606" w:rsidRPr="00A95A3D" w:rsidRDefault="006C2A5C" w:rsidP="000B535C">
      <w:pPr>
        <w:pStyle w:val="Sinespaciado"/>
        <w:spacing w:line="480" w:lineRule="auto"/>
        <w:jc w:val="both"/>
        <w:rPr>
          <w:rFonts w:ascii="Arial" w:hAnsi="Arial"/>
          <w:color w:val="auto"/>
          <w:sz w:val="2"/>
          <w:szCs w:val="2"/>
        </w:rPr>
      </w:pPr>
      <w:r w:rsidRPr="00A95A3D">
        <w:rPr>
          <w:rStyle w:val="Refdenotaalpie"/>
          <w:rFonts w:ascii="Arial" w:hAnsi="Arial"/>
          <w:color w:val="auto"/>
          <w:sz w:val="2"/>
          <w:szCs w:val="2"/>
        </w:rPr>
        <w:footnoteReference w:id="12"/>
      </w:r>
    </w:p>
    <w:p w:rsidR="006C2A5C" w:rsidRPr="00A95A3D" w:rsidRDefault="006C2A5C"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28" w:name="_Toc231063173"/>
      <w:bookmarkStart w:id="229" w:name="_Toc231064667"/>
      <w:bookmarkStart w:id="230" w:name="_Toc231064746"/>
      <w:bookmarkStart w:id="231" w:name="_Toc231065386"/>
      <w:bookmarkStart w:id="232" w:name="_Toc231073965"/>
      <w:bookmarkStart w:id="233" w:name="_Toc231074566"/>
      <w:bookmarkStart w:id="234" w:name="_Toc237930411"/>
      <w:r w:rsidRPr="00A95A3D">
        <w:rPr>
          <w:rFonts w:ascii="Arial" w:hAnsi="Arial"/>
          <w:b/>
          <w:color w:val="auto"/>
          <w:sz w:val="24"/>
          <w:szCs w:val="24"/>
        </w:rPr>
        <w:t>1.9.14 Precios de Transferencia</w:t>
      </w:r>
      <w:bookmarkEnd w:id="228"/>
      <w:bookmarkEnd w:id="229"/>
      <w:bookmarkEnd w:id="230"/>
      <w:bookmarkEnd w:id="231"/>
      <w:bookmarkEnd w:id="232"/>
      <w:bookmarkEnd w:id="233"/>
      <w:bookmarkEnd w:id="234"/>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Son los precios a los cuales una empresa transfiere bienes físicos, intang</w:t>
      </w:r>
      <w:r w:rsidRPr="00A95A3D">
        <w:rPr>
          <w:rFonts w:ascii="Arial" w:hAnsi="Arial"/>
          <w:color w:val="auto"/>
          <w:sz w:val="24"/>
          <w:szCs w:val="24"/>
        </w:rPr>
        <w:t>i</w:t>
      </w:r>
      <w:r w:rsidRPr="00A95A3D">
        <w:rPr>
          <w:rFonts w:ascii="Arial" w:hAnsi="Arial"/>
          <w:color w:val="auto"/>
          <w:sz w:val="24"/>
          <w:szCs w:val="24"/>
        </w:rPr>
        <w:t>bles, o proporciona servicios a sus empresas r</w:t>
      </w:r>
      <w:r w:rsidRPr="00A95A3D">
        <w:rPr>
          <w:rFonts w:ascii="Arial" w:hAnsi="Arial"/>
          <w:color w:val="auto"/>
          <w:sz w:val="24"/>
          <w:szCs w:val="24"/>
        </w:rPr>
        <w:t>e</w:t>
      </w:r>
      <w:r w:rsidRPr="00A95A3D">
        <w:rPr>
          <w:rFonts w:ascii="Arial" w:hAnsi="Arial"/>
          <w:color w:val="auto"/>
          <w:sz w:val="24"/>
          <w:szCs w:val="24"/>
        </w:rPr>
        <w:t>lacionadas.</w:t>
      </w:r>
    </w:p>
    <w:p w:rsidR="004F4606" w:rsidRPr="00A95A3D" w:rsidRDefault="004F4606" w:rsidP="000B535C">
      <w:pPr>
        <w:pStyle w:val="Sinespaciado"/>
        <w:spacing w:line="480" w:lineRule="auto"/>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35" w:name="_Toc231063174"/>
      <w:bookmarkStart w:id="236" w:name="_Toc231064668"/>
      <w:bookmarkStart w:id="237" w:name="_Toc231064747"/>
      <w:bookmarkStart w:id="238" w:name="_Toc231065387"/>
      <w:bookmarkStart w:id="239" w:name="_Toc231073966"/>
      <w:bookmarkStart w:id="240" w:name="_Toc231074567"/>
      <w:bookmarkStart w:id="241" w:name="_Toc237930412"/>
      <w:r w:rsidRPr="00A95A3D">
        <w:rPr>
          <w:rFonts w:ascii="Arial" w:hAnsi="Arial"/>
          <w:b/>
          <w:color w:val="auto"/>
          <w:sz w:val="24"/>
          <w:szCs w:val="24"/>
        </w:rPr>
        <w:lastRenderedPageBreak/>
        <w:t>1.9.15 Anexo Transaccional Simpl</w:t>
      </w:r>
      <w:r w:rsidRPr="00A95A3D">
        <w:rPr>
          <w:rFonts w:ascii="Arial" w:hAnsi="Arial"/>
          <w:b/>
          <w:color w:val="auto"/>
          <w:sz w:val="24"/>
          <w:szCs w:val="24"/>
        </w:rPr>
        <w:t>i</w:t>
      </w:r>
      <w:r w:rsidRPr="00A95A3D">
        <w:rPr>
          <w:rFonts w:ascii="Arial" w:hAnsi="Arial"/>
          <w:b/>
          <w:color w:val="auto"/>
          <w:sz w:val="24"/>
          <w:szCs w:val="24"/>
        </w:rPr>
        <w:t>ficado (ATS)</w:t>
      </w:r>
      <w:bookmarkEnd w:id="235"/>
      <w:bookmarkEnd w:id="236"/>
      <w:bookmarkEnd w:id="237"/>
      <w:bookmarkEnd w:id="238"/>
      <w:bookmarkEnd w:id="239"/>
      <w:bookmarkEnd w:id="240"/>
      <w:bookmarkEnd w:id="241"/>
    </w:p>
    <w:p w:rsidR="00041EE2" w:rsidRPr="00A95A3D" w:rsidRDefault="004F4606" w:rsidP="000B535C">
      <w:pPr>
        <w:spacing w:line="480" w:lineRule="auto"/>
        <w:jc w:val="both"/>
        <w:rPr>
          <w:b/>
          <w:color w:val="auto"/>
        </w:rPr>
      </w:pPr>
      <w:r w:rsidRPr="00A95A3D">
        <w:rPr>
          <w:color w:val="auto"/>
        </w:rPr>
        <w:t>Es un reporte detallado de las transacciones realizadas por el contr</w:t>
      </w:r>
      <w:r w:rsidRPr="00A95A3D">
        <w:rPr>
          <w:color w:val="auto"/>
        </w:rPr>
        <w:t>i</w:t>
      </w:r>
      <w:r w:rsidRPr="00A95A3D">
        <w:rPr>
          <w:color w:val="auto"/>
        </w:rPr>
        <w:t>buyente correspondiente a sus compras, ventas, importaciones, exportaciones y r</w:t>
      </w:r>
      <w:r w:rsidRPr="00A95A3D">
        <w:rPr>
          <w:color w:val="auto"/>
        </w:rPr>
        <w:t>e</w:t>
      </w:r>
      <w:r w:rsidRPr="00A95A3D">
        <w:rPr>
          <w:color w:val="auto"/>
        </w:rPr>
        <w:t xml:space="preserve">tenciones de IVA y de Impuesto a </w:t>
      </w:r>
      <w:smartTag w:uri="urn:schemas-microsoft-com:office:smarttags" w:element="PersonName">
        <w:smartTagPr>
          <w:attr w:name="ProductID" w:val="la Renta."/>
        </w:smartTagPr>
        <w:r w:rsidRPr="00A95A3D">
          <w:rPr>
            <w:color w:val="auto"/>
          </w:rPr>
          <w:t>la Renta.</w:t>
        </w:r>
      </w:smartTag>
      <w:bookmarkStart w:id="242" w:name="_Toc231063175"/>
      <w:bookmarkStart w:id="243" w:name="_Toc231064669"/>
      <w:bookmarkStart w:id="244" w:name="_Toc231064748"/>
      <w:bookmarkStart w:id="245" w:name="_Toc231065388"/>
      <w:bookmarkStart w:id="246" w:name="_Toc231073967"/>
      <w:bookmarkStart w:id="247" w:name="_Toc231074568"/>
    </w:p>
    <w:p w:rsidR="00041EE2" w:rsidRPr="00A95A3D" w:rsidRDefault="00041EE2" w:rsidP="000B535C">
      <w:pPr>
        <w:pStyle w:val="Sinespaciado"/>
        <w:spacing w:line="480" w:lineRule="auto"/>
        <w:jc w:val="both"/>
        <w:outlineLvl w:val="2"/>
        <w:rPr>
          <w:rFonts w:ascii="Arial" w:hAnsi="Arial"/>
          <w:b/>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48" w:name="_Toc237930413"/>
      <w:r w:rsidRPr="00A95A3D">
        <w:rPr>
          <w:rFonts w:ascii="Arial" w:hAnsi="Arial"/>
          <w:b/>
          <w:color w:val="auto"/>
          <w:sz w:val="24"/>
          <w:szCs w:val="24"/>
        </w:rPr>
        <w:t>1.9.1</w:t>
      </w:r>
      <w:r w:rsidR="000365DC" w:rsidRPr="00A95A3D">
        <w:rPr>
          <w:rFonts w:ascii="Arial" w:hAnsi="Arial"/>
          <w:b/>
          <w:color w:val="auto"/>
          <w:sz w:val="24"/>
          <w:szCs w:val="24"/>
        </w:rPr>
        <w:t>6</w:t>
      </w:r>
      <w:r w:rsidRPr="00A95A3D">
        <w:rPr>
          <w:rFonts w:ascii="Arial" w:hAnsi="Arial"/>
          <w:b/>
          <w:color w:val="auto"/>
          <w:sz w:val="24"/>
          <w:szCs w:val="24"/>
        </w:rPr>
        <w:t xml:space="preserve"> Anexo de Retenciones en </w:t>
      </w:r>
      <w:smartTag w:uri="urn:schemas-microsoft-com:office:smarttags" w:element="PersonName">
        <w:smartTagPr>
          <w:attr w:name="ProductID" w:val="la Fuente"/>
        </w:smartTagPr>
        <w:r w:rsidRPr="00A95A3D">
          <w:rPr>
            <w:rFonts w:ascii="Arial" w:hAnsi="Arial"/>
            <w:b/>
            <w:color w:val="auto"/>
            <w:sz w:val="24"/>
            <w:szCs w:val="24"/>
          </w:rPr>
          <w:t>la Fuente</w:t>
        </w:r>
      </w:smartTag>
      <w:r w:rsidRPr="00A95A3D">
        <w:rPr>
          <w:rFonts w:ascii="Arial" w:hAnsi="Arial"/>
          <w:b/>
          <w:color w:val="auto"/>
          <w:sz w:val="24"/>
          <w:szCs w:val="24"/>
        </w:rPr>
        <w:t xml:space="preserve"> de I</w:t>
      </w:r>
      <w:r w:rsidRPr="00A95A3D">
        <w:rPr>
          <w:rFonts w:ascii="Arial" w:hAnsi="Arial"/>
          <w:b/>
          <w:color w:val="auto"/>
          <w:sz w:val="24"/>
          <w:szCs w:val="24"/>
        </w:rPr>
        <w:t>m</w:t>
      </w:r>
      <w:r w:rsidRPr="00A95A3D">
        <w:rPr>
          <w:rFonts w:ascii="Arial" w:hAnsi="Arial"/>
          <w:b/>
          <w:color w:val="auto"/>
          <w:sz w:val="24"/>
          <w:szCs w:val="24"/>
        </w:rPr>
        <w:t xml:space="preserve">puesto a </w:t>
      </w:r>
      <w:smartTag w:uri="urn:schemas-microsoft-com:office:smarttags" w:element="PersonName">
        <w:smartTagPr>
          <w:attr w:name="ProductID" w:val="la Renta"/>
        </w:smartTagPr>
        <w:r w:rsidRPr="00A95A3D">
          <w:rPr>
            <w:rFonts w:ascii="Arial" w:hAnsi="Arial"/>
            <w:b/>
            <w:color w:val="auto"/>
            <w:sz w:val="24"/>
            <w:szCs w:val="24"/>
          </w:rPr>
          <w:t>la Renta</w:t>
        </w:r>
      </w:smartTag>
      <w:r w:rsidRPr="00A95A3D">
        <w:rPr>
          <w:rFonts w:ascii="Arial" w:hAnsi="Arial"/>
          <w:b/>
          <w:color w:val="auto"/>
          <w:sz w:val="24"/>
          <w:szCs w:val="24"/>
        </w:rPr>
        <w:t xml:space="preserve"> por Otros Conceptos (REOC).</w:t>
      </w:r>
      <w:bookmarkEnd w:id="242"/>
      <w:bookmarkEnd w:id="243"/>
      <w:bookmarkEnd w:id="244"/>
      <w:bookmarkEnd w:id="245"/>
      <w:bookmarkEnd w:id="246"/>
      <w:bookmarkEnd w:id="247"/>
      <w:bookmarkEnd w:id="248"/>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Es un reporte detallado de las transacciones realizadas por el contr</w:t>
      </w:r>
      <w:r w:rsidRPr="00A95A3D">
        <w:rPr>
          <w:rFonts w:ascii="Arial" w:hAnsi="Arial"/>
          <w:color w:val="auto"/>
          <w:sz w:val="24"/>
          <w:szCs w:val="24"/>
        </w:rPr>
        <w:t>i</w:t>
      </w:r>
      <w:r w:rsidRPr="00A95A3D">
        <w:rPr>
          <w:rFonts w:ascii="Arial" w:hAnsi="Arial"/>
          <w:color w:val="auto"/>
          <w:sz w:val="24"/>
          <w:szCs w:val="24"/>
        </w:rPr>
        <w:t>buyente correspondiente a sus compras o adquisiciones y los valores de rete</w:t>
      </w:r>
      <w:r w:rsidRPr="00A95A3D">
        <w:rPr>
          <w:rFonts w:ascii="Arial" w:hAnsi="Arial"/>
          <w:color w:val="auto"/>
          <w:sz w:val="24"/>
          <w:szCs w:val="24"/>
        </w:rPr>
        <w:t>n</w:t>
      </w:r>
      <w:r w:rsidRPr="00A95A3D">
        <w:rPr>
          <w:rFonts w:ascii="Arial" w:hAnsi="Arial"/>
          <w:color w:val="auto"/>
          <w:sz w:val="24"/>
          <w:szCs w:val="24"/>
        </w:rPr>
        <w:t>ciones en la fuente del Im</w:t>
      </w:r>
      <w:r w:rsidR="00BD4EE2" w:rsidRPr="00A95A3D">
        <w:rPr>
          <w:rFonts w:ascii="Arial" w:hAnsi="Arial"/>
          <w:color w:val="auto"/>
          <w:sz w:val="24"/>
          <w:szCs w:val="24"/>
        </w:rPr>
        <w:t xml:space="preserve">puesto a </w:t>
      </w:r>
      <w:smartTag w:uri="urn:schemas-microsoft-com:office:smarttags" w:element="PersonName">
        <w:smartTagPr>
          <w:attr w:name="ProductID" w:val="la Renta."/>
        </w:smartTagPr>
        <w:r w:rsidR="00BD4EE2" w:rsidRPr="00A95A3D">
          <w:rPr>
            <w:rFonts w:ascii="Arial" w:hAnsi="Arial"/>
            <w:color w:val="auto"/>
            <w:sz w:val="24"/>
            <w:szCs w:val="24"/>
          </w:rPr>
          <w:t>la Renta.</w:t>
        </w:r>
      </w:smartTag>
    </w:p>
    <w:p w:rsidR="00D53CF9" w:rsidRPr="00A95A3D" w:rsidRDefault="00D53CF9" w:rsidP="000B535C">
      <w:pPr>
        <w:pStyle w:val="Sinespaciado"/>
        <w:spacing w:line="480" w:lineRule="auto"/>
        <w:ind w:left="708"/>
        <w:jc w:val="both"/>
        <w:rPr>
          <w:rFonts w:ascii="Arial" w:hAnsi="Arial"/>
          <w:color w:val="auto"/>
          <w:sz w:val="24"/>
          <w:szCs w:val="24"/>
        </w:rPr>
      </w:pPr>
    </w:p>
    <w:p w:rsidR="004F4606" w:rsidRPr="00A95A3D" w:rsidRDefault="004F4606" w:rsidP="000B535C">
      <w:pPr>
        <w:pStyle w:val="Sinespaciado"/>
        <w:spacing w:line="480" w:lineRule="auto"/>
        <w:jc w:val="both"/>
        <w:outlineLvl w:val="2"/>
        <w:rPr>
          <w:rFonts w:ascii="Arial" w:hAnsi="Arial"/>
          <w:b/>
          <w:color w:val="auto"/>
          <w:sz w:val="24"/>
          <w:szCs w:val="24"/>
        </w:rPr>
      </w:pPr>
      <w:bookmarkStart w:id="249" w:name="_Toc231063176"/>
      <w:bookmarkStart w:id="250" w:name="_Toc231064670"/>
      <w:bookmarkStart w:id="251" w:name="_Toc231064749"/>
      <w:bookmarkStart w:id="252" w:name="_Toc231065389"/>
      <w:bookmarkStart w:id="253" w:name="_Toc231073968"/>
      <w:bookmarkStart w:id="254" w:name="_Toc231074569"/>
      <w:bookmarkStart w:id="255" w:name="_Toc237930414"/>
      <w:r w:rsidRPr="00A95A3D">
        <w:rPr>
          <w:rFonts w:ascii="Arial" w:hAnsi="Arial"/>
          <w:b/>
          <w:color w:val="auto"/>
          <w:sz w:val="24"/>
          <w:szCs w:val="24"/>
        </w:rPr>
        <w:t>1.9.1</w:t>
      </w:r>
      <w:r w:rsidR="000365DC" w:rsidRPr="00A95A3D">
        <w:rPr>
          <w:rFonts w:ascii="Arial" w:hAnsi="Arial"/>
          <w:b/>
          <w:color w:val="auto"/>
          <w:sz w:val="24"/>
          <w:szCs w:val="24"/>
        </w:rPr>
        <w:t>7</w:t>
      </w:r>
      <w:r w:rsidRPr="00A95A3D">
        <w:rPr>
          <w:rFonts w:ascii="Arial" w:hAnsi="Arial"/>
          <w:b/>
          <w:color w:val="auto"/>
          <w:sz w:val="24"/>
          <w:szCs w:val="24"/>
        </w:rPr>
        <w:t xml:space="preserve"> Presentación Anexo REOC</w:t>
      </w:r>
      <w:bookmarkEnd w:id="249"/>
      <w:bookmarkEnd w:id="250"/>
      <w:bookmarkEnd w:id="251"/>
      <w:bookmarkEnd w:id="252"/>
      <w:bookmarkEnd w:id="253"/>
      <w:bookmarkEnd w:id="254"/>
      <w:bookmarkEnd w:id="255"/>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Deben presentar la información mensual relativa a las compras o adquisici</w:t>
      </w:r>
      <w:r w:rsidRPr="00A95A3D">
        <w:rPr>
          <w:rFonts w:ascii="Arial" w:hAnsi="Arial"/>
          <w:color w:val="auto"/>
          <w:sz w:val="24"/>
          <w:szCs w:val="24"/>
        </w:rPr>
        <w:t>o</w:t>
      </w:r>
      <w:r w:rsidRPr="00A95A3D">
        <w:rPr>
          <w:rFonts w:ascii="Arial" w:hAnsi="Arial"/>
          <w:color w:val="auto"/>
          <w:sz w:val="24"/>
          <w:szCs w:val="24"/>
        </w:rPr>
        <w:t>nes detalladas por comprobante de venta y retención, y los v</w:t>
      </w:r>
      <w:r w:rsidRPr="00A95A3D">
        <w:rPr>
          <w:rFonts w:ascii="Arial" w:hAnsi="Arial"/>
          <w:color w:val="auto"/>
          <w:sz w:val="24"/>
          <w:szCs w:val="24"/>
        </w:rPr>
        <w:t>a</w:t>
      </w:r>
      <w:r w:rsidRPr="00A95A3D">
        <w:rPr>
          <w:rFonts w:ascii="Arial" w:hAnsi="Arial"/>
          <w:color w:val="auto"/>
          <w:sz w:val="24"/>
          <w:szCs w:val="24"/>
        </w:rPr>
        <w:t xml:space="preserve">lores retenidos en </w:t>
      </w:r>
      <w:smartTag w:uri="urn:schemas-microsoft-com:office:smarttags" w:element="PersonName">
        <w:smartTagPr>
          <w:attr w:name="ProductID" w:val="la Fuente"/>
        </w:smartTagPr>
        <w:r w:rsidRPr="00A95A3D">
          <w:rPr>
            <w:rFonts w:ascii="Arial" w:hAnsi="Arial"/>
            <w:color w:val="auto"/>
            <w:sz w:val="24"/>
            <w:szCs w:val="24"/>
          </w:rPr>
          <w:t>la Fuente</w:t>
        </w:r>
      </w:smartTag>
      <w:r w:rsidRPr="00A95A3D">
        <w:rPr>
          <w:rFonts w:ascii="Arial" w:hAnsi="Arial"/>
          <w:color w:val="auto"/>
          <w:sz w:val="24"/>
          <w:szCs w:val="24"/>
        </w:rPr>
        <w:t xml:space="preserve"> de Impuesto a </w:t>
      </w:r>
      <w:smartTag w:uri="urn:schemas-microsoft-com:office:smarttags" w:element="PersonName">
        <w:smartTagPr>
          <w:attr w:name="ProductID" w:val="la Renta"/>
        </w:smartTagPr>
        <w:r w:rsidRPr="00A95A3D">
          <w:rPr>
            <w:rFonts w:ascii="Arial" w:hAnsi="Arial"/>
            <w:color w:val="auto"/>
            <w:sz w:val="24"/>
            <w:szCs w:val="24"/>
          </w:rPr>
          <w:t>la Renta</w:t>
        </w:r>
      </w:smartTag>
      <w:r w:rsidRPr="00A95A3D">
        <w:rPr>
          <w:rFonts w:ascii="Arial" w:hAnsi="Arial"/>
          <w:color w:val="auto"/>
          <w:sz w:val="24"/>
          <w:szCs w:val="24"/>
        </w:rPr>
        <w:t xml:space="preserve"> por Otros Conce</w:t>
      </w:r>
      <w:r w:rsidRPr="00A95A3D">
        <w:rPr>
          <w:rFonts w:ascii="Arial" w:hAnsi="Arial"/>
          <w:color w:val="auto"/>
          <w:sz w:val="24"/>
          <w:szCs w:val="24"/>
        </w:rPr>
        <w:t>p</w:t>
      </w:r>
      <w:r w:rsidR="00D53CF9" w:rsidRPr="00A95A3D">
        <w:rPr>
          <w:rFonts w:ascii="Arial" w:hAnsi="Arial"/>
          <w:color w:val="auto"/>
          <w:sz w:val="24"/>
          <w:szCs w:val="24"/>
        </w:rPr>
        <w:t>tos.</w:t>
      </w:r>
    </w:p>
    <w:p w:rsidR="006C2A5C" w:rsidRPr="00A95A3D" w:rsidRDefault="006C2A5C" w:rsidP="000B535C">
      <w:pPr>
        <w:pStyle w:val="Sinespaciado"/>
        <w:spacing w:line="480" w:lineRule="auto"/>
        <w:ind w:left="708"/>
        <w:jc w:val="both"/>
        <w:rPr>
          <w:rFonts w:ascii="Arial" w:hAnsi="Arial"/>
          <w:color w:val="auto"/>
          <w:sz w:val="2"/>
          <w:szCs w:val="2"/>
        </w:rPr>
      </w:pPr>
      <w:r w:rsidRPr="00A95A3D">
        <w:rPr>
          <w:rStyle w:val="Refdenotaalpie"/>
          <w:rFonts w:ascii="Arial" w:hAnsi="Arial"/>
          <w:color w:val="auto"/>
          <w:sz w:val="2"/>
          <w:szCs w:val="2"/>
        </w:rPr>
        <w:footnoteReference w:id="13"/>
      </w:r>
    </w:p>
    <w:p w:rsidR="00D53CF9" w:rsidRPr="00A95A3D" w:rsidRDefault="00D53CF9"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t>Las S</w:t>
      </w:r>
      <w:r w:rsidR="004F4606" w:rsidRPr="00A95A3D">
        <w:rPr>
          <w:rFonts w:ascii="Arial" w:hAnsi="Arial"/>
          <w:color w:val="auto"/>
          <w:sz w:val="24"/>
          <w:szCs w:val="24"/>
        </w:rPr>
        <w:t>ociedades</w:t>
      </w:r>
    </w:p>
    <w:p w:rsidR="00D53CF9" w:rsidRPr="00A95A3D" w:rsidRDefault="004F4606" w:rsidP="000B535C">
      <w:pPr>
        <w:pStyle w:val="Sinespaciado"/>
        <w:numPr>
          <w:ilvl w:val="0"/>
          <w:numId w:val="1"/>
        </w:numPr>
        <w:spacing w:line="480" w:lineRule="auto"/>
        <w:jc w:val="both"/>
        <w:rPr>
          <w:rFonts w:ascii="Arial" w:hAnsi="Arial"/>
          <w:color w:val="auto"/>
          <w:sz w:val="24"/>
          <w:szCs w:val="24"/>
        </w:rPr>
      </w:pPr>
      <w:r w:rsidRPr="00A95A3D">
        <w:rPr>
          <w:rFonts w:ascii="Arial" w:hAnsi="Arial"/>
          <w:color w:val="auto"/>
          <w:sz w:val="24"/>
          <w:szCs w:val="24"/>
        </w:rPr>
        <w:t>Personas naturales obligadas a llevar contabilidad (que no tengan la obligación de presentar el ATS).</w:t>
      </w:r>
    </w:p>
    <w:p w:rsidR="004F4606" w:rsidRPr="00A95A3D" w:rsidRDefault="004F4606" w:rsidP="000B535C">
      <w:pPr>
        <w:pStyle w:val="Sinespaciado"/>
        <w:spacing w:line="480" w:lineRule="auto"/>
        <w:jc w:val="both"/>
        <w:rPr>
          <w:rFonts w:ascii="Arial" w:hAnsi="Arial"/>
          <w:color w:val="auto"/>
          <w:sz w:val="24"/>
          <w:szCs w:val="24"/>
        </w:rPr>
      </w:pPr>
      <w:r w:rsidRPr="00A95A3D">
        <w:rPr>
          <w:rFonts w:ascii="Arial" w:hAnsi="Arial"/>
          <w:color w:val="auto"/>
          <w:sz w:val="24"/>
          <w:szCs w:val="24"/>
        </w:rPr>
        <w:t>Si no se generan ningún tipo de movimiento para un dete</w:t>
      </w:r>
      <w:r w:rsidRPr="00A95A3D">
        <w:rPr>
          <w:rFonts w:ascii="Arial" w:hAnsi="Arial"/>
          <w:color w:val="auto"/>
          <w:sz w:val="24"/>
          <w:szCs w:val="24"/>
        </w:rPr>
        <w:t>r</w:t>
      </w:r>
      <w:r w:rsidRPr="00A95A3D">
        <w:rPr>
          <w:rFonts w:ascii="Arial" w:hAnsi="Arial"/>
          <w:color w:val="auto"/>
          <w:sz w:val="24"/>
          <w:szCs w:val="24"/>
        </w:rPr>
        <w:t xml:space="preserve">minado mes, no tendrá la obligación de presentar el anexo en mención. En caso de que exista </w:t>
      </w:r>
      <w:r w:rsidRPr="00A95A3D">
        <w:rPr>
          <w:rFonts w:ascii="Arial" w:hAnsi="Arial"/>
          <w:color w:val="auto"/>
          <w:sz w:val="24"/>
          <w:szCs w:val="24"/>
        </w:rPr>
        <w:lastRenderedPageBreak/>
        <w:t>error en la información presentada mediante el anexo, el contribuyente d</w:t>
      </w:r>
      <w:r w:rsidRPr="00A95A3D">
        <w:rPr>
          <w:rFonts w:ascii="Arial" w:hAnsi="Arial"/>
          <w:color w:val="auto"/>
          <w:sz w:val="24"/>
          <w:szCs w:val="24"/>
        </w:rPr>
        <w:t>e</w:t>
      </w:r>
      <w:r w:rsidRPr="00A95A3D">
        <w:rPr>
          <w:rFonts w:ascii="Arial" w:hAnsi="Arial"/>
          <w:color w:val="auto"/>
          <w:sz w:val="24"/>
          <w:szCs w:val="24"/>
        </w:rPr>
        <w:t>berá presentar una sustitutiva de esta inform</w:t>
      </w:r>
      <w:r w:rsidRPr="00A95A3D">
        <w:rPr>
          <w:rFonts w:ascii="Arial" w:hAnsi="Arial"/>
          <w:color w:val="auto"/>
          <w:sz w:val="24"/>
          <w:szCs w:val="24"/>
        </w:rPr>
        <w:t>a</w:t>
      </w:r>
      <w:r w:rsidRPr="00A95A3D">
        <w:rPr>
          <w:rFonts w:ascii="Arial" w:hAnsi="Arial"/>
          <w:color w:val="auto"/>
          <w:sz w:val="24"/>
          <w:szCs w:val="24"/>
        </w:rPr>
        <w:t>ción.</w:t>
      </w:r>
    </w:p>
    <w:p w:rsidR="004F4606" w:rsidRPr="00A95A3D" w:rsidRDefault="004F4606" w:rsidP="000B535C">
      <w:pPr>
        <w:pStyle w:val="Sinespaciado"/>
        <w:spacing w:line="480" w:lineRule="auto"/>
        <w:jc w:val="both"/>
        <w:rPr>
          <w:rFonts w:ascii="Arial" w:hAnsi="Arial"/>
          <w:color w:val="auto"/>
          <w:sz w:val="24"/>
          <w:szCs w:val="24"/>
          <w:lang w:val="es-MX"/>
        </w:rPr>
      </w:pPr>
    </w:p>
    <w:p w:rsidR="0045332F" w:rsidRPr="00A95A3D" w:rsidRDefault="0045332F" w:rsidP="000B535C">
      <w:pPr>
        <w:pStyle w:val="Sinespaciado"/>
        <w:spacing w:line="480" w:lineRule="auto"/>
        <w:jc w:val="both"/>
        <w:outlineLvl w:val="2"/>
        <w:rPr>
          <w:rFonts w:ascii="Arial" w:hAnsi="Arial"/>
          <w:b/>
          <w:bCs/>
          <w:color w:val="auto"/>
          <w:sz w:val="24"/>
          <w:szCs w:val="24"/>
        </w:rPr>
      </w:pPr>
      <w:bookmarkStart w:id="256" w:name="_Toc231063177"/>
      <w:bookmarkStart w:id="257" w:name="_Toc231064671"/>
      <w:bookmarkStart w:id="258" w:name="_Toc231064750"/>
      <w:bookmarkStart w:id="259" w:name="_Toc231065390"/>
      <w:bookmarkStart w:id="260" w:name="_Toc231073969"/>
      <w:bookmarkStart w:id="261" w:name="_Toc231074570"/>
      <w:bookmarkStart w:id="262" w:name="_Toc237930415"/>
      <w:r w:rsidRPr="00A95A3D">
        <w:rPr>
          <w:rFonts w:ascii="Arial" w:hAnsi="Arial"/>
          <w:b/>
          <w:color w:val="auto"/>
          <w:sz w:val="24"/>
          <w:szCs w:val="24"/>
        </w:rPr>
        <w:t>1.9.1</w:t>
      </w:r>
      <w:r w:rsidR="000365DC" w:rsidRPr="00A95A3D">
        <w:rPr>
          <w:rFonts w:ascii="Arial" w:hAnsi="Arial"/>
          <w:b/>
          <w:color w:val="auto"/>
          <w:sz w:val="24"/>
          <w:szCs w:val="24"/>
        </w:rPr>
        <w:t>8</w:t>
      </w:r>
      <w:r w:rsidRPr="00A95A3D">
        <w:rPr>
          <w:rFonts w:ascii="Arial" w:hAnsi="Arial"/>
          <w:b/>
          <w:color w:val="auto"/>
          <w:sz w:val="24"/>
          <w:szCs w:val="24"/>
        </w:rPr>
        <w:t xml:space="preserve"> </w:t>
      </w:r>
      <w:r w:rsidRPr="00A95A3D">
        <w:rPr>
          <w:rFonts w:ascii="Arial" w:hAnsi="Arial"/>
          <w:b/>
          <w:bCs/>
          <w:color w:val="auto"/>
          <w:sz w:val="24"/>
          <w:szCs w:val="24"/>
        </w:rPr>
        <w:t>RESPONSABILIDAD DE LOS AUDITORES EXTE</w:t>
      </w:r>
      <w:r w:rsidRPr="00A95A3D">
        <w:rPr>
          <w:rFonts w:ascii="Arial" w:hAnsi="Arial"/>
          <w:b/>
          <w:bCs/>
          <w:color w:val="auto"/>
          <w:sz w:val="24"/>
          <w:szCs w:val="24"/>
        </w:rPr>
        <w:t>R</w:t>
      </w:r>
      <w:r w:rsidRPr="00A95A3D">
        <w:rPr>
          <w:rFonts w:ascii="Arial" w:hAnsi="Arial"/>
          <w:b/>
          <w:bCs/>
          <w:color w:val="auto"/>
          <w:sz w:val="24"/>
          <w:szCs w:val="24"/>
        </w:rPr>
        <w:t>NOS.</w:t>
      </w:r>
      <w:bookmarkEnd w:id="256"/>
      <w:bookmarkEnd w:id="257"/>
      <w:bookmarkEnd w:id="258"/>
      <w:bookmarkEnd w:id="259"/>
      <w:bookmarkEnd w:id="260"/>
      <w:bookmarkEnd w:id="261"/>
      <w:bookmarkEnd w:id="262"/>
    </w:p>
    <w:p w:rsidR="00041EE2" w:rsidRPr="00A95A3D" w:rsidRDefault="0045332F" w:rsidP="000B535C">
      <w:pPr>
        <w:pStyle w:val="Sinespaciado"/>
        <w:spacing w:line="480" w:lineRule="auto"/>
        <w:jc w:val="both"/>
        <w:rPr>
          <w:rFonts w:ascii="Arial" w:hAnsi="Arial"/>
          <w:bCs/>
          <w:color w:val="auto"/>
          <w:sz w:val="24"/>
          <w:szCs w:val="24"/>
          <w:lang w:val="es-EC"/>
        </w:rPr>
      </w:pPr>
      <w:r w:rsidRPr="00A95A3D">
        <w:rPr>
          <w:rFonts w:ascii="Arial" w:hAnsi="Arial"/>
          <w:bCs/>
          <w:color w:val="auto"/>
          <w:sz w:val="24"/>
          <w:szCs w:val="24"/>
          <w:lang w:val="es-EC"/>
        </w:rPr>
        <w:t>Los auditores externos están obligados, bajo juramento, a incluir en los dictámenes que emitan sobre los estados financieros de las socied</w:t>
      </w:r>
      <w:r w:rsidRPr="00A95A3D">
        <w:rPr>
          <w:rFonts w:ascii="Arial" w:hAnsi="Arial"/>
          <w:bCs/>
          <w:color w:val="auto"/>
          <w:sz w:val="24"/>
          <w:szCs w:val="24"/>
          <w:lang w:val="es-EC"/>
        </w:rPr>
        <w:t>a</w:t>
      </w:r>
      <w:r w:rsidRPr="00A95A3D">
        <w:rPr>
          <w:rFonts w:ascii="Arial" w:hAnsi="Arial"/>
          <w:bCs/>
          <w:color w:val="auto"/>
          <w:sz w:val="24"/>
          <w:szCs w:val="24"/>
          <w:lang w:val="es-EC"/>
        </w:rPr>
        <w:t xml:space="preserve">des que auditan, una opinión respecto del cumplimiento por éstas de sus obligaciones como sujetos pasivos de obligaciones tributarias. </w:t>
      </w:r>
    </w:p>
    <w:p w:rsidR="00041EE2" w:rsidRPr="00A95A3D" w:rsidRDefault="00041EE2" w:rsidP="000B535C">
      <w:pPr>
        <w:pStyle w:val="Sinespaciado"/>
        <w:spacing w:line="480" w:lineRule="auto"/>
        <w:jc w:val="both"/>
        <w:rPr>
          <w:rFonts w:ascii="Arial" w:hAnsi="Arial"/>
          <w:bCs/>
          <w:color w:val="auto"/>
          <w:sz w:val="24"/>
          <w:szCs w:val="24"/>
          <w:lang w:val="es-EC"/>
        </w:rPr>
      </w:pPr>
    </w:p>
    <w:p w:rsidR="00D228D9" w:rsidRPr="00A95A3D" w:rsidRDefault="0045332F" w:rsidP="000B535C">
      <w:pPr>
        <w:pStyle w:val="Sinespaciado"/>
        <w:spacing w:line="480" w:lineRule="auto"/>
        <w:jc w:val="both"/>
        <w:rPr>
          <w:rFonts w:ascii="Arial" w:hAnsi="Arial"/>
          <w:bCs/>
          <w:color w:val="auto"/>
          <w:sz w:val="24"/>
          <w:szCs w:val="24"/>
          <w:lang w:val="es-EC"/>
        </w:rPr>
      </w:pPr>
      <w:r w:rsidRPr="00A95A3D">
        <w:rPr>
          <w:rFonts w:ascii="Arial" w:hAnsi="Arial"/>
          <w:bCs/>
          <w:color w:val="auto"/>
          <w:sz w:val="24"/>
          <w:szCs w:val="24"/>
          <w:lang w:val="es-EC"/>
        </w:rPr>
        <w:t>La opinión inexacta o infu</w:t>
      </w:r>
      <w:r w:rsidRPr="00A95A3D">
        <w:rPr>
          <w:rFonts w:ascii="Arial" w:hAnsi="Arial"/>
          <w:bCs/>
          <w:color w:val="auto"/>
          <w:sz w:val="24"/>
          <w:szCs w:val="24"/>
          <w:lang w:val="es-EC"/>
        </w:rPr>
        <w:t>n</w:t>
      </w:r>
      <w:r w:rsidRPr="00A95A3D">
        <w:rPr>
          <w:rFonts w:ascii="Arial" w:hAnsi="Arial"/>
          <w:bCs/>
          <w:color w:val="auto"/>
          <w:sz w:val="24"/>
          <w:szCs w:val="24"/>
          <w:lang w:val="es-EC"/>
        </w:rPr>
        <w:t>dada que un auditor externo emita en relación con lo establecido en este art</w:t>
      </w:r>
      <w:r w:rsidRPr="00A95A3D">
        <w:rPr>
          <w:rFonts w:ascii="Arial" w:hAnsi="Arial"/>
          <w:bCs/>
          <w:color w:val="auto"/>
          <w:sz w:val="24"/>
          <w:szCs w:val="24"/>
          <w:lang w:val="es-EC"/>
        </w:rPr>
        <w:t>í</w:t>
      </w:r>
      <w:r w:rsidRPr="00A95A3D">
        <w:rPr>
          <w:rFonts w:ascii="Arial" w:hAnsi="Arial"/>
          <w:bCs/>
          <w:color w:val="auto"/>
          <w:sz w:val="24"/>
          <w:szCs w:val="24"/>
          <w:lang w:val="es-EC"/>
        </w:rPr>
        <w:t>culo, lo hará responsable y dará ocasión a que el Director General del Serv</w:t>
      </w:r>
      <w:r w:rsidRPr="00A95A3D">
        <w:rPr>
          <w:rFonts w:ascii="Arial" w:hAnsi="Arial"/>
          <w:bCs/>
          <w:color w:val="auto"/>
          <w:sz w:val="24"/>
          <w:szCs w:val="24"/>
          <w:lang w:val="es-EC"/>
        </w:rPr>
        <w:t>i</w:t>
      </w:r>
      <w:r w:rsidRPr="00A95A3D">
        <w:rPr>
          <w:rFonts w:ascii="Arial" w:hAnsi="Arial"/>
          <w:bCs/>
          <w:color w:val="auto"/>
          <w:sz w:val="24"/>
          <w:szCs w:val="24"/>
          <w:lang w:val="es-EC"/>
        </w:rPr>
        <w:t>cio de Rentas Internas solicite al Superintendente de Compañías o de Ba</w:t>
      </w:r>
      <w:r w:rsidRPr="00A95A3D">
        <w:rPr>
          <w:rFonts w:ascii="Arial" w:hAnsi="Arial"/>
          <w:bCs/>
          <w:color w:val="auto"/>
          <w:sz w:val="24"/>
          <w:szCs w:val="24"/>
          <w:lang w:val="es-EC"/>
        </w:rPr>
        <w:t>n</w:t>
      </w:r>
      <w:r w:rsidRPr="00A95A3D">
        <w:rPr>
          <w:rFonts w:ascii="Arial" w:hAnsi="Arial"/>
          <w:bCs/>
          <w:color w:val="auto"/>
          <w:sz w:val="24"/>
          <w:szCs w:val="24"/>
          <w:lang w:val="es-EC"/>
        </w:rPr>
        <w:t>cos y Seguros, según corresponda, la aplicación de la respectiva sa</w:t>
      </w:r>
      <w:r w:rsidRPr="00A95A3D">
        <w:rPr>
          <w:rFonts w:ascii="Arial" w:hAnsi="Arial"/>
          <w:bCs/>
          <w:color w:val="auto"/>
          <w:sz w:val="24"/>
          <w:szCs w:val="24"/>
          <w:lang w:val="es-EC"/>
        </w:rPr>
        <w:t>n</w:t>
      </w:r>
      <w:r w:rsidRPr="00A95A3D">
        <w:rPr>
          <w:rFonts w:ascii="Arial" w:hAnsi="Arial"/>
          <w:bCs/>
          <w:color w:val="auto"/>
          <w:sz w:val="24"/>
          <w:szCs w:val="24"/>
          <w:lang w:val="es-EC"/>
        </w:rPr>
        <w:t>ción por falta de idoneidad en sus funciones, sin perjuicio de las otras sanciones que procedan según lo establecido en el Código Penal.</w:t>
      </w:r>
      <w:r w:rsidR="00D228D9" w:rsidRPr="00A95A3D">
        <w:rPr>
          <w:rFonts w:ascii="Arial" w:hAnsi="Arial"/>
          <w:bCs/>
          <w:color w:val="auto"/>
          <w:sz w:val="24"/>
          <w:szCs w:val="24"/>
          <w:lang w:val="es-EC"/>
        </w:rPr>
        <w:t xml:space="preserve">       </w:t>
      </w:r>
      <w:r w:rsidR="006C2A5C" w:rsidRPr="00A95A3D">
        <w:rPr>
          <w:rStyle w:val="Refdenotaalpie"/>
          <w:rFonts w:ascii="Arial" w:hAnsi="Arial"/>
          <w:bCs/>
          <w:color w:val="auto"/>
          <w:sz w:val="2"/>
          <w:szCs w:val="2"/>
          <w:lang w:val="es-EC"/>
        </w:rPr>
        <w:footnoteReference w:id="14"/>
      </w:r>
    </w:p>
    <w:p w:rsidR="0045332F" w:rsidRPr="00A95A3D" w:rsidRDefault="0045332F" w:rsidP="000B535C">
      <w:pPr>
        <w:pStyle w:val="Sinespaciado"/>
        <w:spacing w:line="480" w:lineRule="auto"/>
        <w:jc w:val="both"/>
        <w:rPr>
          <w:rFonts w:ascii="Arial" w:hAnsi="Arial"/>
          <w:bCs/>
          <w:color w:val="auto"/>
          <w:sz w:val="24"/>
          <w:szCs w:val="24"/>
        </w:rPr>
      </w:pPr>
      <w:r w:rsidRPr="00A95A3D">
        <w:rPr>
          <w:rFonts w:ascii="Arial" w:hAnsi="Arial"/>
          <w:bCs/>
          <w:color w:val="auto"/>
          <w:sz w:val="24"/>
          <w:szCs w:val="24"/>
        </w:rPr>
        <w:t>Los auditores están obligados, bajo juramento, a incluir en los dict</w:t>
      </w:r>
      <w:r w:rsidRPr="00A95A3D">
        <w:rPr>
          <w:rFonts w:ascii="Arial" w:hAnsi="Arial"/>
          <w:bCs/>
          <w:color w:val="auto"/>
          <w:sz w:val="24"/>
          <w:szCs w:val="24"/>
        </w:rPr>
        <w:t>á</w:t>
      </w:r>
      <w:r w:rsidRPr="00A95A3D">
        <w:rPr>
          <w:rFonts w:ascii="Arial" w:hAnsi="Arial"/>
          <w:bCs/>
          <w:color w:val="auto"/>
          <w:sz w:val="24"/>
          <w:szCs w:val="24"/>
        </w:rPr>
        <w:t>menes que emitan respecto de los estados financieros de las socied</w:t>
      </w:r>
      <w:r w:rsidRPr="00A95A3D">
        <w:rPr>
          <w:rFonts w:ascii="Arial" w:hAnsi="Arial"/>
          <w:bCs/>
          <w:color w:val="auto"/>
          <w:sz w:val="24"/>
          <w:szCs w:val="24"/>
        </w:rPr>
        <w:t>a</w:t>
      </w:r>
      <w:r w:rsidRPr="00A95A3D">
        <w:rPr>
          <w:rFonts w:ascii="Arial" w:hAnsi="Arial"/>
          <w:bCs/>
          <w:color w:val="auto"/>
          <w:sz w:val="24"/>
          <w:szCs w:val="24"/>
        </w:rPr>
        <w:t xml:space="preserve">des auditadas, un informe separado que contenga la opinión sobre el cumplimiento de las obligaciones tributarias de las mismas, ya sea como contribuyentes o en su calidad de agentes de retención o percepción de los tributos; así como la </w:t>
      </w:r>
      <w:r w:rsidRPr="00A95A3D">
        <w:rPr>
          <w:rFonts w:ascii="Arial" w:hAnsi="Arial"/>
          <w:bCs/>
          <w:color w:val="auto"/>
          <w:sz w:val="24"/>
          <w:szCs w:val="24"/>
        </w:rPr>
        <w:lastRenderedPageBreak/>
        <w:t>opinión sobre la metodología y los ajustes practicados en precios de transf</w:t>
      </w:r>
      <w:r w:rsidRPr="00A95A3D">
        <w:rPr>
          <w:rFonts w:ascii="Arial" w:hAnsi="Arial"/>
          <w:bCs/>
          <w:color w:val="auto"/>
          <w:sz w:val="24"/>
          <w:szCs w:val="24"/>
        </w:rPr>
        <w:t>e</w:t>
      </w:r>
      <w:r w:rsidRPr="00A95A3D">
        <w:rPr>
          <w:rFonts w:ascii="Arial" w:hAnsi="Arial"/>
          <w:bCs/>
          <w:color w:val="auto"/>
          <w:sz w:val="24"/>
          <w:szCs w:val="24"/>
        </w:rPr>
        <w:t xml:space="preserve">rencia. </w:t>
      </w:r>
    </w:p>
    <w:p w:rsidR="0045332F" w:rsidRPr="00A95A3D" w:rsidRDefault="0045332F" w:rsidP="000B535C">
      <w:pPr>
        <w:pStyle w:val="Sinespaciado"/>
        <w:spacing w:line="480" w:lineRule="auto"/>
        <w:jc w:val="both"/>
        <w:rPr>
          <w:rFonts w:ascii="Arial" w:hAnsi="Arial"/>
          <w:bCs/>
          <w:color w:val="auto"/>
          <w:sz w:val="24"/>
          <w:szCs w:val="24"/>
        </w:rPr>
      </w:pPr>
      <w:r w:rsidRPr="00A95A3D">
        <w:rPr>
          <w:rFonts w:ascii="Arial" w:hAnsi="Arial"/>
          <w:bCs/>
          <w:color w:val="auto"/>
          <w:sz w:val="24"/>
          <w:szCs w:val="24"/>
        </w:rPr>
        <w:t>El informe del auditor deberá sujetarse a las normas de auditoría de general aceptación y expresará la opinión respecto del cumplimiento de las normas legales y reglamentarias vigentes así como de las res</w:t>
      </w:r>
      <w:r w:rsidRPr="00A95A3D">
        <w:rPr>
          <w:rFonts w:ascii="Arial" w:hAnsi="Arial"/>
          <w:bCs/>
          <w:color w:val="auto"/>
          <w:sz w:val="24"/>
          <w:szCs w:val="24"/>
        </w:rPr>
        <w:t>o</w:t>
      </w:r>
      <w:r w:rsidRPr="00A95A3D">
        <w:rPr>
          <w:rFonts w:ascii="Arial" w:hAnsi="Arial"/>
          <w:bCs/>
          <w:color w:val="auto"/>
          <w:sz w:val="24"/>
          <w:szCs w:val="24"/>
        </w:rPr>
        <w:t>luciones de carácter general y obligatorias emitidas por el Director G</w:t>
      </w:r>
      <w:r w:rsidRPr="00A95A3D">
        <w:rPr>
          <w:rFonts w:ascii="Arial" w:hAnsi="Arial"/>
          <w:bCs/>
          <w:color w:val="auto"/>
          <w:sz w:val="24"/>
          <w:szCs w:val="24"/>
        </w:rPr>
        <w:t>e</w:t>
      </w:r>
      <w:r w:rsidRPr="00A95A3D">
        <w:rPr>
          <w:rFonts w:ascii="Arial" w:hAnsi="Arial"/>
          <w:bCs/>
          <w:color w:val="auto"/>
          <w:sz w:val="24"/>
          <w:szCs w:val="24"/>
        </w:rPr>
        <w:t xml:space="preserve">neral del SRI. Este informe deberá remitirse al SRI en los plazos establecidos por </w:t>
      </w:r>
      <w:smartTag w:uri="urn:schemas-microsoft-com:office:smarttags" w:element="PersonName">
        <w:smartTagPr>
          <w:attr w:name="ProductID" w:val="la Administraci￳n Tributaria"/>
        </w:smartTagPr>
        <w:r w:rsidRPr="00A95A3D">
          <w:rPr>
            <w:rFonts w:ascii="Arial" w:hAnsi="Arial"/>
            <w:bCs/>
            <w:color w:val="auto"/>
            <w:sz w:val="24"/>
            <w:szCs w:val="24"/>
          </w:rPr>
          <w:t>la Administración Tr</w:t>
        </w:r>
        <w:r w:rsidRPr="00A95A3D">
          <w:rPr>
            <w:rFonts w:ascii="Arial" w:hAnsi="Arial"/>
            <w:bCs/>
            <w:color w:val="auto"/>
            <w:sz w:val="24"/>
            <w:szCs w:val="24"/>
          </w:rPr>
          <w:t>i</w:t>
        </w:r>
        <w:r w:rsidRPr="00A95A3D">
          <w:rPr>
            <w:rFonts w:ascii="Arial" w:hAnsi="Arial"/>
            <w:bCs/>
            <w:color w:val="auto"/>
            <w:sz w:val="24"/>
            <w:szCs w:val="24"/>
          </w:rPr>
          <w:t>butaria</w:t>
        </w:r>
      </w:smartTag>
      <w:r w:rsidRPr="00A95A3D">
        <w:rPr>
          <w:rFonts w:ascii="Arial" w:hAnsi="Arial"/>
          <w:bCs/>
          <w:color w:val="auto"/>
          <w:sz w:val="24"/>
          <w:szCs w:val="24"/>
        </w:rPr>
        <w:t xml:space="preserve"> mediante resolución. </w:t>
      </w:r>
    </w:p>
    <w:p w:rsidR="00041EE2" w:rsidRPr="00A95A3D" w:rsidRDefault="00041EE2" w:rsidP="000B535C">
      <w:pPr>
        <w:pStyle w:val="Sinespaciado"/>
        <w:spacing w:line="480" w:lineRule="auto"/>
        <w:jc w:val="both"/>
        <w:rPr>
          <w:rFonts w:ascii="Arial" w:hAnsi="Arial"/>
          <w:bCs/>
          <w:color w:val="auto"/>
          <w:sz w:val="24"/>
          <w:szCs w:val="24"/>
        </w:rPr>
      </w:pPr>
    </w:p>
    <w:p w:rsidR="001735AC" w:rsidRPr="00A95A3D" w:rsidRDefault="0045332F" w:rsidP="000B535C">
      <w:pPr>
        <w:pStyle w:val="Sinespaciado"/>
        <w:spacing w:line="480" w:lineRule="auto"/>
        <w:jc w:val="both"/>
        <w:rPr>
          <w:rFonts w:ascii="Arial" w:hAnsi="Arial"/>
          <w:color w:val="auto"/>
          <w:sz w:val="24"/>
          <w:szCs w:val="24"/>
        </w:rPr>
      </w:pPr>
      <w:r w:rsidRPr="00A95A3D">
        <w:rPr>
          <w:rFonts w:ascii="Arial" w:hAnsi="Arial"/>
          <w:bCs/>
          <w:color w:val="auto"/>
          <w:sz w:val="24"/>
          <w:szCs w:val="24"/>
        </w:rPr>
        <w:t>La opinión inexacta o infundada que un auditor externo emita en rel</w:t>
      </w:r>
      <w:r w:rsidRPr="00A95A3D">
        <w:rPr>
          <w:rFonts w:ascii="Arial" w:hAnsi="Arial"/>
          <w:bCs/>
          <w:color w:val="auto"/>
          <w:sz w:val="24"/>
          <w:szCs w:val="24"/>
        </w:rPr>
        <w:t>a</w:t>
      </w:r>
      <w:r w:rsidRPr="00A95A3D">
        <w:rPr>
          <w:rFonts w:ascii="Arial" w:hAnsi="Arial"/>
          <w:bCs/>
          <w:color w:val="auto"/>
          <w:sz w:val="24"/>
          <w:szCs w:val="24"/>
        </w:rPr>
        <w:t xml:space="preserve">ción con lo establecido en este Artículo le hará responsable y dará ocasión para que el Director General del SRI solicite a </w:t>
      </w:r>
      <w:smartTag w:uri="urn:schemas-microsoft-com:office:smarttags" w:element="PersonName">
        <w:smartTagPr>
          <w:attr w:name="ProductID" w:val="la Superintendencia"/>
        </w:smartTagPr>
        <w:r w:rsidRPr="00A95A3D">
          <w:rPr>
            <w:rFonts w:ascii="Arial" w:hAnsi="Arial"/>
            <w:bCs/>
            <w:color w:val="auto"/>
            <w:sz w:val="24"/>
            <w:szCs w:val="24"/>
          </w:rPr>
          <w:t>la Superinte</w:t>
        </w:r>
        <w:r w:rsidRPr="00A95A3D">
          <w:rPr>
            <w:rFonts w:ascii="Arial" w:hAnsi="Arial"/>
            <w:bCs/>
            <w:color w:val="auto"/>
            <w:sz w:val="24"/>
            <w:szCs w:val="24"/>
          </w:rPr>
          <w:t>n</w:t>
        </w:r>
        <w:r w:rsidRPr="00A95A3D">
          <w:rPr>
            <w:rFonts w:ascii="Arial" w:hAnsi="Arial"/>
            <w:bCs/>
            <w:color w:val="auto"/>
            <w:sz w:val="24"/>
            <w:szCs w:val="24"/>
          </w:rPr>
          <w:t>dencia</w:t>
        </w:r>
      </w:smartTag>
      <w:r w:rsidRPr="00A95A3D">
        <w:rPr>
          <w:rFonts w:ascii="Arial" w:hAnsi="Arial"/>
          <w:bCs/>
          <w:color w:val="auto"/>
          <w:sz w:val="24"/>
          <w:szCs w:val="24"/>
        </w:rPr>
        <w:t xml:space="preserve"> de Compañías o de Bancos y Seguros, según corre</w:t>
      </w:r>
      <w:r w:rsidRPr="00A95A3D">
        <w:rPr>
          <w:rFonts w:ascii="Arial" w:hAnsi="Arial"/>
          <w:bCs/>
          <w:color w:val="auto"/>
          <w:sz w:val="24"/>
          <w:szCs w:val="24"/>
        </w:rPr>
        <w:t>s</w:t>
      </w:r>
      <w:r w:rsidRPr="00A95A3D">
        <w:rPr>
          <w:rFonts w:ascii="Arial" w:hAnsi="Arial"/>
          <w:bCs/>
          <w:color w:val="auto"/>
          <w:sz w:val="24"/>
          <w:szCs w:val="24"/>
        </w:rPr>
        <w:t>ponda, la aplicación de la respectiva sanción por falta de idoneidad en sus fu</w:t>
      </w:r>
      <w:r w:rsidRPr="00A95A3D">
        <w:rPr>
          <w:rFonts w:ascii="Arial" w:hAnsi="Arial"/>
          <w:bCs/>
          <w:color w:val="auto"/>
          <w:sz w:val="24"/>
          <w:szCs w:val="24"/>
        </w:rPr>
        <w:t>n</w:t>
      </w:r>
      <w:r w:rsidRPr="00A95A3D">
        <w:rPr>
          <w:rFonts w:ascii="Arial" w:hAnsi="Arial"/>
          <w:bCs/>
          <w:color w:val="auto"/>
          <w:sz w:val="24"/>
          <w:szCs w:val="24"/>
        </w:rPr>
        <w:t>ciones, sin perjuicio de las demás sanciones previstas en el Código Tributario o las que procedan en caso de acción dol</w:t>
      </w:r>
      <w:r w:rsidRPr="00A95A3D">
        <w:rPr>
          <w:rFonts w:ascii="Arial" w:hAnsi="Arial"/>
          <w:bCs/>
          <w:color w:val="auto"/>
          <w:sz w:val="24"/>
          <w:szCs w:val="24"/>
        </w:rPr>
        <w:t>o</w:t>
      </w:r>
      <w:r w:rsidRPr="00A95A3D">
        <w:rPr>
          <w:rFonts w:ascii="Arial" w:hAnsi="Arial"/>
          <w:bCs/>
          <w:color w:val="auto"/>
          <w:sz w:val="24"/>
          <w:szCs w:val="24"/>
        </w:rPr>
        <w:t>sa, según lo establece el Código P</w:t>
      </w:r>
      <w:r w:rsidRPr="00A95A3D">
        <w:rPr>
          <w:rFonts w:ascii="Arial" w:hAnsi="Arial"/>
          <w:bCs/>
          <w:color w:val="auto"/>
          <w:sz w:val="24"/>
          <w:szCs w:val="24"/>
        </w:rPr>
        <w:t>e</w:t>
      </w:r>
      <w:r w:rsidRPr="00A95A3D">
        <w:rPr>
          <w:rFonts w:ascii="Arial" w:hAnsi="Arial"/>
          <w:bCs/>
          <w:color w:val="auto"/>
          <w:sz w:val="24"/>
          <w:szCs w:val="24"/>
        </w:rPr>
        <w:t>nal.</w:t>
      </w:r>
      <w:r w:rsidR="00D228D9" w:rsidRPr="00A95A3D">
        <w:rPr>
          <w:rFonts w:ascii="Arial" w:hAnsi="Arial"/>
          <w:bCs/>
          <w:color w:val="auto"/>
          <w:sz w:val="24"/>
          <w:szCs w:val="24"/>
        </w:rPr>
        <w:t xml:space="preserve">                                                         </w:t>
      </w:r>
      <w:r w:rsidR="00D228D9" w:rsidRPr="00A95A3D">
        <w:rPr>
          <w:rStyle w:val="Refdenotaalpie"/>
          <w:rFonts w:ascii="Arial" w:hAnsi="Arial"/>
          <w:bCs/>
          <w:color w:val="auto"/>
          <w:sz w:val="2"/>
          <w:szCs w:val="2"/>
        </w:rPr>
        <w:footnoteReference w:id="15"/>
      </w:r>
    </w:p>
    <w:p w:rsidR="001A009E" w:rsidRDefault="001A009E" w:rsidP="000B535C">
      <w:pPr>
        <w:spacing w:line="480" w:lineRule="auto"/>
        <w:jc w:val="both"/>
        <w:rPr>
          <w:b/>
          <w:color w:val="auto"/>
          <w:lang w:val="es-AR"/>
        </w:rPr>
      </w:pPr>
    </w:p>
    <w:p w:rsidR="001A009E" w:rsidRDefault="001A009E" w:rsidP="000B535C">
      <w:pPr>
        <w:spacing w:line="480" w:lineRule="auto"/>
        <w:jc w:val="both"/>
        <w:rPr>
          <w:b/>
          <w:color w:val="auto"/>
          <w:lang w:val="es-AR"/>
        </w:rPr>
      </w:pPr>
    </w:p>
    <w:p w:rsidR="001A009E" w:rsidRDefault="001A009E" w:rsidP="000B535C">
      <w:pPr>
        <w:spacing w:line="480" w:lineRule="auto"/>
        <w:jc w:val="both"/>
        <w:rPr>
          <w:b/>
          <w:color w:val="auto"/>
          <w:lang w:val="es-AR"/>
        </w:rPr>
      </w:pPr>
    </w:p>
    <w:p w:rsidR="001A009E" w:rsidRDefault="001A009E" w:rsidP="000B535C">
      <w:pPr>
        <w:spacing w:line="480" w:lineRule="auto"/>
        <w:jc w:val="both"/>
        <w:rPr>
          <w:b/>
          <w:color w:val="auto"/>
          <w:lang w:val="es-AR"/>
        </w:rPr>
      </w:pPr>
    </w:p>
    <w:p w:rsidR="001A009E" w:rsidRDefault="001A009E" w:rsidP="000B535C">
      <w:pPr>
        <w:spacing w:line="480" w:lineRule="auto"/>
        <w:jc w:val="both"/>
        <w:rPr>
          <w:b/>
          <w:color w:val="auto"/>
          <w:lang w:val="es-AR"/>
        </w:rPr>
      </w:pPr>
    </w:p>
    <w:p w:rsidR="00041EE2" w:rsidRDefault="004F4606" w:rsidP="00C950E6">
      <w:pPr>
        <w:spacing w:line="480" w:lineRule="auto"/>
        <w:jc w:val="center"/>
        <w:rPr>
          <w:b/>
          <w:color w:val="auto"/>
          <w:lang w:val="es-AR"/>
        </w:rPr>
      </w:pPr>
      <w:r w:rsidRPr="00A95A3D">
        <w:rPr>
          <w:b/>
          <w:color w:val="auto"/>
          <w:lang w:val="es-AR"/>
        </w:rPr>
        <w:lastRenderedPageBreak/>
        <w:t>CAPÍTULO 2</w:t>
      </w:r>
    </w:p>
    <w:p w:rsidR="00C950E6" w:rsidRPr="00A95A3D" w:rsidRDefault="00C950E6" w:rsidP="00C950E6">
      <w:pPr>
        <w:spacing w:line="480" w:lineRule="auto"/>
        <w:jc w:val="center"/>
        <w:rPr>
          <w:b/>
          <w:color w:val="auto"/>
          <w:lang w:val="es-AR"/>
        </w:rPr>
      </w:pPr>
    </w:p>
    <w:p w:rsidR="00041EE2" w:rsidRPr="00A95A3D" w:rsidRDefault="004F4606" w:rsidP="000B535C">
      <w:pPr>
        <w:pStyle w:val="Sinespaciado"/>
        <w:numPr>
          <w:ilvl w:val="0"/>
          <w:numId w:val="22"/>
        </w:numPr>
        <w:spacing w:line="480" w:lineRule="auto"/>
        <w:jc w:val="both"/>
        <w:outlineLvl w:val="0"/>
        <w:rPr>
          <w:rFonts w:ascii="Arial" w:hAnsi="Arial"/>
          <w:b/>
          <w:caps/>
          <w:color w:val="auto"/>
          <w:sz w:val="24"/>
          <w:szCs w:val="24"/>
        </w:rPr>
      </w:pPr>
      <w:bookmarkStart w:id="263" w:name="_Toc231064672"/>
      <w:bookmarkStart w:id="264" w:name="_Toc231064751"/>
      <w:bookmarkStart w:id="265" w:name="_Toc231065391"/>
      <w:bookmarkStart w:id="266" w:name="_Toc231073970"/>
      <w:bookmarkStart w:id="267" w:name="_Toc231074571"/>
      <w:bookmarkStart w:id="268" w:name="_Toc237930416"/>
      <w:r w:rsidRPr="00A95A3D">
        <w:rPr>
          <w:rFonts w:ascii="Arial" w:hAnsi="Arial"/>
          <w:b/>
          <w:caps/>
          <w:color w:val="auto"/>
          <w:sz w:val="24"/>
          <w:szCs w:val="24"/>
        </w:rPr>
        <w:t>CONOCIMIENTO DEL NEGOCIO</w:t>
      </w:r>
      <w:bookmarkEnd w:id="263"/>
      <w:bookmarkEnd w:id="264"/>
      <w:bookmarkEnd w:id="265"/>
      <w:bookmarkEnd w:id="266"/>
      <w:bookmarkEnd w:id="267"/>
      <w:bookmarkEnd w:id="268"/>
    </w:p>
    <w:p w:rsidR="004F4606" w:rsidRPr="00A95A3D" w:rsidRDefault="004F4606" w:rsidP="000B535C">
      <w:pPr>
        <w:pStyle w:val="Sinespaciado"/>
        <w:spacing w:line="480" w:lineRule="auto"/>
        <w:jc w:val="both"/>
        <w:outlineLvl w:val="1"/>
        <w:rPr>
          <w:rFonts w:ascii="Arial" w:hAnsi="Arial"/>
          <w:b/>
          <w:caps/>
          <w:color w:val="auto"/>
          <w:sz w:val="24"/>
          <w:szCs w:val="24"/>
        </w:rPr>
      </w:pPr>
      <w:bookmarkStart w:id="269" w:name="_Toc231064673"/>
      <w:bookmarkStart w:id="270" w:name="_Toc231064752"/>
      <w:bookmarkStart w:id="271" w:name="_Toc231065392"/>
      <w:bookmarkStart w:id="272" w:name="_Toc231073971"/>
      <w:bookmarkStart w:id="273" w:name="_Toc231074572"/>
      <w:bookmarkStart w:id="274" w:name="_Toc237930417"/>
      <w:r w:rsidRPr="00A95A3D">
        <w:rPr>
          <w:rFonts w:ascii="Arial" w:hAnsi="Arial"/>
          <w:b/>
          <w:caps/>
          <w:color w:val="auto"/>
          <w:sz w:val="24"/>
          <w:szCs w:val="24"/>
        </w:rPr>
        <w:t>2.1. Antecedentes Históricos</w:t>
      </w:r>
      <w:bookmarkEnd w:id="269"/>
      <w:bookmarkEnd w:id="270"/>
      <w:bookmarkEnd w:id="271"/>
      <w:bookmarkEnd w:id="272"/>
      <w:bookmarkEnd w:id="273"/>
      <w:bookmarkEnd w:id="274"/>
    </w:p>
    <w:p w:rsidR="004F4606" w:rsidRPr="00A95A3D" w:rsidRDefault="004F4606" w:rsidP="000B535C">
      <w:pPr>
        <w:spacing w:line="480" w:lineRule="auto"/>
        <w:jc w:val="both"/>
        <w:rPr>
          <w:color w:val="auto"/>
          <w:lang w:val="es-AR"/>
        </w:rPr>
      </w:pPr>
      <w:r w:rsidRPr="00A95A3D">
        <w:rPr>
          <w:color w:val="auto"/>
          <w:lang w:val="es-AR"/>
        </w:rPr>
        <w:t>Esta empresa es una Socieda</w:t>
      </w:r>
      <w:r w:rsidR="00E328B6" w:rsidRPr="00A95A3D">
        <w:rPr>
          <w:color w:val="auto"/>
          <w:lang w:val="es-AR"/>
        </w:rPr>
        <w:t>d Anónima,  dedicada a ofrecer servicio de t</w:t>
      </w:r>
      <w:r w:rsidRPr="00A95A3D">
        <w:rPr>
          <w:color w:val="auto"/>
          <w:lang w:val="es-AR"/>
        </w:rPr>
        <w:t>ransporte de combustibles y derivados de petróleo por vía marítima y</w:t>
      </w:r>
      <w:r w:rsidR="00E328B6" w:rsidRPr="00A95A3D">
        <w:rPr>
          <w:color w:val="auto"/>
          <w:lang w:val="es-AR"/>
        </w:rPr>
        <w:t xml:space="preserve"> c</w:t>
      </w:r>
      <w:r w:rsidRPr="00A95A3D">
        <w:rPr>
          <w:color w:val="auto"/>
          <w:lang w:val="es-AR"/>
        </w:rPr>
        <w:t>ab</w:t>
      </w:r>
      <w:r w:rsidRPr="00A95A3D">
        <w:rPr>
          <w:color w:val="auto"/>
          <w:lang w:val="es-AR"/>
        </w:rPr>
        <w:t>o</w:t>
      </w:r>
      <w:r w:rsidRPr="00A95A3D">
        <w:rPr>
          <w:color w:val="auto"/>
          <w:lang w:val="es-AR"/>
        </w:rPr>
        <w:t>taje; cuyo establecimiento principal está ubicado en la ciudad</w:t>
      </w:r>
      <w:r w:rsidRPr="00A95A3D">
        <w:rPr>
          <w:color w:val="auto"/>
          <w:lang w:val="es-AR"/>
        </w:rPr>
        <w:t>e</w:t>
      </w:r>
      <w:r w:rsidRPr="00A95A3D">
        <w:rPr>
          <w:color w:val="auto"/>
          <w:lang w:val="es-AR"/>
        </w:rPr>
        <w:t xml:space="preserve">la </w:t>
      </w:r>
      <w:r w:rsidR="00E328B6" w:rsidRPr="00A95A3D">
        <w:rPr>
          <w:color w:val="auto"/>
          <w:lang w:val="es-AR"/>
        </w:rPr>
        <w:t>E</w:t>
      </w:r>
      <w:r w:rsidR="006C2A5C" w:rsidRPr="00A95A3D">
        <w:rPr>
          <w:color w:val="auto"/>
          <w:lang w:val="es-AR"/>
        </w:rPr>
        <w:t xml:space="preserve">ntre </w:t>
      </w:r>
      <w:r w:rsidR="00041EE2" w:rsidRPr="00A95A3D">
        <w:rPr>
          <w:color w:val="auto"/>
          <w:lang w:val="es-AR"/>
        </w:rPr>
        <w:t>R</w:t>
      </w:r>
      <w:r w:rsidR="006C2A5C" w:rsidRPr="00A95A3D">
        <w:rPr>
          <w:color w:val="auto"/>
          <w:lang w:val="es-AR"/>
        </w:rPr>
        <w:t>íos</w:t>
      </w:r>
      <w:r w:rsidRPr="00A95A3D">
        <w:rPr>
          <w:color w:val="auto"/>
          <w:lang w:val="es-AR"/>
        </w:rPr>
        <w:t>, de la parroquia Tarifa,</w:t>
      </w:r>
      <w:r w:rsidR="00041EE2" w:rsidRPr="00A95A3D">
        <w:rPr>
          <w:color w:val="auto"/>
          <w:lang w:val="es-AR"/>
        </w:rPr>
        <w:t xml:space="preserve"> del cantón Samborondón, de la provincia del Guayas de la r</w:t>
      </w:r>
      <w:r w:rsidRPr="00A95A3D">
        <w:rPr>
          <w:color w:val="auto"/>
          <w:lang w:val="es-AR"/>
        </w:rPr>
        <w:t>epública del Ecuador; anteriormente la compañía estaba ubicada en el cantón Guayaquil e i</w:t>
      </w:r>
      <w:r w:rsidRPr="00A95A3D">
        <w:rPr>
          <w:color w:val="auto"/>
          <w:lang w:val="es-AR"/>
        </w:rPr>
        <w:t>n</w:t>
      </w:r>
      <w:r w:rsidRPr="00A95A3D">
        <w:rPr>
          <w:color w:val="auto"/>
          <w:lang w:val="es-AR"/>
        </w:rPr>
        <w:t xml:space="preserve">mediatamente se cambió el estatuto, se actualizó dicha información en los Estatutos de </w:t>
      </w:r>
      <w:smartTag w:uri="urn:schemas-microsoft-com:office:smarttags" w:element="PersonName">
        <w:smartTagPr>
          <w:attr w:name="ProductID" w:val="la C￭a. Y"/>
        </w:smartTagPr>
        <w:r w:rsidRPr="00A95A3D">
          <w:rPr>
            <w:color w:val="auto"/>
            <w:lang w:val="es-AR"/>
          </w:rPr>
          <w:t>la Cía.</w:t>
        </w:r>
        <w:r w:rsidR="00041EE2" w:rsidRPr="00A95A3D">
          <w:rPr>
            <w:color w:val="auto"/>
            <w:lang w:val="es-AR"/>
          </w:rPr>
          <w:t xml:space="preserve"> Y</w:t>
        </w:r>
      </w:smartTag>
      <w:r w:rsidR="00041EE2" w:rsidRPr="00A95A3D">
        <w:rPr>
          <w:color w:val="auto"/>
          <w:lang w:val="es-AR"/>
        </w:rPr>
        <w:t xml:space="preserve"> también en  </w:t>
      </w:r>
      <w:smartTag w:uri="urn:schemas-microsoft-com:office:smarttags" w:element="PersonName">
        <w:smartTagPr>
          <w:attr w:name="ProductID" w:val="la Superintendencia"/>
        </w:smartTagPr>
        <w:r w:rsidR="00041EE2" w:rsidRPr="00A95A3D">
          <w:rPr>
            <w:color w:val="auto"/>
            <w:lang w:val="es-AR"/>
          </w:rPr>
          <w:t>la S</w:t>
        </w:r>
        <w:r w:rsidRPr="00A95A3D">
          <w:rPr>
            <w:color w:val="auto"/>
            <w:lang w:val="es-AR"/>
          </w:rPr>
          <w:t>uperintendencia</w:t>
        </w:r>
      </w:smartTag>
      <w:r w:rsidRPr="00A95A3D">
        <w:rPr>
          <w:color w:val="auto"/>
          <w:lang w:val="es-AR"/>
        </w:rPr>
        <w:t xml:space="preserve"> de Compañías mediante  Resolución Nº 04-G-IJ-0006521. </w:t>
      </w:r>
    </w:p>
    <w:p w:rsidR="00041EE2" w:rsidRPr="00A95A3D" w:rsidRDefault="00041EE2" w:rsidP="000B535C">
      <w:pPr>
        <w:spacing w:line="480" w:lineRule="auto"/>
        <w:jc w:val="both"/>
        <w:rPr>
          <w:color w:val="auto"/>
          <w:lang w:val="es-AR"/>
        </w:rPr>
      </w:pPr>
    </w:p>
    <w:p w:rsidR="00E328B6" w:rsidRPr="00A95A3D" w:rsidRDefault="004F4606" w:rsidP="000B535C">
      <w:pPr>
        <w:spacing w:line="480" w:lineRule="auto"/>
        <w:jc w:val="both"/>
        <w:rPr>
          <w:color w:val="auto"/>
          <w:lang w:val="es-AR"/>
        </w:rPr>
      </w:pPr>
      <w:r w:rsidRPr="00A95A3D">
        <w:rPr>
          <w:color w:val="auto"/>
          <w:lang w:val="es-AR"/>
        </w:rPr>
        <w:t>Fue constituida con todas las fo</w:t>
      </w:r>
      <w:r w:rsidR="00041EE2" w:rsidRPr="00A95A3D">
        <w:rPr>
          <w:color w:val="auto"/>
          <w:lang w:val="es-AR"/>
        </w:rPr>
        <w:t>rmalidades y requisitos en  la república del Ecuador, cuya fecha de constitución e</w:t>
      </w:r>
      <w:r w:rsidRPr="00A95A3D">
        <w:rPr>
          <w:color w:val="auto"/>
          <w:lang w:val="es-AR"/>
        </w:rPr>
        <w:t xml:space="preserve">  </w:t>
      </w:r>
      <w:r w:rsidR="00041EE2" w:rsidRPr="00A95A3D">
        <w:rPr>
          <w:color w:val="auto"/>
          <w:lang w:val="es-AR"/>
        </w:rPr>
        <w:t>i</w:t>
      </w:r>
      <w:r w:rsidRPr="00A95A3D">
        <w:rPr>
          <w:color w:val="auto"/>
          <w:lang w:val="es-AR"/>
        </w:rPr>
        <w:t>nscri</w:t>
      </w:r>
      <w:r w:rsidRPr="00A95A3D">
        <w:rPr>
          <w:color w:val="auto"/>
          <w:lang w:val="es-AR"/>
        </w:rPr>
        <w:t>p</w:t>
      </w:r>
      <w:r w:rsidRPr="00A95A3D">
        <w:rPr>
          <w:color w:val="auto"/>
          <w:lang w:val="es-AR"/>
        </w:rPr>
        <w:t>ción en el Registro Mercantil fue el 17 de abril del 2003; la fecha de in</w:t>
      </w:r>
      <w:r w:rsidRPr="00A95A3D">
        <w:rPr>
          <w:color w:val="auto"/>
          <w:lang w:val="es-AR"/>
        </w:rPr>
        <w:t>s</w:t>
      </w:r>
      <w:r w:rsidRPr="00A95A3D">
        <w:rPr>
          <w:color w:val="auto"/>
          <w:lang w:val="es-AR"/>
        </w:rPr>
        <w:t>cripción en el SRI fue realizada el 10 de febrero del 2004; su actividad económ</w:t>
      </w:r>
      <w:r w:rsidRPr="00A95A3D">
        <w:rPr>
          <w:color w:val="auto"/>
          <w:lang w:val="es-AR"/>
        </w:rPr>
        <w:t>i</w:t>
      </w:r>
      <w:r w:rsidRPr="00A95A3D">
        <w:rPr>
          <w:color w:val="auto"/>
          <w:lang w:val="es-AR"/>
        </w:rPr>
        <w:t>ca empezó a realizarse el 19 de Diciembre del 2004, pero inici</w:t>
      </w:r>
      <w:r w:rsidR="00041EE2" w:rsidRPr="00A95A3D">
        <w:rPr>
          <w:color w:val="auto"/>
          <w:lang w:val="es-AR"/>
        </w:rPr>
        <w:t>ó</w:t>
      </w:r>
      <w:r w:rsidRPr="00A95A3D">
        <w:rPr>
          <w:color w:val="auto"/>
          <w:lang w:val="es-AR"/>
        </w:rPr>
        <w:t xml:space="preserve"> sus  op</w:t>
      </w:r>
      <w:r w:rsidRPr="00A95A3D">
        <w:rPr>
          <w:color w:val="auto"/>
          <w:lang w:val="es-AR"/>
        </w:rPr>
        <w:t>e</w:t>
      </w:r>
      <w:r w:rsidRPr="00A95A3D">
        <w:rPr>
          <w:color w:val="auto"/>
          <w:lang w:val="es-AR"/>
        </w:rPr>
        <w:t>raciones en el año 2005; y la última actualización del RUC se la ha realizado el 31 de Octubre del 2006 para cambiar el domic</w:t>
      </w:r>
      <w:r w:rsidRPr="00A95A3D">
        <w:rPr>
          <w:color w:val="auto"/>
          <w:lang w:val="es-AR"/>
        </w:rPr>
        <w:t>i</w:t>
      </w:r>
      <w:r w:rsidRPr="00A95A3D">
        <w:rPr>
          <w:color w:val="auto"/>
          <w:lang w:val="es-AR"/>
        </w:rPr>
        <w:t>lio y el nombre del representante legal.</w:t>
      </w:r>
      <w:r w:rsidR="00E328B6" w:rsidRPr="00A95A3D">
        <w:rPr>
          <w:color w:val="auto"/>
          <w:lang w:val="es-AR"/>
        </w:rPr>
        <w:t xml:space="preserve"> </w:t>
      </w:r>
    </w:p>
    <w:p w:rsidR="00E328B6" w:rsidRPr="00A95A3D" w:rsidRDefault="00E328B6" w:rsidP="000B535C">
      <w:pPr>
        <w:spacing w:line="480" w:lineRule="auto"/>
        <w:jc w:val="both"/>
        <w:rPr>
          <w:color w:val="auto"/>
          <w:lang w:val="es-AR"/>
        </w:rPr>
      </w:pPr>
    </w:p>
    <w:p w:rsidR="00C10A38" w:rsidRPr="00A95A3D" w:rsidRDefault="004F4606" w:rsidP="000B535C">
      <w:pPr>
        <w:spacing w:line="480" w:lineRule="auto"/>
        <w:jc w:val="both"/>
        <w:rPr>
          <w:color w:val="auto"/>
          <w:lang w:val="es-AR"/>
        </w:rPr>
      </w:pPr>
      <w:r w:rsidRPr="00A95A3D">
        <w:rPr>
          <w:color w:val="auto"/>
          <w:lang w:val="es-AR"/>
        </w:rPr>
        <w:lastRenderedPageBreak/>
        <w:t>Inicialmente esta c</w:t>
      </w:r>
      <w:r w:rsidR="00940404" w:rsidRPr="00A95A3D">
        <w:rPr>
          <w:color w:val="auto"/>
          <w:lang w:val="es-AR"/>
        </w:rPr>
        <w:t>ompañía  empezó con un capital a</w:t>
      </w:r>
      <w:r w:rsidRPr="00A95A3D">
        <w:rPr>
          <w:color w:val="auto"/>
          <w:lang w:val="es-AR"/>
        </w:rPr>
        <w:t>utorizado  de mil sei</w:t>
      </w:r>
      <w:r w:rsidRPr="00A95A3D">
        <w:rPr>
          <w:color w:val="auto"/>
          <w:lang w:val="es-AR"/>
        </w:rPr>
        <w:t>s</w:t>
      </w:r>
      <w:r w:rsidRPr="00A95A3D">
        <w:rPr>
          <w:color w:val="auto"/>
          <w:lang w:val="es-AR"/>
        </w:rPr>
        <w:t>cientos  dólares de los Estados Unidos de</w:t>
      </w:r>
      <w:r w:rsidR="00940404" w:rsidRPr="00A95A3D">
        <w:rPr>
          <w:color w:val="auto"/>
          <w:lang w:val="es-AR"/>
        </w:rPr>
        <w:t xml:space="preserve"> América ($1.600,00), y con un c</w:t>
      </w:r>
      <w:r w:rsidRPr="00A95A3D">
        <w:rPr>
          <w:color w:val="auto"/>
          <w:lang w:val="es-AR"/>
        </w:rPr>
        <w:t>a</w:t>
      </w:r>
      <w:r w:rsidRPr="00A95A3D">
        <w:rPr>
          <w:color w:val="auto"/>
          <w:lang w:val="es-AR"/>
        </w:rPr>
        <w:t>pi</w:t>
      </w:r>
      <w:r w:rsidR="00940404" w:rsidRPr="00A95A3D">
        <w:rPr>
          <w:color w:val="auto"/>
          <w:lang w:val="es-AR"/>
        </w:rPr>
        <w:t>tal s</w:t>
      </w:r>
      <w:r w:rsidRPr="00A95A3D">
        <w:rPr>
          <w:color w:val="auto"/>
          <w:lang w:val="es-AR"/>
        </w:rPr>
        <w:t>uscrito de ochocientos dólares de los Estados Unidos de América ($800,00).</w:t>
      </w:r>
      <w:bookmarkStart w:id="275" w:name="_Toc231064674"/>
      <w:bookmarkStart w:id="276" w:name="_Toc231064753"/>
      <w:bookmarkStart w:id="277" w:name="_Toc231065393"/>
      <w:bookmarkStart w:id="278" w:name="_Toc231073972"/>
      <w:bookmarkStart w:id="279" w:name="_Toc231074573"/>
    </w:p>
    <w:p w:rsidR="00041EE2" w:rsidRPr="00A95A3D" w:rsidRDefault="00041EE2" w:rsidP="000B535C">
      <w:pPr>
        <w:spacing w:line="480" w:lineRule="auto"/>
        <w:jc w:val="both"/>
        <w:rPr>
          <w:color w:val="auto"/>
          <w:lang w:val="es-AR"/>
        </w:rPr>
      </w:pPr>
    </w:p>
    <w:p w:rsidR="004F4606" w:rsidRPr="00A95A3D" w:rsidRDefault="004F4606" w:rsidP="000B535C">
      <w:pPr>
        <w:pStyle w:val="Ttulo2"/>
        <w:jc w:val="both"/>
        <w:rPr>
          <w:rFonts w:ascii="Arial" w:eastAsia="Calibri" w:hAnsi="Arial" w:cs="Arial"/>
          <w:bCs w:val="0"/>
          <w:i w:val="0"/>
          <w:iCs w:val="0"/>
          <w:caps/>
          <w:color w:val="auto"/>
          <w:sz w:val="24"/>
          <w:szCs w:val="24"/>
          <w:lang w:eastAsia="en-US"/>
        </w:rPr>
      </w:pPr>
      <w:bookmarkStart w:id="280" w:name="_Toc237930418"/>
      <w:r w:rsidRPr="00A95A3D">
        <w:rPr>
          <w:rFonts w:ascii="Arial" w:eastAsia="Calibri" w:hAnsi="Arial" w:cs="Arial"/>
          <w:bCs w:val="0"/>
          <w:i w:val="0"/>
          <w:iCs w:val="0"/>
          <w:caps/>
          <w:color w:val="auto"/>
          <w:sz w:val="24"/>
          <w:szCs w:val="24"/>
          <w:lang w:eastAsia="en-US"/>
        </w:rPr>
        <w:t xml:space="preserve">2.2. Características de </w:t>
      </w:r>
      <w:smartTag w:uri="urn:schemas-microsoft-com:office:smarttags" w:element="PersonName">
        <w:smartTagPr>
          <w:attr w:name="ProductID" w:val="LA COMPA￑ￍA"/>
        </w:smartTagPr>
        <w:r w:rsidRPr="00A95A3D">
          <w:rPr>
            <w:rFonts w:ascii="Arial" w:eastAsia="Calibri" w:hAnsi="Arial" w:cs="Arial"/>
            <w:bCs w:val="0"/>
            <w:i w:val="0"/>
            <w:iCs w:val="0"/>
            <w:caps/>
            <w:color w:val="auto"/>
            <w:sz w:val="24"/>
            <w:szCs w:val="24"/>
            <w:lang w:eastAsia="en-US"/>
          </w:rPr>
          <w:t xml:space="preserve">la </w:t>
        </w:r>
        <w:bookmarkEnd w:id="275"/>
        <w:bookmarkEnd w:id="276"/>
        <w:bookmarkEnd w:id="277"/>
        <w:bookmarkEnd w:id="278"/>
        <w:bookmarkEnd w:id="279"/>
        <w:r w:rsidR="00041EE2" w:rsidRPr="00A95A3D">
          <w:rPr>
            <w:rFonts w:ascii="Arial" w:eastAsia="Calibri" w:hAnsi="Arial" w:cs="Arial"/>
            <w:bCs w:val="0"/>
            <w:i w:val="0"/>
            <w:iCs w:val="0"/>
            <w:caps/>
            <w:color w:val="auto"/>
            <w:sz w:val="24"/>
            <w:szCs w:val="24"/>
            <w:lang w:eastAsia="en-US"/>
          </w:rPr>
          <w:t>compañía</w:t>
        </w:r>
      </w:smartTag>
      <w:bookmarkEnd w:id="280"/>
    </w:p>
    <w:p w:rsidR="00940404" w:rsidRPr="00A95A3D" w:rsidRDefault="00940404" w:rsidP="000B535C">
      <w:pPr>
        <w:jc w:val="both"/>
        <w:rPr>
          <w:color w:val="auto"/>
          <w:lang w:eastAsia="en-US"/>
        </w:rPr>
      </w:pPr>
    </w:p>
    <w:p w:rsidR="00BD4EE2" w:rsidRPr="00A95A3D" w:rsidRDefault="004F4606" w:rsidP="000B535C">
      <w:pPr>
        <w:spacing w:line="480" w:lineRule="auto"/>
        <w:jc w:val="both"/>
        <w:rPr>
          <w:color w:val="auto"/>
          <w:lang w:val="es-AR"/>
        </w:rPr>
      </w:pPr>
      <w:r w:rsidRPr="00A95A3D">
        <w:rPr>
          <w:color w:val="auto"/>
          <w:lang w:val="es-AR"/>
        </w:rPr>
        <w:t>Esta empresa ofrece servicio a nivel nacional, excepto Galápagos por la co</w:t>
      </w:r>
      <w:r w:rsidRPr="00A95A3D">
        <w:rPr>
          <w:color w:val="auto"/>
          <w:lang w:val="es-AR"/>
        </w:rPr>
        <w:t>n</w:t>
      </w:r>
      <w:r w:rsidRPr="00A95A3D">
        <w:rPr>
          <w:color w:val="auto"/>
          <w:lang w:val="es-AR"/>
        </w:rPr>
        <w:t xml:space="preserve">servación de la naturaleza. Es importante mencionar que esta compañía no ha cambiado de nombre desde que inició </w:t>
      </w:r>
      <w:r w:rsidR="00C10A38" w:rsidRPr="00A95A3D">
        <w:rPr>
          <w:color w:val="auto"/>
          <w:lang w:val="es-AR"/>
        </w:rPr>
        <w:t>su</w:t>
      </w:r>
      <w:r w:rsidR="000A2BD4" w:rsidRPr="00A95A3D">
        <w:rPr>
          <w:color w:val="auto"/>
          <w:lang w:val="es-AR"/>
        </w:rPr>
        <w:t xml:space="preserve"> </w:t>
      </w:r>
      <w:r w:rsidR="00BD4EE2" w:rsidRPr="00A95A3D">
        <w:rPr>
          <w:color w:val="auto"/>
          <w:lang w:val="es-AR"/>
        </w:rPr>
        <w:t>op</w:t>
      </w:r>
      <w:r w:rsidR="00BD4EE2" w:rsidRPr="00A95A3D">
        <w:rPr>
          <w:color w:val="auto"/>
          <w:lang w:val="es-AR"/>
        </w:rPr>
        <w:t>e</w:t>
      </w:r>
      <w:r w:rsidR="00BD4EE2" w:rsidRPr="00A95A3D">
        <w:rPr>
          <w:color w:val="auto"/>
          <w:lang w:val="es-AR"/>
        </w:rPr>
        <w:t>ración.</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Sociedad Anónima por su actividad se rige especialme</w:t>
      </w:r>
      <w:r w:rsidRPr="00A95A3D">
        <w:rPr>
          <w:color w:val="auto"/>
          <w:lang w:val="es-AR"/>
        </w:rPr>
        <w:t>n</w:t>
      </w:r>
      <w:r w:rsidRPr="00A95A3D">
        <w:rPr>
          <w:color w:val="auto"/>
          <w:lang w:val="es-AR"/>
        </w:rPr>
        <w:t>te a: Las Leyes Marítimas Internacionales, Ley de Hidrocarburos, C</w:t>
      </w:r>
      <w:r w:rsidRPr="00A95A3D">
        <w:rPr>
          <w:color w:val="auto"/>
          <w:lang w:val="es-AR"/>
        </w:rPr>
        <w:t>ó</w:t>
      </w:r>
      <w:r w:rsidRPr="00A95A3D">
        <w:rPr>
          <w:color w:val="auto"/>
          <w:lang w:val="es-AR"/>
        </w:rPr>
        <w:t xml:space="preserve">digo de Política Marina, Reglamento a </w:t>
      </w:r>
      <w:smartTag w:uri="urn:schemas-microsoft-com:office:smarttags" w:element="PersonName">
        <w:smartTagPr>
          <w:attr w:name="ProductID" w:val="la Actividad Marina"/>
        </w:smartTagPr>
        <w:r w:rsidRPr="00A95A3D">
          <w:rPr>
            <w:color w:val="auto"/>
            <w:lang w:val="es-AR"/>
          </w:rPr>
          <w:t>la Actividad Marina</w:t>
        </w:r>
      </w:smartTag>
      <w:r w:rsidRPr="00A95A3D">
        <w:rPr>
          <w:color w:val="auto"/>
          <w:lang w:val="es-AR"/>
        </w:rPr>
        <w:t xml:space="preserve"> y al Reglamento de Operaciones de </w:t>
      </w:r>
      <w:smartTag w:uri="urn:schemas-microsoft-com:office:smarttags" w:element="PersonName">
        <w:smartTagPr>
          <w:attr w:name="ProductID" w:val="la Superintendencia"/>
        </w:smartTagPr>
        <w:r w:rsidRPr="00A95A3D">
          <w:rPr>
            <w:color w:val="auto"/>
            <w:lang w:val="es-AR"/>
          </w:rPr>
          <w:t>la S</w:t>
        </w:r>
        <w:r w:rsidRPr="00A95A3D">
          <w:rPr>
            <w:color w:val="auto"/>
            <w:lang w:val="es-AR"/>
          </w:rPr>
          <w:t>u</w:t>
        </w:r>
        <w:r w:rsidRPr="00A95A3D">
          <w:rPr>
            <w:color w:val="auto"/>
            <w:lang w:val="es-AR"/>
          </w:rPr>
          <w:t>perintendencia</w:t>
        </w:r>
      </w:smartTag>
      <w:r w:rsidRPr="00A95A3D">
        <w:rPr>
          <w:color w:val="auto"/>
          <w:lang w:val="es-AR"/>
        </w:rPr>
        <w:t xml:space="preserve"> del Terminal Petrolero de Manta; así como también a la: Constitución de </w:t>
      </w:r>
      <w:smartTag w:uri="urn:schemas-microsoft-com:office:smarttags" w:element="PersonName">
        <w:smartTagPr>
          <w:attr w:name="ProductID" w:val="la Rep￺blica"/>
        </w:smartTagPr>
        <w:r w:rsidRPr="00A95A3D">
          <w:rPr>
            <w:color w:val="auto"/>
            <w:lang w:val="es-AR"/>
          </w:rPr>
          <w:t>la República</w:t>
        </w:r>
      </w:smartTag>
      <w:r w:rsidRPr="00A95A3D">
        <w:rPr>
          <w:color w:val="auto"/>
          <w:lang w:val="es-AR"/>
        </w:rPr>
        <w:t xml:space="preserve"> del Ecuador, Ley de Compañías, Código T</w:t>
      </w:r>
      <w:r w:rsidR="000A2BD4" w:rsidRPr="00A95A3D">
        <w:rPr>
          <w:color w:val="auto"/>
          <w:lang w:val="es-AR"/>
        </w:rPr>
        <w:t>rib</w:t>
      </w:r>
      <w:r w:rsidR="000A2BD4" w:rsidRPr="00A95A3D">
        <w:rPr>
          <w:color w:val="auto"/>
          <w:lang w:val="es-AR"/>
        </w:rPr>
        <w:t>u</w:t>
      </w:r>
      <w:r w:rsidR="000A2BD4" w:rsidRPr="00A95A3D">
        <w:rPr>
          <w:color w:val="auto"/>
          <w:lang w:val="es-AR"/>
        </w:rPr>
        <w:t>tario, Cód</w:t>
      </w:r>
      <w:r w:rsidR="000A2BD4" w:rsidRPr="00A95A3D">
        <w:rPr>
          <w:color w:val="auto"/>
          <w:lang w:val="es-AR"/>
        </w:rPr>
        <w:t>i</w:t>
      </w:r>
      <w:r w:rsidR="000A2BD4" w:rsidRPr="00A95A3D">
        <w:rPr>
          <w:color w:val="auto"/>
          <w:lang w:val="es-AR"/>
        </w:rPr>
        <w:t xml:space="preserve">go de Trabajo, </w:t>
      </w:r>
      <w:r w:rsidRPr="00A95A3D">
        <w:rPr>
          <w:bCs/>
          <w:iCs/>
          <w:color w:val="auto"/>
        </w:rPr>
        <w:t xml:space="preserve">Ley </w:t>
      </w:r>
      <w:r w:rsidRPr="00A95A3D">
        <w:rPr>
          <w:bCs/>
          <w:iCs/>
          <w:color w:val="auto"/>
          <w:lang w:val="es-EC"/>
        </w:rPr>
        <w:t xml:space="preserve">Orgánica </w:t>
      </w:r>
      <w:r w:rsidRPr="00A95A3D">
        <w:rPr>
          <w:bCs/>
          <w:iCs/>
          <w:color w:val="auto"/>
        </w:rPr>
        <w:t>de Régimen Tributario Interno</w:t>
      </w:r>
      <w:r w:rsidRPr="00A95A3D">
        <w:rPr>
          <w:color w:val="auto"/>
          <w:lang w:val="es-AR"/>
        </w:rPr>
        <w:t xml:space="preserve">,  Ley de Seguridad Social, Normas Ecuatorianas de Contabilidad, </w:t>
      </w:r>
      <w:r w:rsidRPr="00A95A3D">
        <w:rPr>
          <w:bCs/>
          <w:iCs/>
          <w:color w:val="auto"/>
        </w:rPr>
        <w:t>Reglamento p</w:t>
      </w:r>
      <w:r w:rsidRPr="00A95A3D">
        <w:rPr>
          <w:bCs/>
          <w:iCs/>
          <w:color w:val="auto"/>
        </w:rPr>
        <w:t>a</w:t>
      </w:r>
      <w:r w:rsidRPr="00A95A3D">
        <w:rPr>
          <w:bCs/>
          <w:iCs/>
          <w:color w:val="auto"/>
        </w:rPr>
        <w:t xml:space="preserve">ra </w:t>
      </w:r>
      <w:smartTag w:uri="urn:schemas-microsoft-com:office:smarttags" w:element="PersonName">
        <w:smartTagPr>
          <w:attr w:name="ProductID" w:val="la Aplicaci￳n"/>
        </w:smartTagPr>
        <w:r w:rsidRPr="00A95A3D">
          <w:rPr>
            <w:bCs/>
            <w:iCs/>
            <w:color w:val="auto"/>
          </w:rPr>
          <w:t>la Aplicación</w:t>
        </w:r>
      </w:smartTag>
      <w:r w:rsidRPr="00A95A3D">
        <w:rPr>
          <w:bCs/>
          <w:iCs/>
          <w:color w:val="auto"/>
        </w:rPr>
        <w:t xml:space="preserve"> de </w:t>
      </w:r>
      <w:smartTag w:uri="urn:schemas-microsoft-com:office:smarttags" w:element="PersonName">
        <w:smartTagPr>
          <w:attr w:name="ProductID" w:val="la Ley Org￡nica"/>
        </w:smartTagPr>
        <w:r w:rsidRPr="00A95A3D">
          <w:rPr>
            <w:bCs/>
            <w:iCs/>
            <w:color w:val="auto"/>
          </w:rPr>
          <w:t xml:space="preserve">la Ley </w:t>
        </w:r>
        <w:r w:rsidRPr="00A95A3D">
          <w:rPr>
            <w:bCs/>
            <w:iCs/>
            <w:color w:val="auto"/>
            <w:lang w:val="es-EC"/>
          </w:rPr>
          <w:t>Orgánica</w:t>
        </w:r>
      </w:smartTag>
      <w:r w:rsidRPr="00A95A3D">
        <w:rPr>
          <w:bCs/>
          <w:iCs/>
          <w:color w:val="auto"/>
          <w:lang w:val="es-EC"/>
        </w:rPr>
        <w:t xml:space="preserve"> </w:t>
      </w:r>
      <w:r w:rsidRPr="00A95A3D">
        <w:rPr>
          <w:bCs/>
          <w:iCs/>
          <w:color w:val="auto"/>
        </w:rPr>
        <w:t>de Régimen Tributario Interno, Conco</w:t>
      </w:r>
      <w:r w:rsidRPr="00A95A3D">
        <w:rPr>
          <w:bCs/>
          <w:iCs/>
          <w:color w:val="auto"/>
        </w:rPr>
        <w:t>r</w:t>
      </w:r>
      <w:r w:rsidRPr="00A95A3D">
        <w:rPr>
          <w:bCs/>
          <w:iCs/>
          <w:color w:val="auto"/>
        </w:rPr>
        <w:t>dancias con el Código Tributario, Concordancias con el Reglamento de Comprobante de Ventas  y Retención, Concordancia con Resoluciones em</w:t>
      </w:r>
      <w:r w:rsidRPr="00A95A3D">
        <w:rPr>
          <w:bCs/>
          <w:iCs/>
          <w:color w:val="auto"/>
        </w:rPr>
        <w:t>i</w:t>
      </w:r>
      <w:r w:rsidRPr="00A95A3D">
        <w:rPr>
          <w:bCs/>
          <w:iCs/>
          <w:color w:val="auto"/>
        </w:rPr>
        <w:t>tidas por el SR, Concordancia con circulares emitidas por el   SRI, entre otras.</w:t>
      </w:r>
    </w:p>
    <w:p w:rsidR="004F4606" w:rsidRPr="00A95A3D" w:rsidRDefault="004F4606" w:rsidP="000B535C">
      <w:pPr>
        <w:spacing w:line="480" w:lineRule="auto"/>
        <w:jc w:val="both"/>
        <w:rPr>
          <w:bCs/>
          <w:iCs/>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compañía considera propietario de las acciones a quien ap</w:t>
      </w:r>
      <w:r w:rsidRPr="00A95A3D">
        <w:rPr>
          <w:color w:val="auto"/>
          <w:lang w:val="es-AR"/>
        </w:rPr>
        <w:t>a</w:t>
      </w:r>
      <w:r w:rsidR="00041EE2" w:rsidRPr="00A95A3D">
        <w:rPr>
          <w:color w:val="auto"/>
          <w:lang w:val="es-AR"/>
        </w:rPr>
        <w:t>rezca como tal.</w:t>
      </w:r>
      <w:r w:rsidRPr="00A95A3D">
        <w:rPr>
          <w:color w:val="auto"/>
          <w:lang w:val="es-AR"/>
        </w:rPr>
        <w:t xml:space="preserve"> </w:t>
      </w:r>
      <w:r w:rsidR="00041EE2" w:rsidRPr="00A95A3D">
        <w:rPr>
          <w:color w:val="auto"/>
          <w:lang w:val="es-AR"/>
        </w:rPr>
        <w:t>E</w:t>
      </w:r>
      <w:r w:rsidRPr="00A95A3D">
        <w:rPr>
          <w:color w:val="auto"/>
          <w:lang w:val="es-AR"/>
        </w:rPr>
        <w:t>n el libro de acciones y accionistas, cuando haya varios propietarios de una misma acción, nombrarán un representante común y los propietarios respond</w:t>
      </w:r>
      <w:r w:rsidRPr="00A95A3D">
        <w:rPr>
          <w:color w:val="auto"/>
          <w:lang w:val="es-AR"/>
        </w:rPr>
        <w:t>e</w:t>
      </w:r>
      <w:r w:rsidRPr="00A95A3D">
        <w:rPr>
          <w:color w:val="auto"/>
          <w:lang w:val="es-AR"/>
        </w:rPr>
        <w:t>rán solidariamente frente a la compañía de las obligaciones que se deriven de su condición de socios.</w:t>
      </w:r>
    </w:p>
    <w:p w:rsidR="004F4606" w:rsidRPr="00A95A3D" w:rsidRDefault="004F4606" w:rsidP="000B535C">
      <w:pPr>
        <w:spacing w:line="480" w:lineRule="auto"/>
        <w:jc w:val="both"/>
        <w:rPr>
          <w:color w:val="auto"/>
          <w:lang w:val="es-AR"/>
        </w:rPr>
      </w:pPr>
    </w:p>
    <w:p w:rsidR="004F4606" w:rsidRPr="00A95A3D" w:rsidRDefault="00940404" w:rsidP="000B535C">
      <w:pPr>
        <w:spacing w:line="480" w:lineRule="auto"/>
        <w:jc w:val="both"/>
        <w:rPr>
          <w:color w:val="auto"/>
          <w:lang w:val="es-AR"/>
        </w:rPr>
      </w:pPr>
      <w:r w:rsidRPr="00A95A3D">
        <w:rPr>
          <w:color w:val="auto"/>
          <w:lang w:val="es-AR"/>
        </w:rPr>
        <w:t>El eje principal del negocio para poder realizar sus servicios sin n</w:t>
      </w:r>
      <w:r w:rsidRPr="00A95A3D">
        <w:rPr>
          <w:color w:val="auto"/>
          <w:lang w:val="es-AR"/>
        </w:rPr>
        <w:t>e</w:t>
      </w:r>
      <w:r w:rsidRPr="00A95A3D">
        <w:rPr>
          <w:color w:val="auto"/>
          <w:lang w:val="es-AR"/>
        </w:rPr>
        <w:t>cesidad de depender de otras empresas, es un a</w:t>
      </w:r>
      <w:r w:rsidR="004F4606" w:rsidRPr="00A95A3D">
        <w:rPr>
          <w:color w:val="auto"/>
          <w:lang w:val="es-AR"/>
        </w:rPr>
        <w:t xml:space="preserve">ctivo muy costoso, </w:t>
      </w:r>
      <w:r w:rsidR="00D228D9" w:rsidRPr="00A95A3D">
        <w:rPr>
          <w:color w:val="auto"/>
          <w:lang w:val="es-AR"/>
        </w:rPr>
        <w:t xml:space="preserve">el buque, </w:t>
      </w:r>
      <w:r w:rsidRPr="00A95A3D">
        <w:rPr>
          <w:color w:val="auto"/>
          <w:lang w:val="es-AR"/>
        </w:rPr>
        <w:t>el mismo que se encuentra lid</w:t>
      </w:r>
      <w:r w:rsidRPr="00A95A3D">
        <w:rPr>
          <w:color w:val="auto"/>
          <w:lang w:val="es-AR"/>
        </w:rPr>
        <w:t>e</w:t>
      </w:r>
      <w:r w:rsidRPr="00A95A3D">
        <w:rPr>
          <w:color w:val="auto"/>
          <w:lang w:val="es-AR"/>
        </w:rPr>
        <w:t>rado por un capitán.</w:t>
      </w:r>
      <w:r w:rsidR="00D228D9" w:rsidRPr="00A95A3D">
        <w:rPr>
          <w:color w:val="auto"/>
          <w:lang w:val="es-AR"/>
        </w:rPr>
        <w:t xml:space="preserve"> </w:t>
      </w:r>
    </w:p>
    <w:p w:rsidR="004F4606" w:rsidRPr="00A95A3D" w:rsidRDefault="004F4606"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Este buque cada año tiene una reparación y mantenimiento obligatorio</w:t>
      </w:r>
      <w:r w:rsidR="00041EE2" w:rsidRPr="00A95A3D">
        <w:rPr>
          <w:color w:val="auto"/>
          <w:lang w:val="es-AR"/>
        </w:rPr>
        <w:t>,</w:t>
      </w:r>
      <w:r w:rsidRPr="00A95A3D">
        <w:rPr>
          <w:color w:val="auto"/>
          <w:lang w:val="es-AR"/>
        </w:rPr>
        <w:t xml:space="preserve"> el cual es revisado por funcionarios del estado pertenecientes a </w:t>
      </w:r>
      <w:smartTag w:uri="urn:schemas-microsoft-com:office:smarttags" w:element="PersonName">
        <w:smartTagPr>
          <w:attr w:name="ProductID" w:val="la Marina Mercante"/>
        </w:smartTagPr>
        <w:r w:rsidRPr="00A95A3D">
          <w:rPr>
            <w:color w:val="auto"/>
            <w:lang w:val="es-AR"/>
          </w:rPr>
          <w:t>la Marina Me</w:t>
        </w:r>
        <w:r w:rsidRPr="00A95A3D">
          <w:rPr>
            <w:color w:val="auto"/>
            <w:lang w:val="es-AR"/>
          </w:rPr>
          <w:t>r</w:t>
        </w:r>
        <w:r w:rsidRPr="00A95A3D">
          <w:rPr>
            <w:color w:val="auto"/>
            <w:lang w:val="es-AR"/>
          </w:rPr>
          <w:t>cante</w:t>
        </w:r>
      </w:smartTag>
      <w:r w:rsidRPr="00A95A3D">
        <w:rPr>
          <w:color w:val="auto"/>
          <w:lang w:val="es-AR"/>
        </w:rPr>
        <w:t xml:space="preserve">, aproximadamente dura en un </w:t>
      </w:r>
      <w:r w:rsidR="00142A66" w:rsidRPr="00A95A3D">
        <w:rPr>
          <w:color w:val="auto"/>
          <w:lang w:val="es-AR"/>
        </w:rPr>
        <w:t>período</w:t>
      </w:r>
      <w:r w:rsidRPr="00A95A3D">
        <w:rPr>
          <w:color w:val="auto"/>
          <w:lang w:val="es-AR"/>
        </w:rPr>
        <w:t xml:space="preserve"> de tres o cuatro sem</w:t>
      </w:r>
      <w:r w:rsidRPr="00A95A3D">
        <w:rPr>
          <w:color w:val="auto"/>
          <w:lang w:val="es-AR"/>
        </w:rPr>
        <w:t>a</w:t>
      </w:r>
      <w:r w:rsidRPr="00A95A3D">
        <w:rPr>
          <w:color w:val="auto"/>
          <w:lang w:val="es-AR"/>
        </w:rPr>
        <w:t>nas.</w:t>
      </w:r>
    </w:p>
    <w:p w:rsidR="004F4606" w:rsidRPr="00A95A3D" w:rsidRDefault="004F4606"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En la constitución de la compañía  en el a</w:t>
      </w:r>
      <w:r w:rsidRPr="00A95A3D">
        <w:rPr>
          <w:color w:val="auto"/>
          <w:lang w:val="es-AR"/>
        </w:rPr>
        <w:t>r</w:t>
      </w:r>
      <w:r w:rsidRPr="00A95A3D">
        <w:rPr>
          <w:color w:val="auto"/>
          <w:lang w:val="es-AR"/>
        </w:rPr>
        <w:t>tículo tercero estipula que “el plazo de duración de la compañía es el de cincuenta años co</w:t>
      </w:r>
      <w:r w:rsidRPr="00A95A3D">
        <w:rPr>
          <w:color w:val="auto"/>
          <w:lang w:val="es-AR"/>
        </w:rPr>
        <w:t>n</w:t>
      </w:r>
      <w:r w:rsidRPr="00A95A3D">
        <w:rPr>
          <w:color w:val="auto"/>
          <w:lang w:val="es-AR"/>
        </w:rPr>
        <w:t>tados a partir de la fecha de inscripción del presente contrato  en el Registro Me</w:t>
      </w:r>
      <w:r w:rsidRPr="00A95A3D">
        <w:rPr>
          <w:color w:val="auto"/>
          <w:lang w:val="es-AR"/>
        </w:rPr>
        <w:t>r</w:t>
      </w:r>
      <w:r w:rsidRPr="00A95A3D">
        <w:rPr>
          <w:color w:val="auto"/>
          <w:lang w:val="es-AR"/>
        </w:rPr>
        <w:t>cantil. El plazo podrá prorrogarse por decisión de la junta de Accionistas; la co</w:t>
      </w:r>
      <w:r w:rsidRPr="00A95A3D">
        <w:rPr>
          <w:color w:val="auto"/>
          <w:lang w:val="es-AR"/>
        </w:rPr>
        <w:t>m</w:t>
      </w:r>
      <w:r w:rsidRPr="00A95A3D">
        <w:rPr>
          <w:color w:val="auto"/>
          <w:lang w:val="es-AR"/>
        </w:rPr>
        <w:t>pañía podrá disolverse antes del plazo señalado en estos estatutos, en la forma y cond</w:t>
      </w:r>
      <w:r w:rsidRPr="00A95A3D">
        <w:rPr>
          <w:color w:val="auto"/>
          <w:lang w:val="es-AR"/>
        </w:rPr>
        <w:t>i</w:t>
      </w:r>
      <w:r w:rsidRPr="00A95A3D">
        <w:rPr>
          <w:color w:val="auto"/>
          <w:lang w:val="es-AR"/>
        </w:rPr>
        <w:t xml:space="preserve">ciones señaladas en </w:t>
      </w:r>
      <w:smartTag w:uri="urn:schemas-microsoft-com:office:smarttags" w:element="PersonName">
        <w:smartTagPr>
          <w:attr w:name="ProductID" w:val="la Ley"/>
        </w:smartTagPr>
        <w:r w:rsidRPr="00A95A3D">
          <w:rPr>
            <w:color w:val="auto"/>
            <w:lang w:val="es-AR"/>
          </w:rPr>
          <w:t>la Ley</w:t>
        </w:r>
      </w:smartTag>
      <w:r w:rsidRPr="00A95A3D">
        <w:rPr>
          <w:color w:val="auto"/>
          <w:lang w:val="es-AR"/>
        </w:rPr>
        <w:t xml:space="preserve"> de Compañías.</w:t>
      </w:r>
    </w:p>
    <w:p w:rsidR="004F4606" w:rsidRPr="00A95A3D" w:rsidRDefault="004F4606" w:rsidP="000B535C">
      <w:pPr>
        <w:spacing w:line="480" w:lineRule="auto"/>
        <w:jc w:val="both"/>
        <w:rPr>
          <w:bCs/>
          <w:iCs/>
          <w:color w:val="auto"/>
        </w:rPr>
      </w:pPr>
      <w:r w:rsidRPr="00A95A3D">
        <w:rPr>
          <w:bCs/>
          <w:iCs/>
          <w:color w:val="auto"/>
        </w:rPr>
        <w:lastRenderedPageBreak/>
        <w:t>En esta empresa todas las acciones pag</w:t>
      </w:r>
      <w:r w:rsidRPr="00A95A3D">
        <w:rPr>
          <w:bCs/>
          <w:iCs/>
          <w:color w:val="auto"/>
        </w:rPr>
        <w:t>a</w:t>
      </w:r>
      <w:r w:rsidRPr="00A95A3D">
        <w:rPr>
          <w:bCs/>
          <w:iCs/>
          <w:color w:val="auto"/>
        </w:rPr>
        <w:t xml:space="preserve">das,  gozan de iguales derechos y privilegios; está gobernada por </w:t>
      </w:r>
      <w:smartTag w:uri="urn:schemas-microsoft-com:office:smarttags" w:element="PersonName">
        <w:smartTagPr>
          <w:attr w:name="ProductID" w:val="la Junta General"/>
        </w:smartTagPr>
        <w:r w:rsidRPr="00A95A3D">
          <w:rPr>
            <w:bCs/>
            <w:iCs/>
            <w:color w:val="auto"/>
          </w:rPr>
          <w:t>la Junta General</w:t>
        </w:r>
      </w:smartTag>
      <w:r w:rsidRPr="00A95A3D">
        <w:rPr>
          <w:bCs/>
          <w:iCs/>
          <w:color w:val="auto"/>
        </w:rPr>
        <w:t xml:space="preserve"> de Accionistas y administr</w:t>
      </w:r>
      <w:r w:rsidRPr="00A95A3D">
        <w:rPr>
          <w:bCs/>
          <w:iCs/>
          <w:color w:val="auto"/>
        </w:rPr>
        <w:t>a</w:t>
      </w:r>
      <w:r w:rsidRPr="00A95A3D">
        <w:rPr>
          <w:bCs/>
          <w:iCs/>
          <w:color w:val="auto"/>
        </w:rPr>
        <w:t>da por el Presidente y por el Gerente G</w:t>
      </w:r>
      <w:r w:rsidRPr="00A95A3D">
        <w:rPr>
          <w:bCs/>
          <w:iCs/>
          <w:color w:val="auto"/>
        </w:rPr>
        <w:t>e</w:t>
      </w:r>
      <w:r w:rsidRPr="00A95A3D">
        <w:rPr>
          <w:bCs/>
          <w:iCs/>
          <w:color w:val="auto"/>
        </w:rPr>
        <w:t>neral.</w:t>
      </w:r>
    </w:p>
    <w:p w:rsidR="004F4606" w:rsidRPr="00A95A3D" w:rsidRDefault="004F4606" w:rsidP="000B535C">
      <w:pPr>
        <w:spacing w:line="480" w:lineRule="auto"/>
        <w:jc w:val="both"/>
        <w:rPr>
          <w:bCs/>
          <w:iCs/>
          <w:color w:val="auto"/>
        </w:rPr>
      </w:pPr>
    </w:p>
    <w:p w:rsidR="00041EE2" w:rsidRPr="00A95A3D" w:rsidRDefault="004F4606" w:rsidP="000B535C">
      <w:pPr>
        <w:spacing w:line="480" w:lineRule="auto"/>
        <w:jc w:val="both"/>
        <w:rPr>
          <w:bCs/>
          <w:iCs/>
          <w:color w:val="auto"/>
        </w:rPr>
      </w:pPr>
      <w:smartTag w:uri="urn:schemas-microsoft-com:office:smarttags" w:element="PersonName">
        <w:smartTagPr>
          <w:attr w:name="ProductID" w:val="la Junta General"/>
        </w:smartTagPr>
        <w:r w:rsidRPr="00A95A3D">
          <w:rPr>
            <w:bCs/>
            <w:iCs/>
            <w:color w:val="auto"/>
          </w:rPr>
          <w:t>La Junta General</w:t>
        </w:r>
      </w:smartTag>
      <w:r w:rsidRPr="00A95A3D">
        <w:rPr>
          <w:bCs/>
          <w:iCs/>
          <w:color w:val="auto"/>
        </w:rPr>
        <w:t xml:space="preserve"> de accionistas, formada por los socios legalmente conv</w:t>
      </w:r>
      <w:r w:rsidRPr="00A95A3D">
        <w:rPr>
          <w:bCs/>
          <w:iCs/>
          <w:color w:val="auto"/>
        </w:rPr>
        <w:t>o</w:t>
      </w:r>
      <w:r w:rsidRPr="00A95A3D">
        <w:rPr>
          <w:bCs/>
          <w:iCs/>
          <w:color w:val="auto"/>
        </w:rPr>
        <w:t>cados y reunidos es l</w:t>
      </w:r>
      <w:r w:rsidR="00927B55">
        <w:rPr>
          <w:bCs/>
          <w:iCs/>
          <w:color w:val="auto"/>
        </w:rPr>
        <w:t>a suprema autoridad gubernamental</w:t>
      </w:r>
      <w:r w:rsidRPr="00A95A3D">
        <w:rPr>
          <w:bCs/>
          <w:iCs/>
          <w:color w:val="auto"/>
        </w:rPr>
        <w:t xml:space="preserve"> de la compañía. Esta Junta podrá ser ordinaria o extraordinaria, las primeras se reunirán d</w:t>
      </w:r>
      <w:r w:rsidRPr="00A95A3D">
        <w:rPr>
          <w:bCs/>
          <w:iCs/>
          <w:color w:val="auto"/>
        </w:rPr>
        <w:t>u</w:t>
      </w:r>
      <w:r w:rsidRPr="00A95A3D">
        <w:rPr>
          <w:bCs/>
          <w:iCs/>
          <w:color w:val="auto"/>
        </w:rPr>
        <w:t>rante el primer trimestre de cada año, para conocer informes de administr</w:t>
      </w:r>
      <w:r w:rsidRPr="00A95A3D">
        <w:rPr>
          <w:bCs/>
          <w:iCs/>
          <w:color w:val="auto"/>
        </w:rPr>
        <w:t>a</w:t>
      </w:r>
      <w:r w:rsidRPr="00A95A3D">
        <w:rPr>
          <w:bCs/>
          <w:iCs/>
          <w:color w:val="auto"/>
        </w:rPr>
        <w:t>dores, balances, cuentas de pérdidas y ganancias, beneficios, nombramie</w:t>
      </w:r>
      <w:r w:rsidRPr="00A95A3D">
        <w:rPr>
          <w:bCs/>
          <w:iCs/>
          <w:color w:val="auto"/>
        </w:rPr>
        <w:t>n</w:t>
      </w:r>
      <w:r w:rsidRPr="00A95A3D">
        <w:rPr>
          <w:bCs/>
          <w:iCs/>
          <w:color w:val="auto"/>
        </w:rPr>
        <w:t>tos, debiendo ser convocados por el Presidente o el Gerente General, m</w:t>
      </w:r>
      <w:r w:rsidRPr="00A95A3D">
        <w:rPr>
          <w:bCs/>
          <w:iCs/>
          <w:color w:val="auto"/>
        </w:rPr>
        <w:t>e</w:t>
      </w:r>
      <w:r w:rsidRPr="00A95A3D">
        <w:rPr>
          <w:bCs/>
          <w:iCs/>
          <w:color w:val="auto"/>
        </w:rPr>
        <w:t>diante av</w:t>
      </w:r>
      <w:r w:rsidRPr="00A95A3D">
        <w:rPr>
          <w:bCs/>
          <w:iCs/>
          <w:color w:val="auto"/>
        </w:rPr>
        <w:t>i</w:t>
      </w:r>
      <w:r w:rsidRPr="00A95A3D">
        <w:rPr>
          <w:bCs/>
          <w:iCs/>
          <w:color w:val="auto"/>
        </w:rPr>
        <w:t>so que será publicado en uno de los Diarios de mayor circulación en el dom</w:t>
      </w:r>
      <w:r w:rsidRPr="00A95A3D">
        <w:rPr>
          <w:bCs/>
          <w:iCs/>
          <w:color w:val="auto"/>
        </w:rPr>
        <w:t>i</w:t>
      </w:r>
      <w:r w:rsidRPr="00A95A3D">
        <w:rPr>
          <w:bCs/>
          <w:iCs/>
          <w:color w:val="auto"/>
        </w:rPr>
        <w:t>cilio principal de la compañía, y con anticipación de ocho días al me</w:t>
      </w:r>
      <w:r w:rsidR="00041EE2" w:rsidRPr="00A95A3D">
        <w:rPr>
          <w:bCs/>
          <w:iCs/>
          <w:color w:val="auto"/>
        </w:rPr>
        <w:t>nos, al día de la re</w:t>
      </w:r>
      <w:r w:rsidR="00041EE2" w:rsidRPr="00A95A3D">
        <w:rPr>
          <w:bCs/>
          <w:iCs/>
          <w:color w:val="auto"/>
        </w:rPr>
        <w:t>u</w:t>
      </w:r>
      <w:r w:rsidR="00041EE2" w:rsidRPr="00A95A3D">
        <w:rPr>
          <w:bCs/>
          <w:iCs/>
          <w:color w:val="auto"/>
        </w:rPr>
        <w:t>nión.</w:t>
      </w:r>
    </w:p>
    <w:p w:rsidR="00041EE2" w:rsidRPr="00A95A3D" w:rsidRDefault="00041EE2" w:rsidP="000B535C">
      <w:pPr>
        <w:spacing w:line="480" w:lineRule="auto"/>
        <w:jc w:val="both"/>
        <w:rPr>
          <w:bCs/>
          <w:iCs/>
          <w:color w:val="auto"/>
        </w:rPr>
      </w:pPr>
    </w:p>
    <w:p w:rsidR="004F4606" w:rsidRPr="00A95A3D" w:rsidRDefault="00041EE2" w:rsidP="000B535C">
      <w:pPr>
        <w:spacing w:line="480" w:lineRule="auto"/>
        <w:jc w:val="both"/>
        <w:rPr>
          <w:bCs/>
          <w:iCs/>
          <w:color w:val="auto"/>
        </w:rPr>
      </w:pPr>
      <w:r w:rsidRPr="00A95A3D">
        <w:rPr>
          <w:bCs/>
          <w:iCs/>
          <w:color w:val="auto"/>
        </w:rPr>
        <w:t>P</w:t>
      </w:r>
      <w:r w:rsidR="004F4606" w:rsidRPr="00A95A3D">
        <w:rPr>
          <w:bCs/>
          <w:iCs/>
          <w:color w:val="auto"/>
        </w:rPr>
        <w:t>or otro lado las Juntas Generales Extraordinarias se reun</w:t>
      </w:r>
      <w:r w:rsidR="004F4606" w:rsidRPr="00A95A3D">
        <w:rPr>
          <w:bCs/>
          <w:iCs/>
          <w:color w:val="auto"/>
        </w:rPr>
        <w:t>i</w:t>
      </w:r>
      <w:r w:rsidR="004F4606" w:rsidRPr="00A95A3D">
        <w:rPr>
          <w:bCs/>
          <w:iCs/>
          <w:color w:val="auto"/>
        </w:rPr>
        <w:t xml:space="preserve">rán en cualquier tiempo por decisión del Presidente o Gerente General o </w:t>
      </w:r>
      <w:r w:rsidR="00927B55" w:rsidRPr="00A95A3D">
        <w:rPr>
          <w:bCs/>
          <w:iCs/>
          <w:color w:val="auto"/>
        </w:rPr>
        <w:t>ha</w:t>
      </w:r>
      <w:r w:rsidR="004F4606" w:rsidRPr="00A95A3D">
        <w:rPr>
          <w:bCs/>
          <w:iCs/>
          <w:color w:val="auto"/>
        </w:rPr>
        <w:t xml:space="preserve"> pedido de acci</w:t>
      </w:r>
      <w:r w:rsidR="004F4606" w:rsidRPr="00A95A3D">
        <w:rPr>
          <w:bCs/>
          <w:iCs/>
          <w:color w:val="auto"/>
        </w:rPr>
        <w:t>o</w:t>
      </w:r>
      <w:r w:rsidR="004F4606" w:rsidRPr="00A95A3D">
        <w:rPr>
          <w:bCs/>
          <w:iCs/>
          <w:color w:val="auto"/>
        </w:rPr>
        <w:t>nistas que representen por lo menos el veinticinco por ciento  del capital s</w:t>
      </w:r>
      <w:r w:rsidR="004F4606" w:rsidRPr="00A95A3D">
        <w:rPr>
          <w:bCs/>
          <w:iCs/>
          <w:color w:val="auto"/>
        </w:rPr>
        <w:t>o</w:t>
      </w:r>
      <w:r w:rsidR="004F4606" w:rsidRPr="00A95A3D">
        <w:rPr>
          <w:bCs/>
          <w:iCs/>
          <w:color w:val="auto"/>
        </w:rPr>
        <w:t xml:space="preserve">cial. </w:t>
      </w:r>
    </w:p>
    <w:p w:rsidR="00C10A38" w:rsidRPr="00A95A3D" w:rsidRDefault="00C10A38" w:rsidP="000B535C">
      <w:pPr>
        <w:spacing w:line="480" w:lineRule="auto"/>
        <w:jc w:val="both"/>
        <w:rPr>
          <w:bCs/>
          <w:iCs/>
          <w:color w:val="auto"/>
        </w:rPr>
      </w:pPr>
    </w:p>
    <w:p w:rsidR="004F4606" w:rsidRPr="00A95A3D" w:rsidRDefault="004F4606" w:rsidP="000B535C">
      <w:pPr>
        <w:spacing w:line="480" w:lineRule="auto"/>
        <w:jc w:val="both"/>
        <w:rPr>
          <w:color w:val="auto"/>
          <w:lang w:val="es-AR"/>
        </w:rPr>
      </w:pPr>
      <w:r w:rsidRPr="00A95A3D">
        <w:rPr>
          <w:color w:val="auto"/>
          <w:lang w:val="es-AR"/>
        </w:rPr>
        <w:t xml:space="preserve">El Quórum para constitución de </w:t>
      </w:r>
      <w:smartTag w:uri="urn:schemas-microsoft-com:office:smarttags" w:element="PersonName">
        <w:smartTagPr>
          <w:attr w:name="ProductID" w:val="la Junta General"/>
        </w:smartTagPr>
        <w:r w:rsidRPr="00A95A3D">
          <w:rPr>
            <w:color w:val="auto"/>
            <w:lang w:val="es-AR"/>
          </w:rPr>
          <w:t>la Junta General</w:t>
        </w:r>
      </w:smartTag>
      <w:r w:rsidRPr="00A95A3D">
        <w:rPr>
          <w:color w:val="auto"/>
          <w:lang w:val="es-AR"/>
        </w:rPr>
        <w:t>, será el que represente por lo menos la mitad del capital pagado de la co</w:t>
      </w:r>
      <w:r w:rsidRPr="00A95A3D">
        <w:rPr>
          <w:color w:val="auto"/>
          <w:lang w:val="es-AR"/>
        </w:rPr>
        <w:t>m</w:t>
      </w:r>
      <w:r w:rsidRPr="00A95A3D">
        <w:rPr>
          <w:color w:val="auto"/>
          <w:lang w:val="es-AR"/>
        </w:rPr>
        <w:t xml:space="preserve">pañía, al tratarse de la primera </w:t>
      </w:r>
      <w:r w:rsidRPr="00A95A3D">
        <w:rPr>
          <w:color w:val="auto"/>
          <w:lang w:val="es-AR"/>
        </w:rPr>
        <w:lastRenderedPageBreak/>
        <w:t>convocatoria, si se tratase de la segunda co</w:t>
      </w:r>
      <w:r w:rsidRPr="00A95A3D">
        <w:rPr>
          <w:color w:val="auto"/>
          <w:lang w:val="es-AR"/>
        </w:rPr>
        <w:t>n</w:t>
      </w:r>
      <w:r w:rsidRPr="00A95A3D">
        <w:rPr>
          <w:color w:val="auto"/>
          <w:lang w:val="es-AR"/>
        </w:rPr>
        <w:t>vocatoria habrá quórum con el número de accionistas prese</w:t>
      </w:r>
      <w:r w:rsidRPr="00A95A3D">
        <w:rPr>
          <w:color w:val="auto"/>
          <w:lang w:val="es-AR"/>
        </w:rPr>
        <w:t>n</w:t>
      </w:r>
      <w:r w:rsidRPr="00A95A3D">
        <w:rPr>
          <w:color w:val="auto"/>
          <w:lang w:val="es-AR"/>
        </w:rPr>
        <w:t>tes.</w:t>
      </w:r>
    </w:p>
    <w:p w:rsidR="004F4606" w:rsidRPr="00A95A3D" w:rsidRDefault="004F4606" w:rsidP="000B535C">
      <w:pPr>
        <w:spacing w:line="480" w:lineRule="auto"/>
        <w:jc w:val="both"/>
        <w:rPr>
          <w:color w:val="auto"/>
          <w:lang w:val="es-AR"/>
        </w:rPr>
      </w:pPr>
      <w:r w:rsidRPr="00A95A3D">
        <w:rPr>
          <w:color w:val="auto"/>
          <w:lang w:val="es-AR"/>
        </w:rPr>
        <w:t xml:space="preserve">Para que </w:t>
      </w:r>
      <w:smartTag w:uri="urn:schemas-microsoft-com:office:smarttags" w:element="PersonName">
        <w:smartTagPr>
          <w:attr w:name="ProductID" w:val="la Junta General"/>
        </w:smartTagPr>
        <w:r w:rsidRPr="00A95A3D">
          <w:rPr>
            <w:color w:val="auto"/>
            <w:lang w:val="es-AR"/>
          </w:rPr>
          <w:t>la Junta General</w:t>
        </w:r>
      </w:smartTag>
      <w:r w:rsidRPr="00A95A3D">
        <w:rPr>
          <w:color w:val="auto"/>
          <w:lang w:val="es-AR"/>
        </w:rPr>
        <w:t xml:space="preserve"> Ordinaria y Extraordinaria pueda acordar válid</w:t>
      </w:r>
      <w:r w:rsidRPr="00A95A3D">
        <w:rPr>
          <w:color w:val="auto"/>
          <w:lang w:val="es-AR"/>
        </w:rPr>
        <w:t>a</w:t>
      </w:r>
      <w:r w:rsidRPr="00A95A3D">
        <w:rPr>
          <w:color w:val="auto"/>
          <w:lang w:val="es-AR"/>
        </w:rPr>
        <w:t>mente la prórroga del plazo de duración de la compañía, el aumento o dism</w:t>
      </w:r>
      <w:r w:rsidRPr="00A95A3D">
        <w:rPr>
          <w:color w:val="auto"/>
          <w:lang w:val="es-AR"/>
        </w:rPr>
        <w:t>i</w:t>
      </w:r>
      <w:r w:rsidRPr="00A95A3D">
        <w:rPr>
          <w:color w:val="auto"/>
          <w:lang w:val="es-AR"/>
        </w:rPr>
        <w:t>nución de capital, la transformación, fusión, disolución  anticipada, reactiv</w:t>
      </w:r>
      <w:r w:rsidRPr="00A95A3D">
        <w:rPr>
          <w:color w:val="auto"/>
          <w:lang w:val="es-AR"/>
        </w:rPr>
        <w:t>a</w:t>
      </w:r>
      <w:r w:rsidRPr="00A95A3D">
        <w:rPr>
          <w:color w:val="auto"/>
          <w:lang w:val="es-AR"/>
        </w:rPr>
        <w:t>ción de la compañía en proceso de liquidación y en general, cualquier modif</w:t>
      </w:r>
      <w:r w:rsidRPr="00A95A3D">
        <w:rPr>
          <w:color w:val="auto"/>
          <w:lang w:val="es-AR"/>
        </w:rPr>
        <w:t>i</w:t>
      </w:r>
      <w:r w:rsidRPr="00A95A3D">
        <w:rPr>
          <w:color w:val="auto"/>
          <w:lang w:val="es-AR"/>
        </w:rPr>
        <w:t>cación a los estatutos, habrá de concurrir a ella la mitad del capital pagado en la primera convocat</w:t>
      </w:r>
      <w:r w:rsidRPr="00A95A3D">
        <w:rPr>
          <w:color w:val="auto"/>
          <w:lang w:val="es-AR"/>
        </w:rPr>
        <w:t>o</w:t>
      </w:r>
      <w:r w:rsidRPr="00A95A3D">
        <w:rPr>
          <w:color w:val="auto"/>
          <w:lang w:val="es-AR"/>
        </w:rPr>
        <w:t>ria. En la segunda convocatoria habrá de concurrir la tercera parte del capital pagado. Bastará con  el número de accionistas pr</w:t>
      </w:r>
      <w:r w:rsidRPr="00A95A3D">
        <w:rPr>
          <w:color w:val="auto"/>
          <w:lang w:val="es-AR"/>
        </w:rPr>
        <w:t>e</w:t>
      </w:r>
      <w:r w:rsidRPr="00A95A3D">
        <w:rPr>
          <w:color w:val="auto"/>
          <w:lang w:val="es-AR"/>
        </w:rPr>
        <w:t>sentes en la tercera convocat</w:t>
      </w:r>
      <w:r w:rsidRPr="00A95A3D">
        <w:rPr>
          <w:color w:val="auto"/>
          <w:lang w:val="es-AR"/>
        </w:rPr>
        <w:t>o</w:t>
      </w:r>
      <w:r w:rsidRPr="00A95A3D">
        <w:rPr>
          <w:color w:val="auto"/>
          <w:lang w:val="es-AR"/>
        </w:rPr>
        <w:t xml:space="preserve">ria.  </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El ejercicio económico de la compañía es año calendario según los estatutos. Y la reserva legal será mínimo el 10% de las utilidades líquidas de cada eje</w:t>
      </w:r>
      <w:r w:rsidRPr="00A95A3D">
        <w:rPr>
          <w:color w:val="auto"/>
          <w:lang w:val="es-AR"/>
        </w:rPr>
        <w:t>r</w:t>
      </w:r>
      <w:r w:rsidRPr="00A95A3D">
        <w:rPr>
          <w:color w:val="auto"/>
          <w:lang w:val="es-AR"/>
        </w:rPr>
        <w:t>cicio económico para la constitución del fondo de reserva “Legal”, hasta que este alcance por lo m</w:t>
      </w:r>
      <w:r w:rsidRPr="00A95A3D">
        <w:rPr>
          <w:color w:val="auto"/>
          <w:lang w:val="es-AR"/>
        </w:rPr>
        <w:t>e</w:t>
      </w:r>
      <w:r w:rsidRPr="00A95A3D">
        <w:rPr>
          <w:color w:val="auto"/>
          <w:lang w:val="es-AR"/>
        </w:rPr>
        <w:t>nos al 50% del capital social.</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Sus Obligaciones Tributarias son realizar: Declaraciones del IR de socied</w:t>
      </w:r>
      <w:r w:rsidRPr="00A95A3D">
        <w:rPr>
          <w:color w:val="auto"/>
          <w:lang w:val="es-AR"/>
        </w:rPr>
        <w:t>a</w:t>
      </w:r>
      <w:r w:rsidRPr="00A95A3D">
        <w:rPr>
          <w:color w:val="auto"/>
          <w:lang w:val="es-AR"/>
        </w:rPr>
        <w:t>des, Declaración de RF, Declaraciones de IVA, Declaraciones de REOC.</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organización tiene algunos trabajadores a su cargo, los cuales son af</w:t>
      </w:r>
      <w:r w:rsidRPr="00A95A3D">
        <w:rPr>
          <w:color w:val="auto"/>
          <w:lang w:val="es-AR"/>
        </w:rPr>
        <w:t>i</w:t>
      </w:r>
      <w:r w:rsidRPr="00A95A3D">
        <w:rPr>
          <w:color w:val="auto"/>
          <w:lang w:val="es-AR"/>
        </w:rPr>
        <w:t xml:space="preserve">liados al  IESS; y durante el </w:t>
      </w:r>
      <w:r w:rsidR="00142A66" w:rsidRPr="00A95A3D">
        <w:rPr>
          <w:color w:val="auto"/>
          <w:lang w:val="es-AR"/>
        </w:rPr>
        <w:t>período</w:t>
      </w:r>
      <w:r w:rsidRPr="00A95A3D">
        <w:rPr>
          <w:color w:val="auto"/>
          <w:lang w:val="es-AR"/>
        </w:rPr>
        <w:t xml:space="preserve"> del 2008, inici</w:t>
      </w:r>
      <w:r w:rsidRPr="00A95A3D">
        <w:rPr>
          <w:color w:val="auto"/>
          <w:lang w:val="es-AR"/>
        </w:rPr>
        <w:t>a</w:t>
      </w:r>
      <w:r w:rsidRPr="00A95A3D">
        <w:rPr>
          <w:color w:val="auto"/>
          <w:lang w:val="es-AR"/>
        </w:rPr>
        <w:t xml:space="preserve">ron 16 y finalizaron 20; es </w:t>
      </w:r>
      <w:r w:rsidRPr="00A95A3D">
        <w:rPr>
          <w:color w:val="auto"/>
          <w:lang w:val="es-AR"/>
        </w:rPr>
        <w:lastRenderedPageBreak/>
        <w:t>importante mencionar que p</w:t>
      </w:r>
      <w:r w:rsidRPr="00A95A3D">
        <w:rPr>
          <w:color w:val="auto"/>
          <w:lang w:val="es-AR"/>
        </w:rPr>
        <w:t>a</w:t>
      </w:r>
      <w:r w:rsidRPr="00A95A3D">
        <w:rPr>
          <w:color w:val="auto"/>
          <w:lang w:val="es-AR"/>
        </w:rPr>
        <w:t>ra llevar a cabo la actividad dentro del Buque mínimo se requiere de trece pe</w:t>
      </w:r>
      <w:r w:rsidRPr="00A95A3D">
        <w:rPr>
          <w:color w:val="auto"/>
          <w:lang w:val="es-AR"/>
        </w:rPr>
        <w:t>r</w:t>
      </w:r>
      <w:r w:rsidRPr="00A95A3D">
        <w:rPr>
          <w:color w:val="auto"/>
          <w:lang w:val="es-AR"/>
        </w:rPr>
        <w:t xml:space="preserve">sonas laborando en diferentes cargos. </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compañía tiene su documentación legal en orden, vige</w:t>
      </w:r>
      <w:r w:rsidRPr="00A95A3D">
        <w:rPr>
          <w:color w:val="auto"/>
          <w:lang w:val="es-AR"/>
        </w:rPr>
        <w:t>n</w:t>
      </w:r>
      <w:r w:rsidRPr="00A95A3D">
        <w:rPr>
          <w:color w:val="auto"/>
          <w:lang w:val="es-AR"/>
        </w:rPr>
        <w:t>te  y archivada, entre ellas las que pudimos observar se encue</w:t>
      </w:r>
      <w:r w:rsidRPr="00A95A3D">
        <w:rPr>
          <w:color w:val="auto"/>
          <w:lang w:val="es-AR"/>
        </w:rPr>
        <w:t>n</w:t>
      </w:r>
      <w:r w:rsidRPr="00A95A3D">
        <w:rPr>
          <w:color w:val="auto"/>
          <w:lang w:val="es-AR"/>
        </w:rPr>
        <w:t xml:space="preserve">tran: </w:t>
      </w:r>
      <w:smartTag w:uri="urn:schemas-microsoft-com:office:smarttags" w:element="PersonName">
        <w:smartTagPr>
          <w:attr w:name="ProductID" w:val="La Matr￭cula"/>
        </w:smartTagPr>
        <w:r w:rsidRPr="00A95A3D">
          <w:rPr>
            <w:color w:val="auto"/>
            <w:lang w:val="es-AR"/>
          </w:rPr>
          <w:t>La Matrícula</w:t>
        </w:r>
      </w:smartTag>
      <w:r w:rsidRPr="00A95A3D">
        <w:rPr>
          <w:color w:val="auto"/>
          <w:lang w:val="es-AR"/>
        </w:rPr>
        <w:t xml:space="preserve"> de </w:t>
      </w:r>
      <w:smartTag w:uri="urn:schemas-microsoft-com:office:smarttags" w:element="PersonName">
        <w:smartTagPr>
          <w:attr w:name="ProductID" w:val="la Nave"/>
        </w:smartTagPr>
        <w:r w:rsidRPr="00A95A3D">
          <w:rPr>
            <w:color w:val="auto"/>
            <w:lang w:val="es-AR"/>
          </w:rPr>
          <w:t>la Nave</w:t>
        </w:r>
      </w:smartTag>
      <w:r w:rsidRPr="00A95A3D">
        <w:rPr>
          <w:color w:val="auto"/>
          <w:lang w:val="es-AR"/>
        </w:rPr>
        <w:t xml:space="preserve"> (Port Registry Certificate), Escritura Pública de Constitución de esta Compa</w:t>
      </w:r>
      <w:r w:rsidRPr="00A95A3D">
        <w:rPr>
          <w:color w:val="auto"/>
          <w:lang w:val="es-AR"/>
        </w:rPr>
        <w:t>ñ</w:t>
      </w:r>
      <w:r w:rsidRPr="00A95A3D">
        <w:rPr>
          <w:color w:val="auto"/>
          <w:lang w:val="es-AR"/>
        </w:rPr>
        <w:t>ía otorgada ante el n</w:t>
      </w:r>
      <w:r w:rsidRPr="00A95A3D">
        <w:rPr>
          <w:color w:val="auto"/>
          <w:lang w:val="es-AR"/>
        </w:rPr>
        <w:t>o</w:t>
      </w:r>
      <w:r w:rsidRPr="00A95A3D">
        <w:rPr>
          <w:color w:val="auto"/>
          <w:lang w:val="es-AR"/>
        </w:rPr>
        <w:t xml:space="preserve">tario el 18 de marzo del 2003, Certificado del Banco para la cuenta de Integración de Capital, Resolución de </w:t>
      </w:r>
      <w:smartTag w:uri="urn:schemas-microsoft-com:office:smarttags" w:element="PersonName">
        <w:smartTagPr>
          <w:attr w:name="ProductID" w:val="la Superintendencia"/>
        </w:smartTagPr>
        <w:r w:rsidRPr="00A95A3D">
          <w:rPr>
            <w:color w:val="auto"/>
            <w:lang w:val="es-AR"/>
          </w:rPr>
          <w:t>la Superintendencia</w:t>
        </w:r>
      </w:smartTag>
      <w:r w:rsidRPr="00A95A3D">
        <w:rPr>
          <w:color w:val="auto"/>
          <w:lang w:val="es-AR"/>
        </w:rPr>
        <w:t xml:space="preserve"> de Compañías, Registro de </w:t>
      </w:r>
      <w:smartTag w:uri="urn:schemas-microsoft-com:office:smarttags" w:element="PersonName">
        <w:smartTagPr>
          <w:attr w:name="ProductID" w:val="la Sociedad"/>
        </w:smartTagPr>
        <w:r w:rsidRPr="00A95A3D">
          <w:rPr>
            <w:color w:val="auto"/>
            <w:lang w:val="es-AR"/>
          </w:rPr>
          <w:t>la Sociedad</w:t>
        </w:r>
      </w:smartTag>
      <w:r w:rsidRPr="00A95A3D">
        <w:rPr>
          <w:color w:val="auto"/>
          <w:lang w:val="es-AR"/>
        </w:rPr>
        <w:t>, Reforma de los Estatutos, Nombr</w:t>
      </w:r>
      <w:r w:rsidRPr="00A95A3D">
        <w:rPr>
          <w:color w:val="auto"/>
          <w:lang w:val="es-AR"/>
        </w:rPr>
        <w:t>a</w:t>
      </w:r>
      <w:r w:rsidRPr="00A95A3D">
        <w:rPr>
          <w:color w:val="auto"/>
          <w:lang w:val="es-AR"/>
        </w:rPr>
        <w:t>miento de la persona designada como Gerente General, Registro Mercantil, Acta de Junta General Universal de Accionistas c</w:t>
      </w:r>
      <w:r w:rsidRPr="00A95A3D">
        <w:rPr>
          <w:color w:val="auto"/>
          <w:lang w:val="es-AR"/>
        </w:rPr>
        <w:t>e</w:t>
      </w:r>
      <w:r w:rsidRPr="00A95A3D">
        <w:rPr>
          <w:color w:val="auto"/>
          <w:lang w:val="es-AR"/>
        </w:rPr>
        <w:t xml:space="preserve">lebrada en julio del 2004, Cédula y certificado de votación de la persona encargada de </w:t>
      </w:r>
      <w:smartTag w:uri="urn:schemas-microsoft-com:office:smarttags" w:element="PersonName">
        <w:smartTagPr>
          <w:attr w:name="ProductID" w:val="la Gerencia General"/>
        </w:smartTagPr>
        <w:r w:rsidRPr="00A95A3D">
          <w:rPr>
            <w:color w:val="auto"/>
            <w:lang w:val="es-AR"/>
          </w:rPr>
          <w:t>la Gerencia G</w:t>
        </w:r>
        <w:r w:rsidRPr="00A95A3D">
          <w:rPr>
            <w:color w:val="auto"/>
            <w:lang w:val="es-AR"/>
          </w:rPr>
          <w:t>e</w:t>
        </w:r>
        <w:r w:rsidRPr="00A95A3D">
          <w:rPr>
            <w:color w:val="auto"/>
            <w:lang w:val="es-AR"/>
          </w:rPr>
          <w:t>neral</w:t>
        </w:r>
      </w:smartTag>
      <w:r w:rsidRPr="00A95A3D">
        <w:rPr>
          <w:color w:val="auto"/>
          <w:lang w:val="es-AR"/>
        </w:rPr>
        <w:t xml:space="preserve"> de esta compañía.</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organización no es Contribuyente Especial y ha realizado todas las d</w:t>
      </w:r>
      <w:r w:rsidRPr="00A95A3D">
        <w:rPr>
          <w:color w:val="auto"/>
          <w:lang w:val="es-AR"/>
        </w:rPr>
        <w:t>e</w:t>
      </w:r>
      <w:r w:rsidRPr="00A95A3D">
        <w:rPr>
          <w:color w:val="auto"/>
          <w:lang w:val="es-AR"/>
        </w:rPr>
        <w:t>claraciones de IR, RF, IVA y  ROEC  ante el  SRI, d</w:t>
      </w:r>
      <w:r w:rsidRPr="00A95A3D">
        <w:rPr>
          <w:color w:val="auto"/>
          <w:lang w:val="es-AR"/>
        </w:rPr>
        <w:t>u</w:t>
      </w:r>
      <w:r w:rsidRPr="00A95A3D">
        <w:rPr>
          <w:color w:val="auto"/>
          <w:lang w:val="es-AR"/>
        </w:rPr>
        <w:t xml:space="preserve">rante el </w:t>
      </w:r>
      <w:r w:rsidR="00142A66" w:rsidRPr="00A95A3D">
        <w:rPr>
          <w:color w:val="auto"/>
          <w:lang w:val="es-AR"/>
        </w:rPr>
        <w:t>período</w:t>
      </w:r>
      <w:r w:rsidRPr="00A95A3D">
        <w:rPr>
          <w:color w:val="auto"/>
          <w:lang w:val="es-AR"/>
        </w:rPr>
        <w:t xml:space="preserve"> 2008; no han tenido multas y intereses por pagar al fisco, por atrasos en las decl</w:t>
      </w:r>
      <w:r w:rsidRPr="00A95A3D">
        <w:rPr>
          <w:color w:val="auto"/>
          <w:lang w:val="es-AR"/>
        </w:rPr>
        <w:t>a</w:t>
      </w:r>
      <w:r w:rsidRPr="00A95A3D">
        <w:rPr>
          <w:color w:val="auto"/>
          <w:lang w:val="es-AR"/>
        </w:rPr>
        <w:t>raciones y por  pago de impuestos ni por fa</w:t>
      </w:r>
      <w:r w:rsidRPr="00A95A3D">
        <w:rPr>
          <w:color w:val="auto"/>
          <w:lang w:val="es-AR"/>
        </w:rPr>
        <w:t>l</w:t>
      </w:r>
      <w:r w:rsidRPr="00A95A3D">
        <w:rPr>
          <w:color w:val="auto"/>
          <w:lang w:val="es-AR"/>
        </w:rPr>
        <w:t xml:space="preserve">ta de declaraciones en el </w:t>
      </w:r>
      <w:r w:rsidR="00142A66" w:rsidRPr="00A95A3D">
        <w:rPr>
          <w:color w:val="auto"/>
          <w:lang w:val="es-AR"/>
        </w:rPr>
        <w:t>período</w:t>
      </w:r>
      <w:r w:rsidRPr="00A95A3D">
        <w:rPr>
          <w:color w:val="auto"/>
          <w:lang w:val="es-AR"/>
        </w:rPr>
        <w:t xml:space="preserve"> antes menci</w:t>
      </w:r>
      <w:r w:rsidRPr="00A95A3D">
        <w:rPr>
          <w:color w:val="auto"/>
          <w:lang w:val="es-AR"/>
        </w:rPr>
        <w:t>o</w:t>
      </w:r>
      <w:r w:rsidRPr="00A95A3D">
        <w:rPr>
          <w:color w:val="auto"/>
          <w:lang w:val="es-AR"/>
        </w:rPr>
        <w:t>nado.</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lastRenderedPageBreak/>
        <w:t xml:space="preserve">En el </w:t>
      </w:r>
      <w:r w:rsidR="00142A66" w:rsidRPr="00A95A3D">
        <w:rPr>
          <w:color w:val="auto"/>
          <w:lang w:val="es-AR"/>
        </w:rPr>
        <w:t>período</w:t>
      </w:r>
      <w:r w:rsidRPr="00A95A3D">
        <w:rPr>
          <w:color w:val="auto"/>
          <w:lang w:val="es-AR"/>
        </w:rPr>
        <w:t xml:space="preserve"> del 2006, esta compañía e</w:t>
      </w:r>
      <w:r w:rsidRPr="00A95A3D">
        <w:rPr>
          <w:color w:val="auto"/>
          <w:lang w:val="es-AR"/>
        </w:rPr>
        <w:t>x</w:t>
      </w:r>
      <w:r w:rsidRPr="00A95A3D">
        <w:rPr>
          <w:color w:val="auto"/>
          <w:lang w:val="es-AR"/>
        </w:rPr>
        <w:t>perimentó una fiscalización de los libros contables en especial de los REOC realiz</w:t>
      </w:r>
      <w:r w:rsidRPr="00A95A3D">
        <w:rPr>
          <w:color w:val="auto"/>
          <w:lang w:val="es-AR"/>
        </w:rPr>
        <w:t>a</w:t>
      </w:r>
      <w:r w:rsidRPr="00A95A3D">
        <w:rPr>
          <w:color w:val="auto"/>
          <w:lang w:val="es-AR"/>
        </w:rPr>
        <w:t>da por el Servicio de Rentas Inte</w:t>
      </w:r>
      <w:r w:rsidRPr="00A95A3D">
        <w:rPr>
          <w:color w:val="auto"/>
          <w:lang w:val="es-AR"/>
        </w:rPr>
        <w:t>r</w:t>
      </w:r>
      <w:r w:rsidRPr="00A95A3D">
        <w:rPr>
          <w:color w:val="auto"/>
          <w:lang w:val="es-AR"/>
        </w:rPr>
        <w:t>nas del Litoral.</w:t>
      </w:r>
    </w:p>
    <w:p w:rsidR="004F4606" w:rsidRPr="00A95A3D" w:rsidRDefault="004F4606" w:rsidP="000B535C">
      <w:pPr>
        <w:spacing w:line="480" w:lineRule="auto"/>
        <w:jc w:val="both"/>
        <w:rPr>
          <w:color w:val="auto"/>
          <w:lang w:val="es-AR"/>
        </w:rPr>
      </w:pPr>
      <w:r w:rsidRPr="00A95A3D">
        <w:rPr>
          <w:color w:val="auto"/>
          <w:lang w:val="es-AR"/>
        </w:rPr>
        <w:t>La persona responsable de la contabilidad y de las declar</w:t>
      </w:r>
      <w:r w:rsidRPr="00A95A3D">
        <w:rPr>
          <w:color w:val="auto"/>
          <w:lang w:val="es-AR"/>
        </w:rPr>
        <w:t>a</w:t>
      </w:r>
      <w:r w:rsidRPr="00A95A3D">
        <w:rPr>
          <w:color w:val="auto"/>
          <w:lang w:val="es-AR"/>
        </w:rPr>
        <w:t>ciones emitidas al fisco, es el contador de esta compañía, el cual cuenta con experiencia, actu</w:t>
      </w:r>
      <w:r w:rsidRPr="00A95A3D">
        <w:rPr>
          <w:color w:val="auto"/>
          <w:lang w:val="es-AR"/>
        </w:rPr>
        <w:t>a</w:t>
      </w:r>
      <w:r w:rsidRPr="00A95A3D">
        <w:rPr>
          <w:color w:val="auto"/>
          <w:lang w:val="es-AR"/>
        </w:rPr>
        <w:t>lizaciones y formación académica superior para realizar dicha fu</w:t>
      </w:r>
      <w:r w:rsidRPr="00A95A3D">
        <w:rPr>
          <w:color w:val="auto"/>
          <w:lang w:val="es-AR"/>
        </w:rPr>
        <w:t>n</w:t>
      </w:r>
      <w:r w:rsidRPr="00A95A3D">
        <w:rPr>
          <w:color w:val="auto"/>
          <w:lang w:val="es-AR"/>
        </w:rPr>
        <w:t>ción.</w:t>
      </w:r>
    </w:p>
    <w:p w:rsidR="00315A1A" w:rsidRPr="00A95A3D" w:rsidRDefault="00315A1A"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Mensualmente realizan las declaraciones del formulario 103</w:t>
      </w:r>
      <w:r w:rsidR="009817E9" w:rsidRPr="00A95A3D">
        <w:rPr>
          <w:color w:val="auto"/>
          <w:lang w:val="es-AR"/>
        </w:rPr>
        <w:t>: “Declaración de retenciones en la fuente del impuesto a la renta”;</w:t>
      </w:r>
      <w:r w:rsidRPr="00A95A3D">
        <w:rPr>
          <w:color w:val="auto"/>
          <w:lang w:val="es-AR"/>
        </w:rPr>
        <w:t xml:space="preserve"> 104</w:t>
      </w:r>
      <w:r w:rsidR="009817E9" w:rsidRPr="00A95A3D">
        <w:rPr>
          <w:color w:val="auto"/>
          <w:lang w:val="es-AR"/>
        </w:rPr>
        <w:t>: “Declaración del I</w:t>
      </w:r>
      <w:r w:rsidR="009817E9" w:rsidRPr="00A95A3D">
        <w:rPr>
          <w:color w:val="auto"/>
          <w:lang w:val="es-AR"/>
        </w:rPr>
        <w:t>m</w:t>
      </w:r>
      <w:r w:rsidR="009817E9" w:rsidRPr="00A95A3D">
        <w:rPr>
          <w:color w:val="auto"/>
          <w:lang w:val="es-AR"/>
        </w:rPr>
        <w:t>puesto al valor agregado”</w:t>
      </w:r>
      <w:r w:rsidRPr="00A95A3D">
        <w:rPr>
          <w:color w:val="auto"/>
          <w:lang w:val="es-AR"/>
        </w:rPr>
        <w:t>; anualmente el formulario 101</w:t>
      </w:r>
      <w:r w:rsidR="009817E9" w:rsidRPr="00A95A3D">
        <w:rPr>
          <w:color w:val="auto"/>
          <w:lang w:val="es-AR"/>
        </w:rPr>
        <w:t xml:space="preserve"> “Declaración del I</w:t>
      </w:r>
      <w:r w:rsidR="009817E9" w:rsidRPr="00A95A3D">
        <w:rPr>
          <w:color w:val="auto"/>
          <w:lang w:val="es-AR"/>
        </w:rPr>
        <w:t>m</w:t>
      </w:r>
      <w:r w:rsidR="009817E9" w:rsidRPr="00A95A3D">
        <w:rPr>
          <w:color w:val="auto"/>
          <w:lang w:val="es-AR"/>
        </w:rPr>
        <w:t>puesto a la renta – Sociedades”;</w:t>
      </w:r>
      <w:r w:rsidRPr="00A95A3D">
        <w:rPr>
          <w:color w:val="auto"/>
          <w:lang w:val="es-AR"/>
        </w:rPr>
        <w:t xml:space="preserve"> y los REOC</w:t>
      </w:r>
      <w:r w:rsidR="009817E9" w:rsidRPr="00A95A3D">
        <w:rPr>
          <w:color w:val="auto"/>
          <w:lang w:val="es-AR"/>
        </w:rPr>
        <w:t xml:space="preserve"> “Anexo de Retenciones en </w:t>
      </w:r>
      <w:smartTag w:uri="urn:schemas-microsoft-com:office:smarttags" w:element="PersonName">
        <w:smartTagPr>
          <w:attr w:name="ProductID" w:val="la Fuente"/>
        </w:smartTagPr>
        <w:r w:rsidR="009817E9" w:rsidRPr="00A95A3D">
          <w:rPr>
            <w:color w:val="auto"/>
            <w:lang w:val="es-AR"/>
          </w:rPr>
          <w:t>la Fue</w:t>
        </w:r>
        <w:r w:rsidR="009817E9" w:rsidRPr="00A95A3D">
          <w:rPr>
            <w:color w:val="auto"/>
            <w:lang w:val="es-AR"/>
          </w:rPr>
          <w:t>n</w:t>
        </w:r>
        <w:r w:rsidR="009817E9" w:rsidRPr="00A95A3D">
          <w:rPr>
            <w:color w:val="auto"/>
            <w:lang w:val="es-AR"/>
          </w:rPr>
          <w:t>te</w:t>
        </w:r>
      </w:smartTag>
      <w:r w:rsidR="009817E9" w:rsidRPr="00A95A3D">
        <w:rPr>
          <w:color w:val="auto"/>
          <w:lang w:val="es-AR"/>
        </w:rPr>
        <w:t xml:space="preserve"> de Impuesto a </w:t>
      </w:r>
      <w:smartTag w:uri="urn:schemas-microsoft-com:office:smarttags" w:element="PersonName">
        <w:smartTagPr>
          <w:attr w:name="ProductID" w:val="la Renta"/>
        </w:smartTagPr>
        <w:r w:rsidR="009817E9" w:rsidRPr="00A95A3D">
          <w:rPr>
            <w:color w:val="auto"/>
            <w:lang w:val="es-AR"/>
          </w:rPr>
          <w:t>la Renta</w:t>
        </w:r>
      </w:smartTag>
      <w:r w:rsidR="009817E9" w:rsidRPr="00A95A3D">
        <w:rPr>
          <w:color w:val="auto"/>
          <w:lang w:val="es-AR"/>
        </w:rPr>
        <w:t xml:space="preserve"> por Otros Conceptos</w:t>
      </w:r>
      <w:r w:rsidR="009D249B" w:rsidRPr="00A95A3D">
        <w:rPr>
          <w:color w:val="auto"/>
          <w:lang w:val="es-AR"/>
        </w:rPr>
        <w:t>”</w:t>
      </w:r>
      <w:r w:rsidRPr="00A95A3D">
        <w:rPr>
          <w:color w:val="auto"/>
          <w:lang w:val="es-AR"/>
        </w:rPr>
        <w:t xml:space="preserve"> dos meses después de cada declaración mensual; las declaraciones las han realizado </w:t>
      </w:r>
      <w:r w:rsidR="009D249B" w:rsidRPr="00A95A3D">
        <w:rPr>
          <w:color w:val="auto"/>
          <w:lang w:val="es-AR"/>
        </w:rPr>
        <w:t>vía web</w:t>
      </w:r>
      <w:r w:rsidRPr="00A95A3D">
        <w:rPr>
          <w:color w:val="auto"/>
          <w:lang w:val="es-AR"/>
        </w:rPr>
        <w:t>,</w:t>
      </w:r>
      <w:r w:rsidR="009D249B" w:rsidRPr="00A95A3D">
        <w:rPr>
          <w:color w:val="auto"/>
          <w:lang w:val="es-AR"/>
        </w:rPr>
        <w:t xml:space="preserve"> a pa</w:t>
      </w:r>
      <w:r w:rsidR="009D249B" w:rsidRPr="00A95A3D">
        <w:rPr>
          <w:color w:val="auto"/>
          <w:lang w:val="es-AR"/>
        </w:rPr>
        <w:t>r</w:t>
      </w:r>
      <w:r w:rsidR="009D249B" w:rsidRPr="00A95A3D">
        <w:rPr>
          <w:color w:val="auto"/>
          <w:lang w:val="es-AR"/>
        </w:rPr>
        <w:t xml:space="preserve">tir de que el </w:t>
      </w:r>
      <w:r w:rsidRPr="00A95A3D">
        <w:rPr>
          <w:color w:val="auto"/>
          <w:lang w:val="es-AR"/>
        </w:rPr>
        <w:t>SRI</w:t>
      </w:r>
      <w:r w:rsidR="009D249B" w:rsidRPr="00A95A3D">
        <w:rPr>
          <w:color w:val="auto"/>
          <w:lang w:val="es-AR"/>
        </w:rPr>
        <w:t xml:space="preserve"> lo implementó</w:t>
      </w:r>
      <w:r w:rsidRPr="00A95A3D">
        <w:rPr>
          <w:color w:val="auto"/>
          <w:lang w:val="es-AR"/>
        </w:rPr>
        <w:t>.</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Esta compañía no ha realizado exportaciones de bienes ni servicios, tamp</w:t>
      </w:r>
      <w:r w:rsidRPr="00A95A3D">
        <w:rPr>
          <w:color w:val="auto"/>
          <w:lang w:val="es-AR"/>
        </w:rPr>
        <w:t>o</w:t>
      </w:r>
      <w:r w:rsidRPr="00A95A3D">
        <w:rPr>
          <w:color w:val="auto"/>
          <w:lang w:val="es-AR"/>
        </w:rPr>
        <w:t>co ha efectuado transferencias de bienes como resultado de una reorganiz</w:t>
      </w:r>
      <w:r w:rsidRPr="00A95A3D">
        <w:rPr>
          <w:color w:val="auto"/>
          <w:lang w:val="es-AR"/>
        </w:rPr>
        <w:t>a</w:t>
      </w:r>
      <w:r w:rsidRPr="00A95A3D">
        <w:rPr>
          <w:color w:val="auto"/>
          <w:lang w:val="es-AR"/>
        </w:rPr>
        <w:t>ción de sociedades.</w:t>
      </w:r>
    </w:p>
    <w:p w:rsidR="00C10A38" w:rsidRPr="00A95A3D" w:rsidRDefault="00C10A38"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Según declaraciones durante la entrevista inicial de esta evaluación, la e</w:t>
      </w:r>
      <w:r w:rsidRPr="00A95A3D">
        <w:rPr>
          <w:color w:val="auto"/>
          <w:lang w:val="es-AR"/>
        </w:rPr>
        <w:t>m</w:t>
      </w:r>
      <w:r w:rsidRPr="00A95A3D">
        <w:rPr>
          <w:color w:val="auto"/>
          <w:lang w:val="es-AR"/>
        </w:rPr>
        <w:t>presa concilia mensualmente los ingresos contabiliz</w:t>
      </w:r>
      <w:r w:rsidRPr="00A95A3D">
        <w:rPr>
          <w:color w:val="auto"/>
          <w:lang w:val="es-AR"/>
        </w:rPr>
        <w:t>a</w:t>
      </w:r>
      <w:r w:rsidRPr="00A95A3D">
        <w:rPr>
          <w:color w:val="auto"/>
          <w:lang w:val="es-AR"/>
        </w:rPr>
        <w:t>dos, con los ingresos anotados en el registro de ventas; y también se concilian los registros cont</w:t>
      </w:r>
      <w:r w:rsidRPr="00A95A3D">
        <w:rPr>
          <w:color w:val="auto"/>
          <w:lang w:val="es-AR"/>
        </w:rPr>
        <w:t>a</w:t>
      </w:r>
      <w:r w:rsidRPr="00A95A3D">
        <w:rPr>
          <w:color w:val="auto"/>
          <w:lang w:val="es-AR"/>
        </w:rPr>
        <w:lastRenderedPageBreak/>
        <w:t>bles con las declaraciones mensuales de los tributos. No se otorgan de</w:t>
      </w:r>
      <w:r w:rsidRPr="00A95A3D">
        <w:rPr>
          <w:color w:val="auto"/>
          <w:lang w:val="es-AR"/>
        </w:rPr>
        <w:t>s</w:t>
      </w:r>
      <w:r w:rsidRPr="00A95A3D">
        <w:rPr>
          <w:color w:val="auto"/>
          <w:lang w:val="es-AR"/>
        </w:rPr>
        <w:t xml:space="preserve">cuentos a clientes  en la prestación de servicio, a pesar que en las políticas de la empresa si lo permite. Además </w:t>
      </w:r>
      <w:r w:rsidR="009D249B" w:rsidRPr="00A95A3D">
        <w:rPr>
          <w:color w:val="auto"/>
          <w:lang w:val="es-AR"/>
        </w:rPr>
        <w:t>mencionan</w:t>
      </w:r>
      <w:r w:rsidRPr="00A95A3D">
        <w:rPr>
          <w:color w:val="auto"/>
          <w:lang w:val="es-AR"/>
        </w:rPr>
        <w:t xml:space="preserve"> que no tienen compañías relacionadas tanto por el lado de proveedores como </w:t>
      </w:r>
      <w:r w:rsidR="009D249B" w:rsidRPr="00A95A3D">
        <w:rPr>
          <w:color w:val="auto"/>
          <w:lang w:val="es-AR"/>
        </w:rPr>
        <w:t xml:space="preserve">el </w:t>
      </w:r>
      <w:r w:rsidRPr="00A95A3D">
        <w:rPr>
          <w:color w:val="auto"/>
          <w:lang w:val="es-AR"/>
        </w:rPr>
        <w:t>de clientes.</w:t>
      </w:r>
    </w:p>
    <w:p w:rsidR="00315A1A" w:rsidRPr="00A95A3D" w:rsidRDefault="00315A1A"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Se han realizado reembolsos de gastos con frecuencia, y realizan import</w:t>
      </w:r>
      <w:r w:rsidRPr="00A95A3D">
        <w:rPr>
          <w:color w:val="auto"/>
          <w:lang w:val="es-AR"/>
        </w:rPr>
        <w:t>a</w:t>
      </w:r>
      <w:r w:rsidRPr="00A95A3D">
        <w:rPr>
          <w:color w:val="auto"/>
          <w:lang w:val="es-AR"/>
        </w:rPr>
        <w:t>ciones para los repuestos.</w:t>
      </w:r>
    </w:p>
    <w:p w:rsidR="00315A1A" w:rsidRPr="00A95A3D" w:rsidRDefault="00315A1A"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La compañía no tiene ningún tipo de certif</w:t>
      </w:r>
      <w:r w:rsidRPr="00A95A3D">
        <w:rPr>
          <w:color w:val="auto"/>
          <w:lang w:val="es-AR"/>
        </w:rPr>
        <w:t>i</w:t>
      </w:r>
      <w:r w:rsidRPr="00A95A3D">
        <w:rPr>
          <w:color w:val="auto"/>
          <w:lang w:val="es-AR"/>
        </w:rPr>
        <w:t>cación ISO, solamente tienen las certific</w:t>
      </w:r>
      <w:r w:rsidRPr="00A95A3D">
        <w:rPr>
          <w:color w:val="auto"/>
          <w:lang w:val="es-AR"/>
        </w:rPr>
        <w:t>a</w:t>
      </w:r>
      <w:r w:rsidRPr="00A95A3D">
        <w:rPr>
          <w:color w:val="auto"/>
          <w:lang w:val="es-AR"/>
        </w:rPr>
        <w:t xml:space="preserve">ciones  que se le exige a los barcos; de la misma manera se llevan los controles obligatorios que exige el estado </w:t>
      </w:r>
      <w:r w:rsidR="009D249B" w:rsidRPr="00A95A3D">
        <w:rPr>
          <w:color w:val="auto"/>
          <w:lang w:val="es-AR"/>
        </w:rPr>
        <w:t>e</w:t>
      </w:r>
      <w:r w:rsidRPr="00A95A3D">
        <w:rPr>
          <w:color w:val="auto"/>
          <w:lang w:val="es-AR"/>
        </w:rPr>
        <w:t>cuatoriano para evitar impa</w:t>
      </w:r>
      <w:r w:rsidRPr="00A95A3D">
        <w:rPr>
          <w:color w:val="auto"/>
          <w:lang w:val="es-AR"/>
        </w:rPr>
        <w:t>c</w:t>
      </w:r>
      <w:r w:rsidRPr="00A95A3D">
        <w:rPr>
          <w:color w:val="auto"/>
          <w:lang w:val="es-AR"/>
        </w:rPr>
        <w:t>tos y deterioros ambientales, también tienen planes de contingencias, de m</w:t>
      </w:r>
      <w:r w:rsidRPr="00A95A3D">
        <w:rPr>
          <w:color w:val="auto"/>
          <w:lang w:val="es-AR"/>
        </w:rPr>
        <w:t>i</w:t>
      </w:r>
      <w:r w:rsidRPr="00A95A3D">
        <w:rPr>
          <w:color w:val="auto"/>
          <w:lang w:val="es-AR"/>
        </w:rPr>
        <w:t>tig</w:t>
      </w:r>
      <w:r w:rsidRPr="00A95A3D">
        <w:rPr>
          <w:color w:val="auto"/>
          <w:lang w:val="es-AR"/>
        </w:rPr>
        <w:t>a</w:t>
      </w:r>
      <w:r w:rsidRPr="00A95A3D">
        <w:rPr>
          <w:color w:val="auto"/>
          <w:lang w:val="es-AR"/>
        </w:rPr>
        <w:t>ción, entre otros.</w:t>
      </w:r>
      <w:r w:rsidR="00C10A38" w:rsidRPr="00A95A3D">
        <w:rPr>
          <w:color w:val="auto"/>
          <w:lang w:val="es-AR"/>
        </w:rPr>
        <w:t xml:space="preserve"> </w:t>
      </w:r>
      <w:r w:rsidRPr="00A95A3D">
        <w:rPr>
          <w:color w:val="auto"/>
          <w:lang w:val="es-AR"/>
        </w:rPr>
        <w:t xml:space="preserve">Cuenta con un sistema contable sistematizado llamado </w:t>
      </w:r>
      <w:r w:rsidR="009D249B" w:rsidRPr="00A95A3D">
        <w:rPr>
          <w:color w:val="auto"/>
          <w:lang w:val="es-AR"/>
        </w:rPr>
        <w:t>“</w:t>
      </w:r>
      <w:r w:rsidRPr="00A95A3D">
        <w:rPr>
          <w:color w:val="auto"/>
          <w:lang w:val="es-AR"/>
        </w:rPr>
        <w:t>DOBRA.</w:t>
      </w:r>
      <w:r w:rsidR="009D249B" w:rsidRPr="00A95A3D">
        <w:rPr>
          <w:color w:val="auto"/>
          <w:lang w:val="es-AR"/>
        </w:rPr>
        <w:t>”</w:t>
      </w:r>
    </w:p>
    <w:p w:rsidR="00C10A38" w:rsidRPr="00A95A3D" w:rsidRDefault="00C10A38" w:rsidP="000B535C">
      <w:pPr>
        <w:spacing w:line="480" w:lineRule="auto"/>
        <w:jc w:val="both"/>
        <w:rPr>
          <w:color w:val="auto"/>
          <w:lang w:val="es-AR"/>
        </w:rPr>
      </w:pPr>
    </w:p>
    <w:p w:rsidR="004F4606" w:rsidRPr="00A95A3D" w:rsidRDefault="004F4606" w:rsidP="000B535C">
      <w:pPr>
        <w:pStyle w:val="Ttulo3"/>
        <w:jc w:val="both"/>
        <w:rPr>
          <w:rFonts w:ascii="Arial" w:eastAsia="Calibri" w:hAnsi="Arial" w:cs="Arial"/>
          <w:bCs w:val="0"/>
          <w:iCs/>
          <w:caps/>
          <w:color w:val="auto"/>
          <w:sz w:val="24"/>
          <w:szCs w:val="24"/>
          <w:lang w:eastAsia="en-US"/>
        </w:rPr>
      </w:pPr>
      <w:bookmarkStart w:id="281" w:name="_Toc231064675"/>
      <w:bookmarkStart w:id="282" w:name="_Toc231064754"/>
      <w:bookmarkStart w:id="283" w:name="_Toc231065394"/>
      <w:bookmarkStart w:id="284" w:name="_Toc231073973"/>
      <w:bookmarkStart w:id="285" w:name="_Toc231074574"/>
      <w:bookmarkStart w:id="286" w:name="_Toc237930419"/>
      <w:r w:rsidRPr="00A95A3D">
        <w:rPr>
          <w:rFonts w:ascii="Arial" w:eastAsia="Calibri" w:hAnsi="Arial" w:cs="Arial"/>
          <w:bCs w:val="0"/>
          <w:iCs/>
          <w:caps/>
          <w:color w:val="auto"/>
          <w:sz w:val="24"/>
          <w:szCs w:val="24"/>
          <w:lang w:eastAsia="en-US"/>
        </w:rPr>
        <w:t>2.2.1 Comunicación</w:t>
      </w:r>
      <w:bookmarkEnd w:id="281"/>
      <w:bookmarkEnd w:id="282"/>
      <w:bookmarkEnd w:id="283"/>
      <w:bookmarkEnd w:id="284"/>
      <w:bookmarkEnd w:id="285"/>
      <w:bookmarkEnd w:id="286"/>
    </w:p>
    <w:p w:rsidR="004F4606" w:rsidRPr="00A95A3D" w:rsidRDefault="004F4606" w:rsidP="000B535C">
      <w:pPr>
        <w:spacing w:line="480" w:lineRule="auto"/>
        <w:jc w:val="both"/>
        <w:rPr>
          <w:color w:val="auto"/>
        </w:rPr>
      </w:pPr>
      <w:r w:rsidRPr="00A95A3D">
        <w:rPr>
          <w:color w:val="auto"/>
        </w:rPr>
        <w:t xml:space="preserve">Tienen comunicación directa con la alta dirección, </w:t>
      </w:r>
      <w:r w:rsidR="009D249B" w:rsidRPr="00A95A3D">
        <w:rPr>
          <w:color w:val="auto"/>
        </w:rPr>
        <w:t>intranet</w:t>
      </w:r>
      <w:r w:rsidRPr="00A95A3D">
        <w:rPr>
          <w:color w:val="auto"/>
        </w:rPr>
        <w:t xml:space="preserve">, </w:t>
      </w:r>
      <w:r w:rsidR="009D249B" w:rsidRPr="00A95A3D">
        <w:rPr>
          <w:color w:val="auto"/>
        </w:rPr>
        <w:t>c</w:t>
      </w:r>
      <w:r w:rsidRPr="00A95A3D">
        <w:rPr>
          <w:color w:val="auto"/>
        </w:rPr>
        <w:t xml:space="preserve">orreo </w:t>
      </w:r>
      <w:r w:rsidR="009D249B" w:rsidRPr="00A95A3D">
        <w:rPr>
          <w:color w:val="auto"/>
        </w:rPr>
        <w:t>e</w:t>
      </w:r>
      <w:r w:rsidRPr="00A95A3D">
        <w:rPr>
          <w:color w:val="auto"/>
        </w:rPr>
        <w:t>lectrónico y línea telefónica.</w:t>
      </w:r>
    </w:p>
    <w:p w:rsidR="004F4606" w:rsidRPr="00A95A3D" w:rsidRDefault="004F4606" w:rsidP="000B535C">
      <w:pPr>
        <w:pStyle w:val="Ttulo3"/>
        <w:jc w:val="both"/>
        <w:rPr>
          <w:rFonts w:ascii="Arial" w:eastAsia="Calibri" w:hAnsi="Arial" w:cs="Arial"/>
          <w:bCs w:val="0"/>
          <w:iCs/>
          <w:caps/>
          <w:color w:val="auto"/>
          <w:sz w:val="24"/>
          <w:szCs w:val="24"/>
          <w:lang w:eastAsia="en-US"/>
        </w:rPr>
      </w:pPr>
      <w:bookmarkStart w:id="287" w:name="_Toc231064676"/>
      <w:bookmarkStart w:id="288" w:name="_Toc231064755"/>
      <w:bookmarkStart w:id="289" w:name="_Toc231065395"/>
      <w:bookmarkStart w:id="290" w:name="_Toc231073974"/>
      <w:bookmarkStart w:id="291" w:name="_Toc231074575"/>
      <w:bookmarkStart w:id="292" w:name="_Toc237930420"/>
      <w:r w:rsidRPr="00A95A3D">
        <w:rPr>
          <w:rFonts w:ascii="Arial" w:eastAsia="Calibri" w:hAnsi="Arial" w:cs="Arial"/>
          <w:bCs w:val="0"/>
          <w:iCs/>
          <w:caps/>
          <w:color w:val="auto"/>
          <w:sz w:val="24"/>
          <w:szCs w:val="24"/>
          <w:lang w:eastAsia="en-US"/>
        </w:rPr>
        <w:t>2.2.2 Información y tecnología</w:t>
      </w:r>
      <w:bookmarkEnd w:id="287"/>
      <w:bookmarkEnd w:id="288"/>
      <w:bookmarkEnd w:id="289"/>
      <w:bookmarkEnd w:id="290"/>
      <w:bookmarkEnd w:id="291"/>
      <w:bookmarkEnd w:id="292"/>
    </w:p>
    <w:p w:rsidR="004F4606" w:rsidRPr="00A95A3D" w:rsidRDefault="004F4606" w:rsidP="000B535C">
      <w:pPr>
        <w:spacing w:line="480" w:lineRule="auto"/>
        <w:jc w:val="both"/>
        <w:rPr>
          <w:color w:val="auto"/>
        </w:rPr>
      </w:pPr>
      <w:r w:rsidRPr="00A95A3D">
        <w:rPr>
          <w:color w:val="auto"/>
        </w:rPr>
        <w:t>Utilizan computadoras, radios de embarcaciones, teléfono celular, si</w:t>
      </w:r>
      <w:r w:rsidRPr="00A95A3D">
        <w:rPr>
          <w:color w:val="auto"/>
        </w:rPr>
        <w:t>s</w:t>
      </w:r>
      <w:r w:rsidRPr="00A95A3D">
        <w:rPr>
          <w:color w:val="auto"/>
        </w:rPr>
        <w:t>temas cont</w:t>
      </w:r>
      <w:r w:rsidRPr="00A95A3D">
        <w:rPr>
          <w:color w:val="auto"/>
        </w:rPr>
        <w:t>a</w:t>
      </w:r>
      <w:r w:rsidRPr="00A95A3D">
        <w:rPr>
          <w:color w:val="auto"/>
        </w:rPr>
        <w:t>bles</w:t>
      </w:r>
      <w:r w:rsidR="008A3A6D" w:rsidRPr="00A95A3D">
        <w:rPr>
          <w:color w:val="auto"/>
        </w:rPr>
        <w:t>, etc.</w:t>
      </w:r>
    </w:p>
    <w:p w:rsidR="004F4606" w:rsidRPr="00A95A3D" w:rsidRDefault="004F4606" w:rsidP="000B535C">
      <w:pPr>
        <w:pStyle w:val="Ttulo2"/>
        <w:jc w:val="both"/>
        <w:rPr>
          <w:rFonts w:ascii="Arial" w:eastAsia="Calibri" w:hAnsi="Arial" w:cs="Arial"/>
          <w:bCs w:val="0"/>
          <w:i w:val="0"/>
          <w:iCs w:val="0"/>
          <w:caps/>
          <w:color w:val="auto"/>
          <w:sz w:val="24"/>
          <w:szCs w:val="24"/>
          <w:lang w:eastAsia="en-US"/>
        </w:rPr>
      </w:pPr>
      <w:bookmarkStart w:id="293" w:name="_Toc231064677"/>
      <w:bookmarkStart w:id="294" w:name="_Toc231064756"/>
      <w:bookmarkStart w:id="295" w:name="_Toc231065396"/>
      <w:bookmarkStart w:id="296" w:name="_Toc231073975"/>
      <w:bookmarkStart w:id="297" w:name="_Toc231074576"/>
      <w:bookmarkStart w:id="298" w:name="_Toc237930421"/>
      <w:r w:rsidRPr="00A95A3D">
        <w:rPr>
          <w:rFonts w:ascii="Arial" w:eastAsia="Calibri" w:hAnsi="Arial" w:cs="Arial"/>
          <w:bCs w:val="0"/>
          <w:i w:val="0"/>
          <w:iCs w:val="0"/>
          <w:caps/>
          <w:color w:val="auto"/>
          <w:sz w:val="24"/>
          <w:szCs w:val="24"/>
          <w:lang w:eastAsia="en-US"/>
        </w:rPr>
        <w:lastRenderedPageBreak/>
        <w:t>2.3 Valores, Cultura y Clima O</w:t>
      </w:r>
      <w:r w:rsidRPr="00A95A3D">
        <w:rPr>
          <w:rFonts w:ascii="Arial" w:eastAsia="Calibri" w:hAnsi="Arial" w:cs="Arial"/>
          <w:bCs w:val="0"/>
          <w:i w:val="0"/>
          <w:iCs w:val="0"/>
          <w:caps/>
          <w:color w:val="auto"/>
          <w:sz w:val="24"/>
          <w:szCs w:val="24"/>
          <w:lang w:eastAsia="en-US"/>
        </w:rPr>
        <w:t>r</w:t>
      </w:r>
      <w:r w:rsidRPr="00A95A3D">
        <w:rPr>
          <w:rFonts w:ascii="Arial" w:eastAsia="Calibri" w:hAnsi="Arial" w:cs="Arial"/>
          <w:bCs w:val="0"/>
          <w:i w:val="0"/>
          <w:iCs w:val="0"/>
          <w:caps/>
          <w:color w:val="auto"/>
          <w:sz w:val="24"/>
          <w:szCs w:val="24"/>
          <w:lang w:eastAsia="en-US"/>
        </w:rPr>
        <w:t>ganizacional</w:t>
      </w:r>
      <w:bookmarkEnd w:id="293"/>
      <w:bookmarkEnd w:id="294"/>
      <w:bookmarkEnd w:id="295"/>
      <w:bookmarkEnd w:id="296"/>
      <w:bookmarkEnd w:id="297"/>
      <w:bookmarkEnd w:id="298"/>
    </w:p>
    <w:p w:rsidR="00BD4EE2" w:rsidRPr="00A95A3D" w:rsidRDefault="00BD4EE2" w:rsidP="000B535C">
      <w:pPr>
        <w:jc w:val="both"/>
        <w:rPr>
          <w:color w:val="auto"/>
          <w:lang w:eastAsia="en-US"/>
        </w:rPr>
      </w:pP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Conocimiento de los clientes y del mercado.</w:t>
      </w: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Soluciones disponibles a tiempo para los clientes.</w:t>
      </w: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Presencia en el mercado.</w:t>
      </w: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Colaboradores capacitados y co</w:t>
      </w:r>
      <w:r w:rsidRPr="00A95A3D">
        <w:rPr>
          <w:color w:val="auto"/>
        </w:rPr>
        <w:t>m</w:t>
      </w:r>
      <w:r w:rsidRPr="00A95A3D">
        <w:rPr>
          <w:color w:val="auto"/>
        </w:rPr>
        <w:t>prometidos.</w:t>
      </w: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Ser rentables.</w:t>
      </w:r>
    </w:p>
    <w:p w:rsidR="004F4606" w:rsidRPr="00A95A3D" w:rsidRDefault="004F4606" w:rsidP="000B535C">
      <w:pPr>
        <w:numPr>
          <w:ilvl w:val="0"/>
          <w:numId w:val="6"/>
        </w:numPr>
        <w:autoSpaceDE w:val="0"/>
        <w:autoSpaceDN w:val="0"/>
        <w:adjustRightInd w:val="0"/>
        <w:spacing w:line="480" w:lineRule="auto"/>
        <w:jc w:val="both"/>
        <w:rPr>
          <w:color w:val="auto"/>
        </w:rPr>
      </w:pPr>
      <w:r w:rsidRPr="00A95A3D">
        <w:rPr>
          <w:color w:val="auto"/>
        </w:rPr>
        <w:t>Serios.</w:t>
      </w:r>
    </w:p>
    <w:p w:rsidR="004F4606" w:rsidRPr="00A95A3D" w:rsidRDefault="004F4606" w:rsidP="000B535C">
      <w:pPr>
        <w:numPr>
          <w:ilvl w:val="0"/>
          <w:numId w:val="6"/>
        </w:numPr>
        <w:spacing w:line="480" w:lineRule="auto"/>
        <w:jc w:val="both"/>
        <w:rPr>
          <w:color w:val="auto"/>
          <w:lang w:val="es-AR"/>
        </w:rPr>
      </w:pPr>
      <w:r w:rsidRPr="00A95A3D">
        <w:rPr>
          <w:color w:val="auto"/>
          <w:lang w:val="es-AR"/>
        </w:rPr>
        <w:t>Cumplidos.</w:t>
      </w:r>
    </w:p>
    <w:p w:rsidR="004F4606" w:rsidRPr="00A95A3D" w:rsidRDefault="004F4606" w:rsidP="000B535C">
      <w:pPr>
        <w:numPr>
          <w:ilvl w:val="0"/>
          <w:numId w:val="6"/>
        </w:numPr>
        <w:spacing w:line="480" w:lineRule="auto"/>
        <w:jc w:val="both"/>
        <w:rPr>
          <w:color w:val="auto"/>
        </w:rPr>
      </w:pPr>
      <w:r w:rsidRPr="00A95A3D">
        <w:rPr>
          <w:color w:val="auto"/>
          <w:lang w:val="es-AR"/>
        </w:rPr>
        <w:t>Tienen sus propios recursos.</w:t>
      </w:r>
    </w:p>
    <w:p w:rsidR="004F4606" w:rsidRPr="00A95A3D" w:rsidRDefault="004F4606" w:rsidP="000B535C">
      <w:pPr>
        <w:numPr>
          <w:ilvl w:val="0"/>
          <w:numId w:val="6"/>
        </w:numPr>
        <w:spacing w:line="480" w:lineRule="auto"/>
        <w:jc w:val="both"/>
        <w:rPr>
          <w:color w:val="auto"/>
        </w:rPr>
      </w:pPr>
      <w:r w:rsidRPr="00A95A3D">
        <w:rPr>
          <w:color w:val="auto"/>
          <w:lang w:val="es-AR"/>
        </w:rPr>
        <w:t>Comunicación directa con la alta gerencia.</w:t>
      </w:r>
    </w:p>
    <w:p w:rsidR="004F4606" w:rsidRPr="00A95A3D" w:rsidRDefault="004F4606" w:rsidP="000B535C">
      <w:pPr>
        <w:numPr>
          <w:ilvl w:val="0"/>
          <w:numId w:val="6"/>
        </w:numPr>
        <w:spacing w:line="480" w:lineRule="auto"/>
        <w:jc w:val="both"/>
        <w:rPr>
          <w:color w:val="auto"/>
        </w:rPr>
      </w:pPr>
      <w:r w:rsidRPr="00A95A3D">
        <w:rPr>
          <w:color w:val="auto"/>
        </w:rPr>
        <w:t>Puntualidad.</w:t>
      </w:r>
    </w:p>
    <w:p w:rsidR="004F4606" w:rsidRPr="00A95A3D" w:rsidRDefault="004F4606" w:rsidP="000B535C">
      <w:pPr>
        <w:numPr>
          <w:ilvl w:val="0"/>
          <w:numId w:val="6"/>
        </w:numPr>
        <w:spacing w:line="480" w:lineRule="auto"/>
        <w:jc w:val="both"/>
        <w:rPr>
          <w:color w:val="auto"/>
        </w:rPr>
      </w:pPr>
      <w:r w:rsidRPr="00A95A3D">
        <w:rPr>
          <w:color w:val="auto"/>
        </w:rPr>
        <w:t>Uniformidad en general, desde el personal hasta la infraestructura.</w:t>
      </w:r>
    </w:p>
    <w:p w:rsidR="004F4606" w:rsidRPr="00A95A3D" w:rsidRDefault="004F4606" w:rsidP="000B535C">
      <w:pPr>
        <w:numPr>
          <w:ilvl w:val="0"/>
          <w:numId w:val="6"/>
        </w:numPr>
        <w:spacing w:line="480" w:lineRule="auto"/>
        <w:jc w:val="both"/>
        <w:rPr>
          <w:color w:val="auto"/>
        </w:rPr>
      </w:pPr>
      <w:r w:rsidRPr="00A95A3D">
        <w:rPr>
          <w:color w:val="auto"/>
        </w:rPr>
        <w:t xml:space="preserve">Agradable </w:t>
      </w:r>
      <w:r w:rsidR="009D249B" w:rsidRPr="00A95A3D">
        <w:rPr>
          <w:color w:val="auto"/>
        </w:rPr>
        <w:t>a</w:t>
      </w:r>
      <w:r w:rsidRPr="00A95A3D">
        <w:rPr>
          <w:color w:val="auto"/>
        </w:rPr>
        <w:t>mbiente de trabajo.</w:t>
      </w:r>
    </w:p>
    <w:p w:rsidR="004F4606" w:rsidRPr="00A95A3D" w:rsidRDefault="004F4606" w:rsidP="000B535C">
      <w:pPr>
        <w:numPr>
          <w:ilvl w:val="0"/>
          <w:numId w:val="6"/>
        </w:numPr>
        <w:overflowPunct w:val="0"/>
        <w:autoSpaceDE w:val="0"/>
        <w:autoSpaceDN w:val="0"/>
        <w:adjustRightInd w:val="0"/>
        <w:spacing w:line="480" w:lineRule="auto"/>
        <w:jc w:val="both"/>
        <w:textAlignment w:val="baseline"/>
        <w:rPr>
          <w:color w:val="auto"/>
        </w:rPr>
      </w:pPr>
      <w:r w:rsidRPr="00A95A3D">
        <w:rPr>
          <w:color w:val="auto"/>
        </w:rPr>
        <w:t xml:space="preserve">Respeto a los demás </w:t>
      </w:r>
    </w:p>
    <w:p w:rsidR="004F4606" w:rsidRPr="00A95A3D" w:rsidRDefault="004F4606" w:rsidP="000B535C">
      <w:pPr>
        <w:numPr>
          <w:ilvl w:val="0"/>
          <w:numId w:val="6"/>
        </w:numPr>
        <w:overflowPunct w:val="0"/>
        <w:autoSpaceDE w:val="0"/>
        <w:autoSpaceDN w:val="0"/>
        <w:adjustRightInd w:val="0"/>
        <w:spacing w:line="480" w:lineRule="auto"/>
        <w:jc w:val="both"/>
        <w:textAlignment w:val="baseline"/>
        <w:rPr>
          <w:color w:val="auto"/>
        </w:rPr>
      </w:pPr>
      <w:r w:rsidRPr="00A95A3D">
        <w:rPr>
          <w:color w:val="auto"/>
        </w:rPr>
        <w:t xml:space="preserve">Enfoque al cliente </w:t>
      </w:r>
    </w:p>
    <w:p w:rsidR="004F4606" w:rsidRPr="00A95A3D" w:rsidRDefault="004F4606" w:rsidP="000B535C">
      <w:pPr>
        <w:numPr>
          <w:ilvl w:val="0"/>
          <w:numId w:val="6"/>
        </w:numPr>
        <w:overflowPunct w:val="0"/>
        <w:autoSpaceDE w:val="0"/>
        <w:autoSpaceDN w:val="0"/>
        <w:adjustRightInd w:val="0"/>
        <w:spacing w:line="480" w:lineRule="auto"/>
        <w:jc w:val="both"/>
        <w:textAlignment w:val="baseline"/>
        <w:rPr>
          <w:color w:val="auto"/>
        </w:rPr>
      </w:pPr>
      <w:r w:rsidRPr="00A95A3D">
        <w:rPr>
          <w:color w:val="auto"/>
        </w:rPr>
        <w:t xml:space="preserve">Pro actividad </w:t>
      </w:r>
    </w:p>
    <w:p w:rsidR="000A2BD4" w:rsidRPr="00A95A3D" w:rsidRDefault="00915225" w:rsidP="000B535C">
      <w:pPr>
        <w:numPr>
          <w:ilvl w:val="0"/>
          <w:numId w:val="6"/>
        </w:numPr>
        <w:overflowPunct w:val="0"/>
        <w:autoSpaceDE w:val="0"/>
        <w:autoSpaceDN w:val="0"/>
        <w:adjustRightInd w:val="0"/>
        <w:spacing w:line="480" w:lineRule="auto"/>
        <w:jc w:val="both"/>
        <w:textAlignment w:val="baseline"/>
        <w:rPr>
          <w:color w:val="auto"/>
          <w:sz w:val="20"/>
          <w:szCs w:val="20"/>
        </w:rPr>
      </w:pPr>
      <w:r w:rsidRPr="00A95A3D">
        <w:rPr>
          <w:color w:val="auto"/>
        </w:rPr>
        <w:t>Es solidario con el medio ambiente.</w:t>
      </w:r>
    </w:p>
    <w:p w:rsidR="002F47F4" w:rsidRDefault="002F47F4" w:rsidP="000B535C">
      <w:pPr>
        <w:pStyle w:val="Ttulo2"/>
        <w:jc w:val="both"/>
        <w:rPr>
          <w:rFonts w:ascii="Arial" w:eastAsia="Calibri" w:hAnsi="Arial" w:cs="Arial"/>
          <w:bCs w:val="0"/>
          <w:i w:val="0"/>
          <w:iCs w:val="0"/>
          <w:caps/>
          <w:color w:val="auto"/>
          <w:sz w:val="24"/>
          <w:szCs w:val="24"/>
          <w:lang w:eastAsia="en-US"/>
        </w:rPr>
      </w:pPr>
      <w:bookmarkStart w:id="299" w:name="_Toc231064678"/>
      <w:bookmarkStart w:id="300" w:name="_Toc231064757"/>
      <w:bookmarkStart w:id="301" w:name="_Toc231065397"/>
      <w:bookmarkStart w:id="302" w:name="_Toc231073976"/>
      <w:bookmarkStart w:id="303" w:name="_Toc231074577"/>
      <w:bookmarkStart w:id="304" w:name="_Toc237930422"/>
    </w:p>
    <w:p w:rsidR="00BD4EE2" w:rsidRPr="00A95A3D" w:rsidRDefault="004F4606" w:rsidP="000B535C">
      <w:pPr>
        <w:pStyle w:val="Ttulo2"/>
        <w:jc w:val="both"/>
        <w:rPr>
          <w:rFonts w:ascii="Arial" w:eastAsia="Calibri" w:hAnsi="Arial" w:cs="Arial"/>
          <w:bCs w:val="0"/>
          <w:i w:val="0"/>
          <w:iCs w:val="0"/>
          <w:caps/>
          <w:color w:val="auto"/>
          <w:sz w:val="24"/>
          <w:szCs w:val="24"/>
          <w:lang w:eastAsia="en-US"/>
        </w:rPr>
      </w:pPr>
      <w:r w:rsidRPr="00A95A3D">
        <w:rPr>
          <w:rFonts w:ascii="Arial" w:eastAsia="Calibri" w:hAnsi="Arial" w:cs="Arial"/>
          <w:bCs w:val="0"/>
          <w:i w:val="0"/>
          <w:iCs w:val="0"/>
          <w:caps/>
          <w:color w:val="auto"/>
          <w:sz w:val="24"/>
          <w:szCs w:val="24"/>
          <w:lang w:eastAsia="en-US"/>
        </w:rPr>
        <w:t>2.4 Principal Servicio</w:t>
      </w:r>
      <w:bookmarkEnd w:id="299"/>
      <w:bookmarkEnd w:id="300"/>
      <w:bookmarkEnd w:id="301"/>
      <w:bookmarkEnd w:id="302"/>
      <w:bookmarkEnd w:id="303"/>
      <w:bookmarkEnd w:id="304"/>
    </w:p>
    <w:p w:rsidR="000A2BD4" w:rsidRPr="00A95A3D" w:rsidRDefault="003A63C5" w:rsidP="000B535C">
      <w:pPr>
        <w:spacing w:line="480" w:lineRule="auto"/>
        <w:jc w:val="both"/>
        <w:rPr>
          <w:color w:val="auto"/>
          <w:lang w:val="es-AR"/>
        </w:rPr>
      </w:pPr>
      <w:r w:rsidRPr="00A95A3D">
        <w:rPr>
          <w:color w:val="auto"/>
          <w:lang w:val="es-AR"/>
        </w:rPr>
        <w:t>Servicio de t</w:t>
      </w:r>
      <w:r w:rsidR="004F4606" w:rsidRPr="00A95A3D">
        <w:rPr>
          <w:color w:val="auto"/>
          <w:lang w:val="es-AR"/>
        </w:rPr>
        <w:t>ransporte de combustibles y derivados de petróleo por vía mar</w:t>
      </w:r>
      <w:r w:rsidR="004F4606" w:rsidRPr="00A95A3D">
        <w:rPr>
          <w:color w:val="auto"/>
          <w:lang w:val="es-AR"/>
        </w:rPr>
        <w:t>í</w:t>
      </w:r>
      <w:r w:rsidR="00EF17DF" w:rsidRPr="00A95A3D">
        <w:rPr>
          <w:color w:val="auto"/>
          <w:lang w:val="es-AR"/>
        </w:rPr>
        <w:t>tima y c</w:t>
      </w:r>
      <w:r w:rsidR="004F4606" w:rsidRPr="00A95A3D">
        <w:rPr>
          <w:color w:val="auto"/>
          <w:lang w:val="es-AR"/>
        </w:rPr>
        <w:t>abotaje</w:t>
      </w:r>
      <w:r w:rsidR="00BD4EE2" w:rsidRPr="00A95A3D">
        <w:rPr>
          <w:color w:val="auto"/>
          <w:lang w:val="es-AR"/>
        </w:rPr>
        <w:t>.</w:t>
      </w:r>
      <w:r w:rsidR="00C10A38" w:rsidRPr="00A95A3D">
        <w:rPr>
          <w:color w:val="auto"/>
          <w:lang w:val="es-AR"/>
        </w:rPr>
        <w:t xml:space="preserve"> </w:t>
      </w:r>
    </w:p>
    <w:p w:rsidR="00C10A38" w:rsidRPr="00A95A3D" w:rsidRDefault="00C10A38" w:rsidP="000B535C">
      <w:pPr>
        <w:spacing w:line="480" w:lineRule="auto"/>
        <w:jc w:val="both"/>
        <w:rPr>
          <w:color w:val="auto"/>
          <w:lang w:val="es-AR"/>
        </w:rPr>
      </w:pPr>
    </w:p>
    <w:p w:rsidR="004F4606" w:rsidRPr="00A95A3D" w:rsidRDefault="004F4606" w:rsidP="000B535C">
      <w:pPr>
        <w:pStyle w:val="Ttulo2"/>
        <w:jc w:val="both"/>
        <w:rPr>
          <w:rFonts w:ascii="Arial" w:eastAsia="Calibri" w:hAnsi="Arial" w:cs="Arial"/>
          <w:bCs w:val="0"/>
          <w:i w:val="0"/>
          <w:iCs w:val="0"/>
          <w:caps/>
          <w:color w:val="auto"/>
          <w:sz w:val="24"/>
          <w:szCs w:val="24"/>
          <w:lang w:eastAsia="en-US"/>
        </w:rPr>
      </w:pPr>
      <w:bookmarkStart w:id="305" w:name="_Toc231064679"/>
      <w:bookmarkStart w:id="306" w:name="_Toc231064758"/>
      <w:bookmarkStart w:id="307" w:name="_Toc231065398"/>
      <w:bookmarkStart w:id="308" w:name="_Toc231073977"/>
      <w:bookmarkStart w:id="309" w:name="_Toc231074578"/>
      <w:bookmarkStart w:id="310" w:name="_Toc237930423"/>
      <w:r w:rsidRPr="00A95A3D">
        <w:rPr>
          <w:rFonts w:ascii="Arial" w:eastAsia="Calibri" w:hAnsi="Arial" w:cs="Arial"/>
          <w:bCs w:val="0"/>
          <w:i w:val="0"/>
          <w:iCs w:val="0"/>
          <w:caps/>
          <w:color w:val="auto"/>
          <w:sz w:val="24"/>
          <w:szCs w:val="24"/>
          <w:lang w:eastAsia="en-US"/>
        </w:rPr>
        <w:lastRenderedPageBreak/>
        <w:t>2.5 Estructura Organizacional</w:t>
      </w:r>
      <w:bookmarkEnd w:id="305"/>
      <w:bookmarkEnd w:id="306"/>
      <w:bookmarkEnd w:id="307"/>
      <w:bookmarkEnd w:id="308"/>
      <w:bookmarkEnd w:id="309"/>
      <w:bookmarkEnd w:id="310"/>
    </w:p>
    <w:p w:rsidR="004F4606" w:rsidRPr="00A95A3D" w:rsidRDefault="00FA421F" w:rsidP="000B535C">
      <w:pPr>
        <w:spacing w:line="480" w:lineRule="auto"/>
        <w:jc w:val="both"/>
        <w:rPr>
          <w:color w:val="auto"/>
          <w:lang w:val="es-AR"/>
        </w:rPr>
      </w:pPr>
      <w:r>
        <w:rPr>
          <w:b/>
          <w:i/>
          <w:noProof/>
          <w:color w:val="auto"/>
          <w:lang w:val="en-US" w:eastAsia="en-US"/>
        </w:rPr>
        <w:drawing>
          <wp:inline distT="0" distB="0" distL="0" distR="0">
            <wp:extent cx="5162550" cy="73221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62550" cy="7322185"/>
                    </a:xfrm>
                    <a:prstGeom prst="rect">
                      <a:avLst/>
                    </a:prstGeom>
                    <a:noFill/>
                    <a:ln w="9525">
                      <a:noFill/>
                      <a:miter lim="800000"/>
                      <a:headEnd/>
                      <a:tailEnd/>
                    </a:ln>
                  </pic:spPr>
                </pic:pic>
              </a:graphicData>
            </a:graphic>
          </wp:inline>
        </w:drawing>
      </w:r>
    </w:p>
    <w:p w:rsidR="001625FD" w:rsidRPr="00A95A3D" w:rsidRDefault="00640B97" w:rsidP="000B535C">
      <w:pPr>
        <w:pStyle w:val="Ttulo2"/>
        <w:jc w:val="both"/>
        <w:rPr>
          <w:rFonts w:ascii="Arial" w:eastAsia="Calibri" w:hAnsi="Arial" w:cs="Arial"/>
          <w:bCs w:val="0"/>
          <w:i w:val="0"/>
          <w:iCs w:val="0"/>
          <w:caps/>
          <w:color w:val="auto"/>
          <w:sz w:val="24"/>
          <w:szCs w:val="24"/>
          <w:lang w:eastAsia="en-US"/>
        </w:rPr>
      </w:pPr>
      <w:bookmarkStart w:id="311" w:name="_Toc231064680"/>
      <w:bookmarkStart w:id="312" w:name="_Toc231064759"/>
      <w:bookmarkStart w:id="313" w:name="_Toc231065399"/>
      <w:bookmarkStart w:id="314" w:name="_Toc231073978"/>
      <w:bookmarkStart w:id="315" w:name="_Toc231074579"/>
      <w:bookmarkStart w:id="316" w:name="_Toc237930424"/>
      <w:r w:rsidRPr="00A95A3D">
        <w:rPr>
          <w:rFonts w:ascii="Arial" w:eastAsia="Calibri" w:hAnsi="Arial" w:cs="Arial"/>
          <w:bCs w:val="0"/>
          <w:i w:val="0"/>
          <w:iCs w:val="0"/>
          <w:caps/>
          <w:color w:val="auto"/>
          <w:sz w:val="24"/>
          <w:szCs w:val="24"/>
          <w:lang w:eastAsia="en-US"/>
        </w:rPr>
        <w:lastRenderedPageBreak/>
        <w:t>2.6</w:t>
      </w:r>
      <w:r w:rsidR="004F4606" w:rsidRPr="00A95A3D">
        <w:rPr>
          <w:rFonts w:ascii="Arial" w:eastAsia="Calibri" w:hAnsi="Arial" w:cs="Arial"/>
          <w:bCs w:val="0"/>
          <w:i w:val="0"/>
          <w:iCs w:val="0"/>
          <w:caps/>
          <w:color w:val="auto"/>
          <w:sz w:val="24"/>
          <w:szCs w:val="24"/>
          <w:lang w:eastAsia="en-US"/>
        </w:rPr>
        <w:t xml:space="preserve"> Cifras Comparativas</w:t>
      </w:r>
      <w:bookmarkEnd w:id="311"/>
      <w:bookmarkEnd w:id="312"/>
      <w:bookmarkEnd w:id="313"/>
      <w:bookmarkEnd w:id="314"/>
      <w:bookmarkEnd w:id="315"/>
      <w:bookmarkEnd w:id="316"/>
      <w:r w:rsidR="004F4606" w:rsidRPr="00A95A3D">
        <w:rPr>
          <w:rFonts w:ascii="Arial" w:eastAsia="Calibri" w:hAnsi="Arial" w:cs="Arial"/>
          <w:bCs w:val="0"/>
          <w:i w:val="0"/>
          <w:iCs w:val="0"/>
          <w:caps/>
          <w:color w:val="auto"/>
          <w:sz w:val="24"/>
          <w:szCs w:val="24"/>
          <w:lang w:eastAsia="en-US"/>
        </w:rPr>
        <w:t xml:space="preserve"> </w:t>
      </w:r>
    </w:p>
    <w:p w:rsidR="000D15BF" w:rsidRPr="00A95A3D" w:rsidRDefault="000D15BF" w:rsidP="000B535C">
      <w:pPr>
        <w:jc w:val="both"/>
        <w:rPr>
          <w:rFonts w:eastAsia="Calibri"/>
          <w:color w:val="auto"/>
          <w:lang w:eastAsia="en-US"/>
        </w:rPr>
      </w:pPr>
    </w:p>
    <w:p w:rsidR="004E44E6" w:rsidRPr="00A95A3D" w:rsidRDefault="004E44E6" w:rsidP="000B535C">
      <w:pPr>
        <w:jc w:val="both"/>
        <w:rPr>
          <w:rFonts w:eastAsia="Calibri"/>
          <w:color w:val="auto"/>
          <w:lang w:eastAsia="en-US"/>
        </w:rPr>
      </w:pPr>
    </w:p>
    <w:p w:rsidR="000D15BF" w:rsidRPr="00A95A3D" w:rsidRDefault="00640B97" w:rsidP="000B535C">
      <w:pPr>
        <w:pStyle w:val="Ttulo3"/>
        <w:jc w:val="both"/>
        <w:rPr>
          <w:rFonts w:ascii="Arial" w:eastAsia="Calibri" w:hAnsi="Arial" w:cs="Arial"/>
          <w:bCs w:val="0"/>
          <w:iCs/>
          <w:caps/>
          <w:color w:val="auto"/>
          <w:sz w:val="24"/>
          <w:szCs w:val="24"/>
          <w:lang w:eastAsia="en-US"/>
        </w:rPr>
      </w:pPr>
      <w:bookmarkStart w:id="317" w:name="_Toc231064681"/>
      <w:bookmarkStart w:id="318" w:name="_Toc231064760"/>
      <w:bookmarkStart w:id="319" w:name="_Toc231065400"/>
      <w:bookmarkStart w:id="320" w:name="_Toc231073979"/>
      <w:bookmarkStart w:id="321" w:name="_Toc231074580"/>
      <w:bookmarkStart w:id="322" w:name="_Toc237930425"/>
      <w:r w:rsidRPr="00A95A3D">
        <w:rPr>
          <w:rFonts w:ascii="Arial" w:eastAsia="Calibri" w:hAnsi="Arial" w:cs="Arial"/>
          <w:bCs w:val="0"/>
          <w:iCs/>
          <w:caps/>
          <w:color w:val="auto"/>
          <w:sz w:val="24"/>
          <w:szCs w:val="24"/>
          <w:lang w:eastAsia="en-US"/>
        </w:rPr>
        <w:t>2.6</w:t>
      </w:r>
      <w:r w:rsidR="004F4606" w:rsidRPr="00A95A3D">
        <w:rPr>
          <w:rFonts w:ascii="Arial" w:eastAsia="Calibri" w:hAnsi="Arial" w:cs="Arial"/>
          <w:bCs w:val="0"/>
          <w:iCs/>
          <w:caps/>
          <w:color w:val="auto"/>
          <w:sz w:val="24"/>
          <w:szCs w:val="24"/>
          <w:lang w:eastAsia="en-US"/>
        </w:rPr>
        <w:t>.1 Ventas Mensuales del 2008</w:t>
      </w:r>
      <w:bookmarkEnd w:id="317"/>
      <w:bookmarkEnd w:id="318"/>
      <w:bookmarkEnd w:id="319"/>
      <w:bookmarkEnd w:id="320"/>
      <w:bookmarkEnd w:id="321"/>
      <w:bookmarkEnd w:id="322"/>
    </w:p>
    <w:p w:rsidR="008A4640" w:rsidRPr="00A95A3D" w:rsidRDefault="008A4640" w:rsidP="000B535C">
      <w:pPr>
        <w:jc w:val="both"/>
        <w:rPr>
          <w:rFonts w:eastAsia="Calibri"/>
          <w:color w:val="auto"/>
          <w:lang w:eastAsia="en-US"/>
        </w:rPr>
      </w:pPr>
    </w:p>
    <w:p w:rsidR="00C10A38" w:rsidRPr="00A95A3D" w:rsidRDefault="00C10A38" w:rsidP="000B535C">
      <w:pPr>
        <w:jc w:val="both"/>
        <w:rPr>
          <w:rFonts w:eastAsia="Calibri"/>
          <w:color w:val="auto"/>
          <w:lang w:eastAsia="en-US"/>
        </w:rPr>
      </w:pPr>
    </w:p>
    <w:p w:rsidR="000D15BF" w:rsidRPr="00A95A3D" w:rsidRDefault="000D15BF" w:rsidP="000B535C">
      <w:pPr>
        <w:jc w:val="both"/>
        <w:rPr>
          <w:rFonts w:eastAsia="Calibri"/>
          <w:color w:val="auto"/>
          <w:lang w:eastAsia="en-US"/>
        </w:rPr>
      </w:pPr>
    </w:p>
    <w:p w:rsidR="001157F3" w:rsidRPr="00A95A3D" w:rsidRDefault="000D15BF" w:rsidP="000B535C">
      <w:pPr>
        <w:spacing w:line="480" w:lineRule="auto"/>
        <w:jc w:val="both"/>
        <w:rPr>
          <w:b/>
          <w:color w:val="auto"/>
          <w:lang w:val="es-AR"/>
        </w:rPr>
      </w:pPr>
      <w:r w:rsidRPr="00A95A3D">
        <w:rPr>
          <w:rFonts w:eastAsia="Calibri"/>
          <w:b/>
          <w:color w:val="auto"/>
          <w:sz w:val="16"/>
          <w:szCs w:val="16"/>
          <w:lang w:eastAsia="en-US"/>
        </w:rPr>
        <w:t xml:space="preserve">                             </w:t>
      </w:r>
      <w:r w:rsidR="00E77811" w:rsidRPr="00A95A3D">
        <w:rPr>
          <w:rFonts w:eastAsia="Calibri"/>
          <w:b/>
          <w:color w:val="auto"/>
          <w:sz w:val="16"/>
          <w:szCs w:val="16"/>
          <w:lang w:eastAsia="en-US"/>
        </w:rPr>
        <w:t xml:space="preserve">GRÁFICO 1: </w:t>
      </w:r>
      <w:r w:rsidR="00E77811" w:rsidRPr="00A95A3D">
        <w:rPr>
          <w:rFonts w:eastAsia="Calibri"/>
          <w:b/>
          <w:bCs/>
          <w:iCs/>
          <w:caps/>
          <w:color w:val="auto"/>
          <w:sz w:val="16"/>
          <w:szCs w:val="16"/>
          <w:lang w:eastAsia="en-US"/>
        </w:rPr>
        <w:t>Ventas Mensuales</w:t>
      </w:r>
      <w:r w:rsidR="00E77811" w:rsidRPr="00A95A3D">
        <w:rPr>
          <w:rFonts w:eastAsia="Calibri"/>
          <w:b/>
          <w:bCs/>
          <w:i/>
          <w:iCs/>
          <w:caps/>
          <w:color w:val="auto"/>
          <w:sz w:val="16"/>
          <w:szCs w:val="16"/>
          <w:lang w:eastAsia="en-US"/>
        </w:rPr>
        <w:t xml:space="preserve"> </w:t>
      </w:r>
      <w:r w:rsidR="001157F3" w:rsidRPr="00A95A3D">
        <w:rPr>
          <w:rFonts w:eastAsia="Calibri"/>
          <w:b/>
          <w:bCs/>
          <w:i/>
          <w:iCs/>
          <w:caps/>
          <w:color w:val="auto"/>
          <w:sz w:val="16"/>
          <w:szCs w:val="16"/>
          <w:lang w:eastAsia="en-US"/>
        </w:rPr>
        <w:tab/>
      </w:r>
      <w:r w:rsidR="001157F3" w:rsidRPr="00A95A3D">
        <w:rPr>
          <w:rFonts w:eastAsia="Calibri"/>
          <w:b/>
          <w:bCs/>
          <w:i/>
          <w:iCs/>
          <w:caps/>
          <w:color w:val="auto"/>
          <w:sz w:val="16"/>
          <w:szCs w:val="16"/>
          <w:lang w:eastAsia="en-US"/>
        </w:rPr>
        <w:tab/>
      </w:r>
      <w:r w:rsidR="001157F3" w:rsidRPr="00A95A3D">
        <w:rPr>
          <w:rFonts w:eastAsia="Calibri"/>
          <w:b/>
          <w:bCs/>
          <w:i/>
          <w:iCs/>
          <w:caps/>
          <w:color w:val="auto"/>
          <w:sz w:val="16"/>
          <w:szCs w:val="16"/>
          <w:lang w:eastAsia="en-US"/>
        </w:rPr>
        <w:tab/>
      </w:r>
      <w:r w:rsidR="001157F3" w:rsidRPr="00A95A3D">
        <w:rPr>
          <w:b/>
          <w:color w:val="auto"/>
          <w:sz w:val="16"/>
          <w:szCs w:val="16"/>
          <w:lang w:val="es-AR"/>
        </w:rPr>
        <w:t>TABLA 1: VENTAS</w:t>
      </w:r>
    </w:p>
    <w:p w:rsidR="00E77811" w:rsidRPr="00A95A3D" w:rsidRDefault="00E77811" w:rsidP="000B535C">
      <w:pPr>
        <w:jc w:val="both"/>
        <w:rPr>
          <w:rFonts w:eastAsia="Calibri"/>
          <w:bCs/>
          <w:i/>
          <w:iCs/>
          <w:caps/>
          <w:color w:val="auto"/>
          <w:sz w:val="16"/>
          <w:szCs w:val="16"/>
          <w:lang w:eastAsia="en-US"/>
        </w:rPr>
      </w:pPr>
    </w:p>
    <w:tbl>
      <w:tblPr>
        <w:tblpPr w:leftFromText="141" w:rightFromText="141" w:vertAnchor="text" w:horzAnchor="margin" w:tblpXSpec="right" w:tblpY="93"/>
        <w:tblW w:w="2887" w:type="dxa"/>
        <w:tblCellMar>
          <w:left w:w="70" w:type="dxa"/>
          <w:right w:w="70" w:type="dxa"/>
        </w:tblCellMar>
        <w:tblLook w:val="0000"/>
      </w:tblPr>
      <w:tblGrid>
        <w:gridCol w:w="1576"/>
        <w:gridCol w:w="1311"/>
      </w:tblGrid>
      <w:tr w:rsidR="001157F3" w:rsidRPr="00A95A3D" w:rsidTr="001157F3">
        <w:trPr>
          <w:trHeight w:val="168"/>
        </w:trPr>
        <w:tc>
          <w:tcPr>
            <w:tcW w:w="28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b/>
                <w:color w:val="auto"/>
                <w:sz w:val="16"/>
                <w:szCs w:val="16"/>
              </w:rPr>
            </w:pPr>
            <w:r w:rsidRPr="00A95A3D">
              <w:rPr>
                <w:rFonts w:ascii="Arial" w:hAnsi="Arial"/>
                <w:b/>
                <w:color w:val="auto"/>
                <w:sz w:val="16"/>
                <w:szCs w:val="16"/>
              </w:rPr>
              <w:t>FORMULARIO 104</w:t>
            </w:r>
          </w:p>
        </w:tc>
      </w:tr>
      <w:tr w:rsidR="001157F3" w:rsidRPr="00A95A3D" w:rsidTr="001157F3">
        <w:trPr>
          <w:trHeight w:val="168"/>
        </w:trPr>
        <w:tc>
          <w:tcPr>
            <w:tcW w:w="1576" w:type="dxa"/>
            <w:tcBorders>
              <w:top w:val="nil"/>
              <w:left w:val="single" w:sz="4" w:space="0" w:color="auto"/>
              <w:bottom w:val="nil"/>
              <w:right w:val="single" w:sz="4" w:space="0" w:color="auto"/>
            </w:tcBorders>
            <w:shd w:val="clear" w:color="auto" w:fill="auto"/>
            <w:noWrap/>
            <w:vAlign w:val="bottom"/>
          </w:tcPr>
          <w:p w:rsidR="001157F3" w:rsidRPr="00A95A3D" w:rsidRDefault="001157F3" w:rsidP="000B535C">
            <w:pPr>
              <w:pStyle w:val="NoSpacing1"/>
              <w:jc w:val="both"/>
              <w:rPr>
                <w:rFonts w:ascii="Arial" w:hAnsi="Arial"/>
                <w:b/>
                <w:color w:val="auto"/>
                <w:sz w:val="16"/>
                <w:szCs w:val="16"/>
              </w:rPr>
            </w:pPr>
            <w:r w:rsidRPr="00A95A3D">
              <w:rPr>
                <w:rFonts w:ascii="Arial" w:hAnsi="Arial"/>
                <w:b/>
                <w:color w:val="auto"/>
                <w:sz w:val="16"/>
                <w:szCs w:val="16"/>
              </w:rPr>
              <w:t xml:space="preserve">MES </w:t>
            </w:r>
          </w:p>
        </w:tc>
        <w:tc>
          <w:tcPr>
            <w:tcW w:w="1311" w:type="dxa"/>
            <w:tcBorders>
              <w:top w:val="nil"/>
              <w:left w:val="nil"/>
              <w:bottom w:val="nil"/>
              <w:right w:val="single" w:sz="4" w:space="0" w:color="auto"/>
            </w:tcBorders>
            <w:shd w:val="clear" w:color="auto" w:fill="auto"/>
            <w:noWrap/>
            <w:vAlign w:val="bottom"/>
          </w:tcPr>
          <w:p w:rsidR="001157F3" w:rsidRPr="00A95A3D" w:rsidRDefault="001157F3" w:rsidP="000B535C">
            <w:pPr>
              <w:pStyle w:val="NoSpacing1"/>
              <w:jc w:val="both"/>
              <w:rPr>
                <w:rFonts w:ascii="Arial" w:hAnsi="Arial"/>
                <w:b/>
                <w:color w:val="auto"/>
                <w:sz w:val="16"/>
                <w:szCs w:val="16"/>
              </w:rPr>
            </w:pPr>
            <w:r w:rsidRPr="00A95A3D">
              <w:rPr>
                <w:rFonts w:ascii="Arial" w:hAnsi="Arial"/>
                <w:b/>
                <w:color w:val="auto"/>
                <w:sz w:val="16"/>
                <w:szCs w:val="16"/>
              </w:rPr>
              <w:t>VENTAS</w:t>
            </w:r>
          </w:p>
        </w:tc>
      </w:tr>
      <w:tr w:rsidR="001157F3" w:rsidRPr="00A95A3D" w:rsidTr="001157F3">
        <w:trPr>
          <w:trHeight w:val="168"/>
        </w:trPr>
        <w:tc>
          <w:tcPr>
            <w:tcW w:w="1576" w:type="dxa"/>
            <w:tcBorders>
              <w:top w:val="single" w:sz="8" w:space="0" w:color="auto"/>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xml:space="preserve">Enero </w:t>
            </w:r>
          </w:p>
        </w:tc>
        <w:tc>
          <w:tcPr>
            <w:tcW w:w="1311" w:type="dxa"/>
            <w:tcBorders>
              <w:top w:val="single" w:sz="8" w:space="0" w:color="auto"/>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6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xml:space="preserve">Febrero </w:t>
            </w:r>
          </w:p>
        </w:tc>
        <w:tc>
          <w:tcPr>
            <w:tcW w:w="1311" w:type="dxa"/>
            <w:tcBorders>
              <w:top w:val="single" w:sz="8" w:space="0" w:color="auto"/>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907A20">
        <w:trPr>
          <w:trHeight w:val="4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Marzo</w:t>
            </w:r>
          </w:p>
        </w:tc>
        <w:tc>
          <w:tcPr>
            <w:tcW w:w="1311" w:type="dxa"/>
            <w:tcBorders>
              <w:top w:val="single" w:sz="8" w:space="0" w:color="auto"/>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5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Abril</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$ 180.000,00</w:t>
            </w:r>
          </w:p>
        </w:tc>
      </w:tr>
      <w:tr w:rsidR="001157F3" w:rsidRPr="00A95A3D" w:rsidTr="001157F3">
        <w:trPr>
          <w:trHeight w:val="15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Mayo</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5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Junio</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5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Julio</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$ 50.000,00</w:t>
            </w:r>
          </w:p>
        </w:tc>
      </w:tr>
      <w:tr w:rsidR="001157F3" w:rsidRPr="00A95A3D" w:rsidTr="001157F3">
        <w:trPr>
          <w:trHeight w:val="15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Agosto</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6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Septiembre</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$ 180.000,00</w:t>
            </w:r>
          </w:p>
        </w:tc>
      </w:tr>
      <w:tr w:rsidR="001157F3" w:rsidRPr="00A95A3D" w:rsidTr="001157F3">
        <w:trPr>
          <w:trHeight w:val="16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Octubre</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$ 90.000,00</w:t>
            </w:r>
          </w:p>
        </w:tc>
      </w:tr>
      <w:tr w:rsidR="001157F3" w:rsidRPr="00A95A3D" w:rsidTr="001157F3">
        <w:trPr>
          <w:trHeight w:val="168"/>
        </w:trPr>
        <w:tc>
          <w:tcPr>
            <w:tcW w:w="1576" w:type="dxa"/>
            <w:tcBorders>
              <w:top w:val="nil"/>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Noviembre</w:t>
            </w:r>
          </w:p>
        </w:tc>
        <w:tc>
          <w:tcPr>
            <w:tcW w:w="1311" w:type="dxa"/>
            <w:tcBorders>
              <w:top w:val="nil"/>
              <w:left w:val="nil"/>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$ 0,00</w:t>
            </w:r>
          </w:p>
        </w:tc>
      </w:tr>
      <w:tr w:rsidR="001157F3" w:rsidRPr="00A95A3D" w:rsidTr="001157F3">
        <w:trPr>
          <w:trHeight w:val="168"/>
        </w:trPr>
        <w:tc>
          <w:tcPr>
            <w:tcW w:w="1576" w:type="dxa"/>
            <w:tcBorders>
              <w:top w:val="nil"/>
              <w:left w:val="single" w:sz="4" w:space="0" w:color="auto"/>
              <w:bottom w:val="nil"/>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Diciembre</w:t>
            </w:r>
          </w:p>
        </w:tc>
        <w:tc>
          <w:tcPr>
            <w:tcW w:w="1311" w:type="dxa"/>
            <w:tcBorders>
              <w:top w:val="nil"/>
              <w:left w:val="nil"/>
              <w:bottom w:val="nil"/>
              <w:right w:val="single" w:sz="4" w:space="0" w:color="auto"/>
            </w:tcBorders>
            <w:shd w:val="clear" w:color="auto" w:fill="auto"/>
            <w:noWrap/>
            <w:vAlign w:val="bottom"/>
          </w:tcPr>
          <w:p w:rsidR="001157F3" w:rsidRPr="00A95A3D" w:rsidRDefault="001157F3" w:rsidP="000B535C">
            <w:pPr>
              <w:pStyle w:val="NoSpacing1"/>
              <w:jc w:val="both"/>
              <w:rPr>
                <w:rFonts w:ascii="Arial" w:hAnsi="Arial"/>
                <w:color w:val="auto"/>
                <w:sz w:val="16"/>
                <w:szCs w:val="16"/>
              </w:rPr>
            </w:pPr>
            <w:r w:rsidRPr="00A95A3D">
              <w:rPr>
                <w:rFonts w:ascii="Arial" w:hAnsi="Arial"/>
                <w:color w:val="auto"/>
                <w:sz w:val="16"/>
                <w:szCs w:val="16"/>
              </w:rPr>
              <w:t>$ 120.000,00</w:t>
            </w:r>
          </w:p>
        </w:tc>
      </w:tr>
      <w:tr w:rsidR="001157F3" w:rsidRPr="00A95A3D" w:rsidTr="001157F3">
        <w:trPr>
          <w:trHeight w:val="168"/>
        </w:trPr>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b/>
                <w:color w:val="auto"/>
                <w:sz w:val="16"/>
                <w:szCs w:val="16"/>
              </w:rPr>
            </w:pPr>
            <w:r w:rsidRPr="00A95A3D">
              <w:rPr>
                <w:rFonts w:ascii="Arial" w:hAnsi="Arial"/>
                <w:b/>
                <w:color w:val="auto"/>
                <w:sz w:val="16"/>
                <w:szCs w:val="16"/>
              </w:rPr>
              <w:t>TOTAL</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57F3" w:rsidRPr="00A95A3D" w:rsidRDefault="001157F3" w:rsidP="000B535C">
            <w:pPr>
              <w:pStyle w:val="NoSpacing1"/>
              <w:jc w:val="both"/>
              <w:rPr>
                <w:rFonts w:ascii="Arial" w:hAnsi="Arial"/>
                <w:b/>
                <w:color w:val="auto"/>
                <w:sz w:val="16"/>
                <w:szCs w:val="16"/>
              </w:rPr>
            </w:pPr>
            <w:r w:rsidRPr="00A95A3D">
              <w:rPr>
                <w:rFonts w:ascii="Arial" w:hAnsi="Arial"/>
                <w:b/>
                <w:color w:val="auto"/>
                <w:sz w:val="16"/>
                <w:szCs w:val="16"/>
              </w:rPr>
              <w:t>$ 1.160.000,00</w:t>
            </w:r>
          </w:p>
        </w:tc>
      </w:tr>
    </w:tbl>
    <w:p w:rsidR="001157F3" w:rsidRPr="00A95A3D" w:rsidRDefault="00FA421F" w:rsidP="000B535C">
      <w:pPr>
        <w:jc w:val="both"/>
        <w:rPr>
          <w:color w:val="auto"/>
        </w:rPr>
      </w:pPr>
      <w:r>
        <w:rPr>
          <w:noProof/>
          <w:color w:val="auto"/>
          <w:lang w:val="en-US" w:eastAsia="en-US"/>
        </w:rPr>
        <w:drawing>
          <wp:inline distT="0" distB="0" distL="0" distR="0">
            <wp:extent cx="3432810" cy="19977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32810" cy="1997710"/>
                    </a:xfrm>
                    <a:prstGeom prst="rect">
                      <a:avLst/>
                    </a:prstGeom>
                    <a:noFill/>
                    <a:ln w="9525">
                      <a:noFill/>
                      <a:miter lim="800000"/>
                      <a:headEnd/>
                      <a:tailEnd/>
                    </a:ln>
                  </pic:spPr>
                </pic:pic>
              </a:graphicData>
            </a:graphic>
          </wp:inline>
        </w:drawing>
      </w:r>
      <w:r w:rsidR="001157F3" w:rsidRPr="00A95A3D">
        <w:rPr>
          <w:color w:val="auto"/>
        </w:rPr>
        <w:tab/>
      </w:r>
    </w:p>
    <w:p w:rsidR="000D15BF" w:rsidRPr="00A95A3D" w:rsidRDefault="000D15BF" w:rsidP="000B535C">
      <w:pPr>
        <w:jc w:val="both"/>
        <w:rPr>
          <w:color w:val="auto"/>
        </w:rPr>
      </w:pPr>
    </w:p>
    <w:p w:rsidR="00912883" w:rsidRPr="00A95A3D" w:rsidRDefault="00912883" w:rsidP="000B535C">
      <w:pPr>
        <w:jc w:val="both"/>
        <w:rPr>
          <w:color w:val="auto"/>
        </w:rPr>
      </w:pPr>
    </w:p>
    <w:p w:rsidR="000D15BF" w:rsidRPr="00A95A3D" w:rsidRDefault="000D15BF" w:rsidP="000B535C">
      <w:pPr>
        <w:jc w:val="both"/>
        <w:rPr>
          <w:color w:val="auto"/>
        </w:rPr>
      </w:pPr>
    </w:p>
    <w:p w:rsidR="000D15BF" w:rsidRPr="00A95A3D" w:rsidRDefault="000D15BF" w:rsidP="000B535C">
      <w:pPr>
        <w:spacing w:line="480" w:lineRule="auto"/>
        <w:jc w:val="both"/>
        <w:rPr>
          <w:color w:val="auto"/>
        </w:rPr>
      </w:pPr>
      <w:r w:rsidRPr="00A95A3D">
        <w:rPr>
          <w:color w:val="auto"/>
        </w:rPr>
        <w:t>Como</w:t>
      </w:r>
      <w:r w:rsidR="00C10A38" w:rsidRPr="00A95A3D">
        <w:rPr>
          <w:color w:val="auto"/>
        </w:rPr>
        <w:t xml:space="preserve"> podemos observar</w:t>
      </w:r>
      <w:r w:rsidR="00B3693A" w:rsidRPr="00A95A3D">
        <w:rPr>
          <w:color w:val="auto"/>
        </w:rPr>
        <w:t>,</w:t>
      </w:r>
      <w:r w:rsidR="00C10A38" w:rsidRPr="00A95A3D">
        <w:rPr>
          <w:color w:val="auto"/>
        </w:rPr>
        <w:t xml:space="preserve"> las </w:t>
      </w:r>
      <w:r w:rsidR="00B3693A" w:rsidRPr="00A95A3D">
        <w:rPr>
          <w:color w:val="auto"/>
        </w:rPr>
        <w:t>ventas más significativas</w:t>
      </w:r>
      <w:r w:rsidR="00C10A38" w:rsidRPr="00A95A3D">
        <w:rPr>
          <w:color w:val="auto"/>
        </w:rPr>
        <w:t xml:space="preserve"> </w:t>
      </w:r>
      <w:r w:rsidRPr="00A95A3D">
        <w:rPr>
          <w:color w:val="auto"/>
        </w:rPr>
        <w:t>se orig</w:t>
      </w:r>
      <w:r w:rsidRPr="00A95A3D">
        <w:rPr>
          <w:color w:val="auto"/>
        </w:rPr>
        <w:t>i</w:t>
      </w:r>
      <w:r w:rsidRPr="00A95A3D">
        <w:rPr>
          <w:color w:val="auto"/>
        </w:rPr>
        <w:t>nan en e</w:t>
      </w:r>
      <w:r w:rsidR="00C10A38" w:rsidRPr="00A95A3D">
        <w:rPr>
          <w:color w:val="auto"/>
        </w:rPr>
        <w:t xml:space="preserve">l mes de abril y septiembre, </w:t>
      </w:r>
      <w:r w:rsidR="00B3693A" w:rsidRPr="00A95A3D">
        <w:rPr>
          <w:color w:val="auto"/>
        </w:rPr>
        <w:t xml:space="preserve">es importante tomar en consideración que </w:t>
      </w:r>
      <w:r w:rsidRPr="00A95A3D">
        <w:rPr>
          <w:color w:val="auto"/>
        </w:rPr>
        <w:t>en</w:t>
      </w:r>
      <w:r w:rsidR="00C10A38" w:rsidRPr="00A95A3D">
        <w:rPr>
          <w:color w:val="auto"/>
        </w:rPr>
        <w:t xml:space="preserve"> el mes </w:t>
      </w:r>
      <w:r w:rsidRPr="00A95A3D">
        <w:rPr>
          <w:color w:val="auto"/>
        </w:rPr>
        <w:t xml:space="preserve">de noviembre </w:t>
      </w:r>
      <w:r w:rsidR="00C10A38" w:rsidRPr="00A95A3D">
        <w:rPr>
          <w:color w:val="auto"/>
        </w:rPr>
        <w:t>no se rea</w:t>
      </w:r>
      <w:r w:rsidRPr="00A95A3D">
        <w:rPr>
          <w:color w:val="auto"/>
        </w:rPr>
        <w:t xml:space="preserve">lizó ninguna </w:t>
      </w:r>
      <w:r w:rsidR="00C10A38" w:rsidRPr="00A95A3D">
        <w:rPr>
          <w:color w:val="auto"/>
        </w:rPr>
        <w:t xml:space="preserve">venta, debido </w:t>
      </w:r>
      <w:r w:rsidRPr="00A95A3D">
        <w:rPr>
          <w:color w:val="auto"/>
        </w:rPr>
        <w:t xml:space="preserve">a que el </w:t>
      </w:r>
      <w:r w:rsidR="00C10A38" w:rsidRPr="00A95A3D">
        <w:rPr>
          <w:color w:val="auto"/>
        </w:rPr>
        <w:t xml:space="preserve">buque entra a un </w:t>
      </w:r>
      <w:r w:rsidR="00142A66" w:rsidRPr="00A95A3D">
        <w:rPr>
          <w:color w:val="auto"/>
        </w:rPr>
        <w:t>período</w:t>
      </w:r>
      <w:r w:rsidR="00C10A38" w:rsidRPr="00A95A3D">
        <w:rPr>
          <w:color w:val="auto"/>
        </w:rPr>
        <w:t xml:space="preserve"> de mantenimiento y revisión </w:t>
      </w:r>
      <w:r w:rsidR="00B3693A" w:rsidRPr="00A95A3D">
        <w:rPr>
          <w:color w:val="auto"/>
        </w:rPr>
        <w:t>obligatoria</w:t>
      </w:r>
      <w:r w:rsidR="00C10A38" w:rsidRPr="00A95A3D">
        <w:rPr>
          <w:color w:val="auto"/>
        </w:rPr>
        <w:t xml:space="preserve"> cuya actividad dura </w:t>
      </w:r>
      <w:r w:rsidRPr="00A95A3D">
        <w:rPr>
          <w:color w:val="auto"/>
        </w:rPr>
        <w:t>aprox</w:t>
      </w:r>
      <w:r w:rsidRPr="00A95A3D">
        <w:rPr>
          <w:color w:val="auto"/>
        </w:rPr>
        <w:t>i</w:t>
      </w:r>
      <w:r w:rsidRPr="00A95A3D">
        <w:rPr>
          <w:color w:val="auto"/>
        </w:rPr>
        <w:t>madamente un mes.</w:t>
      </w:r>
      <w:bookmarkStart w:id="323" w:name="_Toc231073980"/>
      <w:bookmarkStart w:id="324" w:name="_Toc231074581"/>
    </w:p>
    <w:p w:rsidR="000D15BF" w:rsidRPr="00A95A3D" w:rsidRDefault="000D15BF" w:rsidP="000B535C">
      <w:pPr>
        <w:spacing w:line="480" w:lineRule="auto"/>
        <w:jc w:val="both"/>
        <w:rPr>
          <w:color w:val="auto"/>
        </w:rPr>
      </w:pPr>
    </w:p>
    <w:p w:rsidR="000D15BF" w:rsidRPr="00A95A3D" w:rsidRDefault="000D15BF" w:rsidP="000B535C">
      <w:pPr>
        <w:spacing w:line="480" w:lineRule="auto"/>
        <w:jc w:val="both"/>
        <w:rPr>
          <w:color w:val="auto"/>
        </w:rPr>
      </w:pPr>
    </w:p>
    <w:p w:rsidR="000D15BF" w:rsidRPr="00A95A3D" w:rsidRDefault="000D15BF" w:rsidP="000B535C">
      <w:pPr>
        <w:pStyle w:val="Ttulo3"/>
        <w:jc w:val="both"/>
        <w:rPr>
          <w:rFonts w:ascii="Arial" w:eastAsia="Calibri" w:hAnsi="Arial" w:cs="Arial"/>
          <w:bCs w:val="0"/>
          <w:i/>
          <w:iCs/>
          <w:caps/>
          <w:color w:val="auto"/>
          <w:sz w:val="24"/>
          <w:szCs w:val="24"/>
          <w:lang w:eastAsia="en-US"/>
        </w:rPr>
      </w:pPr>
    </w:p>
    <w:p w:rsidR="008A4640" w:rsidRPr="00A95A3D" w:rsidRDefault="008A4640" w:rsidP="000B535C">
      <w:pPr>
        <w:jc w:val="both"/>
        <w:rPr>
          <w:rFonts w:eastAsia="Calibri"/>
          <w:color w:val="auto"/>
          <w:lang w:eastAsia="en-US"/>
        </w:rPr>
      </w:pPr>
    </w:p>
    <w:p w:rsidR="000D15BF" w:rsidRPr="00A95A3D" w:rsidRDefault="000D15BF" w:rsidP="000B535C">
      <w:pPr>
        <w:jc w:val="both"/>
        <w:rPr>
          <w:rFonts w:eastAsia="Calibri"/>
          <w:color w:val="auto"/>
          <w:lang w:eastAsia="en-US"/>
        </w:rPr>
      </w:pPr>
    </w:p>
    <w:p w:rsidR="00912883" w:rsidRPr="00A95A3D" w:rsidRDefault="004F4606" w:rsidP="000B535C">
      <w:pPr>
        <w:pStyle w:val="Ttulo3"/>
        <w:jc w:val="both"/>
        <w:rPr>
          <w:rFonts w:ascii="Arial" w:eastAsia="Calibri" w:hAnsi="Arial" w:cs="Arial"/>
          <w:bCs w:val="0"/>
          <w:iCs/>
          <w:caps/>
          <w:color w:val="auto"/>
          <w:sz w:val="24"/>
          <w:szCs w:val="24"/>
          <w:lang w:eastAsia="en-US"/>
        </w:rPr>
      </w:pPr>
      <w:bookmarkStart w:id="325" w:name="_Toc237930426"/>
      <w:r w:rsidRPr="00A95A3D">
        <w:rPr>
          <w:rFonts w:ascii="Arial" w:eastAsia="Calibri" w:hAnsi="Arial" w:cs="Arial"/>
          <w:bCs w:val="0"/>
          <w:iCs/>
          <w:caps/>
          <w:color w:val="auto"/>
          <w:sz w:val="24"/>
          <w:szCs w:val="24"/>
          <w:lang w:eastAsia="en-US"/>
        </w:rPr>
        <w:lastRenderedPageBreak/>
        <w:t>2.</w:t>
      </w:r>
      <w:r w:rsidR="00640B97" w:rsidRPr="00A95A3D">
        <w:rPr>
          <w:rFonts w:ascii="Arial" w:eastAsia="Calibri" w:hAnsi="Arial" w:cs="Arial"/>
          <w:bCs w:val="0"/>
          <w:iCs/>
          <w:caps/>
          <w:color w:val="auto"/>
          <w:sz w:val="24"/>
          <w:szCs w:val="24"/>
          <w:lang w:eastAsia="en-US"/>
        </w:rPr>
        <w:t>6</w:t>
      </w:r>
      <w:r w:rsidRPr="00A95A3D">
        <w:rPr>
          <w:rFonts w:ascii="Arial" w:eastAsia="Calibri" w:hAnsi="Arial" w:cs="Arial"/>
          <w:bCs w:val="0"/>
          <w:iCs/>
          <w:caps/>
          <w:color w:val="auto"/>
          <w:sz w:val="24"/>
          <w:szCs w:val="24"/>
          <w:lang w:eastAsia="en-US"/>
        </w:rPr>
        <w:t>.2 Costos y Gastos Mensuales del 2008</w:t>
      </w:r>
      <w:bookmarkEnd w:id="323"/>
      <w:bookmarkEnd w:id="324"/>
      <w:bookmarkEnd w:id="325"/>
    </w:p>
    <w:p w:rsidR="000D15BF" w:rsidRPr="00A95A3D" w:rsidRDefault="000D15BF" w:rsidP="000B535C">
      <w:pPr>
        <w:jc w:val="both"/>
        <w:rPr>
          <w:rFonts w:eastAsia="Calibri"/>
          <w:color w:val="auto"/>
          <w:lang w:eastAsia="en-US"/>
        </w:rPr>
      </w:pPr>
    </w:p>
    <w:p w:rsidR="000D15BF" w:rsidRPr="00A95A3D" w:rsidRDefault="000D15BF" w:rsidP="000B535C">
      <w:pPr>
        <w:jc w:val="both"/>
        <w:rPr>
          <w:rFonts w:eastAsia="Calibri"/>
          <w:color w:val="auto"/>
          <w:lang w:eastAsia="en-US"/>
        </w:rPr>
      </w:pPr>
    </w:p>
    <w:p w:rsidR="001625FD" w:rsidRPr="00A95A3D" w:rsidRDefault="001625FD" w:rsidP="000B535C">
      <w:pPr>
        <w:jc w:val="both"/>
        <w:rPr>
          <w:color w:val="auto"/>
          <w:lang w:eastAsia="en-US"/>
        </w:rPr>
      </w:pPr>
    </w:p>
    <w:p w:rsidR="000D15BF" w:rsidRPr="00A95A3D" w:rsidRDefault="000D15BF" w:rsidP="000B535C">
      <w:pPr>
        <w:jc w:val="both"/>
        <w:rPr>
          <w:color w:val="auto"/>
          <w:lang w:eastAsia="en-US"/>
        </w:rPr>
      </w:pPr>
    </w:p>
    <w:tbl>
      <w:tblPr>
        <w:tblpPr w:leftFromText="141" w:rightFromText="141" w:vertAnchor="text" w:horzAnchor="margin" w:tblpXSpec="right" w:tblpY="746"/>
        <w:tblOverlap w:val="never"/>
        <w:tblW w:w="3035" w:type="dxa"/>
        <w:tblCellMar>
          <w:left w:w="70" w:type="dxa"/>
          <w:right w:w="70" w:type="dxa"/>
        </w:tblCellMar>
        <w:tblLook w:val="0000"/>
      </w:tblPr>
      <w:tblGrid>
        <w:gridCol w:w="1364"/>
        <w:gridCol w:w="1671"/>
      </w:tblGrid>
      <w:tr w:rsidR="00D37776" w:rsidRPr="00A95A3D" w:rsidTr="00D37776">
        <w:trPr>
          <w:trHeight w:val="222"/>
        </w:trPr>
        <w:tc>
          <w:tcPr>
            <w:tcW w:w="3035" w:type="dxa"/>
            <w:gridSpan w:val="2"/>
            <w:tcBorders>
              <w:top w:val="single" w:sz="8" w:space="0" w:color="auto"/>
              <w:left w:val="single" w:sz="8" w:space="0" w:color="auto"/>
              <w:bottom w:val="single" w:sz="4" w:space="0" w:color="auto"/>
              <w:right w:val="single" w:sz="8" w:space="0" w:color="000000"/>
            </w:tcBorders>
            <w:noWrap/>
            <w:vAlign w:val="bottom"/>
          </w:tcPr>
          <w:p w:rsidR="00D37776" w:rsidRPr="00A95A3D" w:rsidRDefault="00D37776" w:rsidP="000B535C">
            <w:pPr>
              <w:pStyle w:val="NoSpacing1"/>
              <w:jc w:val="both"/>
              <w:rPr>
                <w:rFonts w:ascii="Arial" w:hAnsi="Arial"/>
                <w:b/>
                <w:color w:val="auto"/>
                <w:sz w:val="16"/>
                <w:szCs w:val="16"/>
              </w:rPr>
            </w:pPr>
            <w:r w:rsidRPr="00A95A3D">
              <w:rPr>
                <w:rFonts w:ascii="Arial" w:hAnsi="Arial"/>
                <w:b/>
                <w:color w:val="auto"/>
                <w:sz w:val="16"/>
                <w:szCs w:val="16"/>
              </w:rPr>
              <w:t>2008</w:t>
            </w:r>
          </w:p>
        </w:tc>
      </w:tr>
      <w:tr w:rsidR="00D37776" w:rsidRPr="00A95A3D" w:rsidTr="00D37776">
        <w:trPr>
          <w:trHeight w:val="222"/>
        </w:trPr>
        <w:tc>
          <w:tcPr>
            <w:tcW w:w="1364" w:type="dxa"/>
            <w:tcBorders>
              <w:top w:val="nil"/>
              <w:left w:val="single" w:sz="8" w:space="0" w:color="auto"/>
              <w:bottom w:val="nil"/>
              <w:right w:val="single" w:sz="4" w:space="0" w:color="auto"/>
            </w:tcBorders>
            <w:noWrap/>
            <w:vAlign w:val="bottom"/>
          </w:tcPr>
          <w:p w:rsidR="00D37776" w:rsidRPr="00A95A3D" w:rsidRDefault="00D37776" w:rsidP="000B535C">
            <w:pPr>
              <w:pStyle w:val="NoSpacing1"/>
              <w:jc w:val="both"/>
              <w:rPr>
                <w:rFonts w:ascii="Arial" w:hAnsi="Arial"/>
                <w:b/>
                <w:color w:val="auto"/>
                <w:sz w:val="16"/>
                <w:szCs w:val="16"/>
              </w:rPr>
            </w:pPr>
            <w:r w:rsidRPr="00A95A3D">
              <w:rPr>
                <w:rFonts w:ascii="Arial" w:hAnsi="Arial"/>
                <w:b/>
                <w:color w:val="auto"/>
                <w:sz w:val="16"/>
                <w:szCs w:val="16"/>
              </w:rPr>
              <w:t>MES</w:t>
            </w:r>
          </w:p>
        </w:tc>
        <w:tc>
          <w:tcPr>
            <w:tcW w:w="1671" w:type="dxa"/>
            <w:tcBorders>
              <w:top w:val="nil"/>
              <w:left w:val="nil"/>
              <w:bottom w:val="nil"/>
              <w:right w:val="single" w:sz="8" w:space="0" w:color="auto"/>
            </w:tcBorders>
            <w:noWrap/>
            <w:vAlign w:val="bottom"/>
          </w:tcPr>
          <w:p w:rsidR="00D37776" w:rsidRPr="00A95A3D" w:rsidRDefault="00907A20" w:rsidP="000B535C">
            <w:pPr>
              <w:pStyle w:val="NoSpacing1"/>
              <w:jc w:val="both"/>
              <w:rPr>
                <w:rFonts w:ascii="Arial" w:hAnsi="Arial"/>
                <w:b/>
                <w:color w:val="auto"/>
                <w:sz w:val="16"/>
                <w:szCs w:val="16"/>
              </w:rPr>
            </w:pPr>
            <w:r w:rsidRPr="00A95A3D">
              <w:rPr>
                <w:rFonts w:ascii="Arial" w:hAnsi="Arial"/>
                <w:b/>
                <w:color w:val="auto"/>
                <w:sz w:val="16"/>
                <w:szCs w:val="16"/>
              </w:rPr>
              <w:t>C. y G.</w:t>
            </w:r>
          </w:p>
        </w:tc>
      </w:tr>
      <w:tr w:rsidR="00D37776" w:rsidRPr="00A95A3D" w:rsidTr="00D37776">
        <w:trPr>
          <w:trHeight w:val="222"/>
        </w:trPr>
        <w:tc>
          <w:tcPr>
            <w:tcW w:w="1364" w:type="dxa"/>
            <w:tcBorders>
              <w:top w:val="single" w:sz="8" w:space="0" w:color="auto"/>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xml:space="preserve">Enero </w:t>
            </w:r>
          </w:p>
        </w:tc>
        <w:tc>
          <w:tcPr>
            <w:tcW w:w="1671" w:type="dxa"/>
            <w:tcBorders>
              <w:top w:val="single" w:sz="8" w:space="0" w:color="auto"/>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$ 38.101,29</w:t>
            </w:r>
          </w:p>
        </w:tc>
      </w:tr>
      <w:tr w:rsidR="00D37776" w:rsidRPr="00A95A3D" w:rsidTr="00D37776">
        <w:trPr>
          <w:trHeight w:val="222"/>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xml:space="preserve">Febrero </w:t>
            </w:r>
          </w:p>
        </w:tc>
        <w:tc>
          <w:tcPr>
            <w:tcW w:w="1671" w:type="dxa"/>
            <w:tcBorders>
              <w:top w:val="single" w:sz="8" w:space="0" w:color="auto"/>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$ 34.203,51</w:t>
            </w:r>
          </w:p>
        </w:tc>
      </w:tr>
      <w:tr w:rsidR="00D37776" w:rsidRPr="00A95A3D" w:rsidTr="00D37776">
        <w:trPr>
          <w:trHeight w:val="222"/>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Marzo</w:t>
            </w:r>
          </w:p>
        </w:tc>
        <w:tc>
          <w:tcPr>
            <w:tcW w:w="1671" w:type="dxa"/>
            <w:tcBorders>
              <w:top w:val="single" w:sz="8" w:space="0" w:color="auto"/>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$ 74.356,32</w:t>
            </w:r>
          </w:p>
        </w:tc>
      </w:tr>
      <w:tr w:rsidR="00D37776" w:rsidRPr="00A95A3D" w:rsidTr="00D37776">
        <w:trPr>
          <w:trHeight w:val="209"/>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Abril</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$ 87.072,73</w:t>
            </w:r>
          </w:p>
        </w:tc>
      </w:tr>
      <w:tr w:rsidR="00D37776" w:rsidRPr="00A95A3D" w:rsidTr="00D37776">
        <w:trPr>
          <w:trHeight w:val="209"/>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Mayo</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$ 32.937,86</w:t>
            </w:r>
          </w:p>
        </w:tc>
      </w:tr>
      <w:tr w:rsidR="00D37776" w:rsidRPr="00A95A3D" w:rsidTr="00D37776">
        <w:trPr>
          <w:trHeight w:val="209"/>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Junio</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$ 30.101,04</w:t>
            </w:r>
          </w:p>
        </w:tc>
      </w:tr>
      <w:tr w:rsidR="00D37776" w:rsidRPr="00A95A3D" w:rsidTr="00D37776">
        <w:trPr>
          <w:trHeight w:val="209"/>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Julio</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$ 33.390,74</w:t>
            </w:r>
          </w:p>
        </w:tc>
      </w:tr>
      <w:tr w:rsidR="00D37776" w:rsidRPr="00A95A3D" w:rsidTr="00D37776">
        <w:trPr>
          <w:trHeight w:val="209"/>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Agosto</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$ 27.909,47</w:t>
            </w:r>
          </w:p>
        </w:tc>
      </w:tr>
      <w:tr w:rsidR="00D37776" w:rsidRPr="00A95A3D" w:rsidTr="00D37776">
        <w:trPr>
          <w:trHeight w:val="222"/>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Septiembre</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$ 28.499,69</w:t>
            </w:r>
          </w:p>
        </w:tc>
      </w:tr>
      <w:tr w:rsidR="00D37776" w:rsidRPr="00A95A3D" w:rsidTr="00D37776">
        <w:trPr>
          <w:trHeight w:val="222"/>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Octubre</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$ 20.637,80</w:t>
            </w:r>
          </w:p>
        </w:tc>
      </w:tr>
      <w:tr w:rsidR="00D37776" w:rsidRPr="00A95A3D" w:rsidTr="00D37776">
        <w:trPr>
          <w:trHeight w:val="222"/>
        </w:trPr>
        <w:tc>
          <w:tcPr>
            <w:tcW w:w="1364" w:type="dxa"/>
            <w:tcBorders>
              <w:top w:val="nil"/>
              <w:left w:val="single" w:sz="8" w:space="0" w:color="auto"/>
              <w:bottom w:val="single" w:sz="4" w:space="0" w:color="auto"/>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Noviembre</w:t>
            </w:r>
          </w:p>
        </w:tc>
        <w:tc>
          <w:tcPr>
            <w:tcW w:w="1671" w:type="dxa"/>
            <w:tcBorders>
              <w:top w:val="nil"/>
              <w:left w:val="nil"/>
              <w:bottom w:val="single" w:sz="4" w:space="0" w:color="auto"/>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$ 36.988,25</w:t>
            </w:r>
          </w:p>
        </w:tc>
      </w:tr>
      <w:tr w:rsidR="00D37776" w:rsidRPr="00A95A3D" w:rsidTr="00D37776">
        <w:trPr>
          <w:trHeight w:val="222"/>
        </w:trPr>
        <w:tc>
          <w:tcPr>
            <w:tcW w:w="1364" w:type="dxa"/>
            <w:tcBorders>
              <w:top w:val="nil"/>
              <w:left w:val="single" w:sz="8" w:space="0" w:color="auto"/>
              <w:bottom w:val="nil"/>
              <w:right w:val="single" w:sz="4"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Diciembre</w:t>
            </w:r>
          </w:p>
        </w:tc>
        <w:tc>
          <w:tcPr>
            <w:tcW w:w="1671" w:type="dxa"/>
            <w:tcBorders>
              <w:top w:val="nil"/>
              <w:left w:val="nil"/>
              <w:bottom w:val="nil"/>
              <w:right w:val="single" w:sz="8" w:space="0" w:color="auto"/>
            </w:tcBorders>
            <w:noWrap/>
            <w:vAlign w:val="bottom"/>
          </w:tcPr>
          <w:p w:rsidR="00D37776" w:rsidRPr="00A95A3D" w:rsidRDefault="00D37776" w:rsidP="000B535C">
            <w:pPr>
              <w:pStyle w:val="NoSpacing1"/>
              <w:jc w:val="both"/>
              <w:rPr>
                <w:rFonts w:ascii="Arial" w:hAnsi="Arial"/>
                <w:color w:val="auto"/>
                <w:sz w:val="16"/>
                <w:szCs w:val="16"/>
              </w:rPr>
            </w:pPr>
            <w:r w:rsidRPr="00A95A3D">
              <w:rPr>
                <w:rFonts w:ascii="Arial" w:hAnsi="Arial"/>
                <w:color w:val="auto"/>
                <w:sz w:val="16"/>
                <w:szCs w:val="16"/>
              </w:rPr>
              <w:t>$ 36.407,81</w:t>
            </w:r>
          </w:p>
        </w:tc>
      </w:tr>
      <w:tr w:rsidR="00D37776" w:rsidRPr="00A95A3D" w:rsidTr="00D37776">
        <w:trPr>
          <w:trHeight w:val="222"/>
        </w:trPr>
        <w:tc>
          <w:tcPr>
            <w:tcW w:w="1364" w:type="dxa"/>
            <w:tcBorders>
              <w:top w:val="single" w:sz="4" w:space="0" w:color="auto"/>
              <w:left w:val="single" w:sz="8" w:space="0" w:color="auto"/>
              <w:bottom w:val="double" w:sz="6" w:space="0" w:color="auto"/>
              <w:right w:val="single" w:sz="4" w:space="0" w:color="auto"/>
            </w:tcBorders>
            <w:noWrap/>
            <w:vAlign w:val="bottom"/>
          </w:tcPr>
          <w:p w:rsidR="00D37776" w:rsidRPr="00A95A3D" w:rsidRDefault="00D37776" w:rsidP="000B535C">
            <w:pPr>
              <w:pStyle w:val="NoSpacing1"/>
              <w:jc w:val="both"/>
              <w:rPr>
                <w:rFonts w:ascii="Arial" w:hAnsi="Arial"/>
                <w:b/>
                <w:color w:val="auto"/>
                <w:sz w:val="16"/>
                <w:szCs w:val="16"/>
              </w:rPr>
            </w:pPr>
            <w:r w:rsidRPr="00A95A3D">
              <w:rPr>
                <w:rFonts w:ascii="Arial" w:hAnsi="Arial"/>
                <w:b/>
                <w:color w:val="auto"/>
                <w:sz w:val="16"/>
                <w:szCs w:val="16"/>
              </w:rPr>
              <w:t>TOTAL</w:t>
            </w:r>
          </w:p>
        </w:tc>
        <w:tc>
          <w:tcPr>
            <w:tcW w:w="1671" w:type="dxa"/>
            <w:tcBorders>
              <w:top w:val="single" w:sz="4" w:space="0" w:color="auto"/>
              <w:left w:val="nil"/>
              <w:bottom w:val="double" w:sz="6" w:space="0" w:color="auto"/>
              <w:right w:val="nil"/>
            </w:tcBorders>
            <w:noWrap/>
            <w:vAlign w:val="bottom"/>
          </w:tcPr>
          <w:p w:rsidR="00D37776" w:rsidRPr="00A95A3D" w:rsidRDefault="00D37776" w:rsidP="000B535C">
            <w:pPr>
              <w:pStyle w:val="NoSpacing1"/>
              <w:jc w:val="both"/>
              <w:rPr>
                <w:rFonts w:ascii="Arial" w:hAnsi="Arial"/>
                <w:b/>
                <w:color w:val="auto"/>
                <w:sz w:val="16"/>
                <w:szCs w:val="16"/>
              </w:rPr>
            </w:pPr>
            <w:r w:rsidRPr="00A95A3D">
              <w:rPr>
                <w:rFonts w:ascii="Arial" w:hAnsi="Arial"/>
                <w:b/>
                <w:color w:val="auto"/>
                <w:sz w:val="16"/>
                <w:szCs w:val="16"/>
              </w:rPr>
              <w:t>$ 480.606,51</w:t>
            </w:r>
          </w:p>
        </w:tc>
      </w:tr>
    </w:tbl>
    <w:p w:rsidR="00D37776" w:rsidRPr="00A95A3D" w:rsidRDefault="000D15BF" w:rsidP="000B535C">
      <w:pPr>
        <w:spacing w:line="480" w:lineRule="auto"/>
        <w:ind w:firstLine="708"/>
        <w:jc w:val="both"/>
        <w:rPr>
          <w:b/>
          <w:color w:val="auto"/>
          <w:sz w:val="16"/>
          <w:szCs w:val="16"/>
          <w:lang w:val="es-AR"/>
        </w:rPr>
      </w:pPr>
      <w:r w:rsidRPr="00A95A3D">
        <w:rPr>
          <w:b/>
          <w:color w:val="auto"/>
          <w:sz w:val="16"/>
          <w:szCs w:val="16"/>
          <w:lang w:val="es-AR"/>
        </w:rPr>
        <w:t xml:space="preserve">            </w:t>
      </w:r>
      <w:r w:rsidR="00D37776" w:rsidRPr="00A95A3D">
        <w:rPr>
          <w:b/>
          <w:color w:val="auto"/>
          <w:sz w:val="16"/>
          <w:szCs w:val="16"/>
          <w:lang w:val="es-AR"/>
        </w:rPr>
        <w:t>GRÁFICO 2: COSTOS Y GASTOS 2008</w:t>
      </w:r>
      <w:r w:rsidRPr="00A95A3D">
        <w:rPr>
          <w:b/>
          <w:color w:val="auto"/>
          <w:sz w:val="16"/>
          <w:szCs w:val="16"/>
          <w:lang w:val="es-AR"/>
        </w:rPr>
        <w:tab/>
      </w:r>
      <w:r w:rsidRPr="00A95A3D">
        <w:rPr>
          <w:b/>
          <w:color w:val="auto"/>
          <w:sz w:val="16"/>
          <w:szCs w:val="16"/>
          <w:lang w:val="es-AR"/>
        </w:rPr>
        <w:tab/>
      </w:r>
      <w:r w:rsidRPr="00A95A3D">
        <w:rPr>
          <w:b/>
          <w:color w:val="auto"/>
          <w:sz w:val="16"/>
          <w:szCs w:val="16"/>
          <w:lang w:val="es-AR"/>
        </w:rPr>
        <w:tab/>
      </w:r>
      <w:r w:rsidR="00D37776" w:rsidRPr="00A95A3D">
        <w:rPr>
          <w:b/>
          <w:color w:val="auto"/>
          <w:sz w:val="16"/>
          <w:szCs w:val="16"/>
          <w:lang w:val="es-AR"/>
        </w:rPr>
        <w:t xml:space="preserve">TABLA 2: COSTOS Y GASTOS </w:t>
      </w:r>
    </w:p>
    <w:p w:rsidR="00D37776" w:rsidRPr="00A95A3D" w:rsidRDefault="00D37776" w:rsidP="000B535C">
      <w:pPr>
        <w:spacing w:line="480" w:lineRule="auto"/>
        <w:jc w:val="both"/>
        <w:rPr>
          <w:b/>
          <w:color w:val="auto"/>
          <w:sz w:val="16"/>
          <w:szCs w:val="16"/>
          <w:lang w:val="es-AR"/>
        </w:rPr>
      </w:pPr>
    </w:p>
    <w:p w:rsidR="00D37776" w:rsidRPr="00A95A3D" w:rsidRDefault="00FA421F" w:rsidP="000B535C">
      <w:pPr>
        <w:spacing w:line="480" w:lineRule="auto"/>
        <w:jc w:val="both"/>
        <w:rPr>
          <w:color w:val="auto"/>
        </w:rPr>
      </w:pPr>
      <w:r>
        <w:rPr>
          <w:noProof/>
          <w:color w:val="auto"/>
          <w:lang w:val="en-US" w:eastAsia="en-US"/>
        </w:rPr>
        <w:drawing>
          <wp:inline distT="0" distB="0" distL="0" distR="0">
            <wp:extent cx="3333750" cy="22999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333750" cy="2299970"/>
                    </a:xfrm>
                    <a:prstGeom prst="rect">
                      <a:avLst/>
                    </a:prstGeom>
                    <a:noFill/>
                    <a:ln w="9525">
                      <a:noFill/>
                      <a:miter lim="800000"/>
                      <a:headEnd/>
                      <a:tailEnd/>
                    </a:ln>
                  </pic:spPr>
                </pic:pic>
              </a:graphicData>
            </a:graphic>
          </wp:inline>
        </w:drawing>
      </w:r>
      <w:r w:rsidR="00D37776" w:rsidRPr="00A95A3D">
        <w:rPr>
          <w:color w:val="auto"/>
        </w:rPr>
        <w:tab/>
      </w:r>
    </w:p>
    <w:p w:rsidR="000D15BF" w:rsidRPr="00A95A3D" w:rsidRDefault="000D15BF" w:rsidP="000B535C">
      <w:pPr>
        <w:spacing w:line="480" w:lineRule="auto"/>
        <w:jc w:val="both"/>
        <w:rPr>
          <w:color w:val="auto"/>
        </w:rPr>
      </w:pPr>
    </w:p>
    <w:p w:rsidR="000D15BF" w:rsidRPr="00A95A3D" w:rsidRDefault="000D15BF" w:rsidP="000B535C">
      <w:pPr>
        <w:spacing w:line="480" w:lineRule="auto"/>
        <w:jc w:val="both"/>
        <w:rPr>
          <w:b/>
          <w:color w:val="auto"/>
          <w:lang w:val="es-AR"/>
        </w:rPr>
      </w:pPr>
    </w:p>
    <w:p w:rsidR="00BD4EE2" w:rsidRPr="00A95A3D" w:rsidRDefault="00E77811" w:rsidP="000B535C">
      <w:pPr>
        <w:spacing w:line="480" w:lineRule="auto"/>
        <w:jc w:val="both"/>
        <w:rPr>
          <w:color w:val="auto"/>
          <w:lang w:val="es-AR"/>
        </w:rPr>
      </w:pPr>
      <w:r w:rsidRPr="00A95A3D">
        <w:rPr>
          <w:color w:val="auto"/>
          <w:lang w:val="es-AR"/>
        </w:rPr>
        <w:t xml:space="preserve">En </w:t>
      </w:r>
      <w:r w:rsidR="00907A20" w:rsidRPr="00A95A3D">
        <w:rPr>
          <w:color w:val="auto"/>
          <w:lang w:val="es-AR"/>
        </w:rPr>
        <w:t>la</w:t>
      </w:r>
      <w:r w:rsidRPr="00A95A3D">
        <w:rPr>
          <w:color w:val="auto"/>
          <w:lang w:val="es-AR"/>
        </w:rPr>
        <w:t xml:space="preserve"> gráfica podemos </w:t>
      </w:r>
      <w:r w:rsidR="00907A20" w:rsidRPr="00A95A3D">
        <w:rPr>
          <w:color w:val="auto"/>
          <w:lang w:val="es-AR"/>
        </w:rPr>
        <w:t>observar</w:t>
      </w:r>
      <w:r w:rsidRPr="00A95A3D">
        <w:rPr>
          <w:color w:val="auto"/>
          <w:lang w:val="es-AR"/>
        </w:rPr>
        <w:t xml:space="preserve"> </w:t>
      </w:r>
      <w:r w:rsidR="00907A20" w:rsidRPr="00A95A3D">
        <w:rPr>
          <w:color w:val="auto"/>
          <w:lang w:val="es-AR"/>
        </w:rPr>
        <w:t xml:space="preserve">que sus mayores costos y gastos se centran en los meses de marzo y </w:t>
      </w:r>
      <w:r w:rsidRPr="00A95A3D">
        <w:rPr>
          <w:color w:val="auto"/>
          <w:lang w:val="es-AR"/>
        </w:rPr>
        <w:t>abril</w:t>
      </w:r>
      <w:r w:rsidR="00907A20" w:rsidRPr="00A95A3D">
        <w:rPr>
          <w:color w:val="auto"/>
          <w:lang w:val="es-AR"/>
        </w:rPr>
        <w:t xml:space="preserve"> los cuales r</w:t>
      </w:r>
      <w:r w:rsidR="0061480A" w:rsidRPr="00A95A3D">
        <w:rPr>
          <w:color w:val="auto"/>
          <w:lang w:val="es-AR"/>
        </w:rPr>
        <w:t>epresentan un</w:t>
      </w:r>
      <w:r w:rsidR="00B3693A" w:rsidRPr="00A95A3D">
        <w:rPr>
          <w:color w:val="auto"/>
          <w:lang w:val="es-AR"/>
        </w:rPr>
        <w:t xml:space="preserve"> 33%;</w:t>
      </w:r>
      <w:r w:rsidR="00907A20" w:rsidRPr="00A95A3D">
        <w:rPr>
          <w:color w:val="auto"/>
          <w:lang w:val="es-AR"/>
        </w:rPr>
        <w:t xml:space="preserve"> de igual man</w:t>
      </w:r>
      <w:r w:rsidR="00907A20" w:rsidRPr="00A95A3D">
        <w:rPr>
          <w:color w:val="auto"/>
          <w:lang w:val="es-AR"/>
        </w:rPr>
        <w:t>e</w:t>
      </w:r>
      <w:r w:rsidR="00907A20" w:rsidRPr="00A95A3D">
        <w:rPr>
          <w:color w:val="auto"/>
          <w:lang w:val="es-AR"/>
        </w:rPr>
        <w:t xml:space="preserve">ra </w:t>
      </w:r>
      <w:r w:rsidRPr="00A95A3D">
        <w:rPr>
          <w:color w:val="auto"/>
          <w:lang w:val="es-AR"/>
        </w:rPr>
        <w:t>el m</w:t>
      </w:r>
      <w:r w:rsidR="00907A20" w:rsidRPr="00A95A3D">
        <w:rPr>
          <w:color w:val="auto"/>
          <w:lang w:val="es-AR"/>
        </w:rPr>
        <w:t xml:space="preserve">enor costo se encuentra en el mes </w:t>
      </w:r>
      <w:r w:rsidRPr="00A95A3D">
        <w:rPr>
          <w:color w:val="auto"/>
          <w:lang w:val="es-AR"/>
        </w:rPr>
        <w:t>de o</w:t>
      </w:r>
      <w:r w:rsidRPr="00A95A3D">
        <w:rPr>
          <w:color w:val="auto"/>
          <w:lang w:val="es-AR"/>
        </w:rPr>
        <w:t>c</w:t>
      </w:r>
      <w:r w:rsidRPr="00A95A3D">
        <w:rPr>
          <w:color w:val="auto"/>
          <w:lang w:val="es-AR"/>
        </w:rPr>
        <w:t>tubre</w:t>
      </w:r>
      <w:r w:rsidR="00907A20" w:rsidRPr="00A95A3D">
        <w:rPr>
          <w:color w:val="auto"/>
          <w:lang w:val="es-AR"/>
        </w:rPr>
        <w:t xml:space="preserve"> con un 4%</w:t>
      </w:r>
      <w:r w:rsidRPr="00A95A3D">
        <w:rPr>
          <w:color w:val="auto"/>
          <w:lang w:val="es-AR"/>
        </w:rPr>
        <w:t>.</w:t>
      </w:r>
    </w:p>
    <w:p w:rsidR="001625FD" w:rsidRPr="00A95A3D" w:rsidRDefault="001625FD" w:rsidP="000B535C">
      <w:pPr>
        <w:spacing w:line="480" w:lineRule="auto"/>
        <w:jc w:val="both"/>
        <w:rPr>
          <w:color w:val="auto"/>
          <w:lang w:val="es-AR"/>
        </w:rPr>
      </w:pPr>
    </w:p>
    <w:p w:rsidR="0061480A" w:rsidRPr="00A95A3D" w:rsidRDefault="0061480A" w:rsidP="000B535C">
      <w:pPr>
        <w:spacing w:line="480" w:lineRule="auto"/>
        <w:jc w:val="both"/>
        <w:rPr>
          <w:color w:val="auto"/>
          <w:lang w:val="es-AR"/>
        </w:rPr>
      </w:pPr>
    </w:p>
    <w:p w:rsidR="0061480A" w:rsidRPr="00A95A3D" w:rsidRDefault="0061480A" w:rsidP="000B535C">
      <w:pPr>
        <w:spacing w:line="480" w:lineRule="auto"/>
        <w:jc w:val="both"/>
        <w:rPr>
          <w:color w:val="auto"/>
          <w:lang w:val="es-AR"/>
        </w:rPr>
      </w:pPr>
    </w:p>
    <w:p w:rsidR="0061480A" w:rsidRPr="00A95A3D" w:rsidRDefault="0061480A" w:rsidP="000B535C">
      <w:pPr>
        <w:spacing w:line="480" w:lineRule="auto"/>
        <w:jc w:val="both"/>
        <w:rPr>
          <w:color w:val="auto"/>
          <w:lang w:val="es-AR"/>
        </w:rPr>
      </w:pPr>
    </w:p>
    <w:p w:rsidR="004E44E6" w:rsidRPr="00A95A3D" w:rsidRDefault="004E44E6" w:rsidP="000B535C">
      <w:pPr>
        <w:pStyle w:val="Ttulo3"/>
        <w:jc w:val="both"/>
        <w:rPr>
          <w:rFonts w:ascii="Arial" w:hAnsi="Arial" w:cs="Arial"/>
          <w:b w:val="0"/>
          <w:bCs w:val="0"/>
          <w:color w:val="auto"/>
          <w:sz w:val="24"/>
          <w:szCs w:val="24"/>
          <w:lang w:val="es-AR"/>
        </w:rPr>
      </w:pPr>
      <w:bookmarkStart w:id="326" w:name="_Toc231073981"/>
      <w:bookmarkStart w:id="327" w:name="_Toc231074582"/>
    </w:p>
    <w:p w:rsidR="00640B97" w:rsidRPr="00A95A3D" w:rsidRDefault="004F4606" w:rsidP="000B535C">
      <w:pPr>
        <w:pStyle w:val="Ttulo3"/>
        <w:jc w:val="both"/>
        <w:rPr>
          <w:rFonts w:ascii="Arial" w:hAnsi="Arial" w:cs="Arial"/>
          <w:b w:val="0"/>
          <w:color w:val="auto"/>
          <w:sz w:val="24"/>
          <w:szCs w:val="24"/>
        </w:rPr>
      </w:pPr>
      <w:bookmarkStart w:id="328" w:name="_Toc237930427"/>
      <w:r w:rsidRPr="00A95A3D">
        <w:rPr>
          <w:rFonts w:ascii="Arial" w:eastAsia="Calibri" w:hAnsi="Arial" w:cs="Arial"/>
          <w:bCs w:val="0"/>
          <w:iCs/>
          <w:caps/>
          <w:color w:val="auto"/>
          <w:sz w:val="24"/>
          <w:szCs w:val="24"/>
          <w:lang w:eastAsia="en-US"/>
        </w:rPr>
        <w:t>2.</w:t>
      </w:r>
      <w:r w:rsidR="00640B97" w:rsidRPr="00A95A3D">
        <w:rPr>
          <w:rFonts w:ascii="Arial" w:eastAsia="Calibri" w:hAnsi="Arial" w:cs="Arial"/>
          <w:bCs w:val="0"/>
          <w:iCs/>
          <w:caps/>
          <w:color w:val="auto"/>
          <w:sz w:val="24"/>
          <w:szCs w:val="24"/>
          <w:lang w:eastAsia="en-US"/>
        </w:rPr>
        <w:t>6</w:t>
      </w:r>
      <w:r w:rsidRPr="00A95A3D">
        <w:rPr>
          <w:rFonts w:ascii="Arial" w:eastAsia="Calibri" w:hAnsi="Arial" w:cs="Arial"/>
          <w:bCs w:val="0"/>
          <w:iCs/>
          <w:caps/>
          <w:color w:val="auto"/>
          <w:sz w:val="24"/>
          <w:szCs w:val="24"/>
          <w:lang w:eastAsia="en-US"/>
        </w:rPr>
        <w:t>.3 Ingresos &amp; Costos y Gastos</w:t>
      </w:r>
      <w:bookmarkEnd w:id="326"/>
      <w:bookmarkEnd w:id="327"/>
      <w:bookmarkEnd w:id="328"/>
      <w:r w:rsidRPr="00A95A3D">
        <w:rPr>
          <w:rFonts w:ascii="Arial" w:hAnsi="Arial" w:cs="Arial"/>
          <w:b w:val="0"/>
          <w:color w:val="auto"/>
          <w:sz w:val="24"/>
          <w:szCs w:val="24"/>
        </w:rPr>
        <w:t xml:space="preserve"> </w:t>
      </w:r>
    </w:p>
    <w:p w:rsidR="0061480A" w:rsidRPr="00A95A3D" w:rsidRDefault="0061480A" w:rsidP="000B535C">
      <w:pPr>
        <w:jc w:val="both"/>
        <w:rPr>
          <w:color w:val="auto"/>
        </w:rPr>
      </w:pPr>
    </w:p>
    <w:p w:rsidR="0061480A" w:rsidRPr="00A95A3D" w:rsidRDefault="0061480A" w:rsidP="000B535C">
      <w:pPr>
        <w:jc w:val="both"/>
        <w:rPr>
          <w:color w:val="auto"/>
        </w:rPr>
      </w:pPr>
    </w:p>
    <w:p w:rsidR="0061480A" w:rsidRPr="00A95A3D" w:rsidRDefault="0061480A" w:rsidP="000B535C">
      <w:pPr>
        <w:jc w:val="both"/>
        <w:rPr>
          <w:color w:val="auto"/>
        </w:rPr>
      </w:pPr>
    </w:p>
    <w:p w:rsidR="00D37776" w:rsidRPr="00A95A3D" w:rsidRDefault="0061480A" w:rsidP="000B535C">
      <w:pPr>
        <w:spacing w:line="480" w:lineRule="auto"/>
        <w:jc w:val="both"/>
        <w:rPr>
          <w:color w:val="auto"/>
          <w:sz w:val="16"/>
          <w:szCs w:val="16"/>
          <w:lang w:val="es-AR"/>
        </w:rPr>
      </w:pPr>
      <w:r w:rsidRPr="00A95A3D">
        <w:rPr>
          <w:b/>
          <w:color w:val="auto"/>
          <w:sz w:val="16"/>
          <w:szCs w:val="16"/>
        </w:rPr>
        <w:t xml:space="preserve">     </w:t>
      </w:r>
      <w:r w:rsidR="001D5E8A" w:rsidRPr="00A95A3D">
        <w:rPr>
          <w:b/>
          <w:color w:val="auto"/>
          <w:sz w:val="16"/>
          <w:szCs w:val="16"/>
        </w:rPr>
        <w:t>GRÁFICO 3: Ingresos &amp; Costos y Gastos</w:t>
      </w:r>
      <w:r w:rsidR="00D37776" w:rsidRPr="00A95A3D">
        <w:rPr>
          <w:b/>
          <w:color w:val="auto"/>
          <w:sz w:val="16"/>
          <w:szCs w:val="16"/>
        </w:rPr>
        <w:tab/>
      </w:r>
      <w:r w:rsidR="00D37776" w:rsidRPr="00A95A3D">
        <w:rPr>
          <w:b/>
          <w:color w:val="auto"/>
          <w:sz w:val="16"/>
          <w:szCs w:val="16"/>
        </w:rPr>
        <w:tab/>
      </w:r>
      <w:r w:rsidR="00D37776" w:rsidRPr="00A95A3D">
        <w:rPr>
          <w:b/>
          <w:color w:val="auto"/>
          <w:sz w:val="16"/>
          <w:szCs w:val="16"/>
        </w:rPr>
        <w:tab/>
      </w:r>
      <w:r w:rsidR="00D37776" w:rsidRPr="00A95A3D">
        <w:rPr>
          <w:b/>
          <w:color w:val="auto"/>
          <w:sz w:val="16"/>
          <w:szCs w:val="16"/>
          <w:lang w:val="es-AR"/>
        </w:rPr>
        <w:t xml:space="preserve">TABLA 3: </w:t>
      </w:r>
      <w:r w:rsidR="00D37776" w:rsidRPr="00A95A3D">
        <w:rPr>
          <w:b/>
          <w:color w:val="auto"/>
          <w:sz w:val="16"/>
          <w:szCs w:val="16"/>
        </w:rPr>
        <w:t>Ingresos &amp; Costos y Gastos</w:t>
      </w:r>
    </w:p>
    <w:p w:rsidR="000971F0" w:rsidRPr="00A95A3D" w:rsidRDefault="00FA3E32" w:rsidP="000B535C">
      <w:pPr>
        <w:spacing w:line="480" w:lineRule="auto"/>
        <w:ind w:left="1416"/>
        <w:jc w:val="both"/>
        <w:rPr>
          <w:b/>
          <w:color w:val="auto"/>
          <w:sz w:val="16"/>
          <w:szCs w:val="16"/>
          <w:lang w:val="es-AR"/>
        </w:rPr>
      </w:pPr>
      <w:r w:rsidRPr="00A95A3D">
        <w:rPr>
          <w:b/>
          <w:color w:val="auto"/>
          <w:sz w:val="16"/>
          <w:szCs w:val="16"/>
          <w:lang w:val="es-AR"/>
        </w:rPr>
        <w:t xml:space="preserve">        Formulario 103                                                                          Formulario 103</w:t>
      </w:r>
    </w:p>
    <w:tbl>
      <w:tblPr>
        <w:tblpPr w:leftFromText="141" w:rightFromText="141" w:vertAnchor="text" w:horzAnchor="margin" w:tblpXSpec="right" w:tblpY="826"/>
        <w:tblW w:w="3502" w:type="dxa"/>
        <w:tblCellMar>
          <w:left w:w="70" w:type="dxa"/>
          <w:right w:w="70" w:type="dxa"/>
        </w:tblCellMar>
        <w:tblLook w:val="0000"/>
      </w:tblPr>
      <w:tblGrid>
        <w:gridCol w:w="1671"/>
        <w:gridCol w:w="1831"/>
      </w:tblGrid>
      <w:tr w:rsidR="000D17FE" w:rsidRPr="00A95A3D" w:rsidTr="000D17FE">
        <w:trPr>
          <w:trHeight w:val="143"/>
        </w:trPr>
        <w:tc>
          <w:tcPr>
            <w:tcW w:w="1671" w:type="dxa"/>
            <w:tcBorders>
              <w:top w:val="single" w:sz="8" w:space="0" w:color="auto"/>
              <w:left w:val="single" w:sz="8" w:space="0" w:color="auto"/>
              <w:bottom w:val="single" w:sz="4" w:space="0" w:color="auto"/>
              <w:right w:val="single" w:sz="4" w:space="0" w:color="auto"/>
            </w:tcBorders>
            <w:noWrap/>
            <w:vAlign w:val="bottom"/>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INGRESOS</w:t>
            </w:r>
          </w:p>
        </w:tc>
        <w:tc>
          <w:tcPr>
            <w:tcW w:w="1831" w:type="dxa"/>
            <w:tcBorders>
              <w:top w:val="single" w:sz="8" w:space="0" w:color="auto"/>
              <w:left w:val="nil"/>
              <w:bottom w:val="single" w:sz="4" w:space="0" w:color="auto"/>
              <w:right w:val="single" w:sz="8" w:space="0" w:color="auto"/>
            </w:tcBorders>
            <w:noWrap/>
            <w:vAlign w:val="bottom"/>
          </w:tcPr>
          <w:p w:rsidR="000D17FE" w:rsidRPr="00A95A3D" w:rsidRDefault="000D17FE" w:rsidP="000B535C">
            <w:pPr>
              <w:pStyle w:val="NoSpacing1"/>
              <w:jc w:val="both"/>
              <w:rPr>
                <w:rFonts w:ascii="Arial" w:hAnsi="Arial"/>
                <w:iCs/>
                <w:color w:val="auto"/>
                <w:sz w:val="20"/>
                <w:szCs w:val="20"/>
              </w:rPr>
            </w:pPr>
            <w:r w:rsidRPr="00A95A3D">
              <w:rPr>
                <w:rFonts w:ascii="Arial" w:hAnsi="Arial"/>
                <w:iCs/>
                <w:color w:val="auto"/>
                <w:sz w:val="20"/>
                <w:szCs w:val="20"/>
              </w:rPr>
              <w:t>$ 1.160.000,00</w:t>
            </w:r>
          </w:p>
        </w:tc>
      </w:tr>
      <w:tr w:rsidR="000D17FE" w:rsidRPr="00A95A3D" w:rsidTr="000D17FE">
        <w:trPr>
          <w:trHeight w:val="143"/>
        </w:trPr>
        <w:tc>
          <w:tcPr>
            <w:tcW w:w="1671" w:type="dxa"/>
            <w:tcBorders>
              <w:top w:val="nil"/>
              <w:left w:val="single" w:sz="8" w:space="0" w:color="auto"/>
              <w:bottom w:val="single" w:sz="8" w:space="0" w:color="auto"/>
              <w:right w:val="single" w:sz="4" w:space="0" w:color="auto"/>
            </w:tcBorders>
            <w:noWrap/>
            <w:vAlign w:val="bottom"/>
          </w:tcPr>
          <w:p w:rsidR="000D17FE" w:rsidRPr="00A95A3D" w:rsidRDefault="000D17FE" w:rsidP="000B535C">
            <w:pPr>
              <w:pStyle w:val="NoSpacing1"/>
              <w:jc w:val="both"/>
              <w:rPr>
                <w:rFonts w:ascii="Arial" w:hAnsi="Arial"/>
                <w:iCs/>
                <w:color w:val="auto"/>
                <w:sz w:val="20"/>
                <w:szCs w:val="20"/>
              </w:rPr>
            </w:pPr>
            <w:r w:rsidRPr="00A95A3D">
              <w:rPr>
                <w:rFonts w:ascii="Arial" w:hAnsi="Arial"/>
                <w:iCs/>
                <w:color w:val="auto"/>
                <w:sz w:val="20"/>
                <w:szCs w:val="20"/>
              </w:rPr>
              <w:t>C. Y GA</w:t>
            </w:r>
            <w:r w:rsidRPr="00A95A3D">
              <w:rPr>
                <w:rFonts w:ascii="Arial" w:hAnsi="Arial"/>
                <w:iCs/>
                <w:color w:val="auto"/>
                <w:sz w:val="20"/>
                <w:szCs w:val="20"/>
              </w:rPr>
              <w:t>S</w:t>
            </w:r>
            <w:r w:rsidRPr="00A95A3D">
              <w:rPr>
                <w:rFonts w:ascii="Arial" w:hAnsi="Arial"/>
                <w:iCs/>
                <w:color w:val="auto"/>
                <w:sz w:val="20"/>
                <w:szCs w:val="20"/>
              </w:rPr>
              <w:t xml:space="preserve">TOS </w:t>
            </w:r>
          </w:p>
        </w:tc>
        <w:tc>
          <w:tcPr>
            <w:tcW w:w="1831" w:type="dxa"/>
            <w:tcBorders>
              <w:top w:val="nil"/>
              <w:left w:val="nil"/>
              <w:bottom w:val="single" w:sz="8" w:space="0" w:color="auto"/>
              <w:right w:val="single" w:sz="8" w:space="0" w:color="auto"/>
            </w:tcBorders>
            <w:noWrap/>
            <w:vAlign w:val="bottom"/>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$480.606,51</w:t>
            </w:r>
          </w:p>
        </w:tc>
      </w:tr>
    </w:tbl>
    <w:p w:rsidR="00EF6360" w:rsidRPr="00A95A3D" w:rsidRDefault="00FA421F" w:rsidP="000B535C">
      <w:pPr>
        <w:spacing w:line="480" w:lineRule="auto"/>
        <w:jc w:val="both"/>
        <w:rPr>
          <w:color w:val="auto"/>
        </w:rPr>
      </w:pPr>
      <w:r>
        <w:rPr>
          <w:noProof/>
          <w:color w:val="auto"/>
          <w:lang w:val="en-US" w:eastAsia="en-US"/>
        </w:rPr>
        <w:drawing>
          <wp:inline distT="0" distB="0" distL="0" distR="0">
            <wp:extent cx="2806700" cy="142811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06700" cy="1428115"/>
                    </a:xfrm>
                    <a:prstGeom prst="rect">
                      <a:avLst/>
                    </a:prstGeom>
                    <a:noFill/>
                    <a:ln w="9525">
                      <a:noFill/>
                      <a:miter lim="800000"/>
                      <a:headEnd/>
                      <a:tailEnd/>
                    </a:ln>
                  </pic:spPr>
                </pic:pic>
              </a:graphicData>
            </a:graphic>
          </wp:inline>
        </w:drawing>
      </w:r>
      <w:r w:rsidR="00D37776" w:rsidRPr="00A95A3D">
        <w:rPr>
          <w:color w:val="auto"/>
        </w:rPr>
        <w:tab/>
      </w:r>
    </w:p>
    <w:p w:rsidR="009834CE" w:rsidRPr="00A95A3D" w:rsidRDefault="00556796" w:rsidP="000B535C">
      <w:pPr>
        <w:spacing w:line="480" w:lineRule="auto"/>
        <w:jc w:val="both"/>
        <w:rPr>
          <w:color w:val="auto"/>
          <w:lang w:val="es-AR"/>
        </w:rPr>
      </w:pPr>
      <w:r w:rsidRPr="00A95A3D">
        <w:rPr>
          <w:color w:val="auto"/>
        </w:rPr>
        <w:t>La</w:t>
      </w:r>
      <w:r w:rsidR="009834CE" w:rsidRPr="00A95A3D">
        <w:rPr>
          <w:color w:val="auto"/>
          <w:lang w:val="es-AR"/>
        </w:rPr>
        <w:t xml:space="preserve"> gráfica nos </w:t>
      </w:r>
      <w:r w:rsidR="0061480A" w:rsidRPr="00A95A3D">
        <w:rPr>
          <w:color w:val="auto"/>
          <w:lang w:val="es-AR"/>
        </w:rPr>
        <w:t>representa</w:t>
      </w:r>
      <w:r w:rsidR="009834CE" w:rsidRPr="00A95A3D">
        <w:rPr>
          <w:color w:val="auto"/>
          <w:lang w:val="es-AR"/>
        </w:rPr>
        <w:t xml:space="preserve"> </w:t>
      </w:r>
      <w:r w:rsidRPr="00A95A3D">
        <w:rPr>
          <w:color w:val="auto"/>
        </w:rPr>
        <w:t>que d</w:t>
      </w:r>
      <w:r w:rsidRPr="00A95A3D">
        <w:rPr>
          <w:color w:val="auto"/>
          <w:lang w:val="es-AR"/>
        </w:rPr>
        <w:t>el</w:t>
      </w:r>
      <w:r w:rsidR="00231E6B" w:rsidRPr="00A95A3D">
        <w:rPr>
          <w:color w:val="auto"/>
          <w:lang w:val="es-AR"/>
        </w:rPr>
        <w:t xml:space="preserve"> 100% de </w:t>
      </w:r>
      <w:r w:rsidR="00B3693A" w:rsidRPr="00A95A3D">
        <w:rPr>
          <w:color w:val="auto"/>
          <w:lang w:val="es-AR"/>
        </w:rPr>
        <w:t>los</w:t>
      </w:r>
      <w:r w:rsidR="00231E6B" w:rsidRPr="00A95A3D">
        <w:rPr>
          <w:color w:val="auto"/>
          <w:lang w:val="es-AR"/>
        </w:rPr>
        <w:t xml:space="preserve"> ingresos recibidos</w:t>
      </w:r>
      <w:r w:rsidRPr="00A95A3D">
        <w:rPr>
          <w:color w:val="auto"/>
          <w:lang w:val="es-AR"/>
        </w:rPr>
        <w:t xml:space="preserve"> en el año</w:t>
      </w:r>
      <w:r w:rsidR="00231E6B" w:rsidRPr="00A95A3D">
        <w:rPr>
          <w:color w:val="auto"/>
          <w:lang w:val="es-AR"/>
        </w:rPr>
        <w:t>, el 41% son destinados a costos y gastos.</w:t>
      </w:r>
    </w:p>
    <w:p w:rsidR="00556796" w:rsidRPr="00A95A3D" w:rsidRDefault="00556796" w:rsidP="000B535C">
      <w:pPr>
        <w:spacing w:line="480" w:lineRule="auto"/>
        <w:jc w:val="both"/>
        <w:rPr>
          <w:color w:val="auto"/>
          <w:lang w:val="es-AR"/>
        </w:rPr>
      </w:pPr>
    </w:p>
    <w:p w:rsidR="007F0E8E" w:rsidRPr="00A95A3D" w:rsidRDefault="00640B97" w:rsidP="000B535C">
      <w:pPr>
        <w:pStyle w:val="Ttulo3"/>
        <w:jc w:val="both"/>
        <w:rPr>
          <w:rFonts w:ascii="Arial" w:eastAsia="Calibri" w:hAnsi="Arial" w:cs="Arial"/>
          <w:bCs w:val="0"/>
          <w:iCs/>
          <w:caps/>
          <w:color w:val="auto"/>
          <w:sz w:val="24"/>
          <w:szCs w:val="24"/>
          <w:lang w:eastAsia="en-US"/>
        </w:rPr>
      </w:pPr>
      <w:bookmarkStart w:id="329" w:name="_Toc231073982"/>
      <w:bookmarkStart w:id="330" w:name="_Toc231074583"/>
      <w:bookmarkStart w:id="331" w:name="_Toc237930428"/>
      <w:r w:rsidRPr="00A95A3D">
        <w:rPr>
          <w:rFonts w:ascii="Arial" w:eastAsia="Calibri" w:hAnsi="Arial" w:cs="Arial"/>
          <w:bCs w:val="0"/>
          <w:iCs/>
          <w:caps/>
          <w:color w:val="auto"/>
          <w:sz w:val="24"/>
          <w:szCs w:val="24"/>
          <w:lang w:eastAsia="en-US"/>
        </w:rPr>
        <w:t>2.6</w:t>
      </w:r>
      <w:r w:rsidR="004F4606" w:rsidRPr="00A95A3D">
        <w:rPr>
          <w:rFonts w:ascii="Arial" w:eastAsia="Calibri" w:hAnsi="Arial" w:cs="Arial"/>
          <w:bCs w:val="0"/>
          <w:iCs/>
          <w:caps/>
          <w:color w:val="auto"/>
          <w:sz w:val="24"/>
          <w:szCs w:val="24"/>
          <w:lang w:eastAsia="en-US"/>
        </w:rPr>
        <w:t>.4 Tipos de Gastos</w:t>
      </w:r>
      <w:bookmarkEnd w:id="329"/>
      <w:bookmarkEnd w:id="330"/>
      <w:bookmarkEnd w:id="331"/>
      <w:r w:rsidR="00FA3E32" w:rsidRPr="00A95A3D">
        <w:rPr>
          <w:rFonts w:ascii="Arial" w:eastAsia="Calibri" w:hAnsi="Arial" w:cs="Arial"/>
          <w:bCs w:val="0"/>
          <w:iCs/>
          <w:caps/>
          <w:color w:val="auto"/>
          <w:sz w:val="24"/>
          <w:szCs w:val="24"/>
          <w:lang w:eastAsia="en-US"/>
        </w:rPr>
        <w:t xml:space="preserve"> </w:t>
      </w:r>
    </w:p>
    <w:p w:rsidR="00D37776" w:rsidRPr="00A95A3D" w:rsidRDefault="00D37776" w:rsidP="000B535C">
      <w:pPr>
        <w:jc w:val="both"/>
        <w:rPr>
          <w:rFonts w:eastAsia="Calibri"/>
          <w:color w:val="auto"/>
          <w:lang w:eastAsia="en-US"/>
        </w:rPr>
      </w:pPr>
    </w:p>
    <w:p w:rsidR="00912883" w:rsidRPr="00A95A3D" w:rsidRDefault="004F74E4" w:rsidP="000B535C">
      <w:pPr>
        <w:spacing w:line="480" w:lineRule="auto"/>
        <w:jc w:val="both"/>
        <w:rPr>
          <w:b/>
          <w:color w:val="auto"/>
          <w:sz w:val="16"/>
          <w:szCs w:val="16"/>
          <w:lang w:val="es-AR"/>
        </w:rPr>
      </w:pPr>
      <w:r w:rsidRPr="00A95A3D">
        <w:rPr>
          <w:b/>
          <w:color w:val="auto"/>
          <w:sz w:val="16"/>
          <w:szCs w:val="16"/>
          <w:lang w:val="es-AR"/>
        </w:rPr>
        <w:t>GRÁFICO 4: Gastos 2008</w:t>
      </w:r>
      <w:r w:rsidR="00FD1362" w:rsidRPr="00A95A3D">
        <w:rPr>
          <w:b/>
          <w:color w:val="auto"/>
          <w:sz w:val="16"/>
          <w:szCs w:val="16"/>
          <w:lang w:val="es-AR"/>
        </w:rPr>
        <w:tab/>
      </w:r>
      <w:r w:rsidR="00FD1362" w:rsidRPr="00A95A3D">
        <w:rPr>
          <w:b/>
          <w:color w:val="auto"/>
          <w:sz w:val="16"/>
          <w:szCs w:val="16"/>
          <w:lang w:val="es-AR"/>
        </w:rPr>
        <w:tab/>
      </w:r>
      <w:r w:rsidR="00FD1362" w:rsidRPr="00A95A3D">
        <w:rPr>
          <w:b/>
          <w:color w:val="auto"/>
          <w:sz w:val="16"/>
          <w:szCs w:val="16"/>
          <w:lang w:val="es-AR"/>
        </w:rPr>
        <w:tab/>
      </w:r>
      <w:r w:rsidR="00FD1362" w:rsidRPr="00A95A3D">
        <w:rPr>
          <w:b/>
          <w:color w:val="auto"/>
          <w:sz w:val="16"/>
          <w:szCs w:val="16"/>
          <w:lang w:val="es-AR"/>
        </w:rPr>
        <w:tab/>
      </w:r>
      <w:r w:rsidR="00FD1362" w:rsidRPr="00A95A3D">
        <w:rPr>
          <w:b/>
          <w:color w:val="auto"/>
          <w:sz w:val="16"/>
          <w:szCs w:val="16"/>
          <w:lang w:val="es-AR"/>
        </w:rPr>
        <w:tab/>
        <w:t>TABLA 4: Gastos 2008</w:t>
      </w:r>
    </w:p>
    <w:tbl>
      <w:tblPr>
        <w:tblpPr w:leftFromText="141" w:rightFromText="141" w:vertAnchor="text" w:horzAnchor="page" w:tblpX="6519" w:tblpY="718"/>
        <w:tblW w:w="4701" w:type="dxa"/>
        <w:tblCellMar>
          <w:left w:w="70" w:type="dxa"/>
          <w:right w:w="70" w:type="dxa"/>
        </w:tblCellMar>
        <w:tblLook w:val="0000"/>
      </w:tblPr>
      <w:tblGrid>
        <w:gridCol w:w="3159"/>
        <w:gridCol w:w="1542"/>
      </w:tblGrid>
      <w:tr w:rsidR="00FD1362" w:rsidRPr="00A95A3D" w:rsidTr="000D17FE">
        <w:trPr>
          <w:trHeight w:val="240"/>
        </w:trPr>
        <w:tc>
          <w:tcPr>
            <w:tcW w:w="3159" w:type="dxa"/>
            <w:tcBorders>
              <w:top w:val="single" w:sz="8" w:space="0" w:color="auto"/>
              <w:left w:val="single" w:sz="8" w:space="0" w:color="auto"/>
              <w:bottom w:val="single" w:sz="4" w:space="0" w:color="auto"/>
              <w:right w:val="single" w:sz="4"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G. Venta y Transport</w:t>
            </w:r>
            <w:r w:rsidRPr="00A95A3D">
              <w:rPr>
                <w:rFonts w:ascii="Arial" w:hAnsi="Arial"/>
                <w:color w:val="auto"/>
                <w:sz w:val="20"/>
                <w:szCs w:val="20"/>
              </w:rPr>
              <w:t>a</w:t>
            </w:r>
            <w:r w:rsidRPr="00A95A3D">
              <w:rPr>
                <w:rFonts w:ascii="Arial" w:hAnsi="Arial"/>
                <w:color w:val="auto"/>
                <w:sz w:val="20"/>
                <w:szCs w:val="20"/>
              </w:rPr>
              <w:t xml:space="preserve">ción </w:t>
            </w:r>
          </w:p>
        </w:tc>
        <w:tc>
          <w:tcPr>
            <w:tcW w:w="1542" w:type="dxa"/>
            <w:tcBorders>
              <w:top w:val="single" w:sz="8" w:space="0" w:color="auto"/>
              <w:left w:val="nil"/>
              <w:bottom w:val="single" w:sz="4" w:space="0" w:color="auto"/>
              <w:right w:val="single" w:sz="8"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$ 799,93</w:t>
            </w:r>
          </w:p>
        </w:tc>
      </w:tr>
      <w:tr w:rsidR="00FD1362" w:rsidRPr="00A95A3D" w:rsidTr="000D17FE">
        <w:trPr>
          <w:trHeight w:val="240"/>
        </w:trPr>
        <w:tc>
          <w:tcPr>
            <w:tcW w:w="3159" w:type="dxa"/>
            <w:tcBorders>
              <w:top w:val="nil"/>
              <w:left w:val="single" w:sz="8" w:space="0" w:color="auto"/>
              <w:bottom w:val="single" w:sz="4" w:space="0" w:color="auto"/>
              <w:right w:val="single" w:sz="4"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 xml:space="preserve">G. Administrativos </w:t>
            </w:r>
          </w:p>
        </w:tc>
        <w:tc>
          <w:tcPr>
            <w:tcW w:w="1542" w:type="dxa"/>
            <w:tcBorders>
              <w:top w:val="nil"/>
              <w:left w:val="nil"/>
              <w:bottom w:val="single" w:sz="4" w:space="0" w:color="auto"/>
              <w:right w:val="single" w:sz="8"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$ 96.276,86</w:t>
            </w:r>
          </w:p>
        </w:tc>
      </w:tr>
      <w:tr w:rsidR="00FD1362" w:rsidRPr="00A95A3D" w:rsidTr="000D17FE">
        <w:trPr>
          <w:trHeight w:val="254"/>
        </w:trPr>
        <w:tc>
          <w:tcPr>
            <w:tcW w:w="3159" w:type="dxa"/>
            <w:tcBorders>
              <w:top w:val="nil"/>
              <w:left w:val="single" w:sz="8" w:space="0" w:color="auto"/>
              <w:bottom w:val="single" w:sz="8" w:space="0" w:color="auto"/>
              <w:right w:val="single" w:sz="4"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 xml:space="preserve">G. Buque </w:t>
            </w:r>
          </w:p>
        </w:tc>
        <w:tc>
          <w:tcPr>
            <w:tcW w:w="1542" w:type="dxa"/>
            <w:tcBorders>
              <w:top w:val="nil"/>
              <w:left w:val="nil"/>
              <w:bottom w:val="single" w:sz="8" w:space="0" w:color="auto"/>
              <w:right w:val="single" w:sz="8" w:space="0" w:color="auto"/>
            </w:tcBorders>
            <w:noWrap/>
            <w:vAlign w:val="bottom"/>
          </w:tcPr>
          <w:p w:rsidR="00FD1362" w:rsidRPr="00A95A3D" w:rsidRDefault="00FD1362" w:rsidP="000B535C">
            <w:pPr>
              <w:pStyle w:val="NoSpacing1"/>
              <w:jc w:val="both"/>
              <w:rPr>
                <w:rFonts w:ascii="Arial" w:hAnsi="Arial"/>
                <w:color w:val="auto"/>
                <w:sz w:val="20"/>
                <w:szCs w:val="20"/>
              </w:rPr>
            </w:pPr>
            <w:r w:rsidRPr="00A95A3D">
              <w:rPr>
                <w:rFonts w:ascii="Arial" w:hAnsi="Arial"/>
                <w:color w:val="auto"/>
                <w:sz w:val="20"/>
                <w:szCs w:val="20"/>
              </w:rPr>
              <w:t>$ 920.996,10</w:t>
            </w:r>
          </w:p>
        </w:tc>
      </w:tr>
    </w:tbl>
    <w:p w:rsidR="00EF6360" w:rsidRPr="00A95A3D" w:rsidRDefault="00FA421F" w:rsidP="000B535C">
      <w:pPr>
        <w:spacing w:line="480" w:lineRule="auto"/>
        <w:jc w:val="both"/>
        <w:rPr>
          <w:color w:val="auto"/>
        </w:rPr>
      </w:pPr>
      <w:r>
        <w:rPr>
          <w:noProof/>
          <w:color w:val="auto"/>
          <w:lang w:val="en-US" w:eastAsia="en-US"/>
        </w:rPr>
        <w:drawing>
          <wp:inline distT="0" distB="0" distL="0" distR="0">
            <wp:extent cx="2672715" cy="128016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672715" cy="1280160"/>
                    </a:xfrm>
                    <a:prstGeom prst="rect">
                      <a:avLst/>
                    </a:prstGeom>
                    <a:noFill/>
                    <a:ln w="9525">
                      <a:noFill/>
                      <a:miter lim="800000"/>
                      <a:headEnd/>
                      <a:tailEnd/>
                    </a:ln>
                  </pic:spPr>
                </pic:pic>
              </a:graphicData>
            </a:graphic>
          </wp:inline>
        </w:drawing>
      </w:r>
      <w:r w:rsidR="00FD1362" w:rsidRPr="00A95A3D">
        <w:rPr>
          <w:color w:val="auto"/>
        </w:rPr>
        <w:tab/>
      </w:r>
    </w:p>
    <w:p w:rsidR="00556796" w:rsidRPr="00A95A3D" w:rsidRDefault="00556796" w:rsidP="000B535C">
      <w:pPr>
        <w:spacing w:line="480" w:lineRule="auto"/>
        <w:jc w:val="both"/>
        <w:rPr>
          <w:color w:val="auto"/>
        </w:rPr>
      </w:pPr>
      <w:r w:rsidRPr="00A95A3D">
        <w:rPr>
          <w:color w:val="auto"/>
        </w:rPr>
        <w:t>Los gastos que mayor se generan son los del buque</w:t>
      </w:r>
      <w:r w:rsidR="00B3693A" w:rsidRPr="00A95A3D">
        <w:rPr>
          <w:color w:val="auto"/>
        </w:rPr>
        <w:t>,</w:t>
      </w:r>
      <w:r w:rsidRPr="00A95A3D">
        <w:rPr>
          <w:color w:val="auto"/>
        </w:rPr>
        <w:t xml:space="preserve"> que repres</w:t>
      </w:r>
      <w:r w:rsidR="00B3693A" w:rsidRPr="00A95A3D">
        <w:rPr>
          <w:color w:val="auto"/>
        </w:rPr>
        <w:t>entan el 90.46% del total de los</w:t>
      </w:r>
      <w:r w:rsidRPr="00A95A3D">
        <w:rPr>
          <w:color w:val="auto"/>
        </w:rPr>
        <w:t xml:space="preserve"> gastos, así mismo apenas e</w:t>
      </w:r>
      <w:r w:rsidR="00B3693A" w:rsidRPr="00A95A3D">
        <w:rPr>
          <w:color w:val="auto"/>
        </w:rPr>
        <w:t>l 0.8% son por gastos de venta y</w:t>
      </w:r>
      <w:r w:rsidRPr="00A95A3D">
        <w:rPr>
          <w:color w:val="auto"/>
        </w:rPr>
        <w:t xml:space="preserve"> transportación</w:t>
      </w:r>
      <w:r w:rsidR="00B3693A" w:rsidRPr="00A95A3D">
        <w:rPr>
          <w:color w:val="auto"/>
        </w:rPr>
        <w:t>;</w:t>
      </w:r>
      <w:r w:rsidRPr="00A95A3D">
        <w:rPr>
          <w:color w:val="auto"/>
        </w:rPr>
        <w:t xml:space="preserve"> y el 9.5% por gastos administrativos. </w:t>
      </w:r>
    </w:p>
    <w:p w:rsidR="00333770" w:rsidRPr="00A95A3D" w:rsidRDefault="00640B97" w:rsidP="000B535C">
      <w:pPr>
        <w:pStyle w:val="Ttulo3"/>
        <w:jc w:val="both"/>
        <w:rPr>
          <w:rFonts w:ascii="Arial" w:eastAsia="Calibri" w:hAnsi="Arial" w:cs="Arial"/>
          <w:bCs w:val="0"/>
          <w:iCs/>
          <w:caps/>
          <w:color w:val="auto"/>
          <w:sz w:val="24"/>
          <w:szCs w:val="24"/>
          <w:lang w:eastAsia="en-US"/>
        </w:rPr>
      </w:pPr>
      <w:bookmarkStart w:id="332" w:name="_Toc231073983"/>
      <w:bookmarkStart w:id="333" w:name="_Toc231074584"/>
      <w:bookmarkStart w:id="334" w:name="_Toc237930429"/>
      <w:r w:rsidRPr="00A95A3D">
        <w:rPr>
          <w:rFonts w:ascii="Arial" w:eastAsia="Calibri" w:hAnsi="Arial" w:cs="Arial"/>
          <w:bCs w:val="0"/>
          <w:iCs/>
          <w:caps/>
          <w:color w:val="auto"/>
          <w:sz w:val="24"/>
          <w:szCs w:val="24"/>
          <w:lang w:eastAsia="en-US"/>
        </w:rPr>
        <w:lastRenderedPageBreak/>
        <w:t>2.7</w:t>
      </w:r>
      <w:r w:rsidR="004F4606" w:rsidRPr="00A95A3D">
        <w:rPr>
          <w:rFonts w:ascii="Arial" w:eastAsia="Calibri" w:hAnsi="Arial" w:cs="Arial"/>
          <w:bCs w:val="0"/>
          <w:iCs/>
          <w:caps/>
          <w:color w:val="auto"/>
          <w:sz w:val="24"/>
          <w:szCs w:val="24"/>
          <w:lang w:eastAsia="en-US"/>
        </w:rPr>
        <w:t xml:space="preserve"> </w:t>
      </w:r>
      <w:r w:rsidR="009834CE" w:rsidRPr="00A95A3D">
        <w:rPr>
          <w:rFonts w:ascii="Arial" w:eastAsia="Calibri" w:hAnsi="Arial" w:cs="Arial"/>
          <w:bCs w:val="0"/>
          <w:iCs/>
          <w:caps/>
          <w:color w:val="auto"/>
          <w:sz w:val="24"/>
          <w:szCs w:val="24"/>
          <w:lang w:eastAsia="en-US"/>
        </w:rPr>
        <w:tab/>
      </w:r>
      <w:r w:rsidR="004F4606" w:rsidRPr="00A95A3D">
        <w:rPr>
          <w:rFonts w:ascii="Arial" w:eastAsia="Calibri" w:hAnsi="Arial" w:cs="Arial"/>
          <w:bCs w:val="0"/>
          <w:iCs/>
          <w:caps/>
          <w:color w:val="auto"/>
          <w:sz w:val="24"/>
          <w:szCs w:val="24"/>
          <w:lang w:eastAsia="en-US"/>
        </w:rPr>
        <w:t>Técnicas de Análisis Admini</w:t>
      </w:r>
      <w:r w:rsidR="004F4606" w:rsidRPr="00A95A3D">
        <w:rPr>
          <w:rFonts w:ascii="Arial" w:eastAsia="Calibri" w:hAnsi="Arial" w:cs="Arial"/>
          <w:bCs w:val="0"/>
          <w:iCs/>
          <w:caps/>
          <w:color w:val="auto"/>
          <w:sz w:val="24"/>
          <w:szCs w:val="24"/>
          <w:lang w:eastAsia="en-US"/>
        </w:rPr>
        <w:t>s</w:t>
      </w:r>
      <w:r w:rsidR="004F4606" w:rsidRPr="00A95A3D">
        <w:rPr>
          <w:rFonts w:ascii="Arial" w:eastAsia="Calibri" w:hAnsi="Arial" w:cs="Arial"/>
          <w:bCs w:val="0"/>
          <w:iCs/>
          <w:caps/>
          <w:color w:val="auto"/>
          <w:sz w:val="24"/>
          <w:szCs w:val="24"/>
          <w:lang w:eastAsia="en-US"/>
        </w:rPr>
        <w:t>trativo</w:t>
      </w:r>
      <w:r w:rsidR="004F4606" w:rsidRPr="00A95A3D">
        <w:rPr>
          <w:rFonts w:ascii="Arial" w:hAnsi="Arial" w:cs="Arial"/>
          <w:b w:val="0"/>
          <w:color w:val="auto"/>
          <w:sz w:val="24"/>
          <w:szCs w:val="24"/>
        </w:rPr>
        <w:t>.</w:t>
      </w:r>
      <w:bookmarkStart w:id="335" w:name="_Toc231073984"/>
      <w:bookmarkStart w:id="336" w:name="_Toc231074585"/>
      <w:bookmarkEnd w:id="332"/>
      <w:bookmarkEnd w:id="333"/>
      <w:bookmarkEnd w:id="334"/>
      <w:r w:rsidR="00333770" w:rsidRPr="00A95A3D">
        <w:rPr>
          <w:rFonts w:ascii="Arial" w:eastAsia="Calibri" w:hAnsi="Arial" w:cs="Arial"/>
          <w:bCs w:val="0"/>
          <w:iCs/>
          <w:caps/>
          <w:color w:val="auto"/>
          <w:sz w:val="24"/>
          <w:szCs w:val="24"/>
          <w:lang w:eastAsia="en-US"/>
        </w:rPr>
        <w:t xml:space="preserve"> </w:t>
      </w:r>
    </w:p>
    <w:p w:rsidR="004F4606" w:rsidRPr="00A95A3D" w:rsidRDefault="00333770" w:rsidP="000B535C">
      <w:pPr>
        <w:pStyle w:val="Ttulo3"/>
        <w:jc w:val="both"/>
        <w:rPr>
          <w:rFonts w:ascii="Arial" w:eastAsia="Calibri" w:hAnsi="Arial" w:cs="Arial"/>
          <w:bCs w:val="0"/>
          <w:i/>
          <w:iCs/>
          <w:caps/>
          <w:color w:val="auto"/>
          <w:sz w:val="24"/>
          <w:szCs w:val="24"/>
          <w:lang w:eastAsia="en-US"/>
        </w:rPr>
      </w:pPr>
      <w:bookmarkStart w:id="337" w:name="_Toc237930430"/>
      <w:r w:rsidRPr="00A95A3D">
        <w:rPr>
          <w:rFonts w:ascii="Arial" w:eastAsia="Calibri" w:hAnsi="Arial" w:cs="Arial"/>
          <w:color w:val="auto"/>
          <w:lang w:eastAsia="en-US"/>
        </w:rPr>
        <w:t>2.7.1</w:t>
      </w:r>
      <w:r w:rsidR="009834CE" w:rsidRPr="00A95A3D">
        <w:rPr>
          <w:rFonts w:ascii="Arial" w:eastAsia="Calibri" w:hAnsi="Arial" w:cs="Arial"/>
          <w:color w:val="auto"/>
          <w:lang w:eastAsia="en-US"/>
        </w:rPr>
        <w:tab/>
      </w:r>
      <w:r w:rsidRPr="00A95A3D">
        <w:rPr>
          <w:rFonts w:ascii="Arial" w:eastAsia="Calibri" w:hAnsi="Arial" w:cs="Arial"/>
          <w:color w:val="auto"/>
          <w:lang w:eastAsia="en-US"/>
        </w:rPr>
        <w:t>Análisis del F</w:t>
      </w:r>
      <w:r w:rsidRPr="00A95A3D">
        <w:rPr>
          <w:rFonts w:ascii="Arial" w:eastAsia="Calibri" w:hAnsi="Arial" w:cs="Arial"/>
          <w:color w:val="auto"/>
          <w:lang w:eastAsia="en-US"/>
        </w:rPr>
        <w:t>O</w:t>
      </w:r>
      <w:r w:rsidRPr="00A95A3D">
        <w:rPr>
          <w:rFonts w:ascii="Arial" w:eastAsia="Calibri" w:hAnsi="Arial" w:cs="Arial"/>
          <w:color w:val="auto"/>
          <w:lang w:eastAsia="en-US"/>
        </w:rPr>
        <w:t>DA</w:t>
      </w:r>
      <w:bookmarkEnd w:id="335"/>
      <w:bookmarkEnd w:id="336"/>
      <w:bookmarkEnd w:id="337"/>
      <w:r w:rsidRPr="00A95A3D">
        <w:rPr>
          <w:rFonts w:ascii="Arial" w:hAnsi="Arial" w:cs="Arial"/>
          <w:color w:val="auto"/>
        </w:rPr>
        <w:t xml:space="preserve"> </w:t>
      </w:r>
    </w:p>
    <w:tbl>
      <w:tblPr>
        <w:tblpPr w:leftFromText="141" w:rightFromText="141" w:vertAnchor="text" w:horzAnchor="margin" w:tblpY="201"/>
        <w:tblW w:w="8409" w:type="dxa"/>
        <w:tblBorders>
          <w:insideH w:val="single" w:sz="18" w:space="0" w:color="FFFFFF"/>
          <w:insideV w:val="single" w:sz="18" w:space="0" w:color="FFFFFF"/>
        </w:tblBorders>
        <w:tblLook w:val="01E0"/>
      </w:tblPr>
      <w:tblGrid>
        <w:gridCol w:w="4203"/>
        <w:gridCol w:w="4206"/>
      </w:tblGrid>
      <w:tr w:rsidR="009834CE" w:rsidRPr="00A95A3D" w:rsidTr="00704381">
        <w:trPr>
          <w:trHeight w:val="435"/>
        </w:trPr>
        <w:tc>
          <w:tcPr>
            <w:tcW w:w="4203" w:type="dxa"/>
            <w:shd w:val="pct20" w:color="000000" w:fill="FFFFFF"/>
          </w:tcPr>
          <w:p w:rsidR="009834CE" w:rsidRPr="00A95A3D" w:rsidRDefault="009834CE" w:rsidP="000B535C">
            <w:pPr>
              <w:pStyle w:val="NoSpacing1"/>
              <w:jc w:val="both"/>
              <w:rPr>
                <w:rFonts w:ascii="Arial" w:hAnsi="Arial"/>
                <w:b/>
                <w:color w:val="auto"/>
                <w:sz w:val="24"/>
                <w:szCs w:val="24"/>
              </w:rPr>
            </w:pPr>
            <w:r w:rsidRPr="00A95A3D">
              <w:rPr>
                <w:rFonts w:ascii="Arial" w:hAnsi="Arial"/>
                <w:b/>
                <w:color w:val="auto"/>
                <w:sz w:val="24"/>
                <w:szCs w:val="24"/>
              </w:rPr>
              <w:t>Fortalezas</w:t>
            </w:r>
          </w:p>
          <w:p w:rsidR="009834CE" w:rsidRPr="00A95A3D" w:rsidRDefault="009834CE" w:rsidP="000B535C">
            <w:pPr>
              <w:pStyle w:val="NoSpacing1"/>
              <w:jc w:val="both"/>
              <w:rPr>
                <w:rFonts w:ascii="Arial" w:hAnsi="Arial"/>
                <w:b/>
                <w:color w:val="auto"/>
                <w:sz w:val="24"/>
                <w:szCs w:val="24"/>
              </w:rPr>
            </w:pPr>
          </w:p>
        </w:tc>
        <w:tc>
          <w:tcPr>
            <w:tcW w:w="4206" w:type="dxa"/>
            <w:shd w:val="pct20" w:color="000000" w:fill="FFFFFF"/>
          </w:tcPr>
          <w:p w:rsidR="009834CE" w:rsidRPr="00A95A3D" w:rsidRDefault="009834CE" w:rsidP="000B535C">
            <w:pPr>
              <w:pStyle w:val="NoSpacing1"/>
              <w:jc w:val="both"/>
              <w:rPr>
                <w:rFonts w:ascii="Arial" w:hAnsi="Arial"/>
                <w:b/>
                <w:color w:val="auto"/>
                <w:sz w:val="24"/>
                <w:szCs w:val="24"/>
              </w:rPr>
            </w:pPr>
            <w:r w:rsidRPr="00A95A3D">
              <w:rPr>
                <w:rFonts w:ascii="Arial" w:hAnsi="Arial"/>
                <w:b/>
                <w:color w:val="auto"/>
                <w:sz w:val="24"/>
                <w:szCs w:val="24"/>
              </w:rPr>
              <w:t>Debilidades</w:t>
            </w:r>
          </w:p>
          <w:p w:rsidR="009834CE" w:rsidRPr="00A95A3D" w:rsidRDefault="009834CE" w:rsidP="000B535C">
            <w:pPr>
              <w:pStyle w:val="NoSpacing1"/>
              <w:jc w:val="both"/>
              <w:rPr>
                <w:rFonts w:ascii="Arial" w:hAnsi="Arial"/>
                <w:b/>
                <w:color w:val="auto"/>
                <w:sz w:val="24"/>
                <w:szCs w:val="24"/>
              </w:rPr>
            </w:pPr>
          </w:p>
        </w:tc>
      </w:tr>
      <w:tr w:rsidR="009834CE" w:rsidRPr="00A95A3D" w:rsidTr="00704381">
        <w:trPr>
          <w:trHeight w:val="3030"/>
        </w:trPr>
        <w:tc>
          <w:tcPr>
            <w:tcW w:w="4203" w:type="dxa"/>
            <w:shd w:val="pct5" w:color="000000" w:fill="FFFFFF"/>
          </w:tcPr>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rPr>
              <w:t>Estabilidad laboral</w:t>
            </w:r>
          </w:p>
          <w:p w:rsidR="009834CE" w:rsidRPr="00A95A3D" w:rsidRDefault="009834CE" w:rsidP="000B535C">
            <w:pPr>
              <w:pStyle w:val="NoSpacing1"/>
              <w:numPr>
                <w:ilvl w:val="0"/>
                <w:numId w:val="25"/>
              </w:numPr>
              <w:jc w:val="both"/>
              <w:rPr>
                <w:rFonts w:ascii="Arial" w:hAnsi="Arial"/>
                <w:color w:val="auto"/>
                <w:sz w:val="20"/>
                <w:szCs w:val="20"/>
                <w:lang w:val="es-AR"/>
              </w:rPr>
            </w:pPr>
            <w:r w:rsidRPr="00A95A3D">
              <w:rPr>
                <w:rFonts w:ascii="Arial" w:hAnsi="Arial"/>
                <w:color w:val="auto"/>
                <w:sz w:val="20"/>
                <w:szCs w:val="20"/>
                <w:lang w:val="es-AR"/>
              </w:rPr>
              <w:t>Seriedad.</w:t>
            </w:r>
          </w:p>
          <w:p w:rsidR="009834CE" w:rsidRPr="00A95A3D" w:rsidRDefault="009834CE" w:rsidP="000B535C">
            <w:pPr>
              <w:pStyle w:val="NoSpacing1"/>
              <w:numPr>
                <w:ilvl w:val="0"/>
                <w:numId w:val="25"/>
              </w:numPr>
              <w:jc w:val="both"/>
              <w:rPr>
                <w:rFonts w:ascii="Arial" w:hAnsi="Arial"/>
                <w:color w:val="auto"/>
                <w:sz w:val="20"/>
                <w:szCs w:val="20"/>
                <w:lang w:val="es-AR"/>
              </w:rPr>
            </w:pPr>
            <w:r w:rsidRPr="00A95A3D">
              <w:rPr>
                <w:rFonts w:ascii="Arial" w:hAnsi="Arial"/>
                <w:color w:val="auto"/>
                <w:sz w:val="20"/>
                <w:szCs w:val="20"/>
                <w:lang w:val="es-AR"/>
              </w:rPr>
              <w:t>Cumplimiento.</w:t>
            </w:r>
          </w:p>
          <w:p w:rsidR="009834CE" w:rsidRPr="00A95A3D" w:rsidRDefault="009834CE" w:rsidP="000B535C">
            <w:pPr>
              <w:pStyle w:val="NoSpacing1"/>
              <w:numPr>
                <w:ilvl w:val="0"/>
                <w:numId w:val="25"/>
              </w:numPr>
              <w:jc w:val="both"/>
              <w:rPr>
                <w:rFonts w:ascii="Arial" w:hAnsi="Arial"/>
                <w:color w:val="auto"/>
                <w:sz w:val="20"/>
                <w:szCs w:val="20"/>
                <w:u w:val="single"/>
                <w:lang w:val="es-AR"/>
              </w:rPr>
            </w:pPr>
            <w:r w:rsidRPr="00A95A3D">
              <w:rPr>
                <w:rFonts w:ascii="Arial" w:hAnsi="Arial"/>
                <w:color w:val="auto"/>
                <w:sz w:val="20"/>
                <w:szCs w:val="20"/>
                <w:lang w:val="es-AR"/>
              </w:rPr>
              <w:t>Tener Buque propio.</w:t>
            </w:r>
          </w:p>
          <w:p w:rsidR="009834CE" w:rsidRPr="00A95A3D" w:rsidRDefault="009834CE" w:rsidP="000B535C">
            <w:pPr>
              <w:pStyle w:val="NoSpacing1"/>
              <w:numPr>
                <w:ilvl w:val="0"/>
                <w:numId w:val="25"/>
              </w:numPr>
              <w:jc w:val="both"/>
              <w:rPr>
                <w:rFonts w:ascii="Arial" w:hAnsi="Arial"/>
                <w:color w:val="auto"/>
                <w:sz w:val="20"/>
                <w:szCs w:val="20"/>
                <w:u w:val="single"/>
                <w:lang w:val="es-AR"/>
              </w:rPr>
            </w:pPr>
            <w:r w:rsidRPr="00A95A3D">
              <w:rPr>
                <w:rFonts w:ascii="Arial" w:hAnsi="Arial"/>
                <w:color w:val="auto"/>
                <w:sz w:val="20"/>
                <w:szCs w:val="20"/>
                <w:lang w:val="es-AR"/>
              </w:rPr>
              <w:t>Enfoque al servicio del clie</w:t>
            </w:r>
            <w:r w:rsidRPr="00A95A3D">
              <w:rPr>
                <w:rFonts w:ascii="Arial" w:hAnsi="Arial"/>
                <w:color w:val="auto"/>
                <w:sz w:val="20"/>
                <w:szCs w:val="20"/>
                <w:lang w:val="es-AR"/>
              </w:rPr>
              <w:t>n</w:t>
            </w:r>
            <w:r w:rsidRPr="00A95A3D">
              <w:rPr>
                <w:rFonts w:ascii="Arial" w:hAnsi="Arial"/>
                <w:color w:val="auto"/>
                <w:sz w:val="20"/>
                <w:szCs w:val="20"/>
                <w:lang w:val="es-AR"/>
              </w:rPr>
              <w:t>te.</w:t>
            </w:r>
          </w:p>
          <w:p w:rsidR="009834CE" w:rsidRPr="00A95A3D" w:rsidRDefault="009834CE" w:rsidP="000B535C">
            <w:pPr>
              <w:pStyle w:val="NoSpacing1"/>
              <w:numPr>
                <w:ilvl w:val="0"/>
                <w:numId w:val="25"/>
              </w:numPr>
              <w:jc w:val="both"/>
              <w:rPr>
                <w:rFonts w:ascii="Arial" w:hAnsi="Arial"/>
                <w:color w:val="auto"/>
                <w:sz w:val="20"/>
                <w:szCs w:val="20"/>
                <w:u w:val="single"/>
                <w:lang w:val="es-AR"/>
              </w:rPr>
            </w:pPr>
            <w:r w:rsidRPr="00A95A3D">
              <w:rPr>
                <w:rFonts w:ascii="Arial" w:hAnsi="Arial"/>
                <w:color w:val="auto"/>
                <w:sz w:val="20"/>
                <w:szCs w:val="20"/>
                <w:lang w:val="es-AR"/>
              </w:rPr>
              <w:t>Interés por conservar a los clientes, especialmente extra</w:t>
            </w:r>
            <w:r w:rsidRPr="00A95A3D">
              <w:rPr>
                <w:rFonts w:ascii="Arial" w:hAnsi="Arial"/>
                <w:color w:val="auto"/>
                <w:sz w:val="20"/>
                <w:szCs w:val="20"/>
                <w:lang w:val="es-AR"/>
              </w:rPr>
              <w:t>n</w:t>
            </w:r>
            <w:r w:rsidRPr="00A95A3D">
              <w:rPr>
                <w:rFonts w:ascii="Arial" w:hAnsi="Arial"/>
                <w:color w:val="auto"/>
                <w:sz w:val="20"/>
                <w:szCs w:val="20"/>
                <w:lang w:val="es-AR"/>
              </w:rPr>
              <w:t>jeros.</w:t>
            </w:r>
          </w:p>
          <w:p w:rsidR="009834CE" w:rsidRPr="00A95A3D" w:rsidRDefault="009834CE" w:rsidP="000B535C">
            <w:pPr>
              <w:pStyle w:val="NoSpacing1"/>
              <w:numPr>
                <w:ilvl w:val="0"/>
                <w:numId w:val="25"/>
              </w:numPr>
              <w:jc w:val="both"/>
              <w:rPr>
                <w:rFonts w:ascii="Arial" w:hAnsi="Arial"/>
                <w:color w:val="auto"/>
                <w:sz w:val="20"/>
                <w:szCs w:val="20"/>
                <w:u w:val="single"/>
                <w:lang w:val="es-AR"/>
              </w:rPr>
            </w:pPr>
            <w:r w:rsidRPr="00A95A3D">
              <w:rPr>
                <w:rFonts w:ascii="Arial" w:hAnsi="Arial"/>
                <w:color w:val="auto"/>
                <w:sz w:val="20"/>
                <w:szCs w:val="20"/>
                <w:lang w:val="es-AR"/>
              </w:rPr>
              <w:t>Personal especializado en las dif</w:t>
            </w:r>
            <w:r w:rsidRPr="00A95A3D">
              <w:rPr>
                <w:rFonts w:ascii="Arial" w:hAnsi="Arial"/>
                <w:color w:val="auto"/>
                <w:sz w:val="20"/>
                <w:szCs w:val="20"/>
                <w:lang w:val="es-AR"/>
              </w:rPr>
              <w:t>e</w:t>
            </w:r>
            <w:r w:rsidRPr="00A95A3D">
              <w:rPr>
                <w:rFonts w:ascii="Arial" w:hAnsi="Arial"/>
                <w:color w:val="auto"/>
                <w:sz w:val="20"/>
                <w:szCs w:val="20"/>
                <w:lang w:val="es-AR"/>
              </w:rPr>
              <w:t xml:space="preserve">rentes áreas operativas. </w:t>
            </w:r>
          </w:p>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rPr>
              <w:t>Proceso comunicativo con el uso de la tecnología.</w:t>
            </w:r>
          </w:p>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rPr>
              <w:t>Personal con nivel superior de est</w:t>
            </w:r>
            <w:r w:rsidRPr="00A95A3D">
              <w:rPr>
                <w:rFonts w:ascii="Arial" w:hAnsi="Arial"/>
                <w:color w:val="auto"/>
                <w:sz w:val="20"/>
                <w:szCs w:val="20"/>
              </w:rPr>
              <w:t>u</w:t>
            </w:r>
            <w:r w:rsidRPr="00A95A3D">
              <w:rPr>
                <w:rFonts w:ascii="Arial" w:hAnsi="Arial"/>
                <w:color w:val="auto"/>
                <w:sz w:val="20"/>
                <w:szCs w:val="20"/>
              </w:rPr>
              <w:t>dios.</w:t>
            </w:r>
          </w:p>
          <w:p w:rsidR="009834CE" w:rsidRPr="00A95A3D" w:rsidRDefault="009834CE" w:rsidP="000B535C">
            <w:pPr>
              <w:pStyle w:val="NoSpacing1"/>
              <w:jc w:val="both"/>
              <w:rPr>
                <w:rFonts w:ascii="Arial" w:hAnsi="Arial"/>
                <w:color w:val="auto"/>
                <w:sz w:val="24"/>
                <w:szCs w:val="24"/>
              </w:rPr>
            </w:pPr>
          </w:p>
        </w:tc>
        <w:tc>
          <w:tcPr>
            <w:tcW w:w="4206" w:type="dxa"/>
            <w:shd w:val="pct5" w:color="000000" w:fill="FFFFFF"/>
          </w:tcPr>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rPr>
              <w:t>No existe una Comisión de Segur</w:t>
            </w:r>
            <w:r w:rsidRPr="00A95A3D">
              <w:rPr>
                <w:rFonts w:ascii="Arial" w:hAnsi="Arial"/>
                <w:color w:val="auto"/>
                <w:sz w:val="20"/>
                <w:szCs w:val="20"/>
              </w:rPr>
              <w:t>i</w:t>
            </w:r>
            <w:r w:rsidRPr="00A95A3D">
              <w:rPr>
                <w:rFonts w:ascii="Arial" w:hAnsi="Arial"/>
                <w:color w:val="auto"/>
                <w:sz w:val="20"/>
                <w:szCs w:val="20"/>
              </w:rPr>
              <w:t>dad e higiene.</w:t>
            </w:r>
          </w:p>
          <w:p w:rsidR="009834CE" w:rsidRPr="00A95A3D" w:rsidRDefault="009834CE" w:rsidP="000B535C">
            <w:pPr>
              <w:pStyle w:val="NoSpacing1"/>
              <w:numPr>
                <w:ilvl w:val="0"/>
                <w:numId w:val="25"/>
              </w:numPr>
              <w:jc w:val="both"/>
              <w:rPr>
                <w:rFonts w:ascii="Arial" w:hAnsi="Arial"/>
                <w:color w:val="auto"/>
                <w:sz w:val="20"/>
                <w:szCs w:val="20"/>
                <w:lang w:val="es-AR"/>
              </w:rPr>
            </w:pPr>
            <w:r w:rsidRPr="00A95A3D">
              <w:rPr>
                <w:rFonts w:ascii="Arial" w:hAnsi="Arial"/>
                <w:color w:val="auto"/>
                <w:sz w:val="20"/>
                <w:szCs w:val="20"/>
                <w:lang w:val="es-AR"/>
              </w:rPr>
              <w:t>Competidores no tan éticos.</w:t>
            </w:r>
          </w:p>
          <w:p w:rsidR="009834CE" w:rsidRPr="00A95A3D" w:rsidRDefault="009834CE" w:rsidP="000B535C">
            <w:pPr>
              <w:pStyle w:val="NoSpacing1"/>
              <w:numPr>
                <w:ilvl w:val="0"/>
                <w:numId w:val="25"/>
              </w:numPr>
              <w:jc w:val="both"/>
              <w:rPr>
                <w:rFonts w:ascii="Arial" w:hAnsi="Arial"/>
                <w:color w:val="auto"/>
                <w:sz w:val="20"/>
                <w:szCs w:val="20"/>
                <w:lang w:val="es-AR"/>
              </w:rPr>
            </w:pPr>
            <w:r w:rsidRPr="00A95A3D">
              <w:rPr>
                <w:rFonts w:ascii="Arial" w:hAnsi="Arial"/>
                <w:color w:val="auto"/>
                <w:sz w:val="20"/>
                <w:szCs w:val="20"/>
                <w:lang w:val="es-AR"/>
              </w:rPr>
              <w:t>No tener certificaciones internaci</w:t>
            </w:r>
            <w:r w:rsidRPr="00A95A3D">
              <w:rPr>
                <w:rFonts w:ascii="Arial" w:hAnsi="Arial"/>
                <w:color w:val="auto"/>
                <w:sz w:val="20"/>
                <w:szCs w:val="20"/>
                <w:lang w:val="es-AR"/>
              </w:rPr>
              <w:t>o</w:t>
            </w:r>
            <w:r w:rsidRPr="00A95A3D">
              <w:rPr>
                <w:rFonts w:ascii="Arial" w:hAnsi="Arial"/>
                <w:color w:val="auto"/>
                <w:sz w:val="20"/>
                <w:szCs w:val="20"/>
                <w:lang w:val="es-AR"/>
              </w:rPr>
              <w:t>nales que respalden la calidad del se</w:t>
            </w:r>
            <w:r w:rsidRPr="00A95A3D">
              <w:rPr>
                <w:rFonts w:ascii="Arial" w:hAnsi="Arial"/>
                <w:color w:val="auto"/>
                <w:sz w:val="20"/>
                <w:szCs w:val="20"/>
                <w:lang w:val="es-AR"/>
              </w:rPr>
              <w:t>r</w:t>
            </w:r>
            <w:r w:rsidRPr="00A95A3D">
              <w:rPr>
                <w:rFonts w:ascii="Arial" w:hAnsi="Arial"/>
                <w:color w:val="auto"/>
                <w:sz w:val="20"/>
                <w:szCs w:val="20"/>
                <w:lang w:val="es-AR"/>
              </w:rPr>
              <w:t>vicio ofrecido.</w:t>
            </w:r>
          </w:p>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lang w:val="es-AR"/>
              </w:rPr>
              <w:t xml:space="preserve">Largo </w:t>
            </w:r>
            <w:r w:rsidR="00142A66" w:rsidRPr="00A95A3D">
              <w:rPr>
                <w:rFonts w:ascii="Arial" w:hAnsi="Arial"/>
                <w:color w:val="auto"/>
                <w:sz w:val="20"/>
                <w:szCs w:val="20"/>
                <w:lang w:val="es-AR"/>
              </w:rPr>
              <w:t>período</w:t>
            </w:r>
            <w:r w:rsidRPr="00A95A3D">
              <w:rPr>
                <w:rFonts w:ascii="Arial" w:hAnsi="Arial"/>
                <w:color w:val="auto"/>
                <w:sz w:val="20"/>
                <w:szCs w:val="20"/>
                <w:lang w:val="es-AR"/>
              </w:rPr>
              <w:t xml:space="preserve"> obligatorio de mant</w:t>
            </w:r>
            <w:r w:rsidRPr="00A95A3D">
              <w:rPr>
                <w:rFonts w:ascii="Arial" w:hAnsi="Arial"/>
                <w:color w:val="auto"/>
                <w:sz w:val="20"/>
                <w:szCs w:val="20"/>
                <w:lang w:val="es-AR"/>
              </w:rPr>
              <w:t>e</w:t>
            </w:r>
            <w:r w:rsidRPr="00A95A3D">
              <w:rPr>
                <w:rFonts w:ascii="Arial" w:hAnsi="Arial"/>
                <w:color w:val="auto"/>
                <w:sz w:val="20"/>
                <w:szCs w:val="20"/>
                <w:lang w:val="es-AR"/>
              </w:rPr>
              <w:t>nimiento del buque, que hace dism</w:t>
            </w:r>
            <w:r w:rsidRPr="00A95A3D">
              <w:rPr>
                <w:rFonts w:ascii="Arial" w:hAnsi="Arial"/>
                <w:color w:val="auto"/>
                <w:sz w:val="20"/>
                <w:szCs w:val="20"/>
                <w:lang w:val="es-AR"/>
              </w:rPr>
              <w:t>i</w:t>
            </w:r>
            <w:r w:rsidRPr="00A95A3D">
              <w:rPr>
                <w:rFonts w:ascii="Arial" w:hAnsi="Arial"/>
                <w:color w:val="auto"/>
                <w:sz w:val="20"/>
                <w:szCs w:val="20"/>
                <w:lang w:val="es-AR"/>
              </w:rPr>
              <w:t>nuir las ventas anu</w:t>
            </w:r>
            <w:r w:rsidRPr="00A95A3D">
              <w:rPr>
                <w:rFonts w:ascii="Arial" w:hAnsi="Arial"/>
                <w:color w:val="auto"/>
                <w:sz w:val="20"/>
                <w:szCs w:val="20"/>
                <w:lang w:val="es-AR"/>
              </w:rPr>
              <w:t>a</w:t>
            </w:r>
            <w:r w:rsidRPr="00A95A3D">
              <w:rPr>
                <w:rFonts w:ascii="Arial" w:hAnsi="Arial"/>
                <w:color w:val="auto"/>
                <w:sz w:val="20"/>
                <w:szCs w:val="20"/>
                <w:lang w:val="es-AR"/>
              </w:rPr>
              <w:t>les.</w:t>
            </w:r>
          </w:p>
          <w:p w:rsidR="009834CE" w:rsidRPr="00A95A3D" w:rsidRDefault="009834CE" w:rsidP="000B535C">
            <w:pPr>
              <w:pStyle w:val="NoSpacing1"/>
              <w:numPr>
                <w:ilvl w:val="0"/>
                <w:numId w:val="25"/>
              </w:numPr>
              <w:jc w:val="both"/>
              <w:rPr>
                <w:rFonts w:ascii="Arial" w:hAnsi="Arial"/>
                <w:color w:val="auto"/>
                <w:sz w:val="20"/>
                <w:szCs w:val="20"/>
              </w:rPr>
            </w:pPr>
            <w:r w:rsidRPr="00A95A3D">
              <w:rPr>
                <w:rFonts w:ascii="Arial" w:hAnsi="Arial"/>
                <w:color w:val="auto"/>
                <w:sz w:val="20"/>
                <w:szCs w:val="20"/>
              </w:rPr>
              <w:t>No tener un departamento de Aud</w:t>
            </w:r>
            <w:r w:rsidRPr="00A95A3D">
              <w:rPr>
                <w:rFonts w:ascii="Arial" w:hAnsi="Arial"/>
                <w:color w:val="auto"/>
                <w:sz w:val="20"/>
                <w:szCs w:val="20"/>
              </w:rPr>
              <w:t>i</w:t>
            </w:r>
            <w:r w:rsidRPr="00A95A3D">
              <w:rPr>
                <w:rFonts w:ascii="Arial" w:hAnsi="Arial"/>
                <w:color w:val="auto"/>
                <w:sz w:val="20"/>
                <w:szCs w:val="20"/>
              </w:rPr>
              <w:t>toría I</w:t>
            </w:r>
            <w:r w:rsidRPr="00A95A3D">
              <w:rPr>
                <w:rFonts w:ascii="Arial" w:hAnsi="Arial"/>
                <w:color w:val="auto"/>
                <w:sz w:val="20"/>
                <w:szCs w:val="20"/>
              </w:rPr>
              <w:t>n</w:t>
            </w:r>
            <w:r w:rsidRPr="00A95A3D">
              <w:rPr>
                <w:rFonts w:ascii="Arial" w:hAnsi="Arial"/>
                <w:color w:val="auto"/>
                <w:sz w:val="20"/>
                <w:szCs w:val="20"/>
              </w:rPr>
              <w:t>terna.</w:t>
            </w:r>
          </w:p>
          <w:p w:rsidR="009834CE" w:rsidRPr="00A95A3D" w:rsidRDefault="009834CE" w:rsidP="000B535C">
            <w:pPr>
              <w:pStyle w:val="NoSpacing1"/>
              <w:jc w:val="both"/>
              <w:rPr>
                <w:rFonts w:ascii="Arial" w:hAnsi="Arial"/>
                <w:color w:val="auto"/>
                <w:sz w:val="24"/>
                <w:szCs w:val="24"/>
              </w:rPr>
            </w:pPr>
          </w:p>
        </w:tc>
      </w:tr>
      <w:tr w:rsidR="009834CE" w:rsidRPr="00A95A3D" w:rsidTr="00704381">
        <w:trPr>
          <w:trHeight w:val="423"/>
        </w:trPr>
        <w:tc>
          <w:tcPr>
            <w:tcW w:w="4203" w:type="dxa"/>
            <w:shd w:val="pct20" w:color="000000" w:fill="FFFFFF"/>
          </w:tcPr>
          <w:p w:rsidR="009834CE" w:rsidRPr="00A95A3D" w:rsidRDefault="009834CE" w:rsidP="000B535C">
            <w:pPr>
              <w:pStyle w:val="NoSpacing1"/>
              <w:jc w:val="both"/>
              <w:rPr>
                <w:rFonts w:ascii="Arial" w:hAnsi="Arial"/>
                <w:b/>
                <w:color w:val="auto"/>
                <w:sz w:val="24"/>
                <w:szCs w:val="24"/>
              </w:rPr>
            </w:pPr>
            <w:r w:rsidRPr="00A95A3D">
              <w:rPr>
                <w:rFonts w:ascii="Arial" w:hAnsi="Arial"/>
                <w:b/>
                <w:color w:val="auto"/>
                <w:sz w:val="24"/>
                <w:szCs w:val="24"/>
              </w:rPr>
              <w:t>Oportunidades</w:t>
            </w:r>
          </w:p>
          <w:p w:rsidR="009834CE" w:rsidRPr="00A95A3D" w:rsidRDefault="009834CE" w:rsidP="000B535C">
            <w:pPr>
              <w:pStyle w:val="NoSpacing1"/>
              <w:jc w:val="both"/>
              <w:rPr>
                <w:rFonts w:ascii="Arial" w:hAnsi="Arial"/>
                <w:b/>
                <w:color w:val="auto"/>
                <w:sz w:val="24"/>
                <w:szCs w:val="24"/>
              </w:rPr>
            </w:pPr>
          </w:p>
        </w:tc>
        <w:tc>
          <w:tcPr>
            <w:tcW w:w="4206" w:type="dxa"/>
            <w:shd w:val="pct20" w:color="000000" w:fill="FFFFFF"/>
          </w:tcPr>
          <w:p w:rsidR="009834CE" w:rsidRPr="00A95A3D" w:rsidRDefault="009834CE" w:rsidP="000B535C">
            <w:pPr>
              <w:pStyle w:val="NoSpacing1"/>
              <w:jc w:val="both"/>
              <w:rPr>
                <w:rFonts w:ascii="Arial" w:hAnsi="Arial"/>
                <w:b/>
                <w:color w:val="auto"/>
                <w:sz w:val="24"/>
                <w:szCs w:val="24"/>
              </w:rPr>
            </w:pPr>
            <w:r w:rsidRPr="00A95A3D">
              <w:rPr>
                <w:rFonts w:ascii="Arial" w:hAnsi="Arial"/>
                <w:b/>
                <w:color w:val="auto"/>
                <w:sz w:val="24"/>
                <w:szCs w:val="24"/>
              </w:rPr>
              <w:t>Amenazas</w:t>
            </w:r>
          </w:p>
          <w:p w:rsidR="009834CE" w:rsidRPr="00A95A3D" w:rsidRDefault="009834CE" w:rsidP="000B535C">
            <w:pPr>
              <w:pStyle w:val="NoSpacing1"/>
              <w:jc w:val="both"/>
              <w:rPr>
                <w:rFonts w:ascii="Arial" w:hAnsi="Arial"/>
                <w:b/>
                <w:color w:val="auto"/>
                <w:sz w:val="24"/>
                <w:szCs w:val="24"/>
              </w:rPr>
            </w:pPr>
          </w:p>
        </w:tc>
      </w:tr>
      <w:tr w:rsidR="009834CE" w:rsidRPr="00A95A3D" w:rsidTr="00704381">
        <w:trPr>
          <w:trHeight w:val="4322"/>
        </w:trPr>
        <w:tc>
          <w:tcPr>
            <w:tcW w:w="4203" w:type="dxa"/>
            <w:shd w:val="pct5" w:color="000000" w:fill="FFFFFF"/>
          </w:tcPr>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Apertura de Tráfico Internacional del buque, que permite dar servicio a estas naves.</w:t>
            </w:r>
          </w:p>
          <w:p w:rsidR="009834CE" w:rsidRPr="00A95A3D" w:rsidRDefault="00556796"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 xml:space="preserve">Precios </w:t>
            </w:r>
            <w:r w:rsidR="009834CE" w:rsidRPr="00A95A3D">
              <w:rPr>
                <w:rFonts w:ascii="Arial" w:hAnsi="Arial"/>
                <w:color w:val="auto"/>
                <w:sz w:val="20"/>
                <w:szCs w:val="20"/>
                <w:lang w:val="es-AR"/>
              </w:rPr>
              <w:t>competitivos</w:t>
            </w:r>
            <w:r w:rsidRPr="00A95A3D">
              <w:rPr>
                <w:rFonts w:ascii="Arial" w:hAnsi="Arial"/>
                <w:color w:val="auto"/>
                <w:sz w:val="20"/>
                <w:szCs w:val="20"/>
                <w:lang w:val="es-AR"/>
              </w:rPr>
              <w:t xml:space="preserve"> y de mercados</w:t>
            </w:r>
            <w:r w:rsidR="009834CE" w:rsidRPr="00A95A3D">
              <w:rPr>
                <w:rFonts w:ascii="Arial" w:hAnsi="Arial"/>
                <w:color w:val="auto"/>
                <w:sz w:val="20"/>
                <w:szCs w:val="20"/>
                <w:lang w:val="es-AR"/>
              </w:rPr>
              <w:t>.</w:t>
            </w:r>
          </w:p>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Larga duración con cliente y pr</w:t>
            </w:r>
            <w:r w:rsidRPr="00A95A3D">
              <w:rPr>
                <w:rFonts w:ascii="Arial" w:hAnsi="Arial"/>
                <w:color w:val="auto"/>
                <w:sz w:val="20"/>
                <w:szCs w:val="20"/>
                <w:lang w:val="es-AR"/>
              </w:rPr>
              <w:t>o</w:t>
            </w:r>
            <w:r w:rsidRPr="00A95A3D">
              <w:rPr>
                <w:rFonts w:ascii="Arial" w:hAnsi="Arial"/>
                <w:color w:val="auto"/>
                <w:sz w:val="20"/>
                <w:szCs w:val="20"/>
                <w:lang w:val="es-AR"/>
              </w:rPr>
              <w:t xml:space="preserve">veedores. </w:t>
            </w:r>
          </w:p>
          <w:p w:rsidR="00556796" w:rsidRPr="00A95A3D" w:rsidRDefault="009834CE" w:rsidP="000B535C">
            <w:pPr>
              <w:pStyle w:val="NoSpacing1"/>
              <w:numPr>
                <w:ilvl w:val="0"/>
                <w:numId w:val="26"/>
              </w:numPr>
              <w:jc w:val="both"/>
              <w:rPr>
                <w:rFonts w:ascii="Arial" w:hAnsi="Arial"/>
                <w:color w:val="auto"/>
                <w:sz w:val="20"/>
                <w:szCs w:val="20"/>
                <w:lang w:val="pt-BR"/>
              </w:rPr>
            </w:pPr>
            <w:r w:rsidRPr="00A95A3D">
              <w:rPr>
                <w:rFonts w:ascii="Arial" w:hAnsi="Arial"/>
                <w:color w:val="auto"/>
                <w:sz w:val="20"/>
                <w:szCs w:val="20"/>
              </w:rPr>
              <w:t>Capacitación</w:t>
            </w:r>
            <w:r w:rsidRPr="00A95A3D">
              <w:rPr>
                <w:rFonts w:ascii="Arial" w:hAnsi="Arial"/>
                <w:color w:val="auto"/>
                <w:sz w:val="20"/>
                <w:szCs w:val="20"/>
                <w:lang w:val="pt-BR"/>
              </w:rPr>
              <w:t xml:space="preserve"> interna.</w:t>
            </w:r>
          </w:p>
          <w:p w:rsidR="0007173A" w:rsidRPr="00A95A3D" w:rsidRDefault="00704381" w:rsidP="000B535C">
            <w:pPr>
              <w:pStyle w:val="NoSpacing1"/>
              <w:numPr>
                <w:ilvl w:val="0"/>
                <w:numId w:val="26"/>
              </w:numPr>
              <w:jc w:val="both"/>
              <w:rPr>
                <w:rFonts w:ascii="Arial" w:hAnsi="Arial"/>
                <w:color w:val="auto"/>
                <w:sz w:val="20"/>
                <w:szCs w:val="20"/>
                <w:lang w:val="pt-BR"/>
              </w:rPr>
            </w:pPr>
            <w:r w:rsidRPr="00A95A3D">
              <w:rPr>
                <w:rFonts w:ascii="Arial" w:hAnsi="Arial"/>
                <w:color w:val="auto"/>
                <w:sz w:val="20"/>
                <w:szCs w:val="20"/>
                <w:lang w:val="pt-BR"/>
              </w:rPr>
              <w:t xml:space="preserve">Existencia modelo de </w:t>
            </w:r>
            <w:r w:rsidR="0007173A" w:rsidRPr="00A95A3D">
              <w:rPr>
                <w:rFonts w:ascii="Arial" w:hAnsi="Arial"/>
                <w:color w:val="auto"/>
                <w:sz w:val="20"/>
                <w:szCs w:val="20"/>
                <w:lang w:val="pt-BR"/>
              </w:rPr>
              <w:t>negocia</w:t>
            </w:r>
            <w:r w:rsidRPr="00A95A3D">
              <w:rPr>
                <w:rFonts w:ascii="Arial" w:hAnsi="Arial"/>
                <w:color w:val="auto"/>
                <w:sz w:val="20"/>
                <w:szCs w:val="20"/>
                <w:lang w:val="pt-BR"/>
              </w:rPr>
              <w:t>ció</w:t>
            </w:r>
            <w:r w:rsidR="0007173A" w:rsidRPr="00A95A3D">
              <w:rPr>
                <w:rFonts w:ascii="Arial" w:hAnsi="Arial"/>
                <w:color w:val="auto"/>
                <w:sz w:val="20"/>
                <w:szCs w:val="20"/>
                <w:lang w:val="pt-BR"/>
              </w:rPr>
              <w:t>n colectiva.</w:t>
            </w:r>
          </w:p>
          <w:p w:rsidR="009834CE" w:rsidRPr="00A95A3D" w:rsidRDefault="009834CE" w:rsidP="000B535C">
            <w:pPr>
              <w:pStyle w:val="NoSpacing1"/>
              <w:jc w:val="both"/>
              <w:rPr>
                <w:rFonts w:ascii="Arial" w:hAnsi="Arial"/>
                <w:color w:val="auto"/>
                <w:sz w:val="24"/>
                <w:szCs w:val="24"/>
                <w:u w:val="single"/>
                <w:lang w:val="pt-BR"/>
              </w:rPr>
            </w:pPr>
          </w:p>
          <w:p w:rsidR="009834CE" w:rsidRPr="00A95A3D" w:rsidRDefault="009834CE" w:rsidP="000B535C">
            <w:pPr>
              <w:pStyle w:val="NoSpacing1"/>
              <w:jc w:val="both"/>
              <w:rPr>
                <w:rFonts w:ascii="Arial" w:hAnsi="Arial"/>
                <w:color w:val="auto"/>
                <w:sz w:val="24"/>
                <w:szCs w:val="24"/>
              </w:rPr>
            </w:pPr>
          </w:p>
        </w:tc>
        <w:tc>
          <w:tcPr>
            <w:tcW w:w="4206" w:type="dxa"/>
            <w:shd w:val="pct5" w:color="000000" w:fill="FFFFFF"/>
          </w:tcPr>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Cambio de políticas referentes a las importaciones y exportaci</w:t>
            </w:r>
            <w:r w:rsidRPr="00A95A3D">
              <w:rPr>
                <w:rFonts w:ascii="Arial" w:hAnsi="Arial"/>
                <w:color w:val="auto"/>
                <w:sz w:val="20"/>
                <w:szCs w:val="20"/>
                <w:lang w:val="es-AR"/>
              </w:rPr>
              <w:t>o</w:t>
            </w:r>
            <w:r w:rsidRPr="00A95A3D">
              <w:rPr>
                <w:rFonts w:ascii="Arial" w:hAnsi="Arial"/>
                <w:color w:val="auto"/>
                <w:sz w:val="20"/>
                <w:szCs w:val="20"/>
                <w:lang w:val="es-AR"/>
              </w:rPr>
              <w:t>nes.</w:t>
            </w:r>
          </w:p>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Mercado competitivo.</w:t>
            </w:r>
          </w:p>
          <w:p w:rsidR="009834CE" w:rsidRPr="00A95A3D" w:rsidRDefault="00013642" w:rsidP="000B535C">
            <w:pPr>
              <w:pStyle w:val="NoSpacing1"/>
              <w:numPr>
                <w:ilvl w:val="0"/>
                <w:numId w:val="26"/>
              </w:numPr>
              <w:jc w:val="both"/>
              <w:rPr>
                <w:rFonts w:ascii="Arial" w:hAnsi="Arial"/>
                <w:color w:val="auto"/>
                <w:sz w:val="20"/>
                <w:szCs w:val="20"/>
                <w:u w:val="single"/>
                <w:lang w:val="es-AR"/>
              </w:rPr>
            </w:pPr>
            <w:r>
              <w:rPr>
                <w:rFonts w:ascii="Arial" w:hAnsi="Arial"/>
                <w:color w:val="auto"/>
                <w:sz w:val="20"/>
                <w:szCs w:val="20"/>
                <w:lang w:val="es-AR"/>
              </w:rPr>
              <w:t>Al tener só</w:t>
            </w:r>
            <w:r w:rsidR="009834CE" w:rsidRPr="00A95A3D">
              <w:rPr>
                <w:rFonts w:ascii="Arial" w:hAnsi="Arial"/>
                <w:color w:val="auto"/>
                <w:sz w:val="20"/>
                <w:szCs w:val="20"/>
                <w:lang w:val="es-AR"/>
              </w:rPr>
              <w:t>lo un buque en el caso de dañarse, mantenimie</w:t>
            </w:r>
            <w:r w:rsidR="009834CE" w:rsidRPr="00A95A3D">
              <w:rPr>
                <w:rFonts w:ascii="Arial" w:hAnsi="Arial"/>
                <w:color w:val="auto"/>
                <w:sz w:val="20"/>
                <w:szCs w:val="20"/>
                <w:lang w:val="es-AR"/>
              </w:rPr>
              <w:t>n</w:t>
            </w:r>
            <w:r w:rsidR="009834CE" w:rsidRPr="00A95A3D">
              <w:rPr>
                <w:rFonts w:ascii="Arial" w:hAnsi="Arial"/>
                <w:color w:val="auto"/>
                <w:sz w:val="20"/>
                <w:szCs w:val="20"/>
                <w:lang w:val="es-AR"/>
              </w:rPr>
              <w:t>to; se corre el riesgo de perder a los clientes fijos.</w:t>
            </w:r>
          </w:p>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 xml:space="preserve">Que </w:t>
            </w:r>
            <w:r w:rsidR="00C50A2B" w:rsidRPr="00A95A3D">
              <w:rPr>
                <w:rFonts w:ascii="Arial" w:hAnsi="Arial"/>
                <w:color w:val="auto"/>
                <w:sz w:val="20"/>
                <w:szCs w:val="20"/>
                <w:lang w:val="es-AR"/>
              </w:rPr>
              <w:t xml:space="preserve">el avance de </w:t>
            </w:r>
            <w:r w:rsidRPr="00A95A3D">
              <w:rPr>
                <w:rFonts w:ascii="Arial" w:hAnsi="Arial"/>
                <w:color w:val="auto"/>
                <w:sz w:val="20"/>
                <w:szCs w:val="20"/>
                <w:lang w:val="es-AR"/>
              </w:rPr>
              <w:t>la tecnología, y la infraestructura de las compañías  petroleras, lleguen al punto que  ya no se r</w:t>
            </w:r>
            <w:r w:rsidRPr="00A95A3D">
              <w:rPr>
                <w:rFonts w:ascii="Arial" w:hAnsi="Arial"/>
                <w:color w:val="auto"/>
                <w:sz w:val="20"/>
                <w:szCs w:val="20"/>
                <w:lang w:val="es-AR"/>
              </w:rPr>
              <w:t>e</w:t>
            </w:r>
            <w:r w:rsidRPr="00A95A3D">
              <w:rPr>
                <w:rFonts w:ascii="Arial" w:hAnsi="Arial"/>
                <w:color w:val="auto"/>
                <w:sz w:val="20"/>
                <w:szCs w:val="20"/>
                <w:lang w:val="es-AR"/>
              </w:rPr>
              <w:t xml:space="preserve">quiera </w:t>
            </w:r>
            <w:r w:rsidR="00C50A2B" w:rsidRPr="00A95A3D">
              <w:rPr>
                <w:rFonts w:ascii="Arial" w:hAnsi="Arial"/>
                <w:color w:val="auto"/>
                <w:sz w:val="20"/>
                <w:szCs w:val="20"/>
                <w:lang w:val="es-AR"/>
              </w:rPr>
              <w:t>de este</w:t>
            </w:r>
            <w:r w:rsidRPr="00A95A3D">
              <w:rPr>
                <w:rFonts w:ascii="Arial" w:hAnsi="Arial"/>
                <w:color w:val="auto"/>
                <w:sz w:val="20"/>
                <w:szCs w:val="20"/>
                <w:lang w:val="es-AR"/>
              </w:rPr>
              <w:t xml:space="preserve"> servicio.</w:t>
            </w:r>
          </w:p>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 xml:space="preserve">Qué </w:t>
            </w:r>
            <w:r w:rsidR="00C50A2B" w:rsidRPr="00A95A3D">
              <w:rPr>
                <w:rFonts w:ascii="Arial" w:hAnsi="Arial"/>
                <w:color w:val="auto"/>
                <w:sz w:val="20"/>
                <w:szCs w:val="20"/>
                <w:lang w:val="es-AR"/>
              </w:rPr>
              <w:t>la alta gerencia tome la dec</w:t>
            </w:r>
            <w:r w:rsidR="00C50A2B" w:rsidRPr="00A95A3D">
              <w:rPr>
                <w:rFonts w:ascii="Arial" w:hAnsi="Arial"/>
                <w:color w:val="auto"/>
                <w:sz w:val="20"/>
                <w:szCs w:val="20"/>
                <w:lang w:val="es-AR"/>
              </w:rPr>
              <w:t>i</w:t>
            </w:r>
            <w:r w:rsidR="00C50A2B" w:rsidRPr="00A95A3D">
              <w:rPr>
                <w:rFonts w:ascii="Arial" w:hAnsi="Arial"/>
                <w:color w:val="auto"/>
                <w:sz w:val="20"/>
                <w:szCs w:val="20"/>
                <w:lang w:val="es-AR"/>
              </w:rPr>
              <w:t xml:space="preserve">sión de cerrarla o </w:t>
            </w:r>
            <w:r w:rsidRPr="00A95A3D">
              <w:rPr>
                <w:rFonts w:ascii="Arial" w:hAnsi="Arial"/>
                <w:color w:val="auto"/>
                <w:sz w:val="20"/>
                <w:szCs w:val="20"/>
                <w:lang w:val="es-AR"/>
              </w:rPr>
              <w:t>al cumplir cincue</w:t>
            </w:r>
            <w:r w:rsidRPr="00A95A3D">
              <w:rPr>
                <w:rFonts w:ascii="Arial" w:hAnsi="Arial"/>
                <w:color w:val="auto"/>
                <w:sz w:val="20"/>
                <w:szCs w:val="20"/>
                <w:lang w:val="es-AR"/>
              </w:rPr>
              <w:t>n</w:t>
            </w:r>
            <w:r w:rsidRPr="00A95A3D">
              <w:rPr>
                <w:rFonts w:ascii="Arial" w:hAnsi="Arial"/>
                <w:color w:val="auto"/>
                <w:sz w:val="20"/>
                <w:szCs w:val="20"/>
                <w:lang w:val="es-AR"/>
              </w:rPr>
              <w:t xml:space="preserve">ta años </w:t>
            </w:r>
            <w:r w:rsidR="00C50A2B" w:rsidRPr="00A95A3D">
              <w:rPr>
                <w:rFonts w:ascii="Arial" w:hAnsi="Arial"/>
                <w:color w:val="auto"/>
                <w:sz w:val="20"/>
                <w:szCs w:val="20"/>
                <w:lang w:val="es-AR"/>
              </w:rPr>
              <w:t>no quieran seguir en el me</w:t>
            </w:r>
            <w:r w:rsidR="00C50A2B" w:rsidRPr="00A95A3D">
              <w:rPr>
                <w:rFonts w:ascii="Arial" w:hAnsi="Arial"/>
                <w:color w:val="auto"/>
                <w:sz w:val="20"/>
                <w:szCs w:val="20"/>
                <w:lang w:val="es-AR"/>
              </w:rPr>
              <w:t>r</w:t>
            </w:r>
            <w:r w:rsidR="00C50A2B" w:rsidRPr="00A95A3D">
              <w:rPr>
                <w:rFonts w:ascii="Arial" w:hAnsi="Arial"/>
                <w:color w:val="auto"/>
                <w:sz w:val="20"/>
                <w:szCs w:val="20"/>
                <w:lang w:val="es-AR"/>
              </w:rPr>
              <w:t>cado.</w:t>
            </w:r>
          </w:p>
          <w:p w:rsidR="009834CE" w:rsidRPr="00A95A3D" w:rsidRDefault="009834CE" w:rsidP="000B535C">
            <w:pPr>
              <w:pStyle w:val="NoSpacing1"/>
              <w:numPr>
                <w:ilvl w:val="0"/>
                <w:numId w:val="26"/>
              </w:numPr>
              <w:jc w:val="both"/>
              <w:rPr>
                <w:rFonts w:ascii="Arial" w:hAnsi="Arial"/>
                <w:color w:val="auto"/>
                <w:sz w:val="20"/>
                <w:szCs w:val="20"/>
                <w:u w:val="single"/>
                <w:lang w:val="es-AR"/>
              </w:rPr>
            </w:pPr>
            <w:r w:rsidRPr="00A95A3D">
              <w:rPr>
                <w:rFonts w:ascii="Arial" w:hAnsi="Arial"/>
                <w:color w:val="auto"/>
                <w:sz w:val="20"/>
                <w:szCs w:val="20"/>
                <w:lang w:val="es-AR"/>
              </w:rPr>
              <w:t xml:space="preserve">En caso de existir enfermedades provenientes de otros países que se contagia por medio del ambiente, </w:t>
            </w:r>
            <w:r w:rsidR="00C50A2B" w:rsidRPr="00A95A3D">
              <w:rPr>
                <w:rFonts w:ascii="Arial" w:hAnsi="Arial"/>
                <w:color w:val="auto"/>
                <w:sz w:val="20"/>
                <w:szCs w:val="20"/>
                <w:lang w:val="es-AR"/>
              </w:rPr>
              <w:t xml:space="preserve">donde los más expuestos son </w:t>
            </w:r>
            <w:r w:rsidRPr="00A95A3D">
              <w:rPr>
                <w:rFonts w:ascii="Arial" w:hAnsi="Arial"/>
                <w:color w:val="auto"/>
                <w:sz w:val="20"/>
                <w:szCs w:val="20"/>
                <w:lang w:val="es-AR"/>
              </w:rPr>
              <w:t>los trabajadores del buque</w:t>
            </w:r>
            <w:r w:rsidR="00C50A2B" w:rsidRPr="00A95A3D">
              <w:rPr>
                <w:rFonts w:ascii="Arial" w:hAnsi="Arial"/>
                <w:color w:val="auto"/>
                <w:sz w:val="20"/>
                <w:szCs w:val="20"/>
                <w:lang w:val="es-AR"/>
              </w:rPr>
              <w:t xml:space="preserve">; </w:t>
            </w:r>
            <w:r w:rsidRPr="00A95A3D">
              <w:rPr>
                <w:rFonts w:ascii="Arial" w:hAnsi="Arial"/>
                <w:color w:val="auto"/>
                <w:sz w:val="20"/>
                <w:szCs w:val="20"/>
                <w:lang w:val="es-AR"/>
              </w:rPr>
              <w:t>ejemplo la gr</w:t>
            </w:r>
            <w:r w:rsidRPr="00A95A3D">
              <w:rPr>
                <w:rFonts w:ascii="Arial" w:hAnsi="Arial"/>
                <w:color w:val="auto"/>
                <w:sz w:val="20"/>
                <w:szCs w:val="20"/>
                <w:lang w:val="es-AR"/>
              </w:rPr>
              <w:t>i</w:t>
            </w:r>
            <w:r w:rsidRPr="00A95A3D">
              <w:rPr>
                <w:rFonts w:ascii="Arial" w:hAnsi="Arial"/>
                <w:color w:val="auto"/>
                <w:sz w:val="20"/>
                <w:szCs w:val="20"/>
                <w:lang w:val="es-AR"/>
              </w:rPr>
              <w:t>pe porcina.</w:t>
            </w:r>
          </w:p>
          <w:p w:rsidR="009834CE" w:rsidRPr="00A95A3D" w:rsidRDefault="009834CE" w:rsidP="000B535C">
            <w:pPr>
              <w:pStyle w:val="NoSpacing1"/>
              <w:jc w:val="both"/>
              <w:rPr>
                <w:rFonts w:ascii="Arial" w:hAnsi="Arial"/>
                <w:color w:val="auto"/>
                <w:sz w:val="24"/>
                <w:szCs w:val="24"/>
              </w:rPr>
            </w:pPr>
          </w:p>
        </w:tc>
      </w:tr>
    </w:tbl>
    <w:p w:rsidR="00B3693A" w:rsidRPr="00A95A3D" w:rsidRDefault="00B3693A" w:rsidP="000B535C">
      <w:pPr>
        <w:pStyle w:val="Ttulo2"/>
        <w:jc w:val="both"/>
        <w:rPr>
          <w:rFonts w:ascii="Arial" w:eastAsia="Calibri" w:hAnsi="Arial" w:cs="Arial"/>
          <w:bCs w:val="0"/>
          <w:i w:val="0"/>
          <w:iCs w:val="0"/>
          <w:caps/>
          <w:color w:val="auto"/>
          <w:sz w:val="24"/>
          <w:szCs w:val="24"/>
          <w:lang w:eastAsia="en-US"/>
        </w:rPr>
      </w:pPr>
      <w:bookmarkStart w:id="338" w:name="_Toc231073985"/>
      <w:bookmarkStart w:id="339" w:name="_Toc231074586"/>
    </w:p>
    <w:p w:rsidR="00B3693A" w:rsidRPr="00A95A3D" w:rsidRDefault="00B3693A" w:rsidP="000B535C">
      <w:pPr>
        <w:jc w:val="both"/>
        <w:rPr>
          <w:rFonts w:eastAsia="Calibri"/>
          <w:color w:val="auto"/>
          <w:lang w:eastAsia="en-US"/>
        </w:rPr>
      </w:pPr>
    </w:p>
    <w:p w:rsidR="00B3693A" w:rsidRPr="00A95A3D" w:rsidRDefault="00B3693A" w:rsidP="000B535C">
      <w:pPr>
        <w:jc w:val="both"/>
        <w:rPr>
          <w:rFonts w:eastAsia="Calibri"/>
          <w:color w:val="auto"/>
          <w:lang w:eastAsia="en-US"/>
        </w:rPr>
      </w:pPr>
    </w:p>
    <w:p w:rsidR="00233E96" w:rsidRPr="00A95A3D" w:rsidRDefault="004F4606" w:rsidP="000B535C">
      <w:pPr>
        <w:pStyle w:val="Ttulo2"/>
        <w:jc w:val="both"/>
        <w:rPr>
          <w:rFonts w:ascii="Arial" w:eastAsia="Calibri" w:hAnsi="Arial" w:cs="Arial"/>
          <w:bCs w:val="0"/>
          <w:i w:val="0"/>
          <w:iCs w:val="0"/>
          <w:caps/>
          <w:color w:val="auto"/>
          <w:sz w:val="24"/>
          <w:szCs w:val="24"/>
          <w:lang w:eastAsia="en-US"/>
        </w:rPr>
      </w:pPr>
      <w:bookmarkStart w:id="340" w:name="_Toc237930431"/>
      <w:r w:rsidRPr="00A95A3D">
        <w:rPr>
          <w:rFonts w:ascii="Arial" w:eastAsia="Calibri" w:hAnsi="Arial" w:cs="Arial"/>
          <w:bCs w:val="0"/>
          <w:i w:val="0"/>
          <w:iCs w:val="0"/>
          <w:caps/>
          <w:color w:val="auto"/>
          <w:sz w:val="24"/>
          <w:szCs w:val="24"/>
          <w:lang w:eastAsia="en-US"/>
        </w:rPr>
        <w:lastRenderedPageBreak/>
        <w:t>2.</w:t>
      </w:r>
      <w:r w:rsidR="00640B97" w:rsidRPr="00A95A3D">
        <w:rPr>
          <w:rFonts w:ascii="Arial" w:eastAsia="Calibri" w:hAnsi="Arial" w:cs="Arial"/>
          <w:bCs w:val="0"/>
          <w:i w:val="0"/>
          <w:iCs w:val="0"/>
          <w:caps/>
          <w:color w:val="auto"/>
          <w:sz w:val="24"/>
          <w:szCs w:val="24"/>
          <w:lang w:eastAsia="en-US"/>
        </w:rPr>
        <w:t>8</w:t>
      </w:r>
      <w:r w:rsidRPr="00A95A3D">
        <w:rPr>
          <w:rFonts w:ascii="Arial" w:eastAsia="Calibri" w:hAnsi="Arial" w:cs="Arial"/>
          <w:bCs w:val="0"/>
          <w:i w:val="0"/>
          <w:iCs w:val="0"/>
          <w:caps/>
          <w:color w:val="auto"/>
          <w:sz w:val="24"/>
          <w:szCs w:val="24"/>
          <w:lang w:eastAsia="en-US"/>
        </w:rPr>
        <w:t>. Identificación de riesgos del negocio</w:t>
      </w:r>
      <w:bookmarkEnd w:id="338"/>
      <w:bookmarkEnd w:id="339"/>
      <w:bookmarkEnd w:id="340"/>
    </w:p>
    <w:p w:rsidR="004E3F9C" w:rsidRPr="00A95A3D" w:rsidRDefault="004E3F9C" w:rsidP="000B535C">
      <w:pPr>
        <w:jc w:val="both"/>
        <w:rPr>
          <w:color w:val="auto"/>
          <w:lang w:eastAsia="en-US"/>
        </w:rPr>
      </w:pPr>
    </w:p>
    <w:p w:rsidR="00352C2B" w:rsidRPr="00A95A3D" w:rsidRDefault="004F4606" w:rsidP="000B535C">
      <w:pPr>
        <w:spacing w:line="480" w:lineRule="auto"/>
        <w:jc w:val="both"/>
        <w:rPr>
          <w:color w:val="auto"/>
          <w:lang w:val="es-AR"/>
        </w:rPr>
      </w:pPr>
      <w:r w:rsidRPr="00A95A3D">
        <w:rPr>
          <w:color w:val="auto"/>
          <w:lang w:val="es-AR"/>
        </w:rPr>
        <w:t>Una de las características del camino de la vida, es la toma de rie</w:t>
      </w:r>
      <w:r w:rsidRPr="00A95A3D">
        <w:rPr>
          <w:color w:val="auto"/>
          <w:lang w:val="es-AR"/>
        </w:rPr>
        <w:t>s</w:t>
      </w:r>
      <w:r w:rsidRPr="00A95A3D">
        <w:rPr>
          <w:color w:val="auto"/>
          <w:lang w:val="es-AR"/>
        </w:rPr>
        <w:t xml:space="preserve">gos en cada una de las miles de decisiones que </w:t>
      </w:r>
      <w:r w:rsidR="00352C2B" w:rsidRPr="00A95A3D">
        <w:rPr>
          <w:color w:val="auto"/>
          <w:lang w:val="es-AR"/>
        </w:rPr>
        <w:t>el ser humano toma cada día</w:t>
      </w:r>
      <w:r w:rsidRPr="00A95A3D">
        <w:rPr>
          <w:color w:val="auto"/>
          <w:lang w:val="es-AR"/>
        </w:rPr>
        <w:t xml:space="preserve"> </w:t>
      </w:r>
      <w:r w:rsidR="00352C2B" w:rsidRPr="00A95A3D">
        <w:rPr>
          <w:color w:val="auto"/>
          <w:lang w:val="es-AR"/>
        </w:rPr>
        <w:t>y</w:t>
      </w:r>
      <w:r w:rsidRPr="00A95A3D">
        <w:rPr>
          <w:color w:val="auto"/>
          <w:lang w:val="es-AR"/>
        </w:rPr>
        <w:t xml:space="preserve"> por ende la principal característica de todo neg</w:t>
      </w:r>
      <w:r w:rsidR="00352C2B" w:rsidRPr="00A95A3D">
        <w:rPr>
          <w:color w:val="auto"/>
          <w:lang w:val="es-AR"/>
        </w:rPr>
        <w:t xml:space="preserve">ocio que emprende la persona </w:t>
      </w:r>
      <w:r w:rsidRPr="00A95A3D">
        <w:rPr>
          <w:color w:val="auto"/>
          <w:lang w:val="es-AR"/>
        </w:rPr>
        <w:t>son los riesgos que tiene que correr; esta compañía se encuentra i</w:t>
      </w:r>
      <w:r w:rsidRPr="00A95A3D">
        <w:rPr>
          <w:color w:val="auto"/>
          <w:lang w:val="es-AR"/>
        </w:rPr>
        <w:t>n</w:t>
      </w:r>
      <w:r w:rsidRPr="00A95A3D">
        <w:rPr>
          <w:color w:val="auto"/>
          <w:lang w:val="es-AR"/>
        </w:rPr>
        <w:t>cluida en este grupo, la cual está sometida a los siguientes tipos de riesgos:</w:t>
      </w:r>
    </w:p>
    <w:p w:rsidR="008A4640" w:rsidRPr="00A95A3D" w:rsidRDefault="008A4640" w:rsidP="000B535C">
      <w:pPr>
        <w:spacing w:line="480" w:lineRule="auto"/>
        <w:jc w:val="both"/>
        <w:rPr>
          <w:color w:val="auto"/>
          <w:lang w:val="es-AR"/>
        </w:rPr>
      </w:pPr>
    </w:p>
    <w:p w:rsidR="004F4606" w:rsidRPr="00A95A3D" w:rsidRDefault="00640B97" w:rsidP="000B535C">
      <w:pPr>
        <w:pStyle w:val="Ttulo2"/>
        <w:jc w:val="both"/>
        <w:rPr>
          <w:rFonts w:ascii="Arial" w:eastAsia="Calibri" w:hAnsi="Arial" w:cs="Arial"/>
          <w:bCs w:val="0"/>
          <w:i w:val="0"/>
          <w:iCs w:val="0"/>
          <w:caps/>
          <w:color w:val="auto"/>
          <w:sz w:val="24"/>
          <w:szCs w:val="24"/>
          <w:lang w:eastAsia="en-US"/>
        </w:rPr>
      </w:pPr>
      <w:bookmarkStart w:id="341" w:name="_Toc231073986"/>
      <w:bookmarkStart w:id="342" w:name="_Toc231074587"/>
      <w:bookmarkStart w:id="343" w:name="_Toc237930432"/>
      <w:r w:rsidRPr="00A95A3D">
        <w:rPr>
          <w:rFonts w:ascii="Arial" w:eastAsia="Calibri" w:hAnsi="Arial" w:cs="Arial"/>
          <w:bCs w:val="0"/>
          <w:i w:val="0"/>
          <w:iCs w:val="0"/>
          <w:caps/>
          <w:color w:val="auto"/>
          <w:sz w:val="24"/>
          <w:szCs w:val="24"/>
          <w:lang w:eastAsia="en-US"/>
        </w:rPr>
        <w:t>2.9</w:t>
      </w:r>
      <w:r w:rsidR="004F4606" w:rsidRPr="00A95A3D">
        <w:rPr>
          <w:rFonts w:ascii="Arial" w:eastAsia="Calibri" w:hAnsi="Arial" w:cs="Arial"/>
          <w:bCs w:val="0"/>
          <w:i w:val="0"/>
          <w:iCs w:val="0"/>
          <w:caps/>
          <w:color w:val="auto"/>
          <w:sz w:val="24"/>
          <w:szCs w:val="24"/>
          <w:lang w:eastAsia="en-US"/>
        </w:rPr>
        <w:t xml:space="preserve"> Riesgo Inherente</w:t>
      </w:r>
      <w:bookmarkEnd w:id="341"/>
      <w:bookmarkEnd w:id="342"/>
      <w:bookmarkEnd w:id="343"/>
      <w:r w:rsidR="004F4606" w:rsidRPr="00A95A3D">
        <w:rPr>
          <w:rFonts w:ascii="Arial" w:eastAsia="Calibri" w:hAnsi="Arial" w:cs="Arial"/>
          <w:bCs w:val="0"/>
          <w:i w:val="0"/>
          <w:iCs w:val="0"/>
          <w:caps/>
          <w:color w:val="auto"/>
          <w:sz w:val="24"/>
          <w:szCs w:val="24"/>
          <w:lang w:eastAsia="en-US"/>
        </w:rPr>
        <w:t xml:space="preserve"> </w:t>
      </w:r>
    </w:p>
    <w:p w:rsidR="004E3F9C" w:rsidRPr="00A95A3D" w:rsidRDefault="004E3F9C" w:rsidP="000B535C">
      <w:pPr>
        <w:jc w:val="both"/>
        <w:rPr>
          <w:color w:val="auto"/>
          <w:lang w:eastAsia="en-US"/>
        </w:rPr>
      </w:pPr>
    </w:p>
    <w:p w:rsidR="004F4606" w:rsidRPr="00A95A3D" w:rsidRDefault="004F4606" w:rsidP="000B535C">
      <w:pPr>
        <w:spacing w:line="480" w:lineRule="auto"/>
        <w:jc w:val="both"/>
        <w:rPr>
          <w:bCs/>
          <w:color w:val="auto"/>
        </w:rPr>
      </w:pPr>
      <w:r w:rsidRPr="00A95A3D">
        <w:rPr>
          <w:bCs/>
          <w:color w:val="auto"/>
        </w:rPr>
        <w:t>Representa el riesgo de que ocurran errores importantes en un rubro espec</w:t>
      </w:r>
      <w:r w:rsidRPr="00A95A3D">
        <w:rPr>
          <w:bCs/>
          <w:color w:val="auto"/>
        </w:rPr>
        <w:t>í</w:t>
      </w:r>
      <w:r w:rsidRPr="00A95A3D">
        <w:rPr>
          <w:bCs/>
          <w:color w:val="auto"/>
        </w:rPr>
        <w:t>fico de los estados financieros, o en un tipo específico de negocio, en función de las características o particularidades de dicho rubro  (cuenta, saldo o gr</w:t>
      </w:r>
      <w:r w:rsidRPr="00A95A3D">
        <w:rPr>
          <w:bCs/>
          <w:color w:val="auto"/>
        </w:rPr>
        <w:t>u</w:t>
      </w:r>
      <w:r w:rsidRPr="00A95A3D">
        <w:rPr>
          <w:bCs/>
          <w:color w:val="auto"/>
        </w:rPr>
        <w:t>po de transacciones) o negocio, sin considerar el efecto de los procedimie</w:t>
      </w:r>
      <w:r w:rsidRPr="00A95A3D">
        <w:rPr>
          <w:bCs/>
          <w:color w:val="auto"/>
        </w:rPr>
        <w:t>n</w:t>
      </w:r>
      <w:r w:rsidRPr="00A95A3D">
        <w:rPr>
          <w:bCs/>
          <w:color w:val="auto"/>
        </w:rPr>
        <w:t>tos de control interno que pudieran existir.</w:t>
      </w:r>
    </w:p>
    <w:p w:rsidR="004F4606" w:rsidRPr="00A95A3D" w:rsidRDefault="004F4606" w:rsidP="000B535C">
      <w:pPr>
        <w:spacing w:line="480" w:lineRule="auto"/>
        <w:jc w:val="both"/>
        <w:rPr>
          <w:bCs/>
          <w:color w:val="auto"/>
        </w:rPr>
      </w:pPr>
      <w:r w:rsidRPr="00A95A3D">
        <w:rPr>
          <w:bCs/>
          <w:color w:val="auto"/>
        </w:rPr>
        <w:t>Esta  clase de riesgos están presentes, sin necesidad de la ejecución de op</w:t>
      </w:r>
      <w:r w:rsidRPr="00A95A3D">
        <w:rPr>
          <w:bCs/>
          <w:color w:val="auto"/>
        </w:rPr>
        <w:t>e</w:t>
      </w:r>
      <w:r w:rsidRPr="00A95A3D">
        <w:rPr>
          <w:bCs/>
          <w:color w:val="auto"/>
        </w:rPr>
        <w:t>raciones c</w:t>
      </w:r>
      <w:r w:rsidRPr="00A95A3D">
        <w:rPr>
          <w:bCs/>
          <w:color w:val="auto"/>
        </w:rPr>
        <w:t>o</w:t>
      </w:r>
      <w:r w:rsidRPr="00A95A3D">
        <w:rPr>
          <w:bCs/>
          <w:color w:val="auto"/>
        </w:rPr>
        <w:t>merciales o financieras.</w:t>
      </w:r>
    </w:p>
    <w:p w:rsidR="00315A1A" w:rsidRPr="00A95A3D" w:rsidRDefault="00315A1A" w:rsidP="000B535C">
      <w:pPr>
        <w:spacing w:line="480" w:lineRule="auto"/>
        <w:jc w:val="both"/>
        <w:rPr>
          <w:bCs/>
          <w:color w:val="auto"/>
        </w:rPr>
      </w:pPr>
    </w:p>
    <w:p w:rsidR="004F4606" w:rsidRPr="00A95A3D" w:rsidRDefault="00640B97" w:rsidP="000B535C">
      <w:pPr>
        <w:pStyle w:val="Ttulo3"/>
        <w:jc w:val="both"/>
        <w:rPr>
          <w:rFonts w:ascii="Arial" w:eastAsia="Calibri" w:hAnsi="Arial" w:cs="Arial"/>
          <w:bCs w:val="0"/>
          <w:iCs/>
          <w:caps/>
          <w:color w:val="auto"/>
          <w:sz w:val="24"/>
          <w:szCs w:val="24"/>
          <w:lang w:eastAsia="en-US"/>
        </w:rPr>
      </w:pPr>
      <w:bookmarkStart w:id="344" w:name="_Toc231073987"/>
      <w:bookmarkStart w:id="345" w:name="_Toc231074588"/>
      <w:bookmarkStart w:id="346" w:name="_Toc237930433"/>
      <w:r w:rsidRPr="00A95A3D">
        <w:rPr>
          <w:rFonts w:ascii="Arial" w:eastAsia="Calibri" w:hAnsi="Arial" w:cs="Arial"/>
          <w:bCs w:val="0"/>
          <w:iCs/>
          <w:caps/>
          <w:color w:val="auto"/>
          <w:sz w:val="24"/>
          <w:szCs w:val="24"/>
          <w:lang w:eastAsia="en-US"/>
        </w:rPr>
        <w:t>2.9</w:t>
      </w:r>
      <w:r w:rsidR="004F4606" w:rsidRPr="00A95A3D">
        <w:rPr>
          <w:rFonts w:ascii="Arial" w:eastAsia="Calibri" w:hAnsi="Arial" w:cs="Arial"/>
          <w:bCs w:val="0"/>
          <w:iCs/>
          <w:caps/>
          <w:color w:val="auto"/>
          <w:sz w:val="24"/>
          <w:szCs w:val="24"/>
          <w:lang w:eastAsia="en-US"/>
        </w:rPr>
        <w:t>.1 Riesgo País</w:t>
      </w:r>
      <w:bookmarkEnd w:id="344"/>
      <w:bookmarkEnd w:id="345"/>
      <w:bookmarkEnd w:id="346"/>
    </w:p>
    <w:p w:rsidR="004E3F9C" w:rsidRPr="00A95A3D" w:rsidRDefault="004E3F9C" w:rsidP="000B535C">
      <w:pPr>
        <w:jc w:val="both"/>
        <w:rPr>
          <w:color w:val="auto"/>
          <w:lang w:eastAsia="en-US"/>
        </w:rPr>
      </w:pPr>
    </w:p>
    <w:p w:rsidR="004F4606" w:rsidRPr="00A95A3D" w:rsidRDefault="00704381" w:rsidP="000B535C">
      <w:pPr>
        <w:spacing w:line="480" w:lineRule="auto"/>
        <w:jc w:val="both"/>
        <w:rPr>
          <w:bCs/>
          <w:color w:val="auto"/>
        </w:rPr>
      </w:pPr>
      <w:r w:rsidRPr="00A95A3D">
        <w:rPr>
          <w:bCs/>
          <w:color w:val="auto"/>
        </w:rPr>
        <w:t>Existe</w:t>
      </w:r>
      <w:r w:rsidR="004F4606" w:rsidRPr="00A95A3D">
        <w:rPr>
          <w:bCs/>
          <w:color w:val="auto"/>
        </w:rPr>
        <w:t xml:space="preserve"> </w:t>
      </w:r>
      <w:r w:rsidRPr="00A95A3D">
        <w:rPr>
          <w:bCs/>
          <w:color w:val="auto"/>
        </w:rPr>
        <w:t>r</w:t>
      </w:r>
      <w:r w:rsidR="004F4606" w:rsidRPr="00A95A3D">
        <w:rPr>
          <w:bCs/>
          <w:color w:val="auto"/>
        </w:rPr>
        <w:t>i</w:t>
      </w:r>
      <w:r w:rsidRPr="00A95A3D">
        <w:rPr>
          <w:bCs/>
          <w:color w:val="auto"/>
        </w:rPr>
        <w:t>esgo p</w:t>
      </w:r>
      <w:r w:rsidR="004F4606" w:rsidRPr="00A95A3D">
        <w:rPr>
          <w:bCs/>
          <w:color w:val="auto"/>
        </w:rPr>
        <w:t>aís</w:t>
      </w:r>
      <w:r w:rsidR="004F4606" w:rsidRPr="00A95A3D">
        <w:rPr>
          <w:b/>
          <w:bCs/>
          <w:color w:val="auto"/>
        </w:rPr>
        <w:t xml:space="preserve"> </w:t>
      </w:r>
      <w:r w:rsidR="004F4606" w:rsidRPr="00A95A3D">
        <w:rPr>
          <w:bCs/>
          <w:color w:val="auto"/>
        </w:rPr>
        <w:t>actualmente, debido a que en los últimos años hemos s</w:t>
      </w:r>
      <w:r w:rsidR="004F4606" w:rsidRPr="00A95A3D">
        <w:rPr>
          <w:bCs/>
          <w:color w:val="auto"/>
        </w:rPr>
        <w:t>u</w:t>
      </w:r>
      <w:r w:rsidR="004F4606" w:rsidRPr="00A95A3D">
        <w:rPr>
          <w:bCs/>
          <w:color w:val="auto"/>
        </w:rPr>
        <w:t>frido como país cambios para mejoras en las legislaciones y códigos civ</w:t>
      </w:r>
      <w:r w:rsidR="004F4606" w:rsidRPr="00A95A3D">
        <w:rPr>
          <w:bCs/>
          <w:color w:val="auto"/>
        </w:rPr>
        <w:t>i</w:t>
      </w:r>
      <w:r w:rsidR="004F4606" w:rsidRPr="00A95A3D">
        <w:rPr>
          <w:bCs/>
          <w:color w:val="auto"/>
        </w:rPr>
        <w:t xml:space="preserve">les, tributarios,  penales; en </w:t>
      </w:r>
      <w:smartTag w:uri="urn:schemas-microsoft-com:office:smarttags" w:element="PersonName">
        <w:smartTagPr>
          <w:attr w:name="ProductID" w:val="la Constituci￳n"/>
        </w:smartTagPr>
        <w:r w:rsidR="004F4606" w:rsidRPr="00A95A3D">
          <w:rPr>
            <w:bCs/>
            <w:color w:val="auto"/>
          </w:rPr>
          <w:t>la Constitución</w:t>
        </w:r>
      </w:smartTag>
      <w:r w:rsidR="004F4606" w:rsidRPr="00A95A3D">
        <w:rPr>
          <w:bCs/>
          <w:color w:val="auto"/>
        </w:rPr>
        <w:t xml:space="preserve"> del Ecuador; reformas; cambios de estructuras políticas y administrativas del país; inestabilidad de las autorid</w:t>
      </w:r>
      <w:r w:rsidR="004F4606" w:rsidRPr="00A95A3D">
        <w:rPr>
          <w:bCs/>
          <w:color w:val="auto"/>
        </w:rPr>
        <w:t>a</w:t>
      </w:r>
      <w:r w:rsidR="004F4606" w:rsidRPr="00A95A3D">
        <w:rPr>
          <w:bCs/>
          <w:color w:val="auto"/>
        </w:rPr>
        <w:lastRenderedPageBreak/>
        <w:t xml:space="preserve">des del estado por actos indebidos anteriormente cometidos; entre otros; </w:t>
      </w:r>
      <w:r w:rsidR="00210095" w:rsidRPr="00A95A3D">
        <w:rPr>
          <w:bCs/>
          <w:color w:val="auto"/>
        </w:rPr>
        <w:t>t</w:t>
      </w:r>
      <w:r w:rsidR="00210095" w:rsidRPr="00A95A3D">
        <w:rPr>
          <w:bCs/>
          <w:color w:val="auto"/>
        </w:rPr>
        <w:t>o</w:t>
      </w:r>
      <w:r w:rsidR="00210095" w:rsidRPr="00A95A3D">
        <w:rPr>
          <w:bCs/>
          <w:color w:val="auto"/>
        </w:rPr>
        <w:t xml:space="preserve">do esto ha originado </w:t>
      </w:r>
      <w:r w:rsidR="004F4606" w:rsidRPr="00A95A3D">
        <w:rPr>
          <w:bCs/>
          <w:color w:val="auto"/>
        </w:rPr>
        <w:t>resistencia al cambio por diferentes aspectos y en las distintas  actividades econó</w:t>
      </w:r>
      <w:r w:rsidR="00210095" w:rsidRPr="00A95A3D">
        <w:rPr>
          <w:bCs/>
          <w:color w:val="auto"/>
        </w:rPr>
        <w:t>micas de nuestro país, como</w:t>
      </w:r>
      <w:r w:rsidR="004F4606" w:rsidRPr="00A95A3D">
        <w:rPr>
          <w:bCs/>
          <w:color w:val="auto"/>
        </w:rPr>
        <w:t xml:space="preserve"> el área i</w:t>
      </w:r>
      <w:r w:rsidR="004F4606" w:rsidRPr="00A95A3D">
        <w:rPr>
          <w:bCs/>
          <w:color w:val="auto"/>
        </w:rPr>
        <w:t>n</w:t>
      </w:r>
      <w:r w:rsidR="004F4606" w:rsidRPr="00A95A3D">
        <w:rPr>
          <w:bCs/>
          <w:color w:val="auto"/>
        </w:rPr>
        <w:t>dustrial, comercial y de serv</w:t>
      </w:r>
      <w:r w:rsidR="004F4606" w:rsidRPr="00A95A3D">
        <w:rPr>
          <w:bCs/>
          <w:color w:val="auto"/>
        </w:rPr>
        <w:t>i</w:t>
      </w:r>
      <w:r w:rsidR="00210095" w:rsidRPr="00A95A3D">
        <w:rPr>
          <w:bCs/>
          <w:color w:val="auto"/>
        </w:rPr>
        <w:t>cio.</w:t>
      </w:r>
    </w:p>
    <w:p w:rsidR="009834CE" w:rsidRPr="00A95A3D" w:rsidRDefault="009834CE" w:rsidP="000B535C">
      <w:pPr>
        <w:pStyle w:val="Ttulo3"/>
        <w:jc w:val="both"/>
        <w:rPr>
          <w:rFonts w:ascii="Arial" w:hAnsi="Arial" w:cs="Arial"/>
          <w:bCs w:val="0"/>
          <w:color w:val="auto"/>
          <w:sz w:val="24"/>
          <w:szCs w:val="24"/>
        </w:rPr>
      </w:pPr>
      <w:bookmarkStart w:id="347" w:name="_Toc231073988"/>
      <w:bookmarkStart w:id="348" w:name="_Toc231074589"/>
    </w:p>
    <w:p w:rsidR="004F4606" w:rsidRPr="00A95A3D" w:rsidRDefault="00640B97" w:rsidP="000B535C">
      <w:pPr>
        <w:pStyle w:val="Ttulo3"/>
        <w:jc w:val="both"/>
        <w:rPr>
          <w:rFonts w:ascii="Arial" w:hAnsi="Arial" w:cs="Arial"/>
          <w:bCs w:val="0"/>
          <w:color w:val="auto"/>
          <w:sz w:val="24"/>
          <w:szCs w:val="24"/>
        </w:rPr>
      </w:pPr>
      <w:bookmarkStart w:id="349" w:name="_Toc237930434"/>
      <w:r w:rsidRPr="00A95A3D">
        <w:rPr>
          <w:rFonts w:ascii="Arial" w:hAnsi="Arial" w:cs="Arial"/>
          <w:bCs w:val="0"/>
          <w:color w:val="auto"/>
          <w:sz w:val="24"/>
          <w:szCs w:val="24"/>
        </w:rPr>
        <w:t>2.9</w:t>
      </w:r>
      <w:r w:rsidR="004F4606" w:rsidRPr="00A95A3D">
        <w:rPr>
          <w:rFonts w:ascii="Arial" w:hAnsi="Arial" w:cs="Arial"/>
          <w:bCs w:val="0"/>
          <w:color w:val="auto"/>
          <w:sz w:val="24"/>
          <w:szCs w:val="24"/>
        </w:rPr>
        <w:t xml:space="preserve">.2 Riesgo por la </w:t>
      </w:r>
      <w:r w:rsidR="000D17FE" w:rsidRPr="00A95A3D">
        <w:rPr>
          <w:rFonts w:ascii="Arial" w:hAnsi="Arial" w:cs="Arial"/>
          <w:bCs w:val="0"/>
          <w:color w:val="auto"/>
          <w:sz w:val="24"/>
          <w:szCs w:val="24"/>
        </w:rPr>
        <w:t>a</w:t>
      </w:r>
      <w:r w:rsidR="00704381" w:rsidRPr="00A95A3D">
        <w:rPr>
          <w:rFonts w:ascii="Arial" w:hAnsi="Arial" w:cs="Arial"/>
          <w:bCs w:val="0"/>
          <w:color w:val="auto"/>
          <w:sz w:val="24"/>
          <w:szCs w:val="24"/>
        </w:rPr>
        <w:t>ctividad  e</w:t>
      </w:r>
      <w:r w:rsidR="004F4606" w:rsidRPr="00A95A3D">
        <w:rPr>
          <w:rFonts w:ascii="Arial" w:hAnsi="Arial" w:cs="Arial"/>
          <w:bCs w:val="0"/>
          <w:color w:val="auto"/>
          <w:sz w:val="24"/>
          <w:szCs w:val="24"/>
        </w:rPr>
        <w:t>mpresarial</w:t>
      </w:r>
      <w:bookmarkEnd w:id="347"/>
      <w:bookmarkEnd w:id="348"/>
      <w:bookmarkEnd w:id="349"/>
    </w:p>
    <w:p w:rsidR="004E3F9C" w:rsidRPr="00A95A3D" w:rsidRDefault="004E3F9C" w:rsidP="000B535C">
      <w:pPr>
        <w:jc w:val="both"/>
        <w:rPr>
          <w:color w:val="auto"/>
        </w:rPr>
      </w:pPr>
    </w:p>
    <w:p w:rsidR="00704381" w:rsidRPr="00A95A3D" w:rsidRDefault="004F4606" w:rsidP="000B535C">
      <w:pPr>
        <w:spacing w:line="480" w:lineRule="auto"/>
        <w:jc w:val="both"/>
        <w:rPr>
          <w:color w:val="auto"/>
          <w:lang w:val="es-AR"/>
        </w:rPr>
      </w:pPr>
      <w:r w:rsidRPr="00A95A3D">
        <w:rPr>
          <w:bCs/>
          <w:color w:val="auto"/>
        </w:rPr>
        <w:t>Podemos referirnos también al</w:t>
      </w:r>
      <w:r w:rsidRPr="00A95A3D">
        <w:rPr>
          <w:b/>
          <w:bCs/>
          <w:color w:val="auto"/>
        </w:rPr>
        <w:t xml:space="preserve"> </w:t>
      </w:r>
      <w:r w:rsidR="00704381" w:rsidRPr="00A95A3D">
        <w:rPr>
          <w:bCs/>
          <w:color w:val="auto"/>
        </w:rPr>
        <w:t>riesgo por la actividad  e</w:t>
      </w:r>
      <w:r w:rsidRPr="00A95A3D">
        <w:rPr>
          <w:bCs/>
          <w:color w:val="auto"/>
        </w:rPr>
        <w:t>mpresarial</w:t>
      </w:r>
      <w:r w:rsidRPr="00A95A3D">
        <w:rPr>
          <w:b/>
          <w:bCs/>
          <w:i/>
          <w:color w:val="auto"/>
        </w:rPr>
        <w:t>,</w:t>
      </w:r>
      <w:r w:rsidRPr="00A95A3D">
        <w:rPr>
          <w:bCs/>
          <w:color w:val="auto"/>
        </w:rPr>
        <w:t xml:space="preserve"> deb</w:t>
      </w:r>
      <w:r w:rsidRPr="00A95A3D">
        <w:rPr>
          <w:bCs/>
          <w:color w:val="auto"/>
        </w:rPr>
        <w:t>i</w:t>
      </w:r>
      <w:r w:rsidR="00013642">
        <w:rPr>
          <w:bCs/>
          <w:color w:val="auto"/>
        </w:rPr>
        <w:t>do a que esta compañía só</w:t>
      </w:r>
      <w:r w:rsidRPr="00A95A3D">
        <w:rPr>
          <w:bCs/>
          <w:color w:val="auto"/>
        </w:rPr>
        <w:t>lo tiene un buque para realizar su actividad y en el c</w:t>
      </w:r>
      <w:r w:rsidRPr="00A95A3D">
        <w:rPr>
          <w:bCs/>
          <w:color w:val="auto"/>
        </w:rPr>
        <w:t>a</w:t>
      </w:r>
      <w:r w:rsidRPr="00A95A3D">
        <w:rPr>
          <w:bCs/>
          <w:color w:val="auto"/>
        </w:rPr>
        <w:t>so de daño, mantenimiento</w:t>
      </w:r>
      <w:r w:rsidRPr="00A95A3D">
        <w:rPr>
          <w:color w:val="auto"/>
          <w:lang w:val="es-AR"/>
        </w:rPr>
        <w:t>; se corre el riesgo de perder a los clientes fijos y disminuir radicalmente las ventas; debido a que todo depende del funcion</w:t>
      </w:r>
      <w:r w:rsidRPr="00A95A3D">
        <w:rPr>
          <w:color w:val="auto"/>
          <w:lang w:val="es-AR"/>
        </w:rPr>
        <w:t>a</w:t>
      </w:r>
      <w:r w:rsidRPr="00A95A3D">
        <w:rPr>
          <w:color w:val="auto"/>
          <w:lang w:val="es-AR"/>
        </w:rPr>
        <w:t xml:space="preserve">miento del buque. </w:t>
      </w:r>
    </w:p>
    <w:p w:rsidR="004F4606" w:rsidRPr="00A95A3D" w:rsidRDefault="004F4606" w:rsidP="000B535C">
      <w:pPr>
        <w:spacing w:line="480" w:lineRule="auto"/>
        <w:jc w:val="both"/>
        <w:rPr>
          <w:color w:val="auto"/>
          <w:lang w:val="es-AR"/>
        </w:rPr>
      </w:pPr>
      <w:r w:rsidRPr="00A95A3D">
        <w:rPr>
          <w:color w:val="auto"/>
          <w:lang w:val="es-AR"/>
        </w:rPr>
        <w:t>Otro riesgo que corre es que el mercado es competitivo y cerrado. Gr</w:t>
      </w:r>
      <w:r w:rsidRPr="00A95A3D">
        <w:rPr>
          <w:color w:val="auto"/>
          <w:lang w:val="es-AR"/>
        </w:rPr>
        <w:t>a</w:t>
      </w:r>
      <w:r w:rsidRPr="00A95A3D">
        <w:rPr>
          <w:color w:val="auto"/>
          <w:lang w:val="es-AR"/>
        </w:rPr>
        <w:t>cias a las estrategias comerciales y operativas de esta compañía se han podido s</w:t>
      </w:r>
      <w:r w:rsidRPr="00A95A3D">
        <w:rPr>
          <w:color w:val="auto"/>
          <w:lang w:val="es-AR"/>
        </w:rPr>
        <w:t>u</w:t>
      </w:r>
      <w:r w:rsidRPr="00A95A3D">
        <w:rPr>
          <w:color w:val="auto"/>
          <w:lang w:val="es-AR"/>
        </w:rPr>
        <w:t xml:space="preserve">perar estos riesgos. </w:t>
      </w:r>
    </w:p>
    <w:p w:rsidR="000D17FE" w:rsidRPr="00A95A3D" w:rsidRDefault="000D17FE" w:rsidP="000B535C">
      <w:pPr>
        <w:spacing w:line="480" w:lineRule="auto"/>
        <w:jc w:val="both"/>
        <w:rPr>
          <w:color w:val="auto"/>
          <w:lang w:val="es-AR"/>
        </w:rPr>
      </w:pPr>
    </w:p>
    <w:p w:rsidR="004F4606" w:rsidRPr="00A95A3D" w:rsidRDefault="004F4606" w:rsidP="000B535C">
      <w:pPr>
        <w:spacing w:line="480" w:lineRule="auto"/>
        <w:jc w:val="both"/>
        <w:rPr>
          <w:color w:val="auto"/>
          <w:lang w:val="es-AR"/>
        </w:rPr>
      </w:pPr>
      <w:r w:rsidRPr="00A95A3D">
        <w:rPr>
          <w:color w:val="auto"/>
          <w:lang w:val="es-AR"/>
        </w:rPr>
        <w:t xml:space="preserve">Es muy </w:t>
      </w:r>
      <w:r w:rsidR="00406957" w:rsidRPr="00A95A3D">
        <w:rPr>
          <w:color w:val="auto"/>
          <w:lang w:val="es-AR"/>
        </w:rPr>
        <w:t>riesgoso</w:t>
      </w:r>
      <w:r w:rsidRPr="00A95A3D">
        <w:rPr>
          <w:color w:val="auto"/>
          <w:lang w:val="es-AR"/>
        </w:rPr>
        <w:t xml:space="preserve"> para la seguridad del personal operativo del buque, la act</w:t>
      </w:r>
      <w:r w:rsidRPr="00A95A3D">
        <w:rPr>
          <w:color w:val="auto"/>
          <w:lang w:val="es-AR"/>
        </w:rPr>
        <w:t>i</w:t>
      </w:r>
      <w:r w:rsidRPr="00A95A3D">
        <w:rPr>
          <w:color w:val="auto"/>
          <w:lang w:val="es-AR"/>
        </w:rPr>
        <w:t xml:space="preserve">vidad que brinda esta compañía; es por este motivo que cuenta con medidas </w:t>
      </w:r>
      <w:r w:rsidR="00210095" w:rsidRPr="00A95A3D">
        <w:rPr>
          <w:color w:val="auto"/>
          <w:lang w:val="es-AR"/>
        </w:rPr>
        <w:t>prevent</w:t>
      </w:r>
      <w:r w:rsidR="00210095" w:rsidRPr="00A95A3D">
        <w:rPr>
          <w:color w:val="auto"/>
          <w:lang w:val="es-AR"/>
        </w:rPr>
        <w:t>i</w:t>
      </w:r>
      <w:r w:rsidR="00210095" w:rsidRPr="00A95A3D">
        <w:rPr>
          <w:color w:val="auto"/>
          <w:lang w:val="es-AR"/>
        </w:rPr>
        <w:t xml:space="preserve">vas </w:t>
      </w:r>
      <w:r w:rsidRPr="00A95A3D">
        <w:rPr>
          <w:color w:val="auto"/>
          <w:lang w:val="es-AR"/>
        </w:rPr>
        <w:t xml:space="preserve">y personal </w:t>
      </w:r>
      <w:r w:rsidR="00210095" w:rsidRPr="00A95A3D">
        <w:rPr>
          <w:color w:val="auto"/>
          <w:lang w:val="es-AR"/>
        </w:rPr>
        <w:t>calificado</w:t>
      </w:r>
      <w:r w:rsidRPr="00A95A3D">
        <w:rPr>
          <w:color w:val="auto"/>
          <w:lang w:val="es-AR"/>
        </w:rPr>
        <w:t xml:space="preserve"> en cada área, debido a que el combustible y derivados de petróleo son inflamables y con el mínimo error eléctrico, mec</w:t>
      </w:r>
      <w:r w:rsidRPr="00A95A3D">
        <w:rPr>
          <w:color w:val="auto"/>
          <w:lang w:val="es-AR"/>
        </w:rPr>
        <w:t>á</w:t>
      </w:r>
      <w:r w:rsidRPr="00A95A3D">
        <w:rPr>
          <w:color w:val="auto"/>
          <w:lang w:val="es-AR"/>
        </w:rPr>
        <w:t>nico o de logística, el buque se convertiría en una bo</w:t>
      </w:r>
      <w:r w:rsidRPr="00A95A3D">
        <w:rPr>
          <w:color w:val="auto"/>
          <w:lang w:val="es-AR"/>
        </w:rPr>
        <w:t>m</w:t>
      </w:r>
      <w:r w:rsidRPr="00A95A3D">
        <w:rPr>
          <w:color w:val="auto"/>
          <w:lang w:val="es-AR"/>
        </w:rPr>
        <w:t>ba de tiempo.</w:t>
      </w:r>
    </w:p>
    <w:p w:rsidR="008A4640" w:rsidRPr="00A95A3D" w:rsidRDefault="008A4640" w:rsidP="000B535C">
      <w:pPr>
        <w:jc w:val="both"/>
        <w:rPr>
          <w:color w:val="auto"/>
        </w:rPr>
      </w:pPr>
      <w:bookmarkStart w:id="350" w:name="_Toc231073989"/>
      <w:bookmarkStart w:id="351" w:name="_Toc231074590"/>
    </w:p>
    <w:p w:rsidR="003C62A7" w:rsidRPr="00A95A3D" w:rsidRDefault="004F4606" w:rsidP="000B535C">
      <w:pPr>
        <w:pStyle w:val="Ttulo3"/>
        <w:jc w:val="both"/>
        <w:rPr>
          <w:rFonts w:ascii="Arial" w:hAnsi="Arial" w:cs="Arial"/>
          <w:bCs w:val="0"/>
          <w:color w:val="auto"/>
          <w:sz w:val="24"/>
          <w:szCs w:val="24"/>
        </w:rPr>
      </w:pPr>
      <w:bookmarkStart w:id="352" w:name="_Toc237930435"/>
      <w:r w:rsidRPr="00A95A3D">
        <w:rPr>
          <w:rFonts w:ascii="Arial" w:hAnsi="Arial" w:cs="Arial"/>
          <w:bCs w:val="0"/>
          <w:color w:val="auto"/>
          <w:sz w:val="24"/>
          <w:szCs w:val="24"/>
        </w:rPr>
        <w:lastRenderedPageBreak/>
        <w:t>2.</w:t>
      </w:r>
      <w:r w:rsidR="00640B97" w:rsidRPr="00A95A3D">
        <w:rPr>
          <w:rFonts w:ascii="Arial" w:hAnsi="Arial" w:cs="Arial"/>
          <w:bCs w:val="0"/>
          <w:color w:val="auto"/>
          <w:sz w:val="24"/>
          <w:szCs w:val="24"/>
        </w:rPr>
        <w:t>9</w:t>
      </w:r>
      <w:r w:rsidR="000D17FE" w:rsidRPr="00A95A3D">
        <w:rPr>
          <w:rFonts w:ascii="Arial" w:hAnsi="Arial" w:cs="Arial"/>
          <w:bCs w:val="0"/>
          <w:color w:val="auto"/>
          <w:sz w:val="24"/>
          <w:szCs w:val="24"/>
        </w:rPr>
        <w:t>.3 Riesgo por la u</w:t>
      </w:r>
      <w:r w:rsidR="00406957" w:rsidRPr="00A95A3D">
        <w:rPr>
          <w:rFonts w:ascii="Arial" w:hAnsi="Arial" w:cs="Arial"/>
          <w:bCs w:val="0"/>
          <w:color w:val="auto"/>
          <w:sz w:val="24"/>
          <w:szCs w:val="24"/>
        </w:rPr>
        <w:t>bicación g</w:t>
      </w:r>
      <w:r w:rsidRPr="00A95A3D">
        <w:rPr>
          <w:rFonts w:ascii="Arial" w:hAnsi="Arial" w:cs="Arial"/>
          <w:bCs w:val="0"/>
          <w:color w:val="auto"/>
          <w:sz w:val="24"/>
          <w:szCs w:val="24"/>
        </w:rPr>
        <w:t>eográfica</w:t>
      </w:r>
      <w:bookmarkEnd w:id="350"/>
      <w:bookmarkEnd w:id="351"/>
      <w:bookmarkEnd w:id="352"/>
    </w:p>
    <w:p w:rsidR="004E3F9C" w:rsidRPr="00A95A3D" w:rsidRDefault="004E3F9C" w:rsidP="000B535C">
      <w:pPr>
        <w:jc w:val="both"/>
        <w:rPr>
          <w:color w:val="auto"/>
        </w:rPr>
      </w:pPr>
    </w:p>
    <w:p w:rsidR="004F4606" w:rsidRPr="00A95A3D" w:rsidRDefault="004F4606" w:rsidP="000B535C">
      <w:pPr>
        <w:spacing w:line="480" w:lineRule="auto"/>
        <w:jc w:val="both"/>
        <w:rPr>
          <w:bCs/>
          <w:color w:val="auto"/>
        </w:rPr>
      </w:pPr>
      <w:r w:rsidRPr="00A95A3D">
        <w:rPr>
          <w:bCs/>
          <w:color w:val="auto"/>
        </w:rPr>
        <w:t>Con respecto al</w:t>
      </w:r>
      <w:r w:rsidRPr="00A95A3D">
        <w:rPr>
          <w:b/>
          <w:bCs/>
          <w:color w:val="auto"/>
        </w:rPr>
        <w:t xml:space="preserve"> </w:t>
      </w:r>
      <w:r w:rsidR="00406957" w:rsidRPr="00A95A3D">
        <w:rPr>
          <w:bCs/>
          <w:color w:val="auto"/>
        </w:rPr>
        <w:t>r</w:t>
      </w:r>
      <w:r w:rsidRPr="00A95A3D">
        <w:rPr>
          <w:bCs/>
          <w:color w:val="auto"/>
        </w:rPr>
        <w:t>iesgo p</w:t>
      </w:r>
      <w:r w:rsidR="00406957" w:rsidRPr="00A95A3D">
        <w:rPr>
          <w:bCs/>
          <w:color w:val="auto"/>
        </w:rPr>
        <w:t>or la ubicación g</w:t>
      </w:r>
      <w:r w:rsidRPr="00A95A3D">
        <w:rPr>
          <w:bCs/>
          <w:color w:val="auto"/>
        </w:rPr>
        <w:t>eográfica,</w:t>
      </w:r>
      <w:r w:rsidRPr="00A95A3D">
        <w:rPr>
          <w:b/>
          <w:bCs/>
          <w:color w:val="auto"/>
        </w:rPr>
        <w:t xml:space="preserve"> </w:t>
      </w:r>
      <w:r w:rsidRPr="00A95A3D">
        <w:rPr>
          <w:bCs/>
          <w:color w:val="auto"/>
        </w:rPr>
        <w:t>es poco pr</w:t>
      </w:r>
      <w:r w:rsidRPr="00A95A3D">
        <w:rPr>
          <w:bCs/>
          <w:color w:val="auto"/>
        </w:rPr>
        <w:t>o</w:t>
      </w:r>
      <w:r w:rsidRPr="00A95A3D">
        <w:rPr>
          <w:bCs/>
          <w:color w:val="auto"/>
        </w:rPr>
        <w:t xml:space="preserve">bable </w:t>
      </w:r>
      <w:r w:rsidR="00406957" w:rsidRPr="00A95A3D">
        <w:rPr>
          <w:bCs/>
          <w:color w:val="auto"/>
        </w:rPr>
        <w:t>que se tome</w:t>
      </w:r>
      <w:r w:rsidRPr="00A95A3D">
        <w:rPr>
          <w:bCs/>
          <w:color w:val="auto"/>
        </w:rPr>
        <w:t xml:space="preserve">n las medidas </w:t>
      </w:r>
      <w:r w:rsidR="00406957" w:rsidRPr="00A95A3D">
        <w:rPr>
          <w:bCs/>
          <w:color w:val="auto"/>
        </w:rPr>
        <w:t>preventivas correctas.</w:t>
      </w:r>
    </w:p>
    <w:p w:rsidR="009834CE" w:rsidRPr="00A95A3D" w:rsidRDefault="009834CE" w:rsidP="000B535C">
      <w:pPr>
        <w:pStyle w:val="Ttulo3"/>
        <w:jc w:val="both"/>
        <w:rPr>
          <w:rFonts w:ascii="Arial" w:hAnsi="Arial" w:cs="Arial"/>
          <w:bCs w:val="0"/>
          <w:color w:val="auto"/>
          <w:sz w:val="24"/>
          <w:szCs w:val="24"/>
        </w:rPr>
      </w:pPr>
      <w:bookmarkStart w:id="353" w:name="_Toc231073990"/>
      <w:bookmarkStart w:id="354" w:name="_Toc231074591"/>
    </w:p>
    <w:p w:rsidR="003C62A7" w:rsidRPr="00A95A3D" w:rsidRDefault="00640B97" w:rsidP="000B535C">
      <w:pPr>
        <w:pStyle w:val="Ttulo3"/>
        <w:jc w:val="both"/>
        <w:rPr>
          <w:rFonts w:ascii="Arial" w:hAnsi="Arial" w:cs="Arial"/>
          <w:bCs w:val="0"/>
          <w:color w:val="auto"/>
          <w:sz w:val="24"/>
          <w:szCs w:val="24"/>
        </w:rPr>
      </w:pPr>
      <w:bookmarkStart w:id="355" w:name="_Toc237930436"/>
      <w:r w:rsidRPr="00A95A3D">
        <w:rPr>
          <w:rFonts w:ascii="Arial" w:hAnsi="Arial" w:cs="Arial"/>
          <w:bCs w:val="0"/>
          <w:color w:val="auto"/>
          <w:sz w:val="24"/>
          <w:szCs w:val="24"/>
        </w:rPr>
        <w:t>2.9</w:t>
      </w:r>
      <w:r w:rsidR="004E3F9C" w:rsidRPr="00A95A3D">
        <w:rPr>
          <w:rFonts w:ascii="Arial" w:hAnsi="Arial" w:cs="Arial"/>
          <w:bCs w:val="0"/>
          <w:color w:val="auto"/>
          <w:sz w:val="24"/>
          <w:szCs w:val="24"/>
        </w:rPr>
        <w:t>.4</w:t>
      </w:r>
      <w:r w:rsidR="00406957" w:rsidRPr="00A95A3D">
        <w:rPr>
          <w:rFonts w:ascii="Arial" w:hAnsi="Arial" w:cs="Arial"/>
          <w:bCs w:val="0"/>
          <w:color w:val="auto"/>
          <w:sz w:val="24"/>
          <w:szCs w:val="24"/>
        </w:rPr>
        <w:t xml:space="preserve"> Riesgo de r</w:t>
      </w:r>
      <w:r w:rsidR="004F4606" w:rsidRPr="00A95A3D">
        <w:rPr>
          <w:rFonts w:ascii="Arial" w:hAnsi="Arial" w:cs="Arial"/>
          <w:bCs w:val="0"/>
          <w:color w:val="auto"/>
          <w:sz w:val="24"/>
          <w:szCs w:val="24"/>
        </w:rPr>
        <w:t>ecursos</w:t>
      </w:r>
      <w:bookmarkEnd w:id="353"/>
      <w:bookmarkEnd w:id="354"/>
      <w:bookmarkEnd w:id="355"/>
    </w:p>
    <w:p w:rsidR="004E3F9C" w:rsidRPr="00A95A3D" w:rsidRDefault="004E3F9C" w:rsidP="000B535C">
      <w:pPr>
        <w:jc w:val="both"/>
        <w:rPr>
          <w:color w:val="auto"/>
        </w:rPr>
      </w:pPr>
    </w:p>
    <w:p w:rsidR="008A4640" w:rsidRPr="00A95A3D" w:rsidRDefault="004F4606" w:rsidP="000B535C">
      <w:pPr>
        <w:spacing w:line="480" w:lineRule="auto"/>
        <w:jc w:val="both"/>
        <w:rPr>
          <w:b/>
          <w:bCs/>
          <w:color w:val="auto"/>
        </w:rPr>
      </w:pPr>
      <w:r w:rsidRPr="00A95A3D">
        <w:rPr>
          <w:bCs/>
          <w:color w:val="auto"/>
        </w:rPr>
        <w:t xml:space="preserve">En cuanto al </w:t>
      </w:r>
      <w:r w:rsidR="00406957" w:rsidRPr="00A95A3D">
        <w:rPr>
          <w:bCs/>
          <w:color w:val="auto"/>
        </w:rPr>
        <w:t>riesgo de r</w:t>
      </w:r>
      <w:r w:rsidRPr="00A95A3D">
        <w:rPr>
          <w:bCs/>
          <w:color w:val="auto"/>
        </w:rPr>
        <w:t>ecursos, depende mucho de las condici</w:t>
      </w:r>
      <w:r w:rsidRPr="00A95A3D">
        <w:rPr>
          <w:bCs/>
          <w:color w:val="auto"/>
        </w:rPr>
        <w:t>o</w:t>
      </w:r>
      <w:r w:rsidRPr="00A95A3D">
        <w:rPr>
          <w:bCs/>
          <w:color w:val="auto"/>
        </w:rPr>
        <w:t xml:space="preserve">nes que </w:t>
      </w:r>
      <w:r w:rsidR="00210095" w:rsidRPr="00A95A3D">
        <w:rPr>
          <w:bCs/>
          <w:color w:val="auto"/>
        </w:rPr>
        <w:t xml:space="preserve">en </w:t>
      </w:r>
      <w:r w:rsidRPr="00A95A3D">
        <w:rPr>
          <w:bCs/>
          <w:color w:val="auto"/>
        </w:rPr>
        <w:t xml:space="preserve">el mercado </w:t>
      </w:r>
      <w:r w:rsidR="00210095" w:rsidRPr="00A95A3D">
        <w:rPr>
          <w:bCs/>
          <w:color w:val="auto"/>
        </w:rPr>
        <w:t xml:space="preserve">se </w:t>
      </w:r>
      <w:r w:rsidRPr="00A95A3D">
        <w:rPr>
          <w:bCs/>
          <w:color w:val="auto"/>
        </w:rPr>
        <w:t>presente</w:t>
      </w:r>
      <w:r w:rsidR="00210095" w:rsidRPr="00A95A3D">
        <w:rPr>
          <w:bCs/>
          <w:color w:val="auto"/>
        </w:rPr>
        <w:t>n</w:t>
      </w:r>
      <w:r w:rsidRPr="00A95A3D">
        <w:rPr>
          <w:bCs/>
          <w:color w:val="auto"/>
        </w:rPr>
        <w:t>.</w:t>
      </w:r>
    </w:p>
    <w:p w:rsidR="004F4606" w:rsidRPr="00A95A3D" w:rsidRDefault="004F4606" w:rsidP="000B535C">
      <w:pPr>
        <w:pStyle w:val="Ttulo3"/>
        <w:jc w:val="both"/>
        <w:rPr>
          <w:rFonts w:ascii="Arial" w:hAnsi="Arial" w:cs="Arial"/>
          <w:color w:val="auto"/>
          <w:sz w:val="24"/>
          <w:szCs w:val="24"/>
          <w:lang w:val="es-AR"/>
        </w:rPr>
      </w:pPr>
      <w:bookmarkStart w:id="356" w:name="_Toc231073991"/>
      <w:bookmarkStart w:id="357" w:name="_Toc231074592"/>
      <w:bookmarkStart w:id="358" w:name="_Toc237930437"/>
      <w:r w:rsidRPr="00A95A3D">
        <w:rPr>
          <w:rFonts w:ascii="Arial" w:hAnsi="Arial" w:cs="Arial"/>
          <w:color w:val="auto"/>
          <w:sz w:val="24"/>
          <w:szCs w:val="24"/>
          <w:lang w:val="es-AR"/>
        </w:rPr>
        <w:t>2.</w:t>
      </w:r>
      <w:r w:rsidR="00640B97" w:rsidRPr="00A95A3D">
        <w:rPr>
          <w:rFonts w:ascii="Arial" w:hAnsi="Arial" w:cs="Arial"/>
          <w:color w:val="auto"/>
          <w:sz w:val="24"/>
          <w:szCs w:val="24"/>
          <w:lang w:val="es-AR"/>
        </w:rPr>
        <w:t>9</w:t>
      </w:r>
      <w:r w:rsidR="004E3F9C" w:rsidRPr="00A95A3D">
        <w:rPr>
          <w:rFonts w:ascii="Arial" w:hAnsi="Arial" w:cs="Arial"/>
          <w:color w:val="auto"/>
          <w:sz w:val="24"/>
          <w:szCs w:val="24"/>
          <w:lang w:val="es-AR"/>
        </w:rPr>
        <w:t>.5</w:t>
      </w:r>
      <w:r w:rsidRPr="00A95A3D">
        <w:rPr>
          <w:rFonts w:ascii="Arial" w:hAnsi="Arial" w:cs="Arial"/>
          <w:color w:val="auto"/>
          <w:sz w:val="24"/>
          <w:szCs w:val="24"/>
          <w:lang w:val="es-AR"/>
        </w:rPr>
        <w:t xml:space="preserve"> Riesgo de Control</w:t>
      </w:r>
      <w:bookmarkEnd w:id="356"/>
      <w:bookmarkEnd w:id="357"/>
      <w:bookmarkEnd w:id="358"/>
      <w:r w:rsidRPr="00A95A3D">
        <w:rPr>
          <w:rFonts w:ascii="Arial" w:hAnsi="Arial" w:cs="Arial"/>
          <w:color w:val="auto"/>
          <w:sz w:val="24"/>
          <w:szCs w:val="24"/>
          <w:lang w:val="es-AR"/>
        </w:rPr>
        <w:t xml:space="preserve"> </w:t>
      </w:r>
    </w:p>
    <w:p w:rsidR="004E3F9C" w:rsidRPr="00A95A3D" w:rsidRDefault="004E3F9C" w:rsidP="000B535C">
      <w:pPr>
        <w:jc w:val="both"/>
        <w:rPr>
          <w:color w:val="auto"/>
          <w:lang w:val="es-AR"/>
        </w:rPr>
      </w:pPr>
    </w:p>
    <w:p w:rsidR="004F4606" w:rsidRPr="00A95A3D" w:rsidRDefault="004F4606" w:rsidP="000B535C">
      <w:pPr>
        <w:spacing w:line="480" w:lineRule="auto"/>
        <w:jc w:val="both"/>
        <w:rPr>
          <w:bCs/>
          <w:color w:val="auto"/>
        </w:rPr>
      </w:pPr>
      <w:r w:rsidRPr="00A95A3D">
        <w:rPr>
          <w:bCs/>
          <w:color w:val="auto"/>
        </w:rPr>
        <w:t>Es el riesgo de que los controles internos fallen en detectar errores e irregul</w:t>
      </w:r>
      <w:r w:rsidRPr="00A95A3D">
        <w:rPr>
          <w:bCs/>
          <w:color w:val="auto"/>
        </w:rPr>
        <w:t>a</w:t>
      </w:r>
      <w:r w:rsidRPr="00A95A3D">
        <w:rPr>
          <w:bCs/>
          <w:color w:val="auto"/>
        </w:rPr>
        <w:t>ridades; entre ellos pudimos notar los s</w:t>
      </w:r>
      <w:r w:rsidRPr="00A95A3D">
        <w:rPr>
          <w:bCs/>
          <w:color w:val="auto"/>
        </w:rPr>
        <w:t>i</w:t>
      </w:r>
      <w:r w:rsidRPr="00A95A3D">
        <w:rPr>
          <w:bCs/>
          <w:color w:val="auto"/>
        </w:rPr>
        <w:t>guientes:</w:t>
      </w:r>
    </w:p>
    <w:p w:rsidR="004F4606" w:rsidRPr="00A95A3D" w:rsidRDefault="004F4606" w:rsidP="000B535C">
      <w:pPr>
        <w:numPr>
          <w:ilvl w:val="0"/>
          <w:numId w:val="2"/>
        </w:numPr>
        <w:spacing w:line="480" w:lineRule="auto"/>
        <w:jc w:val="both"/>
        <w:rPr>
          <w:bCs/>
          <w:color w:val="auto"/>
        </w:rPr>
      </w:pPr>
      <w:r w:rsidRPr="00A95A3D">
        <w:rPr>
          <w:bCs/>
          <w:color w:val="auto"/>
        </w:rPr>
        <w:t>Pol</w:t>
      </w:r>
      <w:r w:rsidR="00684289" w:rsidRPr="00A95A3D">
        <w:rPr>
          <w:bCs/>
          <w:color w:val="auto"/>
        </w:rPr>
        <w:t>ítica débil de control interno c</w:t>
      </w:r>
      <w:r w:rsidRPr="00A95A3D">
        <w:rPr>
          <w:bCs/>
          <w:color w:val="auto"/>
        </w:rPr>
        <w:t>ontable</w:t>
      </w:r>
      <w:r w:rsidR="00210095" w:rsidRPr="00A95A3D">
        <w:rPr>
          <w:bCs/>
          <w:color w:val="auto"/>
        </w:rPr>
        <w:t>.</w:t>
      </w:r>
    </w:p>
    <w:p w:rsidR="004F4606" w:rsidRPr="00A95A3D" w:rsidRDefault="00684289" w:rsidP="000B535C">
      <w:pPr>
        <w:numPr>
          <w:ilvl w:val="0"/>
          <w:numId w:val="2"/>
        </w:numPr>
        <w:spacing w:line="480" w:lineRule="auto"/>
        <w:jc w:val="both"/>
        <w:rPr>
          <w:bCs/>
          <w:color w:val="auto"/>
        </w:rPr>
      </w:pPr>
      <w:r w:rsidRPr="00A95A3D">
        <w:rPr>
          <w:bCs/>
          <w:color w:val="auto"/>
        </w:rPr>
        <w:t>Ausencia de p</w:t>
      </w:r>
      <w:r w:rsidR="004F4606" w:rsidRPr="00A95A3D">
        <w:rPr>
          <w:bCs/>
          <w:color w:val="auto"/>
        </w:rPr>
        <w:t>roce</w:t>
      </w:r>
      <w:r w:rsidRPr="00A95A3D">
        <w:rPr>
          <w:bCs/>
          <w:color w:val="auto"/>
        </w:rPr>
        <w:t>dimientos de control t</w:t>
      </w:r>
      <w:r w:rsidR="004F4606" w:rsidRPr="00A95A3D">
        <w:rPr>
          <w:bCs/>
          <w:color w:val="auto"/>
        </w:rPr>
        <w:t>ributario.</w:t>
      </w:r>
    </w:p>
    <w:p w:rsidR="004F4606" w:rsidRPr="00A95A3D" w:rsidRDefault="004F4606" w:rsidP="000B535C">
      <w:pPr>
        <w:numPr>
          <w:ilvl w:val="0"/>
          <w:numId w:val="2"/>
        </w:numPr>
        <w:spacing w:line="480" w:lineRule="auto"/>
        <w:jc w:val="both"/>
        <w:rPr>
          <w:bCs/>
          <w:color w:val="auto"/>
        </w:rPr>
      </w:pPr>
      <w:r w:rsidRPr="00A95A3D">
        <w:rPr>
          <w:bCs/>
          <w:color w:val="auto"/>
        </w:rPr>
        <w:t>Errores o irregularidades en cantidades que podrían ser materiales en relación a los estados financieros.</w:t>
      </w:r>
    </w:p>
    <w:p w:rsidR="004F4606" w:rsidRPr="00A95A3D" w:rsidRDefault="004F4606" w:rsidP="000B535C">
      <w:pPr>
        <w:numPr>
          <w:ilvl w:val="0"/>
          <w:numId w:val="2"/>
        </w:numPr>
        <w:spacing w:line="480" w:lineRule="auto"/>
        <w:jc w:val="both"/>
        <w:rPr>
          <w:bCs/>
          <w:color w:val="auto"/>
        </w:rPr>
      </w:pPr>
      <w:r w:rsidRPr="00A95A3D">
        <w:rPr>
          <w:bCs/>
          <w:color w:val="auto"/>
        </w:rPr>
        <w:t>Errores en las declaraciones.</w:t>
      </w:r>
    </w:p>
    <w:p w:rsidR="008A4640" w:rsidRPr="00A95A3D" w:rsidRDefault="004F4606" w:rsidP="000B535C">
      <w:pPr>
        <w:numPr>
          <w:ilvl w:val="0"/>
          <w:numId w:val="2"/>
        </w:numPr>
        <w:spacing w:line="480" w:lineRule="auto"/>
        <w:jc w:val="both"/>
        <w:rPr>
          <w:bCs/>
          <w:color w:val="auto"/>
        </w:rPr>
      </w:pPr>
      <w:r w:rsidRPr="00A95A3D">
        <w:rPr>
          <w:bCs/>
          <w:color w:val="auto"/>
        </w:rPr>
        <w:t>Entre otros.</w:t>
      </w:r>
    </w:p>
    <w:p w:rsidR="004F4606" w:rsidRPr="00A95A3D" w:rsidRDefault="004F4606" w:rsidP="000B535C">
      <w:pPr>
        <w:pStyle w:val="Ttulo3"/>
        <w:jc w:val="both"/>
        <w:rPr>
          <w:rFonts w:ascii="Arial" w:hAnsi="Arial" w:cs="Arial"/>
          <w:bCs w:val="0"/>
          <w:color w:val="auto"/>
          <w:sz w:val="24"/>
          <w:szCs w:val="24"/>
        </w:rPr>
      </w:pPr>
      <w:bookmarkStart w:id="359" w:name="_Toc231073992"/>
      <w:bookmarkStart w:id="360" w:name="_Toc231074593"/>
      <w:bookmarkStart w:id="361" w:name="_Toc237930438"/>
      <w:r w:rsidRPr="00A95A3D">
        <w:rPr>
          <w:rFonts w:ascii="Arial" w:hAnsi="Arial" w:cs="Arial"/>
          <w:bCs w:val="0"/>
          <w:color w:val="auto"/>
          <w:sz w:val="24"/>
          <w:szCs w:val="24"/>
        </w:rPr>
        <w:t>2.</w:t>
      </w:r>
      <w:r w:rsidR="00640B97" w:rsidRPr="00A95A3D">
        <w:rPr>
          <w:rFonts w:ascii="Arial" w:hAnsi="Arial" w:cs="Arial"/>
          <w:bCs w:val="0"/>
          <w:color w:val="auto"/>
          <w:sz w:val="24"/>
          <w:szCs w:val="24"/>
        </w:rPr>
        <w:t>9</w:t>
      </w:r>
      <w:r w:rsidR="004E3F9C" w:rsidRPr="00A95A3D">
        <w:rPr>
          <w:rFonts w:ascii="Arial" w:hAnsi="Arial" w:cs="Arial"/>
          <w:bCs w:val="0"/>
          <w:color w:val="auto"/>
          <w:sz w:val="24"/>
          <w:szCs w:val="24"/>
        </w:rPr>
        <w:t>.6</w:t>
      </w:r>
      <w:r w:rsidR="00684289" w:rsidRPr="00A95A3D">
        <w:rPr>
          <w:rFonts w:ascii="Arial" w:hAnsi="Arial" w:cs="Arial"/>
          <w:bCs w:val="0"/>
          <w:color w:val="auto"/>
          <w:sz w:val="24"/>
          <w:szCs w:val="24"/>
        </w:rPr>
        <w:t xml:space="preserve"> Riesgo de d</w:t>
      </w:r>
      <w:r w:rsidRPr="00A95A3D">
        <w:rPr>
          <w:rFonts w:ascii="Arial" w:hAnsi="Arial" w:cs="Arial"/>
          <w:bCs w:val="0"/>
          <w:color w:val="auto"/>
          <w:sz w:val="24"/>
          <w:szCs w:val="24"/>
        </w:rPr>
        <w:t>etección</w:t>
      </w:r>
      <w:bookmarkEnd w:id="359"/>
      <w:bookmarkEnd w:id="360"/>
      <w:bookmarkEnd w:id="361"/>
    </w:p>
    <w:p w:rsidR="004E3F9C" w:rsidRPr="00A95A3D" w:rsidRDefault="004E3F9C" w:rsidP="000B535C">
      <w:pPr>
        <w:jc w:val="both"/>
        <w:rPr>
          <w:color w:val="auto"/>
        </w:rPr>
      </w:pPr>
    </w:p>
    <w:p w:rsidR="009A1073" w:rsidRPr="00A95A3D" w:rsidRDefault="004F4606" w:rsidP="000B535C">
      <w:pPr>
        <w:spacing w:line="480" w:lineRule="auto"/>
        <w:jc w:val="both"/>
        <w:rPr>
          <w:bCs/>
          <w:color w:val="auto"/>
        </w:rPr>
      </w:pPr>
      <w:r w:rsidRPr="00A95A3D">
        <w:rPr>
          <w:bCs/>
          <w:color w:val="auto"/>
        </w:rPr>
        <w:t xml:space="preserve">Existe una alta probabilidad de </w:t>
      </w:r>
      <w:r w:rsidR="00684289" w:rsidRPr="00A95A3D">
        <w:rPr>
          <w:bCs/>
          <w:color w:val="auto"/>
        </w:rPr>
        <w:t>Riesgo de d</w:t>
      </w:r>
      <w:r w:rsidRPr="00A95A3D">
        <w:rPr>
          <w:bCs/>
          <w:color w:val="auto"/>
        </w:rPr>
        <w:t>etección, debido a que no existe un departamento de control interno ni de auditoría, también se cuenta con mucha resistencia en la facilitación de la información contable de esta co</w:t>
      </w:r>
      <w:r w:rsidRPr="00A95A3D">
        <w:rPr>
          <w:bCs/>
          <w:color w:val="auto"/>
        </w:rPr>
        <w:t>m</w:t>
      </w:r>
      <w:r w:rsidRPr="00A95A3D">
        <w:rPr>
          <w:bCs/>
          <w:color w:val="auto"/>
        </w:rPr>
        <w:lastRenderedPageBreak/>
        <w:t>pañía; y esto dificulta y limita el alcance de la auditor</w:t>
      </w:r>
      <w:r w:rsidR="007A0D45" w:rsidRPr="00A95A3D">
        <w:rPr>
          <w:bCs/>
          <w:color w:val="auto"/>
        </w:rPr>
        <w:t>í</w:t>
      </w:r>
      <w:r w:rsidRPr="00A95A3D">
        <w:rPr>
          <w:bCs/>
          <w:color w:val="auto"/>
        </w:rPr>
        <w:t>a y detectar errores e irregularidades en manejo financiero, contable, tributario e i</w:t>
      </w:r>
      <w:r w:rsidRPr="00A95A3D">
        <w:rPr>
          <w:bCs/>
          <w:color w:val="auto"/>
        </w:rPr>
        <w:t>n</w:t>
      </w:r>
      <w:r w:rsidRPr="00A95A3D">
        <w:rPr>
          <w:bCs/>
          <w:color w:val="auto"/>
        </w:rPr>
        <w:t>formático.</w:t>
      </w:r>
    </w:p>
    <w:p w:rsidR="00640B97" w:rsidRPr="00A95A3D" w:rsidRDefault="00640B97" w:rsidP="000B535C">
      <w:pPr>
        <w:spacing w:line="480" w:lineRule="auto"/>
        <w:ind w:left="708" w:firstLine="60"/>
        <w:jc w:val="both"/>
        <w:rPr>
          <w:bCs/>
          <w:color w:val="auto"/>
        </w:rPr>
      </w:pPr>
    </w:p>
    <w:p w:rsidR="004E3F9C" w:rsidRPr="00A95A3D" w:rsidRDefault="004E3F9C" w:rsidP="000B535C">
      <w:pPr>
        <w:spacing w:line="480" w:lineRule="auto"/>
        <w:ind w:left="708" w:firstLine="60"/>
        <w:jc w:val="both"/>
        <w:rPr>
          <w:bCs/>
          <w:color w:val="auto"/>
        </w:rPr>
      </w:pPr>
    </w:p>
    <w:p w:rsidR="004E3F9C" w:rsidRPr="00A95A3D" w:rsidRDefault="004E3F9C" w:rsidP="000B535C">
      <w:pPr>
        <w:spacing w:line="480" w:lineRule="auto"/>
        <w:ind w:left="708" w:firstLine="60"/>
        <w:jc w:val="both"/>
        <w:rPr>
          <w:bCs/>
          <w:color w:val="auto"/>
        </w:rPr>
      </w:pPr>
    </w:p>
    <w:p w:rsidR="00640B97" w:rsidRPr="00A95A3D" w:rsidRDefault="00640B97"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315A1A" w:rsidRPr="00A95A3D" w:rsidRDefault="00315A1A" w:rsidP="000B535C">
      <w:pPr>
        <w:spacing w:line="480" w:lineRule="auto"/>
        <w:ind w:left="708" w:firstLine="60"/>
        <w:jc w:val="both"/>
        <w:rPr>
          <w:bCs/>
          <w:color w:val="auto"/>
        </w:rPr>
      </w:pPr>
    </w:p>
    <w:p w:rsidR="00315A1A" w:rsidRPr="00A95A3D" w:rsidRDefault="00315A1A" w:rsidP="000B535C">
      <w:pPr>
        <w:spacing w:line="480" w:lineRule="auto"/>
        <w:ind w:left="708" w:firstLine="60"/>
        <w:jc w:val="both"/>
        <w:rPr>
          <w:bCs/>
          <w:color w:val="auto"/>
        </w:rPr>
      </w:pPr>
    </w:p>
    <w:p w:rsidR="00315A1A" w:rsidRPr="00A95A3D" w:rsidRDefault="00315A1A" w:rsidP="000B535C">
      <w:pPr>
        <w:spacing w:line="480" w:lineRule="auto"/>
        <w:ind w:left="708" w:firstLine="60"/>
        <w:jc w:val="both"/>
        <w:rPr>
          <w:bCs/>
          <w:color w:val="auto"/>
        </w:rPr>
      </w:pPr>
    </w:p>
    <w:p w:rsidR="00315A1A" w:rsidRPr="00A95A3D" w:rsidRDefault="00315A1A" w:rsidP="000B535C">
      <w:pPr>
        <w:spacing w:line="480" w:lineRule="auto"/>
        <w:ind w:left="708" w:firstLine="60"/>
        <w:jc w:val="both"/>
        <w:rPr>
          <w:bCs/>
          <w:color w:val="auto"/>
        </w:rPr>
      </w:pPr>
    </w:p>
    <w:p w:rsidR="00315A1A" w:rsidRPr="00A95A3D" w:rsidRDefault="00315A1A" w:rsidP="000B535C">
      <w:pPr>
        <w:spacing w:line="480" w:lineRule="auto"/>
        <w:ind w:left="708" w:firstLine="60"/>
        <w:jc w:val="both"/>
        <w:rPr>
          <w:bCs/>
          <w:color w:val="auto"/>
        </w:rPr>
      </w:pPr>
    </w:p>
    <w:p w:rsidR="009834CE" w:rsidRPr="00A95A3D" w:rsidRDefault="009834CE" w:rsidP="000B535C">
      <w:pPr>
        <w:spacing w:line="480" w:lineRule="auto"/>
        <w:ind w:left="708" w:firstLine="60"/>
        <w:jc w:val="both"/>
        <w:rPr>
          <w:bCs/>
          <w:color w:val="auto"/>
        </w:rPr>
      </w:pPr>
    </w:p>
    <w:p w:rsidR="00684289" w:rsidRPr="00A95A3D" w:rsidRDefault="00684289" w:rsidP="000B535C">
      <w:pPr>
        <w:spacing w:line="480" w:lineRule="auto"/>
        <w:ind w:left="708" w:firstLine="60"/>
        <w:jc w:val="both"/>
        <w:rPr>
          <w:bCs/>
          <w:color w:val="auto"/>
        </w:rPr>
      </w:pPr>
    </w:p>
    <w:p w:rsidR="00684289" w:rsidRPr="00A95A3D" w:rsidRDefault="00684289" w:rsidP="000B535C">
      <w:pPr>
        <w:spacing w:line="480" w:lineRule="auto"/>
        <w:ind w:left="708" w:firstLine="60"/>
        <w:jc w:val="both"/>
        <w:rPr>
          <w:bCs/>
          <w:color w:val="auto"/>
        </w:rPr>
      </w:pPr>
    </w:p>
    <w:p w:rsidR="00684289" w:rsidRPr="00A95A3D" w:rsidRDefault="00684289" w:rsidP="000B535C">
      <w:pPr>
        <w:spacing w:line="480" w:lineRule="auto"/>
        <w:ind w:left="708" w:firstLine="60"/>
        <w:jc w:val="both"/>
        <w:rPr>
          <w:bCs/>
          <w:color w:val="auto"/>
        </w:rPr>
      </w:pPr>
    </w:p>
    <w:p w:rsidR="00684289" w:rsidRPr="00A95A3D" w:rsidRDefault="00684289" w:rsidP="000B535C">
      <w:pPr>
        <w:spacing w:line="480" w:lineRule="auto"/>
        <w:ind w:left="708" w:firstLine="60"/>
        <w:jc w:val="both"/>
        <w:rPr>
          <w:bCs/>
          <w:color w:val="auto"/>
        </w:rPr>
      </w:pPr>
    </w:p>
    <w:p w:rsidR="00D72012" w:rsidRPr="00A95A3D" w:rsidRDefault="00D72012" w:rsidP="000B535C">
      <w:pPr>
        <w:spacing w:line="480" w:lineRule="auto"/>
        <w:ind w:left="708" w:firstLine="60"/>
        <w:jc w:val="both"/>
        <w:rPr>
          <w:bCs/>
          <w:color w:val="auto"/>
        </w:rPr>
      </w:pPr>
    </w:p>
    <w:p w:rsidR="009834CE" w:rsidRPr="00A95A3D" w:rsidRDefault="004F4606" w:rsidP="002F47F4">
      <w:pPr>
        <w:spacing w:line="480" w:lineRule="auto"/>
        <w:jc w:val="center"/>
        <w:rPr>
          <w:b/>
          <w:bCs/>
          <w:color w:val="auto"/>
        </w:rPr>
      </w:pPr>
      <w:r w:rsidRPr="00A95A3D">
        <w:rPr>
          <w:b/>
          <w:bCs/>
          <w:color w:val="auto"/>
        </w:rPr>
        <w:lastRenderedPageBreak/>
        <w:t>CAP</w:t>
      </w:r>
      <w:r w:rsidR="001735AC" w:rsidRPr="00A95A3D">
        <w:rPr>
          <w:b/>
          <w:bCs/>
          <w:color w:val="auto"/>
        </w:rPr>
        <w:t>Í</w:t>
      </w:r>
      <w:r w:rsidRPr="00A95A3D">
        <w:rPr>
          <w:b/>
          <w:bCs/>
          <w:color w:val="auto"/>
        </w:rPr>
        <w:t>TULO 3</w:t>
      </w:r>
      <w:bookmarkStart w:id="362" w:name="_Toc231073993"/>
      <w:bookmarkStart w:id="363" w:name="_Toc231074594"/>
    </w:p>
    <w:p w:rsidR="004F4606" w:rsidRPr="00A95A3D" w:rsidRDefault="001F59E1" w:rsidP="000B535C">
      <w:pPr>
        <w:pStyle w:val="Ttulo1"/>
        <w:numPr>
          <w:ilvl w:val="0"/>
          <w:numId w:val="22"/>
        </w:numPr>
        <w:jc w:val="both"/>
        <w:rPr>
          <w:rFonts w:ascii="Arial" w:hAnsi="Arial"/>
          <w:color w:val="auto"/>
          <w:sz w:val="24"/>
          <w:szCs w:val="24"/>
          <w:lang w:val="es-AR"/>
        </w:rPr>
      </w:pPr>
      <w:bookmarkStart w:id="364" w:name="_Toc237930439"/>
      <w:r w:rsidRPr="00A95A3D">
        <w:rPr>
          <w:rFonts w:ascii="Arial" w:hAnsi="Arial"/>
          <w:color w:val="auto"/>
          <w:sz w:val="24"/>
          <w:szCs w:val="24"/>
          <w:lang w:val="es-AR"/>
        </w:rPr>
        <w:t>METODOLOGÍA</w:t>
      </w:r>
      <w:r w:rsidR="004F4606" w:rsidRPr="00A95A3D">
        <w:rPr>
          <w:rFonts w:ascii="Arial" w:hAnsi="Arial"/>
          <w:color w:val="auto"/>
          <w:sz w:val="24"/>
          <w:szCs w:val="24"/>
          <w:lang w:val="es-AR"/>
        </w:rPr>
        <w:t xml:space="preserve">  DE </w:t>
      </w:r>
      <w:smartTag w:uri="urn:schemas-microsoft-com:office:smarttags" w:element="PersonName">
        <w:smartTagPr>
          <w:attr w:name="ProductID" w:val="⣇ᇒက❚떙繠ӫSড়ਈ௨ƓĈ哤㊶蕐כ咜㊶召㊶釨י쫨ך峀#秈&quot;ƛĈ鞘בוIƣč尺樀㄀က䐀捯浵湥獴愠摮匠瑥楴杮s䐀̀Ѐ¾᐀䐀漀挀甀洀攀渀琀猀 愀渀搀 匀攀琀琀椀渀最猀☀㨀㄀က洀歡潬n␀̀Ѐ¾᐀洀愀欀氀漀渀ᘀ娀㄀က䐀瑡獯搠⁥牰杯慲慭㨀̀Ѐ¾᐀䐀愀琀漀猀 搀攀 瀀爀漀最爀愀洀愀 䈀㄀က䴀捩潲潳瑦⨀̀Ѐ¾᐀䴀椀挀爀漀猀漀昀琀᠀㨀㄀က伀晦捩e␀̀Ѐ¾᐀伀昀昀椀挀攀ᘀ䀀㄀က刀捥敩瑮e⠀̀Ѐ¾᐀刀攀挀椀攀渀琀攀᠀昀㈀吀卅义⁁䥆䅎⁌䱄久䰮䭎䈀̀Ѐ¾᐀吀䔀匀䤀一䄀 䘀䤀一䄀䰀 䐀䰀䔀一⸀䰀一䬀␀쌀ឣǊIŪČ୹l邷砟绤砝&#10;绤砝&#10;繼砝&#10;ąĈxmlns:ns0='http://schemas.microsoft.com/office/2006/coverPageProps' esĐĈ¬xmlns:ns0='http://schemas.openxmlformats.org/officeDocument/2006/extended-properties' BB(ČķĈxmlns:ns0='http://schemas.openxmlformats.org/officeDocument/2006/bibliography' ties' ǎĈ&lt;I:\DLEN-Alex&amp;Sole\~WRL1497.tmpr/ieDocument/2006/bibliographybliography' ties' åĔ٘ב絀ט咜㊶|ɯdɯĀƐƐǭČטëĔƠכ|ɯdɯǶČ៨୹tp://www.sri.gov.ec/sri/portal/main.do?code=122&amp;codeContent=122〈୺&#10;ƄČ猜瑫猈瑫/Ɍ஁睜瑫ᖜ瑫〈୺&#10;ƊČ.ƘƈČ.ƈƖĈÀ ג鮘ב⢈ב表ב剀ב⨠בƞĈ⃘睋 ఊ喰୸ƧČ鬈י鬈י橰י໘ƠķČāԀĴČĢ섢ጀContentImageFrameIDļĎĞ섞ሀFooterTitleFrameIDǄĈז襰כǌĈ哤㊶萠ו咜㊶召㊶౸୹剨୸檀ח秈&quot;ǔČ薸ו薸וǒĈ셨睋센睋ڈ睍ᅖ0졮⤖蚦䏾ኁꭃ뿦첍dows\CurCLSID\{2916C86E-86A6-43FE-8112-43ABE6BF8DCC}D䥈יƢǶĈ䀤܇鞌駽튇佐羂욲ﾙ C:\Archivos de programa\Microsoft Office\Office12\GrooveShellExtensions.dllΔ܅嘀ꭜ繮䬆鞑캞䷷찱ﾛ$C:\Archivos de programa\Microsoft Office\Office12\GrooveShellExtensions.dll䃌܇涱鈎餇䍰ꂳﲺ餓ﾘ&amp;C:\Archivos de programa\Microsoft Office\Office12\GrooveShellExtensions.dll䅴܇ᛳ᫵䍇涄ၼᧄᤦﾜ(C:\Archivos de programa\Microsoft Office\Office12\GrooveShellExtensions.dllꀌ܇졮⤖蚦䏾ኁꭃ뿦첍ﾚ,C:\Archivos de programa\Microsoft Office\Office12\GrooveShellExtensions.dllƢĔČC:\Documents and Settings\maklon\Datos de programa\Microsoft\Office\Reciente\\įĈC:\Archivos de programa\Microsoft Office\Office12\GrooveShellExtensions.dllĻĈߥゾ粁끈י처ך\datos de programa\microsoft\office\groove\user\GFSConfig. ǞĈ棰瑫椔瑫⏴瑫ﬠט睜瑫㎘ ǥĈ㛀୸寈୸宨୸&#10;ǯĈ떈뉈י༈#畷＀ǪĐ䑃㔘䑃䑃䑃䑃ꮥ耀齟垧Pፀ$&#10;﯀!軈୸&amp;赠כ颀כ;贘כ椠כ豀כⶐכ颀כ;㔠୸;ƀĈ蘸痻늘י념יƋČ䗘繪၁券繪ｷꀀƖĈ磴痻배י뉈יƑĈ셨睋센睋ڈ睍ᇆ0輲앑ᇓ릉Ὸ⇢:[B13XjgCLSID\{F5078F32-C551-11D3-89B9-0000F81FE221}뎘י&#10;ƵĒC:\WINDOWS\system32\msxml3.dll&#10;ƻĊC:\Archivos de programa\Microsoft Office\Office12\GrooveSystemServices.dllŗĈꅴ܇壘י례ŒČ⛰כムיŐďᯨ୹俠⃐㫪ၩ〫鴰䤯尺䰀㄀퐀騺၁䐀䕌ⵎ繁1㐀̀Ѐ풾騺ു;ᒰ䐀䰀䔀一ⴀ䄀氀攀砀☀匀漀氀攀᠀帀㈀ཾ฀䨻₪吀卅义繁⸴佄C䈀̀Ѐ຾䘻ඪ;ᒰ吀䔀匀䤀一䄀 䘀䤀一䄀䰀 䐀䰀䔀一⸀搀漀挀ᰀųĈ祜痻͐י祠ו&#10;žČ猜瑫猈瑫N쉜כ睜瑫ᖜ瑫&#10;ĄĈ셨睋센睋ڈ睍ᄶ0ٸ輗⪗䵙ꆉ੺셱瞶dows\CurCLSID\{8F170678-2A97-4D59-89A1-7A0A71C1B677}F꽈יĘČ桰୸㩣଱䱇剏䅉ㅾ:뻯㩜℡㬍돰gloria simulacionĬĈ셨睋센睋ڈ睍ᅒ0뽿燃栯䭞䞞╜곓墔dows\CurCLSID\{71C3BF7F-682F-4B5E-9E47-5C25D3AC9458}Fݰ#&#10;ǀĎ/I:/DLEN-Alex&amp;Sole/TESINA%20FINAL%20DLEN.doclɯ&#10;ǓĊwww.sri.gov.ecǞĔ꾈כ書וte\ǛĈꁌ܇뤘י㩠י尺ǦĈꁤ܇륀י룰י南☀̀ЀǡĐꂄ܇뒸ט뤘י#ǫĈegistry\Machine\Software\Classes\.pipO,H}f2`E*9MkbIdFwUdI8_lH-3ND*9MkbIdFwU}z~%Zv!1%n*9MkbIdFwU]A0,Yx4$So*9MkbIdFwUn%^pXe{Quo*9MkbIdF#ƈĈרּ୸濨繪Ϩ몄י熰繪焴繪焠繪焀繪煨繪煄繪烤繪烐繪갬繬개繬갈繬ﾜ ƭĈhttp://www.sri.gov.ec/sri/portal/main.do?code=175&amp;external=ƽĈ/sri/portal/main.doŇČⱈ୺ŅČⲘ୺ŃĈ礌痻✨#늘יŎĈߞゾ粁벰י榐יבꛊ욨껭ｕ뷾ｊ샾ｐ싾ｓй頚ᄿᘜᕪؿ귋ﾭ쳾ｨ짾｢쏾ｖ铢｛к蘙ܿሣࠁšĈȁࠁŠĈȁůĈൈךൈךҜ䔈߰䓐߰ᇘᖌǿČ߰ᇜךᇜךሜךቴך౶ಶðððððíðïðïðïðïðïðïðïðïðïðï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ðᇜך涔璑欄璔&quot;ًТȇȊ䃰߰䝘߰䇀߰߷㑐ך㑐ך㑨ך㑨ךïð㑐ך涔璑欄璔䕸יࠈ囄ך囄ך囜ך囜ךïð"/>
        </w:smartTagPr>
        <w:r w:rsidR="004F4606" w:rsidRPr="00A95A3D">
          <w:rPr>
            <w:rFonts w:ascii="Arial" w:hAnsi="Arial"/>
            <w:color w:val="auto"/>
            <w:sz w:val="24"/>
            <w:szCs w:val="24"/>
            <w:lang w:val="es-AR"/>
          </w:rPr>
          <w:t xml:space="preserve">LA </w:t>
        </w:r>
        <w:r w:rsidR="00210095" w:rsidRPr="00A95A3D">
          <w:rPr>
            <w:rFonts w:ascii="Arial" w:hAnsi="Arial"/>
            <w:color w:val="auto"/>
            <w:sz w:val="24"/>
            <w:szCs w:val="24"/>
            <w:lang w:val="es-AR"/>
          </w:rPr>
          <w:t>AUDITORÍA</w:t>
        </w:r>
        <w:r w:rsidR="004F4606" w:rsidRPr="00A95A3D">
          <w:rPr>
            <w:rFonts w:ascii="Arial" w:hAnsi="Arial"/>
            <w:color w:val="auto"/>
            <w:sz w:val="24"/>
            <w:szCs w:val="24"/>
            <w:lang w:val="es-AR"/>
          </w:rPr>
          <w:t xml:space="preserve"> TRIBUTARIA</w:t>
        </w:r>
      </w:smartTag>
      <w:bookmarkEnd w:id="362"/>
      <w:bookmarkEnd w:id="363"/>
      <w:bookmarkEnd w:id="364"/>
      <w:r w:rsidR="004F4606" w:rsidRPr="00A95A3D">
        <w:rPr>
          <w:rFonts w:ascii="Arial" w:hAnsi="Arial"/>
          <w:color w:val="auto"/>
          <w:sz w:val="24"/>
          <w:szCs w:val="24"/>
          <w:lang w:val="es-AR"/>
        </w:rPr>
        <w:t xml:space="preserve"> </w:t>
      </w:r>
    </w:p>
    <w:p w:rsidR="00352C2B" w:rsidRPr="00A95A3D" w:rsidRDefault="00352C2B" w:rsidP="000B535C">
      <w:pPr>
        <w:ind w:left="390"/>
        <w:jc w:val="both"/>
        <w:rPr>
          <w:color w:val="auto"/>
          <w:lang w:val="es-AR" w:eastAsia="en-US"/>
        </w:rPr>
      </w:pPr>
    </w:p>
    <w:p w:rsidR="001F59E1" w:rsidRPr="00A95A3D" w:rsidRDefault="001F59E1" w:rsidP="000B535C">
      <w:pPr>
        <w:spacing w:line="480" w:lineRule="auto"/>
        <w:jc w:val="both"/>
        <w:rPr>
          <w:color w:val="auto"/>
          <w:lang w:val="es-AR"/>
        </w:rPr>
      </w:pPr>
      <w:r w:rsidRPr="00A95A3D">
        <w:rPr>
          <w:color w:val="auto"/>
          <w:lang w:val="es-AR"/>
        </w:rPr>
        <w:t xml:space="preserve">La metodología de la </w:t>
      </w:r>
      <w:r w:rsidR="00684289" w:rsidRPr="00A95A3D">
        <w:rPr>
          <w:color w:val="auto"/>
          <w:lang w:val="es-AR"/>
        </w:rPr>
        <w:t>a</w:t>
      </w:r>
      <w:r w:rsidRPr="00A95A3D">
        <w:rPr>
          <w:color w:val="auto"/>
          <w:lang w:val="es-AR"/>
        </w:rPr>
        <w:t>uditor</w:t>
      </w:r>
      <w:r w:rsidR="005D630E" w:rsidRPr="00A95A3D">
        <w:rPr>
          <w:color w:val="auto"/>
          <w:lang w:val="es-AR"/>
        </w:rPr>
        <w:t>í</w:t>
      </w:r>
      <w:r w:rsidRPr="00A95A3D">
        <w:rPr>
          <w:color w:val="auto"/>
          <w:lang w:val="es-AR"/>
        </w:rPr>
        <w:t>a tributaria tiene el propósito de servir como marco de actuación para que las acciones en sus diferentes fases de ejec</w:t>
      </w:r>
      <w:r w:rsidRPr="00A95A3D">
        <w:rPr>
          <w:color w:val="auto"/>
          <w:lang w:val="es-AR"/>
        </w:rPr>
        <w:t>u</w:t>
      </w:r>
      <w:r w:rsidRPr="00A95A3D">
        <w:rPr>
          <w:color w:val="auto"/>
          <w:lang w:val="es-AR"/>
        </w:rPr>
        <w:t>ción se conduzcan en forma programada  y sistemática, unifiquen criterios y d</w:t>
      </w:r>
      <w:r w:rsidRPr="00A95A3D">
        <w:rPr>
          <w:color w:val="auto"/>
          <w:lang w:val="es-AR"/>
        </w:rPr>
        <w:t>e</w:t>
      </w:r>
      <w:r w:rsidRPr="00A95A3D">
        <w:rPr>
          <w:color w:val="auto"/>
          <w:lang w:val="es-AR"/>
        </w:rPr>
        <w:t>terminen la profundidad con que se revisarán y aplicarán las técnicas de an</w:t>
      </w:r>
      <w:r w:rsidRPr="00A95A3D">
        <w:rPr>
          <w:color w:val="auto"/>
          <w:lang w:val="es-AR"/>
        </w:rPr>
        <w:t>á</w:t>
      </w:r>
      <w:r w:rsidRPr="00A95A3D">
        <w:rPr>
          <w:color w:val="auto"/>
          <w:lang w:val="es-AR"/>
        </w:rPr>
        <w:t>lisis administrativo para garantizar el manejo oportuno y objetivo de los resu</w:t>
      </w:r>
      <w:r w:rsidRPr="00A95A3D">
        <w:rPr>
          <w:color w:val="auto"/>
          <w:lang w:val="es-AR"/>
        </w:rPr>
        <w:t>l</w:t>
      </w:r>
      <w:r w:rsidRPr="00A95A3D">
        <w:rPr>
          <w:color w:val="auto"/>
          <w:lang w:val="es-AR"/>
        </w:rPr>
        <w:t>tados.</w:t>
      </w:r>
    </w:p>
    <w:p w:rsidR="001F59E1" w:rsidRPr="00A95A3D" w:rsidRDefault="001F59E1" w:rsidP="000B535C">
      <w:pPr>
        <w:spacing w:line="480" w:lineRule="auto"/>
        <w:jc w:val="both"/>
        <w:rPr>
          <w:color w:val="auto"/>
          <w:lang w:val="es-AR"/>
        </w:rPr>
      </w:pPr>
    </w:p>
    <w:p w:rsidR="001F59E1" w:rsidRPr="00A95A3D" w:rsidRDefault="001F59E1" w:rsidP="000B535C">
      <w:pPr>
        <w:spacing w:line="480" w:lineRule="auto"/>
        <w:jc w:val="both"/>
        <w:rPr>
          <w:color w:val="auto"/>
          <w:lang w:val="es-AR"/>
        </w:rPr>
      </w:pPr>
      <w:r w:rsidRPr="00A95A3D">
        <w:rPr>
          <w:color w:val="auto"/>
          <w:lang w:val="es-AR"/>
        </w:rPr>
        <w:t>Además cumple con la función de facilitar al auditor la identificación y ord</w:t>
      </w:r>
      <w:r w:rsidRPr="00A95A3D">
        <w:rPr>
          <w:color w:val="auto"/>
          <w:lang w:val="es-AR"/>
        </w:rPr>
        <w:t>e</w:t>
      </w:r>
      <w:r w:rsidRPr="00A95A3D">
        <w:rPr>
          <w:color w:val="auto"/>
          <w:lang w:val="es-AR"/>
        </w:rPr>
        <w:t>namiento de la información correspondiente al registro de hechos, hallazgos, evidencias, transacciones, situaciones, argumentos y observaciones, para su examen, informe y segu</w:t>
      </w:r>
      <w:r w:rsidRPr="00A95A3D">
        <w:rPr>
          <w:color w:val="auto"/>
          <w:lang w:val="es-AR"/>
        </w:rPr>
        <w:t>i</w:t>
      </w:r>
      <w:r w:rsidRPr="00A95A3D">
        <w:rPr>
          <w:color w:val="auto"/>
          <w:lang w:val="es-AR"/>
        </w:rPr>
        <w:t>miento.</w:t>
      </w:r>
    </w:p>
    <w:p w:rsidR="00315A1A" w:rsidRPr="00A95A3D" w:rsidRDefault="00315A1A" w:rsidP="000B535C">
      <w:pPr>
        <w:spacing w:line="480" w:lineRule="auto"/>
        <w:jc w:val="both"/>
        <w:rPr>
          <w:color w:val="auto"/>
          <w:lang w:val="es-AR"/>
        </w:rPr>
      </w:pPr>
    </w:p>
    <w:p w:rsidR="001F59E1" w:rsidRPr="00A95A3D" w:rsidRDefault="001F59E1" w:rsidP="000B535C">
      <w:pPr>
        <w:spacing w:line="480" w:lineRule="auto"/>
        <w:jc w:val="both"/>
        <w:rPr>
          <w:color w:val="auto"/>
          <w:lang w:val="es-AR"/>
        </w:rPr>
      </w:pPr>
      <w:r w:rsidRPr="00A95A3D">
        <w:rPr>
          <w:color w:val="auto"/>
          <w:lang w:val="es-AR"/>
        </w:rPr>
        <w:t xml:space="preserve">La </w:t>
      </w:r>
      <w:r w:rsidR="00684289" w:rsidRPr="00A95A3D">
        <w:rPr>
          <w:color w:val="auto"/>
          <w:lang w:val="es-AR"/>
        </w:rPr>
        <w:t>metodología a utilizar en esta a</w:t>
      </w:r>
      <w:r w:rsidRPr="00A95A3D">
        <w:rPr>
          <w:color w:val="auto"/>
          <w:lang w:val="es-AR"/>
        </w:rPr>
        <w:t>uditor</w:t>
      </w:r>
      <w:r w:rsidR="007A0D45" w:rsidRPr="00A95A3D">
        <w:rPr>
          <w:color w:val="auto"/>
          <w:lang w:val="es-AR"/>
        </w:rPr>
        <w:t>í</w:t>
      </w:r>
      <w:r w:rsidR="00684289" w:rsidRPr="00A95A3D">
        <w:rPr>
          <w:color w:val="auto"/>
          <w:lang w:val="es-AR"/>
        </w:rPr>
        <w:t>a t</w:t>
      </w:r>
      <w:r w:rsidRPr="00A95A3D">
        <w:rPr>
          <w:color w:val="auto"/>
          <w:lang w:val="es-AR"/>
        </w:rPr>
        <w:t>ributaria es la siguie</w:t>
      </w:r>
      <w:r w:rsidRPr="00A95A3D">
        <w:rPr>
          <w:color w:val="auto"/>
          <w:lang w:val="es-AR"/>
        </w:rPr>
        <w:t>n</w:t>
      </w:r>
      <w:r w:rsidRPr="00A95A3D">
        <w:rPr>
          <w:color w:val="auto"/>
          <w:lang w:val="es-AR"/>
        </w:rPr>
        <w:t>te:</w:t>
      </w:r>
    </w:p>
    <w:p w:rsidR="001F59E1" w:rsidRPr="00A95A3D" w:rsidRDefault="001F59E1" w:rsidP="000B535C">
      <w:pPr>
        <w:numPr>
          <w:ilvl w:val="0"/>
          <w:numId w:val="18"/>
        </w:numPr>
        <w:spacing w:line="480" w:lineRule="auto"/>
        <w:jc w:val="both"/>
        <w:rPr>
          <w:color w:val="auto"/>
          <w:lang w:val="es-AR"/>
        </w:rPr>
      </w:pPr>
      <w:r w:rsidRPr="00A95A3D">
        <w:rPr>
          <w:color w:val="auto"/>
          <w:lang w:val="es-AR"/>
        </w:rPr>
        <w:t xml:space="preserve">Planeación </w:t>
      </w:r>
    </w:p>
    <w:p w:rsidR="001F59E1" w:rsidRPr="00A95A3D" w:rsidRDefault="001F59E1" w:rsidP="000B535C">
      <w:pPr>
        <w:numPr>
          <w:ilvl w:val="0"/>
          <w:numId w:val="18"/>
        </w:numPr>
        <w:spacing w:line="480" w:lineRule="auto"/>
        <w:jc w:val="both"/>
        <w:rPr>
          <w:color w:val="auto"/>
          <w:lang w:val="es-AR"/>
        </w:rPr>
      </w:pPr>
      <w:r w:rsidRPr="00A95A3D">
        <w:rPr>
          <w:color w:val="auto"/>
          <w:lang w:val="es-AR"/>
        </w:rPr>
        <w:t>Instrumentación</w:t>
      </w:r>
    </w:p>
    <w:p w:rsidR="001F59E1" w:rsidRPr="00A95A3D" w:rsidRDefault="001F59E1" w:rsidP="000B535C">
      <w:pPr>
        <w:numPr>
          <w:ilvl w:val="0"/>
          <w:numId w:val="18"/>
        </w:numPr>
        <w:spacing w:line="480" w:lineRule="auto"/>
        <w:jc w:val="both"/>
        <w:rPr>
          <w:color w:val="auto"/>
          <w:lang w:val="es-AR"/>
        </w:rPr>
      </w:pPr>
      <w:r w:rsidRPr="00A95A3D">
        <w:rPr>
          <w:color w:val="auto"/>
          <w:lang w:val="es-AR"/>
        </w:rPr>
        <w:t>Examen</w:t>
      </w:r>
    </w:p>
    <w:p w:rsidR="001F59E1" w:rsidRPr="00A95A3D" w:rsidRDefault="001F59E1" w:rsidP="000B535C">
      <w:pPr>
        <w:numPr>
          <w:ilvl w:val="0"/>
          <w:numId w:val="18"/>
        </w:numPr>
        <w:spacing w:line="480" w:lineRule="auto"/>
        <w:jc w:val="both"/>
        <w:rPr>
          <w:color w:val="auto"/>
          <w:lang w:val="es-AR"/>
        </w:rPr>
      </w:pPr>
      <w:r w:rsidRPr="00A95A3D">
        <w:rPr>
          <w:color w:val="auto"/>
          <w:lang w:val="es-AR"/>
        </w:rPr>
        <w:t>Informe</w:t>
      </w:r>
    </w:p>
    <w:p w:rsidR="001F59E1" w:rsidRPr="00A95A3D" w:rsidRDefault="001F59E1" w:rsidP="000B535C">
      <w:pPr>
        <w:numPr>
          <w:ilvl w:val="0"/>
          <w:numId w:val="18"/>
        </w:numPr>
        <w:spacing w:line="480" w:lineRule="auto"/>
        <w:jc w:val="both"/>
        <w:rPr>
          <w:color w:val="auto"/>
          <w:lang w:val="es-AR"/>
        </w:rPr>
      </w:pPr>
      <w:r w:rsidRPr="00A95A3D">
        <w:rPr>
          <w:color w:val="auto"/>
          <w:lang w:val="es-AR"/>
        </w:rPr>
        <w:t>Seguimiento</w:t>
      </w:r>
    </w:p>
    <w:p w:rsidR="003C62A7" w:rsidRPr="00A95A3D" w:rsidRDefault="003C62A7" w:rsidP="000B535C">
      <w:pPr>
        <w:spacing w:line="480" w:lineRule="auto"/>
        <w:ind w:left="360"/>
        <w:jc w:val="both"/>
        <w:rPr>
          <w:color w:val="auto"/>
        </w:rPr>
      </w:pPr>
    </w:p>
    <w:p w:rsidR="001F59E1" w:rsidRPr="00A95A3D" w:rsidRDefault="004F4606" w:rsidP="000B535C">
      <w:pPr>
        <w:pStyle w:val="Ttulo2"/>
        <w:spacing w:line="480" w:lineRule="auto"/>
        <w:jc w:val="both"/>
        <w:rPr>
          <w:rFonts w:ascii="Arial" w:hAnsi="Arial" w:cs="Arial"/>
          <w:i w:val="0"/>
          <w:color w:val="auto"/>
          <w:sz w:val="24"/>
          <w:szCs w:val="24"/>
          <w:lang w:val="es-AR"/>
        </w:rPr>
      </w:pPr>
      <w:bookmarkStart w:id="365" w:name="_Toc231073994"/>
      <w:bookmarkStart w:id="366" w:name="_Toc231074595"/>
      <w:bookmarkStart w:id="367" w:name="_Toc237930440"/>
      <w:r w:rsidRPr="00A95A3D">
        <w:rPr>
          <w:rFonts w:ascii="Arial" w:hAnsi="Arial" w:cs="Arial"/>
          <w:i w:val="0"/>
          <w:color w:val="auto"/>
          <w:sz w:val="24"/>
          <w:szCs w:val="24"/>
          <w:lang w:val="es-AR"/>
        </w:rPr>
        <w:lastRenderedPageBreak/>
        <w:t>3.1. PLANIFICACIÓN</w:t>
      </w:r>
      <w:bookmarkEnd w:id="365"/>
      <w:bookmarkEnd w:id="366"/>
      <w:bookmarkEnd w:id="367"/>
      <w:r w:rsidRPr="00A95A3D">
        <w:rPr>
          <w:rFonts w:ascii="Arial" w:hAnsi="Arial" w:cs="Arial"/>
          <w:i w:val="0"/>
          <w:color w:val="auto"/>
          <w:sz w:val="24"/>
          <w:szCs w:val="24"/>
          <w:lang w:val="es-AR"/>
        </w:rPr>
        <w:t xml:space="preserve"> </w:t>
      </w:r>
    </w:p>
    <w:p w:rsidR="003C62A7" w:rsidRPr="00A95A3D" w:rsidRDefault="00684289" w:rsidP="000B535C">
      <w:pPr>
        <w:spacing w:line="480" w:lineRule="auto"/>
        <w:jc w:val="both"/>
        <w:rPr>
          <w:color w:val="auto"/>
          <w:lang w:val="es-AR"/>
        </w:rPr>
      </w:pPr>
      <w:r w:rsidRPr="00A95A3D">
        <w:rPr>
          <w:color w:val="auto"/>
          <w:lang w:val="es-AR"/>
        </w:rPr>
        <w:t>La planific</w:t>
      </w:r>
      <w:r w:rsidR="001F59E1" w:rsidRPr="00A95A3D">
        <w:rPr>
          <w:color w:val="auto"/>
          <w:lang w:val="es-AR"/>
        </w:rPr>
        <w:t xml:space="preserve">ación refiere los lineamientos de carácter </w:t>
      </w:r>
      <w:r w:rsidR="00C260FD" w:rsidRPr="00A95A3D">
        <w:rPr>
          <w:color w:val="auto"/>
          <w:lang w:val="es-AR"/>
        </w:rPr>
        <w:t>general que nor</w:t>
      </w:r>
      <w:r w:rsidR="007A0D45" w:rsidRPr="00A95A3D">
        <w:rPr>
          <w:color w:val="auto"/>
          <w:lang w:val="es-AR"/>
        </w:rPr>
        <w:t>man la aplicación de la auditorí</w:t>
      </w:r>
      <w:r w:rsidR="00C260FD" w:rsidRPr="00A95A3D">
        <w:rPr>
          <w:color w:val="auto"/>
          <w:lang w:val="es-AR"/>
        </w:rPr>
        <w:t>a, para garantizar que a cobertura de factores prior</w:t>
      </w:r>
      <w:r w:rsidR="00C260FD" w:rsidRPr="00A95A3D">
        <w:rPr>
          <w:color w:val="auto"/>
          <w:lang w:val="es-AR"/>
        </w:rPr>
        <w:t>i</w:t>
      </w:r>
      <w:r w:rsidR="00C260FD" w:rsidRPr="00A95A3D">
        <w:rPr>
          <w:color w:val="auto"/>
          <w:lang w:val="es-AR"/>
        </w:rPr>
        <w:t>tarios, las fuentes de estudio, la investigación preliminar, el proyecto de aud</w:t>
      </w:r>
      <w:r w:rsidR="00C260FD" w:rsidRPr="00A95A3D">
        <w:rPr>
          <w:color w:val="auto"/>
          <w:lang w:val="es-AR"/>
        </w:rPr>
        <w:t>i</w:t>
      </w:r>
      <w:r w:rsidR="00C260FD" w:rsidRPr="00A95A3D">
        <w:rPr>
          <w:color w:val="auto"/>
          <w:lang w:val="es-AR"/>
        </w:rPr>
        <w:t>to</w:t>
      </w:r>
      <w:r w:rsidR="007A0D45" w:rsidRPr="00A95A3D">
        <w:rPr>
          <w:color w:val="auto"/>
          <w:lang w:val="es-AR"/>
        </w:rPr>
        <w:t>r</w:t>
      </w:r>
      <w:r w:rsidR="007A0D45" w:rsidRPr="00A95A3D">
        <w:rPr>
          <w:color w:val="auto"/>
          <w:lang w:val="es-AR"/>
        </w:rPr>
        <w:t>í</w:t>
      </w:r>
      <w:r w:rsidR="00C260FD" w:rsidRPr="00A95A3D">
        <w:rPr>
          <w:color w:val="auto"/>
          <w:lang w:val="es-AR"/>
        </w:rPr>
        <w:t>a y el diagnóstico preliminar sean suficientes, pertinentes y relevantes.</w:t>
      </w:r>
    </w:p>
    <w:p w:rsidR="004F4606" w:rsidRPr="00A95A3D" w:rsidRDefault="00C260FD" w:rsidP="000B535C">
      <w:pPr>
        <w:spacing w:line="480" w:lineRule="auto"/>
        <w:jc w:val="both"/>
        <w:rPr>
          <w:color w:val="auto"/>
          <w:lang w:val="es-AR"/>
        </w:rPr>
      </w:pPr>
      <w:r w:rsidRPr="00A95A3D">
        <w:rPr>
          <w:color w:val="auto"/>
          <w:lang w:val="es-AR"/>
        </w:rPr>
        <w:t xml:space="preserve">   </w:t>
      </w:r>
    </w:p>
    <w:p w:rsidR="004F4606" w:rsidRPr="00A95A3D" w:rsidRDefault="004F4606" w:rsidP="000B535C">
      <w:pPr>
        <w:pStyle w:val="Ttulo3"/>
        <w:numPr>
          <w:ilvl w:val="2"/>
          <w:numId w:val="22"/>
        </w:numPr>
        <w:jc w:val="both"/>
        <w:rPr>
          <w:rFonts w:ascii="Arial" w:hAnsi="Arial" w:cs="Arial"/>
          <w:color w:val="auto"/>
          <w:sz w:val="24"/>
          <w:szCs w:val="24"/>
          <w:lang w:val="es-AR"/>
        </w:rPr>
      </w:pPr>
      <w:bookmarkStart w:id="368" w:name="_Toc231073995"/>
      <w:bookmarkStart w:id="369" w:name="_Toc231074596"/>
      <w:bookmarkStart w:id="370" w:name="_Toc237930441"/>
      <w:r w:rsidRPr="00A95A3D">
        <w:rPr>
          <w:rFonts w:ascii="Arial" w:hAnsi="Arial" w:cs="Arial"/>
          <w:color w:val="auto"/>
          <w:sz w:val="24"/>
          <w:szCs w:val="24"/>
          <w:lang w:val="es-AR"/>
        </w:rPr>
        <w:t>Motivo</w:t>
      </w:r>
      <w:bookmarkEnd w:id="368"/>
      <w:bookmarkEnd w:id="369"/>
      <w:bookmarkEnd w:id="370"/>
    </w:p>
    <w:p w:rsidR="000A61B0" w:rsidRPr="00A95A3D" w:rsidRDefault="000A61B0" w:rsidP="000B535C">
      <w:pPr>
        <w:jc w:val="both"/>
        <w:rPr>
          <w:color w:val="auto"/>
          <w:lang w:val="es-AR"/>
        </w:rPr>
      </w:pPr>
    </w:p>
    <w:p w:rsidR="004F4606" w:rsidRPr="00A95A3D" w:rsidRDefault="000A61B0" w:rsidP="000B535C">
      <w:pPr>
        <w:spacing w:line="480" w:lineRule="auto"/>
        <w:jc w:val="both"/>
        <w:rPr>
          <w:bCs/>
          <w:color w:val="auto"/>
        </w:rPr>
      </w:pPr>
      <w:r w:rsidRPr="00A95A3D">
        <w:rPr>
          <w:color w:val="auto"/>
          <w:lang w:val="es-AR"/>
        </w:rPr>
        <w:t xml:space="preserve">El giro </w:t>
      </w:r>
      <w:r w:rsidR="004F4606" w:rsidRPr="00A95A3D">
        <w:rPr>
          <w:color w:val="auto"/>
          <w:lang w:val="es-AR"/>
        </w:rPr>
        <w:t>del negocio de esta sociedad anónima, dedicada a servicio de tran</w:t>
      </w:r>
      <w:r w:rsidR="004F4606" w:rsidRPr="00A95A3D">
        <w:rPr>
          <w:color w:val="auto"/>
          <w:lang w:val="es-AR"/>
        </w:rPr>
        <w:t>s</w:t>
      </w:r>
      <w:r w:rsidR="004F4606" w:rsidRPr="00A95A3D">
        <w:rPr>
          <w:color w:val="auto"/>
          <w:lang w:val="es-AR"/>
        </w:rPr>
        <w:t>portación de derivados de petróleo por vía marítima y cabotaje, no es una excepción para la actual y moderna administración tribut</w:t>
      </w:r>
      <w:r w:rsidR="004F4606" w:rsidRPr="00A95A3D">
        <w:rPr>
          <w:color w:val="auto"/>
          <w:lang w:val="es-AR"/>
        </w:rPr>
        <w:t>a</w:t>
      </w:r>
      <w:r w:rsidR="004F4606" w:rsidRPr="00A95A3D">
        <w:rPr>
          <w:color w:val="auto"/>
          <w:lang w:val="es-AR"/>
        </w:rPr>
        <w:t xml:space="preserve">ria, basada en </w:t>
      </w:r>
      <w:smartTag w:uri="urn:schemas-microsoft-com:office:smarttags" w:element="PersonName">
        <w:smartTagPr>
          <w:attr w:name="ProductID" w:val="la  Ley"/>
        </w:smartTagPr>
        <w:r w:rsidR="004F4606" w:rsidRPr="00A95A3D">
          <w:rPr>
            <w:color w:val="auto"/>
            <w:lang w:val="es-AR"/>
          </w:rPr>
          <w:t>la  Ley</w:t>
        </w:r>
      </w:smartTag>
      <w:r w:rsidR="00684289" w:rsidRPr="00A95A3D">
        <w:rPr>
          <w:color w:val="auto"/>
          <w:lang w:val="es-AR"/>
        </w:rPr>
        <w:t xml:space="preserve"> de régimen tributario interno y su r</w:t>
      </w:r>
      <w:r w:rsidR="004F4606" w:rsidRPr="00A95A3D">
        <w:rPr>
          <w:color w:val="auto"/>
          <w:lang w:val="es-AR"/>
        </w:rPr>
        <w:t xml:space="preserve">eglamento, por lo que para conocer su situación real de su cumplimiento tributario, se hace necesario realizar un </w:t>
      </w:r>
      <w:r w:rsidR="004F4606" w:rsidRPr="00A95A3D">
        <w:rPr>
          <w:bCs/>
          <w:color w:val="auto"/>
        </w:rPr>
        <w:t>proceso sistemático de obtener y evaluar objetivamente las transacciones y acontecimientos económicos que tienen relación directa con los tributos g</w:t>
      </w:r>
      <w:r w:rsidR="004F4606" w:rsidRPr="00A95A3D">
        <w:rPr>
          <w:bCs/>
          <w:color w:val="auto"/>
        </w:rPr>
        <w:t>e</w:t>
      </w:r>
      <w:r w:rsidR="004F4606" w:rsidRPr="00A95A3D">
        <w:rPr>
          <w:bCs/>
          <w:color w:val="auto"/>
        </w:rPr>
        <w:t>nerados por un ente económicamente activo, y comunicar el resultado a las partes relacionadas</w:t>
      </w:r>
      <w:r w:rsidR="004F4606" w:rsidRPr="00A95A3D">
        <w:rPr>
          <w:color w:val="auto"/>
        </w:rPr>
        <w:t xml:space="preserve">, como lo es una </w:t>
      </w:r>
      <w:r w:rsidR="00684289" w:rsidRPr="00A95A3D">
        <w:rPr>
          <w:color w:val="auto"/>
        </w:rPr>
        <w:t>auditoría t</w:t>
      </w:r>
      <w:r w:rsidR="004F4606" w:rsidRPr="00A95A3D">
        <w:rPr>
          <w:color w:val="auto"/>
        </w:rPr>
        <w:t>ributaria a cargo de los exte</w:t>
      </w:r>
      <w:r w:rsidR="004F4606" w:rsidRPr="00A95A3D">
        <w:rPr>
          <w:color w:val="auto"/>
        </w:rPr>
        <w:t>r</w:t>
      </w:r>
      <w:r w:rsidR="004F4606" w:rsidRPr="00A95A3D">
        <w:rPr>
          <w:color w:val="auto"/>
        </w:rPr>
        <w:t xml:space="preserve">nos, que basados en </w:t>
      </w:r>
      <w:r w:rsidR="004F4606" w:rsidRPr="00A95A3D">
        <w:rPr>
          <w:bCs/>
          <w:color w:val="auto"/>
        </w:rPr>
        <w:t>normas de auditoría de general aceptación y experie</w:t>
      </w:r>
      <w:r w:rsidR="004F4606" w:rsidRPr="00A95A3D">
        <w:rPr>
          <w:bCs/>
          <w:color w:val="auto"/>
        </w:rPr>
        <w:t>n</w:t>
      </w:r>
      <w:r w:rsidR="004F4606" w:rsidRPr="00A95A3D">
        <w:rPr>
          <w:bCs/>
          <w:color w:val="auto"/>
        </w:rPr>
        <w:t>cia profesional; expresará la opinión respecto del cumplimiento de las normas legales y reglamentarias vigentes, así como de las resoluciones de carácter general y obligatorias emitidas por el Director G</w:t>
      </w:r>
      <w:r w:rsidR="004F4606" w:rsidRPr="00A95A3D">
        <w:rPr>
          <w:bCs/>
          <w:color w:val="auto"/>
        </w:rPr>
        <w:t>e</w:t>
      </w:r>
      <w:r w:rsidR="004F4606" w:rsidRPr="00A95A3D">
        <w:rPr>
          <w:bCs/>
          <w:color w:val="auto"/>
        </w:rPr>
        <w:t xml:space="preserve">neral del SRI. </w:t>
      </w:r>
    </w:p>
    <w:p w:rsidR="00315A1A" w:rsidRPr="00A95A3D" w:rsidRDefault="00315A1A" w:rsidP="000B535C">
      <w:pPr>
        <w:spacing w:line="480" w:lineRule="auto"/>
        <w:ind w:left="708"/>
        <w:jc w:val="both"/>
        <w:rPr>
          <w:color w:val="auto"/>
        </w:rPr>
      </w:pPr>
    </w:p>
    <w:p w:rsidR="000D17FE" w:rsidRPr="00A95A3D" w:rsidRDefault="004F4606" w:rsidP="000B535C">
      <w:pPr>
        <w:spacing w:line="480" w:lineRule="auto"/>
        <w:jc w:val="both"/>
        <w:rPr>
          <w:color w:val="auto"/>
        </w:rPr>
      </w:pPr>
      <w:r w:rsidRPr="00A95A3D">
        <w:rPr>
          <w:color w:val="auto"/>
        </w:rPr>
        <w:lastRenderedPageBreak/>
        <w:t>Se debe tomar en cuenta la responsabilidad que tiene en Auditor E</w:t>
      </w:r>
      <w:r w:rsidRPr="00A95A3D">
        <w:rPr>
          <w:color w:val="auto"/>
        </w:rPr>
        <w:t>x</w:t>
      </w:r>
      <w:r w:rsidRPr="00A95A3D">
        <w:rPr>
          <w:color w:val="auto"/>
        </w:rPr>
        <w:t>terno ante la ley; en el cual dice lo siguiente en el Art. 259 del RLRTI:</w:t>
      </w:r>
    </w:p>
    <w:p w:rsidR="004F4606" w:rsidRPr="00A95A3D" w:rsidRDefault="004F4606" w:rsidP="000B535C">
      <w:pPr>
        <w:spacing w:line="480" w:lineRule="auto"/>
        <w:jc w:val="both"/>
        <w:rPr>
          <w:b/>
          <w:bCs/>
          <w:i/>
          <w:color w:val="auto"/>
        </w:rPr>
      </w:pPr>
      <w:r w:rsidRPr="00A95A3D">
        <w:rPr>
          <w:i/>
          <w:color w:val="auto"/>
        </w:rPr>
        <w:t>“</w:t>
      </w:r>
      <w:r w:rsidRPr="00A95A3D">
        <w:rPr>
          <w:b/>
          <w:bCs/>
          <w:i/>
          <w:color w:val="auto"/>
        </w:rPr>
        <w:t>Los auditores están obligados, bajo juramento, a incluir en los dict</w:t>
      </w:r>
      <w:r w:rsidRPr="00A95A3D">
        <w:rPr>
          <w:b/>
          <w:bCs/>
          <w:i/>
          <w:color w:val="auto"/>
        </w:rPr>
        <w:t>á</w:t>
      </w:r>
      <w:r w:rsidRPr="00A95A3D">
        <w:rPr>
          <w:b/>
          <w:bCs/>
          <w:i/>
          <w:color w:val="auto"/>
        </w:rPr>
        <w:t>menes que emitan respecto de los estados financieros de las socied</w:t>
      </w:r>
      <w:r w:rsidRPr="00A95A3D">
        <w:rPr>
          <w:b/>
          <w:bCs/>
          <w:i/>
          <w:color w:val="auto"/>
        </w:rPr>
        <w:t>a</w:t>
      </w:r>
      <w:r w:rsidRPr="00A95A3D">
        <w:rPr>
          <w:b/>
          <w:bCs/>
          <w:i/>
          <w:color w:val="auto"/>
        </w:rPr>
        <w:t>des audit</w:t>
      </w:r>
      <w:r w:rsidRPr="00A95A3D">
        <w:rPr>
          <w:b/>
          <w:bCs/>
          <w:i/>
          <w:color w:val="auto"/>
        </w:rPr>
        <w:t>a</w:t>
      </w:r>
      <w:r w:rsidRPr="00A95A3D">
        <w:rPr>
          <w:b/>
          <w:bCs/>
          <w:i/>
          <w:color w:val="auto"/>
        </w:rPr>
        <w:t>das, un informe separado que contenga la opinión sobre el cumplimiento de las obligaciones tributarias de las mismas, ya sea c</w:t>
      </w:r>
      <w:r w:rsidRPr="00A95A3D">
        <w:rPr>
          <w:b/>
          <w:bCs/>
          <w:i/>
          <w:color w:val="auto"/>
        </w:rPr>
        <w:t>o</w:t>
      </w:r>
      <w:r w:rsidRPr="00A95A3D">
        <w:rPr>
          <w:b/>
          <w:bCs/>
          <w:i/>
          <w:color w:val="auto"/>
        </w:rPr>
        <w:t>mo contribuyentes o en su calidad de agentes de retención o perce</w:t>
      </w:r>
      <w:r w:rsidRPr="00A95A3D">
        <w:rPr>
          <w:b/>
          <w:bCs/>
          <w:i/>
          <w:color w:val="auto"/>
        </w:rPr>
        <w:t>p</w:t>
      </w:r>
      <w:r w:rsidRPr="00A95A3D">
        <w:rPr>
          <w:b/>
          <w:bCs/>
          <w:i/>
          <w:color w:val="auto"/>
        </w:rPr>
        <w:t>ción de los tributos; así como la opinión sobre la metodología y los ajustes practic</w:t>
      </w:r>
      <w:r w:rsidRPr="00A95A3D">
        <w:rPr>
          <w:b/>
          <w:bCs/>
          <w:i/>
          <w:color w:val="auto"/>
        </w:rPr>
        <w:t>a</w:t>
      </w:r>
      <w:r w:rsidRPr="00A95A3D">
        <w:rPr>
          <w:b/>
          <w:bCs/>
          <w:i/>
          <w:color w:val="auto"/>
        </w:rPr>
        <w:t>dos en precios de transferencia.”.</w:t>
      </w:r>
    </w:p>
    <w:p w:rsidR="004F4606" w:rsidRPr="00A95A3D" w:rsidRDefault="004F4606" w:rsidP="000B535C">
      <w:pPr>
        <w:spacing w:line="480" w:lineRule="auto"/>
        <w:jc w:val="both"/>
        <w:rPr>
          <w:b/>
          <w:bCs/>
          <w:color w:val="auto"/>
        </w:rPr>
      </w:pPr>
    </w:p>
    <w:p w:rsidR="004F4606" w:rsidRPr="00A95A3D" w:rsidRDefault="004F4606" w:rsidP="000B535C">
      <w:pPr>
        <w:spacing w:line="480" w:lineRule="auto"/>
        <w:jc w:val="both"/>
        <w:rPr>
          <w:bCs/>
          <w:color w:val="auto"/>
        </w:rPr>
      </w:pPr>
      <w:r w:rsidRPr="00A95A3D">
        <w:rPr>
          <w:bCs/>
          <w:color w:val="auto"/>
        </w:rPr>
        <w:t>Por  este motivo la auditoría fue realizada con la finalidad de analizar el cu</w:t>
      </w:r>
      <w:r w:rsidRPr="00A95A3D">
        <w:rPr>
          <w:bCs/>
          <w:color w:val="auto"/>
        </w:rPr>
        <w:t>m</w:t>
      </w:r>
      <w:r w:rsidRPr="00A95A3D">
        <w:rPr>
          <w:bCs/>
          <w:color w:val="auto"/>
        </w:rPr>
        <w:t xml:space="preserve">plimiento tributario correspondiente al </w:t>
      </w:r>
      <w:r w:rsidR="00142A66" w:rsidRPr="00A95A3D">
        <w:rPr>
          <w:bCs/>
          <w:color w:val="auto"/>
        </w:rPr>
        <w:t>período</w:t>
      </w:r>
      <w:r w:rsidRPr="00A95A3D">
        <w:rPr>
          <w:bCs/>
          <w:color w:val="auto"/>
        </w:rPr>
        <w:t xml:space="preserve"> fiscal 2008, de una empresa que ofrece servicios  de transportación de derivados de petróleo por vía Mar</w:t>
      </w:r>
      <w:r w:rsidRPr="00A95A3D">
        <w:rPr>
          <w:bCs/>
          <w:color w:val="auto"/>
        </w:rPr>
        <w:t>í</w:t>
      </w:r>
      <w:r w:rsidRPr="00A95A3D">
        <w:rPr>
          <w:bCs/>
          <w:color w:val="auto"/>
        </w:rPr>
        <w:t>tima, ubicada en el cantón Samborondón de la provincia del Guayas.</w:t>
      </w:r>
    </w:p>
    <w:p w:rsidR="004F4606" w:rsidRPr="00A95A3D" w:rsidRDefault="004F4606" w:rsidP="000B535C">
      <w:pPr>
        <w:spacing w:line="480" w:lineRule="auto"/>
        <w:jc w:val="both"/>
        <w:rPr>
          <w:bCs/>
          <w:color w:val="auto"/>
        </w:rPr>
      </w:pPr>
    </w:p>
    <w:p w:rsidR="004F4606" w:rsidRPr="00A95A3D" w:rsidRDefault="004F4606" w:rsidP="000B535C">
      <w:pPr>
        <w:pStyle w:val="Ttulo3"/>
        <w:spacing w:line="480" w:lineRule="auto"/>
        <w:jc w:val="both"/>
        <w:rPr>
          <w:rFonts w:ascii="Arial" w:hAnsi="Arial" w:cs="Arial"/>
          <w:color w:val="auto"/>
          <w:sz w:val="24"/>
          <w:szCs w:val="24"/>
        </w:rPr>
      </w:pPr>
      <w:bookmarkStart w:id="371" w:name="_Toc231073996"/>
      <w:bookmarkStart w:id="372" w:name="_Toc231074597"/>
      <w:bookmarkStart w:id="373" w:name="_Toc237930442"/>
      <w:r w:rsidRPr="00A95A3D">
        <w:rPr>
          <w:rFonts w:ascii="Arial" w:hAnsi="Arial" w:cs="Arial"/>
          <w:bCs w:val="0"/>
          <w:color w:val="auto"/>
          <w:sz w:val="24"/>
          <w:szCs w:val="24"/>
        </w:rPr>
        <w:t xml:space="preserve">3.1.2. Obligaciones Tributarias  de </w:t>
      </w:r>
      <w:smartTag w:uri="urn:schemas-microsoft-com:office:smarttags" w:element="PersonName">
        <w:smartTagPr>
          <w:attr w:name="ProductID" w:val="LA COMPA￑ￍA"/>
        </w:smartTagPr>
        <w:r w:rsidRPr="00A95A3D">
          <w:rPr>
            <w:rFonts w:ascii="Arial" w:hAnsi="Arial" w:cs="Arial"/>
            <w:bCs w:val="0"/>
            <w:color w:val="auto"/>
            <w:sz w:val="24"/>
            <w:szCs w:val="24"/>
          </w:rPr>
          <w:t>la Compañía</w:t>
        </w:r>
      </w:smartTag>
      <w:bookmarkEnd w:id="371"/>
      <w:bookmarkEnd w:id="372"/>
      <w:bookmarkEnd w:id="373"/>
    </w:p>
    <w:p w:rsidR="000D17FE" w:rsidRPr="00A95A3D" w:rsidRDefault="004F4606" w:rsidP="000B535C">
      <w:pPr>
        <w:spacing w:line="480" w:lineRule="auto"/>
        <w:jc w:val="both"/>
        <w:rPr>
          <w:color w:val="auto"/>
        </w:rPr>
      </w:pPr>
      <w:r w:rsidRPr="00A95A3D">
        <w:rPr>
          <w:color w:val="auto"/>
        </w:rPr>
        <w:t>Esta compañía debe cumplir con los deberes formales u obligaciones tribut</w:t>
      </w:r>
      <w:r w:rsidRPr="00A95A3D">
        <w:rPr>
          <w:color w:val="auto"/>
        </w:rPr>
        <w:t>a</w:t>
      </w:r>
      <w:r w:rsidRPr="00A95A3D">
        <w:rPr>
          <w:color w:val="auto"/>
        </w:rPr>
        <w:t>rias, al igual que deben cumplir todas las instituciones privadas de Estado; y entre sus principales obligaciones tenemos las siguie</w:t>
      </w:r>
      <w:r w:rsidRPr="00A95A3D">
        <w:rPr>
          <w:color w:val="auto"/>
        </w:rPr>
        <w:t>n</w:t>
      </w:r>
      <w:r w:rsidRPr="00A95A3D">
        <w:rPr>
          <w:color w:val="auto"/>
        </w:rPr>
        <w:t>tes:</w:t>
      </w:r>
    </w:p>
    <w:p w:rsidR="004F4606" w:rsidRPr="00A95A3D" w:rsidRDefault="004F4606" w:rsidP="000B535C">
      <w:pPr>
        <w:numPr>
          <w:ilvl w:val="0"/>
          <w:numId w:val="7"/>
        </w:numPr>
        <w:spacing w:line="480" w:lineRule="auto"/>
        <w:jc w:val="both"/>
        <w:rPr>
          <w:color w:val="auto"/>
        </w:rPr>
      </w:pPr>
      <w:r w:rsidRPr="00A95A3D">
        <w:rPr>
          <w:color w:val="auto"/>
        </w:rPr>
        <w:t>Inscribirse en el Registro Único de Contribuyente (RUC)</w:t>
      </w:r>
    </w:p>
    <w:p w:rsidR="004F4606" w:rsidRPr="00A95A3D" w:rsidRDefault="004F4606" w:rsidP="000B535C">
      <w:pPr>
        <w:numPr>
          <w:ilvl w:val="0"/>
          <w:numId w:val="7"/>
        </w:numPr>
        <w:spacing w:line="480" w:lineRule="auto"/>
        <w:jc w:val="both"/>
        <w:rPr>
          <w:color w:val="auto"/>
        </w:rPr>
      </w:pPr>
      <w:r w:rsidRPr="00A95A3D">
        <w:rPr>
          <w:color w:val="auto"/>
        </w:rPr>
        <w:t>Llevar Contabilidad</w:t>
      </w:r>
    </w:p>
    <w:p w:rsidR="004F4606" w:rsidRPr="00A95A3D" w:rsidRDefault="004F4606" w:rsidP="000B535C">
      <w:pPr>
        <w:numPr>
          <w:ilvl w:val="0"/>
          <w:numId w:val="7"/>
        </w:numPr>
        <w:spacing w:line="480" w:lineRule="auto"/>
        <w:jc w:val="both"/>
        <w:rPr>
          <w:color w:val="auto"/>
        </w:rPr>
      </w:pPr>
      <w:r w:rsidRPr="00A95A3D">
        <w:rPr>
          <w:color w:val="auto"/>
        </w:rPr>
        <w:lastRenderedPageBreak/>
        <w:t>Emitir Facturas, notas de crédito, notas de débito y comprobantes de retención.</w:t>
      </w:r>
    </w:p>
    <w:p w:rsidR="004F4606" w:rsidRPr="00A95A3D" w:rsidRDefault="004F4606" w:rsidP="000B535C">
      <w:pPr>
        <w:numPr>
          <w:ilvl w:val="0"/>
          <w:numId w:val="7"/>
        </w:numPr>
        <w:spacing w:line="480" w:lineRule="auto"/>
        <w:jc w:val="both"/>
        <w:rPr>
          <w:color w:val="auto"/>
        </w:rPr>
      </w:pPr>
      <w:r w:rsidRPr="00A95A3D">
        <w:rPr>
          <w:color w:val="auto"/>
        </w:rPr>
        <w:t>Se constituyen en Agentes de Retención del I</w:t>
      </w:r>
      <w:r w:rsidRPr="00A95A3D">
        <w:rPr>
          <w:color w:val="auto"/>
        </w:rPr>
        <w:t>m</w:t>
      </w:r>
      <w:r w:rsidRPr="00A95A3D">
        <w:rPr>
          <w:color w:val="auto"/>
        </w:rPr>
        <w:t xml:space="preserve">puesto a </w:t>
      </w:r>
      <w:smartTag w:uri="urn:schemas-microsoft-com:office:smarttags" w:element="PersonName">
        <w:smartTagPr>
          <w:attr w:name="ProductID" w:val="la Renta"/>
        </w:smartTagPr>
        <w:r w:rsidRPr="00A95A3D">
          <w:rPr>
            <w:color w:val="auto"/>
          </w:rPr>
          <w:t>la Renta</w:t>
        </w:r>
      </w:smartTag>
      <w:r w:rsidRPr="00A95A3D">
        <w:rPr>
          <w:color w:val="auto"/>
        </w:rPr>
        <w:t xml:space="preserve"> y del Impuesto al Valor Agregado.</w:t>
      </w:r>
    </w:p>
    <w:p w:rsidR="004F4606" w:rsidRPr="00A95A3D" w:rsidRDefault="004F4606" w:rsidP="000B535C">
      <w:pPr>
        <w:numPr>
          <w:ilvl w:val="0"/>
          <w:numId w:val="7"/>
        </w:numPr>
        <w:spacing w:line="480" w:lineRule="auto"/>
        <w:jc w:val="both"/>
        <w:rPr>
          <w:color w:val="auto"/>
        </w:rPr>
      </w:pPr>
      <w:r w:rsidRPr="00A95A3D">
        <w:rPr>
          <w:color w:val="auto"/>
        </w:rPr>
        <w:t xml:space="preserve">Serán sujetos de retención del Impuesto a </w:t>
      </w:r>
      <w:smartTag w:uri="urn:schemas-microsoft-com:office:smarttags" w:element="PersonName">
        <w:smartTagPr>
          <w:attr w:name="ProductID" w:val="la Renta"/>
        </w:smartTagPr>
        <w:r w:rsidRPr="00A95A3D">
          <w:rPr>
            <w:color w:val="auto"/>
          </w:rPr>
          <w:t>la Renta</w:t>
        </w:r>
      </w:smartTag>
      <w:r w:rsidRPr="00A95A3D">
        <w:rPr>
          <w:color w:val="auto"/>
        </w:rPr>
        <w:t xml:space="preserve"> y del Impuesto al Valor Agregado, según el tipo de transacción que realicen y de acuerdo a los porcentajes establecidos.</w:t>
      </w:r>
    </w:p>
    <w:p w:rsidR="00DE013F" w:rsidRPr="00A95A3D" w:rsidRDefault="00DE013F" w:rsidP="000B535C">
      <w:pPr>
        <w:spacing w:line="480" w:lineRule="auto"/>
        <w:ind w:left="708"/>
        <w:jc w:val="both"/>
        <w:rPr>
          <w:color w:val="auto"/>
        </w:rPr>
      </w:pPr>
    </w:p>
    <w:p w:rsidR="009834CE" w:rsidRPr="00A95A3D" w:rsidRDefault="004F4606" w:rsidP="000B535C">
      <w:pPr>
        <w:spacing w:line="480" w:lineRule="auto"/>
        <w:jc w:val="both"/>
        <w:rPr>
          <w:b/>
          <w:color w:val="auto"/>
          <w:u w:val="single"/>
        </w:rPr>
      </w:pPr>
      <w:r w:rsidRPr="00A95A3D">
        <w:rPr>
          <w:b/>
          <w:color w:val="auto"/>
          <w:u w:val="single"/>
        </w:rPr>
        <w:t>Los formularios que utiliza son:</w:t>
      </w:r>
    </w:p>
    <w:p w:rsidR="004F4606" w:rsidRPr="00A95A3D" w:rsidRDefault="004F4606" w:rsidP="000B535C">
      <w:pPr>
        <w:spacing w:line="480" w:lineRule="auto"/>
        <w:ind w:firstLine="360"/>
        <w:jc w:val="both"/>
        <w:rPr>
          <w:b/>
          <w:color w:val="auto"/>
        </w:rPr>
      </w:pPr>
      <w:r w:rsidRPr="00A95A3D">
        <w:rPr>
          <w:b/>
          <w:color w:val="auto"/>
        </w:rPr>
        <w:t>a) Mensuales:</w:t>
      </w:r>
    </w:p>
    <w:p w:rsidR="004F4606" w:rsidRPr="00A95A3D" w:rsidRDefault="00DE013F" w:rsidP="000B535C">
      <w:pPr>
        <w:numPr>
          <w:ilvl w:val="0"/>
          <w:numId w:val="8"/>
        </w:numPr>
        <w:spacing w:line="480" w:lineRule="auto"/>
        <w:jc w:val="both"/>
        <w:rPr>
          <w:color w:val="auto"/>
        </w:rPr>
      </w:pPr>
      <w:r w:rsidRPr="00A95A3D">
        <w:rPr>
          <w:color w:val="auto"/>
        </w:rPr>
        <w:t xml:space="preserve">Formulario </w:t>
      </w:r>
      <w:r w:rsidR="004F4606" w:rsidRPr="00A95A3D">
        <w:rPr>
          <w:color w:val="auto"/>
        </w:rPr>
        <w:t>104 Declaraciones</w:t>
      </w:r>
      <w:r w:rsidRPr="00A95A3D">
        <w:rPr>
          <w:color w:val="auto"/>
        </w:rPr>
        <w:t xml:space="preserve"> del Impuesto al Valor Agreg</w:t>
      </w:r>
      <w:r w:rsidRPr="00A95A3D">
        <w:rPr>
          <w:color w:val="auto"/>
        </w:rPr>
        <w:t>a</w:t>
      </w:r>
      <w:r w:rsidRPr="00A95A3D">
        <w:rPr>
          <w:color w:val="auto"/>
        </w:rPr>
        <w:t xml:space="preserve">do. </w:t>
      </w:r>
    </w:p>
    <w:p w:rsidR="004F4606" w:rsidRPr="00A95A3D" w:rsidRDefault="00DE013F" w:rsidP="000B535C">
      <w:pPr>
        <w:numPr>
          <w:ilvl w:val="0"/>
          <w:numId w:val="8"/>
        </w:numPr>
        <w:spacing w:line="480" w:lineRule="auto"/>
        <w:jc w:val="both"/>
        <w:rPr>
          <w:color w:val="auto"/>
        </w:rPr>
      </w:pPr>
      <w:r w:rsidRPr="00A95A3D">
        <w:rPr>
          <w:color w:val="auto"/>
        </w:rPr>
        <w:t xml:space="preserve">Formulario </w:t>
      </w:r>
      <w:r w:rsidR="004F4606" w:rsidRPr="00A95A3D">
        <w:rPr>
          <w:color w:val="auto"/>
        </w:rPr>
        <w:t>103 Declaraciones de R</w:t>
      </w:r>
      <w:r w:rsidRPr="00A95A3D">
        <w:rPr>
          <w:color w:val="auto"/>
        </w:rPr>
        <w:t xml:space="preserve">etenciones en </w:t>
      </w:r>
      <w:smartTag w:uri="urn:schemas-microsoft-com:office:smarttags" w:element="PersonName">
        <w:smartTagPr>
          <w:attr w:name="ProductID" w:val="la Fuente"/>
        </w:smartTagPr>
        <w:r w:rsidRPr="00A95A3D">
          <w:rPr>
            <w:color w:val="auto"/>
          </w:rPr>
          <w:t xml:space="preserve">la </w:t>
        </w:r>
        <w:r w:rsidR="004F4606" w:rsidRPr="00A95A3D">
          <w:rPr>
            <w:color w:val="auto"/>
          </w:rPr>
          <w:t>F</w:t>
        </w:r>
        <w:r w:rsidRPr="00A95A3D">
          <w:rPr>
            <w:color w:val="auto"/>
          </w:rPr>
          <w:t>uente</w:t>
        </w:r>
      </w:smartTag>
      <w:r w:rsidRPr="00A95A3D">
        <w:rPr>
          <w:color w:val="auto"/>
        </w:rPr>
        <w:t xml:space="preserve"> del I</w:t>
      </w:r>
      <w:r w:rsidRPr="00A95A3D">
        <w:rPr>
          <w:color w:val="auto"/>
        </w:rPr>
        <w:t>m</w:t>
      </w:r>
      <w:r w:rsidRPr="00A95A3D">
        <w:rPr>
          <w:color w:val="auto"/>
        </w:rPr>
        <w:t xml:space="preserve">puesto a </w:t>
      </w:r>
      <w:smartTag w:uri="urn:schemas-microsoft-com:office:smarttags" w:element="PersonName">
        <w:smartTagPr>
          <w:attr w:name="ProductID" w:val="la Renta."/>
        </w:smartTagPr>
        <w:r w:rsidRPr="00A95A3D">
          <w:rPr>
            <w:color w:val="auto"/>
          </w:rPr>
          <w:t>la Renta.</w:t>
        </w:r>
      </w:smartTag>
    </w:p>
    <w:p w:rsidR="004F4606" w:rsidRPr="00A95A3D" w:rsidRDefault="004F4606" w:rsidP="000B535C">
      <w:pPr>
        <w:spacing w:line="480" w:lineRule="auto"/>
        <w:jc w:val="both"/>
        <w:rPr>
          <w:color w:val="auto"/>
        </w:rPr>
      </w:pPr>
    </w:p>
    <w:p w:rsidR="004F4606" w:rsidRPr="00A95A3D" w:rsidRDefault="004F4606" w:rsidP="000B535C">
      <w:pPr>
        <w:spacing w:line="480" w:lineRule="auto"/>
        <w:ind w:firstLine="360"/>
        <w:jc w:val="both"/>
        <w:rPr>
          <w:b/>
          <w:color w:val="auto"/>
        </w:rPr>
      </w:pPr>
      <w:r w:rsidRPr="00A95A3D">
        <w:rPr>
          <w:b/>
          <w:color w:val="auto"/>
        </w:rPr>
        <w:t>b) Anuales</w:t>
      </w:r>
    </w:p>
    <w:p w:rsidR="004F4606" w:rsidRPr="00A95A3D" w:rsidRDefault="00DE013F" w:rsidP="000B535C">
      <w:pPr>
        <w:numPr>
          <w:ilvl w:val="0"/>
          <w:numId w:val="9"/>
        </w:numPr>
        <w:spacing w:line="480" w:lineRule="auto"/>
        <w:jc w:val="both"/>
        <w:rPr>
          <w:color w:val="auto"/>
        </w:rPr>
      </w:pPr>
      <w:r w:rsidRPr="00A95A3D">
        <w:rPr>
          <w:color w:val="auto"/>
        </w:rPr>
        <w:t xml:space="preserve">Formulario </w:t>
      </w:r>
      <w:r w:rsidR="004F4606" w:rsidRPr="00A95A3D">
        <w:rPr>
          <w:color w:val="auto"/>
        </w:rPr>
        <w:t>101 Declaraciones de I</w:t>
      </w:r>
      <w:r w:rsidRPr="00A95A3D">
        <w:rPr>
          <w:color w:val="auto"/>
        </w:rPr>
        <w:t xml:space="preserve">mpuesto a </w:t>
      </w:r>
      <w:smartTag w:uri="urn:schemas-microsoft-com:office:smarttags" w:element="PersonName">
        <w:smartTagPr>
          <w:attr w:name="ProductID" w:val="la Renta."/>
        </w:smartTagPr>
        <w:r w:rsidRPr="00A95A3D">
          <w:rPr>
            <w:color w:val="auto"/>
          </w:rPr>
          <w:t xml:space="preserve">la </w:t>
        </w:r>
        <w:r w:rsidR="004F4606" w:rsidRPr="00A95A3D">
          <w:rPr>
            <w:color w:val="auto"/>
          </w:rPr>
          <w:t>R</w:t>
        </w:r>
        <w:r w:rsidRPr="00A95A3D">
          <w:rPr>
            <w:color w:val="auto"/>
          </w:rPr>
          <w:t>enta.</w:t>
        </w:r>
      </w:smartTag>
    </w:p>
    <w:p w:rsidR="004F4606" w:rsidRPr="00A95A3D" w:rsidRDefault="004F4606" w:rsidP="000B535C">
      <w:pPr>
        <w:spacing w:line="480" w:lineRule="auto"/>
        <w:jc w:val="both"/>
        <w:rPr>
          <w:color w:val="auto"/>
        </w:rPr>
      </w:pPr>
    </w:p>
    <w:p w:rsidR="004F4606" w:rsidRPr="00A95A3D" w:rsidRDefault="004F4606" w:rsidP="000B535C">
      <w:pPr>
        <w:spacing w:line="480" w:lineRule="auto"/>
        <w:ind w:firstLine="360"/>
        <w:jc w:val="both"/>
        <w:rPr>
          <w:b/>
          <w:color w:val="auto"/>
        </w:rPr>
      </w:pPr>
      <w:r w:rsidRPr="00A95A3D">
        <w:rPr>
          <w:b/>
          <w:color w:val="auto"/>
        </w:rPr>
        <w:t>c) Documentos Adicionales que utilizan:</w:t>
      </w:r>
    </w:p>
    <w:p w:rsidR="004F4606" w:rsidRPr="00A95A3D" w:rsidRDefault="00DE013F" w:rsidP="000B535C">
      <w:pPr>
        <w:numPr>
          <w:ilvl w:val="0"/>
          <w:numId w:val="9"/>
        </w:numPr>
        <w:spacing w:line="480" w:lineRule="auto"/>
        <w:jc w:val="both"/>
        <w:rPr>
          <w:color w:val="auto"/>
        </w:rPr>
      </w:pPr>
      <w:r w:rsidRPr="00A95A3D">
        <w:rPr>
          <w:color w:val="auto"/>
        </w:rPr>
        <w:t xml:space="preserve">Anexo de Retenciones en </w:t>
      </w:r>
      <w:smartTag w:uri="urn:schemas-microsoft-com:office:smarttags" w:element="PersonName">
        <w:smartTagPr>
          <w:attr w:name="ProductID" w:val="la Fuente"/>
        </w:smartTagPr>
        <w:r w:rsidRPr="00A95A3D">
          <w:rPr>
            <w:color w:val="auto"/>
          </w:rPr>
          <w:t>la Fuente</w:t>
        </w:r>
      </w:smartTag>
      <w:r w:rsidRPr="00A95A3D">
        <w:rPr>
          <w:color w:val="auto"/>
        </w:rPr>
        <w:t xml:space="preserve"> de Impuesto a </w:t>
      </w:r>
      <w:smartTag w:uri="urn:schemas-microsoft-com:office:smarttags" w:element="PersonName">
        <w:smartTagPr>
          <w:attr w:name="ProductID" w:val="la Renta"/>
        </w:smartTagPr>
        <w:r w:rsidRPr="00A95A3D">
          <w:rPr>
            <w:color w:val="auto"/>
          </w:rPr>
          <w:t>la Renta</w:t>
        </w:r>
      </w:smartTag>
      <w:r w:rsidRPr="00A95A3D">
        <w:rPr>
          <w:color w:val="auto"/>
        </w:rPr>
        <w:t xml:space="preserve"> por Otros Conce</w:t>
      </w:r>
      <w:r w:rsidRPr="00A95A3D">
        <w:rPr>
          <w:color w:val="auto"/>
        </w:rPr>
        <w:t>p</w:t>
      </w:r>
      <w:r w:rsidRPr="00A95A3D">
        <w:rPr>
          <w:color w:val="auto"/>
        </w:rPr>
        <w:t>tos.</w:t>
      </w:r>
    </w:p>
    <w:p w:rsidR="004F4606" w:rsidRPr="00A95A3D" w:rsidRDefault="00684289" w:rsidP="000B535C">
      <w:pPr>
        <w:pStyle w:val="Ttulo3"/>
        <w:spacing w:line="480" w:lineRule="auto"/>
        <w:jc w:val="both"/>
        <w:rPr>
          <w:rFonts w:ascii="Arial" w:hAnsi="Arial" w:cs="Arial"/>
          <w:color w:val="auto"/>
          <w:sz w:val="24"/>
          <w:szCs w:val="24"/>
        </w:rPr>
      </w:pPr>
      <w:bookmarkStart w:id="374" w:name="_Toc231073997"/>
      <w:bookmarkStart w:id="375" w:name="_Toc231074598"/>
      <w:bookmarkStart w:id="376" w:name="_Toc237930443"/>
      <w:r w:rsidRPr="00A95A3D">
        <w:rPr>
          <w:rFonts w:ascii="Arial" w:hAnsi="Arial" w:cs="Arial"/>
          <w:color w:val="auto"/>
          <w:sz w:val="24"/>
          <w:szCs w:val="24"/>
        </w:rPr>
        <w:lastRenderedPageBreak/>
        <w:t>3.1.3. Alcance de la a</w:t>
      </w:r>
      <w:r w:rsidR="004F4606" w:rsidRPr="00A95A3D">
        <w:rPr>
          <w:rFonts w:ascii="Arial" w:hAnsi="Arial" w:cs="Arial"/>
          <w:color w:val="auto"/>
          <w:sz w:val="24"/>
          <w:szCs w:val="24"/>
        </w:rPr>
        <w:t>uditoría</w:t>
      </w:r>
      <w:bookmarkEnd w:id="374"/>
      <w:bookmarkEnd w:id="375"/>
      <w:bookmarkEnd w:id="376"/>
    </w:p>
    <w:p w:rsidR="004F4606" w:rsidRPr="00A95A3D" w:rsidRDefault="000A61B0" w:rsidP="000B535C">
      <w:pPr>
        <w:spacing w:line="480" w:lineRule="auto"/>
        <w:jc w:val="both"/>
        <w:rPr>
          <w:color w:val="auto"/>
        </w:rPr>
      </w:pPr>
      <w:r w:rsidRPr="00A95A3D">
        <w:rPr>
          <w:color w:val="auto"/>
        </w:rPr>
        <w:t>Esta a</w:t>
      </w:r>
      <w:r w:rsidR="004F4606" w:rsidRPr="00A95A3D">
        <w:rPr>
          <w:color w:val="auto"/>
        </w:rPr>
        <w:t>uditor</w:t>
      </w:r>
      <w:r w:rsidR="007A0D45" w:rsidRPr="00A95A3D">
        <w:rPr>
          <w:color w:val="auto"/>
        </w:rPr>
        <w:t>í</w:t>
      </w:r>
      <w:r w:rsidR="004F4606" w:rsidRPr="00A95A3D">
        <w:rPr>
          <w:color w:val="auto"/>
        </w:rPr>
        <w:t>a compr</w:t>
      </w:r>
      <w:r w:rsidRPr="00A95A3D">
        <w:rPr>
          <w:color w:val="auto"/>
        </w:rPr>
        <w:t>endió</w:t>
      </w:r>
      <w:r w:rsidR="00693ADB">
        <w:rPr>
          <w:color w:val="auto"/>
        </w:rPr>
        <w:t xml:space="preserve"> las cuentas de gastos de e</w:t>
      </w:r>
      <w:r w:rsidR="004F4606" w:rsidRPr="00A95A3D">
        <w:rPr>
          <w:color w:val="auto"/>
        </w:rPr>
        <w:t>stado de resultados, c</w:t>
      </w:r>
      <w:r w:rsidR="004F4606" w:rsidRPr="00A95A3D">
        <w:rPr>
          <w:color w:val="auto"/>
        </w:rPr>
        <w:t>u</w:t>
      </w:r>
      <w:r w:rsidR="004F4606" w:rsidRPr="00A95A3D">
        <w:rPr>
          <w:color w:val="auto"/>
        </w:rPr>
        <w:t>yo origen guard</w:t>
      </w:r>
      <w:r w:rsidRPr="00A95A3D">
        <w:rPr>
          <w:color w:val="auto"/>
        </w:rPr>
        <w:t>a</w:t>
      </w:r>
      <w:r w:rsidR="004F4606" w:rsidRPr="00A95A3D">
        <w:rPr>
          <w:color w:val="auto"/>
        </w:rPr>
        <w:t xml:space="preserve"> relación con l</w:t>
      </w:r>
      <w:r w:rsidR="008A619E">
        <w:rPr>
          <w:color w:val="auto"/>
        </w:rPr>
        <w:t>as declaraciones por concepto tributario</w:t>
      </w:r>
      <w:r w:rsidR="00693ADB">
        <w:rPr>
          <w:color w:val="auto"/>
        </w:rPr>
        <w:t>; además se analizaro</w:t>
      </w:r>
      <w:r w:rsidR="004F4606" w:rsidRPr="00A95A3D">
        <w:rPr>
          <w:color w:val="auto"/>
        </w:rPr>
        <w:t xml:space="preserve">n los mayores </w:t>
      </w:r>
      <w:r w:rsidR="00693ADB" w:rsidRPr="00A95A3D">
        <w:rPr>
          <w:color w:val="auto"/>
        </w:rPr>
        <w:t>contables;</w:t>
      </w:r>
      <w:r w:rsidR="008A619E">
        <w:rPr>
          <w:color w:val="auto"/>
        </w:rPr>
        <w:t xml:space="preserve"> </w:t>
      </w:r>
      <w:r w:rsidR="00693ADB">
        <w:rPr>
          <w:color w:val="auto"/>
        </w:rPr>
        <w:t>a</w:t>
      </w:r>
      <w:r w:rsidR="003A043F">
        <w:rPr>
          <w:color w:val="auto"/>
        </w:rPr>
        <w:t xml:space="preserve">nexos </w:t>
      </w:r>
      <w:r w:rsidR="005D630E" w:rsidRPr="00A95A3D">
        <w:rPr>
          <w:color w:val="auto"/>
        </w:rPr>
        <w:t>REOC</w:t>
      </w:r>
      <w:r w:rsidR="004F4606" w:rsidRPr="00A95A3D">
        <w:rPr>
          <w:color w:val="auto"/>
        </w:rPr>
        <w:t>, las declaraci</w:t>
      </w:r>
      <w:r w:rsidR="004F4606" w:rsidRPr="00A95A3D">
        <w:rPr>
          <w:color w:val="auto"/>
        </w:rPr>
        <w:t>o</w:t>
      </w:r>
      <w:r w:rsidR="004F4606" w:rsidRPr="00A95A3D">
        <w:rPr>
          <w:color w:val="auto"/>
        </w:rPr>
        <w:t>nes</w:t>
      </w:r>
      <w:r w:rsidR="008A619E">
        <w:rPr>
          <w:color w:val="auto"/>
        </w:rPr>
        <w:t xml:space="preserve"> de los formularios </w:t>
      </w:r>
      <w:r w:rsidR="00693ADB">
        <w:rPr>
          <w:color w:val="auto"/>
        </w:rPr>
        <w:t>101”</w:t>
      </w:r>
      <w:r w:rsidR="003A043F">
        <w:rPr>
          <w:color w:val="auto"/>
        </w:rPr>
        <w:t>Impuesto a la Renta”</w:t>
      </w:r>
      <w:r w:rsidR="008A619E">
        <w:rPr>
          <w:color w:val="auto"/>
        </w:rPr>
        <w:t xml:space="preserve">, </w:t>
      </w:r>
      <w:r w:rsidR="00693ADB">
        <w:rPr>
          <w:color w:val="auto"/>
        </w:rPr>
        <w:t>103”</w:t>
      </w:r>
      <w:r w:rsidR="003A043F">
        <w:rPr>
          <w:color w:val="auto"/>
        </w:rPr>
        <w:t>Retenciones a la fue</w:t>
      </w:r>
      <w:r w:rsidR="003A043F">
        <w:rPr>
          <w:color w:val="auto"/>
        </w:rPr>
        <w:t>n</w:t>
      </w:r>
      <w:r w:rsidR="003A043F">
        <w:rPr>
          <w:color w:val="auto"/>
        </w:rPr>
        <w:t>te del Impuesto a la renta”</w:t>
      </w:r>
      <w:r w:rsidR="008A619E">
        <w:rPr>
          <w:color w:val="auto"/>
        </w:rPr>
        <w:t xml:space="preserve"> y </w:t>
      </w:r>
      <w:r w:rsidR="00693ADB">
        <w:rPr>
          <w:color w:val="auto"/>
        </w:rPr>
        <w:t>104”</w:t>
      </w:r>
      <w:r w:rsidR="003A043F">
        <w:rPr>
          <w:color w:val="auto"/>
        </w:rPr>
        <w:t>Impuesto al valor agregado</w:t>
      </w:r>
      <w:r w:rsidR="00693ADB">
        <w:rPr>
          <w:color w:val="auto"/>
        </w:rPr>
        <w:t>”;</w:t>
      </w:r>
      <w:r w:rsidR="000B535C">
        <w:rPr>
          <w:color w:val="auto"/>
        </w:rPr>
        <w:t xml:space="preserve"> </w:t>
      </w:r>
      <w:r w:rsidR="004F4606" w:rsidRPr="00A95A3D">
        <w:rPr>
          <w:color w:val="auto"/>
        </w:rPr>
        <w:t>el cálculo y p</w:t>
      </w:r>
      <w:r w:rsidR="004F4606" w:rsidRPr="00A95A3D">
        <w:rPr>
          <w:color w:val="auto"/>
        </w:rPr>
        <w:t>a</w:t>
      </w:r>
      <w:r w:rsidR="004F4606" w:rsidRPr="00A95A3D">
        <w:rPr>
          <w:color w:val="auto"/>
        </w:rPr>
        <w:t>go de la utilidades, roles de pagos y aportaciones al IESS; correspondie</w:t>
      </w:r>
      <w:r w:rsidR="004F4606" w:rsidRPr="00A95A3D">
        <w:rPr>
          <w:color w:val="auto"/>
        </w:rPr>
        <w:t>n</w:t>
      </w:r>
      <w:r w:rsidR="004F4606" w:rsidRPr="00A95A3D">
        <w:rPr>
          <w:color w:val="auto"/>
        </w:rPr>
        <w:t xml:space="preserve">te al </w:t>
      </w:r>
      <w:r w:rsidR="00142A66" w:rsidRPr="00A95A3D">
        <w:rPr>
          <w:color w:val="auto"/>
        </w:rPr>
        <w:t>período</w:t>
      </w:r>
      <w:r w:rsidR="004F4606" w:rsidRPr="00A95A3D">
        <w:rPr>
          <w:color w:val="auto"/>
        </w:rPr>
        <w:t xml:space="preserve"> fi</w:t>
      </w:r>
      <w:r w:rsidR="004F4606" w:rsidRPr="00A95A3D">
        <w:rPr>
          <w:color w:val="auto"/>
        </w:rPr>
        <w:t>s</w:t>
      </w:r>
      <w:r w:rsidR="004F4606" w:rsidRPr="00A95A3D">
        <w:rPr>
          <w:color w:val="auto"/>
        </w:rPr>
        <w:t>cal 2008.</w:t>
      </w:r>
    </w:p>
    <w:p w:rsidR="004E3F9C" w:rsidRPr="00A95A3D" w:rsidRDefault="004E3F9C" w:rsidP="000B535C">
      <w:pPr>
        <w:spacing w:line="480" w:lineRule="auto"/>
        <w:ind w:left="360"/>
        <w:jc w:val="both"/>
        <w:rPr>
          <w:color w:val="auto"/>
        </w:rPr>
      </w:pPr>
    </w:p>
    <w:p w:rsidR="004F4606" w:rsidRPr="00A95A3D" w:rsidRDefault="004F4606" w:rsidP="000B535C">
      <w:pPr>
        <w:pStyle w:val="Ttulo3"/>
        <w:spacing w:line="480" w:lineRule="auto"/>
        <w:jc w:val="both"/>
        <w:rPr>
          <w:rFonts w:ascii="Arial" w:hAnsi="Arial" w:cs="Arial"/>
          <w:color w:val="auto"/>
          <w:sz w:val="24"/>
          <w:szCs w:val="24"/>
        </w:rPr>
      </w:pPr>
      <w:bookmarkStart w:id="377" w:name="_Toc231073998"/>
      <w:bookmarkStart w:id="378" w:name="_Toc231074599"/>
      <w:bookmarkStart w:id="379" w:name="_Toc237930444"/>
      <w:r w:rsidRPr="00A95A3D">
        <w:rPr>
          <w:rFonts w:ascii="Arial" w:hAnsi="Arial" w:cs="Arial"/>
          <w:color w:val="auto"/>
          <w:sz w:val="24"/>
          <w:szCs w:val="24"/>
        </w:rPr>
        <w:t xml:space="preserve">3.1.4. Objetivo de </w:t>
      </w:r>
      <w:smartTag w:uri="urn:schemas-microsoft-com:office:smarttags" w:element="PersonName">
        <w:smartTagPr>
          <w:attr w:name="ProductID" w:val="la Auditor￭a"/>
        </w:smartTagPr>
        <w:r w:rsidRPr="00A95A3D">
          <w:rPr>
            <w:rFonts w:ascii="Arial" w:hAnsi="Arial" w:cs="Arial"/>
            <w:color w:val="auto"/>
            <w:sz w:val="24"/>
            <w:szCs w:val="24"/>
          </w:rPr>
          <w:t>la Auditor</w:t>
        </w:r>
        <w:r w:rsidR="000D17FE" w:rsidRPr="00A95A3D">
          <w:rPr>
            <w:rFonts w:ascii="Arial" w:hAnsi="Arial" w:cs="Arial"/>
            <w:color w:val="auto"/>
            <w:sz w:val="24"/>
            <w:szCs w:val="24"/>
          </w:rPr>
          <w:t>í</w:t>
        </w:r>
        <w:r w:rsidRPr="00A95A3D">
          <w:rPr>
            <w:rFonts w:ascii="Arial" w:hAnsi="Arial" w:cs="Arial"/>
            <w:color w:val="auto"/>
            <w:sz w:val="24"/>
            <w:szCs w:val="24"/>
          </w:rPr>
          <w:t>a</w:t>
        </w:r>
      </w:smartTag>
      <w:bookmarkEnd w:id="377"/>
      <w:bookmarkEnd w:id="378"/>
      <w:bookmarkEnd w:id="379"/>
    </w:p>
    <w:p w:rsidR="004F4606" w:rsidRPr="00A95A3D" w:rsidRDefault="002F47F4" w:rsidP="000B535C">
      <w:pPr>
        <w:spacing w:line="480" w:lineRule="auto"/>
        <w:jc w:val="both"/>
        <w:rPr>
          <w:color w:val="auto"/>
          <w:lang w:val="es-AR"/>
        </w:rPr>
      </w:pPr>
      <w:r>
        <w:rPr>
          <w:color w:val="auto"/>
        </w:rPr>
        <w:t xml:space="preserve">Comprobar y evaluar </w:t>
      </w:r>
      <w:r w:rsidR="004F4606" w:rsidRPr="00A95A3D">
        <w:rPr>
          <w:color w:val="auto"/>
        </w:rPr>
        <w:t xml:space="preserve">el desempeño de la </w:t>
      </w:r>
      <w:r>
        <w:rPr>
          <w:color w:val="auto"/>
        </w:rPr>
        <w:t>sociedad anónima</w:t>
      </w:r>
      <w:r w:rsidR="004F4606" w:rsidRPr="00A95A3D">
        <w:rPr>
          <w:color w:val="auto"/>
        </w:rPr>
        <w:t xml:space="preserve"> </w:t>
      </w:r>
      <w:r>
        <w:rPr>
          <w:color w:val="auto"/>
        </w:rPr>
        <w:t>referente al</w:t>
      </w:r>
      <w:r w:rsidR="004F4606" w:rsidRPr="00A95A3D">
        <w:rPr>
          <w:color w:val="auto"/>
          <w:lang w:val="es-AR"/>
        </w:rPr>
        <w:t xml:space="preserve"> cumplimiento tributario</w:t>
      </w:r>
      <w:r>
        <w:rPr>
          <w:color w:val="auto"/>
          <w:lang w:val="es-AR"/>
        </w:rPr>
        <w:t xml:space="preserve"> </w:t>
      </w:r>
      <w:r w:rsidR="004F4606" w:rsidRPr="00A95A3D">
        <w:rPr>
          <w:color w:val="auto"/>
          <w:lang w:val="es-AR"/>
        </w:rPr>
        <w:t xml:space="preserve">en el </w:t>
      </w:r>
      <w:r w:rsidR="00142A66" w:rsidRPr="00A95A3D">
        <w:rPr>
          <w:color w:val="auto"/>
          <w:lang w:val="es-AR"/>
        </w:rPr>
        <w:t>período</w:t>
      </w:r>
      <w:r w:rsidR="004F4606" w:rsidRPr="00A95A3D">
        <w:rPr>
          <w:color w:val="auto"/>
          <w:lang w:val="es-AR"/>
        </w:rPr>
        <w:t xml:space="preserve"> fiscal 2008, </w:t>
      </w:r>
      <w:r>
        <w:rPr>
          <w:color w:val="auto"/>
          <w:lang w:val="es-AR"/>
        </w:rPr>
        <w:t>con el propósito de</w:t>
      </w:r>
      <w:r w:rsidR="004F4606" w:rsidRPr="00A95A3D">
        <w:rPr>
          <w:color w:val="auto"/>
          <w:lang w:val="es-AR"/>
        </w:rPr>
        <w:t xml:space="preserve"> determ</w:t>
      </w:r>
      <w:r w:rsidR="004F4606" w:rsidRPr="00A95A3D">
        <w:rPr>
          <w:color w:val="auto"/>
          <w:lang w:val="es-AR"/>
        </w:rPr>
        <w:t>i</w:t>
      </w:r>
      <w:r w:rsidR="004F4606" w:rsidRPr="00A95A3D">
        <w:rPr>
          <w:color w:val="auto"/>
          <w:lang w:val="es-AR"/>
        </w:rPr>
        <w:t>nar las posibles contin</w:t>
      </w:r>
      <w:r w:rsidR="00043A7C">
        <w:rPr>
          <w:color w:val="auto"/>
          <w:lang w:val="es-AR"/>
        </w:rPr>
        <w:t>gencias tributarias,</w:t>
      </w:r>
      <w:r w:rsidR="004F4606" w:rsidRPr="00A95A3D">
        <w:rPr>
          <w:color w:val="auto"/>
          <w:lang w:val="es-AR"/>
        </w:rPr>
        <w:t xml:space="preserve"> </w:t>
      </w:r>
      <w:r w:rsidR="00043A7C">
        <w:rPr>
          <w:color w:val="auto"/>
          <w:lang w:val="es-AR"/>
        </w:rPr>
        <w:t xml:space="preserve">según </w:t>
      </w:r>
      <w:r w:rsidR="004F4606" w:rsidRPr="00A95A3D">
        <w:rPr>
          <w:color w:val="auto"/>
          <w:lang w:val="es-AR"/>
        </w:rPr>
        <w:t>los requisitos formales est</w:t>
      </w:r>
      <w:r w:rsidR="004F4606" w:rsidRPr="00A95A3D">
        <w:rPr>
          <w:color w:val="auto"/>
          <w:lang w:val="es-AR"/>
        </w:rPr>
        <w:t>a</w:t>
      </w:r>
      <w:r w:rsidR="004F4606" w:rsidRPr="00A95A3D">
        <w:rPr>
          <w:color w:val="auto"/>
          <w:lang w:val="es-AR"/>
        </w:rPr>
        <w:t>blecidos y exigido</w:t>
      </w:r>
      <w:r w:rsidR="00043A7C">
        <w:rPr>
          <w:color w:val="auto"/>
          <w:lang w:val="es-AR"/>
        </w:rPr>
        <w:t>s</w:t>
      </w:r>
      <w:r w:rsidR="004F4606" w:rsidRPr="00A95A3D">
        <w:rPr>
          <w:color w:val="auto"/>
          <w:lang w:val="es-AR"/>
        </w:rPr>
        <w:t xml:space="preserve"> por el Servicio de Rentas Inte</w:t>
      </w:r>
      <w:r w:rsidR="004F4606" w:rsidRPr="00A95A3D">
        <w:rPr>
          <w:color w:val="auto"/>
          <w:lang w:val="es-AR"/>
        </w:rPr>
        <w:t>r</w:t>
      </w:r>
      <w:r w:rsidR="004F4606" w:rsidRPr="00A95A3D">
        <w:rPr>
          <w:color w:val="auto"/>
          <w:lang w:val="es-AR"/>
        </w:rPr>
        <w:t>na (SRI).</w:t>
      </w:r>
    </w:p>
    <w:p w:rsidR="009834CE" w:rsidRPr="00A95A3D" w:rsidRDefault="009834CE" w:rsidP="000B535C">
      <w:pPr>
        <w:spacing w:line="480" w:lineRule="auto"/>
        <w:ind w:left="360"/>
        <w:jc w:val="both"/>
        <w:rPr>
          <w:color w:val="auto"/>
          <w:lang w:val="es-AR"/>
        </w:rPr>
      </w:pPr>
    </w:p>
    <w:p w:rsidR="004F4606" w:rsidRPr="00A95A3D" w:rsidRDefault="004F4606" w:rsidP="000B535C">
      <w:pPr>
        <w:pStyle w:val="Ttulo3"/>
        <w:spacing w:line="480" w:lineRule="auto"/>
        <w:jc w:val="both"/>
        <w:rPr>
          <w:rFonts w:ascii="Arial" w:hAnsi="Arial" w:cs="Arial"/>
          <w:color w:val="auto"/>
          <w:sz w:val="24"/>
          <w:szCs w:val="24"/>
          <w:lang w:val="es-AR"/>
        </w:rPr>
      </w:pPr>
      <w:bookmarkStart w:id="380" w:name="_Toc231073999"/>
      <w:bookmarkStart w:id="381" w:name="_Toc231074600"/>
      <w:bookmarkStart w:id="382" w:name="_Toc237930445"/>
      <w:r w:rsidRPr="00A95A3D">
        <w:rPr>
          <w:rFonts w:ascii="Arial" w:hAnsi="Arial" w:cs="Arial"/>
          <w:color w:val="auto"/>
          <w:sz w:val="24"/>
          <w:szCs w:val="24"/>
          <w:lang w:val="es-AR"/>
        </w:rPr>
        <w:t xml:space="preserve">3.1.5. Riesgo de la </w:t>
      </w:r>
      <w:r w:rsidR="00684289" w:rsidRPr="00A95A3D">
        <w:rPr>
          <w:rFonts w:ascii="Arial" w:hAnsi="Arial" w:cs="Arial"/>
          <w:color w:val="auto"/>
          <w:sz w:val="24"/>
          <w:szCs w:val="24"/>
          <w:lang w:val="es-AR"/>
        </w:rPr>
        <w:t>a</w:t>
      </w:r>
      <w:r w:rsidRPr="00A95A3D">
        <w:rPr>
          <w:rFonts w:ascii="Arial" w:hAnsi="Arial" w:cs="Arial"/>
          <w:color w:val="auto"/>
          <w:sz w:val="24"/>
          <w:szCs w:val="24"/>
          <w:lang w:val="es-AR"/>
        </w:rPr>
        <w:t>uditor</w:t>
      </w:r>
      <w:r w:rsidR="000D17FE" w:rsidRPr="00A95A3D">
        <w:rPr>
          <w:rFonts w:ascii="Arial" w:hAnsi="Arial" w:cs="Arial"/>
          <w:color w:val="auto"/>
          <w:sz w:val="24"/>
          <w:szCs w:val="24"/>
          <w:lang w:val="es-AR"/>
        </w:rPr>
        <w:t>í</w:t>
      </w:r>
      <w:r w:rsidR="00684289" w:rsidRPr="00A95A3D">
        <w:rPr>
          <w:rFonts w:ascii="Arial" w:hAnsi="Arial" w:cs="Arial"/>
          <w:color w:val="auto"/>
          <w:sz w:val="24"/>
          <w:szCs w:val="24"/>
          <w:lang w:val="es-AR"/>
        </w:rPr>
        <w:t>a t</w:t>
      </w:r>
      <w:r w:rsidRPr="00A95A3D">
        <w:rPr>
          <w:rFonts w:ascii="Arial" w:hAnsi="Arial" w:cs="Arial"/>
          <w:color w:val="auto"/>
          <w:sz w:val="24"/>
          <w:szCs w:val="24"/>
          <w:lang w:val="es-AR"/>
        </w:rPr>
        <w:t>ributaria</w:t>
      </w:r>
      <w:bookmarkEnd w:id="380"/>
      <w:bookmarkEnd w:id="381"/>
      <w:bookmarkEnd w:id="382"/>
      <w:r w:rsidRPr="00A95A3D">
        <w:rPr>
          <w:rFonts w:ascii="Arial" w:hAnsi="Arial" w:cs="Arial"/>
          <w:color w:val="auto"/>
          <w:sz w:val="24"/>
          <w:szCs w:val="24"/>
          <w:lang w:val="es-AR"/>
        </w:rPr>
        <w:t xml:space="preserve"> </w:t>
      </w:r>
    </w:p>
    <w:p w:rsidR="004F4606" w:rsidRPr="00A95A3D" w:rsidRDefault="004F4606" w:rsidP="000B535C">
      <w:pPr>
        <w:spacing w:line="480" w:lineRule="auto"/>
        <w:jc w:val="both"/>
        <w:rPr>
          <w:color w:val="auto"/>
        </w:rPr>
      </w:pPr>
      <w:r w:rsidRPr="00A95A3D">
        <w:rPr>
          <w:bCs/>
          <w:color w:val="auto"/>
        </w:rPr>
        <w:t>Es el  riesgo de que no se detecten errores, irregularidades y otros aspe</w:t>
      </w:r>
      <w:r w:rsidRPr="00A95A3D">
        <w:rPr>
          <w:bCs/>
          <w:color w:val="auto"/>
        </w:rPr>
        <w:t>c</w:t>
      </w:r>
      <w:r w:rsidRPr="00A95A3D">
        <w:rPr>
          <w:bCs/>
          <w:color w:val="auto"/>
        </w:rPr>
        <w:t>tos ilegales que tengan una incidencia importante en la situación tributaria del cliente y que podrían originar el pago de multas, determinaciones n</w:t>
      </w:r>
      <w:r w:rsidRPr="00A95A3D">
        <w:rPr>
          <w:bCs/>
          <w:color w:val="auto"/>
        </w:rPr>
        <w:t>e</w:t>
      </w:r>
      <w:r w:rsidRPr="00A95A3D">
        <w:rPr>
          <w:bCs/>
          <w:color w:val="auto"/>
        </w:rPr>
        <w:t>gativas e incluso presión del contr</w:t>
      </w:r>
      <w:r w:rsidRPr="00A95A3D">
        <w:rPr>
          <w:bCs/>
          <w:color w:val="auto"/>
        </w:rPr>
        <w:t>i</w:t>
      </w:r>
      <w:r w:rsidRPr="00A95A3D">
        <w:rPr>
          <w:bCs/>
          <w:color w:val="auto"/>
        </w:rPr>
        <w:t>buyente</w:t>
      </w:r>
      <w:r w:rsidRPr="00A95A3D">
        <w:rPr>
          <w:color w:val="auto"/>
        </w:rPr>
        <w:t>.</w:t>
      </w:r>
    </w:p>
    <w:p w:rsidR="004F4606" w:rsidRPr="00A95A3D" w:rsidRDefault="004F4606" w:rsidP="000B535C">
      <w:pPr>
        <w:spacing w:line="480" w:lineRule="auto"/>
        <w:jc w:val="both"/>
        <w:rPr>
          <w:color w:val="auto"/>
        </w:rPr>
      </w:pPr>
    </w:p>
    <w:p w:rsidR="004F4606" w:rsidRPr="00A95A3D" w:rsidRDefault="00684289" w:rsidP="000B535C">
      <w:pPr>
        <w:pStyle w:val="Ttulo3"/>
        <w:jc w:val="both"/>
        <w:rPr>
          <w:rFonts w:ascii="Arial" w:hAnsi="Arial" w:cs="Arial"/>
          <w:color w:val="auto"/>
          <w:sz w:val="24"/>
          <w:szCs w:val="24"/>
        </w:rPr>
      </w:pPr>
      <w:bookmarkStart w:id="383" w:name="_Toc231074000"/>
      <w:bookmarkStart w:id="384" w:name="_Toc231074601"/>
      <w:bookmarkStart w:id="385" w:name="_Toc237930446"/>
      <w:r w:rsidRPr="00A95A3D">
        <w:rPr>
          <w:rFonts w:ascii="Arial" w:hAnsi="Arial" w:cs="Arial"/>
          <w:color w:val="auto"/>
          <w:sz w:val="24"/>
          <w:szCs w:val="24"/>
        </w:rPr>
        <w:lastRenderedPageBreak/>
        <w:t>3.1.6 Procedimientos y m</w:t>
      </w:r>
      <w:r w:rsidR="004F4606" w:rsidRPr="00A95A3D">
        <w:rPr>
          <w:rFonts w:ascii="Arial" w:hAnsi="Arial" w:cs="Arial"/>
          <w:color w:val="auto"/>
          <w:sz w:val="24"/>
          <w:szCs w:val="24"/>
        </w:rPr>
        <w:t>étodos a emplear</w:t>
      </w:r>
      <w:bookmarkEnd w:id="383"/>
      <w:bookmarkEnd w:id="384"/>
      <w:bookmarkEnd w:id="385"/>
    </w:p>
    <w:p w:rsidR="005F4A29" w:rsidRPr="00A95A3D" w:rsidRDefault="005F4A29" w:rsidP="000B535C">
      <w:pPr>
        <w:jc w:val="both"/>
        <w:rPr>
          <w:color w:val="auto"/>
        </w:rPr>
      </w:pPr>
    </w:p>
    <w:p w:rsidR="004F4606" w:rsidRPr="00A95A3D" w:rsidRDefault="00684289" w:rsidP="000B535C">
      <w:pPr>
        <w:spacing w:line="480" w:lineRule="auto"/>
        <w:jc w:val="both"/>
        <w:rPr>
          <w:color w:val="auto"/>
          <w:lang w:val="es-AR"/>
        </w:rPr>
      </w:pPr>
      <w:r w:rsidRPr="00A95A3D">
        <w:rPr>
          <w:color w:val="auto"/>
          <w:lang w:val="es-AR"/>
        </w:rPr>
        <w:t>Esta a</w:t>
      </w:r>
      <w:r w:rsidR="004F4606" w:rsidRPr="00A95A3D">
        <w:rPr>
          <w:color w:val="auto"/>
          <w:lang w:val="es-AR"/>
        </w:rPr>
        <w:t>uditor</w:t>
      </w:r>
      <w:r w:rsidR="007A0D45" w:rsidRPr="00A95A3D">
        <w:rPr>
          <w:color w:val="auto"/>
          <w:lang w:val="es-AR"/>
        </w:rPr>
        <w:t>í</w:t>
      </w:r>
      <w:r w:rsidR="004F4606" w:rsidRPr="00A95A3D">
        <w:rPr>
          <w:color w:val="auto"/>
          <w:lang w:val="es-AR"/>
        </w:rPr>
        <w:t xml:space="preserve">a se llevo a cabo de acuerdo a las NEA (Normas </w:t>
      </w:r>
      <w:r w:rsidRPr="00A95A3D">
        <w:rPr>
          <w:color w:val="auto"/>
          <w:lang w:val="es-AR"/>
        </w:rPr>
        <w:t>e</w:t>
      </w:r>
      <w:r w:rsidR="004F4606" w:rsidRPr="00A95A3D">
        <w:rPr>
          <w:color w:val="auto"/>
          <w:lang w:val="es-AR"/>
        </w:rPr>
        <w:t>cuatori</w:t>
      </w:r>
      <w:r w:rsidR="004F4606" w:rsidRPr="00A95A3D">
        <w:rPr>
          <w:color w:val="auto"/>
          <w:lang w:val="es-AR"/>
        </w:rPr>
        <w:t>a</w:t>
      </w:r>
      <w:r w:rsidRPr="00A95A3D">
        <w:rPr>
          <w:color w:val="auto"/>
          <w:lang w:val="es-AR"/>
        </w:rPr>
        <w:t>nas de a</w:t>
      </w:r>
      <w:r w:rsidR="007A0D45" w:rsidRPr="00A95A3D">
        <w:rPr>
          <w:color w:val="auto"/>
          <w:lang w:val="es-AR"/>
        </w:rPr>
        <w:t>uditorí</w:t>
      </w:r>
      <w:r w:rsidR="004F4606" w:rsidRPr="00A95A3D">
        <w:rPr>
          <w:color w:val="auto"/>
          <w:lang w:val="es-AR"/>
        </w:rPr>
        <w:t>a) y expresará la opinión respecto del cumplimiento de las normas legales y reglamentarias vigentes, así como las resoluciones de carácter g</w:t>
      </w:r>
      <w:r w:rsidR="004F4606" w:rsidRPr="00A95A3D">
        <w:rPr>
          <w:color w:val="auto"/>
          <w:lang w:val="es-AR"/>
        </w:rPr>
        <w:t>e</w:t>
      </w:r>
      <w:r w:rsidR="004F4606" w:rsidRPr="00A95A3D">
        <w:rPr>
          <w:color w:val="auto"/>
          <w:lang w:val="es-AR"/>
        </w:rPr>
        <w:t>neral y obligatorio emitidas por el Director General del SRI.</w:t>
      </w:r>
    </w:p>
    <w:p w:rsidR="004F4606" w:rsidRPr="00A95A3D" w:rsidRDefault="004F4606" w:rsidP="000B535C">
      <w:pPr>
        <w:spacing w:line="480" w:lineRule="auto"/>
        <w:jc w:val="both"/>
        <w:rPr>
          <w:color w:val="auto"/>
          <w:lang w:val="es-AR"/>
        </w:rPr>
      </w:pPr>
    </w:p>
    <w:p w:rsidR="000D17FE" w:rsidRPr="00A95A3D" w:rsidRDefault="004F4606" w:rsidP="000B535C">
      <w:pPr>
        <w:spacing w:line="480" w:lineRule="auto"/>
        <w:jc w:val="both"/>
        <w:rPr>
          <w:color w:val="auto"/>
          <w:lang w:val="es-AR"/>
        </w:rPr>
      </w:pPr>
      <w:r w:rsidRPr="00A95A3D">
        <w:rPr>
          <w:color w:val="auto"/>
          <w:lang w:val="es-AR"/>
        </w:rPr>
        <w:t>El procedimiento que hemos realizado, para llevar a cabo esta auditor</w:t>
      </w:r>
      <w:r w:rsidR="007A0D45" w:rsidRPr="00A95A3D">
        <w:rPr>
          <w:color w:val="auto"/>
          <w:lang w:val="es-AR"/>
        </w:rPr>
        <w:t>í</w:t>
      </w:r>
      <w:r w:rsidRPr="00A95A3D">
        <w:rPr>
          <w:color w:val="auto"/>
          <w:lang w:val="es-AR"/>
        </w:rPr>
        <w:t>a es el que se describe a continuación:</w:t>
      </w:r>
    </w:p>
    <w:p w:rsidR="004F4606" w:rsidRPr="00A95A3D" w:rsidRDefault="004F4606" w:rsidP="000B535C">
      <w:pPr>
        <w:numPr>
          <w:ilvl w:val="0"/>
          <w:numId w:val="9"/>
        </w:numPr>
        <w:spacing w:line="480" w:lineRule="auto"/>
        <w:jc w:val="both"/>
        <w:rPr>
          <w:bCs/>
          <w:color w:val="auto"/>
        </w:rPr>
      </w:pPr>
      <w:r w:rsidRPr="00A95A3D">
        <w:rPr>
          <w:bCs/>
          <w:color w:val="auto"/>
        </w:rPr>
        <w:t>Conocer y poseer una base actualizada de la normativa legal vigente.</w:t>
      </w:r>
    </w:p>
    <w:p w:rsidR="004F4606" w:rsidRPr="00A95A3D" w:rsidRDefault="004F4606" w:rsidP="000B535C">
      <w:pPr>
        <w:numPr>
          <w:ilvl w:val="0"/>
          <w:numId w:val="9"/>
        </w:numPr>
        <w:spacing w:line="480" w:lineRule="auto"/>
        <w:jc w:val="both"/>
        <w:rPr>
          <w:bCs/>
          <w:color w:val="auto"/>
        </w:rPr>
      </w:pPr>
      <w:r w:rsidRPr="00A95A3D">
        <w:rPr>
          <w:bCs/>
          <w:color w:val="auto"/>
        </w:rPr>
        <w:t>Conocimiento del Negocio (Incluido entrevistas)</w:t>
      </w:r>
    </w:p>
    <w:p w:rsidR="004F4606" w:rsidRPr="00A95A3D" w:rsidRDefault="004F4606" w:rsidP="000B535C">
      <w:pPr>
        <w:numPr>
          <w:ilvl w:val="0"/>
          <w:numId w:val="9"/>
        </w:numPr>
        <w:spacing w:line="480" w:lineRule="auto"/>
        <w:jc w:val="both"/>
        <w:rPr>
          <w:bCs/>
          <w:color w:val="auto"/>
        </w:rPr>
      </w:pPr>
      <w:r w:rsidRPr="00A95A3D">
        <w:rPr>
          <w:bCs/>
          <w:color w:val="auto"/>
        </w:rPr>
        <w:t>Identificación de riesgos.</w:t>
      </w:r>
    </w:p>
    <w:p w:rsidR="004F4606" w:rsidRPr="00A95A3D" w:rsidRDefault="004F4606" w:rsidP="000B535C">
      <w:pPr>
        <w:numPr>
          <w:ilvl w:val="0"/>
          <w:numId w:val="9"/>
        </w:numPr>
        <w:spacing w:line="480" w:lineRule="auto"/>
        <w:jc w:val="both"/>
        <w:rPr>
          <w:bCs/>
          <w:color w:val="auto"/>
        </w:rPr>
      </w:pPr>
      <w:r w:rsidRPr="00A95A3D">
        <w:rPr>
          <w:bCs/>
          <w:color w:val="auto"/>
        </w:rPr>
        <w:t>Diseño de pruebas a realizar.</w:t>
      </w:r>
    </w:p>
    <w:p w:rsidR="004F4606" w:rsidRPr="00A95A3D" w:rsidRDefault="004F4606" w:rsidP="000B535C">
      <w:pPr>
        <w:numPr>
          <w:ilvl w:val="0"/>
          <w:numId w:val="9"/>
        </w:numPr>
        <w:spacing w:line="480" w:lineRule="auto"/>
        <w:jc w:val="both"/>
        <w:rPr>
          <w:bCs/>
          <w:color w:val="auto"/>
        </w:rPr>
      </w:pPr>
      <w:r w:rsidRPr="00A95A3D">
        <w:rPr>
          <w:bCs/>
          <w:color w:val="auto"/>
        </w:rPr>
        <w:t xml:space="preserve">Solicitud de Información a analizar para las pruebas. </w:t>
      </w:r>
    </w:p>
    <w:p w:rsidR="004F4606" w:rsidRPr="00A95A3D" w:rsidRDefault="004F4606" w:rsidP="000B535C">
      <w:pPr>
        <w:numPr>
          <w:ilvl w:val="0"/>
          <w:numId w:val="9"/>
        </w:numPr>
        <w:spacing w:line="480" w:lineRule="auto"/>
        <w:jc w:val="both"/>
        <w:rPr>
          <w:bCs/>
          <w:color w:val="auto"/>
        </w:rPr>
      </w:pPr>
      <w:r w:rsidRPr="00A95A3D">
        <w:rPr>
          <w:bCs/>
          <w:color w:val="auto"/>
        </w:rPr>
        <w:t>Conocer y poseer procedimientos de control interno tributario (formul</w:t>
      </w:r>
      <w:r w:rsidRPr="00A95A3D">
        <w:rPr>
          <w:bCs/>
          <w:color w:val="auto"/>
        </w:rPr>
        <w:t>a</w:t>
      </w:r>
      <w:r w:rsidRPr="00A95A3D">
        <w:rPr>
          <w:bCs/>
          <w:color w:val="auto"/>
        </w:rPr>
        <w:t>rios, control i</w:t>
      </w:r>
      <w:r w:rsidRPr="00A95A3D">
        <w:rPr>
          <w:bCs/>
          <w:color w:val="auto"/>
        </w:rPr>
        <w:t>n</w:t>
      </w:r>
      <w:r w:rsidRPr="00A95A3D">
        <w:rPr>
          <w:bCs/>
          <w:color w:val="auto"/>
        </w:rPr>
        <w:t>terno tributario, etc.).</w:t>
      </w:r>
    </w:p>
    <w:p w:rsidR="004F4606" w:rsidRPr="00A95A3D" w:rsidRDefault="004F4606" w:rsidP="000B535C">
      <w:pPr>
        <w:numPr>
          <w:ilvl w:val="0"/>
          <w:numId w:val="9"/>
        </w:numPr>
        <w:spacing w:line="480" w:lineRule="auto"/>
        <w:jc w:val="both"/>
        <w:rPr>
          <w:bCs/>
          <w:color w:val="auto"/>
        </w:rPr>
      </w:pPr>
      <w:r w:rsidRPr="00A95A3D">
        <w:rPr>
          <w:bCs/>
          <w:color w:val="auto"/>
        </w:rPr>
        <w:t>Realizar pruebas sustantivas de detección de errores y desviaciones fiscales.</w:t>
      </w:r>
    </w:p>
    <w:p w:rsidR="00684289" w:rsidRPr="00A95A3D" w:rsidRDefault="004F4606" w:rsidP="000B535C">
      <w:pPr>
        <w:numPr>
          <w:ilvl w:val="0"/>
          <w:numId w:val="9"/>
        </w:numPr>
        <w:spacing w:line="480" w:lineRule="auto"/>
        <w:jc w:val="both"/>
        <w:rPr>
          <w:bCs/>
          <w:color w:val="auto"/>
        </w:rPr>
      </w:pPr>
      <w:r w:rsidRPr="00A95A3D">
        <w:rPr>
          <w:bCs/>
          <w:color w:val="auto"/>
        </w:rPr>
        <w:t>Emitir Informe de Auditor</w:t>
      </w:r>
      <w:r w:rsidR="007A0D45" w:rsidRPr="00A95A3D">
        <w:rPr>
          <w:bCs/>
          <w:color w:val="auto"/>
        </w:rPr>
        <w:t>í</w:t>
      </w:r>
      <w:r w:rsidRPr="00A95A3D">
        <w:rPr>
          <w:bCs/>
          <w:color w:val="auto"/>
        </w:rPr>
        <w:t>a Tributaria.</w:t>
      </w:r>
    </w:p>
    <w:p w:rsidR="00684289" w:rsidRPr="00A95A3D" w:rsidRDefault="00684289" w:rsidP="000B535C">
      <w:pPr>
        <w:spacing w:line="480" w:lineRule="auto"/>
        <w:jc w:val="both"/>
        <w:rPr>
          <w:bCs/>
          <w:color w:val="auto"/>
        </w:rPr>
      </w:pPr>
    </w:p>
    <w:p w:rsidR="004F4606" w:rsidRPr="00A95A3D" w:rsidRDefault="004F4606" w:rsidP="000B535C">
      <w:pPr>
        <w:pStyle w:val="Ttulo3"/>
        <w:spacing w:line="480" w:lineRule="auto"/>
        <w:jc w:val="both"/>
        <w:rPr>
          <w:rFonts w:ascii="Arial" w:hAnsi="Arial" w:cs="Arial"/>
          <w:bCs w:val="0"/>
          <w:color w:val="auto"/>
          <w:sz w:val="24"/>
          <w:szCs w:val="24"/>
        </w:rPr>
      </w:pPr>
      <w:bookmarkStart w:id="386" w:name="_Toc231074001"/>
      <w:bookmarkStart w:id="387" w:name="_Toc231074602"/>
      <w:bookmarkStart w:id="388" w:name="_Toc237930447"/>
      <w:r w:rsidRPr="00A95A3D">
        <w:rPr>
          <w:rFonts w:ascii="Arial" w:hAnsi="Arial" w:cs="Arial"/>
          <w:bCs w:val="0"/>
          <w:color w:val="auto"/>
          <w:sz w:val="24"/>
          <w:szCs w:val="24"/>
        </w:rPr>
        <w:lastRenderedPageBreak/>
        <w:t>3.1.7 Herramientas a utilizarse</w:t>
      </w:r>
      <w:bookmarkEnd w:id="386"/>
      <w:bookmarkEnd w:id="387"/>
      <w:bookmarkEnd w:id="388"/>
    </w:p>
    <w:p w:rsidR="004F4606" w:rsidRPr="00A95A3D" w:rsidRDefault="000A61B0" w:rsidP="000B535C">
      <w:pPr>
        <w:spacing w:line="480" w:lineRule="auto"/>
        <w:jc w:val="both"/>
        <w:rPr>
          <w:bCs/>
          <w:color w:val="auto"/>
        </w:rPr>
      </w:pPr>
      <w:r w:rsidRPr="00A95A3D">
        <w:rPr>
          <w:bCs/>
          <w:color w:val="auto"/>
        </w:rPr>
        <w:t>Se utilizó</w:t>
      </w:r>
      <w:r w:rsidR="004F4606" w:rsidRPr="00A95A3D">
        <w:rPr>
          <w:bCs/>
          <w:color w:val="auto"/>
        </w:rPr>
        <w:t xml:space="preserve"> programas </w:t>
      </w:r>
      <w:r w:rsidR="009D17B9" w:rsidRPr="00A95A3D">
        <w:rPr>
          <w:bCs/>
          <w:color w:val="auto"/>
        </w:rPr>
        <w:t xml:space="preserve">de </w:t>
      </w:r>
      <w:r w:rsidR="004F4606" w:rsidRPr="00A95A3D">
        <w:rPr>
          <w:bCs/>
          <w:color w:val="auto"/>
        </w:rPr>
        <w:t>Microsoft Office Word y Excel, para analizar el co</w:t>
      </w:r>
      <w:r w:rsidR="004F4606" w:rsidRPr="00A95A3D">
        <w:rPr>
          <w:bCs/>
          <w:color w:val="auto"/>
        </w:rPr>
        <w:t>m</w:t>
      </w:r>
      <w:r w:rsidR="004F4606" w:rsidRPr="00A95A3D">
        <w:rPr>
          <w:bCs/>
          <w:color w:val="auto"/>
        </w:rPr>
        <w:t>portamiento de compras, gastos  y ventas de la compañía, durante el año fiscal sujeto al an</w:t>
      </w:r>
      <w:r w:rsidR="004F4606" w:rsidRPr="00A95A3D">
        <w:rPr>
          <w:bCs/>
          <w:color w:val="auto"/>
        </w:rPr>
        <w:t>á</w:t>
      </w:r>
      <w:r w:rsidR="004F4606" w:rsidRPr="00A95A3D">
        <w:rPr>
          <w:bCs/>
          <w:color w:val="auto"/>
        </w:rPr>
        <w:t>lisis a realizarse.</w:t>
      </w:r>
    </w:p>
    <w:p w:rsidR="004F4606" w:rsidRPr="00A95A3D" w:rsidRDefault="004F4606" w:rsidP="000B535C">
      <w:pPr>
        <w:spacing w:line="480" w:lineRule="auto"/>
        <w:jc w:val="both"/>
        <w:rPr>
          <w:bCs/>
          <w:color w:val="auto"/>
        </w:rPr>
      </w:pPr>
    </w:p>
    <w:p w:rsidR="00C260FD" w:rsidRPr="00A95A3D" w:rsidRDefault="004F4606" w:rsidP="000B535C">
      <w:pPr>
        <w:pStyle w:val="Ttulo3"/>
        <w:spacing w:line="480" w:lineRule="auto"/>
        <w:jc w:val="both"/>
        <w:rPr>
          <w:rFonts w:ascii="Arial" w:hAnsi="Arial" w:cs="Arial"/>
          <w:color w:val="auto"/>
          <w:sz w:val="24"/>
          <w:szCs w:val="24"/>
        </w:rPr>
      </w:pPr>
      <w:bookmarkStart w:id="389" w:name="_Toc231074002"/>
      <w:bookmarkStart w:id="390" w:name="_Toc231074603"/>
      <w:bookmarkStart w:id="391" w:name="_Toc237930448"/>
      <w:r w:rsidRPr="00A95A3D">
        <w:rPr>
          <w:rFonts w:ascii="Arial" w:hAnsi="Arial" w:cs="Arial"/>
          <w:color w:val="auto"/>
          <w:sz w:val="24"/>
          <w:szCs w:val="24"/>
        </w:rPr>
        <w:t xml:space="preserve">3.1.8 </w:t>
      </w:r>
      <w:r w:rsidR="00C260FD" w:rsidRPr="00A95A3D">
        <w:rPr>
          <w:rFonts w:ascii="Arial" w:hAnsi="Arial" w:cs="Arial"/>
          <w:color w:val="auto"/>
          <w:sz w:val="24"/>
          <w:szCs w:val="24"/>
        </w:rPr>
        <w:t>Preparación del Proyecto de Auditor</w:t>
      </w:r>
      <w:r w:rsidR="007A0D45" w:rsidRPr="00A95A3D">
        <w:rPr>
          <w:rFonts w:ascii="Arial" w:hAnsi="Arial" w:cs="Arial"/>
          <w:color w:val="auto"/>
          <w:sz w:val="24"/>
          <w:szCs w:val="24"/>
        </w:rPr>
        <w:t>í</w:t>
      </w:r>
      <w:r w:rsidR="00C260FD" w:rsidRPr="00A95A3D">
        <w:rPr>
          <w:rFonts w:ascii="Arial" w:hAnsi="Arial" w:cs="Arial"/>
          <w:color w:val="auto"/>
          <w:sz w:val="24"/>
          <w:szCs w:val="24"/>
        </w:rPr>
        <w:t>a</w:t>
      </w:r>
      <w:bookmarkEnd w:id="389"/>
      <w:bookmarkEnd w:id="390"/>
      <w:bookmarkEnd w:id="391"/>
    </w:p>
    <w:p w:rsidR="00F97AF0" w:rsidRPr="00A95A3D" w:rsidRDefault="00913024" w:rsidP="000B535C">
      <w:pPr>
        <w:spacing w:line="480" w:lineRule="auto"/>
        <w:jc w:val="both"/>
        <w:rPr>
          <w:color w:val="auto"/>
        </w:rPr>
      </w:pPr>
      <w:r w:rsidRPr="00A95A3D">
        <w:rPr>
          <w:color w:val="auto"/>
        </w:rPr>
        <w:t>Para proceder a realizar la preparación del proyecto de Auditor</w:t>
      </w:r>
      <w:r w:rsidR="007A0D45" w:rsidRPr="00A95A3D">
        <w:rPr>
          <w:color w:val="auto"/>
        </w:rPr>
        <w:t>í</w:t>
      </w:r>
      <w:r w:rsidRPr="00A95A3D">
        <w:rPr>
          <w:color w:val="auto"/>
        </w:rPr>
        <w:t>a nos bas</w:t>
      </w:r>
      <w:r w:rsidRPr="00A95A3D">
        <w:rPr>
          <w:color w:val="auto"/>
        </w:rPr>
        <w:t>a</w:t>
      </w:r>
      <w:r w:rsidRPr="00A95A3D">
        <w:rPr>
          <w:color w:val="auto"/>
        </w:rPr>
        <w:t>mos en el programa de trabajo establecido de acuerdo al criterio profesional del equipo auditor.</w:t>
      </w:r>
    </w:p>
    <w:p w:rsidR="00684289" w:rsidRPr="00A95A3D" w:rsidRDefault="00684289" w:rsidP="000B535C">
      <w:pPr>
        <w:spacing w:line="480" w:lineRule="auto"/>
        <w:jc w:val="both"/>
        <w:rPr>
          <w:color w:val="auto"/>
        </w:rPr>
      </w:pPr>
    </w:p>
    <w:p w:rsidR="00684289" w:rsidRPr="00A95A3D" w:rsidRDefault="00684289" w:rsidP="000B535C">
      <w:pPr>
        <w:spacing w:line="480" w:lineRule="auto"/>
        <w:jc w:val="both"/>
        <w:rPr>
          <w:color w:val="auto"/>
        </w:rPr>
      </w:pPr>
    </w:p>
    <w:p w:rsidR="00684289" w:rsidRPr="00A95A3D" w:rsidRDefault="00684289" w:rsidP="000B535C">
      <w:pPr>
        <w:spacing w:line="480" w:lineRule="auto"/>
        <w:jc w:val="both"/>
        <w:rPr>
          <w:color w:val="auto"/>
        </w:rPr>
      </w:pPr>
    </w:p>
    <w:p w:rsidR="00684289" w:rsidRPr="00A95A3D" w:rsidRDefault="00684289" w:rsidP="000B535C">
      <w:pPr>
        <w:spacing w:line="480" w:lineRule="auto"/>
        <w:jc w:val="both"/>
        <w:rPr>
          <w:color w:val="auto"/>
        </w:rPr>
      </w:pPr>
    </w:p>
    <w:p w:rsidR="00684289" w:rsidRPr="00A95A3D" w:rsidRDefault="00684289" w:rsidP="000B535C">
      <w:pPr>
        <w:spacing w:line="480" w:lineRule="auto"/>
        <w:jc w:val="both"/>
        <w:rPr>
          <w:color w:val="auto"/>
        </w:rPr>
      </w:pPr>
    </w:p>
    <w:p w:rsidR="00684289" w:rsidRPr="00A95A3D" w:rsidRDefault="00684289" w:rsidP="000B535C">
      <w:pPr>
        <w:spacing w:line="480" w:lineRule="auto"/>
        <w:jc w:val="both"/>
        <w:rPr>
          <w:color w:val="auto"/>
        </w:rPr>
      </w:pPr>
    </w:p>
    <w:p w:rsidR="00684289" w:rsidRDefault="00684289" w:rsidP="000B535C">
      <w:pPr>
        <w:spacing w:line="480" w:lineRule="auto"/>
        <w:jc w:val="both"/>
        <w:rPr>
          <w:color w:val="auto"/>
        </w:rPr>
      </w:pPr>
    </w:p>
    <w:p w:rsidR="00331BCC" w:rsidRDefault="00331BCC" w:rsidP="000B535C">
      <w:pPr>
        <w:spacing w:line="480" w:lineRule="auto"/>
        <w:jc w:val="both"/>
        <w:rPr>
          <w:color w:val="auto"/>
        </w:rPr>
      </w:pPr>
    </w:p>
    <w:p w:rsidR="00331BCC" w:rsidRDefault="00331BCC" w:rsidP="000B535C">
      <w:pPr>
        <w:spacing w:line="480" w:lineRule="auto"/>
        <w:jc w:val="both"/>
        <w:rPr>
          <w:color w:val="auto"/>
        </w:rPr>
      </w:pPr>
    </w:p>
    <w:p w:rsidR="00331BCC" w:rsidRDefault="00331BCC" w:rsidP="000B535C">
      <w:pPr>
        <w:spacing w:line="480" w:lineRule="auto"/>
        <w:jc w:val="both"/>
        <w:rPr>
          <w:color w:val="auto"/>
        </w:rPr>
      </w:pPr>
    </w:p>
    <w:p w:rsidR="00331BCC" w:rsidRDefault="00331BCC" w:rsidP="000B535C">
      <w:pPr>
        <w:spacing w:line="480" w:lineRule="auto"/>
        <w:jc w:val="both"/>
        <w:rPr>
          <w:color w:val="auto"/>
        </w:rPr>
      </w:pPr>
    </w:p>
    <w:p w:rsidR="00331BCC" w:rsidRPr="00A95A3D" w:rsidRDefault="00331BCC" w:rsidP="000B535C">
      <w:pPr>
        <w:spacing w:line="480" w:lineRule="auto"/>
        <w:jc w:val="both"/>
        <w:rPr>
          <w:color w:val="auto"/>
        </w:rPr>
      </w:pPr>
    </w:p>
    <w:p w:rsidR="00BB5B1C" w:rsidRPr="00A95A3D" w:rsidRDefault="00913024" w:rsidP="000B535C">
      <w:pPr>
        <w:pStyle w:val="Ttulo4"/>
        <w:jc w:val="both"/>
        <w:rPr>
          <w:rFonts w:ascii="Arial" w:hAnsi="Arial" w:cs="Arial"/>
          <w:color w:val="auto"/>
          <w:sz w:val="24"/>
          <w:szCs w:val="24"/>
        </w:rPr>
      </w:pPr>
      <w:r w:rsidRPr="00A95A3D">
        <w:rPr>
          <w:rFonts w:ascii="Arial" w:hAnsi="Arial" w:cs="Arial"/>
          <w:color w:val="auto"/>
          <w:sz w:val="24"/>
          <w:szCs w:val="24"/>
        </w:rPr>
        <w:lastRenderedPageBreak/>
        <w:t>3.1.8.1</w:t>
      </w:r>
      <w:r w:rsidR="00F97AF0" w:rsidRPr="00A95A3D">
        <w:rPr>
          <w:rFonts w:ascii="Arial" w:hAnsi="Arial" w:cs="Arial"/>
          <w:color w:val="auto"/>
          <w:sz w:val="24"/>
          <w:szCs w:val="24"/>
        </w:rPr>
        <w:t xml:space="preserve"> </w:t>
      </w:r>
      <w:r w:rsidR="004F4606" w:rsidRPr="00A95A3D">
        <w:rPr>
          <w:rFonts w:ascii="Arial" w:hAnsi="Arial" w:cs="Arial"/>
          <w:color w:val="auto"/>
          <w:sz w:val="24"/>
          <w:szCs w:val="24"/>
        </w:rPr>
        <w:t>Programa de Trabajo</w:t>
      </w:r>
    </w:p>
    <w:p w:rsidR="00684289" w:rsidRPr="00A95A3D" w:rsidRDefault="00684289" w:rsidP="000B535C">
      <w:pPr>
        <w:jc w:val="both"/>
        <w:rPr>
          <w:color w:val="auto"/>
        </w:rPr>
      </w:pPr>
    </w:p>
    <w:p w:rsidR="00684289" w:rsidRPr="00A95A3D" w:rsidRDefault="00684289" w:rsidP="000B535C">
      <w:pPr>
        <w:jc w:val="both"/>
        <w:rPr>
          <w:color w:val="auto"/>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aps/>
          <w:color w:val="auto"/>
          <w:sz w:val="22"/>
          <w:szCs w:val="22"/>
        </w:rPr>
      </w:pPr>
      <w:r w:rsidRPr="00A95A3D">
        <w:rPr>
          <w:b/>
          <w:caps/>
          <w:color w:val="auto"/>
          <w:sz w:val="22"/>
          <w:szCs w:val="22"/>
        </w:rPr>
        <w:t>Programa de Trabajo</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b/>
          <w:i/>
          <w:color w:val="auto"/>
          <w:sz w:val="22"/>
          <w:szCs w:val="22"/>
        </w:rPr>
        <w:tab/>
        <w:t>Identificación</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1070"/>
        <w:jc w:val="both"/>
        <w:rPr>
          <w:color w:val="auto"/>
          <w:sz w:val="22"/>
          <w:szCs w:val="22"/>
        </w:rPr>
      </w:pPr>
      <w:r w:rsidRPr="00A95A3D">
        <w:rPr>
          <w:color w:val="auto"/>
          <w:sz w:val="22"/>
          <w:szCs w:val="22"/>
        </w:rPr>
        <w:t>Auditor</w:t>
      </w:r>
      <w:r w:rsidR="007A0D45" w:rsidRPr="00A95A3D">
        <w:rPr>
          <w:color w:val="auto"/>
          <w:sz w:val="22"/>
          <w:szCs w:val="22"/>
        </w:rPr>
        <w:t>í</w:t>
      </w:r>
      <w:r w:rsidRPr="00A95A3D">
        <w:rPr>
          <w:color w:val="auto"/>
          <w:sz w:val="22"/>
          <w:szCs w:val="22"/>
        </w:rPr>
        <w:t>a Tributaria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b/>
          <w:i/>
          <w:color w:val="auto"/>
          <w:sz w:val="22"/>
          <w:szCs w:val="22"/>
        </w:rPr>
        <w:tab/>
        <w:t>Responsables</w:t>
      </w:r>
    </w:p>
    <w:p w:rsidR="004F4606" w:rsidRPr="00A95A3D" w:rsidRDefault="004F4606" w:rsidP="000B535C">
      <w:pPr>
        <w:numPr>
          <w:ilvl w:val="0"/>
          <w:numId w:val="10"/>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María Soledad Novillo Bustos.</w:t>
      </w:r>
    </w:p>
    <w:p w:rsidR="004F4606" w:rsidRPr="00A95A3D" w:rsidRDefault="004F4606" w:rsidP="000B535C">
      <w:pPr>
        <w:numPr>
          <w:ilvl w:val="0"/>
          <w:numId w:val="10"/>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Alex Andrés Bayas Egas.</w:t>
      </w:r>
      <w:r w:rsidRPr="00A95A3D">
        <w:rPr>
          <w:color w:val="auto"/>
          <w:sz w:val="22"/>
          <w:szCs w:val="22"/>
        </w:rPr>
        <w:tab/>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b/>
          <w:i/>
          <w:color w:val="auto"/>
          <w:sz w:val="22"/>
          <w:szCs w:val="22"/>
        </w:rPr>
        <w:tab/>
        <w:t>Área</w:t>
      </w:r>
    </w:p>
    <w:p w:rsidR="004F4606" w:rsidRPr="00A95A3D" w:rsidRDefault="004F4606" w:rsidP="000B535C">
      <w:pPr>
        <w:numPr>
          <w:ilvl w:val="0"/>
          <w:numId w:val="11"/>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Área de Contabilidad y Recursos Humanos.</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b/>
          <w:i/>
          <w:color w:val="auto"/>
          <w:sz w:val="22"/>
          <w:szCs w:val="22"/>
        </w:rPr>
        <w:tab/>
        <w:t>Actividades</w:t>
      </w:r>
    </w:p>
    <w:p w:rsidR="004F4606" w:rsidRPr="00A95A3D" w:rsidRDefault="004F4606" w:rsidP="000B535C">
      <w:pPr>
        <w:numPr>
          <w:ilvl w:val="0"/>
          <w:numId w:val="11"/>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Examinar las actividades del proceso de declaraciones para detectar los puntos débiles en él.</w:t>
      </w:r>
    </w:p>
    <w:p w:rsidR="004F4606" w:rsidRPr="00A95A3D" w:rsidRDefault="004F4606" w:rsidP="000B535C">
      <w:pPr>
        <w:numPr>
          <w:ilvl w:val="0"/>
          <w:numId w:val="11"/>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 xml:space="preserve">Sugerir métodos de cambio para la mejora de actividades, logrando una mayor </w:t>
      </w:r>
      <w:r w:rsidRPr="00A95A3D">
        <w:rPr>
          <w:color w:val="auto"/>
          <w:sz w:val="22"/>
          <w:szCs w:val="22"/>
        </w:rPr>
        <w:tab/>
        <w:t>eficiencia y avance en la productividad.</w:t>
      </w:r>
    </w:p>
    <w:p w:rsidR="004F4606" w:rsidRPr="00A95A3D" w:rsidRDefault="004F4606" w:rsidP="000B535C">
      <w:pPr>
        <w:numPr>
          <w:ilvl w:val="0"/>
          <w:numId w:val="11"/>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Hacer una evaluación de todo lo obtenido para emitir un juicio crítico que determine situaciones que puedan mejorarse y hacer  recome</w:t>
      </w:r>
      <w:r w:rsidRPr="00A95A3D">
        <w:rPr>
          <w:color w:val="auto"/>
          <w:sz w:val="22"/>
          <w:szCs w:val="22"/>
        </w:rPr>
        <w:t>n</w:t>
      </w:r>
      <w:r w:rsidRPr="00A95A3D">
        <w:rPr>
          <w:color w:val="auto"/>
          <w:sz w:val="22"/>
          <w:szCs w:val="22"/>
        </w:rPr>
        <w:t>daci</w:t>
      </w:r>
      <w:r w:rsidRPr="00A95A3D">
        <w:rPr>
          <w:color w:val="auto"/>
          <w:sz w:val="22"/>
          <w:szCs w:val="22"/>
        </w:rPr>
        <w:t>o</w:t>
      </w:r>
      <w:r w:rsidRPr="00A95A3D">
        <w:rPr>
          <w:color w:val="auto"/>
          <w:sz w:val="22"/>
          <w:szCs w:val="22"/>
        </w:rPr>
        <w:t>nes.</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b/>
          <w:i/>
          <w:color w:val="auto"/>
          <w:sz w:val="22"/>
          <w:szCs w:val="22"/>
        </w:rPr>
        <w:tab/>
        <w:t>Fases</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color w:val="auto"/>
          <w:sz w:val="22"/>
          <w:szCs w:val="22"/>
        </w:rPr>
        <w:t>Conformación del equipo de trabajo</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color w:val="auto"/>
          <w:sz w:val="22"/>
          <w:szCs w:val="22"/>
        </w:rPr>
        <w:t>Entrevistas en las Áreas principales.</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b/>
          <w:i/>
          <w:color w:val="auto"/>
          <w:sz w:val="22"/>
          <w:szCs w:val="22"/>
        </w:rPr>
      </w:pPr>
      <w:r w:rsidRPr="00A95A3D">
        <w:rPr>
          <w:color w:val="auto"/>
          <w:sz w:val="22"/>
          <w:szCs w:val="22"/>
        </w:rPr>
        <w:t>Investigación preliminar</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 xml:space="preserve">Selección de </w:t>
      </w:r>
      <w:smartTag w:uri="urn:schemas-microsoft-com:office:smarttags" w:element="PersonName">
        <w:smartTagPr>
          <w:attr w:name="ProductID" w:val="la Metodolog￭a."/>
        </w:smartTagPr>
        <w:r w:rsidRPr="00A95A3D">
          <w:rPr>
            <w:color w:val="auto"/>
            <w:sz w:val="22"/>
            <w:szCs w:val="22"/>
          </w:rPr>
          <w:t>la Metodología</w:t>
        </w:r>
        <w:r w:rsidR="008A4640" w:rsidRPr="00A95A3D">
          <w:rPr>
            <w:color w:val="auto"/>
            <w:sz w:val="22"/>
            <w:szCs w:val="22"/>
          </w:rPr>
          <w:t>.</w:t>
        </w:r>
      </w:smartTag>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Diseño de cuestionarios</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Aplicación de cuestionarios</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Tabulación de resultados</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Análisis e interpretación de resultados</w:t>
      </w:r>
      <w:r w:rsidR="008A4640"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Conclusiones del Cuestionario</w:t>
      </w:r>
      <w:r w:rsidR="008A4640" w:rsidRPr="00A95A3D">
        <w:rPr>
          <w:color w:val="auto"/>
          <w:sz w:val="22"/>
          <w:szCs w:val="22"/>
        </w:rPr>
        <w:t>.</w:t>
      </w:r>
    </w:p>
    <w:p w:rsidR="004F4606" w:rsidRPr="00A95A3D" w:rsidRDefault="000D17FE"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Conclusiones finales de la auditorí</w:t>
      </w:r>
      <w:r w:rsidR="004F4606" w:rsidRPr="00A95A3D">
        <w:rPr>
          <w:color w:val="auto"/>
          <w:sz w:val="22"/>
          <w:szCs w:val="22"/>
        </w:rPr>
        <w:t>a</w:t>
      </w:r>
      <w:r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tabs>
          <w:tab w:val="left" w:pos="3360"/>
        </w:tabs>
        <w:spacing w:line="276" w:lineRule="auto"/>
        <w:jc w:val="both"/>
        <w:rPr>
          <w:color w:val="auto"/>
          <w:sz w:val="22"/>
          <w:szCs w:val="22"/>
        </w:rPr>
      </w:pPr>
      <w:r w:rsidRPr="00A95A3D">
        <w:rPr>
          <w:color w:val="auto"/>
          <w:sz w:val="22"/>
          <w:szCs w:val="22"/>
        </w:rPr>
        <w:t>Elaboración del informe final</w:t>
      </w:r>
      <w:r w:rsidR="000D17FE" w:rsidRPr="00A95A3D">
        <w:rPr>
          <w:color w:val="auto"/>
          <w:sz w:val="22"/>
          <w:szCs w:val="22"/>
        </w:rPr>
        <w:t>.</w:t>
      </w:r>
    </w:p>
    <w:p w:rsidR="004F4606" w:rsidRPr="00A95A3D" w:rsidRDefault="004F4606" w:rsidP="000B535C">
      <w:pPr>
        <w:numPr>
          <w:ilvl w:val="0"/>
          <w:numId w:val="12"/>
        </w:numPr>
        <w:pBdr>
          <w:top w:val="single" w:sz="4" w:space="1" w:color="auto"/>
          <w:left w:val="single" w:sz="4" w:space="4" w:color="auto"/>
          <w:bottom w:val="single" w:sz="4" w:space="1" w:color="auto"/>
          <w:right w:val="single" w:sz="4" w:space="4" w:color="auto"/>
        </w:pBdr>
        <w:spacing w:line="276" w:lineRule="auto"/>
        <w:jc w:val="both"/>
        <w:rPr>
          <w:color w:val="auto"/>
          <w:sz w:val="22"/>
          <w:szCs w:val="22"/>
        </w:rPr>
      </w:pPr>
      <w:r w:rsidRPr="00A95A3D">
        <w:rPr>
          <w:color w:val="auto"/>
          <w:sz w:val="22"/>
          <w:szCs w:val="22"/>
        </w:rPr>
        <w:t>Presentación de propuesta a la empresa</w:t>
      </w:r>
      <w:r w:rsidR="000D17FE" w:rsidRPr="00A95A3D">
        <w:rPr>
          <w:color w:val="auto"/>
          <w:sz w:val="22"/>
          <w:szCs w:val="22"/>
        </w:rPr>
        <w:t>.</w:t>
      </w:r>
    </w:p>
    <w:p w:rsidR="00684289" w:rsidRPr="00A95A3D" w:rsidRDefault="00684289" w:rsidP="000B535C">
      <w:pPr>
        <w:spacing w:line="480" w:lineRule="auto"/>
        <w:jc w:val="both"/>
        <w:rPr>
          <w:b/>
          <w:color w:val="auto"/>
        </w:rPr>
      </w:pPr>
    </w:p>
    <w:p w:rsidR="00684289" w:rsidRPr="00A95A3D" w:rsidRDefault="00684289" w:rsidP="000B535C">
      <w:pPr>
        <w:spacing w:line="480" w:lineRule="auto"/>
        <w:jc w:val="both"/>
        <w:rPr>
          <w:b/>
          <w:color w:val="auto"/>
        </w:rPr>
      </w:pPr>
    </w:p>
    <w:p w:rsidR="00684289" w:rsidRPr="00A95A3D" w:rsidRDefault="00684289" w:rsidP="000B535C">
      <w:pPr>
        <w:spacing w:line="480" w:lineRule="auto"/>
        <w:jc w:val="both"/>
        <w:rPr>
          <w:b/>
          <w:color w:val="auto"/>
        </w:rPr>
      </w:pPr>
    </w:p>
    <w:p w:rsidR="00684289" w:rsidRPr="00A95A3D" w:rsidRDefault="00684289" w:rsidP="000B535C">
      <w:pPr>
        <w:spacing w:line="480" w:lineRule="auto"/>
        <w:jc w:val="both"/>
        <w:rPr>
          <w:b/>
          <w:color w:val="auto"/>
        </w:rPr>
      </w:pPr>
    </w:p>
    <w:p w:rsidR="00BB5B1C" w:rsidRPr="00A95A3D" w:rsidRDefault="00BB5B1C" w:rsidP="000B535C">
      <w:pPr>
        <w:pStyle w:val="Ttulo4"/>
        <w:jc w:val="both"/>
        <w:rPr>
          <w:rFonts w:ascii="Arial" w:hAnsi="Arial" w:cs="Arial"/>
          <w:color w:val="auto"/>
          <w:sz w:val="24"/>
          <w:szCs w:val="24"/>
        </w:rPr>
      </w:pPr>
      <w:r w:rsidRPr="00A95A3D">
        <w:rPr>
          <w:rFonts w:ascii="Arial" w:hAnsi="Arial" w:cs="Arial"/>
          <w:b w:val="0"/>
          <w:noProof/>
          <w:color w:val="auto"/>
          <w:sz w:val="20"/>
          <w:szCs w:val="20"/>
        </w:rPr>
        <w:lastRenderedPageBreak/>
        <w:pict>
          <v:rect id="_x0000_s1291" style="position:absolute;left:0;text-align:left;margin-left:361.8pt;margin-top:12.6pt;width:54pt;height:81pt;z-index:251658240">
            <v:textbox style="mso-next-textbox:#_x0000_s1291">
              <w:txbxContent>
                <w:p w:rsidR="00917B67" w:rsidRDefault="00917B67" w:rsidP="00BB5B1C">
                  <w:pPr>
                    <w:jc w:val="center"/>
                    <w:rPr>
                      <w:b/>
                      <w:sz w:val="22"/>
                      <w:szCs w:val="22"/>
                      <w:lang w:val="es-EC"/>
                    </w:rPr>
                  </w:pPr>
                  <w:r>
                    <w:rPr>
                      <w:b/>
                      <w:sz w:val="22"/>
                      <w:szCs w:val="22"/>
                      <w:lang w:val="es-EC"/>
                    </w:rPr>
                    <w:t>PTA</w:t>
                  </w:r>
                </w:p>
                <w:p w:rsidR="00917B67" w:rsidRDefault="00917B67" w:rsidP="00BB5B1C">
                  <w:pPr>
                    <w:jc w:val="center"/>
                    <w:rPr>
                      <w:b/>
                      <w:sz w:val="22"/>
                      <w:szCs w:val="22"/>
                      <w:lang w:val="es-EC"/>
                    </w:rPr>
                  </w:pPr>
                  <w:r>
                    <w:rPr>
                      <w:b/>
                      <w:sz w:val="22"/>
                      <w:szCs w:val="22"/>
                      <w:lang w:val="es-EC"/>
                    </w:rPr>
                    <w:t>1/1</w:t>
                  </w:r>
                </w:p>
              </w:txbxContent>
            </v:textbox>
            <w10:wrap type="square"/>
          </v:rect>
        </w:pict>
      </w:r>
      <w:r w:rsidR="00F97AF0" w:rsidRPr="00A95A3D">
        <w:rPr>
          <w:rFonts w:ascii="Arial" w:hAnsi="Arial" w:cs="Arial"/>
          <w:color w:val="auto"/>
          <w:sz w:val="24"/>
          <w:szCs w:val="24"/>
        </w:rPr>
        <w:t xml:space="preserve">3.1.8.3 </w:t>
      </w:r>
      <w:r w:rsidR="004F4606" w:rsidRPr="00A95A3D">
        <w:rPr>
          <w:rFonts w:ascii="Arial" w:hAnsi="Arial" w:cs="Arial"/>
          <w:color w:val="auto"/>
          <w:sz w:val="24"/>
          <w:szCs w:val="24"/>
        </w:rPr>
        <w:t>Esquema del Programa de Trabajo</w:t>
      </w:r>
    </w:p>
    <w:p w:rsidR="000D17FE" w:rsidRPr="00A95A3D" w:rsidRDefault="000D17FE" w:rsidP="000B535C">
      <w:pPr>
        <w:jc w:val="both"/>
        <w:rPr>
          <w:color w:val="auto"/>
        </w:rPr>
      </w:pP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b/>
          <w:color w:val="auto"/>
          <w:sz w:val="20"/>
          <w:szCs w:val="20"/>
        </w:rPr>
      </w:pPr>
      <w:r w:rsidRPr="00A95A3D">
        <w:rPr>
          <w:rFonts w:ascii="Arial" w:hAnsi="Arial"/>
          <w:b/>
          <w:color w:val="auto"/>
          <w:sz w:val="20"/>
          <w:szCs w:val="20"/>
        </w:rPr>
        <w:t>PROGRAMA DE TRABAJO</w:t>
      </w: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color w:val="auto"/>
          <w:sz w:val="20"/>
          <w:szCs w:val="20"/>
          <w:u w:val="single"/>
        </w:rPr>
      </w:pP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color w:val="auto"/>
          <w:sz w:val="20"/>
          <w:szCs w:val="20"/>
        </w:rPr>
      </w:pPr>
      <w:r w:rsidRPr="00A95A3D">
        <w:rPr>
          <w:rFonts w:ascii="Arial" w:hAnsi="Arial"/>
          <w:b/>
          <w:color w:val="auto"/>
          <w:sz w:val="20"/>
          <w:szCs w:val="20"/>
          <w:u w:val="single"/>
        </w:rPr>
        <w:t>Entidad</w:t>
      </w:r>
      <w:r w:rsidRPr="00A95A3D">
        <w:rPr>
          <w:rFonts w:ascii="Arial" w:hAnsi="Arial"/>
          <w:b/>
          <w:color w:val="auto"/>
          <w:sz w:val="20"/>
          <w:szCs w:val="20"/>
        </w:rPr>
        <w:t>:</w:t>
      </w:r>
      <w:r w:rsidRPr="00A95A3D">
        <w:rPr>
          <w:rFonts w:ascii="Arial" w:hAnsi="Arial"/>
          <w:color w:val="auto"/>
          <w:sz w:val="20"/>
          <w:szCs w:val="20"/>
        </w:rPr>
        <w:tab/>
      </w:r>
      <w:r w:rsidRPr="00A95A3D">
        <w:rPr>
          <w:rFonts w:ascii="Arial" w:hAnsi="Arial"/>
          <w:color w:val="auto"/>
          <w:sz w:val="20"/>
          <w:szCs w:val="20"/>
        </w:rPr>
        <w:tab/>
        <w:t xml:space="preserve">XXXXXX    </w:t>
      </w:r>
      <w:r w:rsidRPr="00A95A3D">
        <w:rPr>
          <w:rFonts w:ascii="Arial" w:hAnsi="Arial"/>
          <w:color w:val="auto"/>
          <w:sz w:val="20"/>
          <w:szCs w:val="20"/>
        </w:rPr>
        <w:tab/>
      </w:r>
      <w:r w:rsidRPr="00A95A3D">
        <w:rPr>
          <w:rFonts w:ascii="Arial" w:hAnsi="Arial"/>
          <w:color w:val="auto"/>
          <w:sz w:val="20"/>
          <w:szCs w:val="20"/>
        </w:rPr>
        <w:tab/>
      </w:r>
      <w:r w:rsidRPr="00A95A3D">
        <w:rPr>
          <w:rFonts w:ascii="Arial" w:hAnsi="Arial"/>
          <w:color w:val="auto"/>
          <w:sz w:val="20"/>
          <w:szCs w:val="20"/>
        </w:rPr>
        <w:tab/>
      </w:r>
      <w:r w:rsidRPr="00A95A3D">
        <w:rPr>
          <w:rFonts w:ascii="Arial" w:hAnsi="Arial"/>
          <w:color w:val="auto"/>
          <w:sz w:val="20"/>
          <w:szCs w:val="20"/>
        </w:rPr>
        <w:tab/>
        <w:t xml:space="preserve"> </w:t>
      </w: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color w:val="auto"/>
          <w:sz w:val="20"/>
          <w:szCs w:val="20"/>
        </w:rPr>
      </w:pPr>
      <w:r w:rsidRPr="00A95A3D">
        <w:rPr>
          <w:rFonts w:ascii="Arial" w:hAnsi="Arial"/>
          <w:b/>
          <w:color w:val="auto"/>
          <w:sz w:val="20"/>
          <w:szCs w:val="20"/>
          <w:u w:val="single"/>
        </w:rPr>
        <w:t>Tipo de Auditoría:</w:t>
      </w:r>
      <w:r w:rsidRPr="00A95A3D">
        <w:rPr>
          <w:rFonts w:ascii="Arial" w:hAnsi="Arial"/>
          <w:color w:val="auto"/>
          <w:sz w:val="20"/>
          <w:szCs w:val="20"/>
        </w:rPr>
        <w:tab/>
        <w:t>Tributaria</w:t>
      </w: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color w:val="auto"/>
          <w:sz w:val="20"/>
          <w:szCs w:val="20"/>
        </w:rPr>
      </w:pPr>
      <w:r w:rsidRPr="00A95A3D">
        <w:rPr>
          <w:rFonts w:ascii="Arial" w:hAnsi="Arial"/>
          <w:b/>
          <w:color w:val="auto"/>
          <w:sz w:val="20"/>
          <w:szCs w:val="20"/>
          <w:u w:val="single"/>
        </w:rPr>
        <w:t>Provincia:</w:t>
      </w:r>
      <w:r w:rsidRPr="00A95A3D">
        <w:rPr>
          <w:rFonts w:ascii="Arial" w:hAnsi="Arial"/>
          <w:color w:val="auto"/>
          <w:sz w:val="20"/>
          <w:szCs w:val="20"/>
        </w:rPr>
        <w:t xml:space="preserve"> </w:t>
      </w:r>
      <w:r w:rsidRPr="00A95A3D">
        <w:rPr>
          <w:rFonts w:ascii="Arial" w:hAnsi="Arial"/>
          <w:color w:val="auto"/>
          <w:sz w:val="20"/>
          <w:szCs w:val="20"/>
        </w:rPr>
        <w:tab/>
      </w:r>
      <w:r w:rsidRPr="00A95A3D">
        <w:rPr>
          <w:rFonts w:ascii="Arial" w:hAnsi="Arial"/>
          <w:color w:val="auto"/>
          <w:sz w:val="20"/>
          <w:szCs w:val="20"/>
        </w:rPr>
        <w:tab/>
        <w:t xml:space="preserve">Guayas                                    </w:t>
      </w:r>
    </w:p>
    <w:p w:rsidR="00BB5B1C" w:rsidRPr="00A95A3D" w:rsidRDefault="00BB5B1C" w:rsidP="000B535C">
      <w:pPr>
        <w:pStyle w:val="NoSpacing1"/>
        <w:pBdr>
          <w:top w:val="single" w:sz="4" w:space="0" w:color="auto"/>
          <w:left w:val="single" w:sz="4" w:space="4" w:color="auto"/>
          <w:bottom w:val="single" w:sz="4" w:space="1" w:color="auto"/>
          <w:right w:val="single" w:sz="4" w:space="4" w:color="auto"/>
        </w:pBdr>
        <w:jc w:val="both"/>
        <w:rPr>
          <w:rFonts w:ascii="Arial" w:hAnsi="Arial"/>
          <w:color w:val="auto"/>
          <w:sz w:val="20"/>
          <w:szCs w:val="20"/>
        </w:rPr>
      </w:pPr>
      <w:r w:rsidRPr="00A95A3D">
        <w:rPr>
          <w:rFonts w:ascii="Arial" w:hAnsi="Arial"/>
          <w:color w:val="auto"/>
          <w:sz w:val="20"/>
          <w:szCs w:val="20"/>
        </w:rPr>
        <w:t xml:space="preserve">       </w:t>
      </w:r>
    </w:p>
    <w:p w:rsidR="00386415" w:rsidRPr="00A95A3D" w:rsidRDefault="00386415" w:rsidP="000B535C">
      <w:pPr>
        <w:jc w:val="both"/>
        <w:rPr>
          <w:color w:val="auto"/>
          <w:sz w:val="20"/>
          <w:szCs w:val="20"/>
        </w:rPr>
      </w:pPr>
    </w:p>
    <w:tbl>
      <w:tblPr>
        <w:tblW w:w="8404" w:type="dxa"/>
        <w:tblLayout w:type="fixed"/>
        <w:tblCellMar>
          <w:left w:w="40" w:type="dxa"/>
          <w:right w:w="40" w:type="dxa"/>
        </w:tblCellMar>
        <w:tblLook w:val="0000"/>
      </w:tblPr>
      <w:tblGrid>
        <w:gridCol w:w="466"/>
        <w:gridCol w:w="4961"/>
        <w:gridCol w:w="709"/>
        <w:gridCol w:w="1559"/>
        <w:gridCol w:w="709"/>
      </w:tblGrid>
      <w:tr w:rsidR="004F4606" w:rsidRPr="00A95A3D" w:rsidTr="00BB5B1C">
        <w:tblPrEx>
          <w:tblCellMar>
            <w:top w:w="0" w:type="dxa"/>
            <w:bottom w:w="0" w:type="dxa"/>
          </w:tblCellMar>
        </w:tblPrEx>
        <w:trPr>
          <w:trHeight w:val="413"/>
        </w:trPr>
        <w:tc>
          <w:tcPr>
            <w:tcW w:w="466" w:type="dxa"/>
            <w:tcBorders>
              <w:top w:val="single" w:sz="6" w:space="0" w:color="auto"/>
              <w:left w:val="single" w:sz="6" w:space="0" w:color="auto"/>
              <w:right w:val="single" w:sz="6" w:space="0" w:color="auto"/>
            </w:tcBorders>
          </w:tcPr>
          <w:p w:rsidR="004F4606" w:rsidRPr="00A95A3D" w:rsidRDefault="004F4606" w:rsidP="000B535C">
            <w:pPr>
              <w:pStyle w:val="NoSpacing1"/>
              <w:pBdr>
                <w:top w:val="single" w:sz="4" w:space="1" w:color="auto"/>
                <w:left w:val="single" w:sz="4" w:space="4" w:color="auto"/>
                <w:bottom w:val="single" w:sz="4" w:space="1" w:color="auto"/>
                <w:right w:val="single" w:sz="4" w:space="4" w:color="auto"/>
              </w:pBdr>
              <w:jc w:val="both"/>
              <w:rPr>
                <w:rFonts w:ascii="Arial" w:hAnsi="Arial"/>
                <w:b/>
                <w:color w:val="auto"/>
                <w:sz w:val="20"/>
                <w:szCs w:val="20"/>
              </w:rPr>
            </w:pPr>
            <w:r w:rsidRPr="00A95A3D">
              <w:rPr>
                <w:rFonts w:ascii="Arial" w:hAnsi="Arial"/>
                <w:b/>
                <w:color w:val="auto"/>
                <w:sz w:val="20"/>
                <w:szCs w:val="20"/>
              </w:rPr>
              <w:t>No.</w:t>
            </w:r>
          </w:p>
        </w:tc>
        <w:tc>
          <w:tcPr>
            <w:tcW w:w="4961" w:type="dxa"/>
            <w:tcBorders>
              <w:top w:val="single" w:sz="6" w:space="0" w:color="auto"/>
              <w:left w:val="single" w:sz="6" w:space="0" w:color="auto"/>
              <w:right w:val="single" w:sz="6" w:space="0" w:color="auto"/>
            </w:tcBorders>
          </w:tcPr>
          <w:p w:rsidR="004F4606" w:rsidRPr="00A95A3D" w:rsidRDefault="004F4606" w:rsidP="000B535C">
            <w:pPr>
              <w:pStyle w:val="NoSpacing1"/>
              <w:pBdr>
                <w:top w:val="single" w:sz="4" w:space="1" w:color="auto"/>
                <w:left w:val="single" w:sz="4" w:space="4" w:color="auto"/>
                <w:bottom w:val="single" w:sz="4" w:space="1" w:color="auto"/>
                <w:right w:val="single" w:sz="4" w:space="4" w:color="auto"/>
              </w:pBdr>
              <w:jc w:val="both"/>
              <w:rPr>
                <w:rFonts w:ascii="Arial" w:hAnsi="Arial"/>
                <w:b/>
                <w:color w:val="auto"/>
                <w:sz w:val="20"/>
                <w:szCs w:val="20"/>
                <w:u w:val="single"/>
              </w:rPr>
            </w:pPr>
            <w:r w:rsidRPr="00A95A3D">
              <w:rPr>
                <w:rFonts w:ascii="Arial" w:hAnsi="Arial"/>
                <w:b/>
                <w:color w:val="auto"/>
                <w:sz w:val="20"/>
                <w:szCs w:val="20"/>
                <w:u w:val="single"/>
              </w:rPr>
              <w:t xml:space="preserve">OBJETIVOS Y PROCEDIMIENTOS </w:t>
            </w:r>
          </w:p>
        </w:tc>
        <w:tc>
          <w:tcPr>
            <w:tcW w:w="709" w:type="dxa"/>
            <w:tcBorders>
              <w:top w:val="single" w:sz="6" w:space="0" w:color="auto"/>
              <w:left w:val="single" w:sz="6" w:space="0" w:color="auto"/>
              <w:right w:val="single" w:sz="6" w:space="0" w:color="auto"/>
            </w:tcBorders>
          </w:tcPr>
          <w:p w:rsidR="004F4606" w:rsidRPr="00A95A3D" w:rsidRDefault="004F4606" w:rsidP="000B535C">
            <w:pPr>
              <w:pStyle w:val="NoSpacing1"/>
              <w:pBdr>
                <w:top w:val="single" w:sz="4" w:space="1" w:color="auto"/>
                <w:left w:val="single" w:sz="4" w:space="4" w:color="auto"/>
                <w:bottom w:val="single" w:sz="4" w:space="1" w:color="auto"/>
                <w:right w:val="single" w:sz="4" w:space="4" w:color="auto"/>
              </w:pBdr>
              <w:jc w:val="both"/>
              <w:rPr>
                <w:rFonts w:ascii="Arial" w:hAnsi="Arial"/>
                <w:b/>
                <w:color w:val="auto"/>
                <w:sz w:val="20"/>
                <w:szCs w:val="20"/>
              </w:rPr>
            </w:pPr>
            <w:r w:rsidRPr="00A95A3D">
              <w:rPr>
                <w:rFonts w:ascii="Arial" w:hAnsi="Arial"/>
                <w:b/>
                <w:color w:val="auto"/>
                <w:sz w:val="20"/>
                <w:szCs w:val="20"/>
              </w:rPr>
              <w:t>Ref.</w:t>
            </w:r>
          </w:p>
        </w:tc>
        <w:tc>
          <w:tcPr>
            <w:tcW w:w="1559" w:type="dxa"/>
            <w:tcBorders>
              <w:top w:val="single" w:sz="6" w:space="0" w:color="auto"/>
              <w:left w:val="single" w:sz="6" w:space="0" w:color="auto"/>
              <w:right w:val="single" w:sz="6" w:space="0" w:color="auto"/>
            </w:tcBorders>
          </w:tcPr>
          <w:p w:rsidR="004F4606" w:rsidRPr="00A95A3D" w:rsidRDefault="004F4606" w:rsidP="000B535C">
            <w:pPr>
              <w:pStyle w:val="NoSpacing1"/>
              <w:pBdr>
                <w:top w:val="single" w:sz="4" w:space="1" w:color="auto"/>
                <w:left w:val="single" w:sz="4" w:space="4" w:color="auto"/>
                <w:bottom w:val="single" w:sz="4" w:space="1" w:color="auto"/>
                <w:right w:val="single" w:sz="4" w:space="4" w:color="auto"/>
              </w:pBdr>
              <w:jc w:val="both"/>
              <w:rPr>
                <w:rFonts w:ascii="Arial" w:hAnsi="Arial"/>
                <w:b/>
                <w:color w:val="auto"/>
                <w:sz w:val="20"/>
                <w:szCs w:val="20"/>
              </w:rPr>
            </w:pPr>
            <w:r w:rsidRPr="00A95A3D">
              <w:rPr>
                <w:rFonts w:ascii="Arial" w:hAnsi="Arial"/>
                <w:b/>
                <w:color w:val="auto"/>
                <w:sz w:val="20"/>
                <w:szCs w:val="20"/>
              </w:rPr>
              <w:t>Hecho por</w:t>
            </w:r>
          </w:p>
        </w:tc>
        <w:tc>
          <w:tcPr>
            <w:tcW w:w="709" w:type="dxa"/>
            <w:tcBorders>
              <w:top w:val="single" w:sz="6" w:space="0" w:color="auto"/>
              <w:left w:val="single" w:sz="6" w:space="0" w:color="auto"/>
              <w:right w:val="single" w:sz="6" w:space="0" w:color="auto"/>
            </w:tcBorders>
          </w:tcPr>
          <w:p w:rsidR="004F4606" w:rsidRPr="00A95A3D" w:rsidRDefault="004F4606" w:rsidP="000B535C">
            <w:pPr>
              <w:pStyle w:val="NoSpacing1"/>
              <w:pBdr>
                <w:top w:val="single" w:sz="4" w:space="1" w:color="auto"/>
                <w:left w:val="single" w:sz="4" w:space="4" w:color="auto"/>
                <w:bottom w:val="single" w:sz="4" w:space="1" w:color="auto"/>
                <w:right w:val="single" w:sz="4" w:space="4" w:color="auto"/>
              </w:pBdr>
              <w:jc w:val="both"/>
              <w:rPr>
                <w:rFonts w:ascii="Arial" w:hAnsi="Arial"/>
                <w:b/>
                <w:color w:val="auto"/>
                <w:sz w:val="20"/>
                <w:szCs w:val="20"/>
              </w:rPr>
            </w:pPr>
            <w:r w:rsidRPr="00A95A3D">
              <w:rPr>
                <w:rFonts w:ascii="Arial" w:hAnsi="Arial"/>
                <w:b/>
                <w:color w:val="auto"/>
                <w:sz w:val="20"/>
                <w:szCs w:val="20"/>
              </w:rPr>
              <w:t>F</w:t>
            </w:r>
            <w:r w:rsidRPr="00A95A3D">
              <w:rPr>
                <w:rFonts w:ascii="Arial" w:hAnsi="Arial"/>
                <w:b/>
                <w:color w:val="auto"/>
                <w:sz w:val="20"/>
                <w:szCs w:val="20"/>
              </w:rPr>
              <w:t>e</w:t>
            </w:r>
            <w:r w:rsidRPr="00A95A3D">
              <w:rPr>
                <w:rFonts w:ascii="Arial" w:hAnsi="Arial"/>
                <w:b/>
                <w:color w:val="auto"/>
                <w:sz w:val="20"/>
                <w:szCs w:val="20"/>
              </w:rPr>
              <w:t>cha</w:t>
            </w:r>
          </w:p>
        </w:tc>
      </w:tr>
      <w:tr w:rsidR="004F4606" w:rsidRPr="00A95A3D" w:rsidTr="00BB5B1C">
        <w:tblPrEx>
          <w:tblCellMar>
            <w:top w:w="0" w:type="dxa"/>
            <w:bottom w:w="0" w:type="dxa"/>
          </w:tblCellMar>
        </w:tblPrEx>
        <w:trPr>
          <w:trHeight w:val="333"/>
        </w:trPr>
        <w:tc>
          <w:tcPr>
            <w:tcW w:w="466" w:type="dxa"/>
            <w:tcBorders>
              <w:top w:val="single" w:sz="6" w:space="0" w:color="auto"/>
              <w:left w:val="single" w:sz="6" w:space="0" w:color="auto"/>
              <w:right w:val="single" w:sz="6" w:space="0" w:color="auto"/>
            </w:tcBorders>
          </w:tcPr>
          <w:p w:rsidR="004F4606" w:rsidRPr="00A95A3D" w:rsidRDefault="004F4606" w:rsidP="000B535C">
            <w:pPr>
              <w:pStyle w:val="NoSpacing1"/>
              <w:jc w:val="both"/>
              <w:rPr>
                <w:rFonts w:ascii="Arial" w:hAnsi="Arial"/>
                <w:b/>
                <w:color w:val="auto"/>
                <w:sz w:val="20"/>
                <w:szCs w:val="20"/>
              </w:rPr>
            </w:pPr>
          </w:p>
        </w:tc>
        <w:tc>
          <w:tcPr>
            <w:tcW w:w="4961" w:type="dxa"/>
            <w:tcBorders>
              <w:top w:val="single" w:sz="6" w:space="0" w:color="auto"/>
              <w:left w:val="single" w:sz="6" w:space="0" w:color="auto"/>
              <w:right w:val="single" w:sz="6" w:space="0" w:color="auto"/>
            </w:tcBorders>
          </w:tcPr>
          <w:p w:rsidR="004F4606" w:rsidRPr="00A95A3D" w:rsidRDefault="004F4606" w:rsidP="000B535C">
            <w:pPr>
              <w:pStyle w:val="NoSpacing1"/>
              <w:jc w:val="both"/>
              <w:rPr>
                <w:rFonts w:ascii="Arial" w:hAnsi="Arial"/>
                <w:b/>
                <w:color w:val="auto"/>
                <w:sz w:val="20"/>
                <w:szCs w:val="20"/>
                <w:u w:val="single"/>
              </w:rPr>
            </w:pPr>
            <w:r w:rsidRPr="00A95A3D">
              <w:rPr>
                <w:rFonts w:ascii="Arial" w:hAnsi="Arial"/>
                <w:b/>
                <w:color w:val="auto"/>
                <w:sz w:val="20"/>
                <w:szCs w:val="20"/>
                <w:u w:val="single"/>
              </w:rPr>
              <w:t xml:space="preserve">OBJETIVOS </w:t>
            </w:r>
          </w:p>
        </w:tc>
        <w:tc>
          <w:tcPr>
            <w:tcW w:w="709" w:type="dxa"/>
            <w:tcBorders>
              <w:top w:val="single" w:sz="6" w:space="0" w:color="auto"/>
              <w:left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913024">
        <w:tblPrEx>
          <w:tblCellMar>
            <w:top w:w="0" w:type="dxa"/>
            <w:bottom w:w="0" w:type="dxa"/>
          </w:tblCellMar>
        </w:tblPrEx>
        <w:trPr>
          <w:trHeight w:hRule="exact" w:val="662"/>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1.</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Examinar las actividades que la integran, con el propósito de identificar problemas, deficiencias y opo</w:t>
            </w:r>
            <w:r w:rsidRPr="00A95A3D">
              <w:rPr>
                <w:rFonts w:ascii="Arial" w:hAnsi="Arial"/>
                <w:color w:val="auto"/>
                <w:sz w:val="20"/>
                <w:szCs w:val="20"/>
              </w:rPr>
              <w:t>r</w:t>
            </w:r>
            <w:r w:rsidRPr="00A95A3D">
              <w:rPr>
                <w:rFonts w:ascii="Arial" w:hAnsi="Arial"/>
                <w:color w:val="auto"/>
                <w:sz w:val="20"/>
                <w:szCs w:val="20"/>
              </w:rPr>
              <w:t>tunidades.</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6"/>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2.</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Definir áreas críticas, para así establecer las ca</w:t>
            </w:r>
            <w:r w:rsidRPr="00A95A3D">
              <w:rPr>
                <w:rFonts w:ascii="Arial" w:hAnsi="Arial"/>
                <w:color w:val="auto"/>
                <w:sz w:val="20"/>
                <w:szCs w:val="20"/>
              </w:rPr>
              <w:t>u</w:t>
            </w:r>
            <w:r w:rsidRPr="00A95A3D">
              <w:rPr>
                <w:rFonts w:ascii="Arial" w:hAnsi="Arial"/>
                <w:color w:val="auto"/>
                <w:sz w:val="20"/>
                <w:szCs w:val="20"/>
              </w:rPr>
              <w:t>sas íntimas de los pr</w:t>
            </w:r>
            <w:r w:rsidRPr="00A95A3D">
              <w:rPr>
                <w:rFonts w:ascii="Arial" w:hAnsi="Arial"/>
                <w:color w:val="auto"/>
                <w:sz w:val="20"/>
                <w:szCs w:val="20"/>
              </w:rPr>
              <w:t>o</w:t>
            </w:r>
            <w:r w:rsidRPr="00A95A3D">
              <w:rPr>
                <w:rFonts w:ascii="Arial" w:hAnsi="Arial"/>
                <w:color w:val="auto"/>
                <w:sz w:val="20"/>
                <w:szCs w:val="20"/>
              </w:rPr>
              <w:t>blemas.</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351"/>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3.</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Comunicar los resultados de la auditoría oper</w:t>
            </w:r>
            <w:r w:rsidRPr="00A95A3D">
              <w:rPr>
                <w:rFonts w:ascii="Arial" w:hAnsi="Arial"/>
                <w:color w:val="auto"/>
                <w:sz w:val="20"/>
                <w:szCs w:val="20"/>
              </w:rPr>
              <w:t>a</w:t>
            </w:r>
            <w:r w:rsidRPr="00A95A3D">
              <w:rPr>
                <w:rFonts w:ascii="Arial" w:hAnsi="Arial"/>
                <w:color w:val="auto"/>
                <w:sz w:val="20"/>
                <w:szCs w:val="20"/>
              </w:rPr>
              <w:t>cional.</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494"/>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b/>
                <w:color w:val="auto"/>
                <w:sz w:val="20"/>
                <w:szCs w:val="20"/>
                <w:u w:val="single"/>
              </w:rPr>
            </w:pPr>
            <w:r w:rsidRPr="00A95A3D">
              <w:rPr>
                <w:rFonts w:ascii="Arial" w:hAnsi="Arial"/>
                <w:b/>
                <w:color w:val="auto"/>
                <w:sz w:val="20"/>
                <w:szCs w:val="20"/>
                <w:u w:val="single"/>
              </w:rPr>
              <w:t>PROCEDIMIENTOS</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1187"/>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1</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Familiarizarse con la(s) operación(es) de la e</w:t>
            </w:r>
            <w:r w:rsidRPr="00A95A3D">
              <w:rPr>
                <w:rFonts w:ascii="Arial" w:hAnsi="Arial"/>
                <w:color w:val="auto"/>
                <w:sz w:val="20"/>
                <w:szCs w:val="20"/>
              </w:rPr>
              <w:t>m</w:t>
            </w:r>
            <w:r w:rsidRPr="00A95A3D">
              <w:rPr>
                <w:rFonts w:ascii="Arial" w:hAnsi="Arial"/>
                <w:color w:val="auto"/>
                <w:sz w:val="20"/>
                <w:szCs w:val="20"/>
              </w:rPr>
              <w:t>presa, tanto con los problemas inherentes de la misma como a los antecedentes  y a   la estruct</w:t>
            </w:r>
            <w:r w:rsidRPr="00A95A3D">
              <w:rPr>
                <w:rFonts w:ascii="Arial" w:hAnsi="Arial"/>
                <w:color w:val="auto"/>
                <w:sz w:val="20"/>
                <w:szCs w:val="20"/>
              </w:rPr>
              <w:t>u</w:t>
            </w:r>
            <w:r w:rsidRPr="00A95A3D">
              <w:rPr>
                <w:rFonts w:ascii="Arial" w:hAnsi="Arial"/>
                <w:color w:val="auto"/>
                <w:sz w:val="20"/>
                <w:szCs w:val="20"/>
              </w:rPr>
              <w:t>ra.</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361"/>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1.1.</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Visita Previa a las instalaciones de la empresa.</w:t>
            </w: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7"/>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1.2.</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Recopilación de Información.</w:t>
            </w: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F4606"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46"/>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2.1</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Entrevista al Jefe de Bodega Gen</w:t>
            </w:r>
            <w:r w:rsidRPr="00A95A3D">
              <w:rPr>
                <w:rFonts w:ascii="Arial" w:hAnsi="Arial"/>
                <w:color w:val="auto"/>
                <w:sz w:val="20"/>
                <w:szCs w:val="20"/>
              </w:rPr>
              <w:t>e</w:t>
            </w:r>
            <w:r w:rsidRPr="00A95A3D">
              <w:rPr>
                <w:rFonts w:ascii="Arial" w:hAnsi="Arial"/>
                <w:color w:val="auto"/>
                <w:sz w:val="20"/>
                <w:szCs w:val="20"/>
              </w:rPr>
              <w:t>ral.</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7"/>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2.2</w:t>
            </w:r>
          </w:p>
          <w:p w:rsidR="004F4606" w:rsidRPr="00A95A3D" w:rsidRDefault="004F4606" w:rsidP="000B535C">
            <w:pPr>
              <w:pStyle w:val="NoSpacing1"/>
              <w:jc w:val="both"/>
              <w:rPr>
                <w:rFonts w:ascii="Arial" w:hAnsi="Arial"/>
                <w:color w:val="auto"/>
                <w:sz w:val="20"/>
                <w:szCs w:val="20"/>
              </w:rPr>
            </w:pP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Evaluar el sistema de control interno de la administr</w:t>
            </w:r>
            <w:r w:rsidRPr="00A95A3D">
              <w:rPr>
                <w:rFonts w:ascii="Arial" w:hAnsi="Arial"/>
                <w:color w:val="auto"/>
                <w:sz w:val="20"/>
                <w:szCs w:val="20"/>
              </w:rPr>
              <w:t>a</w:t>
            </w:r>
            <w:r w:rsidRPr="00A95A3D">
              <w:rPr>
                <w:rFonts w:ascii="Arial" w:hAnsi="Arial"/>
                <w:color w:val="auto"/>
                <w:sz w:val="20"/>
                <w:szCs w:val="20"/>
              </w:rPr>
              <w:t>ción de invent</w:t>
            </w:r>
            <w:r w:rsidRPr="00A95A3D">
              <w:rPr>
                <w:rFonts w:ascii="Arial" w:hAnsi="Arial"/>
                <w:color w:val="auto"/>
                <w:sz w:val="20"/>
                <w:szCs w:val="20"/>
              </w:rPr>
              <w:t>a</w:t>
            </w:r>
            <w:r w:rsidRPr="00A95A3D">
              <w:rPr>
                <w:rFonts w:ascii="Arial" w:hAnsi="Arial"/>
                <w:color w:val="auto"/>
                <w:sz w:val="20"/>
                <w:szCs w:val="20"/>
              </w:rPr>
              <w:t>rios.</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7"/>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2.3</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Recopilar y procesar información obtenida en base a la entrevista re</w:t>
            </w:r>
            <w:r w:rsidRPr="00A95A3D">
              <w:rPr>
                <w:rFonts w:ascii="Arial" w:hAnsi="Arial"/>
                <w:color w:val="auto"/>
                <w:sz w:val="20"/>
                <w:szCs w:val="20"/>
              </w:rPr>
              <w:t>a</w:t>
            </w:r>
            <w:r w:rsidRPr="00A95A3D">
              <w:rPr>
                <w:rFonts w:ascii="Arial" w:hAnsi="Arial"/>
                <w:color w:val="auto"/>
                <w:sz w:val="20"/>
                <w:szCs w:val="20"/>
              </w:rPr>
              <w:t xml:space="preserve">lizada. </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1"/>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3.1</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 xml:space="preserve">Elaborar Papeles de Trabajo. </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857"/>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3.2</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Formular los comentarios, conclusiones y recomend</w:t>
            </w:r>
            <w:r w:rsidRPr="00A95A3D">
              <w:rPr>
                <w:rFonts w:ascii="Arial" w:hAnsi="Arial"/>
                <w:color w:val="auto"/>
                <w:sz w:val="20"/>
                <w:szCs w:val="20"/>
              </w:rPr>
              <w:t>a</w:t>
            </w:r>
            <w:r w:rsidRPr="00A95A3D">
              <w:rPr>
                <w:rFonts w:ascii="Arial" w:hAnsi="Arial"/>
                <w:color w:val="auto"/>
                <w:sz w:val="20"/>
                <w:szCs w:val="20"/>
              </w:rPr>
              <w:t>ciones pertinentes para la comunicación final de resu</w:t>
            </w:r>
            <w:r w:rsidRPr="00A95A3D">
              <w:rPr>
                <w:rFonts w:ascii="Arial" w:hAnsi="Arial"/>
                <w:color w:val="auto"/>
                <w:sz w:val="20"/>
                <w:szCs w:val="20"/>
              </w:rPr>
              <w:t>l</w:t>
            </w:r>
            <w:r w:rsidRPr="00A95A3D">
              <w:rPr>
                <w:rFonts w:ascii="Arial" w:hAnsi="Arial"/>
                <w:color w:val="auto"/>
                <w:sz w:val="20"/>
                <w:szCs w:val="20"/>
              </w:rPr>
              <w:t>tados del examen practicado.</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33"/>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3.3</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Anexar evidencias correspondientes para cada halla</w:t>
            </w:r>
            <w:r w:rsidRPr="00A95A3D">
              <w:rPr>
                <w:rFonts w:ascii="Arial" w:hAnsi="Arial"/>
                <w:color w:val="auto"/>
                <w:sz w:val="20"/>
                <w:szCs w:val="20"/>
              </w:rPr>
              <w:t>z</w:t>
            </w:r>
            <w:r w:rsidRPr="00A95A3D">
              <w:rPr>
                <w:rFonts w:ascii="Arial" w:hAnsi="Arial"/>
                <w:color w:val="auto"/>
                <w:sz w:val="20"/>
                <w:szCs w:val="20"/>
              </w:rPr>
              <w:t>go o situaciones generales de la empresa.</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r w:rsidR="004F4606" w:rsidRPr="00A95A3D" w:rsidTr="00BB5B1C">
        <w:tblPrEx>
          <w:tblCellMar>
            <w:top w:w="0" w:type="dxa"/>
            <w:bottom w:w="0" w:type="dxa"/>
          </w:tblCellMar>
        </w:tblPrEx>
        <w:trPr>
          <w:trHeight w:hRule="exact" w:val="549"/>
        </w:trPr>
        <w:tc>
          <w:tcPr>
            <w:tcW w:w="466"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3.4</w:t>
            </w:r>
          </w:p>
        </w:tc>
        <w:tc>
          <w:tcPr>
            <w:tcW w:w="4961"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Elaborar el informe final.</w:t>
            </w: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D17FE" w:rsidRPr="00A95A3D" w:rsidRDefault="000D17FE" w:rsidP="000B535C">
            <w:pPr>
              <w:pStyle w:val="NoSpacing1"/>
              <w:jc w:val="both"/>
              <w:rPr>
                <w:rFonts w:ascii="Arial" w:hAnsi="Arial"/>
                <w:color w:val="auto"/>
                <w:sz w:val="20"/>
                <w:szCs w:val="20"/>
              </w:rPr>
            </w:pPr>
            <w:r w:rsidRPr="00A95A3D">
              <w:rPr>
                <w:rFonts w:ascii="Arial" w:hAnsi="Arial"/>
                <w:color w:val="auto"/>
                <w:sz w:val="20"/>
                <w:szCs w:val="20"/>
              </w:rPr>
              <w:t>Equipo Auditor</w:t>
            </w:r>
          </w:p>
          <w:p w:rsidR="004F4606" w:rsidRPr="00A95A3D" w:rsidRDefault="004F4606" w:rsidP="000B535C">
            <w:pPr>
              <w:pStyle w:val="NoSpacing1"/>
              <w:jc w:val="both"/>
              <w:rPr>
                <w:rFonts w:ascii="Arial" w:hAnsi="Arial"/>
                <w:color w:val="auto"/>
                <w:sz w:val="20"/>
                <w:szCs w:val="20"/>
              </w:rPr>
            </w:pPr>
          </w:p>
        </w:tc>
        <w:tc>
          <w:tcPr>
            <w:tcW w:w="709" w:type="dxa"/>
            <w:tcBorders>
              <w:top w:val="single" w:sz="6" w:space="0" w:color="auto"/>
              <w:left w:val="single" w:sz="6" w:space="0" w:color="auto"/>
              <w:bottom w:val="single" w:sz="6" w:space="0" w:color="auto"/>
              <w:right w:val="single" w:sz="6" w:space="0" w:color="auto"/>
            </w:tcBorders>
          </w:tcPr>
          <w:p w:rsidR="004F4606" w:rsidRPr="00A95A3D" w:rsidRDefault="004F4606" w:rsidP="000B535C">
            <w:pPr>
              <w:pStyle w:val="NoSpacing1"/>
              <w:jc w:val="both"/>
              <w:rPr>
                <w:rFonts w:ascii="Arial" w:hAnsi="Arial"/>
                <w:color w:val="auto"/>
                <w:sz w:val="20"/>
                <w:szCs w:val="20"/>
              </w:rPr>
            </w:pPr>
          </w:p>
        </w:tc>
      </w:tr>
    </w:tbl>
    <w:p w:rsidR="004F4606" w:rsidRPr="00A95A3D" w:rsidRDefault="004F4606" w:rsidP="000B535C">
      <w:pPr>
        <w:pStyle w:val="NoSpacing1"/>
        <w:jc w:val="both"/>
        <w:rPr>
          <w:rFonts w:ascii="Arial" w:hAnsi="Arial"/>
          <w:color w:val="auto"/>
          <w:sz w:val="20"/>
          <w:szCs w:val="20"/>
        </w:rPr>
      </w:pPr>
    </w:p>
    <w:p w:rsidR="004F4606" w:rsidRPr="00A95A3D" w:rsidRDefault="004F4606" w:rsidP="000B535C">
      <w:pPr>
        <w:pStyle w:val="NoSpacing1"/>
        <w:jc w:val="both"/>
        <w:rPr>
          <w:rFonts w:ascii="Arial" w:hAnsi="Arial"/>
          <w:color w:val="auto"/>
          <w:sz w:val="20"/>
          <w:szCs w:val="20"/>
        </w:rPr>
      </w:pPr>
    </w:p>
    <w:p w:rsidR="00F9038C"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 xml:space="preserve">Fecha:   _____________  </w:t>
      </w:r>
      <w:r w:rsidR="00E5199D" w:rsidRPr="00A95A3D">
        <w:rPr>
          <w:rFonts w:ascii="Arial" w:hAnsi="Arial"/>
          <w:color w:val="auto"/>
          <w:sz w:val="20"/>
          <w:szCs w:val="20"/>
        </w:rPr>
        <w:t xml:space="preserve">                            </w:t>
      </w:r>
      <w:r w:rsidRPr="00A95A3D">
        <w:rPr>
          <w:rFonts w:ascii="Arial" w:hAnsi="Arial"/>
          <w:color w:val="auto"/>
          <w:sz w:val="20"/>
          <w:szCs w:val="20"/>
        </w:rPr>
        <w:t xml:space="preserve">   Elaborado por: _____________ </w:t>
      </w:r>
    </w:p>
    <w:p w:rsidR="00684289" w:rsidRPr="00A95A3D" w:rsidRDefault="00684289" w:rsidP="000B535C">
      <w:pPr>
        <w:pStyle w:val="NoSpacing1"/>
        <w:jc w:val="both"/>
        <w:rPr>
          <w:rFonts w:ascii="Arial" w:eastAsia="Times New Roman" w:hAnsi="Arial"/>
          <w:b/>
          <w:bCs/>
          <w:color w:val="auto"/>
          <w:sz w:val="24"/>
          <w:szCs w:val="24"/>
          <w:lang w:val="es-ES" w:eastAsia="es-ES"/>
        </w:rPr>
      </w:pPr>
    </w:p>
    <w:p w:rsidR="004F4606" w:rsidRPr="00A95A3D" w:rsidRDefault="00F97AF0" w:rsidP="000B535C">
      <w:pPr>
        <w:pStyle w:val="NoSpacing1"/>
        <w:jc w:val="both"/>
        <w:rPr>
          <w:rFonts w:ascii="Arial" w:eastAsia="Times New Roman" w:hAnsi="Arial"/>
          <w:b/>
          <w:bCs/>
          <w:color w:val="auto"/>
          <w:sz w:val="24"/>
          <w:szCs w:val="24"/>
          <w:lang w:val="es-ES" w:eastAsia="es-ES"/>
        </w:rPr>
      </w:pPr>
      <w:r w:rsidRPr="00A95A3D">
        <w:rPr>
          <w:rFonts w:ascii="Arial" w:eastAsia="Times New Roman" w:hAnsi="Arial"/>
          <w:b/>
          <w:bCs/>
          <w:color w:val="auto"/>
          <w:sz w:val="24"/>
          <w:szCs w:val="24"/>
          <w:lang w:val="es-ES" w:eastAsia="es-ES"/>
        </w:rPr>
        <w:lastRenderedPageBreak/>
        <w:t xml:space="preserve">3.1.8.4 </w:t>
      </w:r>
      <w:r w:rsidR="004F4606" w:rsidRPr="00A95A3D">
        <w:rPr>
          <w:rFonts w:ascii="Arial" w:eastAsia="Times New Roman" w:hAnsi="Arial"/>
          <w:b/>
          <w:bCs/>
          <w:color w:val="auto"/>
          <w:sz w:val="24"/>
          <w:szCs w:val="24"/>
          <w:lang w:val="es-ES" w:eastAsia="es-ES"/>
        </w:rPr>
        <w:t>Calendario de visitas</w:t>
      </w:r>
    </w:p>
    <w:p w:rsidR="000D17FE" w:rsidRPr="00A95A3D" w:rsidRDefault="000D17FE" w:rsidP="000B535C">
      <w:pPr>
        <w:pStyle w:val="NoSpacing1"/>
        <w:jc w:val="both"/>
        <w:rPr>
          <w:rFonts w:ascii="Arial" w:eastAsia="Times New Roman" w:hAnsi="Arial"/>
          <w:b/>
          <w:bCs/>
          <w:color w:val="auto"/>
          <w:sz w:val="24"/>
          <w:szCs w:val="24"/>
          <w:lang w:val="es-ES" w:eastAsia="es-ES"/>
        </w:rPr>
      </w:pPr>
    </w:p>
    <w:p w:rsidR="000D17FE" w:rsidRPr="00A95A3D" w:rsidRDefault="004F4606" w:rsidP="000B535C">
      <w:pPr>
        <w:jc w:val="both"/>
        <w:rPr>
          <w:b/>
          <w:i/>
          <w:color w:val="auto"/>
          <w:u w:val="single"/>
        </w:rPr>
      </w:pPr>
      <w:r w:rsidRPr="00A95A3D">
        <w:rPr>
          <w:b/>
          <w:i/>
          <w:color w:val="auto"/>
          <w:u w:val="single"/>
        </w:rPr>
        <w:t>Abril  2008</w:t>
      </w:r>
    </w:p>
    <w:tbl>
      <w:tblPr>
        <w:tblpPr w:leftFromText="141" w:rightFromText="141" w:vertAnchor="text" w:horzAnchor="page" w:tblpX="1488" w:tblpY="241"/>
        <w:tblW w:w="480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19"/>
        <w:gridCol w:w="1219"/>
        <w:gridCol w:w="1410"/>
        <w:gridCol w:w="1299"/>
        <w:gridCol w:w="1309"/>
        <w:gridCol w:w="1269"/>
        <w:gridCol w:w="868"/>
      </w:tblGrid>
      <w:tr w:rsidR="00B30086" w:rsidRPr="00A95A3D" w:rsidTr="00B30086">
        <w:trPr>
          <w:trHeight w:val="151"/>
        </w:trPr>
        <w:tc>
          <w:tcPr>
            <w:tcW w:w="658"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Domingo</w:t>
            </w:r>
          </w:p>
        </w:tc>
        <w:tc>
          <w:tcPr>
            <w:tcW w:w="718"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Lunes</w:t>
            </w:r>
          </w:p>
        </w:tc>
        <w:tc>
          <w:tcPr>
            <w:tcW w:w="832"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Martes</w:t>
            </w:r>
          </w:p>
        </w:tc>
        <w:tc>
          <w:tcPr>
            <w:tcW w:w="766"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Miércoles</w:t>
            </w:r>
          </w:p>
        </w:tc>
        <w:tc>
          <w:tcPr>
            <w:tcW w:w="771"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Jueves</w:t>
            </w:r>
          </w:p>
        </w:tc>
        <w:tc>
          <w:tcPr>
            <w:tcW w:w="748"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Viernes</w:t>
            </w:r>
          </w:p>
        </w:tc>
        <w:tc>
          <w:tcPr>
            <w:tcW w:w="508" w:type="pct"/>
            <w:shd w:val="solid" w:color="000000" w:fill="FFFFFF"/>
          </w:tcPr>
          <w:p w:rsidR="00684289" w:rsidRPr="00A95A3D" w:rsidRDefault="00684289" w:rsidP="000B535C">
            <w:pPr>
              <w:pStyle w:val="NoSpacing1"/>
              <w:jc w:val="both"/>
              <w:rPr>
                <w:rFonts w:ascii="Arial" w:hAnsi="Arial"/>
                <w:b/>
                <w:bCs/>
                <w:color w:val="auto"/>
                <w:sz w:val="20"/>
                <w:szCs w:val="20"/>
              </w:rPr>
            </w:pPr>
            <w:r w:rsidRPr="00A95A3D">
              <w:rPr>
                <w:rFonts w:ascii="Arial" w:hAnsi="Arial"/>
                <w:b/>
                <w:bCs/>
                <w:color w:val="auto"/>
                <w:sz w:val="20"/>
                <w:szCs w:val="20"/>
              </w:rPr>
              <w:t>Sábado</w:t>
            </w:r>
          </w:p>
        </w:tc>
      </w:tr>
      <w:tr w:rsidR="00B30086" w:rsidRPr="00A95A3D" w:rsidTr="00B30086">
        <w:trPr>
          <w:trHeight w:val="569"/>
        </w:trPr>
        <w:tc>
          <w:tcPr>
            <w:tcW w:w="658" w:type="pct"/>
            <w:shd w:val="clear" w:color="auto" w:fill="auto"/>
          </w:tcPr>
          <w:p w:rsidR="00684289" w:rsidRPr="00A95A3D" w:rsidRDefault="00684289" w:rsidP="000B535C">
            <w:pPr>
              <w:pStyle w:val="NoSpacing1"/>
              <w:jc w:val="both"/>
              <w:rPr>
                <w:rFonts w:ascii="Arial" w:hAnsi="Arial"/>
                <w:color w:val="auto"/>
                <w:sz w:val="20"/>
                <w:szCs w:val="20"/>
              </w:rPr>
            </w:pPr>
          </w:p>
        </w:tc>
        <w:tc>
          <w:tcPr>
            <w:tcW w:w="71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 xml:space="preserve">                                 </w:t>
            </w:r>
          </w:p>
        </w:tc>
        <w:tc>
          <w:tcPr>
            <w:tcW w:w="832"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 xml:space="preserve">Conformación del Equipo Auditor         </w:t>
            </w: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w:t>
            </w:r>
          </w:p>
        </w:tc>
        <w:tc>
          <w:tcPr>
            <w:tcW w:w="766"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w:t>
            </w:r>
          </w:p>
        </w:tc>
        <w:tc>
          <w:tcPr>
            <w:tcW w:w="771"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 xml:space="preserve">Diseño de cuestionarios </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3</w:t>
            </w:r>
          </w:p>
        </w:tc>
        <w:tc>
          <w:tcPr>
            <w:tcW w:w="74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4</w:t>
            </w:r>
          </w:p>
        </w:tc>
        <w:tc>
          <w:tcPr>
            <w:tcW w:w="50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5</w:t>
            </w:r>
          </w:p>
        </w:tc>
      </w:tr>
      <w:tr w:rsidR="00B30086" w:rsidRPr="00A95A3D" w:rsidTr="00B30086">
        <w:trPr>
          <w:trHeight w:val="1182"/>
        </w:trPr>
        <w:tc>
          <w:tcPr>
            <w:tcW w:w="65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6</w:t>
            </w:r>
          </w:p>
        </w:tc>
        <w:tc>
          <w:tcPr>
            <w:tcW w:w="718"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Entrevista  al Jefe del Área de Contabilidad y Gerencia</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7</w:t>
            </w:r>
          </w:p>
        </w:tc>
        <w:tc>
          <w:tcPr>
            <w:tcW w:w="832"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Aplicación de Cuestionarios</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8</w:t>
            </w:r>
          </w:p>
        </w:tc>
        <w:tc>
          <w:tcPr>
            <w:tcW w:w="766"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9</w:t>
            </w:r>
          </w:p>
        </w:tc>
        <w:tc>
          <w:tcPr>
            <w:tcW w:w="771"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10</w:t>
            </w:r>
          </w:p>
        </w:tc>
        <w:tc>
          <w:tcPr>
            <w:tcW w:w="748"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Investigación Preliminar</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11</w:t>
            </w:r>
          </w:p>
        </w:tc>
        <w:tc>
          <w:tcPr>
            <w:tcW w:w="50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 xml:space="preserve">12      </w:t>
            </w:r>
          </w:p>
        </w:tc>
      </w:tr>
      <w:tr w:rsidR="00B30086" w:rsidRPr="00A95A3D" w:rsidTr="00B30086">
        <w:trPr>
          <w:trHeight w:val="437"/>
        </w:trPr>
        <w:tc>
          <w:tcPr>
            <w:tcW w:w="65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13</w:t>
            </w:r>
          </w:p>
        </w:tc>
        <w:tc>
          <w:tcPr>
            <w:tcW w:w="71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14</w:t>
            </w:r>
          </w:p>
        </w:tc>
        <w:tc>
          <w:tcPr>
            <w:tcW w:w="832"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Selección Metodol</w:t>
            </w:r>
            <w:r w:rsidRPr="00A95A3D">
              <w:rPr>
                <w:rFonts w:ascii="Arial" w:hAnsi="Arial"/>
                <w:color w:val="auto"/>
                <w:sz w:val="20"/>
                <w:szCs w:val="20"/>
              </w:rPr>
              <w:t>o</w:t>
            </w:r>
            <w:r w:rsidRPr="00A95A3D">
              <w:rPr>
                <w:rFonts w:ascii="Arial" w:hAnsi="Arial"/>
                <w:color w:val="auto"/>
                <w:sz w:val="20"/>
                <w:szCs w:val="20"/>
              </w:rPr>
              <w:t xml:space="preserve">gía10          </w:t>
            </w: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15</w:t>
            </w:r>
          </w:p>
        </w:tc>
        <w:tc>
          <w:tcPr>
            <w:tcW w:w="766"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16</w:t>
            </w:r>
          </w:p>
        </w:tc>
        <w:tc>
          <w:tcPr>
            <w:tcW w:w="771"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17</w:t>
            </w:r>
          </w:p>
        </w:tc>
        <w:tc>
          <w:tcPr>
            <w:tcW w:w="74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18</w:t>
            </w:r>
          </w:p>
        </w:tc>
        <w:tc>
          <w:tcPr>
            <w:tcW w:w="50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19</w:t>
            </w:r>
          </w:p>
        </w:tc>
      </w:tr>
      <w:tr w:rsidR="00B30086" w:rsidRPr="00A95A3D" w:rsidTr="00B30086">
        <w:trPr>
          <w:trHeight w:val="581"/>
        </w:trPr>
        <w:tc>
          <w:tcPr>
            <w:tcW w:w="658"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Tabulación</w:t>
            </w: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de Resu</w:t>
            </w:r>
            <w:r w:rsidRPr="00A95A3D">
              <w:rPr>
                <w:rFonts w:ascii="Arial" w:hAnsi="Arial"/>
                <w:color w:val="auto"/>
                <w:sz w:val="20"/>
                <w:szCs w:val="20"/>
              </w:rPr>
              <w:t>l</w:t>
            </w:r>
            <w:r w:rsidRPr="00A95A3D">
              <w:rPr>
                <w:rFonts w:ascii="Arial" w:hAnsi="Arial"/>
                <w:color w:val="auto"/>
                <w:sz w:val="20"/>
                <w:szCs w:val="20"/>
              </w:rPr>
              <w:t>tados 20</w:t>
            </w:r>
          </w:p>
        </w:tc>
        <w:tc>
          <w:tcPr>
            <w:tcW w:w="71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21</w:t>
            </w:r>
          </w:p>
        </w:tc>
        <w:tc>
          <w:tcPr>
            <w:tcW w:w="832"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22</w:t>
            </w:r>
          </w:p>
        </w:tc>
        <w:tc>
          <w:tcPr>
            <w:tcW w:w="766"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23</w:t>
            </w:r>
          </w:p>
        </w:tc>
        <w:tc>
          <w:tcPr>
            <w:tcW w:w="771"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Análisis e interpretación</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24</w:t>
            </w:r>
          </w:p>
        </w:tc>
        <w:tc>
          <w:tcPr>
            <w:tcW w:w="74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25</w:t>
            </w:r>
          </w:p>
        </w:tc>
        <w:tc>
          <w:tcPr>
            <w:tcW w:w="50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26</w:t>
            </w:r>
          </w:p>
        </w:tc>
      </w:tr>
      <w:tr w:rsidR="00B30086" w:rsidRPr="00A95A3D" w:rsidTr="00B30086">
        <w:trPr>
          <w:trHeight w:val="581"/>
        </w:trPr>
        <w:tc>
          <w:tcPr>
            <w:tcW w:w="65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27</w:t>
            </w:r>
          </w:p>
        </w:tc>
        <w:tc>
          <w:tcPr>
            <w:tcW w:w="71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28</w:t>
            </w:r>
          </w:p>
        </w:tc>
        <w:tc>
          <w:tcPr>
            <w:tcW w:w="832"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Conclusión de cuestion</w:t>
            </w:r>
            <w:r w:rsidRPr="00A95A3D">
              <w:rPr>
                <w:rFonts w:ascii="Arial" w:hAnsi="Arial"/>
                <w:color w:val="auto"/>
                <w:sz w:val="20"/>
                <w:szCs w:val="20"/>
              </w:rPr>
              <w:t>a</w:t>
            </w:r>
            <w:r w:rsidRPr="00A95A3D">
              <w:rPr>
                <w:rFonts w:ascii="Arial" w:hAnsi="Arial"/>
                <w:color w:val="auto"/>
                <w:sz w:val="20"/>
                <w:szCs w:val="20"/>
              </w:rPr>
              <w:t xml:space="preserve">rio           </w:t>
            </w: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29</w:t>
            </w:r>
          </w:p>
        </w:tc>
        <w:tc>
          <w:tcPr>
            <w:tcW w:w="766" w:type="pct"/>
            <w:shd w:val="clear" w:color="auto" w:fill="auto"/>
          </w:tcPr>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 xml:space="preserve">Conclusiones finales de </w:t>
            </w:r>
            <w:smartTag w:uri="urn:schemas-microsoft-com:office:smarttags" w:element="PersonName">
              <w:smartTagPr>
                <w:attr w:name="ProductID" w:val="la Auditor￭a"/>
              </w:smartTagPr>
              <w:r w:rsidRPr="00A95A3D">
                <w:rPr>
                  <w:rFonts w:ascii="Arial" w:hAnsi="Arial"/>
                  <w:color w:val="auto"/>
                  <w:sz w:val="20"/>
                  <w:szCs w:val="20"/>
                </w:rPr>
                <w:t>la Auditoría</w:t>
              </w:r>
            </w:smartTag>
          </w:p>
          <w:p w:rsidR="00684289" w:rsidRPr="00A95A3D" w:rsidRDefault="00684289" w:rsidP="000B535C">
            <w:pPr>
              <w:pStyle w:val="NoSpacing1"/>
              <w:jc w:val="both"/>
              <w:rPr>
                <w:rFonts w:ascii="Arial" w:hAnsi="Arial"/>
                <w:color w:val="auto"/>
                <w:sz w:val="20"/>
                <w:szCs w:val="20"/>
              </w:rPr>
            </w:pPr>
            <w:r w:rsidRPr="00A95A3D">
              <w:rPr>
                <w:rFonts w:ascii="Arial" w:hAnsi="Arial"/>
                <w:color w:val="auto"/>
                <w:sz w:val="20"/>
                <w:szCs w:val="20"/>
              </w:rPr>
              <w:t>30</w:t>
            </w:r>
          </w:p>
        </w:tc>
        <w:tc>
          <w:tcPr>
            <w:tcW w:w="771"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tc>
        <w:tc>
          <w:tcPr>
            <w:tcW w:w="74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tc>
        <w:tc>
          <w:tcPr>
            <w:tcW w:w="508" w:type="pct"/>
            <w:shd w:val="clear" w:color="auto" w:fill="auto"/>
          </w:tcPr>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p w:rsidR="00684289" w:rsidRPr="00A95A3D" w:rsidRDefault="00684289" w:rsidP="000B535C">
            <w:pPr>
              <w:pStyle w:val="NoSpacing1"/>
              <w:jc w:val="both"/>
              <w:rPr>
                <w:rFonts w:ascii="Arial" w:hAnsi="Arial"/>
                <w:color w:val="auto"/>
                <w:sz w:val="20"/>
                <w:szCs w:val="20"/>
              </w:rPr>
            </w:pPr>
          </w:p>
        </w:tc>
      </w:tr>
    </w:tbl>
    <w:p w:rsidR="000D17FE" w:rsidRPr="00A95A3D" w:rsidRDefault="000D17FE" w:rsidP="000B535C">
      <w:pPr>
        <w:spacing w:line="480" w:lineRule="auto"/>
        <w:jc w:val="both"/>
        <w:rPr>
          <w:b/>
          <w:color w:val="auto"/>
        </w:rPr>
      </w:pPr>
    </w:p>
    <w:p w:rsidR="00B30086" w:rsidRPr="00A95A3D" w:rsidRDefault="00B30086" w:rsidP="000B535C">
      <w:pPr>
        <w:jc w:val="both"/>
        <w:rPr>
          <w:b/>
          <w:color w:val="auto"/>
        </w:rPr>
      </w:pPr>
    </w:p>
    <w:p w:rsidR="00B30086" w:rsidRPr="00A95A3D" w:rsidRDefault="004F4606" w:rsidP="000B535C">
      <w:pPr>
        <w:jc w:val="both"/>
        <w:rPr>
          <w:b/>
          <w:color w:val="auto"/>
        </w:rPr>
      </w:pPr>
      <w:r w:rsidRPr="00A95A3D">
        <w:rPr>
          <w:b/>
          <w:color w:val="auto"/>
        </w:rPr>
        <w:t>M</w:t>
      </w:r>
      <w:r w:rsidRPr="00A95A3D">
        <w:rPr>
          <w:b/>
          <w:color w:val="auto"/>
        </w:rPr>
        <w:t>a</w:t>
      </w:r>
      <w:r w:rsidRPr="00A95A3D">
        <w:rPr>
          <w:b/>
          <w:color w:val="auto"/>
        </w:rPr>
        <w:t>yo 2008</w:t>
      </w:r>
    </w:p>
    <w:tbl>
      <w:tblPr>
        <w:tblpPr w:leftFromText="141" w:rightFromText="141" w:vertAnchor="text" w:horzAnchor="page" w:tblpX="1488" w:tblpY="241"/>
        <w:tblW w:w="544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17"/>
        <w:gridCol w:w="1328"/>
        <w:gridCol w:w="1539"/>
        <w:gridCol w:w="1416"/>
        <w:gridCol w:w="1429"/>
        <w:gridCol w:w="1384"/>
        <w:gridCol w:w="939"/>
      </w:tblGrid>
      <w:tr w:rsidR="00B30086" w:rsidRPr="00A95A3D" w:rsidTr="00B30086">
        <w:trPr>
          <w:trHeight w:val="151"/>
        </w:trPr>
        <w:tc>
          <w:tcPr>
            <w:tcW w:w="658"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Domingo</w:t>
            </w:r>
          </w:p>
        </w:tc>
        <w:tc>
          <w:tcPr>
            <w:tcW w:w="718"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Lunes</w:t>
            </w:r>
          </w:p>
        </w:tc>
        <w:tc>
          <w:tcPr>
            <w:tcW w:w="832"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Martes</w:t>
            </w:r>
          </w:p>
        </w:tc>
        <w:tc>
          <w:tcPr>
            <w:tcW w:w="766"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Miércoles</w:t>
            </w:r>
          </w:p>
        </w:tc>
        <w:tc>
          <w:tcPr>
            <w:tcW w:w="772"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Jueves</w:t>
            </w:r>
          </w:p>
        </w:tc>
        <w:tc>
          <w:tcPr>
            <w:tcW w:w="748"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Viernes</w:t>
            </w:r>
          </w:p>
        </w:tc>
        <w:tc>
          <w:tcPr>
            <w:tcW w:w="507" w:type="pct"/>
            <w:shd w:val="solid" w:color="000000" w:fill="FFFFFF"/>
          </w:tcPr>
          <w:p w:rsidR="00B30086" w:rsidRPr="00A95A3D" w:rsidRDefault="00B30086" w:rsidP="000B535C">
            <w:pPr>
              <w:pStyle w:val="NoSpacing1"/>
              <w:jc w:val="both"/>
              <w:rPr>
                <w:rFonts w:ascii="Arial" w:hAnsi="Arial"/>
                <w:b/>
                <w:bCs/>
                <w:color w:val="auto"/>
                <w:sz w:val="20"/>
                <w:szCs w:val="20"/>
              </w:rPr>
            </w:pPr>
            <w:r w:rsidRPr="00A95A3D">
              <w:rPr>
                <w:rFonts w:ascii="Arial" w:hAnsi="Arial"/>
                <w:b/>
                <w:bCs/>
                <w:color w:val="auto"/>
                <w:sz w:val="20"/>
                <w:szCs w:val="20"/>
              </w:rPr>
              <w:t>Sábado</w:t>
            </w:r>
          </w:p>
        </w:tc>
      </w:tr>
      <w:tr w:rsidR="00B30086" w:rsidRPr="00A95A3D" w:rsidTr="00B30086">
        <w:trPr>
          <w:trHeight w:val="569"/>
        </w:trPr>
        <w:tc>
          <w:tcPr>
            <w:tcW w:w="658" w:type="pct"/>
            <w:shd w:val="clear" w:color="auto" w:fill="auto"/>
          </w:tcPr>
          <w:p w:rsidR="00B30086" w:rsidRPr="00A95A3D" w:rsidRDefault="00B30086" w:rsidP="000B535C">
            <w:pPr>
              <w:pStyle w:val="NoSpacing1"/>
              <w:jc w:val="both"/>
              <w:rPr>
                <w:rFonts w:ascii="Arial" w:hAnsi="Arial"/>
                <w:color w:val="auto"/>
                <w:sz w:val="20"/>
                <w:szCs w:val="20"/>
              </w:rPr>
            </w:pPr>
          </w:p>
        </w:tc>
        <w:tc>
          <w:tcPr>
            <w:tcW w:w="71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 xml:space="preserve">                                 </w:t>
            </w:r>
          </w:p>
        </w:tc>
        <w:tc>
          <w:tcPr>
            <w:tcW w:w="832" w:type="pct"/>
            <w:shd w:val="clear" w:color="auto" w:fill="auto"/>
          </w:tcPr>
          <w:p w:rsidR="00B30086" w:rsidRPr="00A95A3D" w:rsidRDefault="00B30086" w:rsidP="000B535C">
            <w:pPr>
              <w:pStyle w:val="NoSpacing1"/>
              <w:jc w:val="both"/>
              <w:rPr>
                <w:rFonts w:ascii="Arial" w:hAnsi="Arial"/>
                <w:color w:val="auto"/>
                <w:sz w:val="20"/>
                <w:szCs w:val="20"/>
              </w:rPr>
            </w:pPr>
          </w:p>
        </w:tc>
        <w:tc>
          <w:tcPr>
            <w:tcW w:w="766" w:type="pct"/>
            <w:shd w:val="clear" w:color="auto" w:fill="auto"/>
          </w:tcPr>
          <w:p w:rsidR="00B30086" w:rsidRPr="00A95A3D" w:rsidRDefault="00B30086" w:rsidP="000B535C">
            <w:pPr>
              <w:pStyle w:val="NoSpacing1"/>
              <w:jc w:val="both"/>
              <w:rPr>
                <w:rFonts w:ascii="Arial" w:hAnsi="Arial"/>
                <w:color w:val="auto"/>
                <w:sz w:val="20"/>
                <w:szCs w:val="20"/>
              </w:rPr>
            </w:pPr>
          </w:p>
        </w:tc>
        <w:tc>
          <w:tcPr>
            <w:tcW w:w="772"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jc w:val="both"/>
              <w:rPr>
                <w:color w:val="auto"/>
                <w:lang w:val="es-EC" w:eastAsia="zh-CN"/>
              </w:rPr>
            </w:pPr>
          </w:p>
          <w:p w:rsidR="00B30086" w:rsidRPr="00A95A3D" w:rsidRDefault="00B30086" w:rsidP="000B535C">
            <w:pPr>
              <w:pStyle w:val="NoSpacing1"/>
              <w:jc w:val="both"/>
              <w:rPr>
                <w:color w:val="auto"/>
              </w:rPr>
            </w:pPr>
            <w:r w:rsidRPr="00A95A3D">
              <w:rPr>
                <w:rFonts w:ascii="Arial" w:hAnsi="Arial"/>
                <w:color w:val="auto"/>
                <w:sz w:val="20"/>
                <w:szCs w:val="20"/>
              </w:rPr>
              <w:t>1</w:t>
            </w:r>
          </w:p>
        </w:tc>
        <w:tc>
          <w:tcPr>
            <w:tcW w:w="74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2</w:t>
            </w:r>
          </w:p>
        </w:tc>
        <w:tc>
          <w:tcPr>
            <w:tcW w:w="507"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3</w:t>
            </w:r>
          </w:p>
        </w:tc>
      </w:tr>
      <w:tr w:rsidR="00B30086" w:rsidRPr="00A95A3D" w:rsidTr="00B30086">
        <w:trPr>
          <w:trHeight w:val="790"/>
        </w:trPr>
        <w:tc>
          <w:tcPr>
            <w:tcW w:w="65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4</w:t>
            </w:r>
          </w:p>
        </w:tc>
        <w:tc>
          <w:tcPr>
            <w:tcW w:w="718" w:type="pct"/>
            <w:shd w:val="clear" w:color="auto" w:fill="auto"/>
          </w:tcPr>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Elaboración del borrador i</w:t>
            </w:r>
            <w:r w:rsidRPr="00A95A3D">
              <w:rPr>
                <w:rFonts w:ascii="Arial" w:hAnsi="Arial"/>
                <w:color w:val="auto"/>
                <w:sz w:val="20"/>
                <w:szCs w:val="20"/>
              </w:rPr>
              <w:t>n</w:t>
            </w:r>
            <w:r w:rsidRPr="00A95A3D">
              <w:rPr>
                <w:rFonts w:ascii="Arial" w:hAnsi="Arial"/>
                <w:color w:val="auto"/>
                <w:sz w:val="20"/>
                <w:szCs w:val="20"/>
              </w:rPr>
              <w:t xml:space="preserve">forme </w:t>
            </w: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5</w:t>
            </w:r>
          </w:p>
        </w:tc>
        <w:tc>
          <w:tcPr>
            <w:tcW w:w="832"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6</w:t>
            </w:r>
          </w:p>
        </w:tc>
        <w:tc>
          <w:tcPr>
            <w:tcW w:w="766" w:type="pct"/>
            <w:shd w:val="clear" w:color="auto" w:fill="auto"/>
          </w:tcPr>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Elaboración del i</w:t>
            </w:r>
            <w:r w:rsidRPr="00A95A3D">
              <w:rPr>
                <w:rFonts w:ascii="Arial" w:hAnsi="Arial"/>
                <w:color w:val="auto"/>
                <w:sz w:val="20"/>
                <w:szCs w:val="20"/>
              </w:rPr>
              <w:t>n</w:t>
            </w:r>
            <w:r w:rsidRPr="00A95A3D">
              <w:rPr>
                <w:rFonts w:ascii="Arial" w:hAnsi="Arial"/>
                <w:color w:val="auto"/>
                <w:sz w:val="20"/>
                <w:szCs w:val="20"/>
              </w:rPr>
              <w:t xml:space="preserve">forme </w:t>
            </w: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final</w:t>
            </w: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7</w:t>
            </w:r>
          </w:p>
        </w:tc>
        <w:tc>
          <w:tcPr>
            <w:tcW w:w="772"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8</w:t>
            </w:r>
          </w:p>
        </w:tc>
        <w:tc>
          <w:tcPr>
            <w:tcW w:w="74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9</w:t>
            </w:r>
          </w:p>
        </w:tc>
        <w:tc>
          <w:tcPr>
            <w:tcW w:w="507"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 xml:space="preserve">10      </w:t>
            </w:r>
          </w:p>
        </w:tc>
      </w:tr>
      <w:tr w:rsidR="00B30086" w:rsidRPr="00A95A3D" w:rsidTr="00B30086">
        <w:trPr>
          <w:trHeight w:val="1047"/>
        </w:trPr>
        <w:tc>
          <w:tcPr>
            <w:tcW w:w="65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11</w:t>
            </w:r>
          </w:p>
        </w:tc>
        <w:tc>
          <w:tcPr>
            <w:tcW w:w="71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12</w:t>
            </w:r>
          </w:p>
        </w:tc>
        <w:tc>
          <w:tcPr>
            <w:tcW w:w="832"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13</w:t>
            </w:r>
          </w:p>
        </w:tc>
        <w:tc>
          <w:tcPr>
            <w:tcW w:w="766"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14</w:t>
            </w:r>
          </w:p>
        </w:tc>
        <w:tc>
          <w:tcPr>
            <w:tcW w:w="772"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15</w:t>
            </w:r>
          </w:p>
        </w:tc>
        <w:tc>
          <w:tcPr>
            <w:tcW w:w="748"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16</w:t>
            </w:r>
          </w:p>
        </w:tc>
        <w:tc>
          <w:tcPr>
            <w:tcW w:w="507" w:type="pct"/>
            <w:shd w:val="clear" w:color="auto" w:fill="auto"/>
          </w:tcPr>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p>
          <w:p w:rsidR="00B30086" w:rsidRPr="00A95A3D" w:rsidRDefault="00B30086" w:rsidP="000B535C">
            <w:pPr>
              <w:pStyle w:val="NoSpacing1"/>
              <w:jc w:val="both"/>
              <w:rPr>
                <w:rFonts w:ascii="Arial" w:hAnsi="Arial"/>
                <w:color w:val="auto"/>
                <w:sz w:val="20"/>
                <w:szCs w:val="20"/>
              </w:rPr>
            </w:pPr>
            <w:r w:rsidRPr="00A95A3D">
              <w:rPr>
                <w:rFonts w:ascii="Arial" w:hAnsi="Arial"/>
                <w:color w:val="auto"/>
                <w:sz w:val="20"/>
                <w:szCs w:val="20"/>
              </w:rPr>
              <w:t>17</w:t>
            </w:r>
          </w:p>
        </w:tc>
      </w:tr>
    </w:tbl>
    <w:p w:rsidR="00B30086" w:rsidRPr="00A95A3D" w:rsidRDefault="00B30086" w:rsidP="000B535C">
      <w:pPr>
        <w:jc w:val="both"/>
        <w:rPr>
          <w:b/>
          <w:color w:val="auto"/>
        </w:rPr>
      </w:pPr>
    </w:p>
    <w:p w:rsidR="000D17FE" w:rsidRPr="00A95A3D" w:rsidRDefault="000D17FE" w:rsidP="000B535C">
      <w:pPr>
        <w:jc w:val="both"/>
        <w:rPr>
          <w:color w:val="auto"/>
        </w:rPr>
      </w:pPr>
    </w:p>
    <w:p w:rsidR="000D17FE" w:rsidRPr="00A95A3D" w:rsidRDefault="00F97AF0" w:rsidP="000B535C">
      <w:pPr>
        <w:pStyle w:val="Ttulo4"/>
        <w:jc w:val="both"/>
        <w:rPr>
          <w:rFonts w:ascii="Arial" w:hAnsi="Arial" w:cs="Arial"/>
          <w:color w:val="auto"/>
          <w:sz w:val="24"/>
          <w:szCs w:val="24"/>
        </w:rPr>
      </w:pPr>
      <w:r w:rsidRPr="00A95A3D">
        <w:rPr>
          <w:rFonts w:ascii="Arial" w:hAnsi="Arial" w:cs="Arial"/>
          <w:color w:val="auto"/>
          <w:sz w:val="24"/>
          <w:szCs w:val="24"/>
        </w:rPr>
        <w:lastRenderedPageBreak/>
        <w:t xml:space="preserve">3.1.8.5 </w:t>
      </w:r>
      <w:r w:rsidR="004F4606" w:rsidRPr="00A95A3D">
        <w:rPr>
          <w:rFonts w:ascii="Arial" w:hAnsi="Arial" w:cs="Arial"/>
          <w:color w:val="auto"/>
          <w:sz w:val="24"/>
          <w:szCs w:val="24"/>
        </w:rPr>
        <w:t>Representación Gr</w:t>
      </w:r>
      <w:r w:rsidR="004F4606" w:rsidRPr="00A95A3D">
        <w:rPr>
          <w:rFonts w:ascii="Arial" w:hAnsi="Arial" w:cs="Arial"/>
          <w:color w:val="auto"/>
          <w:sz w:val="24"/>
          <w:szCs w:val="24"/>
        </w:rPr>
        <w:t>á</w:t>
      </w:r>
      <w:r w:rsidR="004F4606" w:rsidRPr="00A95A3D">
        <w:rPr>
          <w:rFonts w:ascii="Arial" w:hAnsi="Arial" w:cs="Arial"/>
          <w:color w:val="auto"/>
          <w:sz w:val="24"/>
          <w:szCs w:val="24"/>
        </w:rPr>
        <w:t>fica</w:t>
      </w:r>
    </w:p>
    <w:p w:rsidR="000D17FE" w:rsidRPr="00A95A3D" w:rsidRDefault="000D17FE" w:rsidP="000B535C">
      <w:pPr>
        <w:jc w:val="both"/>
        <w:rPr>
          <w:color w:val="auto"/>
        </w:rPr>
      </w:pPr>
    </w:p>
    <w:p w:rsidR="004F4606" w:rsidRPr="00A95A3D" w:rsidRDefault="004F4606" w:rsidP="000B535C">
      <w:pPr>
        <w:spacing w:line="480" w:lineRule="auto"/>
        <w:jc w:val="both"/>
        <w:rPr>
          <w:b/>
          <w:i/>
          <w:color w:val="auto"/>
        </w:rPr>
      </w:pPr>
      <w:r w:rsidRPr="00A95A3D">
        <w:rPr>
          <w:b/>
          <w:i/>
          <w:color w:val="auto"/>
        </w:rPr>
        <w:tab/>
      </w:r>
      <w:r w:rsidRPr="00A95A3D">
        <w:rPr>
          <w:b/>
          <w:i/>
          <w:color w:val="auto"/>
        </w:rPr>
        <w:tab/>
      </w:r>
      <w:r w:rsidRPr="00A95A3D">
        <w:rPr>
          <w:b/>
          <w:i/>
          <w:color w:val="auto"/>
        </w:rPr>
        <w:tab/>
      </w:r>
      <w:r w:rsidRPr="00A95A3D">
        <w:rPr>
          <w:b/>
          <w:i/>
          <w:color w:val="auto"/>
        </w:rPr>
        <w:tab/>
        <w:t>Abril</w:t>
      </w:r>
      <w:r w:rsidRPr="00A95A3D">
        <w:rPr>
          <w:b/>
          <w:i/>
          <w:color w:val="auto"/>
        </w:rPr>
        <w:tab/>
      </w:r>
      <w:r w:rsidRPr="00A95A3D">
        <w:rPr>
          <w:b/>
          <w:i/>
          <w:color w:val="auto"/>
        </w:rPr>
        <w:tab/>
      </w:r>
      <w:r w:rsidRPr="00A95A3D">
        <w:rPr>
          <w:b/>
          <w:i/>
          <w:color w:val="auto"/>
        </w:rPr>
        <w:tab/>
      </w:r>
      <w:r w:rsidRPr="00A95A3D">
        <w:rPr>
          <w:b/>
          <w:i/>
          <w:color w:val="auto"/>
        </w:rPr>
        <w:tab/>
      </w:r>
      <w:r w:rsidRPr="00A95A3D">
        <w:rPr>
          <w:b/>
          <w:i/>
          <w:color w:val="auto"/>
        </w:rPr>
        <w:tab/>
      </w:r>
      <w:r w:rsidRPr="00A95A3D">
        <w:rPr>
          <w:b/>
          <w:i/>
          <w:color w:val="auto"/>
        </w:rPr>
        <w:tab/>
        <w:t>Mayo</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803"/>
        <w:gridCol w:w="489"/>
        <w:gridCol w:w="442"/>
        <w:gridCol w:w="501"/>
        <w:gridCol w:w="501"/>
        <w:gridCol w:w="536"/>
        <w:gridCol w:w="536"/>
        <w:gridCol w:w="536"/>
        <w:gridCol w:w="543"/>
        <w:gridCol w:w="543"/>
        <w:gridCol w:w="543"/>
        <w:gridCol w:w="508"/>
        <w:gridCol w:w="508"/>
        <w:gridCol w:w="504"/>
      </w:tblGrid>
      <w:tr w:rsidR="004F4606" w:rsidRPr="00A95A3D" w:rsidTr="00C02372">
        <w:tc>
          <w:tcPr>
            <w:tcW w:w="1844"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Detalles/Día</w:t>
            </w:r>
          </w:p>
        </w:tc>
        <w:tc>
          <w:tcPr>
            <w:tcW w:w="513"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1</w:t>
            </w:r>
          </w:p>
        </w:tc>
        <w:tc>
          <w:tcPr>
            <w:tcW w:w="458"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3</w:t>
            </w:r>
          </w:p>
        </w:tc>
        <w:tc>
          <w:tcPr>
            <w:tcW w:w="527"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7</w:t>
            </w:r>
          </w:p>
        </w:tc>
        <w:tc>
          <w:tcPr>
            <w:tcW w:w="527"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8</w:t>
            </w:r>
          </w:p>
        </w:tc>
        <w:tc>
          <w:tcPr>
            <w:tcW w:w="545"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11</w:t>
            </w:r>
          </w:p>
        </w:tc>
        <w:tc>
          <w:tcPr>
            <w:tcW w:w="545"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15</w:t>
            </w:r>
          </w:p>
        </w:tc>
        <w:tc>
          <w:tcPr>
            <w:tcW w:w="545"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20</w:t>
            </w:r>
          </w:p>
        </w:tc>
        <w:tc>
          <w:tcPr>
            <w:tcW w:w="554"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24</w:t>
            </w:r>
          </w:p>
        </w:tc>
        <w:tc>
          <w:tcPr>
            <w:tcW w:w="554"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29</w:t>
            </w:r>
          </w:p>
        </w:tc>
        <w:tc>
          <w:tcPr>
            <w:tcW w:w="554"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30</w:t>
            </w:r>
          </w:p>
        </w:tc>
        <w:tc>
          <w:tcPr>
            <w:tcW w:w="536"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5</w:t>
            </w:r>
          </w:p>
        </w:tc>
        <w:tc>
          <w:tcPr>
            <w:tcW w:w="536"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7</w:t>
            </w:r>
          </w:p>
        </w:tc>
        <w:tc>
          <w:tcPr>
            <w:tcW w:w="519" w:type="dxa"/>
            <w:shd w:val="solid" w:color="000000" w:fill="FFFFFF"/>
          </w:tcPr>
          <w:p w:rsidR="004F4606" w:rsidRPr="00A95A3D" w:rsidRDefault="004F4606" w:rsidP="000B535C">
            <w:pPr>
              <w:pStyle w:val="NoSpacing1"/>
              <w:jc w:val="both"/>
              <w:rPr>
                <w:rFonts w:ascii="Arial" w:hAnsi="Arial"/>
                <w:b/>
                <w:bCs/>
                <w:color w:val="auto"/>
                <w:sz w:val="24"/>
                <w:szCs w:val="24"/>
              </w:rPr>
            </w:pPr>
            <w:r w:rsidRPr="00A95A3D">
              <w:rPr>
                <w:rFonts w:ascii="Arial" w:hAnsi="Arial"/>
                <w:b/>
                <w:bCs/>
                <w:color w:val="auto"/>
                <w:sz w:val="24"/>
                <w:szCs w:val="24"/>
              </w:rPr>
              <w:t>...</w:t>
            </w: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Conformación del equipo de trabajo</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Diseño de cue</w:t>
            </w:r>
            <w:r w:rsidRPr="00A95A3D">
              <w:rPr>
                <w:rFonts w:ascii="Arial" w:hAnsi="Arial"/>
                <w:color w:val="auto"/>
                <w:sz w:val="20"/>
                <w:szCs w:val="20"/>
              </w:rPr>
              <w:t>s</w:t>
            </w:r>
            <w:r w:rsidRPr="00A95A3D">
              <w:rPr>
                <w:rFonts w:ascii="Arial" w:hAnsi="Arial"/>
                <w:color w:val="auto"/>
                <w:sz w:val="20"/>
                <w:szCs w:val="20"/>
              </w:rPr>
              <w:t>tionarios</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 xml:space="preserve">Entrevista a </w:t>
            </w:r>
            <w:smartTag w:uri="urn:schemas-microsoft-com:office:smarttags" w:element="PersonName">
              <w:smartTagPr>
                <w:attr w:name="ProductID" w:val="la Gerente General"/>
              </w:smartTagPr>
              <w:r w:rsidRPr="00A95A3D">
                <w:rPr>
                  <w:rFonts w:ascii="Arial" w:hAnsi="Arial"/>
                  <w:color w:val="auto"/>
                  <w:sz w:val="20"/>
                  <w:szCs w:val="20"/>
                </w:rPr>
                <w:t>la Gerente Gen</w:t>
              </w:r>
              <w:r w:rsidRPr="00A95A3D">
                <w:rPr>
                  <w:rFonts w:ascii="Arial" w:hAnsi="Arial"/>
                  <w:color w:val="auto"/>
                  <w:sz w:val="20"/>
                  <w:szCs w:val="20"/>
                </w:rPr>
                <w:t>e</w:t>
              </w:r>
              <w:r w:rsidRPr="00A95A3D">
                <w:rPr>
                  <w:rFonts w:ascii="Arial" w:hAnsi="Arial"/>
                  <w:color w:val="auto"/>
                  <w:sz w:val="20"/>
                  <w:szCs w:val="20"/>
                </w:rPr>
                <w:t>ral</w:t>
              </w:r>
            </w:smartTag>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Aplicación de cuestionarios</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Investigación preliminar</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 xml:space="preserve">Selección de </w:t>
            </w:r>
            <w:smartTag w:uri="urn:schemas-microsoft-com:office:smarttags" w:element="PersonName">
              <w:smartTagPr>
                <w:attr w:name="ProductID" w:val="la Metodolog￭a"/>
              </w:smartTagPr>
              <w:r w:rsidRPr="00A95A3D">
                <w:rPr>
                  <w:rFonts w:ascii="Arial" w:hAnsi="Arial"/>
                  <w:color w:val="auto"/>
                  <w:sz w:val="20"/>
                  <w:szCs w:val="20"/>
                </w:rPr>
                <w:t>la Metodolo</w:t>
              </w:r>
              <w:r w:rsidRPr="00A95A3D">
                <w:rPr>
                  <w:rFonts w:ascii="Arial" w:hAnsi="Arial"/>
                  <w:color w:val="auto"/>
                  <w:sz w:val="20"/>
                  <w:szCs w:val="20"/>
                </w:rPr>
                <w:t>g</w:t>
              </w:r>
              <w:r w:rsidRPr="00A95A3D">
                <w:rPr>
                  <w:rFonts w:ascii="Arial" w:hAnsi="Arial"/>
                  <w:color w:val="auto"/>
                  <w:sz w:val="20"/>
                  <w:szCs w:val="20"/>
                </w:rPr>
                <w:t>ía</w:t>
              </w:r>
            </w:smartTag>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Tabulación de resultados</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Análisis e inte</w:t>
            </w:r>
            <w:r w:rsidRPr="00A95A3D">
              <w:rPr>
                <w:rFonts w:ascii="Arial" w:hAnsi="Arial"/>
                <w:color w:val="auto"/>
                <w:sz w:val="20"/>
                <w:szCs w:val="20"/>
              </w:rPr>
              <w:t>r</w:t>
            </w:r>
            <w:r w:rsidRPr="00A95A3D">
              <w:rPr>
                <w:rFonts w:ascii="Arial" w:hAnsi="Arial"/>
                <w:color w:val="auto"/>
                <w:sz w:val="20"/>
                <w:szCs w:val="20"/>
              </w:rPr>
              <w:t>pretación de r</w:t>
            </w:r>
            <w:r w:rsidRPr="00A95A3D">
              <w:rPr>
                <w:rFonts w:ascii="Arial" w:hAnsi="Arial"/>
                <w:color w:val="auto"/>
                <w:sz w:val="20"/>
                <w:szCs w:val="20"/>
              </w:rPr>
              <w:t>e</w:t>
            </w:r>
            <w:r w:rsidRPr="00A95A3D">
              <w:rPr>
                <w:rFonts w:ascii="Arial" w:hAnsi="Arial"/>
                <w:color w:val="auto"/>
                <w:sz w:val="20"/>
                <w:szCs w:val="20"/>
              </w:rPr>
              <w:t>sultados</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Conclusiones del Cuestionario</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 xml:space="preserve">Conclusiones finales de </w:t>
            </w:r>
            <w:smartTag w:uri="urn:schemas-microsoft-com:office:smarttags" w:element="PersonName">
              <w:smartTagPr>
                <w:attr w:name="ProductID" w:val="la Auditor￭a"/>
              </w:smartTagPr>
              <w:r w:rsidRPr="00A95A3D">
                <w:rPr>
                  <w:rFonts w:ascii="Arial" w:hAnsi="Arial"/>
                  <w:color w:val="auto"/>
                  <w:sz w:val="20"/>
                  <w:szCs w:val="20"/>
                </w:rPr>
                <w:t>la A</w:t>
              </w:r>
              <w:r w:rsidRPr="00A95A3D">
                <w:rPr>
                  <w:rFonts w:ascii="Arial" w:hAnsi="Arial"/>
                  <w:color w:val="auto"/>
                  <w:sz w:val="20"/>
                  <w:szCs w:val="20"/>
                </w:rPr>
                <w:t>u</w:t>
              </w:r>
              <w:r w:rsidR="007A0D45" w:rsidRPr="00A95A3D">
                <w:rPr>
                  <w:rFonts w:ascii="Arial" w:hAnsi="Arial"/>
                  <w:color w:val="auto"/>
                  <w:sz w:val="20"/>
                  <w:szCs w:val="20"/>
                </w:rPr>
                <w:t>ditorí</w:t>
              </w:r>
              <w:r w:rsidRPr="00A95A3D">
                <w:rPr>
                  <w:rFonts w:ascii="Arial" w:hAnsi="Arial"/>
                  <w:color w:val="auto"/>
                  <w:sz w:val="20"/>
                  <w:szCs w:val="20"/>
                </w:rPr>
                <w:t>a</w:t>
              </w:r>
            </w:smartTag>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Elaboración del informe final</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r w:rsidR="004F4606" w:rsidRPr="00A95A3D" w:rsidTr="00C02372">
        <w:tc>
          <w:tcPr>
            <w:tcW w:w="1844"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Presentación de propuesta a la empresa</w:t>
            </w:r>
          </w:p>
          <w:p w:rsidR="004F4606" w:rsidRPr="00A95A3D" w:rsidRDefault="004F4606" w:rsidP="000B535C">
            <w:pPr>
              <w:pStyle w:val="NoSpacing1"/>
              <w:jc w:val="both"/>
              <w:rPr>
                <w:rFonts w:ascii="Arial" w:hAnsi="Arial"/>
                <w:color w:val="auto"/>
                <w:sz w:val="20"/>
                <w:szCs w:val="20"/>
              </w:rPr>
            </w:pPr>
          </w:p>
        </w:tc>
        <w:tc>
          <w:tcPr>
            <w:tcW w:w="513" w:type="dxa"/>
            <w:shd w:val="clear" w:color="auto" w:fill="auto"/>
          </w:tcPr>
          <w:p w:rsidR="004F4606" w:rsidRPr="00A95A3D" w:rsidRDefault="004F4606" w:rsidP="000B535C">
            <w:pPr>
              <w:pStyle w:val="NoSpacing1"/>
              <w:jc w:val="both"/>
              <w:rPr>
                <w:rFonts w:ascii="Arial" w:hAnsi="Arial"/>
                <w:color w:val="auto"/>
                <w:sz w:val="20"/>
                <w:szCs w:val="20"/>
              </w:rPr>
            </w:pPr>
          </w:p>
        </w:tc>
        <w:tc>
          <w:tcPr>
            <w:tcW w:w="458"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27"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45"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54"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p>
        </w:tc>
        <w:tc>
          <w:tcPr>
            <w:tcW w:w="536" w:type="dxa"/>
            <w:shd w:val="clear" w:color="auto" w:fill="auto"/>
          </w:tcPr>
          <w:p w:rsidR="004F4606" w:rsidRPr="00A95A3D" w:rsidRDefault="004F4606" w:rsidP="000B535C">
            <w:pPr>
              <w:pStyle w:val="NoSpacing1"/>
              <w:jc w:val="both"/>
              <w:rPr>
                <w:rFonts w:ascii="Arial" w:hAnsi="Arial"/>
                <w:color w:val="auto"/>
                <w:sz w:val="20"/>
                <w:szCs w:val="20"/>
              </w:rPr>
            </w:pPr>
            <w:r w:rsidRPr="00A95A3D">
              <w:rPr>
                <w:rFonts w:ascii="Arial" w:hAnsi="Arial"/>
                <w:color w:val="auto"/>
                <w:sz w:val="20"/>
                <w:szCs w:val="20"/>
              </w:rPr>
              <w:t>x</w:t>
            </w:r>
          </w:p>
        </w:tc>
        <w:tc>
          <w:tcPr>
            <w:tcW w:w="519" w:type="dxa"/>
            <w:shd w:val="clear" w:color="auto" w:fill="auto"/>
          </w:tcPr>
          <w:p w:rsidR="004F4606" w:rsidRPr="00A95A3D" w:rsidRDefault="004F4606" w:rsidP="000B535C">
            <w:pPr>
              <w:pStyle w:val="NoSpacing1"/>
              <w:jc w:val="both"/>
              <w:rPr>
                <w:rFonts w:ascii="Arial" w:hAnsi="Arial"/>
                <w:color w:val="auto"/>
                <w:sz w:val="20"/>
                <w:szCs w:val="20"/>
              </w:rPr>
            </w:pPr>
          </w:p>
        </w:tc>
      </w:tr>
    </w:tbl>
    <w:p w:rsidR="00F97AF0" w:rsidRPr="00A95A3D" w:rsidRDefault="004F4606" w:rsidP="000B535C">
      <w:pPr>
        <w:spacing w:line="480" w:lineRule="auto"/>
        <w:jc w:val="both"/>
        <w:rPr>
          <w:b/>
          <w:color w:val="auto"/>
        </w:rPr>
      </w:pPr>
      <w:r w:rsidRPr="00A95A3D">
        <w:rPr>
          <w:b/>
          <w:i/>
          <w:color w:val="auto"/>
        </w:rPr>
        <w:tab/>
      </w:r>
      <w:r w:rsidRPr="00A95A3D">
        <w:rPr>
          <w:b/>
          <w:color w:val="auto"/>
        </w:rPr>
        <w:tab/>
      </w:r>
    </w:p>
    <w:p w:rsidR="00333770" w:rsidRPr="00A95A3D" w:rsidRDefault="00333770" w:rsidP="000B535C">
      <w:pPr>
        <w:spacing w:line="480" w:lineRule="auto"/>
        <w:jc w:val="both"/>
        <w:rPr>
          <w:b/>
          <w:color w:val="auto"/>
        </w:rPr>
      </w:pPr>
    </w:p>
    <w:p w:rsidR="00333770" w:rsidRPr="00A95A3D" w:rsidRDefault="00333770" w:rsidP="000B535C">
      <w:pPr>
        <w:spacing w:line="480" w:lineRule="auto"/>
        <w:jc w:val="both"/>
        <w:rPr>
          <w:b/>
          <w:color w:val="auto"/>
        </w:rPr>
      </w:pPr>
    </w:p>
    <w:p w:rsidR="004F4606" w:rsidRPr="00A95A3D" w:rsidRDefault="00F97AF0" w:rsidP="000B535C">
      <w:pPr>
        <w:pStyle w:val="Ttulo4"/>
        <w:jc w:val="both"/>
        <w:rPr>
          <w:rFonts w:ascii="Arial" w:hAnsi="Arial" w:cs="Arial"/>
          <w:color w:val="auto"/>
          <w:sz w:val="24"/>
          <w:szCs w:val="24"/>
        </w:rPr>
      </w:pPr>
      <w:r w:rsidRPr="00A95A3D">
        <w:rPr>
          <w:rFonts w:ascii="Arial" w:hAnsi="Arial" w:cs="Arial"/>
          <w:color w:val="auto"/>
          <w:sz w:val="24"/>
          <w:szCs w:val="24"/>
        </w:rPr>
        <w:lastRenderedPageBreak/>
        <w:t xml:space="preserve">3.1.8.6 </w:t>
      </w:r>
      <w:r w:rsidR="004F4606" w:rsidRPr="00A95A3D">
        <w:rPr>
          <w:rFonts w:ascii="Arial" w:hAnsi="Arial" w:cs="Arial"/>
          <w:color w:val="auto"/>
          <w:sz w:val="24"/>
          <w:szCs w:val="24"/>
        </w:rPr>
        <w:t>Asignación de responsabilidad</w:t>
      </w:r>
    </w:p>
    <w:p w:rsidR="00315A1A" w:rsidRPr="00A95A3D" w:rsidRDefault="00315A1A" w:rsidP="000B535C">
      <w:pPr>
        <w:spacing w:line="480" w:lineRule="auto"/>
        <w:jc w:val="both"/>
        <w:rPr>
          <w:b/>
          <w:i/>
          <w:color w:val="auto"/>
        </w:rPr>
      </w:pPr>
    </w:p>
    <w:p w:rsidR="004F4606" w:rsidRPr="00A95A3D" w:rsidRDefault="00913024" w:rsidP="000B535C">
      <w:pPr>
        <w:spacing w:line="480" w:lineRule="auto"/>
        <w:jc w:val="both"/>
        <w:rPr>
          <w:b/>
          <w:i/>
          <w:color w:val="auto"/>
        </w:rPr>
      </w:pPr>
      <w:r w:rsidRPr="00A95A3D">
        <w:rPr>
          <w:b/>
          <w:i/>
          <w:color w:val="auto"/>
        </w:rPr>
        <w:tab/>
      </w:r>
      <w:r w:rsidR="004F4606" w:rsidRPr="00A95A3D">
        <w:rPr>
          <w:b/>
          <w:i/>
          <w:color w:val="auto"/>
        </w:rPr>
        <w:t xml:space="preserve">María Soledad Novillo </w:t>
      </w:r>
      <w:r w:rsidR="00386415" w:rsidRPr="00A95A3D">
        <w:rPr>
          <w:b/>
          <w:i/>
          <w:color w:val="auto"/>
        </w:rPr>
        <w:t>Bustos</w:t>
      </w:r>
    </w:p>
    <w:p w:rsidR="004F4606" w:rsidRPr="00A95A3D" w:rsidRDefault="004F4606" w:rsidP="000B535C">
      <w:pPr>
        <w:numPr>
          <w:ilvl w:val="0"/>
          <w:numId w:val="32"/>
        </w:numPr>
        <w:spacing w:line="480" w:lineRule="auto"/>
        <w:jc w:val="both"/>
        <w:rPr>
          <w:color w:val="auto"/>
        </w:rPr>
      </w:pPr>
      <w:r w:rsidRPr="00A95A3D">
        <w:rPr>
          <w:color w:val="auto"/>
        </w:rPr>
        <w:t>Levantamiento de información del área a auditar netamente s</w:t>
      </w:r>
      <w:r w:rsidRPr="00A95A3D">
        <w:rPr>
          <w:color w:val="auto"/>
        </w:rPr>
        <w:t>o</w:t>
      </w:r>
      <w:r w:rsidRPr="00A95A3D">
        <w:rPr>
          <w:color w:val="auto"/>
        </w:rPr>
        <w:t>bre la cultura organizaci</w:t>
      </w:r>
      <w:r w:rsidRPr="00A95A3D">
        <w:rPr>
          <w:color w:val="auto"/>
        </w:rPr>
        <w:t>o</w:t>
      </w:r>
      <w:r w:rsidRPr="00A95A3D">
        <w:rPr>
          <w:color w:val="auto"/>
        </w:rPr>
        <w:t>nal.</w:t>
      </w:r>
    </w:p>
    <w:p w:rsidR="004F4606" w:rsidRPr="00A95A3D" w:rsidRDefault="004F4606" w:rsidP="000B535C">
      <w:pPr>
        <w:spacing w:line="480" w:lineRule="auto"/>
        <w:ind w:firstLine="709"/>
        <w:jc w:val="both"/>
        <w:rPr>
          <w:color w:val="auto"/>
        </w:rPr>
      </w:pPr>
    </w:p>
    <w:p w:rsidR="004F4606" w:rsidRPr="00A95A3D" w:rsidRDefault="004F4606" w:rsidP="000B535C">
      <w:pPr>
        <w:numPr>
          <w:ilvl w:val="0"/>
          <w:numId w:val="32"/>
        </w:numPr>
        <w:spacing w:line="480" w:lineRule="auto"/>
        <w:jc w:val="both"/>
        <w:rPr>
          <w:color w:val="auto"/>
        </w:rPr>
      </w:pPr>
      <w:r w:rsidRPr="00A95A3D">
        <w:rPr>
          <w:color w:val="auto"/>
        </w:rPr>
        <w:t>Diseño y aplicación de cuestionarios, debida evaluación de los mismos para la utilización de las herramientas de anál</w:t>
      </w:r>
      <w:r w:rsidRPr="00A95A3D">
        <w:rPr>
          <w:color w:val="auto"/>
        </w:rPr>
        <w:t>i</w:t>
      </w:r>
      <w:r w:rsidRPr="00A95A3D">
        <w:rPr>
          <w:color w:val="auto"/>
        </w:rPr>
        <w:t>sis.</w:t>
      </w:r>
    </w:p>
    <w:p w:rsidR="004F4606" w:rsidRPr="00A95A3D" w:rsidRDefault="004F4606" w:rsidP="000B535C">
      <w:pPr>
        <w:spacing w:line="480" w:lineRule="auto"/>
        <w:ind w:firstLine="709"/>
        <w:jc w:val="both"/>
        <w:rPr>
          <w:color w:val="auto"/>
        </w:rPr>
      </w:pPr>
    </w:p>
    <w:p w:rsidR="004F4606" w:rsidRPr="00A95A3D" w:rsidRDefault="004F4606" w:rsidP="000B535C">
      <w:pPr>
        <w:spacing w:line="480" w:lineRule="auto"/>
        <w:ind w:firstLine="708"/>
        <w:jc w:val="both"/>
        <w:rPr>
          <w:b/>
          <w:i/>
          <w:color w:val="auto"/>
        </w:rPr>
      </w:pPr>
      <w:r w:rsidRPr="00A95A3D">
        <w:rPr>
          <w:b/>
          <w:i/>
          <w:color w:val="auto"/>
        </w:rPr>
        <w:t>Alex Andrés Bayas</w:t>
      </w:r>
      <w:r w:rsidR="00386415" w:rsidRPr="00A95A3D">
        <w:rPr>
          <w:b/>
          <w:i/>
          <w:color w:val="auto"/>
        </w:rPr>
        <w:t xml:space="preserve"> Egas</w:t>
      </w:r>
    </w:p>
    <w:p w:rsidR="00913024" w:rsidRPr="00A95A3D" w:rsidRDefault="004F4606" w:rsidP="000B535C">
      <w:pPr>
        <w:numPr>
          <w:ilvl w:val="0"/>
          <w:numId w:val="32"/>
        </w:numPr>
        <w:spacing w:line="480" w:lineRule="auto"/>
        <w:jc w:val="both"/>
        <w:rPr>
          <w:color w:val="auto"/>
        </w:rPr>
      </w:pPr>
      <w:r w:rsidRPr="00A95A3D">
        <w:rPr>
          <w:color w:val="auto"/>
        </w:rPr>
        <w:t>Análisis de resultados y presentación del informe final a las principales a</w:t>
      </w:r>
      <w:r w:rsidR="00B30086" w:rsidRPr="00A95A3D">
        <w:rPr>
          <w:color w:val="auto"/>
        </w:rPr>
        <w:t>utoridades relacionadas con la a</w:t>
      </w:r>
      <w:r w:rsidRPr="00A95A3D">
        <w:rPr>
          <w:color w:val="auto"/>
        </w:rPr>
        <w:t>uditor</w:t>
      </w:r>
      <w:r w:rsidR="007A0D45" w:rsidRPr="00A95A3D">
        <w:rPr>
          <w:color w:val="auto"/>
        </w:rPr>
        <w:t>í</w:t>
      </w:r>
      <w:r w:rsidR="00B30086" w:rsidRPr="00A95A3D">
        <w:rPr>
          <w:color w:val="auto"/>
        </w:rPr>
        <w:t>a t</w:t>
      </w:r>
      <w:r w:rsidRPr="00A95A3D">
        <w:rPr>
          <w:color w:val="auto"/>
        </w:rPr>
        <w:t>rib</w:t>
      </w:r>
      <w:r w:rsidRPr="00A95A3D">
        <w:rPr>
          <w:color w:val="auto"/>
        </w:rPr>
        <w:t>u</w:t>
      </w:r>
      <w:r w:rsidRPr="00A95A3D">
        <w:rPr>
          <w:color w:val="auto"/>
        </w:rPr>
        <w:t>taria.</w:t>
      </w:r>
    </w:p>
    <w:p w:rsidR="00913024" w:rsidRPr="00A95A3D" w:rsidRDefault="00913024" w:rsidP="000B535C">
      <w:pPr>
        <w:spacing w:line="480" w:lineRule="auto"/>
        <w:ind w:left="1070"/>
        <w:jc w:val="both"/>
        <w:rPr>
          <w:color w:val="auto"/>
        </w:rPr>
      </w:pPr>
    </w:p>
    <w:p w:rsidR="004F4606" w:rsidRPr="00A95A3D" w:rsidRDefault="004F4606" w:rsidP="000B535C">
      <w:pPr>
        <w:numPr>
          <w:ilvl w:val="0"/>
          <w:numId w:val="32"/>
        </w:numPr>
        <w:spacing w:line="480" w:lineRule="auto"/>
        <w:jc w:val="both"/>
        <w:rPr>
          <w:color w:val="auto"/>
        </w:rPr>
      </w:pPr>
      <w:r w:rsidRPr="00A95A3D">
        <w:rPr>
          <w:color w:val="auto"/>
        </w:rPr>
        <w:t>Encargada  de la elaboración y diseño del informe final.</w:t>
      </w:r>
    </w:p>
    <w:p w:rsidR="00BB5B1C" w:rsidRPr="00A95A3D" w:rsidRDefault="00BB5B1C" w:rsidP="000B535C">
      <w:pPr>
        <w:pStyle w:val="Ttulo3"/>
        <w:jc w:val="both"/>
        <w:rPr>
          <w:rFonts w:ascii="Arial" w:hAnsi="Arial" w:cs="Arial"/>
          <w:bCs w:val="0"/>
          <w:color w:val="auto"/>
          <w:sz w:val="24"/>
          <w:szCs w:val="24"/>
        </w:rPr>
      </w:pPr>
      <w:bookmarkStart w:id="392" w:name="_Toc231074003"/>
      <w:bookmarkStart w:id="393" w:name="_Toc231074604"/>
    </w:p>
    <w:p w:rsidR="00386415" w:rsidRPr="00A95A3D" w:rsidRDefault="00F97AF0" w:rsidP="000B535C">
      <w:pPr>
        <w:pStyle w:val="Ttulo3"/>
        <w:spacing w:line="480" w:lineRule="auto"/>
        <w:jc w:val="both"/>
        <w:rPr>
          <w:rFonts w:ascii="Arial" w:hAnsi="Arial" w:cs="Arial"/>
          <w:bCs w:val="0"/>
          <w:color w:val="auto"/>
          <w:sz w:val="24"/>
          <w:szCs w:val="24"/>
        </w:rPr>
      </w:pPr>
      <w:bookmarkStart w:id="394" w:name="_Toc237930449"/>
      <w:r w:rsidRPr="00A95A3D">
        <w:rPr>
          <w:rFonts w:ascii="Arial" w:hAnsi="Arial" w:cs="Arial"/>
          <w:bCs w:val="0"/>
          <w:color w:val="auto"/>
          <w:sz w:val="24"/>
          <w:szCs w:val="24"/>
        </w:rPr>
        <w:t>3.1.9 Prog</w:t>
      </w:r>
      <w:r w:rsidR="00B30086" w:rsidRPr="00A95A3D">
        <w:rPr>
          <w:rFonts w:ascii="Arial" w:hAnsi="Arial" w:cs="Arial"/>
          <w:bCs w:val="0"/>
          <w:color w:val="auto"/>
          <w:sz w:val="24"/>
          <w:szCs w:val="24"/>
        </w:rPr>
        <w:t>rama de a</w:t>
      </w:r>
      <w:r w:rsidR="007A0D45" w:rsidRPr="00A95A3D">
        <w:rPr>
          <w:rFonts w:ascii="Arial" w:hAnsi="Arial" w:cs="Arial"/>
          <w:bCs w:val="0"/>
          <w:color w:val="auto"/>
          <w:sz w:val="24"/>
          <w:szCs w:val="24"/>
        </w:rPr>
        <w:t>uditorí</w:t>
      </w:r>
      <w:r w:rsidRPr="00A95A3D">
        <w:rPr>
          <w:rFonts w:ascii="Arial" w:hAnsi="Arial" w:cs="Arial"/>
          <w:bCs w:val="0"/>
          <w:color w:val="auto"/>
          <w:sz w:val="24"/>
          <w:szCs w:val="24"/>
        </w:rPr>
        <w:t>a</w:t>
      </w:r>
      <w:bookmarkEnd w:id="392"/>
      <w:bookmarkEnd w:id="393"/>
      <w:bookmarkEnd w:id="394"/>
    </w:p>
    <w:p w:rsidR="00F97AF0" w:rsidRPr="00A95A3D" w:rsidRDefault="00F97AF0" w:rsidP="000B535C">
      <w:pPr>
        <w:spacing w:line="480" w:lineRule="auto"/>
        <w:ind w:left="708"/>
        <w:jc w:val="both"/>
        <w:rPr>
          <w:color w:val="auto"/>
        </w:rPr>
      </w:pPr>
      <w:r w:rsidRPr="00A95A3D">
        <w:rPr>
          <w:color w:val="auto"/>
        </w:rPr>
        <w:t xml:space="preserve">Para la planificación </w:t>
      </w:r>
      <w:r w:rsidR="00B30086" w:rsidRPr="00A95A3D">
        <w:rPr>
          <w:color w:val="auto"/>
        </w:rPr>
        <w:t>del programa de a</w:t>
      </w:r>
      <w:r w:rsidRPr="00A95A3D">
        <w:rPr>
          <w:color w:val="auto"/>
        </w:rPr>
        <w:t xml:space="preserve">uditoría, se  </w:t>
      </w:r>
      <w:r w:rsidR="000A61B0" w:rsidRPr="00A95A3D">
        <w:rPr>
          <w:color w:val="auto"/>
        </w:rPr>
        <w:t>analizó</w:t>
      </w:r>
      <w:r w:rsidRPr="00A95A3D">
        <w:rPr>
          <w:color w:val="auto"/>
        </w:rPr>
        <w:t xml:space="preserve"> y establ</w:t>
      </w:r>
      <w:r w:rsidRPr="00A95A3D">
        <w:rPr>
          <w:color w:val="auto"/>
        </w:rPr>
        <w:t>e</w:t>
      </w:r>
      <w:r w:rsidR="000A61B0" w:rsidRPr="00A95A3D">
        <w:rPr>
          <w:color w:val="auto"/>
        </w:rPr>
        <w:t>ció</w:t>
      </w:r>
      <w:r w:rsidRPr="00A95A3D">
        <w:rPr>
          <w:color w:val="auto"/>
        </w:rPr>
        <w:t xml:space="preserve"> los siguientes puntos:</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Analizar la situación externa e interna de la empr</w:t>
      </w:r>
      <w:r w:rsidRPr="00A95A3D">
        <w:rPr>
          <w:color w:val="auto"/>
        </w:rPr>
        <w:t>e</w:t>
      </w:r>
      <w:r w:rsidRPr="00A95A3D">
        <w:rPr>
          <w:color w:val="auto"/>
        </w:rPr>
        <w:t xml:space="preserve">sa. </w:t>
      </w:r>
    </w:p>
    <w:p w:rsidR="00F97AF0" w:rsidRPr="00A95A3D" w:rsidRDefault="00F97AF0" w:rsidP="000B535C">
      <w:pPr>
        <w:widowControl w:val="0"/>
        <w:numPr>
          <w:ilvl w:val="0"/>
          <w:numId w:val="3"/>
        </w:numPr>
        <w:tabs>
          <w:tab w:val="clear" w:pos="1440"/>
          <w:tab w:val="left" w:pos="720"/>
          <w:tab w:val="num" w:pos="1080"/>
        </w:tabs>
        <w:overflowPunct w:val="0"/>
        <w:autoSpaceDE w:val="0"/>
        <w:autoSpaceDN w:val="0"/>
        <w:adjustRightInd w:val="0"/>
        <w:spacing w:line="480" w:lineRule="auto"/>
        <w:ind w:hanging="720"/>
        <w:jc w:val="both"/>
        <w:textAlignment w:val="baseline"/>
        <w:rPr>
          <w:color w:val="auto"/>
        </w:rPr>
      </w:pPr>
      <w:r w:rsidRPr="00A95A3D">
        <w:rPr>
          <w:color w:val="auto"/>
        </w:rPr>
        <w:t xml:space="preserve">Fijar </w:t>
      </w:r>
      <w:r w:rsidR="00B30086" w:rsidRPr="00A95A3D">
        <w:rPr>
          <w:color w:val="auto"/>
        </w:rPr>
        <w:t>metas y o</w:t>
      </w:r>
      <w:r w:rsidRPr="00A95A3D">
        <w:rPr>
          <w:color w:val="auto"/>
        </w:rPr>
        <w:t>bjetivos.</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 xml:space="preserve">Realizar el </w:t>
      </w:r>
      <w:r w:rsidR="00B30086" w:rsidRPr="00A95A3D">
        <w:rPr>
          <w:color w:val="auto"/>
        </w:rPr>
        <w:t>Presupuesto de Ejecución de la auditoría t</w:t>
      </w:r>
      <w:r w:rsidRPr="00A95A3D">
        <w:rPr>
          <w:color w:val="auto"/>
        </w:rPr>
        <w:t>r</w:t>
      </w:r>
      <w:r w:rsidRPr="00A95A3D">
        <w:rPr>
          <w:color w:val="auto"/>
        </w:rPr>
        <w:t>i</w:t>
      </w:r>
      <w:r w:rsidRPr="00A95A3D">
        <w:rPr>
          <w:color w:val="auto"/>
        </w:rPr>
        <w:t>butaria.</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 xml:space="preserve">Seleccionar las estrategias más convenientes. </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lastRenderedPageBreak/>
        <w:t>Elaborar el Plan de Auditoría.</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Medir y Comparar el Plan de Audit</w:t>
      </w:r>
      <w:r w:rsidR="007A0D45" w:rsidRPr="00A95A3D">
        <w:rPr>
          <w:color w:val="auto"/>
        </w:rPr>
        <w:t>orí</w:t>
      </w:r>
      <w:r w:rsidRPr="00A95A3D">
        <w:rPr>
          <w:color w:val="auto"/>
        </w:rPr>
        <w:t xml:space="preserve">a </w:t>
      </w:r>
      <w:r w:rsidR="007A0D45" w:rsidRPr="00A95A3D">
        <w:rPr>
          <w:color w:val="auto"/>
        </w:rPr>
        <w:t>vs.</w:t>
      </w:r>
      <w:r w:rsidRPr="00A95A3D">
        <w:rPr>
          <w:color w:val="auto"/>
        </w:rPr>
        <w:t xml:space="preserve"> Real.</w:t>
      </w:r>
    </w:p>
    <w:p w:rsidR="00F97AF0"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Determinar acciones y medidas correctivas.</w:t>
      </w:r>
    </w:p>
    <w:p w:rsidR="00BB5B1C" w:rsidRPr="00A95A3D" w:rsidRDefault="00F97AF0" w:rsidP="000B535C">
      <w:pPr>
        <w:widowControl w:val="0"/>
        <w:numPr>
          <w:ilvl w:val="0"/>
          <w:numId w:val="3"/>
        </w:numPr>
        <w:tabs>
          <w:tab w:val="left" w:pos="1080"/>
        </w:tabs>
        <w:overflowPunct w:val="0"/>
        <w:autoSpaceDE w:val="0"/>
        <w:autoSpaceDN w:val="0"/>
        <w:adjustRightInd w:val="0"/>
        <w:spacing w:line="480" w:lineRule="auto"/>
        <w:ind w:hanging="720"/>
        <w:jc w:val="both"/>
        <w:textAlignment w:val="baseline"/>
        <w:rPr>
          <w:color w:val="auto"/>
        </w:rPr>
      </w:pPr>
      <w:r w:rsidRPr="00A95A3D">
        <w:rPr>
          <w:color w:val="auto"/>
        </w:rPr>
        <w:t>Realizar el Informe de Auditoría.</w:t>
      </w:r>
    </w:p>
    <w:p w:rsidR="00D56B2C" w:rsidRPr="00A95A3D" w:rsidRDefault="00D56B2C" w:rsidP="000B535C">
      <w:pPr>
        <w:widowControl w:val="0"/>
        <w:tabs>
          <w:tab w:val="left" w:pos="1080"/>
        </w:tabs>
        <w:overflowPunct w:val="0"/>
        <w:autoSpaceDE w:val="0"/>
        <w:autoSpaceDN w:val="0"/>
        <w:adjustRightInd w:val="0"/>
        <w:spacing w:line="480" w:lineRule="auto"/>
        <w:ind w:left="720"/>
        <w:jc w:val="both"/>
        <w:textAlignment w:val="baseline"/>
        <w:rPr>
          <w:color w:val="auto"/>
        </w:rPr>
      </w:pPr>
    </w:p>
    <w:p w:rsidR="004F4606" w:rsidRPr="00A95A3D" w:rsidRDefault="004F4606" w:rsidP="000B535C">
      <w:pPr>
        <w:pStyle w:val="Ttulo3"/>
        <w:spacing w:line="480" w:lineRule="auto"/>
        <w:jc w:val="both"/>
        <w:rPr>
          <w:rFonts w:ascii="Arial" w:hAnsi="Arial" w:cs="Arial"/>
          <w:color w:val="auto"/>
          <w:sz w:val="24"/>
          <w:szCs w:val="24"/>
        </w:rPr>
      </w:pPr>
      <w:bookmarkStart w:id="395" w:name="_Toc231074004"/>
      <w:bookmarkStart w:id="396" w:name="_Toc231074605"/>
      <w:bookmarkStart w:id="397" w:name="_Toc237930450"/>
      <w:r w:rsidRPr="00A95A3D">
        <w:rPr>
          <w:rFonts w:ascii="Arial" w:hAnsi="Arial" w:cs="Arial"/>
          <w:color w:val="auto"/>
          <w:sz w:val="24"/>
          <w:szCs w:val="24"/>
        </w:rPr>
        <w:t>3.</w:t>
      </w:r>
      <w:r w:rsidR="00F97AF0" w:rsidRPr="00A95A3D">
        <w:rPr>
          <w:rFonts w:ascii="Arial" w:hAnsi="Arial" w:cs="Arial"/>
          <w:color w:val="auto"/>
          <w:sz w:val="24"/>
          <w:szCs w:val="24"/>
        </w:rPr>
        <w:t>1</w:t>
      </w:r>
      <w:r w:rsidRPr="00A95A3D">
        <w:rPr>
          <w:rFonts w:ascii="Arial" w:hAnsi="Arial" w:cs="Arial"/>
          <w:color w:val="auto"/>
          <w:sz w:val="24"/>
          <w:szCs w:val="24"/>
        </w:rPr>
        <w:t>.</w:t>
      </w:r>
      <w:r w:rsidR="00F97AF0" w:rsidRPr="00A95A3D">
        <w:rPr>
          <w:rFonts w:ascii="Arial" w:hAnsi="Arial" w:cs="Arial"/>
          <w:color w:val="auto"/>
          <w:sz w:val="24"/>
          <w:szCs w:val="24"/>
        </w:rPr>
        <w:t xml:space="preserve">10 </w:t>
      </w:r>
      <w:r w:rsidRPr="00A95A3D">
        <w:rPr>
          <w:rFonts w:ascii="Arial" w:hAnsi="Arial" w:cs="Arial"/>
          <w:color w:val="auto"/>
          <w:sz w:val="24"/>
          <w:szCs w:val="24"/>
        </w:rPr>
        <w:t xml:space="preserve"> Diagnóstico Preliminar</w:t>
      </w:r>
      <w:bookmarkEnd w:id="395"/>
      <w:bookmarkEnd w:id="396"/>
      <w:bookmarkEnd w:id="397"/>
    </w:p>
    <w:p w:rsidR="004F4606" w:rsidRPr="00A95A3D" w:rsidRDefault="004F4606" w:rsidP="000B535C">
      <w:pPr>
        <w:spacing w:line="480" w:lineRule="auto"/>
        <w:jc w:val="both"/>
        <w:rPr>
          <w:color w:val="auto"/>
        </w:rPr>
      </w:pPr>
      <w:r w:rsidRPr="00A95A3D">
        <w:rPr>
          <w:color w:val="auto"/>
        </w:rPr>
        <w:t>En base a la percepción y requerimie</w:t>
      </w:r>
      <w:r w:rsidR="000A61B0" w:rsidRPr="00A95A3D">
        <w:rPr>
          <w:color w:val="auto"/>
        </w:rPr>
        <w:t>ntos de información al á</w:t>
      </w:r>
      <w:r w:rsidR="00315A1A" w:rsidRPr="00A95A3D">
        <w:rPr>
          <w:color w:val="auto"/>
        </w:rPr>
        <w:t xml:space="preserve">rea de </w:t>
      </w:r>
      <w:r w:rsidR="006860C8" w:rsidRPr="00A95A3D">
        <w:rPr>
          <w:color w:val="auto"/>
        </w:rPr>
        <w:t>c</w:t>
      </w:r>
      <w:r w:rsidRPr="00A95A3D">
        <w:rPr>
          <w:color w:val="auto"/>
        </w:rPr>
        <w:t>ontabil</w:t>
      </w:r>
      <w:r w:rsidRPr="00A95A3D">
        <w:rPr>
          <w:color w:val="auto"/>
        </w:rPr>
        <w:t>i</w:t>
      </w:r>
      <w:r w:rsidRPr="00A95A3D">
        <w:rPr>
          <w:color w:val="auto"/>
        </w:rPr>
        <w:t xml:space="preserve">dad, se </w:t>
      </w:r>
      <w:r w:rsidR="006860C8" w:rsidRPr="00A95A3D">
        <w:rPr>
          <w:color w:val="auto"/>
        </w:rPr>
        <w:t>determinó</w:t>
      </w:r>
      <w:r w:rsidRPr="00A95A3D">
        <w:rPr>
          <w:color w:val="auto"/>
        </w:rPr>
        <w:t xml:space="preserve"> que es necesaria</w:t>
      </w:r>
      <w:r w:rsidR="006860C8" w:rsidRPr="00A95A3D">
        <w:rPr>
          <w:color w:val="auto"/>
        </w:rPr>
        <w:t xml:space="preserve"> la realización de la auditor</w:t>
      </w:r>
      <w:r w:rsidR="007A0D45" w:rsidRPr="00A95A3D">
        <w:rPr>
          <w:color w:val="auto"/>
        </w:rPr>
        <w:t>í</w:t>
      </w:r>
      <w:r w:rsidR="006860C8" w:rsidRPr="00A95A3D">
        <w:rPr>
          <w:color w:val="auto"/>
        </w:rPr>
        <w:t xml:space="preserve">a </w:t>
      </w:r>
      <w:r w:rsidRPr="00A95A3D">
        <w:rPr>
          <w:color w:val="auto"/>
        </w:rPr>
        <w:t>tr</w:t>
      </w:r>
      <w:r w:rsidR="00315A1A" w:rsidRPr="00A95A3D">
        <w:rPr>
          <w:color w:val="auto"/>
        </w:rPr>
        <w:t>i</w:t>
      </w:r>
      <w:r w:rsidRPr="00A95A3D">
        <w:rPr>
          <w:color w:val="auto"/>
        </w:rPr>
        <w:t xml:space="preserve">butaria, ya </w:t>
      </w:r>
      <w:r w:rsidR="007A0D45" w:rsidRPr="00A95A3D">
        <w:rPr>
          <w:color w:val="auto"/>
        </w:rPr>
        <w:t>q</w:t>
      </w:r>
      <w:r w:rsidRPr="00A95A3D">
        <w:rPr>
          <w:color w:val="auto"/>
        </w:rPr>
        <w:t xml:space="preserve">ue </w:t>
      </w:r>
      <w:r w:rsidR="006860C8" w:rsidRPr="00A95A3D">
        <w:rPr>
          <w:color w:val="auto"/>
        </w:rPr>
        <w:t>hasta el momento no</w:t>
      </w:r>
      <w:r w:rsidRPr="00A95A3D">
        <w:rPr>
          <w:color w:val="auto"/>
        </w:rPr>
        <w:t xml:space="preserve"> se ha realizado </w:t>
      </w:r>
      <w:r w:rsidR="006860C8" w:rsidRPr="00A95A3D">
        <w:rPr>
          <w:color w:val="auto"/>
        </w:rPr>
        <w:t>algun</w:t>
      </w:r>
      <w:r w:rsidRPr="00A95A3D">
        <w:rPr>
          <w:color w:val="auto"/>
        </w:rPr>
        <w:t>a.</w:t>
      </w:r>
      <w:r w:rsidR="00315A1A" w:rsidRPr="00A95A3D">
        <w:rPr>
          <w:color w:val="auto"/>
        </w:rPr>
        <w:t xml:space="preserve"> A continuación se menci</w:t>
      </w:r>
      <w:r w:rsidR="00315A1A" w:rsidRPr="00A95A3D">
        <w:rPr>
          <w:color w:val="auto"/>
        </w:rPr>
        <w:t>o</w:t>
      </w:r>
      <w:r w:rsidR="00315A1A" w:rsidRPr="00A95A3D">
        <w:rPr>
          <w:color w:val="auto"/>
        </w:rPr>
        <w:t xml:space="preserve">na de </w:t>
      </w:r>
      <w:r w:rsidRPr="00A95A3D">
        <w:rPr>
          <w:color w:val="auto"/>
        </w:rPr>
        <w:t>manera general  las diferentes apreciaciones  sobre esta área  por el gr</w:t>
      </w:r>
      <w:r w:rsidRPr="00A95A3D">
        <w:rPr>
          <w:color w:val="auto"/>
        </w:rPr>
        <w:t>u</w:t>
      </w:r>
      <w:r w:rsidR="006860C8" w:rsidRPr="00A95A3D">
        <w:rPr>
          <w:color w:val="auto"/>
        </w:rPr>
        <w:t>po de audito</w:t>
      </w:r>
      <w:r w:rsidRPr="00A95A3D">
        <w:rPr>
          <w:color w:val="auto"/>
        </w:rPr>
        <w:t>res.</w:t>
      </w:r>
    </w:p>
    <w:p w:rsidR="006860C8" w:rsidRPr="00A95A3D" w:rsidRDefault="006860C8" w:rsidP="000B535C">
      <w:pPr>
        <w:spacing w:line="480" w:lineRule="auto"/>
        <w:jc w:val="both"/>
        <w:rPr>
          <w:color w:val="auto"/>
        </w:rPr>
      </w:pPr>
    </w:p>
    <w:p w:rsidR="004F4606" w:rsidRPr="00A95A3D" w:rsidRDefault="00F97AF0"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3.1.10.1 </w:t>
      </w:r>
      <w:r w:rsidR="004F4606" w:rsidRPr="00A95A3D">
        <w:rPr>
          <w:rFonts w:ascii="Arial" w:hAnsi="Arial" w:cs="Arial"/>
          <w:color w:val="auto"/>
          <w:sz w:val="24"/>
          <w:szCs w:val="24"/>
        </w:rPr>
        <w:t xml:space="preserve">Génesis de </w:t>
      </w:r>
      <w:smartTag w:uri="urn:schemas-microsoft-com:office:smarttags" w:element="PersonName">
        <w:smartTagPr>
          <w:attr w:name="ProductID" w:val="la Organizaci￳n"/>
        </w:smartTagPr>
        <w:r w:rsidR="004F4606" w:rsidRPr="00A95A3D">
          <w:rPr>
            <w:rFonts w:ascii="Arial" w:hAnsi="Arial" w:cs="Arial"/>
            <w:color w:val="auto"/>
            <w:sz w:val="24"/>
            <w:szCs w:val="24"/>
          </w:rPr>
          <w:t>la Organización</w:t>
        </w:r>
      </w:smartTag>
    </w:p>
    <w:p w:rsidR="004F4606" w:rsidRPr="00A95A3D" w:rsidRDefault="004F4606" w:rsidP="000B535C">
      <w:pPr>
        <w:pStyle w:val="ListParagraph"/>
        <w:spacing w:line="480" w:lineRule="auto"/>
        <w:ind w:left="0"/>
        <w:jc w:val="both"/>
        <w:rPr>
          <w:rFonts w:ascii="Arial" w:eastAsia="Times New Roman" w:hAnsi="Arial"/>
          <w:color w:val="auto"/>
          <w:sz w:val="24"/>
          <w:szCs w:val="24"/>
          <w:lang w:val="es-EC"/>
        </w:rPr>
      </w:pPr>
      <w:r w:rsidRPr="00A95A3D">
        <w:rPr>
          <w:rFonts w:ascii="Arial" w:eastAsia="Times New Roman" w:hAnsi="Arial"/>
          <w:color w:val="auto"/>
          <w:sz w:val="24"/>
          <w:szCs w:val="24"/>
          <w:lang w:val="es-EC"/>
        </w:rPr>
        <w:t>E</w:t>
      </w:r>
      <w:r w:rsidR="006860C8" w:rsidRPr="00A95A3D">
        <w:rPr>
          <w:rFonts w:ascii="Arial" w:eastAsia="Times New Roman" w:hAnsi="Arial"/>
          <w:color w:val="auto"/>
          <w:sz w:val="24"/>
          <w:szCs w:val="24"/>
          <w:lang w:val="es-EC"/>
        </w:rPr>
        <w:t>n el área de c</w:t>
      </w:r>
      <w:r w:rsidRPr="00A95A3D">
        <w:rPr>
          <w:rFonts w:ascii="Arial" w:eastAsia="Times New Roman" w:hAnsi="Arial"/>
          <w:color w:val="auto"/>
          <w:sz w:val="24"/>
          <w:szCs w:val="24"/>
          <w:lang w:val="es-EC"/>
        </w:rPr>
        <w:t>ontabilidad  se centra el proceso de la contabili</w:t>
      </w:r>
      <w:r w:rsidR="00315A1A" w:rsidRPr="00A95A3D">
        <w:rPr>
          <w:rFonts w:ascii="Arial" w:eastAsia="Times New Roman" w:hAnsi="Arial"/>
          <w:color w:val="auto"/>
          <w:sz w:val="24"/>
          <w:szCs w:val="24"/>
          <w:lang w:val="es-EC"/>
        </w:rPr>
        <w:t xml:space="preserve">zación de </w:t>
      </w:r>
      <w:r w:rsidRPr="00A95A3D">
        <w:rPr>
          <w:rFonts w:ascii="Arial" w:eastAsia="Times New Roman" w:hAnsi="Arial"/>
          <w:color w:val="auto"/>
          <w:sz w:val="24"/>
          <w:szCs w:val="24"/>
          <w:lang w:val="es-EC"/>
        </w:rPr>
        <w:t>d</w:t>
      </w:r>
      <w:r w:rsidRPr="00A95A3D">
        <w:rPr>
          <w:rFonts w:ascii="Arial" w:eastAsia="Times New Roman" w:hAnsi="Arial"/>
          <w:color w:val="auto"/>
          <w:sz w:val="24"/>
          <w:szCs w:val="24"/>
          <w:lang w:val="es-EC"/>
        </w:rPr>
        <w:t>e</w:t>
      </w:r>
      <w:r w:rsidRPr="00A95A3D">
        <w:rPr>
          <w:rFonts w:ascii="Arial" w:eastAsia="Times New Roman" w:hAnsi="Arial"/>
          <w:color w:val="auto"/>
          <w:sz w:val="24"/>
          <w:szCs w:val="24"/>
          <w:lang w:val="es-EC"/>
        </w:rPr>
        <w:t xml:space="preserve">claraciones ante el fisco. </w:t>
      </w:r>
    </w:p>
    <w:p w:rsidR="00315A1A" w:rsidRPr="00A95A3D" w:rsidRDefault="00315A1A" w:rsidP="000B535C">
      <w:pPr>
        <w:pStyle w:val="ListParagraph"/>
        <w:spacing w:line="480" w:lineRule="auto"/>
        <w:ind w:left="1410"/>
        <w:jc w:val="both"/>
        <w:rPr>
          <w:rFonts w:ascii="Arial" w:eastAsia="Times New Roman" w:hAnsi="Arial"/>
          <w:color w:val="auto"/>
          <w:sz w:val="24"/>
          <w:szCs w:val="24"/>
          <w:lang w:val="es-EC"/>
        </w:rPr>
      </w:pPr>
    </w:p>
    <w:p w:rsidR="004F4606" w:rsidRPr="00A95A3D" w:rsidRDefault="00F97AF0"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3.1.10.2 </w:t>
      </w:r>
      <w:r w:rsidR="004F4606" w:rsidRPr="00A95A3D">
        <w:rPr>
          <w:rFonts w:ascii="Arial" w:hAnsi="Arial" w:cs="Arial"/>
          <w:color w:val="auto"/>
          <w:sz w:val="24"/>
          <w:szCs w:val="24"/>
        </w:rPr>
        <w:t>Infraestructura</w:t>
      </w:r>
    </w:p>
    <w:p w:rsidR="00315A1A" w:rsidRPr="00A95A3D" w:rsidRDefault="004F4606" w:rsidP="000B535C">
      <w:pPr>
        <w:pStyle w:val="ListParagraph"/>
        <w:spacing w:line="480" w:lineRule="auto"/>
        <w:ind w:left="0"/>
        <w:jc w:val="both"/>
        <w:rPr>
          <w:rFonts w:ascii="Arial" w:eastAsia="Times New Roman" w:hAnsi="Arial"/>
          <w:color w:val="auto"/>
          <w:sz w:val="24"/>
          <w:szCs w:val="24"/>
          <w:lang w:val="es-EC"/>
        </w:rPr>
      </w:pPr>
      <w:r w:rsidRPr="00A95A3D">
        <w:rPr>
          <w:rFonts w:ascii="Arial" w:eastAsia="Times New Roman" w:hAnsi="Arial"/>
          <w:color w:val="auto"/>
          <w:sz w:val="24"/>
          <w:szCs w:val="24"/>
          <w:lang w:val="es-EC"/>
        </w:rPr>
        <w:t xml:space="preserve">La estructura organizacional de  la compañía, para optimización, es bien </w:t>
      </w:r>
      <w:r w:rsidRPr="00A95A3D">
        <w:rPr>
          <w:rFonts w:ascii="Arial" w:eastAsia="Times New Roman" w:hAnsi="Arial"/>
          <w:color w:val="auto"/>
          <w:sz w:val="24"/>
          <w:szCs w:val="24"/>
          <w:lang w:val="es-EC"/>
        </w:rPr>
        <w:tab/>
        <w:t>s</w:t>
      </w:r>
      <w:r w:rsidRPr="00A95A3D">
        <w:rPr>
          <w:rFonts w:ascii="Arial" w:eastAsia="Times New Roman" w:hAnsi="Arial"/>
          <w:color w:val="auto"/>
          <w:sz w:val="24"/>
          <w:szCs w:val="24"/>
          <w:lang w:val="es-EC"/>
        </w:rPr>
        <w:t>i</w:t>
      </w:r>
      <w:r w:rsidRPr="00A95A3D">
        <w:rPr>
          <w:rFonts w:ascii="Arial" w:eastAsia="Times New Roman" w:hAnsi="Arial"/>
          <w:color w:val="auto"/>
          <w:sz w:val="24"/>
          <w:szCs w:val="24"/>
          <w:lang w:val="es-EC"/>
        </w:rPr>
        <w:t>milar  a compañías que tienen la misma actividad ec</w:t>
      </w:r>
      <w:r w:rsidRPr="00A95A3D">
        <w:rPr>
          <w:rFonts w:ascii="Arial" w:eastAsia="Times New Roman" w:hAnsi="Arial"/>
          <w:color w:val="auto"/>
          <w:sz w:val="24"/>
          <w:szCs w:val="24"/>
          <w:lang w:val="es-EC"/>
        </w:rPr>
        <w:t>o</w:t>
      </w:r>
      <w:r w:rsidRPr="00A95A3D">
        <w:rPr>
          <w:rFonts w:ascii="Arial" w:eastAsia="Times New Roman" w:hAnsi="Arial"/>
          <w:color w:val="auto"/>
          <w:sz w:val="24"/>
          <w:szCs w:val="24"/>
          <w:lang w:val="es-EC"/>
        </w:rPr>
        <w:t xml:space="preserve">nómica. </w:t>
      </w:r>
    </w:p>
    <w:p w:rsidR="004F4606" w:rsidRPr="00A95A3D" w:rsidRDefault="004F4606" w:rsidP="000B535C">
      <w:pPr>
        <w:pStyle w:val="ListParagraph"/>
        <w:spacing w:line="480" w:lineRule="auto"/>
        <w:ind w:left="0"/>
        <w:jc w:val="both"/>
        <w:rPr>
          <w:rFonts w:ascii="Arial" w:hAnsi="Arial"/>
          <w:color w:val="auto"/>
          <w:sz w:val="24"/>
          <w:szCs w:val="24"/>
          <w:lang w:val="es-EC"/>
        </w:rPr>
      </w:pPr>
      <w:r w:rsidRPr="00A95A3D">
        <w:rPr>
          <w:rFonts w:ascii="Arial" w:hAnsi="Arial"/>
          <w:color w:val="auto"/>
          <w:sz w:val="24"/>
          <w:szCs w:val="24"/>
          <w:lang w:val="es-EC"/>
        </w:rPr>
        <w:t>La infraestructura de la compañía, es muy confortable actua</w:t>
      </w:r>
      <w:r w:rsidRPr="00A95A3D">
        <w:rPr>
          <w:rFonts w:ascii="Arial" w:hAnsi="Arial"/>
          <w:color w:val="auto"/>
          <w:sz w:val="24"/>
          <w:szCs w:val="24"/>
          <w:lang w:val="es-EC"/>
        </w:rPr>
        <w:t>l</w:t>
      </w:r>
      <w:r w:rsidRPr="00A95A3D">
        <w:rPr>
          <w:rFonts w:ascii="Arial" w:hAnsi="Arial"/>
          <w:color w:val="auto"/>
          <w:sz w:val="24"/>
          <w:szCs w:val="24"/>
          <w:lang w:val="es-EC"/>
        </w:rPr>
        <w:t>mente.</w:t>
      </w:r>
    </w:p>
    <w:p w:rsidR="006860C8" w:rsidRPr="00A95A3D" w:rsidRDefault="006860C8" w:rsidP="000B535C">
      <w:pPr>
        <w:pStyle w:val="ListParagraph"/>
        <w:spacing w:line="480" w:lineRule="auto"/>
        <w:ind w:left="0"/>
        <w:jc w:val="both"/>
        <w:rPr>
          <w:rFonts w:ascii="Arial" w:hAnsi="Arial"/>
          <w:b/>
          <w:i/>
          <w:color w:val="auto"/>
          <w:sz w:val="24"/>
          <w:szCs w:val="24"/>
          <w:lang w:val="es-EC"/>
        </w:rPr>
      </w:pPr>
    </w:p>
    <w:p w:rsidR="004F4606" w:rsidRPr="00A95A3D" w:rsidRDefault="00F97AF0" w:rsidP="000B535C">
      <w:pPr>
        <w:pStyle w:val="ListParagraph"/>
        <w:spacing w:line="480" w:lineRule="auto"/>
        <w:ind w:left="0"/>
        <w:jc w:val="both"/>
        <w:outlineLvl w:val="3"/>
        <w:rPr>
          <w:rFonts w:ascii="Arial" w:hAnsi="Arial"/>
          <w:b/>
          <w:color w:val="auto"/>
          <w:sz w:val="24"/>
          <w:szCs w:val="24"/>
        </w:rPr>
      </w:pPr>
      <w:r w:rsidRPr="00A95A3D">
        <w:rPr>
          <w:rFonts w:ascii="Arial" w:hAnsi="Arial"/>
          <w:b/>
          <w:color w:val="auto"/>
          <w:sz w:val="24"/>
          <w:szCs w:val="24"/>
        </w:rPr>
        <w:lastRenderedPageBreak/>
        <w:t xml:space="preserve">3.1.10.3  </w:t>
      </w:r>
      <w:r w:rsidR="004F4606" w:rsidRPr="00A95A3D">
        <w:rPr>
          <w:rFonts w:ascii="Arial" w:hAnsi="Arial"/>
          <w:b/>
          <w:color w:val="auto"/>
          <w:sz w:val="24"/>
          <w:szCs w:val="24"/>
        </w:rPr>
        <w:t>Forma de operación</w:t>
      </w:r>
    </w:p>
    <w:p w:rsidR="00315A1A" w:rsidRPr="00A95A3D" w:rsidRDefault="004F4606" w:rsidP="000B535C">
      <w:pPr>
        <w:spacing w:after="200" w:line="480" w:lineRule="auto"/>
        <w:jc w:val="both"/>
        <w:rPr>
          <w:color w:val="auto"/>
        </w:rPr>
      </w:pPr>
      <w:r w:rsidRPr="00A95A3D">
        <w:rPr>
          <w:color w:val="auto"/>
        </w:rPr>
        <w:t>El desempeño del personal es muy Pro</w:t>
      </w:r>
      <w:r w:rsidR="006860C8" w:rsidRPr="00A95A3D">
        <w:rPr>
          <w:color w:val="auto"/>
        </w:rPr>
        <w:t>-</w:t>
      </w:r>
      <w:r w:rsidRPr="00A95A3D">
        <w:rPr>
          <w:color w:val="auto"/>
        </w:rPr>
        <w:t>activo.</w:t>
      </w:r>
    </w:p>
    <w:p w:rsidR="006860C8" w:rsidRPr="00A95A3D" w:rsidRDefault="006860C8" w:rsidP="000B535C">
      <w:pPr>
        <w:spacing w:after="200"/>
        <w:jc w:val="both"/>
        <w:rPr>
          <w:color w:val="auto"/>
        </w:rPr>
      </w:pPr>
    </w:p>
    <w:p w:rsidR="004F4606" w:rsidRPr="00A95A3D" w:rsidRDefault="00F97AF0"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3.1.10.4 </w:t>
      </w:r>
      <w:r w:rsidR="004F4606" w:rsidRPr="00A95A3D">
        <w:rPr>
          <w:rFonts w:ascii="Arial" w:hAnsi="Arial" w:cs="Arial"/>
          <w:color w:val="auto"/>
          <w:sz w:val="24"/>
          <w:szCs w:val="24"/>
        </w:rPr>
        <w:t xml:space="preserve"> Posición competitiva</w:t>
      </w:r>
    </w:p>
    <w:p w:rsidR="00315A1A" w:rsidRPr="00A95A3D" w:rsidRDefault="004F4606" w:rsidP="000B535C">
      <w:pPr>
        <w:spacing w:after="200" w:line="480" w:lineRule="auto"/>
        <w:jc w:val="both"/>
        <w:rPr>
          <w:color w:val="auto"/>
        </w:rPr>
      </w:pPr>
      <w:r w:rsidRPr="00A95A3D">
        <w:rPr>
          <w:color w:val="auto"/>
        </w:rPr>
        <w:t>El área ya mencionada se desempeña en regis</w:t>
      </w:r>
      <w:r w:rsidR="00315A1A" w:rsidRPr="00A95A3D">
        <w:rPr>
          <w:color w:val="auto"/>
        </w:rPr>
        <w:t xml:space="preserve">trar todas las transacciones </w:t>
      </w:r>
      <w:r w:rsidRPr="00A95A3D">
        <w:rPr>
          <w:color w:val="auto"/>
        </w:rPr>
        <w:t xml:space="preserve">justificadas y legalmente documentadas de la empresa, llevar a cabo la </w:t>
      </w:r>
      <w:r w:rsidR="00F40DD5" w:rsidRPr="00A95A3D">
        <w:rPr>
          <w:color w:val="auto"/>
        </w:rPr>
        <w:tab/>
      </w:r>
      <w:r w:rsidRPr="00A95A3D">
        <w:rPr>
          <w:color w:val="auto"/>
        </w:rPr>
        <w:t>co</w:t>
      </w:r>
      <w:r w:rsidRPr="00A95A3D">
        <w:rPr>
          <w:color w:val="auto"/>
        </w:rPr>
        <w:t>n</w:t>
      </w:r>
      <w:r w:rsidRPr="00A95A3D">
        <w:rPr>
          <w:color w:val="auto"/>
        </w:rPr>
        <w:t>tabilidad,  realizar las declaraciones fiscales y hacérselas llevar al  fi</w:t>
      </w:r>
      <w:r w:rsidRPr="00A95A3D">
        <w:rPr>
          <w:color w:val="auto"/>
        </w:rPr>
        <w:t>s</w:t>
      </w:r>
      <w:r w:rsidRPr="00A95A3D">
        <w:rPr>
          <w:color w:val="auto"/>
        </w:rPr>
        <w:t xml:space="preserve">co. </w:t>
      </w:r>
    </w:p>
    <w:p w:rsidR="00D56B2C" w:rsidRPr="00A95A3D" w:rsidRDefault="00D56B2C" w:rsidP="000B535C">
      <w:pPr>
        <w:spacing w:after="200" w:line="480" w:lineRule="auto"/>
        <w:jc w:val="both"/>
        <w:rPr>
          <w:color w:val="auto"/>
        </w:rPr>
      </w:pPr>
    </w:p>
    <w:p w:rsidR="00F40DD5" w:rsidRPr="00A95A3D" w:rsidRDefault="00F97AF0" w:rsidP="000B535C">
      <w:pPr>
        <w:pStyle w:val="Ttulo4"/>
        <w:spacing w:line="480" w:lineRule="auto"/>
        <w:jc w:val="both"/>
        <w:rPr>
          <w:rFonts w:ascii="Arial" w:hAnsi="Arial" w:cs="Arial"/>
          <w:color w:val="auto"/>
        </w:rPr>
      </w:pPr>
      <w:r w:rsidRPr="00A95A3D">
        <w:rPr>
          <w:rFonts w:ascii="Arial" w:hAnsi="Arial" w:cs="Arial"/>
          <w:color w:val="auto"/>
        </w:rPr>
        <w:t xml:space="preserve">3.1.10.5 </w:t>
      </w:r>
      <w:r w:rsidR="004F4606" w:rsidRPr="00A95A3D">
        <w:rPr>
          <w:rFonts w:ascii="Arial" w:hAnsi="Arial" w:cs="Arial"/>
          <w:color w:val="auto"/>
        </w:rPr>
        <w:t>Criterios de acción</w:t>
      </w:r>
    </w:p>
    <w:p w:rsidR="00315A1A" w:rsidRPr="00A95A3D" w:rsidRDefault="004F4606" w:rsidP="000B535C">
      <w:pPr>
        <w:spacing w:after="200" w:line="480" w:lineRule="auto"/>
        <w:jc w:val="both"/>
        <w:rPr>
          <w:color w:val="auto"/>
        </w:rPr>
      </w:pPr>
      <w:r w:rsidRPr="00A95A3D">
        <w:rPr>
          <w:color w:val="auto"/>
        </w:rPr>
        <w:t>Es importante conocer los últimos por menores del funcion</w:t>
      </w:r>
      <w:r w:rsidRPr="00A95A3D">
        <w:rPr>
          <w:color w:val="auto"/>
        </w:rPr>
        <w:t>a</w:t>
      </w:r>
      <w:r w:rsidR="00315A1A" w:rsidRPr="00A95A3D">
        <w:rPr>
          <w:color w:val="auto"/>
        </w:rPr>
        <w:t xml:space="preserve">miento de </w:t>
      </w:r>
      <w:r w:rsidRPr="00A95A3D">
        <w:rPr>
          <w:color w:val="auto"/>
        </w:rPr>
        <w:t>dicha área para determinar con exactitud el</w:t>
      </w:r>
      <w:r w:rsidR="00F40DD5" w:rsidRPr="00A95A3D">
        <w:rPr>
          <w:color w:val="auto"/>
        </w:rPr>
        <w:t xml:space="preserve"> dese</w:t>
      </w:r>
      <w:r w:rsidR="00F40DD5" w:rsidRPr="00A95A3D">
        <w:rPr>
          <w:color w:val="auto"/>
        </w:rPr>
        <w:t>m</w:t>
      </w:r>
      <w:r w:rsidR="00F40DD5" w:rsidRPr="00A95A3D">
        <w:rPr>
          <w:color w:val="auto"/>
        </w:rPr>
        <w:t xml:space="preserve">peño de la misma y así </w:t>
      </w:r>
      <w:r w:rsidR="00D56B2C" w:rsidRPr="00A95A3D">
        <w:rPr>
          <w:color w:val="auto"/>
        </w:rPr>
        <w:t>avaluar los objetivos a</w:t>
      </w:r>
      <w:r w:rsidRPr="00A95A3D">
        <w:rPr>
          <w:color w:val="auto"/>
        </w:rPr>
        <w:t xml:space="preserve"> tratarse en la aud</w:t>
      </w:r>
      <w:r w:rsidRPr="00A95A3D">
        <w:rPr>
          <w:color w:val="auto"/>
        </w:rPr>
        <w:t>i</w:t>
      </w:r>
      <w:r w:rsidR="007A0D45" w:rsidRPr="00A95A3D">
        <w:rPr>
          <w:color w:val="auto"/>
        </w:rPr>
        <w:t>torí</w:t>
      </w:r>
      <w:r w:rsidRPr="00A95A3D">
        <w:rPr>
          <w:color w:val="auto"/>
        </w:rPr>
        <w:t>a.</w:t>
      </w:r>
    </w:p>
    <w:p w:rsidR="001B5333" w:rsidRPr="00A95A3D" w:rsidRDefault="001B5333" w:rsidP="000B535C">
      <w:pPr>
        <w:pStyle w:val="Ttulo2"/>
        <w:spacing w:line="480" w:lineRule="auto"/>
        <w:jc w:val="both"/>
        <w:rPr>
          <w:rFonts w:ascii="Arial" w:hAnsi="Arial" w:cs="Arial"/>
          <w:color w:val="auto"/>
        </w:rPr>
      </w:pPr>
      <w:bookmarkStart w:id="398" w:name="_Toc231074005"/>
      <w:bookmarkStart w:id="399" w:name="_Toc231074606"/>
    </w:p>
    <w:p w:rsidR="00F40DD5" w:rsidRPr="00A95A3D" w:rsidRDefault="00F40DD5" w:rsidP="000B535C">
      <w:pPr>
        <w:pStyle w:val="Ttulo2"/>
        <w:spacing w:line="480" w:lineRule="auto"/>
        <w:jc w:val="both"/>
        <w:rPr>
          <w:rFonts w:ascii="Arial" w:hAnsi="Arial" w:cs="Arial"/>
          <w:i w:val="0"/>
          <w:color w:val="auto"/>
        </w:rPr>
      </w:pPr>
      <w:bookmarkStart w:id="400" w:name="_Toc237930451"/>
      <w:r w:rsidRPr="00A95A3D">
        <w:rPr>
          <w:rFonts w:ascii="Arial" w:hAnsi="Arial" w:cs="Arial"/>
          <w:i w:val="0"/>
          <w:color w:val="auto"/>
        </w:rPr>
        <w:t xml:space="preserve">3.2 </w:t>
      </w:r>
      <w:r w:rsidR="004F4606" w:rsidRPr="00A95A3D">
        <w:rPr>
          <w:rFonts w:ascii="Arial" w:hAnsi="Arial" w:cs="Arial"/>
          <w:i w:val="0"/>
          <w:color w:val="auto"/>
        </w:rPr>
        <w:t>I</w:t>
      </w:r>
      <w:r w:rsidR="00D56B2C" w:rsidRPr="00A95A3D">
        <w:rPr>
          <w:rFonts w:ascii="Arial" w:hAnsi="Arial" w:cs="Arial"/>
          <w:i w:val="0"/>
          <w:color w:val="auto"/>
        </w:rPr>
        <w:t>nstrumentación</w:t>
      </w:r>
      <w:bookmarkEnd w:id="398"/>
      <w:bookmarkEnd w:id="399"/>
      <w:bookmarkEnd w:id="400"/>
    </w:p>
    <w:p w:rsidR="00407706" w:rsidRPr="00A95A3D" w:rsidRDefault="00F97AF0" w:rsidP="000B535C">
      <w:pPr>
        <w:spacing w:after="200" w:line="480" w:lineRule="auto"/>
        <w:jc w:val="both"/>
        <w:rPr>
          <w:color w:val="auto"/>
        </w:rPr>
      </w:pPr>
      <w:r w:rsidRPr="00A95A3D">
        <w:rPr>
          <w:color w:val="auto"/>
        </w:rPr>
        <w:t xml:space="preserve">En esta etapa se </w:t>
      </w:r>
      <w:r w:rsidR="006860C8" w:rsidRPr="00A95A3D">
        <w:rPr>
          <w:color w:val="auto"/>
        </w:rPr>
        <w:t>seleccionó y aplicó</w:t>
      </w:r>
      <w:r w:rsidRPr="00A95A3D">
        <w:rPr>
          <w:color w:val="auto"/>
        </w:rPr>
        <w:t xml:space="preserve"> las técnicas de recolección que </w:t>
      </w:r>
      <w:r w:rsidR="006860C8" w:rsidRPr="00A95A3D">
        <w:rPr>
          <w:color w:val="auto"/>
        </w:rPr>
        <w:t xml:space="preserve">se </w:t>
      </w:r>
      <w:r w:rsidRPr="00A95A3D">
        <w:rPr>
          <w:color w:val="auto"/>
        </w:rPr>
        <w:t>e</w:t>
      </w:r>
      <w:r w:rsidRPr="00A95A3D">
        <w:rPr>
          <w:color w:val="auto"/>
        </w:rPr>
        <w:t>s</w:t>
      </w:r>
      <w:r w:rsidRPr="00A95A3D">
        <w:rPr>
          <w:color w:val="auto"/>
        </w:rPr>
        <w:t>tim</w:t>
      </w:r>
      <w:r w:rsidR="006860C8" w:rsidRPr="00A95A3D">
        <w:rPr>
          <w:color w:val="auto"/>
        </w:rPr>
        <w:t>ó</w:t>
      </w:r>
      <w:r w:rsidRPr="00A95A3D">
        <w:rPr>
          <w:color w:val="auto"/>
        </w:rPr>
        <w:t xml:space="preserve"> más </w:t>
      </w:r>
      <w:r w:rsidR="001B5333" w:rsidRPr="00A95A3D">
        <w:rPr>
          <w:color w:val="auto"/>
        </w:rPr>
        <w:t>viable</w:t>
      </w:r>
      <w:r w:rsidR="006860C8" w:rsidRPr="00A95A3D">
        <w:rPr>
          <w:color w:val="auto"/>
        </w:rPr>
        <w:t>; de acuerdo a</w:t>
      </w:r>
      <w:r w:rsidRPr="00A95A3D">
        <w:rPr>
          <w:color w:val="auto"/>
        </w:rPr>
        <w:t xml:space="preserve"> las circunstancias propias de la auditor</w:t>
      </w:r>
      <w:r w:rsidR="007A0D45" w:rsidRPr="00A95A3D">
        <w:rPr>
          <w:color w:val="auto"/>
        </w:rPr>
        <w:t>í</w:t>
      </w:r>
      <w:r w:rsidRPr="00A95A3D">
        <w:rPr>
          <w:color w:val="auto"/>
        </w:rPr>
        <w:t>a, la me</w:t>
      </w:r>
      <w:r w:rsidR="006860C8" w:rsidRPr="00A95A3D">
        <w:rPr>
          <w:color w:val="auto"/>
        </w:rPr>
        <w:t>dición que se empleó</w:t>
      </w:r>
      <w:r w:rsidRPr="00A95A3D">
        <w:rPr>
          <w:color w:val="auto"/>
        </w:rPr>
        <w:t>, el manejo de los</w:t>
      </w:r>
      <w:r w:rsidR="00407706" w:rsidRPr="00A95A3D">
        <w:rPr>
          <w:color w:val="auto"/>
        </w:rPr>
        <w:t xml:space="preserve"> papeles de trabajo y evidencia</w:t>
      </w:r>
      <w:r w:rsidR="006860C8" w:rsidRPr="00A95A3D">
        <w:rPr>
          <w:color w:val="auto"/>
        </w:rPr>
        <w:t xml:space="preserve"> obt</w:t>
      </w:r>
      <w:r w:rsidR="006860C8" w:rsidRPr="00A95A3D">
        <w:rPr>
          <w:color w:val="auto"/>
        </w:rPr>
        <w:t>e</w:t>
      </w:r>
      <w:r w:rsidR="006860C8" w:rsidRPr="00A95A3D">
        <w:rPr>
          <w:color w:val="auto"/>
        </w:rPr>
        <w:t>nida</w:t>
      </w:r>
      <w:r w:rsidR="00407706" w:rsidRPr="00A95A3D">
        <w:rPr>
          <w:color w:val="auto"/>
        </w:rPr>
        <w:t>, así como la supervisión necesaria para mantener una coordinación efe</w:t>
      </w:r>
      <w:r w:rsidR="00407706" w:rsidRPr="00A95A3D">
        <w:rPr>
          <w:color w:val="auto"/>
        </w:rPr>
        <w:t>c</w:t>
      </w:r>
      <w:r w:rsidR="00407706" w:rsidRPr="00A95A3D">
        <w:rPr>
          <w:color w:val="auto"/>
        </w:rPr>
        <w:t>tiva.</w:t>
      </w:r>
    </w:p>
    <w:p w:rsidR="00F40DD5" w:rsidRPr="00A95A3D" w:rsidRDefault="00407706" w:rsidP="000B535C">
      <w:pPr>
        <w:pStyle w:val="Ttulo3"/>
        <w:spacing w:line="480" w:lineRule="auto"/>
        <w:jc w:val="both"/>
        <w:rPr>
          <w:rFonts w:ascii="Arial" w:hAnsi="Arial" w:cs="Arial"/>
          <w:color w:val="auto"/>
        </w:rPr>
      </w:pPr>
      <w:bookmarkStart w:id="401" w:name="_Toc231074006"/>
      <w:bookmarkStart w:id="402" w:name="_Toc231074607"/>
      <w:bookmarkStart w:id="403" w:name="_Toc237930452"/>
      <w:r w:rsidRPr="00A95A3D">
        <w:rPr>
          <w:rFonts w:ascii="Arial" w:hAnsi="Arial" w:cs="Arial"/>
          <w:color w:val="auto"/>
        </w:rPr>
        <w:lastRenderedPageBreak/>
        <w:t>3.2.1. Recop</w:t>
      </w:r>
      <w:r w:rsidR="00D56B2C" w:rsidRPr="00A95A3D">
        <w:rPr>
          <w:rFonts w:ascii="Arial" w:hAnsi="Arial" w:cs="Arial"/>
          <w:color w:val="auto"/>
        </w:rPr>
        <w:t>ilación de i</w:t>
      </w:r>
      <w:r w:rsidRPr="00A95A3D">
        <w:rPr>
          <w:rFonts w:ascii="Arial" w:hAnsi="Arial" w:cs="Arial"/>
          <w:color w:val="auto"/>
        </w:rPr>
        <w:t>nformación</w:t>
      </w:r>
      <w:bookmarkEnd w:id="401"/>
      <w:bookmarkEnd w:id="402"/>
      <w:bookmarkEnd w:id="403"/>
    </w:p>
    <w:p w:rsidR="00407706" w:rsidRPr="00A95A3D" w:rsidRDefault="006860C8" w:rsidP="000B535C">
      <w:pPr>
        <w:spacing w:after="200" w:line="480" w:lineRule="auto"/>
        <w:jc w:val="both"/>
        <w:rPr>
          <w:b/>
          <w:color w:val="auto"/>
        </w:rPr>
      </w:pPr>
      <w:r w:rsidRPr="00A95A3D">
        <w:rPr>
          <w:color w:val="auto"/>
        </w:rPr>
        <w:t>Ésta se enfocó</w:t>
      </w:r>
      <w:r w:rsidR="00407706" w:rsidRPr="00A95A3D">
        <w:rPr>
          <w:color w:val="auto"/>
        </w:rPr>
        <w:t xml:space="preserve"> </w:t>
      </w:r>
      <w:r w:rsidRPr="00A95A3D">
        <w:rPr>
          <w:color w:val="auto"/>
        </w:rPr>
        <w:t>en e</w:t>
      </w:r>
      <w:r w:rsidR="00407706" w:rsidRPr="00A95A3D">
        <w:rPr>
          <w:color w:val="auto"/>
        </w:rPr>
        <w:t>l registro de todo tipo de hallazgo y evidencia que haga posible su examen objetivo; de otra manera se puede incurrir en errores de interpretación que causen retrasos u obliguen a capturar la información, pr</w:t>
      </w:r>
      <w:r w:rsidR="00407706" w:rsidRPr="00A95A3D">
        <w:rPr>
          <w:color w:val="auto"/>
        </w:rPr>
        <w:t>o</w:t>
      </w:r>
      <w:r w:rsidR="00407706" w:rsidRPr="00A95A3D">
        <w:rPr>
          <w:color w:val="auto"/>
        </w:rPr>
        <w:t xml:space="preserve">gramar la </w:t>
      </w:r>
      <w:r w:rsidR="00182F29" w:rsidRPr="00A95A3D">
        <w:rPr>
          <w:color w:val="auto"/>
        </w:rPr>
        <w:t>a</w:t>
      </w:r>
      <w:r w:rsidR="007A0D45" w:rsidRPr="00A95A3D">
        <w:rPr>
          <w:color w:val="auto"/>
        </w:rPr>
        <w:t>uditorí</w:t>
      </w:r>
      <w:r w:rsidR="00407706" w:rsidRPr="00A95A3D">
        <w:rPr>
          <w:color w:val="auto"/>
        </w:rPr>
        <w:t>a, o en su caso, a suspenderla. Es conveniente aplicar un criterio de discriminación, teniendo siempre presente el objetivo del estudio, y proceder continuamente a su rev</w:t>
      </w:r>
      <w:r w:rsidR="00407706" w:rsidRPr="00A95A3D">
        <w:rPr>
          <w:color w:val="auto"/>
        </w:rPr>
        <w:t>i</w:t>
      </w:r>
      <w:r w:rsidR="00407706" w:rsidRPr="00A95A3D">
        <w:rPr>
          <w:color w:val="auto"/>
        </w:rPr>
        <w:t>sión y evaluación, para mantener una línea de acción uniforme.</w:t>
      </w:r>
    </w:p>
    <w:p w:rsidR="00315A1A" w:rsidRPr="00A95A3D" w:rsidRDefault="00315A1A" w:rsidP="000B535C">
      <w:pPr>
        <w:pStyle w:val="Ttulo3"/>
        <w:jc w:val="both"/>
        <w:rPr>
          <w:rFonts w:ascii="Arial" w:hAnsi="Arial" w:cs="Arial"/>
          <w:color w:val="auto"/>
          <w:sz w:val="24"/>
          <w:szCs w:val="24"/>
        </w:rPr>
      </w:pPr>
      <w:bookmarkStart w:id="404" w:name="_Toc231074007"/>
      <w:bookmarkStart w:id="405" w:name="_Toc231074608"/>
    </w:p>
    <w:p w:rsidR="004F4606" w:rsidRPr="00A95A3D" w:rsidRDefault="004F4606" w:rsidP="000B535C">
      <w:pPr>
        <w:pStyle w:val="Ttulo3"/>
        <w:spacing w:line="480" w:lineRule="auto"/>
        <w:jc w:val="both"/>
        <w:rPr>
          <w:rFonts w:ascii="Arial" w:hAnsi="Arial" w:cs="Arial"/>
          <w:color w:val="auto"/>
          <w:sz w:val="24"/>
          <w:szCs w:val="24"/>
        </w:rPr>
      </w:pPr>
      <w:bookmarkStart w:id="406" w:name="_Toc237930453"/>
      <w:r w:rsidRPr="00A95A3D">
        <w:rPr>
          <w:rFonts w:ascii="Arial" w:hAnsi="Arial" w:cs="Arial"/>
          <w:color w:val="auto"/>
          <w:sz w:val="24"/>
          <w:szCs w:val="24"/>
        </w:rPr>
        <w:t>3.</w:t>
      </w:r>
      <w:r w:rsidR="00407706" w:rsidRPr="00A95A3D">
        <w:rPr>
          <w:rFonts w:ascii="Arial" w:hAnsi="Arial" w:cs="Arial"/>
          <w:color w:val="auto"/>
          <w:sz w:val="24"/>
          <w:szCs w:val="24"/>
        </w:rPr>
        <w:t>2</w:t>
      </w:r>
      <w:r w:rsidRPr="00A95A3D">
        <w:rPr>
          <w:rFonts w:ascii="Arial" w:hAnsi="Arial" w:cs="Arial"/>
          <w:color w:val="auto"/>
          <w:sz w:val="24"/>
          <w:szCs w:val="24"/>
        </w:rPr>
        <w:t>.</w:t>
      </w:r>
      <w:r w:rsidR="00407706" w:rsidRPr="00A95A3D">
        <w:rPr>
          <w:rFonts w:ascii="Arial" w:hAnsi="Arial" w:cs="Arial"/>
          <w:color w:val="auto"/>
          <w:sz w:val="24"/>
          <w:szCs w:val="24"/>
        </w:rPr>
        <w:t>2</w:t>
      </w:r>
      <w:r w:rsidRPr="00A95A3D">
        <w:rPr>
          <w:rFonts w:ascii="Arial" w:hAnsi="Arial" w:cs="Arial"/>
          <w:color w:val="auto"/>
          <w:sz w:val="24"/>
          <w:szCs w:val="24"/>
        </w:rPr>
        <w:t xml:space="preserve"> Técnicas de </w:t>
      </w:r>
      <w:r w:rsidR="00D56B2C" w:rsidRPr="00A95A3D">
        <w:rPr>
          <w:rFonts w:ascii="Arial" w:hAnsi="Arial" w:cs="Arial"/>
          <w:color w:val="auto"/>
          <w:sz w:val="24"/>
          <w:szCs w:val="24"/>
        </w:rPr>
        <w:t>r</w:t>
      </w:r>
      <w:r w:rsidRPr="00A95A3D">
        <w:rPr>
          <w:rFonts w:ascii="Arial" w:hAnsi="Arial" w:cs="Arial"/>
          <w:color w:val="auto"/>
          <w:sz w:val="24"/>
          <w:szCs w:val="24"/>
        </w:rPr>
        <w:t>ecolección</w:t>
      </w:r>
      <w:bookmarkEnd w:id="404"/>
      <w:bookmarkEnd w:id="405"/>
      <w:bookmarkEnd w:id="406"/>
      <w:r w:rsidR="00407706" w:rsidRPr="00A95A3D">
        <w:rPr>
          <w:rFonts w:ascii="Arial" w:hAnsi="Arial" w:cs="Arial"/>
          <w:color w:val="auto"/>
          <w:sz w:val="24"/>
          <w:szCs w:val="24"/>
        </w:rPr>
        <w:t xml:space="preserve"> </w:t>
      </w:r>
    </w:p>
    <w:p w:rsidR="004F4606" w:rsidRPr="00A95A3D" w:rsidRDefault="004F4606" w:rsidP="000B535C">
      <w:pPr>
        <w:spacing w:line="480" w:lineRule="auto"/>
        <w:jc w:val="both"/>
        <w:rPr>
          <w:color w:val="auto"/>
        </w:rPr>
      </w:pPr>
      <w:r w:rsidRPr="00A95A3D">
        <w:rPr>
          <w:color w:val="auto"/>
        </w:rPr>
        <w:t>La mayor parte de la información fue proporcionada de manera doc</w:t>
      </w:r>
      <w:r w:rsidRPr="00A95A3D">
        <w:rPr>
          <w:color w:val="auto"/>
        </w:rPr>
        <w:t>u</w:t>
      </w:r>
      <w:r w:rsidR="00264E4B" w:rsidRPr="00A95A3D">
        <w:rPr>
          <w:color w:val="auto"/>
        </w:rPr>
        <w:t xml:space="preserve">mental y el </w:t>
      </w:r>
      <w:r w:rsidRPr="00A95A3D">
        <w:rPr>
          <w:color w:val="auto"/>
        </w:rPr>
        <w:t>resto fue tomada mediante copias,  apuntes, e</w:t>
      </w:r>
      <w:r w:rsidR="00264E4B" w:rsidRPr="00A95A3D">
        <w:rPr>
          <w:color w:val="auto"/>
        </w:rPr>
        <w:t xml:space="preserve">ntrevistas y observación en el </w:t>
      </w:r>
      <w:r w:rsidRPr="00A95A3D">
        <w:rPr>
          <w:color w:val="auto"/>
        </w:rPr>
        <w:t xml:space="preserve">trabajo en campo. </w:t>
      </w:r>
    </w:p>
    <w:p w:rsidR="004F4606" w:rsidRPr="00A95A3D" w:rsidRDefault="004F4606" w:rsidP="000B535C">
      <w:pPr>
        <w:spacing w:line="480" w:lineRule="auto"/>
        <w:jc w:val="both"/>
        <w:rPr>
          <w:color w:val="auto"/>
        </w:rPr>
      </w:pPr>
    </w:p>
    <w:p w:rsidR="004F4606" w:rsidRPr="00A95A3D" w:rsidRDefault="004F4606" w:rsidP="000B535C">
      <w:pPr>
        <w:spacing w:line="480" w:lineRule="auto"/>
        <w:jc w:val="both"/>
        <w:rPr>
          <w:color w:val="auto"/>
        </w:rPr>
      </w:pPr>
      <w:r w:rsidRPr="00A95A3D">
        <w:rPr>
          <w:color w:val="auto"/>
        </w:rPr>
        <w:t xml:space="preserve">El trabajo a realizar será en </w:t>
      </w:r>
      <w:smartTag w:uri="urn:schemas-microsoft-com:office:smarttags" w:element="PersonName">
        <w:smartTagPr>
          <w:attr w:name="ProductID" w:val="la Gerencia General"/>
        </w:smartTagPr>
        <w:r w:rsidRPr="00A95A3D">
          <w:rPr>
            <w:color w:val="auto"/>
          </w:rPr>
          <w:t>la Gerencia General</w:t>
        </w:r>
      </w:smartTag>
      <w:r w:rsidR="00D56B2C" w:rsidRPr="00A95A3D">
        <w:rPr>
          <w:color w:val="auto"/>
        </w:rPr>
        <w:t xml:space="preserve">, departamento de </w:t>
      </w:r>
      <w:r w:rsidRPr="00A95A3D">
        <w:rPr>
          <w:color w:val="auto"/>
        </w:rPr>
        <w:t xml:space="preserve"> </w:t>
      </w:r>
      <w:r w:rsidR="00D56B2C" w:rsidRPr="00A95A3D">
        <w:rPr>
          <w:color w:val="auto"/>
        </w:rPr>
        <w:t>C</w:t>
      </w:r>
      <w:r w:rsidRPr="00A95A3D">
        <w:rPr>
          <w:color w:val="auto"/>
        </w:rPr>
        <w:t>ontab</w:t>
      </w:r>
      <w:r w:rsidRPr="00A95A3D">
        <w:rPr>
          <w:color w:val="auto"/>
        </w:rPr>
        <w:t>i</w:t>
      </w:r>
      <w:r w:rsidRPr="00A95A3D">
        <w:rPr>
          <w:color w:val="auto"/>
        </w:rPr>
        <w:t>li</w:t>
      </w:r>
      <w:r w:rsidR="00182F29" w:rsidRPr="00A95A3D">
        <w:rPr>
          <w:color w:val="auto"/>
        </w:rPr>
        <w:t xml:space="preserve">dad </w:t>
      </w:r>
      <w:r w:rsidR="00D56B2C" w:rsidRPr="00A95A3D">
        <w:rPr>
          <w:color w:val="auto"/>
        </w:rPr>
        <w:t>y área</w:t>
      </w:r>
      <w:r w:rsidRPr="00A95A3D">
        <w:rPr>
          <w:color w:val="auto"/>
        </w:rPr>
        <w:t xml:space="preserve"> Recursos Humanos, debido a que en estas áreas re</w:t>
      </w:r>
      <w:r w:rsidR="00264E4B" w:rsidRPr="00A95A3D">
        <w:rPr>
          <w:color w:val="auto"/>
        </w:rPr>
        <w:t xml:space="preserve">posa la </w:t>
      </w:r>
      <w:r w:rsidRPr="00A95A3D">
        <w:rPr>
          <w:color w:val="auto"/>
        </w:rPr>
        <w:t>i</w:t>
      </w:r>
      <w:r w:rsidRPr="00A95A3D">
        <w:rPr>
          <w:color w:val="auto"/>
        </w:rPr>
        <w:t>n</w:t>
      </w:r>
      <w:r w:rsidRPr="00A95A3D">
        <w:rPr>
          <w:color w:val="auto"/>
        </w:rPr>
        <w:t>formación necesaria para llevar a cabo nuestra labor como audit</w:t>
      </w:r>
      <w:r w:rsidRPr="00A95A3D">
        <w:rPr>
          <w:color w:val="auto"/>
        </w:rPr>
        <w:t>o</w:t>
      </w:r>
      <w:r w:rsidRPr="00A95A3D">
        <w:rPr>
          <w:color w:val="auto"/>
        </w:rPr>
        <w:t>res.</w:t>
      </w:r>
    </w:p>
    <w:p w:rsidR="004F4606" w:rsidRPr="00A95A3D" w:rsidRDefault="004F4606" w:rsidP="000B535C">
      <w:pPr>
        <w:spacing w:line="480" w:lineRule="auto"/>
        <w:jc w:val="both"/>
        <w:rPr>
          <w:b/>
          <w:color w:val="auto"/>
        </w:rPr>
      </w:pPr>
    </w:p>
    <w:p w:rsidR="004F4606" w:rsidRPr="00A95A3D" w:rsidRDefault="004F4606" w:rsidP="000B535C">
      <w:pPr>
        <w:spacing w:line="480" w:lineRule="auto"/>
        <w:jc w:val="both"/>
        <w:rPr>
          <w:color w:val="auto"/>
        </w:rPr>
      </w:pPr>
      <w:r w:rsidRPr="00A95A3D">
        <w:rPr>
          <w:color w:val="auto"/>
        </w:rPr>
        <w:t>Es decir que las herramientas que</w:t>
      </w:r>
      <w:r w:rsidR="00182F29" w:rsidRPr="00A95A3D">
        <w:rPr>
          <w:color w:val="auto"/>
        </w:rPr>
        <w:t xml:space="preserve"> se empleó</w:t>
      </w:r>
      <w:r w:rsidRPr="00A95A3D">
        <w:rPr>
          <w:color w:val="auto"/>
        </w:rPr>
        <w:t xml:space="preserve"> p</w:t>
      </w:r>
      <w:r w:rsidR="00182F29" w:rsidRPr="00A95A3D">
        <w:rPr>
          <w:color w:val="auto"/>
        </w:rPr>
        <w:t>a</w:t>
      </w:r>
      <w:r w:rsidRPr="00A95A3D">
        <w:rPr>
          <w:color w:val="auto"/>
        </w:rPr>
        <w:t>r</w:t>
      </w:r>
      <w:r w:rsidR="00182F29" w:rsidRPr="00A95A3D">
        <w:rPr>
          <w:color w:val="auto"/>
        </w:rPr>
        <w:t>a</w:t>
      </w:r>
      <w:r w:rsidRPr="00A95A3D">
        <w:rPr>
          <w:color w:val="auto"/>
        </w:rPr>
        <w:t xml:space="preserve"> </w:t>
      </w:r>
      <w:r w:rsidR="00182F29" w:rsidRPr="00A95A3D">
        <w:rPr>
          <w:color w:val="auto"/>
        </w:rPr>
        <w:t>f</w:t>
      </w:r>
      <w:r w:rsidRPr="00A95A3D">
        <w:rPr>
          <w:color w:val="auto"/>
        </w:rPr>
        <w:t>acili</w:t>
      </w:r>
      <w:r w:rsidR="00182F29" w:rsidRPr="00A95A3D">
        <w:rPr>
          <w:color w:val="auto"/>
        </w:rPr>
        <w:t>tar</w:t>
      </w:r>
      <w:r w:rsidRPr="00A95A3D">
        <w:rPr>
          <w:color w:val="auto"/>
        </w:rPr>
        <w:t xml:space="preserve"> </w:t>
      </w:r>
      <w:r w:rsidR="00182F29" w:rsidRPr="00A95A3D">
        <w:rPr>
          <w:color w:val="auto"/>
        </w:rPr>
        <w:t>la</w:t>
      </w:r>
      <w:r w:rsidRPr="00A95A3D">
        <w:rPr>
          <w:color w:val="auto"/>
        </w:rPr>
        <w:t xml:space="preserve"> ob</w:t>
      </w:r>
      <w:r w:rsidR="00264E4B" w:rsidRPr="00A95A3D">
        <w:rPr>
          <w:color w:val="auto"/>
        </w:rPr>
        <w:t xml:space="preserve">tención y </w:t>
      </w:r>
      <w:r w:rsidRPr="00A95A3D">
        <w:rPr>
          <w:color w:val="auto"/>
        </w:rPr>
        <w:t xml:space="preserve">análisis de nuestra </w:t>
      </w:r>
      <w:r w:rsidR="008C2534" w:rsidRPr="00A95A3D">
        <w:rPr>
          <w:color w:val="auto"/>
        </w:rPr>
        <w:t>a</w:t>
      </w:r>
      <w:r w:rsidRPr="00A95A3D">
        <w:rPr>
          <w:color w:val="auto"/>
        </w:rPr>
        <w:t>uditoría son las siguie</w:t>
      </w:r>
      <w:r w:rsidRPr="00A95A3D">
        <w:rPr>
          <w:color w:val="auto"/>
        </w:rPr>
        <w:t>n</w:t>
      </w:r>
      <w:r w:rsidRPr="00A95A3D">
        <w:rPr>
          <w:color w:val="auto"/>
        </w:rPr>
        <w:t>tes:</w:t>
      </w:r>
    </w:p>
    <w:p w:rsidR="004F4606" w:rsidRPr="00A95A3D" w:rsidRDefault="004F4606" w:rsidP="000B535C">
      <w:pPr>
        <w:numPr>
          <w:ilvl w:val="0"/>
          <w:numId w:val="13"/>
        </w:numPr>
        <w:spacing w:line="480" w:lineRule="auto"/>
        <w:jc w:val="both"/>
        <w:rPr>
          <w:color w:val="auto"/>
        </w:rPr>
      </w:pPr>
      <w:r w:rsidRPr="00A95A3D">
        <w:rPr>
          <w:color w:val="auto"/>
        </w:rPr>
        <w:t>Investigación documental</w:t>
      </w:r>
    </w:p>
    <w:p w:rsidR="004F4606" w:rsidRPr="00A95A3D" w:rsidRDefault="004F4606" w:rsidP="000B535C">
      <w:pPr>
        <w:numPr>
          <w:ilvl w:val="0"/>
          <w:numId w:val="13"/>
        </w:numPr>
        <w:spacing w:line="480" w:lineRule="auto"/>
        <w:jc w:val="both"/>
        <w:rPr>
          <w:color w:val="auto"/>
        </w:rPr>
      </w:pPr>
      <w:r w:rsidRPr="00A95A3D">
        <w:rPr>
          <w:color w:val="auto"/>
        </w:rPr>
        <w:t>Entrevistas</w:t>
      </w:r>
    </w:p>
    <w:p w:rsidR="004F4606" w:rsidRPr="00A95A3D" w:rsidRDefault="004F4606" w:rsidP="000B535C">
      <w:pPr>
        <w:numPr>
          <w:ilvl w:val="0"/>
          <w:numId w:val="13"/>
        </w:numPr>
        <w:spacing w:line="480" w:lineRule="auto"/>
        <w:jc w:val="both"/>
        <w:rPr>
          <w:color w:val="auto"/>
        </w:rPr>
      </w:pPr>
      <w:r w:rsidRPr="00A95A3D">
        <w:rPr>
          <w:color w:val="auto"/>
        </w:rPr>
        <w:lastRenderedPageBreak/>
        <w:t>Cuestionarios</w:t>
      </w:r>
    </w:p>
    <w:p w:rsidR="004F4606" w:rsidRPr="00A95A3D" w:rsidRDefault="004F4606" w:rsidP="000B535C">
      <w:pPr>
        <w:numPr>
          <w:ilvl w:val="0"/>
          <w:numId w:val="13"/>
        </w:numPr>
        <w:spacing w:line="480" w:lineRule="auto"/>
        <w:jc w:val="both"/>
        <w:rPr>
          <w:color w:val="auto"/>
        </w:rPr>
      </w:pPr>
      <w:r w:rsidRPr="00A95A3D">
        <w:rPr>
          <w:color w:val="auto"/>
        </w:rPr>
        <w:t>Observación directa.</w:t>
      </w:r>
    </w:p>
    <w:p w:rsidR="004F4606" w:rsidRPr="00A95A3D" w:rsidRDefault="004F4606" w:rsidP="000B535C">
      <w:pPr>
        <w:numPr>
          <w:ilvl w:val="0"/>
          <w:numId w:val="13"/>
        </w:numPr>
        <w:spacing w:line="480" w:lineRule="auto"/>
        <w:jc w:val="both"/>
        <w:rPr>
          <w:color w:val="auto"/>
        </w:rPr>
      </w:pPr>
      <w:r w:rsidRPr="00A95A3D">
        <w:rPr>
          <w:color w:val="auto"/>
        </w:rPr>
        <w:t>Apuntes</w:t>
      </w:r>
    </w:p>
    <w:p w:rsidR="00331BCC" w:rsidRDefault="00331BCC" w:rsidP="000B535C">
      <w:pPr>
        <w:pStyle w:val="Ttulo4"/>
        <w:spacing w:line="480" w:lineRule="auto"/>
        <w:jc w:val="both"/>
        <w:rPr>
          <w:rFonts w:ascii="Arial" w:hAnsi="Arial" w:cs="Arial"/>
          <w:color w:val="auto"/>
          <w:sz w:val="24"/>
          <w:szCs w:val="24"/>
        </w:rPr>
      </w:pPr>
    </w:p>
    <w:p w:rsidR="004F4606" w:rsidRPr="00A95A3D" w:rsidRDefault="004F46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3.</w:t>
      </w:r>
      <w:r w:rsidR="00407706" w:rsidRPr="00A95A3D">
        <w:rPr>
          <w:rFonts w:ascii="Arial" w:hAnsi="Arial" w:cs="Arial"/>
          <w:color w:val="auto"/>
          <w:sz w:val="24"/>
          <w:szCs w:val="24"/>
        </w:rPr>
        <w:t>2</w:t>
      </w:r>
      <w:r w:rsidRPr="00A95A3D">
        <w:rPr>
          <w:rFonts w:ascii="Arial" w:hAnsi="Arial" w:cs="Arial"/>
          <w:color w:val="auto"/>
          <w:sz w:val="24"/>
          <w:szCs w:val="24"/>
        </w:rPr>
        <w:t>.</w:t>
      </w:r>
      <w:r w:rsidR="00407706" w:rsidRPr="00A95A3D">
        <w:rPr>
          <w:rFonts w:ascii="Arial" w:hAnsi="Arial" w:cs="Arial"/>
          <w:color w:val="auto"/>
          <w:sz w:val="24"/>
          <w:szCs w:val="24"/>
        </w:rPr>
        <w:t>2</w:t>
      </w:r>
      <w:r w:rsidRPr="00A95A3D">
        <w:rPr>
          <w:rFonts w:ascii="Arial" w:hAnsi="Arial" w:cs="Arial"/>
          <w:color w:val="auto"/>
          <w:sz w:val="24"/>
          <w:szCs w:val="24"/>
        </w:rPr>
        <w:t>.1 Investigación Documental</w:t>
      </w:r>
    </w:p>
    <w:p w:rsidR="004F4606" w:rsidRPr="00A95A3D" w:rsidRDefault="004F4606" w:rsidP="000B535C">
      <w:pPr>
        <w:spacing w:line="480" w:lineRule="auto"/>
        <w:jc w:val="both"/>
        <w:rPr>
          <w:color w:val="auto"/>
        </w:rPr>
      </w:pPr>
      <w:r w:rsidRPr="00A95A3D">
        <w:rPr>
          <w:color w:val="auto"/>
        </w:rPr>
        <w:t>No fue posible que nos facilitaran cierto tipo de información que requ</w:t>
      </w:r>
      <w:r w:rsidRPr="00A95A3D">
        <w:rPr>
          <w:color w:val="auto"/>
        </w:rPr>
        <w:t>e</w:t>
      </w:r>
      <w:r w:rsidRPr="00A95A3D">
        <w:rPr>
          <w:color w:val="auto"/>
        </w:rPr>
        <w:t xml:space="preserve">rimos, sin </w:t>
      </w:r>
      <w:r w:rsidR="00582B25" w:rsidRPr="00A95A3D">
        <w:rPr>
          <w:color w:val="auto"/>
        </w:rPr>
        <w:t>embargo</w:t>
      </w:r>
      <w:r w:rsidRPr="00A95A3D">
        <w:rPr>
          <w:color w:val="auto"/>
        </w:rPr>
        <w:t xml:space="preserve"> pudimos obtener la más </w:t>
      </w:r>
      <w:r w:rsidR="00D56B2C" w:rsidRPr="00A95A3D">
        <w:rPr>
          <w:color w:val="auto"/>
        </w:rPr>
        <w:t xml:space="preserve">importante </w:t>
      </w:r>
      <w:r w:rsidRPr="00A95A3D">
        <w:rPr>
          <w:color w:val="auto"/>
        </w:rPr>
        <w:t>y fundamental para ll</w:t>
      </w:r>
      <w:r w:rsidRPr="00A95A3D">
        <w:rPr>
          <w:color w:val="auto"/>
        </w:rPr>
        <w:t>e</w:t>
      </w:r>
      <w:r w:rsidRPr="00A95A3D">
        <w:rPr>
          <w:color w:val="auto"/>
        </w:rPr>
        <w:t xml:space="preserve">var a cabo nuestra labor; </w:t>
      </w:r>
      <w:r w:rsidR="00315A1A" w:rsidRPr="00A95A3D">
        <w:rPr>
          <w:color w:val="auto"/>
        </w:rPr>
        <w:t xml:space="preserve">entre ellas: Declaraciones del </w:t>
      </w:r>
      <w:r w:rsidRPr="00A95A3D">
        <w:rPr>
          <w:color w:val="auto"/>
        </w:rPr>
        <w:t xml:space="preserve">formulario 101,103 y 104 del </w:t>
      </w:r>
      <w:r w:rsidR="00142A66" w:rsidRPr="00A95A3D">
        <w:rPr>
          <w:color w:val="auto"/>
        </w:rPr>
        <w:t>período</w:t>
      </w:r>
      <w:r w:rsidRPr="00A95A3D">
        <w:rPr>
          <w:color w:val="auto"/>
        </w:rPr>
        <w:t xml:space="preserve"> fiscal 2008, Constitución de </w:t>
      </w:r>
      <w:smartTag w:uri="urn:schemas-microsoft-com:office:smarttags" w:element="PersonName">
        <w:smartTagPr>
          <w:attr w:name="ProductID" w:val="LA COMPA￑ￍA"/>
        </w:smartTagPr>
        <w:r w:rsidRPr="00A95A3D">
          <w:rPr>
            <w:color w:val="auto"/>
          </w:rPr>
          <w:t>la Compañía</w:t>
        </w:r>
      </w:smartTag>
      <w:r w:rsidR="00D56B2C" w:rsidRPr="00A95A3D">
        <w:rPr>
          <w:color w:val="auto"/>
        </w:rPr>
        <w:t xml:space="preserve">, </w:t>
      </w:r>
      <w:r w:rsidRPr="00A95A3D">
        <w:rPr>
          <w:color w:val="auto"/>
        </w:rPr>
        <w:t>Inscripción en el Regi</w:t>
      </w:r>
      <w:r w:rsidRPr="00A95A3D">
        <w:rPr>
          <w:color w:val="auto"/>
        </w:rPr>
        <w:t>s</w:t>
      </w:r>
      <w:r w:rsidRPr="00A95A3D">
        <w:rPr>
          <w:color w:val="auto"/>
        </w:rPr>
        <w:t xml:space="preserve">tro Mercantil, Acta de Junta universales de </w:t>
      </w:r>
      <w:smartTag w:uri="urn:schemas-microsoft-com:office:smarttags" w:element="PersonName">
        <w:smartTagPr>
          <w:attr w:name="ProductID" w:val="LA COMPA￑ￍA"/>
        </w:smartTagPr>
        <w:r w:rsidRPr="00A95A3D">
          <w:rPr>
            <w:color w:val="auto"/>
          </w:rPr>
          <w:t>la Compañía</w:t>
        </w:r>
      </w:smartTag>
      <w:r w:rsidR="00D56B2C" w:rsidRPr="00A95A3D">
        <w:rPr>
          <w:color w:val="auto"/>
        </w:rPr>
        <w:t>, n</w:t>
      </w:r>
      <w:r w:rsidRPr="00A95A3D">
        <w:rPr>
          <w:color w:val="auto"/>
        </w:rPr>
        <w:t>ombr</w:t>
      </w:r>
      <w:r w:rsidRPr="00A95A3D">
        <w:rPr>
          <w:color w:val="auto"/>
        </w:rPr>
        <w:t>a</w:t>
      </w:r>
      <w:r w:rsidRPr="00A95A3D">
        <w:rPr>
          <w:color w:val="auto"/>
        </w:rPr>
        <w:t xml:space="preserve">miento del Gerente General y el Presidente de </w:t>
      </w:r>
      <w:smartTag w:uri="urn:schemas-microsoft-com:office:smarttags" w:element="PersonName">
        <w:smartTagPr>
          <w:attr w:name="ProductID" w:val="LA COMPA￑ￍA"/>
        </w:smartTagPr>
        <w:r w:rsidRPr="00A95A3D">
          <w:rPr>
            <w:color w:val="auto"/>
          </w:rPr>
          <w:t>la Compañía</w:t>
        </w:r>
      </w:smartTag>
      <w:r w:rsidRPr="00A95A3D">
        <w:rPr>
          <w:color w:val="auto"/>
        </w:rPr>
        <w:t xml:space="preserve">, Estado de </w:t>
      </w:r>
      <w:r w:rsidR="00D56B2C" w:rsidRPr="00A95A3D">
        <w:rPr>
          <w:color w:val="auto"/>
        </w:rPr>
        <w:t>r</w:t>
      </w:r>
      <w:r w:rsidRPr="00A95A3D">
        <w:rPr>
          <w:color w:val="auto"/>
        </w:rPr>
        <w:t>esultados 2008, Balance General 2008, Mayor</w:t>
      </w:r>
      <w:r w:rsidR="00264E4B" w:rsidRPr="00A95A3D">
        <w:rPr>
          <w:color w:val="auto"/>
        </w:rPr>
        <w:t xml:space="preserve">es </w:t>
      </w:r>
      <w:r w:rsidR="00D56B2C" w:rsidRPr="00A95A3D">
        <w:rPr>
          <w:color w:val="auto"/>
        </w:rPr>
        <w:t>c</w:t>
      </w:r>
      <w:r w:rsidR="00264E4B" w:rsidRPr="00A95A3D">
        <w:rPr>
          <w:color w:val="auto"/>
        </w:rPr>
        <w:t xml:space="preserve">ontables de las </w:t>
      </w:r>
      <w:r w:rsidR="00D56B2C" w:rsidRPr="00A95A3D">
        <w:rPr>
          <w:color w:val="auto"/>
        </w:rPr>
        <w:t>c</w:t>
      </w:r>
      <w:r w:rsidR="00264E4B" w:rsidRPr="00A95A3D">
        <w:rPr>
          <w:color w:val="auto"/>
        </w:rPr>
        <w:t xml:space="preserve">uentas de </w:t>
      </w:r>
      <w:r w:rsidR="00D56B2C" w:rsidRPr="00A95A3D">
        <w:rPr>
          <w:color w:val="auto"/>
        </w:rPr>
        <w:t>g</w:t>
      </w:r>
      <w:r w:rsidRPr="00A95A3D">
        <w:rPr>
          <w:color w:val="auto"/>
        </w:rPr>
        <w:t>astos del 2008, los REOC 2008.</w:t>
      </w:r>
    </w:p>
    <w:p w:rsidR="004F4606" w:rsidRPr="00A95A3D" w:rsidRDefault="004F4606" w:rsidP="000B535C">
      <w:pPr>
        <w:spacing w:line="480" w:lineRule="auto"/>
        <w:jc w:val="both"/>
        <w:rPr>
          <w:color w:val="auto"/>
        </w:rPr>
      </w:pPr>
    </w:p>
    <w:p w:rsidR="004F4606" w:rsidRPr="00A95A3D" w:rsidRDefault="004F4606" w:rsidP="000B535C">
      <w:pPr>
        <w:spacing w:line="480" w:lineRule="auto"/>
        <w:jc w:val="both"/>
        <w:rPr>
          <w:color w:val="auto"/>
        </w:rPr>
      </w:pPr>
      <w:r w:rsidRPr="00A95A3D">
        <w:rPr>
          <w:color w:val="auto"/>
        </w:rPr>
        <w:t>Además se tomaron apuntes cuando visi</w:t>
      </w:r>
      <w:r w:rsidR="00264E4B" w:rsidRPr="00A95A3D">
        <w:rPr>
          <w:color w:val="auto"/>
        </w:rPr>
        <w:t xml:space="preserve">tamos el Departamento de RRHH, </w:t>
      </w:r>
      <w:r w:rsidRPr="00A95A3D">
        <w:rPr>
          <w:color w:val="auto"/>
        </w:rPr>
        <w:t xml:space="preserve">especialmente las aportaciones al IESS, pago y cálculo del IR, Actas de </w:t>
      </w:r>
      <w:r w:rsidRPr="00A95A3D">
        <w:rPr>
          <w:color w:val="auto"/>
        </w:rPr>
        <w:tab/>
        <w:t>F</w:t>
      </w:r>
      <w:r w:rsidRPr="00A95A3D">
        <w:rPr>
          <w:color w:val="auto"/>
        </w:rPr>
        <w:t>i</w:t>
      </w:r>
      <w:r w:rsidRPr="00A95A3D">
        <w:rPr>
          <w:color w:val="auto"/>
        </w:rPr>
        <w:t xml:space="preserve">niquito, </w:t>
      </w:r>
      <w:r w:rsidR="00264E4B" w:rsidRPr="00A95A3D">
        <w:rPr>
          <w:color w:val="auto"/>
        </w:rPr>
        <w:t>c</w:t>
      </w:r>
      <w:r w:rsidRPr="00A95A3D">
        <w:rPr>
          <w:color w:val="auto"/>
        </w:rPr>
        <w:t>álculo de utilidades del 2007 pagadas en el 2008, y depósi</w:t>
      </w:r>
      <w:r w:rsidR="00264E4B" w:rsidRPr="00A95A3D">
        <w:rPr>
          <w:color w:val="auto"/>
        </w:rPr>
        <w:t xml:space="preserve">tos en </w:t>
      </w:r>
      <w:r w:rsidRPr="00A95A3D">
        <w:rPr>
          <w:color w:val="auto"/>
        </w:rPr>
        <w:t>cuentas bancarias para  el pago de utilid</w:t>
      </w:r>
      <w:r w:rsidRPr="00A95A3D">
        <w:rPr>
          <w:color w:val="auto"/>
        </w:rPr>
        <w:t>a</w:t>
      </w:r>
      <w:r w:rsidRPr="00A95A3D">
        <w:rPr>
          <w:color w:val="auto"/>
        </w:rPr>
        <w:t>des.</w:t>
      </w:r>
    </w:p>
    <w:p w:rsidR="004F4606" w:rsidRPr="00A95A3D" w:rsidRDefault="004F4606" w:rsidP="000B535C">
      <w:pPr>
        <w:spacing w:line="480" w:lineRule="auto"/>
        <w:jc w:val="both"/>
        <w:rPr>
          <w:color w:val="auto"/>
        </w:rPr>
      </w:pPr>
    </w:p>
    <w:p w:rsidR="004F4606" w:rsidRPr="00A95A3D" w:rsidRDefault="004F4606" w:rsidP="000B535C">
      <w:pPr>
        <w:spacing w:line="480" w:lineRule="auto"/>
        <w:jc w:val="both"/>
        <w:rPr>
          <w:color w:val="auto"/>
        </w:rPr>
      </w:pPr>
      <w:r w:rsidRPr="00A95A3D">
        <w:rPr>
          <w:color w:val="auto"/>
        </w:rPr>
        <w:lastRenderedPageBreak/>
        <w:t>No fue posible que  nos facilitaran un diagrama de flujo sobre el proce</w:t>
      </w:r>
      <w:r w:rsidR="00264E4B" w:rsidRPr="00A95A3D">
        <w:rPr>
          <w:color w:val="auto"/>
        </w:rPr>
        <w:t>so c</w:t>
      </w:r>
      <w:r w:rsidRPr="00A95A3D">
        <w:rPr>
          <w:color w:val="auto"/>
        </w:rPr>
        <w:t>o</w:t>
      </w:r>
      <w:r w:rsidRPr="00A95A3D">
        <w:rPr>
          <w:color w:val="auto"/>
        </w:rPr>
        <w:t>n</w:t>
      </w:r>
      <w:r w:rsidRPr="00A95A3D">
        <w:rPr>
          <w:color w:val="auto"/>
        </w:rPr>
        <w:t>table, sin embargo en base a la descripción del proceso que reali</w:t>
      </w:r>
      <w:r w:rsidR="00264E4B" w:rsidRPr="00A95A3D">
        <w:rPr>
          <w:color w:val="auto"/>
        </w:rPr>
        <w:t xml:space="preserve">zan, el </w:t>
      </w:r>
      <w:r w:rsidRPr="00A95A3D">
        <w:rPr>
          <w:color w:val="auto"/>
        </w:rPr>
        <w:t>Equipo Auditor pudo idealizar el diagrama de flujo correspo</w:t>
      </w:r>
      <w:r w:rsidRPr="00A95A3D">
        <w:rPr>
          <w:color w:val="auto"/>
        </w:rPr>
        <w:t>n</w:t>
      </w:r>
      <w:r w:rsidRPr="00A95A3D">
        <w:rPr>
          <w:color w:val="auto"/>
        </w:rPr>
        <w:t xml:space="preserve">diente. </w:t>
      </w:r>
    </w:p>
    <w:p w:rsidR="00BB5B1C" w:rsidRPr="00A95A3D" w:rsidRDefault="00BB5B1C" w:rsidP="000B535C">
      <w:pPr>
        <w:spacing w:line="480" w:lineRule="auto"/>
        <w:ind w:left="705"/>
        <w:jc w:val="both"/>
        <w:rPr>
          <w:color w:val="auto"/>
        </w:rPr>
      </w:pPr>
    </w:p>
    <w:p w:rsidR="004F4606" w:rsidRPr="00A95A3D" w:rsidRDefault="004F46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3.</w:t>
      </w:r>
      <w:r w:rsidR="00407706" w:rsidRPr="00A95A3D">
        <w:rPr>
          <w:rFonts w:ascii="Arial" w:hAnsi="Arial" w:cs="Arial"/>
          <w:color w:val="auto"/>
          <w:sz w:val="24"/>
          <w:szCs w:val="24"/>
        </w:rPr>
        <w:t>2</w:t>
      </w:r>
      <w:r w:rsidRPr="00A95A3D">
        <w:rPr>
          <w:rFonts w:ascii="Arial" w:hAnsi="Arial" w:cs="Arial"/>
          <w:color w:val="auto"/>
          <w:sz w:val="24"/>
          <w:szCs w:val="24"/>
        </w:rPr>
        <w:t>.</w:t>
      </w:r>
      <w:r w:rsidR="00407706" w:rsidRPr="00A95A3D">
        <w:rPr>
          <w:rFonts w:ascii="Arial" w:hAnsi="Arial" w:cs="Arial"/>
          <w:color w:val="auto"/>
          <w:sz w:val="24"/>
          <w:szCs w:val="24"/>
        </w:rPr>
        <w:t>2</w:t>
      </w:r>
      <w:r w:rsidRPr="00A95A3D">
        <w:rPr>
          <w:rFonts w:ascii="Arial" w:hAnsi="Arial" w:cs="Arial"/>
          <w:color w:val="auto"/>
          <w:sz w:val="24"/>
          <w:szCs w:val="24"/>
        </w:rPr>
        <w:t>.2 Observación directa</w:t>
      </w:r>
    </w:p>
    <w:p w:rsidR="004F4606" w:rsidRPr="00A95A3D" w:rsidRDefault="005B49A6" w:rsidP="000B535C">
      <w:pPr>
        <w:spacing w:line="480" w:lineRule="auto"/>
        <w:jc w:val="both"/>
        <w:rPr>
          <w:color w:val="auto"/>
        </w:rPr>
      </w:pPr>
      <w:r w:rsidRPr="00A95A3D">
        <w:rPr>
          <w:color w:val="auto"/>
        </w:rPr>
        <w:t xml:space="preserve">Mediante el acercamiento y revisión del área física donde se </w:t>
      </w:r>
      <w:r w:rsidR="00D56B2C" w:rsidRPr="00A95A3D">
        <w:rPr>
          <w:color w:val="auto"/>
        </w:rPr>
        <w:t>desarrolla</w:t>
      </w:r>
      <w:r w:rsidRPr="00A95A3D">
        <w:rPr>
          <w:color w:val="auto"/>
        </w:rPr>
        <w:t xml:space="preserve"> el trabajo en la organización </w:t>
      </w:r>
      <w:r w:rsidR="004F4606" w:rsidRPr="00A95A3D">
        <w:rPr>
          <w:color w:val="auto"/>
        </w:rPr>
        <w:t>aplicamos</w:t>
      </w:r>
      <w:r w:rsidRPr="00A95A3D">
        <w:rPr>
          <w:color w:val="auto"/>
        </w:rPr>
        <w:t xml:space="preserve"> esta técnica </w:t>
      </w:r>
      <w:r w:rsidR="004F4606" w:rsidRPr="00A95A3D">
        <w:rPr>
          <w:color w:val="auto"/>
        </w:rPr>
        <w:t xml:space="preserve"> tratando de visualizar </w:t>
      </w:r>
      <w:r w:rsidRPr="00A95A3D">
        <w:rPr>
          <w:color w:val="auto"/>
        </w:rPr>
        <w:t>las condiciones de trabajo y el clima organizacional imperante</w:t>
      </w:r>
      <w:r w:rsidR="00D56B2C" w:rsidRPr="00A95A3D">
        <w:rPr>
          <w:color w:val="auto"/>
        </w:rPr>
        <w:t xml:space="preserve">, la disposición de los auditados </w:t>
      </w:r>
      <w:r w:rsidR="004F4606" w:rsidRPr="00A95A3D">
        <w:rPr>
          <w:color w:val="auto"/>
        </w:rPr>
        <w:t>ante la auditor</w:t>
      </w:r>
      <w:r w:rsidR="007A0D45" w:rsidRPr="00A95A3D">
        <w:rPr>
          <w:color w:val="auto"/>
        </w:rPr>
        <w:t>í</w:t>
      </w:r>
      <w:r w:rsidR="004F4606" w:rsidRPr="00A95A3D">
        <w:rPr>
          <w:color w:val="auto"/>
        </w:rPr>
        <w:t>a y así notar si existe resist</w:t>
      </w:r>
      <w:r w:rsidR="00D56B2C" w:rsidRPr="00A95A3D">
        <w:rPr>
          <w:color w:val="auto"/>
        </w:rPr>
        <w:t xml:space="preserve">encia de parte de ellos, si la </w:t>
      </w:r>
      <w:r w:rsidR="004F4606" w:rsidRPr="00A95A3D">
        <w:rPr>
          <w:color w:val="auto"/>
        </w:rPr>
        <w:t>información contable y tributaria está disponible en cualquier m</w:t>
      </w:r>
      <w:r w:rsidR="004F4606" w:rsidRPr="00A95A3D">
        <w:rPr>
          <w:color w:val="auto"/>
        </w:rPr>
        <w:t>o</w:t>
      </w:r>
      <w:r w:rsidR="00D56B2C" w:rsidRPr="00A95A3D">
        <w:rPr>
          <w:color w:val="auto"/>
        </w:rPr>
        <w:t xml:space="preserve">mento cuando </w:t>
      </w:r>
      <w:r w:rsidR="004F4606" w:rsidRPr="00A95A3D">
        <w:rPr>
          <w:color w:val="auto"/>
        </w:rPr>
        <w:t>se la requiera para análisis, estudio, correccio</w:t>
      </w:r>
      <w:r w:rsidR="00D56B2C" w:rsidRPr="00A95A3D">
        <w:rPr>
          <w:color w:val="auto"/>
        </w:rPr>
        <w:t xml:space="preserve">nes, etc.; para determinar que </w:t>
      </w:r>
      <w:r w:rsidR="004F4606" w:rsidRPr="00A95A3D">
        <w:rPr>
          <w:color w:val="auto"/>
        </w:rPr>
        <w:t>puede estar fallando, además de tratar de analizar como se puede mejorar.</w:t>
      </w:r>
    </w:p>
    <w:p w:rsidR="001B5333" w:rsidRPr="00A95A3D" w:rsidRDefault="001B5333" w:rsidP="000B535C">
      <w:pPr>
        <w:spacing w:line="480" w:lineRule="auto"/>
        <w:jc w:val="both"/>
        <w:rPr>
          <w:color w:val="auto"/>
        </w:rPr>
      </w:pPr>
    </w:p>
    <w:p w:rsidR="004F4606" w:rsidRPr="00A95A3D" w:rsidRDefault="004F4606" w:rsidP="000B535C">
      <w:pPr>
        <w:spacing w:line="480" w:lineRule="auto"/>
        <w:jc w:val="both"/>
        <w:rPr>
          <w:color w:val="auto"/>
        </w:rPr>
      </w:pPr>
      <w:r w:rsidRPr="00A95A3D">
        <w:rPr>
          <w:color w:val="auto"/>
        </w:rPr>
        <w:t xml:space="preserve">Se notó que el </w:t>
      </w:r>
      <w:r w:rsidR="00D56B2C" w:rsidRPr="00A95A3D">
        <w:rPr>
          <w:color w:val="auto"/>
        </w:rPr>
        <w:t>área</w:t>
      </w:r>
      <w:r w:rsidRPr="00A95A3D">
        <w:rPr>
          <w:color w:val="auto"/>
        </w:rPr>
        <w:t xml:space="preserve"> de Recursos Humanos, tiene su documentación </w:t>
      </w:r>
      <w:r w:rsidR="00E5199D" w:rsidRPr="00A95A3D">
        <w:rPr>
          <w:color w:val="auto"/>
        </w:rPr>
        <w:t>orden</w:t>
      </w:r>
      <w:r w:rsidR="00E5199D" w:rsidRPr="00A95A3D">
        <w:rPr>
          <w:color w:val="auto"/>
        </w:rPr>
        <w:t>a</w:t>
      </w:r>
      <w:r w:rsidR="00E5199D" w:rsidRPr="00A95A3D">
        <w:rPr>
          <w:color w:val="auto"/>
        </w:rPr>
        <w:t xml:space="preserve">da y a </w:t>
      </w:r>
      <w:r w:rsidRPr="00A95A3D">
        <w:rPr>
          <w:color w:val="auto"/>
        </w:rPr>
        <w:t>la mano, se notó la gran disposición que tuvieron al ser audit</w:t>
      </w:r>
      <w:r w:rsidRPr="00A95A3D">
        <w:rPr>
          <w:color w:val="auto"/>
        </w:rPr>
        <w:t>a</w:t>
      </w:r>
      <w:r w:rsidRPr="00A95A3D">
        <w:rPr>
          <w:color w:val="auto"/>
        </w:rPr>
        <w:t>dos.</w:t>
      </w:r>
    </w:p>
    <w:p w:rsidR="004F4606" w:rsidRPr="00A95A3D" w:rsidRDefault="004F4606" w:rsidP="000B535C">
      <w:pPr>
        <w:spacing w:line="480" w:lineRule="auto"/>
        <w:jc w:val="both"/>
        <w:rPr>
          <w:color w:val="auto"/>
        </w:rPr>
      </w:pPr>
    </w:p>
    <w:p w:rsidR="004F4606" w:rsidRPr="00A95A3D" w:rsidRDefault="004F46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3.</w:t>
      </w:r>
      <w:r w:rsidR="00407706" w:rsidRPr="00A95A3D">
        <w:rPr>
          <w:rFonts w:ascii="Arial" w:hAnsi="Arial" w:cs="Arial"/>
          <w:color w:val="auto"/>
          <w:sz w:val="24"/>
          <w:szCs w:val="24"/>
        </w:rPr>
        <w:t>2.2</w:t>
      </w:r>
      <w:r w:rsidRPr="00A95A3D">
        <w:rPr>
          <w:rFonts w:ascii="Arial" w:hAnsi="Arial" w:cs="Arial"/>
          <w:color w:val="auto"/>
          <w:sz w:val="24"/>
          <w:szCs w:val="24"/>
        </w:rPr>
        <w:t>.3 Cuestionario</w:t>
      </w:r>
    </w:p>
    <w:p w:rsidR="004F4606" w:rsidRPr="00A95A3D" w:rsidRDefault="004F4606" w:rsidP="000B535C">
      <w:pPr>
        <w:spacing w:line="480" w:lineRule="auto"/>
        <w:jc w:val="both"/>
        <w:rPr>
          <w:color w:val="auto"/>
        </w:rPr>
      </w:pPr>
      <w:r w:rsidRPr="00A95A3D">
        <w:rPr>
          <w:color w:val="auto"/>
        </w:rPr>
        <w:t xml:space="preserve">Lo realizamos al Jefe de Contabilidad y a </w:t>
      </w:r>
      <w:smartTag w:uri="urn:schemas-microsoft-com:office:smarttags" w:element="PersonName">
        <w:smartTagPr>
          <w:attr w:name="ProductID" w:val="la Gerencia General"/>
        </w:smartTagPr>
        <w:r w:rsidRPr="00A95A3D">
          <w:rPr>
            <w:color w:val="auto"/>
          </w:rPr>
          <w:t>la Gerencia General</w:t>
        </w:r>
      </w:smartTag>
      <w:r w:rsidR="00913A56" w:rsidRPr="00A95A3D">
        <w:rPr>
          <w:color w:val="auto"/>
        </w:rPr>
        <w:t>, con la final</w:t>
      </w:r>
      <w:r w:rsidR="00913A56" w:rsidRPr="00A95A3D">
        <w:rPr>
          <w:color w:val="auto"/>
        </w:rPr>
        <w:t>i</w:t>
      </w:r>
      <w:r w:rsidR="00913A56" w:rsidRPr="00A95A3D">
        <w:rPr>
          <w:color w:val="auto"/>
        </w:rPr>
        <w:t xml:space="preserve">dad </w:t>
      </w:r>
      <w:r w:rsidRPr="00A95A3D">
        <w:rPr>
          <w:color w:val="auto"/>
        </w:rPr>
        <w:t>de obtener información que pueda ser útil para el conocimiento del n</w:t>
      </w:r>
      <w:r w:rsidRPr="00A95A3D">
        <w:rPr>
          <w:color w:val="auto"/>
        </w:rPr>
        <w:t>e</w:t>
      </w:r>
      <w:r w:rsidRPr="00A95A3D">
        <w:rPr>
          <w:color w:val="auto"/>
        </w:rPr>
        <w:lastRenderedPageBreak/>
        <w:t xml:space="preserve">gocio y la </w:t>
      </w:r>
      <w:r w:rsidRPr="00A95A3D">
        <w:rPr>
          <w:color w:val="auto"/>
        </w:rPr>
        <w:tab/>
        <w:t>identificación de soluciones alternas para enriquecer la oper</w:t>
      </w:r>
      <w:r w:rsidRPr="00A95A3D">
        <w:rPr>
          <w:color w:val="auto"/>
        </w:rPr>
        <w:t>a</w:t>
      </w:r>
      <w:r w:rsidRPr="00A95A3D">
        <w:rPr>
          <w:color w:val="auto"/>
        </w:rPr>
        <w:t>ción.</w:t>
      </w:r>
    </w:p>
    <w:p w:rsidR="001B5333" w:rsidRPr="00A95A3D" w:rsidRDefault="001B5333" w:rsidP="000B535C">
      <w:pPr>
        <w:spacing w:line="360" w:lineRule="auto"/>
        <w:ind w:left="705"/>
        <w:jc w:val="both"/>
        <w:rPr>
          <w:color w:val="auto"/>
        </w:rPr>
      </w:pPr>
    </w:p>
    <w:p w:rsidR="00913A56" w:rsidRPr="00A95A3D" w:rsidRDefault="00913A56" w:rsidP="000B535C">
      <w:pPr>
        <w:spacing w:line="360" w:lineRule="auto"/>
        <w:ind w:left="705"/>
        <w:jc w:val="both"/>
        <w:rPr>
          <w:color w:val="auto"/>
        </w:rPr>
      </w:pPr>
    </w:p>
    <w:p w:rsidR="00913A56" w:rsidRPr="00A95A3D" w:rsidRDefault="00913A56" w:rsidP="000B535C">
      <w:pPr>
        <w:spacing w:line="360" w:lineRule="auto"/>
        <w:ind w:left="705"/>
        <w:jc w:val="both"/>
        <w:rPr>
          <w:color w:val="auto"/>
        </w:rPr>
      </w:pPr>
    </w:p>
    <w:p w:rsidR="00913A56" w:rsidRPr="00A95A3D" w:rsidRDefault="00913A56" w:rsidP="000B535C">
      <w:pPr>
        <w:spacing w:line="360" w:lineRule="auto"/>
        <w:ind w:left="705"/>
        <w:jc w:val="both"/>
        <w:rPr>
          <w:color w:val="auto"/>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8497"/>
      </w:tblGrid>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bCs/>
                <w:i/>
                <w:color w:val="auto"/>
                <w:sz w:val="30"/>
                <w:szCs w:val="30"/>
                <w:u w:val="single"/>
              </w:rPr>
            </w:pPr>
            <w:r w:rsidRPr="00A95A3D">
              <w:rPr>
                <w:rFonts w:ascii="Arial" w:hAnsi="Arial"/>
                <w:b/>
                <w:bCs/>
                <w:i/>
                <w:color w:val="auto"/>
                <w:sz w:val="30"/>
                <w:szCs w:val="30"/>
                <w:u w:val="single"/>
              </w:rPr>
              <w:t>Cuestionario de Preguntas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 ¿Cuál es la actividad económica de la empresa</w:t>
            </w:r>
            <w:r w:rsidR="00913A56" w:rsidRPr="00A95A3D">
              <w:rPr>
                <w:rFonts w:ascii="Arial" w:hAnsi="Arial"/>
                <w:b/>
                <w:color w:val="auto"/>
                <w:sz w:val="20"/>
                <w:szCs w:val="20"/>
              </w:rPr>
              <w:t>? ¿A</w:t>
            </w:r>
            <w:r w:rsidRPr="00A95A3D">
              <w:rPr>
                <w:rFonts w:ascii="Arial" w:hAnsi="Arial"/>
                <w:b/>
                <w:color w:val="auto"/>
                <w:sz w:val="20"/>
                <w:szCs w:val="20"/>
              </w:rPr>
              <w:t xml:space="preserve"> nivel nacional y/o internaci</w:t>
            </w:r>
            <w:r w:rsidRPr="00A95A3D">
              <w:rPr>
                <w:rFonts w:ascii="Arial" w:hAnsi="Arial"/>
                <w:b/>
                <w:color w:val="auto"/>
                <w:sz w:val="20"/>
                <w:szCs w:val="20"/>
              </w:rPr>
              <w:t>o</w:t>
            </w:r>
            <w:r w:rsidRPr="00A95A3D">
              <w:rPr>
                <w:rFonts w:ascii="Arial" w:hAnsi="Arial"/>
                <w:b/>
                <w:color w:val="auto"/>
                <w:sz w:val="20"/>
                <w:szCs w:val="20"/>
              </w:rPr>
              <w:t>nal?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Transportación de combustible, derivados de petróleo por vía marítima a nivel nacional, excepto en Galápagos por conserv</w:t>
            </w:r>
            <w:r w:rsidRPr="00A95A3D">
              <w:rPr>
                <w:rFonts w:ascii="Arial" w:hAnsi="Arial"/>
                <w:color w:val="auto"/>
                <w:sz w:val="20"/>
                <w:szCs w:val="20"/>
              </w:rPr>
              <w:t>a</w:t>
            </w:r>
            <w:r w:rsidRPr="00A95A3D">
              <w:rPr>
                <w:rFonts w:ascii="Arial" w:hAnsi="Arial"/>
                <w:color w:val="auto"/>
                <w:sz w:val="20"/>
                <w:szCs w:val="20"/>
              </w:rPr>
              <w:t>ción de la naturaleza.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 ¿Cuándo inició sus actividades?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Fue creada el 19 de Diciembre del 2004, pero a mediado casi finales del 2005 empezó a op</w:t>
            </w:r>
            <w:r w:rsidRPr="00A95A3D">
              <w:rPr>
                <w:rFonts w:ascii="Arial" w:hAnsi="Arial"/>
                <w:color w:val="auto"/>
                <w:sz w:val="20"/>
                <w:szCs w:val="20"/>
              </w:rPr>
              <w:t>e</w:t>
            </w:r>
            <w:r w:rsidRPr="00A95A3D">
              <w:rPr>
                <w:rFonts w:ascii="Arial" w:hAnsi="Arial"/>
                <w:color w:val="auto"/>
                <w:sz w:val="20"/>
                <w:szCs w:val="20"/>
              </w:rPr>
              <w:t xml:space="preserve">rar.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3.- ¿Existe el acta de creación de la empresa, con todas las formalidades y requisitos leg</w:t>
            </w:r>
            <w:r w:rsidRPr="00A95A3D">
              <w:rPr>
                <w:rFonts w:ascii="Arial" w:hAnsi="Arial"/>
                <w:b/>
                <w:color w:val="auto"/>
                <w:sz w:val="20"/>
                <w:szCs w:val="20"/>
              </w:rPr>
              <w:t>a</w:t>
            </w:r>
            <w:r w:rsidRPr="00A95A3D">
              <w:rPr>
                <w:rFonts w:ascii="Arial" w:hAnsi="Arial"/>
                <w:b/>
                <w:color w:val="auto"/>
                <w:sz w:val="20"/>
                <w:szCs w:val="20"/>
              </w:rPr>
              <w:t>les?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la empresa está constituida legalmente, con todas las formalidades del c</w:t>
            </w:r>
            <w:r w:rsidRPr="00A95A3D">
              <w:rPr>
                <w:rFonts w:ascii="Arial" w:hAnsi="Arial"/>
                <w:color w:val="auto"/>
                <w:sz w:val="20"/>
                <w:szCs w:val="20"/>
              </w:rPr>
              <w:t>a</w:t>
            </w:r>
            <w:r w:rsidRPr="00A95A3D">
              <w:rPr>
                <w:rFonts w:ascii="Arial" w:hAnsi="Arial"/>
                <w:color w:val="auto"/>
                <w:sz w:val="20"/>
                <w:szCs w:val="20"/>
              </w:rPr>
              <w:t xml:space="preserve">so.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4.- ¿Anteriormente se ha llevado a cabo una auditor</w:t>
            </w:r>
            <w:r w:rsidR="007A0D45" w:rsidRPr="00A95A3D">
              <w:rPr>
                <w:rFonts w:ascii="Arial" w:hAnsi="Arial"/>
                <w:b/>
                <w:color w:val="auto"/>
                <w:sz w:val="20"/>
                <w:szCs w:val="20"/>
              </w:rPr>
              <w:t>í</w:t>
            </w:r>
            <w:r w:rsidRPr="00A95A3D">
              <w:rPr>
                <w:rFonts w:ascii="Arial" w:hAnsi="Arial"/>
                <w:b/>
                <w:color w:val="auto"/>
                <w:sz w:val="20"/>
                <w:szCs w:val="20"/>
              </w:rPr>
              <w:t>a tributaria? ¿Interna y/o exte</w:t>
            </w:r>
            <w:r w:rsidRPr="00A95A3D">
              <w:rPr>
                <w:rFonts w:ascii="Arial" w:hAnsi="Arial"/>
                <w:b/>
                <w:color w:val="auto"/>
                <w:sz w:val="20"/>
                <w:szCs w:val="20"/>
              </w:rPr>
              <w:t>r</w:t>
            </w:r>
            <w:r w:rsidRPr="00A95A3D">
              <w:rPr>
                <w:rFonts w:ascii="Arial" w:hAnsi="Arial"/>
                <w:b/>
                <w:color w:val="auto"/>
                <w:sz w:val="20"/>
                <w:szCs w:val="20"/>
              </w:rPr>
              <w:t>na</w:t>
            </w:r>
            <w:r w:rsidR="00E5199D" w:rsidRPr="00A95A3D">
              <w:rPr>
                <w:rFonts w:ascii="Arial" w:hAnsi="Arial"/>
                <w:b/>
                <w:color w:val="auto"/>
                <w:sz w:val="20"/>
                <w:szCs w:val="20"/>
              </w:rPr>
              <w:t>? ¿</w:t>
            </w:r>
            <w:r w:rsidR="00913A56" w:rsidRPr="00A95A3D">
              <w:rPr>
                <w:rFonts w:ascii="Arial" w:hAnsi="Arial"/>
                <w:b/>
                <w:color w:val="auto"/>
                <w:sz w:val="20"/>
                <w:szCs w:val="20"/>
              </w:rPr>
              <w:t>Cuá</w:t>
            </w:r>
            <w:r w:rsidRPr="00A95A3D">
              <w:rPr>
                <w:rFonts w:ascii="Arial" w:hAnsi="Arial"/>
                <w:b/>
                <w:color w:val="auto"/>
                <w:sz w:val="20"/>
                <w:szCs w:val="20"/>
              </w:rPr>
              <w:t>ndo?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 solamente una determinación  por el SRI en el 2006.</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5.- ¿Cuáles son los informes de auditor</w:t>
            </w:r>
            <w:r w:rsidR="007A0D45" w:rsidRPr="00A95A3D">
              <w:rPr>
                <w:rFonts w:ascii="Arial" w:hAnsi="Arial"/>
                <w:b/>
                <w:color w:val="auto"/>
                <w:sz w:val="20"/>
                <w:szCs w:val="20"/>
              </w:rPr>
              <w:t>í</w:t>
            </w:r>
            <w:r w:rsidRPr="00A95A3D">
              <w:rPr>
                <w:rFonts w:ascii="Arial" w:hAnsi="Arial"/>
                <w:b/>
                <w:color w:val="auto"/>
                <w:sz w:val="20"/>
                <w:szCs w:val="20"/>
              </w:rPr>
              <w:t>as financiera y tributaria anteri</w:t>
            </w:r>
            <w:r w:rsidRPr="00A95A3D">
              <w:rPr>
                <w:rFonts w:ascii="Arial" w:hAnsi="Arial"/>
                <w:b/>
                <w:color w:val="auto"/>
                <w:sz w:val="20"/>
                <w:szCs w:val="20"/>
              </w:rPr>
              <w:t>o</w:t>
            </w:r>
            <w:r w:rsidRPr="00A95A3D">
              <w:rPr>
                <w:rFonts w:ascii="Arial" w:hAnsi="Arial"/>
                <w:b/>
                <w:color w:val="auto"/>
                <w:sz w:val="20"/>
                <w:szCs w:val="20"/>
              </w:rPr>
              <w:t>res?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 se ha llevado a cabo auditor</w:t>
            </w:r>
            <w:r w:rsidR="007A0D45" w:rsidRPr="00A95A3D">
              <w:rPr>
                <w:rFonts w:ascii="Arial" w:hAnsi="Arial"/>
                <w:color w:val="auto"/>
                <w:sz w:val="20"/>
                <w:szCs w:val="20"/>
              </w:rPr>
              <w:t>í</w:t>
            </w:r>
            <w:r w:rsidRPr="00A95A3D">
              <w:rPr>
                <w:rFonts w:ascii="Arial" w:hAnsi="Arial"/>
                <w:color w:val="auto"/>
                <w:sz w:val="20"/>
                <w:szCs w:val="20"/>
              </w:rPr>
              <w:t>a tributaria ni auditor</w:t>
            </w:r>
            <w:r w:rsidR="007A0D45" w:rsidRPr="00A95A3D">
              <w:rPr>
                <w:rFonts w:ascii="Arial" w:hAnsi="Arial"/>
                <w:color w:val="auto"/>
                <w:sz w:val="20"/>
                <w:szCs w:val="20"/>
              </w:rPr>
              <w:t>í</w:t>
            </w:r>
            <w:r w:rsidRPr="00A95A3D">
              <w:rPr>
                <w:rFonts w:ascii="Arial" w:hAnsi="Arial"/>
                <w:color w:val="auto"/>
                <w:sz w:val="20"/>
                <w:szCs w:val="20"/>
              </w:rPr>
              <w:t>a financiera, solamente la determin</w:t>
            </w:r>
            <w:r w:rsidRPr="00A95A3D">
              <w:rPr>
                <w:rFonts w:ascii="Arial" w:hAnsi="Arial"/>
                <w:color w:val="auto"/>
                <w:sz w:val="20"/>
                <w:szCs w:val="20"/>
              </w:rPr>
              <w:t>a</w:t>
            </w:r>
            <w:r w:rsidRPr="00A95A3D">
              <w:rPr>
                <w:rFonts w:ascii="Arial" w:hAnsi="Arial"/>
                <w:color w:val="auto"/>
                <w:sz w:val="20"/>
                <w:szCs w:val="20"/>
              </w:rPr>
              <w:t xml:space="preserve">ción por el SRI en el 2006, debido a que el SRI obligatoriamente exige el REOC desde 2008 por ley, pero solicitó la del 2006 y 2007, y en aquel </w:t>
            </w:r>
            <w:r w:rsidR="00142A66" w:rsidRPr="00A95A3D">
              <w:rPr>
                <w:rFonts w:ascii="Arial" w:hAnsi="Arial"/>
                <w:color w:val="auto"/>
                <w:sz w:val="20"/>
                <w:szCs w:val="20"/>
              </w:rPr>
              <w:t>período</w:t>
            </w:r>
            <w:r w:rsidRPr="00A95A3D">
              <w:rPr>
                <w:rFonts w:ascii="Arial" w:hAnsi="Arial"/>
                <w:color w:val="auto"/>
                <w:sz w:val="20"/>
                <w:szCs w:val="20"/>
              </w:rPr>
              <w:t xml:space="preserve"> no era obligatorio hacer el R</w:t>
            </w:r>
            <w:r w:rsidRPr="00A95A3D">
              <w:rPr>
                <w:rFonts w:ascii="Arial" w:hAnsi="Arial"/>
                <w:color w:val="auto"/>
                <w:sz w:val="20"/>
                <w:szCs w:val="20"/>
              </w:rPr>
              <w:t>E</w:t>
            </w:r>
            <w:r w:rsidRPr="00A95A3D">
              <w:rPr>
                <w:rFonts w:ascii="Arial" w:hAnsi="Arial"/>
                <w:color w:val="auto"/>
                <w:sz w:val="20"/>
                <w:szCs w:val="20"/>
              </w:rPr>
              <w:t>OC.</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6.- ¿Es la compañía contribuyente especial?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7.- ¿Quién o quienes son los responsables de llevar la contabilidad en esta compañía y llenado de las declaraciones trib</w:t>
            </w:r>
            <w:r w:rsidRPr="00A95A3D">
              <w:rPr>
                <w:rFonts w:ascii="Arial" w:hAnsi="Arial"/>
                <w:b/>
                <w:color w:val="auto"/>
                <w:sz w:val="20"/>
                <w:szCs w:val="20"/>
              </w:rPr>
              <w:t>u</w:t>
            </w:r>
            <w:r w:rsidRPr="00A95A3D">
              <w:rPr>
                <w:rFonts w:ascii="Arial" w:hAnsi="Arial"/>
                <w:b/>
                <w:color w:val="auto"/>
                <w:sz w:val="20"/>
                <w:szCs w:val="20"/>
              </w:rPr>
              <w:t>tarias?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 xml:space="preserve">Ing. Comercial, Lcdo. en Leyes, CPA XXXXXX es el Contralor de </w:t>
            </w:r>
            <w:smartTag w:uri="urn:schemas-microsoft-com:office:smarttags" w:element="PersonName">
              <w:smartTagPr>
                <w:attr w:name="ProductID" w:val="LA COMPA￑ￍA"/>
              </w:smartTagPr>
              <w:r w:rsidRPr="00A95A3D">
                <w:rPr>
                  <w:rFonts w:ascii="Arial" w:hAnsi="Arial"/>
                  <w:color w:val="auto"/>
                  <w:sz w:val="20"/>
                  <w:szCs w:val="20"/>
                </w:rPr>
                <w:t>la Compañía</w:t>
              </w:r>
            </w:smartTag>
            <w:r w:rsidRPr="00A95A3D">
              <w:rPr>
                <w:rFonts w:ascii="Arial" w:hAnsi="Arial"/>
                <w:color w:val="auto"/>
                <w:sz w:val="20"/>
                <w:szCs w:val="20"/>
              </w:rPr>
              <w:t xml:space="preserve"> (supervisa a cont</w:t>
            </w:r>
            <w:r w:rsidRPr="00A95A3D">
              <w:rPr>
                <w:rFonts w:ascii="Arial" w:hAnsi="Arial"/>
                <w:color w:val="auto"/>
                <w:sz w:val="20"/>
                <w:szCs w:val="20"/>
              </w:rPr>
              <w:t>a</w:t>
            </w:r>
            <w:r w:rsidRPr="00A95A3D">
              <w:rPr>
                <w:rFonts w:ascii="Arial" w:hAnsi="Arial"/>
                <w:color w:val="auto"/>
                <w:sz w:val="20"/>
                <w:szCs w:val="20"/>
              </w:rPr>
              <w:t>bilidad y es el responsable de las declaraciones.)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8.- ¿Cada que tiempo se realizan las declaraciones?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lastRenderedPageBreak/>
              <w:t xml:space="preserve">Mensualmente formulario 103 – 104 y su respectivo REOC (dos meses después luego del </w:t>
            </w:r>
            <w:r w:rsidR="00142A66" w:rsidRPr="00A95A3D">
              <w:rPr>
                <w:rFonts w:ascii="Arial" w:hAnsi="Arial"/>
                <w:color w:val="auto"/>
                <w:sz w:val="20"/>
                <w:szCs w:val="20"/>
              </w:rPr>
              <w:t>período</w:t>
            </w:r>
            <w:r w:rsidRPr="00A95A3D">
              <w:rPr>
                <w:rFonts w:ascii="Arial" w:hAnsi="Arial"/>
                <w:color w:val="auto"/>
                <w:sz w:val="20"/>
                <w:szCs w:val="20"/>
              </w:rPr>
              <w:t xml:space="preserve"> correspondiente como lo exige </w:t>
            </w:r>
            <w:smartTag w:uri="urn:schemas-microsoft-com:office:smarttags" w:element="PersonName">
              <w:smartTagPr>
                <w:attr w:name="ProductID" w:val="la Ley"/>
              </w:smartTagPr>
              <w:r w:rsidRPr="00A95A3D">
                <w:rPr>
                  <w:rFonts w:ascii="Arial" w:hAnsi="Arial"/>
                  <w:color w:val="auto"/>
                  <w:sz w:val="20"/>
                  <w:szCs w:val="20"/>
                </w:rPr>
                <w:t>la Ley</w:t>
              </w:r>
            </w:smartTag>
            <w:r w:rsidRPr="00A95A3D">
              <w:rPr>
                <w:rFonts w:ascii="Arial" w:hAnsi="Arial"/>
                <w:color w:val="auto"/>
                <w:sz w:val="20"/>
                <w:szCs w:val="20"/>
              </w:rPr>
              <w:t>);  y anualmente el fo</w:t>
            </w:r>
            <w:r w:rsidRPr="00A95A3D">
              <w:rPr>
                <w:rFonts w:ascii="Arial" w:hAnsi="Arial"/>
                <w:color w:val="auto"/>
                <w:sz w:val="20"/>
                <w:szCs w:val="20"/>
              </w:rPr>
              <w:t>r</w:t>
            </w:r>
            <w:r w:rsidRPr="00A95A3D">
              <w:rPr>
                <w:rFonts w:ascii="Arial" w:hAnsi="Arial"/>
                <w:color w:val="auto"/>
                <w:sz w:val="20"/>
                <w:szCs w:val="20"/>
              </w:rPr>
              <w:t>mulario 101 (RDP).</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9.</w:t>
            </w:r>
            <w:r w:rsidR="00E5199D" w:rsidRPr="00A95A3D">
              <w:rPr>
                <w:rFonts w:ascii="Arial" w:hAnsi="Arial"/>
                <w:b/>
                <w:color w:val="auto"/>
                <w:sz w:val="20"/>
                <w:szCs w:val="20"/>
              </w:rPr>
              <w:t>- ¿</w:t>
            </w:r>
            <w:r w:rsidRPr="00A95A3D">
              <w:rPr>
                <w:rFonts w:ascii="Arial" w:hAnsi="Arial"/>
                <w:b/>
                <w:color w:val="auto"/>
                <w:sz w:val="20"/>
                <w:szCs w:val="20"/>
              </w:rPr>
              <w:t>Existen atrasos en  la declaración y/o pago de impue</w:t>
            </w:r>
            <w:r w:rsidRPr="00A95A3D">
              <w:rPr>
                <w:rFonts w:ascii="Arial" w:hAnsi="Arial"/>
                <w:b/>
                <w:color w:val="auto"/>
                <w:sz w:val="20"/>
                <w:szCs w:val="20"/>
              </w:rPr>
              <w:t>s</w:t>
            </w:r>
            <w:r w:rsidRPr="00A95A3D">
              <w:rPr>
                <w:rFonts w:ascii="Arial" w:hAnsi="Arial"/>
                <w:b/>
                <w:color w:val="auto"/>
                <w:sz w:val="20"/>
                <w:szCs w:val="20"/>
              </w:rPr>
              <w:t>tos?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10.- ¿Cuál es el número de RUC de </w:t>
            </w:r>
            <w:smartTag w:uri="urn:schemas-microsoft-com:office:smarttags" w:element="PersonName">
              <w:smartTagPr>
                <w:attr w:name="ProductID" w:val="la C￭a.,"/>
              </w:smartTagPr>
              <w:r w:rsidRPr="00A95A3D">
                <w:rPr>
                  <w:rFonts w:ascii="Arial" w:hAnsi="Arial"/>
                  <w:b/>
                  <w:color w:val="auto"/>
                  <w:sz w:val="20"/>
                  <w:szCs w:val="20"/>
                </w:rPr>
                <w:t xml:space="preserve">la </w:t>
              </w:r>
              <w:r w:rsidR="00913A56" w:rsidRPr="00A95A3D">
                <w:rPr>
                  <w:rFonts w:ascii="Arial" w:hAnsi="Arial"/>
                  <w:b/>
                  <w:color w:val="auto"/>
                  <w:sz w:val="20"/>
                  <w:szCs w:val="20"/>
                </w:rPr>
                <w:t>Cía.</w:t>
              </w:r>
              <w:r w:rsidRPr="00A95A3D">
                <w:rPr>
                  <w:rFonts w:ascii="Arial" w:hAnsi="Arial"/>
                  <w:b/>
                  <w:color w:val="auto"/>
                  <w:sz w:val="20"/>
                  <w:szCs w:val="20"/>
                </w:rPr>
                <w:t>,</w:t>
              </w:r>
            </w:smartTag>
            <w:r w:rsidRPr="00A95A3D">
              <w:rPr>
                <w:rFonts w:ascii="Arial" w:hAnsi="Arial"/>
                <w:b/>
                <w:color w:val="auto"/>
                <w:sz w:val="20"/>
                <w:szCs w:val="20"/>
              </w:rPr>
              <w:t xml:space="preserve"> nombre y RUC del contador?</w:t>
            </w:r>
          </w:p>
        </w:tc>
      </w:tr>
      <w:tr w:rsidR="00F40DD5" w:rsidRPr="00A95A3D" w:rsidTr="00614CE8">
        <w:trPr>
          <w:tblCellSpacing w:w="20" w:type="dxa"/>
        </w:trPr>
        <w:tc>
          <w:tcPr>
            <w:tcW w:w="8417" w:type="dxa"/>
            <w:shd w:val="clear" w:color="auto" w:fill="auto"/>
          </w:tcPr>
          <w:p w:rsidR="00B910EF"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 xml:space="preserve">RUC contador: </w:t>
            </w:r>
            <w:r w:rsidRPr="00A95A3D">
              <w:rPr>
                <w:rFonts w:ascii="Arial" w:hAnsi="Arial"/>
                <w:color w:val="auto"/>
                <w:sz w:val="20"/>
                <w:szCs w:val="20"/>
              </w:rPr>
              <w:tab/>
              <w:t>xxxxxxxxxxxxx</w:t>
            </w:r>
          </w:p>
          <w:p w:rsidR="00B910EF" w:rsidRPr="00A95A3D" w:rsidRDefault="00B910EF" w:rsidP="000B535C">
            <w:pPr>
              <w:pStyle w:val="NoSpacing1"/>
              <w:jc w:val="both"/>
              <w:rPr>
                <w:rFonts w:ascii="Arial" w:hAnsi="Arial"/>
                <w:color w:val="auto"/>
                <w:sz w:val="20"/>
                <w:szCs w:val="20"/>
              </w:rPr>
            </w:pPr>
          </w:p>
          <w:p w:rsidR="00B910EF" w:rsidRPr="00A95A3D" w:rsidRDefault="00B910EF"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11.</w:t>
            </w:r>
            <w:r w:rsidR="00E5199D" w:rsidRPr="00A95A3D">
              <w:rPr>
                <w:rFonts w:ascii="Arial" w:hAnsi="Arial"/>
                <w:b/>
                <w:color w:val="auto"/>
                <w:sz w:val="20"/>
                <w:szCs w:val="20"/>
              </w:rPr>
              <w:t>- ¿</w:t>
            </w:r>
            <w:r w:rsidRPr="00A95A3D">
              <w:rPr>
                <w:rFonts w:ascii="Arial" w:hAnsi="Arial"/>
                <w:b/>
                <w:color w:val="auto"/>
                <w:sz w:val="20"/>
                <w:szCs w:val="20"/>
              </w:rPr>
              <w:t>Cómo realizan las declaraciones: por Internet o físic</w:t>
            </w:r>
            <w:r w:rsidRPr="00A95A3D">
              <w:rPr>
                <w:rFonts w:ascii="Arial" w:hAnsi="Arial"/>
                <w:b/>
                <w:color w:val="auto"/>
                <w:sz w:val="20"/>
                <w:szCs w:val="20"/>
              </w:rPr>
              <w:t>a</w:t>
            </w:r>
            <w:r w:rsidRPr="00A95A3D">
              <w:rPr>
                <w:rFonts w:ascii="Arial" w:hAnsi="Arial"/>
                <w:b/>
                <w:color w:val="auto"/>
                <w:sz w:val="20"/>
                <w:szCs w:val="20"/>
              </w:rPr>
              <w:t>mente?</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Por Internet</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12.</w:t>
            </w:r>
            <w:r w:rsidR="00E5199D" w:rsidRPr="00A95A3D">
              <w:rPr>
                <w:rFonts w:ascii="Arial" w:hAnsi="Arial"/>
                <w:b/>
                <w:color w:val="auto"/>
                <w:sz w:val="20"/>
                <w:szCs w:val="20"/>
              </w:rPr>
              <w:t>- ¿</w:t>
            </w:r>
            <w:r w:rsidRPr="00A95A3D">
              <w:rPr>
                <w:rFonts w:ascii="Arial" w:hAnsi="Arial"/>
                <w:b/>
                <w:color w:val="auto"/>
                <w:sz w:val="20"/>
                <w:szCs w:val="20"/>
              </w:rPr>
              <w:t>Se ha actualizado al responsable de realizar las declaraciones a</w:t>
            </w:r>
            <w:r w:rsidRPr="00A95A3D">
              <w:rPr>
                <w:rFonts w:ascii="Arial" w:hAnsi="Arial"/>
                <w:b/>
                <w:color w:val="auto"/>
                <w:sz w:val="20"/>
                <w:szCs w:val="20"/>
              </w:rPr>
              <w:t>n</w:t>
            </w:r>
            <w:r w:rsidRPr="00A95A3D">
              <w:rPr>
                <w:rFonts w:ascii="Arial" w:hAnsi="Arial"/>
                <w:b/>
                <w:color w:val="auto"/>
                <w:sz w:val="20"/>
                <w:szCs w:val="20"/>
              </w:rPr>
              <w:t>te el SRI?</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constantemente.</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13.</w:t>
            </w:r>
            <w:r w:rsidR="00E5199D" w:rsidRPr="00A95A3D">
              <w:rPr>
                <w:rFonts w:ascii="Arial" w:hAnsi="Arial"/>
                <w:b/>
                <w:color w:val="auto"/>
                <w:sz w:val="20"/>
                <w:szCs w:val="20"/>
              </w:rPr>
              <w:t>- ¿</w:t>
            </w:r>
            <w:r w:rsidRPr="00A95A3D">
              <w:rPr>
                <w:rFonts w:ascii="Arial" w:hAnsi="Arial"/>
                <w:b/>
                <w:color w:val="auto"/>
                <w:sz w:val="20"/>
                <w:szCs w:val="20"/>
              </w:rPr>
              <w:t>Cual es el perfil profesional de la persona que realiza y firma las d</w:t>
            </w:r>
            <w:r w:rsidRPr="00A95A3D">
              <w:rPr>
                <w:rFonts w:ascii="Arial" w:hAnsi="Arial"/>
                <w:b/>
                <w:color w:val="auto"/>
                <w:sz w:val="20"/>
                <w:szCs w:val="20"/>
              </w:rPr>
              <w:t>e</w:t>
            </w:r>
            <w:r w:rsidRPr="00A95A3D">
              <w:rPr>
                <w:rFonts w:ascii="Arial" w:hAnsi="Arial"/>
                <w:b/>
                <w:color w:val="auto"/>
                <w:sz w:val="20"/>
                <w:szCs w:val="20"/>
              </w:rPr>
              <w:t>claraciones?</w:t>
            </w:r>
          </w:p>
        </w:tc>
      </w:tr>
      <w:tr w:rsidR="00F40DD5" w:rsidRPr="00A95A3D" w:rsidTr="00614CE8">
        <w:trPr>
          <w:tblCellSpacing w:w="20" w:type="dxa"/>
        </w:trPr>
        <w:tc>
          <w:tcPr>
            <w:tcW w:w="8417" w:type="dxa"/>
            <w:shd w:val="clear" w:color="auto" w:fill="auto"/>
          </w:tcPr>
          <w:p w:rsidR="00F40DD5" w:rsidRPr="00A95A3D" w:rsidRDefault="00913A56" w:rsidP="000B535C">
            <w:pPr>
              <w:pStyle w:val="NoSpacing1"/>
              <w:jc w:val="both"/>
              <w:rPr>
                <w:rFonts w:ascii="Arial" w:hAnsi="Arial"/>
                <w:color w:val="auto"/>
                <w:sz w:val="20"/>
                <w:szCs w:val="20"/>
              </w:rPr>
            </w:pPr>
            <w:r w:rsidRPr="00A95A3D">
              <w:rPr>
                <w:rFonts w:ascii="Arial" w:hAnsi="Arial"/>
                <w:color w:val="auto"/>
                <w:sz w:val="20"/>
                <w:szCs w:val="20"/>
              </w:rPr>
              <w:t>CPA, Lcdo. e</w:t>
            </w:r>
            <w:r w:rsidR="00F40DD5" w:rsidRPr="00A95A3D">
              <w:rPr>
                <w:rFonts w:ascii="Arial" w:hAnsi="Arial"/>
                <w:color w:val="auto"/>
                <w:sz w:val="20"/>
                <w:szCs w:val="20"/>
              </w:rPr>
              <w:t>n Leyes, Ing. Comercial.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14.</w:t>
            </w:r>
            <w:r w:rsidR="00E5199D" w:rsidRPr="00A95A3D">
              <w:rPr>
                <w:rFonts w:ascii="Arial" w:hAnsi="Arial"/>
                <w:b/>
                <w:color w:val="auto"/>
                <w:sz w:val="20"/>
                <w:szCs w:val="20"/>
              </w:rPr>
              <w:t>- ¿</w:t>
            </w:r>
            <w:r w:rsidRPr="00A95A3D">
              <w:rPr>
                <w:rFonts w:ascii="Arial" w:hAnsi="Arial"/>
                <w:b/>
                <w:color w:val="auto"/>
                <w:sz w:val="20"/>
                <w:szCs w:val="20"/>
              </w:rPr>
              <w:t>El SRI ha venido a fiscalizar los libros de esta compañía? ¿Cuántas veces? ¿Se le ha facilitado la información solicitada por ellos rápidamente? (Presente el acta de recepción y entrega  de documentación emitida por el funci</w:t>
            </w:r>
            <w:r w:rsidRPr="00A95A3D">
              <w:rPr>
                <w:rFonts w:ascii="Arial" w:hAnsi="Arial"/>
                <w:b/>
                <w:color w:val="auto"/>
                <w:sz w:val="20"/>
                <w:szCs w:val="20"/>
              </w:rPr>
              <w:t>o</w:t>
            </w:r>
            <w:r w:rsidRPr="00A95A3D">
              <w:rPr>
                <w:rFonts w:ascii="Arial" w:hAnsi="Arial"/>
                <w:b/>
                <w:color w:val="auto"/>
                <w:sz w:val="20"/>
                <w:szCs w:val="20"/>
              </w:rPr>
              <w:t>nario del SRI).</w:t>
            </w:r>
          </w:p>
        </w:tc>
      </w:tr>
      <w:tr w:rsidR="00F40DD5" w:rsidRPr="00A95A3D" w:rsidTr="00614CE8">
        <w:trPr>
          <w:tblCellSpacing w:w="20" w:type="dxa"/>
        </w:trPr>
        <w:tc>
          <w:tcPr>
            <w:tcW w:w="8417" w:type="dxa"/>
            <w:shd w:val="clear" w:color="auto" w:fill="auto"/>
          </w:tcPr>
          <w:p w:rsidR="00F40DD5" w:rsidRPr="00A95A3D" w:rsidRDefault="00B910EF" w:rsidP="000B535C">
            <w:pPr>
              <w:pStyle w:val="NoSpacing1"/>
              <w:jc w:val="both"/>
              <w:rPr>
                <w:rFonts w:ascii="Arial" w:hAnsi="Arial"/>
                <w:color w:val="auto"/>
                <w:sz w:val="20"/>
                <w:szCs w:val="20"/>
              </w:rPr>
            </w:pPr>
            <w:r w:rsidRPr="00A95A3D">
              <w:rPr>
                <w:rFonts w:ascii="Arial" w:hAnsi="Arial"/>
                <w:color w:val="auto"/>
                <w:sz w:val="20"/>
                <w:szCs w:val="20"/>
              </w:rPr>
              <w:t>Sí, una vez el del 2006, pero só</w:t>
            </w:r>
            <w:r w:rsidR="00F40DD5" w:rsidRPr="00A95A3D">
              <w:rPr>
                <w:rFonts w:ascii="Arial" w:hAnsi="Arial"/>
                <w:color w:val="auto"/>
                <w:sz w:val="20"/>
                <w:szCs w:val="20"/>
              </w:rPr>
              <w:t xml:space="preserve">lo los REOC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15.</w:t>
            </w:r>
            <w:r w:rsidR="00E5199D" w:rsidRPr="00A95A3D">
              <w:rPr>
                <w:rFonts w:ascii="Arial" w:hAnsi="Arial"/>
                <w:b/>
                <w:color w:val="auto"/>
                <w:sz w:val="20"/>
                <w:szCs w:val="20"/>
              </w:rPr>
              <w:t>- ¿</w:t>
            </w:r>
            <w:r w:rsidRPr="00A95A3D">
              <w:rPr>
                <w:rFonts w:ascii="Arial" w:hAnsi="Arial"/>
                <w:b/>
                <w:color w:val="auto"/>
                <w:sz w:val="20"/>
                <w:szCs w:val="20"/>
              </w:rPr>
              <w:t>Dónde se encuentra ubicada la compañía? ¿Siempre ha estado dom</w:t>
            </w:r>
            <w:r w:rsidRPr="00A95A3D">
              <w:rPr>
                <w:rFonts w:ascii="Arial" w:hAnsi="Arial"/>
                <w:b/>
                <w:color w:val="auto"/>
                <w:sz w:val="20"/>
                <w:szCs w:val="20"/>
              </w:rPr>
              <w:t>i</w:t>
            </w:r>
            <w:r w:rsidRPr="00A95A3D">
              <w:rPr>
                <w:rFonts w:ascii="Arial" w:hAnsi="Arial"/>
                <w:b/>
                <w:color w:val="auto"/>
                <w:sz w:val="20"/>
                <w:szCs w:val="20"/>
              </w:rPr>
              <w:t xml:space="preserve">ciliada en e mismo lugar? </w:t>
            </w:r>
            <w:r w:rsidR="00E5199D" w:rsidRPr="00A95A3D">
              <w:rPr>
                <w:rFonts w:ascii="Arial" w:hAnsi="Arial"/>
                <w:b/>
                <w:color w:val="auto"/>
                <w:sz w:val="20"/>
                <w:szCs w:val="20"/>
              </w:rPr>
              <w:t>¿</w:t>
            </w:r>
            <w:r w:rsidRPr="00A95A3D">
              <w:rPr>
                <w:rFonts w:ascii="Arial" w:hAnsi="Arial"/>
                <w:b/>
                <w:color w:val="auto"/>
                <w:sz w:val="20"/>
                <w:szCs w:val="20"/>
              </w:rPr>
              <w:t xml:space="preserve">Tiene sucursales y/o </w:t>
            </w:r>
            <w:r w:rsidR="00E5199D" w:rsidRPr="00A95A3D">
              <w:rPr>
                <w:rFonts w:ascii="Arial" w:hAnsi="Arial"/>
                <w:b/>
                <w:color w:val="auto"/>
                <w:sz w:val="20"/>
                <w:szCs w:val="20"/>
              </w:rPr>
              <w:t>agencias?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Actualmente en Samborondón, anteriormente en Guayaquil.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16.</w:t>
            </w:r>
            <w:r w:rsidR="00E5199D" w:rsidRPr="00A95A3D">
              <w:rPr>
                <w:rFonts w:ascii="Arial" w:hAnsi="Arial"/>
                <w:b/>
                <w:color w:val="auto"/>
                <w:sz w:val="20"/>
                <w:szCs w:val="20"/>
              </w:rPr>
              <w:t>- ¿</w:t>
            </w:r>
            <w:r w:rsidRPr="00A95A3D">
              <w:rPr>
                <w:rFonts w:ascii="Arial" w:hAnsi="Arial"/>
                <w:b/>
                <w:color w:val="auto"/>
                <w:sz w:val="20"/>
                <w:szCs w:val="20"/>
              </w:rPr>
              <w:t>Se han actualizado los datos en el SRI, en caso de cambio del domic</w:t>
            </w:r>
            <w:r w:rsidRPr="00A95A3D">
              <w:rPr>
                <w:rFonts w:ascii="Arial" w:hAnsi="Arial"/>
                <w:b/>
                <w:color w:val="auto"/>
                <w:sz w:val="20"/>
                <w:szCs w:val="20"/>
              </w:rPr>
              <w:t>i</w:t>
            </w:r>
            <w:r w:rsidRPr="00A95A3D">
              <w:rPr>
                <w:rFonts w:ascii="Arial" w:hAnsi="Arial"/>
                <w:b/>
                <w:color w:val="auto"/>
                <w:sz w:val="20"/>
                <w:szCs w:val="20"/>
              </w:rPr>
              <w:t xml:space="preserve">lio, razón social, RUC,  representante legal, </w:t>
            </w:r>
            <w:r w:rsidR="00B910EF" w:rsidRPr="00A95A3D">
              <w:rPr>
                <w:rFonts w:ascii="Arial" w:hAnsi="Arial"/>
                <w:b/>
                <w:color w:val="auto"/>
                <w:sz w:val="20"/>
                <w:szCs w:val="20"/>
              </w:rPr>
              <w:t>etc.</w:t>
            </w:r>
            <w:r w:rsidRPr="00A95A3D">
              <w:rPr>
                <w:rFonts w:ascii="Arial" w:hAnsi="Arial"/>
                <w:b/>
                <w:color w:val="auto"/>
                <w:sz w:val="20"/>
                <w:szCs w:val="20"/>
              </w:rPr>
              <w:t>; cumpliendo con los plazos establecidos?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nunca se ha tenido multa.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17.</w:t>
            </w:r>
            <w:r w:rsidR="00E5199D" w:rsidRPr="00A95A3D">
              <w:rPr>
                <w:rFonts w:ascii="Arial" w:hAnsi="Arial"/>
                <w:b/>
                <w:color w:val="auto"/>
                <w:sz w:val="20"/>
                <w:szCs w:val="20"/>
              </w:rPr>
              <w:t>- ¿</w:t>
            </w:r>
            <w:r w:rsidRPr="00A95A3D">
              <w:rPr>
                <w:rFonts w:ascii="Arial" w:hAnsi="Arial"/>
                <w:b/>
                <w:color w:val="auto"/>
                <w:sz w:val="20"/>
                <w:szCs w:val="20"/>
              </w:rPr>
              <w:t xml:space="preserve">Se han efectuado donaciones? </w:t>
            </w:r>
            <w:r w:rsidR="00E5199D" w:rsidRPr="00A95A3D">
              <w:rPr>
                <w:rFonts w:ascii="Arial" w:hAnsi="Arial"/>
                <w:b/>
                <w:color w:val="auto"/>
                <w:sz w:val="20"/>
                <w:szCs w:val="20"/>
              </w:rPr>
              <w:t>¿</w:t>
            </w:r>
            <w:r w:rsidRPr="00A95A3D">
              <w:rPr>
                <w:rFonts w:ascii="Arial" w:hAnsi="Arial"/>
                <w:b/>
                <w:color w:val="auto"/>
                <w:sz w:val="20"/>
                <w:szCs w:val="20"/>
              </w:rPr>
              <w:t>Con qué frecuencia?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18.</w:t>
            </w:r>
            <w:r w:rsidR="00B910EF" w:rsidRPr="00A95A3D">
              <w:rPr>
                <w:rFonts w:ascii="Arial" w:hAnsi="Arial"/>
                <w:b/>
                <w:color w:val="auto"/>
                <w:sz w:val="20"/>
                <w:szCs w:val="20"/>
              </w:rPr>
              <w:t>- ¿</w:t>
            </w:r>
            <w:r w:rsidRPr="00A95A3D">
              <w:rPr>
                <w:rFonts w:ascii="Arial" w:hAnsi="Arial"/>
                <w:b/>
                <w:color w:val="auto"/>
                <w:sz w:val="20"/>
                <w:szCs w:val="20"/>
              </w:rPr>
              <w:t>Se cuenta en todos los casos con la documentación adicional a la factura y/o contr</w:t>
            </w:r>
            <w:r w:rsidRPr="00A95A3D">
              <w:rPr>
                <w:rFonts w:ascii="Arial" w:hAnsi="Arial"/>
                <w:b/>
                <w:color w:val="auto"/>
                <w:sz w:val="20"/>
                <w:szCs w:val="20"/>
              </w:rPr>
              <w:t>a</w:t>
            </w:r>
            <w:r w:rsidRPr="00A95A3D">
              <w:rPr>
                <w:rFonts w:ascii="Arial" w:hAnsi="Arial"/>
                <w:b/>
                <w:color w:val="auto"/>
                <w:sz w:val="20"/>
                <w:szCs w:val="20"/>
              </w:rPr>
              <w:t>to, que sustente la prestación de servicios efectuados fuera y dentro del país?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se cuenta  con todas las facturas, guías de remisión.</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19.- ¿</w:t>
            </w:r>
            <w:smartTag w:uri="urn:schemas-microsoft-com:office:smarttags" w:element="PersonName">
              <w:smartTagPr>
                <w:attr w:name="ProductID" w:val="LA COMPA￑ￍA"/>
              </w:smartTagPr>
              <w:r w:rsidRPr="00A95A3D">
                <w:rPr>
                  <w:rFonts w:ascii="Arial" w:hAnsi="Arial"/>
                  <w:b/>
                  <w:color w:val="auto"/>
                  <w:sz w:val="20"/>
                  <w:szCs w:val="20"/>
                </w:rPr>
                <w:t>La Compañía</w:t>
              </w:r>
            </w:smartTag>
            <w:r w:rsidRPr="00A95A3D">
              <w:rPr>
                <w:rFonts w:ascii="Arial" w:hAnsi="Arial"/>
                <w:b/>
                <w:color w:val="auto"/>
                <w:sz w:val="20"/>
                <w:szCs w:val="20"/>
              </w:rPr>
              <w:t xml:space="preserve"> ha realizado exportación de bienes y/o servicios?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 xml:space="preserve">No.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lastRenderedPageBreak/>
              <w:t>20.- ¿Se han efectuado transferencias de bienes como resultado de una reorganiz</w:t>
            </w:r>
            <w:r w:rsidRPr="00A95A3D">
              <w:rPr>
                <w:rFonts w:ascii="Arial" w:hAnsi="Arial"/>
                <w:b/>
                <w:color w:val="auto"/>
                <w:sz w:val="20"/>
                <w:szCs w:val="20"/>
              </w:rPr>
              <w:t>a</w:t>
            </w:r>
            <w:r w:rsidRPr="00A95A3D">
              <w:rPr>
                <w:rFonts w:ascii="Arial" w:hAnsi="Arial"/>
                <w:b/>
                <w:color w:val="auto"/>
                <w:sz w:val="20"/>
                <w:szCs w:val="20"/>
              </w:rPr>
              <w:t>ción de sociedades?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 xml:space="preserve">No.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21.-  ¿</w:t>
            </w:r>
            <w:smartTag w:uri="urn:schemas-microsoft-com:office:smarttags" w:element="PersonName">
              <w:smartTagPr>
                <w:attr w:name="ProductID" w:val="LA COMPA￑ￍA"/>
              </w:smartTagPr>
              <w:r w:rsidRPr="00A95A3D">
                <w:rPr>
                  <w:rFonts w:ascii="Arial" w:hAnsi="Arial"/>
                  <w:b/>
                  <w:color w:val="auto"/>
                  <w:sz w:val="20"/>
                  <w:szCs w:val="20"/>
                </w:rPr>
                <w:t>La Compañía</w:t>
              </w:r>
            </w:smartTag>
            <w:r w:rsidRPr="00A95A3D">
              <w:rPr>
                <w:rFonts w:ascii="Arial" w:hAnsi="Arial"/>
                <w:b/>
                <w:color w:val="auto"/>
                <w:sz w:val="20"/>
                <w:szCs w:val="20"/>
              </w:rPr>
              <w:t xml:space="preserve"> concilia mensualmente los ingresos, contabilizados con los i</w:t>
            </w:r>
            <w:r w:rsidRPr="00A95A3D">
              <w:rPr>
                <w:rFonts w:ascii="Arial" w:hAnsi="Arial"/>
                <w:b/>
                <w:color w:val="auto"/>
                <w:sz w:val="20"/>
                <w:szCs w:val="20"/>
              </w:rPr>
              <w:t>n</w:t>
            </w:r>
            <w:r w:rsidRPr="00A95A3D">
              <w:rPr>
                <w:rFonts w:ascii="Arial" w:hAnsi="Arial"/>
                <w:b/>
                <w:color w:val="auto"/>
                <w:sz w:val="20"/>
                <w:szCs w:val="20"/>
              </w:rPr>
              <w:t>gresos anotados en el registro de ve</w:t>
            </w:r>
            <w:r w:rsidRPr="00A95A3D">
              <w:rPr>
                <w:rFonts w:ascii="Arial" w:hAnsi="Arial"/>
                <w:b/>
                <w:color w:val="auto"/>
                <w:sz w:val="20"/>
                <w:szCs w:val="20"/>
              </w:rPr>
              <w:t>n</w:t>
            </w:r>
            <w:r w:rsidRPr="00A95A3D">
              <w:rPr>
                <w:rFonts w:ascii="Arial" w:hAnsi="Arial"/>
                <w:b/>
                <w:color w:val="auto"/>
                <w:sz w:val="20"/>
                <w:szCs w:val="20"/>
              </w:rPr>
              <w:t>tas?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22.-  ¿Se otorgan descuentos, considerando situaciones e</w:t>
            </w:r>
            <w:r w:rsidRPr="00A95A3D">
              <w:rPr>
                <w:rFonts w:ascii="Arial" w:hAnsi="Arial"/>
                <w:b/>
                <w:color w:val="auto"/>
                <w:sz w:val="20"/>
                <w:szCs w:val="20"/>
              </w:rPr>
              <w:t>s</w:t>
            </w:r>
            <w:r w:rsidRPr="00A95A3D">
              <w:rPr>
                <w:rFonts w:ascii="Arial" w:hAnsi="Arial"/>
                <w:b/>
                <w:color w:val="auto"/>
                <w:sz w:val="20"/>
                <w:szCs w:val="20"/>
              </w:rPr>
              <w:t>peciales de los clientes?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 a pesar de que en las políticas de la compañía si lo perm</w:t>
            </w:r>
            <w:r w:rsidRPr="00A95A3D">
              <w:rPr>
                <w:rFonts w:ascii="Arial" w:hAnsi="Arial"/>
                <w:color w:val="auto"/>
                <w:sz w:val="20"/>
                <w:szCs w:val="20"/>
              </w:rPr>
              <w:t>i</w:t>
            </w:r>
            <w:r w:rsidRPr="00A95A3D">
              <w:rPr>
                <w:rFonts w:ascii="Arial" w:hAnsi="Arial"/>
                <w:color w:val="auto"/>
                <w:sz w:val="20"/>
                <w:szCs w:val="20"/>
              </w:rPr>
              <w:t xml:space="preserve">ten.  </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24.- ¿En el transcurso del ejercicio se han producido desapariciones, destrucciones o pérdida de bienes cuya adquisición generó crédito fi</w:t>
            </w:r>
            <w:r w:rsidRPr="00A95A3D">
              <w:rPr>
                <w:rFonts w:ascii="Arial" w:hAnsi="Arial"/>
                <w:b/>
                <w:color w:val="auto"/>
                <w:sz w:val="20"/>
                <w:szCs w:val="20"/>
              </w:rPr>
              <w:t>s</w:t>
            </w:r>
            <w:r w:rsidRPr="00A95A3D">
              <w:rPr>
                <w:rFonts w:ascii="Arial" w:hAnsi="Arial"/>
                <w:b/>
                <w:color w:val="auto"/>
                <w:sz w:val="20"/>
                <w:szCs w:val="20"/>
              </w:rPr>
              <w:t>cal?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25.- ¿Efectúa mensualmente la conciliación de los registros contables y de las decl</w:t>
            </w:r>
            <w:r w:rsidRPr="00A95A3D">
              <w:rPr>
                <w:rFonts w:ascii="Arial" w:hAnsi="Arial"/>
                <w:b/>
                <w:color w:val="auto"/>
                <w:sz w:val="20"/>
                <w:szCs w:val="20"/>
              </w:rPr>
              <w:t>a</w:t>
            </w:r>
            <w:r w:rsidRPr="00A95A3D">
              <w:rPr>
                <w:rFonts w:ascii="Arial" w:hAnsi="Arial"/>
                <w:b/>
                <w:color w:val="auto"/>
                <w:sz w:val="20"/>
                <w:szCs w:val="20"/>
              </w:rPr>
              <w:t>raciones mensuales de los trib</w:t>
            </w:r>
            <w:r w:rsidRPr="00A95A3D">
              <w:rPr>
                <w:rFonts w:ascii="Arial" w:hAnsi="Arial"/>
                <w:b/>
                <w:color w:val="auto"/>
                <w:sz w:val="20"/>
                <w:szCs w:val="20"/>
              </w:rPr>
              <w:t>u</w:t>
            </w:r>
            <w:r w:rsidRPr="00A95A3D">
              <w:rPr>
                <w:rFonts w:ascii="Arial" w:hAnsi="Arial"/>
                <w:b/>
                <w:color w:val="auto"/>
                <w:sz w:val="20"/>
                <w:szCs w:val="20"/>
              </w:rPr>
              <w:t>tos?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26.</w:t>
            </w:r>
            <w:r w:rsidR="00E5199D" w:rsidRPr="00A95A3D">
              <w:rPr>
                <w:rFonts w:ascii="Arial" w:hAnsi="Arial"/>
                <w:b/>
                <w:color w:val="auto"/>
                <w:sz w:val="20"/>
                <w:szCs w:val="20"/>
              </w:rPr>
              <w:t>- ¿En</w:t>
            </w:r>
            <w:r w:rsidRPr="00A95A3D">
              <w:rPr>
                <w:rFonts w:ascii="Arial" w:hAnsi="Arial"/>
                <w:b/>
                <w:color w:val="auto"/>
                <w:sz w:val="20"/>
                <w:szCs w:val="20"/>
              </w:rPr>
              <w:t xml:space="preserve"> la compañía consideran el devengo de las gratificaciones y vacaciones del personal en sus fechas de obl</w:t>
            </w:r>
            <w:r w:rsidRPr="00A95A3D">
              <w:rPr>
                <w:rFonts w:ascii="Arial" w:hAnsi="Arial"/>
                <w:b/>
                <w:color w:val="auto"/>
                <w:sz w:val="20"/>
                <w:szCs w:val="20"/>
              </w:rPr>
              <w:t>i</w:t>
            </w:r>
            <w:r w:rsidRPr="00A95A3D">
              <w:rPr>
                <w:rFonts w:ascii="Arial" w:hAnsi="Arial"/>
                <w:b/>
                <w:color w:val="auto"/>
                <w:sz w:val="20"/>
                <w:szCs w:val="20"/>
              </w:rPr>
              <w:t>gación de pagar?</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empleado (a).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27.- ¿La compañía paga intereses al extranjero por prést</w:t>
            </w:r>
            <w:r w:rsidRPr="00A95A3D">
              <w:rPr>
                <w:rFonts w:ascii="Arial" w:hAnsi="Arial"/>
                <w:b/>
                <w:color w:val="auto"/>
                <w:sz w:val="20"/>
                <w:szCs w:val="20"/>
              </w:rPr>
              <w:t>a</w:t>
            </w:r>
            <w:r w:rsidRPr="00A95A3D">
              <w:rPr>
                <w:rFonts w:ascii="Arial" w:hAnsi="Arial"/>
                <w:b/>
                <w:color w:val="auto"/>
                <w:sz w:val="20"/>
                <w:szCs w:val="20"/>
              </w:rPr>
              <w:t>mos?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29.- ¿Se han efectuado aumentos o disminución  de capital en la comp</w:t>
            </w:r>
            <w:r w:rsidRPr="00A95A3D">
              <w:rPr>
                <w:rFonts w:ascii="Arial" w:hAnsi="Arial"/>
                <w:b/>
                <w:color w:val="auto"/>
                <w:sz w:val="20"/>
                <w:szCs w:val="20"/>
              </w:rPr>
              <w:t>a</w:t>
            </w:r>
            <w:r w:rsidRPr="00A95A3D">
              <w:rPr>
                <w:rFonts w:ascii="Arial" w:hAnsi="Arial"/>
                <w:b/>
                <w:color w:val="auto"/>
                <w:sz w:val="20"/>
                <w:szCs w:val="20"/>
              </w:rPr>
              <w:t>ñía?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30.- ¿Ha habido cambio de nombre de la compañía?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31.- </w:t>
            </w:r>
            <w:r w:rsidR="00E5199D" w:rsidRPr="00A95A3D">
              <w:rPr>
                <w:rFonts w:ascii="Arial" w:hAnsi="Arial"/>
                <w:b/>
                <w:color w:val="auto"/>
                <w:sz w:val="20"/>
                <w:szCs w:val="20"/>
              </w:rPr>
              <w:t>¿H</w:t>
            </w:r>
            <w:r w:rsidRPr="00A95A3D">
              <w:rPr>
                <w:rFonts w:ascii="Arial" w:hAnsi="Arial"/>
                <w:b/>
                <w:color w:val="auto"/>
                <w:sz w:val="20"/>
                <w:szCs w:val="20"/>
              </w:rPr>
              <w:t>a habido convenios o resoluciones que alteren las cláusulas co</w:t>
            </w:r>
            <w:r w:rsidRPr="00A95A3D">
              <w:rPr>
                <w:rFonts w:ascii="Arial" w:hAnsi="Arial"/>
                <w:b/>
                <w:color w:val="auto"/>
                <w:sz w:val="20"/>
                <w:szCs w:val="20"/>
              </w:rPr>
              <w:t>n</w:t>
            </w:r>
            <w:r w:rsidRPr="00A95A3D">
              <w:rPr>
                <w:rFonts w:ascii="Arial" w:hAnsi="Arial"/>
                <w:b/>
                <w:color w:val="auto"/>
                <w:sz w:val="20"/>
                <w:szCs w:val="20"/>
              </w:rPr>
              <w:t>trac</w:t>
            </w:r>
            <w:r w:rsidR="00E5199D" w:rsidRPr="00A95A3D">
              <w:rPr>
                <w:rFonts w:ascii="Arial" w:hAnsi="Arial"/>
                <w:b/>
                <w:color w:val="auto"/>
                <w:sz w:val="20"/>
                <w:szCs w:val="20"/>
              </w:rPr>
              <w:t>tuales?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32.- </w:t>
            </w:r>
            <w:r w:rsidR="00E5199D" w:rsidRPr="00A95A3D">
              <w:rPr>
                <w:rFonts w:ascii="Arial" w:hAnsi="Arial"/>
                <w:b/>
                <w:color w:val="auto"/>
                <w:sz w:val="20"/>
                <w:szCs w:val="20"/>
              </w:rPr>
              <w:t>¿</w:t>
            </w:r>
            <w:r w:rsidRPr="00A95A3D">
              <w:rPr>
                <w:rFonts w:ascii="Arial" w:hAnsi="Arial"/>
                <w:b/>
                <w:color w:val="auto"/>
                <w:sz w:val="20"/>
                <w:szCs w:val="20"/>
              </w:rPr>
              <w:t>Cuántos y cuáles son los accionistas de esta comp</w:t>
            </w:r>
            <w:r w:rsidRPr="00A95A3D">
              <w:rPr>
                <w:rFonts w:ascii="Arial" w:hAnsi="Arial"/>
                <w:b/>
                <w:color w:val="auto"/>
                <w:sz w:val="20"/>
                <w:szCs w:val="20"/>
              </w:rPr>
              <w:t>a</w:t>
            </w:r>
            <w:r w:rsidRPr="00A95A3D">
              <w:rPr>
                <w:rFonts w:ascii="Arial" w:hAnsi="Arial"/>
                <w:b/>
                <w:color w:val="auto"/>
                <w:sz w:val="20"/>
                <w:szCs w:val="20"/>
              </w:rPr>
              <w:t>ñía?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Cómo es sociedad anónima están en toda la facultad de no dar esta info</w:t>
            </w:r>
            <w:r w:rsidRPr="00A95A3D">
              <w:rPr>
                <w:rFonts w:ascii="Arial" w:hAnsi="Arial"/>
                <w:color w:val="auto"/>
                <w:sz w:val="20"/>
                <w:szCs w:val="20"/>
              </w:rPr>
              <w:t>r</w:t>
            </w:r>
            <w:r w:rsidRPr="00A95A3D">
              <w:rPr>
                <w:rFonts w:ascii="Arial" w:hAnsi="Arial"/>
                <w:color w:val="auto"/>
                <w:sz w:val="20"/>
                <w:szCs w:val="20"/>
              </w:rPr>
              <w:t>mación.</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33.- </w:t>
            </w:r>
            <w:r w:rsidR="00E5199D" w:rsidRPr="00A95A3D">
              <w:rPr>
                <w:rFonts w:ascii="Arial" w:hAnsi="Arial"/>
                <w:b/>
                <w:color w:val="auto"/>
                <w:sz w:val="20"/>
                <w:szCs w:val="20"/>
              </w:rPr>
              <w:t>¿</w:t>
            </w:r>
            <w:r w:rsidRPr="00A95A3D">
              <w:rPr>
                <w:rFonts w:ascii="Arial" w:hAnsi="Arial"/>
                <w:b/>
                <w:color w:val="auto"/>
                <w:sz w:val="20"/>
                <w:szCs w:val="20"/>
              </w:rPr>
              <w:t>Cuál es el número promedio  de acciones por socio?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Cómo es sociedad anónima están en toda la facultad de no dar esta info</w:t>
            </w:r>
            <w:r w:rsidRPr="00A95A3D">
              <w:rPr>
                <w:rFonts w:ascii="Arial" w:hAnsi="Arial"/>
                <w:color w:val="auto"/>
                <w:sz w:val="20"/>
                <w:szCs w:val="20"/>
              </w:rPr>
              <w:t>r</w:t>
            </w:r>
            <w:r w:rsidRPr="00A95A3D">
              <w:rPr>
                <w:rFonts w:ascii="Arial" w:hAnsi="Arial"/>
                <w:color w:val="auto"/>
                <w:sz w:val="20"/>
                <w:szCs w:val="20"/>
              </w:rPr>
              <w:t>mación.</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34.- </w:t>
            </w:r>
            <w:r w:rsidR="00E5199D" w:rsidRPr="00A95A3D">
              <w:rPr>
                <w:rFonts w:ascii="Arial" w:hAnsi="Arial"/>
                <w:b/>
                <w:color w:val="auto"/>
                <w:sz w:val="20"/>
                <w:szCs w:val="20"/>
              </w:rPr>
              <w:t>¿</w:t>
            </w:r>
            <w:r w:rsidRPr="00A95A3D">
              <w:rPr>
                <w:rFonts w:ascii="Arial" w:hAnsi="Arial"/>
                <w:b/>
                <w:color w:val="auto"/>
                <w:sz w:val="20"/>
                <w:szCs w:val="20"/>
              </w:rPr>
              <w:t xml:space="preserve">Cuáles son las principales compañías relacionadas tanto como proveedor como </w:t>
            </w:r>
            <w:r w:rsidRPr="00A95A3D">
              <w:rPr>
                <w:rFonts w:ascii="Arial" w:hAnsi="Arial"/>
                <w:b/>
                <w:color w:val="auto"/>
                <w:sz w:val="20"/>
                <w:szCs w:val="20"/>
              </w:rPr>
              <w:lastRenderedPageBreak/>
              <w:t>clie</w:t>
            </w:r>
            <w:r w:rsidRPr="00A95A3D">
              <w:rPr>
                <w:rFonts w:ascii="Arial" w:hAnsi="Arial"/>
                <w:b/>
                <w:color w:val="auto"/>
                <w:sz w:val="20"/>
                <w:szCs w:val="20"/>
              </w:rPr>
              <w:t>n</w:t>
            </w:r>
            <w:r w:rsidRPr="00A95A3D">
              <w:rPr>
                <w:rFonts w:ascii="Arial" w:hAnsi="Arial"/>
                <w:b/>
                <w:color w:val="auto"/>
                <w:sz w:val="20"/>
                <w:szCs w:val="20"/>
              </w:rPr>
              <w:t>te?</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lastRenderedPageBreak/>
              <w:t>No tienen</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35.</w:t>
            </w:r>
            <w:r w:rsidR="00E5199D" w:rsidRPr="00A95A3D">
              <w:rPr>
                <w:rFonts w:ascii="Arial" w:hAnsi="Arial"/>
                <w:b/>
                <w:color w:val="auto"/>
                <w:sz w:val="20"/>
                <w:szCs w:val="20"/>
              </w:rPr>
              <w:t>- ¿</w:t>
            </w:r>
            <w:r w:rsidRPr="00A95A3D">
              <w:rPr>
                <w:rFonts w:ascii="Arial" w:hAnsi="Arial"/>
                <w:b/>
                <w:color w:val="auto"/>
                <w:sz w:val="20"/>
                <w:szCs w:val="20"/>
              </w:rPr>
              <w:t xml:space="preserve">Se han efectuado reembolsos de gastos? </w:t>
            </w:r>
            <w:r w:rsidR="00E5199D" w:rsidRPr="00A95A3D">
              <w:rPr>
                <w:rFonts w:ascii="Arial" w:hAnsi="Arial"/>
                <w:b/>
                <w:color w:val="auto"/>
                <w:sz w:val="20"/>
                <w:szCs w:val="20"/>
              </w:rPr>
              <w:t>¿</w:t>
            </w:r>
            <w:r w:rsidRPr="00A95A3D">
              <w:rPr>
                <w:rFonts w:ascii="Arial" w:hAnsi="Arial"/>
                <w:b/>
                <w:color w:val="auto"/>
                <w:sz w:val="20"/>
                <w:szCs w:val="20"/>
              </w:rPr>
              <w:t>Con qué fr</w:t>
            </w:r>
            <w:r w:rsidRPr="00A95A3D">
              <w:rPr>
                <w:rFonts w:ascii="Arial" w:hAnsi="Arial"/>
                <w:b/>
                <w:color w:val="auto"/>
                <w:sz w:val="20"/>
                <w:szCs w:val="20"/>
              </w:rPr>
              <w:t>e</w:t>
            </w:r>
            <w:r w:rsidRPr="00A95A3D">
              <w:rPr>
                <w:rFonts w:ascii="Arial" w:hAnsi="Arial"/>
                <w:b/>
                <w:color w:val="auto"/>
                <w:sz w:val="20"/>
                <w:szCs w:val="20"/>
              </w:rPr>
              <w:t>cuencia?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con mucha frecuencia.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36.</w:t>
            </w:r>
            <w:r w:rsidR="00E5199D" w:rsidRPr="00A95A3D">
              <w:rPr>
                <w:rFonts w:ascii="Arial" w:hAnsi="Arial"/>
                <w:b/>
                <w:color w:val="auto"/>
                <w:sz w:val="20"/>
                <w:szCs w:val="20"/>
              </w:rPr>
              <w:t>- ¿</w:t>
            </w:r>
            <w:r w:rsidRPr="00A95A3D">
              <w:rPr>
                <w:rFonts w:ascii="Arial" w:hAnsi="Arial"/>
                <w:b/>
                <w:color w:val="auto"/>
                <w:sz w:val="20"/>
                <w:szCs w:val="20"/>
              </w:rPr>
              <w:t>Se realizan importaciones?</w:t>
            </w:r>
            <w:r w:rsidR="00E5199D" w:rsidRPr="00A95A3D">
              <w:rPr>
                <w:rFonts w:ascii="Arial" w:hAnsi="Arial"/>
                <w:b/>
                <w:color w:val="auto"/>
                <w:sz w:val="20"/>
                <w:szCs w:val="20"/>
              </w:rPr>
              <w:t xml:space="preserve"> ¿</w:t>
            </w:r>
            <w:r w:rsidRPr="00A95A3D">
              <w:rPr>
                <w:rFonts w:ascii="Arial" w:hAnsi="Arial"/>
                <w:b/>
                <w:color w:val="auto"/>
                <w:sz w:val="20"/>
                <w:szCs w:val="20"/>
              </w:rPr>
              <w:t>Para qué tipo de activ</w:t>
            </w:r>
            <w:r w:rsidRPr="00A95A3D">
              <w:rPr>
                <w:rFonts w:ascii="Arial" w:hAnsi="Arial"/>
                <w:b/>
                <w:color w:val="auto"/>
                <w:sz w:val="20"/>
                <w:szCs w:val="20"/>
              </w:rPr>
              <w:t>i</w:t>
            </w:r>
            <w:r w:rsidRPr="00A95A3D">
              <w:rPr>
                <w:rFonts w:ascii="Arial" w:hAnsi="Arial"/>
                <w:b/>
                <w:color w:val="auto"/>
                <w:sz w:val="20"/>
                <w:szCs w:val="20"/>
              </w:rPr>
              <w:t>dad?</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para la importación de repuestos.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37.</w:t>
            </w:r>
            <w:r w:rsidR="00E5199D" w:rsidRPr="00A95A3D">
              <w:rPr>
                <w:rFonts w:ascii="Arial" w:hAnsi="Arial"/>
                <w:b/>
                <w:color w:val="auto"/>
                <w:sz w:val="20"/>
                <w:szCs w:val="20"/>
              </w:rPr>
              <w:t>- ¿</w:t>
            </w:r>
            <w:r w:rsidRPr="00A95A3D">
              <w:rPr>
                <w:rFonts w:ascii="Arial" w:hAnsi="Arial"/>
                <w:b/>
                <w:color w:val="auto"/>
                <w:sz w:val="20"/>
                <w:szCs w:val="20"/>
              </w:rPr>
              <w:t>Se ha llevado un seguimiento de los comentarios y novedades tributarios emit</w:t>
            </w:r>
            <w:r w:rsidRPr="00A95A3D">
              <w:rPr>
                <w:rFonts w:ascii="Arial" w:hAnsi="Arial"/>
                <w:b/>
                <w:color w:val="auto"/>
                <w:sz w:val="20"/>
                <w:szCs w:val="20"/>
              </w:rPr>
              <w:t>i</w:t>
            </w:r>
            <w:r w:rsidRPr="00A95A3D">
              <w:rPr>
                <w:rFonts w:ascii="Arial" w:hAnsi="Arial"/>
                <w:b/>
                <w:color w:val="auto"/>
                <w:sz w:val="20"/>
                <w:szCs w:val="20"/>
              </w:rPr>
              <w:t>dos en Auditoría Anteriores?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de las auditorías externas.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38.- </w:t>
            </w:r>
            <w:r w:rsidR="00E710A9" w:rsidRPr="00A95A3D">
              <w:rPr>
                <w:rFonts w:ascii="Arial" w:hAnsi="Arial"/>
                <w:b/>
                <w:color w:val="auto"/>
                <w:sz w:val="20"/>
                <w:szCs w:val="20"/>
              </w:rPr>
              <w:t>¿</w:t>
            </w:r>
            <w:r w:rsidRPr="00A95A3D">
              <w:rPr>
                <w:rFonts w:ascii="Arial" w:hAnsi="Arial"/>
                <w:b/>
                <w:color w:val="auto"/>
                <w:sz w:val="20"/>
                <w:szCs w:val="20"/>
              </w:rPr>
              <w:t xml:space="preserve">Cuáles </w:t>
            </w:r>
            <w:r w:rsidR="00E710A9" w:rsidRPr="00A95A3D">
              <w:rPr>
                <w:rFonts w:ascii="Arial" w:hAnsi="Arial"/>
                <w:b/>
                <w:color w:val="auto"/>
                <w:sz w:val="20"/>
                <w:szCs w:val="20"/>
              </w:rPr>
              <w:t>es su</w:t>
            </w:r>
            <w:r w:rsidRPr="00A95A3D">
              <w:rPr>
                <w:rFonts w:ascii="Arial" w:hAnsi="Arial"/>
                <w:b/>
                <w:color w:val="auto"/>
                <w:sz w:val="20"/>
                <w:szCs w:val="20"/>
              </w:rPr>
              <w:t xml:space="preserve"> (FODA)</w:t>
            </w:r>
            <w:r w:rsidR="00E710A9" w:rsidRPr="00A95A3D">
              <w:rPr>
                <w:rFonts w:ascii="Arial" w:hAnsi="Arial"/>
                <w:b/>
                <w:color w:val="auto"/>
                <w:sz w:val="20"/>
                <w:szCs w:val="20"/>
              </w:rPr>
              <w:t>?</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FORTALEZAS: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Seriedad y cumplimiento, tener buque propio.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OPORTUNIDADES: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Apertura de tráfico internacional del Buque que permita dar servicio a esta n</w:t>
            </w:r>
            <w:r w:rsidRPr="00A95A3D">
              <w:rPr>
                <w:rFonts w:ascii="Arial" w:hAnsi="Arial"/>
                <w:color w:val="auto"/>
                <w:sz w:val="20"/>
                <w:szCs w:val="20"/>
              </w:rPr>
              <w:t>a</w:t>
            </w:r>
            <w:r w:rsidRPr="00A95A3D">
              <w:rPr>
                <w:rFonts w:ascii="Arial" w:hAnsi="Arial"/>
                <w:color w:val="auto"/>
                <w:sz w:val="20"/>
                <w:szCs w:val="20"/>
              </w:rPr>
              <w:t>ve.</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DEBILIDADES: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Competidores sin ética profesional.</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AMENAZAS: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Cambio de políticas con respecto a las importaciones y export</w:t>
            </w:r>
            <w:r w:rsidRPr="00A95A3D">
              <w:rPr>
                <w:rFonts w:ascii="Arial" w:hAnsi="Arial"/>
                <w:color w:val="auto"/>
                <w:sz w:val="20"/>
                <w:szCs w:val="20"/>
              </w:rPr>
              <w:t>a</w:t>
            </w:r>
            <w:r w:rsidRPr="00A95A3D">
              <w:rPr>
                <w:rFonts w:ascii="Arial" w:hAnsi="Arial"/>
                <w:color w:val="auto"/>
                <w:sz w:val="20"/>
                <w:szCs w:val="20"/>
              </w:rPr>
              <w:t>ciones.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39.- </w:t>
            </w:r>
            <w:r w:rsidR="00E64F1D" w:rsidRPr="00A95A3D">
              <w:rPr>
                <w:rFonts w:ascii="Arial" w:hAnsi="Arial"/>
                <w:b/>
                <w:color w:val="auto"/>
                <w:sz w:val="20"/>
                <w:szCs w:val="20"/>
              </w:rPr>
              <w:t>¿</w:t>
            </w:r>
            <w:r w:rsidRPr="00A95A3D">
              <w:rPr>
                <w:rFonts w:ascii="Arial" w:hAnsi="Arial"/>
                <w:b/>
                <w:color w:val="auto"/>
                <w:sz w:val="20"/>
                <w:szCs w:val="20"/>
              </w:rPr>
              <w:t>Cómo se lleva el control interno contable y tributario de la comp</w:t>
            </w:r>
            <w:r w:rsidRPr="00A95A3D">
              <w:rPr>
                <w:rFonts w:ascii="Arial" w:hAnsi="Arial"/>
                <w:b/>
                <w:color w:val="auto"/>
                <w:sz w:val="20"/>
                <w:szCs w:val="20"/>
              </w:rPr>
              <w:t>a</w:t>
            </w:r>
            <w:r w:rsidRPr="00A95A3D">
              <w:rPr>
                <w:rFonts w:ascii="Arial" w:hAnsi="Arial"/>
                <w:b/>
                <w:color w:val="auto"/>
                <w:sz w:val="20"/>
                <w:szCs w:val="20"/>
              </w:rPr>
              <w:t>ñía?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El departamento que origina el gasto, justifica; luego contabilidad registra la transacción, la dueña autoriza el pago y se registra contablemente con sus re</w:t>
            </w:r>
            <w:r w:rsidRPr="00A95A3D">
              <w:rPr>
                <w:rFonts w:ascii="Arial" w:hAnsi="Arial"/>
                <w:color w:val="auto"/>
                <w:sz w:val="20"/>
                <w:szCs w:val="20"/>
              </w:rPr>
              <w:t>s</w:t>
            </w:r>
            <w:r w:rsidRPr="00A95A3D">
              <w:rPr>
                <w:rFonts w:ascii="Arial" w:hAnsi="Arial"/>
                <w:color w:val="auto"/>
                <w:sz w:val="20"/>
                <w:szCs w:val="20"/>
              </w:rPr>
              <w:t>pectivos tributos.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40.- </w:t>
            </w:r>
            <w:r w:rsidR="00E64F1D" w:rsidRPr="00A95A3D">
              <w:rPr>
                <w:rFonts w:ascii="Arial" w:hAnsi="Arial"/>
                <w:b/>
                <w:color w:val="auto"/>
                <w:sz w:val="20"/>
                <w:szCs w:val="20"/>
              </w:rPr>
              <w:t>¿</w:t>
            </w:r>
            <w:r w:rsidRPr="00A95A3D">
              <w:rPr>
                <w:rFonts w:ascii="Arial" w:hAnsi="Arial"/>
                <w:b/>
                <w:color w:val="auto"/>
                <w:sz w:val="20"/>
                <w:szCs w:val="20"/>
              </w:rPr>
              <w:t>Se realizan las aportaciones al IESS oportunamente?</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41.</w:t>
            </w:r>
            <w:r w:rsidR="00E64F1D" w:rsidRPr="00A95A3D">
              <w:rPr>
                <w:rFonts w:ascii="Arial" w:hAnsi="Arial"/>
                <w:b/>
                <w:color w:val="auto"/>
                <w:sz w:val="20"/>
                <w:szCs w:val="20"/>
              </w:rPr>
              <w:t>- ¿</w:t>
            </w:r>
            <w:r w:rsidRPr="00A95A3D">
              <w:rPr>
                <w:rFonts w:ascii="Arial" w:hAnsi="Arial"/>
                <w:b/>
                <w:color w:val="auto"/>
                <w:sz w:val="20"/>
                <w:szCs w:val="20"/>
              </w:rPr>
              <w:t>A qué leyes, normas, reglamentos se rige la actividad económica y operativa de la e</w:t>
            </w:r>
            <w:r w:rsidRPr="00A95A3D">
              <w:rPr>
                <w:rFonts w:ascii="Arial" w:hAnsi="Arial"/>
                <w:b/>
                <w:color w:val="auto"/>
                <w:sz w:val="20"/>
                <w:szCs w:val="20"/>
              </w:rPr>
              <w:t>m</w:t>
            </w:r>
            <w:r w:rsidRPr="00A95A3D">
              <w:rPr>
                <w:rFonts w:ascii="Arial" w:hAnsi="Arial"/>
                <w:b/>
                <w:color w:val="auto"/>
                <w:sz w:val="20"/>
                <w:szCs w:val="20"/>
              </w:rPr>
              <w:t>presa?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 xml:space="preserve">Las Leyes Marítimas Internacionales, </w:t>
            </w:r>
            <w:smartTag w:uri="urn:schemas-microsoft-com:office:smarttags" w:element="PersonName">
              <w:smartTagPr>
                <w:attr w:name="ProductID" w:val="la Ley"/>
              </w:smartTagPr>
              <w:r w:rsidRPr="00A95A3D">
                <w:rPr>
                  <w:rFonts w:ascii="Arial" w:hAnsi="Arial"/>
                  <w:color w:val="auto"/>
                  <w:sz w:val="20"/>
                  <w:szCs w:val="20"/>
                </w:rPr>
                <w:t>La Ley</w:t>
              </w:r>
            </w:smartTag>
            <w:r w:rsidRPr="00A95A3D">
              <w:rPr>
                <w:rFonts w:ascii="Arial" w:hAnsi="Arial"/>
                <w:color w:val="auto"/>
                <w:sz w:val="20"/>
                <w:szCs w:val="20"/>
              </w:rPr>
              <w:t xml:space="preserve"> de Hidrocarburos y </w:t>
            </w:r>
            <w:smartTag w:uri="urn:schemas-microsoft-com:office:smarttags" w:element="PersonName">
              <w:smartTagPr>
                <w:attr w:name="ProductID" w:val="la Ley"/>
              </w:smartTagPr>
              <w:r w:rsidRPr="00A95A3D">
                <w:rPr>
                  <w:rFonts w:ascii="Arial" w:hAnsi="Arial"/>
                  <w:color w:val="auto"/>
                  <w:sz w:val="20"/>
                  <w:szCs w:val="20"/>
                </w:rPr>
                <w:t>la Ley</w:t>
              </w:r>
            </w:smartTag>
            <w:r w:rsidRPr="00A95A3D">
              <w:rPr>
                <w:rFonts w:ascii="Arial" w:hAnsi="Arial"/>
                <w:color w:val="auto"/>
                <w:sz w:val="20"/>
                <w:szCs w:val="20"/>
              </w:rPr>
              <w:t xml:space="preserve"> de Régimen Trib</w:t>
            </w:r>
            <w:r w:rsidRPr="00A95A3D">
              <w:rPr>
                <w:rFonts w:ascii="Arial" w:hAnsi="Arial"/>
                <w:color w:val="auto"/>
                <w:sz w:val="20"/>
                <w:szCs w:val="20"/>
              </w:rPr>
              <w:t>u</w:t>
            </w:r>
            <w:r w:rsidRPr="00A95A3D">
              <w:rPr>
                <w:rFonts w:ascii="Arial" w:hAnsi="Arial"/>
                <w:color w:val="auto"/>
                <w:sz w:val="20"/>
                <w:szCs w:val="20"/>
              </w:rPr>
              <w:t>tario Interno.</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42.- </w:t>
            </w:r>
            <w:r w:rsidR="00E64F1D" w:rsidRPr="00A95A3D">
              <w:rPr>
                <w:rFonts w:ascii="Arial" w:hAnsi="Arial"/>
                <w:b/>
                <w:color w:val="auto"/>
                <w:sz w:val="20"/>
                <w:szCs w:val="20"/>
              </w:rPr>
              <w:t>¿</w:t>
            </w:r>
            <w:r w:rsidRPr="00A95A3D">
              <w:rPr>
                <w:rFonts w:ascii="Arial" w:hAnsi="Arial"/>
                <w:b/>
                <w:color w:val="auto"/>
                <w:sz w:val="20"/>
                <w:szCs w:val="20"/>
              </w:rPr>
              <w:t>La compañía tiene algún tipo de certificación ISO, O</w:t>
            </w:r>
            <w:r w:rsidRPr="00A95A3D">
              <w:rPr>
                <w:rFonts w:ascii="Arial" w:hAnsi="Arial"/>
                <w:b/>
                <w:color w:val="auto"/>
                <w:sz w:val="20"/>
                <w:szCs w:val="20"/>
              </w:rPr>
              <w:t>S</w:t>
            </w:r>
            <w:r w:rsidRPr="00A95A3D">
              <w:rPr>
                <w:rFonts w:ascii="Arial" w:hAnsi="Arial"/>
                <w:b/>
                <w:color w:val="auto"/>
                <w:sz w:val="20"/>
                <w:szCs w:val="20"/>
              </w:rPr>
              <w:t xml:space="preserve">HAS, </w:t>
            </w:r>
            <w:r w:rsidR="00E64F1D" w:rsidRPr="00A95A3D">
              <w:rPr>
                <w:rFonts w:ascii="Arial" w:hAnsi="Arial"/>
                <w:b/>
                <w:color w:val="auto"/>
                <w:sz w:val="20"/>
                <w:szCs w:val="20"/>
              </w:rPr>
              <w:t>etc.</w:t>
            </w:r>
            <w:r w:rsidRPr="00A95A3D">
              <w:rPr>
                <w:rFonts w:ascii="Arial" w:hAnsi="Arial"/>
                <w:b/>
                <w:color w:val="auto"/>
                <w:sz w:val="20"/>
                <w:szCs w:val="20"/>
              </w:rPr>
              <w:t>?</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Solamente las certificaciones obligatorias para el funcionamiento de los ba</w:t>
            </w:r>
            <w:r w:rsidRPr="00A95A3D">
              <w:rPr>
                <w:rFonts w:ascii="Arial" w:hAnsi="Arial"/>
                <w:color w:val="auto"/>
                <w:sz w:val="20"/>
                <w:szCs w:val="20"/>
              </w:rPr>
              <w:t>r</w:t>
            </w:r>
            <w:r w:rsidRPr="00A95A3D">
              <w:rPr>
                <w:rFonts w:ascii="Arial" w:hAnsi="Arial"/>
                <w:color w:val="auto"/>
                <w:sz w:val="20"/>
                <w:szCs w:val="20"/>
              </w:rPr>
              <w:t>cos.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lastRenderedPageBreak/>
              <w:t xml:space="preserve">43.- </w:t>
            </w:r>
            <w:r w:rsidR="00E64F1D" w:rsidRPr="00A95A3D">
              <w:rPr>
                <w:rFonts w:ascii="Arial" w:hAnsi="Arial"/>
                <w:b/>
                <w:color w:val="auto"/>
                <w:sz w:val="20"/>
                <w:szCs w:val="20"/>
              </w:rPr>
              <w:t>¿</w:t>
            </w:r>
            <w:r w:rsidRPr="00A95A3D">
              <w:rPr>
                <w:rFonts w:ascii="Arial" w:hAnsi="Arial"/>
                <w:b/>
                <w:color w:val="auto"/>
                <w:sz w:val="20"/>
                <w:szCs w:val="20"/>
              </w:rPr>
              <w:t xml:space="preserve">Se llevan controles para evitar impactos y deterioros ambientales? </w:t>
            </w:r>
            <w:r w:rsidR="00E64F1D" w:rsidRPr="00A95A3D">
              <w:rPr>
                <w:rFonts w:ascii="Arial" w:hAnsi="Arial"/>
                <w:b/>
                <w:color w:val="auto"/>
                <w:sz w:val="20"/>
                <w:szCs w:val="20"/>
              </w:rPr>
              <w:t>¿</w:t>
            </w:r>
            <w:r w:rsidRPr="00A95A3D">
              <w:rPr>
                <w:rFonts w:ascii="Arial" w:hAnsi="Arial"/>
                <w:b/>
                <w:color w:val="auto"/>
                <w:sz w:val="20"/>
                <w:szCs w:val="20"/>
              </w:rPr>
              <w:t>Cu</w:t>
            </w:r>
            <w:r w:rsidRPr="00A95A3D">
              <w:rPr>
                <w:rFonts w:ascii="Arial" w:hAnsi="Arial"/>
                <w:b/>
                <w:color w:val="auto"/>
                <w:sz w:val="20"/>
                <w:szCs w:val="20"/>
              </w:rPr>
              <w:t>á</w:t>
            </w:r>
            <w:r w:rsidRPr="00A95A3D">
              <w:rPr>
                <w:rFonts w:ascii="Arial" w:hAnsi="Arial"/>
                <w:b/>
                <w:color w:val="auto"/>
                <w:sz w:val="20"/>
                <w:szCs w:val="20"/>
              </w:rPr>
              <w:t>les?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los obligatorios, existen planes de contingencias  y de mitigación de rie</w:t>
            </w:r>
            <w:r w:rsidRPr="00A95A3D">
              <w:rPr>
                <w:rFonts w:ascii="Arial" w:hAnsi="Arial"/>
                <w:color w:val="auto"/>
                <w:sz w:val="20"/>
                <w:szCs w:val="20"/>
              </w:rPr>
              <w:t>s</w:t>
            </w:r>
            <w:r w:rsidRPr="00A95A3D">
              <w:rPr>
                <w:rFonts w:ascii="Arial" w:hAnsi="Arial"/>
                <w:color w:val="auto"/>
                <w:sz w:val="20"/>
                <w:szCs w:val="20"/>
              </w:rPr>
              <w:t>gos.</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p>
        </w:tc>
      </w:tr>
      <w:tr w:rsidR="00F40DD5" w:rsidRPr="00A95A3D" w:rsidTr="00315A1A">
        <w:trPr>
          <w:trHeight w:val="33"/>
          <w:tblCellSpacing w:w="20" w:type="dxa"/>
        </w:trPr>
        <w:tc>
          <w:tcPr>
            <w:tcW w:w="8417" w:type="dxa"/>
            <w:shd w:val="clear" w:color="auto" w:fill="auto"/>
          </w:tcPr>
          <w:p w:rsidR="00F40DD5" w:rsidRPr="00A95A3D" w:rsidRDefault="00F40DD5" w:rsidP="000B535C">
            <w:pPr>
              <w:pStyle w:val="NoSpacing1"/>
              <w:jc w:val="both"/>
              <w:rPr>
                <w:rFonts w:ascii="Arial" w:hAnsi="Arial"/>
                <w:b/>
                <w:color w:val="auto"/>
                <w:sz w:val="20"/>
                <w:szCs w:val="20"/>
              </w:rPr>
            </w:pPr>
            <w:r w:rsidRPr="00A95A3D">
              <w:rPr>
                <w:rFonts w:ascii="Arial" w:hAnsi="Arial"/>
                <w:b/>
                <w:color w:val="auto"/>
                <w:sz w:val="20"/>
                <w:szCs w:val="20"/>
              </w:rPr>
              <w:t xml:space="preserve">44.- </w:t>
            </w:r>
            <w:r w:rsidR="00E64F1D" w:rsidRPr="00A95A3D">
              <w:rPr>
                <w:rFonts w:ascii="Arial" w:hAnsi="Arial"/>
                <w:b/>
                <w:color w:val="auto"/>
                <w:sz w:val="20"/>
                <w:szCs w:val="20"/>
              </w:rPr>
              <w:t>¿</w:t>
            </w:r>
            <w:r w:rsidRPr="00A95A3D">
              <w:rPr>
                <w:rFonts w:ascii="Arial" w:hAnsi="Arial"/>
                <w:b/>
                <w:color w:val="auto"/>
                <w:sz w:val="20"/>
                <w:szCs w:val="20"/>
              </w:rPr>
              <w:t xml:space="preserve">La compañía tiene un sistema contable automatizado? </w:t>
            </w:r>
            <w:r w:rsidR="00E64F1D" w:rsidRPr="00A95A3D">
              <w:rPr>
                <w:rFonts w:ascii="Arial" w:hAnsi="Arial"/>
                <w:b/>
                <w:color w:val="auto"/>
                <w:sz w:val="20"/>
                <w:szCs w:val="20"/>
              </w:rPr>
              <w:t>¿</w:t>
            </w:r>
            <w:r w:rsidRPr="00A95A3D">
              <w:rPr>
                <w:rFonts w:ascii="Arial" w:hAnsi="Arial"/>
                <w:b/>
                <w:color w:val="auto"/>
                <w:sz w:val="20"/>
                <w:szCs w:val="20"/>
              </w:rPr>
              <w:t>Cuál es el nombre del pr</w:t>
            </w:r>
            <w:r w:rsidRPr="00A95A3D">
              <w:rPr>
                <w:rFonts w:ascii="Arial" w:hAnsi="Arial"/>
                <w:b/>
                <w:color w:val="auto"/>
                <w:sz w:val="20"/>
                <w:szCs w:val="20"/>
              </w:rPr>
              <w:t>o</w:t>
            </w:r>
            <w:r w:rsidRPr="00A95A3D">
              <w:rPr>
                <w:rFonts w:ascii="Arial" w:hAnsi="Arial"/>
                <w:b/>
                <w:color w:val="auto"/>
                <w:sz w:val="20"/>
                <w:szCs w:val="20"/>
              </w:rPr>
              <w:t>grama?</w:t>
            </w:r>
          </w:p>
        </w:tc>
      </w:tr>
      <w:tr w:rsidR="00F40DD5" w:rsidRPr="00A95A3D" w:rsidTr="00614CE8">
        <w:trPr>
          <w:tblCellSpacing w:w="20" w:type="dxa"/>
        </w:trPr>
        <w:tc>
          <w:tcPr>
            <w:tcW w:w="8417" w:type="dxa"/>
            <w:shd w:val="clear" w:color="auto" w:fill="auto"/>
          </w:tcPr>
          <w:p w:rsidR="00F40DD5" w:rsidRPr="00A95A3D" w:rsidRDefault="00F40DD5" w:rsidP="000B535C">
            <w:pPr>
              <w:pStyle w:val="NoSpacing1"/>
              <w:jc w:val="both"/>
              <w:rPr>
                <w:rFonts w:ascii="Arial" w:hAnsi="Arial"/>
                <w:color w:val="auto"/>
                <w:sz w:val="20"/>
                <w:szCs w:val="20"/>
              </w:rPr>
            </w:pPr>
            <w:r w:rsidRPr="00A95A3D">
              <w:rPr>
                <w:rFonts w:ascii="Arial" w:hAnsi="Arial"/>
                <w:color w:val="auto"/>
                <w:sz w:val="20"/>
                <w:szCs w:val="20"/>
              </w:rPr>
              <w:t>Sí, llamado DOBRA</w:t>
            </w:r>
          </w:p>
        </w:tc>
      </w:tr>
    </w:tbl>
    <w:p w:rsidR="004F4606" w:rsidRPr="00A95A3D" w:rsidRDefault="004F4606" w:rsidP="000B535C">
      <w:pPr>
        <w:spacing w:line="480" w:lineRule="auto"/>
        <w:jc w:val="both"/>
        <w:rPr>
          <w:b/>
          <w:i/>
          <w:color w:val="auto"/>
        </w:rPr>
      </w:pPr>
    </w:p>
    <w:p w:rsidR="004F4606" w:rsidRPr="00A95A3D" w:rsidRDefault="004077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3.2.2.4 </w:t>
      </w:r>
      <w:r w:rsidR="005B49A6" w:rsidRPr="00A95A3D">
        <w:rPr>
          <w:rFonts w:ascii="Arial" w:hAnsi="Arial" w:cs="Arial"/>
          <w:color w:val="auto"/>
          <w:sz w:val="24"/>
          <w:szCs w:val="24"/>
        </w:rPr>
        <w:t xml:space="preserve"> Entrevista</w:t>
      </w:r>
    </w:p>
    <w:p w:rsidR="005B49A6" w:rsidRPr="00A95A3D" w:rsidRDefault="004F4606" w:rsidP="000B535C">
      <w:pPr>
        <w:spacing w:line="480" w:lineRule="auto"/>
        <w:jc w:val="both"/>
        <w:rPr>
          <w:color w:val="auto"/>
        </w:rPr>
      </w:pPr>
      <w:r w:rsidRPr="00A95A3D">
        <w:rPr>
          <w:color w:val="auto"/>
        </w:rPr>
        <w:t xml:space="preserve">Fueron  </w:t>
      </w:r>
      <w:r w:rsidR="005B49A6" w:rsidRPr="00A95A3D">
        <w:rPr>
          <w:color w:val="auto"/>
        </w:rPr>
        <w:t>realizadas</w:t>
      </w:r>
      <w:r w:rsidRPr="00A95A3D">
        <w:rPr>
          <w:color w:val="auto"/>
        </w:rPr>
        <w:t xml:space="preserve">  al personal de</w:t>
      </w:r>
      <w:r w:rsidR="00E710A9" w:rsidRPr="00A95A3D">
        <w:rPr>
          <w:color w:val="auto"/>
        </w:rPr>
        <w:t xml:space="preserve"> las</w:t>
      </w:r>
      <w:r w:rsidRPr="00A95A3D">
        <w:rPr>
          <w:color w:val="auto"/>
        </w:rPr>
        <w:t xml:space="preserve"> área</w:t>
      </w:r>
      <w:r w:rsidR="00E710A9" w:rsidRPr="00A95A3D">
        <w:rPr>
          <w:color w:val="auto"/>
        </w:rPr>
        <w:t>s involucradas</w:t>
      </w:r>
      <w:r w:rsidRPr="00A95A3D">
        <w:rPr>
          <w:color w:val="auto"/>
        </w:rPr>
        <w:t xml:space="preserve">, con el propósito de obtener </w:t>
      </w:r>
      <w:r w:rsidR="005B49A6" w:rsidRPr="00A95A3D">
        <w:rPr>
          <w:color w:val="auto"/>
        </w:rPr>
        <w:t xml:space="preserve">información más completa y precisa; así poder percibir actitudes, </w:t>
      </w:r>
      <w:r w:rsidRPr="00A95A3D">
        <w:rPr>
          <w:color w:val="auto"/>
        </w:rPr>
        <w:t>que puedan servir para una mejor evaluación e ide</w:t>
      </w:r>
      <w:r w:rsidRPr="00A95A3D">
        <w:rPr>
          <w:color w:val="auto"/>
        </w:rPr>
        <w:t>n</w:t>
      </w:r>
      <w:r w:rsidRPr="00A95A3D">
        <w:rPr>
          <w:color w:val="auto"/>
        </w:rPr>
        <w:t>tificación de posi</w:t>
      </w:r>
      <w:r w:rsidR="00E710A9" w:rsidRPr="00A95A3D">
        <w:rPr>
          <w:color w:val="auto"/>
        </w:rPr>
        <w:t xml:space="preserve">bles </w:t>
      </w:r>
      <w:r w:rsidRPr="00A95A3D">
        <w:rPr>
          <w:color w:val="auto"/>
        </w:rPr>
        <w:t>causas de problemas y soluciones que pueden afectar y benef</w:t>
      </w:r>
      <w:r w:rsidRPr="00A95A3D">
        <w:rPr>
          <w:color w:val="auto"/>
        </w:rPr>
        <w:t>i</w:t>
      </w:r>
      <w:r w:rsidRPr="00A95A3D">
        <w:rPr>
          <w:color w:val="auto"/>
        </w:rPr>
        <w:t>ciar a la empresa.</w:t>
      </w:r>
    </w:p>
    <w:p w:rsidR="00614CE8" w:rsidRPr="00A95A3D" w:rsidRDefault="00614CE8" w:rsidP="000B535C">
      <w:pPr>
        <w:spacing w:line="480" w:lineRule="auto"/>
        <w:ind w:left="708"/>
        <w:jc w:val="both"/>
        <w:rPr>
          <w:color w:val="auto"/>
        </w:rPr>
      </w:pPr>
    </w:p>
    <w:p w:rsidR="004F4606" w:rsidRPr="00A95A3D" w:rsidRDefault="004077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3.2.2.5 </w:t>
      </w:r>
      <w:r w:rsidR="004F4606" w:rsidRPr="00A95A3D">
        <w:rPr>
          <w:rFonts w:ascii="Arial" w:hAnsi="Arial" w:cs="Arial"/>
          <w:color w:val="auto"/>
          <w:sz w:val="24"/>
          <w:szCs w:val="24"/>
        </w:rPr>
        <w:t>Apuntes</w:t>
      </w:r>
    </w:p>
    <w:p w:rsidR="00614CE8" w:rsidRPr="00A95A3D" w:rsidRDefault="004F4606" w:rsidP="000B535C">
      <w:pPr>
        <w:tabs>
          <w:tab w:val="left" w:pos="720"/>
        </w:tabs>
        <w:spacing w:line="480" w:lineRule="auto"/>
        <w:jc w:val="both"/>
        <w:rPr>
          <w:color w:val="auto"/>
        </w:rPr>
      </w:pPr>
      <w:r w:rsidRPr="00A95A3D">
        <w:rPr>
          <w:color w:val="auto"/>
        </w:rPr>
        <w:t xml:space="preserve">Se tomó apuntes cuando visitamos el departamento de Recursos Humanos de la </w:t>
      </w:r>
      <w:r w:rsidRPr="00A95A3D">
        <w:rPr>
          <w:color w:val="auto"/>
        </w:rPr>
        <w:tab/>
        <w:t>compañía, el cual el personal que labora en esa área, se puso a la disposición y mostró inmediatame</w:t>
      </w:r>
      <w:r w:rsidRPr="00A95A3D">
        <w:rPr>
          <w:color w:val="auto"/>
        </w:rPr>
        <w:t>n</w:t>
      </w:r>
      <w:r w:rsidRPr="00A95A3D">
        <w:rPr>
          <w:color w:val="auto"/>
        </w:rPr>
        <w:t xml:space="preserve">te la información solicitada. </w:t>
      </w:r>
    </w:p>
    <w:p w:rsidR="00315A1A" w:rsidRPr="00A95A3D" w:rsidRDefault="00315A1A" w:rsidP="000B535C">
      <w:pPr>
        <w:tabs>
          <w:tab w:val="left" w:pos="720"/>
        </w:tabs>
        <w:spacing w:line="480" w:lineRule="auto"/>
        <w:jc w:val="both"/>
        <w:rPr>
          <w:color w:val="auto"/>
        </w:rPr>
      </w:pPr>
    </w:p>
    <w:p w:rsidR="00614CE8" w:rsidRPr="00A95A3D" w:rsidRDefault="004F4606" w:rsidP="000B535C">
      <w:pPr>
        <w:pStyle w:val="Ttulo3"/>
        <w:spacing w:line="480" w:lineRule="auto"/>
        <w:jc w:val="both"/>
        <w:rPr>
          <w:rFonts w:ascii="Arial" w:hAnsi="Arial" w:cs="Arial"/>
          <w:color w:val="auto"/>
          <w:sz w:val="24"/>
          <w:szCs w:val="24"/>
          <w:lang w:val="es-AR"/>
        </w:rPr>
      </w:pPr>
      <w:bookmarkStart w:id="407" w:name="_Toc231074008"/>
      <w:bookmarkStart w:id="408" w:name="_Toc231074609"/>
      <w:bookmarkStart w:id="409" w:name="_Toc237930454"/>
      <w:r w:rsidRPr="00A95A3D">
        <w:rPr>
          <w:rFonts w:ascii="Arial" w:hAnsi="Arial" w:cs="Arial"/>
          <w:color w:val="auto"/>
          <w:sz w:val="24"/>
          <w:szCs w:val="24"/>
          <w:lang w:val="es-AR"/>
        </w:rPr>
        <w:t>3.</w:t>
      </w:r>
      <w:r w:rsidR="005B49A6" w:rsidRPr="00A95A3D">
        <w:rPr>
          <w:rFonts w:ascii="Arial" w:hAnsi="Arial" w:cs="Arial"/>
          <w:color w:val="auto"/>
          <w:sz w:val="24"/>
          <w:szCs w:val="24"/>
          <w:lang w:val="es-AR"/>
        </w:rPr>
        <w:t>2.3</w:t>
      </w:r>
      <w:r w:rsidRPr="00A95A3D">
        <w:rPr>
          <w:rFonts w:ascii="Arial" w:hAnsi="Arial" w:cs="Arial"/>
          <w:color w:val="auto"/>
          <w:sz w:val="24"/>
          <w:szCs w:val="24"/>
          <w:lang w:val="es-AR"/>
        </w:rPr>
        <w:t xml:space="preserve"> Procedimientos</w:t>
      </w:r>
      <w:bookmarkEnd w:id="407"/>
      <w:bookmarkEnd w:id="408"/>
      <w:bookmarkEnd w:id="409"/>
    </w:p>
    <w:p w:rsidR="00614CE8" w:rsidRPr="00A95A3D" w:rsidRDefault="004F4606" w:rsidP="000B535C">
      <w:pPr>
        <w:spacing w:line="480" w:lineRule="auto"/>
        <w:jc w:val="both"/>
        <w:rPr>
          <w:color w:val="auto"/>
          <w:lang w:val="es-AR"/>
        </w:rPr>
      </w:pPr>
      <w:r w:rsidRPr="00A95A3D">
        <w:rPr>
          <w:color w:val="auto"/>
          <w:lang w:val="es-AR"/>
        </w:rPr>
        <w:t>Para la correcta obtención de información y desarrollo de la auditor</w:t>
      </w:r>
      <w:r w:rsidR="007A0D45" w:rsidRPr="00A95A3D">
        <w:rPr>
          <w:color w:val="auto"/>
          <w:lang w:val="es-AR"/>
        </w:rPr>
        <w:t>í</w:t>
      </w:r>
      <w:r w:rsidRPr="00A95A3D">
        <w:rPr>
          <w:color w:val="auto"/>
          <w:lang w:val="es-AR"/>
        </w:rPr>
        <w:t>a tribut</w:t>
      </w:r>
      <w:r w:rsidRPr="00A95A3D">
        <w:rPr>
          <w:color w:val="auto"/>
          <w:lang w:val="es-AR"/>
        </w:rPr>
        <w:t>a</w:t>
      </w:r>
      <w:r w:rsidRPr="00A95A3D">
        <w:rPr>
          <w:color w:val="auto"/>
          <w:lang w:val="es-AR"/>
        </w:rPr>
        <w:t>ria se llevó a cabo los siguientes procedimie</w:t>
      </w:r>
      <w:r w:rsidRPr="00A95A3D">
        <w:rPr>
          <w:color w:val="auto"/>
          <w:lang w:val="es-AR"/>
        </w:rPr>
        <w:t>n</w:t>
      </w:r>
      <w:r w:rsidRPr="00A95A3D">
        <w:rPr>
          <w:color w:val="auto"/>
          <w:lang w:val="es-AR"/>
        </w:rPr>
        <w:t>tos:</w:t>
      </w:r>
    </w:p>
    <w:p w:rsidR="006C7053" w:rsidRPr="00A95A3D" w:rsidRDefault="006C7053" w:rsidP="000B535C">
      <w:pPr>
        <w:spacing w:line="360" w:lineRule="auto"/>
        <w:jc w:val="both"/>
        <w:rPr>
          <w:color w:val="auto"/>
          <w:lang w:val="es-AR"/>
        </w:rPr>
      </w:pPr>
    </w:p>
    <w:p w:rsidR="004F4606" w:rsidRPr="00A95A3D" w:rsidRDefault="004F4606" w:rsidP="000B535C">
      <w:pPr>
        <w:pStyle w:val="Ttulo4"/>
        <w:spacing w:line="480" w:lineRule="auto"/>
        <w:jc w:val="both"/>
        <w:rPr>
          <w:rFonts w:ascii="Arial" w:hAnsi="Arial" w:cs="Arial"/>
          <w:color w:val="auto"/>
          <w:sz w:val="24"/>
          <w:szCs w:val="24"/>
          <w:lang w:val="es-AR"/>
        </w:rPr>
      </w:pPr>
      <w:r w:rsidRPr="00A95A3D">
        <w:rPr>
          <w:rFonts w:ascii="Arial" w:hAnsi="Arial" w:cs="Arial"/>
          <w:color w:val="auto"/>
          <w:sz w:val="24"/>
          <w:szCs w:val="24"/>
          <w:lang w:val="es-AR"/>
        </w:rPr>
        <w:lastRenderedPageBreak/>
        <w:t>3.</w:t>
      </w:r>
      <w:r w:rsidR="005B49A6" w:rsidRPr="00A95A3D">
        <w:rPr>
          <w:rFonts w:ascii="Arial" w:hAnsi="Arial" w:cs="Arial"/>
          <w:color w:val="auto"/>
          <w:sz w:val="24"/>
          <w:szCs w:val="24"/>
          <w:lang w:val="es-AR"/>
        </w:rPr>
        <w:t>2.3</w:t>
      </w:r>
      <w:r w:rsidRPr="00A95A3D">
        <w:rPr>
          <w:rFonts w:ascii="Arial" w:hAnsi="Arial" w:cs="Arial"/>
          <w:color w:val="auto"/>
          <w:sz w:val="24"/>
          <w:szCs w:val="24"/>
          <w:lang w:val="es-AR"/>
        </w:rPr>
        <w:t>.1 Planeación General e Identificación de las Áreas</w:t>
      </w:r>
    </w:p>
    <w:p w:rsidR="004F4606" w:rsidRPr="00A95A3D" w:rsidRDefault="004F4606" w:rsidP="000B535C">
      <w:pPr>
        <w:numPr>
          <w:ilvl w:val="0"/>
          <w:numId w:val="15"/>
        </w:numPr>
        <w:spacing w:line="480" w:lineRule="auto"/>
        <w:jc w:val="both"/>
        <w:rPr>
          <w:b/>
          <w:color w:val="auto"/>
        </w:rPr>
      </w:pPr>
      <w:r w:rsidRPr="00A95A3D">
        <w:rPr>
          <w:color w:val="auto"/>
        </w:rPr>
        <w:t>Determinar los servicios al cliente y otros objetivos de pl</w:t>
      </w:r>
      <w:r w:rsidRPr="00A95A3D">
        <w:rPr>
          <w:color w:val="auto"/>
        </w:rPr>
        <w:t>a</w:t>
      </w:r>
      <w:r w:rsidRPr="00A95A3D">
        <w:rPr>
          <w:color w:val="auto"/>
        </w:rPr>
        <w:t>neación.</w:t>
      </w:r>
    </w:p>
    <w:p w:rsidR="004F4606" w:rsidRPr="00A95A3D" w:rsidRDefault="004F4606" w:rsidP="000B535C">
      <w:pPr>
        <w:numPr>
          <w:ilvl w:val="0"/>
          <w:numId w:val="15"/>
        </w:numPr>
        <w:spacing w:line="480" w:lineRule="auto"/>
        <w:jc w:val="both"/>
        <w:rPr>
          <w:b/>
          <w:color w:val="auto"/>
        </w:rPr>
      </w:pPr>
      <w:r w:rsidRPr="00A95A3D">
        <w:rPr>
          <w:color w:val="auto"/>
        </w:rPr>
        <w:t>Actualizar el entendimiento del negocio y la industria del cliente.</w:t>
      </w:r>
    </w:p>
    <w:p w:rsidR="004F4606" w:rsidRPr="00A95A3D" w:rsidRDefault="004F4606" w:rsidP="000B535C">
      <w:pPr>
        <w:numPr>
          <w:ilvl w:val="0"/>
          <w:numId w:val="15"/>
        </w:numPr>
        <w:spacing w:line="480" w:lineRule="auto"/>
        <w:jc w:val="both"/>
        <w:rPr>
          <w:b/>
          <w:color w:val="auto"/>
        </w:rPr>
      </w:pPr>
      <w:r w:rsidRPr="00A95A3D">
        <w:rPr>
          <w:color w:val="auto"/>
        </w:rPr>
        <w:t>Obtener un entendimiento del control interno y las consideraciones de fraude.</w:t>
      </w:r>
    </w:p>
    <w:p w:rsidR="004F4606" w:rsidRPr="00A95A3D" w:rsidRDefault="004F4606" w:rsidP="000B535C">
      <w:pPr>
        <w:numPr>
          <w:ilvl w:val="0"/>
          <w:numId w:val="15"/>
        </w:numPr>
        <w:spacing w:line="480" w:lineRule="auto"/>
        <w:jc w:val="both"/>
        <w:rPr>
          <w:b/>
          <w:color w:val="auto"/>
        </w:rPr>
      </w:pPr>
      <w:r w:rsidRPr="00A95A3D">
        <w:rPr>
          <w:color w:val="auto"/>
        </w:rPr>
        <w:t>Determinar cuentas que registran tributos y las fuentes de inform</w:t>
      </w:r>
      <w:r w:rsidRPr="00A95A3D">
        <w:rPr>
          <w:color w:val="auto"/>
        </w:rPr>
        <w:t>a</w:t>
      </w:r>
      <w:r w:rsidRPr="00A95A3D">
        <w:rPr>
          <w:color w:val="auto"/>
        </w:rPr>
        <w:t>ción que las afectan.</w:t>
      </w:r>
    </w:p>
    <w:p w:rsidR="00E710A9" w:rsidRPr="00A95A3D" w:rsidRDefault="00E710A9" w:rsidP="000B535C">
      <w:pPr>
        <w:spacing w:line="480" w:lineRule="auto"/>
        <w:ind w:left="1080"/>
        <w:jc w:val="both"/>
        <w:rPr>
          <w:b/>
          <w:color w:val="auto"/>
        </w:rPr>
      </w:pPr>
    </w:p>
    <w:p w:rsidR="004F4606" w:rsidRPr="00A95A3D" w:rsidRDefault="004F4606" w:rsidP="000B535C">
      <w:pPr>
        <w:pStyle w:val="Ttulo4"/>
        <w:spacing w:line="480" w:lineRule="auto"/>
        <w:ind w:left="708"/>
        <w:jc w:val="both"/>
        <w:rPr>
          <w:rFonts w:ascii="Arial" w:hAnsi="Arial" w:cs="Arial"/>
          <w:color w:val="auto"/>
          <w:sz w:val="24"/>
          <w:szCs w:val="24"/>
        </w:rPr>
      </w:pPr>
      <w:r w:rsidRPr="00A95A3D">
        <w:rPr>
          <w:rFonts w:ascii="Arial" w:hAnsi="Arial" w:cs="Arial"/>
          <w:color w:val="auto"/>
          <w:sz w:val="24"/>
          <w:szCs w:val="24"/>
        </w:rPr>
        <w:t>3.</w:t>
      </w:r>
      <w:r w:rsidR="005B49A6" w:rsidRPr="00A95A3D">
        <w:rPr>
          <w:rFonts w:ascii="Arial" w:hAnsi="Arial" w:cs="Arial"/>
          <w:color w:val="auto"/>
          <w:sz w:val="24"/>
          <w:szCs w:val="24"/>
        </w:rPr>
        <w:t>2.3</w:t>
      </w:r>
      <w:r w:rsidR="00E710A9" w:rsidRPr="00A95A3D">
        <w:rPr>
          <w:rFonts w:ascii="Arial" w:hAnsi="Arial" w:cs="Arial"/>
          <w:color w:val="auto"/>
          <w:sz w:val="24"/>
          <w:szCs w:val="24"/>
        </w:rPr>
        <w:t>.2 Comprensión y evaluación de fuentes significativas de i</w:t>
      </w:r>
      <w:r w:rsidR="00E710A9" w:rsidRPr="00A95A3D">
        <w:rPr>
          <w:rFonts w:ascii="Arial" w:hAnsi="Arial" w:cs="Arial"/>
          <w:color w:val="auto"/>
          <w:sz w:val="24"/>
          <w:szCs w:val="24"/>
        </w:rPr>
        <w:t>n</w:t>
      </w:r>
      <w:r w:rsidR="00E710A9" w:rsidRPr="00A95A3D">
        <w:rPr>
          <w:rFonts w:ascii="Arial" w:hAnsi="Arial" w:cs="Arial"/>
          <w:color w:val="auto"/>
          <w:sz w:val="24"/>
          <w:szCs w:val="24"/>
        </w:rPr>
        <w:t>formación y evaluaciones de r</w:t>
      </w:r>
      <w:r w:rsidRPr="00A95A3D">
        <w:rPr>
          <w:rFonts w:ascii="Arial" w:hAnsi="Arial" w:cs="Arial"/>
          <w:color w:val="auto"/>
          <w:sz w:val="24"/>
          <w:szCs w:val="24"/>
        </w:rPr>
        <w:t>iesgo:</w:t>
      </w:r>
    </w:p>
    <w:p w:rsidR="004F4606" w:rsidRPr="00A95A3D" w:rsidRDefault="004F4606" w:rsidP="000B535C">
      <w:pPr>
        <w:spacing w:line="480" w:lineRule="auto"/>
        <w:jc w:val="both"/>
        <w:rPr>
          <w:color w:val="auto"/>
        </w:rPr>
      </w:pPr>
      <w:r w:rsidRPr="00A95A3D">
        <w:rPr>
          <w:color w:val="auto"/>
        </w:rPr>
        <w:tab/>
        <w:t>Realizar la evaluación y comprensión de los s</w:t>
      </w:r>
      <w:r w:rsidRPr="00A95A3D">
        <w:rPr>
          <w:color w:val="auto"/>
        </w:rPr>
        <w:t>i</w:t>
      </w:r>
      <w:r w:rsidRPr="00A95A3D">
        <w:rPr>
          <w:color w:val="auto"/>
        </w:rPr>
        <w:t>guientes:</w:t>
      </w:r>
    </w:p>
    <w:p w:rsidR="004F4606" w:rsidRPr="00A95A3D" w:rsidRDefault="004F4606" w:rsidP="000B535C">
      <w:pPr>
        <w:numPr>
          <w:ilvl w:val="0"/>
          <w:numId w:val="17"/>
        </w:numPr>
        <w:spacing w:line="480" w:lineRule="auto"/>
        <w:jc w:val="both"/>
        <w:rPr>
          <w:color w:val="auto"/>
        </w:rPr>
      </w:pPr>
      <w:r w:rsidRPr="00A95A3D">
        <w:rPr>
          <w:color w:val="auto"/>
        </w:rPr>
        <w:t>Los procesos de estimación contable tributarios.</w:t>
      </w:r>
    </w:p>
    <w:p w:rsidR="004F4606" w:rsidRPr="00A95A3D" w:rsidRDefault="004F4606" w:rsidP="000B535C">
      <w:pPr>
        <w:numPr>
          <w:ilvl w:val="0"/>
          <w:numId w:val="17"/>
        </w:numPr>
        <w:spacing w:line="480" w:lineRule="auto"/>
        <w:jc w:val="both"/>
        <w:rPr>
          <w:color w:val="auto"/>
        </w:rPr>
      </w:pPr>
      <w:r w:rsidRPr="00A95A3D">
        <w:rPr>
          <w:color w:val="auto"/>
        </w:rPr>
        <w:t>Los procesos rutinarios de datos tributarios.</w:t>
      </w:r>
    </w:p>
    <w:p w:rsidR="004F4606" w:rsidRPr="00A95A3D" w:rsidRDefault="004F4606" w:rsidP="000B535C">
      <w:pPr>
        <w:numPr>
          <w:ilvl w:val="0"/>
          <w:numId w:val="17"/>
        </w:numPr>
        <w:spacing w:line="480" w:lineRule="auto"/>
        <w:jc w:val="both"/>
        <w:rPr>
          <w:color w:val="auto"/>
        </w:rPr>
      </w:pPr>
      <w:r w:rsidRPr="00A95A3D">
        <w:rPr>
          <w:color w:val="auto"/>
        </w:rPr>
        <w:t>Los procesos no rutinarios de datos tributarios.</w:t>
      </w:r>
    </w:p>
    <w:p w:rsidR="00614CE8" w:rsidRPr="00A95A3D" w:rsidRDefault="00614CE8" w:rsidP="000B535C">
      <w:pPr>
        <w:spacing w:line="480" w:lineRule="auto"/>
        <w:ind w:left="1430"/>
        <w:jc w:val="both"/>
        <w:rPr>
          <w:color w:val="auto"/>
        </w:rPr>
      </w:pPr>
    </w:p>
    <w:p w:rsidR="004F4606" w:rsidRPr="00A95A3D" w:rsidRDefault="004F4606" w:rsidP="000B535C">
      <w:pPr>
        <w:pStyle w:val="Ttulo4"/>
        <w:spacing w:line="480" w:lineRule="auto"/>
        <w:jc w:val="both"/>
        <w:rPr>
          <w:rFonts w:ascii="Arial" w:hAnsi="Arial" w:cs="Arial"/>
          <w:color w:val="auto"/>
          <w:sz w:val="24"/>
          <w:szCs w:val="24"/>
        </w:rPr>
      </w:pPr>
      <w:r w:rsidRPr="00A95A3D">
        <w:rPr>
          <w:rFonts w:ascii="Arial" w:hAnsi="Arial" w:cs="Arial"/>
          <w:b w:val="0"/>
          <w:color w:val="auto"/>
          <w:sz w:val="24"/>
          <w:szCs w:val="24"/>
        </w:rPr>
        <w:tab/>
      </w:r>
      <w:r w:rsidRPr="00A95A3D">
        <w:rPr>
          <w:rFonts w:ascii="Arial" w:hAnsi="Arial" w:cs="Arial"/>
          <w:color w:val="auto"/>
          <w:sz w:val="24"/>
          <w:szCs w:val="24"/>
        </w:rPr>
        <w:t>3.</w:t>
      </w:r>
      <w:r w:rsidR="005B49A6" w:rsidRPr="00A95A3D">
        <w:rPr>
          <w:rFonts w:ascii="Arial" w:hAnsi="Arial" w:cs="Arial"/>
          <w:color w:val="auto"/>
          <w:sz w:val="24"/>
          <w:szCs w:val="24"/>
        </w:rPr>
        <w:t>2.3.</w:t>
      </w:r>
      <w:r w:rsidRPr="00A95A3D">
        <w:rPr>
          <w:rFonts w:ascii="Arial" w:hAnsi="Arial" w:cs="Arial"/>
          <w:color w:val="auto"/>
          <w:sz w:val="24"/>
          <w:szCs w:val="24"/>
        </w:rPr>
        <w:t>3 Procedimientos Sustantivos:</w:t>
      </w:r>
    </w:p>
    <w:p w:rsidR="004F4606" w:rsidRPr="00A95A3D" w:rsidRDefault="004F4606" w:rsidP="000B535C">
      <w:pPr>
        <w:numPr>
          <w:ilvl w:val="0"/>
          <w:numId w:val="16"/>
        </w:numPr>
        <w:spacing w:line="480" w:lineRule="auto"/>
        <w:jc w:val="both"/>
        <w:rPr>
          <w:b/>
          <w:color w:val="auto"/>
        </w:rPr>
      </w:pPr>
      <w:r w:rsidRPr="00A95A3D">
        <w:rPr>
          <w:color w:val="auto"/>
        </w:rPr>
        <w:t>Impuesto a la renta.</w:t>
      </w:r>
    </w:p>
    <w:p w:rsidR="004F4606" w:rsidRPr="00A95A3D" w:rsidRDefault="004F4606" w:rsidP="000B535C">
      <w:pPr>
        <w:numPr>
          <w:ilvl w:val="0"/>
          <w:numId w:val="16"/>
        </w:numPr>
        <w:spacing w:line="480" w:lineRule="auto"/>
        <w:jc w:val="both"/>
        <w:rPr>
          <w:b/>
          <w:color w:val="auto"/>
        </w:rPr>
      </w:pPr>
      <w:r w:rsidRPr="00A95A3D">
        <w:rPr>
          <w:color w:val="auto"/>
        </w:rPr>
        <w:t>Retención del IVA.</w:t>
      </w:r>
    </w:p>
    <w:p w:rsidR="004F4606" w:rsidRPr="00A95A3D" w:rsidRDefault="004F4606" w:rsidP="000B535C">
      <w:pPr>
        <w:numPr>
          <w:ilvl w:val="0"/>
          <w:numId w:val="16"/>
        </w:numPr>
        <w:spacing w:line="480" w:lineRule="auto"/>
        <w:jc w:val="both"/>
        <w:rPr>
          <w:b/>
          <w:color w:val="auto"/>
        </w:rPr>
      </w:pPr>
      <w:r w:rsidRPr="00A95A3D">
        <w:rPr>
          <w:color w:val="auto"/>
        </w:rPr>
        <w:t>IVA.</w:t>
      </w:r>
    </w:p>
    <w:p w:rsidR="004F4606" w:rsidRPr="00A95A3D" w:rsidRDefault="004F4606" w:rsidP="000B535C">
      <w:pPr>
        <w:numPr>
          <w:ilvl w:val="0"/>
          <w:numId w:val="16"/>
        </w:numPr>
        <w:spacing w:line="480" w:lineRule="auto"/>
        <w:jc w:val="both"/>
        <w:rPr>
          <w:b/>
          <w:color w:val="auto"/>
        </w:rPr>
      </w:pPr>
      <w:r w:rsidRPr="00A95A3D">
        <w:rPr>
          <w:color w:val="auto"/>
        </w:rPr>
        <w:t xml:space="preserve">Facturación. </w:t>
      </w:r>
    </w:p>
    <w:p w:rsidR="004F4606" w:rsidRPr="00A95A3D" w:rsidRDefault="004F4606" w:rsidP="000B535C">
      <w:pPr>
        <w:numPr>
          <w:ilvl w:val="0"/>
          <w:numId w:val="16"/>
        </w:numPr>
        <w:spacing w:line="480" w:lineRule="auto"/>
        <w:jc w:val="both"/>
        <w:rPr>
          <w:b/>
          <w:color w:val="auto"/>
        </w:rPr>
      </w:pPr>
      <w:r w:rsidRPr="00A95A3D">
        <w:rPr>
          <w:color w:val="auto"/>
        </w:rPr>
        <w:t>Declaración de impuestos a la renta.</w:t>
      </w:r>
    </w:p>
    <w:p w:rsidR="004F4606" w:rsidRPr="00A95A3D" w:rsidRDefault="004F4606" w:rsidP="000B535C">
      <w:pPr>
        <w:numPr>
          <w:ilvl w:val="0"/>
          <w:numId w:val="16"/>
        </w:numPr>
        <w:spacing w:line="480" w:lineRule="auto"/>
        <w:jc w:val="both"/>
        <w:rPr>
          <w:b/>
          <w:color w:val="auto"/>
        </w:rPr>
      </w:pPr>
      <w:r w:rsidRPr="00A95A3D">
        <w:rPr>
          <w:color w:val="auto"/>
        </w:rPr>
        <w:lastRenderedPageBreak/>
        <w:t>Otros Impuestos.</w:t>
      </w:r>
    </w:p>
    <w:p w:rsidR="004F4606" w:rsidRPr="00A95A3D" w:rsidRDefault="004F4606" w:rsidP="000B535C">
      <w:pPr>
        <w:numPr>
          <w:ilvl w:val="0"/>
          <w:numId w:val="16"/>
        </w:numPr>
        <w:spacing w:line="480" w:lineRule="auto"/>
        <w:jc w:val="both"/>
        <w:rPr>
          <w:b/>
          <w:color w:val="auto"/>
        </w:rPr>
      </w:pPr>
      <w:r w:rsidRPr="00A95A3D">
        <w:rPr>
          <w:color w:val="auto"/>
        </w:rPr>
        <w:t>Contingencias.</w:t>
      </w:r>
    </w:p>
    <w:p w:rsidR="00315A1A" w:rsidRPr="00A95A3D" w:rsidRDefault="00315A1A" w:rsidP="000B535C">
      <w:pPr>
        <w:spacing w:line="480" w:lineRule="auto"/>
        <w:ind w:left="1070"/>
        <w:jc w:val="both"/>
        <w:rPr>
          <w:b/>
          <w:color w:val="auto"/>
        </w:rPr>
      </w:pPr>
    </w:p>
    <w:p w:rsidR="00614CE8" w:rsidRPr="00A95A3D" w:rsidRDefault="004F4606"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ab/>
        <w:t>3.</w:t>
      </w:r>
      <w:r w:rsidR="005B49A6" w:rsidRPr="00A95A3D">
        <w:rPr>
          <w:rFonts w:ascii="Arial" w:hAnsi="Arial" w:cs="Arial"/>
          <w:color w:val="auto"/>
          <w:sz w:val="24"/>
          <w:szCs w:val="24"/>
        </w:rPr>
        <w:t>2.3</w:t>
      </w:r>
      <w:r w:rsidRPr="00A95A3D">
        <w:rPr>
          <w:rFonts w:ascii="Arial" w:hAnsi="Arial" w:cs="Arial"/>
          <w:color w:val="auto"/>
          <w:sz w:val="24"/>
          <w:szCs w:val="24"/>
        </w:rPr>
        <w:t>.4 Conclusiones Generales:</w:t>
      </w:r>
    </w:p>
    <w:p w:rsidR="004F4606" w:rsidRPr="00A95A3D" w:rsidRDefault="004F4606" w:rsidP="000B535C">
      <w:pPr>
        <w:numPr>
          <w:ilvl w:val="0"/>
          <w:numId w:val="14"/>
        </w:numPr>
        <w:spacing w:line="480" w:lineRule="auto"/>
        <w:jc w:val="both"/>
        <w:rPr>
          <w:b/>
          <w:color w:val="auto"/>
        </w:rPr>
      </w:pPr>
      <w:r w:rsidRPr="00A95A3D">
        <w:rPr>
          <w:color w:val="auto"/>
        </w:rPr>
        <w:t>Reuniones.</w:t>
      </w:r>
    </w:p>
    <w:p w:rsidR="004F4606" w:rsidRPr="00A95A3D" w:rsidRDefault="004F4606" w:rsidP="000B535C">
      <w:pPr>
        <w:numPr>
          <w:ilvl w:val="0"/>
          <w:numId w:val="14"/>
        </w:numPr>
        <w:spacing w:line="480" w:lineRule="auto"/>
        <w:jc w:val="both"/>
        <w:rPr>
          <w:b/>
          <w:color w:val="auto"/>
        </w:rPr>
      </w:pPr>
      <w:r w:rsidRPr="00A95A3D">
        <w:rPr>
          <w:color w:val="auto"/>
        </w:rPr>
        <w:t>Notas para carta de recomendaciones.</w:t>
      </w:r>
    </w:p>
    <w:p w:rsidR="004F4606" w:rsidRPr="00A95A3D" w:rsidRDefault="004F4606" w:rsidP="000B535C">
      <w:pPr>
        <w:numPr>
          <w:ilvl w:val="0"/>
          <w:numId w:val="14"/>
        </w:numPr>
        <w:spacing w:line="480" w:lineRule="auto"/>
        <w:jc w:val="both"/>
        <w:rPr>
          <w:b/>
          <w:color w:val="auto"/>
        </w:rPr>
      </w:pPr>
      <w:r w:rsidRPr="00A95A3D">
        <w:rPr>
          <w:color w:val="auto"/>
        </w:rPr>
        <w:t>Procedimientos generales.</w:t>
      </w:r>
    </w:p>
    <w:p w:rsidR="004F4606" w:rsidRPr="00A95A3D" w:rsidRDefault="004F4606" w:rsidP="000B535C">
      <w:pPr>
        <w:numPr>
          <w:ilvl w:val="0"/>
          <w:numId w:val="14"/>
        </w:numPr>
        <w:spacing w:line="480" w:lineRule="auto"/>
        <w:jc w:val="both"/>
        <w:rPr>
          <w:b/>
          <w:color w:val="auto"/>
        </w:rPr>
      </w:pPr>
      <w:r w:rsidRPr="00A95A3D">
        <w:rPr>
          <w:color w:val="auto"/>
        </w:rPr>
        <w:t>Informe tributario.</w:t>
      </w:r>
    </w:p>
    <w:p w:rsidR="004F4606" w:rsidRPr="00A95A3D" w:rsidRDefault="004F4606" w:rsidP="000B535C">
      <w:pPr>
        <w:tabs>
          <w:tab w:val="left" w:pos="720"/>
        </w:tabs>
        <w:spacing w:line="480" w:lineRule="auto"/>
        <w:jc w:val="both"/>
        <w:rPr>
          <w:color w:val="auto"/>
        </w:rPr>
      </w:pPr>
    </w:p>
    <w:p w:rsidR="004F4606" w:rsidRPr="00A95A3D" w:rsidRDefault="005B49A6" w:rsidP="000B535C">
      <w:pPr>
        <w:pStyle w:val="Ttulo2"/>
        <w:spacing w:line="480" w:lineRule="auto"/>
        <w:jc w:val="both"/>
        <w:rPr>
          <w:rFonts w:ascii="Arial" w:hAnsi="Arial" w:cs="Arial"/>
          <w:i w:val="0"/>
          <w:color w:val="auto"/>
          <w:sz w:val="24"/>
          <w:szCs w:val="24"/>
        </w:rPr>
      </w:pPr>
      <w:bookmarkStart w:id="410" w:name="_Toc231074009"/>
      <w:bookmarkStart w:id="411" w:name="_Toc231074610"/>
      <w:bookmarkStart w:id="412" w:name="_Toc237930455"/>
      <w:r w:rsidRPr="00A95A3D">
        <w:rPr>
          <w:rFonts w:ascii="Arial" w:hAnsi="Arial" w:cs="Arial"/>
          <w:i w:val="0"/>
          <w:color w:val="auto"/>
          <w:sz w:val="24"/>
          <w:szCs w:val="24"/>
        </w:rPr>
        <w:t>3.3</w:t>
      </w:r>
      <w:r w:rsidR="004F4606" w:rsidRPr="00A95A3D">
        <w:rPr>
          <w:rFonts w:ascii="Arial" w:hAnsi="Arial" w:cs="Arial"/>
          <w:i w:val="0"/>
          <w:color w:val="auto"/>
          <w:sz w:val="24"/>
          <w:szCs w:val="24"/>
        </w:rPr>
        <w:t xml:space="preserve">. </w:t>
      </w:r>
      <w:r w:rsidR="008C1C2E" w:rsidRPr="00A95A3D">
        <w:rPr>
          <w:rFonts w:ascii="Arial" w:hAnsi="Arial" w:cs="Arial"/>
          <w:i w:val="0"/>
          <w:color w:val="auto"/>
          <w:sz w:val="24"/>
          <w:szCs w:val="24"/>
        </w:rPr>
        <w:t>EXAMEN</w:t>
      </w:r>
      <w:bookmarkEnd w:id="410"/>
      <w:bookmarkEnd w:id="411"/>
      <w:bookmarkEnd w:id="412"/>
    </w:p>
    <w:p w:rsidR="008C1C2E" w:rsidRPr="00A95A3D" w:rsidRDefault="008C1C2E" w:rsidP="000B535C">
      <w:pPr>
        <w:tabs>
          <w:tab w:val="left" w:pos="720"/>
        </w:tabs>
        <w:spacing w:line="480" w:lineRule="auto"/>
        <w:jc w:val="both"/>
        <w:rPr>
          <w:color w:val="auto"/>
        </w:rPr>
      </w:pPr>
      <w:r w:rsidRPr="00A95A3D">
        <w:rPr>
          <w:color w:val="auto"/>
        </w:rPr>
        <w:t>El examen de los factores de la auditor</w:t>
      </w:r>
      <w:r w:rsidR="007A0D45" w:rsidRPr="00A95A3D">
        <w:rPr>
          <w:color w:val="auto"/>
        </w:rPr>
        <w:t>í</w:t>
      </w:r>
      <w:r w:rsidRPr="00A95A3D">
        <w:rPr>
          <w:color w:val="auto"/>
        </w:rPr>
        <w:t>a consiste en dividir o separar sus elementos componentes para conocer la natur</w:t>
      </w:r>
      <w:r w:rsidRPr="00A95A3D">
        <w:rPr>
          <w:color w:val="auto"/>
        </w:rPr>
        <w:t>a</w:t>
      </w:r>
      <w:r w:rsidRPr="00A95A3D">
        <w:rPr>
          <w:color w:val="auto"/>
        </w:rPr>
        <w:t>leza, las características y el origen de su comportamiento, sin perder de vista la relación, interdepende</w:t>
      </w:r>
      <w:r w:rsidRPr="00A95A3D">
        <w:rPr>
          <w:color w:val="auto"/>
        </w:rPr>
        <w:t>n</w:t>
      </w:r>
      <w:r w:rsidRPr="00A95A3D">
        <w:rPr>
          <w:color w:val="auto"/>
        </w:rPr>
        <w:t>cia e interacción de las partes entre sí y con el todo, y de éstas con su co</w:t>
      </w:r>
      <w:r w:rsidRPr="00A95A3D">
        <w:rPr>
          <w:color w:val="auto"/>
        </w:rPr>
        <w:t>n</w:t>
      </w:r>
      <w:r w:rsidRPr="00A95A3D">
        <w:rPr>
          <w:color w:val="auto"/>
        </w:rPr>
        <w:t>texto.</w:t>
      </w:r>
    </w:p>
    <w:p w:rsidR="00315A1A" w:rsidRPr="00A95A3D" w:rsidRDefault="00315A1A" w:rsidP="000B535C">
      <w:pPr>
        <w:tabs>
          <w:tab w:val="left" w:pos="720"/>
        </w:tabs>
        <w:spacing w:line="480" w:lineRule="auto"/>
        <w:jc w:val="both"/>
        <w:rPr>
          <w:color w:val="auto"/>
        </w:rPr>
      </w:pPr>
    </w:p>
    <w:p w:rsidR="004F4606" w:rsidRPr="00A95A3D" w:rsidRDefault="00E16911" w:rsidP="000B535C">
      <w:pPr>
        <w:pStyle w:val="Ttulo3"/>
        <w:spacing w:line="480" w:lineRule="auto"/>
        <w:jc w:val="both"/>
        <w:rPr>
          <w:rFonts w:ascii="Arial" w:hAnsi="Arial" w:cs="Arial"/>
          <w:color w:val="auto"/>
          <w:sz w:val="24"/>
          <w:szCs w:val="24"/>
        </w:rPr>
      </w:pPr>
      <w:bookmarkStart w:id="413" w:name="_Toc231074010"/>
      <w:bookmarkStart w:id="414" w:name="_Toc231074611"/>
      <w:bookmarkStart w:id="415" w:name="_Toc237930456"/>
      <w:r w:rsidRPr="00A95A3D">
        <w:rPr>
          <w:rFonts w:ascii="Arial" w:hAnsi="Arial" w:cs="Arial"/>
          <w:color w:val="auto"/>
          <w:sz w:val="24"/>
          <w:szCs w:val="24"/>
        </w:rPr>
        <w:t>3.3.1</w:t>
      </w:r>
      <w:r w:rsidR="004F4606" w:rsidRPr="00A95A3D">
        <w:rPr>
          <w:rFonts w:ascii="Arial" w:hAnsi="Arial" w:cs="Arial"/>
          <w:color w:val="auto"/>
          <w:sz w:val="24"/>
          <w:szCs w:val="24"/>
        </w:rPr>
        <w:t xml:space="preserve"> Introducción</w:t>
      </w:r>
      <w:bookmarkEnd w:id="413"/>
      <w:bookmarkEnd w:id="414"/>
      <w:bookmarkEnd w:id="415"/>
    </w:p>
    <w:p w:rsidR="006C7053" w:rsidRPr="00A95A3D" w:rsidRDefault="004F4606" w:rsidP="000B535C">
      <w:pPr>
        <w:spacing w:line="480" w:lineRule="auto"/>
        <w:jc w:val="both"/>
        <w:rPr>
          <w:color w:val="auto"/>
        </w:rPr>
      </w:pPr>
      <w:r w:rsidRPr="00A95A3D">
        <w:rPr>
          <w:color w:val="auto"/>
        </w:rPr>
        <w:t>Por medio de los enfoques de análisis que utilizamos (entrevistas, cuestion</w:t>
      </w:r>
      <w:r w:rsidRPr="00A95A3D">
        <w:rPr>
          <w:color w:val="auto"/>
        </w:rPr>
        <w:t>a</w:t>
      </w:r>
      <w:r w:rsidRPr="00A95A3D">
        <w:rPr>
          <w:color w:val="auto"/>
        </w:rPr>
        <w:t>rio y observación directa) cuantitativas y organizacionales (FODA), se busca alcanzar el objetivo planteado para la realización de la auditor</w:t>
      </w:r>
      <w:r w:rsidR="007A0D45" w:rsidRPr="00A95A3D">
        <w:rPr>
          <w:color w:val="auto"/>
        </w:rPr>
        <w:t>í</w:t>
      </w:r>
      <w:r w:rsidRPr="00A95A3D">
        <w:rPr>
          <w:color w:val="auto"/>
        </w:rPr>
        <w:t xml:space="preserve">a de tal forma que se pueda analizar de acuerdo con las circunstancias especificas del </w:t>
      </w:r>
      <w:r w:rsidRPr="00A95A3D">
        <w:rPr>
          <w:color w:val="auto"/>
        </w:rPr>
        <w:lastRenderedPageBreak/>
        <w:t>área, con el fin de reunir todos los elementos necesarios para recomendaci</w:t>
      </w:r>
      <w:r w:rsidRPr="00A95A3D">
        <w:rPr>
          <w:color w:val="auto"/>
        </w:rPr>
        <w:t>o</w:t>
      </w:r>
      <w:r w:rsidRPr="00A95A3D">
        <w:rPr>
          <w:color w:val="auto"/>
        </w:rPr>
        <w:t>nes y conclusiones.</w:t>
      </w:r>
    </w:p>
    <w:p w:rsidR="006C7053" w:rsidRPr="00A95A3D" w:rsidRDefault="006C7053" w:rsidP="000B535C">
      <w:pPr>
        <w:spacing w:line="480" w:lineRule="auto"/>
        <w:jc w:val="both"/>
        <w:rPr>
          <w:color w:val="auto"/>
        </w:rPr>
      </w:pPr>
    </w:p>
    <w:p w:rsidR="00E16911" w:rsidRPr="00A95A3D" w:rsidRDefault="004F4606" w:rsidP="000B535C">
      <w:pPr>
        <w:spacing w:line="480" w:lineRule="auto"/>
        <w:jc w:val="both"/>
        <w:rPr>
          <w:color w:val="auto"/>
        </w:rPr>
      </w:pPr>
      <w:r w:rsidRPr="00A95A3D">
        <w:rPr>
          <w:color w:val="auto"/>
        </w:rPr>
        <w:t>En esta sección de este capítulo se describirán los det</w:t>
      </w:r>
      <w:r w:rsidRPr="00A95A3D">
        <w:rPr>
          <w:color w:val="auto"/>
        </w:rPr>
        <w:t>a</w:t>
      </w:r>
      <w:r w:rsidRPr="00A95A3D">
        <w:rPr>
          <w:color w:val="auto"/>
        </w:rPr>
        <w:t>lles del trabajo en campo, y las actividades que se realizaron en cada procedimiento planific</w:t>
      </w:r>
      <w:r w:rsidRPr="00A95A3D">
        <w:rPr>
          <w:color w:val="auto"/>
        </w:rPr>
        <w:t>a</w:t>
      </w:r>
      <w:r w:rsidRPr="00A95A3D">
        <w:rPr>
          <w:color w:val="auto"/>
        </w:rPr>
        <w:t>do. Los cuales han sido posibles desarrollarse durante cada visita realiz</w:t>
      </w:r>
      <w:r w:rsidRPr="00A95A3D">
        <w:rPr>
          <w:color w:val="auto"/>
        </w:rPr>
        <w:t>a</w:t>
      </w:r>
      <w:r w:rsidRPr="00A95A3D">
        <w:rPr>
          <w:color w:val="auto"/>
        </w:rPr>
        <w:t>da y que van a ser expresadas mediante minutas que son parte de nuestros  p</w:t>
      </w:r>
      <w:r w:rsidRPr="00A95A3D">
        <w:rPr>
          <w:color w:val="auto"/>
        </w:rPr>
        <w:t>a</w:t>
      </w:r>
      <w:r w:rsidRPr="00A95A3D">
        <w:rPr>
          <w:color w:val="auto"/>
        </w:rPr>
        <w:t>peles de trabajo.</w:t>
      </w:r>
    </w:p>
    <w:p w:rsidR="00315A1A" w:rsidRPr="00A95A3D" w:rsidRDefault="00315A1A" w:rsidP="000B535C">
      <w:pPr>
        <w:pStyle w:val="Ttulo3"/>
        <w:jc w:val="both"/>
        <w:rPr>
          <w:rFonts w:ascii="Arial" w:hAnsi="Arial" w:cs="Arial"/>
          <w:b w:val="0"/>
          <w:color w:val="auto"/>
          <w:sz w:val="24"/>
          <w:szCs w:val="24"/>
        </w:rPr>
      </w:pPr>
    </w:p>
    <w:p w:rsidR="00E16911" w:rsidRPr="00A95A3D" w:rsidRDefault="00E16911" w:rsidP="000B535C">
      <w:pPr>
        <w:pStyle w:val="Ttulo3"/>
        <w:spacing w:line="480" w:lineRule="auto"/>
        <w:jc w:val="both"/>
        <w:rPr>
          <w:rFonts w:ascii="Arial" w:hAnsi="Arial" w:cs="Arial"/>
          <w:color w:val="auto"/>
          <w:sz w:val="24"/>
          <w:szCs w:val="24"/>
        </w:rPr>
      </w:pPr>
      <w:bookmarkStart w:id="416" w:name="_Toc231074011"/>
      <w:bookmarkStart w:id="417" w:name="_Toc231074612"/>
      <w:bookmarkStart w:id="418" w:name="_Toc237930457"/>
      <w:r w:rsidRPr="00A95A3D">
        <w:rPr>
          <w:rFonts w:ascii="Arial" w:hAnsi="Arial" w:cs="Arial"/>
          <w:color w:val="auto"/>
          <w:sz w:val="24"/>
          <w:szCs w:val="24"/>
        </w:rPr>
        <w:t>3.3.2 Propósito</w:t>
      </w:r>
      <w:bookmarkEnd w:id="416"/>
      <w:bookmarkEnd w:id="417"/>
      <w:bookmarkEnd w:id="418"/>
    </w:p>
    <w:p w:rsidR="004F4606" w:rsidRPr="00A95A3D" w:rsidRDefault="00E16911" w:rsidP="000B535C">
      <w:pPr>
        <w:tabs>
          <w:tab w:val="left" w:pos="720"/>
        </w:tabs>
        <w:spacing w:line="480" w:lineRule="auto"/>
        <w:jc w:val="both"/>
        <w:rPr>
          <w:color w:val="auto"/>
        </w:rPr>
      </w:pPr>
      <w:r w:rsidRPr="00A95A3D">
        <w:rPr>
          <w:color w:val="auto"/>
        </w:rPr>
        <w:t>Aplicar las técnicas de análisis procedentes para lograr los fines pr</w:t>
      </w:r>
      <w:r w:rsidRPr="00A95A3D">
        <w:rPr>
          <w:color w:val="auto"/>
        </w:rPr>
        <w:t>o</w:t>
      </w:r>
      <w:r w:rsidRPr="00A95A3D">
        <w:rPr>
          <w:color w:val="auto"/>
        </w:rPr>
        <w:t>puestos con la oportunidad, extensión y profundidad que requiere el universo sujeto a examen, y las circunstancias específicas del trabajo, a fin de reunir los el</w:t>
      </w:r>
      <w:r w:rsidRPr="00A95A3D">
        <w:rPr>
          <w:color w:val="auto"/>
        </w:rPr>
        <w:t>e</w:t>
      </w:r>
      <w:r w:rsidRPr="00A95A3D">
        <w:rPr>
          <w:color w:val="auto"/>
        </w:rPr>
        <w:t>mentos de decisión ópt</w:t>
      </w:r>
      <w:r w:rsidRPr="00A95A3D">
        <w:rPr>
          <w:color w:val="auto"/>
        </w:rPr>
        <w:t>i</w:t>
      </w:r>
      <w:r w:rsidRPr="00A95A3D">
        <w:rPr>
          <w:color w:val="auto"/>
        </w:rPr>
        <w:t>mos.</w:t>
      </w:r>
    </w:p>
    <w:p w:rsidR="00315A1A" w:rsidRPr="00A95A3D" w:rsidRDefault="008B3938" w:rsidP="000B535C">
      <w:pPr>
        <w:pStyle w:val="Ttulo3"/>
        <w:spacing w:line="480" w:lineRule="auto"/>
        <w:jc w:val="both"/>
        <w:rPr>
          <w:rFonts w:ascii="Arial" w:hAnsi="Arial" w:cs="Arial"/>
          <w:b w:val="0"/>
          <w:color w:val="auto"/>
          <w:sz w:val="24"/>
          <w:szCs w:val="24"/>
        </w:rPr>
      </w:pPr>
      <w:r w:rsidRPr="00A95A3D">
        <w:rPr>
          <w:rFonts w:ascii="Arial" w:hAnsi="Arial" w:cs="Arial"/>
          <w:b w:val="0"/>
          <w:color w:val="auto"/>
          <w:sz w:val="24"/>
          <w:szCs w:val="24"/>
        </w:rPr>
        <w:tab/>
      </w:r>
      <w:bookmarkStart w:id="419" w:name="_Toc231074012"/>
      <w:bookmarkStart w:id="420" w:name="_Toc231074613"/>
    </w:p>
    <w:p w:rsidR="004F4606" w:rsidRPr="00A95A3D" w:rsidRDefault="00D65D30" w:rsidP="000B535C">
      <w:pPr>
        <w:pStyle w:val="Ttulo3"/>
        <w:spacing w:line="480" w:lineRule="auto"/>
        <w:jc w:val="both"/>
        <w:rPr>
          <w:rFonts w:ascii="Arial" w:hAnsi="Arial" w:cs="Arial"/>
          <w:color w:val="auto"/>
          <w:sz w:val="24"/>
          <w:szCs w:val="24"/>
        </w:rPr>
      </w:pPr>
      <w:bookmarkStart w:id="421" w:name="_Toc237930458"/>
      <w:r w:rsidRPr="00A95A3D">
        <w:rPr>
          <w:rFonts w:ascii="Arial" w:hAnsi="Arial" w:cs="Arial"/>
          <w:color w:val="auto"/>
          <w:sz w:val="24"/>
          <w:szCs w:val="24"/>
        </w:rPr>
        <w:t>3.3.3</w:t>
      </w:r>
      <w:r w:rsidR="00C75B93" w:rsidRPr="00A95A3D">
        <w:rPr>
          <w:rFonts w:ascii="Arial" w:hAnsi="Arial" w:cs="Arial"/>
          <w:color w:val="auto"/>
          <w:sz w:val="24"/>
          <w:szCs w:val="24"/>
        </w:rPr>
        <w:t xml:space="preserve"> Papeles de Trabajo</w:t>
      </w:r>
      <w:bookmarkEnd w:id="419"/>
      <w:bookmarkEnd w:id="420"/>
      <w:bookmarkEnd w:id="421"/>
    </w:p>
    <w:p w:rsidR="004F4606" w:rsidRPr="00A95A3D" w:rsidRDefault="004F4606" w:rsidP="000B535C">
      <w:pPr>
        <w:spacing w:line="480" w:lineRule="auto"/>
        <w:jc w:val="both"/>
        <w:rPr>
          <w:color w:val="auto"/>
        </w:rPr>
      </w:pPr>
      <w:r w:rsidRPr="00A95A3D">
        <w:rPr>
          <w:color w:val="auto"/>
        </w:rPr>
        <w:t>Los papeles de trabajo a mostrar son minutas, don</w:t>
      </w:r>
      <w:r w:rsidR="00D65D30" w:rsidRPr="00A95A3D">
        <w:rPr>
          <w:color w:val="auto"/>
        </w:rPr>
        <w:t xml:space="preserve">de el equipo auditor pondrá un </w:t>
      </w:r>
      <w:r w:rsidRPr="00A95A3D">
        <w:rPr>
          <w:color w:val="auto"/>
        </w:rPr>
        <w:t>resumen de lo ocurrido durante la obtención de</w:t>
      </w:r>
      <w:r w:rsidR="00D65D30" w:rsidRPr="00A95A3D">
        <w:rPr>
          <w:color w:val="auto"/>
        </w:rPr>
        <w:t xml:space="preserve"> información nec</w:t>
      </w:r>
      <w:r w:rsidR="00D65D30" w:rsidRPr="00A95A3D">
        <w:rPr>
          <w:color w:val="auto"/>
        </w:rPr>
        <w:t>e</w:t>
      </w:r>
      <w:r w:rsidR="00D65D30" w:rsidRPr="00A95A3D">
        <w:rPr>
          <w:color w:val="auto"/>
        </w:rPr>
        <w:t xml:space="preserve">saria </w:t>
      </w:r>
      <w:r w:rsidR="00C75B93" w:rsidRPr="00A95A3D">
        <w:rPr>
          <w:color w:val="auto"/>
        </w:rPr>
        <w:t xml:space="preserve">durante </w:t>
      </w:r>
      <w:r w:rsidR="00D65D30" w:rsidRPr="00A95A3D">
        <w:rPr>
          <w:color w:val="auto"/>
        </w:rPr>
        <w:t xml:space="preserve">la </w:t>
      </w:r>
      <w:r w:rsidRPr="00A95A3D">
        <w:rPr>
          <w:color w:val="auto"/>
        </w:rPr>
        <w:t>a</w:t>
      </w:r>
      <w:r w:rsidRPr="00A95A3D">
        <w:rPr>
          <w:color w:val="auto"/>
        </w:rPr>
        <w:t>u</w:t>
      </w:r>
      <w:r w:rsidRPr="00A95A3D">
        <w:rPr>
          <w:color w:val="auto"/>
        </w:rPr>
        <w:t>dito</w:t>
      </w:r>
      <w:r w:rsidR="00C75B93" w:rsidRPr="00A95A3D">
        <w:rPr>
          <w:color w:val="auto"/>
        </w:rPr>
        <w:t>r</w:t>
      </w:r>
      <w:r w:rsidRPr="00A95A3D">
        <w:rPr>
          <w:color w:val="auto"/>
        </w:rPr>
        <w:t>ía.</w:t>
      </w:r>
    </w:p>
    <w:p w:rsidR="00E710A9" w:rsidRDefault="00E710A9" w:rsidP="000B535C">
      <w:pPr>
        <w:spacing w:line="480" w:lineRule="auto"/>
        <w:jc w:val="both"/>
        <w:rPr>
          <w:color w:val="auto"/>
        </w:rPr>
      </w:pPr>
    </w:p>
    <w:p w:rsidR="00172220" w:rsidRPr="00A95A3D" w:rsidRDefault="00172220" w:rsidP="000B535C">
      <w:pPr>
        <w:spacing w:line="480" w:lineRule="auto"/>
        <w:jc w:val="both"/>
        <w:rPr>
          <w:color w:val="auto"/>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olor w:val="auto"/>
          <w:sz w:val="20"/>
          <w:szCs w:val="20"/>
        </w:rPr>
      </w:pPr>
      <w:r w:rsidRPr="00A95A3D">
        <w:rPr>
          <w:b/>
          <w:color w:val="auto"/>
          <w:sz w:val="20"/>
          <w:szCs w:val="20"/>
        </w:rPr>
        <w:lastRenderedPageBreak/>
        <w:t>MINUTA 1</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 xml:space="preserve">Minuta de la visita realizada a </w:t>
      </w:r>
      <w:smartTag w:uri="urn:schemas-microsoft-com:office:smarttags" w:element="PersonName">
        <w:smartTagPr>
          <w:attr w:name="ProductID" w:val="la Empresa"/>
        </w:smartTagPr>
        <w:r w:rsidRPr="00A95A3D">
          <w:rPr>
            <w:color w:val="auto"/>
            <w:sz w:val="20"/>
            <w:szCs w:val="20"/>
          </w:rPr>
          <w:t>la Empresa</w:t>
        </w:r>
      </w:smartTag>
      <w:r w:rsidRPr="00A95A3D">
        <w:rPr>
          <w:color w:val="auto"/>
          <w:sz w:val="20"/>
          <w:szCs w:val="20"/>
        </w:rPr>
        <w:t xml:space="preserve"> el día 7 de Abril del 2009, previ</w:t>
      </w:r>
      <w:r w:rsidRPr="00A95A3D">
        <w:rPr>
          <w:color w:val="auto"/>
          <w:sz w:val="20"/>
          <w:szCs w:val="20"/>
        </w:rPr>
        <w:t>a</w:t>
      </w:r>
      <w:r w:rsidRPr="00A95A3D">
        <w:rPr>
          <w:color w:val="auto"/>
          <w:sz w:val="20"/>
          <w:szCs w:val="20"/>
        </w:rPr>
        <w:t>mente avisamos la visita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08H30</w:t>
      </w:r>
      <w:r w:rsidRPr="00A95A3D">
        <w:rPr>
          <w:color w:val="auto"/>
          <w:sz w:val="20"/>
          <w:szCs w:val="20"/>
        </w:rPr>
        <w:tab/>
        <w:t>Llegada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09H30</w:t>
      </w:r>
      <w:r w:rsidRPr="00A95A3D">
        <w:rPr>
          <w:color w:val="auto"/>
          <w:sz w:val="20"/>
          <w:szCs w:val="20"/>
        </w:rPr>
        <w:tab/>
        <w:t>Entrevista y sesión de preguntas con el Gerente General y el Cont</w:t>
      </w:r>
      <w:r w:rsidRPr="00A95A3D">
        <w:rPr>
          <w:color w:val="auto"/>
          <w:sz w:val="20"/>
          <w:szCs w:val="20"/>
        </w:rPr>
        <w:t>a</w:t>
      </w:r>
      <w:r w:rsidRPr="00A95A3D">
        <w:rPr>
          <w:color w:val="auto"/>
          <w:sz w:val="20"/>
          <w:szCs w:val="20"/>
        </w:rPr>
        <w:t xml:space="preserve">dor.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10H00</w:t>
      </w:r>
      <w:r w:rsidRPr="00A95A3D">
        <w:rPr>
          <w:color w:val="auto"/>
          <w:sz w:val="20"/>
          <w:szCs w:val="20"/>
        </w:rPr>
        <w:tab/>
        <w:t xml:space="preserve">Fin de </w:t>
      </w:r>
      <w:smartTag w:uri="urn:schemas-microsoft-com:office:smarttags" w:element="PersonName">
        <w:smartTagPr>
          <w:attr w:name="ProductID" w:val="la Visita"/>
        </w:smartTagPr>
        <w:r w:rsidRPr="00A95A3D">
          <w:rPr>
            <w:color w:val="auto"/>
            <w:sz w:val="20"/>
            <w:szCs w:val="20"/>
          </w:rPr>
          <w:t>la Visita</w:t>
        </w:r>
      </w:smartTag>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En esta visita acordamos con la empresa, que las siguientes vis</w:t>
      </w:r>
      <w:r w:rsidRPr="00A95A3D">
        <w:rPr>
          <w:color w:val="auto"/>
          <w:sz w:val="20"/>
          <w:szCs w:val="20"/>
        </w:rPr>
        <w:t>i</w:t>
      </w:r>
      <w:r w:rsidRPr="00A95A3D">
        <w:rPr>
          <w:color w:val="auto"/>
          <w:sz w:val="20"/>
          <w:szCs w:val="20"/>
        </w:rPr>
        <w:t>tas serán a partir del 20 de abril del 2008; debido a que todavía no habían cerrado los libros del 2008, y estaban en pr</w:t>
      </w:r>
      <w:r w:rsidRPr="00A95A3D">
        <w:rPr>
          <w:color w:val="auto"/>
          <w:sz w:val="20"/>
          <w:szCs w:val="20"/>
        </w:rPr>
        <w:t>o</w:t>
      </w:r>
      <w:r w:rsidRPr="00A95A3D">
        <w:rPr>
          <w:color w:val="auto"/>
          <w:sz w:val="20"/>
          <w:szCs w:val="20"/>
        </w:rPr>
        <w:t>cesos de declaraciones del 2008; y la empresa se encontraba con mucho trabaja incl</w:t>
      </w:r>
      <w:r w:rsidRPr="00A95A3D">
        <w:rPr>
          <w:color w:val="auto"/>
          <w:sz w:val="20"/>
          <w:szCs w:val="20"/>
        </w:rPr>
        <w:t>u</w:t>
      </w:r>
      <w:r w:rsidRPr="00A95A3D">
        <w:rPr>
          <w:color w:val="auto"/>
          <w:sz w:val="20"/>
          <w:szCs w:val="20"/>
        </w:rPr>
        <w:t>so las personas que nos iban a facilitar la inform</w:t>
      </w:r>
      <w:r w:rsidRPr="00A95A3D">
        <w:rPr>
          <w:color w:val="auto"/>
          <w:sz w:val="20"/>
          <w:szCs w:val="20"/>
        </w:rPr>
        <w:t>a</w:t>
      </w:r>
      <w:r w:rsidRPr="00A95A3D">
        <w:rPr>
          <w:color w:val="auto"/>
          <w:sz w:val="20"/>
          <w:szCs w:val="20"/>
        </w:rPr>
        <w:t>ción.</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En esta visita solicitamos  Manual de Funciones, Organigrama, Manual de procedimiento</w:t>
      </w:r>
    </w:p>
    <w:p w:rsidR="004F4606" w:rsidRPr="00A95A3D" w:rsidRDefault="004F4606" w:rsidP="000B535C">
      <w:pPr>
        <w:spacing w:line="480" w:lineRule="auto"/>
        <w:jc w:val="both"/>
        <w:rPr>
          <w:b/>
          <w:i/>
          <w:color w:val="auto"/>
          <w:sz w:val="20"/>
          <w:szCs w:val="20"/>
        </w:rPr>
      </w:pPr>
    </w:p>
    <w:p w:rsidR="002F17D0" w:rsidRPr="00A95A3D" w:rsidRDefault="002F17D0" w:rsidP="000B535C">
      <w:pPr>
        <w:spacing w:line="480" w:lineRule="auto"/>
        <w:jc w:val="both"/>
        <w:rPr>
          <w:b/>
          <w:i/>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olor w:val="auto"/>
          <w:sz w:val="20"/>
          <w:szCs w:val="20"/>
        </w:rPr>
      </w:pPr>
      <w:r w:rsidRPr="00A95A3D">
        <w:rPr>
          <w:b/>
          <w:color w:val="auto"/>
          <w:sz w:val="20"/>
          <w:szCs w:val="20"/>
        </w:rPr>
        <w:t>MINUTA 2</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 xml:space="preserve">Minuta de la visita realizada a </w:t>
      </w:r>
      <w:smartTag w:uri="urn:schemas-microsoft-com:office:smarttags" w:element="PersonName">
        <w:smartTagPr>
          <w:attr w:name="ProductID" w:val="la Empresa"/>
        </w:smartTagPr>
        <w:r w:rsidRPr="00A95A3D">
          <w:rPr>
            <w:color w:val="auto"/>
            <w:sz w:val="20"/>
            <w:szCs w:val="20"/>
          </w:rPr>
          <w:t>la Empresa</w:t>
        </w:r>
      </w:smartTag>
      <w:r w:rsidRPr="00A95A3D">
        <w:rPr>
          <w:color w:val="auto"/>
          <w:sz w:val="20"/>
          <w:szCs w:val="20"/>
        </w:rPr>
        <w:t xml:space="preserve"> el día lunes 20 de Abril del 2009, previamente avisamos la visita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08H30</w:t>
      </w:r>
      <w:r w:rsidRPr="00A95A3D">
        <w:rPr>
          <w:color w:val="auto"/>
          <w:sz w:val="20"/>
          <w:szCs w:val="20"/>
        </w:rPr>
        <w:tab/>
        <w:t>Llegada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09H15</w:t>
      </w:r>
      <w:r w:rsidRPr="00A95A3D">
        <w:rPr>
          <w:color w:val="auto"/>
          <w:sz w:val="20"/>
          <w:szCs w:val="20"/>
        </w:rPr>
        <w:tab/>
        <w:t>El Gerente General presentó a las dos personas encargadas de facilitar la inform</w:t>
      </w:r>
      <w:r w:rsidRPr="00A95A3D">
        <w:rPr>
          <w:color w:val="auto"/>
          <w:sz w:val="20"/>
          <w:szCs w:val="20"/>
        </w:rPr>
        <w:t>a</w:t>
      </w:r>
      <w:r w:rsidRPr="00A95A3D">
        <w:rPr>
          <w:color w:val="auto"/>
          <w:sz w:val="20"/>
          <w:szCs w:val="20"/>
        </w:rPr>
        <w:t>ción requerida, los cuales eran el contador de la comp</w:t>
      </w:r>
      <w:r w:rsidRPr="00A95A3D">
        <w:rPr>
          <w:color w:val="auto"/>
          <w:sz w:val="20"/>
          <w:szCs w:val="20"/>
        </w:rPr>
        <w:t>a</w:t>
      </w:r>
      <w:r w:rsidRPr="00A95A3D">
        <w:rPr>
          <w:color w:val="auto"/>
          <w:sz w:val="20"/>
          <w:szCs w:val="20"/>
        </w:rPr>
        <w:t>ñía y su ayudante.</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09H20</w:t>
      </w:r>
      <w:r w:rsidRPr="00A95A3D">
        <w:rPr>
          <w:color w:val="auto"/>
          <w:sz w:val="20"/>
          <w:szCs w:val="20"/>
        </w:rPr>
        <w:tab/>
        <w:t>Solicitamos la información necesaria entre ellos Estados de Resultados 2008, Bala</w:t>
      </w:r>
      <w:r w:rsidRPr="00A95A3D">
        <w:rPr>
          <w:color w:val="auto"/>
          <w:sz w:val="20"/>
          <w:szCs w:val="20"/>
        </w:rPr>
        <w:t>n</w:t>
      </w:r>
      <w:r w:rsidRPr="00A95A3D">
        <w:rPr>
          <w:color w:val="auto"/>
          <w:sz w:val="20"/>
          <w:szCs w:val="20"/>
        </w:rPr>
        <w:t>ce General 2008, Estado de Evolución del Patrimonio 2008, mayores contables (nombré los principales entre ellos todas la cuentas de gastos, ventas, Depreciaci</w:t>
      </w:r>
      <w:r w:rsidRPr="00A95A3D">
        <w:rPr>
          <w:color w:val="auto"/>
          <w:sz w:val="20"/>
          <w:szCs w:val="20"/>
        </w:rPr>
        <w:t>o</w:t>
      </w:r>
      <w:r w:rsidRPr="00A95A3D">
        <w:rPr>
          <w:color w:val="auto"/>
          <w:sz w:val="20"/>
          <w:szCs w:val="20"/>
        </w:rPr>
        <w:t xml:space="preserve">nes Acumuladas de Activos Fijos, Impuesto por Pagar y Cobrar, Provisiones, etc.) ,  los REOC del 2008 y todas las declaraciones del 2008. De los cuales nos facilitaron las declaraciones realizadas del formularios 101, 103 y 104, más el Balance General y el Estado de Resultados del </w:t>
      </w:r>
      <w:r w:rsidR="00142A66" w:rsidRPr="00A95A3D">
        <w:rPr>
          <w:color w:val="auto"/>
          <w:sz w:val="20"/>
          <w:szCs w:val="20"/>
        </w:rPr>
        <w:t>período</w:t>
      </w:r>
      <w:r w:rsidRPr="00A95A3D">
        <w:rPr>
          <w:color w:val="auto"/>
          <w:sz w:val="20"/>
          <w:szCs w:val="20"/>
        </w:rPr>
        <w:t xml:space="preserve"> requerido. C</w:t>
      </w:r>
      <w:r w:rsidRPr="00A95A3D">
        <w:rPr>
          <w:color w:val="auto"/>
          <w:sz w:val="20"/>
          <w:szCs w:val="20"/>
        </w:rPr>
        <w:t>a</w:t>
      </w:r>
      <w:r w:rsidRPr="00A95A3D">
        <w:rPr>
          <w:color w:val="auto"/>
          <w:sz w:val="20"/>
          <w:szCs w:val="20"/>
        </w:rPr>
        <w:t>si nos iban a facilitar los REOC,  pero el contador indicó que primero tenía que revisa</w:t>
      </w:r>
      <w:r w:rsidRPr="00A95A3D">
        <w:rPr>
          <w:color w:val="auto"/>
          <w:sz w:val="20"/>
          <w:szCs w:val="20"/>
        </w:rPr>
        <w:t>r</w:t>
      </w:r>
      <w:r w:rsidRPr="00A95A3D">
        <w:rPr>
          <w:color w:val="auto"/>
          <w:sz w:val="20"/>
          <w:szCs w:val="20"/>
        </w:rPr>
        <w:t xml:space="preserve">los.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ab/>
        <w:t>Vale recalcar que al solicitar la información en especial la de los may</w:t>
      </w:r>
      <w:r w:rsidRPr="00A95A3D">
        <w:rPr>
          <w:color w:val="auto"/>
          <w:sz w:val="20"/>
          <w:szCs w:val="20"/>
        </w:rPr>
        <w:t>o</w:t>
      </w:r>
      <w:r w:rsidRPr="00A95A3D">
        <w:rPr>
          <w:color w:val="auto"/>
          <w:sz w:val="20"/>
          <w:szCs w:val="20"/>
        </w:rPr>
        <w:t>res, indiqué que no necesariamente debería ser impreso yo los podría observar y tomar apu</w:t>
      </w:r>
      <w:r w:rsidRPr="00A95A3D">
        <w:rPr>
          <w:color w:val="auto"/>
          <w:sz w:val="20"/>
          <w:szCs w:val="20"/>
        </w:rPr>
        <w:t>n</w:t>
      </w:r>
      <w:r w:rsidRPr="00A95A3D">
        <w:rPr>
          <w:color w:val="auto"/>
          <w:sz w:val="20"/>
          <w:szCs w:val="20"/>
        </w:rPr>
        <w:t xml:space="preserve">tes necesarios.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ab/>
        <w:t>En esta visita quedamos en al siguiente día me facilitarían el resto de información requerida.</w:t>
      </w:r>
    </w:p>
    <w:p w:rsidR="004F4606" w:rsidRPr="00A95A3D" w:rsidRDefault="004F4606" w:rsidP="000B535C">
      <w:pPr>
        <w:pBdr>
          <w:top w:val="single" w:sz="4" w:space="1" w:color="auto"/>
          <w:left w:val="single" w:sz="4" w:space="4" w:color="auto"/>
          <w:bottom w:val="single" w:sz="4" w:space="1" w:color="auto"/>
          <w:right w:val="single" w:sz="4" w:space="4" w:color="auto"/>
        </w:pBdr>
        <w:spacing w:line="480" w:lineRule="auto"/>
        <w:jc w:val="both"/>
        <w:rPr>
          <w:color w:val="auto"/>
          <w:sz w:val="20"/>
          <w:szCs w:val="20"/>
        </w:rPr>
      </w:pPr>
    </w:p>
    <w:p w:rsidR="00C75B93" w:rsidRPr="00A95A3D" w:rsidRDefault="00C75B93" w:rsidP="000B535C">
      <w:pPr>
        <w:spacing w:line="480" w:lineRule="auto"/>
        <w:jc w:val="both"/>
        <w:rPr>
          <w:color w:val="auto"/>
          <w:sz w:val="20"/>
          <w:szCs w:val="20"/>
        </w:rPr>
      </w:pPr>
    </w:p>
    <w:p w:rsidR="002F17D0" w:rsidRDefault="002F17D0" w:rsidP="000B535C">
      <w:pPr>
        <w:spacing w:line="480" w:lineRule="auto"/>
        <w:jc w:val="both"/>
        <w:rPr>
          <w:color w:val="auto"/>
          <w:sz w:val="20"/>
          <w:szCs w:val="20"/>
        </w:rPr>
      </w:pPr>
    </w:p>
    <w:p w:rsidR="00172220" w:rsidRPr="00A95A3D" w:rsidRDefault="00172220" w:rsidP="000B535C">
      <w:pPr>
        <w:spacing w:line="480" w:lineRule="auto"/>
        <w:jc w:val="both"/>
        <w:rPr>
          <w:color w:val="auto"/>
          <w:sz w:val="20"/>
          <w:szCs w:val="20"/>
        </w:rPr>
      </w:pPr>
    </w:p>
    <w:p w:rsidR="004F4606" w:rsidRPr="00A95A3D" w:rsidRDefault="004F4606" w:rsidP="000B535C">
      <w:pPr>
        <w:spacing w:line="480" w:lineRule="auto"/>
        <w:jc w:val="both"/>
        <w:rPr>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olor w:val="auto"/>
          <w:sz w:val="20"/>
          <w:szCs w:val="20"/>
        </w:rPr>
      </w:pPr>
      <w:r w:rsidRPr="00A95A3D">
        <w:rPr>
          <w:b/>
          <w:color w:val="auto"/>
          <w:sz w:val="20"/>
          <w:szCs w:val="20"/>
        </w:rPr>
        <w:lastRenderedPageBreak/>
        <w:t>MINUTA 3</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 xml:space="preserve">Minuta de la visita realizada a </w:t>
      </w:r>
      <w:smartTag w:uri="urn:schemas-microsoft-com:office:smarttags" w:element="PersonName">
        <w:smartTagPr>
          <w:attr w:name="ProductID" w:val="la Empresa"/>
        </w:smartTagPr>
        <w:r w:rsidRPr="00A95A3D">
          <w:rPr>
            <w:color w:val="auto"/>
            <w:sz w:val="20"/>
            <w:szCs w:val="20"/>
          </w:rPr>
          <w:t>la Empresa</w:t>
        </w:r>
      </w:smartTag>
      <w:r w:rsidRPr="00A95A3D">
        <w:rPr>
          <w:color w:val="auto"/>
          <w:sz w:val="20"/>
          <w:szCs w:val="20"/>
        </w:rPr>
        <w:t xml:space="preserve"> el día martes 21 de abril del 2009, previamente avisamos la visita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08H30</w:t>
      </w:r>
      <w:r w:rsidRPr="00A95A3D">
        <w:rPr>
          <w:color w:val="auto"/>
          <w:sz w:val="20"/>
          <w:szCs w:val="20"/>
        </w:rPr>
        <w:tab/>
        <w:t>Llegada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09H15</w:t>
      </w:r>
      <w:r w:rsidRPr="00A95A3D">
        <w:rPr>
          <w:color w:val="auto"/>
          <w:sz w:val="20"/>
          <w:szCs w:val="20"/>
        </w:rPr>
        <w:tab/>
        <w:t>El señor contador, con un comportamiento muy poco cortés y con tono de voz  un poco más elevada de lo normal, me indicó entre tantas cosas que lo estaba presi</w:t>
      </w:r>
      <w:r w:rsidRPr="00A95A3D">
        <w:rPr>
          <w:color w:val="auto"/>
          <w:sz w:val="20"/>
          <w:szCs w:val="20"/>
        </w:rPr>
        <w:t>o</w:t>
      </w:r>
      <w:r w:rsidRPr="00A95A3D">
        <w:rPr>
          <w:color w:val="auto"/>
          <w:sz w:val="20"/>
          <w:szCs w:val="20"/>
        </w:rPr>
        <w:t xml:space="preserve">nando mucho para entregarme la información, y que no tenía tiempo porque tenía muchas cosas que hacer y que iba a hablar con la gerencia acerca de aquello y que regrese al siguiente día a las 11h00; sin faltar el respeto, le dije que </w:t>
      </w:r>
      <w:r w:rsidR="00C75B93" w:rsidRPr="00A95A3D">
        <w:rPr>
          <w:color w:val="auto"/>
          <w:sz w:val="20"/>
          <w:szCs w:val="20"/>
        </w:rPr>
        <w:t>coordinamos</w:t>
      </w:r>
      <w:r w:rsidRPr="00A95A3D">
        <w:rPr>
          <w:color w:val="auto"/>
          <w:sz w:val="20"/>
          <w:szCs w:val="20"/>
        </w:rPr>
        <w:t xml:space="preserve"> con </w:t>
      </w:r>
      <w:r w:rsidR="00D72144" w:rsidRPr="00A95A3D">
        <w:rPr>
          <w:color w:val="auto"/>
          <w:sz w:val="20"/>
          <w:szCs w:val="20"/>
        </w:rPr>
        <w:t>é</w:t>
      </w:r>
      <w:r w:rsidRPr="00A95A3D">
        <w:rPr>
          <w:color w:val="auto"/>
          <w:sz w:val="20"/>
          <w:szCs w:val="20"/>
        </w:rPr>
        <w:t xml:space="preserve">l para respetar el valioso tiempo de él y el </w:t>
      </w:r>
      <w:r w:rsidR="00C75B93" w:rsidRPr="00A95A3D">
        <w:rPr>
          <w:color w:val="auto"/>
          <w:sz w:val="20"/>
          <w:szCs w:val="20"/>
        </w:rPr>
        <w:t>nuestro</w:t>
      </w:r>
      <w:r w:rsidRPr="00A95A3D">
        <w:rPr>
          <w:color w:val="auto"/>
          <w:sz w:val="20"/>
          <w:szCs w:val="20"/>
        </w:rPr>
        <w:t>, y así no incomodar a nadie.</w:t>
      </w:r>
    </w:p>
    <w:p w:rsidR="004F4606" w:rsidRPr="00A95A3D" w:rsidRDefault="00C75B93"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ab/>
        <w:t>Al salir de aquella oficina</w:t>
      </w:r>
      <w:r w:rsidR="004F4606" w:rsidRPr="00A95A3D">
        <w:rPr>
          <w:color w:val="auto"/>
          <w:sz w:val="20"/>
          <w:szCs w:val="20"/>
        </w:rPr>
        <w:t xml:space="preserve"> </w:t>
      </w:r>
      <w:r w:rsidRPr="00A95A3D">
        <w:rPr>
          <w:color w:val="auto"/>
          <w:sz w:val="20"/>
          <w:szCs w:val="20"/>
        </w:rPr>
        <w:t>de</w:t>
      </w:r>
      <w:r w:rsidR="004F4606" w:rsidRPr="00A95A3D">
        <w:rPr>
          <w:color w:val="auto"/>
          <w:sz w:val="20"/>
          <w:szCs w:val="20"/>
        </w:rPr>
        <w:t xml:space="preserve"> aquel área, fui a despedirme del Gerente el cuál pr</w:t>
      </w:r>
      <w:r w:rsidR="004F4606" w:rsidRPr="00A95A3D">
        <w:rPr>
          <w:color w:val="auto"/>
          <w:sz w:val="20"/>
          <w:szCs w:val="20"/>
        </w:rPr>
        <w:t>e</w:t>
      </w:r>
      <w:r w:rsidR="004F4606" w:rsidRPr="00A95A3D">
        <w:rPr>
          <w:color w:val="auto"/>
          <w:sz w:val="20"/>
          <w:szCs w:val="20"/>
        </w:rPr>
        <w:t>guntó que si había recibido toda la información y le respondí la verdad “No”,  inm</w:t>
      </w:r>
      <w:r w:rsidR="004F4606" w:rsidRPr="00A95A3D">
        <w:rPr>
          <w:color w:val="auto"/>
          <w:sz w:val="20"/>
          <w:szCs w:val="20"/>
        </w:rPr>
        <w:t>e</w:t>
      </w:r>
      <w:r w:rsidR="004F4606" w:rsidRPr="00A95A3D">
        <w:rPr>
          <w:color w:val="auto"/>
          <w:sz w:val="20"/>
          <w:szCs w:val="20"/>
        </w:rPr>
        <w:t>diatamente hizo llegar al ayudante del contador quien se había comportado muy amable desde que llegué a realizar el trabajo, y le pidió de favor  que me facilitara la información que requ</w:t>
      </w:r>
      <w:r w:rsidRPr="00A95A3D">
        <w:rPr>
          <w:color w:val="auto"/>
          <w:sz w:val="20"/>
          <w:szCs w:val="20"/>
        </w:rPr>
        <w:t>e</w:t>
      </w:r>
      <w:r w:rsidRPr="00A95A3D">
        <w:rPr>
          <w:color w:val="auto"/>
          <w:sz w:val="20"/>
          <w:szCs w:val="20"/>
        </w:rPr>
        <w:t>ría</w:t>
      </w:r>
      <w:r w:rsidR="004F4606" w:rsidRPr="00A95A3D">
        <w:rPr>
          <w:color w:val="auto"/>
          <w:sz w:val="20"/>
          <w:szCs w:val="20"/>
        </w:rPr>
        <w:t xml:space="preserve">.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10H00</w:t>
      </w:r>
      <w:r w:rsidRPr="00A95A3D">
        <w:rPr>
          <w:color w:val="auto"/>
          <w:sz w:val="20"/>
          <w:szCs w:val="20"/>
        </w:rPr>
        <w:tab/>
        <w:t>Revisé algunas carpetas de procedimientos que realiza la empresa para llevar a cabo su función; y documentos importantes que respaldaban que la compañía est</w:t>
      </w:r>
      <w:r w:rsidRPr="00A95A3D">
        <w:rPr>
          <w:color w:val="auto"/>
          <w:sz w:val="20"/>
          <w:szCs w:val="20"/>
        </w:rPr>
        <w:t>a</w:t>
      </w:r>
      <w:r w:rsidRPr="00A95A3D">
        <w:rPr>
          <w:color w:val="auto"/>
          <w:sz w:val="20"/>
          <w:szCs w:val="20"/>
        </w:rPr>
        <w:t>ba legalmente constituida facilitada por el g</w:t>
      </w:r>
      <w:r w:rsidRPr="00A95A3D">
        <w:rPr>
          <w:color w:val="auto"/>
          <w:sz w:val="20"/>
          <w:szCs w:val="20"/>
        </w:rPr>
        <w:t>e</w:t>
      </w:r>
      <w:r w:rsidRPr="00A95A3D">
        <w:rPr>
          <w:color w:val="auto"/>
          <w:sz w:val="20"/>
          <w:szCs w:val="20"/>
        </w:rPr>
        <w:t>rente.</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12H00  Fin de la visita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 xml:space="preserve">En esta visita quedamos en al siguiente día </w:t>
      </w:r>
      <w:r w:rsidR="00F317F0" w:rsidRPr="00A95A3D">
        <w:rPr>
          <w:color w:val="auto"/>
          <w:sz w:val="20"/>
          <w:szCs w:val="20"/>
        </w:rPr>
        <w:t>nos</w:t>
      </w:r>
      <w:r w:rsidRPr="00A95A3D">
        <w:rPr>
          <w:color w:val="auto"/>
          <w:sz w:val="20"/>
          <w:szCs w:val="20"/>
        </w:rPr>
        <w:t xml:space="preserve"> facilitaría el resto de inform</w:t>
      </w:r>
      <w:r w:rsidRPr="00A95A3D">
        <w:rPr>
          <w:color w:val="auto"/>
          <w:sz w:val="20"/>
          <w:szCs w:val="20"/>
        </w:rPr>
        <w:t>a</w:t>
      </w:r>
      <w:r w:rsidRPr="00A95A3D">
        <w:rPr>
          <w:color w:val="auto"/>
          <w:sz w:val="20"/>
          <w:szCs w:val="20"/>
        </w:rPr>
        <w:t>ción.</w:t>
      </w:r>
    </w:p>
    <w:p w:rsidR="002F17D0" w:rsidRPr="00A95A3D" w:rsidRDefault="002F17D0" w:rsidP="000B535C">
      <w:pPr>
        <w:spacing w:line="480" w:lineRule="auto"/>
        <w:jc w:val="both"/>
        <w:rPr>
          <w:b/>
          <w:color w:val="auto"/>
          <w:sz w:val="20"/>
          <w:szCs w:val="20"/>
          <w:lang w:val="es-AR"/>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olor w:val="auto"/>
          <w:sz w:val="20"/>
          <w:szCs w:val="20"/>
        </w:rPr>
      </w:pPr>
      <w:r w:rsidRPr="00A95A3D">
        <w:rPr>
          <w:b/>
          <w:color w:val="auto"/>
          <w:sz w:val="20"/>
          <w:szCs w:val="20"/>
        </w:rPr>
        <w:t>MINUTA 4</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 xml:space="preserve">Minuta de la visita realizada a </w:t>
      </w:r>
      <w:smartTag w:uri="urn:schemas-microsoft-com:office:smarttags" w:element="PersonName">
        <w:smartTagPr>
          <w:attr w:name="ProductID" w:val="la Empresa"/>
        </w:smartTagPr>
        <w:r w:rsidRPr="00A95A3D">
          <w:rPr>
            <w:color w:val="auto"/>
            <w:sz w:val="20"/>
            <w:szCs w:val="20"/>
          </w:rPr>
          <w:t>la Empresa</w:t>
        </w:r>
      </w:smartTag>
      <w:r w:rsidRPr="00A95A3D">
        <w:rPr>
          <w:color w:val="auto"/>
          <w:sz w:val="20"/>
          <w:szCs w:val="20"/>
        </w:rPr>
        <w:t xml:space="preserve"> el día miércoles 22 de abril del 2009, previamente avisamos la visita a la empr</w:t>
      </w:r>
      <w:r w:rsidRPr="00A95A3D">
        <w:rPr>
          <w:color w:val="auto"/>
          <w:sz w:val="20"/>
          <w:szCs w:val="20"/>
        </w:rPr>
        <w:t>e</w:t>
      </w:r>
      <w:r w:rsidRPr="00A95A3D">
        <w:rPr>
          <w:color w:val="auto"/>
          <w:sz w:val="20"/>
          <w:szCs w:val="20"/>
        </w:rPr>
        <w:t>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13H00</w:t>
      </w:r>
      <w:r w:rsidRPr="00A95A3D">
        <w:rPr>
          <w:color w:val="auto"/>
          <w:sz w:val="20"/>
          <w:szCs w:val="20"/>
        </w:rPr>
        <w:tab/>
        <w:t>Llegada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1</w:t>
      </w:r>
      <w:r w:rsidR="00F317F0" w:rsidRPr="00A95A3D">
        <w:rPr>
          <w:color w:val="auto"/>
          <w:sz w:val="20"/>
          <w:szCs w:val="20"/>
        </w:rPr>
        <w:t>4H00</w:t>
      </w:r>
      <w:r w:rsidR="00F317F0" w:rsidRPr="00A95A3D">
        <w:rPr>
          <w:color w:val="auto"/>
          <w:sz w:val="20"/>
          <w:szCs w:val="20"/>
        </w:rPr>
        <w:tab/>
        <w:t>El ayudante del contador nos</w:t>
      </w:r>
      <w:r w:rsidRPr="00A95A3D">
        <w:rPr>
          <w:color w:val="auto"/>
          <w:sz w:val="20"/>
          <w:szCs w:val="20"/>
        </w:rPr>
        <w:t xml:space="preserve"> facilitó los mayores de las cuentas de Gastos de la compañía indicándome que al siguiente día me facilitaría los REOC, en esta entr</w:t>
      </w:r>
      <w:r w:rsidRPr="00A95A3D">
        <w:rPr>
          <w:color w:val="auto"/>
          <w:sz w:val="20"/>
          <w:szCs w:val="20"/>
        </w:rPr>
        <w:t>e</w:t>
      </w:r>
      <w:r w:rsidRPr="00A95A3D">
        <w:rPr>
          <w:color w:val="auto"/>
          <w:sz w:val="20"/>
          <w:szCs w:val="20"/>
        </w:rPr>
        <w:t>vis</w:t>
      </w:r>
      <w:r w:rsidR="00F317F0" w:rsidRPr="00A95A3D">
        <w:rPr>
          <w:color w:val="auto"/>
          <w:sz w:val="20"/>
          <w:szCs w:val="20"/>
        </w:rPr>
        <w:t>ta le pedí de favor que nos</w:t>
      </w:r>
      <w:r w:rsidRPr="00A95A3D">
        <w:rPr>
          <w:color w:val="auto"/>
          <w:sz w:val="20"/>
          <w:szCs w:val="20"/>
        </w:rPr>
        <w:t xml:space="preserve"> facilitara los cálculos de las utilidades del 2008.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14H15  Fin de la visita</w:t>
      </w:r>
    </w:p>
    <w:p w:rsidR="004F4606" w:rsidRPr="00A95A3D" w:rsidRDefault="00C75B93"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En esta visita quedamos que e</w:t>
      </w:r>
      <w:r w:rsidR="00F317F0" w:rsidRPr="00A95A3D">
        <w:rPr>
          <w:color w:val="auto"/>
          <w:sz w:val="20"/>
          <w:szCs w:val="20"/>
        </w:rPr>
        <w:t>l siguiente día nos</w:t>
      </w:r>
      <w:r w:rsidR="004F4606" w:rsidRPr="00A95A3D">
        <w:rPr>
          <w:color w:val="auto"/>
          <w:sz w:val="20"/>
          <w:szCs w:val="20"/>
        </w:rPr>
        <w:t xml:space="preserve"> facilitarían la demás información y que ta</w:t>
      </w:r>
      <w:r w:rsidR="004F4606" w:rsidRPr="00A95A3D">
        <w:rPr>
          <w:color w:val="auto"/>
          <w:sz w:val="20"/>
          <w:szCs w:val="20"/>
        </w:rPr>
        <w:t>m</w:t>
      </w:r>
      <w:r w:rsidR="004F4606" w:rsidRPr="00A95A3D">
        <w:rPr>
          <w:color w:val="auto"/>
          <w:sz w:val="20"/>
          <w:szCs w:val="20"/>
        </w:rPr>
        <w:t>bién visitaría el departamento de RRHH.</w:t>
      </w:r>
    </w:p>
    <w:p w:rsidR="0023021D" w:rsidRPr="00A95A3D" w:rsidRDefault="0023021D" w:rsidP="000B535C">
      <w:pPr>
        <w:spacing w:line="480" w:lineRule="auto"/>
        <w:jc w:val="both"/>
        <w:rPr>
          <w:b/>
          <w:color w:val="auto"/>
          <w:sz w:val="20"/>
          <w:szCs w:val="20"/>
        </w:rPr>
      </w:pP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b/>
          <w:color w:val="auto"/>
          <w:sz w:val="20"/>
          <w:szCs w:val="20"/>
        </w:rPr>
      </w:pPr>
      <w:r w:rsidRPr="00A95A3D">
        <w:rPr>
          <w:b/>
          <w:color w:val="auto"/>
          <w:sz w:val="20"/>
          <w:szCs w:val="20"/>
        </w:rPr>
        <w:t>MINUTA 5</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Minuta de la visita realizada a la empresa el día jueves 23 de abril del 2009, previamente avisamos la visita a la empresa.</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10H15</w:t>
      </w:r>
      <w:r w:rsidRPr="00A95A3D">
        <w:rPr>
          <w:color w:val="auto"/>
          <w:sz w:val="20"/>
          <w:szCs w:val="20"/>
        </w:rPr>
        <w:tab/>
        <w:t>Llegada a la empresa al área de Recursos Humanos.</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10H45</w:t>
      </w:r>
      <w:r w:rsidRPr="00A95A3D">
        <w:rPr>
          <w:color w:val="auto"/>
          <w:sz w:val="20"/>
          <w:szCs w:val="20"/>
        </w:rPr>
        <w:tab/>
        <w:t>Las personas de esta área tenía una actitud muy positiva y se notó su disposición hacia la auditoría que se estaba realizando, los cuales facilitaron la información que se requería sin tener ningún tipo de inconv</w:t>
      </w:r>
      <w:r w:rsidRPr="00A95A3D">
        <w:rPr>
          <w:color w:val="auto"/>
          <w:sz w:val="20"/>
          <w:szCs w:val="20"/>
        </w:rPr>
        <w:t>e</w:t>
      </w:r>
      <w:r w:rsidRPr="00A95A3D">
        <w:rPr>
          <w:color w:val="auto"/>
          <w:sz w:val="20"/>
          <w:szCs w:val="20"/>
        </w:rPr>
        <w:t xml:space="preserve">niente. </w:t>
      </w:r>
    </w:p>
    <w:p w:rsidR="004F4606" w:rsidRPr="00A95A3D" w:rsidRDefault="004F4606" w:rsidP="000B535C">
      <w:pPr>
        <w:pBdr>
          <w:top w:val="single" w:sz="4" w:space="1" w:color="auto"/>
          <w:left w:val="single" w:sz="4" w:space="4" w:color="auto"/>
          <w:bottom w:val="single" w:sz="4" w:space="1" w:color="auto"/>
          <w:right w:val="single" w:sz="4" w:space="4" w:color="auto"/>
        </w:pBdr>
        <w:spacing w:line="276" w:lineRule="auto"/>
        <w:ind w:left="705" w:hanging="705"/>
        <w:jc w:val="both"/>
        <w:rPr>
          <w:color w:val="auto"/>
          <w:sz w:val="20"/>
          <w:szCs w:val="20"/>
        </w:rPr>
      </w:pPr>
      <w:r w:rsidRPr="00A95A3D">
        <w:rPr>
          <w:color w:val="auto"/>
          <w:sz w:val="20"/>
          <w:szCs w:val="20"/>
        </w:rPr>
        <w:t>12H45 Visita al área de contabilidad los cuales me facilitaron el organigrama de la compañía y  me indicó que el resto de la i</w:t>
      </w:r>
      <w:r w:rsidRPr="00A95A3D">
        <w:rPr>
          <w:color w:val="auto"/>
          <w:sz w:val="20"/>
          <w:szCs w:val="20"/>
        </w:rPr>
        <w:t>n</w:t>
      </w:r>
      <w:r w:rsidRPr="00A95A3D">
        <w:rPr>
          <w:color w:val="auto"/>
          <w:sz w:val="20"/>
          <w:szCs w:val="20"/>
        </w:rPr>
        <w:t>formación me la haría llegar.</w:t>
      </w:r>
    </w:p>
    <w:p w:rsidR="0023021D" w:rsidRPr="0023021D" w:rsidRDefault="004F4606" w:rsidP="0023021D">
      <w:pPr>
        <w:pBdr>
          <w:top w:val="single" w:sz="4" w:space="1" w:color="auto"/>
          <w:left w:val="single" w:sz="4" w:space="4" w:color="auto"/>
          <w:bottom w:val="single" w:sz="4" w:space="1" w:color="auto"/>
          <w:right w:val="single" w:sz="4" w:space="4" w:color="auto"/>
        </w:pBdr>
        <w:spacing w:line="276" w:lineRule="auto"/>
        <w:jc w:val="both"/>
        <w:rPr>
          <w:color w:val="auto"/>
          <w:sz w:val="20"/>
          <w:szCs w:val="20"/>
        </w:rPr>
      </w:pPr>
      <w:r w:rsidRPr="00A95A3D">
        <w:rPr>
          <w:color w:val="auto"/>
          <w:sz w:val="20"/>
          <w:szCs w:val="20"/>
        </w:rPr>
        <w:t>13H00  Fin de la visita</w:t>
      </w:r>
      <w:r w:rsidR="00F317F0" w:rsidRPr="00A95A3D">
        <w:rPr>
          <w:color w:val="auto"/>
          <w:sz w:val="20"/>
          <w:szCs w:val="20"/>
        </w:rPr>
        <w:t>. Se quedó en que se facilitaría la información restante en los próx</w:t>
      </w:r>
      <w:r w:rsidR="00F317F0" w:rsidRPr="00A95A3D">
        <w:rPr>
          <w:color w:val="auto"/>
          <w:sz w:val="20"/>
          <w:szCs w:val="20"/>
        </w:rPr>
        <w:t>i</w:t>
      </w:r>
      <w:r w:rsidR="00F317F0" w:rsidRPr="00A95A3D">
        <w:rPr>
          <w:color w:val="auto"/>
          <w:sz w:val="20"/>
          <w:szCs w:val="20"/>
        </w:rPr>
        <w:t xml:space="preserve">mos días. </w:t>
      </w:r>
    </w:p>
    <w:p w:rsidR="004F4606" w:rsidRPr="00A95A3D" w:rsidRDefault="004F4606" w:rsidP="000B535C">
      <w:pPr>
        <w:spacing w:line="480" w:lineRule="auto"/>
        <w:jc w:val="both"/>
        <w:rPr>
          <w:color w:val="auto"/>
          <w:lang w:val="es-AR"/>
        </w:rPr>
      </w:pPr>
      <w:r w:rsidRPr="00A95A3D">
        <w:rPr>
          <w:color w:val="auto"/>
          <w:lang w:val="es-AR"/>
        </w:rPr>
        <w:lastRenderedPageBreak/>
        <w:t xml:space="preserve">En estas visitas se han </w:t>
      </w:r>
      <w:r w:rsidR="00C75B93" w:rsidRPr="00A95A3D">
        <w:rPr>
          <w:color w:val="auto"/>
          <w:lang w:val="es-AR"/>
        </w:rPr>
        <w:t>cubierto</w:t>
      </w:r>
      <w:r w:rsidRPr="00A95A3D">
        <w:rPr>
          <w:color w:val="auto"/>
          <w:lang w:val="es-AR"/>
        </w:rPr>
        <w:t xml:space="preserve"> principalmente los procedimientos </w:t>
      </w:r>
      <w:r w:rsidR="00C75B93" w:rsidRPr="00A95A3D">
        <w:rPr>
          <w:color w:val="auto"/>
          <w:lang w:val="es-AR"/>
        </w:rPr>
        <w:t>corre</w:t>
      </w:r>
      <w:r w:rsidR="00C75B93" w:rsidRPr="00A95A3D">
        <w:rPr>
          <w:color w:val="auto"/>
          <w:lang w:val="es-AR"/>
        </w:rPr>
        <w:t>s</w:t>
      </w:r>
      <w:r w:rsidR="00C75B93" w:rsidRPr="00A95A3D">
        <w:rPr>
          <w:color w:val="auto"/>
          <w:lang w:val="es-AR"/>
        </w:rPr>
        <w:t>pondientes</w:t>
      </w:r>
      <w:r w:rsidRPr="00A95A3D">
        <w:rPr>
          <w:color w:val="auto"/>
          <w:lang w:val="es-AR"/>
        </w:rPr>
        <w:t xml:space="preserve"> a la planificación general, comprensión y evaluación de las fue</w:t>
      </w:r>
      <w:r w:rsidRPr="00A95A3D">
        <w:rPr>
          <w:color w:val="auto"/>
          <w:lang w:val="es-AR"/>
        </w:rPr>
        <w:t>n</w:t>
      </w:r>
      <w:r w:rsidRPr="00A95A3D">
        <w:rPr>
          <w:color w:val="auto"/>
          <w:lang w:val="es-AR"/>
        </w:rPr>
        <w:t>tes significativas de información, y evaluación de riesgo, des</w:t>
      </w:r>
      <w:r w:rsidRPr="00A95A3D">
        <w:rPr>
          <w:color w:val="auto"/>
          <w:lang w:val="es-AR"/>
        </w:rPr>
        <w:t>a</w:t>
      </w:r>
      <w:r w:rsidRPr="00A95A3D">
        <w:rPr>
          <w:color w:val="auto"/>
          <w:lang w:val="es-AR"/>
        </w:rPr>
        <w:t>rrollo de plan de enfoque, procedimientos sustantivos, revisión de las declaraciones, Tal</w:t>
      </w:r>
      <w:r w:rsidRPr="00A95A3D">
        <w:rPr>
          <w:color w:val="auto"/>
          <w:lang w:val="es-AR"/>
        </w:rPr>
        <w:t>o</w:t>
      </w:r>
      <w:r w:rsidRPr="00A95A3D">
        <w:rPr>
          <w:color w:val="auto"/>
          <w:lang w:val="es-AR"/>
        </w:rPr>
        <w:t>nes de resúmenes de REOC, entre otros.</w:t>
      </w:r>
    </w:p>
    <w:p w:rsidR="004F4606" w:rsidRPr="00A95A3D" w:rsidRDefault="004F4606" w:rsidP="000B535C">
      <w:pPr>
        <w:spacing w:line="480" w:lineRule="auto"/>
        <w:jc w:val="both"/>
        <w:rPr>
          <w:color w:val="auto"/>
          <w:lang w:val="es-AR"/>
        </w:rPr>
      </w:pPr>
    </w:p>
    <w:p w:rsidR="004F4606" w:rsidRPr="0023021D" w:rsidRDefault="00D65D30" w:rsidP="0023021D">
      <w:pPr>
        <w:pStyle w:val="Ttulo3"/>
        <w:jc w:val="both"/>
        <w:rPr>
          <w:rFonts w:ascii="Arial" w:hAnsi="Arial" w:cs="Arial"/>
          <w:color w:val="auto"/>
          <w:sz w:val="24"/>
          <w:szCs w:val="24"/>
        </w:rPr>
      </w:pPr>
      <w:bookmarkStart w:id="422" w:name="_Toc231074013"/>
      <w:bookmarkStart w:id="423" w:name="_Toc231074614"/>
      <w:bookmarkStart w:id="424" w:name="_Toc237930459"/>
      <w:r w:rsidRPr="00A95A3D">
        <w:rPr>
          <w:rFonts w:ascii="Arial" w:hAnsi="Arial" w:cs="Arial"/>
          <w:color w:val="auto"/>
          <w:sz w:val="24"/>
          <w:szCs w:val="24"/>
        </w:rPr>
        <w:t>3.3.4</w:t>
      </w:r>
      <w:r w:rsidR="004F4606" w:rsidRPr="00A95A3D">
        <w:rPr>
          <w:rFonts w:ascii="Arial" w:hAnsi="Arial" w:cs="Arial"/>
          <w:color w:val="auto"/>
          <w:sz w:val="24"/>
          <w:szCs w:val="24"/>
        </w:rPr>
        <w:t xml:space="preserve"> Diagrama Ishikawa – Diagrama Causa-Efecto</w:t>
      </w:r>
      <w:bookmarkEnd w:id="422"/>
      <w:bookmarkEnd w:id="423"/>
      <w:bookmarkEnd w:id="424"/>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spacing w:line="480" w:lineRule="auto"/>
        <w:jc w:val="both"/>
        <w:rPr>
          <w:color w:val="auto"/>
          <w:effect w:val="sparkle"/>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effect w:val="lights"/>
        </w:rPr>
        <w:t>Ausencia</w:t>
      </w:r>
      <w:r w:rsidRPr="00A95A3D">
        <w:rPr>
          <w:color w:val="auto"/>
          <w:sz w:val="20"/>
          <w:szCs w:val="20"/>
        </w:rPr>
        <w:tab/>
      </w:r>
      <w:r w:rsidRPr="00A95A3D">
        <w:rPr>
          <w:color w:val="auto"/>
          <w:sz w:val="20"/>
          <w:szCs w:val="20"/>
        </w:rPr>
        <w:tab/>
      </w:r>
      <w:r w:rsidRPr="00A95A3D">
        <w:rPr>
          <w:color w:val="auto"/>
          <w:sz w:val="20"/>
          <w:szCs w:val="20"/>
          <w:effect w:val="sparkle"/>
        </w:rPr>
        <w:t>Ambigüedad</w:t>
      </w:r>
      <w:r w:rsidRPr="00A95A3D">
        <w:rPr>
          <w:color w:val="auto"/>
          <w:sz w:val="20"/>
          <w:szCs w:val="20"/>
        </w:rPr>
        <w:t xml:space="preserve"> </w:t>
      </w:r>
      <w:r w:rsidRPr="00A95A3D">
        <w:rPr>
          <w:color w:val="auto"/>
          <w:sz w:val="20"/>
          <w:szCs w:val="20"/>
        </w:rPr>
        <w:tab/>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effect w:val="lights"/>
        </w:rPr>
        <w:t>de Dpto.</w:t>
      </w:r>
      <w:r w:rsidRPr="00A95A3D">
        <w:rPr>
          <w:color w:val="auto"/>
          <w:sz w:val="20"/>
          <w:szCs w:val="20"/>
        </w:rPr>
        <w:tab/>
      </w:r>
      <w:r w:rsidRPr="00A95A3D">
        <w:rPr>
          <w:color w:val="auto"/>
          <w:sz w:val="20"/>
          <w:szCs w:val="20"/>
        </w:rPr>
        <w:tab/>
      </w:r>
      <w:r w:rsidRPr="00A95A3D">
        <w:rPr>
          <w:color w:val="auto"/>
          <w:sz w:val="20"/>
          <w:szCs w:val="20"/>
          <w:effect w:val="sparkle"/>
        </w:rPr>
        <w:t>de inform</w:t>
      </w:r>
      <w:r w:rsidRPr="00A95A3D">
        <w:rPr>
          <w:color w:val="auto"/>
          <w:sz w:val="20"/>
          <w:szCs w:val="20"/>
          <w:effect w:val="sparkle"/>
        </w:rPr>
        <w:t>a</w:t>
      </w:r>
      <w:r w:rsidRPr="00A95A3D">
        <w:rPr>
          <w:color w:val="auto"/>
          <w:sz w:val="20"/>
          <w:szCs w:val="20"/>
          <w:effect w:val="sparkle"/>
        </w:rPr>
        <w:t>ción</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r w:rsidRPr="00A95A3D">
        <w:rPr>
          <w:color w:val="auto"/>
          <w:sz w:val="20"/>
          <w:szCs w:val="20"/>
        </w:rPr>
        <w:tab/>
      </w:r>
      <w:r w:rsidRPr="00A95A3D">
        <w:rPr>
          <w:color w:val="auto"/>
          <w:sz w:val="20"/>
          <w:szCs w:val="20"/>
        </w:rPr>
        <w:tab/>
      </w:r>
      <w:r w:rsidRPr="00A95A3D">
        <w:rPr>
          <w:color w:val="auto"/>
          <w:sz w:val="20"/>
          <w:szCs w:val="20"/>
        </w:rPr>
        <w:tab/>
      </w:r>
      <w:r w:rsidR="0023021D" w:rsidRPr="00A95A3D">
        <w:rPr>
          <w:b/>
          <w:noProof/>
          <w:color w:val="auto"/>
          <w:sz w:val="20"/>
          <w:szCs w:val="20"/>
        </w:rPr>
        <w:pict>
          <v:group id="_x0000_s1250" editas="canvas" style="position:absolute;margin-left:-3.8pt;margin-top:5.35pt;width:252pt;height:210.9pt;z-index:-251661312;mso-position-horizontal-relative:char;mso-position-vertical-relative:line" coordorigin="3503,2079" coordsize="4289,3615">
            <o:lock v:ext="edit" aspectratio="t"/>
            <v:shape id="_x0000_s1251" type="#_x0000_t75" style="position:absolute;left:3503;top:2079;width:4289;height:3615" o:preferrelative="f">
              <v:fill o:detectmouseclick="t"/>
              <v:path o:extrusionok="t" o:connecttype="none"/>
              <o:lock v:ext="edit" text="t"/>
            </v:shape>
            <v:line id="_x0000_s1252" style="position:absolute" from="3503,3963" to="7792,3964">
              <v:stroke endarrow="block"/>
            </v:line>
            <v:line id="_x0000_s1253" style="position:absolute;flip:y" from="4422,2266" to="5188,3963">
              <v:stroke endarrow="block"/>
            </v:line>
            <v:line id="_x0000_s1254" style="position:absolute;flip:y" from="6260,2266" to="7179,3963">
              <v:stroke endarrow="block"/>
            </v:line>
            <v:line id="_x0000_s1255" style="position:absolute" from="4422,3963" to="5341,5506">
              <v:stroke endarrow="block"/>
            </v:line>
            <v:line id="_x0000_s1256" style="position:absolute" from="6260,3963" to="7179,5506">
              <v:stroke endarrow="block"/>
            </v:line>
          </v:group>
        </w:pict>
      </w:r>
      <w:r w:rsidRPr="00A95A3D">
        <w:rPr>
          <w:color w:val="auto"/>
          <w:sz w:val="20"/>
          <w:szCs w:val="20"/>
        </w:rPr>
        <w:tab/>
      </w:r>
      <w:r w:rsidRPr="00A95A3D">
        <w:rPr>
          <w:color w:val="auto"/>
          <w:sz w:val="20"/>
          <w:szCs w:val="20"/>
        </w:rPr>
        <w:tab/>
      </w:r>
      <w:r w:rsidRPr="00A95A3D">
        <w:rPr>
          <w:color w:val="auto"/>
          <w:sz w:val="20"/>
          <w:szCs w:val="20"/>
          <w:effect w:val="lights"/>
        </w:rPr>
        <w:t>de Control.</w:t>
      </w:r>
      <w:r w:rsidRPr="00A95A3D">
        <w:rPr>
          <w:color w:val="auto"/>
          <w:sz w:val="20"/>
          <w:szCs w:val="20"/>
        </w:rPr>
        <w:tab/>
      </w:r>
      <w:r w:rsidRPr="00A95A3D">
        <w:rPr>
          <w:color w:val="auto"/>
          <w:sz w:val="20"/>
          <w:szCs w:val="20"/>
        </w:rPr>
        <w:tab/>
      </w:r>
      <w:r w:rsidRPr="00A95A3D">
        <w:rPr>
          <w:color w:val="auto"/>
          <w:sz w:val="20"/>
          <w:szCs w:val="20"/>
          <w:effect w:val="sparkle"/>
        </w:rPr>
        <w:t>en los gastos.</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b/>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b/>
          <w:color w:val="auto"/>
          <w:sz w:val="20"/>
          <w:szCs w:val="20"/>
        </w:rPr>
      </w:pPr>
      <w:r w:rsidRPr="00A95A3D">
        <w:rPr>
          <w:color w:val="auto"/>
          <w:sz w:val="20"/>
          <w:szCs w:val="20"/>
          <w:effect w:val="shimmer"/>
        </w:rPr>
        <w:t>Ambigüedad</w:t>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b/>
          <w:color w:val="auto"/>
          <w:sz w:val="20"/>
          <w:szCs w:val="20"/>
          <w:u w:val="single"/>
          <w:effect w:val="blinkBackground"/>
        </w:rPr>
        <w:t>Errores en</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tabs>
          <w:tab w:val="left" w:pos="4658"/>
          <w:tab w:val="left" w:pos="7092"/>
        </w:tabs>
        <w:jc w:val="both"/>
        <w:rPr>
          <w:color w:val="auto"/>
          <w:sz w:val="20"/>
          <w:szCs w:val="20"/>
          <w:u w:val="single"/>
        </w:rPr>
      </w:pPr>
      <w:r w:rsidRPr="00A95A3D">
        <w:rPr>
          <w:color w:val="auto"/>
          <w:sz w:val="20"/>
          <w:szCs w:val="20"/>
          <w:effect w:val="shimmer"/>
        </w:rPr>
        <w:t>de información</w:t>
      </w:r>
      <w:r w:rsidRPr="00A95A3D">
        <w:rPr>
          <w:color w:val="auto"/>
          <w:sz w:val="20"/>
          <w:szCs w:val="20"/>
        </w:rPr>
        <w:tab/>
      </w:r>
      <w:r w:rsidRPr="00A95A3D">
        <w:rPr>
          <w:color w:val="auto"/>
          <w:sz w:val="20"/>
          <w:szCs w:val="20"/>
        </w:rPr>
        <w:tab/>
      </w:r>
      <w:r w:rsidRPr="00A95A3D">
        <w:rPr>
          <w:b/>
          <w:color w:val="auto"/>
          <w:sz w:val="20"/>
          <w:szCs w:val="20"/>
          <w:u w:val="single"/>
          <w:effect w:val="blinkBackground"/>
        </w:rPr>
        <w:t>las Decl</w:t>
      </w:r>
      <w:r w:rsidRPr="00A95A3D">
        <w:rPr>
          <w:b/>
          <w:color w:val="auto"/>
          <w:sz w:val="20"/>
          <w:szCs w:val="20"/>
          <w:u w:val="single"/>
          <w:effect w:val="blinkBackground"/>
        </w:rPr>
        <w:t>a</w:t>
      </w:r>
      <w:r w:rsidRPr="00A95A3D">
        <w:rPr>
          <w:b/>
          <w:color w:val="auto"/>
          <w:sz w:val="20"/>
          <w:szCs w:val="20"/>
          <w:u w:val="single"/>
          <w:effect w:val="blinkBackground"/>
        </w:rPr>
        <w:t>ra-</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tabs>
          <w:tab w:val="left" w:pos="708"/>
          <w:tab w:val="left" w:pos="1416"/>
          <w:tab w:val="left" w:pos="2124"/>
          <w:tab w:val="left" w:pos="7092"/>
        </w:tabs>
        <w:jc w:val="both"/>
        <w:rPr>
          <w:color w:val="auto"/>
          <w:sz w:val="20"/>
          <w:szCs w:val="20"/>
          <w:u w:val="single"/>
        </w:rPr>
      </w:pPr>
      <w:r w:rsidRPr="00A95A3D">
        <w:rPr>
          <w:color w:val="auto"/>
          <w:sz w:val="20"/>
          <w:szCs w:val="20"/>
          <w:effect w:val="shimmer"/>
        </w:rPr>
        <w:t>en las Declaraciones</w:t>
      </w:r>
      <w:r w:rsidRPr="00A95A3D">
        <w:rPr>
          <w:b/>
          <w:color w:val="auto"/>
          <w:sz w:val="20"/>
          <w:szCs w:val="20"/>
        </w:rPr>
        <w:tab/>
      </w:r>
      <w:r w:rsidRPr="00A95A3D">
        <w:rPr>
          <w:b/>
          <w:color w:val="auto"/>
          <w:sz w:val="20"/>
          <w:szCs w:val="20"/>
        </w:rPr>
        <w:tab/>
      </w:r>
      <w:r w:rsidRPr="00A95A3D">
        <w:rPr>
          <w:b/>
          <w:color w:val="auto"/>
          <w:sz w:val="20"/>
          <w:szCs w:val="20"/>
          <w:u w:val="single"/>
          <w:effect w:val="blinkBackground"/>
        </w:rPr>
        <w:t>ciones.</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b/>
          <w:color w:val="auto"/>
          <w:sz w:val="20"/>
          <w:szCs w:val="20"/>
        </w:rPr>
      </w:pPr>
      <w:r w:rsidRPr="00A95A3D">
        <w:rPr>
          <w:b/>
          <w:color w:val="auto"/>
          <w:sz w:val="20"/>
          <w:szCs w:val="20"/>
        </w:rPr>
        <w:tab/>
      </w:r>
      <w:r w:rsidRPr="00A95A3D">
        <w:rPr>
          <w:b/>
          <w:color w:val="auto"/>
          <w:sz w:val="20"/>
          <w:szCs w:val="20"/>
        </w:rPr>
        <w:tab/>
      </w:r>
      <w:r w:rsidRPr="00A95A3D">
        <w:rPr>
          <w:b/>
          <w:color w:val="auto"/>
          <w:sz w:val="20"/>
          <w:szCs w:val="20"/>
        </w:rPr>
        <w:tab/>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r w:rsidRPr="00A95A3D">
        <w:rPr>
          <w:b/>
          <w:color w:val="auto"/>
          <w:sz w:val="20"/>
          <w:szCs w:val="20"/>
        </w:rPr>
        <w:tab/>
      </w:r>
      <w:r w:rsidRPr="00A95A3D">
        <w:rPr>
          <w:b/>
          <w:color w:val="auto"/>
          <w:sz w:val="20"/>
          <w:szCs w:val="20"/>
        </w:rPr>
        <w:tab/>
      </w:r>
      <w:r w:rsidRPr="00A95A3D">
        <w:rPr>
          <w:b/>
          <w:color w:val="auto"/>
          <w:sz w:val="20"/>
          <w:szCs w:val="20"/>
        </w:rPr>
        <w:tab/>
      </w:r>
      <w:r w:rsidRPr="00A95A3D">
        <w:rPr>
          <w:b/>
          <w:color w:val="auto"/>
          <w:sz w:val="20"/>
          <w:szCs w:val="20"/>
        </w:rPr>
        <w:tab/>
      </w:r>
      <w:r w:rsidRPr="00A95A3D">
        <w:rPr>
          <w:b/>
          <w:color w:val="auto"/>
          <w:sz w:val="20"/>
          <w:szCs w:val="20"/>
        </w:rPr>
        <w:tab/>
      </w:r>
      <w:r w:rsidRPr="00A95A3D">
        <w:rPr>
          <w:color w:val="auto"/>
          <w:sz w:val="20"/>
          <w:szCs w:val="20"/>
          <w:effect w:val="antsRed"/>
        </w:rPr>
        <w:t>Ambigüedad</w:t>
      </w:r>
      <w:r w:rsidRPr="00A95A3D">
        <w:rPr>
          <w:color w:val="auto"/>
          <w:sz w:val="20"/>
          <w:szCs w:val="20"/>
        </w:rPr>
        <w:tab/>
      </w:r>
      <w:r w:rsidRPr="00A95A3D">
        <w:rPr>
          <w:color w:val="auto"/>
          <w:sz w:val="20"/>
          <w:szCs w:val="20"/>
        </w:rPr>
        <w:tab/>
      </w:r>
      <w:r w:rsidRPr="00A95A3D">
        <w:rPr>
          <w:color w:val="auto"/>
          <w:sz w:val="20"/>
          <w:szCs w:val="20"/>
          <w:effect w:val="antsBlack"/>
        </w:rPr>
        <w:t>Amb</w:t>
      </w:r>
      <w:r w:rsidRPr="00A95A3D">
        <w:rPr>
          <w:color w:val="auto"/>
          <w:sz w:val="20"/>
          <w:szCs w:val="20"/>
          <w:effect w:val="antsBlack"/>
        </w:rPr>
        <w:t>i</w:t>
      </w:r>
      <w:r w:rsidRPr="00A95A3D">
        <w:rPr>
          <w:color w:val="auto"/>
          <w:sz w:val="20"/>
          <w:szCs w:val="20"/>
          <w:effect w:val="antsBlack"/>
        </w:rPr>
        <w:t>güedad</w:t>
      </w:r>
      <w:r w:rsidRPr="00A95A3D">
        <w:rPr>
          <w:color w:val="auto"/>
          <w:sz w:val="20"/>
          <w:szCs w:val="20"/>
        </w:rPr>
        <w:tab/>
      </w:r>
      <w:r w:rsidRPr="00A95A3D">
        <w:rPr>
          <w:color w:val="auto"/>
          <w:sz w:val="20"/>
          <w:szCs w:val="20"/>
        </w:rPr>
        <w:tab/>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color w:val="auto"/>
          <w:sz w:val="20"/>
          <w:szCs w:val="20"/>
        </w:rPr>
      </w:pP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effect w:val="antsRed"/>
        </w:rPr>
        <w:t>de información</w:t>
      </w:r>
      <w:r w:rsidRPr="00A95A3D">
        <w:rPr>
          <w:color w:val="auto"/>
          <w:sz w:val="20"/>
          <w:szCs w:val="20"/>
        </w:rPr>
        <w:tab/>
      </w:r>
      <w:r w:rsidRPr="00A95A3D">
        <w:rPr>
          <w:color w:val="auto"/>
          <w:sz w:val="20"/>
          <w:szCs w:val="20"/>
          <w:effect w:val="antsBlack"/>
        </w:rPr>
        <w:t>de inform</w:t>
      </w:r>
      <w:r w:rsidRPr="00A95A3D">
        <w:rPr>
          <w:color w:val="auto"/>
          <w:sz w:val="20"/>
          <w:szCs w:val="20"/>
          <w:effect w:val="antsBlack"/>
        </w:rPr>
        <w:t>a</w:t>
      </w:r>
      <w:r w:rsidRPr="00A95A3D">
        <w:rPr>
          <w:color w:val="auto"/>
          <w:sz w:val="20"/>
          <w:szCs w:val="20"/>
          <w:effect w:val="antsBlack"/>
        </w:rPr>
        <w:t>ción</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jc w:val="both"/>
        <w:rPr>
          <w:b/>
          <w:color w:val="auto"/>
          <w:sz w:val="20"/>
          <w:szCs w:val="20"/>
        </w:rPr>
      </w:pP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rPr>
        <w:tab/>
      </w:r>
      <w:r w:rsidRPr="00A95A3D">
        <w:rPr>
          <w:color w:val="auto"/>
          <w:sz w:val="20"/>
          <w:szCs w:val="20"/>
          <w:effect w:val="antsRed"/>
        </w:rPr>
        <w:t>en los ingresos</w:t>
      </w:r>
      <w:r w:rsidRPr="00A95A3D">
        <w:rPr>
          <w:color w:val="auto"/>
          <w:sz w:val="20"/>
          <w:szCs w:val="20"/>
        </w:rPr>
        <w:tab/>
      </w:r>
      <w:r w:rsidRPr="00A95A3D">
        <w:rPr>
          <w:color w:val="auto"/>
          <w:sz w:val="20"/>
          <w:szCs w:val="20"/>
          <w:effect w:val="antsBlack"/>
        </w:rPr>
        <w:t>en el # de Tr</w:t>
      </w:r>
      <w:r w:rsidRPr="00A95A3D">
        <w:rPr>
          <w:color w:val="auto"/>
          <w:sz w:val="20"/>
          <w:szCs w:val="20"/>
          <w:effect w:val="antsBlack"/>
        </w:rPr>
        <w:t>a</w:t>
      </w:r>
      <w:r w:rsidRPr="00A95A3D">
        <w:rPr>
          <w:color w:val="auto"/>
          <w:sz w:val="20"/>
          <w:szCs w:val="20"/>
          <w:effect w:val="antsBlack"/>
        </w:rPr>
        <w:t>bajadores</w:t>
      </w: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spacing w:line="480" w:lineRule="auto"/>
        <w:jc w:val="both"/>
        <w:rPr>
          <w:b/>
          <w:color w:val="auto"/>
        </w:rPr>
      </w:pPr>
    </w:p>
    <w:p w:rsidR="004F4606" w:rsidRPr="00A95A3D" w:rsidRDefault="004F4606" w:rsidP="000B535C">
      <w:pPr>
        <w:pBdr>
          <w:top w:val="thinThickThinSmallGap" w:sz="24" w:space="1" w:color="FF9900"/>
          <w:left w:val="thinThickThinSmallGap" w:sz="24" w:space="4" w:color="FF9900"/>
          <w:bottom w:val="thinThickThinSmallGap" w:sz="24" w:space="1" w:color="FF9900"/>
          <w:right w:val="thinThickThinSmallGap" w:sz="24" w:space="4" w:color="FF9900"/>
        </w:pBdr>
        <w:spacing w:line="480" w:lineRule="auto"/>
        <w:jc w:val="both"/>
        <w:rPr>
          <w:b/>
          <w:color w:val="auto"/>
        </w:rPr>
      </w:pPr>
    </w:p>
    <w:p w:rsidR="00C75B93" w:rsidRPr="00A95A3D" w:rsidRDefault="00C75B93" w:rsidP="000B535C">
      <w:pPr>
        <w:spacing w:line="480" w:lineRule="auto"/>
        <w:jc w:val="both"/>
        <w:rPr>
          <w:b/>
          <w:color w:val="auto"/>
        </w:rPr>
      </w:pPr>
    </w:p>
    <w:p w:rsidR="00D96017" w:rsidRPr="00A95A3D" w:rsidRDefault="00B7571C" w:rsidP="000B535C">
      <w:pPr>
        <w:pStyle w:val="Ttulo3"/>
        <w:spacing w:line="480" w:lineRule="auto"/>
        <w:jc w:val="both"/>
        <w:rPr>
          <w:rFonts w:ascii="Arial" w:hAnsi="Arial" w:cs="Arial"/>
          <w:color w:val="auto"/>
          <w:sz w:val="24"/>
          <w:szCs w:val="24"/>
        </w:rPr>
      </w:pPr>
      <w:bookmarkStart w:id="425" w:name="_Toc231074014"/>
      <w:bookmarkStart w:id="426" w:name="_Toc231074615"/>
      <w:bookmarkStart w:id="427" w:name="_Toc237930460"/>
      <w:r w:rsidRPr="00A95A3D">
        <w:rPr>
          <w:rFonts w:ascii="Arial" w:hAnsi="Arial" w:cs="Arial"/>
          <w:color w:val="auto"/>
          <w:sz w:val="24"/>
          <w:szCs w:val="24"/>
        </w:rPr>
        <w:lastRenderedPageBreak/>
        <w:t xml:space="preserve">3.3.5 </w:t>
      </w:r>
      <w:r w:rsidR="00D96017" w:rsidRPr="00A95A3D">
        <w:rPr>
          <w:rFonts w:ascii="Arial" w:hAnsi="Arial" w:cs="Arial"/>
          <w:color w:val="auto"/>
          <w:sz w:val="24"/>
          <w:szCs w:val="24"/>
        </w:rPr>
        <w:t>SERVICIO AL CLIENTE Y OTROS OBJETIVOS DE PLANE</w:t>
      </w:r>
      <w:r w:rsidR="00D96017" w:rsidRPr="00A95A3D">
        <w:rPr>
          <w:rFonts w:ascii="Arial" w:hAnsi="Arial" w:cs="Arial"/>
          <w:color w:val="auto"/>
          <w:sz w:val="24"/>
          <w:szCs w:val="24"/>
        </w:rPr>
        <w:t>A</w:t>
      </w:r>
      <w:r w:rsidR="00D96017" w:rsidRPr="00A95A3D">
        <w:rPr>
          <w:rFonts w:ascii="Arial" w:hAnsi="Arial" w:cs="Arial"/>
          <w:color w:val="auto"/>
          <w:sz w:val="24"/>
          <w:szCs w:val="24"/>
        </w:rPr>
        <w:t>CIÓN</w:t>
      </w:r>
      <w:bookmarkEnd w:id="425"/>
      <w:bookmarkEnd w:id="426"/>
      <w:bookmarkEnd w:id="427"/>
    </w:p>
    <w:p w:rsidR="00F317F0" w:rsidRPr="00A95A3D" w:rsidRDefault="00F317F0" w:rsidP="000B535C">
      <w:pPr>
        <w:spacing w:line="480" w:lineRule="auto"/>
        <w:jc w:val="both"/>
        <w:rPr>
          <w:color w:val="auto"/>
        </w:rPr>
      </w:pPr>
    </w:p>
    <w:p w:rsidR="00D96017" w:rsidRPr="00A95A3D" w:rsidRDefault="00D96017" w:rsidP="000B535C">
      <w:pPr>
        <w:spacing w:line="480" w:lineRule="auto"/>
        <w:jc w:val="both"/>
        <w:rPr>
          <w:b/>
          <w:color w:val="auto"/>
        </w:rPr>
      </w:pPr>
      <w:r w:rsidRPr="00A95A3D">
        <w:rPr>
          <w:b/>
          <w:color w:val="auto"/>
        </w:rPr>
        <w:t>Determinar los servicios que se prestarán al cliente y otros obj</w:t>
      </w:r>
      <w:r w:rsidRPr="00A95A3D">
        <w:rPr>
          <w:b/>
          <w:color w:val="auto"/>
        </w:rPr>
        <w:t>e</w:t>
      </w:r>
      <w:r w:rsidRPr="00A95A3D">
        <w:rPr>
          <w:b/>
          <w:color w:val="auto"/>
        </w:rPr>
        <w:t>tivos de la pl</w:t>
      </w:r>
      <w:r w:rsidRPr="00A95A3D">
        <w:rPr>
          <w:b/>
          <w:color w:val="auto"/>
        </w:rPr>
        <w:t>a</w:t>
      </w:r>
      <w:r w:rsidRPr="00A95A3D">
        <w:rPr>
          <w:b/>
          <w:color w:val="auto"/>
        </w:rPr>
        <w:t>neación:</w:t>
      </w:r>
    </w:p>
    <w:p w:rsidR="00E91588" w:rsidRPr="00A95A3D" w:rsidRDefault="00AF6660" w:rsidP="000B535C">
      <w:pPr>
        <w:spacing w:line="480" w:lineRule="auto"/>
        <w:jc w:val="both"/>
        <w:rPr>
          <w:color w:val="auto"/>
        </w:rPr>
      </w:pPr>
      <w:r w:rsidRPr="00A95A3D">
        <w:rPr>
          <w:color w:val="auto"/>
        </w:rPr>
        <w:t>Se presentó la propuesta de los servicios, contrato de auditor</w:t>
      </w:r>
      <w:r w:rsidR="007A0D45" w:rsidRPr="00A95A3D">
        <w:rPr>
          <w:color w:val="auto"/>
        </w:rPr>
        <w:t>í</w:t>
      </w:r>
      <w:r w:rsidRPr="00A95A3D">
        <w:rPr>
          <w:color w:val="auto"/>
        </w:rPr>
        <w:t>a externa y reunión con el equipo de auditor</w:t>
      </w:r>
      <w:r w:rsidR="007A0D45" w:rsidRPr="00A95A3D">
        <w:rPr>
          <w:color w:val="auto"/>
        </w:rPr>
        <w:t>í</w:t>
      </w:r>
      <w:r w:rsidRPr="00A95A3D">
        <w:rPr>
          <w:color w:val="auto"/>
        </w:rPr>
        <w:t>a externa y reunión con el equipo de audito</w:t>
      </w:r>
      <w:r w:rsidRPr="00A95A3D">
        <w:rPr>
          <w:color w:val="auto"/>
        </w:rPr>
        <w:t>r</w:t>
      </w:r>
      <w:r w:rsidR="007A0D45" w:rsidRPr="00A95A3D">
        <w:rPr>
          <w:color w:val="auto"/>
        </w:rPr>
        <w:t>í</w:t>
      </w:r>
      <w:r w:rsidRPr="00A95A3D">
        <w:rPr>
          <w:color w:val="auto"/>
        </w:rPr>
        <w:t>a asignado al compromiso. Identificar los siguientes asu</w:t>
      </w:r>
      <w:r w:rsidRPr="00A95A3D">
        <w:rPr>
          <w:color w:val="auto"/>
        </w:rPr>
        <w:t>n</w:t>
      </w:r>
      <w:r w:rsidRPr="00A95A3D">
        <w:rPr>
          <w:color w:val="auto"/>
        </w:rPr>
        <w:t>tos:</w:t>
      </w:r>
    </w:p>
    <w:p w:rsidR="00AF6660" w:rsidRPr="00A95A3D" w:rsidRDefault="00AF6660" w:rsidP="000B535C">
      <w:pPr>
        <w:numPr>
          <w:ilvl w:val="0"/>
          <w:numId w:val="19"/>
        </w:numPr>
        <w:spacing w:line="480" w:lineRule="auto"/>
        <w:jc w:val="both"/>
        <w:rPr>
          <w:color w:val="auto"/>
        </w:rPr>
      </w:pPr>
      <w:r w:rsidRPr="00A95A3D">
        <w:rPr>
          <w:color w:val="auto"/>
        </w:rPr>
        <w:t>Se analizó las debilidades de control interno de los tr</w:t>
      </w:r>
      <w:r w:rsidRPr="00A95A3D">
        <w:rPr>
          <w:color w:val="auto"/>
        </w:rPr>
        <w:t>i</w:t>
      </w:r>
      <w:r w:rsidRPr="00A95A3D">
        <w:rPr>
          <w:color w:val="auto"/>
        </w:rPr>
        <w:t>butos.</w:t>
      </w:r>
    </w:p>
    <w:p w:rsidR="00AF6660" w:rsidRPr="00A95A3D" w:rsidRDefault="00AF6660" w:rsidP="000B535C">
      <w:pPr>
        <w:numPr>
          <w:ilvl w:val="0"/>
          <w:numId w:val="19"/>
        </w:numPr>
        <w:spacing w:line="480" w:lineRule="auto"/>
        <w:jc w:val="both"/>
        <w:rPr>
          <w:color w:val="auto"/>
        </w:rPr>
      </w:pPr>
      <w:r w:rsidRPr="00A95A3D">
        <w:rPr>
          <w:color w:val="auto"/>
        </w:rPr>
        <w:t>Se analizó las situaciones tributarias específicas que el cliente requiere.</w:t>
      </w:r>
    </w:p>
    <w:p w:rsidR="00AF6660" w:rsidRPr="00A95A3D" w:rsidRDefault="00AF6660" w:rsidP="000B535C">
      <w:pPr>
        <w:numPr>
          <w:ilvl w:val="0"/>
          <w:numId w:val="19"/>
        </w:numPr>
        <w:spacing w:line="480" w:lineRule="auto"/>
        <w:jc w:val="both"/>
        <w:rPr>
          <w:color w:val="auto"/>
        </w:rPr>
      </w:pPr>
      <w:r w:rsidRPr="00A95A3D">
        <w:rPr>
          <w:color w:val="auto"/>
        </w:rPr>
        <w:t>Se analiz</w:t>
      </w:r>
      <w:r w:rsidR="00224017" w:rsidRPr="00A95A3D">
        <w:rPr>
          <w:color w:val="auto"/>
        </w:rPr>
        <w:t>ó las fechas tentativas para las declar</w:t>
      </w:r>
      <w:r w:rsidR="00224017" w:rsidRPr="00A95A3D">
        <w:rPr>
          <w:color w:val="auto"/>
        </w:rPr>
        <w:t>a</w:t>
      </w:r>
      <w:r w:rsidR="00224017" w:rsidRPr="00A95A3D">
        <w:rPr>
          <w:color w:val="auto"/>
        </w:rPr>
        <w:t>ciones y pagos de tributos.</w:t>
      </w:r>
    </w:p>
    <w:p w:rsidR="00224017" w:rsidRPr="00A95A3D" w:rsidRDefault="00224017" w:rsidP="000B535C">
      <w:pPr>
        <w:numPr>
          <w:ilvl w:val="0"/>
          <w:numId w:val="19"/>
        </w:numPr>
        <w:spacing w:line="480" w:lineRule="auto"/>
        <w:jc w:val="both"/>
        <w:rPr>
          <w:color w:val="auto"/>
        </w:rPr>
      </w:pPr>
      <w:r w:rsidRPr="00A95A3D">
        <w:rPr>
          <w:color w:val="auto"/>
        </w:rPr>
        <w:t>Se determinó el alcance de la ayuda que el cliente prestó d</w:t>
      </w:r>
      <w:r w:rsidRPr="00A95A3D">
        <w:rPr>
          <w:color w:val="auto"/>
        </w:rPr>
        <w:t>u</w:t>
      </w:r>
      <w:r w:rsidRPr="00A95A3D">
        <w:rPr>
          <w:color w:val="auto"/>
        </w:rPr>
        <w:t>rante la audit</w:t>
      </w:r>
      <w:r w:rsidRPr="00A95A3D">
        <w:rPr>
          <w:color w:val="auto"/>
        </w:rPr>
        <w:t>o</w:t>
      </w:r>
      <w:r w:rsidRPr="00A95A3D">
        <w:rPr>
          <w:color w:val="auto"/>
        </w:rPr>
        <w:t>r</w:t>
      </w:r>
      <w:r w:rsidR="007A0D45" w:rsidRPr="00A95A3D">
        <w:rPr>
          <w:color w:val="auto"/>
        </w:rPr>
        <w:t>í</w:t>
      </w:r>
      <w:r w:rsidRPr="00A95A3D">
        <w:rPr>
          <w:color w:val="auto"/>
        </w:rPr>
        <w:t>a.</w:t>
      </w:r>
    </w:p>
    <w:p w:rsidR="00E91588" w:rsidRPr="00A95A3D" w:rsidRDefault="00E91588" w:rsidP="000B535C">
      <w:pPr>
        <w:spacing w:line="480" w:lineRule="auto"/>
        <w:jc w:val="both"/>
        <w:rPr>
          <w:b/>
          <w:color w:val="auto"/>
        </w:rPr>
      </w:pPr>
    </w:p>
    <w:p w:rsidR="00224017" w:rsidRPr="00A95A3D" w:rsidRDefault="00224017" w:rsidP="000B535C">
      <w:pPr>
        <w:spacing w:line="480" w:lineRule="auto"/>
        <w:jc w:val="both"/>
        <w:rPr>
          <w:b/>
          <w:color w:val="auto"/>
        </w:rPr>
      </w:pPr>
      <w:r w:rsidRPr="00A95A3D">
        <w:rPr>
          <w:b/>
          <w:color w:val="auto"/>
        </w:rPr>
        <w:t>Establecimientos de fechas</w:t>
      </w:r>
    </w:p>
    <w:p w:rsidR="00224017" w:rsidRPr="00A95A3D" w:rsidRDefault="00224017" w:rsidP="000B535C">
      <w:pPr>
        <w:spacing w:line="480" w:lineRule="auto"/>
        <w:jc w:val="both"/>
        <w:rPr>
          <w:color w:val="auto"/>
        </w:rPr>
      </w:pPr>
      <w:r w:rsidRPr="00A95A3D">
        <w:rPr>
          <w:color w:val="auto"/>
        </w:rPr>
        <w:t>Con la finalidad de establecer fechas límites en las revisiones y anál</w:t>
      </w:r>
      <w:r w:rsidRPr="00A95A3D">
        <w:rPr>
          <w:color w:val="auto"/>
        </w:rPr>
        <w:t>i</w:t>
      </w:r>
      <w:r w:rsidRPr="00A95A3D">
        <w:rPr>
          <w:color w:val="auto"/>
        </w:rPr>
        <w:t>sis se realizó una reunión con la alta gerencia de la compañía y se d</w:t>
      </w:r>
      <w:r w:rsidRPr="00A95A3D">
        <w:rPr>
          <w:color w:val="auto"/>
        </w:rPr>
        <w:t>e</w:t>
      </w:r>
      <w:r w:rsidRPr="00A95A3D">
        <w:rPr>
          <w:color w:val="auto"/>
        </w:rPr>
        <w:t>terminaron las fechas para las diferentes revisiones que se deberían realizar para llevar a cabo la audit</w:t>
      </w:r>
      <w:r w:rsidRPr="00A95A3D">
        <w:rPr>
          <w:color w:val="auto"/>
        </w:rPr>
        <w:t>o</w:t>
      </w:r>
      <w:r w:rsidRPr="00A95A3D">
        <w:rPr>
          <w:color w:val="auto"/>
        </w:rPr>
        <w:t>r</w:t>
      </w:r>
      <w:r w:rsidR="007A0D45" w:rsidRPr="00A95A3D">
        <w:rPr>
          <w:color w:val="auto"/>
        </w:rPr>
        <w:t>í</w:t>
      </w:r>
      <w:r w:rsidRPr="00A95A3D">
        <w:rPr>
          <w:color w:val="auto"/>
        </w:rPr>
        <w:t>a.</w:t>
      </w:r>
    </w:p>
    <w:p w:rsidR="00C85D7A" w:rsidRPr="00A95A3D" w:rsidRDefault="00C85D7A" w:rsidP="000B535C">
      <w:pPr>
        <w:spacing w:line="480" w:lineRule="auto"/>
        <w:jc w:val="both"/>
        <w:rPr>
          <w:color w:val="auto"/>
        </w:rPr>
      </w:pPr>
    </w:p>
    <w:p w:rsidR="00C85D7A" w:rsidRPr="00A95A3D" w:rsidRDefault="00C85D7A" w:rsidP="000B535C">
      <w:pPr>
        <w:spacing w:line="480" w:lineRule="auto"/>
        <w:jc w:val="both"/>
        <w:rPr>
          <w:color w:val="auto"/>
        </w:rPr>
      </w:pPr>
    </w:p>
    <w:p w:rsidR="00315A1A" w:rsidRPr="00A95A3D" w:rsidRDefault="008B78E4" w:rsidP="000B535C">
      <w:pPr>
        <w:spacing w:line="480" w:lineRule="auto"/>
        <w:jc w:val="both"/>
        <w:rPr>
          <w:b/>
          <w:color w:val="auto"/>
        </w:rPr>
      </w:pPr>
      <w:r w:rsidRPr="00A95A3D">
        <w:rPr>
          <w:b/>
          <w:color w:val="auto"/>
        </w:rPr>
        <w:lastRenderedPageBreak/>
        <w:t xml:space="preserve">Establecimiento de procedimientos de </w:t>
      </w:r>
      <w:smartTag w:uri="urn:schemas-microsoft-com:office:smarttags" w:element="PersonName">
        <w:smartTagPr>
          <w:attr w:name="ProductID" w:val="la Auditor￭a Tributaria"/>
        </w:smartTagPr>
        <w:r w:rsidRPr="00A95A3D">
          <w:rPr>
            <w:b/>
            <w:color w:val="auto"/>
          </w:rPr>
          <w:t>la Auditor</w:t>
        </w:r>
        <w:r w:rsidR="007A0D45" w:rsidRPr="00A95A3D">
          <w:rPr>
            <w:b/>
            <w:color w:val="auto"/>
          </w:rPr>
          <w:t>í</w:t>
        </w:r>
        <w:r w:rsidRPr="00A95A3D">
          <w:rPr>
            <w:b/>
            <w:color w:val="auto"/>
          </w:rPr>
          <w:t>a Tributaria</w:t>
        </w:r>
      </w:smartTag>
    </w:p>
    <w:p w:rsidR="008B78E4" w:rsidRPr="00A95A3D" w:rsidRDefault="008B78E4" w:rsidP="000B535C">
      <w:pPr>
        <w:spacing w:line="480" w:lineRule="auto"/>
        <w:jc w:val="both"/>
        <w:rPr>
          <w:color w:val="auto"/>
        </w:rPr>
      </w:pPr>
      <w:r w:rsidRPr="00A95A3D">
        <w:rPr>
          <w:color w:val="auto"/>
        </w:rPr>
        <w:t>En este paso se procedió a proceder a establecer los procedimientos con los que llevaría a cabo esta auditor</w:t>
      </w:r>
      <w:r w:rsidR="007A0D45" w:rsidRPr="00A95A3D">
        <w:rPr>
          <w:color w:val="auto"/>
        </w:rPr>
        <w:t>í</w:t>
      </w:r>
      <w:r w:rsidRPr="00A95A3D">
        <w:rPr>
          <w:color w:val="auto"/>
        </w:rPr>
        <w:t>a, presentación de formularios a ser conte</w:t>
      </w:r>
      <w:r w:rsidRPr="00A95A3D">
        <w:rPr>
          <w:color w:val="auto"/>
        </w:rPr>
        <w:t>m</w:t>
      </w:r>
      <w:r w:rsidRPr="00A95A3D">
        <w:rPr>
          <w:color w:val="auto"/>
        </w:rPr>
        <w:t>plados así como la oportunidad de la preparación de los mismos.</w:t>
      </w:r>
    </w:p>
    <w:p w:rsidR="00B7571C" w:rsidRPr="00A95A3D" w:rsidRDefault="00315A1A" w:rsidP="000B535C">
      <w:pPr>
        <w:spacing w:line="480" w:lineRule="auto"/>
        <w:jc w:val="both"/>
        <w:rPr>
          <w:color w:val="auto"/>
        </w:rPr>
      </w:pPr>
      <w:r w:rsidRPr="00A95A3D">
        <w:rPr>
          <w:color w:val="auto"/>
        </w:rPr>
        <w:tab/>
      </w:r>
    </w:p>
    <w:p w:rsidR="00D96017" w:rsidRPr="00A95A3D" w:rsidRDefault="00B7571C" w:rsidP="000B535C">
      <w:pPr>
        <w:pStyle w:val="Ttulo3"/>
        <w:spacing w:line="480" w:lineRule="auto"/>
        <w:jc w:val="both"/>
        <w:rPr>
          <w:rFonts w:ascii="Arial" w:hAnsi="Arial" w:cs="Arial"/>
          <w:color w:val="auto"/>
          <w:sz w:val="24"/>
          <w:szCs w:val="24"/>
        </w:rPr>
      </w:pPr>
      <w:bookmarkStart w:id="428" w:name="_Toc231074015"/>
      <w:bookmarkStart w:id="429" w:name="_Toc231074616"/>
      <w:bookmarkStart w:id="430" w:name="_Toc237930461"/>
      <w:r w:rsidRPr="00A95A3D">
        <w:rPr>
          <w:rFonts w:ascii="Arial" w:hAnsi="Arial" w:cs="Arial"/>
          <w:color w:val="auto"/>
          <w:sz w:val="24"/>
          <w:szCs w:val="24"/>
        </w:rPr>
        <w:t xml:space="preserve">3.3.6 </w:t>
      </w:r>
      <w:r w:rsidR="008B78E4" w:rsidRPr="00A95A3D">
        <w:rPr>
          <w:rFonts w:ascii="Arial" w:hAnsi="Arial" w:cs="Arial"/>
          <w:color w:val="auto"/>
          <w:sz w:val="24"/>
          <w:szCs w:val="24"/>
        </w:rPr>
        <w:t xml:space="preserve">ENTENDIMIENTO DEL NEGOCIO Y </w:t>
      </w:r>
      <w:smartTag w:uri="urn:schemas-microsoft-com:office:smarttags" w:element="PersonName">
        <w:smartTagPr>
          <w:attr w:name="ProductID" w:val="LA INDUSTRIA DEL"/>
        </w:smartTagPr>
        <w:r w:rsidR="008B78E4" w:rsidRPr="00A95A3D">
          <w:rPr>
            <w:rFonts w:ascii="Arial" w:hAnsi="Arial" w:cs="Arial"/>
            <w:color w:val="auto"/>
            <w:sz w:val="24"/>
            <w:szCs w:val="24"/>
          </w:rPr>
          <w:t>LA INDUSTRIA DEL</w:t>
        </w:r>
      </w:smartTag>
      <w:r w:rsidR="008B78E4" w:rsidRPr="00A95A3D">
        <w:rPr>
          <w:rFonts w:ascii="Arial" w:hAnsi="Arial" w:cs="Arial"/>
          <w:color w:val="auto"/>
          <w:sz w:val="24"/>
          <w:szCs w:val="24"/>
        </w:rPr>
        <w:t xml:space="preserve"> CLIENTE</w:t>
      </w:r>
      <w:bookmarkEnd w:id="428"/>
      <w:bookmarkEnd w:id="429"/>
      <w:bookmarkEnd w:id="430"/>
    </w:p>
    <w:p w:rsidR="008B78E4" w:rsidRPr="00A95A3D" w:rsidRDefault="008B78E4" w:rsidP="000B535C">
      <w:pPr>
        <w:spacing w:line="480" w:lineRule="auto"/>
        <w:jc w:val="both"/>
        <w:rPr>
          <w:color w:val="auto"/>
        </w:rPr>
      </w:pPr>
      <w:r w:rsidRPr="00A95A3D">
        <w:rPr>
          <w:color w:val="auto"/>
        </w:rPr>
        <w:t>Los procedimientos a seguir para obtener una comprensión del neg</w:t>
      </w:r>
      <w:r w:rsidRPr="00A95A3D">
        <w:rPr>
          <w:color w:val="auto"/>
        </w:rPr>
        <w:t>o</w:t>
      </w:r>
      <w:r w:rsidRPr="00A95A3D">
        <w:rPr>
          <w:color w:val="auto"/>
        </w:rPr>
        <w:t>cio son entre otros los siguientes:</w:t>
      </w:r>
    </w:p>
    <w:p w:rsidR="008B78E4" w:rsidRPr="00A95A3D" w:rsidRDefault="008B78E4" w:rsidP="000B535C">
      <w:pPr>
        <w:spacing w:line="480" w:lineRule="auto"/>
        <w:ind w:left="705"/>
        <w:jc w:val="both"/>
        <w:rPr>
          <w:b/>
          <w:color w:val="auto"/>
        </w:rPr>
      </w:pPr>
    </w:p>
    <w:p w:rsidR="008B78E4" w:rsidRPr="00A95A3D" w:rsidRDefault="008B78E4" w:rsidP="000B535C">
      <w:pPr>
        <w:spacing w:line="480" w:lineRule="auto"/>
        <w:jc w:val="both"/>
        <w:rPr>
          <w:color w:val="auto"/>
        </w:rPr>
      </w:pPr>
      <w:r w:rsidRPr="00A95A3D">
        <w:rPr>
          <w:color w:val="auto"/>
        </w:rPr>
        <w:t>Para lograr la comprensión del negocio se procedió a revisar alguna doc</w:t>
      </w:r>
      <w:r w:rsidRPr="00A95A3D">
        <w:rPr>
          <w:color w:val="auto"/>
        </w:rPr>
        <w:t>u</w:t>
      </w:r>
      <w:r w:rsidRPr="00A95A3D">
        <w:rPr>
          <w:color w:val="auto"/>
        </w:rPr>
        <w:t>mentación importante y entrevistas. Además se discutió los a</w:t>
      </w:r>
      <w:r w:rsidRPr="00A95A3D">
        <w:rPr>
          <w:color w:val="auto"/>
        </w:rPr>
        <w:t>s</w:t>
      </w:r>
      <w:r w:rsidRPr="00A95A3D">
        <w:rPr>
          <w:color w:val="auto"/>
        </w:rPr>
        <w:t>pectos fiscales significativos de las operaciones del cliente con el pe</w:t>
      </w:r>
      <w:r w:rsidRPr="00A95A3D">
        <w:rPr>
          <w:color w:val="auto"/>
        </w:rPr>
        <w:t>r</w:t>
      </w:r>
      <w:r w:rsidRPr="00A95A3D">
        <w:rPr>
          <w:color w:val="auto"/>
        </w:rPr>
        <w:t>sonal clave.</w:t>
      </w:r>
    </w:p>
    <w:p w:rsidR="00C5066D" w:rsidRPr="00A95A3D" w:rsidRDefault="00C5066D" w:rsidP="000B535C">
      <w:pPr>
        <w:spacing w:line="480" w:lineRule="auto"/>
        <w:ind w:left="705"/>
        <w:jc w:val="both"/>
        <w:rPr>
          <w:color w:val="auto"/>
        </w:rPr>
      </w:pPr>
    </w:p>
    <w:p w:rsidR="00C5066D" w:rsidRPr="00A95A3D" w:rsidRDefault="00C5066D" w:rsidP="000B535C">
      <w:pPr>
        <w:spacing w:line="480" w:lineRule="auto"/>
        <w:jc w:val="both"/>
        <w:rPr>
          <w:b/>
          <w:color w:val="auto"/>
        </w:rPr>
      </w:pPr>
      <w:r w:rsidRPr="00A95A3D">
        <w:rPr>
          <w:b/>
          <w:color w:val="auto"/>
        </w:rPr>
        <w:t xml:space="preserve">Plazos de las declaraciones </w:t>
      </w:r>
    </w:p>
    <w:p w:rsidR="00C5066D" w:rsidRPr="00A95A3D" w:rsidRDefault="00C5066D" w:rsidP="000B535C">
      <w:pPr>
        <w:spacing w:line="480" w:lineRule="auto"/>
        <w:jc w:val="both"/>
        <w:rPr>
          <w:color w:val="auto"/>
        </w:rPr>
      </w:pPr>
      <w:r w:rsidRPr="00A95A3D">
        <w:rPr>
          <w:color w:val="auto"/>
        </w:rPr>
        <w:t>Debido a que el noveno dígito del RUC de esta compañía es el núm</w:t>
      </w:r>
      <w:r w:rsidRPr="00A95A3D">
        <w:rPr>
          <w:color w:val="auto"/>
        </w:rPr>
        <w:t>e</w:t>
      </w:r>
      <w:r w:rsidRPr="00A95A3D">
        <w:rPr>
          <w:color w:val="auto"/>
        </w:rPr>
        <w:t>ro 2, esta está en la obligación de efectuar sus declaraciones y pagos de los i</w:t>
      </w:r>
      <w:r w:rsidRPr="00A95A3D">
        <w:rPr>
          <w:color w:val="auto"/>
        </w:rPr>
        <w:t>m</w:t>
      </w:r>
      <w:r w:rsidRPr="00A95A3D">
        <w:rPr>
          <w:color w:val="auto"/>
        </w:rPr>
        <w:t xml:space="preserve">puestos a declarar establecidos en las obligaciones tributarias de la misma, exigidas por el Servicio de Rentas Internas (SRI), </w:t>
      </w:r>
      <w:r w:rsidR="002F3627" w:rsidRPr="00A95A3D">
        <w:rPr>
          <w:color w:val="auto"/>
        </w:rPr>
        <w:t>esta compañía debe decl</w:t>
      </w:r>
      <w:r w:rsidR="002F3627" w:rsidRPr="00A95A3D">
        <w:rPr>
          <w:color w:val="auto"/>
        </w:rPr>
        <w:t>a</w:t>
      </w:r>
      <w:r w:rsidR="002F3627" w:rsidRPr="00A95A3D">
        <w:rPr>
          <w:color w:val="auto"/>
        </w:rPr>
        <w:t xml:space="preserve">rar hasta el día 12 del siguiente mes de </w:t>
      </w:r>
      <w:r w:rsidR="00142A66" w:rsidRPr="00A95A3D">
        <w:rPr>
          <w:color w:val="auto"/>
        </w:rPr>
        <w:t>período</w:t>
      </w:r>
      <w:r w:rsidR="002F3627" w:rsidRPr="00A95A3D">
        <w:rPr>
          <w:color w:val="auto"/>
        </w:rPr>
        <w:t xml:space="preserve"> declarado; según el Art. 145 del Reglamento de aplicación del LRTI.</w:t>
      </w:r>
    </w:p>
    <w:p w:rsidR="008B78E4" w:rsidRPr="00A95A3D" w:rsidRDefault="008B78E4" w:rsidP="000B535C">
      <w:pPr>
        <w:spacing w:line="480" w:lineRule="auto"/>
        <w:ind w:left="705"/>
        <w:jc w:val="both"/>
        <w:rPr>
          <w:color w:val="auto"/>
        </w:rPr>
      </w:pPr>
    </w:p>
    <w:p w:rsidR="008B78E4" w:rsidRPr="00A95A3D" w:rsidRDefault="00B7571C" w:rsidP="000B535C">
      <w:pPr>
        <w:pStyle w:val="Ttulo3"/>
        <w:spacing w:line="480" w:lineRule="auto"/>
        <w:jc w:val="both"/>
        <w:rPr>
          <w:rFonts w:ascii="Arial" w:hAnsi="Arial" w:cs="Arial"/>
          <w:color w:val="auto"/>
          <w:sz w:val="24"/>
          <w:szCs w:val="24"/>
        </w:rPr>
      </w:pPr>
      <w:bookmarkStart w:id="431" w:name="_Toc231074016"/>
      <w:bookmarkStart w:id="432" w:name="_Toc231074617"/>
      <w:bookmarkStart w:id="433" w:name="_Toc237930462"/>
      <w:r w:rsidRPr="00A95A3D">
        <w:rPr>
          <w:rFonts w:ascii="Arial" w:hAnsi="Arial" w:cs="Arial"/>
          <w:color w:val="auto"/>
          <w:sz w:val="24"/>
          <w:szCs w:val="24"/>
        </w:rPr>
        <w:lastRenderedPageBreak/>
        <w:t xml:space="preserve">3.3.7 </w:t>
      </w:r>
      <w:r w:rsidR="008B78E4" w:rsidRPr="00A95A3D">
        <w:rPr>
          <w:rFonts w:ascii="Arial" w:hAnsi="Arial" w:cs="Arial"/>
          <w:color w:val="auto"/>
          <w:sz w:val="24"/>
          <w:szCs w:val="24"/>
        </w:rPr>
        <w:t>CONTROL INTERNO Y LAS CONSIDERACIONES DE FRA</w:t>
      </w:r>
      <w:r w:rsidR="008B78E4" w:rsidRPr="00A95A3D">
        <w:rPr>
          <w:rFonts w:ascii="Arial" w:hAnsi="Arial" w:cs="Arial"/>
          <w:color w:val="auto"/>
          <w:sz w:val="24"/>
          <w:szCs w:val="24"/>
        </w:rPr>
        <w:t>U</w:t>
      </w:r>
      <w:r w:rsidR="008B78E4" w:rsidRPr="00A95A3D">
        <w:rPr>
          <w:rFonts w:ascii="Arial" w:hAnsi="Arial" w:cs="Arial"/>
          <w:color w:val="auto"/>
          <w:sz w:val="24"/>
          <w:szCs w:val="24"/>
        </w:rPr>
        <w:t>DE</w:t>
      </w:r>
      <w:bookmarkEnd w:id="431"/>
      <w:bookmarkEnd w:id="432"/>
      <w:bookmarkEnd w:id="433"/>
    </w:p>
    <w:p w:rsidR="008B78E4" w:rsidRPr="00A95A3D" w:rsidRDefault="008B78E4" w:rsidP="000B535C">
      <w:pPr>
        <w:spacing w:line="480" w:lineRule="auto"/>
        <w:jc w:val="both"/>
        <w:rPr>
          <w:color w:val="auto"/>
        </w:rPr>
      </w:pPr>
      <w:r w:rsidRPr="00A95A3D">
        <w:rPr>
          <w:color w:val="auto"/>
        </w:rPr>
        <w:t>Se analizó las políticas internas, procedimientos y procesos regulados y de control exclusivo de la compañía el cual fue limitado como se indicará en el i</w:t>
      </w:r>
      <w:r w:rsidRPr="00A95A3D">
        <w:rPr>
          <w:color w:val="auto"/>
        </w:rPr>
        <w:t>n</w:t>
      </w:r>
      <w:r w:rsidRPr="00A95A3D">
        <w:rPr>
          <w:color w:val="auto"/>
        </w:rPr>
        <w:t>forme de la auditor</w:t>
      </w:r>
      <w:r w:rsidR="007A0D45" w:rsidRPr="00A95A3D">
        <w:rPr>
          <w:color w:val="auto"/>
        </w:rPr>
        <w:t>í</w:t>
      </w:r>
      <w:r w:rsidRPr="00A95A3D">
        <w:rPr>
          <w:color w:val="auto"/>
        </w:rPr>
        <w:t>a final.</w:t>
      </w:r>
    </w:p>
    <w:p w:rsidR="000A6198" w:rsidRPr="00A95A3D" w:rsidRDefault="000A6198" w:rsidP="000B535C">
      <w:pPr>
        <w:spacing w:line="480" w:lineRule="auto"/>
        <w:ind w:left="708"/>
        <w:jc w:val="both"/>
        <w:rPr>
          <w:color w:val="auto"/>
        </w:rPr>
      </w:pPr>
    </w:p>
    <w:p w:rsidR="00D96017" w:rsidRPr="00A95A3D" w:rsidRDefault="00B7571C" w:rsidP="000B535C">
      <w:pPr>
        <w:pStyle w:val="Ttulo3"/>
        <w:spacing w:line="480" w:lineRule="auto"/>
        <w:jc w:val="both"/>
        <w:rPr>
          <w:rFonts w:ascii="Arial" w:hAnsi="Arial" w:cs="Arial"/>
          <w:color w:val="auto"/>
          <w:sz w:val="24"/>
          <w:szCs w:val="24"/>
        </w:rPr>
      </w:pPr>
      <w:bookmarkStart w:id="434" w:name="_Toc231074017"/>
      <w:bookmarkStart w:id="435" w:name="_Toc231074618"/>
      <w:bookmarkStart w:id="436" w:name="_Toc237930463"/>
      <w:r w:rsidRPr="00A95A3D">
        <w:rPr>
          <w:rFonts w:ascii="Arial" w:hAnsi="Arial" w:cs="Arial"/>
          <w:color w:val="auto"/>
          <w:sz w:val="24"/>
          <w:szCs w:val="24"/>
        </w:rPr>
        <w:t xml:space="preserve">3.3.8 </w:t>
      </w:r>
      <w:r w:rsidR="000A6198" w:rsidRPr="00A95A3D">
        <w:rPr>
          <w:rFonts w:ascii="Arial" w:hAnsi="Arial" w:cs="Arial"/>
          <w:color w:val="auto"/>
          <w:sz w:val="24"/>
          <w:szCs w:val="24"/>
        </w:rPr>
        <w:t>CUENTAS QUE REGISTRAN  TRIBUTOS Y LAS FUENTES DE I</w:t>
      </w:r>
      <w:r w:rsidR="000A6198" w:rsidRPr="00A95A3D">
        <w:rPr>
          <w:rFonts w:ascii="Arial" w:hAnsi="Arial" w:cs="Arial"/>
          <w:color w:val="auto"/>
          <w:sz w:val="24"/>
          <w:szCs w:val="24"/>
        </w:rPr>
        <w:t>N</w:t>
      </w:r>
      <w:r w:rsidR="000A6198" w:rsidRPr="00A95A3D">
        <w:rPr>
          <w:rFonts w:ascii="Arial" w:hAnsi="Arial" w:cs="Arial"/>
          <w:color w:val="auto"/>
          <w:sz w:val="24"/>
          <w:szCs w:val="24"/>
        </w:rPr>
        <w:t>FORMACIÓN QUE LAS AFE</w:t>
      </w:r>
      <w:r w:rsidR="000A6198" w:rsidRPr="00A95A3D">
        <w:rPr>
          <w:rFonts w:ascii="Arial" w:hAnsi="Arial" w:cs="Arial"/>
          <w:color w:val="auto"/>
          <w:sz w:val="24"/>
          <w:szCs w:val="24"/>
        </w:rPr>
        <w:t>C</w:t>
      </w:r>
      <w:r w:rsidR="000A6198" w:rsidRPr="00A95A3D">
        <w:rPr>
          <w:rFonts w:ascii="Arial" w:hAnsi="Arial" w:cs="Arial"/>
          <w:color w:val="auto"/>
          <w:sz w:val="24"/>
          <w:szCs w:val="24"/>
        </w:rPr>
        <w:t>TA.</w:t>
      </w:r>
      <w:bookmarkEnd w:id="434"/>
      <w:bookmarkEnd w:id="435"/>
      <w:bookmarkEnd w:id="436"/>
    </w:p>
    <w:p w:rsidR="000A6198" w:rsidRPr="00A95A3D" w:rsidRDefault="000A6198" w:rsidP="000B535C">
      <w:pPr>
        <w:spacing w:line="480" w:lineRule="auto"/>
        <w:jc w:val="both"/>
        <w:rPr>
          <w:color w:val="auto"/>
        </w:rPr>
      </w:pPr>
      <w:r w:rsidRPr="00A95A3D">
        <w:rPr>
          <w:color w:val="auto"/>
        </w:rPr>
        <w:t>Se realizó la preparación de un papel de trabajo que incluye las cue</w:t>
      </w:r>
      <w:r w:rsidRPr="00A95A3D">
        <w:rPr>
          <w:color w:val="auto"/>
        </w:rPr>
        <w:t>n</w:t>
      </w:r>
      <w:r w:rsidRPr="00A95A3D">
        <w:rPr>
          <w:color w:val="auto"/>
        </w:rPr>
        <w:t>tas que registran tributos, así como las fuentes de información que afectan a estas cuentas. También se revisó detenidamente las cuentas de gastos que van directame</w:t>
      </w:r>
      <w:r w:rsidRPr="00A95A3D">
        <w:rPr>
          <w:color w:val="auto"/>
        </w:rPr>
        <w:t>n</w:t>
      </w:r>
      <w:r w:rsidRPr="00A95A3D">
        <w:rPr>
          <w:color w:val="auto"/>
        </w:rPr>
        <w:t>te relacionadas con las declaraciones.</w:t>
      </w:r>
    </w:p>
    <w:p w:rsidR="006C7053" w:rsidRPr="00A95A3D" w:rsidRDefault="006C7053" w:rsidP="000B535C">
      <w:pPr>
        <w:pStyle w:val="Ttulo3"/>
        <w:jc w:val="both"/>
        <w:rPr>
          <w:rFonts w:ascii="Arial" w:hAnsi="Arial" w:cs="Arial"/>
          <w:color w:val="auto"/>
          <w:sz w:val="24"/>
          <w:szCs w:val="24"/>
        </w:rPr>
      </w:pPr>
      <w:bookmarkStart w:id="437" w:name="_Toc231074018"/>
      <w:bookmarkStart w:id="438" w:name="_Toc231074619"/>
    </w:p>
    <w:p w:rsidR="000A6198" w:rsidRPr="00A95A3D" w:rsidRDefault="00B7571C" w:rsidP="000B535C">
      <w:pPr>
        <w:pStyle w:val="Ttulo3"/>
        <w:spacing w:line="480" w:lineRule="auto"/>
        <w:jc w:val="both"/>
        <w:rPr>
          <w:rFonts w:ascii="Arial" w:hAnsi="Arial" w:cs="Arial"/>
          <w:color w:val="auto"/>
          <w:sz w:val="24"/>
          <w:szCs w:val="24"/>
        </w:rPr>
      </w:pPr>
      <w:bookmarkStart w:id="439" w:name="_Toc237930464"/>
      <w:r w:rsidRPr="00A95A3D">
        <w:rPr>
          <w:rFonts w:ascii="Arial" w:hAnsi="Arial" w:cs="Arial"/>
          <w:color w:val="auto"/>
          <w:sz w:val="24"/>
          <w:szCs w:val="24"/>
        </w:rPr>
        <w:t xml:space="preserve">3.3.9 </w:t>
      </w:r>
      <w:r w:rsidR="000A6198" w:rsidRPr="00A95A3D">
        <w:rPr>
          <w:rFonts w:ascii="Arial" w:hAnsi="Arial" w:cs="Arial"/>
          <w:color w:val="auto"/>
          <w:sz w:val="24"/>
          <w:szCs w:val="24"/>
        </w:rPr>
        <w:t>E</w:t>
      </w:r>
      <w:r w:rsidR="00C85D7A" w:rsidRPr="00A95A3D">
        <w:rPr>
          <w:rFonts w:ascii="Arial" w:hAnsi="Arial" w:cs="Arial"/>
          <w:color w:val="auto"/>
          <w:sz w:val="24"/>
          <w:szCs w:val="24"/>
        </w:rPr>
        <w:t>valuación de los procesos rutinarios de datos trib</w:t>
      </w:r>
      <w:r w:rsidR="00C85D7A" w:rsidRPr="00A95A3D">
        <w:rPr>
          <w:rFonts w:ascii="Arial" w:hAnsi="Arial" w:cs="Arial"/>
          <w:color w:val="auto"/>
          <w:sz w:val="24"/>
          <w:szCs w:val="24"/>
        </w:rPr>
        <w:t>u</w:t>
      </w:r>
      <w:r w:rsidR="00C85D7A" w:rsidRPr="00A95A3D">
        <w:rPr>
          <w:rFonts w:ascii="Arial" w:hAnsi="Arial" w:cs="Arial"/>
          <w:color w:val="auto"/>
          <w:sz w:val="24"/>
          <w:szCs w:val="24"/>
        </w:rPr>
        <w:t>tarios</w:t>
      </w:r>
      <w:bookmarkEnd w:id="437"/>
      <w:bookmarkEnd w:id="438"/>
      <w:bookmarkEnd w:id="439"/>
    </w:p>
    <w:p w:rsidR="00D96017" w:rsidRPr="00A95A3D" w:rsidRDefault="000A6198" w:rsidP="000B535C">
      <w:pPr>
        <w:spacing w:line="480" w:lineRule="auto"/>
        <w:jc w:val="both"/>
        <w:rPr>
          <w:color w:val="auto"/>
        </w:rPr>
      </w:pPr>
      <w:r w:rsidRPr="00A95A3D">
        <w:rPr>
          <w:color w:val="auto"/>
        </w:rPr>
        <w:t>Se obtuvo una comprensión del proceso de información rutinaria a través de indagaciones, observación y recorrido.</w:t>
      </w:r>
    </w:p>
    <w:p w:rsidR="0053279A" w:rsidRPr="00A95A3D" w:rsidRDefault="0053279A" w:rsidP="000B535C">
      <w:pPr>
        <w:spacing w:line="480" w:lineRule="auto"/>
        <w:ind w:left="708"/>
        <w:jc w:val="both"/>
        <w:rPr>
          <w:b/>
          <w:color w:val="auto"/>
        </w:rPr>
      </w:pPr>
    </w:p>
    <w:p w:rsidR="00890B2E" w:rsidRPr="00A95A3D" w:rsidRDefault="0053279A" w:rsidP="000B535C">
      <w:pPr>
        <w:pStyle w:val="Ttulo3"/>
        <w:numPr>
          <w:ilvl w:val="2"/>
          <w:numId w:val="31"/>
        </w:numPr>
        <w:spacing w:line="480" w:lineRule="auto"/>
        <w:jc w:val="both"/>
        <w:rPr>
          <w:rFonts w:ascii="Arial" w:hAnsi="Arial" w:cs="Arial"/>
          <w:color w:val="auto"/>
          <w:sz w:val="24"/>
          <w:szCs w:val="24"/>
        </w:rPr>
      </w:pPr>
      <w:bookmarkStart w:id="440" w:name="_Toc231074019"/>
      <w:bookmarkStart w:id="441" w:name="_Toc231074620"/>
      <w:bookmarkStart w:id="442" w:name="_Toc237930465"/>
      <w:r w:rsidRPr="00A95A3D">
        <w:rPr>
          <w:rFonts w:ascii="Arial" w:hAnsi="Arial" w:cs="Arial"/>
          <w:color w:val="auto"/>
          <w:sz w:val="24"/>
          <w:szCs w:val="24"/>
        </w:rPr>
        <w:t>P</w:t>
      </w:r>
      <w:r w:rsidR="00C85D7A" w:rsidRPr="00A95A3D">
        <w:rPr>
          <w:rFonts w:ascii="Arial" w:hAnsi="Arial" w:cs="Arial"/>
          <w:color w:val="auto"/>
          <w:sz w:val="24"/>
          <w:szCs w:val="24"/>
        </w:rPr>
        <w:t>ruebas realizadas</w:t>
      </w:r>
      <w:bookmarkEnd w:id="440"/>
      <w:bookmarkEnd w:id="441"/>
      <w:bookmarkEnd w:id="442"/>
    </w:p>
    <w:p w:rsidR="00890B2E" w:rsidRPr="00A95A3D" w:rsidRDefault="00B7571C"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3.3.10.1 </w:t>
      </w:r>
      <w:r w:rsidR="00890B2E" w:rsidRPr="00A95A3D">
        <w:rPr>
          <w:rFonts w:ascii="Arial" w:hAnsi="Arial" w:cs="Arial"/>
          <w:color w:val="auto"/>
          <w:sz w:val="24"/>
          <w:szCs w:val="24"/>
        </w:rPr>
        <w:t>Pruebas en las declaraciones del  REOC</w:t>
      </w:r>
    </w:p>
    <w:p w:rsidR="00B8423E" w:rsidRPr="00A95A3D" w:rsidRDefault="001D3B20" w:rsidP="000B535C">
      <w:pPr>
        <w:spacing w:line="480" w:lineRule="auto"/>
        <w:jc w:val="both"/>
        <w:rPr>
          <w:color w:val="auto"/>
        </w:rPr>
      </w:pPr>
      <w:r w:rsidRPr="00A95A3D">
        <w:rPr>
          <w:color w:val="auto"/>
        </w:rPr>
        <w:t>Según l</w:t>
      </w:r>
      <w:r w:rsidR="007351C8" w:rsidRPr="00A95A3D">
        <w:rPr>
          <w:color w:val="auto"/>
        </w:rPr>
        <w:t xml:space="preserve">a actividad económica </w:t>
      </w:r>
      <w:r w:rsidRPr="00A95A3D">
        <w:rPr>
          <w:color w:val="auto"/>
        </w:rPr>
        <w:t xml:space="preserve">a la que se dedica </w:t>
      </w:r>
      <w:r w:rsidR="007351C8" w:rsidRPr="00A95A3D">
        <w:rPr>
          <w:color w:val="auto"/>
        </w:rPr>
        <w:t>la empresa</w:t>
      </w:r>
      <w:r w:rsidRPr="00A95A3D">
        <w:rPr>
          <w:color w:val="auto"/>
        </w:rPr>
        <w:t xml:space="preserve"> ésta se acoge al</w:t>
      </w:r>
      <w:r w:rsidR="002829AC" w:rsidRPr="00A95A3D">
        <w:rPr>
          <w:color w:val="auto"/>
        </w:rPr>
        <w:t xml:space="preserve"> artículo</w:t>
      </w:r>
      <w:r w:rsidRPr="00A95A3D">
        <w:rPr>
          <w:color w:val="auto"/>
        </w:rPr>
        <w:t xml:space="preserve"> 56 numeral 1 de </w:t>
      </w:r>
      <w:smartTag w:uri="urn:schemas-microsoft-com:office:smarttags" w:element="PersonName">
        <w:smartTagPr>
          <w:attr w:name="ProductID" w:val="la Ley Org￡nica"/>
        </w:smartTagPr>
        <w:r w:rsidRPr="00A95A3D">
          <w:rPr>
            <w:color w:val="auto"/>
          </w:rPr>
          <w:t>la Ley Orgánica</w:t>
        </w:r>
      </w:smartTag>
      <w:r w:rsidRPr="00A95A3D">
        <w:rPr>
          <w:color w:val="auto"/>
        </w:rPr>
        <w:t xml:space="preserve"> de Régimen Tributario Interno </w:t>
      </w:r>
      <w:r w:rsidRPr="00A95A3D">
        <w:rPr>
          <w:color w:val="auto"/>
        </w:rPr>
        <w:lastRenderedPageBreak/>
        <w:t>(</w:t>
      </w:r>
      <w:r w:rsidR="00F56B7E" w:rsidRPr="00A95A3D">
        <w:rPr>
          <w:color w:val="auto"/>
        </w:rPr>
        <w:t>LORTI</w:t>
      </w:r>
      <w:r w:rsidRPr="00A95A3D">
        <w:rPr>
          <w:color w:val="auto"/>
        </w:rPr>
        <w:t xml:space="preserve">) que </w:t>
      </w:r>
      <w:r w:rsidR="00F56B7E" w:rsidRPr="00A95A3D">
        <w:rPr>
          <w:color w:val="auto"/>
        </w:rPr>
        <w:t>menciona: “Se enc</w:t>
      </w:r>
      <w:r w:rsidRPr="00A95A3D">
        <w:rPr>
          <w:color w:val="auto"/>
        </w:rPr>
        <w:t>uentran gravados con tarifa cero por ciento (0%) l</w:t>
      </w:r>
      <w:r w:rsidR="00F56B7E" w:rsidRPr="00A95A3D">
        <w:rPr>
          <w:color w:val="auto"/>
        </w:rPr>
        <w:t xml:space="preserve">os </w:t>
      </w:r>
      <w:r w:rsidRPr="00A95A3D">
        <w:rPr>
          <w:color w:val="auto"/>
        </w:rPr>
        <w:t xml:space="preserve">servicios </w:t>
      </w:r>
      <w:r w:rsidR="00F56B7E" w:rsidRPr="00A95A3D">
        <w:rPr>
          <w:color w:val="auto"/>
        </w:rPr>
        <w:t>de transporte nacional t</w:t>
      </w:r>
      <w:r w:rsidR="00F56B7E" w:rsidRPr="00A95A3D">
        <w:rPr>
          <w:color w:val="auto"/>
        </w:rPr>
        <w:t>e</w:t>
      </w:r>
      <w:r w:rsidR="00F56B7E" w:rsidRPr="00A95A3D">
        <w:rPr>
          <w:color w:val="auto"/>
        </w:rPr>
        <w:t>rrestre y acuático de pasajeros y carga, así como los de transporte internacional de carga y el transporte de carga desde y hacia la provincia de Galáp</w:t>
      </w:r>
      <w:r w:rsidR="00F56B7E" w:rsidRPr="00A95A3D">
        <w:rPr>
          <w:color w:val="auto"/>
        </w:rPr>
        <w:t>a</w:t>
      </w:r>
      <w:r w:rsidR="00F56B7E" w:rsidRPr="00A95A3D">
        <w:rPr>
          <w:color w:val="auto"/>
        </w:rPr>
        <w:t>gos. Incluye también el transporte de petróleo crudo y de gas natural por oleoductos y gasoductos;</w:t>
      </w:r>
      <w:r w:rsidR="00C01CA8" w:rsidRPr="00A95A3D">
        <w:rPr>
          <w:color w:val="auto"/>
        </w:rPr>
        <w:t xml:space="preserve"> </w:t>
      </w:r>
    </w:p>
    <w:p w:rsidR="00B8423E" w:rsidRPr="00A95A3D" w:rsidRDefault="00B8423E" w:rsidP="000B535C">
      <w:pPr>
        <w:spacing w:line="480" w:lineRule="auto"/>
        <w:jc w:val="both"/>
        <w:rPr>
          <w:color w:val="auto"/>
        </w:rPr>
      </w:pPr>
    </w:p>
    <w:p w:rsidR="00890B2E" w:rsidRPr="00A95A3D" w:rsidRDefault="00C01CA8" w:rsidP="000B535C">
      <w:pPr>
        <w:spacing w:line="480" w:lineRule="auto"/>
        <w:jc w:val="both"/>
        <w:rPr>
          <w:color w:val="auto"/>
        </w:rPr>
      </w:pPr>
      <w:r w:rsidRPr="00A95A3D">
        <w:rPr>
          <w:color w:val="auto"/>
        </w:rPr>
        <w:t>Además el A</w:t>
      </w:r>
      <w:r w:rsidR="007351C8" w:rsidRPr="00A95A3D">
        <w:rPr>
          <w:color w:val="auto"/>
        </w:rPr>
        <w:t xml:space="preserve">rtículo 136 del Reglamento de </w:t>
      </w:r>
      <w:smartTag w:uri="urn:schemas-microsoft-com:office:smarttags" w:element="PersonName">
        <w:smartTagPr>
          <w:attr w:name="ProductID" w:val="la Ley"/>
        </w:smartTagPr>
        <w:r w:rsidR="007351C8" w:rsidRPr="00A95A3D">
          <w:rPr>
            <w:color w:val="auto"/>
          </w:rPr>
          <w:t>la Ley</w:t>
        </w:r>
      </w:smartTag>
      <w:r w:rsidR="007351C8" w:rsidRPr="00A95A3D">
        <w:rPr>
          <w:color w:val="auto"/>
        </w:rPr>
        <w:t xml:space="preserve"> de Régimen Tributario I</w:t>
      </w:r>
      <w:r w:rsidR="007351C8" w:rsidRPr="00A95A3D">
        <w:rPr>
          <w:color w:val="auto"/>
        </w:rPr>
        <w:t>n</w:t>
      </w:r>
      <w:r w:rsidR="007351C8" w:rsidRPr="00A95A3D">
        <w:rPr>
          <w:color w:val="auto"/>
        </w:rPr>
        <w:t>terno en la cual estipula lo siguiente: “…No se realizarán r</w:t>
      </w:r>
      <w:r w:rsidR="007351C8" w:rsidRPr="00A95A3D">
        <w:rPr>
          <w:color w:val="auto"/>
        </w:rPr>
        <w:t>e</w:t>
      </w:r>
      <w:r w:rsidR="007351C8" w:rsidRPr="00A95A3D">
        <w:rPr>
          <w:color w:val="auto"/>
        </w:rPr>
        <w:t>tenciones de IVA a las entidades del sector público, compañías de aviación, agencias de viaje en la venta de pasajes aéreos, a contribuyentes especiales ni a distribuidores de combustible derivados de petróleo.</w:t>
      </w:r>
      <w:r w:rsidRPr="00A95A3D">
        <w:rPr>
          <w:color w:val="auto"/>
        </w:rPr>
        <w:t>”</w:t>
      </w:r>
    </w:p>
    <w:p w:rsidR="00C01CA8" w:rsidRPr="00A95A3D" w:rsidRDefault="00C01CA8" w:rsidP="000B535C">
      <w:pPr>
        <w:spacing w:line="480" w:lineRule="auto"/>
        <w:jc w:val="both"/>
        <w:rPr>
          <w:color w:val="auto"/>
        </w:rPr>
      </w:pPr>
    </w:p>
    <w:p w:rsidR="00C85D7A" w:rsidRPr="00A95A3D" w:rsidRDefault="00B8423E" w:rsidP="000B535C">
      <w:pPr>
        <w:spacing w:line="480" w:lineRule="auto"/>
        <w:jc w:val="both"/>
        <w:rPr>
          <w:color w:val="auto"/>
        </w:rPr>
      </w:pPr>
      <w:r w:rsidRPr="00A95A3D">
        <w:rPr>
          <w:color w:val="auto"/>
        </w:rPr>
        <w:t>Esta compañía realiza declaraciones mediante</w:t>
      </w:r>
      <w:r w:rsidR="00C85D7A" w:rsidRPr="00A95A3D">
        <w:rPr>
          <w:color w:val="auto"/>
        </w:rPr>
        <w:t xml:space="preserve"> anexos de compras y r</w:t>
      </w:r>
      <w:r w:rsidR="000803FF" w:rsidRPr="00A95A3D">
        <w:rPr>
          <w:color w:val="auto"/>
        </w:rPr>
        <w:t>ete</w:t>
      </w:r>
      <w:r w:rsidR="000803FF" w:rsidRPr="00A95A3D">
        <w:rPr>
          <w:color w:val="auto"/>
        </w:rPr>
        <w:t>n</w:t>
      </w:r>
      <w:r w:rsidR="000803FF" w:rsidRPr="00A95A3D">
        <w:rPr>
          <w:color w:val="auto"/>
        </w:rPr>
        <w:t>ciones</w:t>
      </w:r>
      <w:r w:rsidRPr="00A95A3D">
        <w:rPr>
          <w:color w:val="auto"/>
        </w:rPr>
        <w:t xml:space="preserve"> </w:t>
      </w:r>
      <w:r w:rsidR="00C85D7A" w:rsidRPr="00A95A3D">
        <w:rPr>
          <w:color w:val="auto"/>
        </w:rPr>
        <w:t>en la f</w:t>
      </w:r>
      <w:r w:rsidR="000803FF" w:rsidRPr="00A95A3D">
        <w:rPr>
          <w:color w:val="auto"/>
        </w:rPr>
        <w:t>uente</w:t>
      </w:r>
      <w:r w:rsidR="00C85D7A" w:rsidRPr="00A95A3D">
        <w:rPr>
          <w:color w:val="auto"/>
        </w:rPr>
        <w:t xml:space="preserve"> de impuestos a la r</w:t>
      </w:r>
      <w:r w:rsidR="000803FF" w:rsidRPr="00A95A3D">
        <w:rPr>
          <w:color w:val="auto"/>
        </w:rPr>
        <w:t>enta (</w:t>
      </w:r>
      <w:r w:rsidRPr="00A95A3D">
        <w:rPr>
          <w:color w:val="auto"/>
        </w:rPr>
        <w:t>REOC</w:t>
      </w:r>
      <w:r w:rsidR="000803FF" w:rsidRPr="00A95A3D">
        <w:rPr>
          <w:color w:val="auto"/>
        </w:rPr>
        <w:t>)</w:t>
      </w:r>
      <w:r w:rsidRPr="00A95A3D">
        <w:rPr>
          <w:color w:val="auto"/>
        </w:rPr>
        <w:t>, es por este motivo que dentro de nuestras pru</w:t>
      </w:r>
      <w:r w:rsidRPr="00A95A3D">
        <w:rPr>
          <w:color w:val="auto"/>
        </w:rPr>
        <w:t>e</w:t>
      </w:r>
      <w:r w:rsidRPr="00A95A3D">
        <w:rPr>
          <w:color w:val="auto"/>
        </w:rPr>
        <w:t>bas podemos observar el n</w:t>
      </w:r>
      <w:r w:rsidR="002D45C8" w:rsidRPr="00A95A3D">
        <w:rPr>
          <w:color w:val="auto"/>
        </w:rPr>
        <w:t>úmero de registro</w:t>
      </w:r>
      <w:r w:rsidRPr="00A95A3D">
        <w:rPr>
          <w:color w:val="auto"/>
        </w:rPr>
        <w:t xml:space="preserve">s, las bases imponibles, y los valores retenidos del Impuesto a </w:t>
      </w:r>
      <w:smartTag w:uri="urn:schemas-microsoft-com:office:smarttags" w:element="PersonName">
        <w:smartTagPr>
          <w:attr w:name="ProductID" w:val="la Renta"/>
        </w:smartTagPr>
        <w:r w:rsidRPr="00A95A3D">
          <w:rPr>
            <w:color w:val="auto"/>
          </w:rPr>
          <w:t>la Renta</w:t>
        </w:r>
      </w:smartTag>
      <w:r w:rsidR="002D45C8" w:rsidRPr="00A95A3D">
        <w:rPr>
          <w:color w:val="auto"/>
        </w:rPr>
        <w:t>; adiciona</w:t>
      </w:r>
      <w:r w:rsidR="002D45C8" w:rsidRPr="00A95A3D">
        <w:rPr>
          <w:color w:val="auto"/>
        </w:rPr>
        <w:t>l</w:t>
      </w:r>
      <w:r w:rsidR="002D45C8" w:rsidRPr="00A95A3D">
        <w:rPr>
          <w:color w:val="auto"/>
        </w:rPr>
        <w:t xml:space="preserve">mente se realizó </w:t>
      </w:r>
      <w:r w:rsidRPr="00A95A3D">
        <w:rPr>
          <w:color w:val="auto"/>
        </w:rPr>
        <w:t>pruebas de cálculo para saber cual es el porcentaje de i</w:t>
      </w:r>
      <w:r w:rsidRPr="00A95A3D">
        <w:rPr>
          <w:color w:val="auto"/>
        </w:rPr>
        <w:t>m</w:t>
      </w:r>
      <w:r w:rsidRPr="00A95A3D">
        <w:rPr>
          <w:color w:val="auto"/>
        </w:rPr>
        <w:t>puesto uti</w:t>
      </w:r>
      <w:r w:rsidR="002D45C8" w:rsidRPr="00A95A3D">
        <w:rPr>
          <w:color w:val="auto"/>
        </w:rPr>
        <w:t>lizado y</w:t>
      </w:r>
      <w:r w:rsidRPr="00A95A3D">
        <w:rPr>
          <w:color w:val="auto"/>
        </w:rPr>
        <w:t xml:space="preserve"> el mo</w:t>
      </w:r>
      <w:r w:rsidRPr="00A95A3D">
        <w:rPr>
          <w:color w:val="auto"/>
        </w:rPr>
        <w:t>n</w:t>
      </w:r>
      <w:r w:rsidRPr="00A95A3D">
        <w:rPr>
          <w:color w:val="auto"/>
        </w:rPr>
        <w:t xml:space="preserve">to total. </w:t>
      </w:r>
    </w:p>
    <w:p w:rsidR="00C85D7A" w:rsidRPr="00A95A3D" w:rsidRDefault="00C85D7A" w:rsidP="000B535C">
      <w:pPr>
        <w:spacing w:line="480" w:lineRule="auto"/>
        <w:jc w:val="both"/>
        <w:rPr>
          <w:color w:val="auto"/>
        </w:rPr>
      </w:pPr>
    </w:p>
    <w:p w:rsidR="00C01CA8" w:rsidRPr="00A95A3D" w:rsidRDefault="00A81FA0" w:rsidP="0023021D">
      <w:pPr>
        <w:jc w:val="center"/>
        <w:rPr>
          <w:b/>
          <w:color w:val="auto"/>
        </w:rPr>
      </w:pPr>
      <w:r w:rsidRPr="00A95A3D">
        <w:rPr>
          <w:b/>
          <w:color w:val="auto"/>
        </w:rPr>
        <w:t>TABLA 6: REOC 2008 - Honorarios</w:t>
      </w:r>
    </w:p>
    <w:p w:rsidR="0053279A" w:rsidRPr="00A95A3D" w:rsidRDefault="00FA421F" w:rsidP="000B535C">
      <w:pPr>
        <w:spacing w:line="480" w:lineRule="auto"/>
        <w:jc w:val="both"/>
        <w:rPr>
          <w:b/>
          <w:color w:val="auto"/>
        </w:rPr>
      </w:pPr>
      <w:r>
        <w:rPr>
          <w:noProof/>
          <w:color w:val="auto"/>
          <w:lang w:val="en-US" w:eastAsia="en-US"/>
        </w:rPr>
        <w:drawing>
          <wp:inline distT="0" distB="0" distL="0" distR="0">
            <wp:extent cx="5253990" cy="893445"/>
            <wp:effectExtent l="19050" t="0" r="381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53990" cy="893445"/>
                    </a:xfrm>
                    <a:prstGeom prst="rect">
                      <a:avLst/>
                    </a:prstGeom>
                    <a:noFill/>
                    <a:ln w="9525">
                      <a:noFill/>
                      <a:miter lim="800000"/>
                      <a:headEnd/>
                      <a:tailEnd/>
                    </a:ln>
                  </pic:spPr>
                </pic:pic>
              </a:graphicData>
            </a:graphic>
          </wp:inline>
        </w:drawing>
      </w:r>
    </w:p>
    <w:p w:rsidR="00890B2E" w:rsidRPr="00A95A3D" w:rsidRDefault="000879E5" w:rsidP="000B535C">
      <w:pPr>
        <w:spacing w:line="480" w:lineRule="auto"/>
        <w:jc w:val="both"/>
        <w:rPr>
          <w:color w:val="auto"/>
        </w:rPr>
      </w:pPr>
      <w:r w:rsidRPr="00A95A3D">
        <w:rPr>
          <w:color w:val="auto"/>
        </w:rPr>
        <w:lastRenderedPageBreak/>
        <w:t>La primera</w:t>
      </w:r>
      <w:r w:rsidR="000803FF" w:rsidRPr="00A95A3D">
        <w:rPr>
          <w:color w:val="auto"/>
        </w:rPr>
        <w:t xml:space="preserve"> prueba nos indica que la declaración con respecto a los cálculos del impuesto</w:t>
      </w:r>
      <w:r w:rsidR="004E1A9A" w:rsidRPr="00A95A3D">
        <w:rPr>
          <w:color w:val="auto"/>
        </w:rPr>
        <w:t xml:space="preserve"> es correcta</w:t>
      </w:r>
      <w:r w:rsidR="000803FF" w:rsidRPr="00A95A3D">
        <w:rPr>
          <w:color w:val="auto"/>
        </w:rPr>
        <w:t xml:space="preserve">, debido a que el porcentaje del valor de la retención en la fuente del Impuesto a </w:t>
      </w:r>
      <w:smartTag w:uri="urn:schemas-microsoft-com:office:smarttags" w:element="PersonName">
        <w:smartTagPr>
          <w:attr w:name="ProductID" w:val="la Renta"/>
        </w:smartTagPr>
        <w:r w:rsidR="000803FF" w:rsidRPr="00A95A3D">
          <w:rPr>
            <w:color w:val="auto"/>
          </w:rPr>
          <w:t>la Renta</w:t>
        </w:r>
      </w:smartTag>
      <w:r w:rsidR="000803FF" w:rsidRPr="00A95A3D">
        <w:rPr>
          <w:color w:val="auto"/>
        </w:rPr>
        <w:t xml:space="preserve"> por honorarios profesionales es del 8%</w:t>
      </w:r>
      <w:r w:rsidR="007F0E8E" w:rsidRPr="00A95A3D">
        <w:rPr>
          <w:color w:val="auto"/>
        </w:rPr>
        <w:t>.</w:t>
      </w:r>
    </w:p>
    <w:p w:rsidR="000803FF" w:rsidRPr="00A95A3D" w:rsidRDefault="000803FF" w:rsidP="000B535C">
      <w:pPr>
        <w:spacing w:line="480" w:lineRule="auto"/>
        <w:jc w:val="both"/>
        <w:rPr>
          <w:b/>
          <w:color w:val="auto"/>
        </w:rPr>
      </w:pPr>
    </w:p>
    <w:p w:rsidR="00A81FA0" w:rsidRPr="00A95A3D" w:rsidRDefault="00A81FA0" w:rsidP="0023021D">
      <w:pPr>
        <w:jc w:val="center"/>
        <w:rPr>
          <w:b/>
          <w:color w:val="auto"/>
        </w:rPr>
      </w:pPr>
      <w:r w:rsidRPr="00A95A3D">
        <w:rPr>
          <w:b/>
          <w:color w:val="auto"/>
        </w:rPr>
        <w:t>TABLA 7: REOC 2008 – Suministros y Materiales</w:t>
      </w:r>
    </w:p>
    <w:p w:rsidR="00D96017" w:rsidRPr="00A95A3D" w:rsidRDefault="00FA421F" w:rsidP="000B535C">
      <w:pPr>
        <w:spacing w:line="480" w:lineRule="auto"/>
        <w:jc w:val="both"/>
        <w:rPr>
          <w:b/>
          <w:color w:val="auto"/>
        </w:rPr>
      </w:pPr>
      <w:r>
        <w:rPr>
          <w:noProof/>
          <w:color w:val="auto"/>
          <w:lang w:val="en-US" w:eastAsia="en-US"/>
        </w:rPr>
        <w:drawing>
          <wp:inline distT="0" distB="0" distL="0" distR="0">
            <wp:extent cx="5141595" cy="1076325"/>
            <wp:effectExtent l="1905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141595" cy="1076325"/>
                    </a:xfrm>
                    <a:prstGeom prst="rect">
                      <a:avLst/>
                    </a:prstGeom>
                    <a:noFill/>
                    <a:ln w="9525">
                      <a:noFill/>
                      <a:miter lim="800000"/>
                      <a:headEnd/>
                      <a:tailEnd/>
                    </a:ln>
                  </pic:spPr>
                </pic:pic>
              </a:graphicData>
            </a:graphic>
          </wp:inline>
        </w:drawing>
      </w:r>
    </w:p>
    <w:p w:rsidR="000803FF" w:rsidRPr="00A95A3D" w:rsidRDefault="000879E5" w:rsidP="000B535C">
      <w:pPr>
        <w:spacing w:line="480" w:lineRule="auto"/>
        <w:jc w:val="both"/>
        <w:rPr>
          <w:color w:val="auto"/>
        </w:rPr>
      </w:pPr>
      <w:r w:rsidRPr="00A95A3D">
        <w:rPr>
          <w:color w:val="auto"/>
        </w:rPr>
        <w:t xml:space="preserve">La segunda </w:t>
      </w:r>
      <w:r w:rsidR="000803FF" w:rsidRPr="00A95A3D">
        <w:rPr>
          <w:color w:val="auto"/>
        </w:rPr>
        <w:t>prueba nos indica que la declaración con respecto a los cálculos del impuesto</w:t>
      </w:r>
      <w:r w:rsidR="004E1A9A" w:rsidRPr="00A95A3D">
        <w:rPr>
          <w:color w:val="auto"/>
        </w:rPr>
        <w:t xml:space="preserve"> es razonable</w:t>
      </w:r>
      <w:r w:rsidR="000803FF" w:rsidRPr="00A95A3D">
        <w:rPr>
          <w:color w:val="auto"/>
        </w:rPr>
        <w:t>, debido a que el porcentaje del valor de la rete</w:t>
      </w:r>
      <w:r w:rsidR="000803FF" w:rsidRPr="00A95A3D">
        <w:rPr>
          <w:color w:val="auto"/>
        </w:rPr>
        <w:t>n</w:t>
      </w:r>
      <w:r w:rsidR="000803FF" w:rsidRPr="00A95A3D">
        <w:rPr>
          <w:color w:val="auto"/>
        </w:rPr>
        <w:t xml:space="preserve">ción en la fuente del Impuesto a </w:t>
      </w:r>
      <w:smartTag w:uri="urn:schemas-microsoft-com:office:smarttags" w:element="PersonName">
        <w:smartTagPr>
          <w:attr w:name="ProductID" w:val="la Renta"/>
        </w:smartTagPr>
        <w:r w:rsidR="000803FF" w:rsidRPr="00A95A3D">
          <w:rPr>
            <w:color w:val="auto"/>
          </w:rPr>
          <w:t>la Renta</w:t>
        </w:r>
      </w:smartTag>
      <w:r w:rsidR="000803FF" w:rsidRPr="00A95A3D">
        <w:rPr>
          <w:color w:val="auto"/>
        </w:rPr>
        <w:t xml:space="preserve"> por Suministros y Materiales d</w:t>
      </w:r>
      <w:r w:rsidR="000803FF" w:rsidRPr="00A95A3D">
        <w:rPr>
          <w:color w:val="auto"/>
        </w:rPr>
        <w:t>e</w:t>
      </w:r>
      <w:r w:rsidR="000803FF" w:rsidRPr="00A95A3D">
        <w:rPr>
          <w:color w:val="auto"/>
        </w:rPr>
        <w:t>pendiendo del bien y el tiempo está en el i</w:t>
      </w:r>
      <w:r w:rsidR="000803FF" w:rsidRPr="00A95A3D">
        <w:rPr>
          <w:color w:val="auto"/>
        </w:rPr>
        <w:t>n</w:t>
      </w:r>
      <w:r w:rsidR="000803FF" w:rsidRPr="00A95A3D">
        <w:rPr>
          <w:color w:val="auto"/>
        </w:rPr>
        <w:t>tervalo del 1% al 2%.</w:t>
      </w:r>
    </w:p>
    <w:p w:rsidR="00C85D7A" w:rsidRPr="00A95A3D" w:rsidRDefault="00C85D7A" w:rsidP="000B535C">
      <w:pPr>
        <w:spacing w:line="480" w:lineRule="auto"/>
        <w:jc w:val="both"/>
        <w:rPr>
          <w:b/>
          <w:color w:val="auto"/>
        </w:rPr>
      </w:pPr>
    </w:p>
    <w:p w:rsidR="00890B2E" w:rsidRPr="00A95A3D" w:rsidRDefault="00A81FA0" w:rsidP="0023021D">
      <w:pPr>
        <w:jc w:val="center"/>
        <w:rPr>
          <w:b/>
          <w:color w:val="auto"/>
        </w:rPr>
      </w:pPr>
      <w:r w:rsidRPr="00A95A3D">
        <w:rPr>
          <w:b/>
          <w:color w:val="auto"/>
        </w:rPr>
        <w:t>TABLA 8: REOC 2008 – Repuestos y Herramientas</w:t>
      </w:r>
    </w:p>
    <w:p w:rsidR="0053279A" w:rsidRPr="00A95A3D" w:rsidRDefault="00FA421F" w:rsidP="000B535C">
      <w:pPr>
        <w:spacing w:line="480" w:lineRule="auto"/>
        <w:jc w:val="both"/>
        <w:rPr>
          <w:b/>
          <w:color w:val="auto"/>
        </w:rPr>
      </w:pPr>
      <w:r>
        <w:rPr>
          <w:noProof/>
          <w:color w:val="auto"/>
          <w:lang w:val="en-US" w:eastAsia="en-US"/>
        </w:rPr>
        <w:drawing>
          <wp:inline distT="0" distB="0" distL="0" distR="0">
            <wp:extent cx="5253990" cy="900430"/>
            <wp:effectExtent l="1905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253990" cy="900430"/>
                    </a:xfrm>
                    <a:prstGeom prst="rect">
                      <a:avLst/>
                    </a:prstGeom>
                    <a:noFill/>
                    <a:ln w="9525">
                      <a:noFill/>
                      <a:miter lim="800000"/>
                      <a:headEnd/>
                      <a:tailEnd/>
                    </a:ln>
                  </pic:spPr>
                </pic:pic>
              </a:graphicData>
            </a:graphic>
          </wp:inline>
        </w:drawing>
      </w:r>
    </w:p>
    <w:p w:rsidR="000803FF" w:rsidRPr="00A95A3D" w:rsidRDefault="000879E5" w:rsidP="000B535C">
      <w:pPr>
        <w:spacing w:line="480" w:lineRule="auto"/>
        <w:jc w:val="both"/>
        <w:rPr>
          <w:color w:val="auto"/>
        </w:rPr>
      </w:pPr>
      <w:r w:rsidRPr="00A95A3D">
        <w:rPr>
          <w:color w:val="auto"/>
        </w:rPr>
        <w:t xml:space="preserve">La tercera </w:t>
      </w:r>
      <w:r w:rsidR="000803FF" w:rsidRPr="00A95A3D">
        <w:rPr>
          <w:color w:val="auto"/>
        </w:rPr>
        <w:t>prueba  nos indica que</w:t>
      </w:r>
      <w:r w:rsidR="004E1A9A" w:rsidRPr="00A95A3D">
        <w:rPr>
          <w:color w:val="auto"/>
        </w:rPr>
        <w:t xml:space="preserve"> </w:t>
      </w:r>
      <w:r w:rsidR="000803FF" w:rsidRPr="00A95A3D">
        <w:rPr>
          <w:color w:val="auto"/>
        </w:rPr>
        <w:t>la declaración con respecto a los cálculos del impuesto</w:t>
      </w:r>
      <w:r w:rsidR="004E1A9A" w:rsidRPr="00A95A3D">
        <w:rPr>
          <w:color w:val="auto"/>
        </w:rPr>
        <w:t xml:space="preserve"> es razonable</w:t>
      </w:r>
      <w:r w:rsidR="000803FF" w:rsidRPr="00A95A3D">
        <w:rPr>
          <w:color w:val="auto"/>
        </w:rPr>
        <w:t>, debido a que el porcentaje del valor de la rete</w:t>
      </w:r>
      <w:r w:rsidR="000803FF" w:rsidRPr="00A95A3D">
        <w:rPr>
          <w:color w:val="auto"/>
        </w:rPr>
        <w:t>n</w:t>
      </w:r>
      <w:r w:rsidR="000803FF" w:rsidRPr="00A95A3D">
        <w:rPr>
          <w:color w:val="auto"/>
        </w:rPr>
        <w:t xml:space="preserve">ción en la fuente del Impuesto a </w:t>
      </w:r>
      <w:smartTag w:uri="urn:schemas-microsoft-com:office:smarttags" w:element="PersonName">
        <w:smartTagPr>
          <w:attr w:name="ProductID" w:val="la Renta"/>
        </w:smartTagPr>
        <w:r w:rsidR="000803FF" w:rsidRPr="00A95A3D">
          <w:rPr>
            <w:color w:val="auto"/>
          </w:rPr>
          <w:t>la Renta</w:t>
        </w:r>
      </w:smartTag>
      <w:r w:rsidR="000803FF" w:rsidRPr="00A95A3D">
        <w:rPr>
          <w:color w:val="auto"/>
        </w:rPr>
        <w:t xml:space="preserve"> por </w:t>
      </w:r>
      <w:r w:rsidRPr="00A95A3D">
        <w:rPr>
          <w:color w:val="auto"/>
        </w:rPr>
        <w:t>Repuestos y Herramientas</w:t>
      </w:r>
      <w:r w:rsidR="000803FF" w:rsidRPr="00A95A3D">
        <w:rPr>
          <w:color w:val="auto"/>
        </w:rPr>
        <w:t xml:space="preserve"> d</w:t>
      </w:r>
      <w:r w:rsidR="000803FF" w:rsidRPr="00A95A3D">
        <w:rPr>
          <w:color w:val="auto"/>
        </w:rPr>
        <w:t>e</w:t>
      </w:r>
      <w:r w:rsidR="000803FF" w:rsidRPr="00A95A3D">
        <w:rPr>
          <w:color w:val="auto"/>
        </w:rPr>
        <w:t>pendiendo del bien y el tiempo está en el intervalo del 1% al 2%.</w:t>
      </w:r>
    </w:p>
    <w:p w:rsidR="006C7053" w:rsidRPr="00A95A3D" w:rsidRDefault="006C7053" w:rsidP="000B535C">
      <w:pPr>
        <w:spacing w:line="480" w:lineRule="auto"/>
        <w:jc w:val="both"/>
        <w:rPr>
          <w:color w:val="auto"/>
        </w:rPr>
      </w:pPr>
    </w:p>
    <w:p w:rsidR="00C85D7A" w:rsidRPr="00A95A3D" w:rsidRDefault="00C85D7A" w:rsidP="000B535C">
      <w:pPr>
        <w:spacing w:line="480" w:lineRule="auto"/>
        <w:jc w:val="both"/>
        <w:rPr>
          <w:color w:val="auto"/>
        </w:rPr>
      </w:pPr>
    </w:p>
    <w:p w:rsidR="0053279A" w:rsidRPr="00A95A3D" w:rsidRDefault="00A81FA0" w:rsidP="0023021D">
      <w:pPr>
        <w:jc w:val="center"/>
        <w:rPr>
          <w:b/>
          <w:color w:val="auto"/>
        </w:rPr>
      </w:pPr>
      <w:r w:rsidRPr="00A95A3D">
        <w:rPr>
          <w:b/>
          <w:color w:val="auto"/>
        </w:rPr>
        <w:lastRenderedPageBreak/>
        <w:t>TABLA 9: REOC 2008 – Servicio de Transporte privado o P</w:t>
      </w:r>
      <w:r w:rsidRPr="00A95A3D">
        <w:rPr>
          <w:b/>
          <w:color w:val="auto"/>
        </w:rPr>
        <w:t>ú</w:t>
      </w:r>
      <w:r w:rsidRPr="00A95A3D">
        <w:rPr>
          <w:b/>
          <w:color w:val="auto"/>
        </w:rPr>
        <w:t>blico</w:t>
      </w:r>
    </w:p>
    <w:p w:rsidR="006C7053" w:rsidRPr="00A95A3D" w:rsidRDefault="00FA421F" w:rsidP="000B535C">
      <w:pPr>
        <w:spacing w:line="480" w:lineRule="auto"/>
        <w:jc w:val="both"/>
        <w:rPr>
          <w:b/>
          <w:color w:val="auto"/>
        </w:rPr>
      </w:pPr>
      <w:r>
        <w:rPr>
          <w:noProof/>
          <w:color w:val="auto"/>
          <w:lang w:val="en-US" w:eastAsia="en-US"/>
        </w:rPr>
        <w:drawing>
          <wp:inline distT="0" distB="0" distL="0" distR="0">
            <wp:extent cx="5253990" cy="1090295"/>
            <wp:effectExtent l="1905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253990" cy="1090295"/>
                    </a:xfrm>
                    <a:prstGeom prst="rect">
                      <a:avLst/>
                    </a:prstGeom>
                    <a:noFill/>
                    <a:ln w="9525">
                      <a:noFill/>
                      <a:miter lim="800000"/>
                      <a:headEnd/>
                      <a:tailEnd/>
                    </a:ln>
                  </pic:spPr>
                </pic:pic>
              </a:graphicData>
            </a:graphic>
          </wp:inline>
        </w:drawing>
      </w:r>
    </w:p>
    <w:p w:rsidR="0053279A" w:rsidRPr="00A95A3D" w:rsidRDefault="000879E5" w:rsidP="000B535C">
      <w:pPr>
        <w:spacing w:line="480" w:lineRule="auto"/>
        <w:jc w:val="both"/>
        <w:rPr>
          <w:color w:val="auto"/>
        </w:rPr>
      </w:pPr>
      <w:r w:rsidRPr="00A95A3D">
        <w:rPr>
          <w:color w:val="auto"/>
        </w:rPr>
        <w:t xml:space="preserve">La cuarta prueba  nos indica </w:t>
      </w:r>
      <w:r w:rsidR="004E1A9A" w:rsidRPr="00A95A3D">
        <w:rPr>
          <w:color w:val="auto"/>
        </w:rPr>
        <w:t xml:space="preserve">que </w:t>
      </w:r>
      <w:r w:rsidRPr="00A95A3D">
        <w:rPr>
          <w:color w:val="auto"/>
        </w:rPr>
        <w:t>la declaración con respecto a los cálculos del impuesto</w:t>
      </w:r>
      <w:r w:rsidR="004E1A9A" w:rsidRPr="00A95A3D">
        <w:rPr>
          <w:color w:val="auto"/>
        </w:rPr>
        <w:t xml:space="preserve"> es correcta</w:t>
      </w:r>
      <w:r w:rsidRPr="00A95A3D">
        <w:rPr>
          <w:color w:val="auto"/>
        </w:rPr>
        <w:t>, debido a que el po</w:t>
      </w:r>
      <w:r w:rsidRPr="00A95A3D">
        <w:rPr>
          <w:color w:val="auto"/>
        </w:rPr>
        <w:t>r</w:t>
      </w:r>
      <w:r w:rsidRPr="00A95A3D">
        <w:rPr>
          <w:color w:val="auto"/>
        </w:rPr>
        <w:t xml:space="preserve">centaje del valor de la retención en la fuente del Impuesto a </w:t>
      </w:r>
      <w:smartTag w:uri="urn:schemas-microsoft-com:office:smarttags" w:element="PersonName">
        <w:smartTagPr>
          <w:attr w:name="ProductID" w:val="la Renta"/>
        </w:smartTagPr>
        <w:r w:rsidRPr="00A95A3D">
          <w:rPr>
            <w:color w:val="auto"/>
          </w:rPr>
          <w:t>la Renta</w:t>
        </w:r>
      </w:smartTag>
      <w:r w:rsidRPr="00A95A3D">
        <w:rPr>
          <w:color w:val="auto"/>
        </w:rPr>
        <w:t xml:space="preserve"> por Servicio de Transpo</w:t>
      </w:r>
      <w:r w:rsidRPr="00A95A3D">
        <w:rPr>
          <w:color w:val="auto"/>
        </w:rPr>
        <w:t>r</w:t>
      </w:r>
      <w:r w:rsidRPr="00A95A3D">
        <w:rPr>
          <w:color w:val="auto"/>
        </w:rPr>
        <w:t>te privado y público está en el  1%.</w:t>
      </w:r>
    </w:p>
    <w:p w:rsidR="00A81FA0" w:rsidRPr="00A95A3D" w:rsidRDefault="00A81FA0" w:rsidP="000B535C">
      <w:pPr>
        <w:spacing w:line="480" w:lineRule="auto"/>
        <w:jc w:val="both"/>
        <w:rPr>
          <w:color w:val="auto"/>
        </w:rPr>
      </w:pPr>
    </w:p>
    <w:p w:rsidR="00A81FA0" w:rsidRPr="00A95A3D" w:rsidRDefault="00A81FA0" w:rsidP="0023021D">
      <w:pPr>
        <w:jc w:val="center"/>
        <w:rPr>
          <w:b/>
          <w:color w:val="auto"/>
        </w:rPr>
      </w:pPr>
      <w:r w:rsidRPr="00A95A3D">
        <w:rPr>
          <w:b/>
          <w:color w:val="auto"/>
        </w:rPr>
        <w:t>TABLA 10: REOC 2008 – Otros Servicio</w:t>
      </w:r>
    </w:p>
    <w:p w:rsidR="006C7053" w:rsidRPr="00A95A3D" w:rsidRDefault="00FA421F" w:rsidP="000B535C">
      <w:pPr>
        <w:spacing w:line="480" w:lineRule="auto"/>
        <w:jc w:val="both"/>
        <w:rPr>
          <w:b/>
          <w:color w:val="auto"/>
        </w:rPr>
      </w:pPr>
      <w:r>
        <w:rPr>
          <w:noProof/>
          <w:color w:val="auto"/>
          <w:lang w:val="en-US" w:eastAsia="en-US"/>
        </w:rPr>
        <w:drawing>
          <wp:inline distT="0" distB="0" distL="0" distR="0">
            <wp:extent cx="5253990" cy="1076325"/>
            <wp:effectExtent l="1905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253990" cy="1076325"/>
                    </a:xfrm>
                    <a:prstGeom prst="rect">
                      <a:avLst/>
                    </a:prstGeom>
                    <a:noFill/>
                    <a:ln w="9525">
                      <a:noFill/>
                      <a:miter lim="800000"/>
                      <a:headEnd/>
                      <a:tailEnd/>
                    </a:ln>
                  </pic:spPr>
                </pic:pic>
              </a:graphicData>
            </a:graphic>
          </wp:inline>
        </w:drawing>
      </w:r>
    </w:p>
    <w:p w:rsidR="000879E5" w:rsidRPr="00A95A3D" w:rsidRDefault="003605EE" w:rsidP="000B535C">
      <w:pPr>
        <w:spacing w:line="480" w:lineRule="auto"/>
        <w:jc w:val="both"/>
        <w:rPr>
          <w:color w:val="auto"/>
        </w:rPr>
      </w:pPr>
      <w:r w:rsidRPr="00A95A3D">
        <w:rPr>
          <w:color w:val="auto"/>
        </w:rPr>
        <w:t>La</w:t>
      </w:r>
      <w:r w:rsidR="000879E5" w:rsidRPr="00A95A3D">
        <w:rPr>
          <w:color w:val="auto"/>
        </w:rPr>
        <w:t xml:space="preserve"> quinta prueba nos indica que la declar</w:t>
      </w:r>
      <w:r w:rsidR="000879E5" w:rsidRPr="00A95A3D">
        <w:rPr>
          <w:color w:val="auto"/>
        </w:rPr>
        <w:t>a</w:t>
      </w:r>
      <w:r w:rsidR="000879E5" w:rsidRPr="00A95A3D">
        <w:rPr>
          <w:color w:val="auto"/>
        </w:rPr>
        <w:t>ción con respecto a los cálculos del impuesto</w:t>
      </w:r>
      <w:r w:rsidR="004E1A9A" w:rsidRPr="00A95A3D">
        <w:rPr>
          <w:color w:val="auto"/>
        </w:rPr>
        <w:t xml:space="preserve"> es razonable</w:t>
      </w:r>
      <w:r w:rsidR="000879E5" w:rsidRPr="00A95A3D">
        <w:rPr>
          <w:color w:val="auto"/>
        </w:rPr>
        <w:t>, debido a que el porcentaje del valor de la rete</w:t>
      </w:r>
      <w:r w:rsidR="000879E5" w:rsidRPr="00A95A3D">
        <w:rPr>
          <w:color w:val="auto"/>
        </w:rPr>
        <w:t>n</w:t>
      </w:r>
      <w:r w:rsidR="000879E5" w:rsidRPr="00A95A3D">
        <w:rPr>
          <w:color w:val="auto"/>
        </w:rPr>
        <w:t xml:space="preserve">ción en la fuente del Impuesto a </w:t>
      </w:r>
      <w:smartTag w:uri="urn:schemas-microsoft-com:office:smarttags" w:element="PersonName">
        <w:smartTagPr>
          <w:attr w:name="ProductID" w:val="la Renta"/>
        </w:smartTagPr>
        <w:r w:rsidR="000879E5" w:rsidRPr="00A95A3D">
          <w:rPr>
            <w:color w:val="auto"/>
          </w:rPr>
          <w:t>la Renta</w:t>
        </w:r>
      </w:smartTag>
      <w:r w:rsidR="000879E5" w:rsidRPr="00A95A3D">
        <w:rPr>
          <w:color w:val="auto"/>
        </w:rPr>
        <w:t xml:space="preserve"> por Otros Servicio</w:t>
      </w:r>
      <w:r w:rsidRPr="00A95A3D">
        <w:rPr>
          <w:color w:val="auto"/>
        </w:rPr>
        <w:t>s</w:t>
      </w:r>
      <w:r w:rsidR="000879E5" w:rsidRPr="00A95A3D">
        <w:rPr>
          <w:color w:val="auto"/>
        </w:rPr>
        <w:t xml:space="preserve"> está en el  i</w:t>
      </w:r>
      <w:r w:rsidR="000879E5" w:rsidRPr="00A95A3D">
        <w:rPr>
          <w:color w:val="auto"/>
        </w:rPr>
        <w:t>n</w:t>
      </w:r>
      <w:r w:rsidR="000879E5" w:rsidRPr="00A95A3D">
        <w:rPr>
          <w:color w:val="auto"/>
        </w:rPr>
        <w:t>tervalo entre el 1% y 2%.</w:t>
      </w:r>
    </w:p>
    <w:p w:rsidR="0053279A" w:rsidRPr="00A95A3D" w:rsidRDefault="0053279A" w:rsidP="000B535C">
      <w:pPr>
        <w:spacing w:line="480" w:lineRule="auto"/>
        <w:jc w:val="both"/>
        <w:rPr>
          <w:b/>
          <w:color w:val="auto"/>
        </w:rPr>
      </w:pPr>
    </w:p>
    <w:p w:rsidR="00267FE6" w:rsidRPr="00A95A3D" w:rsidRDefault="00267FE6" w:rsidP="000B535C">
      <w:pPr>
        <w:spacing w:line="480" w:lineRule="auto"/>
        <w:jc w:val="both"/>
        <w:rPr>
          <w:color w:val="auto"/>
        </w:rPr>
      </w:pPr>
      <w:r w:rsidRPr="00A95A3D">
        <w:rPr>
          <w:color w:val="auto"/>
        </w:rPr>
        <w:t>En</w:t>
      </w:r>
      <w:r w:rsidR="000879E5" w:rsidRPr="00A95A3D">
        <w:rPr>
          <w:color w:val="auto"/>
        </w:rPr>
        <w:t xml:space="preserve"> conclusión en </w:t>
      </w:r>
      <w:r w:rsidRPr="00A95A3D">
        <w:rPr>
          <w:color w:val="auto"/>
        </w:rPr>
        <w:t>esta</w:t>
      </w:r>
      <w:r w:rsidR="000879E5" w:rsidRPr="00A95A3D">
        <w:rPr>
          <w:color w:val="auto"/>
        </w:rPr>
        <w:t>s cinco p</w:t>
      </w:r>
      <w:r w:rsidRPr="00A95A3D">
        <w:rPr>
          <w:color w:val="auto"/>
        </w:rPr>
        <w:t>rueba</w:t>
      </w:r>
      <w:r w:rsidR="000879E5" w:rsidRPr="00A95A3D">
        <w:rPr>
          <w:color w:val="auto"/>
        </w:rPr>
        <w:t>s</w:t>
      </w:r>
      <w:r w:rsidRPr="00A95A3D">
        <w:rPr>
          <w:color w:val="auto"/>
        </w:rPr>
        <w:t xml:space="preserve"> podemos </w:t>
      </w:r>
      <w:r w:rsidR="004E1A9A" w:rsidRPr="00A95A3D">
        <w:rPr>
          <w:color w:val="auto"/>
        </w:rPr>
        <w:t>notar que los valores decl</w:t>
      </w:r>
      <w:r w:rsidR="004E1A9A" w:rsidRPr="00A95A3D">
        <w:rPr>
          <w:color w:val="auto"/>
        </w:rPr>
        <w:t>a</w:t>
      </w:r>
      <w:r w:rsidR="004E1A9A" w:rsidRPr="00A95A3D">
        <w:rPr>
          <w:color w:val="auto"/>
        </w:rPr>
        <w:t>rados son raz</w:t>
      </w:r>
      <w:r w:rsidR="004E1A9A" w:rsidRPr="00A95A3D">
        <w:rPr>
          <w:color w:val="auto"/>
        </w:rPr>
        <w:t>o</w:t>
      </w:r>
      <w:r w:rsidR="004E1A9A" w:rsidRPr="00A95A3D">
        <w:rPr>
          <w:color w:val="auto"/>
        </w:rPr>
        <w:t>nables.</w:t>
      </w:r>
    </w:p>
    <w:p w:rsidR="00C91DCA" w:rsidRPr="00A95A3D" w:rsidRDefault="00C91DCA" w:rsidP="000B535C">
      <w:pPr>
        <w:spacing w:line="480" w:lineRule="auto"/>
        <w:jc w:val="both"/>
        <w:rPr>
          <w:color w:val="auto"/>
        </w:rPr>
      </w:pPr>
    </w:p>
    <w:p w:rsidR="00132503" w:rsidRPr="00A95A3D" w:rsidRDefault="00B7571C"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lastRenderedPageBreak/>
        <w:t xml:space="preserve">3.3.10.2 </w:t>
      </w:r>
      <w:r w:rsidR="00132503" w:rsidRPr="00A95A3D">
        <w:rPr>
          <w:rFonts w:ascii="Arial" w:hAnsi="Arial" w:cs="Arial"/>
          <w:color w:val="auto"/>
          <w:sz w:val="24"/>
          <w:szCs w:val="24"/>
        </w:rPr>
        <w:t>Pruebas en las declaraciones del  formulario 101, 103 y 104</w:t>
      </w:r>
    </w:p>
    <w:p w:rsidR="006C7053" w:rsidRPr="00A95A3D" w:rsidRDefault="000879E5" w:rsidP="0023021D">
      <w:pPr>
        <w:spacing w:line="480" w:lineRule="auto"/>
        <w:jc w:val="both"/>
        <w:rPr>
          <w:color w:val="auto"/>
        </w:rPr>
      </w:pPr>
      <w:r w:rsidRPr="00A95A3D">
        <w:rPr>
          <w:color w:val="auto"/>
        </w:rPr>
        <w:t xml:space="preserve">En la información adquirida  de </w:t>
      </w:r>
      <w:r w:rsidR="00506F7C" w:rsidRPr="00A95A3D">
        <w:rPr>
          <w:color w:val="auto"/>
        </w:rPr>
        <w:t>las declaraciones del</w:t>
      </w:r>
      <w:r w:rsidRPr="00A95A3D">
        <w:rPr>
          <w:color w:val="auto"/>
        </w:rPr>
        <w:t xml:space="preserve"> formulario</w:t>
      </w:r>
      <w:r w:rsidR="00506F7C" w:rsidRPr="00A95A3D">
        <w:rPr>
          <w:color w:val="auto"/>
        </w:rPr>
        <w:t xml:space="preserve"> 101, con re</w:t>
      </w:r>
      <w:r w:rsidR="00506F7C" w:rsidRPr="00A95A3D">
        <w:rPr>
          <w:color w:val="auto"/>
        </w:rPr>
        <w:t>s</w:t>
      </w:r>
      <w:r w:rsidR="00506F7C" w:rsidRPr="00A95A3D">
        <w:rPr>
          <w:color w:val="auto"/>
        </w:rPr>
        <w:t xml:space="preserve">pecto al Impuesto a la renta, </w:t>
      </w:r>
      <w:r w:rsidRPr="00A95A3D">
        <w:rPr>
          <w:color w:val="auto"/>
        </w:rPr>
        <w:t>realizadas d</w:t>
      </w:r>
      <w:r w:rsidRPr="00A95A3D">
        <w:rPr>
          <w:color w:val="auto"/>
        </w:rPr>
        <w:t>u</w:t>
      </w:r>
      <w:r w:rsidRPr="00A95A3D">
        <w:rPr>
          <w:color w:val="auto"/>
        </w:rPr>
        <w:t xml:space="preserve">rante el </w:t>
      </w:r>
      <w:r w:rsidR="00142A66" w:rsidRPr="00A95A3D">
        <w:rPr>
          <w:color w:val="auto"/>
        </w:rPr>
        <w:t>período</w:t>
      </w:r>
      <w:r w:rsidRPr="00A95A3D">
        <w:rPr>
          <w:color w:val="auto"/>
        </w:rPr>
        <w:t xml:space="preserve"> fiscal 2008, hemos obtenido la siguiente inform</w:t>
      </w:r>
      <w:r w:rsidRPr="00A95A3D">
        <w:rPr>
          <w:color w:val="auto"/>
        </w:rPr>
        <w:t>a</w:t>
      </w:r>
      <w:r w:rsidRPr="00A95A3D">
        <w:rPr>
          <w:color w:val="auto"/>
        </w:rPr>
        <w:t>ción.</w:t>
      </w:r>
    </w:p>
    <w:p w:rsidR="00A81FA0" w:rsidRPr="00A95A3D" w:rsidRDefault="00A81FA0" w:rsidP="000B535C">
      <w:pPr>
        <w:spacing w:line="480" w:lineRule="auto"/>
        <w:jc w:val="both"/>
        <w:rPr>
          <w:color w:val="auto"/>
          <w:sz w:val="16"/>
          <w:szCs w:val="16"/>
        </w:rPr>
      </w:pPr>
    </w:p>
    <w:p w:rsidR="007F0E8E" w:rsidRPr="00A95A3D" w:rsidRDefault="00A81FA0" w:rsidP="000B535C">
      <w:pPr>
        <w:spacing w:line="480" w:lineRule="auto"/>
        <w:jc w:val="both"/>
        <w:rPr>
          <w:b/>
          <w:color w:val="auto"/>
          <w:sz w:val="14"/>
          <w:szCs w:val="14"/>
        </w:rPr>
      </w:pPr>
      <w:r w:rsidRPr="00A95A3D">
        <w:rPr>
          <w:b/>
          <w:color w:val="auto"/>
          <w:sz w:val="14"/>
          <w:szCs w:val="14"/>
        </w:rPr>
        <w:t>GRÁFICO 5: Ingresos VS Gastos – Formulario 101</w:t>
      </w:r>
      <w:r w:rsidR="001157F3" w:rsidRPr="00A95A3D">
        <w:rPr>
          <w:b/>
          <w:color w:val="auto"/>
          <w:sz w:val="14"/>
          <w:szCs w:val="14"/>
        </w:rPr>
        <w:tab/>
      </w:r>
      <w:r w:rsidR="001157F3" w:rsidRPr="00A95A3D">
        <w:rPr>
          <w:b/>
          <w:color w:val="auto"/>
          <w:sz w:val="16"/>
          <w:szCs w:val="16"/>
        </w:rPr>
        <w:tab/>
      </w:r>
      <w:r w:rsidR="001157F3" w:rsidRPr="00A95A3D">
        <w:rPr>
          <w:b/>
          <w:color w:val="auto"/>
          <w:sz w:val="14"/>
          <w:szCs w:val="14"/>
        </w:rPr>
        <w:t>TABLA 11: Ingresos VS Gastos – Formul</w:t>
      </w:r>
      <w:r w:rsidR="001157F3" w:rsidRPr="00A95A3D">
        <w:rPr>
          <w:b/>
          <w:color w:val="auto"/>
          <w:sz w:val="14"/>
          <w:szCs w:val="14"/>
        </w:rPr>
        <w:t>a</w:t>
      </w:r>
      <w:r w:rsidR="001157F3" w:rsidRPr="00A95A3D">
        <w:rPr>
          <w:b/>
          <w:color w:val="auto"/>
          <w:sz w:val="14"/>
          <w:szCs w:val="14"/>
        </w:rPr>
        <w:t>rio 101</w:t>
      </w:r>
    </w:p>
    <w:p w:rsidR="00E91588" w:rsidRPr="00A95A3D" w:rsidRDefault="00FA421F" w:rsidP="000B535C">
      <w:pPr>
        <w:spacing w:line="480" w:lineRule="auto"/>
        <w:jc w:val="both"/>
        <w:rPr>
          <w:color w:val="auto"/>
        </w:rPr>
      </w:pPr>
      <w:r>
        <w:rPr>
          <w:noProof/>
          <w:color w:val="auto"/>
          <w:lang w:val="en-US" w:eastAsia="en-US"/>
        </w:rPr>
        <w:drawing>
          <wp:anchor distT="0" distB="0" distL="114300" distR="114300" simplePos="0" relativeHeight="251659264" behindDoc="1" locked="0" layoutInCell="1" allowOverlap="1">
            <wp:simplePos x="0" y="0"/>
            <wp:positionH relativeFrom="column">
              <wp:posOffset>3371215</wp:posOffset>
            </wp:positionH>
            <wp:positionV relativeFrom="paragraph">
              <wp:posOffset>99695</wp:posOffset>
            </wp:positionV>
            <wp:extent cx="1652905" cy="802005"/>
            <wp:effectExtent l="19050" t="0" r="4445" b="0"/>
            <wp:wrapTight wrapText="bothSides">
              <wp:wrapPolygon edited="0">
                <wp:start x="-249" y="0"/>
                <wp:lineTo x="-249" y="20523"/>
                <wp:lineTo x="21658" y="20523"/>
                <wp:lineTo x="21658" y="0"/>
                <wp:lineTo x="-249" y="0"/>
              </wp:wrapPolygon>
            </wp:wrapTight>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
                    <a:srcRect/>
                    <a:stretch>
                      <a:fillRect/>
                    </a:stretch>
                  </pic:blipFill>
                  <pic:spPr bwMode="auto">
                    <a:xfrm>
                      <a:off x="0" y="0"/>
                      <a:ext cx="1652905" cy="802005"/>
                    </a:xfrm>
                    <a:prstGeom prst="rect">
                      <a:avLst/>
                    </a:prstGeom>
                    <a:noFill/>
                    <a:ln w="9525">
                      <a:noFill/>
                      <a:miter lim="800000"/>
                      <a:headEnd/>
                      <a:tailEnd/>
                    </a:ln>
                  </pic:spPr>
                </pic:pic>
              </a:graphicData>
            </a:graphic>
          </wp:anchor>
        </w:drawing>
      </w:r>
      <w:r>
        <w:rPr>
          <w:noProof/>
          <w:color w:val="auto"/>
          <w:lang w:val="en-US" w:eastAsia="en-US"/>
        </w:rPr>
        <w:drawing>
          <wp:inline distT="0" distB="0" distL="0" distR="0">
            <wp:extent cx="2117090" cy="18637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117090" cy="1863725"/>
                    </a:xfrm>
                    <a:prstGeom prst="rect">
                      <a:avLst/>
                    </a:prstGeom>
                    <a:noFill/>
                    <a:ln w="9525">
                      <a:noFill/>
                      <a:miter lim="800000"/>
                      <a:headEnd/>
                      <a:tailEnd/>
                    </a:ln>
                  </pic:spPr>
                </pic:pic>
              </a:graphicData>
            </a:graphic>
          </wp:inline>
        </w:drawing>
      </w:r>
      <w:r w:rsidR="001157F3" w:rsidRPr="00A95A3D">
        <w:rPr>
          <w:color w:val="auto"/>
        </w:rPr>
        <w:tab/>
      </w:r>
      <w:r w:rsidR="001157F3" w:rsidRPr="00A95A3D">
        <w:rPr>
          <w:color w:val="auto"/>
        </w:rPr>
        <w:tab/>
      </w:r>
      <w:r w:rsidR="001157F3" w:rsidRPr="00A95A3D">
        <w:rPr>
          <w:color w:val="auto"/>
        </w:rPr>
        <w:tab/>
      </w:r>
    </w:p>
    <w:p w:rsidR="006C7053" w:rsidRPr="00A95A3D" w:rsidRDefault="001157F3" w:rsidP="000B535C">
      <w:pPr>
        <w:spacing w:line="480" w:lineRule="auto"/>
        <w:jc w:val="both"/>
        <w:rPr>
          <w:color w:val="auto"/>
        </w:rPr>
      </w:pPr>
      <w:r w:rsidRPr="00A95A3D">
        <w:rPr>
          <w:color w:val="auto"/>
        </w:rPr>
        <w:t>En esta gráfica se representan los datos de ingresos y gastos, obtenidos de del fo</w:t>
      </w:r>
      <w:r w:rsidRPr="00A95A3D">
        <w:rPr>
          <w:color w:val="auto"/>
        </w:rPr>
        <w:t>r</w:t>
      </w:r>
      <w:r w:rsidRPr="00A95A3D">
        <w:rPr>
          <w:color w:val="auto"/>
        </w:rPr>
        <w:t>mulario 101.</w:t>
      </w:r>
    </w:p>
    <w:p w:rsidR="006C7053" w:rsidRDefault="0041222C" w:rsidP="000B535C">
      <w:pPr>
        <w:spacing w:line="480" w:lineRule="auto"/>
        <w:jc w:val="both"/>
        <w:rPr>
          <w:color w:val="auto"/>
        </w:rPr>
      </w:pPr>
      <w:r w:rsidRPr="00A95A3D">
        <w:rPr>
          <w:color w:val="auto"/>
        </w:rPr>
        <w:t>De los formularios 103 obtuvimos el total de los valores declarados como costos y ga</w:t>
      </w:r>
      <w:r w:rsidRPr="00A95A3D">
        <w:rPr>
          <w:color w:val="auto"/>
        </w:rPr>
        <w:t>s</w:t>
      </w:r>
      <w:r w:rsidRPr="00A95A3D">
        <w:rPr>
          <w:color w:val="auto"/>
        </w:rPr>
        <w:t>tos:</w:t>
      </w:r>
    </w:p>
    <w:p w:rsidR="0023021D" w:rsidRPr="00A95A3D" w:rsidRDefault="0023021D" w:rsidP="000B535C">
      <w:pPr>
        <w:spacing w:line="480" w:lineRule="auto"/>
        <w:jc w:val="both"/>
        <w:rPr>
          <w:color w:val="auto"/>
        </w:rPr>
      </w:pPr>
    </w:p>
    <w:p w:rsidR="0041222C" w:rsidRPr="00A95A3D" w:rsidRDefault="00FA421F" w:rsidP="000B535C">
      <w:pPr>
        <w:spacing w:line="480" w:lineRule="auto"/>
        <w:ind w:firstLine="708"/>
        <w:jc w:val="both"/>
        <w:rPr>
          <w:b/>
          <w:color w:val="auto"/>
          <w:sz w:val="16"/>
          <w:szCs w:val="16"/>
        </w:rPr>
      </w:pPr>
      <w:r>
        <w:rPr>
          <w:noProof/>
          <w:lang w:val="en-US" w:eastAsia="en-US"/>
        </w:rPr>
        <w:drawing>
          <wp:anchor distT="0" distB="0" distL="114300" distR="114300" simplePos="0" relativeHeight="251660288" behindDoc="0" locked="0" layoutInCell="1" allowOverlap="1">
            <wp:simplePos x="0" y="0"/>
            <wp:positionH relativeFrom="column">
              <wp:posOffset>3475990</wp:posOffset>
            </wp:positionH>
            <wp:positionV relativeFrom="paragraph">
              <wp:posOffset>233680</wp:posOffset>
            </wp:positionV>
            <wp:extent cx="1202690" cy="1456055"/>
            <wp:effectExtent l="19050" t="0" r="0" b="0"/>
            <wp:wrapSquare wrapText="bothSides"/>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1"/>
                    <a:srcRect/>
                    <a:stretch>
                      <a:fillRect/>
                    </a:stretch>
                  </pic:blipFill>
                  <pic:spPr bwMode="auto">
                    <a:xfrm>
                      <a:off x="0" y="0"/>
                      <a:ext cx="1202690" cy="1456055"/>
                    </a:xfrm>
                    <a:prstGeom prst="rect">
                      <a:avLst/>
                    </a:prstGeom>
                    <a:noFill/>
                    <a:ln w="9525">
                      <a:noFill/>
                      <a:miter lim="800000"/>
                      <a:headEnd/>
                      <a:tailEnd/>
                    </a:ln>
                  </pic:spPr>
                </pic:pic>
              </a:graphicData>
            </a:graphic>
          </wp:anchor>
        </w:drawing>
      </w:r>
      <w:r>
        <w:rPr>
          <w:noProof/>
          <w:color w:val="auto"/>
          <w:sz w:val="16"/>
          <w:szCs w:val="16"/>
          <w:lang w:val="en-US" w:eastAsia="en-US"/>
        </w:rPr>
        <w:drawing>
          <wp:anchor distT="0" distB="0" distL="114300" distR="114300" simplePos="0" relativeHeight="251656192" behindDoc="0" locked="0" layoutInCell="1" allowOverlap="1">
            <wp:simplePos x="0" y="0"/>
            <wp:positionH relativeFrom="column">
              <wp:posOffset>160020</wp:posOffset>
            </wp:positionH>
            <wp:positionV relativeFrom="paragraph">
              <wp:posOffset>191135</wp:posOffset>
            </wp:positionV>
            <wp:extent cx="2758440" cy="1918335"/>
            <wp:effectExtent l="0" t="0" r="0" b="0"/>
            <wp:wrapNone/>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2"/>
                    <a:srcRect/>
                    <a:stretch>
                      <a:fillRect/>
                    </a:stretch>
                  </pic:blipFill>
                  <pic:spPr bwMode="auto">
                    <a:xfrm>
                      <a:off x="0" y="0"/>
                      <a:ext cx="2758440" cy="1918335"/>
                    </a:xfrm>
                    <a:prstGeom prst="rect">
                      <a:avLst/>
                    </a:prstGeom>
                    <a:noFill/>
                    <a:ln w="9525">
                      <a:noFill/>
                      <a:miter lim="800000"/>
                      <a:headEnd/>
                      <a:tailEnd/>
                    </a:ln>
                  </pic:spPr>
                </pic:pic>
              </a:graphicData>
            </a:graphic>
          </wp:anchor>
        </w:drawing>
      </w:r>
      <w:r w:rsidR="00A81FA0" w:rsidRPr="00A95A3D">
        <w:rPr>
          <w:b/>
          <w:color w:val="auto"/>
          <w:sz w:val="16"/>
          <w:szCs w:val="16"/>
        </w:rPr>
        <w:t xml:space="preserve">GRÁFICO 6: Costos y Gastos – Formulario 103 </w:t>
      </w:r>
      <w:r w:rsidR="00C85D7A" w:rsidRPr="00A95A3D">
        <w:rPr>
          <w:b/>
          <w:color w:val="auto"/>
          <w:sz w:val="16"/>
          <w:szCs w:val="16"/>
        </w:rPr>
        <w:t xml:space="preserve">           </w:t>
      </w:r>
      <w:r w:rsidR="0041222C" w:rsidRPr="00A95A3D">
        <w:rPr>
          <w:b/>
          <w:color w:val="auto"/>
          <w:sz w:val="16"/>
          <w:szCs w:val="16"/>
        </w:rPr>
        <w:t>TABLA 12: Costos y Gastos – Formulario 103</w:t>
      </w:r>
    </w:p>
    <w:p w:rsidR="00C76E82" w:rsidRPr="00A95A3D" w:rsidRDefault="00C76E82" w:rsidP="000B535C">
      <w:pPr>
        <w:spacing w:line="480" w:lineRule="auto"/>
        <w:ind w:left="3540" w:firstLine="708"/>
        <w:jc w:val="both"/>
        <w:rPr>
          <w:b/>
          <w:color w:val="auto"/>
          <w:sz w:val="16"/>
          <w:szCs w:val="16"/>
        </w:rPr>
      </w:pPr>
    </w:p>
    <w:p w:rsidR="0023021D" w:rsidRDefault="0023021D" w:rsidP="000B535C">
      <w:pPr>
        <w:spacing w:line="480" w:lineRule="auto"/>
        <w:jc w:val="both"/>
        <w:rPr>
          <w:color w:val="auto"/>
        </w:rPr>
      </w:pPr>
    </w:p>
    <w:p w:rsidR="0023021D" w:rsidRDefault="0023021D" w:rsidP="000B535C">
      <w:pPr>
        <w:spacing w:line="480" w:lineRule="auto"/>
        <w:jc w:val="both"/>
        <w:rPr>
          <w:color w:val="auto"/>
        </w:rPr>
      </w:pPr>
    </w:p>
    <w:p w:rsidR="0023021D" w:rsidRDefault="0023021D" w:rsidP="000B535C">
      <w:pPr>
        <w:spacing w:line="480" w:lineRule="auto"/>
        <w:jc w:val="both"/>
        <w:rPr>
          <w:color w:val="auto"/>
        </w:rPr>
      </w:pPr>
    </w:p>
    <w:p w:rsidR="0023021D" w:rsidRDefault="0023021D" w:rsidP="000B535C">
      <w:pPr>
        <w:spacing w:line="480" w:lineRule="auto"/>
        <w:jc w:val="both"/>
        <w:rPr>
          <w:color w:val="auto"/>
        </w:rPr>
      </w:pPr>
    </w:p>
    <w:p w:rsidR="001157F3" w:rsidRPr="00A95A3D" w:rsidRDefault="001157F3" w:rsidP="000B535C">
      <w:pPr>
        <w:spacing w:line="480" w:lineRule="auto"/>
        <w:jc w:val="both"/>
        <w:rPr>
          <w:color w:val="auto"/>
        </w:rPr>
      </w:pPr>
      <w:r w:rsidRPr="00A95A3D">
        <w:rPr>
          <w:color w:val="auto"/>
        </w:rPr>
        <w:lastRenderedPageBreak/>
        <w:t>En esta gráfica se representan los datos de co</w:t>
      </w:r>
      <w:r w:rsidRPr="00A95A3D">
        <w:rPr>
          <w:color w:val="auto"/>
        </w:rPr>
        <w:t>s</w:t>
      </w:r>
      <w:r w:rsidRPr="00A95A3D">
        <w:rPr>
          <w:color w:val="auto"/>
        </w:rPr>
        <w:t>tos y gastos, obtenidos de del fo</w:t>
      </w:r>
      <w:r w:rsidRPr="00A95A3D">
        <w:rPr>
          <w:color w:val="auto"/>
        </w:rPr>
        <w:t>r</w:t>
      </w:r>
      <w:r w:rsidRPr="00A95A3D">
        <w:rPr>
          <w:color w:val="auto"/>
        </w:rPr>
        <w:t>mulario 103.</w:t>
      </w:r>
    </w:p>
    <w:p w:rsidR="001157F3" w:rsidRPr="00A95A3D" w:rsidRDefault="001157F3" w:rsidP="000B535C">
      <w:pPr>
        <w:spacing w:line="480" w:lineRule="auto"/>
        <w:jc w:val="both"/>
        <w:rPr>
          <w:b/>
          <w:color w:val="auto"/>
        </w:rPr>
      </w:pPr>
    </w:p>
    <w:p w:rsidR="00A81FA0" w:rsidRPr="00A95A3D" w:rsidRDefault="003605EE" w:rsidP="000B535C">
      <w:pPr>
        <w:spacing w:line="480" w:lineRule="auto"/>
        <w:jc w:val="both"/>
        <w:rPr>
          <w:color w:val="auto"/>
        </w:rPr>
      </w:pPr>
      <w:r w:rsidRPr="00A95A3D">
        <w:rPr>
          <w:color w:val="auto"/>
        </w:rPr>
        <w:t>De las</w:t>
      </w:r>
      <w:r w:rsidR="00506F7C" w:rsidRPr="00A95A3D">
        <w:rPr>
          <w:color w:val="auto"/>
        </w:rPr>
        <w:t xml:space="preserve"> declaraciones </w:t>
      </w:r>
      <w:r w:rsidRPr="00A95A3D">
        <w:rPr>
          <w:color w:val="auto"/>
        </w:rPr>
        <w:t>de</w:t>
      </w:r>
      <w:r w:rsidR="00506F7C" w:rsidRPr="00A95A3D">
        <w:rPr>
          <w:color w:val="auto"/>
        </w:rPr>
        <w:t xml:space="preserve"> los formul</w:t>
      </w:r>
      <w:r w:rsidR="00506F7C" w:rsidRPr="00A95A3D">
        <w:rPr>
          <w:color w:val="auto"/>
        </w:rPr>
        <w:t>a</w:t>
      </w:r>
      <w:r w:rsidR="00506F7C" w:rsidRPr="00A95A3D">
        <w:rPr>
          <w:color w:val="auto"/>
        </w:rPr>
        <w:t>rios 103</w:t>
      </w:r>
      <w:r w:rsidR="00810014" w:rsidRPr="00A95A3D">
        <w:rPr>
          <w:color w:val="auto"/>
        </w:rPr>
        <w:t xml:space="preserve"> y 101, </w:t>
      </w:r>
      <w:r w:rsidRPr="00A95A3D">
        <w:rPr>
          <w:color w:val="auto"/>
        </w:rPr>
        <w:t xml:space="preserve">obtuvimos </w:t>
      </w:r>
      <w:r w:rsidR="00810014" w:rsidRPr="00A95A3D">
        <w:rPr>
          <w:color w:val="auto"/>
        </w:rPr>
        <w:t>información con respecto al total de sueldos y honorarios p</w:t>
      </w:r>
      <w:r w:rsidR="00810014" w:rsidRPr="00A95A3D">
        <w:rPr>
          <w:color w:val="auto"/>
        </w:rPr>
        <w:t>a</w:t>
      </w:r>
      <w:r w:rsidR="00810014" w:rsidRPr="00A95A3D">
        <w:rPr>
          <w:color w:val="auto"/>
        </w:rPr>
        <w:t>gados por la empresa.</w:t>
      </w:r>
      <w:r w:rsidR="00506F7C" w:rsidRPr="00A95A3D">
        <w:rPr>
          <w:color w:val="auto"/>
        </w:rPr>
        <w:t xml:space="preserve"> </w:t>
      </w:r>
      <w:r w:rsidRPr="00A95A3D">
        <w:rPr>
          <w:color w:val="auto"/>
        </w:rPr>
        <w:t>Se realizó</w:t>
      </w:r>
      <w:r w:rsidR="00810014" w:rsidRPr="00A95A3D">
        <w:rPr>
          <w:color w:val="auto"/>
        </w:rPr>
        <w:t xml:space="preserve"> una </w:t>
      </w:r>
      <w:r w:rsidRPr="00A95A3D">
        <w:rPr>
          <w:color w:val="auto"/>
        </w:rPr>
        <w:t xml:space="preserve">prueba de cruce de información entre el </w:t>
      </w:r>
      <w:r w:rsidR="00585610" w:rsidRPr="00A95A3D">
        <w:rPr>
          <w:color w:val="auto"/>
        </w:rPr>
        <w:t>F</w:t>
      </w:r>
      <w:r w:rsidRPr="00A95A3D">
        <w:rPr>
          <w:color w:val="auto"/>
        </w:rPr>
        <w:t xml:space="preserve">ormulario 101 vs. </w:t>
      </w:r>
      <w:r w:rsidR="00585610" w:rsidRPr="00A95A3D">
        <w:rPr>
          <w:color w:val="auto"/>
        </w:rPr>
        <w:t>Fo</w:t>
      </w:r>
      <w:r w:rsidR="00585610" w:rsidRPr="00A95A3D">
        <w:rPr>
          <w:color w:val="auto"/>
        </w:rPr>
        <w:t>r</w:t>
      </w:r>
      <w:r w:rsidR="00585610" w:rsidRPr="00A95A3D">
        <w:rPr>
          <w:color w:val="auto"/>
        </w:rPr>
        <w:t>mularios</w:t>
      </w:r>
      <w:r w:rsidRPr="00A95A3D">
        <w:rPr>
          <w:color w:val="auto"/>
        </w:rPr>
        <w:t xml:space="preserve"> 103. </w:t>
      </w:r>
      <w:r w:rsidR="00585610" w:rsidRPr="00A95A3D">
        <w:rPr>
          <w:color w:val="auto"/>
        </w:rPr>
        <w:t>La</w:t>
      </w:r>
      <w:r w:rsidRPr="00A95A3D">
        <w:rPr>
          <w:color w:val="auto"/>
        </w:rPr>
        <w:t xml:space="preserve"> misma que se detalla en la s</w:t>
      </w:r>
      <w:r w:rsidRPr="00A95A3D">
        <w:rPr>
          <w:color w:val="auto"/>
        </w:rPr>
        <w:t>i</w:t>
      </w:r>
      <w:r w:rsidRPr="00A95A3D">
        <w:rPr>
          <w:color w:val="auto"/>
        </w:rPr>
        <w:t>guiente tabla</w:t>
      </w:r>
      <w:r w:rsidR="006C7053" w:rsidRPr="00A95A3D">
        <w:rPr>
          <w:color w:val="auto"/>
        </w:rPr>
        <w:t>:</w:t>
      </w:r>
    </w:p>
    <w:p w:rsidR="00C85D7A" w:rsidRPr="00A95A3D" w:rsidRDefault="00C85D7A" w:rsidP="000B535C">
      <w:pPr>
        <w:spacing w:line="480" w:lineRule="auto"/>
        <w:jc w:val="both"/>
        <w:rPr>
          <w:color w:val="auto"/>
        </w:rPr>
      </w:pPr>
    </w:p>
    <w:p w:rsidR="00361006" w:rsidRPr="00A95A3D" w:rsidRDefault="00A81FA0" w:rsidP="0023021D">
      <w:pPr>
        <w:jc w:val="center"/>
        <w:rPr>
          <w:b/>
          <w:color w:val="auto"/>
        </w:rPr>
      </w:pPr>
      <w:r w:rsidRPr="00A95A3D">
        <w:rPr>
          <w:b/>
          <w:color w:val="auto"/>
        </w:rPr>
        <w:t>GRÁFICO 7: Sueldos – Formulario 103</w:t>
      </w:r>
    </w:p>
    <w:p w:rsidR="007F0E8E" w:rsidRPr="00A95A3D" w:rsidRDefault="00FA421F" w:rsidP="0023021D">
      <w:pPr>
        <w:spacing w:line="480" w:lineRule="auto"/>
        <w:jc w:val="center"/>
        <w:rPr>
          <w:color w:val="auto"/>
        </w:rPr>
      </w:pPr>
      <w:r>
        <w:rPr>
          <w:noProof/>
          <w:color w:val="auto"/>
          <w:lang w:val="en-US" w:eastAsia="en-US"/>
        </w:rPr>
        <w:drawing>
          <wp:inline distT="0" distB="0" distL="0" distR="0">
            <wp:extent cx="3890010" cy="148399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3890010" cy="1483995"/>
                    </a:xfrm>
                    <a:prstGeom prst="rect">
                      <a:avLst/>
                    </a:prstGeom>
                    <a:noFill/>
                    <a:ln w="9525">
                      <a:noFill/>
                      <a:miter lim="800000"/>
                      <a:headEnd/>
                      <a:tailEnd/>
                    </a:ln>
                  </pic:spPr>
                </pic:pic>
              </a:graphicData>
            </a:graphic>
          </wp:inline>
        </w:drawing>
      </w:r>
    </w:p>
    <w:p w:rsidR="00CD1B8F" w:rsidRPr="00A95A3D" w:rsidRDefault="00A35C11" w:rsidP="000B535C">
      <w:pPr>
        <w:spacing w:line="480" w:lineRule="auto"/>
        <w:jc w:val="both"/>
        <w:rPr>
          <w:color w:val="auto"/>
        </w:rPr>
      </w:pPr>
      <w:r w:rsidRPr="00A95A3D">
        <w:rPr>
          <w:color w:val="auto"/>
        </w:rPr>
        <w:t xml:space="preserve">En esta gráfica podemos observar los datos declarados en el formulario 103, con respecto a los sueldos que superan y no superan la base imponible del IR. </w:t>
      </w:r>
    </w:p>
    <w:p w:rsidR="006C7053" w:rsidRPr="00A95A3D" w:rsidRDefault="00A81FA0" w:rsidP="0023021D">
      <w:pPr>
        <w:jc w:val="center"/>
        <w:rPr>
          <w:b/>
          <w:color w:val="auto"/>
        </w:rPr>
      </w:pPr>
      <w:r w:rsidRPr="00A95A3D">
        <w:rPr>
          <w:b/>
          <w:color w:val="auto"/>
        </w:rPr>
        <w:lastRenderedPageBreak/>
        <w:t>TABLA 1</w:t>
      </w:r>
      <w:r w:rsidR="002178EE" w:rsidRPr="00A95A3D">
        <w:rPr>
          <w:b/>
          <w:color w:val="auto"/>
        </w:rPr>
        <w:t>3</w:t>
      </w:r>
      <w:r w:rsidRPr="00A95A3D">
        <w:rPr>
          <w:b/>
          <w:color w:val="auto"/>
        </w:rPr>
        <w:t>: Sueldos Y Honorarios – Fo</w:t>
      </w:r>
      <w:r w:rsidRPr="00A95A3D">
        <w:rPr>
          <w:b/>
          <w:color w:val="auto"/>
        </w:rPr>
        <w:t>r</w:t>
      </w:r>
      <w:r w:rsidRPr="00A95A3D">
        <w:rPr>
          <w:b/>
          <w:color w:val="auto"/>
        </w:rPr>
        <w:t xml:space="preserve">mulario 103  </w:t>
      </w:r>
      <w:r w:rsidR="00FA421F">
        <w:rPr>
          <w:noProof/>
          <w:color w:val="auto"/>
          <w:lang w:val="en-US" w:eastAsia="en-US"/>
        </w:rPr>
        <w:drawing>
          <wp:inline distT="0" distB="0" distL="0" distR="0">
            <wp:extent cx="5394960" cy="199771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394960" cy="1997710"/>
                    </a:xfrm>
                    <a:prstGeom prst="rect">
                      <a:avLst/>
                    </a:prstGeom>
                    <a:noFill/>
                    <a:ln w="9525">
                      <a:noFill/>
                      <a:miter lim="800000"/>
                      <a:headEnd/>
                      <a:tailEnd/>
                    </a:ln>
                  </pic:spPr>
                </pic:pic>
              </a:graphicData>
            </a:graphic>
          </wp:inline>
        </w:drawing>
      </w:r>
    </w:p>
    <w:p w:rsidR="0097478B" w:rsidRPr="00A95A3D" w:rsidRDefault="00A35C11" w:rsidP="000B535C">
      <w:pPr>
        <w:spacing w:line="480" w:lineRule="auto"/>
        <w:jc w:val="both"/>
        <w:rPr>
          <w:color w:val="auto"/>
        </w:rPr>
      </w:pPr>
      <w:r w:rsidRPr="00A95A3D">
        <w:rPr>
          <w:color w:val="auto"/>
        </w:rPr>
        <w:t>En esta tabla nos indica los valores declarados en el formulario 103, con re</w:t>
      </w:r>
      <w:r w:rsidRPr="00A95A3D">
        <w:rPr>
          <w:color w:val="auto"/>
        </w:rPr>
        <w:t>s</w:t>
      </w:r>
      <w:r w:rsidRPr="00A95A3D">
        <w:rPr>
          <w:color w:val="auto"/>
        </w:rPr>
        <w:t>pecto a los sueldos y honorarios.</w:t>
      </w:r>
    </w:p>
    <w:p w:rsidR="00CD1B8F" w:rsidRPr="00A95A3D" w:rsidRDefault="00CD1B8F" w:rsidP="000B535C">
      <w:pPr>
        <w:spacing w:line="480" w:lineRule="auto"/>
        <w:jc w:val="both"/>
        <w:rPr>
          <w:b/>
          <w:color w:val="auto"/>
        </w:rPr>
      </w:pPr>
    </w:p>
    <w:p w:rsidR="0097478B" w:rsidRPr="00A95A3D" w:rsidRDefault="006C7053" w:rsidP="000B535C">
      <w:pPr>
        <w:spacing w:line="480" w:lineRule="auto"/>
        <w:jc w:val="both"/>
        <w:rPr>
          <w:b/>
          <w:color w:val="auto"/>
          <w:sz w:val="16"/>
          <w:szCs w:val="16"/>
        </w:rPr>
      </w:pPr>
      <w:r w:rsidRPr="00A95A3D">
        <w:rPr>
          <w:b/>
          <w:color w:val="auto"/>
          <w:sz w:val="16"/>
          <w:szCs w:val="16"/>
        </w:rPr>
        <w:t xml:space="preserve">     </w:t>
      </w:r>
      <w:r w:rsidR="0097478B" w:rsidRPr="00A95A3D">
        <w:rPr>
          <w:b/>
          <w:color w:val="auto"/>
          <w:sz w:val="16"/>
          <w:szCs w:val="16"/>
        </w:rPr>
        <w:t>GRÁFICO 8: Formulario 103 VS 101</w:t>
      </w:r>
      <w:r w:rsidR="00A35C11" w:rsidRPr="00A95A3D">
        <w:rPr>
          <w:b/>
          <w:color w:val="auto"/>
          <w:sz w:val="16"/>
          <w:szCs w:val="16"/>
        </w:rPr>
        <w:tab/>
      </w:r>
      <w:r w:rsidR="00A35C11" w:rsidRPr="00A95A3D">
        <w:rPr>
          <w:b/>
          <w:color w:val="auto"/>
          <w:sz w:val="16"/>
          <w:szCs w:val="16"/>
        </w:rPr>
        <w:tab/>
      </w:r>
      <w:r w:rsidRPr="00A95A3D">
        <w:rPr>
          <w:b/>
          <w:color w:val="auto"/>
          <w:sz w:val="16"/>
          <w:szCs w:val="16"/>
        </w:rPr>
        <w:t xml:space="preserve">     </w:t>
      </w:r>
      <w:r w:rsidR="00A35C11" w:rsidRPr="00A95A3D">
        <w:rPr>
          <w:b/>
          <w:color w:val="auto"/>
          <w:sz w:val="16"/>
          <w:szCs w:val="16"/>
        </w:rPr>
        <w:t>TABLA 14: Formulario 103 VS 101</w:t>
      </w:r>
    </w:p>
    <w:p w:rsidR="00C76E82" w:rsidRPr="00A95A3D" w:rsidRDefault="00FA421F" w:rsidP="000B535C">
      <w:pPr>
        <w:spacing w:line="480" w:lineRule="auto"/>
        <w:jc w:val="both"/>
        <w:rPr>
          <w:b/>
          <w:color w:val="auto"/>
        </w:rPr>
      </w:pPr>
      <w:r>
        <w:rPr>
          <w:noProof/>
          <w:color w:val="auto"/>
          <w:lang w:val="en-US" w:eastAsia="en-US"/>
        </w:rPr>
        <w:drawing>
          <wp:inline distT="0" distB="0" distL="0" distR="0">
            <wp:extent cx="2180590" cy="142113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2180590" cy="1421130"/>
                    </a:xfrm>
                    <a:prstGeom prst="rect">
                      <a:avLst/>
                    </a:prstGeom>
                    <a:noFill/>
                    <a:ln w="9525">
                      <a:noFill/>
                      <a:miter lim="800000"/>
                      <a:headEnd/>
                      <a:tailEnd/>
                    </a:ln>
                  </pic:spPr>
                </pic:pic>
              </a:graphicData>
            </a:graphic>
          </wp:inline>
        </w:drawing>
      </w:r>
      <w:r w:rsidR="004D56C1" w:rsidRPr="00A95A3D">
        <w:rPr>
          <w:color w:val="auto"/>
        </w:rPr>
        <w:tab/>
      </w:r>
      <w:r>
        <w:rPr>
          <w:noProof/>
          <w:color w:val="auto"/>
          <w:lang w:val="en-US" w:eastAsia="en-US"/>
        </w:rPr>
        <w:drawing>
          <wp:inline distT="0" distB="0" distL="0" distR="0">
            <wp:extent cx="2975610" cy="137858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a:stretch>
                      <a:fillRect/>
                    </a:stretch>
                  </pic:blipFill>
                  <pic:spPr bwMode="auto">
                    <a:xfrm>
                      <a:off x="0" y="0"/>
                      <a:ext cx="2975610" cy="1378585"/>
                    </a:xfrm>
                    <a:prstGeom prst="rect">
                      <a:avLst/>
                    </a:prstGeom>
                    <a:noFill/>
                    <a:ln w="9525">
                      <a:noFill/>
                      <a:miter lim="800000"/>
                      <a:headEnd/>
                      <a:tailEnd/>
                    </a:ln>
                  </pic:spPr>
                </pic:pic>
              </a:graphicData>
            </a:graphic>
          </wp:inline>
        </w:drawing>
      </w:r>
    </w:p>
    <w:p w:rsidR="00B430D2" w:rsidRPr="00A95A3D" w:rsidRDefault="001574BD" w:rsidP="000B535C">
      <w:pPr>
        <w:spacing w:line="480" w:lineRule="auto"/>
        <w:jc w:val="both"/>
        <w:rPr>
          <w:color w:val="auto"/>
        </w:rPr>
      </w:pPr>
      <w:r w:rsidRPr="00A95A3D">
        <w:rPr>
          <w:color w:val="auto"/>
        </w:rPr>
        <w:t xml:space="preserve">Como podemos observar </w:t>
      </w:r>
      <w:r w:rsidR="00633669" w:rsidRPr="00A95A3D">
        <w:rPr>
          <w:color w:val="auto"/>
        </w:rPr>
        <w:t>existen diferencias entre lo que se</w:t>
      </w:r>
      <w:r w:rsidRPr="00A95A3D">
        <w:rPr>
          <w:color w:val="auto"/>
        </w:rPr>
        <w:t xml:space="preserve"> </w:t>
      </w:r>
      <w:r w:rsidR="004C619F" w:rsidRPr="00A95A3D">
        <w:rPr>
          <w:color w:val="auto"/>
        </w:rPr>
        <w:t>declaró</w:t>
      </w:r>
      <w:r w:rsidRPr="00A95A3D">
        <w:rPr>
          <w:color w:val="auto"/>
        </w:rPr>
        <w:t xml:space="preserve"> </w:t>
      </w:r>
      <w:r w:rsidR="00633669" w:rsidRPr="00A95A3D">
        <w:rPr>
          <w:color w:val="auto"/>
        </w:rPr>
        <w:t>en a</w:t>
      </w:r>
      <w:r w:rsidR="00633669" w:rsidRPr="00A95A3D">
        <w:rPr>
          <w:color w:val="auto"/>
        </w:rPr>
        <w:t>m</w:t>
      </w:r>
      <w:r w:rsidR="00633669" w:rsidRPr="00A95A3D">
        <w:rPr>
          <w:color w:val="auto"/>
        </w:rPr>
        <w:t>bos formularios</w:t>
      </w:r>
      <w:r w:rsidR="004C619F" w:rsidRPr="00A95A3D">
        <w:rPr>
          <w:color w:val="auto"/>
        </w:rPr>
        <w:t>.</w:t>
      </w:r>
      <w:r w:rsidR="00633669" w:rsidRPr="00A95A3D">
        <w:rPr>
          <w:color w:val="auto"/>
        </w:rPr>
        <w:t xml:space="preserve"> </w:t>
      </w:r>
      <w:r w:rsidR="00B430D2" w:rsidRPr="00A95A3D">
        <w:rPr>
          <w:color w:val="auto"/>
        </w:rPr>
        <w:t>La diferencia total entre</w:t>
      </w:r>
      <w:r w:rsidR="00633669" w:rsidRPr="00A95A3D">
        <w:rPr>
          <w:color w:val="auto"/>
        </w:rPr>
        <w:t xml:space="preserve"> los sueldos que </w:t>
      </w:r>
      <w:r w:rsidR="004C619F" w:rsidRPr="00A95A3D">
        <w:rPr>
          <w:color w:val="auto"/>
        </w:rPr>
        <w:t xml:space="preserve">superan y </w:t>
      </w:r>
      <w:r w:rsidR="00633669" w:rsidRPr="00A95A3D">
        <w:rPr>
          <w:color w:val="auto"/>
        </w:rPr>
        <w:t>no supe</w:t>
      </w:r>
      <w:r w:rsidR="00633669" w:rsidRPr="00A95A3D">
        <w:rPr>
          <w:color w:val="auto"/>
        </w:rPr>
        <w:t>r</w:t>
      </w:r>
      <w:r w:rsidR="00633669" w:rsidRPr="00A95A3D">
        <w:rPr>
          <w:color w:val="auto"/>
        </w:rPr>
        <w:t>a</w:t>
      </w:r>
      <w:r w:rsidR="004C619F" w:rsidRPr="00A95A3D">
        <w:rPr>
          <w:color w:val="auto"/>
        </w:rPr>
        <w:t>n</w:t>
      </w:r>
      <w:r w:rsidR="00633669" w:rsidRPr="00A95A3D">
        <w:rPr>
          <w:color w:val="auto"/>
        </w:rPr>
        <w:t xml:space="preserve"> la b</w:t>
      </w:r>
      <w:r w:rsidR="00633669" w:rsidRPr="00A95A3D">
        <w:rPr>
          <w:color w:val="auto"/>
        </w:rPr>
        <w:t>a</w:t>
      </w:r>
      <w:r w:rsidR="00633669" w:rsidRPr="00A95A3D">
        <w:rPr>
          <w:color w:val="auto"/>
        </w:rPr>
        <w:t>se</w:t>
      </w:r>
      <w:r w:rsidR="004C619F" w:rsidRPr="00A95A3D">
        <w:rPr>
          <w:color w:val="auto"/>
        </w:rPr>
        <w:t xml:space="preserve"> imponible del IR</w:t>
      </w:r>
      <w:r w:rsidR="00B430D2" w:rsidRPr="00A95A3D">
        <w:rPr>
          <w:color w:val="auto"/>
        </w:rPr>
        <w:t xml:space="preserve"> es de $ 23.783,15.</w:t>
      </w:r>
    </w:p>
    <w:p w:rsidR="00CD1B8F" w:rsidRPr="00A95A3D" w:rsidRDefault="00CD1B8F" w:rsidP="000B535C">
      <w:pPr>
        <w:spacing w:line="480" w:lineRule="auto"/>
        <w:jc w:val="both"/>
        <w:rPr>
          <w:color w:val="auto"/>
        </w:rPr>
      </w:pPr>
    </w:p>
    <w:p w:rsidR="00B430D2" w:rsidRPr="00A95A3D" w:rsidRDefault="00B7571C" w:rsidP="000B535C">
      <w:pPr>
        <w:pStyle w:val="Ttulo4"/>
        <w:spacing w:line="480" w:lineRule="auto"/>
        <w:jc w:val="both"/>
        <w:rPr>
          <w:rFonts w:ascii="Arial" w:hAnsi="Arial" w:cs="Arial"/>
          <w:color w:val="auto"/>
          <w:sz w:val="24"/>
          <w:szCs w:val="24"/>
        </w:rPr>
      </w:pPr>
      <w:r w:rsidRPr="00A95A3D">
        <w:rPr>
          <w:rFonts w:ascii="Arial" w:hAnsi="Arial" w:cs="Arial"/>
          <w:color w:val="auto"/>
          <w:sz w:val="24"/>
          <w:szCs w:val="24"/>
        </w:rPr>
        <w:t xml:space="preserve">3.3.10.3 </w:t>
      </w:r>
      <w:r w:rsidR="00361006" w:rsidRPr="00A95A3D">
        <w:rPr>
          <w:rFonts w:ascii="Arial" w:hAnsi="Arial" w:cs="Arial"/>
          <w:color w:val="auto"/>
          <w:sz w:val="24"/>
          <w:szCs w:val="24"/>
        </w:rPr>
        <w:t xml:space="preserve">Pruebas </w:t>
      </w:r>
      <w:r w:rsidR="00B430D2" w:rsidRPr="00A95A3D">
        <w:rPr>
          <w:rFonts w:ascii="Arial" w:hAnsi="Arial" w:cs="Arial"/>
          <w:color w:val="auto"/>
          <w:sz w:val="24"/>
          <w:szCs w:val="24"/>
        </w:rPr>
        <w:t>de las Utilidades</w:t>
      </w:r>
      <w:r w:rsidR="00361006" w:rsidRPr="00A95A3D">
        <w:rPr>
          <w:rFonts w:ascii="Arial" w:hAnsi="Arial" w:cs="Arial"/>
          <w:color w:val="auto"/>
          <w:sz w:val="24"/>
          <w:szCs w:val="24"/>
        </w:rPr>
        <w:t xml:space="preserve"> </w:t>
      </w:r>
      <w:r w:rsidR="003F6F33" w:rsidRPr="00A95A3D">
        <w:rPr>
          <w:rFonts w:ascii="Arial" w:hAnsi="Arial" w:cs="Arial"/>
          <w:color w:val="auto"/>
          <w:sz w:val="24"/>
          <w:szCs w:val="24"/>
        </w:rPr>
        <w:t>2007</w:t>
      </w:r>
    </w:p>
    <w:p w:rsidR="00C76E82" w:rsidRPr="00A95A3D" w:rsidRDefault="003F6F33" w:rsidP="000B535C">
      <w:pPr>
        <w:spacing w:line="480" w:lineRule="auto"/>
        <w:jc w:val="both"/>
        <w:rPr>
          <w:color w:val="auto"/>
        </w:rPr>
      </w:pPr>
      <w:r w:rsidRPr="00A95A3D">
        <w:rPr>
          <w:color w:val="auto"/>
        </w:rPr>
        <w:t>Se procede a realizar cálculos de las utilidades correspo</w:t>
      </w:r>
      <w:r w:rsidRPr="00A95A3D">
        <w:rPr>
          <w:color w:val="auto"/>
        </w:rPr>
        <w:t>n</w:t>
      </w:r>
      <w:r w:rsidRPr="00A95A3D">
        <w:rPr>
          <w:color w:val="auto"/>
        </w:rPr>
        <w:t>dientes al año 2007 pagadas en el año 2008</w:t>
      </w:r>
      <w:r w:rsidR="00C85D7A" w:rsidRPr="00A95A3D">
        <w:rPr>
          <w:color w:val="auto"/>
        </w:rPr>
        <w:t>.</w:t>
      </w:r>
    </w:p>
    <w:p w:rsidR="003B371E" w:rsidRPr="00A95A3D" w:rsidRDefault="0097478B" w:rsidP="0023021D">
      <w:pPr>
        <w:spacing w:line="480" w:lineRule="auto"/>
        <w:jc w:val="center"/>
        <w:rPr>
          <w:b/>
          <w:color w:val="auto"/>
        </w:rPr>
      </w:pPr>
      <w:r w:rsidRPr="00A95A3D">
        <w:rPr>
          <w:b/>
          <w:color w:val="auto"/>
        </w:rPr>
        <w:lastRenderedPageBreak/>
        <w:t>TABLA 1</w:t>
      </w:r>
      <w:r w:rsidR="002178EE" w:rsidRPr="00A95A3D">
        <w:rPr>
          <w:b/>
          <w:color w:val="auto"/>
        </w:rPr>
        <w:t>5</w:t>
      </w:r>
      <w:r w:rsidRPr="00A95A3D">
        <w:rPr>
          <w:b/>
          <w:color w:val="auto"/>
        </w:rPr>
        <w:t>: Utilidades 2007</w:t>
      </w:r>
    </w:p>
    <w:p w:rsidR="006C7053" w:rsidRPr="00A95A3D" w:rsidRDefault="00FA421F" w:rsidP="0023021D">
      <w:pPr>
        <w:spacing w:line="480" w:lineRule="auto"/>
        <w:jc w:val="center"/>
        <w:rPr>
          <w:b/>
          <w:color w:val="auto"/>
        </w:rPr>
      </w:pPr>
      <w:r>
        <w:rPr>
          <w:noProof/>
          <w:color w:val="auto"/>
          <w:lang w:val="en-US" w:eastAsia="en-US"/>
        </w:rPr>
        <w:drawing>
          <wp:inline distT="0" distB="0" distL="0" distR="0">
            <wp:extent cx="4733925" cy="293306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a:stretch>
                      <a:fillRect/>
                    </a:stretch>
                  </pic:blipFill>
                  <pic:spPr bwMode="auto">
                    <a:xfrm>
                      <a:off x="0" y="0"/>
                      <a:ext cx="4733925" cy="2933065"/>
                    </a:xfrm>
                    <a:prstGeom prst="rect">
                      <a:avLst/>
                    </a:prstGeom>
                    <a:noFill/>
                    <a:ln w="9525">
                      <a:noFill/>
                      <a:miter lim="800000"/>
                      <a:headEnd/>
                      <a:tailEnd/>
                    </a:ln>
                  </pic:spPr>
                </pic:pic>
              </a:graphicData>
            </a:graphic>
          </wp:inline>
        </w:drawing>
      </w:r>
    </w:p>
    <w:p w:rsidR="00C85D7A" w:rsidRPr="00A95A3D" w:rsidRDefault="00D438B0" w:rsidP="000B535C">
      <w:pPr>
        <w:spacing w:line="480" w:lineRule="auto"/>
        <w:jc w:val="both"/>
        <w:rPr>
          <w:b/>
          <w:color w:val="auto"/>
        </w:rPr>
      </w:pPr>
      <w:r w:rsidRPr="00A95A3D">
        <w:rPr>
          <w:color w:val="auto"/>
        </w:rPr>
        <w:t>Los cálculos realizados para el pago de ut</w:t>
      </w:r>
      <w:r w:rsidRPr="00A95A3D">
        <w:rPr>
          <w:color w:val="auto"/>
        </w:rPr>
        <w:t>i</w:t>
      </w:r>
      <w:r w:rsidRPr="00A95A3D">
        <w:rPr>
          <w:color w:val="auto"/>
        </w:rPr>
        <w:t xml:space="preserve">lidades difieren en $0.08 entre lo que se </w:t>
      </w:r>
      <w:r w:rsidR="00B027E6" w:rsidRPr="00A95A3D">
        <w:rPr>
          <w:color w:val="auto"/>
        </w:rPr>
        <w:t xml:space="preserve">debió </w:t>
      </w:r>
      <w:r w:rsidRPr="00A95A3D">
        <w:rPr>
          <w:color w:val="auto"/>
        </w:rPr>
        <w:t>pag</w:t>
      </w:r>
      <w:r w:rsidR="00B027E6" w:rsidRPr="00A95A3D">
        <w:rPr>
          <w:color w:val="auto"/>
        </w:rPr>
        <w:t>ar, según como muestra t</w:t>
      </w:r>
      <w:r w:rsidR="00B027E6" w:rsidRPr="00A95A3D">
        <w:rPr>
          <w:color w:val="auto"/>
        </w:rPr>
        <w:t>a</w:t>
      </w:r>
      <w:r w:rsidR="00B027E6" w:rsidRPr="00A95A3D">
        <w:rPr>
          <w:color w:val="auto"/>
        </w:rPr>
        <w:t>bla:</w:t>
      </w:r>
      <w:r w:rsidRPr="00A95A3D">
        <w:rPr>
          <w:color w:val="auto"/>
        </w:rPr>
        <w:t xml:space="preserve"> </w:t>
      </w:r>
      <w:r w:rsidR="004D56C1" w:rsidRPr="00A95A3D">
        <w:rPr>
          <w:b/>
          <w:color w:val="auto"/>
        </w:rPr>
        <w:t xml:space="preserve"> </w:t>
      </w:r>
    </w:p>
    <w:p w:rsidR="00816AD3" w:rsidRPr="00A95A3D" w:rsidRDefault="0097478B" w:rsidP="0023021D">
      <w:pPr>
        <w:jc w:val="center"/>
        <w:rPr>
          <w:b/>
          <w:color w:val="auto"/>
        </w:rPr>
      </w:pPr>
      <w:r w:rsidRPr="00A95A3D">
        <w:rPr>
          <w:b/>
          <w:color w:val="auto"/>
        </w:rPr>
        <w:t>TABLA 1</w:t>
      </w:r>
      <w:r w:rsidR="00333770" w:rsidRPr="00A95A3D">
        <w:rPr>
          <w:b/>
          <w:color w:val="auto"/>
        </w:rPr>
        <w:t>6</w:t>
      </w:r>
      <w:r w:rsidRPr="00A95A3D">
        <w:rPr>
          <w:b/>
          <w:color w:val="auto"/>
        </w:rPr>
        <w:t>: Comparación Rol de P</w:t>
      </w:r>
      <w:r w:rsidRPr="00A95A3D">
        <w:rPr>
          <w:b/>
          <w:color w:val="auto"/>
        </w:rPr>
        <w:t>a</w:t>
      </w:r>
      <w:r w:rsidRPr="00A95A3D">
        <w:rPr>
          <w:b/>
          <w:color w:val="auto"/>
        </w:rPr>
        <w:t>gos</w:t>
      </w:r>
    </w:p>
    <w:p w:rsidR="00361006" w:rsidRPr="00A95A3D" w:rsidRDefault="00FA421F" w:rsidP="0023021D">
      <w:pPr>
        <w:spacing w:line="480" w:lineRule="auto"/>
        <w:jc w:val="center"/>
        <w:rPr>
          <w:color w:val="auto"/>
        </w:rPr>
      </w:pPr>
      <w:r>
        <w:rPr>
          <w:noProof/>
          <w:color w:val="auto"/>
          <w:lang w:val="en-US" w:eastAsia="en-US"/>
        </w:rPr>
        <w:drawing>
          <wp:inline distT="0" distB="0" distL="0" distR="0">
            <wp:extent cx="3714115" cy="2919095"/>
            <wp:effectExtent l="1905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3714115" cy="2919095"/>
                    </a:xfrm>
                    <a:prstGeom prst="rect">
                      <a:avLst/>
                    </a:prstGeom>
                    <a:noFill/>
                    <a:ln w="9525">
                      <a:noFill/>
                      <a:miter lim="800000"/>
                      <a:headEnd/>
                      <a:tailEnd/>
                    </a:ln>
                  </pic:spPr>
                </pic:pic>
              </a:graphicData>
            </a:graphic>
          </wp:inline>
        </w:drawing>
      </w:r>
    </w:p>
    <w:p w:rsidR="00C85D7A" w:rsidRPr="00A95A3D" w:rsidRDefault="00B027E6" w:rsidP="000B535C">
      <w:pPr>
        <w:spacing w:line="480" w:lineRule="auto"/>
        <w:jc w:val="both"/>
        <w:rPr>
          <w:color w:val="auto"/>
        </w:rPr>
      </w:pPr>
      <w:r w:rsidRPr="00A95A3D">
        <w:rPr>
          <w:color w:val="auto"/>
        </w:rPr>
        <w:lastRenderedPageBreak/>
        <w:t>Se realizó pruebas para el pago del Impue</w:t>
      </w:r>
      <w:r w:rsidRPr="00A95A3D">
        <w:rPr>
          <w:color w:val="auto"/>
        </w:rPr>
        <w:t>s</w:t>
      </w:r>
      <w:r w:rsidRPr="00A95A3D">
        <w:rPr>
          <w:color w:val="auto"/>
        </w:rPr>
        <w:t>to a la renta (IR) donde existió una diferencia en los meses de Octubre, Noviembre y Diciembre como det</w:t>
      </w:r>
      <w:r w:rsidRPr="00A95A3D">
        <w:rPr>
          <w:color w:val="auto"/>
        </w:rPr>
        <w:t>a</w:t>
      </w:r>
      <w:r w:rsidRPr="00A95A3D">
        <w:rPr>
          <w:color w:val="auto"/>
        </w:rPr>
        <w:t>lla tabla adjunta.</w:t>
      </w:r>
    </w:p>
    <w:p w:rsidR="008E38E6" w:rsidRPr="00A95A3D" w:rsidRDefault="0097478B" w:rsidP="0023021D">
      <w:pPr>
        <w:jc w:val="center"/>
        <w:rPr>
          <w:b/>
          <w:color w:val="auto"/>
        </w:rPr>
      </w:pPr>
      <w:r w:rsidRPr="00A95A3D">
        <w:rPr>
          <w:b/>
          <w:color w:val="auto"/>
        </w:rPr>
        <w:t>GRÁFICO 9: IR Rol VS IR Formulario 103</w:t>
      </w:r>
    </w:p>
    <w:p w:rsidR="008E38E6" w:rsidRPr="00A95A3D" w:rsidRDefault="00FA421F" w:rsidP="0023021D">
      <w:pPr>
        <w:spacing w:line="480" w:lineRule="auto"/>
        <w:jc w:val="center"/>
        <w:rPr>
          <w:color w:val="auto"/>
        </w:rPr>
      </w:pPr>
      <w:r>
        <w:rPr>
          <w:noProof/>
          <w:color w:val="auto"/>
          <w:lang w:val="en-US" w:eastAsia="en-US"/>
        </w:rPr>
        <w:drawing>
          <wp:inline distT="0" distB="0" distL="0" distR="0">
            <wp:extent cx="3854450" cy="201168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3854450" cy="2011680"/>
                    </a:xfrm>
                    <a:prstGeom prst="rect">
                      <a:avLst/>
                    </a:prstGeom>
                    <a:noFill/>
                    <a:ln w="9525">
                      <a:noFill/>
                      <a:miter lim="800000"/>
                      <a:headEnd/>
                      <a:tailEnd/>
                    </a:ln>
                  </pic:spPr>
                </pic:pic>
              </a:graphicData>
            </a:graphic>
          </wp:inline>
        </w:drawing>
      </w:r>
    </w:p>
    <w:p w:rsidR="006C7053" w:rsidRPr="00A95A3D" w:rsidRDefault="006C7053" w:rsidP="000B535C">
      <w:pPr>
        <w:spacing w:line="480" w:lineRule="auto"/>
        <w:jc w:val="both"/>
        <w:rPr>
          <w:b/>
          <w:color w:val="auto"/>
        </w:rPr>
      </w:pPr>
    </w:p>
    <w:p w:rsidR="00B027E6" w:rsidRPr="00A95A3D" w:rsidRDefault="0097478B" w:rsidP="0023021D">
      <w:pPr>
        <w:jc w:val="center"/>
        <w:rPr>
          <w:b/>
          <w:color w:val="auto"/>
        </w:rPr>
      </w:pPr>
      <w:r w:rsidRPr="00A95A3D">
        <w:rPr>
          <w:b/>
          <w:color w:val="auto"/>
        </w:rPr>
        <w:t>Tabla 1</w:t>
      </w:r>
      <w:r w:rsidR="00333770" w:rsidRPr="00A95A3D">
        <w:rPr>
          <w:b/>
          <w:color w:val="auto"/>
        </w:rPr>
        <w:t>7</w:t>
      </w:r>
      <w:r w:rsidRPr="00A95A3D">
        <w:rPr>
          <w:b/>
          <w:color w:val="auto"/>
        </w:rPr>
        <w:t>: IR Rol VS IR Formulario 103</w:t>
      </w:r>
    </w:p>
    <w:p w:rsidR="00E50C7C" w:rsidRPr="00A95A3D" w:rsidRDefault="00FA421F" w:rsidP="0023021D">
      <w:pPr>
        <w:spacing w:line="480" w:lineRule="auto"/>
        <w:jc w:val="center"/>
        <w:rPr>
          <w:b/>
          <w:color w:val="auto"/>
        </w:rPr>
      </w:pPr>
      <w:r>
        <w:rPr>
          <w:noProof/>
          <w:color w:val="auto"/>
          <w:lang w:val="en-US" w:eastAsia="en-US"/>
        </w:rPr>
        <w:drawing>
          <wp:inline distT="0" distB="0" distL="0" distR="0">
            <wp:extent cx="5394960" cy="161099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5394960" cy="1610995"/>
                    </a:xfrm>
                    <a:prstGeom prst="rect">
                      <a:avLst/>
                    </a:prstGeom>
                    <a:noFill/>
                    <a:ln w="9525">
                      <a:noFill/>
                      <a:miter lim="800000"/>
                      <a:headEnd/>
                      <a:tailEnd/>
                    </a:ln>
                  </pic:spPr>
                </pic:pic>
              </a:graphicData>
            </a:graphic>
          </wp:inline>
        </w:drawing>
      </w:r>
    </w:p>
    <w:p w:rsidR="00E50C7C" w:rsidRPr="00A95A3D" w:rsidRDefault="00E50C7C" w:rsidP="000B535C">
      <w:pPr>
        <w:spacing w:line="480" w:lineRule="auto"/>
        <w:jc w:val="both"/>
        <w:rPr>
          <w:b/>
          <w:color w:val="auto"/>
        </w:rPr>
      </w:pPr>
      <w:r w:rsidRPr="00A95A3D">
        <w:rPr>
          <w:color w:val="auto"/>
        </w:rPr>
        <w:t>En el pago de utilidades del año 2008 se puede observar que a los 19 col</w:t>
      </w:r>
      <w:r w:rsidRPr="00A95A3D">
        <w:rPr>
          <w:color w:val="auto"/>
        </w:rPr>
        <w:t>a</w:t>
      </w:r>
      <w:r w:rsidRPr="00A95A3D">
        <w:rPr>
          <w:color w:val="auto"/>
        </w:rPr>
        <w:t>boradores se les pagó $16.762,82 y según Est</w:t>
      </w:r>
      <w:r w:rsidRPr="00A95A3D">
        <w:rPr>
          <w:color w:val="auto"/>
        </w:rPr>
        <w:t>a</w:t>
      </w:r>
      <w:r w:rsidRPr="00A95A3D">
        <w:rPr>
          <w:color w:val="auto"/>
        </w:rPr>
        <w:t>do de Resultados el cálculo correspondiente al 15% de util</w:t>
      </w:r>
      <w:r w:rsidRPr="00A95A3D">
        <w:rPr>
          <w:color w:val="auto"/>
        </w:rPr>
        <w:t>i</w:t>
      </w:r>
      <w:r w:rsidRPr="00A95A3D">
        <w:rPr>
          <w:color w:val="auto"/>
        </w:rPr>
        <w:t xml:space="preserve">dades es de $16.802,84 dando una diferencia </w:t>
      </w:r>
      <w:r w:rsidRPr="00A95A3D">
        <w:rPr>
          <w:b/>
          <w:color w:val="auto"/>
        </w:rPr>
        <w:t>$40,02.</w:t>
      </w:r>
    </w:p>
    <w:p w:rsidR="006C7053" w:rsidRPr="00A95A3D" w:rsidRDefault="006C7053" w:rsidP="000B535C">
      <w:pPr>
        <w:spacing w:line="480" w:lineRule="auto"/>
        <w:jc w:val="both"/>
        <w:rPr>
          <w:color w:val="auto"/>
        </w:rPr>
      </w:pPr>
    </w:p>
    <w:p w:rsidR="0097478B" w:rsidRPr="00A95A3D" w:rsidRDefault="00E50C7C" w:rsidP="000B535C">
      <w:pPr>
        <w:spacing w:line="480" w:lineRule="auto"/>
        <w:jc w:val="both"/>
        <w:rPr>
          <w:color w:val="auto"/>
        </w:rPr>
      </w:pPr>
      <w:r w:rsidRPr="00A95A3D">
        <w:rPr>
          <w:color w:val="auto"/>
        </w:rPr>
        <w:lastRenderedPageBreak/>
        <w:t>Ésta prueba se realizó en base a un documento que respalda los pagos re</w:t>
      </w:r>
      <w:r w:rsidRPr="00A95A3D">
        <w:rPr>
          <w:color w:val="auto"/>
        </w:rPr>
        <w:t>a</w:t>
      </w:r>
      <w:r w:rsidRPr="00A95A3D">
        <w:rPr>
          <w:color w:val="auto"/>
        </w:rPr>
        <w:t>lizados a cuentas bancarias y cheques de los difere</w:t>
      </w:r>
      <w:r w:rsidRPr="00A95A3D">
        <w:rPr>
          <w:color w:val="auto"/>
        </w:rPr>
        <w:t>n</w:t>
      </w:r>
      <w:r w:rsidRPr="00A95A3D">
        <w:rPr>
          <w:color w:val="auto"/>
        </w:rPr>
        <w:t>tes empleados.</w:t>
      </w:r>
    </w:p>
    <w:p w:rsidR="00BF5276" w:rsidRPr="00A95A3D" w:rsidRDefault="00BF5276" w:rsidP="000B535C">
      <w:pPr>
        <w:spacing w:line="480" w:lineRule="auto"/>
        <w:jc w:val="both"/>
        <w:rPr>
          <w:color w:val="auto"/>
        </w:rPr>
      </w:pPr>
    </w:p>
    <w:p w:rsidR="006C7053" w:rsidRPr="00A95A3D" w:rsidRDefault="0097478B" w:rsidP="0023021D">
      <w:pPr>
        <w:jc w:val="center"/>
        <w:rPr>
          <w:b/>
          <w:color w:val="auto"/>
        </w:rPr>
      </w:pPr>
      <w:r w:rsidRPr="00A95A3D">
        <w:rPr>
          <w:b/>
          <w:color w:val="auto"/>
        </w:rPr>
        <w:t>TABLA 1</w:t>
      </w:r>
      <w:r w:rsidR="00333770" w:rsidRPr="00A95A3D">
        <w:rPr>
          <w:b/>
          <w:color w:val="auto"/>
        </w:rPr>
        <w:t>8</w:t>
      </w:r>
      <w:r w:rsidRPr="00A95A3D">
        <w:rPr>
          <w:b/>
          <w:color w:val="auto"/>
        </w:rPr>
        <w:t>: Utilidades 2008</w:t>
      </w:r>
    </w:p>
    <w:p w:rsidR="00CC216D" w:rsidRPr="00A95A3D" w:rsidRDefault="006C7053" w:rsidP="000B535C">
      <w:pPr>
        <w:tabs>
          <w:tab w:val="left" w:pos="2616"/>
        </w:tabs>
        <w:jc w:val="both"/>
        <w:rPr>
          <w:color w:val="auto"/>
        </w:rPr>
      </w:pPr>
      <w:r w:rsidRPr="00A95A3D">
        <w:rPr>
          <w:color w:val="auto"/>
        </w:rPr>
        <w:tab/>
      </w:r>
      <w:r w:rsidR="00FA421F">
        <w:rPr>
          <w:noProof/>
          <w:color w:val="auto"/>
          <w:lang w:val="en-US" w:eastAsia="en-US"/>
        </w:rPr>
        <w:drawing>
          <wp:inline distT="0" distB="0" distL="0" distR="0">
            <wp:extent cx="1927225" cy="248285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1927225" cy="2482850"/>
                    </a:xfrm>
                    <a:prstGeom prst="rect">
                      <a:avLst/>
                    </a:prstGeom>
                    <a:noFill/>
                    <a:ln w="9525">
                      <a:noFill/>
                      <a:miter lim="800000"/>
                      <a:headEnd/>
                      <a:tailEnd/>
                    </a:ln>
                  </pic:spPr>
                </pic:pic>
              </a:graphicData>
            </a:graphic>
          </wp:inline>
        </w:drawing>
      </w:r>
    </w:p>
    <w:p w:rsidR="00BF5276" w:rsidRPr="00A95A3D" w:rsidRDefault="00BF5276" w:rsidP="000B535C">
      <w:pPr>
        <w:tabs>
          <w:tab w:val="left" w:pos="2616"/>
        </w:tabs>
        <w:jc w:val="both"/>
        <w:rPr>
          <w:b/>
          <w:color w:val="auto"/>
        </w:rPr>
      </w:pPr>
    </w:p>
    <w:p w:rsidR="00F15959" w:rsidRPr="00A95A3D" w:rsidRDefault="002E487F" w:rsidP="000B535C">
      <w:pPr>
        <w:spacing w:line="480" w:lineRule="auto"/>
        <w:jc w:val="both"/>
        <w:rPr>
          <w:color w:val="auto"/>
        </w:rPr>
      </w:pPr>
      <w:r w:rsidRPr="00A95A3D">
        <w:rPr>
          <w:color w:val="auto"/>
        </w:rPr>
        <w:t>Se revis</w:t>
      </w:r>
      <w:r w:rsidR="00686690" w:rsidRPr="00A95A3D">
        <w:rPr>
          <w:color w:val="auto"/>
        </w:rPr>
        <w:t xml:space="preserve">ó el </w:t>
      </w:r>
      <w:r w:rsidRPr="00A95A3D">
        <w:rPr>
          <w:color w:val="auto"/>
        </w:rPr>
        <w:t xml:space="preserve">Consolidado de Planillas IESS </w:t>
      </w:r>
      <w:r w:rsidR="00686690" w:rsidRPr="00A95A3D">
        <w:rPr>
          <w:color w:val="auto"/>
        </w:rPr>
        <w:t>vs. Rol de pagos a e</w:t>
      </w:r>
      <w:r w:rsidR="00686690" w:rsidRPr="00A95A3D">
        <w:rPr>
          <w:color w:val="auto"/>
        </w:rPr>
        <w:t>m</w:t>
      </w:r>
      <w:r w:rsidR="00686690" w:rsidRPr="00A95A3D">
        <w:rPr>
          <w:color w:val="auto"/>
        </w:rPr>
        <w:t xml:space="preserve">pleados y se obtuvo </w:t>
      </w:r>
      <w:r w:rsidR="0032712E" w:rsidRPr="00A95A3D">
        <w:rPr>
          <w:color w:val="auto"/>
        </w:rPr>
        <w:t xml:space="preserve">un excedente </w:t>
      </w:r>
      <w:r w:rsidR="00686690" w:rsidRPr="00A95A3D">
        <w:rPr>
          <w:color w:val="auto"/>
        </w:rPr>
        <w:t xml:space="preserve">por </w:t>
      </w:r>
      <w:r w:rsidR="0032712E" w:rsidRPr="00A95A3D">
        <w:rPr>
          <w:color w:val="auto"/>
        </w:rPr>
        <w:t xml:space="preserve">total de pagos en </w:t>
      </w:r>
      <w:r w:rsidR="00686690" w:rsidRPr="00A95A3D">
        <w:rPr>
          <w:color w:val="auto"/>
        </w:rPr>
        <w:t>aport</w:t>
      </w:r>
      <w:r w:rsidR="00686690" w:rsidRPr="00A95A3D">
        <w:rPr>
          <w:color w:val="auto"/>
        </w:rPr>
        <w:t>a</w:t>
      </w:r>
      <w:r w:rsidR="00686690" w:rsidRPr="00A95A3D">
        <w:rPr>
          <w:color w:val="auto"/>
        </w:rPr>
        <w:t xml:space="preserve">ciones de </w:t>
      </w:r>
      <w:r w:rsidR="00686690" w:rsidRPr="00A95A3D">
        <w:rPr>
          <w:b/>
          <w:color w:val="auto"/>
          <w:u w:val="single"/>
        </w:rPr>
        <w:t>$166,51</w:t>
      </w:r>
      <w:r w:rsidR="0032712E" w:rsidRPr="00A95A3D">
        <w:rPr>
          <w:color w:val="auto"/>
        </w:rPr>
        <w:t xml:space="preserve">. Se observa </w:t>
      </w:r>
      <w:r w:rsidR="008B5C96" w:rsidRPr="00A95A3D">
        <w:rPr>
          <w:color w:val="auto"/>
        </w:rPr>
        <w:t>que en todos los meses existen difere</w:t>
      </w:r>
      <w:r w:rsidR="008B5C96" w:rsidRPr="00A95A3D">
        <w:rPr>
          <w:color w:val="auto"/>
        </w:rPr>
        <w:t>n</w:t>
      </w:r>
      <w:r w:rsidR="008B5C96" w:rsidRPr="00A95A3D">
        <w:rPr>
          <w:color w:val="auto"/>
        </w:rPr>
        <w:t xml:space="preserve">cias y que </w:t>
      </w:r>
      <w:r w:rsidR="0032712E" w:rsidRPr="00A95A3D">
        <w:rPr>
          <w:color w:val="auto"/>
        </w:rPr>
        <w:t xml:space="preserve">en el mes de Junio no se aportó al IESS, </w:t>
      </w:r>
      <w:r w:rsidR="008B5C96" w:rsidRPr="00A95A3D">
        <w:rPr>
          <w:color w:val="auto"/>
        </w:rPr>
        <w:t>a pesar de que</w:t>
      </w:r>
      <w:r w:rsidR="0032712E" w:rsidRPr="00A95A3D">
        <w:rPr>
          <w:color w:val="auto"/>
        </w:rPr>
        <w:t xml:space="preserve"> en el rol de pagos existe el valor del sueldo del que </w:t>
      </w:r>
      <w:r w:rsidR="008B5C96" w:rsidRPr="00A95A3D">
        <w:rPr>
          <w:color w:val="auto"/>
        </w:rPr>
        <w:t xml:space="preserve">debió haberse </w:t>
      </w:r>
      <w:r w:rsidR="0032712E" w:rsidRPr="00A95A3D">
        <w:rPr>
          <w:color w:val="auto"/>
        </w:rPr>
        <w:t>aportado</w:t>
      </w:r>
      <w:r w:rsidR="008B5C96" w:rsidRPr="00A95A3D">
        <w:rPr>
          <w:color w:val="auto"/>
        </w:rPr>
        <w:t>.</w:t>
      </w:r>
    </w:p>
    <w:p w:rsidR="006C7053" w:rsidRPr="00A95A3D" w:rsidRDefault="006C7053" w:rsidP="000B535C">
      <w:pPr>
        <w:spacing w:line="480" w:lineRule="auto"/>
        <w:jc w:val="both"/>
        <w:rPr>
          <w:b/>
          <w:color w:val="auto"/>
        </w:rPr>
      </w:pPr>
    </w:p>
    <w:p w:rsidR="002067C7" w:rsidRPr="00A95A3D" w:rsidRDefault="0097478B" w:rsidP="0023021D">
      <w:pPr>
        <w:jc w:val="center"/>
        <w:rPr>
          <w:b/>
          <w:color w:val="auto"/>
        </w:rPr>
      </w:pPr>
      <w:r w:rsidRPr="00A95A3D">
        <w:rPr>
          <w:b/>
          <w:color w:val="auto"/>
        </w:rPr>
        <w:t>GRÁFICO 10: Diferencias en registros de Sueldos</w:t>
      </w:r>
    </w:p>
    <w:p w:rsidR="002067C7" w:rsidRPr="00A95A3D" w:rsidRDefault="00FA421F" w:rsidP="0023021D">
      <w:pPr>
        <w:spacing w:line="480" w:lineRule="auto"/>
        <w:jc w:val="center"/>
        <w:rPr>
          <w:b/>
          <w:color w:val="auto"/>
        </w:rPr>
      </w:pPr>
      <w:r>
        <w:rPr>
          <w:noProof/>
          <w:color w:val="auto"/>
          <w:lang w:val="en-US" w:eastAsia="en-US"/>
        </w:rPr>
        <w:drawing>
          <wp:inline distT="0" distB="0" distL="0" distR="0">
            <wp:extent cx="3749040" cy="161099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3749040" cy="1610995"/>
                    </a:xfrm>
                    <a:prstGeom prst="rect">
                      <a:avLst/>
                    </a:prstGeom>
                    <a:noFill/>
                    <a:ln w="9525">
                      <a:noFill/>
                      <a:miter lim="800000"/>
                      <a:headEnd/>
                      <a:tailEnd/>
                    </a:ln>
                  </pic:spPr>
                </pic:pic>
              </a:graphicData>
            </a:graphic>
          </wp:inline>
        </w:drawing>
      </w:r>
    </w:p>
    <w:p w:rsidR="002067C7" w:rsidRPr="00A95A3D" w:rsidRDefault="0097478B" w:rsidP="0023021D">
      <w:pPr>
        <w:jc w:val="center"/>
        <w:rPr>
          <w:b/>
          <w:color w:val="auto"/>
        </w:rPr>
      </w:pPr>
      <w:r w:rsidRPr="00A95A3D">
        <w:rPr>
          <w:b/>
          <w:color w:val="auto"/>
        </w:rPr>
        <w:lastRenderedPageBreak/>
        <w:t>TABLA 1</w:t>
      </w:r>
      <w:r w:rsidR="00333770" w:rsidRPr="00A95A3D">
        <w:rPr>
          <w:b/>
          <w:color w:val="auto"/>
        </w:rPr>
        <w:t>9</w:t>
      </w:r>
      <w:r w:rsidRPr="00A95A3D">
        <w:rPr>
          <w:b/>
          <w:color w:val="auto"/>
        </w:rPr>
        <w:t>:</w:t>
      </w:r>
      <w:r w:rsidR="00A02FD0" w:rsidRPr="00A95A3D">
        <w:rPr>
          <w:b/>
          <w:color w:val="auto"/>
        </w:rPr>
        <w:t xml:space="preserve"> </w:t>
      </w:r>
      <w:r w:rsidR="00BF5276" w:rsidRPr="00A95A3D">
        <w:rPr>
          <w:b/>
          <w:color w:val="auto"/>
        </w:rPr>
        <w:t>Diferencias en registros de s</w:t>
      </w:r>
      <w:r w:rsidRPr="00A95A3D">
        <w:rPr>
          <w:b/>
          <w:color w:val="auto"/>
        </w:rPr>
        <w:t>ueldos</w:t>
      </w:r>
    </w:p>
    <w:p w:rsidR="001A7F52" w:rsidRPr="00A95A3D" w:rsidRDefault="00FA421F" w:rsidP="000B535C">
      <w:pPr>
        <w:spacing w:line="480" w:lineRule="auto"/>
        <w:jc w:val="both"/>
        <w:rPr>
          <w:b/>
          <w:color w:val="auto"/>
        </w:rPr>
      </w:pPr>
      <w:r>
        <w:rPr>
          <w:noProof/>
          <w:color w:val="auto"/>
          <w:lang w:val="en-US" w:eastAsia="en-US"/>
        </w:rPr>
        <w:drawing>
          <wp:inline distT="0" distB="0" distL="0" distR="0">
            <wp:extent cx="5401945" cy="1687830"/>
            <wp:effectExtent l="1905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5401945" cy="1687830"/>
                    </a:xfrm>
                    <a:prstGeom prst="rect">
                      <a:avLst/>
                    </a:prstGeom>
                    <a:noFill/>
                    <a:ln w="9525">
                      <a:noFill/>
                      <a:miter lim="800000"/>
                      <a:headEnd/>
                      <a:tailEnd/>
                    </a:ln>
                  </pic:spPr>
                </pic:pic>
              </a:graphicData>
            </a:graphic>
          </wp:inline>
        </w:drawing>
      </w:r>
    </w:p>
    <w:p w:rsidR="00893B07" w:rsidRPr="00A95A3D" w:rsidRDefault="000240BB" w:rsidP="000B535C">
      <w:pPr>
        <w:spacing w:line="480" w:lineRule="auto"/>
        <w:jc w:val="both"/>
        <w:rPr>
          <w:color w:val="auto"/>
        </w:rPr>
      </w:pPr>
      <w:r w:rsidRPr="00A95A3D">
        <w:rPr>
          <w:color w:val="auto"/>
        </w:rPr>
        <w:t>Comparando los datos proporcionados</w:t>
      </w:r>
      <w:r w:rsidR="00893B07" w:rsidRPr="00A95A3D">
        <w:rPr>
          <w:color w:val="auto"/>
        </w:rPr>
        <w:t xml:space="preserve"> en las Planillas </w:t>
      </w:r>
      <w:r w:rsidR="00A95A3D" w:rsidRPr="00A95A3D">
        <w:rPr>
          <w:color w:val="auto"/>
        </w:rPr>
        <w:t>c</w:t>
      </w:r>
      <w:r w:rsidR="00893B07" w:rsidRPr="00A95A3D">
        <w:rPr>
          <w:color w:val="auto"/>
        </w:rPr>
        <w:t>o</w:t>
      </w:r>
      <w:r w:rsidR="00A95A3D" w:rsidRPr="00A95A3D">
        <w:rPr>
          <w:color w:val="auto"/>
        </w:rPr>
        <w:t>nsolidadas del IESS, el rol de p</w:t>
      </w:r>
      <w:r w:rsidR="00893B07" w:rsidRPr="00A95A3D">
        <w:rPr>
          <w:color w:val="auto"/>
        </w:rPr>
        <w:t>agos y los formularios, s</w:t>
      </w:r>
      <w:r w:rsidRPr="00A95A3D">
        <w:rPr>
          <w:color w:val="auto"/>
        </w:rPr>
        <w:t>e observ</w:t>
      </w:r>
      <w:r w:rsidR="00893B07" w:rsidRPr="00A95A3D">
        <w:rPr>
          <w:color w:val="auto"/>
        </w:rPr>
        <w:t>ó</w:t>
      </w:r>
      <w:r w:rsidRPr="00A95A3D">
        <w:rPr>
          <w:color w:val="auto"/>
        </w:rPr>
        <w:t xml:space="preserve">  dif</w:t>
      </w:r>
      <w:r w:rsidRPr="00A95A3D">
        <w:rPr>
          <w:color w:val="auto"/>
        </w:rPr>
        <w:t>e</w:t>
      </w:r>
      <w:r w:rsidRPr="00A95A3D">
        <w:rPr>
          <w:color w:val="auto"/>
        </w:rPr>
        <w:t xml:space="preserve">rencias </w:t>
      </w:r>
      <w:r w:rsidR="00893B07" w:rsidRPr="00A95A3D">
        <w:rPr>
          <w:color w:val="auto"/>
        </w:rPr>
        <w:t>en el número de trabajadores en la may</w:t>
      </w:r>
      <w:r w:rsidR="00893B07" w:rsidRPr="00A95A3D">
        <w:rPr>
          <w:color w:val="auto"/>
        </w:rPr>
        <w:t>o</w:t>
      </w:r>
      <w:r w:rsidR="00893B07" w:rsidRPr="00A95A3D">
        <w:rPr>
          <w:color w:val="auto"/>
        </w:rPr>
        <w:t>ría de los meses, en especial el mes de junio del año en e</w:t>
      </w:r>
      <w:r w:rsidR="00893B07" w:rsidRPr="00A95A3D">
        <w:rPr>
          <w:color w:val="auto"/>
        </w:rPr>
        <w:t>s</w:t>
      </w:r>
      <w:r w:rsidR="00893B07" w:rsidRPr="00A95A3D">
        <w:rPr>
          <w:color w:val="auto"/>
        </w:rPr>
        <w:t xml:space="preserve">tudio. </w:t>
      </w:r>
    </w:p>
    <w:p w:rsidR="001A7F52" w:rsidRPr="00A95A3D" w:rsidRDefault="001A7F52" w:rsidP="000B535C">
      <w:pPr>
        <w:spacing w:line="480" w:lineRule="auto"/>
        <w:jc w:val="both"/>
        <w:rPr>
          <w:color w:val="auto"/>
        </w:rPr>
      </w:pPr>
    </w:p>
    <w:p w:rsidR="00893B07" w:rsidRPr="00A95A3D" w:rsidRDefault="0097478B" w:rsidP="0023021D">
      <w:pPr>
        <w:jc w:val="center"/>
        <w:rPr>
          <w:b/>
          <w:color w:val="auto"/>
        </w:rPr>
      </w:pPr>
      <w:r w:rsidRPr="00A95A3D">
        <w:rPr>
          <w:b/>
          <w:color w:val="auto"/>
        </w:rPr>
        <w:t>GRÁFICO 11: Comparación de Número de Trabajadores Regi</w:t>
      </w:r>
      <w:r w:rsidRPr="00A95A3D">
        <w:rPr>
          <w:b/>
          <w:color w:val="auto"/>
        </w:rPr>
        <w:t>s</w:t>
      </w:r>
      <w:r w:rsidRPr="00A95A3D">
        <w:rPr>
          <w:b/>
          <w:color w:val="auto"/>
        </w:rPr>
        <w:t>trados</w:t>
      </w:r>
    </w:p>
    <w:p w:rsidR="00893B07" w:rsidRPr="00A95A3D" w:rsidRDefault="00FA421F" w:rsidP="0023021D">
      <w:pPr>
        <w:spacing w:line="480" w:lineRule="auto"/>
        <w:jc w:val="center"/>
        <w:rPr>
          <w:color w:val="auto"/>
        </w:rPr>
      </w:pPr>
      <w:r>
        <w:rPr>
          <w:noProof/>
          <w:color w:val="auto"/>
          <w:lang w:val="en-US" w:eastAsia="en-US"/>
        </w:rPr>
        <w:drawing>
          <wp:inline distT="0" distB="0" distL="0" distR="0">
            <wp:extent cx="4339590" cy="226504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4339590" cy="2265045"/>
                    </a:xfrm>
                    <a:prstGeom prst="rect">
                      <a:avLst/>
                    </a:prstGeom>
                    <a:noFill/>
                    <a:ln w="9525">
                      <a:noFill/>
                      <a:miter lim="800000"/>
                      <a:headEnd/>
                      <a:tailEnd/>
                    </a:ln>
                  </pic:spPr>
                </pic:pic>
              </a:graphicData>
            </a:graphic>
          </wp:inline>
        </w:drawing>
      </w:r>
    </w:p>
    <w:p w:rsidR="00CD1B8F" w:rsidRPr="00A95A3D" w:rsidRDefault="00CD1B8F" w:rsidP="000B535C">
      <w:pPr>
        <w:spacing w:line="480" w:lineRule="auto"/>
        <w:jc w:val="both"/>
        <w:rPr>
          <w:color w:val="auto"/>
        </w:rPr>
      </w:pPr>
    </w:p>
    <w:p w:rsidR="00A95A3D" w:rsidRPr="00A95A3D" w:rsidRDefault="00A95A3D" w:rsidP="000B535C">
      <w:pPr>
        <w:spacing w:line="480" w:lineRule="auto"/>
        <w:jc w:val="both"/>
        <w:rPr>
          <w:color w:val="auto"/>
        </w:rPr>
      </w:pPr>
    </w:p>
    <w:p w:rsidR="00A95A3D" w:rsidRPr="00A95A3D" w:rsidRDefault="00A95A3D" w:rsidP="000B535C">
      <w:pPr>
        <w:spacing w:line="480" w:lineRule="auto"/>
        <w:jc w:val="both"/>
        <w:rPr>
          <w:color w:val="auto"/>
        </w:rPr>
      </w:pPr>
    </w:p>
    <w:p w:rsidR="00A95A3D" w:rsidRPr="00A95A3D" w:rsidRDefault="00A95A3D" w:rsidP="000B535C">
      <w:pPr>
        <w:spacing w:line="480" w:lineRule="auto"/>
        <w:jc w:val="both"/>
        <w:rPr>
          <w:color w:val="auto"/>
        </w:rPr>
      </w:pPr>
    </w:p>
    <w:p w:rsidR="00893B07" w:rsidRPr="00A95A3D" w:rsidRDefault="00333770" w:rsidP="0023021D">
      <w:pPr>
        <w:jc w:val="center"/>
        <w:rPr>
          <w:color w:val="auto"/>
        </w:rPr>
      </w:pPr>
      <w:r w:rsidRPr="00A95A3D">
        <w:rPr>
          <w:b/>
          <w:color w:val="auto"/>
        </w:rPr>
        <w:lastRenderedPageBreak/>
        <w:t>TABLA 20</w:t>
      </w:r>
      <w:r w:rsidR="0097478B" w:rsidRPr="00A95A3D">
        <w:rPr>
          <w:b/>
          <w:color w:val="auto"/>
        </w:rPr>
        <w:t>: Comparación de Número de Trabajadores Registr</w:t>
      </w:r>
      <w:r w:rsidR="0097478B" w:rsidRPr="00A95A3D">
        <w:rPr>
          <w:b/>
          <w:color w:val="auto"/>
        </w:rPr>
        <w:t>a</w:t>
      </w:r>
      <w:r w:rsidR="0097478B" w:rsidRPr="00A95A3D">
        <w:rPr>
          <w:b/>
          <w:color w:val="auto"/>
        </w:rPr>
        <w:t>dos</w:t>
      </w:r>
    </w:p>
    <w:p w:rsidR="00D33FE4" w:rsidRPr="00A95A3D" w:rsidRDefault="00FA421F" w:rsidP="0023021D">
      <w:pPr>
        <w:spacing w:line="480" w:lineRule="auto"/>
        <w:jc w:val="center"/>
        <w:rPr>
          <w:color w:val="auto"/>
        </w:rPr>
      </w:pPr>
      <w:r>
        <w:rPr>
          <w:noProof/>
          <w:color w:val="auto"/>
          <w:lang w:val="en-US" w:eastAsia="en-US"/>
        </w:rPr>
        <w:drawing>
          <wp:inline distT="0" distB="0" distL="0" distR="0">
            <wp:extent cx="4121785" cy="211010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4121785" cy="2110105"/>
                    </a:xfrm>
                    <a:prstGeom prst="rect">
                      <a:avLst/>
                    </a:prstGeom>
                    <a:noFill/>
                    <a:ln w="9525">
                      <a:noFill/>
                      <a:miter lim="800000"/>
                      <a:headEnd/>
                      <a:tailEnd/>
                    </a:ln>
                  </pic:spPr>
                </pic:pic>
              </a:graphicData>
            </a:graphic>
          </wp:inline>
        </w:drawing>
      </w:r>
    </w:p>
    <w:p w:rsidR="0097478B" w:rsidRPr="00A95A3D" w:rsidRDefault="00893B07" w:rsidP="000B535C">
      <w:pPr>
        <w:spacing w:line="480" w:lineRule="auto"/>
        <w:jc w:val="both"/>
        <w:rPr>
          <w:color w:val="auto"/>
        </w:rPr>
      </w:pPr>
      <w:r w:rsidRPr="00A95A3D">
        <w:rPr>
          <w:color w:val="auto"/>
        </w:rPr>
        <w:t>En esta tabla hemos analizado a cuantos trabajadores se le sobre</w:t>
      </w:r>
      <w:r w:rsidR="004467D8" w:rsidRPr="00A95A3D">
        <w:rPr>
          <w:color w:val="auto"/>
        </w:rPr>
        <w:t>-</w:t>
      </w:r>
      <w:r w:rsidRPr="00A95A3D">
        <w:rPr>
          <w:color w:val="auto"/>
        </w:rPr>
        <w:t>aport</w:t>
      </w:r>
      <w:r w:rsidR="004467D8" w:rsidRPr="00A95A3D">
        <w:rPr>
          <w:color w:val="auto"/>
        </w:rPr>
        <w:t>ó y cuántos se quedaron sin aportación durante el 2008, comparando el Rol de Pagos y las aport</w:t>
      </w:r>
      <w:r w:rsidR="004467D8" w:rsidRPr="00A95A3D">
        <w:rPr>
          <w:color w:val="auto"/>
        </w:rPr>
        <w:t>a</w:t>
      </w:r>
      <w:r w:rsidR="004467D8" w:rsidRPr="00A95A3D">
        <w:rPr>
          <w:color w:val="auto"/>
        </w:rPr>
        <w:t>ciones al IESS.</w:t>
      </w:r>
    </w:p>
    <w:p w:rsidR="006C7053" w:rsidRPr="00A95A3D" w:rsidRDefault="006C7053" w:rsidP="0023021D">
      <w:pPr>
        <w:spacing w:line="480" w:lineRule="auto"/>
        <w:jc w:val="center"/>
        <w:rPr>
          <w:b/>
          <w:color w:val="auto"/>
        </w:rPr>
      </w:pPr>
    </w:p>
    <w:p w:rsidR="0097478B" w:rsidRPr="00A95A3D" w:rsidRDefault="0097478B" w:rsidP="0023021D">
      <w:pPr>
        <w:jc w:val="center"/>
        <w:rPr>
          <w:color w:val="auto"/>
        </w:rPr>
      </w:pPr>
      <w:r w:rsidRPr="00A95A3D">
        <w:rPr>
          <w:b/>
          <w:color w:val="auto"/>
        </w:rPr>
        <w:t>TABLA 2</w:t>
      </w:r>
      <w:r w:rsidR="00333770" w:rsidRPr="00A95A3D">
        <w:rPr>
          <w:b/>
          <w:color w:val="auto"/>
        </w:rPr>
        <w:t>1</w:t>
      </w:r>
      <w:r w:rsidRPr="00A95A3D">
        <w:rPr>
          <w:b/>
          <w:color w:val="auto"/>
        </w:rPr>
        <w:t>: Comparación de Trabajad</w:t>
      </w:r>
      <w:r w:rsidRPr="00A95A3D">
        <w:rPr>
          <w:b/>
          <w:color w:val="auto"/>
        </w:rPr>
        <w:t>o</w:t>
      </w:r>
      <w:r w:rsidRPr="00A95A3D">
        <w:rPr>
          <w:b/>
          <w:color w:val="auto"/>
        </w:rPr>
        <w:t>res- IESS vs. ROL</w:t>
      </w:r>
    </w:p>
    <w:p w:rsidR="004467D8" w:rsidRPr="00A95A3D" w:rsidRDefault="00FA421F" w:rsidP="0023021D">
      <w:pPr>
        <w:spacing w:line="480" w:lineRule="auto"/>
        <w:jc w:val="center"/>
        <w:rPr>
          <w:b/>
          <w:color w:val="auto"/>
        </w:rPr>
      </w:pPr>
      <w:r>
        <w:rPr>
          <w:noProof/>
          <w:color w:val="auto"/>
          <w:lang w:val="en-US" w:eastAsia="en-US"/>
        </w:rPr>
        <w:drawing>
          <wp:inline distT="0" distB="0" distL="0" distR="0">
            <wp:extent cx="2419350" cy="18923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2419350" cy="1892300"/>
                    </a:xfrm>
                    <a:prstGeom prst="rect">
                      <a:avLst/>
                    </a:prstGeom>
                    <a:noFill/>
                    <a:ln w="9525">
                      <a:noFill/>
                      <a:miter lim="800000"/>
                      <a:headEnd/>
                      <a:tailEnd/>
                    </a:ln>
                  </pic:spPr>
                </pic:pic>
              </a:graphicData>
            </a:graphic>
          </wp:inline>
        </w:drawing>
      </w:r>
    </w:p>
    <w:p w:rsidR="004467D8" w:rsidRPr="00A95A3D" w:rsidRDefault="004467D8" w:rsidP="000B535C">
      <w:pPr>
        <w:spacing w:line="480" w:lineRule="auto"/>
        <w:jc w:val="both"/>
        <w:rPr>
          <w:color w:val="auto"/>
        </w:rPr>
      </w:pPr>
      <w:r w:rsidRPr="00A95A3D">
        <w:rPr>
          <w:color w:val="auto"/>
        </w:rPr>
        <w:t>En el adjunto hemos analizado a cuantos trabajadores se le s</w:t>
      </w:r>
      <w:r w:rsidRPr="00A95A3D">
        <w:rPr>
          <w:color w:val="auto"/>
        </w:rPr>
        <w:t>o</w:t>
      </w:r>
      <w:r w:rsidRPr="00A95A3D">
        <w:rPr>
          <w:color w:val="auto"/>
        </w:rPr>
        <w:t>bre-aportó y cuántos se quedaron sin aportación durante el 2008, comparando las decl</w:t>
      </w:r>
      <w:r w:rsidRPr="00A95A3D">
        <w:rPr>
          <w:color w:val="auto"/>
        </w:rPr>
        <w:t>a</w:t>
      </w:r>
      <w:r w:rsidRPr="00A95A3D">
        <w:rPr>
          <w:color w:val="auto"/>
        </w:rPr>
        <w:t>raciones y las aport</w:t>
      </w:r>
      <w:r w:rsidRPr="00A95A3D">
        <w:rPr>
          <w:color w:val="auto"/>
        </w:rPr>
        <w:t>a</w:t>
      </w:r>
      <w:r w:rsidRPr="00A95A3D">
        <w:rPr>
          <w:color w:val="auto"/>
        </w:rPr>
        <w:t>ciones al IESS.</w:t>
      </w:r>
    </w:p>
    <w:p w:rsidR="006C7053" w:rsidRPr="00A95A3D" w:rsidRDefault="006C7053" w:rsidP="000B535C">
      <w:pPr>
        <w:spacing w:line="480" w:lineRule="auto"/>
        <w:jc w:val="both"/>
        <w:rPr>
          <w:b/>
          <w:color w:val="auto"/>
        </w:rPr>
      </w:pPr>
    </w:p>
    <w:p w:rsidR="00A95A3D" w:rsidRPr="00A95A3D" w:rsidRDefault="00A95A3D" w:rsidP="000B535C">
      <w:pPr>
        <w:spacing w:line="480" w:lineRule="auto"/>
        <w:jc w:val="both"/>
        <w:rPr>
          <w:b/>
          <w:color w:val="auto"/>
        </w:rPr>
      </w:pPr>
    </w:p>
    <w:p w:rsidR="0097478B" w:rsidRPr="00A95A3D" w:rsidRDefault="0097478B" w:rsidP="0023021D">
      <w:pPr>
        <w:jc w:val="center"/>
        <w:rPr>
          <w:color w:val="auto"/>
        </w:rPr>
      </w:pPr>
      <w:r w:rsidRPr="00A95A3D">
        <w:rPr>
          <w:b/>
          <w:color w:val="auto"/>
        </w:rPr>
        <w:lastRenderedPageBreak/>
        <w:t>TABLA 2</w:t>
      </w:r>
      <w:r w:rsidR="00333770" w:rsidRPr="00A95A3D">
        <w:rPr>
          <w:b/>
          <w:color w:val="auto"/>
        </w:rPr>
        <w:t>2</w:t>
      </w:r>
      <w:r w:rsidRPr="00A95A3D">
        <w:rPr>
          <w:b/>
          <w:color w:val="auto"/>
        </w:rPr>
        <w:t>: Comparación de Trabajadores- IESS vs. Declaraci</w:t>
      </w:r>
      <w:r w:rsidRPr="00A95A3D">
        <w:rPr>
          <w:b/>
          <w:color w:val="auto"/>
        </w:rPr>
        <w:t>o</w:t>
      </w:r>
      <w:r w:rsidRPr="00A95A3D">
        <w:rPr>
          <w:b/>
          <w:color w:val="auto"/>
        </w:rPr>
        <w:t>nes</w:t>
      </w:r>
    </w:p>
    <w:p w:rsidR="004467D8" w:rsidRPr="00A95A3D" w:rsidRDefault="00FA421F" w:rsidP="0023021D">
      <w:pPr>
        <w:spacing w:line="480" w:lineRule="auto"/>
        <w:jc w:val="center"/>
        <w:rPr>
          <w:b/>
          <w:color w:val="auto"/>
        </w:rPr>
      </w:pPr>
      <w:r>
        <w:rPr>
          <w:noProof/>
          <w:color w:val="auto"/>
          <w:lang w:val="en-US" w:eastAsia="en-US"/>
        </w:rPr>
        <w:drawing>
          <wp:inline distT="0" distB="0" distL="0" distR="0">
            <wp:extent cx="2306955" cy="177927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2306955" cy="1779270"/>
                    </a:xfrm>
                    <a:prstGeom prst="rect">
                      <a:avLst/>
                    </a:prstGeom>
                    <a:noFill/>
                    <a:ln w="9525">
                      <a:noFill/>
                      <a:miter lim="800000"/>
                      <a:headEnd/>
                      <a:tailEnd/>
                    </a:ln>
                  </pic:spPr>
                </pic:pic>
              </a:graphicData>
            </a:graphic>
          </wp:inline>
        </w:drawing>
      </w:r>
    </w:p>
    <w:p w:rsidR="004467D8" w:rsidRPr="00A95A3D" w:rsidRDefault="004467D8" w:rsidP="000B535C">
      <w:pPr>
        <w:spacing w:line="480" w:lineRule="auto"/>
        <w:jc w:val="both"/>
        <w:rPr>
          <w:color w:val="auto"/>
        </w:rPr>
      </w:pPr>
      <w:r w:rsidRPr="00A95A3D">
        <w:rPr>
          <w:color w:val="auto"/>
        </w:rPr>
        <w:t>En esta tabla hemos analizado a cuantos trabajadores se le sobre-aportó y cuántos se quedaron sin aportación durante el 2008, comparando el Rol de Pagos y las Declar</w:t>
      </w:r>
      <w:r w:rsidRPr="00A95A3D">
        <w:rPr>
          <w:color w:val="auto"/>
        </w:rPr>
        <w:t>a</w:t>
      </w:r>
      <w:r w:rsidRPr="00A95A3D">
        <w:rPr>
          <w:color w:val="auto"/>
        </w:rPr>
        <w:t>ciones.</w:t>
      </w:r>
    </w:p>
    <w:p w:rsidR="00CD1B8F" w:rsidRPr="00A95A3D" w:rsidRDefault="00CD1B8F" w:rsidP="000B535C">
      <w:pPr>
        <w:spacing w:line="480" w:lineRule="auto"/>
        <w:jc w:val="both"/>
        <w:rPr>
          <w:b/>
          <w:color w:val="auto"/>
        </w:rPr>
      </w:pPr>
    </w:p>
    <w:p w:rsidR="0097478B" w:rsidRPr="00A95A3D" w:rsidRDefault="0097478B" w:rsidP="0023021D">
      <w:pPr>
        <w:spacing w:line="480" w:lineRule="auto"/>
        <w:jc w:val="center"/>
        <w:rPr>
          <w:color w:val="auto"/>
        </w:rPr>
      </w:pPr>
      <w:r w:rsidRPr="00A95A3D">
        <w:rPr>
          <w:b/>
          <w:color w:val="auto"/>
        </w:rPr>
        <w:t>TABLA 2</w:t>
      </w:r>
      <w:r w:rsidR="00333770" w:rsidRPr="00A95A3D">
        <w:rPr>
          <w:b/>
          <w:color w:val="auto"/>
        </w:rPr>
        <w:t>3</w:t>
      </w:r>
      <w:r w:rsidRPr="00A95A3D">
        <w:rPr>
          <w:b/>
          <w:color w:val="auto"/>
        </w:rPr>
        <w:t>: Comparación de Trabajadores- Rol vs. Declaraci</w:t>
      </w:r>
      <w:r w:rsidRPr="00A95A3D">
        <w:rPr>
          <w:b/>
          <w:color w:val="auto"/>
        </w:rPr>
        <w:t>o</w:t>
      </w:r>
      <w:r w:rsidRPr="00A95A3D">
        <w:rPr>
          <w:b/>
          <w:color w:val="auto"/>
        </w:rPr>
        <w:t>nes</w:t>
      </w:r>
    </w:p>
    <w:p w:rsidR="0053279A" w:rsidRPr="00A95A3D" w:rsidRDefault="00FA421F" w:rsidP="0023021D">
      <w:pPr>
        <w:spacing w:line="480" w:lineRule="auto"/>
        <w:jc w:val="center"/>
        <w:rPr>
          <w:b/>
          <w:color w:val="auto"/>
        </w:rPr>
      </w:pPr>
      <w:r>
        <w:rPr>
          <w:noProof/>
          <w:color w:val="auto"/>
          <w:lang w:val="en-US" w:eastAsia="en-US"/>
        </w:rPr>
        <w:drawing>
          <wp:inline distT="0" distB="0" distL="0" distR="0">
            <wp:extent cx="3341370" cy="252539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3341370" cy="2525395"/>
                    </a:xfrm>
                    <a:prstGeom prst="rect">
                      <a:avLst/>
                    </a:prstGeom>
                    <a:noFill/>
                    <a:ln w="9525">
                      <a:noFill/>
                      <a:miter lim="800000"/>
                      <a:headEnd/>
                      <a:tailEnd/>
                    </a:ln>
                  </pic:spPr>
                </pic:pic>
              </a:graphicData>
            </a:graphic>
          </wp:inline>
        </w:drawing>
      </w:r>
    </w:p>
    <w:p w:rsidR="00CD1B8F" w:rsidRPr="00A95A3D" w:rsidRDefault="004467D8" w:rsidP="000B535C">
      <w:pPr>
        <w:spacing w:line="480" w:lineRule="auto"/>
        <w:jc w:val="both"/>
        <w:rPr>
          <w:color w:val="auto"/>
        </w:rPr>
      </w:pPr>
      <w:r w:rsidRPr="00A95A3D">
        <w:rPr>
          <w:color w:val="auto"/>
        </w:rPr>
        <w:t>Del formulario 104 hemos obtenido el total de las compras netas declaradas mensualmente; a continuación lo mostramos en el s</w:t>
      </w:r>
      <w:r w:rsidRPr="00A95A3D">
        <w:rPr>
          <w:color w:val="auto"/>
        </w:rPr>
        <w:t>i</w:t>
      </w:r>
      <w:r w:rsidRPr="00A95A3D">
        <w:rPr>
          <w:color w:val="auto"/>
        </w:rPr>
        <w:t xml:space="preserve">guiente cuadro. </w:t>
      </w:r>
    </w:p>
    <w:p w:rsidR="00F40955" w:rsidRDefault="00F40955" w:rsidP="000B535C">
      <w:pPr>
        <w:spacing w:line="480" w:lineRule="auto"/>
        <w:jc w:val="both"/>
        <w:rPr>
          <w:b/>
          <w:color w:val="auto"/>
        </w:rPr>
      </w:pPr>
    </w:p>
    <w:p w:rsidR="00A95A3D" w:rsidRPr="00A95A3D" w:rsidRDefault="00A95A3D" w:rsidP="000B535C">
      <w:pPr>
        <w:spacing w:line="480" w:lineRule="auto"/>
        <w:jc w:val="both"/>
        <w:rPr>
          <w:b/>
          <w:color w:val="auto"/>
        </w:rPr>
      </w:pPr>
    </w:p>
    <w:p w:rsidR="0030188F" w:rsidRPr="00A95A3D" w:rsidRDefault="0097478B" w:rsidP="000B535C">
      <w:pPr>
        <w:spacing w:line="480" w:lineRule="auto"/>
        <w:jc w:val="both"/>
        <w:rPr>
          <w:b/>
          <w:color w:val="auto"/>
          <w:sz w:val="22"/>
          <w:szCs w:val="22"/>
        </w:rPr>
      </w:pPr>
      <w:r w:rsidRPr="00A95A3D">
        <w:rPr>
          <w:b/>
          <w:color w:val="auto"/>
        </w:rPr>
        <w:lastRenderedPageBreak/>
        <w:t xml:space="preserve">GRÁFICO 12: </w:t>
      </w:r>
      <w:r w:rsidRPr="00A95A3D">
        <w:rPr>
          <w:b/>
          <w:color w:val="auto"/>
          <w:sz w:val="22"/>
          <w:szCs w:val="22"/>
        </w:rPr>
        <w:t>Compras Netas – Formulario 104</w:t>
      </w:r>
      <w:r w:rsidR="00F40955" w:rsidRPr="00A95A3D">
        <w:rPr>
          <w:b/>
          <w:color w:val="auto"/>
        </w:rPr>
        <w:t xml:space="preserve">    </w:t>
      </w:r>
      <w:r w:rsidR="0030188F" w:rsidRPr="00A95A3D">
        <w:rPr>
          <w:b/>
          <w:color w:val="auto"/>
        </w:rPr>
        <w:t xml:space="preserve">TABLA 24: </w:t>
      </w:r>
      <w:r w:rsidR="0030188F" w:rsidRPr="00A95A3D">
        <w:rPr>
          <w:b/>
          <w:color w:val="auto"/>
          <w:sz w:val="22"/>
          <w:szCs w:val="22"/>
        </w:rPr>
        <w:t>Compras N</w:t>
      </w:r>
      <w:r w:rsidR="0030188F" w:rsidRPr="00A95A3D">
        <w:rPr>
          <w:b/>
          <w:color w:val="auto"/>
          <w:sz w:val="22"/>
          <w:szCs w:val="22"/>
        </w:rPr>
        <w:t>e</w:t>
      </w:r>
      <w:r w:rsidR="0030188F" w:rsidRPr="00A95A3D">
        <w:rPr>
          <w:b/>
          <w:color w:val="auto"/>
          <w:sz w:val="22"/>
          <w:szCs w:val="22"/>
        </w:rPr>
        <w:t xml:space="preserve">tas </w:t>
      </w:r>
    </w:p>
    <w:p w:rsidR="007F0E8E" w:rsidRPr="00A95A3D" w:rsidRDefault="00FA421F" w:rsidP="000B535C">
      <w:pPr>
        <w:spacing w:line="480" w:lineRule="auto"/>
        <w:jc w:val="both"/>
        <w:rPr>
          <w:color w:val="auto"/>
        </w:rPr>
      </w:pPr>
      <w:r>
        <w:rPr>
          <w:noProof/>
          <w:color w:val="auto"/>
          <w:lang w:val="en-US" w:eastAsia="en-US"/>
        </w:rPr>
        <w:drawing>
          <wp:inline distT="0" distB="0" distL="0" distR="0">
            <wp:extent cx="3017520" cy="1807845"/>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3017520" cy="1807845"/>
                    </a:xfrm>
                    <a:prstGeom prst="rect">
                      <a:avLst/>
                    </a:prstGeom>
                    <a:noFill/>
                    <a:ln w="9525">
                      <a:noFill/>
                      <a:miter lim="800000"/>
                      <a:headEnd/>
                      <a:tailEnd/>
                    </a:ln>
                  </pic:spPr>
                </pic:pic>
              </a:graphicData>
            </a:graphic>
          </wp:inline>
        </w:drawing>
      </w:r>
      <w:r w:rsidR="003E586D" w:rsidRPr="00A95A3D">
        <w:rPr>
          <w:color w:val="auto"/>
        </w:rPr>
        <w:tab/>
      </w:r>
      <w:r w:rsidR="00F40955" w:rsidRPr="00A95A3D">
        <w:rPr>
          <w:color w:val="auto"/>
        </w:rPr>
        <w:t xml:space="preserve">         </w:t>
      </w:r>
      <w:r>
        <w:rPr>
          <w:noProof/>
          <w:color w:val="auto"/>
          <w:lang w:val="en-US" w:eastAsia="en-US"/>
        </w:rPr>
        <w:drawing>
          <wp:inline distT="0" distB="0" distL="0" distR="0">
            <wp:extent cx="1568450" cy="180784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srcRect/>
                    <a:stretch>
                      <a:fillRect/>
                    </a:stretch>
                  </pic:blipFill>
                  <pic:spPr bwMode="auto">
                    <a:xfrm>
                      <a:off x="0" y="0"/>
                      <a:ext cx="1568450" cy="1807845"/>
                    </a:xfrm>
                    <a:prstGeom prst="rect">
                      <a:avLst/>
                    </a:prstGeom>
                    <a:noFill/>
                    <a:ln w="9525">
                      <a:noFill/>
                      <a:miter lim="800000"/>
                      <a:headEnd/>
                      <a:tailEnd/>
                    </a:ln>
                  </pic:spPr>
                </pic:pic>
              </a:graphicData>
            </a:graphic>
          </wp:inline>
        </w:drawing>
      </w:r>
    </w:p>
    <w:p w:rsidR="001A7F52" w:rsidRDefault="001A7F52" w:rsidP="000B535C">
      <w:pPr>
        <w:spacing w:line="480" w:lineRule="auto"/>
        <w:jc w:val="both"/>
        <w:rPr>
          <w:color w:val="auto"/>
        </w:rPr>
      </w:pPr>
      <w:r w:rsidRPr="00A95A3D">
        <w:rPr>
          <w:color w:val="auto"/>
        </w:rPr>
        <w:t>Según se detalla la tabla de compras netas se puede obse</w:t>
      </w:r>
      <w:r w:rsidRPr="00A95A3D">
        <w:rPr>
          <w:color w:val="auto"/>
        </w:rPr>
        <w:t>r</w:t>
      </w:r>
      <w:r w:rsidRPr="00A95A3D">
        <w:rPr>
          <w:color w:val="auto"/>
        </w:rPr>
        <w:t xml:space="preserve">var que la mínima compra </w:t>
      </w:r>
      <w:r w:rsidR="0030188F" w:rsidRPr="00A95A3D">
        <w:rPr>
          <w:color w:val="auto"/>
        </w:rPr>
        <w:t xml:space="preserve">se </w:t>
      </w:r>
      <w:r w:rsidRPr="00A95A3D">
        <w:rPr>
          <w:color w:val="auto"/>
        </w:rPr>
        <w:t>realiz</w:t>
      </w:r>
      <w:r w:rsidR="0030188F" w:rsidRPr="00A95A3D">
        <w:rPr>
          <w:color w:val="auto"/>
        </w:rPr>
        <w:t>ó</w:t>
      </w:r>
      <w:r w:rsidRPr="00A95A3D">
        <w:rPr>
          <w:color w:val="auto"/>
        </w:rPr>
        <w:t xml:space="preserve"> en el mes de febrero y la máxima en el mes de abril en los meses restantes el co</w:t>
      </w:r>
      <w:r w:rsidRPr="00A95A3D">
        <w:rPr>
          <w:color w:val="auto"/>
        </w:rPr>
        <w:t>m</w:t>
      </w:r>
      <w:r w:rsidRPr="00A95A3D">
        <w:rPr>
          <w:color w:val="auto"/>
        </w:rPr>
        <w:t xml:space="preserve">portamiento esta en $ 50.000 </w:t>
      </w:r>
    </w:p>
    <w:p w:rsidR="00A95A3D" w:rsidRPr="00A95A3D" w:rsidRDefault="00A95A3D" w:rsidP="000B535C">
      <w:pPr>
        <w:spacing w:line="480" w:lineRule="auto"/>
        <w:jc w:val="both"/>
        <w:rPr>
          <w:color w:val="auto"/>
        </w:rPr>
      </w:pPr>
    </w:p>
    <w:p w:rsidR="0030188F" w:rsidRDefault="004467D8" w:rsidP="000B535C">
      <w:pPr>
        <w:spacing w:line="480" w:lineRule="auto"/>
        <w:jc w:val="both"/>
        <w:rPr>
          <w:color w:val="auto"/>
        </w:rPr>
      </w:pPr>
      <w:r w:rsidRPr="00A95A3D">
        <w:rPr>
          <w:color w:val="auto"/>
        </w:rPr>
        <w:t xml:space="preserve">Del mismo formulario enunciado anteriormente hemos conseguido </w:t>
      </w:r>
      <w:r w:rsidR="00EF3735" w:rsidRPr="00A95A3D">
        <w:rPr>
          <w:color w:val="auto"/>
        </w:rPr>
        <w:t>los val</w:t>
      </w:r>
      <w:r w:rsidR="00EF3735" w:rsidRPr="00A95A3D">
        <w:rPr>
          <w:color w:val="auto"/>
        </w:rPr>
        <w:t>o</w:t>
      </w:r>
      <w:r w:rsidR="00EF3735" w:rsidRPr="00A95A3D">
        <w:rPr>
          <w:color w:val="auto"/>
        </w:rPr>
        <w:t>res de las ventas  declaradas, las cuales las mostr</w:t>
      </w:r>
      <w:r w:rsidR="00EF3735" w:rsidRPr="00A95A3D">
        <w:rPr>
          <w:color w:val="auto"/>
        </w:rPr>
        <w:t>a</w:t>
      </w:r>
      <w:r w:rsidR="00EF3735" w:rsidRPr="00A95A3D">
        <w:rPr>
          <w:color w:val="auto"/>
        </w:rPr>
        <w:t xml:space="preserve">mos a continuación. </w:t>
      </w:r>
    </w:p>
    <w:p w:rsidR="00A95A3D" w:rsidRPr="00A95A3D" w:rsidRDefault="00A95A3D" w:rsidP="000B535C">
      <w:pPr>
        <w:spacing w:line="480" w:lineRule="auto"/>
        <w:jc w:val="both"/>
        <w:rPr>
          <w:color w:val="auto"/>
        </w:rPr>
      </w:pPr>
    </w:p>
    <w:p w:rsidR="0030188F" w:rsidRPr="00A95A3D" w:rsidRDefault="0030188F" w:rsidP="000B535C">
      <w:pPr>
        <w:spacing w:line="480" w:lineRule="auto"/>
        <w:jc w:val="both"/>
        <w:rPr>
          <w:color w:val="auto"/>
        </w:rPr>
      </w:pPr>
      <w:r w:rsidRPr="00A95A3D">
        <w:rPr>
          <w:color w:val="auto"/>
        </w:rPr>
        <w:t>En el cuadro adjunto se detalla más acerca de los valores mensuales decl</w:t>
      </w:r>
      <w:r w:rsidRPr="00A95A3D">
        <w:rPr>
          <w:color w:val="auto"/>
        </w:rPr>
        <w:t>a</w:t>
      </w:r>
      <w:r w:rsidRPr="00A95A3D">
        <w:rPr>
          <w:color w:val="auto"/>
        </w:rPr>
        <w:t>rados en el fo</w:t>
      </w:r>
      <w:r w:rsidRPr="00A95A3D">
        <w:rPr>
          <w:color w:val="auto"/>
        </w:rPr>
        <w:t>r</w:t>
      </w:r>
      <w:r w:rsidRPr="00A95A3D">
        <w:rPr>
          <w:color w:val="auto"/>
        </w:rPr>
        <w:t>mulario 104.</w:t>
      </w:r>
    </w:p>
    <w:p w:rsidR="0030188F" w:rsidRDefault="0030188F" w:rsidP="000B535C">
      <w:pPr>
        <w:spacing w:line="480" w:lineRule="auto"/>
        <w:jc w:val="both"/>
        <w:rPr>
          <w:color w:val="auto"/>
        </w:rPr>
      </w:pPr>
    </w:p>
    <w:p w:rsidR="00A95A3D" w:rsidRDefault="00A95A3D" w:rsidP="000B535C">
      <w:pPr>
        <w:spacing w:line="480" w:lineRule="auto"/>
        <w:jc w:val="both"/>
        <w:rPr>
          <w:color w:val="auto"/>
        </w:rPr>
      </w:pPr>
    </w:p>
    <w:p w:rsidR="00A95A3D" w:rsidRDefault="00A95A3D" w:rsidP="000B535C">
      <w:pPr>
        <w:spacing w:line="480" w:lineRule="auto"/>
        <w:jc w:val="both"/>
        <w:rPr>
          <w:color w:val="auto"/>
        </w:rPr>
      </w:pPr>
    </w:p>
    <w:p w:rsidR="00A95A3D" w:rsidRDefault="00A95A3D" w:rsidP="000B535C">
      <w:pPr>
        <w:spacing w:line="480" w:lineRule="auto"/>
        <w:jc w:val="both"/>
        <w:rPr>
          <w:color w:val="auto"/>
        </w:rPr>
      </w:pPr>
    </w:p>
    <w:p w:rsidR="00A95A3D" w:rsidRDefault="00A95A3D" w:rsidP="000B535C">
      <w:pPr>
        <w:spacing w:line="480" w:lineRule="auto"/>
        <w:jc w:val="both"/>
        <w:rPr>
          <w:color w:val="auto"/>
        </w:rPr>
      </w:pPr>
    </w:p>
    <w:p w:rsidR="00A95A3D" w:rsidRDefault="00A95A3D" w:rsidP="000B535C">
      <w:pPr>
        <w:spacing w:line="480" w:lineRule="auto"/>
        <w:jc w:val="both"/>
        <w:rPr>
          <w:color w:val="auto"/>
        </w:rPr>
      </w:pPr>
    </w:p>
    <w:p w:rsidR="00A95A3D" w:rsidRPr="00A95A3D" w:rsidRDefault="00A95A3D" w:rsidP="000B535C">
      <w:pPr>
        <w:spacing w:line="480" w:lineRule="auto"/>
        <w:jc w:val="both"/>
        <w:rPr>
          <w:color w:val="auto"/>
        </w:rPr>
      </w:pPr>
    </w:p>
    <w:p w:rsidR="0030188F" w:rsidRPr="00A95A3D" w:rsidRDefault="00C818CA" w:rsidP="000B535C">
      <w:pPr>
        <w:jc w:val="both"/>
        <w:rPr>
          <w:b/>
          <w:color w:val="auto"/>
        </w:rPr>
      </w:pPr>
      <w:r w:rsidRPr="00A95A3D">
        <w:rPr>
          <w:b/>
          <w:color w:val="auto"/>
        </w:rPr>
        <w:lastRenderedPageBreak/>
        <w:t xml:space="preserve">GRÁFICO 13: </w:t>
      </w:r>
      <w:r w:rsidRPr="00A95A3D">
        <w:rPr>
          <w:b/>
          <w:color w:val="auto"/>
          <w:sz w:val="22"/>
          <w:szCs w:val="22"/>
        </w:rPr>
        <w:t>Ventas – Formulario 104</w:t>
      </w:r>
      <w:r w:rsidR="00F40955" w:rsidRPr="00A95A3D">
        <w:rPr>
          <w:b/>
          <w:color w:val="auto"/>
        </w:rPr>
        <w:t xml:space="preserve">    </w:t>
      </w:r>
      <w:r w:rsidR="0030188F" w:rsidRPr="00A95A3D">
        <w:rPr>
          <w:b/>
          <w:color w:val="auto"/>
        </w:rPr>
        <w:t xml:space="preserve">TABLA 25: </w:t>
      </w:r>
      <w:r w:rsidR="0030188F" w:rsidRPr="00A95A3D">
        <w:rPr>
          <w:b/>
          <w:color w:val="auto"/>
          <w:sz w:val="22"/>
          <w:szCs w:val="22"/>
        </w:rPr>
        <w:t>Ventas – Formul</w:t>
      </w:r>
      <w:r w:rsidR="0030188F" w:rsidRPr="00A95A3D">
        <w:rPr>
          <w:b/>
          <w:color w:val="auto"/>
          <w:sz w:val="22"/>
          <w:szCs w:val="22"/>
        </w:rPr>
        <w:t>a</w:t>
      </w:r>
      <w:r w:rsidR="0030188F" w:rsidRPr="00A95A3D">
        <w:rPr>
          <w:b/>
          <w:color w:val="auto"/>
          <w:sz w:val="22"/>
          <w:szCs w:val="22"/>
        </w:rPr>
        <w:t>rio 104</w:t>
      </w:r>
    </w:p>
    <w:p w:rsidR="001B160B" w:rsidRPr="00A95A3D" w:rsidRDefault="00FA421F" w:rsidP="000B535C">
      <w:pPr>
        <w:spacing w:line="480" w:lineRule="auto"/>
        <w:jc w:val="both"/>
        <w:rPr>
          <w:color w:val="auto"/>
        </w:rPr>
      </w:pPr>
      <w:r>
        <w:rPr>
          <w:noProof/>
          <w:color w:val="auto"/>
          <w:lang w:val="en-US" w:eastAsia="en-US"/>
        </w:rPr>
        <w:drawing>
          <wp:inline distT="0" distB="0" distL="0" distR="0">
            <wp:extent cx="2440940" cy="1807845"/>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srcRect/>
                    <a:stretch>
                      <a:fillRect/>
                    </a:stretch>
                  </pic:blipFill>
                  <pic:spPr bwMode="auto">
                    <a:xfrm>
                      <a:off x="0" y="0"/>
                      <a:ext cx="2440940" cy="1807845"/>
                    </a:xfrm>
                    <a:prstGeom prst="rect">
                      <a:avLst/>
                    </a:prstGeom>
                    <a:noFill/>
                    <a:ln w="9525">
                      <a:noFill/>
                      <a:miter lim="800000"/>
                      <a:headEnd/>
                      <a:tailEnd/>
                    </a:ln>
                  </pic:spPr>
                </pic:pic>
              </a:graphicData>
            </a:graphic>
          </wp:inline>
        </w:drawing>
      </w:r>
      <w:r w:rsidR="0030188F" w:rsidRPr="00A95A3D">
        <w:rPr>
          <w:color w:val="auto"/>
        </w:rPr>
        <w:t xml:space="preserve">   </w:t>
      </w:r>
      <w:r w:rsidR="00F40955" w:rsidRPr="00A95A3D">
        <w:rPr>
          <w:color w:val="auto"/>
        </w:rPr>
        <w:t xml:space="preserve"> </w:t>
      </w:r>
      <w:r w:rsidR="0030188F" w:rsidRPr="00A95A3D">
        <w:rPr>
          <w:color w:val="auto"/>
        </w:rPr>
        <w:t xml:space="preserve">  </w:t>
      </w:r>
      <w:r w:rsidR="00F40955" w:rsidRPr="00A95A3D">
        <w:rPr>
          <w:color w:val="auto"/>
        </w:rPr>
        <w:t xml:space="preserve">   </w:t>
      </w:r>
      <w:r w:rsidR="0030188F" w:rsidRPr="00A95A3D">
        <w:rPr>
          <w:color w:val="auto"/>
        </w:rPr>
        <w:tab/>
      </w:r>
      <w:r>
        <w:rPr>
          <w:noProof/>
          <w:color w:val="auto"/>
          <w:lang w:val="en-US" w:eastAsia="en-US"/>
        </w:rPr>
        <w:drawing>
          <wp:inline distT="0" distB="0" distL="0" distR="0">
            <wp:extent cx="1568450" cy="185674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srcRect/>
                    <a:stretch>
                      <a:fillRect/>
                    </a:stretch>
                  </pic:blipFill>
                  <pic:spPr bwMode="auto">
                    <a:xfrm>
                      <a:off x="0" y="0"/>
                      <a:ext cx="1568450" cy="1856740"/>
                    </a:xfrm>
                    <a:prstGeom prst="rect">
                      <a:avLst/>
                    </a:prstGeom>
                    <a:noFill/>
                    <a:ln w="9525">
                      <a:noFill/>
                      <a:miter lim="800000"/>
                      <a:headEnd/>
                      <a:tailEnd/>
                    </a:ln>
                  </pic:spPr>
                </pic:pic>
              </a:graphicData>
            </a:graphic>
          </wp:inline>
        </w:drawing>
      </w:r>
    </w:p>
    <w:p w:rsidR="003E6409" w:rsidRPr="00A95A3D" w:rsidRDefault="0030188F" w:rsidP="000B535C">
      <w:pPr>
        <w:spacing w:line="480" w:lineRule="auto"/>
        <w:jc w:val="both"/>
        <w:rPr>
          <w:color w:val="auto"/>
        </w:rPr>
      </w:pPr>
      <w:r w:rsidRPr="00A95A3D">
        <w:rPr>
          <w:color w:val="auto"/>
        </w:rPr>
        <w:t>En esta gráfica podemos observar que las mayores ventas son las que c</w:t>
      </w:r>
      <w:r w:rsidRPr="00A95A3D">
        <w:rPr>
          <w:color w:val="auto"/>
        </w:rPr>
        <w:t>o</w:t>
      </w:r>
      <w:r w:rsidRPr="00A95A3D">
        <w:rPr>
          <w:color w:val="auto"/>
        </w:rPr>
        <w:t>rresponden al mes de abril y la de septiembre, y el mes que no se realizó  venta fue el de novie</w:t>
      </w:r>
      <w:r w:rsidRPr="00A95A3D">
        <w:rPr>
          <w:color w:val="auto"/>
        </w:rPr>
        <w:t>m</w:t>
      </w:r>
      <w:r w:rsidRPr="00A95A3D">
        <w:rPr>
          <w:color w:val="auto"/>
        </w:rPr>
        <w:t xml:space="preserve">bre, debido a que como todos los años el buque en un determinado </w:t>
      </w:r>
      <w:r w:rsidR="00142A66" w:rsidRPr="00A95A3D">
        <w:rPr>
          <w:color w:val="auto"/>
        </w:rPr>
        <w:t>período</w:t>
      </w:r>
      <w:r w:rsidRPr="00A95A3D">
        <w:rPr>
          <w:color w:val="auto"/>
        </w:rPr>
        <w:t xml:space="preserve"> entra a un </w:t>
      </w:r>
      <w:r w:rsidR="00142A66" w:rsidRPr="00A95A3D">
        <w:rPr>
          <w:color w:val="auto"/>
        </w:rPr>
        <w:t>período</w:t>
      </w:r>
      <w:r w:rsidRPr="00A95A3D">
        <w:rPr>
          <w:color w:val="auto"/>
        </w:rPr>
        <w:t xml:space="preserve"> de mantenimiento y revisión oblig</w:t>
      </w:r>
      <w:r w:rsidRPr="00A95A3D">
        <w:rPr>
          <w:color w:val="auto"/>
        </w:rPr>
        <w:t>a</w:t>
      </w:r>
      <w:r w:rsidRPr="00A95A3D">
        <w:rPr>
          <w:color w:val="auto"/>
        </w:rPr>
        <w:t>torio cuya actividad dura alg</w:t>
      </w:r>
      <w:r w:rsidRPr="00A95A3D">
        <w:rPr>
          <w:color w:val="auto"/>
        </w:rPr>
        <w:t>u</w:t>
      </w:r>
      <w:r w:rsidRPr="00A95A3D">
        <w:rPr>
          <w:color w:val="auto"/>
        </w:rPr>
        <w:t xml:space="preserve">nas semanas; se podría decir que en el </w:t>
      </w:r>
      <w:r w:rsidR="00142A66" w:rsidRPr="00A95A3D">
        <w:rPr>
          <w:color w:val="auto"/>
        </w:rPr>
        <w:t>período</w:t>
      </w:r>
      <w:r w:rsidRPr="00A95A3D">
        <w:rPr>
          <w:color w:val="auto"/>
        </w:rPr>
        <w:t xml:space="preserve"> del 2008 en el mes de noviembre.</w:t>
      </w:r>
    </w:p>
    <w:p w:rsidR="0075586D" w:rsidRPr="00A95A3D" w:rsidRDefault="0075586D" w:rsidP="000B535C">
      <w:pPr>
        <w:spacing w:line="480" w:lineRule="auto"/>
        <w:jc w:val="both"/>
        <w:rPr>
          <w:b/>
          <w:color w:val="auto"/>
        </w:rPr>
      </w:pPr>
    </w:p>
    <w:p w:rsidR="003E6409" w:rsidRPr="00A95A3D" w:rsidRDefault="003E6409" w:rsidP="0023021D">
      <w:pPr>
        <w:jc w:val="center"/>
        <w:rPr>
          <w:b/>
          <w:color w:val="auto"/>
        </w:rPr>
      </w:pPr>
      <w:r w:rsidRPr="00A95A3D">
        <w:rPr>
          <w:b/>
          <w:color w:val="auto"/>
        </w:rPr>
        <w:t>GRÁFICO 14: IVA en compras</w:t>
      </w:r>
    </w:p>
    <w:p w:rsidR="003E6409" w:rsidRPr="00A95A3D" w:rsidRDefault="00FA421F" w:rsidP="0023021D">
      <w:pPr>
        <w:spacing w:line="480" w:lineRule="auto"/>
        <w:jc w:val="center"/>
        <w:rPr>
          <w:color w:val="auto"/>
        </w:rPr>
      </w:pPr>
      <w:r>
        <w:rPr>
          <w:noProof/>
          <w:color w:val="auto"/>
          <w:lang w:val="en-US" w:eastAsia="en-US"/>
        </w:rPr>
        <w:drawing>
          <wp:inline distT="0" distB="0" distL="0" distR="0">
            <wp:extent cx="3425190" cy="199771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srcRect/>
                    <a:stretch>
                      <a:fillRect/>
                    </a:stretch>
                  </pic:blipFill>
                  <pic:spPr bwMode="auto">
                    <a:xfrm>
                      <a:off x="0" y="0"/>
                      <a:ext cx="3425190" cy="1997710"/>
                    </a:xfrm>
                    <a:prstGeom prst="rect">
                      <a:avLst/>
                    </a:prstGeom>
                    <a:noFill/>
                    <a:ln w="9525">
                      <a:noFill/>
                      <a:miter lim="800000"/>
                      <a:headEnd/>
                      <a:tailEnd/>
                    </a:ln>
                  </pic:spPr>
                </pic:pic>
              </a:graphicData>
            </a:graphic>
          </wp:inline>
        </w:drawing>
      </w:r>
    </w:p>
    <w:p w:rsidR="0075586D" w:rsidRPr="00A95A3D" w:rsidRDefault="0030188F" w:rsidP="000B535C">
      <w:pPr>
        <w:spacing w:line="480" w:lineRule="auto"/>
        <w:jc w:val="both"/>
        <w:rPr>
          <w:color w:val="auto"/>
        </w:rPr>
      </w:pPr>
      <w:r w:rsidRPr="00A95A3D">
        <w:rPr>
          <w:color w:val="auto"/>
        </w:rPr>
        <w:t>Podemos notar que el comportamiento de los ingresos y gastos es s</w:t>
      </w:r>
      <w:r w:rsidRPr="00A95A3D">
        <w:rPr>
          <w:color w:val="auto"/>
        </w:rPr>
        <w:t>i</w:t>
      </w:r>
      <w:r w:rsidRPr="00A95A3D">
        <w:rPr>
          <w:color w:val="auto"/>
        </w:rPr>
        <w:t>milar a pesar que en el mes de noviembre no se podría decir lo mismo.</w:t>
      </w:r>
    </w:p>
    <w:p w:rsidR="00DD42B0" w:rsidRDefault="00DD42B0" w:rsidP="000B535C">
      <w:pPr>
        <w:jc w:val="both"/>
        <w:rPr>
          <w:b/>
          <w:color w:val="auto"/>
        </w:rPr>
      </w:pPr>
    </w:p>
    <w:p w:rsidR="001B160B" w:rsidRPr="00A95A3D" w:rsidRDefault="00C818CA" w:rsidP="0023021D">
      <w:pPr>
        <w:jc w:val="center"/>
        <w:rPr>
          <w:b/>
          <w:color w:val="auto"/>
        </w:rPr>
      </w:pPr>
      <w:r w:rsidRPr="00A95A3D">
        <w:rPr>
          <w:b/>
          <w:color w:val="auto"/>
        </w:rPr>
        <w:t>GRÁFICO 1</w:t>
      </w:r>
      <w:r w:rsidR="003E6409" w:rsidRPr="00A95A3D">
        <w:rPr>
          <w:b/>
          <w:color w:val="auto"/>
        </w:rPr>
        <w:t>5</w:t>
      </w:r>
      <w:r w:rsidRPr="00A95A3D">
        <w:rPr>
          <w:b/>
          <w:color w:val="auto"/>
        </w:rPr>
        <w:t>: IVA en compras</w:t>
      </w:r>
    </w:p>
    <w:p w:rsidR="001B160B" w:rsidRPr="00A95A3D" w:rsidRDefault="00FA421F" w:rsidP="0023021D">
      <w:pPr>
        <w:spacing w:line="480" w:lineRule="auto"/>
        <w:jc w:val="center"/>
        <w:rPr>
          <w:color w:val="auto"/>
        </w:rPr>
      </w:pPr>
      <w:r>
        <w:rPr>
          <w:noProof/>
          <w:color w:val="auto"/>
          <w:lang w:val="en-US" w:eastAsia="en-US"/>
        </w:rPr>
        <w:drawing>
          <wp:inline distT="0" distB="0" distL="0" distR="0">
            <wp:extent cx="3580130" cy="18637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srcRect/>
                    <a:stretch>
                      <a:fillRect/>
                    </a:stretch>
                  </pic:blipFill>
                  <pic:spPr bwMode="auto">
                    <a:xfrm>
                      <a:off x="0" y="0"/>
                      <a:ext cx="3580130" cy="1863725"/>
                    </a:xfrm>
                    <a:prstGeom prst="rect">
                      <a:avLst/>
                    </a:prstGeom>
                    <a:noFill/>
                    <a:ln w="9525">
                      <a:noFill/>
                      <a:miter lim="800000"/>
                      <a:headEnd/>
                      <a:tailEnd/>
                    </a:ln>
                  </pic:spPr>
                </pic:pic>
              </a:graphicData>
            </a:graphic>
          </wp:inline>
        </w:drawing>
      </w:r>
    </w:p>
    <w:p w:rsidR="00EA7742" w:rsidRDefault="0030188F" w:rsidP="000B535C">
      <w:pPr>
        <w:spacing w:line="480" w:lineRule="auto"/>
        <w:jc w:val="both"/>
        <w:rPr>
          <w:color w:val="auto"/>
        </w:rPr>
      </w:pPr>
      <w:r w:rsidRPr="00A95A3D">
        <w:rPr>
          <w:color w:val="auto"/>
        </w:rPr>
        <w:t>En esta gráfica se comparan los valores de IVA pagados en compras con tarifa 0% y 12%.</w:t>
      </w:r>
    </w:p>
    <w:p w:rsidR="00DD42B0" w:rsidRPr="00A95A3D" w:rsidRDefault="00DD42B0" w:rsidP="000B535C">
      <w:pPr>
        <w:spacing w:line="480" w:lineRule="auto"/>
        <w:jc w:val="both"/>
        <w:rPr>
          <w:color w:val="auto"/>
        </w:rPr>
      </w:pPr>
    </w:p>
    <w:p w:rsidR="00EF3735" w:rsidRPr="00A95A3D" w:rsidRDefault="00C818CA" w:rsidP="0023021D">
      <w:pPr>
        <w:jc w:val="center"/>
        <w:rPr>
          <w:color w:val="auto"/>
        </w:rPr>
      </w:pPr>
      <w:r w:rsidRPr="00A95A3D">
        <w:rPr>
          <w:b/>
          <w:color w:val="auto"/>
        </w:rPr>
        <w:t>TABLA 2</w:t>
      </w:r>
      <w:r w:rsidR="00333770" w:rsidRPr="00A95A3D">
        <w:rPr>
          <w:b/>
          <w:color w:val="auto"/>
        </w:rPr>
        <w:t>6</w:t>
      </w:r>
      <w:r w:rsidRPr="00A95A3D">
        <w:rPr>
          <w:b/>
          <w:color w:val="auto"/>
        </w:rPr>
        <w:t>: IVA en compras</w:t>
      </w:r>
    </w:p>
    <w:p w:rsidR="00DD42B0" w:rsidRDefault="00FA421F" w:rsidP="0023021D">
      <w:pPr>
        <w:spacing w:line="480" w:lineRule="auto"/>
        <w:jc w:val="center"/>
        <w:rPr>
          <w:color w:val="auto"/>
        </w:rPr>
      </w:pPr>
      <w:r>
        <w:rPr>
          <w:noProof/>
          <w:color w:val="auto"/>
          <w:lang w:val="en-US" w:eastAsia="en-US"/>
        </w:rPr>
        <w:drawing>
          <wp:inline distT="0" distB="0" distL="0" distR="0">
            <wp:extent cx="4206240" cy="1716405"/>
            <wp:effectExtent l="19050" t="0" r="381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srcRect/>
                    <a:stretch>
                      <a:fillRect/>
                    </a:stretch>
                  </pic:blipFill>
                  <pic:spPr bwMode="auto">
                    <a:xfrm>
                      <a:off x="0" y="0"/>
                      <a:ext cx="4206240" cy="1716405"/>
                    </a:xfrm>
                    <a:prstGeom prst="rect">
                      <a:avLst/>
                    </a:prstGeom>
                    <a:noFill/>
                    <a:ln w="9525">
                      <a:noFill/>
                      <a:miter lim="800000"/>
                      <a:headEnd/>
                      <a:tailEnd/>
                    </a:ln>
                  </pic:spPr>
                </pic:pic>
              </a:graphicData>
            </a:graphic>
          </wp:inline>
        </w:drawing>
      </w:r>
    </w:p>
    <w:p w:rsidR="00DD42B0" w:rsidRPr="00DD42B0" w:rsidRDefault="00DD42B0" w:rsidP="000B535C">
      <w:pPr>
        <w:spacing w:line="480" w:lineRule="auto"/>
        <w:jc w:val="both"/>
        <w:rPr>
          <w:color w:val="auto"/>
        </w:rPr>
      </w:pPr>
      <w:r w:rsidRPr="00DD42B0">
        <w:rPr>
          <w:color w:val="auto"/>
        </w:rPr>
        <w:t>En el cuadro adjunto se detalla las compras realizadas en el año 2008 que gravan 0% y 12% IVA.</w:t>
      </w:r>
    </w:p>
    <w:p w:rsidR="00DD42B0" w:rsidRDefault="00DD42B0" w:rsidP="000B535C">
      <w:pPr>
        <w:spacing w:line="480" w:lineRule="auto"/>
        <w:jc w:val="both"/>
        <w:rPr>
          <w:b/>
          <w:color w:val="auto"/>
        </w:rPr>
      </w:pPr>
    </w:p>
    <w:p w:rsidR="00DD42B0" w:rsidRDefault="00DD42B0" w:rsidP="000B535C">
      <w:pPr>
        <w:spacing w:line="480" w:lineRule="auto"/>
        <w:jc w:val="both"/>
        <w:rPr>
          <w:b/>
          <w:color w:val="auto"/>
        </w:rPr>
      </w:pPr>
    </w:p>
    <w:p w:rsidR="00DD42B0" w:rsidRDefault="00DD42B0" w:rsidP="000B535C">
      <w:pPr>
        <w:spacing w:line="480" w:lineRule="auto"/>
        <w:jc w:val="both"/>
        <w:rPr>
          <w:b/>
          <w:color w:val="auto"/>
        </w:rPr>
      </w:pPr>
    </w:p>
    <w:p w:rsidR="00DD42B0" w:rsidRDefault="00DD42B0" w:rsidP="000B535C">
      <w:pPr>
        <w:spacing w:line="480" w:lineRule="auto"/>
        <w:jc w:val="both"/>
        <w:rPr>
          <w:b/>
          <w:color w:val="auto"/>
        </w:rPr>
      </w:pPr>
    </w:p>
    <w:p w:rsidR="00DD42B0" w:rsidRPr="00A95A3D" w:rsidRDefault="00DD42B0" w:rsidP="000B535C">
      <w:pPr>
        <w:spacing w:line="480" w:lineRule="auto"/>
        <w:jc w:val="both"/>
        <w:rPr>
          <w:b/>
          <w:color w:val="auto"/>
        </w:rPr>
      </w:pPr>
    </w:p>
    <w:p w:rsidR="00C818CA" w:rsidRPr="00A95A3D" w:rsidRDefault="00C818CA" w:rsidP="000B535C">
      <w:pPr>
        <w:jc w:val="both"/>
        <w:rPr>
          <w:b/>
          <w:color w:val="auto"/>
        </w:rPr>
      </w:pPr>
      <w:r w:rsidRPr="00A95A3D">
        <w:rPr>
          <w:b/>
          <w:color w:val="auto"/>
        </w:rPr>
        <w:lastRenderedPageBreak/>
        <w:t>TABLA 2</w:t>
      </w:r>
      <w:r w:rsidR="00333770" w:rsidRPr="00A95A3D">
        <w:rPr>
          <w:b/>
          <w:color w:val="auto"/>
        </w:rPr>
        <w:t>7</w:t>
      </w:r>
      <w:r w:rsidRPr="00A95A3D">
        <w:rPr>
          <w:b/>
          <w:color w:val="auto"/>
        </w:rPr>
        <w:t>: Nombres y saldos de Cuentas de Gastos</w:t>
      </w:r>
    </w:p>
    <w:p w:rsidR="0053279A" w:rsidRPr="00A95A3D" w:rsidRDefault="00FA421F" w:rsidP="0023021D">
      <w:pPr>
        <w:spacing w:line="480" w:lineRule="auto"/>
        <w:jc w:val="center"/>
        <w:rPr>
          <w:color w:val="auto"/>
        </w:rPr>
      </w:pPr>
      <w:r>
        <w:rPr>
          <w:noProof/>
          <w:color w:val="auto"/>
          <w:lang w:val="en-US" w:eastAsia="en-US"/>
        </w:rPr>
        <w:drawing>
          <wp:inline distT="0" distB="0" distL="0" distR="0">
            <wp:extent cx="2757170" cy="4761865"/>
            <wp:effectExtent l="19050" t="0" r="508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srcRect/>
                    <a:stretch>
                      <a:fillRect/>
                    </a:stretch>
                  </pic:blipFill>
                  <pic:spPr bwMode="auto">
                    <a:xfrm>
                      <a:off x="0" y="0"/>
                      <a:ext cx="2757170" cy="4761865"/>
                    </a:xfrm>
                    <a:prstGeom prst="rect">
                      <a:avLst/>
                    </a:prstGeom>
                    <a:noFill/>
                    <a:ln w="9525">
                      <a:noFill/>
                      <a:miter lim="800000"/>
                      <a:headEnd/>
                      <a:tailEnd/>
                    </a:ln>
                  </pic:spPr>
                </pic:pic>
              </a:graphicData>
            </a:graphic>
          </wp:inline>
        </w:drawing>
      </w:r>
    </w:p>
    <w:p w:rsidR="00EA7742" w:rsidRPr="00DD42B0" w:rsidRDefault="00EA7742" w:rsidP="000B535C">
      <w:pPr>
        <w:spacing w:line="480" w:lineRule="auto"/>
        <w:jc w:val="both"/>
        <w:rPr>
          <w:color w:val="auto"/>
        </w:rPr>
      </w:pPr>
      <w:r w:rsidRPr="00A95A3D">
        <w:rPr>
          <w:color w:val="auto"/>
        </w:rPr>
        <w:t>En cambio en el siguiente cuadro mostramos los valores obten</w:t>
      </w:r>
      <w:r w:rsidRPr="00A95A3D">
        <w:rPr>
          <w:color w:val="auto"/>
        </w:rPr>
        <w:t>i</w:t>
      </w:r>
      <w:r w:rsidRPr="00A95A3D">
        <w:rPr>
          <w:color w:val="auto"/>
        </w:rPr>
        <w:t>dos de los mayores contables de esta compañía con su respectiva cod</w:t>
      </w:r>
      <w:r w:rsidRPr="00A95A3D">
        <w:rPr>
          <w:color w:val="auto"/>
        </w:rPr>
        <w:t>i</w:t>
      </w:r>
      <w:r w:rsidRPr="00A95A3D">
        <w:rPr>
          <w:color w:val="auto"/>
        </w:rPr>
        <w:t xml:space="preserve">ficación y saldos. </w:t>
      </w:r>
    </w:p>
    <w:p w:rsidR="00DD42B0" w:rsidRDefault="00DD42B0" w:rsidP="000B535C">
      <w:pPr>
        <w:jc w:val="both"/>
        <w:rPr>
          <w:b/>
          <w:color w:val="auto"/>
        </w:rPr>
      </w:pPr>
    </w:p>
    <w:p w:rsidR="0053279A" w:rsidRPr="00A95A3D" w:rsidRDefault="00C818CA" w:rsidP="0023021D">
      <w:pPr>
        <w:jc w:val="center"/>
        <w:rPr>
          <w:b/>
          <w:color w:val="auto"/>
        </w:rPr>
      </w:pPr>
      <w:r w:rsidRPr="00A95A3D">
        <w:rPr>
          <w:b/>
          <w:color w:val="auto"/>
        </w:rPr>
        <w:t>TABLA 2</w:t>
      </w:r>
      <w:r w:rsidR="00333770" w:rsidRPr="00A95A3D">
        <w:rPr>
          <w:b/>
          <w:color w:val="auto"/>
        </w:rPr>
        <w:t>8</w:t>
      </w:r>
      <w:r w:rsidRPr="00A95A3D">
        <w:rPr>
          <w:b/>
          <w:color w:val="auto"/>
        </w:rPr>
        <w:t>: Comparación de Gastos R</w:t>
      </w:r>
      <w:r w:rsidRPr="00A95A3D">
        <w:rPr>
          <w:b/>
          <w:color w:val="auto"/>
        </w:rPr>
        <w:t>e</w:t>
      </w:r>
      <w:r w:rsidRPr="00A95A3D">
        <w:rPr>
          <w:b/>
          <w:color w:val="auto"/>
        </w:rPr>
        <w:t>gistrados</w:t>
      </w:r>
    </w:p>
    <w:p w:rsidR="0053279A" w:rsidRPr="00A95A3D" w:rsidRDefault="00FA421F" w:rsidP="000B535C">
      <w:pPr>
        <w:spacing w:line="480" w:lineRule="auto"/>
        <w:jc w:val="both"/>
        <w:rPr>
          <w:color w:val="auto"/>
        </w:rPr>
      </w:pPr>
      <w:r>
        <w:rPr>
          <w:noProof/>
          <w:color w:val="auto"/>
          <w:lang w:val="en-US" w:eastAsia="en-US"/>
        </w:rPr>
        <w:drawing>
          <wp:inline distT="0" distB="0" distL="0" distR="0">
            <wp:extent cx="5394960" cy="583565"/>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srcRect/>
                    <a:stretch>
                      <a:fillRect/>
                    </a:stretch>
                  </pic:blipFill>
                  <pic:spPr bwMode="auto">
                    <a:xfrm>
                      <a:off x="0" y="0"/>
                      <a:ext cx="5394960" cy="583565"/>
                    </a:xfrm>
                    <a:prstGeom prst="rect">
                      <a:avLst/>
                    </a:prstGeom>
                    <a:noFill/>
                    <a:ln w="9525">
                      <a:noFill/>
                      <a:miter lim="800000"/>
                      <a:headEnd/>
                      <a:tailEnd/>
                    </a:ln>
                  </pic:spPr>
                </pic:pic>
              </a:graphicData>
            </a:graphic>
          </wp:inline>
        </w:drawing>
      </w:r>
    </w:p>
    <w:p w:rsidR="00DD42B0" w:rsidRPr="00A95A3D" w:rsidRDefault="00EA7742" w:rsidP="000B535C">
      <w:pPr>
        <w:spacing w:line="480" w:lineRule="auto"/>
        <w:jc w:val="both"/>
        <w:rPr>
          <w:color w:val="auto"/>
        </w:rPr>
      </w:pPr>
      <w:r w:rsidRPr="00A95A3D">
        <w:rPr>
          <w:color w:val="auto"/>
        </w:rPr>
        <w:t>Este cuadro nos muestra cuánto es el valor de los gastos registrados en el Mayor contable y cuál es el que se registra en el Estado de Pérdidas y G</w:t>
      </w:r>
      <w:r w:rsidRPr="00A95A3D">
        <w:rPr>
          <w:color w:val="auto"/>
        </w:rPr>
        <w:t>a</w:t>
      </w:r>
      <w:r w:rsidRPr="00A95A3D">
        <w:rPr>
          <w:color w:val="auto"/>
        </w:rPr>
        <w:t>nancia en este período contable.</w:t>
      </w:r>
    </w:p>
    <w:p w:rsidR="0053279A" w:rsidRPr="00A95A3D" w:rsidRDefault="00C818CA" w:rsidP="0023021D">
      <w:pPr>
        <w:jc w:val="center"/>
        <w:rPr>
          <w:b/>
          <w:color w:val="auto"/>
        </w:rPr>
      </w:pPr>
      <w:r w:rsidRPr="00A95A3D">
        <w:rPr>
          <w:b/>
          <w:color w:val="auto"/>
        </w:rPr>
        <w:lastRenderedPageBreak/>
        <w:t>TABLA 2</w:t>
      </w:r>
      <w:r w:rsidR="00333770" w:rsidRPr="00A95A3D">
        <w:rPr>
          <w:b/>
          <w:color w:val="auto"/>
        </w:rPr>
        <w:t>9</w:t>
      </w:r>
      <w:r w:rsidRPr="00A95A3D">
        <w:rPr>
          <w:b/>
          <w:color w:val="auto"/>
        </w:rPr>
        <w:t>: Cruce de Información</w:t>
      </w:r>
    </w:p>
    <w:p w:rsidR="00901653" w:rsidRPr="00A95A3D" w:rsidRDefault="00FA421F" w:rsidP="0023021D">
      <w:pPr>
        <w:spacing w:line="480" w:lineRule="auto"/>
        <w:jc w:val="center"/>
        <w:rPr>
          <w:color w:val="auto"/>
        </w:rPr>
      </w:pPr>
      <w:r>
        <w:rPr>
          <w:noProof/>
          <w:lang w:val="en-US" w:eastAsia="en-US"/>
        </w:rPr>
        <w:drawing>
          <wp:inline distT="0" distB="0" distL="0" distR="0">
            <wp:extent cx="5500370" cy="4445635"/>
            <wp:effectExtent l="19050" t="0" r="508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srcRect/>
                    <a:stretch>
                      <a:fillRect/>
                    </a:stretch>
                  </pic:blipFill>
                  <pic:spPr bwMode="auto">
                    <a:xfrm>
                      <a:off x="0" y="0"/>
                      <a:ext cx="5500370" cy="4445635"/>
                    </a:xfrm>
                    <a:prstGeom prst="rect">
                      <a:avLst/>
                    </a:prstGeom>
                    <a:noFill/>
                    <a:ln w="9525">
                      <a:noFill/>
                      <a:miter lim="800000"/>
                      <a:headEnd/>
                      <a:tailEnd/>
                    </a:ln>
                  </pic:spPr>
                </pic:pic>
              </a:graphicData>
            </a:graphic>
          </wp:inline>
        </w:drawing>
      </w:r>
    </w:p>
    <w:p w:rsidR="00DD42B0" w:rsidRDefault="00DD42B0" w:rsidP="000B535C">
      <w:pPr>
        <w:spacing w:line="480" w:lineRule="auto"/>
        <w:jc w:val="both"/>
        <w:rPr>
          <w:color w:val="auto"/>
        </w:rPr>
      </w:pPr>
      <w:r w:rsidRPr="00A95A3D">
        <w:rPr>
          <w:color w:val="auto"/>
        </w:rPr>
        <w:t>En el siguiente cuadro se muestra la información obtenida consolidada y cr</w:t>
      </w:r>
      <w:r w:rsidRPr="00A95A3D">
        <w:rPr>
          <w:color w:val="auto"/>
        </w:rPr>
        <w:t>u</w:t>
      </w:r>
      <w:r w:rsidRPr="00A95A3D">
        <w:rPr>
          <w:color w:val="auto"/>
        </w:rPr>
        <w:t xml:space="preserve">zada, en el cual notamos  las diferencias las cuales no deberían existir.  </w:t>
      </w:r>
    </w:p>
    <w:p w:rsidR="009423E4" w:rsidRDefault="009423E4" w:rsidP="000B535C">
      <w:pPr>
        <w:spacing w:line="480" w:lineRule="auto"/>
        <w:jc w:val="both"/>
        <w:rPr>
          <w:color w:val="auto"/>
        </w:rPr>
      </w:pPr>
    </w:p>
    <w:p w:rsidR="009423E4" w:rsidRDefault="009423E4" w:rsidP="000B535C">
      <w:pPr>
        <w:spacing w:line="480" w:lineRule="auto"/>
        <w:jc w:val="both"/>
        <w:rPr>
          <w:color w:val="auto"/>
        </w:rPr>
      </w:pPr>
    </w:p>
    <w:p w:rsidR="009423E4" w:rsidRDefault="009423E4" w:rsidP="000B535C">
      <w:pPr>
        <w:spacing w:line="480" w:lineRule="auto"/>
        <w:jc w:val="both"/>
        <w:rPr>
          <w:color w:val="auto"/>
        </w:rPr>
      </w:pPr>
    </w:p>
    <w:p w:rsidR="009423E4" w:rsidRDefault="009423E4" w:rsidP="000B535C">
      <w:pPr>
        <w:spacing w:line="480" w:lineRule="auto"/>
        <w:jc w:val="both"/>
        <w:rPr>
          <w:color w:val="auto"/>
        </w:rPr>
      </w:pPr>
    </w:p>
    <w:p w:rsidR="009423E4" w:rsidRDefault="009423E4" w:rsidP="000B535C">
      <w:pPr>
        <w:spacing w:line="480" w:lineRule="auto"/>
        <w:jc w:val="both"/>
        <w:rPr>
          <w:color w:val="auto"/>
        </w:rPr>
      </w:pPr>
    </w:p>
    <w:p w:rsidR="009423E4" w:rsidRDefault="009423E4" w:rsidP="000B535C">
      <w:pPr>
        <w:spacing w:line="480" w:lineRule="auto"/>
        <w:jc w:val="both"/>
        <w:rPr>
          <w:color w:val="auto"/>
        </w:rPr>
      </w:pPr>
    </w:p>
    <w:p w:rsidR="00DD42B0" w:rsidRDefault="00DD42B0" w:rsidP="000B535C">
      <w:pPr>
        <w:spacing w:line="480" w:lineRule="auto"/>
        <w:jc w:val="both"/>
        <w:rPr>
          <w:color w:val="auto"/>
        </w:rPr>
      </w:pPr>
    </w:p>
    <w:p w:rsidR="00C818CA" w:rsidRPr="00A95A3D" w:rsidRDefault="003E6409" w:rsidP="0023021D">
      <w:pPr>
        <w:jc w:val="center"/>
        <w:rPr>
          <w:color w:val="auto"/>
        </w:rPr>
      </w:pPr>
      <w:r w:rsidRPr="00A95A3D">
        <w:rPr>
          <w:b/>
          <w:color w:val="auto"/>
        </w:rPr>
        <w:lastRenderedPageBreak/>
        <w:t>GRÁFICO 16</w:t>
      </w:r>
      <w:r w:rsidR="00C818CA" w:rsidRPr="00A95A3D">
        <w:rPr>
          <w:b/>
          <w:color w:val="auto"/>
        </w:rPr>
        <w:t>: Diferencias en Registros</w:t>
      </w:r>
    </w:p>
    <w:p w:rsidR="00BA4273" w:rsidRPr="00A95A3D" w:rsidRDefault="00FA421F" w:rsidP="0023021D">
      <w:pPr>
        <w:spacing w:line="480" w:lineRule="auto"/>
        <w:jc w:val="center"/>
        <w:rPr>
          <w:color w:val="auto"/>
        </w:rPr>
      </w:pPr>
      <w:r>
        <w:rPr>
          <w:noProof/>
          <w:color w:val="auto"/>
          <w:lang w:val="en-US" w:eastAsia="en-US"/>
        </w:rPr>
        <w:drawing>
          <wp:inline distT="0" distB="0" distL="0" distR="0">
            <wp:extent cx="4339590" cy="226504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srcRect/>
                    <a:stretch>
                      <a:fillRect/>
                    </a:stretch>
                  </pic:blipFill>
                  <pic:spPr bwMode="auto">
                    <a:xfrm>
                      <a:off x="0" y="0"/>
                      <a:ext cx="4339590" cy="2265045"/>
                    </a:xfrm>
                    <a:prstGeom prst="rect">
                      <a:avLst/>
                    </a:prstGeom>
                    <a:noFill/>
                    <a:ln w="9525">
                      <a:noFill/>
                      <a:miter lim="800000"/>
                      <a:headEnd/>
                      <a:tailEnd/>
                    </a:ln>
                  </pic:spPr>
                </pic:pic>
              </a:graphicData>
            </a:graphic>
          </wp:inline>
        </w:drawing>
      </w:r>
    </w:p>
    <w:p w:rsidR="00EF3735" w:rsidRPr="00A95A3D" w:rsidRDefault="00C818CA" w:rsidP="0023021D">
      <w:pPr>
        <w:jc w:val="center"/>
        <w:rPr>
          <w:color w:val="auto"/>
        </w:rPr>
      </w:pPr>
      <w:r w:rsidRPr="00A95A3D">
        <w:rPr>
          <w:b/>
          <w:color w:val="auto"/>
        </w:rPr>
        <w:t xml:space="preserve">TABLA </w:t>
      </w:r>
      <w:r w:rsidR="00333770" w:rsidRPr="00A95A3D">
        <w:rPr>
          <w:b/>
          <w:color w:val="auto"/>
        </w:rPr>
        <w:t>30</w:t>
      </w:r>
      <w:r w:rsidRPr="00A95A3D">
        <w:rPr>
          <w:b/>
          <w:color w:val="auto"/>
        </w:rPr>
        <w:t>: Diferencias en Registros</w:t>
      </w:r>
    </w:p>
    <w:p w:rsidR="00F15959" w:rsidRPr="00A95A3D" w:rsidRDefault="00FA421F" w:rsidP="0023021D">
      <w:pPr>
        <w:spacing w:line="480" w:lineRule="auto"/>
        <w:jc w:val="center"/>
        <w:rPr>
          <w:color w:val="auto"/>
        </w:rPr>
      </w:pPr>
      <w:r>
        <w:rPr>
          <w:noProof/>
          <w:color w:val="auto"/>
          <w:lang w:val="en-US" w:eastAsia="en-US"/>
        </w:rPr>
        <w:drawing>
          <wp:inline distT="0" distB="0" distL="0" distR="0">
            <wp:extent cx="5008245" cy="1132205"/>
            <wp:effectExtent l="19050" t="0" r="190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srcRect/>
                    <a:stretch>
                      <a:fillRect/>
                    </a:stretch>
                  </pic:blipFill>
                  <pic:spPr bwMode="auto">
                    <a:xfrm>
                      <a:off x="0" y="0"/>
                      <a:ext cx="5008245" cy="1132205"/>
                    </a:xfrm>
                    <a:prstGeom prst="rect">
                      <a:avLst/>
                    </a:prstGeom>
                    <a:noFill/>
                    <a:ln w="9525">
                      <a:noFill/>
                      <a:miter lim="800000"/>
                      <a:headEnd/>
                      <a:tailEnd/>
                    </a:ln>
                  </pic:spPr>
                </pic:pic>
              </a:graphicData>
            </a:graphic>
          </wp:inline>
        </w:drawing>
      </w:r>
    </w:p>
    <w:p w:rsidR="009423E4" w:rsidRPr="00A95A3D" w:rsidRDefault="009423E4" w:rsidP="000B535C">
      <w:pPr>
        <w:spacing w:line="480" w:lineRule="auto"/>
        <w:jc w:val="both"/>
        <w:rPr>
          <w:color w:val="auto"/>
        </w:rPr>
      </w:pPr>
      <w:r w:rsidRPr="00A95A3D">
        <w:rPr>
          <w:color w:val="auto"/>
        </w:rPr>
        <w:t>De manera más generalizada se escriben las diferencias en el siguiente cu</w:t>
      </w:r>
      <w:r w:rsidRPr="00A95A3D">
        <w:rPr>
          <w:color w:val="auto"/>
        </w:rPr>
        <w:t>a</w:t>
      </w:r>
      <w:r w:rsidRPr="00A95A3D">
        <w:rPr>
          <w:color w:val="auto"/>
        </w:rPr>
        <w:t>dro.</w:t>
      </w:r>
    </w:p>
    <w:p w:rsidR="009C1D2E" w:rsidRPr="00A95A3D" w:rsidRDefault="009C1D2E" w:rsidP="0023021D">
      <w:pPr>
        <w:jc w:val="center"/>
        <w:rPr>
          <w:color w:val="auto"/>
        </w:rPr>
      </w:pPr>
    </w:p>
    <w:p w:rsidR="0053279A" w:rsidRPr="00A95A3D" w:rsidRDefault="00C818CA" w:rsidP="0023021D">
      <w:pPr>
        <w:jc w:val="center"/>
        <w:rPr>
          <w:color w:val="auto"/>
        </w:rPr>
      </w:pPr>
      <w:r w:rsidRPr="00A95A3D">
        <w:rPr>
          <w:b/>
          <w:color w:val="auto"/>
        </w:rPr>
        <w:t>TABLA 3</w:t>
      </w:r>
      <w:r w:rsidR="00333770" w:rsidRPr="00A95A3D">
        <w:rPr>
          <w:b/>
          <w:color w:val="auto"/>
        </w:rPr>
        <w:t>1</w:t>
      </w:r>
      <w:r w:rsidRPr="00A95A3D">
        <w:rPr>
          <w:b/>
          <w:color w:val="auto"/>
        </w:rPr>
        <w:t>:</w:t>
      </w:r>
      <w:r w:rsidR="00EA7742">
        <w:rPr>
          <w:b/>
          <w:color w:val="auto"/>
        </w:rPr>
        <w:t xml:space="preserve"> Determinación del porcentaje</w:t>
      </w:r>
      <w:r w:rsidR="00BF5665" w:rsidRPr="00A95A3D">
        <w:rPr>
          <w:b/>
          <w:color w:val="auto"/>
        </w:rPr>
        <w:t xml:space="preserve"> de Depreciación del B</w:t>
      </w:r>
      <w:r w:rsidR="00BF5665" w:rsidRPr="00A95A3D">
        <w:rPr>
          <w:b/>
          <w:color w:val="auto"/>
        </w:rPr>
        <w:t>u</w:t>
      </w:r>
      <w:r w:rsidR="00BF5665" w:rsidRPr="00A95A3D">
        <w:rPr>
          <w:b/>
          <w:color w:val="auto"/>
        </w:rPr>
        <w:t>que</w:t>
      </w:r>
    </w:p>
    <w:p w:rsidR="0053279A" w:rsidRPr="00927B55" w:rsidRDefault="00FA421F" w:rsidP="0023021D">
      <w:pPr>
        <w:spacing w:line="480" w:lineRule="auto"/>
        <w:jc w:val="center"/>
        <w:rPr>
          <w:color w:val="auto"/>
        </w:rPr>
      </w:pPr>
      <w:r>
        <w:rPr>
          <w:noProof/>
          <w:lang w:val="en-US" w:eastAsia="en-US"/>
        </w:rPr>
        <w:drawing>
          <wp:inline distT="0" distB="0" distL="0" distR="0">
            <wp:extent cx="5253990" cy="471170"/>
            <wp:effectExtent l="19050" t="0" r="381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srcRect/>
                    <a:stretch>
                      <a:fillRect/>
                    </a:stretch>
                  </pic:blipFill>
                  <pic:spPr bwMode="auto">
                    <a:xfrm>
                      <a:off x="0" y="0"/>
                      <a:ext cx="5253990" cy="471170"/>
                    </a:xfrm>
                    <a:prstGeom prst="rect">
                      <a:avLst/>
                    </a:prstGeom>
                    <a:noFill/>
                    <a:ln w="9525">
                      <a:noFill/>
                      <a:miter lim="800000"/>
                      <a:headEnd/>
                      <a:tailEnd/>
                    </a:ln>
                  </pic:spPr>
                </pic:pic>
              </a:graphicData>
            </a:graphic>
          </wp:inline>
        </w:drawing>
      </w:r>
    </w:p>
    <w:p w:rsidR="00DD42B0" w:rsidRDefault="00EA7742" w:rsidP="000B535C">
      <w:pPr>
        <w:spacing w:line="480" w:lineRule="auto"/>
        <w:jc w:val="both"/>
        <w:rPr>
          <w:color w:val="auto"/>
        </w:rPr>
      </w:pPr>
      <w:r w:rsidRPr="00A95A3D">
        <w:rPr>
          <w:color w:val="auto"/>
        </w:rPr>
        <w:t>Con valores obtenidos hemos llegado a la conclusión que el buque se lo d</w:t>
      </w:r>
      <w:r w:rsidRPr="00A95A3D">
        <w:rPr>
          <w:color w:val="auto"/>
        </w:rPr>
        <w:t>e</w:t>
      </w:r>
      <w:r w:rsidRPr="00A95A3D">
        <w:rPr>
          <w:color w:val="auto"/>
        </w:rPr>
        <w:t>precia anualme</w:t>
      </w:r>
      <w:r w:rsidRPr="00A95A3D">
        <w:rPr>
          <w:color w:val="auto"/>
        </w:rPr>
        <w:t>n</w:t>
      </w:r>
      <w:r w:rsidRPr="00A95A3D">
        <w:rPr>
          <w:color w:val="auto"/>
        </w:rPr>
        <w:t xml:space="preserve">te con el </w:t>
      </w:r>
      <w:r w:rsidR="00927B55">
        <w:rPr>
          <w:color w:val="auto"/>
        </w:rPr>
        <w:t>5.12</w:t>
      </w:r>
      <w:r w:rsidRPr="00A95A3D">
        <w:rPr>
          <w:color w:val="auto"/>
        </w:rPr>
        <w:t>% anual.</w:t>
      </w:r>
    </w:p>
    <w:p w:rsidR="0067412D" w:rsidRDefault="0067412D" w:rsidP="000B535C">
      <w:pPr>
        <w:spacing w:line="480" w:lineRule="auto"/>
        <w:jc w:val="both"/>
        <w:rPr>
          <w:color w:val="auto"/>
        </w:rPr>
      </w:pPr>
    </w:p>
    <w:p w:rsidR="0067412D" w:rsidRDefault="0067412D" w:rsidP="000B535C">
      <w:pPr>
        <w:spacing w:line="480" w:lineRule="auto"/>
        <w:jc w:val="both"/>
        <w:rPr>
          <w:color w:val="auto"/>
        </w:rPr>
      </w:pPr>
    </w:p>
    <w:p w:rsidR="0067412D" w:rsidRDefault="0067412D" w:rsidP="000B535C">
      <w:pPr>
        <w:spacing w:line="480" w:lineRule="auto"/>
        <w:jc w:val="both"/>
        <w:rPr>
          <w:color w:val="auto"/>
        </w:rPr>
      </w:pPr>
    </w:p>
    <w:p w:rsidR="0067412D" w:rsidRPr="0067412D" w:rsidRDefault="0067412D" w:rsidP="000B535C">
      <w:pPr>
        <w:spacing w:line="480" w:lineRule="auto"/>
        <w:jc w:val="both"/>
        <w:rPr>
          <w:color w:val="auto"/>
        </w:rPr>
      </w:pPr>
    </w:p>
    <w:p w:rsidR="0053279A" w:rsidRPr="00A95A3D" w:rsidRDefault="00BF5665" w:rsidP="0023021D">
      <w:pPr>
        <w:jc w:val="center"/>
        <w:rPr>
          <w:color w:val="auto"/>
        </w:rPr>
      </w:pPr>
      <w:r w:rsidRPr="00A95A3D">
        <w:rPr>
          <w:b/>
          <w:color w:val="auto"/>
        </w:rPr>
        <w:lastRenderedPageBreak/>
        <w:t xml:space="preserve">TABLA </w:t>
      </w:r>
      <w:r w:rsidR="00333770" w:rsidRPr="00A95A3D">
        <w:rPr>
          <w:b/>
          <w:color w:val="auto"/>
        </w:rPr>
        <w:t>32</w:t>
      </w:r>
      <w:r w:rsidRPr="00A95A3D">
        <w:rPr>
          <w:b/>
          <w:color w:val="auto"/>
        </w:rPr>
        <w:t>: Prueba de Gastos de Viaje</w:t>
      </w:r>
    </w:p>
    <w:p w:rsidR="0053279A" w:rsidRPr="00A95A3D" w:rsidRDefault="00FA421F" w:rsidP="0023021D">
      <w:pPr>
        <w:spacing w:line="480" w:lineRule="auto"/>
        <w:jc w:val="center"/>
        <w:rPr>
          <w:color w:val="auto"/>
        </w:rPr>
      </w:pPr>
      <w:r>
        <w:rPr>
          <w:noProof/>
          <w:color w:val="auto"/>
          <w:lang w:val="en-US" w:eastAsia="en-US"/>
        </w:rPr>
        <w:drawing>
          <wp:inline distT="0" distB="0" distL="0" distR="0">
            <wp:extent cx="3228340" cy="513715"/>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srcRect/>
                    <a:stretch>
                      <a:fillRect/>
                    </a:stretch>
                  </pic:blipFill>
                  <pic:spPr bwMode="auto">
                    <a:xfrm>
                      <a:off x="0" y="0"/>
                      <a:ext cx="3228340" cy="513715"/>
                    </a:xfrm>
                    <a:prstGeom prst="rect">
                      <a:avLst/>
                    </a:prstGeom>
                    <a:noFill/>
                    <a:ln w="9525">
                      <a:noFill/>
                      <a:miter lim="800000"/>
                      <a:headEnd/>
                      <a:tailEnd/>
                    </a:ln>
                  </pic:spPr>
                </pic:pic>
              </a:graphicData>
            </a:graphic>
          </wp:inline>
        </w:drawing>
      </w:r>
    </w:p>
    <w:p w:rsidR="00EA7742" w:rsidRPr="00A95A3D" w:rsidRDefault="00EA7742" w:rsidP="000B535C">
      <w:pPr>
        <w:spacing w:line="480" w:lineRule="auto"/>
        <w:jc w:val="both"/>
        <w:rPr>
          <w:color w:val="auto"/>
        </w:rPr>
      </w:pPr>
      <w:r w:rsidRPr="00A95A3D">
        <w:rPr>
          <w:color w:val="auto"/>
        </w:rPr>
        <w:t>Aquí hemos realizado la prueba de los ga</w:t>
      </w:r>
      <w:r w:rsidRPr="00A95A3D">
        <w:rPr>
          <w:color w:val="auto"/>
        </w:rPr>
        <w:t>s</w:t>
      </w:r>
      <w:r w:rsidRPr="00A95A3D">
        <w:rPr>
          <w:color w:val="auto"/>
        </w:rPr>
        <w:t>tos de viajes, cuyo valor registrado y declarado no sobrepasa del  límite establ</w:t>
      </w:r>
      <w:r w:rsidRPr="00A95A3D">
        <w:rPr>
          <w:color w:val="auto"/>
        </w:rPr>
        <w:t>e</w:t>
      </w:r>
      <w:r w:rsidRPr="00A95A3D">
        <w:rPr>
          <w:color w:val="auto"/>
        </w:rPr>
        <w:t>cido.</w:t>
      </w:r>
    </w:p>
    <w:p w:rsidR="00A95A3D" w:rsidRPr="00A95A3D" w:rsidRDefault="00A95A3D" w:rsidP="000B535C">
      <w:pPr>
        <w:spacing w:line="480" w:lineRule="auto"/>
        <w:jc w:val="both"/>
        <w:rPr>
          <w:color w:val="auto"/>
        </w:rPr>
      </w:pPr>
    </w:p>
    <w:p w:rsidR="0053279A" w:rsidRPr="00A95A3D" w:rsidRDefault="00BF5665" w:rsidP="0023021D">
      <w:pPr>
        <w:jc w:val="center"/>
        <w:rPr>
          <w:b/>
          <w:color w:val="auto"/>
        </w:rPr>
      </w:pPr>
      <w:r w:rsidRPr="00A95A3D">
        <w:rPr>
          <w:b/>
          <w:color w:val="auto"/>
        </w:rPr>
        <w:t>TABLA 3</w:t>
      </w:r>
      <w:r w:rsidR="00333770" w:rsidRPr="00A95A3D">
        <w:rPr>
          <w:b/>
          <w:color w:val="auto"/>
        </w:rPr>
        <w:t>3</w:t>
      </w:r>
      <w:r w:rsidRPr="00A95A3D">
        <w:rPr>
          <w:b/>
          <w:color w:val="auto"/>
        </w:rPr>
        <w:t>: Prueba Anticipo de pago de impuesto</w:t>
      </w:r>
    </w:p>
    <w:p w:rsidR="009C1D2E" w:rsidRPr="00A95A3D" w:rsidRDefault="00FA421F" w:rsidP="0023021D">
      <w:pPr>
        <w:spacing w:line="480" w:lineRule="auto"/>
        <w:jc w:val="center"/>
        <w:rPr>
          <w:b/>
          <w:color w:val="auto"/>
        </w:rPr>
      </w:pPr>
      <w:r>
        <w:rPr>
          <w:noProof/>
          <w:color w:val="auto"/>
          <w:lang w:val="en-US" w:eastAsia="en-US"/>
        </w:rPr>
        <w:drawing>
          <wp:inline distT="0" distB="0" distL="0" distR="0">
            <wp:extent cx="5198110" cy="1568450"/>
            <wp:effectExtent l="19050" t="0" r="254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srcRect/>
                    <a:stretch>
                      <a:fillRect/>
                    </a:stretch>
                  </pic:blipFill>
                  <pic:spPr bwMode="auto">
                    <a:xfrm>
                      <a:off x="0" y="0"/>
                      <a:ext cx="5198110" cy="1568450"/>
                    </a:xfrm>
                    <a:prstGeom prst="rect">
                      <a:avLst/>
                    </a:prstGeom>
                    <a:noFill/>
                    <a:ln w="9525">
                      <a:noFill/>
                      <a:miter lim="800000"/>
                      <a:headEnd/>
                      <a:tailEnd/>
                    </a:ln>
                  </pic:spPr>
                </pic:pic>
              </a:graphicData>
            </a:graphic>
          </wp:inline>
        </w:drawing>
      </w:r>
    </w:p>
    <w:p w:rsidR="00A95A3D" w:rsidRPr="0067412D" w:rsidRDefault="00EA7742" w:rsidP="000B535C">
      <w:pPr>
        <w:spacing w:line="480" w:lineRule="auto"/>
        <w:jc w:val="both"/>
        <w:rPr>
          <w:color w:val="auto"/>
        </w:rPr>
      </w:pPr>
      <w:bookmarkStart w:id="443" w:name="_Toc231074020"/>
      <w:bookmarkStart w:id="444" w:name="_Toc231074621"/>
      <w:r w:rsidRPr="00A95A3D">
        <w:rPr>
          <w:color w:val="auto"/>
        </w:rPr>
        <w:t>De la misma manera hemos hecho la pru</w:t>
      </w:r>
      <w:r w:rsidRPr="00A95A3D">
        <w:rPr>
          <w:color w:val="auto"/>
        </w:rPr>
        <w:t>e</w:t>
      </w:r>
      <w:r>
        <w:rPr>
          <w:color w:val="auto"/>
        </w:rPr>
        <w:t>ba del a</w:t>
      </w:r>
      <w:r w:rsidRPr="00A95A3D">
        <w:rPr>
          <w:color w:val="auto"/>
        </w:rPr>
        <w:t>nticipo mínimo a pagar en la declaración del formulario 101, basado en las declar</w:t>
      </w:r>
      <w:r w:rsidRPr="00A95A3D">
        <w:rPr>
          <w:color w:val="auto"/>
        </w:rPr>
        <w:t>a</w:t>
      </w:r>
      <w:r w:rsidRPr="00A95A3D">
        <w:rPr>
          <w:color w:val="auto"/>
        </w:rPr>
        <w:t>ciones realizadas por esta compañía.</w:t>
      </w:r>
    </w:p>
    <w:p w:rsidR="0067412D" w:rsidRDefault="0067412D" w:rsidP="000B535C">
      <w:pPr>
        <w:pStyle w:val="Ttulo2"/>
        <w:jc w:val="both"/>
        <w:rPr>
          <w:rFonts w:ascii="Arial" w:hAnsi="Arial" w:cs="Arial"/>
          <w:i w:val="0"/>
          <w:color w:val="auto"/>
          <w:sz w:val="24"/>
          <w:szCs w:val="24"/>
        </w:rPr>
      </w:pPr>
    </w:p>
    <w:p w:rsidR="00D308BA" w:rsidRPr="00A95A3D" w:rsidRDefault="00D308BA" w:rsidP="000B535C">
      <w:pPr>
        <w:pStyle w:val="Ttulo2"/>
        <w:jc w:val="both"/>
        <w:rPr>
          <w:rFonts w:ascii="Arial" w:hAnsi="Arial" w:cs="Arial"/>
          <w:i w:val="0"/>
          <w:color w:val="auto"/>
          <w:sz w:val="24"/>
          <w:szCs w:val="24"/>
        </w:rPr>
      </w:pPr>
      <w:bookmarkStart w:id="445" w:name="_Toc237930466"/>
      <w:r w:rsidRPr="00A95A3D">
        <w:rPr>
          <w:rFonts w:ascii="Arial" w:hAnsi="Arial" w:cs="Arial"/>
          <w:i w:val="0"/>
          <w:color w:val="auto"/>
          <w:sz w:val="24"/>
          <w:szCs w:val="24"/>
        </w:rPr>
        <w:t>3.</w:t>
      </w:r>
      <w:r w:rsidR="008B3938" w:rsidRPr="00A95A3D">
        <w:rPr>
          <w:rFonts w:ascii="Arial" w:hAnsi="Arial" w:cs="Arial"/>
          <w:i w:val="0"/>
          <w:color w:val="auto"/>
          <w:sz w:val="24"/>
          <w:szCs w:val="24"/>
        </w:rPr>
        <w:t>4.</w:t>
      </w:r>
      <w:r w:rsidRPr="00A95A3D">
        <w:rPr>
          <w:rFonts w:ascii="Arial" w:hAnsi="Arial" w:cs="Arial"/>
          <w:i w:val="0"/>
          <w:color w:val="auto"/>
          <w:sz w:val="24"/>
          <w:szCs w:val="24"/>
        </w:rPr>
        <w:t xml:space="preserve"> INFORME</w:t>
      </w:r>
      <w:bookmarkEnd w:id="443"/>
      <w:bookmarkEnd w:id="444"/>
      <w:bookmarkEnd w:id="445"/>
    </w:p>
    <w:p w:rsidR="009C1D2E" w:rsidRPr="00A95A3D" w:rsidRDefault="009C1D2E" w:rsidP="000B535C">
      <w:pPr>
        <w:jc w:val="both"/>
        <w:rPr>
          <w:color w:val="auto"/>
        </w:rPr>
      </w:pPr>
    </w:p>
    <w:p w:rsidR="00A95A3D" w:rsidRPr="0067412D" w:rsidRDefault="008B3938" w:rsidP="000B535C">
      <w:pPr>
        <w:spacing w:line="480" w:lineRule="auto"/>
        <w:jc w:val="both"/>
        <w:rPr>
          <w:b/>
          <w:color w:val="auto"/>
        </w:rPr>
      </w:pPr>
      <w:r w:rsidRPr="00A95A3D">
        <w:rPr>
          <w:color w:val="auto"/>
        </w:rPr>
        <w:t>Al finalizar el examen de la organización, es necesario prep</w:t>
      </w:r>
      <w:r w:rsidRPr="00A95A3D">
        <w:rPr>
          <w:color w:val="auto"/>
        </w:rPr>
        <w:t>a</w:t>
      </w:r>
      <w:r w:rsidRPr="00A95A3D">
        <w:rPr>
          <w:color w:val="auto"/>
        </w:rPr>
        <w:t>rar  un informe, en el cual se consignen los resultados de la auditor</w:t>
      </w:r>
      <w:r w:rsidR="007A0D45" w:rsidRPr="00A95A3D">
        <w:rPr>
          <w:color w:val="auto"/>
        </w:rPr>
        <w:t>í</w:t>
      </w:r>
      <w:r w:rsidRPr="00A95A3D">
        <w:rPr>
          <w:color w:val="auto"/>
        </w:rPr>
        <w:t>a; identificando clarame</w:t>
      </w:r>
      <w:r w:rsidRPr="00A95A3D">
        <w:rPr>
          <w:color w:val="auto"/>
        </w:rPr>
        <w:t>n</w:t>
      </w:r>
      <w:r w:rsidRPr="00A95A3D">
        <w:rPr>
          <w:color w:val="auto"/>
        </w:rPr>
        <w:t>te el área, sistema, programa, proyecto, a</w:t>
      </w:r>
      <w:r w:rsidRPr="00A95A3D">
        <w:rPr>
          <w:color w:val="auto"/>
        </w:rPr>
        <w:t>u</w:t>
      </w:r>
      <w:r w:rsidRPr="00A95A3D">
        <w:rPr>
          <w:color w:val="auto"/>
        </w:rPr>
        <w:t>ditado, el objeto de la revisión, la duración, alcance, recursos y métodos empleados</w:t>
      </w:r>
      <w:r w:rsidRPr="00A95A3D">
        <w:rPr>
          <w:b/>
          <w:color w:val="auto"/>
        </w:rPr>
        <w:t xml:space="preserve">. </w:t>
      </w:r>
      <w:bookmarkStart w:id="446" w:name="_Toc231074021"/>
      <w:bookmarkStart w:id="447" w:name="_Toc231074622"/>
    </w:p>
    <w:p w:rsidR="0067412D" w:rsidRDefault="0067412D" w:rsidP="000B535C">
      <w:pPr>
        <w:pStyle w:val="Ttulo2"/>
        <w:jc w:val="both"/>
        <w:rPr>
          <w:rFonts w:ascii="Arial" w:hAnsi="Arial" w:cs="Arial"/>
          <w:i w:val="0"/>
          <w:color w:val="auto"/>
          <w:sz w:val="24"/>
          <w:szCs w:val="24"/>
        </w:rPr>
      </w:pPr>
    </w:p>
    <w:p w:rsidR="00D308BA" w:rsidRPr="00A95A3D" w:rsidRDefault="00D308BA" w:rsidP="000B535C">
      <w:pPr>
        <w:pStyle w:val="Ttulo2"/>
        <w:jc w:val="both"/>
        <w:rPr>
          <w:rFonts w:ascii="Arial" w:hAnsi="Arial" w:cs="Arial"/>
          <w:i w:val="0"/>
          <w:color w:val="auto"/>
          <w:sz w:val="24"/>
          <w:szCs w:val="24"/>
        </w:rPr>
      </w:pPr>
      <w:bookmarkStart w:id="448" w:name="_Toc237930467"/>
      <w:r w:rsidRPr="00A95A3D">
        <w:rPr>
          <w:rFonts w:ascii="Arial" w:hAnsi="Arial" w:cs="Arial"/>
          <w:i w:val="0"/>
          <w:color w:val="auto"/>
          <w:sz w:val="24"/>
          <w:szCs w:val="24"/>
        </w:rPr>
        <w:t>3.5 SEGUIMIENTO</w:t>
      </w:r>
      <w:bookmarkEnd w:id="446"/>
      <w:bookmarkEnd w:id="447"/>
      <w:bookmarkEnd w:id="448"/>
    </w:p>
    <w:p w:rsidR="009C1D2E" w:rsidRPr="00A95A3D" w:rsidRDefault="009C1D2E" w:rsidP="000B535C">
      <w:pPr>
        <w:jc w:val="both"/>
        <w:rPr>
          <w:color w:val="auto"/>
        </w:rPr>
      </w:pPr>
    </w:p>
    <w:p w:rsidR="00D308BA" w:rsidRPr="00A95A3D" w:rsidRDefault="00D308BA" w:rsidP="000B535C">
      <w:pPr>
        <w:spacing w:line="480" w:lineRule="auto"/>
        <w:jc w:val="both"/>
        <w:rPr>
          <w:color w:val="auto"/>
        </w:rPr>
      </w:pPr>
      <w:r w:rsidRPr="00A95A3D">
        <w:rPr>
          <w:color w:val="auto"/>
        </w:rPr>
        <w:t>Las observaciones que se producen como resultado de la audit</w:t>
      </w:r>
      <w:r w:rsidRPr="00A95A3D">
        <w:rPr>
          <w:color w:val="auto"/>
        </w:rPr>
        <w:t>o</w:t>
      </w:r>
      <w:r w:rsidRPr="00A95A3D">
        <w:rPr>
          <w:color w:val="auto"/>
        </w:rPr>
        <w:t>r</w:t>
      </w:r>
      <w:r w:rsidR="007A0D45" w:rsidRPr="00A95A3D">
        <w:rPr>
          <w:color w:val="auto"/>
        </w:rPr>
        <w:t>í</w:t>
      </w:r>
      <w:r w:rsidRPr="00A95A3D">
        <w:rPr>
          <w:color w:val="auto"/>
        </w:rPr>
        <w:t>a deben sujetarse a un es</w:t>
      </w:r>
      <w:r w:rsidR="00013642">
        <w:rPr>
          <w:color w:val="auto"/>
        </w:rPr>
        <w:t>tricto seguimiento, ya que no só</w:t>
      </w:r>
      <w:r w:rsidRPr="00A95A3D">
        <w:rPr>
          <w:color w:val="auto"/>
        </w:rPr>
        <w:t>lo se orientan a corregir las fallas detectadas, sino también a evitar su rec</w:t>
      </w:r>
      <w:r w:rsidRPr="00A95A3D">
        <w:rPr>
          <w:color w:val="auto"/>
        </w:rPr>
        <w:t>u</w:t>
      </w:r>
      <w:r w:rsidRPr="00A95A3D">
        <w:rPr>
          <w:color w:val="auto"/>
        </w:rPr>
        <w:t>rrencia.</w:t>
      </w:r>
    </w:p>
    <w:p w:rsidR="00F15959" w:rsidRDefault="00D308BA" w:rsidP="000B535C">
      <w:pPr>
        <w:spacing w:line="480" w:lineRule="auto"/>
        <w:jc w:val="both"/>
        <w:rPr>
          <w:color w:val="auto"/>
        </w:rPr>
      </w:pPr>
      <w:r w:rsidRPr="00A95A3D">
        <w:rPr>
          <w:color w:val="auto"/>
        </w:rPr>
        <w:t>En este sentido, el seguimiento no se limita a la determinación de observ</w:t>
      </w:r>
      <w:r w:rsidRPr="00A95A3D">
        <w:rPr>
          <w:color w:val="auto"/>
        </w:rPr>
        <w:t>a</w:t>
      </w:r>
      <w:r w:rsidRPr="00A95A3D">
        <w:rPr>
          <w:color w:val="auto"/>
        </w:rPr>
        <w:t>ciones o deficiencias, sino a aportar elementos de crecimiento a la organiz</w:t>
      </w:r>
      <w:r w:rsidRPr="00A95A3D">
        <w:rPr>
          <w:color w:val="auto"/>
        </w:rPr>
        <w:t>a</w:t>
      </w:r>
      <w:r w:rsidRPr="00A95A3D">
        <w:rPr>
          <w:color w:val="auto"/>
        </w:rPr>
        <w:t>ción.</w:t>
      </w:r>
    </w:p>
    <w:p w:rsidR="00A95A3D" w:rsidRDefault="00A95A3D" w:rsidP="000B535C">
      <w:pPr>
        <w:spacing w:line="480" w:lineRule="auto"/>
        <w:jc w:val="both"/>
        <w:rPr>
          <w:color w:val="auto"/>
        </w:rPr>
      </w:pPr>
    </w:p>
    <w:p w:rsidR="00A95A3D" w:rsidRPr="00A95A3D" w:rsidRDefault="00A95A3D" w:rsidP="000B535C">
      <w:pPr>
        <w:spacing w:line="480" w:lineRule="auto"/>
        <w:jc w:val="both"/>
        <w:rPr>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67412D" w:rsidRDefault="0067412D" w:rsidP="000B535C">
      <w:pPr>
        <w:spacing w:line="480" w:lineRule="auto"/>
        <w:jc w:val="both"/>
        <w:rPr>
          <w:b/>
          <w:color w:val="auto"/>
        </w:rPr>
      </w:pPr>
    </w:p>
    <w:p w:rsidR="00521B0A" w:rsidRPr="00A95A3D" w:rsidRDefault="0053564A" w:rsidP="0023021D">
      <w:pPr>
        <w:spacing w:line="480" w:lineRule="auto"/>
        <w:jc w:val="center"/>
        <w:rPr>
          <w:b/>
          <w:color w:val="auto"/>
        </w:rPr>
      </w:pPr>
      <w:r w:rsidRPr="00A95A3D">
        <w:rPr>
          <w:b/>
          <w:color w:val="auto"/>
        </w:rPr>
        <w:lastRenderedPageBreak/>
        <w:t>CAPÍTULO 4</w:t>
      </w:r>
    </w:p>
    <w:p w:rsidR="00F95AA7" w:rsidRPr="00A95A3D" w:rsidRDefault="00F95AA7" w:rsidP="000B535C">
      <w:pPr>
        <w:pStyle w:val="Ttulo2"/>
        <w:jc w:val="both"/>
        <w:rPr>
          <w:rFonts w:ascii="Arial" w:hAnsi="Arial" w:cs="Arial"/>
          <w:i w:val="0"/>
          <w:color w:val="auto"/>
          <w:sz w:val="24"/>
          <w:szCs w:val="24"/>
        </w:rPr>
      </w:pPr>
      <w:bookmarkStart w:id="449" w:name="_Toc231074022"/>
      <w:bookmarkStart w:id="450" w:name="_Toc231074623"/>
      <w:bookmarkStart w:id="451" w:name="_Toc237930468"/>
      <w:r w:rsidRPr="00A95A3D">
        <w:rPr>
          <w:rFonts w:ascii="Arial" w:hAnsi="Arial" w:cs="Arial"/>
          <w:i w:val="0"/>
          <w:color w:val="auto"/>
          <w:sz w:val="24"/>
          <w:szCs w:val="24"/>
        </w:rPr>
        <w:t>4.1 INFORME DE AUDITORÍA</w:t>
      </w:r>
      <w:bookmarkEnd w:id="449"/>
      <w:bookmarkEnd w:id="450"/>
      <w:bookmarkEnd w:id="451"/>
    </w:p>
    <w:p w:rsidR="008B3938" w:rsidRPr="00A95A3D" w:rsidRDefault="008B3938" w:rsidP="000B535C">
      <w:pPr>
        <w:spacing w:line="480" w:lineRule="auto"/>
        <w:jc w:val="both"/>
        <w:rPr>
          <w:b/>
          <w:color w:val="auto"/>
        </w:rPr>
      </w:pPr>
    </w:p>
    <w:p w:rsidR="0053564A" w:rsidRPr="00A95A3D" w:rsidRDefault="0053564A" w:rsidP="000B535C">
      <w:pPr>
        <w:spacing w:line="480" w:lineRule="auto"/>
        <w:jc w:val="both"/>
        <w:rPr>
          <w:color w:val="auto"/>
        </w:rPr>
      </w:pPr>
      <w:r w:rsidRPr="00A95A3D">
        <w:rPr>
          <w:color w:val="auto"/>
        </w:rPr>
        <w:t>El informe de auditores independientes se publica generalmente en relación con ex</w:t>
      </w:r>
      <w:r w:rsidRPr="00A95A3D">
        <w:rPr>
          <w:color w:val="auto"/>
        </w:rPr>
        <w:t>á</w:t>
      </w:r>
      <w:r w:rsidRPr="00A95A3D">
        <w:rPr>
          <w:color w:val="auto"/>
        </w:rPr>
        <w:t>menes de los Estados financieros bás</w:t>
      </w:r>
      <w:r w:rsidR="00013642">
        <w:rPr>
          <w:color w:val="auto"/>
        </w:rPr>
        <w:t>icos,  los cuales son: Balance g</w:t>
      </w:r>
      <w:r w:rsidRPr="00A95A3D">
        <w:rPr>
          <w:color w:val="auto"/>
        </w:rPr>
        <w:t xml:space="preserve">eneral y Estados de </w:t>
      </w:r>
      <w:r w:rsidR="00013642">
        <w:rPr>
          <w:color w:val="auto"/>
        </w:rPr>
        <w:t>r</w:t>
      </w:r>
      <w:r w:rsidRPr="00A95A3D">
        <w:rPr>
          <w:color w:val="auto"/>
        </w:rPr>
        <w:t>esultados. Estos se basan en el cu</w:t>
      </w:r>
      <w:r w:rsidRPr="00A95A3D">
        <w:rPr>
          <w:color w:val="auto"/>
        </w:rPr>
        <w:t>m</w:t>
      </w:r>
      <w:r w:rsidRPr="00A95A3D">
        <w:rPr>
          <w:color w:val="auto"/>
        </w:rPr>
        <w:t>plimiento de la</w:t>
      </w:r>
      <w:r w:rsidR="001735AC" w:rsidRPr="00A95A3D">
        <w:rPr>
          <w:color w:val="auto"/>
        </w:rPr>
        <w:t>s</w:t>
      </w:r>
      <w:r w:rsidR="00013642">
        <w:rPr>
          <w:color w:val="auto"/>
        </w:rPr>
        <w:t xml:space="preserve"> Normas de auditoría g</w:t>
      </w:r>
      <w:r w:rsidRPr="00A95A3D">
        <w:rPr>
          <w:color w:val="auto"/>
        </w:rPr>
        <w:t>en</w:t>
      </w:r>
      <w:r w:rsidRPr="00A95A3D">
        <w:rPr>
          <w:color w:val="auto"/>
        </w:rPr>
        <w:t>e</w:t>
      </w:r>
      <w:r w:rsidR="00013642">
        <w:rPr>
          <w:color w:val="auto"/>
        </w:rPr>
        <w:t>ral, l</w:t>
      </w:r>
      <w:r w:rsidRPr="00A95A3D">
        <w:rPr>
          <w:color w:val="auto"/>
        </w:rPr>
        <w:t>eyes, reglamentos, resoluciones que emitirá la administración trib</w:t>
      </w:r>
      <w:r w:rsidRPr="00A95A3D">
        <w:rPr>
          <w:color w:val="auto"/>
        </w:rPr>
        <w:t>u</w:t>
      </w:r>
      <w:r w:rsidRPr="00A95A3D">
        <w:rPr>
          <w:color w:val="auto"/>
        </w:rPr>
        <w:t xml:space="preserve">taria. </w:t>
      </w:r>
    </w:p>
    <w:p w:rsidR="0053564A" w:rsidRPr="00A95A3D" w:rsidRDefault="0053564A" w:rsidP="000B535C">
      <w:pPr>
        <w:spacing w:line="480" w:lineRule="auto"/>
        <w:jc w:val="both"/>
        <w:rPr>
          <w:color w:val="auto"/>
        </w:rPr>
      </w:pPr>
    </w:p>
    <w:p w:rsidR="0053564A" w:rsidRPr="00A95A3D" w:rsidRDefault="00F95AA7" w:rsidP="000B535C">
      <w:pPr>
        <w:spacing w:line="480" w:lineRule="auto"/>
        <w:jc w:val="both"/>
        <w:rPr>
          <w:color w:val="auto"/>
        </w:rPr>
      </w:pPr>
      <w:r w:rsidRPr="00A95A3D">
        <w:rPr>
          <w:color w:val="auto"/>
        </w:rPr>
        <w:t>Los auditores externos están obligados a responder, incluir en los dictám</w:t>
      </w:r>
      <w:r w:rsidRPr="00A95A3D">
        <w:rPr>
          <w:color w:val="auto"/>
        </w:rPr>
        <w:t>e</w:t>
      </w:r>
      <w:r w:rsidRPr="00A95A3D">
        <w:rPr>
          <w:color w:val="auto"/>
        </w:rPr>
        <w:t>nes evidencia relevante sob</w:t>
      </w:r>
      <w:r w:rsidR="004B2FF0" w:rsidRPr="00A95A3D">
        <w:rPr>
          <w:color w:val="auto"/>
        </w:rPr>
        <w:t>r</w:t>
      </w:r>
      <w:r w:rsidRPr="00A95A3D">
        <w:rPr>
          <w:color w:val="auto"/>
        </w:rPr>
        <w:t>e la información presentada en los estados f</w:t>
      </w:r>
      <w:r w:rsidRPr="00A95A3D">
        <w:rPr>
          <w:color w:val="auto"/>
        </w:rPr>
        <w:t>i</w:t>
      </w:r>
      <w:r w:rsidRPr="00A95A3D">
        <w:rPr>
          <w:color w:val="auto"/>
        </w:rPr>
        <w:t>nancieros que auditan, de no hacerlo respond</w:t>
      </w:r>
      <w:r w:rsidRPr="00A95A3D">
        <w:rPr>
          <w:color w:val="auto"/>
        </w:rPr>
        <w:t>e</w:t>
      </w:r>
      <w:r w:rsidRPr="00A95A3D">
        <w:rPr>
          <w:color w:val="auto"/>
        </w:rPr>
        <w:t xml:space="preserve">rán hasta de la culpa leve por los perjuicios que causaren a los accionistas con ocasión de sus actuaciones, informe u omisiones y dará al informe respectivo a </w:t>
      </w:r>
      <w:smartTag w:uri="urn:schemas-microsoft-com:office:smarttags" w:element="PersonName">
        <w:smartTagPr>
          <w:attr w:name="ProductID" w:val="la Superintendencia"/>
        </w:smartTagPr>
        <w:r w:rsidRPr="00A95A3D">
          <w:rPr>
            <w:color w:val="auto"/>
          </w:rPr>
          <w:t>la Superintendencia</w:t>
        </w:r>
      </w:smartTag>
      <w:r w:rsidRPr="00A95A3D">
        <w:rPr>
          <w:color w:val="auto"/>
        </w:rPr>
        <w:t xml:space="preserve"> de Compañía la sanción respectiva por la no idoneidad de sus funciones.</w:t>
      </w:r>
    </w:p>
    <w:p w:rsidR="004B2FF0" w:rsidRPr="00A95A3D" w:rsidRDefault="004B2FF0" w:rsidP="000B535C">
      <w:pPr>
        <w:spacing w:line="480" w:lineRule="auto"/>
        <w:jc w:val="both"/>
        <w:rPr>
          <w:color w:val="auto"/>
        </w:rPr>
      </w:pPr>
    </w:p>
    <w:p w:rsidR="004B2FF0" w:rsidRPr="00A95A3D" w:rsidRDefault="004B2FF0" w:rsidP="000B535C">
      <w:pPr>
        <w:spacing w:line="480" w:lineRule="auto"/>
        <w:jc w:val="both"/>
        <w:rPr>
          <w:color w:val="auto"/>
        </w:rPr>
      </w:pPr>
    </w:p>
    <w:p w:rsidR="00F95AA7" w:rsidRPr="00A95A3D" w:rsidRDefault="00F95AA7" w:rsidP="000B535C">
      <w:pPr>
        <w:spacing w:line="480" w:lineRule="auto"/>
        <w:jc w:val="both"/>
        <w:rPr>
          <w:color w:val="auto"/>
        </w:rPr>
      </w:pPr>
    </w:p>
    <w:p w:rsidR="00521B0A" w:rsidRPr="00A95A3D" w:rsidRDefault="00521B0A" w:rsidP="000B535C">
      <w:pPr>
        <w:spacing w:line="480" w:lineRule="auto"/>
        <w:jc w:val="both"/>
        <w:rPr>
          <w:b/>
          <w:color w:val="auto"/>
        </w:rPr>
      </w:pPr>
    </w:p>
    <w:p w:rsidR="00521B0A" w:rsidRPr="00A95A3D" w:rsidRDefault="00521B0A" w:rsidP="000B535C">
      <w:pPr>
        <w:spacing w:line="480" w:lineRule="auto"/>
        <w:jc w:val="both"/>
        <w:rPr>
          <w:b/>
          <w:color w:val="auto"/>
        </w:rPr>
      </w:pPr>
    </w:p>
    <w:p w:rsidR="002F17D0" w:rsidRPr="00A95A3D" w:rsidRDefault="002F17D0" w:rsidP="000B535C">
      <w:pPr>
        <w:spacing w:line="480" w:lineRule="auto"/>
        <w:jc w:val="both"/>
        <w:rPr>
          <w:b/>
          <w:color w:val="auto"/>
        </w:rPr>
      </w:pPr>
    </w:p>
    <w:p w:rsidR="00057C1C" w:rsidRPr="00A95A3D" w:rsidRDefault="00057C1C" w:rsidP="000B535C">
      <w:pPr>
        <w:spacing w:line="480" w:lineRule="auto"/>
        <w:jc w:val="both"/>
        <w:rPr>
          <w:b/>
          <w:color w:val="auto"/>
        </w:rPr>
      </w:pPr>
    </w:p>
    <w:p w:rsidR="00F95AA7" w:rsidRPr="00A95A3D" w:rsidRDefault="00F95AA7" w:rsidP="0023021D">
      <w:pPr>
        <w:spacing w:line="480" w:lineRule="auto"/>
        <w:jc w:val="center"/>
        <w:rPr>
          <w:b/>
          <w:color w:val="auto"/>
        </w:rPr>
      </w:pPr>
      <w:r w:rsidRPr="00A95A3D">
        <w:rPr>
          <w:b/>
          <w:color w:val="auto"/>
        </w:rPr>
        <w:lastRenderedPageBreak/>
        <w:t>COMPAÑÍA XYZ</w:t>
      </w:r>
    </w:p>
    <w:p w:rsidR="00F95AA7" w:rsidRPr="00A95A3D" w:rsidRDefault="00F95AA7" w:rsidP="0023021D">
      <w:pPr>
        <w:spacing w:line="480" w:lineRule="auto"/>
        <w:jc w:val="center"/>
        <w:rPr>
          <w:b/>
          <w:color w:val="auto"/>
        </w:rPr>
      </w:pPr>
      <w:r w:rsidRPr="00A95A3D">
        <w:rPr>
          <w:b/>
          <w:color w:val="auto"/>
        </w:rPr>
        <w:t>Informe de los Auditores Independientes</w:t>
      </w:r>
    </w:p>
    <w:p w:rsidR="00F95AA7" w:rsidRPr="00A95A3D" w:rsidRDefault="00F95AA7" w:rsidP="0023021D">
      <w:pPr>
        <w:spacing w:line="480" w:lineRule="auto"/>
        <w:jc w:val="center"/>
        <w:rPr>
          <w:b/>
          <w:color w:val="auto"/>
        </w:rPr>
      </w:pPr>
      <w:r w:rsidRPr="00A95A3D">
        <w:rPr>
          <w:b/>
          <w:color w:val="auto"/>
        </w:rPr>
        <w:t>Sobre el cumplimiento de Obligaciones Tributarias</w:t>
      </w:r>
    </w:p>
    <w:p w:rsidR="00F95AA7" w:rsidRPr="00A95A3D" w:rsidRDefault="00F95AA7" w:rsidP="0023021D">
      <w:pPr>
        <w:spacing w:line="480" w:lineRule="auto"/>
        <w:jc w:val="center"/>
        <w:rPr>
          <w:b/>
          <w:color w:val="auto"/>
        </w:rPr>
      </w:pPr>
    </w:p>
    <w:p w:rsidR="00F95AA7" w:rsidRPr="00A95A3D" w:rsidRDefault="00F95AA7" w:rsidP="0023021D">
      <w:pPr>
        <w:spacing w:line="480" w:lineRule="auto"/>
        <w:jc w:val="center"/>
        <w:rPr>
          <w:b/>
          <w:color w:val="auto"/>
        </w:rPr>
      </w:pPr>
      <w:r w:rsidRPr="00A95A3D">
        <w:rPr>
          <w:b/>
          <w:color w:val="auto"/>
        </w:rPr>
        <w:t>31 de Dic</w:t>
      </w:r>
      <w:r w:rsidR="00E1576E" w:rsidRPr="00A95A3D">
        <w:rPr>
          <w:b/>
          <w:color w:val="auto"/>
        </w:rPr>
        <w:t>iembre del 2008</w:t>
      </w:r>
    </w:p>
    <w:p w:rsidR="00E07282" w:rsidRPr="00A95A3D" w:rsidRDefault="00E07282" w:rsidP="0023021D">
      <w:pPr>
        <w:spacing w:line="480" w:lineRule="auto"/>
        <w:jc w:val="center"/>
        <w:rPr>
          <w:b/>
          <w:color w:val="auto"/>
        </w:rPr>
      </w:pPr>
    </w:p>
    <w:p w:rsidR="00F95AA7" w:rsidRPr="00A95A3D" w:rsidRDefault="00F95AA7" w:rsidP="0023021D">
      <w:pPr>
        <w:spacing w:line="480" w:lineRule="auto"/>
        <w:jc w:val="center"/>
        <w:rPr>
          <w:b/>
          <w:color w:val="auto"/>
        </w:rPr>
      </w:pPr>
      <w:r w:rsidRPr="00A95A3D">
        <w:rPr>
          <w:b/>
          <w:color w:val="auto"/>
        </w:rPr>
        <w:t>Índice del Contenido</w:t>
      </w:r>
    </w:p>
    <w:p w:rsidR="00F95AA7" w:rsidRPr="00A95A3D" w:rsidRDefault="00F95AA7" w:rsidP="0023021D">
      <w:pPr>
        <w:spacing w:line="480" w:lineRule="auto"/>
        <w:jc w:val="center"/>
        <w:rPr>
          <w:b/>
          <w:color w:val="auto"/>
        </w:rPr>
      </w:pPr>
      <w:r w:rsidRPr="00A95A3D">
        <w:rPr>
          <w:b/>
          <w:color w:val="auto"/>
        </w:rPr>
        <w:t>INFORME DE LOS AUDITORES IND</w:t>
      </w:r>
      <w:r w:rsidRPr="00A95A3D">
        <w:rPr>
          <w:b/>
          <w:color w:val="auto"/>
        </w:rPr>
        <w:t>E</w:t>
      </w:r>
      <w:r w:rsidRPr="00A95A3D">
        <w:rPr>
          <w:b/>
          <w:color w:val="auto"/>
        </w:rPr>
        <w:t>PENDIENTES</w:t>
      </w:r>
      <w:r w:rsidR="00057C1C" w:rsidRPr="00A95A3D">
        <w:rPr>
          <w:b/>
          <w:color w:val="auto"/>
        </w:rPr>
        <w:tab/>
      </w:r>
      <w:r w:rsidR="00057C1C" w:rsidRPr="00A95A3D">
        <w:rPr>
          <w:b/>
          <w:color w:val="auto"/>
        </w:rPr>
        <w:tab/>
      </w:r>
      <w:r w:rsidR="00057C1C" w:rsidRPr="00A95A3D">
        <w:rPr>
          <w:b/>
          <w:color w:val="auto"/>
        </w:rPr>
        <w:tab/>
      </w:r>
      <w:r w:rsidR="00E07282" w:rsidRPr="00A95A3D">
        <w:rPr>
          <w:b/>
          <w:color w:val="auto"/>
        </w:rPr>
        <w:t>I</w:t>
      </w:r>
    </w:p>
    <w:p w:rsidR="00E07282" w:rsidRPr="00A95A3D" w:rsidRDefault="00E07282" w:rsidP="0023021D">
      <w:pPr>
        <w:spacing w:line="480" w:lineRule="auto"/>
        <w:jc w:val="center"/>
        <w:rPr>
          <w:b/>
          <w:color w:val="auto"/>
        </w:rPr>
      </w:pPr>
    </w:p>
    <w:p w:rsidR="00E1576E" w:rsidRPr="00A95A3D" w:rsidRDefault="00E07282" w:rsidP="0023021D">
      <w:pPr>
        <w:spacing w:line="480" w:lineRule="auto"/>
        <w:jc w:val="center"/>
        <w:rPr>
          <w:color w:val="auto"/>
        </w:rPr>
      </w:pPr>
      <w:r w:rsidRPr="00A95A3D">
        <w:rPr>
          <w:b/>
          <w:color w:val="auto"/>
        </w:rPr>
        <w:t>INFORMACIÓN FINANCIERA SUPL</w:t>
      </w:r>
      <w:r w:rsidRPr="00A95A3D">
        <w:rPr>
          <w:b/>
          <w:color w:val="auto"/>
        </w:rPr>
        <w:t>E</w:t>
      </w:r>
      <w:r w:rsidRPr="00A95A3D">
        <w:rPr>
          <w:b/>
          <w:color w:val="auto"/>
        </w:rPr>
        <w:t>MENTARIA</w:t>
      </w:r>
      <w:r w:rsidRPr="00A95A3D">
        <w:rPr>
          <w:b/>
          <w:color w:val="auto"/>
        </w:rPr>
        <w:tab/>
      </w:r>
      <w:r w:rsidRPr="00A95A3D">
        <w:rPr>
          <w:color w:val="auto"/>
        </w:rPr>
        <w:tab/>
      </w:r>
      <w:r w:rsidRPr="00A95A3D">
        <w:rPr>
          <w:color w:val="auto"/>
        </w:rPr>
        <w:tab/>
      </w:r>
      <w:r w:rsidRPr="00A95A3D">
        <w:rPr>
          <w:b/>
          <w:color w:val="auto"/>
        </w:rPr>
        <w:tab/>
        <w:t>II</w:t>
      </w:r>
    </w:p>
    <w:p w:rsidR="00E07282" w:rsidRPr="00A95A3D" w:rsidRDefault="00E07282" w:rsidP="0023021D">
      <w:pPr>
        <w:numPr>
          <w:ilvl w:val="0"/>
          <w:numId w:val="20"/>
        </w:numPr>
        <w:spacing w:line="480" w:lineRule="auto"/>
        <w:rPr>
          <w:color w:val="auto"/>
        </w:rPr>
      </w:pPr>
      <w:r w:rsidRPr="00A95A3D">
        <w:rPr>
          <w:color w:val="auto"/>
        </w:rPr>
        <w:t>Datos del Contribuyente</w:t>
      </w:r>
    </w:p>
    <w:p w:rsidR="00E07282" w:rsidRPr="00A95A3D" w:rsidRDefault="00E07282" w:rsidP="0023021D">
      <w:pPr>
        <w:numPr>
          <w:ilvl w:val="0"/>
          <w:numId w:val="20"/>
        </w:numPr>
        <w:spacing w:line="480" w:lineRule="auto"/>
        <w:rPr>
          <w:color w:val="auto"/>
        </w:rPr>
      </w:pPr>
      <w:r w:rsidRPr="00A95A3D">
        <w:rPr>
          <w:color w:val="auto"/>
        </w:rPr>
        <w:t>Balance General</w:t>
      </w:r>
    </w:p>
    <w:p w:rsidR="00E07282" w:rsidRPr="00A95A3D" w:rsidRDefault="00E07282" w:rsidP="0023021D">
      <w:pPr>
        <w:numPr>
          <w:ilvl w:val="0"/>
          <w:numId w:val="20"/>
        </w:numPr>
        <w:spacing w:line="480" w:lineRule="auto"/>
        <w:rPr>
          <w:color w:val="auto"/>
        </w:rPr>
      </w:pPr>
      <w:r w:rsidRPr="00A95A3D">
        <w:rPr>
          <w:color w:val="auto"/>
        </w:rPr>
        <w:t>Estado de Resultados</w:t>
      </w:r>
    </w:p>
    <w:p w:rsidR="00E07282" w:rsidRPr="00A95A3D" w:rsidRDefault="00E07282" w:rsidP="0023021D">
      <w:pPr>
        <w:numPr>
          <w:ilvl w:val="0"/>
          <w:numId w:val="20"/>
        </w:numPr>
        <w:spacing w:line="480" w:lineRule="auto"/>
        <w:rPr>
          <w:color w:val="auto"/>
        </w:rPr>
      </w:pPr>
      <w:r w:rsidRPr="00A95A3D">
        <w:rPr>
          <w:color w:val="auto"/>
        </w:rPr>
        <w:t>Mayores Contables</w:t>
      </w:r>
    </w:p>
    <w:p w:rsidR="00E07282" w:rsidRPr="00A95A3D" w:rsidRDefault="00E07282" w:rsidP="0023021D">
      <w:pPr>
        <w:numPr>
          <w:ilvl w:val="0"/>
          <w:numId w:val="20"/>
        </w:numPr>
        <w:spacing w:line="480" w:lineRule="auto"/>
        <w:rPr>
          <w:color w:val="auto"/>
        </w:rPr>
      </w:pPr>
      <w:r w:rsidRPr="00A95A3D">
        <w:rPr>
          <w:color w:val="auto"/>
        </w:rPr>
        <w:t>Declaraciones</w:t>
      </w:r>
    </w:p>
    <w:p w:rsidR="00E07282" w:rsidRPr="00A95A3D" w:rsidRDefault="00E07282" w:rsidP="0023021D">
      <w:pPr>
        <w:numPr>
          <w:ilvl w:val="0"/>
          <w:numId w:val="20"/>
        </w:numPr>
        <w:spacing w:line="480" w:lineRule="auto"/>
        <w:rPr>
          <w:color w:val="auto"/>
        </w:rPr>
      </w:pPr>
      <w:r w:rsidRPr="00A95A3D">
        <w:rPr>
          <w:color w:val="auto"/>
        </w:rPr>
        <w:t>Anexos transaccionales REOC</w:t>
      </w:r>
    </w:p>
    <w:p w:rsidR="00057C1C" w:rsidRPr="00A95A3D" w:rsidRDefault="00057C1C" w:rsidP="0023021D">
      <w:pPr>
        <w:spacing w:line="480" w:lineRule="auto"/>
        <w:jc w:val="center"/>
        <w:rPr>
          <w:color w:val="auto"/>
        </w:rPr>
      </w:pPr>
    </w:p>
    <w:p w:rsidR="00E1576E" w:rsidRPr="00A95A3D" w:rsidRDefault="00E07282" w:rsidP="0023021D">
      <w:pPr>
        <w:spacing w:line="480" w:lineRule="auto"/>
        <w:jc w:val="center"/>
        <w:rPr>
          <w:b/>
          <w:color w:val="auto"/>
        </w:rPr>
      </w:pPr>
      <w:r w:rsidRPr="00A95A3D">
        <w:rPr>
          <w:b/>
          <w:color w:val="auto"/>
        </w:rPr>
        <w:t>RECOMENDACIONES SOBRE ASPE</w:t>
      </w:r>
      <w:r w:rsidRPr="00A95A3D">
        <w:rPr>
          <w:b/>
          <w:color w:val="auto"/>
        </w:rPr>
        <w:t>C</w:t>
      </w:r>
      <w:r w:rsidR="00057C1C" w:rsidRPr="00A95A3D">
        <w:rPr>
          <w:b/>
          <w:color w:val="auto"/>
        </w:rPr>
        <w:t>TOS TRIBUTARIOS</w:t>
      </w:r>
      <w:r w:rsidR="00057C1C" w:rsidRPr="00A95A3D">
        <w:rPr>
          <w:b/>
          <w:color w:val="auto"/>
        </w:rPr>
        <w:tab/>
      </w:r>
      <w:r w:rsidR="00057C1C" w:rsidRPr="00A95A3D">
        <w:rPr>
          <w:b/>
          <w:color w:val="auto"/>
        </w:rPr>
        <w:tab/>
      </w:r>
      <w:r w:rsidRPr="00A95A3D">
        <w:rPr>
          <w:b/>
          <w:color w:val="auto"/>
        </w:rPr>
        <w:t>III</w:t>
      </w:r>
    </w:p>
    <w:p w:rsidR="00E07282" w:rsidRPr="00A95A3D" w:rsidRDefault="00E07282" w:rsidP="0023021D">
      <w:pPr>
        <w:numPr>
          <w:ilvl w:val="0"/>
          <w:numId w:val="21"/>
        </w:numPr>
        <w:spacing w:line="480" w:lineRule="auto"/>
        <w:rPr>
          <w:color w:val="auto"/>
        </w:rPr>
      </w:pPr>
      <w:r w:rsidRPr="00A95A3D">
        <w:rPr>
          <w:color w:val="auto"/>
        </w:rPr>
        <w:t xml:space="preserve">Observaciones y comentarios sobre aspectos tributarios – </w:t>
      </w:r>
      <w:r w:rsidR="00142A66" w:rsidRPr="00A95A3D">
        <w:rPr>
          <w:color w:val="auto"/>
        </w:rPr>
        <w:t>Período</w:t>
      </w:r>
      <w:r w:rsidRPr="00A95A3D">
        <w:rPr>
          <w:color w:val="auto"/>
        </w:rPr>
        <w:t xml:space="preserve"> fi</w:t>
      </w:r>
      <w:r w:rsidRPr="00A95A3D">
        <w:rPr>
          <w:color w:val="auto"/>
        </w:rPr>
        <w:t>s</w:t>
      </w:r>
      <w:r w:rsidRPr="00A95A3D">
        <w:rPr>
          <w:color w:val="auto"/>
        </w:rPr>
        <w:t>cal 2008</w:t>
      </w:r>
    </w:p>
    <w:p w:rsidR="00057C1C" w:rsidRPr="00A95A3D" w:rsidRDefault="00E1576E" w:rsidP="0023021D">
      <w:pPr>
        <w:numPr>
          <w:ilvl w:val="0"/>
          <w:numId w:val="21"/>
        </w:numPr>
        <w:spacing w:line="480" w:lineRule="auto"/>
        <w:rPr>
          <w:color w:val="auto"/>
        </w:rPr>
      </w:pPr>
      <w:r w:rsidRPr="00A95A3D">
        <w:rPr>
          <w:color w:val="auto"/>
        </w:rPr>
        <w:t>Seguimientos de los comentarios y novedades tributarias emitidas en el ejercicio tr</w:t>
      </w:r>
      <w:r w:rsidRPr="00A95A3D">
        <w:rPr>
          <w:color w:val="auto"/>
        </w:rPr>
        <w:t>i</w:t>
      </w:r>
      <w:r w:rsidRPr="00A95A3D">
        <w:rPr>
          <w:color w:val="auto"/>
        </w:rPr>
        <w:t>butario anterior</w:t>
      </w:r>
      <w:r w:rsidR="00057C1C" w:rsidRPr="00A95A3D">
        <w:rPr>
          <w:color w:val="auto"/>
        </w:rPr>
        <w:t>.</w:t>
      </w:r>
    </w:p>
    <w:p w:rsidR="00DF1732" w:rsidRPr="00A95A3D" w:rsidRDefault="00E1576E" w:rsidP="000B535C">
      <w:pPr>
        <w:spacing w:line="480" w:lineRule="auto"/>
        <w:jc w:val="both"/>
        <w:rPr>
          <w:b/>
          <w:color w:val="auto"/>
          <w:u w:val="single"/>
        </w:rPr>
      </w:pPr>
      <w:r w:rsidRPr="00A95A3D">
        <w:rPr>
          <w:b/>
          <w:color w:val="auto"/>
          <w:u w:val="single"/>
        </w:rPr>
        <w:lastRenderedPageBreak/>
        <w:t>INFORME DE LOS AUDITORES IND</w:t>
      </w:r>
      <w:r w:rsidRPr="00A95A3D">
        <w:rPr>
          <w:b/>
          <w:color w:val="auto"/>
          <w:u w:val="single"/>
        </w:rPr>
        <w:t>E</w:t>
      </w:r>
      <w:r w:rsidRPr="00A95A3D">
        <w:rPr>
          <w:b/>
          <w:color w:val="auto"/>
          <w:u w:val="single"/>
        </w:rPr>
        <w:t>PENDIENTES</w:t>
      </w:r>
    </w:p>
    <w:p w:rsidR="00B171BC" w:rsidRPr="00A95A3D" w:rsidRDefault="00B171BC" w:rsidP="000B535C">
      <w:pPr>
        <w:spacing w:line="480" w:lineRule="auto"/>
        <w:jc w:val="both"/>
        <w:rPr>
          <w:b/>
          <w:color w:val="auto"/>
          <w:u w:val="single"/>
        </w:rPr>
      </w:pPr>
    </w:p>
    <w:p w:rsidR="009A24DD" w:rsidRPr="00A95A3D" w:rsidRDefault="008906DB" w:rsidP="000B535C">
      <w:pPr>
        <w:spacing w:line="480" w:lineRule="auto"/>
        <w:jc w:val="both"/>
        <w:rPr>
          <w:color w:val="auto"/>
        </w:rPr>
      </w:pPr>
      <w:r w:rsidRPr="00A95A3D">
        <w:rPr>
          <w:color w:val="auto"/>
        </w:rPr>
        <w:t xml:space="preserve">A los </w:t>
      </w:r>
      <w:r w:rsidR="009A24DD" w:rsidRPr="00A95A3D">
        <w:rPr>
          <w:color w:val="auto"/>
        </w:rPr>
        <w:t>S</w:t>
      </w:r>
      <w:r w:rsidRPr="00A95A3D">
        <w:rPr>
          <w:color w:val="auto"/>
        </w:rPr>
        <w:t>eñores</w:t>
      </w:r>
      <w:r w:rsidR="009A24DD" w:rsidRPr="00A95A3D">
        <w:rPr>
          <w:color w:val="auto"/>
        </w:rPr>
        <w:t>:</w:t>
      </w:r>
    </w:p>
    <w:p w:rsidR="008906DB" w:rsidRPr="00A95A3D" w:rsidRDefault="008906DB" w:rsidP="000B535C">
      <w:pPr>
        <w:spacing w:line="480" w:lineRule="auto"/>
        <w:jc w:val="both"/>
        <w:rPr>
          <w:color w:val="auto"/>
        </w:rPr>
      </w:pPr>
      <w:r w:rsidRPr="00A95A3D">
        <w:rPr>
          <w:color w:val="auto"/>
        </w:rPr>
        <w:t>Accionistas y Junta de Dire</w:t>
      </w:r>
      <w:r w:rsidRPr="00A95A3D">
        <w:rPr>
          <w:color w:val="auto"/>
        </w:rPr>
        <w:t>c</w:t>
      </w:r>
      <w:r w:rsidRPr="00A95A3D">
        <w:rPr>
          <w:color w:val="auto"/>
        </w:rPr>
        <w:t>tor</w:t>
      </w:r>
      <w:r w:rsidR="00DF1732" w:rsidRPr="00A95A3D">
        <w:rPr>
          <w:color w:val="auto"/>
        </w:rPr>
        <w:t>io</w:t>
      </w:r>
      <w:r w:rsidR="00057C1C" w:rsidRPr="00A95A3D">
        <w:rPr>
          <w:color w:val="auto"/>
        </w:rPr>
        <w:t>:</w:t>
      </w:r>
    </w:p>
    <w:p w:rsidR="008906DB" w:rsidRPr="00A95A3D" w:rsidRDefault="008906DB" w:rsidP="000B535C">
      <w:pPr>
        <w:spacing w:line="480" w:lineRule="auto"/>
        <w:jc w:val="both"/>
        <w:rPr>
          <w:color w:val="auto"/>
        </w:rPr>
      </w:pPr>
    </w:p>
    <w:p w:rsidR="00E1576E" w:rsidRPr="00A95A3D" w:rsidRDefault="009A24DD" w:rsidP="000B535C">
      <w:pPr>
        <w:spacing w:line="480" w:lineRule="auto"/>
        <w:jc w:val="both"/>
        <w:rPr>
          <w:color w:val="auto"/>
        </w:rPr>
      </w:pPr>
      <w:r w:rsidRPr="00A95A3D">
        <w:rPr>
          <w:color w:val="auto"/>
        </w:rPr>
        <w:t>Con fecha 30 de Abril de 2009, h</w:t>
      </w:r>
      <w:r w:rsidR="00E1576E" w:rsidRPr="00A95A3D">
        <w:rPr>
          <w:color w:val="auto"/>
        </w:rPr>
        <w:t>emos auditado los estados financieros</w:t>
      </w:r>
      <w:r w:rsidR="00E32EE2" w:rsidRPr="00A95A3D">
        <w:rPr>
          <w:color w:val="auto"/>
        </w:rPr>
        <w:t xml:space="preserve"> de </w:t>
      </w:r>
      <w:smartTag w:uri="urn:schemas-microsoft-com:office:smarttags" w:element="PersonName">
        <w:smartTagPr>
          <w:attr w:name="ProductID" w:val="la Sociedad An￳nima"/>
        </w:smartTagPr>
        <w:r w:rsidR="00E32EE2" w:rsidRPr="00A95A3D">
          <w:rPr>
            <w:color w:val="auto"/>
          </w:rPr>
          <w:t>la Sociedad Anónima</w:t>
        </w:r>
      </w:smartTag>
      <w:r w:rsidR="00E32EE2" w:rsidRPr="00A95A3D">
        <w:rPr>
          <w:color w:val="auto"/>
        </w:rPr>
        <w:t xml:space="preserve"> correspondiente al </w:t>
      </w:r>
      <w:r w:rsidR="00142A66" w:rsidRPr="00A95A3D">
        <w:rPr>
          <w:color w:val="auto"/>
        </w:rPr>
        <w:t>período</w:t>
      </w:r>
      <w:r w:rsidR="00E32EE2" w:rsidRPr="00A95A3D">
        <w:rPr>
          <w:color w:val="auto"/>
        </w:rPr>
        <w:t xml:space="preserve"> fiscal 2008</w:t>
      </w:r>
      <w:r w:rsidR="008906DB" w:rsidRPr="00A95A3D">
        <w:rPr>
          <w:color w:val="auto"/>
        </w:rPr>
        <w:t>,</w:t>
      </w:r>
      <w:r w:rsidR="00E32EE2" w:rsidRPr="00A95A3D">
        <w:rPr>
          <w:color w:val="auto"/>
        </w:rPr>
        <w:t xml:space="preserve"> </w:t>
      </w:r>
      <w:r w:rsidR="008906DB" w:rsidRPr="00A95A3D">
        <w:rPr>
          <w:color w:val="auto"/>
        </w:rPr>
        <w:t>que incluye el B</w:t>
      </w:r>
      <w:r w:rsidR="008906DB" w:rsidRPr="00A95A3D">
        <w:rPr>
          <w:color w:val="auto"/>
        </w:rPr>
        <w:t>a</w:t>
      </w:r>
      <w:r w:rsidR="00057C1C" w:rsidRPr="00A95A3D">
        <w:rPr>
          <w:color w:val="auto"/>
        </w:rPr>
        <w:t>lance g</w:t>
      </w:r>
      <w:r w:rsidR="008906DB" w:rsidRPr="00A95A3D">
        <w:rPr>
          <w:color w:val="auto"/>
        </w:rPr>
        <w:t>ene</w:t>
      </w:r>
      <w:r w:rsidR="00E32EE2" w:rsidRPr="00A95A3D">
        <w:rPr>
          <w:color w:val="auto"/>
        </w:rPr>
        <w:t>ral, E</w:t>
      </w:r>
      <w:r w:rsidR="008906DB" w:rsidRPr="00A95A3D">
        <w:rPr>
          <w:color w:val="auto"/>
        </w:rPr>
        <w:t xml:space="preserve">stados de </w:t>
      </w:r>
      <w:r w:rsidR="00057C1C" w:rsidRPr="00A95A3D">
        <w:rPr>
          <w:color w:val="auto"/>
        </w:rPr>
        <w:t>r</w:t>
      </w:r>
      <w:r w:rsidR="008906DB" w:rsidRPr="00A95A3D">
        <w:rPr>
          <w:color w:val="auto"/>
        </w:rPr>
        <w:t>esultados,</w:t>
      </w:r>
      <w:r w:rsidR="00DF1732" w:rsidRPr="00A95A3D">
        <w:rPr>
          <w:color w:val="auto"/>
        </w:rPr>
        <w:t xml:space="preserve"> </w:t>
      </w:r>
      <w:r w:rsidR="00E32EE2" w:rsidRPr="00A95A3D">
        <w:rPr>
          <w:color w:val="auto"/>
        </w:rPr>
        <w:t>M</w:t>
      </w:r>
      <w:r w:rsidR="00DF1732" w:rsidRPr="00A95A3D">
        <w:rPr>
          <w:color w:val="auto"/>
        </w:rPr>
        <w:t>ayo</w:t>
      </w:r>
      <w:r w:rsidR="00E32EE2" w:rsidRPr="00A95A3D">
        <w:rPr>
          <w:color w:val="auto"/>
        </w:rPr>
        <w:t>res c</w:t>
      </w:r>
      <w:r w:rsidR="00DF1732" w:rsidRPr="00A95A3D">
        <w:rPr>
          <w:color w:val="auto"/>
        </w:rPr>
        <w:t xml:space="preserve">ontables, </w:t>
      </w:r>
      <w:r w:rsidR="00E32EE2" w:rsidRPr="00A95A3D">
        <w:rPr>
          <w:color w:val="auto"/>
        </w:rPr>
        <w:t>Planillas c</w:t>
      </w:r>
      <w:r w:rsidR="00DF1732" w:rsidRPr="00A95A3D">
        <w:rPr>
          <w:color w:val="auto"/>
        </w:rPr>
        <w:t>o</w:t>
      </w:r>
      <w:r w:rsidR="00E32EE2" w:rsidRPr="00A95A3D">
        <w:rPr>
          <w:color w:val="auto"/>
        </w:rPr>
        <w:t>nsol</w:t>
      </w:r>
      <w:r w:rsidR="00E32EE2" w:rsidRPr="00A95A3D">
        <w:rPr>
          <w:color w:val="auto"/>
        </w:rPr>
        <w:t>i</w:t>
      </w:r>
      <w:r w:rsidR="00E32EE2" w:rsidRPr="00A95A3D">
        <w:rPr>
          <w:color w:val="auto"/>
        </w:rPr>
        <w:t>dadas de aportes al IESS, D</w:t>
      </w:r>
      <w:r w:rsidR="00DF1732" w:rsidRPr="00A95A3D">
        <w:rPr>
          <w:color w:val="auto"/>
        </w:rPr>
        <w:t>eclaraciones tributa</w:t>
      </w:r>
      <w:r w:rsidR="00E32EE2" w:rsidRPr="00A95A3D">
        <w:rPr>
          <w:color w:val="auto"/>
        </w:rPr>
        <w:t>rias, A</w:t>
      </w:r>
      <w:r w:rsidR="00DF1732" w:rsidRPr="00A95A3D">
        <w:rPr>
          <w:color w:val="auto"/>
        </w:rPr>
        <w:t>nexos transaccionales REOC</w:t>
      </w:r>
      <w:r w:rsidR="00E32EE2" w:rsidRPr="00A95A3D">
        <w:rPr>
          <w:color w:val="auto"/>
        </w:rPr>
        <w:t xml:space="preserve"> y </w:t>
      </w:r>
      <w:r w:rsidR="008906DB" w:rsidRPr="00A95A3D">
        <w:rPr>
          <w:color w:val="auto"/>
        </w:rPr>
        <w:t>resumen de las políticas contables significativas y otras notas expl</w:t>
      </w:r>
      <w:r w:rsidR="008906DB" w:rsidRPr="00A95A3D">
        <w:rPr>
          <w:color w:val="auto"/>
        </w:rPr>
        <w:t>i</w:t>
      </w:r>
      <w:r w:rsidR="008906DB" w:rsidRPr="00A95A3D">
        <w:rPr>
          <w:color w:val="auto"/>
        </w:rPr>
        <w:t>cativas.</w:t>
      </w:r>
    </w:p>
    <w:p w:rsidR="00E32EE2" w:rsidRPr="00A95A3D" w:rsidRDefault="00E32EE2" w:rsidP="000B535C">
      <w:pPr>
        <w:spacing w:line="480" w:lineRule="auto"/>
        <w:jc w:val="both"/>
        <w:rPr>
          <w:color w:val="auto"/>
        </w:rPr>
      </w:pPr>
    </w:p>
    <w:p w:rsidR="009A24DD" w:rsidRPr="00A95A3D" w:rsidRDefault="008906DB" w:rsidP="000B535C">
      <w:pPr>
        <w:spacing w:line="480" w:lineRule="auto"/>
        <w:jc w:val="both"/>
        <w:rPr>
          <w:color w:val="auto"/>
        </w:rPr>
      </w:pPr>
      <w:smartTag w:uri="urn:schemas-microsoft-com:office:smarttags" w:element="PersonName">
        <w:smartTagPr>
          <w:attr w:name="ProductID" w:val="La Administraci￳n"/>
        </w:smartTagPr>
        <w:r w:rsidRPr="00A95A3D">
          <w:rPr>
            <w:color w:val="auto"/>
          </w:rPr>
          <w:t>La Administración</w:t>
        </w:r>
      </w:smartTag>
      <w:r w:rsidRPr="00A95A3D">
        <w:rPr>
          <w:color w:val="auto"/>
        </w:rPr>
        <w:t xml:space="preserve"> </w:t>
      </w:r>
      <w:r w:rsidR="00DF1732" w:rsidRPr="00A95A3D">
        <w:rPr>
          <w:color w:val="auto"/>
        </w:rPr>
        <w:t xml:space="preserve">de esta compañía </w:t>
      </w:r>
      <w:r w:rsidRPr="00A95A3D">
        <w:rPr>
          <w:color w:val="auto"/>
        </w:rPr>
        <w:t>es responsable por la preparación y presentación razonable de estos estados f</w:t>
      </w:r>
      <w:r w:rsidRPr="00A95A3D">
        <w:rPr>
          <w:color w:val="auto"/>
        </w:rPr>
        <w:t>i</w:t>
      </w:r>
      <w:r w:rsidRPr="00A95A3D">
        <w:rPr>
          <w:color w:val="auto"/>
        </w:rPr>
        <w:t>nancieros de acuerdo con normas y prácticas</w:t>
      </w:r>
      <w:r w:rsidR="00DF1732" w:rsidRPr="00A95A3D">
        <w:rPr>
          <w:color w:val="auto"/>
        </w:rPr>
        <w:t xml:space="preserve"> contables establecidas por </w:t>
      </w:r>
      <w:smartTag w:uri="urn:schemas-microsoft-com:office:smarttags" w:element="PersonName">
        <w:smartTagPr>
          <w:attr w:name="ProductID" w:val="la Superintendencia"/>
        </w:smartTagPr>
        <w:r w:rsidR="00DF1732" w:rsidRPr="00A95A3D">
          <w:rPr>
            <w:color w:val="auto"/>
          </w:rPr>
          <w:t>la S</w:t>
        </w:r>
        <w:r w:rsidRPr="00A95A3D">
          <w:rPr>
            <w:color w:val="auto"/>
          </w:rPr>
          <w:t>uperintendencia</w:t>
        </w:r>
      </w:smartTag>
      <w:r w:rsidRPr="00A95A3D">
        <w:rPr>
          <w:color w:val="auto"/>
        </w:rPr>
        <w:t xml:space="preserve"> de</w:t>
      </w:r>
      <w:r w:rsidR="00DF1732" w:rsidRPr="00A95A3D">
        <w:rPr>
          <w:color w:val="auto"/>
        </w:rPr>
        <w:t xml:space="preserve"> Compañías. </w:t>
      </w:r>
    </w:p>
    <w:p w:rsidR="009A24DD" w:rsidRPr="00A95A3D" w:rsidRDefault="009A24DD" w:rsidP="000B535C">
      <w:pPr>
        <w:spacing w:line="480" w:lineRule="auto"/>
        <w:jc w:val="both"/>
        <w:rPr>
          <w:color w:val="auto"/>
        </w:rPr>
      </w:pPr>
    </w:p>
    <w:p w:rsidR="008906DB" w:rsidRPr="00A95A3D" w:rsidRDefault="00DF1732" w:rsidP="000B535C">
      <w:pPr>
        <w:spacing w:line="480" w:lineRule="auto"/>
        <w:jc w:val="both"/>
        <w:rPr>
          <w:color w:val="auto"/>
        </w:rPr>
      </w:pPr>
      <w:r w:rsidRPr="00A95A3D">
        <w:rPr>
          <w:color w:val="auto"/>
        </w:rPr>
        <w:t>Esta responsabilidad incluye: E</w:t>
      </w:r>
      <w:r w:rsidR="008906DB" w:rsidRPr="00A95A3D">
        <w:rPr>
          <w:color w:val="auto"/>
        </w:rPr>
        <w:t>l diseño, la implementación y el mantenimie</w:t>
      </w:r>
      <w:r w:rsidR="008906DB" w:rsidRPr="00A95A3D">
        <w:rPr>
          <w:color w:val="auto"/>
        </w:rPr>
        <w:t>n</w:t>
      </w:r>
      <w:r w:rsidR="008906DB" w:rsidRPr="00A95A3D">
        <w:rPr>
          <w:color w:val="auto"/>
        </w:rPr>
        <w:t>to de controles internos</w:t>
      </w:r>
      <w:r w:rsidRPr="00A95A3D">
        <w:rPr>
          <w:color w:val="auto"/>
        </w:rPr>
        <w:t>,</w:t>
      </w:r>
      <w:r w:rsidR="008906DB" w:rsidRPr="00A95A3D">
        <w:rPr>
          <w:color w:val="auto"/>
        </w:rPr>
        <w:t xml:space="preserve"> que son relevantes para la preparación y present</w:t>
      </w:r>
      <w:r w:rsidR="008906DB" w:rsidRPr="00A95A3D">
        <w:rPr>
          <w:color w:val="auto"/>
        </w:rPr>
        <w:t>a</w:t>
      </w:r>
      <w:r w:rsidR="008906DB" w:rsidRPr="00A95A3D">
        <w:rPr>
          <w:color w:val="auto"/>
        </w:rPr>
        <w:t>ción razonable de los estados financieros</w:t>
      </w:r>
      <w:r w:rsidRPr="00A95A3D">
        <w:rPr>
          <w:color w:val="auto"/>
        </w:rPr>
        <w:t>;</w:t>
      </w:r>
      <w:r w:rsidR="008906DB" w:rsidRPr="00A95A3D">
        <w:rPr>
          <w:color w:val="auto"/>
        </w:rPr>
        <w:t xml:space="preserve"> que no contienen errores impo</w:t>
      </w:r>
      <w:r w:rsidR="008906DB" w:rsidRPr="00A95A3D">
        <w:rPr>
          <w:color w:val="auto"/>
        </w:rPr>
        <w:t>r</w:t>
      </w:r>
      <w:r w:rsidR="008906DB" w:rsidRPr="00A95A3D">
        <w:rPr>
          <w:color w:val="auto"/>
        </w:rPr>
        <w:t>tantes causados por fraude o error; mediante la selección y aplicación de políticas contables apropiadas;  y la elaboración de estimaci</w:t>
      </w:r>
      <w:r w:rsidR="008906DB" w:rsidRPr="00A95A3D">
        <w:rPr>
          <w:color w:val="auto"/>
        </w:rPr>
        <w:t>o</w:t>
      </w:r>
      <w:r w:rsidR="008906DB" w:rsidRPr="00A95A3D">
        <w:rPr>
          <w:color w:val="auto"/>
        </w:rPr>
        <w:t>nes contables que son razonables de acuerdo con las circunstancias.</w:t>
      </w:r>
    </w:p>
    <w:p w:rsidR="008906DB" w:rsidRPr="00A95A3D" w:rsidRDefault="008906DB" w:rsidP="000B535C">
      <w:pPr>
        <w:spacing w:line="480" w:lineRule="auto"/>
        <w:jc w:val="both"/>
        <w:rPr>
          <w:color w:val="auto"/>
        </w:rPr>
      </w:pPr>
    </w:p>
    <w:p w:rsidR="008906DB" w:rsidRPr="00A95A3D" w:rsidRDefault="00E14C8C" w:rsidP="000B535C">
      <w:pPr>
        <w:spacing w:line="480" w:lineRule="auto"/>
        <w:jc w:val="both"/>
        <w:rPr>
          <w:color w:val="auto"/>
        </w:rPr>
      </w:pPr>
      <w:r w:rsidRPr="00A95A3D">
        <w:rPr>
          <w:color w:val="auto"/>
        </w:rPr>
        <w:t>Nuestra responsabilidad es expresar una opinión sobre el cumplimiento de las obligacion</w:t>
      </w:r>
      <w:r w:rsidR="00F03F11" w:rsidRPr="00A95A3D">
        <w:rPr>
          <w:color w:val="auto"/>
        </w:rPr>
        <w:t>es tributarias de esta compañía. N</w:t>
      </w:r>
      <w:r w:rsidRPr="00A95A3D">
        <w:rPr>
          <w:color w:val="auto"/>
        </w:rPr>
        <w:t>uestra auditoría</w:t>
      </w:r>
      <w:r w:rsidR="00F03F11" w:rsidRPr="00A95A3D">
        <w:rPr>
          <w:color w:val="auto"/>
        </w:rPr>
        <w:t xml:space="preserve"> fue efectu</w:t>
      </w:r>
      <w:r w:rsidR="00F03F11" w:rsidRPr="00A95A3D">
        <w:rPr>
          <w:color w:val="auto"/>
        </w:rPr>
        <w:t>a</w:t>
      </w:r>
      <w:r w:rsidR="00F03F11" w:rsidRPr="00A95A3D">
        <w:rPr>
          <w:color w:val="auto"/>
        </w:rPr>
        <w:t xml:space="preserve">da </w:t>
      </w:r>
      <w:r w:rsidR="00DF1732" w:rsidRPr="00A95A3D">
        <w:rPr>
          <w:color w:val="auto"/>
        </w:rPr>
        <w:t>de acuerdo con las Normas de Auditor</w:t>
      </w:r>
      <w:r w:rsidR="007A0D45" w:rsidRPr="00A95A3D">
        <w:rPr>
          <w:color w:val="auto"/>
        </w:rPr>
        <w:t>í</w:t>
      </w:r>
      <w:r w:rsidR="00DF1732" w:rsidRPr="00A95A3D">
        <w:rPr>
          <w:color w:val="auto"/>
        </w:rPr>
        <w:t>as G</w:t>
      </w:r>
      <w:r w:rsidR="004A6861" w:rsidRPr="00A95A3D">
        <w:rPr>
          <w:color w:val="auto"/>
        </w:rPr>
        <w:t xml:space="preserve">eneralmente </w:t>
      </w:r>
      <w:r w:rsidR="00DF1732" w:rsidRPr="00A95A3D">
        <w:rPr>
          <w:color w:val="auto"/>
        </w:rPr>
        <w:t>A</w:t>
      </w:r>
      <w:r w:rsidR="004A6861" w:rsidRPr="00A95A3D">
        <w:rPr>
          <w:color w:val="auto"/>
        </w:rPr>
        <w:t>ceptadas</w:t>
      </w:r>
      <w:r w:rsidR="00DF1732" w:rsidRPr="00A95A3D">
        <w:rPr>
          <w:color w:val="auto"/>
        </w:rPr>
        <w:t xml:space="preserve"> (N</w:t>
      </w:r>
      <w:r w:rsidR="00DF1732" w:rsidRPr="00A95A3D">
        <w:rPr>
          <w:color w:val="auto"/>
        </w:rPr>
        <w:t>A</w:t>
      </w:r>
      <w:r w:rsidR="00DF1732" w:rsidRPr="00A95A3D">
        <w:rPr>
          <w:color w:val="auto"/>
        </w:rPr>
        <w:t>GA)</w:t>
      </w:r>
      <w:r w:rsidR="004A6861" w:rsidRPr="00A95A3D">
        <w:rPr>
          <w:color w:val="auto"/>
        </w:rPr>
        <w:t>, Ley O</w:t>
      </w:r>
      <w:r w:rsidR="004A6861" w:rsidRPr="00A95A3D">
        <w:rPr>
          <w:color w:val="auto"/>
        </w:rPr>
        <w:t>r</w:t>
      </w:r>
      <w:r w:rsidR="004A6861" w:rsidRPr="00A95A3D">
        <w:rPr>
          <w:color w:val="auto"/>
        </w:rPr>
        <w:t>gánica de Régimen Tributario Interno</w:t>
      </w:r>
      <w:r w:rsidR="00627CE9" w:rsidRPr="00A95A3D">
        <w:rPr>
          <w:color w:val="auto"/>
        </w:rPr>
        <w:t xml:space="preserve"> (LORTI)</w:t>
      </w:r>
      <w:r w:rsidR="004A6861" w:rsidRPr="00A95A3D">
        <w:rPr>
          <w:color w:val="auto"/>
        </w:rPr>
        <w:t xml:space="preserve">, Reglamento de </w:t>
      </w:r>
      <w:smartTag w:uri="urn:schemas-microsoft-com:office:smarttags" w:element="PersonName">
        <w:smartTagPr>
          <w:attr w:name="ProductID" w:val="la Ley Org￡nica"/>
        </w:smartTagPr>
        <w:r w:rsidR="004A6861" w:rsidRPr="00A95A3D">
          <w:rPr>
            <w:color w:val="auto"/>
          </w:rPr>
          <w:t>La Ley Org</w:t>
        </w:r>
        <w:r w:rsidR="004A6861" w:rsidRPr="00A95A3D">
          <w:rPr>
            <w:color w:val="auto"/>
          </w:rPr>
          <w:t>á</w:t>
        </w:r>
        <w:r w:rsidR="004A6861" w:rsidRPr="00A95A3D">
          <w:rPr>
            <w:color w:val="auto"/>
          </w:rPr>
          <w:t>nica</w:t>
        </w:r>
      </w:smartTag>
      <w:r w:rsidR="004A6861" w:rsidRPr="00A95A3D">
        <w:rPr>
          <w:color w:val="auto"/>
        </w:rPr>
        <w:t xml:space="preserve"> de Régimen Tributario Interno</w:t>
      </w:r>
      <w:r w:rsidR="00627CE9" w:rsidRPr="00A95A3D">
        <w:rPr>
          <w:color w:val="auto"/>
        </w:rPr>
        <w:t xml:space="preserve"> (RLORTI)</w:t>
      </w:r>
      <w:r w:rsidR="004A6861" w:rsidRPr="00A95A3D">
        <w:rPr>
          <w:color w:val="auto"/>
        </w:rPr>
        <w:t xml:space="preserve">, Ley de Seguridad Social, </w:t>
      </w:r>
      <w:r w:rsidR="00627CE9" w:rsidRPr="00A95A3D">
        <w:rPr>
          <w:color w:val="auto"/>
        </w:rPr>
        <w:t>C</w:t>
      </w:r>
      <w:r w:rsidR="004A6861" w:rsidRPr="00A95A3D">
        <w:rPr>
          <w:color w:val="auto"/>
        </w:rPr>
        <w:t xml:space="preserve">ódigo </w:t>
      </w:r>
      <w:r w:rsidR="00627CE9" w:rsidRPr="00A95A3D">
        <w:rPr>
          <w:color w:val="auto"/>
        </w:rPr>
        <w:t>C</w:t>
      </w:r>
      <w:r w:rsidR="004A6861" w:rsidRPr="00A95A3D">
        <w:rPr>
          <w:color w:val="auto"/>
        </w:rPr>
        <w:t xml:space="preserve">ivil, </w:t>
      </w:r>
      <w:r w:rsidR="00627CE9" w:rsidRPr="00A95A3D">
        <w:rPr>
          <w:color w:val="auto"/>
        </w:rPr>
        <w:t>Código T</w:t>
      </w:r>
      <w:r w:rsidR="004A6861" w:rsidRPr="00A95A3D">
        <w:rPr>
          <w:color w:val="auto"/>
        </w:rPr>
        <w:t xml:space="preserve">rabajo y </w:t>
      </w:r>
      <w:r w:rsidR="00627CE9" w:rsidRPr="00A95A3D">
        <w:rPr>
          <w:color w:val="auto"/>
        </w:rPr>
        <w:t>más leyes</w:t>
      </w:r>
      <w:r w:rsidRPr="00A95A3D">
        <w:rPr>
          <w:color w:val="auto"/>
        </w:rPr>
        <w:t>,</w:t>
      </w:r>
      <w:r w:rsidR="00627CE9" w:rsidRPr="00A95A3D">
        <w:rPr>
          <w:color w:val="auto"/>
        </w:rPr>
        <w:t xml:space="preserve"> </w:t>
      </w:r>
      <w:r w:rsidR="004A6861" w:rsidRPr="00A95A3D">
        <w:rPr>
          <w:color w:val="auto"/>
        </w:rPr>
        <w:t xml:space="preserve">reglamentos </w:t>
      </w:r>
      <w:r w:rsidRPr="00A95A3D">
        <w:rPr>
          <w:color w:val="auto"/>
        </w:rPr>
        <w:t xml:space="preserve"> y resoluci</w:t>
      </w:r>
      <w:r w:rsidRPr="00A95A3D">
        <w:rPr>
          <w:color w:val="auto"/>
        </w:rPr>
        <w:t>o</w:t>
      </w:r>
      <w:r w:rsidRPr="00A95A3D">
        <w:rPr>
          <w:color w:val="auto"/>
        </w:rPr>
        <w:t xml:space="preserve">nes </w:t>
      </w:r>
      <w:r w:rsidR="00F03F11" w:rsidRPr="00A95A3D">
        <w:rPr>
          <w:color w:val="auto"/>
        </w:rPr>
        <w:t>aplicados en el Ecu</w:t>
      </w:r>
      <w:r w:rsidR="00F03F11" w:rsidRPr="00A95A3D">
        <w:rPr>
          <w:color w:val="auto"/>
        </w:rPr>
        <w:t>a</w:t>
      </w:r>
      <w:r w:rsidR="00F03F11" w:rsidRPr="00A95A3D">
        <w:rPr>
          <w:color w:val="auto"/>
        </w:rPr>
        <w:t>dor.</w:t>
      </w:r>
    </w:p>
    <w:p w:rsidR="00F03F11" w:rsidRPr="00A95A3D" w:rsidRDefault="00F03F11" w:rsidP="000B535C">
      <w:pPr>
        <w:spacing w:line="480" w:lineRule="auto"/>
        <w:jc w:val="both"/>
        <w:rPr>
          <w:color w:val="auto"/>
        </w:rPr>
      </w:pPr>
    </w:p>
    <w:p w:rsidR="00F03F11" w:rsidRPr="00A95A3D" w:rsidRDefault="008603CB" w:rsidP="000B535C">
      <w:pPr>
        <w:spacing w:line="480" w:lineRule="auto"/>
        <w:jc w:val="both"/>
        <w:rPr>
          <w:color w:val="auto"/>
        </w:rPr>
      </w:pPr>
      <w:r w:rsidRPr="00A95A3D">
        <w:rPr>
          <w:color w:val="auto"/>
        </w:rPr>
        <w:t>Nuestro informe se basa en principios</w:t>
      </w:r>
      <w:r w:rsidR="009A24DD" w:rsidRPr="00A95A3D">
        <w:rPr>
          <w:color w:val="auto"/>
        </w:rPr>
        <w:t xml:space="preserve"> éticos</w:t>
      </w:r>
      <w:r w:rsidRPr="00A95A3D">
        <w:rPr>
          <w:color w:val="auto"/>
        </w:rPr>
        <w:t>, conocimiento profesional, ind</w:t>
      </w:r>
      <w:r w:rsidRPr="00A95A3D">
        <w:rPr>
          <w:color w:val="auto"/>
        </w:rPr>
        <w:t>e</w:t>
      </w:r>
      <w:r w:rsidRPr="00A95A3D">
        <w:rPr>
          <w:color w:val="auto"/>
        </w:rPr>
        <w:t>pendencia y evidencia;</w:t>
      </w:r>
      <w:r w:rsidR="00F03F11" w:rsidRPr="00A95A3D">
        <w:rPr>
          <w:color w:val="auto"/>
        </w:rPr>
        <w:t xml:space="preserve"> </w:t>
      </w:r>
      <w:r w:rsidRPr="00A95A3D">
        <w:rPr>
          <w:color w:val="auto"/>
        </w:rPr>
        <w:t xml:space="preserve">con previa </w:t>
      </w:r>
      <w:r w:rsidR="00F03F11" w:rsidRPr="00A95A3D">
        <w:rPr>
          <w:color w:val="auto"/>
        </w:rPr>
        <w:t>planifi</w:t>
      </w:r>
      <w:r w:rsidR="009A24DD" w:rsidRPr="00A95A3D">
        <w:rPr>
          <w:color w:val="auto"/>
        </w:rPr>
        <w:t>ca</w:t>
      </w:r>
      <w:r w:rsidRPr="00A95A3D">
        <w:rPr>
          <w:color w:val="auto"/>
        </w:rPr>
        <w:t>ción de</w:t>
      </w:r>
      <w:r w:rsidR="00F03F11" w:rsidRPr="00A95A3D">
        <w:rPr>
          <w:color w:val="auto"/>
        </w:rPr>
        <w:t xml:space="preserve"> la auditoría </w:t>
      </w:r>
      <w:r w:rsidR="00F52E96" w:rsidRPr="00A95A3D">
        <w:rPr>
          <w:color w:val="auto"/>
        </w:rPr>
        <w:t>obteniendo</w:t>
      </w:r>
      <w:r w:rsidR="00F03F11" w:rsidRPr="00A95A3D">
        <w:rPr>
          <w:color w:val="auto"/>
        </w:rPr>
        <w:t xml:space="preserve"> certeza razonable</w:t>
      </w:r>
      <w:r w:rsidR="00F52E96" w:rsidRPr="00A95A3D">
        <w:rPr>
          <w:color w:val="auto"/>
        </w:rPr>
        <w:t xml:space="preserve"> </w:t>
      </w:r>
      <w:r w:rsidR="00231A69" w:rsidRPr="00A95A3D">
        <w:rPr>
          <w:color w:val="auto"/>
        </w:rPr>
        <w:t xml:space="preserve">del </w:t>
      </w:r>
      <w:r w:rsidR="00F03F11" w:rsidRPr="00A95A3D">
        <w:rPr>
          <w:color w:val="auto"/>
        </w:rPr>
        <w:t>cumplimiento tributario</w:t>
      </w:r>
      <w:r w:rsidR="00A175E9" w:rsidRPr="00A95A3D">
        <w:rPr>
          <w:color w:val="auto"/>
        </w:rPr>
        <w:t xml:space="preserve"> </w:t>
      </w:r>
      <w:r w:rsidR="00231A69" w:rsidRPr="00A95A3D">
        <w:rPr>
          <w:color w:val="auto"/>
        </w:rPr>
        <w:t>sin</w:t>
      </w:r>
      <w:r w:rsidR="00A175E9" w:rsidRPr="00A95A3D">
        <w:rPr>
          <w:color w:val="auto"/>
        </w:rPr>
        <w:t xml:space="preserve"> errores </w:t>
      </w:r>
      <w:r w:rsidR="00231A69" w:rsidRPr="00A95A3D">
        <w:rPr>
          <w:color w:val="auto"/>
        </w:rPr>
        <w:t>ni</w:t>
      </w:r>
      <w:r w:rsidR="00A175E9" w:rsidRPr="00A95A3D">
        <w:rPr>
          <w:color w:val="auto"/>
        </w:rPr>
        <w:t xml:space="preserve"> omisiones signif</w:t>
      </w:r>
      <w:r w:rsidR="00A175E9" w:rsidRPr="00A95A3D">
        <w:rPr>
          <w:color w:val="auto"/>
        </w:rPr>
        <w:t>i</w:t>
      </w:r>
      <w:r w:rsidR="00A175E9" w:rsidRPr="00A95A3D">
        <w:rPr>
          <w:color w:val="auto"/>
        </w:rPr>
        <w:t>cativas.</w:t>
      </w:r>
    </w:p>
    <w:p w:rsidR="00A175E9" w:rsidRPr="00A95A3D" w:rsidRDefault="00A175E9" w:rsidP="000B535C">
      <w:pPr>
        <w:spacing w:line="480" w:lineRule="auto"/>
        <w:jc w:val="both"/>
        <w:rPr>
          <w:color w:val="auto"/>
        </w:rPr>
      </w:pPr>
    </w:p>
    <w:p w:rsidR="00231A69" w:rsidRPr="00A95A3D" w:rsidRDefault="00231A69" w:rsidP="000B535C">
      <w:pPr>
        <w:spacing w:line="480" w:lineRule="auto"/>
        <w:jc w:val="both"/>
        <w:rPr>
          <w:color w:val="auto"/>
        </w:rPr>
      </w:pPr>
      <w:r w:rsidRPr="00A95A3D">
        <w:rPr>
          <w:color w:val="auto"/>
        </w:rPr>
        <w:t>Es importante mencionar que l</w:t>
      </w:r>
      <w:r w:rsidR="00A175E9" w:rsidRPr="00A95A3D">
        <w:rPr>
          <w:color w:val="auto"/>
        </w:rPr>
        <w:t>os procedimientos seleccionados dependen del juicio del auditor, incluyendo</w:t>
      </w:r>
      <w:r w:rsidRPr="00A95A3D">
        <w:rPr>
          <w:color w:val="auto"/>
        </w:rPr>
        <w:t xml:space="preserve"> la</w:t>
      </w:r>
      <w:r w:rsidR="00A175E9" w:rsidRPr="00A95A3D">
        <w:rPr>
          <w:color w:val="auto"/>
        </w:rPr>
        <w:t xml:space="preserve"> evaluación de riesgo</w:t>
      </w:r>
      <w:r w:rsidRPr="00A95A3D">
        <w:rPr>
          <w:color w:val="auto"/>
        </w:rPr>
        <w:t>s.</w:t>
      </w:r>
    </w:p>
    <w:p w:rsidR="00D56DF8" w:rsidRPr="00A95A3D" w:rsidRDefault="00D56DF8" w:rsidP="000B535C">
      <w:pPr>
        <w:spacing w:line="480" w:lineRule="auto"/>
        <w:jc w:val="both"/>
        <w:rPr>
          <w:color w:val="auto"/>
        </w:rPr>
      </w:pPr>
    </w:p>
    <w:p w:rsidR="00B171BC" w:rsidRPr="00A95A3D" w:rsidRDefault="00231A69" w:rsidP="000B535C">
      <w:pPr>
        <w:spacing w:line="480" w:lineRule="auto"/>
        <w:jc w:val="both"/>
        <w:rPr>
          <w:color w:val="auto"/>
        </w:rPr>
      </w:pPr>
      <w:r w:rsidRPr="00A95A3D">
        <w:rPr>
          <w:color w:val="auto"/>
        </w:rPr>
        <w:t>E</w:t>
      </w:r>
      <w:r w:rsidR="00A175E9" w:rsidRPr="00A95A3D">
        <w:rPr>
          <w:color w:val="auto"/>
        </w:rPr>
        <w:t>l auditor toma en consideración los controles internos relevantes para la pr</w:t>
      </w:r>
      <w:r w:rsidR="00A175E9" w:rsidRPr="00A95A3D">
        <w:rPr>
          <w:color w:val="auto"/>
        </w:rPr>
        <w:t>e</w:t>
      </w:r>
      <w:r w:rsidR="00A175E9" w:rsidRPr="00A95A3D">
        <w:rPr>
          <w:color w:val="auto"/>
        </w:rPr>
        <w:t>paración y presentación razonable de las obligaciones tributarias de esta Sociedad Anónima. Consideramos que la evidencia de auditor</w:t>
      </w:r>
      <w:r w:rsidR="007A0D45" w:rsidRPr="00A95A3D">
        <w:rPr>
          <w:color w:val="auto"/>
        </w:rPr>
        <w:t>í</w:t>
      </w:r>
      <w:r w:rsidR="00A175E9" w:rsidRPr="00A95A3D">
        <w:rPr>
          <w:color w:val="auto"/>
        </w:rPr>
        <w:t>a que hemos o</w:t>
      </w:r>
      <w:r w:rsidR="00A175E9" w:rsidRPr="00A95A3D">
        <w:rPr>
          <w:color w:val="auto"/>
        </w:rPr>
        <w:t>b</w:t>
      </w:r>
      <w:r w:rsidR="00A175E9" w:rsidRPr="00A95A3D">
        <w:rPr>
          <w:color w:val="auto"/>
        </w:rPr>
        <w:t>tenido es suficiente y apropiada para proporcionar una base para nuestra op</w:t>
      </w:r>
      <w:r w:rsidR="00A175E9" w:rsidRPr="00A95A3D">
        <w:rPr>
          <w:color w:val="auto"/>
        </w:rPr>
        <w:t>i</w:t>
      </w:r>
      <w:r w:rsidR="007A0D45" w:rsidRPr="00A95A3D">
        <w:rPr>
          <w:color w:val="auto"/>
        </w:rPr>
        <w:t>nión de auditorí</w:t>
      </w:r>
      <w:r w:rsidR="00A175E9" w:rsidRPr="00A95A3D">
        <w:rPr>
          <w:color w:val="auto"/>
        </w:rPr>
        <w:t>a</w:t>
      </w:r>
      <w:r w:rsidR="00B171BC" w:rsidRPr="00A95A3D">
        <w:rPr>
          <w:color w:val="auto"/>
        </w:rPr>
        <w:t>.</w:t>
      </w:r>
    </w:p>
    <w:p w:rsidR="002178EE" w:rsidRPr="00A95A3D" w:rsidRDefault="002178EE" w:rsidP="000B535C">
      <w:pPr>
        <w:spacing w:line="480" w:lineRule="auto"/>
        <w:jc w:val="both"/>
        <w:rPr>
          <w:color w:val="auto"/>
        </w:rPr>
      </w:pPr>
      <w:r w:rsidRPr="00A95A3D">
        <w:rPr>
          <w:color w:val="auto"/>
        </w:rPr>
        <w:lastRenderedPageBreak/>
        <w:t>Según la información proporcionada para nuestro análisis del cu</w:t>
      </w:r>
      <w:r w:rsidRPr="00A95A3D">
        <w:rPr>
          <w:color w:val="auto"/>
        </w:rPr>
        <w:t>m</w:t>
      </w:r>
      <w:r w:rsidRPr="00A95A3D">
        <w:rPr>
          <w:color w:val="auto"/>
        </w:rPr>
        <w:t>plimiento tributario hemos detectado que:</w:t>
      </w:r>
    </w:p>
    <w:p w:rsidR="00E64F1D" w:rsidRPr="00A95A3D" w:rsidRDefault="002178EE" w:rsidP="000B535C">
      <w:pPr>
        <w:numPr>
          <w:ilvl w:val="0"/>
          <w:numId w:val="24"/>
        </w:numPr>
        <w:spacing w:line="480" w:lineRule="auto"/>
        <w:jc w:val="both"/>
        <w:rPr>
          <w:color w:val="auto"/>
        </w:rPr>
      </w:pPr>
      <w:r w:rsidRPr="00A95A3D">
        <w:rPr>
          <w:color w:val="auto"/>
        </w:rPr>
        <w:t xml:space="preserve">Lo registrado en </w:t>
      </w:r>
      <w:r w:rsidR="003B2DBB" w:rsidRPr="00A95A3D">
        <w:rPr>
          <w:color w:val="auto"/>
        </w:rPr>
        <w:t>las cuentas d</w:t>
      </w:r>
      <w:r w:rsidRPr="00A95A3D">
        <w:rPr>
          <w:color w:val="auto"/>
        </w:rPr>
        <w:t xml:space="preserve">el mayor contable </w:t>
      </w:r>
      <w:r w:rsidR="00333770" w:rsidRPr="00A95A3D">
        <w:rPr>
          <w:color w:val="auto"/>
        </w:rPr>
        <w:t>difiere</w:t>
      </w:r>
      <w:r w:rsidR="003B2DBB" w:rsidRPr="00A95A3D">
        <w:rPr>
          <w:color w:val="auto"/>
        </w:rPr>
        <w:t>n</w:t>
      </w:r>
      <w:r w:rsidR="00333770" w:rsidRPr="00A95A3D">
        <w:rPr>
          <w:color w:val="auto"/>
        </w:rPr>
        <w:t xml:space="preserve"> en la </w:t>
      </w:r>
      <w:r w:rsidRPr="00A95A3D">
        <w:rPr>
          <w:color w:val="auto"/>
        </w:rPr>
        <w:t>declar</w:t>
      </w:r>
      <w:r w:rsidRPr="00A95A3D">
        <w:rPr>
          <w:color w:val="auto"/>
        </w:rPr>
        <w:t>a</w:t>
      </w:r>
      <w:r w:rsidR="00333770" w:rsidRPr="00A95A3D">
        <w:rPr>
          <w:color w:val="auto"/>
        </w:rPr>
        <w:t>ción</w:t>
      </w:r>
      <w:r w:rsidRPr="00A95A3D">
        <w:rPr>
          <w:color w:val="auto"/>
        </w:rPr>
        <w:t xml:space="preserve"> </w:t>
      </w:r>
      <w:r w:rsidR="00333770" w:rsidRPr="00A95A3D">
        <w:rPr>
          <w:color w:val="auto"/>
        </w:rPr>
        <w:t>d</w:t>
      </w:r>
      <w:r w:rsidRPr="00A95A3D">
        <w:rPr>
          <w:color w:val="auto"/>
        </w:rPr>
        <w:t>el formulario</w:t>
      </w:r>
      <w:r w:rsidR="00086960" w:rsidRPr="00A95A3D">
        <w:rPr>
          <w:color w:val="auto"/>
        </w:rPr>
        <w:t xml:space="preserve"> 101 “Declaración del Impuesto a la renta - Soci</w:t>
      </w:r>
      <w:r w:rsidR="00086960" w:rsidRPr="00A95A3D">
        <w:rPr>
          <w:color w:val="auto"/>
        </w:rPr>
        <w:t>e</w:t>
      </w:r>
      <w:r w:rsidR="00086960" w:rsidRPr="00A95A3D">
        <w:rPr>
          <w:color w:val="auto"/>
        </w:rPr>
        <w:t>dades”</w:t>
      </w:r>
      <w:r w:rsidR="00D11850" w:rsidRPr="00A95A3D">
        <w:rPr>
          <w:color w:val="auto"/>
        </w:rPr>
        <w:t xml:space="preserve">, </w:t>
      </w:r>
      <w:r w:rsidR="00333770" w:rsidRPr="00A95A3D">
        <w:rPr>
          <w:color w:val="auto"/>
        </w:rPr>
        <w:t>las sumas de los formulari</w:t>
      </w:r>
      <w:r w:rsidR="00D11850" w:rsidRPr="00A95A3D">
        <w:rPr>
          <w:color w:val="auto"/>
        </w:rPr>
        <w:t xml:space="preserve">os </w:t>
      </w:r>
      <w:r w:rsidR="00BA4273" w:rsidRPr="00A95A3D">
        <w:rPr>
          <w:color w:val="auto"/>
        </w:rPr>
        <w:t>103 “</w:t>
      </w:r>
      <w:r w:rsidR="00B623F3" w:rsidRPr="00A95A3D">
        <w:rPr>
          <w:color w:val="auto"/>
        </w:rPr>
        <w:t>Declaraciones de retenci</w:t>
      </w:r>
      <w:r w:rsidR="00B623F3" w:rsidRPr="00A95A3D">
        <w:rPr>
          <w:color w:val="auto"/>
        </w:rPr>
        <w:t>o</w:t>
      </w:r>
      <w:r w:rsidR="00B623F3" w:rsidRPr="00A95A3D">
        <w:rPr>
          <w:color w:val="auto"/>
        </w:rPr>
        <w:t xml:space="preserve">nes en la </w:t>
      </w:r>
      <w:r w:rsidR="00BA4273" w:rsidRPr="00A95A3D">
        <w:rPr>
          <w:color w:val="auto"/>
        </w:rPr>
        <w:t>fuente del impuesto a la renta”</w:t>
      </w:r>
      <w:r w:rsidR="009767A9" w:rsidRPr="00A95A3D">
        <w:rPr>
          <w:color w:val="auto"/>
        </w:rPr>
        <w:t xml:space="preserve"> </w:t>
      </w:r>
      <w:r w:rsidR="00D11850" w:rsidRPr="00A95A3D">
        <w:rPr>
          <w:color w:val="auto"/>
        </w:rPr>
        <w:t xml:space="preserve"> y los talones de resumen</w:t>
      </w:r>
      <w:r w:rsidR="00333770" w:rsidRPr="00A95A3D">
        <w:rPr>
          <w:color w:val="auto"/>
        </w:rPr>
        <w:t xml:space="preserve"> de los </w:t>
      </w:r>
      <w:r w:rsidR="00D11850" w:rsidRPr="00A95A3D">
        <w:rPr>
          <w:color w:val="auto"/>
        </w:rPr>
        <w:t xml:space="preserve">anexos </w:t>
      </w:r>
      <w:r w:rsidR="00333770" w:rsidRPr="00A95A3D">
        <w:rPr>
          <w:color w:val="auto"/>
        </w:rPr>
        <w:t>R</w:t>
      </w:r>
      <w:r w:rsidR="00333770" w:rsidRPr="00A95A3D">
        <w:rPr>
          <w:color w:val="auto"/>
        </w:rPr>
        <w:t>E</w:t>
      </w:r>
      <w:r w:rsidR="00333770" w:rsidRPr="00A95A3D">
        <w:rPr>
          <w:color w:val="auto"/>
        </w:rPr>
        <w:t>OC.</w:t>
      </w:r>
      <w:r w:rsidRPr="00A95A3D">
        <w:rPr>
          <w:color w:val="auto"/>
        </w:rPr>
        <w:t xml:space="preserve"> </w:t>
      </w:r>
      <w:r w:rsidR="003B2DBB" w:rsidRPr="00A95A3D">
        <w:rPr>
          <w:color w:val="auto"/>
        </w:rPr>
        <w:t>Ver tabla 29.</w:t>
      </w:r>
    </w:p>
    <w:p w:rsidR="0055796D" w:rsidRPr="00A95A3D" w:rsidRDefault="0055796D" w:rsidP="000B535C">
      <w:pPr>
        <w:spacing w:line="480" w:lineRule="auto"/>
        <w:ind w:left="360"/>
        <w:jc w:val="both"/>
        <w:rPr>
          <w:color w:val="auto"/>
        </w:rPr>
      </w:pPr>
    </w:p>
    <w:p w:rsidR="001A7F52" w:rsidRPr="00A95A3D" w:rsidRDefault="00E64F1D" w:rsidP="000B535C">
      <w:pPr>
        <w:numPr>
          <w:ilvl w:val="0"/>
          <w:numId w:val="24"/>
        </w:numPr>
        <w:spacing w:line="480" w:lineRule="auto"/>
        <w:jc w:val="both"/>
        <w:rPr>
          <w:color w:val="auto"/>
        </w:rPr>
      </w:pPr>
      <w:r w:rsidRPr="00A95A3D">
        <w:rPr>
          <w:color w:val="auto"/>
        </w:rPr>
        <w:t>Existen diferencias entre</w:t>
      </w:r>
      <w:r w:rsidR="002F7BB7" w:rsidRPr="00A95A3D">
        <w:rPr>
          <w:color w:val="auto"/>
        </w:rPr>
        <w:t xml:space="preserve"> </w:t>
      </w:r>
      <w:r w:rsidR="00BA4273" w:rsidRPr="00A95A3D">
        <w:rPr>
          <w:color w:val="auto"/>
        </w:rPr>
        <w:t>el formulario</w:t>
      </w:r>
      <w:r w:rsidR="002F7BB7" w:rsidRPr="00A95A3D">
        <w:rPr>
          <w:color w:val="auto"/>
        </w:rPr>
        <w:t xml:space="preserve"> </w:t>
      </w:r>
      <w:r w:rsidR="00BA4273" w:rsidRPr="00A95A3D">
        <w:rPr>
          <w:color w:val="auto"/>
        </w:rPr>
        <w:t xml:space="preserve">101 “Declaración del Impuesto a </w:t>
      </w:r>
      <w:smartTag w:uri="urn:schemas-microsoft-com:office:smarttags" w:element="PersonName">
        <w:smartTagPr>
          <w:attr w:name="ProductID" w:val="la Renta"/>
        </w:smartTagPr>
        <w:r w:rsidR="00BA4273" w:rsidRPr="00A95A3D">
          <w:rPr>
            <w:color w:val="auto"/>
          </w:rPr>
          <w:t>la Renta</w:t>
        </w:r>
      </w:smartTag>
      <w:r w:rsidR="00BA4273" w:rsidRPr="00A95A3D">
        <w:rPr>
          <w:color w:val="auto"/>
        </w:rPr>
        <w:t xml:space="preserve"> - Sociedades” </w:t>
      </w:r>
      <w:r w:rsidR="006A0112" w:rsidRPr="00A95A3D">
        <w:rPr>
          <w:color w:val="auto"/>
        </w:rPr>
        <w:t>y</w:t>
      </w:r>
      <w:r w:rsidR="002F7BB7" w:rsidRPr="00A95A3D">
        <w:rPr>
          <w:color w:val="auto"/>
        </w:rPr>
        <w:t xml:space="preserve"> </w:t>
      </w:r>
      <w:r w:rsidR="00BA4273" w:rsidRPr="00A95A3D">
        <w:rPr>
          <w:color w:val="auto"/>
        </w:rPr>
        <w:t>el formulario 103 “</w:t>
      </w:r>
      <w:r w:rsidR="002F7BB7" w:rsidRPr="00A95A3D">
        <w:rPr>
          <w:color w:val="auto"/>
        </w:rPr>
        <w:t>Declaraciones de retenci</w:t>
      </w:r>
      <w:r w:rsidR="002F7BB7" w:rsidRPr="00A95A3D">
        <w:rPr>
          <w:color w:val="auto"/>
        </w:rPr>
        <w:t>o</w:t>
      </w:r>
      <w:r w:rsidR="002F7BB7" w:rsidRPr="00A95A3D">
        <w:rPr>
          <w:color w:val="auto"/>
        </w:rPr>
        <w:t>nes en la fuente del impuesto a la renta</w:t>
      </w:r>
      <w:r w:rsidR="00BA4273" w:rsidRPr="00A95A3D">
        <w:rPr>
          <w:color w:val="auto"/>
        </w:rPr>
        <w:t>”</w:t>
      </w:r>
      <w:r w:rsidR="002F7BB7" w:rsidRPr="00A95A3D">
        <w:rPr>
          <w:color w:val="auto"/>
        </w:rPr>
        <w:t xml:space="preserve"> </w:t>
      </w:r>
      <w:r w:rsidR="006A0112" w:rsidRPr="00A95A3D">
        <w:rPr>
          <w:color w:val="auto"/>
        </w:rPr>
        <w:t xml:space="preserve"> vs.</w:t>
      </w:r>
      <w:r w:rsidR="002F7BB7" w:rsidRPr="00A95A3D">
        <w:rPr>
          <w:color w:val="auto"/>
        </w:rPr>
        <w:t xml:space="preserve"> </w:t>
      </w:r>
      <w:r w:rsidRPr="00A95A3D">
        <w:rPr>
          <w:color w:val="auto"/>
        </w:rPr>
        <w:t>los valores regi</w:t>
      </w:r>
      <w:r w:rsidRPr="00A95A3D">
        <w:rPr>
          <w:color w:val="auto"/>
        </w:rPr>
        <w:t>s</w:t>
      </w:r>
      <w:r w:rsidRPr="00A95A3D">
        <w:rPr>
          <w:color w:val="auto"/>
        </w:rPr>
        <w:t>trados en los rubros de sueldos que superan y no superan la base i</w:t>
      </w:r>
      <w:r w:rsidRPr="00A95A3D">
        <w:rPr>
          <w:color w:val="auto"/>
        </w:rPr>
        <w:t>m</w:t>
      </w:r>
      <w:r w:rsidRPr="00A95A3D">
        <w:rPr>
          <w:color w:val="auto"/>
        </w:rPr>
        <w:t>ponible del impuesto a la re</w:t>
      </w:r>
      <w:r w:rsidRPr="00A95A3D">
        <w:rPr>
          <w:color w:val="auto"/>
        </w:rPr>
        <w:t>n</w:t>
      </w:r>
      <w:r w:rsidR="002F7BB7" w:rsidRPr="00A95A3D">
        <w:rPr>
          <w:color w:val="auto"/>
        </w:rPr>
        <w:t>ta.</w:t>
      </w:r>
    </w:p>
    <w:p w:rsidR="002F7BB7" w:rsidRPr="00A95A3D" w:rsidRDefault="002F7BB7" w:rsidP="000B535C">
      <w:pPr>
        <w:spacing w:line="480" w:lineRule="auto"/>
        <w:jc w:val="both"/>
        <w:rPr>
          <w:color w:val="auto"/>
        </w:rPr>
      </w:pPr>
    </w:p>
    <w:p w:rsidR="0055796D" w:rsidRPr="00A95A3D" w:rsidRDefault="001A7F52" w:rsidP="000B535C">
      <w:pPr>
        <w:numPr>
          <w:ilvl w:val="0"/>
          <w:numId w:val="24"/>
        </w:numPr>
        <w:spacing w:line="480" w:lineRule="auto"/>
        <w:jc w:val="both"/>
        <w:rPr>
          <w:color w:val="auto"/>
        </w:rPr>
      </w:pPr>
      <w:r w:rsidRPr="00A95A3D">
        <w:rPr>
          <w:color w:val="auto"/>
        </w:rPr>
        <w:t xml:space="preserve">En el pago de utilidades del año 2008 se puede </w:t>
      </w:r>
      <w:r w:rsidR="002F7BB7" w:rsidRPr="00A95A3D">
        <w:rPr>
          <w:color w:val="auto"/>
        </w:rPr>
        <w:t>evidenciar</w:t>
      </w:r>
      <w:r w:rsidRPr="00A95A3D">
        <w:rPr>
          <w:color w:val="auto"/>
        </w:rPr>
        <w:t xml:space="preserve"> que a los 19 colaboradores se les pagó $16.762,82 y según Estado de Result</w:t>
      </w:r>
      <w:r w:rsidRPr="00A95A3D">
        <w:rPr>
          <w:color w:val="auto"/>
        </w:rPr>
        <w:t>a</w:t>
      </w:r>
      <w:r w:rsidRPr="00A95A3D">
        <w:rPr>
          <w:color w:val="auto"/>
        </w:rPr>
        <w:t>dos el cálculo correspondiente al 15% de utilidades es de $16.802,84 dando una dif</w:t>
      </w:r>
      <w:r w:rsidRPr="00A95A3D">
        <w:rPr>
          <w:color w:val="auto"/>
        </w:rPr>
        <w:t>e</w:t>
      </w:r>
      <w:r w:rsidRPr="00A95A3D">
        <w:rPr>
          <w:color w:val="auto"/>
        </w:rPr>
        <w:t>rencia</w:t>
      </w:r>
      <w:r w:rsidRPr="00A95A3D">
        <w:rPr>
          <w:b/>
          <w:color w:val="auto"/>
        </w:rPr>
        <w:t xml:space="preserve"> $40,02</w:t>
      </w:r>
      <w:r w:rsidRPr="00A95A3D">
        <w:rPr>
          <w:color w:val="auto"/>
        </w:rPr>
        <w:t>.</w:t>
      </w:r>
    </w:p>
    <w:p w:rsidR="0055796D" w:rsidRPr="00A95A3D" w:rsidRDefault="0055796D" w:rsidP="000B535C">
      <w:pPr>
        <w:spacing w:line="480" w:lineRule="auto"/>
        <w:jc w:val="both"/>
        <w:rPr>
          <w:color w:val="auto"/>
        </w:rPr>
      </w:pPr>
    </w:p>
    <w:p w:rsidR="003B2DBB" w:rsidRPr="00A95A3D" w:rsidRDefault="009969FA" w:rsidP="000B535C">
      <w:pPr>
        <w:numPr>
          <w:ilvl w:val="0"/>
          <w:numId w:val="24"/>
        </w:numPr>
        <w:spacing w:line="480" w:lineRule="auto"/>
        <w:jc w:val="both"/>
        <w:rPr>
          <w:color w:val="auto"/>
        </w:rPr>
      </w:pPr>
      <w:r w:rsidRPr="00A95A3D">
        <w:rPr>
          <w:color w:val="auto"/>
        </w:rPr>
        <w:t>L</w:t>
      </w:r>
      <w:r w:rsidR="00D11850" w:rsidRPr="00A95A3D">
        <w:rPr>
          <w:color w:val="auto"/>
        </w:rPr>
        <w:t xml:space="preserve">os activos fijos de </w:t>
      </w:r>
      <w:smartTag w:uri="urn:schemas-microsoft-com:office:smarttags" w:element="PersonName">
        <w:smartTagPr>
          <w:attr w:name="ProductID" w:val="la Empresa"/>
        </w:smartTagPr>
        <w:r w:rsidR="00D11850" w:rsidRPr="00A95A3D">
          <w:rPr>
            <w:color w:val="auto"/>
          </w:rPr>
          <w:t>la Empresa</w:t>
        </w:r>
      </w:smartTag>
      <w:r w:rsidR="00D11850" w:rsidRPr="00A95A3D">
        <w:rPr>
          <w:color w:val="auto"/>
        </w:rPr>
        <w:t xml:space="preserve"> no se están considerando para </w:t>
      </w:r>
      <w:r w:rsidR="00C515B8" w:rsidRPr="00A95A3D">
        <w:rPr>
          <w:color w:val="auto"/>
        </w:rPr>
        <w:t xml:space="preserve">realizar </w:t>
      </w:r>
      <w:r w:rsidR="00D11850" w:rsidRPr="00A95A3D">
        <w:rPr>
          <w:color w:val="auto"/>
        </w:rPr>
        <w:t>las depreciaciones</w:t>
      </w:r>
      <w:r w:rsidR="005B31CB" w:rsidRPr="00A95A3D">
        <w:rPr>
          <w:color w:val="auto"/>
        </w:rPr>
        <w:t xml:space="preserve"> </w:t>
      </w:r>
      <w:r w:rsidR="00C515B8" w:rsidRPr="00A95A3D">
        <w:rPr>
          <w:color w:val="auto"/>
        </w:rPr>
        <w:t xml:space="preserve">en </w:t>
      </w:r>
      <w:r w:rsidR="005B31CB" w:rsidRPr="00A95A3D">
        <w:rPr>
          <w:color w:val="auto"/>
        </w:rPr>
        <w:t>sus respectivas declaraciones</w:t>
      </w:r>
      <w:r w:rsidRPr="00A95A3D">
        <w:rPr>
          <w:color w:val="auto"/>
        </w:rPr>
        <w:t>, exceptuando el buque.</w:t>
      </w:r>
    </w:p>
    <w:p w:rsidR="001A7F52" w:rsidRPr="00A95A3D" w:rsidRDefault="001A7F52" w:rsidP="000B535C">
      <w:pPr>
        <w:jc w:val="both"/>
        <w:rPr>
          <w:color w:val="auto"/>
        </w:rPr>
      </w:pPr>
    </w:p>
    <w:p w:rsidR="00275C1B" w:rsidRPr="00A95A3D" w:rsidRDefault="00275C1B" w:rsidP="000B535C">
      <w:pPr>
        <w:numPr>
          <w:ilvl w:val="0"/>
          <w:numId w:val="24"/>
        </w:numPr>
        <w:spacing w:line="480" w:lineRule="auto"/>
        <w:jc w:val="both"/>
        <w:rPr>
          <w:color w:val="auto"/>
        </w:rPr>
      </w:pPr>
      <w:r w:rsidRPr="00A95A3D">
        <w:rPr>
          <w:color w:val="auto"/>
        </w:rPr>
        <w:t>El porcentaje de depreciación utilizado para el buque aproximadame</w:t>
      </w:r>
      <w:r w:rsidRPr="00A95A3D">
        <w:rPr>
          <w:color w:val="auto"/>
        </w:rPr>
        <w:t>n</w:t>
      </w:r>
      <w:r w:rsidRPr="00A95A3D">
        <w:rPr>
          <w:color w:val="auto"/>
        </w:rPr>
        <w:t xml:space="preserve">te es del 22%; según menciona el RLORTI articulo 25 numeral 6: </w:t>
      </w:r>
      <w:r w:rsidRPr="00A95A3D">
        <w:rPr>
          <w:b/>
          <w:color w:val="auto"/>
        </w:rPr>
        <w:t>“La depreciación de los activos fijos se realizará de acuerdo a la nat</w:t>
      </w:r>
      <w:r w:rsidRPr="00A95A3D">
        <w:rPr>
          <w:b/>
          <w:color w:val="auto"/>
        </w:rPr>
        <w:t>u</w:t>
      </w:r>
      <w:r w:rsidRPr="00A95A3D">
        <w:rPr>
          <w:b/>
          <w:color w:val="auto"/>
        </w:rPr>
        <w:t>raleza de los bienes, a la duración de su vida útil y la técnica co</w:t>
      </w:r>
      <w:r w:rsidRPr="00A95A3D">
        <w:rPr>
          <w:b/>
          <w:color w:val="auto"/>
        </w:rPr>
        <w:t>n</w:t>
      </w:r>
      <w:r w:rsidRPr="00A95A3D">
        <w:rPr>
          <w:b/>
          <w:color w:val="auto"/>
        </w:rPr>
        <w:t xml:space="preserve">table. </w:t>
      </w:r>
      <w:r w:rsidRPr="00A95A3D">
        <w:rPr>
          <w:b/>
          <w:color w:val="auto"/>
          <w:u w:val="single"/>
        </w:rPr>
        <w:t>Para que este gasto sea deducible</w:t>
      </w:r>
      <w:r w:rsidRPr="00A95A3D">
        <w:rPr>
          <w:b/>
          <w:color w:val="auto"/>
        </w:rPr>
        <w:t>, no podrá superar los s</w:t>
      </w:r>
      <w:r w:rsidRPr="00A95A3D">
        <w:rPr>
          <w:b/>
          <w:color w:val="auto"/>
        </w:rPr>
        <w:t>i</w:t>
      </w:r>
      <w:r w:rsidRPr="00A95A3D">
        <w:rPr>
          <w:b/>
          <w:color w:val="auto"/>
        </w:rPr>
        <w:t>guientes porcentajes: (I) Inmuebles (excepto terrenos), naves, a</w:t>
      </w:r>
      <w:r w:rsidRPr="00A95A3D">
        <w:rPr>
          <w:b/>
          <w:color w:val="auto"/>
        </w:rPr>
        <w:t>e</w:t>
      </w:r>
      <w:r w:rsidRPr="00A95A3D">
        <w:rPr>
          <w:b/>
          <w:color w:val="auto"/>
        </w:rPr>
        <w:t>ronaves, barcazas y similares 5% anual…</w:t>
      </w:r>
      <w:r w:rsidRPr="00A95A3D">
        <w:rPr>
          <w:color w:val="auto"/>
        </w:rPr>
        <w:t xml:space="preserve">”. </w:t>
      </w:r>
    </w:p>
    <w:p w:rsidR="002F7BB7" w:rsidRPr="00A95A3D" w:rsidRDefault="002F7BB7" w:rsidP="000B535C">
      <w:pPr>
        <w:spacing w:line="480" w:lineRule="auto"/>
        <w:jc w:val="both"/>
        <w:rPr>
          <w:color w:val="auto"/>
        </w:rPr>
      </w:pPr>
    </w:p>
    <w:p w:rsidR="006C35FA" w:rsidRPr="002B20C1" w:rsidRDefault="00022883" w:rsidP="000B535C">
      <w:pPr>
        <w:numPr>
          <w:ilvl w:val="0"/>
          <w:numId w:val="24"/>
        </w:numPr>
        <w:spacing w:line="480" w:lineRule="auto"/>
        <w:jc w:val="both"/>
        <w:rPr>
          <w:color w:val="auto"/>
        </w:rPr>
      </w:pPr>
      <w:r w:rsidRPr="00A95A3D">
        <w:rPr>
          <w:color w:val="auto"/>
        </w:rPr>
        <w:t>Los sueldos y números de trabajad</w:t>
      </w:r>
      <w:r w:rsidRPr="00A95A3D">
        <w:rPr>
          <w:color w:val="auto"/>
        </w:rPr>
        <w:t>o</w:t>
      </w:r>
      <w:r w:rsidRPr="00A95A3D">
        <w:rPr>
          <w:color w:val="auto"/>
        </w:rPr>
        <w:t>res</w:t>
      </w:r>
      <w:r w:rsidR="006050A9" w:rsidRPr="00A95A3D">
        <w:rPr>
          <w:color w:val="auto"/>
        </w:rPr>
        <w:tab/>
      </w:r>
      <w:r w:rsidRPr="00A95A3D">
        <w:rPr>
          <w:color w:val="auto"/>
        </w:rPr>
        <w:t xml:space="preserve">registrados en </w:t>
      </w:r>
      <w:r w:rsidR="009B4E6E" w:rsidRPr="00A95A3D">
        <w:rPr>
          <w:color w:val="auto"/>
        </w:rPr>
        <w:t xml:space="preserve">el rol de pagos establecidos en la </w:t>
      </w:r>
      <w:r w:rsidRPr="00A95A3D">
        <w:rPr>
          <w:color w:val="auto"/>
        </w:rPr>
        <w:t>n</w:t>
      </w:r>
      <w:r w:rsidR="009B4E6E" w:rsidRPr="00A95A3D">
        <w:rPr>
          <w:color w:val="auto"/>
        </w:rPr>
        <w:t>ómina de empleados</w:t>
      </w:r>
      <w:r w:rsidRPr="00A95A3D">
        <w:rPr>
          <w:color w:val="auto"/>
        </w:rPr>
        <w:t xml:space="preserve"> son diferentes a los que se declaran en el consolidado de ap</w:t>
      </w:r>
      <w:r w:rsidR="009B4E6E" w:rsidRPr="00A95A3D">
        <w:rPr>
          <w:color w:val="auto"/>
        </w:rPr>
        <w:t xml:space="preserve">ortes planillas </w:t>
      </w:r>
      <w:r w:rsidRPr="00A95A3D">
        <w:rPr>
          <w:color w:val="auto"/>
        </w:rPr>
        <w:t>al IESS</w:t>
      </w:r>
      <w:r w:rsidR="00994B9A" w:rsidRPr="00A95A3D">
        <w:rPr>
          <w:color w:val="auto"/>
        </w:rPr>
        <w:t xml:space="preserve"> y en </w:t>
      </w:r>
      <w:r w:rsidR="00086960" w:rsidRPr="00A95A3D">
        <w:rPr>
          <w:color w:val="auto"/>
        </w:rPr>
        <w:t>el</w:t>
      </w:r>
      <w:r w:rsidR="00994B9A" w:rsidRPr="00A95A3D">
        <w:rPr>
          <w:color w:val="auto"/>
        </w:rPr>
        <w:t xml:space="preserve"> </w:t>
      </w:r>
      <w:r w:rsidR="006A0112" w:rsidRPr="00A95A3D">
        <w:rPr>
          <w:color w:val="auto"/>
        </w:rPr>
        <w:t>form</w:t>
      </w:r>
      <w:r w:rsidR="006A0112" w:rsidRPr="00A95A3D">
        <w:rPr>
          <w:color w:val="auto"/>
        </w:rPr>
        <w:t>u</w:t>
      </w:r>
      <w:r w:rsidR="006A0112" w:rsidRPr="00A95A3D">
        <w:rPr>
          <w:color w:val="auto"/>
        </w:rPr>
        <w:t xml:space="preserve">larios </w:t>
      </w:r>
      <w:r w:rsidR="00086960" w:rsidRPr="00A95A3D">
        <w:rPr>
          <w:color w:val="auto"/>
        </w:rPr>
        <w:t>101 “Declaración del</w:t>
      </w:r>
      <w:r w:rsidR="006A0112" w:rsidRPr="00A95A3D">
        <w:rPr>
          <w:color w:val="auto"/>
        </w:rPr>
        <w:t xml:space="preserve"> Impuesto a </w:t>
      </w:r>
      <w:smartTag w:uri="urn:schemas-microsoft-com:office:smarttags" w:element="PersonName">
        <w:smartTagPr>
          <w:attr w:name="ProductID" w:val="la Renta"/>
        </w:smartTagPr>
        <w:r w:rsidR="006A0112" w:rsidRPr="00A95A3D">
          <w:rPr>
            <w:color w:val="auto"/>
          </w:rPr>
          <w:t>la Renta</w:t>
        </w:r>
      </w:smartTag>
      <w:r w:rsidR="006A0112" w:rsidRPr="00A95A3D">
        <w:rPr>
          <w:color w:val="auto"/>
        </w:rPr>
        <w:t xml:space="preserve"> </w:t>
      </w:r>
      <w:r w:rsidR="00086960" w:rsidRPr="00A95A3D">
        <w:rPr>
          <w:color w:val="auto"/>
        </w:rPr>
        <w:t xml:space="preserve">– </w:t>
      </w:r>
      <w:r w:rsidR="006A0112" w:rsidRPr="00A95A3D">
        <w:rPr>
          <w:color w:val="auto"/>
        </w:rPr>
        <w:t>Sociedades</w:t>
      </w:r>
      <w:r w:rsidR="00086960" w:rsidRPr="00A95A3D">
        <w:rPr>
          <w:color w:val="auto"/>
        </w:rPr>
        <w:t>”</w:t>
      </w:r>
      <w:r w:rsidR="006A0112" w:rsidRPr="00A95A3D">
        <w:rPr>
          <w:color w:val="auto"/>
        </w:rPr>
        <w:t xml:space="preserve"> y </w:t>
      </w:r>
      <w:r w:rsidR="00086960" w:rsidRPr="00A95A3D">
        <w:rPr>
          <w:color w:val="auto"/>
        </w:rPr>
        <w:t>los formularios 103 “</w:t>
      </w:r>
      <w:r w:rsidR="006A0112" w:rsidRPr="00A95A3D">
        <w:rPr>
          <w:color w:val="auto"/>
        </w:rPr>
        <w:t>Declaraciones de retenciones en la fuente del i</w:t>
      </w:r>
      <w:r w:rsidR="006A0112" w:rsidRPr="00A95A3D">
        <w:rPr>
          <w:color w:val="auto"/>
        </w:rPr>
        <w:t>m</w:t>
      </w:r>
      <w:r w:rsidR="006A0112" w:rsidRPr="00A95A3D">
        <w:rPr>
          <w:color w:val="auto"/>
        </w:rPr>
        <w:t>puesto a la renta</w:t>
      </w:r>
      <w:r w:rsidR="00086960" w:rsidRPr="00A95A3D">
        <w:rPr>
          <w:color w:val="auto"/>
        </w:rPr>
        <w:t>.”</w:t>
      </w:r>
      <w:r w:rsidR="006C35FA">
        <w:rPr>
          <w:color w:val="auto"/>
        </w:rPr>
        <w:t xml:space="preserve"> </w:t>
      </w:r>
      <w:r w:rsidR="009C39AB">
        <w:rPr>
          <w:color w:val="auto"/>
        </w:rPr>
        <w:t xml:space="preserve">  </w:t>
      </w:r>
    </w:p>
    <w:p w:rsidR="009B4E6E" w:rsidRPr="00A95A3D" w:rsidRDefault="009B4E6E" w:rsidP="000B535C">
      <w:pPr>
        <w:spacing w:line="480" w:lineRule="auto"/>
        <w:jc w:val="both"/>
        <w:rPr>
          <w:color w:val="auto"/>
        </w:rPr>
      </w:pPr>
    </w:p>
    <w:p w:rsidR="00A3359C" w:rsidRPr="00A95A3D" w:rsidRDefault="00994B9A" w:rsidP="000B535C">
      <w:pPr>
        <w:numPr>
          <w:ilvl w:val="0"/>
          <w:numId w:val="24"/>
        </w:numPr>
        <w:spacing w:line="480" w:lineRule="auto"/>
        <w:jc w:val="both"/>
        <w:rPr>
          <w:color w:val="auto"/>
        </w:rPr>
      </w:pPr>
      <w:r w:rsidRPr="00A95A3D">
        <w:rPr>
          <w:color w:val="auto"/>
        </w:rPr>
        <w:t>Existen diferencias en</w:t>
      </w:r>
      <w:r w:rsidR="006A0112" w:rsidRPr="00A95A3D">
        <w:rPr>
          <w:color w:val="auto"/>
        </w:rPr>
        <w:t>tre</w:t>
      </w:r>
      <w:r w:rsidR="00544EEF">
        <w:rPr>
          <w:color w:val="auto"/>
        </w:rPr>
        <w:t xml:space="preserve"> los meses de octubre, noviembre y d</w:t>
      </w:r>
      <w:r w:rsidRPr="00A95A3D">
        <w:rPr>
          <w:color w:val="auto"/>
        </w:rPr>
        <w:t>icie</w:t>
      </w:r>
      <w:r w:rsidRPr="00A95A3D">
        <w:rPr>
          <w:color w:val="auto"/>
        </w:rPr>
        <w:t>m</w:t>
      </w:r>
      <w:r w:rsidRPr="00A95A3D">
        <w:rPr>
          <w:color w:val="auto"/>
        </w:rPr>
        <w:t>bre</w:t>
      </w:r>
      <w:r w:rsidR="00A3359C" w:rsidRPr="00A95A3D">
        <w:rPr>
          <w:color w:val="auto"/>
        </w:rPr>
        <w:t xml:space="preserve"> en los registros del rol de pagos </w:t>
      </w:r>
      <w:r w:rsidR="006A0112" w:rsidRPr="00A95A3D">
        <w:rPr>
          <w:color w:val="auto"/>
        </w:rPr>
        <w:t>vs.</w:t>
      </w:r>
      <w:r w:rsidR="00A3359C" w:rsidRPr="00A95A3D">
        <w:rPr>
          <w:color w:val="auto"/>
        </w:rPr>
        <w:t xml:space="preserve"> las declaraciones del Impuesto a </w:t>
      </w:r>
      <w:smartTag w:uri="urn:schemas-microsoft-com:office:smarttags" w:element="PersonName">
        <w:smartTagPr>
          <w:attr w:name="ProductID" w:val="la Renta."/>
        </w:smartTagPr>
        <w:r w:rsidR="00A3359C" w:rsidRPr="00A95A3D">
          <w:rPr>
            <w:color w:val="auto"/>
          </w:rPr>
          <w:t>la Re</w:t>
        </w:r>
        <w:r w:rsidR="00A3359C" w:rsidRPr="00A95A3D">
          <w:rPr>
            <w:color w:val="auto"/>
          </w:rPr>
          <w:t>n</w:t>
        </w:r>
        <w:r w:rsidR="00A3359C" w:rsidRPr="00A95A3D">
          <w:rPr>
            <w:color w:val="auto"/>
          </w:rPr>
          <w:t>ta.</w:t>
        </w:r>
      </w:smartTag>
    </w:p>
    <w:p w:rsidR="003B371E" w:rsidRPr="00A95A3D" w:rsidRDefault="003B371E" w:rsidP="000B535C">
      <w:pPr>
        <w:spacing w:line="480" w:lineRule="auto"/>
        <w:jc w:val="both"/>
        <w:rPr>
          <w:color w:val="auto"/>
        </w:rPr>
      </w:pPr>
    </w:p>
    <w:p w:rsidR="009C1D2E" w:rsidRPr="00A95A3D" w:rsidRDefault="003B371E" w:rsidP="000B535C">
      <w:pPr>
        <w:numPr>
          <w:ilvl w:val="0"/>
          <w:numId w:val="24"/>
        </w:numPr>
        <w:spacing w:line="480" w:lineRule="auto"/>
        <w:jc w:val="both"/>
        <w:rPr>
          <w:color w:val="auto"/>
        </w:rPr>
      </w:pPr>
      <w:r w:rsidRPr="00A95A3D">
        <w:rPr>
          <w:color w:val="auto"/>
        </w:rPr>
        <w:t>Los gastos administrativos registrados en</w:t>
      </w:r>
      <w:r w:rsidR="009969FA" w:rsidRPr="00A95A3D">
        <w:rPr>
          <w:color w:val="auto"/>
        </w:rPr>
        <w:t>tre</w:t>
      </w:r>
      <w:r w:rsidRPr="00A95A3D">
        <w:rPr>
          <w:color w:val="auto"/>
        </w:rPr>
        <w:t xml:space="preserve"> el mayor contable y el E</w:t>
      </w:r>
      <w:r w:rsidRPr="00A95A3D">
        <w:rPr>
          <w:color w:val="auto"/>
        </w:rPr>
        <w:t>s</w:t>
      </w:r>
      <w:r w:rsidRPr="00A95A3D">
        <w:rPr>
          <w:color w:val="auto"/>
        </w:rPr>
        <w:t xml:space="preserve">tado de </w:t>
      </w:r>
      <w:r w:rsidR="00544EEF">
        <w:rPr>
          <w:color w:val="auto"/>
        </w:rPr>
        <w:t>p</w:t>
      </w:r>
      <w:r w:rsidR="00544EEF" w:rsidRPr="00A95A3D">
        <w:rPr>
          <w:color w:val="auto"/>
        </w:rPr>
        <w:t>érdidas</w:t>
      </w:r>
      <w:r w:rsidR="00544EEF">
        <w:rPr>
          <w:color w:val="auto"/>
        </w:rPr>
        <w:t xml:space="preserve"> y g</w:t>
      </w:r>
      <w:r w:rsidRPr="00A95A3D">
        <w:rPr>
          <w:color w:val="auto"/>
        </w:rPr>
        <w:t xml:space="preserve">anancias </w:t>
      </w:r>
      <w:r w:rsidR="009969FA" w:rsidRPr="00A95A3D">
        <w:rPr>
          <w:color w:val="auto"/>
        </w:rPr>
        <w:t>tienen una dif</w:t>
      </w:r>
      <w:r w:rsidR="009969FA" w:rsidRPr="00A95A3D">
        <w:rPr>
          <w:color w:val="auto"/>
        </w:rPr>
        <w:t>e</w:t>
      </w:r>
      <w:r w:rsidR="009969FA" w:rsidRPr="00A95A3D">
        <w:rPr>
          <w:color w:val="auto"/>
        </w:rPr>
        <w:t>rencia de $270.00.</w:t>
      </w:r>
    </w:p>
    <w:p w:rsidR="00057C1C" w:rsidRPr="00A95A3D" w:rsidRDefault="00057C1C" w:rsidP="000B535C">
      <w:pPr>
        <w:spacing w:line="480" w:lineRule="auto"/>
        <w:jc w:val="both"/>
        <w:rPr>
          <w:color w:val="auto"/>
        </w:rPr>
      </w:pPr>
    </w:p>
    <w:p w:rsidR="00275508" w:rsidRDefault="00F15959" w:rsidP="000B535C">
      <w:pPr>
        <w:pStyle w:val="Ttulo2"/>
        <w:numPr>
          <w:ilvl w:val="1"/>
          <w:numId w:val="27"/>
        </w:numPr>
        <w:jc w:val="both"/>
        <w:rPr>
          <w:rFonts w:ascii="Arial" w:hAnsi="Arial" w:cs="Arial"/>
          <w:bCs w:val="0"/>
          <w:i w:val="0"/>
          <w:iCs w:val="0"/>
          <w:color w:val="auto"/>
          <w:sz w:val="24"/>
          <w:szCs w:val="24"/>
        </w:rPr>
      </w:pPr>
      <w:bookmarkStart w:id="452" w:name="_Toc231074023"/>
      <w:bookmarkStart w:id="453" w:name="_Toc231074624"/>
      <w:r w:rsidRPr="00927B55">
        <w:rPr>
          <w:rFonts w:ascii="Arial" w:hAnsi="Arial" w:cs="Arial"/>
          <w:bCs w:val="0"/>
          <w:i w:val="0"/>
          <w:iCs w:val="0"/>
          <w:color w:val="auto"/>
          <w:sz w:val="24"/>
          <w:szCs w:val="24"/>
        </w:rPr>
        <w:lastRenderedPageBreak/>
        <w:t xml:space="preserve"> </w:t>
      </w:r>
      <w:bookmarkStart w:id="454" w:name="_Toc237930469"/>
      <w:r w:rsidR="009C1D2E" w:rsidRPr="00927B55">
        <w:rPr>
          <w:rFonts w:ascii="Arial" w:hAnsi="Arial" w:cs="Arial"/>
          <w:bCs w:val="0"/>
          <w:i w:val="0"/>
          <w:iCs w:val="0"/>
          <w:color w:val="auto"/>
          <w:sz w:val="24"/>
          <w:szCs w:val="24"/>
        </w:rPr>
        <w:t>CONCLUSIONES</w:t>
      </w:r>
      <w:bookmarkEnd w:id="452"/>
      <w:bookmarkEnd w:id="453"/>
      <w:bookmarkEnd w:id="454"/>
    </w:p>
    <w:p w:rsidR="008A619E" w:rsidRPr="008A619E" w:rsidRDefault="008A619E" w:rsidP="000B535C">
      <w:pPr>
        <w:jc w:val="both"/>
      </w:pPr>
    </w:p>
    <w:p w:rsidR="008A619E" w:rsidRPr="008A619E" w:rsidRDefault="008A619E" w:rsidP="000B535C">
      <w:pPr>
        <w:spacing w:line="480" w:lineRule="auto"/>
        <w:jc w:val="both"/>
        <w:rPr>
          <w:color w:val="auto"/>
        </w:rPr>
      </w:pPr>
      <w:r w:rsidRPr="008A619E">
        <w:rPr>
          <w:color w:val="auto"/>
        </w:rPr>
        <w:t>De acuerdo a la información proporcionada por la sociedad anónima auditada que consiste en las declaraciones presentadas al SRI</w:t>
      </w:r>
      <w:r>
        <w:rPr>
          <w:color w:val="auto"/>
        </w:rPr>
        <w:t>,</w:t>
      </w:r>
      <w:r w:rsidRPr="008A619E">
        <w:rPr>
          <w:color w:val="auto"/>
        </w:rPr>
        <w:t xml:space="preserve"> correspondiente al p</w:t>
      </w:r>
      <w:r w:rsidRPr="008A619E">
        <w:rPr>
          <w:color w:val="auto"/>
        </w:rPr>
        <w:t>e</w:t>
      </w:r>
      <w:r w:rsidRPr="008A619E">
        <w:rPr>
          <w:color w:val="auto"/>
        </w:rPr>
        <w:t xml:space="preserve">riodo </w:t>
      </w:r>
      <w:r w:rsidRPr="003A043F">
        <w:rPr>
          <w:b/>
          <w:color w:val="auto"/>
        </w:rPr>
        <w:t>2008</w:t>
      </w:r>
      <w:r>
        <w:rPr>
          <w:color w:val="auto"/>
        </w:rPr>
        <w:t>,</w:t>
      </w:r>
      <w:r w:rsidRPr="008A619E">
        <w:rPr>
          <w:color w:val="auto"/>
        </w:rPr>
        <w:t xml:space="preserve"> de los </w:t>
      </w:r>
      <w:r>
        <w:rPr>
          <w:color w:val="auto"/>
        </w:rPr>
        <w:t xml:space="preserve">siguientes </w:t>
      </w:r>
      <w:r w:rsidRPr="008A619E">
        <w:rPr>
          <w:color w:val="auto"/>
        </w:rPr>
        <w:t>formularios</w:t>
      </w:r>
      <w:r>
        <w:rPr>
          <w:color w:val="auto"/>
        </w:rPr>
        <w:t>:</w:t>
      </w:r>
      <w:r w:rsidRPr="008A619E">
        <w:rPr>
          <w:color w:val="auto"/>
        </w:rPr>
        <w:t xml:space="preserve"> </w:t>
      </w:r>
      <w:r w:rsidRPr="003A043F">
        <w:rPr>
          <w:b/>
          <w:color w:val="auto"/>
        </w:rPr>
        <w:t>101</w:t>
      </w:r>
      <w:r w:rsidRPr="008A619E">
        <w:rPr>
          <w:color w:val="auto"/>
        </w:rPr>
        <w:t xml:space="preserve"> “Impuesto a la renta-sociedades”, </w:t>
      </w:r>
      <w:r w:rsidRPr="003A043F">
        <w:rPr>
          <w:b/>
          <w:color w:val="auto"/>
        </w:rPr>
        <w:t>103</w:t>
      </w:r>
      <w:r w:rsidRPr="008A619E">
        <w:rPr>
          <w:color w:val="auto"/>
        </w:rPr>
        <w:t xml:space="preserve"> “Retenciones de la fuente del Impuesto a la renta”, </w:t>
      </w:r>
      <w:r w:rsidRPr="003A043F">
        <w:rPr>
          <w:b/>
          <w:color w:val="auto"/>
        </w:rPr>
        <w:t>104</w:t>
      </w:r>
      <w:r w:rsidRPr="008A619E">
        <w:rPr>
          <w:color w:val="auto"/>
        </w:rPr>
        <w:t xml:space="preserve"> “Impuesto al v</w:t>
      </w:r>
      <w:r w:rsidRPr="008A619E">
        <w:rPr>
          <w:color w:val="auto"/>
        </w:rPr>
        <w:t>a</w:t>
      </w:r>
      <w:r w:rsidRPr="008A619E">
        <w:rPr>
          <w:color w:val="auto"/>
        </w:rPr>
        <w:t xml:space="preserve">lor agregado”, anexos </w:t>
      </w:r>
      <w:r w:rsidRPr="003A043F">
        <w:rPr>
          <w:b/>
          <w:color w:val="auto"/>
        </w:rPr>
        <w:t>REOC</w:t>
      </w:r>
      <w:r w:rsidRPr="008A619E">
        <w:rPr>
          <w:color w:val="auto"/>
        </w:rPr>
        <w:t>, Balance General, Estado de resultados y mayor co</w:t>
      </w:r>
      <w:r w:rsidRPr="008A619E">
        <w:rPr>
          <w:color w:val="auto"/>
        </w:rPr>
        <w:t>n</w:t>
      </w:r>
      <w:r w:rsidRPr="008A619E">
        <w:rPr>
          <w:color w:val="auto"/>
        </w:rPr>
        <w:t>table</w:t>
      </w:r>
      <w:r>
        <w:rPr>
          <w:color w:val="auto"/>
        </w:rPr>
        <w:t>; se concluye lo siguiente:</w:t>
      </w:r>
    </w:p>
    <w:p w:rsidR="00275508" w:rsidRPr="00A95A3D" w:rsidRDefault="00275508" w:rsidP="000B535C">
      <w:pPr>
        <w:jc w:val="both"/>
        <w:rPr>
          <w:color w:val="auto"/>
          <w:lang w:val="es-AR"/>
        </w:rPr>
      </w:pPr>
    </w:p>
    <w:p w:rsidR="00927B55" w:rsidRPr="00275533" w:rsidRDefault="00927B55" w:rsidP="000B535C">
      <w:pPr>
        <w:numPr>
          <w:ilvl w:val="0"/>
          <w:numId w:val="28"/>
        </w:numPr>
        <w:spacing w:line="480" w:lineRule="auto"/>
        <w:jc w:val="both"/>
        <w:rPr>
          <w:color w:val="auto"/>
        </w:rPr>
      </w:pPr>
      <w:r w:rsidRPr="00275533">
        <w:rPr>
          <w:color w:val="auto"/>
        </w:rPr>
        <w:t>Las declaraciones entre los formularios</w:t>
      </w:r>
      <w:r>
        <w:rPr>
          <w:color w:val="auto"/>
        </w:rPr>
        <w:t>, mayor contable</w:t>
      </w:r>
      <w:r w:rsidRPr="00275533">
        <w:rPr>
          <w:color w:val="auto"/>
        </w:rPr>
        <w:t xml:space="preserve"> y  el anexo REOC, que son presentados al SRI, difieren en trece cuentas cont</w:t>
      </w:r>
      <w:r w:rsidRPr="00275533">
        <w:rPr>
          <w:color w:val="auto"/>
        </w:rPr>
        <w:t>a</w:t>
      </w:r>
      <w:r w:rsidRPr="00275533">
        <w:rPr>
          <w:color w:val="auto"/>
        </w:rPr>
        <w:t xml:space="preserve">bles; las cuales </w:t>
      </w:r>
      <w:r>
        <w:rPr>
          <w:color w:val="auto"/>
        </w:rPr>
        <w:t>se detallan a continuación</w:t>
      </w:r>
      <w:r w:rsidRPr="00275533">
        <w:rPr>
          <w:color w:val="auto"/>
        </w:rPr>
        <w:t>:</w:t>
      </w:r>
    </w:p>
    <w:p w:rsidR="00927B55" w:rsidRDefault="00927B55" w:rsidP="000B535C">
      <w:pPr>
        <w:numPr>
          <w:ilvl w:val="0"/>
          <w:numId w:val="33"/>
        </w:numPr>
        <w:spacing w:line="480" w:lineRule="auto"/>
        <w:jc w:val="both"/>
        <w:rPr>
          <w:color w:val="auto"/>
        </w:rPr>
      </w:pPr>
      <w:r>
        <w:rPr>
          <w:color w:val="auto"/>
        </w:rPr>
        <w:t>Los g</w:t>
      </w:r>
      <w:r w:rsidRPr="00275533">
        <w:rPr>
          <w:color w:val="auto"/>
        </w:rPr>
        <w:t xml:space="preserve">astos de movilización y transporte </w:t>
      </w:r>
      <w:r>
        <w:rPr>
          <w:color w:val="auto"/>
        </w:rPr>
        <w:t>r</w:t>
      </w:r>
      <w:r>
        <w:rPr>
          <w:color w:val="auto"/>
        </w:rPr>
        <w:t>e</w:t>
      </w:r>
      <w:r>
        <w:rPr>
          <w:color w:val="auto"/>
        </w:rPr>
        <w:t xml:space="preserve">gistrados en el mayor contable son de $4,861.95; mientras que los declarados en los formularios 103 y anexo REOC es $30,207.17 </w:t>
      </w:r>
    </w:p>
    <w:p w:rsidR="00320CF9" w:rsidRPr="00275533" w:rsidRDefault="00320CF9" w:rsidP="000B535C">
      <w:pPr>
        <w:spacing w:line="480" w:lineRule="auto"/>
        <w:ind w:left="1080"/>
        <w:jc w:val="both"/>
        <w:rPr>
          <w:color w:val="auto"/>
        </w:rPr>
      </w:pPr>
    </w:p>
    <w:p w:rsidR="00927B55" w:rsidRDefault="00927B55" w:rsidP="000B535C">
      <w:pPr>
        <w:numPr>
          <w:ilvl w:val="0"/>
          <w:numId w:val="33"/>
        </w:numPr>
        <w:spacing w:line="480" w:lineRule="auto"/>
        <w:jc w:val="both"/>
        <w:rPr>
          <w:color w:val="auto"/>
        </w:rPr>
      </w:pPr>
      <w:r>
        <w:rPr>
          <w:color w:val="auto"/>
        </w:rPr>
        <w:t>Los suministros de o</w:t>
      </w:r>
      <w:r w:rsidRPr="00275533">
        <w:rPr>
          <w:color w:val="auto"/>
        </w:rPr>
        <w:t>ficina</w:t>
      </w:r>
      <w:r>
        <w:rPr>
          <w:color w:val="auto"/>
        </w:rPr>
        <w:t xml:space="preserve"> registrados y declarados en el mayor contable y formulario 101 respectivamente son de $2,079.35; a pesar de que lo declarado en el formulario 103 es de $66,793.82 y en el anexo REOC $71,543.65.</w:t>
      </w:r>
    </w:p>
    <w:p w:rsidR="00320CF9" w:rsidRDefault="00320CF9" w:rsidP="000B535C">
      <w:pPr>
        <w:spacing w:line="480" w:lineRule="auto"/>
        <w:jc w:val="both"/>
        <w:rPr>
          <w:color w:val="auto"/>
        </w:rPr>
      </w:pPr>
    </w:p>
    <w:p w:rsidR="00320CF9" w:rsidRDefault="00320CF9" w:rsidP="000B535C">
      <w:pPr>
        <w:spacing w:line="480" w:lineRule="auto"/>
        <w:ind w:left="1080"/>
        <w:jc w:val="both"/>
        <w:rPr>
          <w:color w:val="auto"/>
        </w:rPr>
      </w:pPr>
    </w:p>
    <w:p w:rsidR="00927B55" w:rsidRDefault="00927B55" w:rsidP="000B535C">
      <w:pPr>
        <w:numPr>
          <w:ilvl w:val="0"/>
          <w:numId w:val="33"/>
        </w:numPr>
        <w:spacing w:line="480" w:lineRule="auto"/>
        <w:jc w:val="both"/>
        <w:rPr>
          <w:color w:val="auto"/>
        </w:rPr>
      </w:pPr>
      <w:r>
        <w:rPr>
          <w:color w:val="auto"/>
        </w:rPr>
        <w:lastRenderedPageBreak/>
        <w:t>Los gastos de sueldos según lo registrado en el mayor contable son de $149,132.51; mientras que lo declarado en el formulario 101 es $174,237.39 y en el formulario 103 por $150,454.24</w:t>
      </w:r>
    </w:p>
    <w:p w:rsidR="00320CF9" w:rsidRPr="00275533" w:rsidRDefault="00320CF9" w:rsidP="000B535C">
      <w:pPr>
        <w:spacing w:line="480" w:lineRule="auto"/>
        <w:ind w:left="1080"/>
        <w:jc w:val="both"/>
        <w:rPr>
          <w:color w:val="auto"/>
        </w:rPr>
      </w:pPr>
    </w:p>
    <w:p w:rsidR="00927B55" w:rsidRDefault="00927B55" w:rsidP="000B535C">
      <w:pPr>
        <w:numPr>
          <w:ilvl w:val="0"/>
          <w:numId w:val="33"/>
        </w:numPr>
        <w:spacing w:line="480" w:lineRule="auto"/>
        <w:jc w:val="both"/>
        <w:rPr>
          <w:color w:val="auto"/>
        </w:rPr>
      </w:pPr>
      <w:r>
        <w:rPr>
          <w:color w:val="auto"/>
        </w:rPr>
        <w:t>Los a</w:t>
      </w:r>
      <w:r w:rsidRPr="00275533">
        <w:rPr>
          <w:color w:val="auto"/>
        </w:rPr>
        <w:t xml:space="preserve">portes </w:t>
      </w:r>
      <w:r>
        <w:rPr>
          <w:color w:val="auto"/>
        </w:rPr>
        <w:t>p</w:t>
      </w:r>
      <w:r w:rsidRPr="00275533">
        <w:rPr>
          <w:color w:val="auto"/>
        </w:rPr>
        <w:t>atronales</w:t>
      </w:r>
      <w:r>
        <w:rPr>
          <w:color w:val="auto"/>
        </w:rPr>
        <w:t xml:space="preserve"> registrados en el mayor contable son de $21,841.07; mientras que en el formulario 101 es de $35,044.47</w:t>
      </w:r>
    </w:p>
    <w:p w:rsidR="00320CF9" w:rsidRPr="00275533" w:rsidRDefault="00320CF9" w:rsidP="000B535C">
      <w:pPr>
        <w:spacing w:line="480" w:lineRule="auto"/>
        <w:jc w:val="both"/>
        <w:rPr>
          <w:color w:val="auto"/>
        </w:rPr>
      </w:pPr>
    </w:p>
    <w:p w:rsidR="00320CF9" w:rsidRDefault="00927B55" w:rsidP="000B535C">
      <w:pPr>
        <w:numPr>
          <w:ilvl w:val="0"/>
          <w:numId w:val="33"/>
        </w:numPr>
        <w:spacing w:line="480" w:lineRule="auto"/>
        <w:jc w:val="both"/>
        <w:rPr>
          <w:color w:val="auto"/>
        </w:rPr>
      </w:pPr>
      <w:r>
        <w:rPr>
          <w:color w:val="auto"/>
        </w:rPr>
        <w:t>Los gastos de s</w:t>
      </w:r>
      <w:r w:rsidRPr="00275533">
        <w:rPr>
          <w:color w:val="auto"/>
        </w:rPr>
        <w:t>eguros</w:t>
      </w:r>
      <w:r>
        <w:rPr>
          <w:color w:val="auto"/>
        </w:rPr>
        <w:t xml:space="preserve"> registrados y declarados en el mayor contable y en el formulario 101 son de $16,626.66; mientras que lo declarado en el formulario 103 es de $1,603.45.</w:t>
      </w:r>
    </w:p>
    <w:p w:rsidR="00320CF9" w:rsidRPr="00275533" w:rsidRDefault="00320CF9" w:rsidP="000B535C">
      <w:pPr>
        <w:spacing w:line="480" w:lineRule="auto"/>
        <w:ind w:left="1080"/>
        <w:jc w:val="both"/>
        <w:rPr>
          <w:color w:val="auto"/>
        </w:rPr>
      </w:pPr>
    </w:p>
    <w:p w:rsidR="00927B55" w:rsidRDefault="00927B55" w:rsidP="000B535C">
      <w:pPr>
        <w:numPr>
          <w:ilvl w:val="0"/>
          <w:numId w:val="33"/>
        </w:numPr>
        <w:spacing w:line="480" w:lineRule="auto"/>
        <w:jc w:val="both"/>
        <w:rPr>
          <w:color w:val="auto"/>
        </w:rPr>
      </w:pPr>
      <w:r>
        <w:rPr>
          <w:color w:val="auto"/>
        </w:rPr>
        <w:t xml:space="preserve">Los gastos de honorarios </w:t>
      </w:r>
      <w:r w:rsidRPr="00275533">
        <w:rPr>
          <w:color w:val="auto"/>
        </w:rPr>
        <w:t>profesionales</w:t>
      </w:r>
      <w:r>
        <w:rPr>
          <w:color w:val="auto"/>
        </w:rPr>
        <w:t xml:space="preserve"> registrados en el mayor contable son de $46,807.68; mientras que lo declarado en el formulario 101 es de $15,652.51 y en los formularios 103 y anexo REOC  son de $6,199.18.</w:t>
      </w:r>
    </w:p>
    <w:p w:rsidR="00320CF9" w:rsidRPr="00275533" w:rsidRDefault="00320CF9" w:rsidP="000B535C">
      <w:pPr>
        <w:spacing w:line="480" w:lineRule="auto"/>
        <w:jc w:val="both"/>
        <w:rPr>
          <w:color w:val="auto"/>
        </w:rPr>
      </w:pPr>
    </w:p>
    <w:p w:rsidR="00927B55" w:rsidRDefault="00927B55" w:rsidP="000B535C">
      <w:pPr>
        <w:numPr>
          <w:ilvl w:val="0"/>
          <w:numId w:val="33"/>
        </w:numPr>
        <w:spacing w:line="480" w:lineRule="auto"/>
        <w:jc w:val="both"/>
        <w:rPr>
          <w:color w:val="auto"/>
        </w:rPr>
      </w:pPr>
      <w:r>
        <w:rPr>
          <w:color w:val="auto"/>
        </w:rPr>
        <w:t>Los gastos de i</w:t>
      </w:r>
      <w:r w:rsidRPr="00275533">
        <w:rPr>
          <w:color w:val="auto"/>
        </w:rPr>
        <w:t xml:space="preserve">mpuestos </w:t>
      </w:r>
      <w:r>
        <w:rPr>
          <w:color w:val="auto"/>
        </w:rPr>
        <w:t>v</w:t>
      </w:r>
      <w:r w:rsidRPr="00275533">
        <w:rPr>
          <w:color w:val="auto"/>
        </w:rPr>
        <w:t>arios</w:t>
      </w:r>
      <w:r>
        <w:rPr>
          <w:color w:val="auto"/>
        </w:rPr>
        <w:t xml:space="preserve"> registrados en el mayor cont</w:t>
      </w:r>
      <w:r>
        <w:rPr>
          <w:color w:val="auto"/>
        </w:rPr>
        <w:t>a</w:t>
      </w:r>
      <w:r>
        <w:rPr>
          <w:color w:val="auto"/>
        </w:rPr>
        <w:t>ble son de $2,344.23; mientras que lo declarado en el formul</w:t>
      </w:r>
      <w:r>
        <w:rPr>
          <w:color w:val="auto"/>
        </w:rPr>
        <w:t>a</w:t>
      </w:r>
      <w:r>
        <w:rPr>
          <w:color w:val="auto"/>
        </w:rPr>
        <w:t>rio 101 es de $10,926.63.</w:t>
      </w:r>
    </w:p>
    <w:p w:rsidR="00320CF9" w:rsidRPr="00275533" w:rsidRDefault="00320CF9" w:rsidP="000B535C">
      <w:pPr>
        <w:spacing w:line="480" w:lineRule="auto"/>
        <w:ind w:left="1080"/>
        <w:jc w:val="both"/>
        <w:rPr>
          <w:color w:val="auto"/>
        </w:rPr>
      </w:pPr>
    </w:p>
    <w:p w:rsidR="00927B55" w:rsidRDefault="00927B55" w:rsidP="000B535C">
      <w:pPr>
        <w:numPr>
          <w:ilvl w:val="0"/>
          <w:numId w:val="33"/>
        </w:numPr>
        <w:spacing w:line="480" w:lineRule="auto"/>
        <w:jc w:val="both"/>
        <w:rPr>
          <w:color w:val="auto"/>
        </w:rPr>
      </w:pPr>
      <w:r>
        <w:rPr>
          <w:color w:val="auto"/>
        </w:rPr>
        <w:lastRenderedPageBreak/>
        <w:t>Los gastos de m</w:t>
      </w:r>
      <w:r w:rsidRPr="00275533">
        <w:rPr>
          <w:color w:val="auto"/>
        </w:rPr>
        <w:t xml:space="preserve">antenimiento </w:t>
      </w:r>
      <w:r>
        <w:rPr>
          <w:color w:val="auto"/>
        </w:rPr>
        <w:t>del b</w:t>
      </w:r>
      <w:r w:rsidRPr="00275533">
        <w:rPr>
          <w:color w:val="auto"/>
        </w:rPr>
        <w:t xml:space="preserve">uque </w:t>
      </w:r>
      <w:r>
        <w:rPr>
          <w:color w:val="auto"/>
        </w:rPr>
        <w:t>registrados en el mayor contable son de $200,182.00; mientras que lo declarado en el formulario 101 es de $213,046.65</w:t>
      </w:r>
      <w:r w:rsidR="00320CF9">
        <w:rPr>
          <w:color w:val="auto"/>
        </w:rPr>
        <w:t>.</w:t>
      </w:r>
    </w:p>
    <w:p w:rsidR="00320CF9" w:rsidRPr="00275533" w:rsidRDefault="00320CF9" w:rsidP="000B535C">
      <w:pPr>
        <w:spacing w:line="480" w:lineRule="auto"/>
        <w:jc w:val="both"/>
        <w:rPr>
          <w:color w:val="auto"/>
        </w:rPr>
      </w:pPr>
    </w:p>
    <w:p w:rsidR="00927B55" w:rsidRDefault="00927B55" w:rsidP="000B535C">
      <w:pPr>
        <w:numPr>
          <w:ilvl w:val="0"/>
          <w:numId w:val="33"/>
        </w:numPr>
        <w:spacing w:line="480" w:lineRule="auto"/>
        <w:jc w:val="both"/>
        <w:rPr>
          <w:color w:val="auto"/>
        </w:rPr>
      </w:pPr>
      <w:r>
        <w:rPr>
          <w:color w:val="auto"/>
        </w:rPr>
        <w:t>Dentro de la información proporcionada por la sociedad anón</w:t>
      </w:r>
      <w:r>
        <w:rPr>
          <w:color w:val="auto"/>
        </w:rPr>
        <w:t>i</w:t>
      </w:r>
      <w:r>
        <w:rPr>
          <w:color w:val="auto"/>
        </w:rPr>
        <w:t>ma no se encontró el mayor contable correspondientes a las cuentas de:</w:t>
      </w:r>
    </w:p>
    <w:p w:rsidR="00927B55" w:rsidRPr="00275533" w:rsidRDefault="00927B55" w:rsidP="000B535C">
      <w:pPr>
        <w:numPr>
          <w:ilvl w:val="0"/>
          <w:numId w:val="34"/>
        </w:numPr>
        <w:spacing w:line="480" w:lineRule="auto"/>
        <w:jc w:val="both"/>
        <w:rPr>
          <w:color w:val="auto"/>
        </w:rPr>
      </w:pPr>
      <w:r>
        <w:rPr>
          <w:color w:val="auto"/>
        </w:rPr>
        <w:t>Gastos de l</w:t>
      </w:r>
      <w:r w:rsidRPr="00275533">
        <w:rPr>
          <w:color w:val="auto"/>
        </w:rPr>
        <w:t>ubrica</w:t>
      </w:r>
      <w:r w:rsidRPr="00275533">
        <w:rPr>
          <w:color w:val="auto"/>
        </w:rPr>
        <w:t>n</w:t>
      </w:r>
      <w:r w:rsidRPr="00275533">
        <w:rPr>
          <w:color w:val="auto"/>
        </w:rPr>
        <w:t>tes</w:t>
      </w:r>
    </w:p>
    <w:p w:rsidR="00927B55" w:rsidRPr="00275533" w:rsidRDefault="00927B55" w:rsidP="000B535C">
      <w:pPr>
        <w:numPr>
          <w:ilvl w:val="0"/>
          <w:numId w:val="35"/>
        </w:numPr>
        <w:spacing w:line="480" w:lineRule="auto"/>
        <w:jc w:val="both"/>
        <w:rPr>
          <w:color w:val="auto"/>
        </w:rPr>
      </w:pPr>
      <w:r w:rsidRPr="00275533">
        <w:rPr>
          <w:color w:val="auto"/>
        </w:rPr>
        <w:t xml:space="preserve">Gastos - Pagos por otros bienes </w:t>
      </w:r>
    </w:p>
    <w:p w:rsidR="00927B55" w:rsidRPr="00275533" w:rsidRDefault="00927B55" w:rsidP="000B535C">
      <w:pPr>
        <w:numPr>
          <w:ilvl w:val="0"/>
          <w:numId w:val="35"/>
        </w:numPr>
        <w:spacing w:line="480" w:lineRule="auto"/>
        <w:jc w:val="both"/>
        <w:rPr>
          <w:color w:val="auto"/>
        </w:rPr>
      </w:pPr>
      <w:r w:rsidRPr="00275533">
        <w:rPr>
          <w:color w:val="auto"/>
        </w:rPr>
        <w:t xml:space="preserve">Repuestos y Herramientas </w:t>
      </w:r>
    </w:p>
    <w:p w:rsidR="00927B55" w:rsidRDefault="00927B55" w:rsidP="000B535C">
      <w:pPr>
        <w:numPr>
          <w:ilvl w:val="0"/>
          <w:numId w:val="35"/>
        </w:numPr>
        <w:spacing w:line="480" w:lineRule="auto"/>
        <w:jc w:val="both"/>
        <w:rPr>
          <w:color w:val="auto"/>
        </w:rPr>
      </w:pPr>
      <w:r w:rsidRPr="00275533">
        <w:rPr>
          <w:color w:val="auto"/>
        </w:rPr>
        <w:t>Otros Servicios</w:t>
      </w:r>
    </w:p>
    <w:p w:rsidR="00927B55" w:rsidRPr="00275533" w:rsidRDefault="00927B55" w:rsidP="000B535C">
      <w:pPr>
        <w:spacing w:line="480" w:lineRule="auto"/>
        <w:ind w:left="1416"/>
        <w:jc w:val="both"/>
        <w:rPr>
          <w:color w:val="auto"/>
        </w:rPr>
      </w:pPr>
      <w:r>
        <w:rPr>
          <w:color w:val="auto"/>
        </w:rPr>
        <w:t xml:space="preserve">Sin embargo los dos primeros mencionados fueron declarados en el formulario 101 por el valor de $20,155.64 y $339,765.57 respectivamente; y los gastos restantes fueron declarados en el formulario 103 por $79,805.17 y $125,389.33 </w:t>
      </w:r>
      <w:r w:rsidR="00917B67">
        <w:rPr>
          <w:color w:val="auto"/>
        </w:rPr>
        <w:t>respectivamente</w:t>
      </w:r>
      <w:r>
        <w:rPr>
          <w:color w:val="auto"/>
        </w:rPr>
        <w:t>, así mismo en el anexo REOC por $95,211.08 y $129,571.27 respect</w:t>
      </w:r>
      <w:r>
        <w:rPr>
          <w:color w:val="auto"/>
        </w:rPr>
        <w:t>i</w:t>
      </w:r>
      <w:r>
        <w:rPr>
          <w:color w:val="auto"/>
        </w:rPr>
        <w:t>vamente.</w:t>
      </w:r>
    </w:p>
    <w:p w:rsidR="00927B55" w:rsidRPr="007A7C0F" w:rsidRDefault="00927B55" w:rsidP="000B535C">
      <w:pPr>
        <w:spacing w:line="480" w:lineRule="auto"/>
        <w:jc w:val="both"/>
        <w:rPr>
          <w:color w:val="auto"/>
        </w:rPr>
      </w:pPr>
    </w:p>
    <w:p w:rsidR="00927B55" w:rsidRPr="007A7C0F" w:rsidRDefault="00927B55" w:rsidP="000B535C">
      <w:pPr>
        <w:spacing w:line="480" w:lineRule="auto"/>
        <w:jc w:val="both"/>
        <w:rPr>
          <w:color w:val="auto"/>
        </w:rPr>
      </w:pPr>
      <w:r w:rsidRPr="007A7C0F">
        <w:rPr>
          <w:color w:val="auto"/>
        </w:rPr>
        <w:t>Obteniendo diferencias</w:t>
      </w:r>
      <w:r>
        <w:rPr>
          <w:color w:val="auto"/>
        </w:rPr>
        <w:t xml:space="preserve"> totales</w:t>
      </w:r>
      <w:r w:rsidRPr="007A7C0F">
        <w:rPr>
          <w:color w:val="auto"/>
        </w:rPr>
        <w:t xml:space="preserve"> entre:</w:t>
      </w:r>
    </w:p>
    <w:p w:rsidR="00927B55" w:rsidRDefault="00927B55" w:rsidP="003A043F">
      <w:pPr>
        <w:numPr>
          <w:ilvl w:val="0"/>
          <w:numId w:val="37"/>
        </w:numPr>
        <w:spacing w:line="480" w:lineRule="auto"/>
        <w:jc w:val="both"/>
        <w:rPr>
          <w:color w:val="auto"/>
        </w:rPr>
      </w:pPr>
      <w:r w:rsidRPr="007A7C0F">
        <w:rPr>
          <w:color w:val="auto"/>
        </w:rPr>
        <w:t xml:space="preserve">El mayor contable VS Formulario 101 </w:t>
      </w:r>
      <w:r w:rsidR="00320CF9">
        <w:rPr>
          <w:color w:val="auto"/>
        </w:rPr>
        <w:t xml:space="preserve">por </w:t>
      </w:r>
      <w:r w:rsidRPr="007A7C0F">
        <w:rPr>
          <w:color w:val="auto"/>
        </w:rPr>
        <w:t>un valor de -$20,434.64.</w:t>
      </w:r>
    </w:p>
    <w:p w:rsidR="00927B55" w:rsidRDefault="00927B55" w:rsidP="003A043F">
      <w:pPr>
        <w:numPr>
          <w:ilvl w:val="0"/>
          <w:numId w:val="37"/>
        </w:numPr>
        <w:spacing w:line="480" w:lineRule="auto"/>
        <w:jc w:val="both"/>
        <w:rPr>
          <w:color w:val="auto"/>
        </w:rPr>
      </w:pPr>
      <w:r w:rsidRPr="003A043F">
        <w:rPr>
          <w:color w:val="auto"/>
        </w:rPr>
        <w:t>Mayor contable VS Formulario 103 de  $557,620.53.</w:t>
      </w:r>
    </w:p>
    <w:p w:rsidR="00927B55" w:rsidRPr="003A043F" w:rsidRDefault="00927B55" w:rsidP="003A043F">
      <w:pPr>
        <w:numPr>
          <w:ilvl w:val="0"/>
          <w:numId w:val="37"/>
        </w:numPr>
        <w:spacing w:line="480" w:lineRule="auto"/>
        <w:jc w:val="both"/>
        <w:rPr>
          <w:color w:val="auto"/>
        </w:rPr>
      </w:pPr>
      <w:r w:rsidRPr="003A043F">
        <w:rPr>
          <w:color w:val="auto"/>
        </w:rPr>
        <w:lastRenderedPageBreak/>
        <w:t>Mayor contable VS R</w:t>
      </w:r>
      <w:r w:rsidRPr="003A043F">
        <w:rPr>
          <w:color w:val="auto"/>
        </w:rPr>
        <w:t>E</w:t>
      </w:r>
      <w:r w:rsidRPr="003A043F">
        <w:rPr>
          <w:color w:val="auto"/>
        </w:rPr>
        <w:t xml:space="preserve">OC de </w:t>
      </w:r>
      <w:r w:rsidRPr="003A043F">
        <w:rPr>
          <w:bCs/>
          <w:iCs/>
          <w:color w:val="auto"/>
        </w:rPr>
        <w:t>$ 685,340.54</w:t>
      </w:r>
    </w:p>
    <w:p w:rsidR="00927B55" w:rsidRPr="003A043F" w:rsidRDefault="00927B55" w:rsidP="003A043F">
      <w:pPr>
        <w:numPr>
          <w:ilvl w:val="0"/>
          <w:numId w:val="37"/>
        </w:numPr>
        <w:spacing w:line="480" w:lineRule="auto"/>
        <w:jc w:val="both"/>
        <w:rPr>
          <w:color w:val="auto"/>
        </w:rPr>
      </w:pPr>
      <w:r w:rsidRPr="003A043F">
        <w:rPr>
          <w:bCs/>
          <w:iCs/>
          <w:color w:val="auto"/>
        </w:rPr>
        <w:t xml:space="preserve">Formulario 101 VS Formulario 102 de </w:t>
      </w:r>
      <w:r w:rsidRPr="003A043F">
        <w:rPr>
          <w:bCs/>
          <w:color w:val="auto"/>
        </w:rPr>
        <w:t>$ 578,055.17</w:t>
      </w:r>
    </w:p>
    <w:p w:rsidR="003A043F" w:rsidRDefault="00927B55" w:rsidP="003A043F">
      <w:pPr>
        <w:numPr>
          <w:ilvl w:val="0"/>
          <w:numId w:val="37"/>
        </w:numPr>
        <w:spacing w:line="480" w:lineRule="auto"/>
        <w:jc w:val="both"/>
        <w:rPr>
          <w:color w:val="auto"/>
        </w:rPr>
      </w:pPr>
      <w:r w:rsidRPr="003A043F">
        <w:rPr>
          <w:bCs/>
          <w:iCs/>
          <w:color w:val="auto"/>
        </w:rPr>
        <w:t xml:space="preserve">Formulario 101 VS REOC de </w:t>
      </w:r>
      <w:r w:rsidRPr="003A043F">
        <w:rPr>
          <w:bCs/>
          <w:color w:val="auto"/>
        </w:rPr>
        <w:t>$ 705,775.18</w:t>
      </w:r>
    </w:p>
    <w:p w:rsidR="00927B55" w:rsidRPr="003A043F" w:rsidRDefault="00927B55" w:rsidP="003A043F">
      <w:pPr>
        <w:numPr>
          <w:ilvl w:val="0"/>
          <w:numId w:val="37"/>
        </w:numPr>
        <w:spacing w:line="480" w:lineRule="auto"/>
        <w:jc w:val="both"/>
        <w:rPr>
          <w:color w:val="auto"/>
        </w:rPr>
      </w:pPr>
      <w:r w:rsidRPr="003A043F">
        <w:rPr>
          <w:bCs/>
          <w:iCs/>
          <w:color w:val="auto"/>
        </w:rPr>
        <w:t xml:space="preserve">Formulario 102 VS REOC de </w:t>
      </w:r>
      <w:r w:rsidRPr="003A043F">
        <w:rPr>
          <w:bCs/>
          <w:color w:val="auto"/>
        </w:rPr>
        <w:t>$ 127,720.01</w:t>
      </w:r>
    </w:p>
    <w:p w:rsidR="00927B55" w:rsidRPr="007A7C0F" w:rsidRDefault="00927B55" w:rsidP="000B535C">
      <w:pPr>
        <w:spacing w:line="480" w:lineRule="auto"/>
        <w:jc w:val="both"/>
        <w:rPr>
          <w:color w:val="auto"/>
        </w:rPr>
      </w:pPr>
    </w:p>
    <w:p w:rsidR="00927B55" w:rsidRPr="00275533" w:rsidRDefault="00927B55" w:rsidP="000B535C">
      <w:pPr>
        <w:numPr>
          <w:ilvl w:val="0"/>
          <w:numId w:val="28"/>
        </w:numPr>
        <w:spacing w:line="480" w:lineRule="auto"/>
        <w:jc w:val="both"/>
        <w:rPr>
          <w:color w:val="auto"/>
        </w:rPr>
      </w:pPr>
      <w:r w:rsidRPr="00275533">
        <w:rPr>
          <w:color w:val="auto"/>
        </w:rPr>
        <w:t>No existe uniformidad en los sueldos que son declarados en el formul</w:t>
      </w:r>
      <w:r w:rsidRPr="00275533">
        <w:rPr>
          <w:color w:val="auto"/>
        </w:rPr>
        <w:t>a</w:t>
      </w:r>
      <w:r w:rsidRPr="00275533">
        <w:rPr>
          <w:color w:val="auto"/>
        </w:rPr>
        <w:t>rios 101 “Declaración de Impuesto a la renta – Sociedades” vs. Los fo</w:t>
      </w:r>
      <w:r w:rsidRPr="00275533">
        <w:rPr>
          <w:color w:val="auto"/>
        </w:rPr>
        <w:t>r</w:t>
      </w:r>
      <w:r w:rsidRPr="00275533">
        <w:rPr>
          <w:color w:val="auto"/>
        </w:rPr>
        <w:t>mularios 103 “Declaraciones de retenciones en la fuente del i</w:t>
      </w:r>
      <w:r w:rsidRPr="00275533">
        <w:rPr>
          <w:color w:val="auto"/>
        </w:rPr>
        <w:t>m</w:t>
      </w:r>
      <w:r w:rsidRPr="00275533">
        <w:rPr>
          <w:color w:val="auto"/>
        </w:rPr>
        <w:t>puesto a la renta” que son declarados de forma mensual en los casilleros que s</w:t>
      </w:r>
      <w:r w:rsidRPr="00275533">
        <w:rPr>
          <w:color w:val="auto"/>
        </w:rPr>
        <w:t>u</w:t>
      </w:r>
      <w:r w:rsidRPr="00275533">
        <w:rPr>
          <w:color w:val="auto"/>
        </w:rPr>
        <w:t>peran y no superan la base imponible existiendo una diferencia $ 23.783,15.</w:t>
      </w:r>
    </w:p>
    <w:p w:rsidR="00927B55" w:rsidRPr="00275533" w:rsidRDefault="00927B55" w:rsidP="000B535C">
      <w:pPr>
        <w:pStyle w:val="Prrafodelista"/>
        <w:jc w:val="both"/>
        <w:rPr>
          <w:rFonts w:ascii="Arial" w:hAnsi="Arial"/>
          <w:color w:val="auto"/>
        </w:rPr>
      </w:pPr>
    </w:p>
    <w:p w:rsidR="00927B55" w:rsidRPr="00275533" w:rsidRDefault="00927B55" w:rsidP="000B535C">
      <w:pPr>
        <w:numPr>
          <w:ilvl w:val="0"/>
          <w:numId w:val="28"/>
        </w:numPr>
        <w:spacing w:line="480" w:lineRule="auto"/>
        <w:jc w:val="both"/>
        <w:rPr>
          <w:color w:val="auto"/>
        </w:rPr>
      </w:pPr>
      <w:r w:rsidRPr="00275533">
        <w:rPr>
          <w:color w:val="auto"/>
        </w:rPr>
        <w:t>En el pago de utilidades del año 2008 se puede evidenciar que a los 19 colaboradores se les pagó $16.762,82 y según Estado de Result</w:t>
      </w:r>
      <w:r w:rsidRPr="00275533">
        <w:rPr>
          <w:color w:val="auto"/>
        </w:rPr>
        <w:t>a</w:t>
      </w:r>
      <w:r w:rsidRPr="00275533">
        <w:rPr>
          <w:color w:val="auto"/>
        </w:rPr>
        <w:t xml:space="preserve">dos el cálculo correspondiente al 15% de utilidades es de $16.802,84 dando una </w:t>
      </w:r>
      <w:r w:rsidRPr="00275533">
        <w:rPr>
          <w:b/>
          <w:color w:val="auto"/>
        </w:rPr>
        <w:t>dif</w:t>
      </w:r>
      <w:r w:rsidRPr="00275533">
        <w:rPr>
          <w:b/>
          <w:color w:val="auto"/>
        </w:rPr>
        <w:t>e</w:t>
      </w:r>
      <w:r w:rsidRPr="00275533">
        <w:rPr>
          <w:b/>
          <w:color w:val="auto"/>
        </w:rPr>
        <w:t>rencia $40,02</w:t>
      </w:r>
      <w:r w:rsidRPr="00275533">
        <w:rPr>
          <w:color w:val="auto"/>
        </w:rPr>
        <w:t>.</w:t>
      </w:r>
    </w:p>
    <w:p w:rsidR="00927B55" w:rsidRPr="00275533" w:rsidRDefault="00927B55" w:rsidP="000B535C">
      <w:pPr>
        <w:spacing w:line="480" w:lineRule="auto"/>
        <w:jc w:val="both"/>
        <w:rPr>
          <w:color w:val="auto"/>
        </w:rPr>
      </w:pPr>
    </w:p>
    <w:p w:rsidR="00927B55" w:rsidRPr="00275533" w:rsidRDefault="00927B55" w:rsidP="000B535C">
      <w:pPr>
        <w:numPr>
          <w:ilvl w:val="0"/>
          <w:numId w:val="28"/>
        </w:numPr>
        <w:spacing w:line="480" w:lineRule="auto"/>
        <w:jc w:val="both"/>
        <w:rPr>
          <w:color w:val="auto"/>
        </w:rPr>
      </w:pPr>
      <w:r w:rsidRPr="00275533">
        <w:rPr>
          <w:color w:val="auto"/>
        </w:rPr>
        <w:t>No se está considerando depreciar a ningún activo de la empresa e</w:t>
      </w:r>
      <w:r w:rsidRPr="00275533">
        <w:rPr>
          <w:color w:val="auto"/>
        </w:rPr>
        <w:t>x</w:t>
      </w:r>
      <w:r w:rsidRPr="00275533">
        <w:rPr>
          <w:color w:val="auto"/>
        </w:rPr>
        <w:t>ceptuando el del buque.</w:t>
      </w:r>
    </w:p>
    <w:p w:rsidR="00927B55" w:rsidRPr="00275533" w:rsidRDefault="00927B55" w:rsidP="000B535C">
      <w:pPr>
        <w:pStyle w:val="Prrafodelista"/>
        <w:jc w:val="both"/>
        <w:rPr>
          <w:rFonts w:ascii="Arial" w:hAnsi="Arial"/>
          <w:color w:val="auto"/>
        </w:rPr>
      </w:pPr>
    </w:p>
    <w:p w:rsidR="00927B55" w:rsidRPr="00275533" w:rsidRDefault="00927B55" w:rsidP="000B535C">
      <w:pPr>
        <w:numPr>
          <w:ilvl w:val="0"/>
          <w:numId w:val="28"/>
        </w:numPr>
        <w:spacing w:line="480" w:lineRule="auto"/>
        <w:jc w:val="both"/>
        <w:rPr>
          <w:color w:val="auto"/>
        </w:rPr>
      </w:pPr>
      <w:r w:rsidRPr="00275533">
        <w:rPr>
          <w:color w:val="auto"/>
        </w:rPr>
        <w:t xml:space="preserve">La depreciación del buque es del </w:t>
      </w:r>
      <w:r>
        <w:rPr>
          <w:color w:val="auto"/>
        </w:rPr>
        <w:t>5.12</w:t>
      </w:r>
      <w:r w:rsidRPr="00275533">
        <w:rPr>
          <w:color w:val="auto"/>
        </w:rPr>
        <w:t>% anual aproximadamente, qu</w:t>
      </w:r>
      <w:r w:rsidRPr="00275533">
        <w:rPr>
          <w:color w:val="auto"/>
        </w:rPr>
        <w:t>e</w:t>
      </w:r>
      <w:r w:rsidRPr="00275533">
        <w:rPr>
          <w:color w:val="auto"/>
        </w:rPr>
        <w:t xml:space="preserve">dando como gasto no deducible según menciona la ley el </w:t>
      </w:r>
      <w:r>
        <w:rPr>
          <w:color w:val="auto"/>
        </w:rPr>
        <w:t>0.12</w:t>
      </w:r>
      <w:r w:rsidRPr="00275533">
        <w:rPr>
          <w:color w:val="auto"/>
        </w:rPr>
        <w:t>% ya que reconoce su depreciación al 5% anual</w:t>
      </w:r>
      <w:r>
        <w:rPr>
          <w:color w:val="auto"/>
        </w:rPr>
        <w:t>,</w:t>
      </w:r>
      <w:r w:rsidRPr="00275533">
        <w:rPr>
          <w:color w:val="auto"/>
        </w:rPr>
        <w:t xml:space="preserve"> </w:t>
      </w:r>
      <w:r>
        <w:rPr>
          <w:color w:val="auto"/>
        </w:rPr>
        <w:t>e</w:t>
      </w:r>
      <w:r w:rsidRPr="00275533">
        <w:rPr>
          <w:color w:val="auto"/>
        </w:rPr>
        <w:t xml:space="preserve">s decir </w:t>
      </w:r>
      <w:r>
        <w:rPr>
          <w:color w:val="auto"/>
        </w:rPr>
        <w:t>que el</w:t>
      </w:r>
      <w:r w:rsidRPr="00275533">
        <w:rPr>
          <w:color w:val="auto"/>
        </w:rPr>
        <w:t xml:space="preserve"> </w:t>
      </w:r>
      <w:r>
        <w:rPr>
          <w:color w:val="auto"/>
        </w:rPr>
        <w:t xml:space="preserve">máximo a </w:t>
      </w:r>
      <w:r w:rsidRPr="00275533">
        <w:rPr>
          <w:color w:val="auto"/>
        </w:rPr>
        <w:t>depr</w:t>
      </w:r>
      <w:r w:rsidRPr="00275533">
        <w:rPr>
          <w:color w:val="auto"/>
        </w:rPr>
        <w:t>e</w:t>
      </w:r>
      <w:r w:rsidRPr="00275533">
        <w:rPr>
          <w:color w:val="auto"/>
        </w:rPr>
        <w:lastRenderedPageBreak/>
        <w:t xml:space="preserve">ciar es de $55,000.00; </w:t>
      </w:r>
      <w:r>
        <w:rPr>
          <w:color w:val="auto"/>
        </w:rPr>
        <w:t>quedando como</w:t>
      </w:r>
      <w:r w:rsidRPr="00275533">
        <w:rPr>
          <w:color w:val="auto"/>
        </w:rPr>
        <w:t xml:space="preserve"> gasto </w:t>
      </w:r>
      <w:r>
        <w:rPr>
          <w:color w:val="auto"/>
        </w:rPr>
        <w:t xml:space="preserve">no </w:t>
      </w:r>
      <w:r w:rsidRPr="00275533">
        <w:rPr>
          <w:color w:val="auto"/>
        </w:rPr>
        <w:t>deducible e</w:t>
      </w:r>
      <w:r>
        <w:rPr>
          <w:color w:val="auto"/>
        </w:rPr>
        <w:t>l valor</w:t>
      </w:r>
      <w:r w:rsidRPr="00275533">
        <w:rPr>
          <w:color w:val="auto"/>
        </w:rPr>
        <w:t xml:space="preserve"> de</w:t>
      </w:r>
      <w:r>
        <w:rPr>
          <w:color w:val="auto"/>
        </w:rPr>
        <w:t xml:space="preserve"> $</w:t>
      </w:r>
      <w:r w:rsidR="00320CF9">
        <w:rPr>
          <w:color w:val="auto"/>
        </w:rPr>
        <w:t>1267.33</w:t>
      </w:r>
      <w:r w:rsidRPr="00275533">
        <w:rPr>
          <w:color w:val="auto"/>
        </w:rPr>
        <w:t>.</w:t>
      </w:r>
    </w:p>
    <w:p w:rsidR="00927B55" w:rsidRPr="00275533" w:rsidRDefault="00927B55" w:rsidP="000B535C">
      <w:pPr>
        <w:spacing w:line="480" w:lineRule="auto"/>
        <w:ind w:left="720"/>
        <w:jc w:val="both"/>
        <w:rPr>
          <w:color w:val="auto"/>
        </w:rPr>
      </w:pPr>
    </w:p>
    <w:p w:rsidR="00927B55" w:rsidRPr="00275533" w:rsidRDefault="00927B55" w:rsidP="000B535C">
      <w:pPr>
        <w:numPr>
          <w:ilvl w:val="0"/>
          <w:numId w:val="28"/>
        </w:numPr>
        <w:spacing w:line="480" w:lineRule="auto"/>
        <w:jc w:val="both"/>
        <w:rPr>
          <w:color w:val="auto"/>
        </w:rPr>
      </w:pPr>
      <w:r w:rsidRPr="00275533">
        <w:rPr>
          <w:color w:val="auto"/>
        </w:rPr>
        <w:t>Existen inconsistencias en los registros de los sueldos y el n</w:t>
      </w:r>
      <w:r w:rsidRPr="00275533">
        <w:rPr>
          <w:color w:val="auto"/>
        </w:rPr>
        <w:t>ú</w:t>
      </w:r>
      <w:r w:rsidRPr="00275533">
        <w:rPr>
          <w:color w:val="auto"/>
        </w:rPr>
        <w:t>mero de empleados, tanto en la “Planilla Consolidada del IESS”, las declaraci</w:t>
      </w:r>
      <w:r w:rsidRPr="00275533">
        <w:rPr>
          <w:color w:val="auto"/>
        </w:rPr>
        <w:t>o</w:t>
      </w:r>
      <w:r w:rsidRPr="00275533">
        <w:rPr>
          <w:color w:val="auto"/>
        </w:rPr>
        <w:t>nes en los formularios y en la nómina de empleados. Tanto así que el gasto de sueldo en los registros de las Planillas Consolidadas del IESS, acumulan un valor total de $153,300.51, mientras que en el Fo</w:t>
      </w:r>
      <w:r w:rsidRPr="00275533">
        <w:rPr>
          <w:color w:val="auto"/>
        </w:rPr>
        <w:t>r</w:t>
      </w:r>
      <w:r w:rsidRPr="00275533">
        <w:rPr>
          <w:color w:val="auto"/>
        </w:rPr>
        <w:t>mulario 103 indica un valor de $150,454.24; y en el formulario 101 se registra un valor de $174,237.39.</w:t>
      </w:r>
    </w:p>
    <w:p w:rsidR="00927B55" w:rsidRPr="00275533" w:rsidRDefault="00927B55" w:rsidP="000B535C">
      <w:pPr>
        <w:spacing w:line="480" w:lineRule="auto"/>
        <w:ind w:left="720"/>
        <w:jc w:val="both"/>
        <w:rPr>
          <w:color w:val="auto"/>
        </w:rPr>
      </w:pPr>
    </w:p>
    <w:p w:rsidR="00927B55" w:rsidRPr="00275533" w:rsidRDefault="00927B55" w:rsidP="000B535C">
      <w:pPr>
        <w:numPr>
          <w:ilvl w:val="0"/>
          <w:numId w:val="28"/>
        </w:numPr>
        <w:spacing w:line="480" w:lineRule="auto"/>
        <w:jc w:val="both"/>
        <w:rPr>
          <w:color w:val="auto"/>
        </w:rPr>
      </w:pPr>
      <w:r w:rsidRPr="00275533">
        <w:rPr>
          <w:color w:val="auto"/>
        </w:rPr>
        <w:t>Existen diferencias entre los meses de Octubre, Noviembre y Dicie</w:t>
      </w:r>
      <w:r w:rsidRPr="00275533">
        <w:rPr>
          <w:color w:val="auto"/>
        </w:rPr>
        <w:t>m</w:t>
      </w:r>
      <w:r w:rsidRPr="00275533">
        <w:rPr>
          <w:color w:val="auto"/>
        </w:rPr>
        <w:t>bre en los registros del rol de pagos vs. las declaraciones del I</w:t>
      </w:r>
      <w:r w:rsidRPr="00275533">
        <w:rPr>
          <w:color w:val="auto"/>
        </w:rPr>
        <w:t>m</w:t>
      </w:r>
      <w:r w:rsidRPr="00275533">
        <w:rPr>
          <w:color w:val="auto"/>
        </w:rPr>
        <w:t xml:space="preserve">puesto a </w:t>
      </w:r>
      <w:smartTag w:uri="urn:schemas-microsoft-com:office:smarttags" w:element="PersonName">
        <w:smartTagPr>
          <w:attr w:name="ProductID" w:val="la Renta"/>
        </w:smartTagPr>
        <w:r w:rsidRPr="00275533">
          <w:rPr>
            <w:color w:val="auto"/>
          </w:rPr>
          <w:t>la Re</w:t>
        </w:r>
        <w:r w:rsidRPr="00275533">
          <w:rPr>
            <w:color w:val="auto"/>
          </w:rPr>
          <w:t>n</w:t>
        </w:r>
        <w:r>
          <w:rPr>
            <w:color w:val="auto"/>
          </w:rPr>
          <w:t>ta</w:t>
        </w:r>
      </w:smartTag>
      <w:r>
        <w:rPr>
          <w:color w:val="auto"/>
        </w:rPr>
        <w:t xml:space="preserve"> quedando una diferencia de $257,93. </w:t>
      </w:r>
    </w:p>
    <w:p w:rsidR="00927B55" w:rsidRPr="00275533" w:rsidRDefault="00927B55" w:rsidP="000B535C">
      <w:pPr>
        <w:pStyle w:val="Prrafodelista"/>
        <w:jc w:val="both"/>
        <w:rPr>
          <w:rFonts w:ascii="Arial" w:hAnsi="Arial"/>
          <w:color w:val="auto"/>
        </w:rPr>
      </w:pPr>
    </w:p>
    <w:p w:rsidR="00927B55" w:rsidRPr="00275533" w:rsidRDefault="00927B55" w:rsidP="000B535C">
      <w:pPr>
        <w:numPr>
          <w:ilvl w:val="0"/>
          <w:numId w:val="28"/>
        </w:numPr>
        <w:spacing w:line="480" w:lineRule="auto"/>
        <w:jc w:val="both"/>
        <w:rPr>
          <w:color w:val="auto"/>
        </w:rPr>
      </w:pPr>
      <w:r w:rsidRPr="00275533">
        <w:rPr>
          <w:color w:val="auto"/>
        </w:rPr>
        <w:t>Los gastos administrativos que están registrados entre el mayor cont</w:t>
      </w:r>
      <w:r w:rsidRPr="00275533">
        <w:rPr>
          <w:color w:val="auto"/>
        </w:rPr>
        <w:t>a</w:t>
      </w:r>
      <w:r w:rsidRPr="00275533">
        <w:rPr>
          <w:color w:val="auto"/>
        </w:rPr>
        <w:t>ble y el Estado de P</w:t>
      </w:r>
      <w:r w:rsidR="000B535C">
        <w:rPr>
          <w:color w:val="auto"/>
        </w:rPr>
        <w:t>é</w:t>
      </w:r>
      <w:r w:rsidRPr="00275533">
        <w:rPr>
          <w:color w:val="auto"/>
        </w:rPr>
        <w:t>rdidas y/o Ganancias tienen una diferencia de $270.00.</w:t>
      </w:r>
    </w:p>
    <w:p w:rsidR="00927B55" w:rsidRPr="00275533" w:rsidRDefault="00927B55" w:rsidP="000B535C">
      <w:pPr>
        <w:pStyle w:val="Prrafodelista"/>
        <w:jc w:val="both"/>
        <w:rPr>
          <w:rFonts w:ascii="Arial" w:hAnsi="Arial"/>
          <w:color w:val="auto"/>
        </w:rPr>
      </w:pPr>
    </w:p>
    <w:p w:rsidR="00927B55" w:rsidRPr="00275533" w:rsidRDefault="00927B55" w:rsidP="000B535C">
      <w:pPr>
        <w:numPr>
          <w:ilvl w:val="0"/>
          <w:numId w:val="28"/>
        </w:numPr>
        <w:spacing w:line="480" w:lineRule="auto"/>
        <w:jc w:val="both"/>
        <w:rPr>
          <w:color w:val="auto"/>
        </w:rPr>
      </w:pPr>
      <w:r w:rsidRPr="00275533">
        <w:rPr>
          <w:color w:val="auto"/>
        </w:rPr>
        <w:t>Los Gastos de Constitución están registrados como activos de la co</w:t>
      </w:r>
      <w:r w:rsidRPr="00275533">
        <w:rPr>
          <w:color w:val="auto"/>
        </w:rPr>
        <w:t>m</w:t>
      </w:r>
      <w:r w:rsidRPr="00275533">
        <w:rPr>
          <w:color w:val="auto"/>
        </w:rPr>
        <w:t>pañía y no como gasto en el Estado de P</w:t>
      </w:r>
      <w:r w:rsidR="000B535C">
        <w:rPr>
          <w:color w:val="auto"/>
        </w:rPr>
        <w:t>é</w:t>
      </w:r>
      <w:r w:rsidRPr="00275533">
        <w:rPr>
          <w:color w:val="auto"/>
        </w:rPr>
        <w:t>rdidas o Gana</w:t>
      </w:r>
      <w:r w:rsidRPr="00275533">
        <w:rPr>
          <w:color w:val="auto"/>
        </w:rPr>
        <w:t>n</w:t>
      </w:r>
      <w:r w:rsidRPr="00275533">
        <w:rPr>
          <w:color w:val="auto"/>
        </w:rPr>
        <w:t>cias.</w:t>
      </w:r>
    </w:p>
    <w:p w:rsidR="002B20C1" w:rsidRDefault="002B20C1" w:rsidP="000B535C">
      <w:pPr>
        <w:spacing w:line="480" w:lineRule="auto"/>
        <w:jc w:val="both"/>
        <w:rPr>
          <w:rFonts w:eastAsia="Calibri"/>
          <w:color w:val="auto"/>
          <w:sz w:val="22"/>
          <w:szCs w:val="22"/>
          <w:lang w:eastAsia="en-US"/>
        </w:rPr>
      </w:pPr>
    </w:p>
    <w:p w:rsidR="00927B55" w:rsidRPr="00A95A3D" w:rsidRDefault="00927B55" w:rsidP="000B535C">
      <w:pPr>
        <w:spacing w:line="480" w:lineRule="auto"/>
        <w:jc w:val="both"/>
        <w:rPr>
          <w:rFonts w:eastAsia="Calibri"/>
          <w:color w:val="auto"/>
          <w:sz w:val="22"/>
          <w:szCs w:val="22"/>
          <w:lang w:eastAsia="en-US"/>
        </w:rPr>
      </w:pPr>
    </w:p>
    <w:p w:rsidR="002B20C1" w:rsidRDefault="00F15959" w:rsidP="000B535C">
      <w:pPr>
        <w:numPr>
          <w:ilvl w:val="1"/>
          <w:numId w:val="27"/>
        </w:numPr>
        <w:spacing w:line="480" w:lineRule="auto"/>
        <w:jc w:val="both"/>
        <w:rPr>
          <w:b/>
          <w:color w:val="auto"/>
          <w:lang w:val="es-AR"/>
        </w:rPr>
      </w:pPr>
      <w:r w:rsidRPr="00A95A3D">
        <w:rPr>
          <w:b/>
          <w:color w:val="auto"/>
          <w:lang w:val="es-AR"/>
        </w:rPr>
        <w:lastRenderedPageBreak/>
        <w:t xml:space="preserve"> </w:t>
      </w:r>
      <w:r w:rsidR="009A1073" w:rsidRPr="00A95A3D">
        <w:rPr>
          <w:b/>
          <w:color w:val="auto"/>
          <w:lang w:val="es-AR"/>
        </w:rPr>
        <w:t xml:space="preserve">RECOMENDACIONES </w:t>
      </w:r>
    </w:p>
    <w:p w:rsidR="00320CF9" w:rsidRPr="002B20C1" w:rsidRDefault="00320CF9" w:rsidP="000B535C">
      <w:pPr>
        <w:spacing w:line="480" w:lineRule="auto"/>
        <w:ind w:left="708"/>
        <w:jc w:val="both"/>
        <w:rPr>
          <w:b/>
          <w:color w:val="auto"/>
          <w:lang w:val="es-AR"/>
        </w:rPr>
      </w:pPr>
    </w:p>
    <w:p w:rsidR="00A3018F" w:rsidRPr="00A95A3D" w:rsidRDefault="00A3018F" w:rsidP="000B535C">
      <w:pPr>
        <w:spacing w:line="480" w:lineRule="auto"/>
        <w:ind w:left="720"/>
        <w:jc w:val="both"/>
        <w:rPr>
          <w:color w:val="auto"/>
          <w:lang w:val="es-AR"/>
        </w:rPr>
      </w:pPr>
      <w:r w:rsidRPr="00A95A3D">
        <w:rPr>
          <w:b/>
          <w:color w:val="auto"/>
          <w:lang w:val="es-AR"/>
        </w:rPr>
        <w:t>1,</w:t>
      </w:r>
      <w:r w:rsidR="00883698" w:rsidRPr="00A95A3D">
        <w:rPr>
          <w:b/>
          <w:color w:val="auto"/>
          <w:lang w:val="es-AR"/>
        </w:rPr>
        <w:t xml:space="preserve"> </w:t>
      </w:r>
      <w:r w:rsidRPr="00A95A3D">
        <w:rPr>
          <w:b/>
          <w:color w:val="auto"/>
          <w:lang w:val="es-AR"/>
        </w:rPr>
        <w:t>2</w:t>
      </w:r>
      <w:r w:rsidR="007A565F" w:rsidRPr="00A95A3D">
        <w:rPr>
          <w:b/>
          <w:color w:val="auto"/>
          <w:lang w:val="es-AR"/>
        </w:rPr>
        <w:t>,</w:t>
      </w:r>
      <w:r w:rsidR="00883698" w:rsidRPr="00A95A3D">
        <w:rPr>
          <w:b/>
          <w:color w:val="auto"/>
          <w:lang w:val="es-AR"/>
        </w:rPr>
        <w:t xml:space="preserve"> </w:t>
      </w:r>
      <w:r w:rsidR="007A565F" w:rsidRPr="00A95A3D">
        <w:rPr>
          <w:b/>
          <w:color w:val="auto"/>
          <w:lang w:val="es-AR"/>
        </w:rPr>
        <w:t>7</w:t>
      </w:r>
      <w:r w:rsidRPr="00A95A3D">
        <w:rPr>
          <w:b/>
          <w:color w:val="auto"/>
          <w:lang w:val="es-AR"/>
        </w:rPr>
        <w:t>.-</w:t>
      </w:r>
      <w:r w:rsidRPr="00A95A3D">
        <w:rPr>
          <w:color w:val="auto"/>
          <w:lang w:val="es-AR"/>
        </w:rPr>
        <w:t xml:space="preserve"> </w:t>
      </w:r>
      <w:r w:rsidR="00F10C6A" w:rsidRPr="00A95A3D">
        <w:rPr>
          <w:color w:val="auto"/>
          <w:lang w:val="es-AR"/>
        </w:rPr>
        <w:t xml:space="preserve"> Que los responsables de presentar el anexo Reoc </w:t>
      </w:r>
      <w:r w:rsidRPr="00A95A3D">
        <w:rPr>
          <w:color w:val="auto"/>
          <w:lang w:val="es-AR"/>
        </w:rPr>
        <w:t>conci</w:t>
      </w:r>
      <w:r w:rsidR="00F10C6A" w:rsidRPr="00A95A3D">
        <w:rPr>
          <w:color w:val="auto"/>
          <w:lang w:val="es-AR"/>
        </w:rPr>
        <w:t>lie</w:t>
      </w:r>
      <w:r w:rsidR="0055796D" w:rsidRPr="00A95A3D">
        <w:rPr>
          <w:color w:val="auto"/>
          <w:lang w:val="es-AR"/>
        </w:rPr>
        <w:t>n</w:t>
      </w:r>
      <w:r w:rsidR="00F10C6A" w:rsidRPr="00A95A3D">
        <w:rPr>
          <w:color w:val="auto"/>
          <w:lang w:val="es-AR"/>
        </w:rPr>
        <w:t xml:space="preserve"> el mayor contable con </w:t>
      </w:r>
      <w:r w:rsidRPr="00A95A3D">
        <w:rPr>
          <w:color w:val="auto"/>
          <w:lang w:val="es-AR"/>
        </w:rPr>
        <w:t>las declaraciones de los formularios 101 “Declar</w:t>
      </w:r>
      <w:r w:rsidRPr="00A95A3D">
        <w:rPr>
          <w:color w:val="auto"/>
          <w:lang w:val="es-AR"/>
        </w:rPr>
        <w:t>a</w:t>
      </w:r>
      <w:r w:rsidRPr="00A95A3D">
        <w:rPr>
          <w:color w:val="auto"/>
          <w:lang w:val="es-AR"/>
        </w:rPr>
        <w:t>ción del Impuesto a la renta – sociedades” y formularios 103 “</w:t>
      </w:r>
      <w:r w:rsidRPr="00A95A3D">
        <w:rPr>
          <w:color w:val="auto"/>
        </w:rPr>
        <w:t>Declar</w:t>
      </w:r>
      <w:r w:rsidRPr="00A95A3D">
        <w:rPr>
          <w:color w:val="auto"/>
        </w:rPr>
        <w:t>a</w:t>
      </w:r>
      <w:r w:rsidRPr="00A95A3D">
        <w:rPr>
          <w:color w:val="auto"/>
        </w:rPr>
        <w:t>ciones de retenciones en la fuente del impuesto a la renta”</w:t>
      </w:r>
      <w:r w:rsidR="0055796D" w:rsidRPr="00A95A3D">
        <w:rPr>
          <w:color w:val="auto"/>
          <w:lang w:val="es-AR"/>
        </w:rPr>
        <w:t xml:space="preserve"> que son presentadas ante el</w:t>
      </w:r>
      <w:r w:rsidRPr="00A95A3D">
        <w:rPr>
          <w:color w:val="auto"/>
          <w:lang w:val="es-AR"/>
        </w:rPr>
        <w:t xml:space="preserve"> </w:t>
      </w:r>
      <w:r w:rsidR="00F10C6A" w:rsidRPr="00A95A3D">
        <w:rPr>
          <w:color w:val="auto"/>
          <w:lang w:val="es-AR"/>
        </w:rPr>
        <w:t>S</w:t>
      </w:r>
      <w:r w:rsidR="0055796D" w:rsidRPr="00A95A3D">
        <w:rPr>
          <w:color w:val="auto"/>
          <w:lang w:val="es-AR"/>
        </w:rPr>
        <w:t>RI</w:t>
      </w:r>
      <w:r w:rsidRPr="00A95A3D">
        <w:rPr>
          <w:color w:val="auto"/>
          <w:lang w:val="es-AR"/>
        </w:rPr>
        <w:t xml:space="preserve"> para evitar inconvenientes futuros con la ent</w:t>
      </w:r>
      <w:r w:rsidRPr="00A95A3D">
        <w:rPr>
          <w:color w:val="auto"/>
          <w:lang w:val="es-AR"/>
        </w:rPr>
        <w:t>i</w:t>
      </w:r>
      <w:r w:rsidRPr="00A95A3D">
        <w:rPr>
          <w:color w:val="auto"/>
          <w:lang w:val="es-AR"/>
        </w:rPr>
        <w:t>dad tributaria</w:t>
      </w:r>
      <w:r w:rsidR="00F10C6A" w:rsidRPr="00A95A3D">
        <w:rPr>
          <w:color w:val="auto"/>
          <w:lang w:val="es-AR"/>
        </w:rPr>
        <w:t>.</w:t>
      </w:r>
    </w:p>
    <w:p w:rsidR="00A3018F" w:rsidRPr="00A95A3D" w:rsidRDefault="00A3018F" w:rsidP="000B535C">
      <w:pPr>
        <w:spacing w:line="480" w:lineRule="auto"/>
        <w:ind w:left="720"/>
        <w:jc w:val="both"/>
        <w:rPr>
          <w:color w:val="auto"/>
          <w:lang w:val="es-AR"/>
        </w:rPr>
      </w:pPr>
      <w:r w:rsidRPr="00A95A3D">
        <w:rPr>
          <w:b/>
          <w:color w:val="auto"/>
          <w:lang w:val="es-AR"/>
        </w:rPr>
        <w:t>3.-</w:t>
      </w:r>
      <w:r w:rsidR="00F10C6A" w:rsidRPr="00A95A3D">
        <w:rPr>
          <w:color w:val="auto"/>
          <w:lang w:val="es-AR"/>
        </w:rPr>
        <w:t xml:space="preserve"> Que los responsables de realizar</w:t>
      </w:r>
      <w:r w:rsidRPr="00A95A3D">
        <w:rPr>
          <w:color w:val="auto"/>
          <w:lang w:val="es-AR"/>
        </w:rPr>
        <w:t xml:space="preserve"> </w:t>
      </w:r>
      <w:r w:rsidR="00F10C6A" w:rsidRPr="00A95A3D">
        <w:rPr>
          <w:color w:val="auto"/>
          <w:lang w:val="es-AR"/>
        </w:rPr>
        <w:t>e</w:t>
      </w:r>
      <w:r w:rsidRPr="00A95A3D">
        <w:rPr>
          <w:color w:val="auto"/>
          <w:lang w:val="es-AR"/>
        </w:rPr>
        <w:t xml:space="preserve">l pago de utilidades </w:t>
      </w:r>
      <w:r w:rsidR="00F10C6A" w:rsidRPr="00A95A3D">
        <w:rPr>
          <w:color w:val="auto"/>
          <w:lang w:val="es-AR"/>
        </w:rPr>
        <w:t>a</w:t>
      </w:r>
      <w:r w:rsidR="00A81C8F" w:rsidRPr="00A95A3D">
        <w:rPr>
          <w:color w:val="auto"/>
          <w:lang w:val="es-AR"/>
        </w:rPr>
        <w:t xml:space="preserve">  los </w:t>
      </w:r>
      <w:r w:rsidR="00F10C6A" w:rsidRPr="00A95A3D">
        <w:rPr>
          <w:color w:val="auto"/>
          <w:lang w:val="es-AR"/>
        </w:rPr>
        <w:t>e</w:t>
      </w:r>
      <w:r w:rsidR="00F10C6A" w:rsidRPr="00A95A3D">
        <w:rPr>
          <w:color w:val="auto"/>
          <w:lang w:val="es-AR"/>
        </w:rPr>
        <w:t>m</w:t>
      </w:r>
      <w:r w:rsidR="00F10C6A" w:rsidRPr="00A95A3D">
        <w:rPr>
          <w:color w:val="auto"/>
          <w:lang w:val="es-AR"/>
        </w:rPr>
        <w:t>pleados concilie el valor a pagar</w:t>
      </w:r>
      <w:r w:rsidRPr="00A95A3D">
        <w:rPr>
          <w:color w:val="auto"/>
          <w:lang w:val="es-AR"/>
        </w:rPr>
        <w:t xml:space="preserve"> vs. </w:t>
      </w:r>
      <w:r w:rsidR="0055796D" w:rsidRPr="00A95A3D">
        <w:rPr>
          <w:color w:val="auto"/>
          <w:lang w:val="es-AR"/>
        </w:rPr>
        <w:t>Lo</w:t>
      </w:r>
      <w:r w:rsidR="00A81C8F" w:rsidRPr="00A95A3D">
        <w:rPr>
          <w:color w:val="auto"/>
          <w:lang w:val="es-AR"/>
        </w:rPr>
        <w:t xml:space="preserve"> que recibe cada empleado</w:t>
      </w:r>
      <w:r w:rsidRPr="00A95A3D">
        <w:rPr>
          <w:color w:val="auto"/>
          <w:lang w:val="es-AR"/>
        </w:rPr>
        <w:t>.</w:t>
      </w:r>
    </w:p>
    <w:p w:rsidR="00A3018F" w:rsidRPr="00A95A3D" w:rsidRDefault="00A3018F" w:rsidP="000B535C">
      <w:pPr>
        <w:spacing w:line="480" w:lineRule="auto"/>
        <w:ind w:left="720"/>
        <w:jc w:val="both"/>
        <w:rPr>
          <w:color w:val="auto"/>
          <w:lang w:val="es-AR"/>
        </w:rPr>
      </w:pPr>
    </w:p>
    <w:p w:rsidR="00927B55" w:rsidRDefault="00A3018F" w:rsidP="000B535C">
      <w:pPr>
        <w:spacing w:line="480" w:lineRule="auto"/>
        <w:ind w:left="720"/>
        <w:jc w:val="both"/>
        <w:rPr>
          <w:color w:val="auto"/>
        </w:rPr>
      </w:pPr>
      <w:r w:rsidRPr="00A95A3D">
        <w:rPr>
          <w:b/>
          <w:color w:val="auto"/>
          <w:lang w:val="es-AR"/>
        </w:rPr>
        <w:t>4, 5.-</w:t>
      </w:r>
      <w:r w:rsidRPr="00A95A3D">
        <w:rPr>
          <w:color w:val="auto"/>
          <w:lang w:val="es-AR"/>
        </w:rPr>
        <w:t xml:space="preserve"> Que </w:t>
      </w:r>
      <w:r w:rsidR="00A81C8F" w:rsidRPr="00A95A3D">
        <w:rPr>
          <w:color w:val="auto"/>
          <w:lang w:val="es-AR"/>
        </w:rPr>
        <w:t>el departamento de contabilidad realice las depreciaciones a todos los activos fijos que tiene la organización, según</w:t>
      </w:r>
      <w:r w:rsidR="00927B55" w:rsidRPr="00A95A3D">
        <w:rPr>
          <w:color w:val="auto"/>
        </w:rPr>
        <w:t xml:space="preserve"> me</w:t>
      </w:r>
      <w:r w:rsidR="00927B55" w:rsidRPr="00A95A3D">
        <w:rPr>
          <w:color w:val="auto"/>
        </w:rPr>
        <w:t>n</w:t>
      </w:r>
      <w:r w:rsidR="00927B55" w:rsidRPr="00A95A3D">
        <w:rPr>
          <w:color w:val="auto"/>
        </w:rPr>
        <w:t xml:space="preserve">ciona el RLORTI articulo 25 numeral 6: </w:t>
      </w:r>
      <w:r w:rsidR="00927B55" w:rsidRPr="00A95A3D">
        <w:rPr>
          <w:b/>
          <w:color w:val="auto"/>
        </w:rPr>
        <w:t>“La depreciación de los act</w:t>
      </w:r>
      <w:r w:rsidR="00927B55" w:rsidRPr="00A95A3D">
        <w:rPr>
          <w:b/>
          <w:color w:val="auto"/>
        </w:rPr>
        <w:t>i</w:t>
      </w:r>
      <w:r w:rsidR="00927B55" w:rsidRPr="00A95A3D">
        <w:rPr>
          <w:b/>
          <w:color w:val="auto"/>
        </w:rPr>
        <w:t>vos fijos se realizará de acuerdo a la naturaleza de los bienes, a la dur</w:t>
      </w:r>
      <w:r w:rsidR="00927B55" w:rsidRPr="00A95A3D">
        <w:rPr>
          <w:b/>
          <w:color w:val="auto"/>
        </w:rPr>
        <w:t>a</w:t>
      </w:r>
      <w:r w:rsidR="00927B55" w:rsidRPr="00A95A3D">
        <w:rPr>
          <w:b/>
          <w:color w:val="auto"/>
        </w:rPr>
        <w:t>ción de su vida útil y la técnica co</w:t>
      </w:r>
      <w:r w:rsidR="00927B55" w:rsidRPr="00A95A3D">
        <w:rPr>
          <w:b/>
          <w:color w:val="auto"/>
        </w:rPr>
        <w:t>n</w:t>
      </w:r>
      <w:r w:rsidR="00927B55" w:rsidRPr="00A95A3D">
        <w:rPr>
          <w:b/>
          <w:color w:val="auto"/>
        </w:rPr>
        <w:t xml:space="preserve">table. </w:t>
      </w:r>
      <w:r w:rsidR="00927B55" w:rsidRPr="00A95A3D">
        <w:rPr>
          <w:b/>
          <w:color w:val="auto"/>
          <w:u w:val="single"/>
        </w:rPr>
        <w:t>Para que este gasto sea deducible</w:t>
      </w:r>
      <w:r w:rsidR="00927B55" w:rsidRPr="00A95A3D">
        <w:rPr>
          <w:b/>
          <w:color w:val="auto"/>
        </w:rPr>
        <w:t>, no podrá superar los siguientes porcentajes: (I) I</w:t>
      </w:r>
      <w:r w:rsidR="00927B55" w:rsidRPr="00A95A3D">
        <w:rPr>
          <w:b/>
          <w:color w:val="auto"/>
        </w:rPr>
        <w:t>n</w:t>
      </w:r>
      <w:r w:rsidR="00927B55" w:rsidRPr="00A95A3D">
        <w:rPr>
          <w:b/>
          <w:color w:val="auto"/>
        </w:rPr>
        <w:t>muebles (excepto terrenos), naves, aeronaves, barcazas y simil</w:t>
      </w:r>
      <w:r w:rsidR="00927B55" w:rsidRPr="00A95A3D">
        <w:rPr>
          <w:b/>
          <w:color w:val="auto"/>
        </w:rPr>
        <w:t>a</w:t>
      </w:r>
      <w:r w:rsidR="00927B55" w:rsidRPr="00A95A3D">
        <w:rPr>
          <w:b/>
          <w:color w:val="auto"/>
        </w:rPr>
        <w:t>res 5% anual…</w:t>
      </w:r>
      <w:r w:rsidR="001B357F">
        <w:rPr>
          <w:color w:val="auto"/>
        </w:rPr>
        <w:t>”.</w:t>
      </w:r>
    </w:p>
    <w:p w:rsidR="00927B55" w:rsidRDefault="00927B55" w:rsidP="000B535C">
      <w:pPr>
        <w:spacing w:line="480" w:lineRule="auto"/>
        <w:ind w:left="720"/>
        <w:jc w:val="both"/>
        <w:rPr>
          <w:b/>
          <w:color w:val="auto"/>
          <w:lang w:val="es-AR"/>
        </w:rPr>
      </w:pPr>
    </w:p>
    <w:p w:rsidR="00A81C8F" w:rsidRPr="00A95A3D" w:rsidRDefault="00A81C8F" w:rsidP="000B535C">
      <w:pPr>
        <w:spacing w:line="480" w:lineRule="auto"/>
        <w:ind w:left="720"/>
        <w:jc w:val="both"/>
        <w:rPr>
          <w:color w:val="auto"/>
          <w:lang w:val="es-AR"/>
        </w:rPr>
      </w:pPr>
      <w:r w:rsidRPr="00A95A3D">
        <w:rPr>
          <w:b/>
          <w:color w:val="auto"/>
          <w:lang w:val="es-AR"/>
        </w:rPr>
        <w:lastRenderedPageBreak/>
        <w:t>6.-</w:t>
      </w:r>
      <w:r w:rsidRPr="00A95A3D">
        <w:rPr>
          <w:color w:val="auto"/>
          <w:lang w:val="es-AR"/>
        </w:rPr>
        <w:t xml:space="preserve"> Que los responsables de realizar las aportaci</w:t>
      </w:r>
      <w:r w:rsidRPr="00A95A3D">
        <w:rPr>
          <w:color w:val="auto"/>
          <w:lang w:val="es-AR"/>
        </w:rPr>
        <w:t>o</w:t>
      </w:r>
      <w:r w:rsidRPr="00A95A3D">
        <w:rPr>
          <w:color w:val="auto"/>
          <w:lang w:val="es-AR"/>
        </w:rPr>
        <w:t xml:space="preserve">nes al IESS lo </w:t>
      </w:r>
      <w:r w:rsidR="00927B55">
        <w:rPr>
          <w:color w:val="auto"/>
          <w:lang w:val="es-AR"/>
        </w:rPr>
        <w:t xml:space="preserve">hagan </w:t>
      </w:r>
      <w:r w:rsidRPr="00A95A3D">
        <w:rPr>
          <w:color w:val="auto"/>
          <w:lang w:val="es-AR"/>
        </w:rPr>
        <w:t>según como estipula la ley</w:t>
      </w:r>
      <w:r w:rsidR="00927B55">
        <w:rPr>
          <w:color w:val="auto"/>
          <w:lang w:val="es-AR"/>
        </w:rPr>
        <w:t xml:space="preserve"> </w:t>
      </w:r>
      <w:r w:rsidRPr="00A95A3D">
        <w:rPr>
          <w:color w:val="auto"/>
          <w:lang w:val="es-AR"/>
        </w:rPr>
        <w:t xml:space="preserve">y </w:t>
      </w:r>
      <w:r w:rsidR="007A565F" w:rsidRPr="00A95A3D">
        <w:rPr>
          <w:color w:val="auto"/>
          <w:lang w:val="es-AR"/>
        </w:rPr>
        <w:t>así</w:t>
      </w:r>
      <w:r w:rsidRPr="00A95A3D">
        <w:rPr>
          <w:color w:val="auto"/>
          <w:lang w:val="es-AR"/>
        </w:rPr>
        <w:t xml:space="preserve"> evitar sanciones </w:t>
      </w:r>
      <w:r w:rsidR="007A565F" w:rsidRPr="00A95A3D">
        <w:rPr>
          <w:color w:val="auto"/>
          <w:lang w:val="es-AR"/>
        </w:rPr>
        <w:t>según aplica el</w:t>
      </w:r>
      <w:r w:rsidRPr="00A95A3D">
        <w:rPr>
          <w:color w:val="auto"/>
          <w:lang w:val="es-AR"/>
        </w:rPr>
        <w:t xml:space="preserve"> art. 80 de </w:t>
      </w:r>
      <w:smartTag w:uri="urn:schemas-microsoft-com:office:smarttags" w:element="PersonName">
        <w:smartTagPr>
          <w:attr w:name="ProductID" w:val="la Ley"/>
        </w:smartTagPr>
        <w:r w:rsidRPr="00A95A3D">
          <w:rPr>
            <w:color w:val="auto"/>
            <w:lang w:val="es-AR"/>
          </w:rPr>
          <w:t>la Ley</w:t>
        </w:r>
      </w:smartTag>
      <w:r w:rsidRPr="00A95A3D">
        <w:rPr>
          <w:color w:val="auto"/>
          <w:lang w:val="es-AR"/>
        </w:rPr>
        <w:t xml:space="preserve"> de seguridad social por afiliación fra</w:t>
      </w:r>
      <w:r w:rsidRPr="00A95A3D">
        <w:rPr>
          <w:color w:val="auto"/>
          <w:lang w:val="es-AR"/>
        </w:rPr>
        <w:t>u</w:t>
      </w:r>
      <w:r w:rsidRPr="00A95A3D">
        <w:rPr>
          <w:color w:val="auto"/>
          <w:lang w:val="es-AR"/>
        </w:rPr>
        <w:t>dulenta.</w:t>
      </w:r>
    </w:p>
    <w:p w:rsidR="007A565F" w:rsidRPr="00A95A3D" w:rsidRDefault="007A565F" w:rsidP="000B535C">
      <w:pPr>
        <w:spacing w:line="480" w:lineRule="auto"/>
        <w:ind w:left="705"/>
        <w:jc w:val="both"/>
        <w:rPr>
          <w:color w:val="auto"/>
          <w:lang w:val="es-AR"/>
        </w:rPr>
      </w:pPr>
    </w:p>
    <w:p w:rsidR="0055796D" w:rsidRDefault="007A565F" w:rsidP="000B535C">
      <w:pPr>
        <w:spacing w:line="480" w:lineRule="auto"/>
        <w:ind w:left="705"/>
        <w:jc w:val="both"/>
        <w:rPr>
          <w:b/>
          <w:color w:val="auto"/>
          <w:lang w:val="es-AR"/>
        </w:rPr>
      </w:pPr>
      <w:r w:rsidRPr="00A95A3D">
        <w:rPr>
          <w:b/>
          <w:color w:val="auto"/>
          <w:lang w:val="es-AR"/>
        </w:rPr>
        <w:t>8.-</w:t>
      </w:r>
      <w:r w:rsidRPr="00A95A3D">
        <w:rPr>
          <w:color w:val="auto"/>
          <w:lang w:val="es-AR"/>
        </w:rPr>
        <w:t xml:space="preserve"> Que el área de contabilidad conci</w:t>
      </w:r>
      <w:r w:rsidR="001B357F">
        <w:rPr>
          <w:color w:val="auto"/>
          <w:lang w:val="es-AR"/>
        </w:rPr>
        <w:t>lie las cuentas del mayor vs.</w:t>
      </w:r>
      <w:r w:rsidRPr="00A95A3D">
        <w:rPr>
          <w:color w:val="auto"/>
          <w:lang w:val="es-AR"/>
        </w:rPr>
        <w:t xml:space="preserve"> </w:t>
      </w:r>
      <w:r w:rsidR="0032074E" w:rsidRPr="00A95A3D">
        <w:rPr>
          <w:color w:val="auto"/>
          <w:lang w:val="es-AR"/>
        </w:rPr>
        <w:t>B</w:t>
      </w:r>
      <w:r w:rsidR="0032074E" w:rsidRPr="00A95A3D">
        <w:rPr>
          <w:color w:val="auto"/>
          <w:lang w:val="es-AR"/>
        </w:rPr>
        <w:t>a</w:t>
      </w:r>
      <w:r w:rsidR="0032074E" w:rsidRPr="00A95A3D">
        <w:rPr>
          <w:color w:val="auto"/>
          <w:lang w:val="es-AR"/>
        </w:rPr>
        <w:t>lance</w:t>
      </w:r>
      <w:r w:rsidRPr="00A95A3D">
        <w:rPr>
          <w:color w:val="auto"/>
          <w:lang w:val="es-AR"/>
        </w:rPr>
        <w:t xml:space="preserve"> general y estado de resultados según como corresponda para evitar posibles errores contables y sanciones por omisión, adiciona</w:t>
      </w:r>
      <w:r w:rsidRPr="00A95A3D">
        <w:rPr>
          <w:color w:val="auto"/>
          <w:lang w:val="es-AR"/>
        </w:rPr>
        <w:t>l</w:t>
      </w:r>
      <w:r w:rsidRPr="00A95A3D">
        <w:rPr>
          <w:color w:val="auto"/>
          <w:lang w:val="es-AR"/>
        </w:rPr>
        <w:t>mente analice la cuenta</w:t>
      </w:r>
      <w:r w:rsidR="00883698" w:rsidRPr="00A95A3D">
        <w:rPr>
          <w:color w:val="auto"/>
          <w:lang w:val="es-AR"/>
        </w:rPr>
        <w:t xml:space="preserve"> de gastos de constitución según como est</w:t>
      </w:r>
      <w:r w:rsidR="00883698" w:rsidRPr="00A95A3D">
        <w:rPr>
          <w:color w:val="auto"/>
          <w:lang w:val="es-AR"/>
        </w:rPr>
        <w:t>a</w:t>
      </w:r>
      <w:r w:rsidR="00883698" w:rsidRPr="00A95A3D">
        <w:rPr>
          <w:color w:val="auto"/>
          <w:lang w:val="es-AR"/>
        </w:rPr>
        <w:t>blece las normas contables.</w:t>
      </w:r>
    </w:p>
    <w:p w:rsidR="004A2983" w:rsidRPr="00A95A3D" w:rsidRDefault="004A2983" w:rsidP="000B535C">
      <w:pPr>
        <w:spacing w:line="480" w:lineRule="auto"/>
        <w:ind w:left="705"/>
        <w:jc w:val="both"/>
        <w:rPr>
          <w:b/>
          <w:color w:val="auto"/>
          <w:lang w:val="es-AR"/>
        </w:rPr>
      </w:pPr>
    </w:p>
    <w:p w:rsidR="00F15959" w:rsidRPr="00A95A3D" w:rsidRDefault="001560AC" w:rsidP="000B535C">
      <w:pPr>
        <w:spacing w:line="480" w:lineRule="auto"/>
        <w:jc w:val="both"/>
        <w:rPr>
          <w:b/>
          <w:color w:val="auto"/>
          <w:lang w:val="es-AR"/>
        </w:rPr>
      </w:pPr>
      <w:r w:rsidRPr="00A95A3D">
        <w:rPr>
          <w:b/>
          <w:color w:val="auto"/>
          <w:lang w:val="es-AR"/>
        </w:rPr>
        <w:t>4.4 GLOSARIO</w:t>
      </w:r>
    </w:p>
    <w:p w:rsidR="001560AC" w:rsidRPr="00A95A3D" w:rsidRDefault="001560AC" w:rsidP="00E1211D">
      <w:pPr>
        <w:pStyle w:val="NormalWeb"/>
        <w:shd w:val="clear" w:color="auto" w:fill="FFFFFF"/>
        <w:jc w:val="center"/>
        <w:rPr>
          <w:color w:val="auto"/>
          <w:sz w:val="20"/>
          <w:szCs w:val="20"/>
          <w:lang w:val="es-ES"/>
        </w:rPr>
      </w:pPr>
      <w:r w:rsidRPr="00A95A3D">
        <w:rPr>
          <w:b/>
          <w:bCs/>
          <w:color w:val="auto"/>
          <w:sz w:val="48"/>
          <w:szCs w:val="48"/>
          <w:lang w:val="es-ES"/>
        </w:rPr>
        <w:t>A</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Accionista:</w:t>
      </w:r>
      <w:r w:rsidRPr="00A95A3D">
        <w:rPr>
          <w:color w:val="auto"/>
          <w:sz w:val="20"/>
          <w:szCs w:val="20"/>
          <w:lang w:val="es-ES"/>
        </w:rPr>
        <w:t xml:space="preserve"> Persona natural o jurídica que posee acciones representativas de una parte del capital de una sociedad. Su responsabilidad y derechos se limitan al número de acciones que posea.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Acreedor:</w:t>
      </w:r>
      <w:r w:rsidRPr="00A95A3D">
        <w:rPr>
          <w:color w:val="auto"/>
          <w:sz w:val="20"/>
          <w:szCs w:val="20"/>
          <w:lang w:val="es-ES"/>
        </w:rPr>
        <w:t xml:space="preserve"> Sujeto activo o titular de la obligación tributaria que tiene derecho a exigir su cumplimiento, incluso forzadamente, como, asimismo, demandar la aplicación de sanciones por el incumplimiento de los deberes jurídicos conexos.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Activo:</w:t>
      </w:r>
      <w:r w:rsidRPr="00A95A3D">
        <w:rPr>
          <w:color w:val="auto"/>
          <w:sz w:val="20"/>
          <w:szCs w:val="20"/>
          <w:lang w:val="es-ES"/>
        </w:rPr>
        <w:t xml:space="preserve"> Corresponde a todos los bienes y derechos que posee una empresa, susceptibles de ser valorados en dinero, tales como bienes raíces, automóviles, derechos de marcas, patentes, cuentas por cobrar, entre otros.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Activo fijo:</w:t>
      </w:r>
      <w:r w:rsidRPr="00A95A3D">
        <w:rPr>
          <w:color w:val="auto"/>
          <w:sz w:val="20"/>
          <w:szCs w:val="20"/>
          <w:lang w:val="es-ES"/>
        </w:rPr>
        <w:t xml:space="preserve"> Se encuentra constituido por aquellos bienes destinados al uso; es decir, c</w:t>
      </w:r>
      <w:r w:rsidRPr="00A95A3D">
        <w:rPr>
          <w:color w:val="auto"/>
          <w:sz w:val="20"/>
          <w:szCs w:val="20"/>
          <w:lang w:val="es-ES"/>
        </w:rPr>
        <w:t>o</w:t>
      </w:r>
      <w:r w:rsidRPr="00A95A3D">
        <w:rPr>
          <w:color w:val="auto"/>
          <w:sz w:val="20"/>
          <w:szCs w:val="20"/>
          <w:lang w:val="es-ES"/>
        </w:rPr>
        <w:t>rresponde a los bienes que han sido adquiridos para hacer posible el funcionamiento de la empresa y no para revenderlos o ser incorporados a los artículos que se fabrican o los serv</w:t>
      </w:r>
      <w:r w:rsidRPr="00A95A3D">
        <w:rPr>
          <w:color w:val="auto"/>
          <w:sz w:val="20"/>
          <w:szCs w:val="20"/>
          <w:lang w:val="es-ES"/>
        </w:rPr>
        <w:t>i</w:t>
      </w:r>
      <w:r w:rsidRPr="00A95A3D">
        <w:rPr>
          <w:color w:val="auto"/>
          <w:sz w:val="20"/>
          <w:szCs w:val="20"/>
          <w:lang w:val="es-ES"/>
        </w:rPr>
        <w:t xml:space="preserve">cios que se prestan.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Agentes retenedores de IVA:</w:t>
      </w:r>
      <w:r w:rsidRPr="00A95A3D">
        <w:rPr>
          <w:color w:val="auto"/>
          <w:sz w:val="20"/>
          <w:szCs w:val="20"/>
          <w:lang w:val="es-ES"/>
        </w:rPr>
        <w:t xml:space="preserve"> Corresponde a aquellos contribuyentes (personas naturales y jurídicas) autorizados para aplicar cambio de sujeto del IVA, por lo que adquieren la calidad de agentes retenedores del Impuesto al Valor Agregado (IVA), haciéndose responsables de la obligación tributaria de retener, declarar y pagar los impuestos correspondientes.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lastRenderedPageBreak/>
        <w:t>Agentes retenedores de renta</w:t>
      </w:r>
      <w:r w:rsidRPr="00A95A3D">
        <w:rPr>
          <w:color w:val="auto"/>
          <w:sz w:val="20"/>
          <w:szCs w:val="20"/>
          <w:lang w:val="es-ES"/>
        </w:rPr>
        <w:t>: Son aquellos contribuyentes (personas naturales o juríd</w:t>
      </w:r>
      <w:r w:rsidRPr="00A95A3D">
        <w:rPr>
          <w:color w:val="auto"/>
          <w:sz w:val="20"/>
          <w:szCs w:val="20"/>
          <w:lang w:val="es-ES"/>
        </w:rPr>
        <w:t>i</w:t>
      </w:r>
      <w:r w:rsidRPr="00A95A3D">
        <w:rPr>
          <w:color w:val="auto"/>
          <w:sz w:val="20"/>
          <w:szCs w:val="20"/>
          <w:lang w:val="es-ES"/>
        </w:rPr>
        <w:t>cas) que están obligados legalmente a retener parte de las rentas que entreguen a terceras personas. Ante el SII, los agentes retenedores tienen la obligación de presentar Declaraci</w:t>
      </w:r>
      <w:r w:rsidRPr="00A95A3D">
        <w:rPr>
          <w:color w:val="auto"/>
          <w:sz w:val="20"/>
          <w:szCs w:val="20"/>
          <w:lang w:val="es-ES"/>
        </w:rPr>
        <w:t>o</w:t>
      </w:r>
      <w:r w:rsidRPr="00A95A3D">
        <w:rPr>
          <w:color w:val="auto"/>
          <w:sz w:val="20"/>
          <w:szCs w:val="20"/>
          <w:lang w:val="es-ES"/>
        </w:rPr>
        <w:t xml:space="preserve">nes Juradas durante febrero y marzo de cada año tributario por las sumas retenidas en un determinado año comercial.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Alícuota:</w:t>
      </w:r>
      <w:r w:rsidRPr="00A95A3D">
        <w:rPr>
          <w:color w:val="auto"/>
          <w:sz w:val="20"/>
          <w:szCs w:val="20"/>
          <w:lang w:val="es-ES"/>
        </w:rPr>
        <w:t xml:space="preserve"> Corresponde a la parte o proporción fijada por ley para la determinación de un derecho, impuesto u otra obligatoriedad tributaria.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 xml:space="preserve">Año calendario: </w:t>
      </w:r>
      <w:r w:rsidRPr="00A95A3D">
        <w:rPr>
          <w:color w:val="auto"/>
          <w:sz w:val="20"/>
          <w:szCs w:val="20"/>
          <w:lang w:val="es-ES"/>
        </w:rPr>
        <w:t xml:space="preserve">Es el período de doce meses que finaliza el 31 de diciembre.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 xml:space="preserve">Año comercial: </w:t>
      </w:r>
      <w:r w:rsidRPr="00A95A3D">
        <w:rPr>
          <w:color w:val="auto"/>
          <w:sz w:val="20"/>
          <w:szCs w:val="20"/>
          <w:lang w:val="es-ES"/>
        </w:rPr>
        <w:t>Es el período de doce meses que termina el 31 de diciembre o el 30 de junio de cada año. El año comercial no corresponderá a un balance tradicional (de doce m</w:t>
      </w:r>
      <w:r w:rsidRPr="00A95A3D">
        <w:rPr>
          <w:color w:val="auto"/>
          <w:sz w:val="20"/>
          <w:szCs w:val="20"/>
          <w:lang w:val="es-ES"/>
        </w:rPr>
        <w:t>e</w:t>
      </w:r>
      <w:r w:rsidRPr="00A95A3D">
        <w:rPr>
          <w:color w:val="auto"/>
          <w:sz w:val="20"/>
          <w:szCs w:val="20"/>
          <w:lang w:val="es-ES"/>
        </w:rPr>
        <w:t xml:space="preserve">ses) en el siguiente caso: Término de Giro, primer ejercicio del contribuyente o primera vez en que opera la autorización de cambio de fecha del balance.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Año fiscal:</w:t>
      </w:r>
      <w:r w:rsidRPr="00A95A3D">
        <w:rPr>
          <w:color w:val="auto"/>
          <w:sz w:val="20"/>
          <w:szCs w:val="20"/>
          <w:lang w:val="es-ES"/>
        </w:rPr>
        <w:t xml:space="preserve"> Período de tiempo en el que están basadas todas las cuentas del sector público de una nación. En nuestro país se extiende desde el 1 de enero al 31 de diciembre.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 xml:space="preserve">Año tributario: </w:t>
      </w:r>
      <w:r w:rsidRPr="00A95A3D">
        <w:rPr>
          <w:color w:val="auto"/>
          <w:sz w:val="20"/>
          <w:szCs w:val="20"/>
          <w:lang w:val="es-ES"/>
        </w:rPr>
        <w:t xml:space="preserve">Año en que deben declararse y/o pagarse los impuestos.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 xml:space="preserve">Apelación: </w:t>
      </w:r>
      <w:r w:rsidRPr="00A95A3D">
        <w:rPr>
          <w:color w:val="auto"/>
          <w:sz w:val="20"/>
          <w:szCs w:val="20"/>
          <w:lang w:val="es-ES"/>
        </w:rPr>
        <w:t xml:space="preserve">Recurso jurisdiccional ordinario conferido a aquella parte litigante que afirma haber sufrido algún agravio o perjuicio en sus pretensiones, por la sentencia o resolución de un tribunal inferior, con el fin de obtener del tribunal respectivo inmediatamente superior que enmiende con arreglo a derecho la resolución inferior. Por ejemplo, las sentencias o fallos de los Tribunales Tributarios son apelables ante </w:t>
      </w:r>
      <w:smartTag w:uri="urn:schemas-microsoft-com:office:smarttags" w:element="PersonName">
        <w:smartTagPr>
          <w:attr w:name="ProductID" w:val="la Corte"/>
        </w:smartTagPr>
        <w:r w:rsidRPr="00A95A3D">
          <w:rPr>
            <w:color w:val="auto"/>
            <w:sz w:val="20"/>
            <w:szCs w:val="20"/>
            <w:lang w:val="es-ES"/>
          </w:rPr>
          <w:t>la Corte</w:t>
        </w:r>
      </w:smartTag>
      <w:r w:rsidRPr="00A95A3D">
        <w:rPr>
          <w:color w:val="auto"/>
          <w:sz w:val="20"/>
          <w:szCs w:val="20"/>
          <w:lang w:val="es-ES"/>
        </w:rPr>
        <w:t xml:space="preserve"> de Apelaciones que tenga la comp</w:t>
      </w:r>
      <w:r w:rsidRPr="00A95A3D">
        <w:rPr>
          <w:color w:val="auto"/>
          <w:sz w:val="20"/>
          <w:szCs w:val="20"/>
          <w:lang w:val="es-ES"/>
        </w:rPr>
        <w:t>e</w:t>
      </w:r>
      <w:r w:rsidRPr="00A95A3D">
        <w:rPr>
          <w:color w:val="auto"/>
          <w:sz w:val="20"/>
          <w:szCs w:val="20"/>
          <w:lang w:val="es-ES"/>
        </w:rPr>
        <w:t xml:space="preserve">tencia para conocer y resolver este recurso.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Autenticación:</w:t>
      </w:r>
      <w:r w:rsidRPr="00A95A3D">
        <w:rPr>
          <w:color w:val="auto"/>
          <w:sz w:val="20"/>
          <w:szCs w:val="20"/>
          <w:lang w:val="es-ES"/>
        </w:rPr>
        <w:t xml:space="preserve"> se relaciona con la identificación </w:t>
      </w:r>
      <w:r w:rsidR="00D52602" w:rsidRPr="00A95A3D">
        <w:rPr>
          <w:color w:val="auto"/>
          <w:sz w:val="20"/>
          <w:szCs w:val="20"/>
          <w:lang w:val="es-ES"/>
        </w:rPr>
        <w:t>del contribuyente al usar su RUC</w:t>
      </w:r>
      <w:r w:rsidRPr="00A95A3D">
        <w:rPr>
          <w:color w:val="auto"/>
          <w:sz w:val="20"/>
          <w:szCs w:val="20"/>
          <w:lang w:val="es-ES"/>
        </w:rPr>
        <w:t xml:space="preserve"> y Clave S</w:t>
      </w:r>
      <w:r w:rsidRPr="00A95A3D">
        <w:rPr>
          <w:color w:val="auto"/>
          <w:sz w:val="20"/>
          <w:szCs w:val="20"/>
          <w:lang w:val="es-ES"/>
        </w:rPr>
        <w:t>e</w:t>
      </w:r>
      <w:r w:rsidRPr="00A95A3D">
        <w:rPr>
          <w:color w:val="auto"/>
          <w:sz w:val="20"/>
          <w:szCs w:val="20"/>
          <w:lang w:val="es-ES"/>
        </w:rPr>
        <w:t xml:space="preserve">creta, lo que permite mantener los rangos de resguardo y seguridad en sus operaciones. </w:t>
      </w:r>
      <w:r w:rsidR="00D52602" w:rsidRPr="00A95A3D">
        <w:rPr>
          <w:color w:val="auto"/>
          <w:sz w:val="20"/>
          <w:szCs w:val="20"/>
          <w:lang w:val="es-ES"/>
        </w:rPr>
        <w:t>D</w:t>
      </w:r>
      <w:r w:rsidRPr="00A95A3D">
        <w:rPr>
          <w:color w:val="auto"/>
          <w:sz w:val="20"/>
          <w:szCs w:val="20"/>
          <w:lang w:val="es-ES"/>
        </w:rPr>
        <w:t>ar fe de la verdad de un hecho o documento con aut</w:t>
      </w:r>
      <w:r w:rsidRPr="00A95A3D">
        <w:rPr>
          <w:color w:val="auto"/>
          <w:sz w:val="20"/>
          <w:szCs w:val="20"/>
          <w:lang w:val="es-ES"/>
        </w:rPr>
        <w:t>o</w:t>
      </w:r>
      <w:r w:rsidRPr="00A95A3D">
        <w:rPr>
          <w:color w:val="auto"/>
          <w:sz w:val="20"/>
          <w:szCs w:val="20"/>
          <w:lang w:val="es-ES"/>
        </w:rPr>
        <w:t xml:space="preserve">ridad legal.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Avalúo:</w:t>
      </w:r>
      <w:r w:rsidRPr="00A95A3D">
        <w:rPr>
          <w:color w:val="auto"/>
          <w:sz w:val="20"/>
          <w:szCs w:val="20"/>
          <w:lang w:val="es-ES"/>
        </w:rPr>
        <w:t xml:space="preserve"> Valor que se le asigna a un bien para fines específicos. El avalúo puede ser de tipo comercial, el que está dado por el precio de mercado y se realiza con el fin de transarlo; y de tipo fiscal, que corresponde a la </w:t>
      </w:r>
      <w:r w:rsidR="00D52602" w:rsidRPr="00A95A3D">
        <w:rPr>
          <w:color w:val="auto"/>
          <w:sz w:val="20"/>
          <w:szCs w:val="20"/>
          <w:lang w:val="es-ES"/>
        </w:rPr>
        <w:t>valuación</w:t>
      </w:r>
      <w:r w:rsidRPr="00A95A3D">
        <w:rPr>
          <w:color w:val="auto"/>
          <w:sz w:val="20"/>
          <w:szCs w:val="20"/>
          <w:lang w:val="es-ES"/>
        </w:rPr>
        <w:t xml:space="preserve"> realizada con fines tributarios.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Avalúo fiscal</w:t>
      </w:r>
      <w:r w:rsidRPr="00A95A3D">
        <w:rPr>
          <w:color w:val="auto"/>
          <w:sz w:val="20"/>
          <w:szCs w:val="20"/>
          <w:lang w:val="es-ES"/>
        </w:rPr>
        <w:t>: El avalúo fiscal indica el valor que le ha asignado el fisco a un bien y que puede ser diferente del valor comercial.</w:t>
      </w:r>
    </w:p>
    <w:p w:rsidR="001560AC" w:rsidRPr="00A95A3D" w:rsidRDefault="001560AC" w:rsidP="00E1211D">
      <w:pPr>
        <w:pStyle w:val="NormalWeb"/>
        <w:shd w:val="clear" w:color="auto" w:fill="FFFFFF"/>
        <w:jc w:val="center"/>
        <w:rPr>
          <w:color w:val="auto"/>
          <w:sz w:val="20"/>
          <w:szCs w:val="20"/>
          <w:lang w:val="es-ES"/>
        </w:rPr>
      </w:pPr>
      <w:r w:rsidRPr="00A95A3D">
        <w:rPr>
          <w:b/>
          <w:bCs/>
          <w:color w:val="auto"/>
          <w:sz w:val="48"/>
          <w:szCs w:val="48"/>
          <w:lang w:val="es-ES"/>
        </w:rPr>
        <w:t>B</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Balance:</w:t>
      </w:r>
      <w:r w:rsidRPr="00A95A3D">
        <w:rPr>
          <w:color w:val="auto"/>
          <w:sz w:val="20"/>
          <w:szCs w:val="20"/>
          <w:lang w:val="es-ES"/>
        </w:rPr>
        <w:t xml:space="preserve"> Estado financiero de una empresa que permite conocer la situación general de los negocios en un momento determinado y que coinciden también con una fecha determinada. Este término es conocido, además, como balance de situación, balance de posición financi</w:t>
      </w:r>
      <w:r w:rsidRPr="00A95A3D">
        <w:rPr>
          <w:color w:val="auto"/>
          <w:sz w:val="20"/>
          <w:szCs w:val="20"/>
          <w:lang w:val="es-ES"/>
        </w:rPr>
        <w:t>e</w:t>
      </w:r>
      <w:r w:rsidRPr="00A95A3D">
        <w:rPr>
          <w:color w:val="auto"/>
          <w:sz w:val="20"/>
          <w:szCs w:val="20"/>
          <w:lang w:val="es-ES"/>
        </w:rPr>
        <w:t xml:space="preserve">ra y balance de activo y pasivo.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Base imponible:</w:t>
      </w:r>
      <w:r w:rsidRPr="00A95A3D">
        <w:rPr>
          <w:color w:val="auto"/>
          <w:sz w:val="20"/>
          <w:szCs w:val="20"/>
          <w:lang w:val="es-ES"/>
        </w:rPr>
        <w:t xml:space="preserve"> Corresponde a la cuantificación del hecho gravado, sobre la cual debe aplicarse de forma directa la tasa del tributo, con la finalidad de determinar el monto de la obligación tributaria.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lastRenderedPageBreak/>
        <w:t>Bien:</w:t>
      </w:r>
      <w:r w:rsidRPr="00A95A3D">
        <w:rPr>
          <w:color w:val="auto"/>
          <w:sz w:val="20"/>
          <w:szCs w:val="20"/>
          <w:lang w:val="es-ES"/>
        </w:rPr>
        <w:t xml:space="preserve"> Cosa corporal o incorporal que, prestando una utilidad al hombre, es susceptible de apreciación pecuniaria.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Bienes corporales muebles:</w:t>
      </w:r>
      <w:r w:rsidRPr="00A95A3D">
        <w:rPr>
          <w:color w:val="auto"/>
          <w:sz w:val="20"/>
          <w:szCs w:val="20"/>
          <w:lang w:val="es-ES"/>
        </w:rPr>
        <w:t xml:space="preserve"> Cosas corporales que pueden transportarse de un lugar a otro, ya sea moviéndose a sí mismas o por fuerza externa.</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Bienes incorporales:</w:t>
      </w:r>
      <w:r w:rsidRPr="00A95A3D">
        <w:rPr>
          <w:color w:val="auto"/>
          <w:sz w:val="20"/>
          <w:szCs w:val="20"/>
          <w:lang w:val="es-ES"/>
        </w:rPr>
        <w:t xml:space="preserve"> Constituyen derechos y son percibidos mental o intelectualmente. Se clasifican en derechos reales, como aquellos que se tienen sobre una cosa sin que esté r</w:t>
      </w:r>
      <w:r w:rsidRPr="00A95A3D">
        <w:rPr>
          <w:color w:val="auto"/>
          <w:sz w:val="20"/>
          <w:szCs w:val="20"/>
          <w:lang w:val="es-ES"/>
        </w:rPr>
        <w:t>e</w:t>
      </w:r>
      <w:r w:rsidRPr="00A95A3D">
        <w:rPr>
          <w:color w:val="auto"/>
          <w:sz w:val="20"/>
          <w:szCs w:val="20"/>
          <w:lang w:val="es-ES"/>
        </w:rPr>
        <w:t xml:space="preserve">lacionada con una determinada persona y pueden ser ejercidos contra todos, tales como el dominio, herencia, usufructo, prenda e hipoteca; y, derechos personales, como aquellos que sólo pueden reclamarse de ciertas personas que, por un hecho suyo o por disposición de la ley, han contraído las obligaciones correlativas, tales como prestamista contra su deudor (por el dinero prestado); el hijo contra el padre (por los alimentos), derechos de los socios de una sociedad, acciones de una Sociedad Anónima (S.A.).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 xml:space="preserve">Bienes corporales inmuebles: </w:t>
      </w:r>
      <w:r w:rsidRPr="00A95A3D">
        <w:rPr>
          <w:color w:val="auto"/>
          <w:sz w:val="20"/>
          <w:szCs w:val="20"/>
          <w:lang w:val="es-ES"/>
        </w:rPr>
        <w:t xml:space="preserve">Son las cosas corporales que no pueden transportarse de un lugar a otro, como las tierras y las minas, y las que adhieren permanentemente a ellas como los edificios y las casas. También se les denomina inmuebles, fincas, predios o fundos.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Bien raíz:</w:t>
      </w:r>
      <w:r w:rsidRPr="00A95A3D">
        <w:rPr>
          <w:color w:val="auto"/>
          <w:sz w:val="20"/>
          <w:szCs w:val="20"/>
          <w:lang w:val="es-ES"/>
        </w:rPr>
        <w:t xml:space="preserve"> Inmuebles o fincas o bienes raíces son las cosas que no pueden transportarse de un</w:t>
      </w:r>
      <w:r w:rsidR="006B7272" w:rsidRPr="00A95A3D">
        <w:rPr>
          <w:color w:val="auto"/>
          <w:sz w:val="20"/>
          <w:szCs w:val="20"/>
          <w:lang w:val="es-ES"/>
        </w:rPr>
        <w:t xml:space="preserve"> lugar a otro, como las tierras, minas, </w:t>
      </w:r>
      <w:r w:rsidRPr="00A95A3D">
        <w:rPr>
          <w:color w:val="auto"/>
          <w:sz w:val="20"/>
          <w:szCs w:val="20"/>
          <w:lang w:val="es-ES"/>
        </w:rPr>
        <w:t>edi</w:t>
      </w:r>
      <w:r w:rsidR="00D52602" w:rsidRPr="00A95A3D">
        <w:rPr>
          <w:color w:val="auto"/>
          <w:sz w:val="20"/>
          <w:szCs w:val="20"/>
          <w:lang w:val="es-ES"/>
        </w:rPr>
        <w:t>fi</w:t>
      </w:r>
      <w:r w:rsidRPr="00A95A3D">
        <w:rPr>
          <w:color w:val="auto"/>
          <w:sz w:val="20"/>
          <w:szCs w:val="20"/>
          <w:lang w:val="es-ES"/>
        </w:rPr>
        <w:t xml:space="preserve">cios y árboles. </w:t>
      </w:r>
    </w:p>
    <w:p w:rsidR="001560AC" w:rsidRPr="00A95A3D" w:rsidRDefault="001560AC" w:rsidP="00E1211D">
      <w:pPr>
        <w:pStyle w:val="NormalWeb"/>
        <w:shd w:val="clear" w:color="auto" w:fill="FFFFFF"/>
        <w:jc w:val="center"/>
        <w:rPr>
          <w:color w:val="auto"/>
          <w:sz w:val="20"/>
          <w:szCs w:val="20"/>
          <w:lang w:val="es-ES"/>
        </w:rPr>
      </w:pPr>
      <w:r w:rsidRPr="00A95A3D">
        <w:rPr>
          <w:b/>
          <w:bCs/>
          <w:color w:val="auto"/>
          <w:sz w:val="48"/>
          <w:szCs w:val="48"/>
          <w:lang w:val="es-ES"/>
        </w:rPr>
        <w:t>C</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Calendario tributario:</w:t>
      </w:r>
      <w:r w:rsidRPr="00A95A3D">
        <w:rPr>
          <w:color w:val="auto"/>
          <w:sz w:val="20"/>
          <w:szCs w:val="20"/>
          <w:lang w:val="es-ES"/>
        </w:rPr>
        <w:t xml:space="preserve"> Fechas de declaración y/o pago de los impuestos </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Capital:</w:t>
      </w:r>
      <w:r w:rsidRPr="00A95A3D">
        <w:rPr>
          <w:color w:val="auto"/>
          <w:sz w:val="20"/>
          <w:szCs w:val="20"/>
          <w:lang w:val="es-ES"/>
        </w:rPr>
        <w:t xml:space="preserve"> </w:t>
      </w:r>
      <w:r w:rsidR="00D52602" w:rsidRPr="00A95A3D">
        <w:rPr>
          <w:color w:val="auto"/>
          <w:sz w:val="20"/>
          <w:szCs w:val="20"/>
          <w:lang w:val="es-ES"/>
        </w:rPr>
        <w:t>S</w:t>
      </w:r>
      <w:r w:rsidRPr="00A95A3D">
        <w:rPr>
          <w:color w:val="auto"/>
          <w:sz w:val="20"/>
          <w:szCs w:val="20"/>
          <w:lang w:val="es-ES"/>
        </w:rPr>
        <w:t>e relaciona con un elemento productor de ingresos que no está destinado a ag</w:t>
      </w:r>
      <w:r w:rsidRPr="00A95A3D">
        <w:rPr>
          <w:color w:val="auto"/>
          <w:sz w:val="20"/>
          <w:szCs w:val="20"/>
          <w:lang w:val="es-ES"/>
        </w:rPr>
        <w:t>o</w:t>
      </w:r>
      <w:r w:rsidRPr="00A95A3D">
        <w:rPr>
          <w:color w:val="auto"/>
          <w:sz w:val="20"/>
          <w:szCs w:val="20"/>
          <w:lang w:val="es-ES"/>
        </w:rPr>
        <w:t>tarse ni consumirse, sino que, por el contrario, debe mantenerse intacto como parte gener</w:t>
      </w:r>
      <w:r w:rsidRPr="00A95A3D">
        <w:rPr>
          <w:color w:val="auto"/>
          <w:sz w:val="20"/>
          <w:szCs w:val="20"/>
          <w:lang w:val="es-ES"/>
        </w:rPr>
        <w:t>a</w:t>
      </w:r>
      <w:r w:rsidRPr="00A95A3D">
        <w:rPr>
          <w:color w:val="auto"/>
          <w:sz w:val="20"/>
          <w:szCs w:val="20"/>
          <w:lang w:val="es-ES"/>
        </w:rPr>
        <w:t>dora de nuevas riquezas.</w:t>
      </w:r>
    </w:p>
    <w:p w:rsidR="001560AC"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Capital efectivo:</w:t>
      </w:r>
      <w:r w:rsidRPr="00A95A3D">
        <w:rPr>
          <w:color w:val="auto"/>
          <w:sz w:val="20"/>
          <w:szCs w:val="20"/>
          <w:lang w:val="es-ES"/>
        </w:rPr>
        <w:t xml:space="preserve"> Corresponde a la totalidad del activo, en el que no están incluidos los val</w:t>
      </w:r>
      <w:r w:rsidRPr="00A95A3D">
        <w:rPr>
          <w:color w:val="auto"/>
          <w:sz w:val="20"/>
          <w:szCs w:val="20"/>
          <w:lang w:val="es-ES"/>
        </w:rPr>
        <w:t>o</w:t>
      </w:r>
      <w:r w:rsidRPr="00A95A3D">
        <w:rPr>
          <w:color w:val="auto"/>
          <w:sz w:val="20"/>
          <w:szCs w:val="20"/>
          <w:lang w:val="es-ES"/>
        </w:rPr>
        <w:t xml:space="preserve">res que no representan inversiones efectivas, tales como valores intangibles, nominales, transitorios y de orden. </w:t>
      </w:r>
    </w:p>
    <w:p w:rsidR="00D52602" w:rsidRPr="00A95A3D" w:rsidRDefault="001560AC" w:rsidP="000B535C">
      <w:pPr>
        <w:pStyle w:val="NormalWeb"/>
        <w:shd w:val="clear" w:color="auto" w:fill="FFFFFF"/>
        <w:jc w:val="both"/>
        <w:rPr>
          <w:color w:val="auto"/>
          <w:sz w:val="20"/>
          <w:szCs w:val="20"/>
          <w:lang w:val="es-ES"/>
        </w:rPr>
      </w:pPr>
      <w:r w:rsidRPr="00A95A3D">
        <w:rPr>
          <w:b/>
          <w:bCs/>
          <w:color w:val="auto"/>
          <w:sz w:val="20"/>
          <w:szCs w:val="20"/>
          <w:lang w:val="es-ES"/>
        </w:rPr>
        <w:t>Capital propio inicial:</w:t>
      </w:r>
      <w:r w:rsidRPr="00A95A3D">
        <w:rPr>
          <w:color w:val="auto"/>
          <w:sz w:val="20"/>
          <w:szCs w:val="20"/>
          <w:lang w:val="es-ES"/>
        </w:rPr>
        <w:t xml:space="preserve"> Es el capital con que inicio sus operaciones.</w:t>
      </w:r>
    </w:p>
    <w:p w:rsidR="00137798" w:rsidRPr="00A95A3D" w:rsidRDefault="00D52602" w:rsidP="000B535C">
      <w:pPr>
        <w:pStyle w:val="NormalWeb"/>
        <w:shd w:val="clear" w:color="auto" w:fill="FFFFFF"/>
        <w:jc w:val="both"/>
        <w:rPr>
          <w:b/>
          <w:bCs/>
          <w:color w:val="auto"/>
          <w:sz w:val="20"/>
          <w:szCs w:val="20"/>
          <w:lang w:val="es-ES"/>
        </w:rPr>
      </w:pPr>
      <w:r w:rsidRPr="00A95A3D">
        <w:rPr>
          <w:b/>
          <w:bCs/>
          <w:color w:val="auto"/>
          <w:sz w:val="20"/>
          <w:szCs w:val="20"/>
          <w:lang w:val="es-ES"/>
        </w:rPr>
        <w:t>Crédito Fiscal:</w:t>
      </w:r>
      <w:r w:rsidRPr="00A95A3D">
        <w:rPr>
          <w:color w:val="auto"/>
          <w:sz w:val="20"/>
          <w:szCs w:val="20"/>
          <w:lang w:val="es-ES"/>
        </w:rPr>
        <w:t xml:space="preserve"> Es el impuesto soportado, entre otros documentos, en las facturas de pr</w:t>
      </w:r>
      <w:r w:rsidRPr="00A95A3D">
        <w:rPr>
          <w:color w:val="auto"/>
          <w:sz w:val="20"/>
          <w:szCs w:val="20"/>
          <w:lang w:val="es-ES"/>
        </w:rPr>
        <w:t>o</w:t>
      </w:r>
      <w:r w:rsidRPr="00A95A3D">
        <w:rPr>
          <w:color w:val="auto"/>
          <w:sz w:val="20"/>
          <w:szCs w:val="20"/>
          <w:lang w:val="es-ES"/>
        </w:rPr>
        <w:t>veedores, facturas de compras, notas de débito y de crédito recibidas que acrediten las a</w:t>
      </w:r>
      <w:r w:rsidRPr="00A95A3D">
        <w:rPr>
          <w:color w:val="auto"/>
          <w:sz w:val="20"/>
          <w:szCs w:val="20"/>
          <w:lang w:val="es-ES"/>
        </w:rPr>
        <w:t>d</w:t>
      </w:r>
      <w:r w:rsidRPr="00A95A3D">
        <w:rPr>
          <w:color w:val="auto"/>
          <w:sz w:val="20"/>
          <w:szCs w:val="20"/>
          <w:lang w:val="es-ES"/>
        </w:rPr>
        <w:t>quisiciones o la utilización de servicios efectuados en el período tributario respectivo.</w:t>
      </w:r>
      <w:r w:rsidRPr="00A95A3D">
        <w:rPr>
          <w:color w:val="auto"/>
          <w:sz w:val="20"/>
          <w:szCs w:val="20"/>
          <w:lang w:val="es-ES"/>
        </w:rPr>
        <w:br/>
      </w:r>
    </w:p>
    <w:p w:rsidR="006B7272" w:rsidRPr="00A95A3D" w:rsidRDefault="006B7272" w:rsidP="00E1211D">
      <w:pPr>
        <w:pStyle w:val="NormalWeb"/>
        <w:shd w:val="clear" w:color="auto" w:fill="FFFFFF"/>
        <w:jc w:val="center"/>
        <w:rPr>
          <w:color w:val="auto"/>
          <w:sz w:val="20"/>
          <w:szCs w:val="20"/>
          <w:lang w:val="es-ES"/>
        </w:rPr>
      </w:pPr>
      <w:r w:rsidRPr="00A95A3D">
        <w:rPr>
          <w:b/>
          <w:bCs/>
          <w:color w:val="auto"/>
          <w:sz w:val="48"/>
          <w:szCs w:val="48"/>
          <w:lang w:val="es-ES"/>
        </w:rPr>
        <w:t>D</w:t>
      </w:r>
    </w:p>
    <w:p w:rsidR="006B7272" w:rsidRPr="00A95A3D" w:rsidRDefault="006B7272" w:rsidP="000B535C">
      <w:pPr>
        <w:pStyle w:val="NormalWeb"/>
        <w:shd w:val="clear" w:color="auto" w:fill="FFFFFF"/>
        <w:jc w:val="both"/>
        <w:rPr>
          <w:color w:val="auto"/>
          <w:sz w:val="20"/>
          <w:szCs w:val="20"/>
          <w:lang w:val="es-ES"/>
        </w:rPr>
      </w:pPr>
      <w:r w:rsidRPr="00A95A3D">
        <w:rPr>
          <w:b/>
          <w:bCs/>
          <w:color w:val="auto"/>
          <w:sz w:val="20"/>
          <w:szCs w:val="20"/>
          <w:lang w:val="es-ES"/>
        </w:rPr>
        <w:t>Debe:</w:t>
      </w:r>
      <w:r w:rsidRPr="00A95A3D">
        <w:rPr>
          <w:color w:val="auto"/>
          <w:sz w:val="20"/>
          <w:szCs w:val="20"/>
          <w:lang w:val="es-ES"/>
        </w:rPr>
        <w:t xml:space="preserve"> En términos contables, es el nombre que se le da al lado izquierdo de una cuenta contable. La suma de las cantidades que se registran en el debe se </w:t>
      </w:r>
      <w:r w:rsidR="0055796D" w:rsidRPr="00A95A3D">
        <w:rPr>
          <w:color w:val="auto"/>
          <w:sz w:val="20"/>
          <w:szCs w:val="20"/>
          <w:lang w:val="es-ES"/>
        </w:rPr>
        <w:t>denomina</w:t>
      </w:r>
      <w:r w:rsidRPr="00A95A3D">
        <w:rPr>
          <w:color w:val="auto"/>
          <w:sz w:val="20"/>
          <w:szCs w:val="20"/>
          <w:lang w:val="es-ES"/>
        </w:rPr>
        <w:t xml:space="preserve"> débitos y la acción de incorporar una cantidad al debe se denomina cargar, debitar o adeudar. </w:t>
      </w:r>
    </w:p>
    <w:p w:rsidR="006B7272" w:rsidRPr="00A95A3D" w:rsidRDefault="006B7272" w:rsidP="000B535C">
      <w:pPr>
        <w:pStyle w:val="NormalWeb"/>
        <w:shd w:val="clear" w:color="auto" w:fill="FFFFFF"/>
        <w:jc w:val="both"/>
        <w:rPr>
          <w:color w:val="auto"/>
          <w:sz w:val="20"/>
          <w:szCs w:val="20"/>
          <w:lang w:val="es-ES"/>
        </w:rPr>
      </w:pPr>
      <w:r w:rsidRPr="00A95A3D">
        <w:rPr>
          <w:b/>
          <w:bCs/>
          <w:color w:val="auto"/>
          <w:sz w:val="20"/>
          <w:szCs w:val="20"/>
          <w:lang w:val="es-ES"/>
        </w:rPr>
        <w:lastRenderedPageBreak/>
        <w:t>Débito Fiscal:</w:t>
      </w:r>
      <w:r w:rsidRPr="00A95A3D">
        <w:rPr>
          <w:color w:val="auto"/>
          <w:sz w:val="20"/>
          <w:szCs w:val="20"/>
          <w:lang w:val="es-ES"/>
        </w:rPr>
        <w:t xml:space="preserve"> Es el Impuesto al Valor Agregado (IVA) recargado en las boletas, facturas, liquidaciones, notas de débito y notas de crédito emitidas por el concepto de ventas y serv</w:t>
      </w:r>
      <w:r w:rsidRPr="00A95A3D">
        <w:rPr>
          <w:color w:val="auto"/>
          <w:sz w:val="20"/>
          <w:szCs w:val="20"/>
          <w:lang w:val="es-ES"/>
        </w:rPr>
        <w:t>i</w:t>
      </w:r>
      <w:r w:rsidRPr="00A95A3D">
        <w:rPr>
          <w:color w:val="auto"/>
          <w:sz w:val="20"/>
          <w:szCs w:val="20"/>
          <w:lang w:val="es-ES"/>
        </w:rPr>
        <w:t xml:space="preserve">cios efectuados en el período tributario respectivo. </w:t>
      </w:r>
    </w:p>
    <w:p w:rsidR="001E71D0" w:rsidRPr="00A95A3D" w:rsidRDefault="001E71D0" w:rsidP="000B535C">
      <w:pPr>
        <w:pStyle w:val="NormalWeb"/>
        <w:shd w:val="clear" w:color="auto" w:fill="FFFFFF"/>
        <w:jc w:val="both"/>
        <w:rPr>
          <w:b/>
          <w:bCs/>
          <w:color w:val="auto"/>
          <w:sz w:val="20"/>
          <w:szCs w:val="20"/>
          <w:lang w:val="es-ES"/>
        </w:rPr>
      </w:pPr>
      <w:r w:rsidRPr="00A95A3D">
        <w:rPr>
          <w:b/>
          <w:bCs/>
          <w:color w:val="auto"/>
          <w:sz w:val="20"/>
          <w:szCs w:val="20"/>
          <w:lang w:val="es-ES"/>
        </w:rPr>
        <w:t xml:space="preserve">Deudor: </w:t>
      </w:r>
      <w:r w:rsidRPr="00A95A3D">
        <w:rPr>
          <w:color w:val="auto"/>
          <w:sz w:val="20"/>
          <w:szCs w:val="20"/>
          <w:lang w:val="es-ES"/>
        </w:rPr>
        <w:t>Sujeto pasivo de derecho o contribuyente a quien la ley coloca en la situación de tener que declarar y pagar el impuesto, como, asimismo, cumplir con los demás deberes jurídicos.</w:t>
      </w:r>
    </w:p>
    <w:p w:rsidR="006B7272" w:rsidRPr="00A95A3D" w:rsidRDefault="006B7272" w:rsidP="000B535C">
      <w:pPr>
        <w:pStyle w:val="NormalWeb"/>
        <w:shd w:val="clear" w:color="auto" w:fill="FFFFFF"/>
        <w:jc w:val="both"/>
        <w:rPr>
          <w:color w:val="auto"/>
          <w:sz w:val="20"/>
          <w:szCs w:val="20"/>
          <w:lang w:val="es-ES"/>
        </w:rPr>
      </w:pPr>
      <w:r w:rsidRPr="00A95A3D">
        <w:rPr>
          <w:b/>
          <w:bCs/>
          <w:color w:val="auto"/>
          <w:sz w:val="20"/>
          <w:szCs w:val="20"/>
          <w:lang w:val="es-ES"/>
        </w:rPr>
        <w:t>Días hábiles:</w:t>
      </w:r>
      <w:r w:rsidRPr="00A95A3D">
        <w:rPr>
          <w:color w:val="auto"/>
          <w:sz w:val="20"/>
          <w:szCs w:val="20"/>
          <w:lang w:val="es-ES"/>
        </w:rPr>
        <w:t xml:space="preserve"> La definición de días hábiles se encuentra en el Código Civil y se define como “no feriados”.</w:t>
      </w:r>
    </w:p>
    <w:p w:rsidR="001E71D0" w:rsidRPr="00A95A3D" w:rsidRDefault="001E71D0" w:rsidP="00E1211D">
      <w:pPr>
        <w:pStyle w:val="NormalWeb"/>
        <w:shd w:val="clear" w:color="auto" w:fill="FFFFFF"/>
        <w:jc w:val="center"/>
        <w:rPr>
          <w:color w:val="auto"/>
          <w:sz w:val="20"/>
          <w:szCs w:val="20"/>
          <w:lang w:val="es-ES"/>
        </w:rPr>
      </w:pPr>
      <w:r w:rsidRPr="00A95A3D">
        <w:rPr>
          <w:b/>
          <w:bCs/>
          <w:color w:val="auto"/>
          <w:sz w:val="48"/>
          <w:szCs w:val="48"/>
          <w:lang w:val="es-ES"/>
        </w:rPr>
        <w:t>E</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Elusión:</w:t>
      </w:r>
      <w:r w:rsidRPr="00A95A3D">
        <w:rPr>
          <w:color w:val="auto"/>
          <w:sz w:val="20"/>
          <w:szCs w:val="20"/>
          <w:lang w:val="es-ES"/>
        </w:rPr>
        <w:t xml:space="preserve"> Acción que permite reducir la base imponible mediante operaciones que no se e</w:t>
      </w:r>
      <w:r w:rsidRPr="00A95A3D">
        <w:rPr>
          <w:color w:val="auto"/>
          <w:sz w:val="20"/>
          <w:szCs w:val="20"/>
          <w:lang w:val="es-ES"/>
        </w:rPr>
        <w:t>n</w:t>
      </w:r>
      <w:r w:rsidRPr="00A95A3D">
        <w:rPr>
          <w:color w:val="auto"/>
          <w:sz w:val="20"/>
          <w:szCs w:val="20"/>
          <w:lang w:val="es-ES"/>
        </w:rPr>
        <w:t xml:space="preserve">cuentran expresamente prohibidas por disposiciones legales o administrativas.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Embargo: </w:t>
      </w:r>
      <w:r w:rsidRPr="00A95A3D">
        <w:rPr>
          <w:color w:val="auto"/>
          <w:sz w:val="20"/>
          <w:szCs w:val="20"/>
          <w:lang w:val="es-ES"/>
        </w:rPr>
        <w:t xml:space="preserve">Para fines tributarios es </w:t>
      </w:r>
      <w:smartTag w:uri="urn:schemas-microsoft-com:office:smarttags" w:element="PersonName">
        <w:smartTagPr>
          <w:attr w:name="ProductID" w:val="la Tesorer￭a General"/>
        </w:smartTagPr>
        <w:r w:rsidRPr="00A95A3D">
          <w:rPr>
            <w:color w:val="auto"/>
            <w:sz w:val="20"/>
            <w:szCs w:val="20"/>
            <w:lang w:val="es-ES"/>
          </w:rPr>
          <w:t>la Tesorería General</w:t>
        </w:r>
      </w:smartTag>
      <w:r w:rsidRPr="00A95A3D">
        <w:rPr>
          <w:color w:val="auto"/>
          <w:sz w:val="20"/>
          <w:szCs w:val="20"/>
          <w:lang w:val="es-ES"/>
        </w:rPr>
        <w:t xml:space="preserve"> de </w:t>
      </w:r>
      <w:smartTag w:uri="urn:schemas-microsoft-com:office:smarttags" w:element="PersonName">
        <w:smartTagPr>
          <w:attr w:name="ProductID" w:val="la Rep￺blica"/>
        </w:smartTagPr>
        <w:r w:rsidRPr="00A95A3D">
          <w:rPr>
            <w:color w:val="auto"/>
            <w:sz w:val="20"/>
            <w:szCs w:val="20"/>
            <w:lang w:val="es-ES"/>
          </w:rPr>
          <w:t>la República</w:t>
        </w:r>
      </w:smartTag>
      <w:r w:rsidRPr="00A95A3D">
        <w:rPr>
          <w:color w:val="auto"/>
          <w:sz w:val="20"/>
          <w:szCs w:val="20"/>
          <w:lang w:val="es-ES"/>
        </w:rPr>
        <w:t xml:space="preserve"> la encargada de aplicar los embargos al Poder Judicial.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Empresa privada: </w:t>
      </w:r>
      <w:r w:rsidRPr="00A95A3D">
        <w:rPr>
          <w:color w:val="auto"/>
          <w:sz w:val="20"/>
          <w:szCs w:val="20"/>
          <w:lang w:val="es-ES"/>
        </w:rPr>
        <w:t xml:space="preserve">Empresa en que la propiedad del capital, gestión, toma de decisiones y el control de la misma son ejercidos por agentes económicos privados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Empresa pública:</w:t>
      </w:r>
      <w:r w:rsidRPr="00A95A3D">
        <w:rPr>
          <w:color w:val="auto"/>
          <w:sz w:val="20"/>
          <w:szCs w:val="20"/>
          <w:lang w:val="es-ES"/>
        </w:rPr>
        <w:t xml:space="preserve"> Es aquella en que tanto la propiedad del capital como su gestión y toma de decisiones está bajo control estatal. Uno de los principales objetivos de la empresa públ</w:t>
      </w:r>
      <w:r w:rsidRPr="00A95A3D">
        <w:rPr>
          <w:color w:val="auto"/>
          <w:sz w:val="20"/>
          <w:szCs w:val="20"/>
          <w:lang w:val="es-ES"/>
        </w:rPr>
        <w:t>i</w:t>
      </w:r>
      <w:r w:rsidRPr="00A95A3D">
        <w:rPr>
          <w:color w:val="auto"/>
          <w:sz w:val="20"/>
          <w:szCs w:val="20"/>
          <w:lang w:val="es-ES"/>
        </w:rPr>
        <w:t>ca es el bien común o la producción de bienes esenciales. Hay que señalar que las organ</w:t>
      </w:r>
      <w:r w:rsidRPr="00A95A3D">
        <w:rPr>
          <w:color w:val="auto"/>
          <w:sz w:val="20"/>
          <w:szCs w:val="20"/>
          <w:lang w:val="es-ES"/>
        </w:rPr>
        <w:t>i</w:t>
      </w:r>
      <w:r w:rsidRPr="00A95A3D">
        <w:rPr>
          <w:color w:val="auto"/>
          <w:sz w:val="20"/>
          <w:szCs w:val="20"/>
          <w:lang w:val="es-ES"/>
        </w:rPr>
        <w:t xml:space="preserve">zaciones estatales que tienen autonomía financiera no constituyen empresas públicas.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Evasión:</w:t>
      </w:r>
      <w:r w:rsidRPr="00A95A3D">
        <w:rPr>
          <w:color w:val="auto"/>
          <w:sz w:val="20"/>
          <w:szCs w:val="20"/>
          <w:lang w:val="es-ES"/>
        </w:rPr>
        <w:t xml:space="preserve"> Acción que se produce cuando un contribuyente deja de cumplir con su declar</w:t>
      </w:r>
      <w:r w:rsidRPr="00A95A3D">
        <w:rPr>
          <w:color w:val="auto"/>
          <w:sz w:val="20"/>
          <w:szCs w:val="20"/>
          <w:lang w:val="es-ES"/>
        </w:rPr>
        <w:t>a</w:t>
      </w:r>
      <w:r w:rsidRPr="00A95A3D">
        <w:rPr>
          <w:color w:val="auto"/>
          <w:sz w:val="20"/>
          <w:szCs w:val="20"/>
          <w:lang w:val="es-ES"/>
        </w:rPr>
        <w:t>ción y pago de un impuesto según lo que señala la ley. Esta acción puede ser involuntaria (debido a ignorancia, error o distinta interpretación de la buena fe de la ley) o culposa ( án</w:t>
      </w:r>
      <w:r w:rsidRPr="00A95A3D">
        <w:rPr>
          <w:color w:val="auto"/>
          <w:sz w:val="20"/>
          <w:szCs w:val="20"/>
          <w:lang w:val="es-ES"/>
        </w:rPr>
        <w:t>i</w:t>
      </w:r>
      <w:r w:rsidRPr="00A95A3D">
        <w:rPr>
          <w:color w:val="auto"/>
          <w:sz w:val="20"/>
          <w:szCs w:val="20"/>
          <w:lang w:val="es-ES"/>
        </w:rPr>
        <w:t>mo preconcebido de burlar la norma legal, utilizando cualquier medio que la ley prohíbe y sanciona).</w:t>
      </w:r>
    </w:p>
    <w:p w:rsidR="0055796D" w:rsidRPr="003D38F3"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Exención: </w:t>
      </w:r>
      <w:r w:rsidRPr="00A95A3D">
        <w:rPr>
          <w:color w:val="auto"/>
          <w:sz w:val="20"/>
          <w:szCs w:val="20"/>
          <w:lang w:val="es-ES"/>
        </w:rPr>
        <w:t xml:space="preserve">Franquicia o beneficio tributario, establecido por ley, en virtud del cual se libera del pago de impuestos o gravámenes, ya sea que se beneficie a una determinada actividad o contribuyente. La liberalización puede ser de tipo total o parcial. </w:t>
      </w:r>
    </w:p>
    <w:p w:rsidR="001E71D0" w:rsidRPr="00A95A3D" w:rsidRDefault="001E71D0" w:rsidP="00E1211D">
      <w:pPr>
        <w:pStyle w:val="NormalWeb"/>
        <w:shd w:val="clear" w:color="auto" w:fill="FFFFFF"/>
        <w:jc w:val="center"/>
        <w:rPr>
          <w:b/>
          <w:bCs/>
          <w:color w:val="auto"/>
          <w:sz w:val="48"/>
          <w:szCs w:val="48"/>
          <w:lang w:val="es-ES"/>
        </w:rPr>
      </w:pPr>
      <w:r w:rsidRPr="00A95A3D">
        <w:rPr>
          <w:b/>
          <w:bCs/>
          <w:color w:val="auto"/>
          <w:sz w:val="48"/>
          <w:szCs w:val="48"/>
          <w:lang w:val="es-ES"/>
        </w:rPr>
        <w:t>F</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Fiscalizador:</w:t>
      </w:r>
      <w:r w:rsidRPr="00A95A3D">
        <w:rPr>
          <w:color w:val="auto"/>
          <w:sz w:val="20"/>
          <w:szCs w:val="20"/>
          <w:lang w:val="es-ES"/>
        </w:rPr>
        <w:t xml:space="preserve"> Funcionario del SII encargado de verificar el cumplimiento de las leyes tribut</w:t>
      </w:r>
      <w:r w:rsidRPr="00A95A3D">
        <w:rPr>
          <w:color w:val="auto"/>
          <w:sz w:val="20"/>
          <w:szCs w:val="20"/>
          <w:lang w:val="es-ES"/>
        </w:rPr>
        <w:t>a</w:t>
      </w:r>
      <w:r w:rsidRPr="00A95A3D">
        <w:rPr>
          <w:color w:val="auto"/>
          <w:sz w:val="20"/>
          <w:szCs w:val="20"/>
          <w:lang w:val="es-ES"/>
        </w:rPr>
        <w:t>rias, como asimismo la veracidad de lo informado en las Declaraciones Juradas por el co</w:t>
      </w:r>
      <w:r w:rsidRPr="00A95A3D">
        <w:rPr>
          <w:color w:val="auto"/>
          <w:sz w:val="20"/>
          <w:szCs w:val="20"/>
          <w:lang w:val="es-ES"/>
        </w:rPr>
        <w:t>n</w:t>
      </w:r>
      <w:r w:rsidRPr="00A95A3D">
        <w:rPr>
          <w:color w:val="auto"/>
          <w:sz w:val="20"/>
          <w:szCs w:val="20"/>
          <w:lang w:val="es-ES"/>
        </w:rPr>
        <w:t>tribuyente mediante procesos y procedimientos definidos en el Código Tributario.</w:t>
      </w:r>
    </w:p>
    <w:p w:rsidR="00E1211D" w:rsidRDefault="00E1211D" w:rsidP="00E1211D">
      <w:pPr>
        <w:pStyle w:val="NormalWeb"/>
        <w:shd w:val="clear" w:color="auto" w:fill="FFFFFF"/>
        <w:jc w:val="center"/>
        <w:rPr>
          <w:b/>
          <w:bCs/>
          <w:color w:val="auto"/>
          <w:sz w:val="48"/>
          <w:szCs w:val="48"/>
          <w:lang w:val="es-ES"/>
        </w:rPr>
      </w:pPr>
    </w:p>
    <w:p w:rsidR="001E71D0" w:rsidRPr="00A95A3D" w:rsidRDefault="001E71D0" w:rsidP="00E1211D">
      <w:pPr>
        <w:pStyle w:val="NormalWeb"/>
        <w:shd w:val="clear" w:color="auto" w:fill="FFFFFF"/>
        <w:jc w:val="center"/>
        <w:rPr>
          <w:b/>
          <w:bCs/>
          <w:color w:val="auto"/>
          <w:sz w:val="48"/>
          <w:szCs w:val="48"/>
          <w:lang w:val="es-ES"/>
        </w:rPr>
      </w:pPr>
      <w:r w:rsidRPr="00A95A3D">
        <w:rPr>
          <w:b/>
          <w:bCs/>
          <w:color w:val="auto"/>
          <w:sz w:val="48"/>
          <w:szCs w:val="48"/>
          <w:lang w:val="es-ES"/>
        </w:rPr>
        <w:lastRenderedPageBreak/>
        <w:t>G</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Garantía: </w:t>
      </w:r>
      <w:r w:rsidRPr="00A95A3D">
        <w:rPr>
          <w:color w:val="auto"/>
          <w:sz w:val="20"/>
          <w:szCs w:val="20"/>
          <w:lang w:val="es-ES"/>
        </w:rPr>
        <w:t xml:space="preserve">Dinero, activo físico o financiero o cualquier otro medio destinado a asegurar el cumplimiento de una obligación.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Gasto:</w:t>
      </w:r>
      <w:r w:rsidRPr="00A95A3D">
        <w:rPr>
          <w:color w:val="auto"/>
          <w:sz w:val="20"/>
          <w:szCs w:val="20"/>
          <w:lang w:val="es-ES"/>
        </w:rPr>
        <w:t xml:space="preserve"> Desembolso en el que ha incurrido una empresa para obtener ingresos.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Gasto efectivo:</w:t>
      </w:r>
      <w:r w:rsidRPr="00A95A3D">
        <w:rPr>
          <w:color w:val="auto"/>
          <w:sz w:val="20"/>
          <w:szCs w:val="20"/>
          <w:lang w:val="es-ES"/>
        </w:rPr>
        <w:t xml:space="preserve"> Gasto en el que se ha incurrido realmente. Cuenta con el respaldo de un documento propio de la operación. </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Gastos presuntos: </w:t>
      </w:r>
      <w:r w:rsidRPr="00A95A3D">
        <w:rPr>
          <w:color w:val="auto"/>
          <w:sz w:val="20"/>
          <w:szCs w:val="20"/>
          <w:lang w:val="es-ES"/>
        </w:rPr>
        <w:t xml:space="preserve">Son gastos estimados y no efectivos que se calculan porcentualmente en relación con los ingresos. </w:t>
      </w:r>
    </w:p>
    <w:p w:rsidR="001E71D0" w:rsidRPr="00A95A3D" w:rsidRDefault="001E71D0" w:rsidP="00E1211D">
      <w:pPr>
        <w:pStyle w:val="NormalWeb"/>
        <w:shd w:val="clear" w:color="auto" w:fill="FFFFFF"/>
        <w:jc w:val="center"/>
        <w:rPr>
          <w:color w:val="auto"/>
          <w:sz w:val="20"/>
          <w:szCs w:val="20"/>
          <w:lang w:val="es-ES"/>
        </w:rPr>
      </w:pPr>
      <w:r w:rsidRPr="00A95A3D">
        <w:rPr>
          <w:b/>
          <w:bCs/>
          <w:color w:val="auto"/>
          <w:sz w:val="48"/>
          <w:szCs w:val="48"/>
          <w:lang w:val="es-ES"/>
        </w:rPr>
        <w:t>H</w:t>
      </w:r>
    </w:p>
    <w:p w:rsidR="001E71D0" w:rsidRPr="00A95A3D"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Hipoteca:</w:t>
      </w:r>
      <w:r w:rsidRPr="00A95A3D">
        <w:rPr>
          <w:color w:val="auto"/>
          <w:sz w:val="20"/>
          <w:szCs w:val="20"/>
          <w:lang w:val="es-ES"/>
        </w:rPr>
        <w:t xml:space="preserve"> Derecho real que se confiere a un acreedor y que recae sobre un inmueble que no por eso deja de estar en poder del deudor para garantizar el cumplimiento de una oblig</w:t>
      </w:r>
      <w:r w:rsidRPr="00A95A3D">
        <w:rPr>
          <w:color w:val="auto"/>
          <w:sz w:val="20"/>
          <w:szCs w:val="20"/>
          <w:lang w:val="es-ES"/>
        </w:rPr>
        <w:t>a</w:t>
      </w:r>
      <w:r w:rsidRPr="00A95A3D">
        <w:rPr>
          <w:color w:val="auto"/>
          <w:sz w:val="20"/>
          <w:szCs w:val="20"/>
          <w:lang w:val="es-ES"/>
        </w:rPr>
        <w:t>ción principal, facultando al acreedor para venderlo y pagarse con preferencia a cualquier otro acreedor, en caso de incumplimiento por parte del deudor.</w:t>
      </w:r>
    </w:p>
    <w:p w:rsidR="003D38F3" w:rsidRDefault="003D38F3" w:rsidP="000B535C">
      <w:pPr>
        <w:pStyle w:val="NormalWeb"/>
        <w:shd w:val="clear" w:color="auto" w:fill="FFFFFF"/>
        <w:spacing w:before="0" w:beforeAutospacing="0" w:after="0" w:afterAutospacing="0"/>
        <w:jc w:val="both"/>
        <w:rPr>
          <w:b/>
          <w:bCs/>
          <w:color w:val="auto"/>
          <w:sz w:val="48"/>
          <w:szCs w:val="48"/>
          <w:lang w:val="es-ES"/>
        </w:rPr>
      </w:pPr>
    </w:p>
    <w:p w:rsidR="001E71D0" w:rsidRPr="00A95A3D" w:rsidRDefault="00137798" w:rsidP="00E1211D">
      <w:pPr>
        <w:pStyle w:val="NormalWeb"/>
        <w:shd w:val="clear" w:color="auto" w:fill="FFFFFF"/>
        <w:spacing w:before="0" w:beforeAutospacing="0" w:after="0" w:afterAutospacing="0"/>
        <w:jc w:val="center"/>
        <w:rPr>
          <w:color w:val="auto"/>
          <w:sz w:val="20"/>
          <w:szCs w:val="20"/>
          <w:lang w:val="es-ES"/>
        </w:rPr>
      </w:pPr>
      <w:r w:rsidRPr="00A95A3D">
        <w:rPr>
          <w:b/>
          <w:bCs/>
          <w:color w:val="auto"/>
          <w:sz w:val="48"/>
          <w:szCs w:val="48"/>
          <w:lang w:val="es-ES"/>
        </w:rPr>
        <w:t>I</w:t>
      </w:r>
    </w:p>
    <w:p w:rsidR="001E71D0" w:rsidRPr="00A95A3D" w:rsidRDefault="001E71D0" w:rsidP="000B535C">
      <w:pPr>
        <w:pStyle w:val="NormalWeb"/>
        <w:shd w:val="clear" w:color="auto" w:fill="FFFFFF"/>
        <w:spacing w:before="0" w:beforeAutospacing="0" w:after="0" w:afterAutospacing="0"/>
        <w:jc w:val="both"/>
        <w:rPr>
          <w:color w:val="auto"/>
          <w:sz w:val="20"/>
          <w:szCs w:val="20"/>
          <w:lang w:val="es-ES"/>
        </w:rPr>
      </w:pPr>
      <w:r w:rsidRPr="00A95A3D">
        <w:rPr>
          <w:b/>
          <w:bCs/>
          <w:color w:val="auto"/>
          <w:sz w:val="20"/>
          <w:szCs w:val="20"/>
          <w:lang w:val="es-ES"/>
        </w:rPr>
        <w:t>Importación:</w:t>
      </w:r>
      <w:r w:rsidRPr="00A95A3D">
        <w:rPr>
          <w:color w:val="auto"/>
          <w:sz w:val="20"/>
          <w:szCs w:val="20"/>
          <w:lang w:val="es-ES"/>
        </w:rPr>
        <w:t xml:space="preserve"> Ingreso legal al país de mercancía extranjera para su uso y consumo, la que debe pagar, previamente, si corresponde, los gravámenes aduaneros, el Impuesto al Valor Agregado (IVA) y otros impuestos adicionales. </w:t>
      </w:r>
      <w:r w:rsidRPr="00A95A3D">
        <w:rPr>
          <w:color w:val="auto"/>
          <w:sz w:val="20"/>
          <w:szCs w:val="20"/>
          <w:lang w:val="es-ES"/>
        </w:rPr>
        <w:br/>
        <w:t xml:space="preserve">Importador: Persona que importe mercancías por cuenta propia o de terceros y que cumpla con las normas de importación del Banco Central de Chile y con las demás disposiciones legales, reglamentarias y administrativas vigentes. </w:t>
      </w:r>
    </w:p>
    <w:p w:rsidR="00137798" w:rsidRPr="003D38F3" w:rsidRDefault="001E71D0" w:rsidP="000B535C">
      <w:pPr>
        <w:pStyle w:val="NormalWeb"/>
        <w:shd w:val="clear" w:color="auto" w:fill="FFFFFF"/>
        <w:jc w:val="both"/>
        <w:rPr>
          <w:color w:val="auto"/>
          <w:sz w:val="20"/>
          <w:szCs w:val="20"/>
          <w:lang w:val="es-ES"/>
        </w:rPr>
      </w:pPr>
      <w:r w:rsidRPr="00A95A3D">
        <w:rPr>
          <w:b/>
          <w:bCs/>
          <w:color w:val="auto"/>
          <w:sz w:val="20"/>
          <w:szCs w:val="20"/>
          <w:lang w:val="es-ES"/>
        </w:rPr>
        <w:t xml:space="preserve">Impugnar: </w:t>
      </w:r>
      <w:r w:rsidRPr="00A95A3D">
        <w:rPr>
          <w:color w:val="auto"/>
          <w:sz w:val="20"/>
          <w:szCs w:val="20"/>
          <w:lang w:val="es-ES"/>
        </w:rPr>
        <w:t>Contradecir, refutar. Desde el punto de vista tributario es la acción mediante la cual el SII o el contribuyente resta validez a los argumentos que se hacen valer para dete</w:t>
      </w:r>
      <w:r w:rsidRPr="00A95A3D">
        <w:rPr>
          <w:color w:val="auto"/>
          <w:sz w:val="20"/>
          <w:szCs w:val="20"/>
          <w:lang w:val="es-ES"/>
        </w:rPr>
        <w:t>r</w:t>
      </w:r>
      <w:r w:rsidRPr="00A95A3D">
        <w:rPr>
          <w:color w:val="auto"/>
          <w:sz w:val="20"/>
          <w:szCs w:val="20"/>
          <w:lang w:val="es-ES"/>
        </w:rPr>
        <w:t>minar cierta situación tributaria.</w:t>
      </w:r>
    </w:p>
    <w:p w:rsidR="009C3926" w:rsidRPr="00A95A3D" w:rsidRDefault="009C3926" w:rsidP="00E1211D">
      <w:pPr>
        <w:pStyle w:val="NormalWeb"/>
        <w:shd w:val="clear" w:color="auto" w:fill="FFFFFF"/>
        <w:spacing w:before="0" w:beforeAutospacing="0" w:after="0" w:afterAutospacing="0"/>
        <w:jc w:val="center"/>
        <w:rPr>
          <w:color w:val="auto"/>
          <w:sz w:val="20"/>
          <w:szCs w:val="20"/>
          <w:lang w:val="es-ES"/>
        </w:rPr>
      </w:pPr>
      <w:r w:rsidRPr="00A95A3D">
        <w:rPr>
          <w:b/>
          <w:bCs/>
          <w:color w:val="auto"/>
          <w:sz w:val="48"/>
          <w:szCs w:val="48"/>
          <w:lang w:val="es-ES"/>
        </w:rPr>
        <w:t>J</w:t>
      </w:r>
    </w:p>
    <w:p w:rsidR="003D38F3" w:rsidRPr="00927B55" w:rsidRDefault="009C3926" w:rsidP="000B535C">
      <w:pPr>
        <w:pStyle w:val="NormalWeb"/>
        <w:shd w:val="clear" w:color="auto" w:fill="FFFFFF"/>
        <w:spacing w:before="0" w:beforeAutospacing="0" w:after="0" w:afterAutospacing="0"/>
        <w:jc w:val="both"/>
        <w:rPr>
          <w:color w:val="auto"/>
          <w:sz w:val="20"/>
          <w:szCs w:val="20"/>
          <w:lang w:val="es-ES"/>
        </w:rPr>
      </w:pPr>
      <w:r w:rsidRPr="00A95A3D">
        <w:rPr>
          <w:b/>
          <w:bCs/>
          <w:color w:val="auto"/>
          <w:sz w:val="20"/>
          <w:szCs w:val="20"/>
          <w:lang w:val="es-ES"/>
        </w:rPr>
        <w:t>Jubilación:</w:t>
      </w:r>
      <w:r w:rsidRPr="00A95A3D">
        <w:rPr>
          <w:color w:val="auto"/>
          <w:sz w:val="20"/>
          <w:szCs w:val="20"/>
          <w:lang w:val="es-ES"/>
        </w:rPr>
        <w:t xml:space="preserve"> Pago que recibe una persona en su etapa pasiva proveniente del Fondo de Pensiones (aportaciones), como compensación a sus años de trabajo o como rendimiento de sus fondos acumulados durante su vida activa. Desde el punto de vista tributario, la jubil</w:t>
      </w:r>
      <w:r w:rsidRPr="00A95A3D">
        <w:rPr>
          <w:color w:val="auto"/>
          <w:sz w:val="20"/>
          <w:szCs w:val="20"/>
          <w:lang w:val="es-ES"/>
        </w:rPr>
        <w:t>a</w:t>
      </w:r>
      <w:r w:rsidRPr="00A95A3D">
        <w:rPr>
          <w:color w:val="auto"/>
          <w:sz w:val="20"/>
          <w:szCs w:val="20"/>
          <w:lang w:val="es-ES"/>
        </w:rPr>
        <w:t>ción impl</w:t>
      </w:r>
      <w:r w:rsidRPr="00A95A3D">
        <w:rPr>
          <w:color w:val="auto"/>
          <w:sz w:val="20"/>
          <w:szCs w:val="20"/>
          <w:lang w:val="es-ES"/>
        </w:rPr>
        <w:t>i</w:t>
      </w:r>
      <w:r w:rsidRPr="00A95A3D">
        <w:rPr>
          <w:color w:val="auto"/>
          <w:sz w:val="20"/>
          <w:szCs w:val="20"/>
          <w:lang w:val="es-ES"/>
        </w:rPr>
        <w:t xml:space="preserve">ca una obligación tributaria y un eventual pago de Impuesto a </w:t>
      </w:r>
      <w:smartTag w:uri="urn:schemas-microsoft-com:office:smarttags" w:element="PersonName">
        <w:smartTagPr>
          <w:attr w:name="ProductID" w:val="la Renta."/>
        </w:smartTagPr>
        <w:r w:rsidRPr="00A95A3D">
          <w:rPr>
            <w:color w:val="auto"/>
            <w:sz w:val="20"/>
            <w:szCs w:val="20"/>
            <w:lang w:val="es-ES"/>
          </w:rPr>
          <w:t>la Renta.</w:t>
        </w:r>
      </w:smartTag>
    </w:p>
    <w:p w:rsidR="00137798" w:rsidRPr="00A95A3D" w:rsidRDefault="00137798" w:rsidP="00E1211D">
      <w:pPr>
        <w:pStyle w:val="NormalWeb"/>
        <w:shd w:val="clear" w:color="auto" w:fill="FFFFFF"/>
        <w:spacing w:before="0" w:beforeAutospacing="0" w:after="0" w:afterAutospacing="0"/>
        <w:jc w:val="center"/>
        <w:rPr>
          <w:color w:val="auto"/>
          <w:sz w:val="20"/>
          <w:szCs w:val="20"/>
          <w:lang w:val="es-ES"/>
        </w:rPr>
      </w:pPr>
      <w:r w:rsidRPr="00A95A3D">
        <w:rPr>
          <w:b/>
          <w:bCs/>
          <w:color w:val="auto"/>
          <w:sz w:val="48"/>
          <w:szCs w:val="48"/>
          <w:lang w:val="es-ES"/>
        </w:rPr>
        <w:t>L</w:t>
      </w:r>
    </w:p>
    <w:p w:rsidR="00137798" w:rsidRPr="00A95A3D" w:rsidRDefault="00137798" w:rsidP="000B535C">
      <w:pPr>
        <w:pStyle w:val="NormalWeb"/>
        <w:shd w:val="clear" w:color="auto" w:fill="FFFFFF"/>
        <w:spacing w:before="0" w:beforeAutospacing="0" w:after="0" w:afterAutospacing="0"/>
        <w:jc w:val="both"/>
        <w:rPr>
          <w:color w:val="auto"/>
          <w:sz w:val="20"/>
          <w:szCs w:val="20"/>
          <w:lang w:val="es-ES"/>
        </w:rPr>
      </w:pPr>
      <w:r w:rsidRPr="00A95A3D">
        <w:rPr>
          <w:b/>
          <w:bCs/>
          <w:color w:val="auto"/>
          <w:sz w:val="20"/>
          <w:szCs w:val="20"/>
          <w:lang w:val="es-ES"/>
        </w:rPr>
        <w:t>Ley:</w:t>
      </w:r>
      <w:r w:rsidRPr="00A95A3D">
        <w:rPr>
          <w:color w:val="auto"/>
          <w:sz w:val="20"/>
          <w:szCs w:val="20"/>
          <w:lang w:val="es-ES"/>
        </w:rPr>
        <w:t xml:space="preserve"> Normas obligatorias de carácter general, aprobada por el Poder Legislativo y sancion</w:t>
      </w:r>
      <w:r w:rsidRPr="00A95A3D">
        <w:rPr>
          <w:color w:val="auto"/>
          <w:sz w:val="20"/>
          <w:szCs w:val="20"/>
          <w:lang w:val="es-ES"/>
        </w:rPr>
        <w:t>a</w:t>
      </w:r>
      <w:r w:rsidRPr="00A95A3D">
        <w:rPr>
          <w:color w:val="auto"/>
          <w:sz w:val="20"/>
          <w:szCs w:val="20"/>
          <w:lang w:val="es-ES"/>
        </w:rPr>
        <w:t>das por el Poder Ejecutivo, quien ordena su promulgación y publicación en el Diario Oficial.</w:t>
      </w:r>
    </w:p>
    <w:p w:rsidR="00137798" w:rsidRPr="00A95A3D" w:rsidRDefault="00137798" w:rsidP="000B535C">
      <w:pPr>
        <w:pStyle w:val="NormalWeb"/>
        <w:shd w:val="clear" w:color="auto" w:fill="FFFFFF"/>
        <w:spacing w:before="0" w:beforeAutospacing="0" w:after="0" w:afterAutospacing="0"/>
        <w:jc w:val="both"/>
        <w:rPr>
          <w:b/>
          <w:bCs/>
          <w:color w:val="auto"/>
          <w:sz w:val="48"/>
          <w:szCs w:val="48"/>
          <w:lang w:val="es-ES"/>
        </w:rPr>
      </w:pPr>
    </w:p>
    <w:p w:rsidR="00137798" w:rsidRPr="00A95A3D" w:rsidRDefault="00137798" w:rsidP="00E1211D">
      <w:pPr>
        <w:pStyle w:val="NormalWeb"/>
        <w:shd w:val="clear" w:color="auto" w:fill="FFFFFF"/>
        <w:spacing w:before="0" w:beforeAutospacing="0" w:after="0" w:afterAutospacing="0"/>
        <w:jc w:val="center"/>
        <w:rPr>
          <w:color w:val="auto"/>
          <w:sz w:val="20"/>
          <w:szCs w:val="20"/>
          <w:lang w:val="es-ES"/>
        </w:rPr>
      </w:pPr>
      <w:r w:rsidRPr="00A95A3D">
        <w:rPr>
          <w:b/>
          <w:bCs/>
          <w:color w:val="auto"/>
          <w:sz w:val="48"/>
          <w:szCs w:val="48"/>
          <w:lang w:val="es-ES"/>
        </w:rPr>
        <w:t>N</w:t>
      </w:r>
    </w:p>
    <w:p w:rsidR="00137798" w:rsidRPr="00927B55" w:rsidRDefault="00137798" w:rsidP="000B535C">
      <w:pPr>
        <w:pStyle w:val="NormalWeb"/>
        <w:shd w:val="clear" w:color="auto" w:fill="FFFFFF"/>
        <w:spacing w:before="0" w:beforeAutospacing="0" w:after="0" w:afterAutospacing="0"/>
        <w:jc w:val="both"/>
        <w:rPr>
          <w:color w:val="auto"/>
          <w:sz w:val="20"/>
          <w:szCs w:val="20"/>
          <w:lang w:val="es-ES"/>
        </w:rPr>
      </w:pPr>
      <w:r w:rsidRPr="00A95A3D">
        <w:rPr>
          <w:b/>
          <w:bCs/>
          <w:color w:val="auto"/>
          <w:sz w:val="20"/>
          <w:szCs w:val="20"/>
          <w:lang w:val="es-ES"/>
        </w:rPr>
        <w:t>Nacionalización de mercancías:</w:t>
      </w:r>
      <w:r w:rsidRPr="00A95A3D">
        <w:rPr>
          <w:color w:val="auto"/>
          <w:sz w:val="20"/>
          <w:szCs w:val="20"/>
          <w:lang w:val="es-ES"/>
        </w:rPr>
        <w:t xml:space="preserve"> Instante en que ocurre el pago de los derechos de inte</w:t>
      </w:r>
      <w:r w:rsidRPr="00A95A3D">
        <w:rPr>
          <w:color w:val="auto"/>
          <w:sz w:val="20"/>
          <w:szCs w:val="20"/>
          <w:lang w:val="es-ES"/>
        </w:rPr>
        <w:t>r</w:t>
      </w:r>
      <w:r w:rsidRPr="00A95A3D">
        <w:rPr>
          <w:color w:val="auto"/>
          <w:sz w:val="20"/>
          <w:szCs w:val="20"/>
          <w:lang w:val="es-ES"/>
        </w:rPr>
        <w:t>nación y de los impuestos internos aplicables, t</w:t>
      </w:r>
      <w:r w:rsidR="002B20C1">
        <w:rPr>
          <w:color w:val="auto"/>
          <w:sz w:val="20"/>
          <w:szCs w:val="20"/>
          <w:lang w:val="es-ES"/>
        </w:rPr>
        <w:t>ales como el impuesto al valor a</w:t>
      </w:r>
      <w:r w:rsidRPr="00A95A3D">
        <w:rPr>
          <w:color w:val="auto"/>
          <w:sz w:val="20"/>
          <w:szCs w:val="20"/>
          <w:lang w:val="es-ES"/>
        </w:rPr>
        <w:t>gregado (IVA), entre otros, que habilitan al importador para ingresar bienes al país.</w:t>
      </w:r>
    </w:p>
    <w:p w:rsidR="00EF140E" w:rsidRDefault="00EF140E" w:rsidP="00E1211D">
      <w:pPr>
        <w:pStyle w:val="NormalWeb"/>
        <w:shd w:val="clear" w:color="auto" w:fill="FFFFFF"/>
        <w:spacing w:before="0" w:beforeAutospacing="0" w:after="0" w:afterAutospacing="0"/>
        <w:jc w:val="center"/>
        <w:rPr>
          <w:b/>
          <w:bCs/>
          <w:color w:val="auto"/>
          <w:sz w:val="48"/>
          <w:szCs w:val="48"/>
          <w:lang w:val="es-ES"/>
        </w:rPr>
      </w:pPr>
    </w:p>
    <w:p w:rsidR="00137798" w:rsidRPr="00A95A3D" w:rsidRDefault="00137798" w:rsidP="00E1211D">
      <w:pPr>
        <w:pStyle w:val="NormalWeb"/>
        <w:shd w:val="clear" w:color="auto" w:fill="FFFFFF"/>
        <w:spacing w:before="0" w:beforeAutospacing="0" w:after="0" w:afterAutospacing="0"/>
        <w:jc w:val="center"/>
        <w:rPr>
          <w:color w:val="auto"/>
          <w:sz w:val="20"/>
          <w:szCs w:val="20"/>
          <w:lang w:val="es-ES"/>
        </w:rPr>
      </w:pPr>
      <w:r w:rsidRPr="00A95A3D">
        <w:rPr>
          <w:b/>
          <w:bCs/>
          <w:color w:val="auto"/>
          <w:sz w:val="48"/>
          <w:szCs w:val="48"/>
          <w:lang w:val="es-ES"/>
        </w:rPr>
        <w:t>P</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Pasivo:</w:t>
      </w:r>
      <w:r w:rsidRPr="00A95A3D">
        <w:rPr>
          <w:color w:val="auto"/>
          <w:sz w:val="20"/>
          <w:szCs w:val="20"/>
          <w:lang w:val="es-ES"/>
        </w:rPr>
        <w:t xml:space="preserve"> Cantidad total que una empresa adeuda a terceras personas, que representa los derechos que tienen los acreedores y los propietarios sobre su activo. Está compuesto por el pasivo no exigible y por el pasivo exigible a corto y largo plazo.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 xml:space="preserve">Patrimonio: </w:t>
      </w:r>
      <w:r w:rsidRPr="00A95A3D">
        <w:rPr>
          <w:color w:val="auto"/>
          <w:sz w:val="20"/>
          <w:szCs w:val="20"/>
          <w:lang w:val="es-ES"/>
        </w:rPr>
        <w:t>Derechos que tienen los propietarios o accionistas sobre una empresa. Se compone por el valor del capital, reservas y utilidades no distribuidas. El patrimonio aumenta cuando la empresa obtiene utilidades y disminuye cuando se reparten dividendos o existen pérdidas.</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 xml:space="preserve">Período tributario: </w:t>
      </w:r>
      <w:r w:rsidRPr="00A95A3D">
        <w:rPr>
          <w:color w:val="auto"/>
          <w:sz w:val="20"/>
          <w:szCs w:val="20"/>
          <w:lang w:val="es-ES"/>
        </w:rPr>
        <w:t xml:space="preserve">Un mes calendario, salvo que la ley o </w:t>
      </w:r>
      <w:smartTag w:uri="urn:schemas-microsoft-com:office:smarttags" w:element="PersonName">
        <w:smartTagPr>
          <w:attr w:name="ProductID" w:val="la Direcci￳n Nacional"/>
        </w:smartTagPr>
        <w:r w:rsidRPr="00A95A3D">
          <w:rPr>
            <w:color w:val="auto"/>
            <w:sz w:val="20"/>
            <w:szCs w:val="20"/>
            <w:lang w:val="es-ES"/>
          </w:rPr>
          <w:t>la Dirección Nacional</w:t>
        </w:r>
      </w:smartTag>
      <w:r w:rsidRPr="00A95A3D">
        <w:rPr>
          <w:color w:val="auto"/>
          <w:sz w:val="20"/>
          <w:szCs w:val="20"/>
          <w:lang w:val="es-ES"/>
        </w:rPr>
        <w:t xml:space="preserve"> del Servicio de Impuestos Internos </w:t>
      </w:r>
      <w:r w:rsidR="00927B55" w:rsidRPr="00A95A3D">
        <w:rPr>
          <w:color w:val="auto"/>
          <w:sz w:val="20"/>
          <w:szCs w:val="20"/>
          <w:lang w:val="es-ES"/>
        </w:rPr>
        <w:t>señalen</w:t>
      </w:r>
      <w:r w:rsidRPr="00A95A3D">
        <w:rPr>
          <w:color w:val="auto"/>
          <w:sz w:val="20"/>
          <w:szCs w:val="20"/>
          <w:lang w:val="es-ES"/>
        </w:rPr>
        <w:t xml:space="preserve"> otro diferente.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Persona Jurídica:</w:t>
      </w:r>
      <w:r w:rsidRPr="00A95A3D">
        <w:rPr>
          <w:color w:val="auto"/>
          <w:sz w:val="20"/>
          <w:szCs w:val="20"/>
          <w:lang w:val="es-ES"/>
        </w:rPr>
        <w:t xml:space="preserve"> Es un ente ficticio, capaz de ejercer derechos y de contraer obligaciones, además de contraer obligaciones civiles y de ser representada judicial y extrajudicialmente.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Persona Natural:</w:t>
      </w:r>
      <w:r w:rsidRPr="00A95A3D">
        <w:rPr>
          <w:color w:val="auto"/>
          <w:sz w:val="20"/>
          <w:szCs w:val="20"/>
          <w:lang w:val="es-ES"/>
        </w:rPr>
        <w:t xml:space="preserve"> Es todo individuo de la especie humana, cualquiera sea su edad, sexo, estirpe o condición.</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Prorrateo:</w:t>
      </w:r>
      <w:r w:rsidRPr="00A95A3D">
        <w:rPr>
          <w:color w:val="auto"/>
          <w:sz w:val="20"/>
          <w:szCs w:val="20"/>
          <w:lang w:val="es-ES"/>
        </w:rPr>
        <w:t xml:space="preserve"> Repartición de una cantidad, obligación o carga entre varias personas.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 xml:space="preserve">Prorrogar: </w:t>
      </w:r>
      <w:r w:rsidRPr="00A95A3D">
        <w:rPr>
          <w:color w:val="auto"/>
          <w:sz w:val="20"/>
          <w:szCs w:val="20"/>
          <w:lang w:val="es-ES"/>
        </w:rPr>
        <w:t>Aplazar en el tiempo el vencimiento de un plazo.</w:t>
      </w:r>
    </w:p>
    <w:p w:rsidR="00137798" w:rsidRPr="00A95A3D" w:rsidRDefault="00137798" w:rsidP="00E1211D">
      <w:pPr>
        <w:pStyle w:val="NormalWeb"/>
        <w:shd w:val="clear" w:color="auto" w:fill="FFFFFF"/>
        <w:spacing w:before="0" w:beforeAutospacing="0" w:after="0" w:afterAutospacing="0"/>
        <w:jc w:val="center"/>
        <w:rPr>
          <w:color w:val="auto"/>
          <w:sz w:val="20"/>
          <w:szCs w:val="20"/>
          <w:lang w:val="es-ES"/>
        </w:rPr>
      </w:pPr>
      <w:r w:rsidRPr="00A95A3D">
        <w:rPr>
          <w:color w:val="auto"/>
          <w:sz w:val="20"/>
          <w:szCs w:val="20"/>
          <w:lang w:val="es-ES"/>
        </w:rPr>
        <w:br/>
      </w:r>
      <w:r w:rsidRPr="00A95A3D">
        <w:rPr>
          <w:b/>
          <w:bCs/>
          <w:color w:val="auto"/>
          <w:sz w:val="48"/>
          <w:szCs w:val="48"/>
          <w:lang w:val="es-ES"/>
        </w:rPr>
        <w:t>R</w:t>
      </w:r>
    </w:p>
    <w:p w:rsidR="00137798" w:rsidRPr="00A95A3D" w:rsidRDefault="00137798" w:rsidP="000B535C">
      <w:pPr>
        <w:pStyle w:val="NormalWeb"/>
        <w:shd w:val="clear" w:color="auto" w:fill="FFFFFF"/>
        <w:spacing w:before="0" w:beforeAutospacing="0" w:after="0" w:afterAutospacing="0"/>
        <w:jc w:val="both"/>
        <w:rPr>
          <w:color w:val="auto"/>
          <w:sz w:val="20"/>
          <w:szCs w:val="20"/>
          <w:lang w:val="es-ES"/>
        </w:rPr>
      </w:pPr>
      <w:r w:rsidRPr="00A95A3D">
        <w:rPr>
          <w:b/>
          <w:bCs/>
          <w:color w:val="auto"/>
          <w:sz w:val="20"/>
          <w:szCs w:val="20"/>
          <w:lang w:val="es-ES"/>
        </w:rPr>
        <w:t>Razón social:</w:t>
      </w:r>
      <w:r w:rsidRPr="00A95A3D">
        <w:rPr>
          <w:color w:val="auto"/>
          <w:sz w:val="20"/>
          <w:szCs w:val="20"/>
          <w:lang w:val="es-ES"/>
        </w:rPr>
        <w:t xml:space="preserve"> Atributo legal que figura en la escritura o documento de constitución que pe</w:t>
      </w:r>
      <w:r w:rsidRPr="00A95A3D">
        <w:rPr>
          <w:color w:val="auto"/>
          <w:sz w:val="20"/>
          <w:szCs w:val="20"/>
          <w:lang w:val="es-ES"/>
        </w:rPr>
        <w:t>r</w:t>
      </w:r>
      <w:r w:rsidRPr="00A95A3D">
        <w:rPr>
          <w:color w:val="auto"/>
          <w:sz w:val="20"/>
          <w:szCs w:val="20"/>
          <w:lang w:val="es-ES"/>
        </w:rPr>
        <w:t xml:space="preserve">mite identificar a una persona jurídica y demostrar su constitución legal.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 xml:space="preserve">Reajuste: </w:t>
      </w:r>
      <w:r w:rsidRPr="00A95A3D">
        <w:rPr>
          <w:color w:val="auto"/>
          <w:sz w:val="20"/>
          <w:szCs w:val="20"/>
          <w:lang w:val="es-ES"/>
        </w:rPr>
        <w:t xml:space="preserve">Corrección que se hace a una suma de dinero, expresada en moneda corriente, con el fin de restituirle su poder adquisitivo inicial, debido a la pérdida que ocurre frente a un proceso inflacionario.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Recaudación:</w:t>
      </w:r>
      <w:r w:rsidRPr="00A95A3D">
        <w:rPr>
          <w:color w:val="auto"/>
          <w:sz w:val="20"/>
          <w:szCs w:val="20"/>
          <w:lang w:val="es-ES"/>
        </w:rPr>
        <w:t xml:space="preserve"> Cobranza o recepción de fondos o bienes por parte de un agente económico o alguna institución fiscal. </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Recaudación fiscal:</w:t>
      </w:r>
      <w:r w:rsidRPr="00A95A3D">
        <w:rPr>
          <w:color w:val="auto"/>
          <w:sz w:val="20"/>
          <w:szCs w:val="20"/>
          <w:lang w:val="es-ES"/>
        </w:rPr>
        <w:t xml:space="preserve"> Recepción de fondos que percibe el fisco principalmente por concepto de impuestos.</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lastRenderedPageBreak/>
        <w:t>Regalías:</w:t>
      </w:r>
      <w:r w:rsidRPr="00A95A3D">
        <w:rPr>
          <w:color w:val="auto"/>
          <w:sz w:val="20"/>
          <w:szCs w:val="20"/>
          <w:lang w:val="es-ES"/>
        </w:rPr>
        <w:t xml:space="preserve"> Son ciertos beneficios de orden material que recibe el trabajador de parte de su empleador o patrón, y que son apreciables en dinero para efectos previsionales y tributarios.</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Resolución:</w:t>
      </w:r>
      <w:r w:rsidRPr="00A95A3D">
        <w:rPr>
          <w:color w:val="auto"/>
          <w:sz w:val="20"/>
          <w:szCs w:val="20"/>
          <w:lang w:val="es-ES"/>
        </w:rPr>
        <w:t xml:space="preserve"> Documento con valor jurídico-administrativo emitido por una entidad pública, destinado a resolver asuntos de competencia de la misma entidad.</w:t>
      </w:r>
    </w:p>
    <w:p w:rsidR="00137798" w:rsidRPr="00A95A3D" w:rsidRDefault="00137798" w:rsidP="00E1211D">
      <w:pPr>
        <w:pStyle w:val="NormalWeb"/>
        <w:shd w:val="clear" w:color="auto" w:fill="FFFFFF"/>
        <w:jc w:val="center"/>
        <w:rPr>
          <w:b/>
          <w:bCs/>
          <w:color w:val="auto"/>
          <w:sz w:val="48"/>
          <w:szCs w:val="48"/>
          <w:lang w:val="es-ES"/>
        </w:rPr>
      </w:pPr>
      <w:r w:rsidRPr="00A95A3D">
        <w:rPr>
          <w:b/>
          <w:bCs/>
          <w:color w:val="auto"/>
          <w:sz w:val="48"/>
          <w:szCs w:val="48"/>
          <w:lang w:val="es-ES"/>
        </w:rPr>
        <w:t>U</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Usufructo:</w:t>
      </w:r>
      <w:r w:rsidRPr="00A95A3D">
        <w:rPr>
          <w:color w:val="auto"/>
          <w:sz w:val="20"/>
          <w:szCs w:val="20"/>
          <w:lang w:val="es-ES"/>
        </w:rPr>
        <w:t xml:space="preserve"> Es un derecho real que consiste en la facultad de gozar de una cosa con cargo de conservar su forma y su sustancia, y de restituirla a su dueño si la cosa no es fungible; o con cargo de volver igual cantidad y calidad del mismo género, o de pagar s</w:t>
      </w:r>
      <w:r w:rsidR="00927B55">
        <w:rPr>
          <w:color w:val="auto"/>
          <w:sz w:val="20"/>
          <w:szCs w:val="20"/>
          <w:lang w:val="es-ES"/>
        </w:rPr>
        <w:t>u valor si la cosa es fungible.</w:t>
      </w:r>
    </w:p>
    <w:p w:rsidR="00137798" w:rsidRPr="00A95A3D" w:rsidRDefault="00137798" w:rsidP="00E1211D">
      <w:pPr>
        <w:pStyle w:val="NormalWeb"/>
        <w:shd w:val="clear" w:color="auto" w:fill="FFFFFF"/>
        <w:jc w:val="center"/>
        <w:rPr>
          <w:b/>
          <w:bCs/>
          <w:color w:val="auto"/>
          <w:sz w:val="48"/>
          <w:szCs w:val="48"/>
          <w:lang w:val="es-ES"/>
        </w:rPr>
      </w:pPr>
      <w:r w:rsidRPr="00A95A3D">
        <w:rPr>
          <w:b/>
          <w:bCs/>
          <w:color w:val="auto"/>
          <w:sz w:val="48"/>
          <w:szCs w:val="48"/>
          <w:lang w:val="es-ES"/>
        </w:rPr>
        <w:t>V</w:t>
      </w:r>
    </w:p>
    <w:p w:rsidR="00137798" w:rsidRPr="00A95A3D" w:rsidRDefault="00137798" w:rsidP="000B535C">
      <w:pPr>
        <w:pStyle w:val="NormalWeb"/>
        <w:shd w:val="clear" w:color="auto" w:fill="FFFFFF"/>
        <w:jc w:val="both"/>
        <w:rPr>
          <w:color w:val="auto"/>
          <w:sz w:val="20"/>
          <w:szCs w:val="20"/>
          <w:lang w:val="es-ES"/>
        </w:rPr>
      </w:pPr>
      <w:r w:rsidRPr="00A95A3D">
        <w:rPr>
          <w:b/>
          <w:bCs/>
          <w:color w:val="auto"/>
          <w:sz w:val="20"/>
          <w:szCs w:val="20"/>
          <w:lang w:val="es-ES"/>
        </w:rPr>
        <w:t>Ventas brutas:</w:t>
      </w:r>
      <w:r w:rsidRPr="00A95A3D">
        <w:rPr>
          <w:color w:val="auto"/>
          <w:sz w:val="20"/>
          <w:szCs w:val="20"/>
          <w:lang w:val="es-ES"/>
        </w:rPr>
        <w:t xml:space="preserve"> Totalidad de los ingresos de una empresa que provienen de las ventas en un período de tiempo.</w:t>
      </w:r>
    </w:p>
    <w:p w:rsidR="00137798" w:rsidRPr="00A95A3D" w:rsidRDefault="00137798" w:rsidP="000B535C">
      <w:pPr>
        <w:pStyle w:val="NormalWeb"/>
        <w:shd w:val="clear" w:color="auto" w:fill="FFFFFF"/>
        <w:jc w:val="both"/>
        <w:rPr>
          <w:b/>
          <w:bCs/>
          <w:color w:val="auto"/>
          <w:sz w:val="48"/>
          <w:szCs w:val="48"/>
          <w:lang w:val="es-ES"/>
        </w:rPr>
      </w:pPr>
      <w:r w:rsidRPr="00A95A3D">
        <w:rPr>
          <w:b/>
          <w:bCs/>
          <w:color w:val="auto"/>
          <w:sz w:val="20"/>
          <w:szCs w:val="20"/>
          <w:lang w:val="es-ES"/>
        </w:rPr>
        <w:t>Ventas netas:</w:t>
      </w:r>
      <w:r w:rsidRPr="00A95A3D">
        <w:rPr>
          <w:color w:val="auto"/>
          <w:sz w:val="20"/>
          <w:szCs w:val="20"/>
          <w:lang w:val="es-ES"/>
        </w:rPr>
        <w:t xml:space="preserve"> Venta en un período de tiempo en que no están consignados los impuestos.</w:t>
      </w:r>
    </w:p>
    <w:p w:rsidR="00927B55" w:rsidRDefault="00137798" w:rsidP="000B535C">
      <w:pPr>
        <w:pStyle w:val="NormalWeb"/>
        <w:shd w:val="clear" w:color="auto" w:fill="FFFFFF"/>
        <w:jc w:val="both"/>
        <w:rPr>
          <w:lang w:val="es-ES"/>
        </w:rPr>
      </w:pPr>
      <w:r w:rsidRPr="00927B55">
        <w:rPr>
          <w:b/>
          <w:color w:val="auto"/>
          <w:sz w:val="20"/>
          <w:szCs w:val="20"/>
          <w:lang w:val="es-ES"/>
        </w:rPr>
        <w:t>Vida útil:</w:t>
      </w:r>
      <w:r w:rsidRPr="00927B55">
        <w:rPr>
          <w:color w:val="auto"/>
          <w:sz w:val="20"/>
          <w:szCs w:val="20"/>
          <w:lang w:val="es-ES"/>
        </w:rPr>
        <w:t xml:space="preserve"> En el ámbito tributario, es el período de tiempo estimado de dur</w:t>
      </w:r>
      <w:r w:rsidRPr="00927B55">
        <w:rPr>
          <w:color w:val="auto"/>
          <w:sz w:val="20"/>
          <w:szCs w:val="20"/>
          <w:lang w:val="es-ES"/>
        </w:rPr>
        <w:t>a</w:t>
      </w:r>
      <w:r w:rsidRPr="00927B55">
        <w:rPr>
          <w:color w:val="auto"/>
          <w:sz w:val="20"/>
          <w:szCs w:val="20"/>
          <w:lang w:val="es-ES"/>
        </w:rPr>
        <w:t>ción y uso para calcular la utilidad de un activo fijo</w:t>
      </w:r>
      <w:r w:rsidRPr="00927B55">
        <w:rPr>
          <w:lang w:val="es-ES"/>
        </w:rPr>
        <w:t xml:space="preserve">. </w:t>
      </w: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Default="00E1211D" w:rsidP="000B535C">
      <w:pPr>
        <w:pStyle w:val="NormalWeb"/>
        <w:shd w:val="clear" w:color="auto" w:fill="FFFFFF"/>
        <w:jc w:val="both"/>
        <w:rPr>
          <w:lang w:val="es-ES"/>
        </w:rPr>
      </w:pPr>
    </w:p>
    <w:p w:rsidR="00E1211D" w:rsidRPr="00927B55" w:rsidRDefault="00E1211D" w:rsidP="000B535C">
      <w:pPr>
        <w:pStyle w:val="NormalWeb"/>
        <w:shd w:val="clear" w:color="auto" w:fill="FFFFFF"/>
        <w:jc w:val="both"/>
        <w:rPr>
          <w:color w:val="auto"/>
          <w:sz w:val="20"/>
          <w:szCs w:val="20"/>
          <w:lang w:val="es-ES"/>
        </w:rPr>
      </w:pPr>
    </w:p>
    <w:p w:rsidR="00927B55" w:rsidRPr="00275533" w:rsidRDefault="00927B55" w:rsidP="000B535C">
      <w:pPr>
        <w:spacing w:line="480" w:lineRule="auto"/>
        <w:jc w:val="both"/>
        <w:rPr>
          <w:b/>
          <w:color w:val="auto"/>
          <w:lang w:val="es-AR"/>
        </w:rPr>
      </w:pPr>
      <w:r w:rsidRPr="00275533">
        <w:rPr>
          <w:b/>
          <w:color w:val="auto"/>
          <w:lang w:val="es-AR"/>
        </w:rPr>
        <w:lastRenderedPageBreak/>
        <w:t>4.5 REFERENCIAS BIBLIOGRÀFICAS</w:t>
      </w:r>
    </w:p>
    <w:p w:rsidR="00927B55" w:rsidRPr="00275533" w:rsidRDefault="00927B55" w:rsidP="000B535C">
      <w:pPr>
        <w:spacing w:line="480" w:lineRule="auto"/>
        <w:ind w:left="360"/>
        <w:jc w:val="both"/>
        <w:rPr>
          <w:color w:val="auto"/>
          <w:lang w:val="es-AR"/>
        </w:rPr>
      </w:pPr>
    </w:p>
    <w:p w:rsidR="00927B55" w:rsidRPr="00275533" w:rsidRDefault="00927B55" w:rsidP="000B535C">
      <w:pPr>
        <w:numPr>
          <w:ilvl w:val="0"/>
          <w:numId w:val="36"/>
        </w:numPr>
        <w:spacing w:line="480" w:lineRule="auto"/>
        <w:jc w:val="both"/>
        <w:rPr>
          <w:caps/>
          <w:color w:val="auto"/>
          <w:sz w:val="20"/>
          <w:szCs w:val="20"/>
        </w:rPr>
      </w:pPr>
      <w:r w:rsidRPr="00275533">
        <w:rPr>
          <w:caps/>
          <w:color w:val="auto"/>
          <w:sz w:val="20"/>
          <w:szCs w:val="20"/>
        </w:rPr>
        <w:t>Ley Orgánica de Régimen Tributario Interno- Ecuador - H. Co</w:t>
      </w:r>
      <w:r w:rsidRPr="00275533">
        <w:rPr>
          <w:caps/>
          <w:color w:val="auto"/>
          <w:sz w:val="20"/>
          <w:szCs w:val="20"/>
        </w:rPr>
        <w:t>n</w:t>
      </w:r>
      <w:r w:rsidRPr="00275533">
        <w:rPr>
          <w:caps/>
          <w:color w:val="auto"/>
          <w:sz w:val="20"/>
          <w:szCs w:val="20"/>
        </w:rPr>
        <w:t xml:space="preserve">greso Nacional a </w:t>
      </w:r>
      <w:smartTag w:uri="urn:schemas-microsoft-com:office:smarttags" w:element="PersonName">
        <w:smartTagPr>
          <w:attr w:name="ProductID" w:val="LA COMISIￓN  DE"/>
        </w:smartTagPr>
        <w:r w:rsidRPr="00275533">
          <w:rPr>
            <w:caps/>
            <w:color w:val="auto"/>
            <w:sz w:val="20"/>
            <w:szCs w:val="20"/>
          </w:rPr>
          <w:t>la Comisión  De</w:t>
        </w:r>
      </w:smartTag>
      <w:r w:rsidRPr="00275533">
        <w:rPr>
          <w:caps/>
          <w:color w:val="auto"/>
          <w:sz w:val="20"/>
          <w:szCs w:val="20"/>
        </w:rPr>
        <w:t xml:space="preserve"> Legislación y Codificación, p</w:t>
      </w:r>
      <w:r w:rsidRPr="00275533">
        <w:rPr>
          <w:caps/>
          <w:color w:val="auto"/>
          <w:sz w:val="20"/>
          <w:szCs w:val="20"/>
        </w:rPr>
        <w:t>u</w:t>
      </w:r>
      <w:r w:rsidRPr="00275533">
        <w:rPr>
          <w:caps/>
          <w:color w:val="auto"/>
          <w:sz w:val="20"/>
          <w:szCs w:val="20"/>
        </w:rPr>
        <w:t>blicada en el Registro Oficial en Quito el 21 de o</w:t>
      </w:r>
      <w:r w:rsidRPr="00275533">
        <w:rPr>
          <w:caps/>
          <w:color w:val="auto"/>
          <w:sz w:val="20"/>
          <w:szCs w:val="20"/>
        </w:rPr>
        <w:t>c</w:t>
      </w:r>
      <w:r w:rsidRPr="00275533">
        <w:rPr>
          <w:caps/>
          <w:color w:val="auto"/>
          <w:sz w:val="20"/>
          <w:szCs w:val="20"/>
        </w:rPr>
        <w:t>tubre del 2004. Vigente en el periodo fiscal 2008.</w:t>
      </w:r>
    </w:p>
    <w:p w:rsidR="00927B55" w:rsidRPr="00275533" w:rsidRDefault="00927B55" w:rsidP="000B535C">
      <w:pPr>
        <w:spacing w:line="480" w:lineRule="auto"/>
        <w:jc w:val="both"/>
        <w:rPr>
          <w:caps/>
          <w:color w:val="auto"/>
          <w:sz w:val="20"/>
          <w:szCs w:val="20"/>
        </w:rPr>
      </w:pPr>
    </w:p>
    <w:p w:rsidR="00927B55" w:rsidRPr="00275533" w:rsidRDefault="00927B55" w:rsidP="000B535C">
      <w:pPr>
        <w:numPr>
          <w:ilvl w:val="0"/>
          <w:numId w:val="36"/>
        </w:numPr>
        <w:autoSpaceDE w:val="0"/>
        <w:autoSpaceDN w:val="0"/>
        <w:adjustRightInd w:val="0"/>
        <w:spacing w:line="480" w:lineRule="auto"/>
        <w:jc w:val="both"/>
        <w:rPr>
          <w:caps/>
          <w:color w:val="auto"/>
          <w:sz w:val="20"/>
          <w:szCs w:val="20"/>
        </w:rPr>
      </w:pPr>
      <w:r w:rsidRPr="00275533">
        <w:rPr>
          <w:caps/>
          <w:color w:val="auto"/>
          <w:sz w:val="20"/>
          <w:szCs w:val="20"/>
        </w:rPr>
        <w:t xml:space="preserve">Reglamento de </w:t>
      </w:r>
      <w:smartTag w:uri="urn:schemas-microsoft-com:office:smarttags" w:element="PersonName">
        <w:smartTagPr>
          <w:attr w:name="ProductID" w:val="la Ley Org￡nica"/>
        </w:smartTagPr>
        <w:r w:rsidRPr="00275533">
          <w:rPr>
            <w:caps/>
            <w:color w:val="auto"/>
            <w:sz w:val="20"/>
            <w:szCs w:val="20"/>
          </w:rPr>
          <w:t>la Ley Orgánica</w:t>
        </w:r>
      </w:smartTag>
      <w:r w:rsidRPr="00275533">
        <w:rPr>
          <w:caps/>
          <w:color w:val="auto"/>
          <w:sz w:val="20"/>
          <w:szCs w:val="20"/>
        </w:rPr>
        <w:t xml:space="preserve"> de Régimen Tributario Interno – Ecuador - En aplicación del Art. 128 de </w:t>
      </w:r>
      <w:smartTag w:uri="urn:schemas-microsoft-com:office:smarttags" w:element="PersonName">
        <w:smartTagPr>
          <w:attr w:name="ProductID" w:val="LA LEY DE"/>
        </w:smartTagPr>
        <w:r w:rsidRPr="00275533">
          <w:rPr>
            <w:caps/>
            <w:color w:val="auto"/>
            <w:sz w:val="20"/>
            <w:szCs w:val="20"/>
          </w:rPr>
          <w:t>la Ley de</w:t>
        </w:r>
      </w:smartTag>
      <w:r w:rsidRPr="00275533">
        <w:rPr>
          <w:caps/>
          <w:color w:val="auto"/>
          <w:sz w:val="20"/>
          <w:szCs w:val="20"/>
        </w:rPr>
        <w:t xml:space="preserve"> Régimen Tribut</w:t>
      </w:r>
      <w:r w:rsidRPr="00275533">
        <w:rPr>
          <w:caps/>
          <w:color w:val="auto"/>
          <w:sz w:val="20"/>
          <w:szCs w:val="20"/>
        </w:rPr>
        <w:t>a</w:t>
      </w:r>
      <w:r w:rsidRPr="00275533">
        <w:rPr>
          <w:caps/>
          <w:color w:val="auto"/>
          <w:sz w:val="20"/>
          <w:szCs w:val="20"/>
        </w:rPr>
        <w:t>rio Interno,  publicada en el Registro Oficial No. 341 del 22 de d</w:t>
      </w:r>
      <w:r w:rsidRPr="00275533">
        <w:rPr>
          <w:caps/>
          <w:color w:val="auto"/>
          <w:sz w:val="20"/>
          <w:szCs w:val="20"/>
        </w:rPr>
        <w:t>i</w:t>
      </w:r>
      <w:r w:rsidRPr="00275533">
        <w:rPr>
          <w:caps/>
          <w:color w:val="auto"/>
          <w:sz w:val="20"/>
          <w:szCs w:val="20"/>
        </w:rPr>
        <w:t>ciembre de 1989; Sixto A. Durán-Ballén C. - PRESIDENTE CONSTIT</w:t>
      </w:r>
      <w:r w:rsidRPr="00275533">
        <w:rPr>
          <w:caps/>
          <w:color w:val="auto"/>
          <w:sz w:val="20"/>
          <w:szCs w:val="20"/>
        </w:rPr>
        <w:t>U</w:t>
      </w:r>
      <w:r w:rsidRPr="00275533">
        <w:rPr>
          <w:caps/>
          <w:color w:val="auto"/>
          <w:sz w:val="20"/>
          <w:szCs w:val="20"/>
        </w:rPr>
        <w:t xml:space="preserve">CIONAL DE </w:t>
      </w:r>
      <w:smartTag w:uri="urn:schemas-microsoft-com:office:smarttags" w:element="PersonName">
        <w:smartTagPr>
          <w:attr w:name="ProductID" w:val="LA REPￚBLICA."/>
        </w:smartTagPr>
        <w:r w:rsidRPr="00275533">
          <w:rPr>
            <w:caps/>
            <w:color w:val="auto"/>
            <w:sz w:val="20"/>
            <w:szCs w:val="20"/>
          </w:rPr>
          <w:t>LA REPÚBLICA.</w:t>
        </w:r>
      </w:smartTag>
    </w:p>
    <w:p w:rsidR="00927B55" w:rsidRPr="00275533" w:rsidRDefault="00927B55" w:rsidP="000B535C">
      <w:pPr>
        <w:autoSpaceDE w:val="0"/>
        <w:autoSpaceDN w:val="0"/>
        <w:adjustRightInd w:val="0"/>
        <w:spacing w:line="480" w:lineRule="auto"/>
        <w:jc w:val="both"/>
        <w:rPr>
          <w:caps/>
          <w:color w:val="auto"/>
          <w:sz w:val="20"/>
          <w:szCs w:val="20"/>
        </w:rPr>
      </w:pPr>
    </w:p>
    <w:p w:rsidR="00927B55" w:rsidRPr="00275533" w:rsidRDefault="00927B55" w:rsidP="000B535C">
      <w:pPr>
        <w:numPr>
          <w:ilvl w:val="0"/>
          <w:numId w:val="36"/>
        </w:numPr>
        <w:autoSpaceDE w:val="0"/>
        <w:autoSpaceDN w:val="0"/>
        <w:adjustRightInd w:val="0"/>
        <w:spacing w:line="480" w:lineRule="auto"/>
        <w:jc w:val="both"/>
        <w:rPr>
          <w:caps/>
          <w:color w:val="auto"/>
          <w:sz w:val="20"/>
          <w:szCs w:val="20"/>
        </w:rPr>
      </w:pPr>
      <w:r w:rsidRPr="00275533">
        <w:rPr>
          <w:bCs/>
          <w:caps/>
          <w:color w:val="auto"/>
          <w:sz w:val="20"/>
          <w:szCs w:val="20"/>
        </w:rPr>
        <w:t>REGLAMENTO GENERAL DEL SEGURO DE RIESGOS DEL TRABAJO - Ecu</w:t>
      </w:r>
      <w:r w:rsidRPr="00275533">
        <w:rPr>
          <w:bCs/>
          <w:caps/>
          <w:color w:val="auto"/>
          <w:sz w:val="20"/>
          <w:szCs w:val="20"/>
        </w:rPr>
        <w:t>a</w:t>
      </w:r>
      <w:r w:rsidRPr="00275533">
        <w:rPr>
          <w:bCs/>
          <w:caps/>
          <w:color w:val="auto"/>
          <w:sz w:val="20"/>
          <w:szCs w:val="20"/>
        </w:rPr>
        <w:t xml:space="preserve">dor -  Resolución No. 741 - </w:t>
      </w:r>
      <w:r w:rsidRPr="00275533">
        <w:rPr>
          <w:caps/>
          <w:color w:val="auto"/>
          <w:sz w:val="20"/>
          <w:szCs w:val="20"/>
        </w:rPr>
        <w:t>EL CONSEJO SUPERIOR DEL INSTITUTO ECUATORIANO DE SEGURIDAD S</w:t>
      </w:r>
      <w:r w:rsidRPr="00275533">
        <w:rPr>
          <w:caps/>
          <w:color w:val="auto"/>
          <w:sz w:val="20"/>
          <w:szCs w:val="20"/>
        </w:rPr>
        <w:t>O</w:t>
      </w:r>
      <w:r w:rsidRPr="00275533">
        <w:rPr>
          <w:caps/>
          <w:color w:val="auto"/>
          <w:sz w:val="20"/>
          <w:szCs w:val="20"/>
        </w:rPr>
        <w:t>CIAL.</w:t>
      </w:r>
    </w:p>
    <w:p w:rsidR="00927B55" w:rsidRPr="00275533" w:rsidRDefault="00927B55" w:rsidP="000B535C">
      <w:pPr>
        <w:autoSpaceDE w:val="0"/>
        <w:autoSpaceDN w:val="0"/>
        <w:adjustRightInd w:val="0"/>
        <w:spacing w:line="480" w:lineRule="auto"/>
        <w:jc w:val="both"/>
        <w:rPr>
          <w:caps/>
          <w:color w:val="auto"/>
          <w:sz w:val="20"/>
          <w:szCs w:val="20"/>
        </w:rPr>
      </w:pPr>
    </w:p>
    <w:p w:rsidR="00927B55" w:rsidRPr="00927B55" w:rsidRDefault="00927B55" w:rsidP="000B535C">
      <w:pPr>
        <w:numPr>
          <w:ilvl w:val="0"/>
          <w:numId w:val="36"/>
        </w:numPr>
        <w:autoSpaceDE w:val="0"/>
        <w:autoSpaceDN w:val="0"/>
        <w:adjustRightInd w:val="0"/>
        <w:spacing w:line="480" w:lineRule="auto"/>
        <w:jc w:val="both"/>
        <w:rPr>
          <w:bCs/>
          <w:caps/>
          <w:color w:val="auto"/>
          <w:sz w:val="20"/>
          <w:szCs w:val="20"/>
        </w:rPr>
      </w:pPr>
      <w:r w:rsidRPr="00927B55">
        <w:rPr>
          <w:bCs/>
          <w:caps/>
          <w:color w:val="auto"/>
          <w:sz w:val="20"/>
          <w:szCs w:val="20"/>
        </w:rPr>
        <w:t xml:space="preserve">CÓDIGO DEL TRABAJO - Codificación 2005-017 - H. CONGRESO NACIONAL - </w:t>
      </w:r>
      <w:smartTag w:uri="urn:schemas-microsoft-com:office:smarttags" w:element="PersonName">
        <w:smartTagPr>
          <w:attr w:name="ProductID" w:val="LA COMISIￓN DE"/>
        </w:smartTagPr>
        <w:r w:rsidRPr="00927B55">
          <w:rPr>
            <w:bCs/>
            <w:caps/>
            <w:color w:val="auto"/>
            <w:sz w:val="20"/>
            <w:szCs w:val="20"/>
          </w:rPr>
          <w:t>LA COMISIÓN DE</w:t>
        </w:r>
      </w:smartTag>
      <w:r w:rsidRPr="00927B55">
        <w:rPr>
          <w:bCs/>
          <w:caps/>
          <w:color w:val="auto"/>
          <w:sz w:val="20"/>
          <w:szCs w:val="20"/>
        </w:rPr>
        <w:t xml:space="preserve"> LEGISLACIÓN Y CODIFICACIÓNCódigo Tributario - Ecuador.</w:t>
      </w:r>
    </w:p>
    <w:p w:rsidR="00927B55" w:rsidRPr="00275533" w:rsidRDefault="00927B55" w:rsidP="000B535C">
      <w:pPr>
        <w:autoSpaceDE w:val="0"/>
        <w:autoSpaceDN w:val="0"/>
        <w:adjustRightInd w:val="0"/>
        <w:spacing w:line="480" w:lineRule="auto"/>
        <w:jc w:val="both"/>
        <w:rPr>
          <w:caps/>
          <w:color w:val="auto"/>
          <w:sz w:val="20"/>
          <w:szCs w:val="20"/>
        </w:rPr>
      </w:pPr>
    </w:p>
    <w:p w:rsidR="00927B55" w:rsidRPr="00275533" w:rsidRDefault="00927B55" w:rsidP="000B535C">
      <w:pPr>
        <w:numPr>
          <w:ilvl w:val="0"/>
          <w:numId w:val="36"/>
        </w:numPr>
        <w:spacing w:line="480" w:lineRule="auto"/>
        <w:jc w:val="both"/>
        <w:rPr>
          <w:b/>
          <w:color w:val="auto"/>
        </w:rPr>
      </w:pPr>
      <w:r w:rsidRPr="00275533">
        <w:rPr>
          <w:caps/>
          <w:color w:val="auto"/>
          <w:sz w:val="20"/>
          <w:szCs w:val="20"/>
        </w:rPr>
        <w:t xml:space="preserve">Código Civil - </w:t>
      </w:r>
      <w:r w:rsidRPr="00275533">
        <w:rPr>
          <w:bCs/>
          <w:color w:val="auto"/>
          <w:sz w:val="20"/>
        </w:rPr>
        <w:t xml:space="preserve">CODIFICACION 2005 – 010  -  H. CONGRESO NACIONAL </w:t>
      </w:r>
      <w:smartTag w:uri="urn:schemas-microsoft-com:office:smarttags" w:element="PersonName">
        <w:smartTagPr>
          <w:attr w:name="ProductID" w:val="LA COMISION DE"/>
        </w:smartTagPr>
        <w:r w:rsidRPr="00275533">
          <w:rPr>
            <w:bCs/>
            <w:color w:val="auto"/>
            <w:sz w:val="20"/>
          </w:rPr>
          <w:t>LA COMISION DE</w:t>
        </w:r>
      </w:smartTag>
      <w:r w:rsidRPr="00275533">
        <w:rPr>
          <w:bCs/>
          <w:color w:val="auto"/>
          <w:sz w:val="20"/>
        </w:rPr>
        <w:t xml:space="preserve"> LEGISLACION Y CODIFICACION – ECUADOR.</w:t>
      </w:r>
    </w:p>
    <w:p w:rsidR="004F4606" w:rsidRPr="00A95A3D" w:rsidRDefault="004F4606" w:rsidP="000B535C">
      <w:pPr>
        <w:spacing w:line="480" w:lineRule="auto"/>
        <w:jc w:val="both"/>
        <w:rPr>
          <w:b/>
          <w:color w:val="auto"/>
        </w:rPr>
      </w:pPr>
    </w:p>
    <w:p w:rsidR="004F4606" w:rsidRPr="00A95A3D" w:rsidRDefault="004F4606" w:rsidP="000B535C">
      <w:pPr>
        <w:spacing w:line="480" w:lineRule="auto"/>
        <w:jc w:val="both"/>
        <w:rPr>
          <w:color w:val="auto"/>
        </w:rPr>
      </w:pPr>
    </w:p>
    <w:sectPr w:rsidR="004F4606" w:rsidRPr="00A95A3D" w:rsidSect="00E72D14">
      <w:footerReference w:type="default" r:id="rId54"/>
      <w:type w:val="continuous"/>
      <w:pgSz w:w="11906" w:h="16838"/>
      <w:pgMar w:top="2268" w:right="1361" w:bottom="2268" w:left="2268"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17A" w:rsidRDefault="00EB117A">
      <w:r>
        <w:separator/>
      </w:r>
    </w:p>
  </w:endnote>
  <w:endnote w:type="continuationSeparator" w:id="1">
    <w:p w:rsidR="00EB117A" w:rsidRDefault="00EB11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B67" w:rsidRPr="00C85D7A" w:rsidRDefault="00917B67" w:rsidP="00213451">
    <w:pPr>
      <w:pStyle w:val="Piedepgina"/>
      <w:framePr w:wrap="around" w:vAnchor="text" w:hAnchor="margin" w:xAlign="center" w:y="1"/>
      <w:rPr>
        <w:rStyle w:val="Nmerodepgina"/>
        <w:color w:val="auto"/>
      </w:rPr>
    </w:pPr>
    <w:r w:rsidRPr="00C85D7A">
      <w:rPr>
        <w:rStyle w:val="Nmerodepgina"/>
        <w:color w:val="auto"/>
      </w:rPr>
      <w:fldChar w:fldCharType="begin"/>
    </w:r>
    <w:r w:rsidRPr="00C85D7A">
      <w:rPr>
        <w:rStyle w:val="Nmerodepgina"/>
        <w:color w:val="auto"/>
      </w:rPr>
      <w:instrText xml:space="preserve">PAGE  </w:instrText>
    </w:r>
    <w:r w:rsidRPr="00C85D7A">
      <w:rPr>
        <w:rStyle w:val="Nmerodepgina"/>
        <w:color w:val="auto"/>
      </w:rPr>
      <w:fldChar w:fldCharType="separate"/>
    </w:r>
    <w:r w:rsidR="00FA421F">
      <w:rPr>
        <w:rStyle w:val="Nmerodepgina"/>
        <w:noProof/>
        <w:color w:val="auto"/>
      </w:rPr>
      <w:t>12</w:t>
    </w:r>
    <w:r w:rsidRPr="00C85D7A">
      <w:rPr>
        <w:rStyle w:val="Nmerodepgina"/>
        <w:color w:val="auto"/>
      </w:rPr>
      <w:fldChar w:fldCharType="end"/>
    </w:r>
  </w:p>
  <w:p w:rsidR="00917B67" w:rsidRDefault="00917B67" w:rsidP="00E60043">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17A" w:rsidRDefault="00EB117A">
      <w:r>
        <w:separator/>
      </w:r>
    </w:p>
  </w:footnote>
  <w:footnote w:type="continuationSeparator" w:id="1">
    <w:p w:rsidR="00EB117A" w:rsidRDefault="00EB117A">
      <w:r>
        <w:continuationSeparator/>
      </w:r>
    </w:p>
  </w:footnote>
  <w:footnote w:id="2">
    <w:p w:rsidR="00917B67" w:rsidRDefault="00917B67">
      <w:pPr>
        <w:pStyle w:val="Textonotapie"/>
      </w:pPr>
      <w:hyperlink r:id="rId1" w:history="1">
        <w:r w:rsidRPr="004B536A">
          <w:rPr>
            <w:rStyle w:val="Hipervnculo"/>
            <w:vertAlign w:val="superscript"/>
          </w:rPr>
          <w:t>http://www.monografias.com/trabajos60/manual-auditoría-tributaria-ii/manual-auditoría-tributaria-ii2.shtml</w:t>
        </w:r>
      </w:hyperlink>
    </w:p>
  </w:footnote>
  <w:footnote w:id="3">
    <w:p w:rsidR="00917B67" w:rsidRDefault="00917B67" w:rsidP="00D228D9">
      <w:pPr>
        <w:pStyle w:val="Textonotapie"/>
      </w:pPr>
      <w:hyperlink r:id="rId2" w:history="1">
        <w:r w:rsidRPr="00B51D32">
          <w:rPr>
            <w:rStyle w:val="Hipervnculo"/>
            <w:vertAlign w:val="superscript"/>
          </w:rPr>
          <w:t>http://www.monografias.com/trabajos60/manual-</w:t>
        </w:r>
        <w:r>
          <w:rPr>
            <w:rStyle w:val="Hipervnculo"/>
            <w:vertAlign w:val="superscript"/>
          </w:rPr>
          <w:t>auditoría</w:t>
        </w:r>
        <w:r w:rsidRPr="00B51D32">
          <w:rPr>
            <w:rStyle w:val="Hipervnculo"/>
            <w:vertAlign w:val="superscript"/>
          </w:rPr>
          <w:t>-tributaria-ii/manual-</w:t>
        </w:r>
        <w:r>
          <w:rPr>
            <w:rStyle w:val="Hipervnculo"/>
            <w:vertAlign w:val="superscript"/>
          </w:rPr>
          <w:t>auditoría</w:t>
        </w:r>
        <w:r w:rsidRPr="00B51D32">
          <w:rPr>
            <w:rStyle w:val="Hipervnculo"/>
            <w:vertAlign w:val="superscript"/>
          </w:rPr>
          <w:t>-tributaria-ii2.shtml</w:t>
        </w:r>
      </w:hyperlink>
    </w:p>
    <w:p w:rsidR="00917B67" w:rsidRDefault="00917B67">
      <w:pPr>
        <w:pStyle w:val="Textonotapie"/>
      </w:pPr>
      <w:hyperlink r:id="rId3" w:history="1">
        <w:r w:rsidRPr="00B51D32">
          <w:rPr>
            <w:rStyle w:val="Hipervnculo"/>
            <w:vertAlign w:val="superscript"/>
          </w:rPr>
          <w:t>http://www.monografias.com/trabajos60/manual-</w:t>
        </w:r>
        <w:r>
          <w:rPr>
            <w:rStyle w:val="Hipervnculo"/>
            <w:vertAlign w:val="superscript"/>
          </w:rPr>
          <w:t>auditoría</w:t>
        </w:r>
        <w:r w:rsidRPr="00B51D32">
          <w:rPr>
            <w:rStyle w:val="Hipervnculo"/>
            <w:vertAlign w:val="superscript"/>
          </w:rPr>
          <w:t>-tributaria-ii/manual-</w:t>
        </w:r>
        <w:r>
          <w:rPr>
            <w:rStyle w:val="Hipervnculo"/>
            <w:vertAlign w:val="superscript"/>
          </w:rPr>
          <w:t>auditoría</w:t>
        </w:r>
        <w:r w:rsidRPr="00B51D32">
          <w:rPr>
            <w:rStyle w:val="Hipervnculo"/>
            <w:vertAlign w:val="superscript"/>
          </w:rPr>
          <w:t>-tributaria-ii2.shtml</w:t>
        </w:r>
      </w:hyperlink>
    </w:p>
  </w:footnote>
  <w:footnote w:id="4">
    <w:p w:rsidR="00917B67" w:rsidRPr="001A009E" w:rsidRDefault="00917B67">
      <w:pPr>
        <w:pStyle w:val="Textonotapie"/>
        <w:rPr>
          <w:color w:val="auto"/>
          <w:vertAlign w:val="superscript"/>
        </w:rPr>
      </w:pPr>
      <w:hyperlink r:id="rId4" w:history="1">
        <w:r w:rsidRPr="001A009E">
          <w:rPr>
            <w:rStyle w:val="Refdenotaalpie"/>
            <w:color w:val="auto"/>
          </w:rPr>
          <w:t>http://www.sri.gov.ec/sri/portal/main.do?code=122&amp;codeContent=122</w:t>
        </w:r>
      </w:hyperlink>
    </w:p>
  </w:footnote>
  <w:footnote w:id="5">
    <w:p w:rsidR="00917B67" w:rsidRPr="001A009E" w:rsidRDefault="00917B67">
      <w:pPr>
        <w:pStyle w:val="Textonotapie"/>
        <w:rPr>
          <w:rStyle w:val="Refdenotaalpie"/>
          <w:color w:val="auto"/>
          <w:vertAlign w:val="baseline"/>
        </w:rPr>
      </w:pPr>
      <w:hyperlink r:id="rId5" w:history="1">
        <w:r w:rsidRPr="001A009E">
          <w:rPr>
            <w:rStyle w:val="Refdenotaalpie"/>
            <w:color w:val="auto"/>
          </w:rPr>
          <w:t>http://www.sri.gov.ec/sri/portal/main.do?code=284&amp;external</w:t>
        </w:r>
      </w:hyperlink>
      <w:r w:rsidRPr="001A009E">
        <w:rPr>
          <w:rStyle w:val="Refdenotaalpie"/>
          <w:color w:val="auto"/>
        </w:rPr>
        <w:t>=</w:t>
      </w:r>
    </w:p>
    <w:p w:rsidR="00917B67" w:rsidRDefault="00917B67">
      <w:pPr>
        <w:pStyle w:val="Textonotapie"/>
      </w:pPr>
    </w:p>
  </w:footnote>
  <w:footnote w:id="6">
    <w:p w:rsidR="00917B67" w:rsidRPr="001A009E" w:rsidRDefault="00917B67">
      <w:pPr>
        <w:pStyle w:val="Textonotapie"/>
        <w:rPr>
          <w:rStyle w:val="Refdenotaalpie"/>
          <w:color w:val="auto"/>
        </w:rPr>
      </w:pPr>
      <w:hyperlink r:id="rId6" w:history="1">
        <w:r w:rsidRPr="001A009E">
          <w:rPr>
            <w:rStyle w:val="Refdenotaalpie"/>
            <w:color w:val="auto"/>
          </w:rPr>
          <w:t>http://www.sri.gov.ec/sri/portal/main.do?code=434</w:t>
        </w:r>
      </w:hyperlink>
    </w:p>
    <w:p w:rsidR="00917B67" w:rsidRDefault="00917B67">
      <w:pPr>
        <w:pStyle w:val="Textonotapie"/>
      </w:pPr>
    </w:p>
  </w:footnote>
  <w:footnote w:id="7">
    <w:p w:rsidR="00917B67" w:rsidRPr="001A009E" w:rsidRDefault="00917B67">
      <w:pPr>
        <w:pStyle w:val="Textonotapie"/>
        <w:rPr>
          <w:rStyle w:val="Refdenotaalpie"/>
          <w:color w:val="auto"/>
        </w:rPr>
      </w:pPr>
      <w:hyperlink r:id="rId7" w:history="1">
        <w:r w:rsidRPr="001A009E">
          <w:rPr>
            <w:rStyle w:val="Refdenotaalpie"/>
            <w:color w:val="auto"/>
          </w:rPr>
          <w:t>http://www.sri.gov.ec/sri/portal/main.do?code=463</w:t>
        </w:r>
      </w:hyperlink>
    </w:p>
    <w:p w:rsidR="00917B67" w:rsidRDefault="00917B67">
      <w:pPr>
        <w:pStyle w:val="Textonotapie"/>
      </w:pPr>
    </w:p>
  </w:footnote>
  <w:footnote w:id="8">
    <w:p w:rsidR="00917B67" w:rsidRDefault="00917B67">
      <w:pPr>
        <w:pStyle w:val="Textonotapie"/>
      </w:pPr>
      <w:hyperlink r:id="rId8" w:history="1">
        <w:r w:rsidRPr="001A009E">
          <w:rPr>
            <w:rStyle w:val="Refdenotaalpie"/>
            <w:color w:val="auto"/>
          </w:rPr>
          <w:t>http://www.sri.gov.ec/sri/portal/main.do?code=32&amp;codeContent=32</w:t>
        </w:r>
      </w:hyperlink>
    </w:p>
    <w:p w:rsidR="00917B67" w:rsidRDefault="00917B67">
      <w:pPr>
        <w:pStyle w:val="Textonotapie"/>
      </w:pPr>
    </w:p>
  </w:footnote>
  <w:footnote w:id="9">
    <w:p w:rsidR="00917B67" w:rsidRPr="001A009E" w:rsidRDefault="00917B67">
      <w:pPr>
        <w:pStyle w:val="Textonotapie"/>
        <w:rPr>
          <w:rStyle w:val="Refdenotaalpie"/>
          <w:color w:val="auto"/>
        </w:rPr>
      </w:pPr>
      <w:hyperlink r:id="rId9" w:history="1">
        <w:r w:rsidRPr="001A009E">
          <w:rPr>
            <w:rStyle w:val="Refdenotaalpie"/>
            <w:color w:val="auto"/>
          </w:rPr>
          <w:t>http://www.sri.gov.ec/sri/portal/main.do?code=47&amp;external</w:t>
        </w:r>
      </w:hyperlink>
      <w:r w:rsidRPr="001A009E">
        <w:rPr>
          <w:rStyle w:val="Refdenotaalpie"/>
          <w:color w:val="auto"/>
        </w:rPr>
        <w:t>=</w:t>
      </w:r>
    </w:p>
    <w:p w:rsidR="00917B67" w:rsidRDefault="00917B67">
      <w:pPr>
        <w:pStyle w:val="Textonotapie"/>
      </w:pPr>
    </w:p>
  </w:footnote>
  <w:footnote w:id="10">
    <w:p w:rsidR="00917B67" w:rsidRPr="001A009E" w:rsidRDefault="00917B67">
      <w:pPr>
        <w:pStyle w:val="Textonotapie"/>
        <w:rPr>
          <w:rStyle w:val="Refdenotaalpie"/>
          <w:color w:val="auto"/>
        </w:rPr>
      </w:pPr>
      <w:hyperlink r:id="rId10" w:history="1">
        <w:r w:rsidRPr="001A009E">
          <w:rPr>
            <w:rStyle w:val="Refdenotaalpie"/>
            <w:color w:val="auto"/>
          </w:rPr>
          <w:t>http://www.sri.gov.ec/sri/portal/main.do?code=217</w:t>
        </w:r>
      </w:hyperlink>
    </w:p>
    <w:p w:rsidR="00917B67" w:rsidRDefault="00917B67">
      <w:pPr>
        <w:pStyle w:val="Textonotapie"/>
      </w:pPr>
    </w:p>
  </w:footnote>
  <w:footnote w:id="11">
    <w:p w:rsidR="00917B67" w:rsidRPr="001A009E" w:rsidRDefault="00917B67">
      <w:pPr>
        <w:pStyle w:val="Textonotapie"/>
        <w:rPr>
          <w:rStyle w:val="Refdenotaalpie"/>
          <w:color w:val="auto"/>
        </w:rPr>
      </w:pPr>
      <w:hyperlink r:id="rId11" w:history="1">
        <w:r w:rsidRPr="001A009E">
          <w:rPr>
            <w:rStyle w:val="Refdenotaalpie"/>
            <w:color w:val="auto"/>
          </w:rPr>
          <w:t>http://www.sri.gov.ec/sri/portal/main.do?code=217</w:t>
        </w:r>
      </w:hyperlink>
    </w:p>
    <w:p w:rsidR="00917B67" w:rsidRDefault="00917B67">
      <w:pPr>
        <w:pStyle w:val="Textonotapie"/>
      </w:pPr>
    </w:p>
  </w:footnote>
  <w:footnote w:id="12">
    <w:p w:rsidR="00917B67" w:rsidRPr="001A009E" w:rsidRDefault="00917B67">
      <w:pPr>
        <w:pStyle w:val="Textonotapie"/>
        <w:rPr>
          <w:rStyle w:val="Refdenotaalpie"/>
          <w:color w:val="auto"/>
        </w:rPr>
      </w:pPr>
      <w:hyperlink r:id="rId12" w:history="1">
        <w:r w:rsidRPr="001A009E">
          <w:rPr>
            <w:rStyle w:val="Refdenotaalpie"/>
            <w:color w:val="auto"/>
          </w:rPr>
          <w:t>http://www.sri.gov.ec/sri/portal/main.do?code=100</w:t>
        </w:r>
      </w:hyperlink>
    </w:p>
    <w:p w:rsidR="00917B67" w:rsidRDefault="00917B67">
      <w:pPr>
        <w:pStyle w:val="Textonotapie"/>
      </w:pPr>
    </w:p>
  </w:footnote>
  <w:footnote w:id="13">
    <w:p w:rsidR="00917B67" w:rsidRDefault="00917B67">
      <w:pPr>
        <w:pStyle w:val="Textonotapie"/>
      </w:pPr>
      <w:hyperlink r:id="rId13" w:history="1">
        <w:r w:rsidRPr="001A009E">
          <w:rPr>
            <w:rStyle w:val="Refdenotaalpie"/>
            <w:color w:val="auto"/>
          </w:rPr>
          <w:t>http://www.sri.gov.ec/sri/portal/main.do?code=12001&amp;codeContent=12001</w:t>
        </w:r>
      </w:hyperlink>
    </w:p>
  </w:footnote>
  <w:footnote w:id="14">
    <w:p w:rsidR="00917B67" w:rsidRDefault="00917B67">
      <w:pPr>
        <w:pStyle w:val="Textonotapie"/>
      </w:pPr>
      <w:r w:rsidRPr="001A009E">
        <w:rPr>
          <w:rStyle w:val="Refdenotaalpie"/>
          <w:color w:val="auto"/>
        </w:rPr>
        <w:t>Art. 102.- (LORTI)</w:t>
      </w:r>
      <w:r>
        <w:rPr>
          <w:b/>
          <w:bCs/>
          <w:color w:val="333300"/>
          <w:sz w:val="24"/>
          <w:szCs w:val="24"/>
        </w:rPr>
        <w:t xml:space="preserve"> </w:t>
      </w:r>
    </w:p>
  </w:footnote>
  <w:footnote w:id="15">
    <w:p w:rsidR="00917B67" w:rsidRDefault="00917B67">
      <w:pPr>
        <w:pStyle w:val="Textonotapie"/>
      </w:pPr>
      <w:r w:rsidRPr="001A009E">
        <w:rPr>
          <w:rStyle w:val="Refdenotaalpie"/>
          <w:color w:val="auto"/>
        </w:rPr>
        <w:t>Art. 259.- (RLORTI)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bullet="t">
        <v:imagedata r:id="rId1" o:title="mso15"/>
      </v:shape>
    </w:pict>
  </w:numPicBullet>
  <w:numPicBullet w:numPicBulletId="1">
    <w:pict>
      <v:shape id="_x0000_i1026" type="#_x0000_t75" style="width:8.85pt;height:8.85pt" o:bullet="t">
        <v:imagedata r:id="rId2" o:title=""/>
      </v:shape>
    </w:pict>
  </w:numPicBullet>
  <w:abstractNum w:abstractNumId="0">
    <w:nsid w:val="05EE2F80"/>
    <w:multiLevelType w:val="hybridMultilevel"/>
    <w:tmpl w:val="FDF2F2A0"/>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6C854BC"/>
    <w:multiLevelType w:val="hybridMultilevel"/>
    <w:tmpl w:val="0BD08952"/>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9570543"/>
    <w:multiLevelType w:val="hybridMultilevel"/>
    <w:tmpl w:val="DEC251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34297"/>
    <w:multiLevelType w:val="hybridMultilevel"/>
    <w:tmpl w:val="3E4EADD2"/>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4">
    <w:nsid w:val="0EBE329C"/>
    <w:multiLevelType w:val="hybridMultilevel"/>
    <w:tmpl w:val="99108F52"/>
    <w:lvl w:ilvl="0" w:tplc="7334ED06">
      <w:start w:val="1"/>
      <w:numFmt w:val="lowerLetter"/>
      <w:lvlText w:val="%1)"/>
      <w:lvlJc w:val="left"/>
      <w:pPr>
        <w:tabs>
          <w:tab w:val="num" w:pos="1440"/>
        </w:tabs>
        <w:ind w:left="1440" w:hanging="360"/>
      </w:pPr>
      <w:rPr>
        <w:rFonts w:ascii="Times New Roman" w:eastAsia="Times New Roman" w:hAnsi="Times New Roman" w:cs="Times New Roman"/>
      </w:rPr>
    </w:lvl>
    <w:lvl w:ilvl="1" w:tplc="BEA6A136">
      <w:start w:val="1"/>
      <w:numFmt w:val="lowerLetter"/>
      <w:lvlText w:val="%2)"/>
      <w:lvlJc w:val="left"/>
      <w:pPr>
        <w:tabs>
          <w:tab w:val="num" w:pos="2160"/>
        </w:tabs>
        <w:ind w:left="2160" w:hanging="360"/>
      </w:pPr>
      <w:rPr>
        <w:rFonts w:ascii="Arial" w:eastAsia="Times New Roman" w:hAnsi="Arial" w:cs="Arial"/>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40947F7"/>
    <w:multiLevelType w:val="hybridMultilevel"/>
    <w:tmpl w:val="2304BD58"/>
    <w:lvl w:ilvl="0" w:tplc="65FCD132">
      <w:start w:val="1"/>
      <w:numFmt w:val="bullet"/>
      <w:lvlText w:val=""/>
      <w:lvlJc w:val="left"/>
      <w:pPr>
        <w:tabs>
          <w:tab w:val="num" w:pos="1068"/>
        </w:tabs>
        <w:ind w:left="1068" w:hanging="360"/>
      </w:pPr>
      <w:rPr>
        <w:rFonts w:ascii="Wingdings" w:hAnsi="Wingdings" w:hint="default"/>
      </w:rPr>
    </w:lvl>
    <w:lvl w:ilvl="1" w:tplc="E80EE0CA" w:tentative="1">
      <w:start w:val="1"/>
      <w:numFmt w:val="bullet"/>
      <w:lvlText w:val=""/>
      <w:lvlJc w:val="left"/>
      <w:pPr>
        <w:tabs>
          <w:tab w:val="num" w:pos="1788"/>
        </w:tabs>
        <w:ind w:left="1788" w:hanging="360"/>
      </w:pPr>
      <w:rPr>
        <w:rFonts w:ascii="Wingdings" w:hAnsi="Wingdings" w:hint="default"/>
      </w:rPr>
    </w:lvl>
    <w:lvl w:ilvl="2" w:tplc="422CEAB2" w:tentative="1">
      <w:start w:val="1"/>
      <w:numFmt w:val="bullet"/>
      <w:lvlText w:val=""/>
      <w:lvlJc w:val="left"/>
      <w:pPr>
        <w:tabs>
          <w:tab w:val="num" w:pos="2508"/>
        </w:tabs>
        <w:ind w:left="2508" w:hanging="360"/>
      </w:pPr>
      <w:rPr>
        <w:rFonts w:ascii="Wingdings" w:hAnsi="Wingdings" w:hint="default"/>
      </w:rPr>
    </w:lvl>
    <w:lvl w:ilvl="3" w:tplc="5FACA13E" w:tentative="1">
      <w:start w:val="1"/>
      <w:numFmt w:val="bullet"/>
      <w:lvlText w:val=""/>
      <w:lvlJc w:val="left"/>
      <w:pPr>
        <w:tabs>
          <w:tab w:val="num" w:pos="3228"/>
        </w:tabs>
        <w:ind w:left="3228" w:hanging="360"/>
      </w:pPr>
      <w:rPr>
        <w:rFonts w:ascii="Wingdings" w:hAnsi="Wingdings" w:hint="default"/>
      </w:rPr>
    </w:lvl>
    <w:lvl w:ilvl="4" w:tplc="408CBF2C" w:tentative="1">
      <w:start w:val="1"/>
      <w:numFmt w:val="bullet"/>
      <w:lvlText w:val=""/>
      <w:lvlJc w:val="left"/>
      <w:pPr>
        <w:tabs>
          <w:tab w:val="num" w:pos="3948"/>
        </w:tabs>
        <w:ind w:left="3948" w:hanging="360"/>
      </w:pPr>
      <w:rPr>
        <w:rFonts w:ascii="Wingdings" w:hAnsi="Wingdings" w:hint="default"/>
      </w:rPr>
    </w:lvl>
    <w:lvl w:ilvl="5" w:tplc="85AA4F30" w:tentative="1">
      <w:start w:val="1"/>
      <w:numFmt w:val="bullet"/>
      <w:lvlText w:val=""/>
      <w:lvlJc w:val="left"/>
      <w:pPr>
        <w:tabs>
          <w:tab w:val="num" w:pos="4668"/>
        </w:tabs>
        <w:ind w:left="4668" w:hanging="360"/>
      </w:pPr>
      <w:rPr>
        <w:rFonts w:ascii="Wingdings" w:hAnsi="Wingdings" w:hint="default"/>
      </w:rPr>
    </w:lvl>
    <w:lvl w:ilvl="6" w:tplc="6EF64D56" w:tentative="1">
      <w:start w:val="1"/>
      <w:numFmt w:val="bullet"/>
      <w:lvlText w:val=""/>
      <w:lvlJc w:val="left"/>
      <w:pPr>
        <w:tabs>
          <w:tab w:val="num" w:pos="5388"/>
        </w:tabs>
        <w:ind w:left="5388" w:hanging="360"/>
      </w:pPr>
      <w:rPr>
        <w:rFonts w:ascii="Wingdings" w:hAnsi="Wingdings" w:hint="default"/>
      </w:rPr>
    </w:lvl>
    <w:lvl w:ilvl="7" w:tplc="40D0CF64" w:tentative="1">
      <w:start w:val="1"/>
      <w:numFmt w:val="bullet"/>
      <w:lvlText w:val=""/>
      <w:lvlJc w:val="left"/>
      <w:pPr>
        <w:tabs>
          <w:tab w:val="num" w:pos="6108"/>
        </w:tabs>
        <w:ind w:left="6108" w:hanging="360"/>
      </w:pPr>
      <w:rPr>
        <w:rFonts w:ascii="Wingdings" w:hAnsi="Wingdings" w:hint="default"/>
      </w:rPr>
    </w:lvl>
    <w:lvl w:ilvl="8" w:tplc="EAD48BE8" w:tentative="1">
      <w:start w:val="1"/>
      <w:numFmt w:val="bullet"/>
      <w:lvlText w:val=""/>
      <w:lvlJc w:val="left"/>
      <w:pPr>
        <w:tabs>
          <w:tab w:val="num" w:pos="6828"/>
        </w:tabs>
        <w:ind w:left="6828" w:hanging="360"/>
      </w:pPr>
      <w:rPr>
        <w:rFonts w:ascii="Wingdings" w:hAnsi="Wingdings" w:hint="default"/>
      </w:rPr>
    </w:lvl>
  </w:abstractNum>
  <w:abstractNum w:abstractNumId="6">
    <w:nsid w:val="15187F9B"/>
    <w:multiLevelType w:val="hybridMultilevel"/>
    <w:tmpl w:val="723A98E2"/>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1A6F542E"/>
    <w:multiLevelType w:val="hybridMultilevel"/>
    <w:tmpl w:val="0F9E608A"/>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8">
    <w:nsid w:val="227B0A02"/>
    <w:multiLevelType w:val="multilevel"/>
    <w:tmpl w:val="2D5CAD4E"/>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25806B2F"/>
    <w:multiLevelType w:val="hybridMultilevel"/>
    <w:tmpl w:val="F78C79E8"/>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0">
    <w:nsid w:val="2AC20806"/>
    <w:multiLevelType w:val="hybridMultilevel"/>
    <w:tmpl w:val="10C0F1D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9D0079"/>
    <w:multiLevelType w:val="hybridMultilevel"/>
    <w:tmpl w:val="F86289C4"/>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12">
    <w:nsid w:val="352B0359"/>
    <w:multiLevelType w:val="hybridMultilevel"/>
    <w:tmpl w:val="57EED0BC"/>
    <w:lvl w:ilvl="0" w:tplc="0C0A000D">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nsid w:val="3C2E79F9"/>
    <w:multiLevelType w:val="hybridMultilevel"/>
    <w:tmpl w:val="BC9A1B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D3592E"/>
    <w:multiLevelType w:val="hybridMultilevel"/>
    <w:tmpl w:val="008088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nsid w:val="40EB4A71"/>
    <w:multiLevelType w:val="hybridMultilevel"/>
    <w:tmpl w:val="10F27A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4CC77EC"/>
    <w:multiLevelType w:val="multilevel"/>
    <w:tmpl w:val="B4B2C922"/>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4EF5036"/>
    <w:multiLevelType w:val="hybridMultilevel"/>
    <w:tmpl w:val="E0A2572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5424802"/>
    <w:multiLevelType w:val="hybridMultilevel"/>
    <w:tmpl w:val="77102F8C"/>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9">
    <w:nsid w:val="45B1520A"/>
    <w:multiLevelType w:val="hybridMultilevel"/>
    <w:tmpl w:val="AD1A57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A5C0162"/>
    <w:multiLevelType w:val="hybridMultilevel"/>
    <w:tmpl w:val="6B7AA9A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4CF50B4C"/>
    <w:multiLevelType w:val="hybridMultilevel"/>
    <w:tmpl w:val="49B4CB66"/>
    <w:lvl w:ilvl="0" w:tplc="0C0A0001">
      <w:start w:val="1"/>
      <w:numFmt w:val="bullet"/>
      <w:lvlText w:val=""/>
      <w:lvlJc w:val="left"/>
      <w:pPr>
        <w:tabs>
          <w:tab w:val="num" w:pos="2138"/>
        </w:tabs>
        <w:ind w:left="2138" w:hanging="360"/>
      </w:pPr>
      <w:rPr>
        <w:rFonts w:ascii="Symbol" w:hAnsi="Symbol" w:hint="default"/>
      </w:rPr>
    </w:lvl>
    <w:lvl w:ilvl="1" w:tplc="0C0A0017">
      <w:start w:val="1"/>
      <w:numFmt w:val="lowerLetter"/>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50F21E70"/>
    <w:multiLevelType w:val="hybridMultilevel"/>
    <w:tmpl w:val="CC4C1A7A"/>
    <w:lvl w:ilvl="0" w:tplc="0C0A000D">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nsid w:val="520543F3"/>
    <w:multiLevelType w:val="hybridMultilevel"/>
    <w:tmpl w:val="7BE68776"/>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2150"/>
        </w:tabs>
        <w:ind w:left="2150" w:hanging="360"/>
      </w:pPr>
      <w:rPr>
        <w:rFonts w:ascii="Courier New" w:hAnsi="Courier New" w:cs="Courier New" w:hint="default"/>
      </w:rPr>
    </w:lvl>
    <w:lvl w:ilvl="2" w:tplc="0C0A0005" w:tentative="1">
      <w:start w:val="1"/>
      <w:numFmt w:val="bullet"/>
      <w:lvlText w:val=""/>
      <w:lvlJc w:val="left"/>
      <w:pPr>
        <w:tabs>
          <w:tab w:val="num" w:pos="2870"/>
        </w:tabs>
        <w:ind w:left="2870" w:hanging="360"/>
      </w:pPr>
      <w:rPr>
        <w:rFonts w:ascii="Wingdings" w:hAnsi="Wingdings" w:hint="default"/>
      </w:rPr>
    </w:lvl>
    <w:lvl w:ilvl="3" w:tplc="0C0A0001" w:tentative="1">
      <w:start w:val="1"/>
      <w:numFmt w:val="bullet"/>
      <w:lvlText w:val=""/>
      <w:lvlJc w:val="left"/>
      <w:pPr>
        <w:tabs>
          <w:tab w:val="num" w:pos="3590"/>
        </w:tabs>
        <w:ind w:left="3590" w:hanging="360"/>
      </w:pPr>
      <w:rPr>
        <w:rFonts w:ascii="Symbol" w:hAnsi="Symbol" w:hint="default"/>
      </w:rPr>
    </w:lvl>
    <w:lvl w:ilvl="4" w:tplc="0C0A0003" w:tentative="1">
      <w:start w:val="1"/>
      <w:numFmt w:val="bullet"/>
      <w:lvlText w:val="o"/>
      <w:lvlJc w:val="left"/>
      <w:pPr>
        <w:tabs>
          <w:tab w:val="num" w:pos="4310"/>
        </w:tabs>
        <w:ind w:left="4310" w:hanging="360"/>
      </w:pPr>
      <w:rPr>
        <w:rFonts w:ascii="Courier New" w:hAnsi="Courier New" w:cs="Courier New" w:hint="default"/>
      </w:rPr>
    </w:lvl>
    <w:lvl w:ilvl="5" w:tplc="0C0A0005" w:tentative="1">
      <w:start w:val="1"/>
      <w:numFmt w:val="bullet"/>
      <w:lvlText w:val=""/>
      <w:lvlJc w:val="left"/>
      <w:pPr>
        <w:tabs>
          <w:tab w:val="num" w:pos="5030"/>
        </w:tabs>
        <w:ind w:left="5030" w:hanging="360"/>
      </w:pPr>
      <w:rPr>
        <w:rFonts w:ascii="Wingdings" w:hAnsi="Wingdings" w:hint="default"/>
      </w:rPr>
    </w:lvl>
    <w:lvl w:ilvl="6" w:tplc="0C0A0001" w:tentative="1">
      <w:start w:val="1"/>
      <w:numFmt w:val="bullet"/>
      <w:lvlText w:val=""/>
      <w:lvlJc w:val="left"/>
      <w:pPr>
        <w:tabs>
          <w:tab w:val="num" w:pos="5750"/>
        </w:tabs>
        <w:ind w:left="5750" w:hanging="360"/>
      </w:pPr>
      <w:rPr>
        <w:rFonts w:ascii="Symbol" w:hAnsi="Symbol" w:hint="default"/>
      </w:rPr>
    </w:lvl>
    <w:lvl w:ilvl="7" w:tplc="0C0A0003" w:tentative="1">
      <w:start w:val="1"/>
      <w:numFmt w:val="bullet"/>
      <w:lvlText w:val="o"/>
      <w:lvlJc w:val="left"/>
      <w:pPr>
        <w:tabs>
          <w:tab w:val="num" w:pos="6470"/>
        </w:tabs>
        <w:ind w:left="6470" w:hanging="360"/>
      </w:pPr>
      <w:rPr>
        <w:rFonts w:ascii="Courier New" w:hAnsi="Courier New" w:cs="Courier New" w:hint="default"/>
      </w:rPr>
    </w:lvl>
    <w:lvl w:ilvl="8" w:tplc="0C0A0005" w:tentative="1">
      <w:start w:val="1"/>
      <w:numFmt w:val="bullet"/>
      <w:lvlText w:val=""/>
      <w:lvlJc w:val="left"/>
      <w:pPr>
        <w:tabs>
          <w:tab w:val="num" w:pos="7190"/>
        </w:tabs>
        <w:ind w:left="7190" w:hanging="360"/>
      </w:pPr>
      <w:rPr>
        <w:rFonts w:ascii="Wingdings" w:hAnsi="Wingdings" w:hint="default"/>
      </w:rPr>
    </w:lvl>
  </w:abstractNum>
  <w:abstractNum w:abstractNumId="24">
    <w:nsid w:val="527A6095"/>
    <w:multiLevelType w:val="hybridMultilevel"/>
    <w:tmpl w:val="B706F3F6"/>
    <w:lvl w:ilvl="0" w:tplc="0C0A000F">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4673165"/>
    <w:multiLevelType w:val="hybridMultilevel"/>
    <w:tmpl w:val="65109F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7860996"/>
    <w:multiLevelType w:val="hybridMultilevel"/>
    <w:tmpl w:val="E8DA7C5A"/>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5C684E68"/>
    <w:multiLevelType w:val="hybridMultilevel"/>
    <w:tmpl w:val="67BAAF1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66B74F6D"/>
    <w:multiLevelType w:val="multilevel"/>
    <w:tmpl w:val="A8D6C8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CD381D"/>
    <w:multiLevelType w:val="hybridMultilevel"/>
    <w:tmpl w:val="3258BD7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1AE787B"/>
    <w:multiLevelType w:val="hybridMultilevel"/>
    <w:tmpl w:val="B72243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8AF24C7"/>
    <w:multiLevelType w:val="hybridMultilevel"/>
    <w:tmpl w:val="D9D67FA2"/>
    <w:lvl w:ilvl="0" w:tplc="042EC07E">
      <w:start w:val="1"/>
      <w:numFmt w:val="decimal"/>
      <w:lvlText w:val="%1."/>
      <w:lvlJc w:val="left"/>
      <w:pPr>
        <w:ind w:left="540" w:hanging="360"/>
      </w:pPr>
      <w:rPr>
        <w:rFonts w:hint="default"/>
        <w:b/>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2">
    <w:nsid w:val="7A5F63BE"/>
    <w:multiLevelType w:val="hybridMultilevel"/>
    <w:tmpl w:val="59F6C7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7B3F613B"/>
    <w:multiLevelType w:val="hybridMultilevel"/>
    <w:tmpl w:val="9CE4428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7B827133"/>
    <w:multiLevelType w:val="multilevel"/>
    <w:tmpl w:val="19DA10E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CFE61AC"/>
    <w:multiLevelType w:val="hybridMultilevel"/>
    <w:tmpl w:val="7F4CFBD6"/>
    <w:lvl w:ilvl="0" w:tplc="0C0A000D">
      <w:start w:val="1"/>
      <w:numFmt w:val="bullet"/>
      <w:lvlText w:val=""/>
      <w:lvlJc w:val="left"/>
      <w:pPr>
        <w:tabs>
          <w:tab w:val="num" w:pos="1430"/>
        </w:tabs>
        <w:ind w:left="143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F702E4C"/>
    <w:multiLevelType w:val="hybridMultilevel"/>
    <w:tmpl w:val="B338D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6"/>
  </w:num>
  <w:num w:numId="4">
    <w:abstractNumId w:val="32"/>
  </w:num>
  <w:num w:numId="5">
    <w:abstractNumId w:val="15"/>
  </w:num>
  <w:num w:numId="6">
    <w:abstractNumId w:val="20"/>
  </w:num>
  <w:num w:numId="7">
    <w:abstractNumId w:val="1"/>
  </w:num>
  <w:num w:numId="8">
    <w:abstractNumId w:val="25"/>
  </w:num>
  <w:num w:numId="9">
    <w:abstractNumId w:val="19"/>
  </w:num>
  <w:num w:numId="10">
    <w:abstractNumId w:val="11"/>
  </w:num>
  <w:num w:numId="11">
    <w:abstractNumId w:val="23"/>
  </w:num>
  <w:num w:numId="12">
    <w:abstractNumId w:val="7"/>
  </w:num>
  <w:num w:numId="13">
    <w:abstractNumId w:val="26"/>
  </w:num>
  <w:num w:numId="14">
    <w:abstractNumId w:val="12"/>
  </w:num>
  <w:num w:numId="15">
    <w:abstractNumId w:val="0"/>
  </w:num>
  <w:num w:numId="16">
    <w:abstractNumId w:val="9"/>
  </w:num>
  <w:num w:numId="17">
    <w:abstractNumId w:val="3"/>
  </w:num>
  <w:num w:numId="18">
    <w:abstractNumId w:val="30"/>
  </w:num>
  <w:num w:numId="19">
    <w:abstractNumId w:val="22"/>
  </w:num>
  <w:num w:numId="20">
    <w:abstractNumId w:val="10"/>
  </w:num>
  <w:num w:numId="21">
    <w:abstractNumId w:val="17"/>
  </w:num>
  <w:num w:numId="22">
    <w:abstractNumId w:val="28"/>
  </w:num>
  <w:num w:numId="23">
    <w:abstractNumId w:val="14"/>
  </w:num>
  <w:num w:numId="24">
    <w:abstractNumId w:val="24"/>
  </w:num>
  <w:num w:numId="25">
    <w:abstractNumId w:val="2"/>
  </w:num>
  <w:num w:numId="26">
    <w:abstractNumId w:val="29"/>
  </w:num>
  <w:num w:numId="27">
    <w:abstractNumId w:val="8"/>
  </w:num>
  <w:num w:numId="28">
    <w:abstractNumId w:val="31"/>
  </w:num>
  <w:num w:numId="29">
    <w:abstractNumId w:val="13"/>
  </w:num>
  <w:num w:numId="30">
    <w:abstractNumId w:val="34"/>
  </w:num>
  <w:num w:numId="31">
    <w:abstractNumId w:val="16"/>
  </w:num>
  <w:num w:numId="32">
    <w:abstractNumId w:val="35"/>
  </w:num>
  <w:num w:numId="33">
    <w:abstractNumId w:val="4"/>
  </w:num>
  <w:num w:numId="34">
    <w:abstractNumId w:val="18"/>
  </w:num>
  <w:num w:numId="35">
    <w:abstractNumId w:val="21"/>
  </w:num>
  <w:num w:numId="36">
    <w:abstractNumId w:val="36"/>
  </w:num>
  <w:num w:numId="37">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stylePaneFormatFilter w:val="1F08"/>
  <w:defaultTabStop w:val="708"/>
  <w:autoHyphenation/>
  <w:hyphenationZone w:val="425"/>
  <w:characterSpacingControl w:val="doNotCompress"/>
  <w:hdrShapeDefaults>
    <o:shapedefaults v:ext="edit" spidmax="3074"/>
  </w:hdrShapeDefaults>
  <w:footnotePr>
    <w:footnote w:id="0"/>
    <w:footnote w:id="1"/>
  </w:footnotePr>
  <w:endnotePr>
    <w:endnote w:id="0"/>
    <w:endnote w:id="1"/>
  </w:endnotePr>
  <w:compat/>
  <w:rsids>
    <w:rsidRoot w:val="0045332F"/>
    <w:rsid w:val="000067C6"/>
    <w:rsid w:val="00012ADC"/>
    <w:rsid w:val="00013642"/>
    <w:rsid w:val="00016369"/>
    <w:rsid w:val="000200E2"/>
    <w:rsid w:val="00022883"/>
    <w:rsid w:val="000240BB"/>
    <w:rsid w:val="000306FA"/>
    <w:rsid w:val="000331D4"/>
    <w:rsid w:val="000365DC"/>
    <w:rsid w:val="00041EE2"/>
    <w:rsid w:val="00043A7C"/>
    <w:rsid w:val="000524C3"/>
    <w:rsid w:val="00057C1C"/>
    <w:rsid w:val="0007173A"/>
    <w:rsid w:val="000803FF"/>
    <w:rsid w:val="00082D30"/>
    <w:rsid w:val="00085832"/>
    <w:rsid w:val="00086960"/>
    <w:rsid w:val="000879E5"/>
    <w:rsid w:val="000971F0"/>
    <w:rsid w:val="000A23F4"/>
    <w:rsid w:val="000A2BD4"/>
    <w:rsid w:val="000A6198"/>
    <w:rsid w:val="000A61B0"/>
    <w:rsid w:val="000B535C"/>
    <w:rsid w:val="000D15BF"/>
    <w:rsid w:val="000D17FE"/>
    <w:rsid w:val="000D7C43"/>
    <w:rsid w:val="000F1E2B"/>
    <w:rsid w:val="0010000C"/>
    <w:rsid w:val="00102A66"/>
    <w:rsid w:val="00104986"/>
    <w:rsid w:val="00105840"/>
    <w:rsid w:val="001157F3"/>
    <w:rsid w:val="00125D0E"/>
    <w:rsid w:val="00132503"/>
    <w:rsid w:val="00134343"/>
    <w:rsid w:val="00136BCB"/>
    <w:rsid w:val="00137798"/>
    <w:rsid w:val="00142A66"/>
    <w:rsid w:val="001560AC"/>
    <w:rsid w:val="001574BD"/>
    <w:rsid w:val="001625FD"/>
    <w:rsid w:val="00164393"/>
    <w:rsid w:val="00165E52"/>
    <w:rsid w:val="0017059B"/>
    <w:rsid w:val="00172220"/>
    <w:rsid w:val="001735AC"/>
    <w:rsid w:val="00175D1F"/>
    <w:rsid w:val="00182F29"/>
    <w:rsid w:val="001848C3"/>
    <w:rsid w:val="00193D09"/>
    <w:rsid w:val="001A009E"/>
    <w:rsid w:val="001A380B"/>
    <w:rsid w:val="001A68AF"/>
    <w:rsid w:val="001A7F52"/>
    <w:rsid w:val="001B160B"/>
    <w:rsid w:val="001B357F"/>
    <w:rsid w:val="001B5333"/>
    <w:rsid w:val="001D3B20"/>
    <w:rsid w:val="001D5E8A"/>
    <w:rsid w:val="001E71D0"/>
    <w:rsid w:val="001F59E1"/>
    <w:rsid w:val="002067C7"/>
    <w:rsid w:val="00210095"/>
    <w:rsid w:val="00213451"/>
    <w:rsid w:val="00214E1D"/>
    <w:rsid w:val="002178EE"/>
    <w:rsid w:val="00224017"/>
    <w:rsid w:val="0023021D"/>
    <w:rsid w:val="00231A69"/>
    <w:rsid w:val="00231E6B"/>
    <w:rsid w:val="00233C47"/>
    <w:rsid w:val="00233E96"/>
    <w:rsid w:val="00247365"/>
    <w:rsid w:val="00250805"/>
    <w:rsid w:val="00255C59"/>
    <w:rsid w:val="00257C69"/>
    <w:rsid w:val="00260D62"/>
    <w:rsid w:val="00264E4B"/>
    <w:rsid w:val="00267FE6"/>
    <w:rsid w:val="002717B2"/>
    <w:rsid w:val="00275508"/>
    <w:rsid w:val="00275C1B"/>
    <w:rsid w:val="0028078E"/>
    <w:rsid w:val="002829AC"/>
    <w:rsid w:val="002871DC"/>
    <w:rsid w:val="00287FD3"/>
    <w:rsid w:val="00292EBE"/>
    <w:rsid w:val="002A7929"/>
    <w:rsid w:val="002B20C1"/>
    <w:rsid w:val="002B3432"/>
    <w:rsid w:val="002C656E"/>
    <w:rsid w:val="002D45C8"/>
    <w:rsid w:val="002E487F"/>
    <w:rsid w:val="002F17D0"/>
    <w:rsid w:val="002F3627"/>
    <w:rsid w:val="002F3C28"/>
    <w:rsid w:val="002F47F4"/>
    <w:rsid w:val="002F7BB7"/>
    <w:rsid w:val="0030188F"/>
    <w:rsid w:val="00315A1A"/>
    <w:rsid w:val="0032074E"/>
    <w:rsid w:val="00320CF9"/>
    <w:rsid w:val="0032712E"/>
    <w:rsid w:val="00331BCC"/>
    <w:rsid w:val="00333770"/>
    <w:rsid w:val="00333857"/>
    <w:rsid w:val="00342F5B"/>
    <w:rsid w:val="00352C2B"/>
    <w:rsid w:val="003602C2"/>
    <w:rsid w:val="003605B8"/>
    <w:rsid w:val="003605EE"/>
    <w:rsid w:val="00361006"/>
    <w:rsid w:val="00386415"/>
    <w:rsid w:val="003A043F"/>
    <w:rsid w:val="003A3ABC"/>
    <w:rsid w:val="003A63C5"/>
    <w:rsid w:val="003A6E51"/>
    <w:rsid w:val="003B2DBB"/>
    <w:rsid w:val="003B371E"/>
    <w:rsid w:val="003C62A7"/>
    <w:rsid w:val="003D38F3"/>
    <w:rsid w:val="003D64AB"/>
    <w:rsid w:val="003E586D"/>
    <w:rsid w:val="003E6409"/>
    <w:rsid w:val="003F6F33"/>
    <w:rsid w:val="004024CA"/>
    <w:rsid w:val="00406957"/>
    <w:rsid w:val="00407706"/>
    <w:rsid w:val="0041222C"/>
    <w:rsid w:val="004147B6"/>
    <w:rsid w:val="00427F30"/>
    <w:rsid w:val="00431680"/>
    <w:rsid w:val="0044498D"/>
    <w:rsid w:val="004467D8"/>
    <w:rsid w:val="0045332F"/>
    <w:rsid w:val="00497042"/>
    <w:rsid w:val="004A2983"/>
    <w:rsid w:val="004A6861"/>
    <w:rsid w:val="004B0FB3"/>
    <w:rsid w:val="004B2FF0"/>
    <w:rsid w:val="004B536A"/>
    <w:rsid w:val="004C619F"/>
    <w:rsid w:val="004D56C1"/>
    <w:rsid w:val="004D7D8D"/>
    <w:rsid w:val="004E1A9A"/>
    <w:rsid w:val="004E2BE1"/>
    <w:rsid w:val="004E3F9C"/>
    <w:rsid w:val="004E44E6"/>
    <w:rsid w:val="004E5AD1"/>
    <w:rsid w:val="004F4606"/>
    <w:rsid w:val="004F74E4"/>
    <w:rsid w:val="00506F7C"/>
    <w:rsid w:val="00521B0A"/>
    <w:rsid w:val="00532211"/>
    <w:rsid w:val="0053279A"/>
    <w:rsid w:val="00532C9E"/>
    <w:rsid w:val="0053564A"/>
    <w:rsid w:val="00544EEF"/>
    <w:rsid w:val="00553D67"/>
    <w:rsid w:val="00556796"/>
    <w:rsid w:val="0055796D"/>
    <w:rsid w:val="005712AC"/>
    <w:rsid w:val="00582B25"/>
    <w:rsid w:val="0058351C"/>
    <w:rsid w:val="00585610"/>
    <w:rsid w:val="005B31CB"/>
    <w:rsid w:val="005B49A6"/>
    <w:rsid w:val="005C0708"/>
    <w:rsid w:val="005D630E"/>
    <w:rsid w:val="005E37B6"/>
    <w:rsid w:val="005E5C02"/>
    <w:rsid w:val="005E73EF"/>
    <w:rsid w:val="005F4A29"/>
    <w:rsid w:val="005F6445"/>
    <w:rsid w:val="006050A9"/>
    <w:rsid w:val="006074C0"/>
    <w:rsid w:val="00611E27"/>
    <w:rsid w:val="0061480A"/>
    <w:rsid w:val="00614CE8"/>
    <w:rsid w:val="00620F16"/>
    <w:rsid w:val="00627CE9"/>
    <w:rsid w:val="00633669"/>
    <w:rsid w:val="00640B97"/>
    <w:rsid w:val="0067412D"/>
    <w:rsid w:val="006800FA"/>
    <w:rsid w:val="00684289"/>
    <w:rsid w:val="006860C8"/>
    <w:rsid w:val="00686690"/>
    <w:rsid w:val="00692187"/>
    <w:rsid w:val="00693ADB"/>
    <w:rsid w:val="00697397"/>
    <w:rsid w:val="006A0112"/>
    <w:rsid w:val="006A6B60"/>
    <w:rsid w:val="006B41E6"/>
    <w:rsid w:val="006B7272"/>
    <w:rsid w:val="006C2A5C"/>
    <w:rsid w:val="006C35FA"/>
    <w:rsid w:val="006C7053"/>
    <w:rsid w:val="006D2A1E"/>
    <w:rsid w:val="006E187A"/>
    <w:rsid w:val="00704381"/>
    <w:rsid w:val="0071451C"/>
    <w:rsid w:val="007212BE"/>
    <w:rsid w:val="007237E0"/>
    <w:rsid w:val="00727A13"/>
    <w:rsid w:val="00731DA2"/>
    <w:rsid w:val="007351C8"/>
    <w:rsid w:val="0074207A"/>
    <w:rsid w:val="007456A3"/>
    <w:rsid w:val="0075586D"/>
    <w:rsid w:val="00764E02"/>
    <w:rsid w:val="007707C4"/>
    <w:rsid w:val="00774550"/>
    <w:rsid w:val="00774D3C"/>
    <w:rsid w:val="0078354D"/>
    <w:rsid w:val="00794585"/>
    <w:rsid w:val="007A0A7D"/>
    <w:rsid w:val="007A0D45"/>
    <w:rsid w:val="007A2F23"/>
    <w:rsid w:val="007A565F"/>
    <w:rsid w:val="007B29BC"/>
    <w:rsid w:val="007B632F"/>
    <w:rsid w:val="007D7F24"/>
    <w:rsid w:val="007E0FE9"/>
    <w:rsid w:val="007F0E8E"/>
    <w:rsid w:val="00810014"/>
    <w:rsid w:val="00816AD3"/>
    <w:rsid w:val="00831A8E"/>
    <w:rsid w:val="00845225"/>
    <w:rsid w:val="008603CB"/>
    <w:rsid w:val="00873832"/>
    <w:rsid w:val="008834D0"/>
    <w:rsid w:val="00883698"/>
    <w:rsid w:val="00885B5C"/>
    <w:rsid w:val="008906DB"/>
    <w:rsid w:val="00890B2E"/>
    <w:rsid w:val="00893B07"/>
    <w:rsid w:val="008A2A0B"/>
    <w:rsid w:val="008A3A6D"/>
    <w:rsid w:val="008A4640"/>
    <w:rsid w:val="008A619E"/>
    <w:rsid w:val="008B3938"/>
    <w:rsid w:val="008B5C96"/>
    <w:rsid w:val="008B78E4"/>
    <w:rsid w:val="008C1C2E"/>
    <w:rsid w:val="008C2534"/>
    <w:rsid w:val="008E2BA0"/>
    <w:rsid w:val="008E38E6"/>
    <w:rsid w:val="008E7F8E"/>
    <w:rsid w:val="00901653"/>
    <w:rsid w:val="0090543C"/>
    <w:rsid w:val="0090617A"/>
    <w:rsid w:val="00906A6E"/>
    <w:rsid w:val="00907A20"/>
    <w:rsid w:val="00912883"/>
    <w:rsid w:val="00913024"/>
    <w:rsid w:val="00913A56"/>
    <w:rsid w:val="00915225"/>
    <w:rsid w:val="00917B67"/>
    <w:rsid w:val="00927B55"/>
    <w:rsid w:val="00940404"/>
    <w:rsid w:val="009423E4"/>
    <w:rsid w:val="00957B67"/>
    <w:rsid w:val="009712FD"/>
    <w:rsid w:val="0097478B"/>
    <w:rsid w:val="009767A9"/>
    <w:rsid w:val="009817E9"/>
    <w:rsid w:val="009834CE"/>
    <w:rsid w:val="00994B9A"/>
    <w:rsid w:val="009957E4"/>
    <w:rsid w:val="009969FA"/>
    <w:rsid w:val="009A1073"/>
    <w:rsid w:val="009A24DD"/>
    <w:rsid w:val="009B4E4C"/>
    <w:rsid w:val="009B4E6E"/>
    <w:rsid w:val="009C1D2E"/>
    <w:rsid w:val="009C3926"/>
    <w:rsid w:val="009C39AB"/>
    <w:rsid w:val="009D17B9"/>
    <w:rsid w:val="009D249B"/>
    <w:rsid w:val="009D2FC5"/>
    <w:rsid w:val="009E217F"/>
    <w:rsid w:val="009F1EFA"/>
    <w:rsid w:val="009F5C07"/>
    <w:rsid w:val="009F6A7A"/>
    <w:rsid w:val="00A0235A"/>
    <w:rsid w:val="00A02FD0"/>
    <w:rsid w:val="00A16AC1"/>
    <w:rsid w:val="00A175E9"/>
    <w:rsid w:val="00A2786E"/>
    <w:rsid w:val="00A3018F"/>
    <w:rsid w:val="00A3359C"/>
    <w:rsid w:val="00A35C11"/>
    <w:rsid w:val="00A45EF6"/>
    <w:rsid w:val="00A67CBD"/>
    <w:rsid w:val="00A81C8F"/>
    <w:rsid w:val="00A81FA0"/>
    <w:rsid w:val="00A83534"/>
    <w:rsid w:val="00A95A3D"/>
    <w:rsid w:val="00A97D34"/>
    <w:rsid w:val="00AA1368"/>
    <w:rsid w:val="00AA5CB0"/>
    <w:rsid w:val="00AB0267"/>
    <w:rsid w:val="00AB5EE0"/>
    <w:rsid w:val="00AC0B80"/>
    <w:rsid w:val="00AC7AC9"/>
    <w:rsid w:val="00AD1682"/>
    <w:rsid w:val="00AD386D"/>
    <w:rsid w:val="00AF48E6"/>
    <w:rsid w:val="00AF6660"/>
    <w:rsid w:val="00B027E6"/>
    <w:rsid w:val="00B13E52"/>
    <w:rsid w:val="00B16E9D"/>
    <w:rsid w:val="00B171BC"/>
    <w:rsid w:val="00B2309C"/>
    <w:rsid w:val="00B236FE"/>
    <w:rsid w:val="00B30086"/>
    <w:rsid w:val="00B364DA"/>
    <w:rsid w:val="00B3693A"/>
    <w:rsid w:val="00B430D2"/>
    <w:rsid w:val="00B623F3"/>
    <w:rsid w:val="00B7571C"/>
    <w:rsid w:val="00B8423E"/>
    <w:rsid w:val="00B910BB"/>
    <w:rsid w:val="00B910EF"/>
    <w:rsid w:val="00B9761A"/>
    <w:rsid w:val="00B97D26"/>
    <w:rsid w:val="00BA0548"/>
    <w:rsid w:val="00BA4273"/>
    <w:rsid w:val="00BB3405"/>
    <w:rsid w:val="00BB5B1C"/>
    <w:rsid w:val="00BD4EE2"/>
    <w:rsid w:val="00BF5276"/>
    <w:rsid w:val="00BF5665"/>
    <w:rsid w:val="00C00324"/>
    <w:rsid w:val="00C00754"/>
    <w:rsid w:val="00C01CA8"/>
    <w:rsid w:val="00C02372"/>
    <w:rsid w:val="00C0704C"/>
    <w:rsid w:val="00C10A38"/>
    <w:rsid w:val="00C260FD"/>
    <w:rsid w:val="00C5066D"/>
    <w:rsid w:val="00C50A2B"/>
    <w:rsid w:val="00C515B8"/>
    <w:rsid w:val="00C7191A"/>
    <w:rsid w:val="00C75B93"/>
    <w:rsid w:val="00C76E82"/>
    <w:rsid w:val="00C818CA"/>
    <w:rsid w:val="00C85D7A"/>
    <w:rsid w:val="00C91DCA"/>
    <w:rsid w:val="00C950E6"/>
    <w:rsid w:val="00CC216D"/>
    <w:rsid w:val="00CD1B8F"/>
    <w:rsid w:val="00CD2D28"/>
    <w:rsid w:val="00CD2F3F"/>
    <w:rsid w:val="00CD7BC5"/>
    <w:rsid w:val="00CE51E2"/>
    <w:rsid w:val="00CE6F60"/>
    <w:rsid w:val="00D11850"/>
    <w:rsid w:val="00D14D26"/>
    <w:rsid w:val="00D228D9"/>
    <w:rsid w:val="00D23C38"/>
    <w:rsid w:val="00D308BA"/>
    <w:rsid w:val="00D331AF"/>
    <w:rsid w:val="00D33FE4"/>
    <w:rsid w:val="00D374E0"/>
    <w:rsid w:val="00D37776"/>
    <w:rsid w:val="00D438B0"/>
    <w:rsid w:val="00D52602"/>
    <w:rsid w:val="00D53CF9"/>
    <w:rsid w:val="00D56B2C"/>
    <w:rsid w:val="00D56DF8"/>
    <w:rsid w:val="00D60416"/>
    <w:rsid w:val="00D65D30"/>
    <w:rsid w:val="00D72012"/>
    <w:rsid w:val="00D72144"/>
    <w:rsid w:val="00D93842"/>
    <w:rsid w:val="00D96017"/>
    <w:rsid w:val="00DA1270"/>
    <w:rsid w:val="00DA3D26"/>
    <w:rsid w:val="00DB0518"/>
    <w:rsid w:val="00DC5ED0"/>
    <w:rsid w:val="00DD42B0"/>
    <w:rsid w:val="00DD50C8"/>
    <w:rsid w:val="00DE013F"/>
    <w:rsid w:val="00DF1732"/>
    <w:rsid w:val="00E07282"/>
    <w:rsid w:val="00E1211D"/>
    <w:rsid w:val="00E14C8C"/>
    <w:rsid w:val="00E1576E"/>
    <w:rsid w:val="00E16911"/>
    <w:rsid w:val="00E2765C"/>
    <w:rsid w:val="00E328B6"/>
    <w:rsid w:val="00E32EE2"/>
    <w:rsid w:val="00E36283"/>
    <w:rsid w:val="00E50C7C"/>
    <w:rsid w:val="00E5199D"/>
    <w:rsid w:val="00E57285"/>
    <w:rsid w:val="00E60043"/>
    <w:rsid w:val="00E64F1D"/>
    <w:rsid w:val="00E710A9"/>
    <w:rsid w:val="00E72D14"/>
    <w:rsid w:val="00E77811"/>
    <w:rsid w:val="00E82EE8"/>
    <w:rsid w:val="00E91588"/>
    <w:rsid w:val="00EA7742"/>
    <w:rsid w:val="00EB117A"/>
    <w:rsid w:val="00EB2573"/>
    <w:rsid w:val="00EC2D02"/>
    <w:rsid w:val="00EF140E"/>
    <w:rsid w:val="00EF17DF"/>
    <w:rsid w:val="00EF3735"/>
    <w:rsid w:val="00EF6360"/>
    <w:rsid w:val="00F02130"/>
    <w:rsid w:val="00F03F11"/>
    <w:rsid w:val="00F0541B"/>
    <w:rsid w:val="00F10981"/>
    <w:rsid w:val="00F10C6A"/>
    <w:rsid w:val="00F15959"/>
    <w:rsid w:val="00F317F0"/>
    <w:rsid w:val="00F40955"/>
    <w:rsid w:val="00F40DD5"/>
    <w:rsid w:val="00F44845"/>
    <w:rsid w:val="00F45E24"/>
    <w:rsid w:val="00F52E96"/>
    <w:rsid w:val="00F534DA"/>
    <w:rsid w:val="00F56B7E"/>
    <w:rsid w:val="00F61C69"/>
    <w:rsid w:val="00F7439F"/>
    <w:rsid w:val="00F86886"/>
    <w:rsid w:val="00F9038C"/>
    <w:rsid w:val="00F95AA7"/>
    <w:rsid w:val="00F95F71"/>
    <w:rsid w:val="00F97AF0"/>
    <w:rsid w:val="00FA3E32"/>
    <w:rsid w:val="00FA421F"/>
    <w:rsid w:val="00FD1362"/>
    <w:rsid w:val="00FD1C09"/>
    <w:rsid w:val="00FF2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color w:val="008000"/>
      <w:sz w:val="24"/>
      <w:szCs w:val="24"/>
      <w:lang w:val="es-ES" w:eastAsia="es-ES"/>
    </w:rPr>
  </w:style>
  <w:style w:type="paragraph" w:styleId="Ttulo1">
    <w:name w:val="heading 1"/>
    <w:basedOn w:val="Normal"/>
    <w:next w:val="Normal"/>
    <w:qFormat/>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ar"/>
    <w:qFormat/>
    <w:rsid w:val="00640B97"/>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qFormat/>
    <w:rsid w:val="000365DC"/>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qFormat/>
    <w:rsid w:val="00386415"/>
    <w:pPr>
      <w:keepNext/>
      <w:spacing w:before="240" w:after="60"/>
      <w:outlineLvl w:val="3"/>
    </w:pPr>
    <w:rPr>
      <w:rFonts w:ascii="Calibri" w:hAnsi="Calibri" w:cs="Times New Roman"/>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basedOn w:val="Fuentedeprrafopredeter"/>
    <w:rPr>
      <w:rFonts w:ascii="Cambria" w:hAnsi="Cambria"/>
      <w:b/>
      <w:bCs/>
      <w:kern w:val="32"/>
      <w:sz w:val="32"/>
      <w:szCs w:val="32"/>
      <w:lang w:val="es-ES" w:eastAsia="en-US" w:bidi="ar-SA"/>
    </w:rPr>
  </w:style>
  <w:style w:type="paragraph" w:styleId="TtulodeTDC">
    <w:name w:val="TOC Heading"/>
    <w:basedOn w:val="Ttulo1"/>
    <w:next w:val="Normal"/>
    <w:uiPriority w:val="39"/>
    <w:qFormat/>
    <w:rsid w:val="00012ADC"/>
    <w:pPr>
      <w:keepLines/>
      <w:spacing w:before="480" w:after="0"/>
      <w:outlineLvl w:val="9"/>
    </w:pPr>
    <w:rPr>
      <w:rFonts w:cs="Times New Roman"/>
      <w:color w:val="365F91"/>
      <w:kern w:val="0"/>
      <w:sz w:val="28"/>
      <w:szCs w:val="28"/>
    </w:rPr>
  </w:style>
  <w:style w:type="paragraph" w:styleId="Sinespaciado">
    <w:name w:val="No Spacing"/>
    <w:qFormat/>
    <w:rPr>
      <w:rFonts w:ascii="Calibri" w:eastAsia="Calibri" w:hAnsi="Calibri"/>
      <w:color w:val="008000"/>
      <w:sz w:val="22"/>
      <w:szCs w:val="22"/>
      <w:lang w:val="es-ES"/>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character" w:customStyle="1" w:styleId="PiedepginaCar">
    <w:name w:val="Pie de página Car"/>
    <w:basedOn w:val="Fuentedeprrafopredeter"/>
    <w:uiPriority w:val="99"/>
    <w:rPr>
      <w:sz w:val="24"/>
      <w:szCs w:val="24"/>
      <w:lang w:val="es-ES" w:eastAsia="es-ES" w:bidi="ar-SA"/>
    </w:rPr>
  </w:style>
  <w:style w:type="character" w:styleId="Nmerodepgina">
    <w:name w:val="page number"/>
    <w:basedOn w:val="Fuentedeprrafopredeter"/>
  </w:style>
  <w:style w:type="paragraph" w:styleId="Textodeglobo">
    <w:name w:val="Balloon Text"/>
    <w:basedOn w:val="Normal"/>
    <w:semiHidden/>
    <w:unhideWhenUsed/>
    <w:pPr>
      <w:overflowPunct w:val="0"/>
      <w:autoSpaceDE w:val="0"/>
      <w:autoSpaceDN w:val="0"/>
      <w:adjustRightInd w:val="0"/>
      <w:textAlignment w:val="baseline"/>
    </w:pPr>
    <w:rPr>
      <w:rFonts w:ascii="Tahoma" w:hAnsi="Tahoma" w:cs="Tahoma"/>
      <w:sz w:val="16"/>
      <w:szCs w:val="16"/>
      <w:lang w:val="es-EC" w:eastAsia="en-US"/>
    </w:rPr>
  </w:style>
  <w:style w:type="character" w:customStyle="1" w:styleId="TextodegloboCar">
    <w:name w:val="Texto de globo Car"/>
    <w:basedOn w:val="Fuentedeprrafopredeter"/>
    <w:semiHidden/>
    <w:rPr>
      <w:rFonts w:ascii="Tahoma" w:hAnsi="Tahoma" w:cs="Tahoma"/>
      <w:sz w:val="16"/>
      <w:szCs w:val="16"/>
      <w:lang w:val="es-EC" w:eastAsia="en-US" w:bidi="ar-SA"/>
    </w:rPr>
  </w:style>
  <w:style w:type="paragraph" w:styleId="TDC2">
    <w:name w:val="toc 2"/>
    <w:basedOn w:val="Normal"/>
    <w:next w:val="Normal"/>
    <w:autoRedefine/>
    <w:uiPriority w:val="39"/>
    <w:unhideWhenUsed/>
    <w:qFormat/>
    <w:rsid w:val="00012ADC"/>
    <w:pPr>
      <w:ind w:left="240"/>
    </w:pPr>
    <w:rPr>
      <w:rFonts w:ascii="Calibri" w:hAnsi="Calibri"/>
      <w:smallCaps/>
      <w:sz w:val="20"/>
      <w:szCs w:val="20"/>
    </w:rPr>
  </w:style>
  <w:style w:type="paragraph" w:customStyle="1" w:styleId="NoSpacing1">
    <w:name w:val="No Spacing1"/>
    <w:qFormat/>
    <w:rPr>
      <w:rFonts w:ascii="Calibri" w:eastAsia="SimSun" w:hAnsi="Calibri"/>
      <w:color w:val="008000"/>
      <w:sz w:val="22"/>
      <w:szCs w:val="22"/>
      <w:lang w:val="es-EC" w:eastAsia="zh-CN"/>
    </w:rPr>
  </w:style>
  <w:style w:type="paragraph" w:customStyle="1"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pPr>
      <w:jc w:val="both"/>
    </w:pPr>
    <w:rPr>
      <w:rFonts w:ascii="Tahoma" w:hAnsi="Tahoma"/>
      <w:sz w:val="20"/>
      <w:lang w:val="es-MX"/>
    </w:rPr>
  </w:style>
  <w:style w:type="character" w:customStyle="1" w:styleId="Textoindependiente2Car">
    <w:name w:val="Texto independiente 2 Car"/>
    <w:basedOn w:val="Fuentedeprrafopredeter"/>
    <w:rPr>
      <w:rFonts w:ascii="Tahoma" w:hAnsi="Tahoma"/>
      <w:szCs w:val="24"/>
      <w:lang w:val="es-MX" w:eastAsia="es-ES" w:bidi="ar-SA"/>
    </w:rPr>
  </w:style>
  <w:style w:type="paragraph" w:customStyle="1" w:styleId="NoSpacing">
    <w:name w:val="No Spacing"/>
    <w:rPr>
      <w:rFonts w:ascii="Calibri" w:hAnsi="Calibri"/>
      <w:color w:val="008000"/>
      <w:sz w:val="22"/>
      <w:szCs w:val="22"/>
      <w:lang w:val="es-ES"/>
    </w:rPr>
  </w:style>
  <w:style w:type="character" w:customStyle="1" w:styleId="NoSpacingChar">
    <w:name w:val="No Spacing Char"/>
    <w:basedOn w:val="Fuentedeprrafopredeter"/>
    <w:locked/>
    <w:rPr>
      <w:rFonts w:ascii="Calibri" w:hAnsi="Calibri"/>
      <w:sz w:val="22"/>
      <w:szCs w:val="22"/>
      <w:lang w:val="es-ES" w:eastAsia="en-US" w:bidi="ar-SA"/>
    </w:rPr>
  </w:style>
  <w:style w:type="character" w:customStyle="1" w:styleId="style341">
    <w:name w:val="style341"/>
    <w:basedOn w:val="Fuentedeprrafopredeter"/>
    <w:rPr>
      <w:rFonts w:cs="Times New Roman"/>
      <w:color w:val="626262"/>
    </w:rPr>
  </w:style>
  <w:style w:type="paragraph" w:customStyle="1" w:styleId="style10">
    <w:name w:val="style10"/>
    <w:basedOn w:val="Normal"/>
    <w:pPr>
      <w:spacing w:before="100" w:beforeAutospacing="1" w:after="100" w:afterAutospacing="1"/>
    </w:pPr>
    <w:rPr>
      <w:sz w:val="21"/>
      <w:szCs w:val="21"/>
    </w:rPr>
  </w:style>
  <w:style w:type="paragraph" w:styleId="NormalWeb">
    <w:name w:val="Normal (Web)"/>
    <w:basedOn w:val="Normal"/>
    <w:uiPriority w:val="99"/>
    <w:pPr>
      <w:spacing w:before="100" w:beforeAutospacing="1" w:after="100" w:afterAutospacing="1"/>
    </w:pPr>
    <w:rPr>
      <w:lang w:val="en-US" w:eastAsia="en-US"/>
    </w:rPr>
  </w:style>
  <w:style w:type="character" w:styleId="Textoennegrita">
    <w:name w:val="Strong"/>
    <w:basedOn w:val="Fuentedeprrafopredeter"/>
    <w:qFormat/>
    <w:rPr>
      <w:b/>
      <w:bCs/>
    </w:rPr>
  </w:style>
  <w:style w:type="paragraph" w:customStyle="1" w:styleId="subtitulos">
    <w:name w:val="subtitulos"/>
    <w:basedOn w:val="Normal"/>
    <w:pPr>
      <w:spacing w:before="100" w:beforeAutospacing="1" w:after="100" w:afterAutospacing="1"/>
    </w:pPr>
    <w:rPr>
      <w:lang w:val="en-US" w:eastAsia="en-US"/>
    </w:rPr>
  </w:style>
  <w:style w:type="paragraph" w:styleId="TDC1">
    <w:name w:val="toc 1"/>
    <w:basedOn w:val="Normal"/>
    <w:next w:val="Normal"/>
    <w:autoRedefine/>
    <w:uiPriority w:val="39"/>
    <w:unhideWhenUsed/>
    <w:qFormat/>
    <w:rsid w:val="00012ADC"/>
    <w:pPr>
      <w:spacing w:before="120" w:after="120"/>
    </w:pPr>
    <w:rPr>
      <w:rFonts w:ascii="Calibri" w:hAnsi="Calibri"/>
      <w:b/>
      <w:bCs/>
      <w:caps/>
      <w:sz w:val="20"/>
      <w:szCs w:val="20"/>
    </w:rPr>
  </w:style>
  <w:style w:type="paragraph" w:styleId="TDC3">
    <w:name w:val="toc 3"/>
    <w:basedOn w:val="Normal"/>
    <w:next w:val="Normal"/>
    <w:autoRedefine/>
    <w:uiPriority w:val="39"/>
    <w:unhideWhenUsed/>
    <w:qFormat/>
    <w:rsid w:val="00012ADC"/>
    <w:pPr>
      <w:ind w:left="480"/>
    </w:pPr>
    <w:rPr>
      <w:rFonts w:ascii="Calibri" w:hAnsi="Calibri"/>
      <w:i/>
      <w:iCs/>
      <w:sz w:val="20"/>
      <w:szCs w:val="20"/>
    </w:rPr>
  </w:style>
  <w:style w:type="paragraph" w:styleId="TDC4">
    <w:name w:val="toc 4"/>
    <w:basedOn w:val="Normal"/>
    <w:next w:val="Normal"/>
    <w:autoRedefine/>
    <w:uiPriority w:val="39"/>
    <w:rsid w:val="0090543C"/>
    <w:pPr>
      <w:ind w:left="720"/>
    </w:pPr>
    <w:rPr>
      <w:rFonts w:ascii="Calibri" w:hAnsi="Calibri"/>
      <w:sz w:val="18"/>
      <w:szCs w:val="18"/>
    </w:rPr>
  </w:style>
  <w:style w:type="paragraph" w:styleId="TDC5">
    <w:name w:val="toc 5"/>
    <w:basedOn w:val="Normal"/>
    <w:next w:val="Normal"/>
    <w:autoRedefine/>
    <w:uiPriority w:val="39"/>
    <w:rsid w:val="0090543C"/>
    <w:pPr>
      <w:ind w:left="960"/>
    </w:pPr>
    <w:rPr>
      <w:rFonts w:ascii="Calibri" w:hAnsi="Calibri"/>
      <w:sz w:val="18"/>
      <w:szCs w:val="18"/>
    </w:rPr>
  </w:style>
  <w:style w:type="paragraph" w:styleId="TDC6">
    <w:name w:val="toc 6"/>
    <w:basedOn w:val="Normal"/>
    <w:next w:val="Normal"/>
    <w:autoRedefine/>
    <w:uiPriority w:val="39"/>
    <w:rsid w:val="0090543C"/>
    <w:pPr>
      <w:ind w:left="1200"/>
    </w:pPr>
    <w:rPr>
      <w:rFonts w:ascii="Calibri" w:hAnsi="Calibri"/>
      <w:sz w:val="18"/>
      <w:szCs w:val="18"/>
    </w:rPr>
  </w:style>
  <w:style w:type="paragraph" w:styleId="TDC7">
    <w:name w:val="toc 7"/>
    <w:basedOn w:val="Normal"/>
    <w:next w:val="Normal"/>
    <w:autoRedefine/>
    <w:uiPriority w:val="39"/>
    <w:rsid w:val="0090543C"/>
    <w:pPr>
      <w:ind w:left="1440"/>
    </w:pPr>
    <w:rPr>
      <w:rFonts w:ascii="Calibri" w:hAnsi="Calibri"/>
      <w:sz w:val="18"/>
      <w:szCs w:val="18"/>
    </w:rPr>
  </w:style>
  <w:style w:type="paragraph" w:styleId="TDC8">
    <w:name w:val="toc 8"/>
    <w:basedOn w:val="Normal"/>
    <w:next w:val="Normal"/>
    <w:autoRedefine/>
    <w:uiPriority w:val="39"/>
    <w:rsid w:val="0090543C"/>
    <w:pPr>
      <w:ind w:left="1680"/>
    </w:pPr>
    <w:rPr>
      <w:rFonts w:ascii="Calibri" w:hAnsi="Calibri"/>
      <w:sz w:val="18"/>
      <w:szCs w:val="18"/>
    </w:rPr>
  </w:style>
  <w:style w:type="paragraph" w:styleId="TDC9">
    <w:name w:val="toc 9"/>
    <w:basedOn w:val="Normal"/>
    <w:next w:val="Normal"/>
    <w:autoRedefine/>
    <w:uiPriority w:val="39"/>
    <w:rsid w:val="0090543C"/>
    <w:pPr>
      <w:ind w:left="1920"/>
    </w:pPr>
    <w:rPr>
      <w:rFonts w:ascii="Calibri" w:hAnsi="Calibri"/>
      <w:sz w:val="18"/>
      <w:szCs w:val="18"/>
    </w:rPr>
  </w:style>
  <w:style w:type="character" w:styleId="Hipervnculo">
    <w:name w:val="Hyperlink"/>
    <w:basedOn w:val="Fuentedeprrafopredeter"/>
    <w:uiPriority w:val="99"/>
    <w:unhideWhenUsed/>
    <w:rsid w:val="00764E02"/>
    <w:rPr>
      <w:color w:val="0000FF"/>
      <w:u w:val="single"/>
    </w:rPr>
  </w:style>
  <w:style w:type="character" w:customStyle="1" w:styleId="Ttulo2Car">
    <w:name w:val="Título 2 Car"/>
    <w:basedOn w:val="Fuentedeprrafopredeter"/>
    <w:link w:val="Ttulo2"/>
    <w:rsid w:val="00640B97"/>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0365DC"/>
    <w:rPr>
      <w:rFonts w:ascii="Cambria" w:eastAsia="Times New Roman" w:hAnsi="Cambria" w:cs="Times New Roman"/>
      <w:b/>
      <w:bCs/>
      <w:sz w:val="26"/>
      <w:szCs w:val="26"/>
    </w:rPr>
  </w:style>
  <w:style w:type="character" w:customStyle="1" w:styleId="Ttulo4Car">
    <w:name w:val="Título 4 Car"/>
    <w:basedOn w:val="Fuentedeprrafopredeter"/>
    <w:link w:val="Ttulo4"/>
    <w:rsid w:val="00386415"/>
    <w:rPr>
      <w:rFonts w:ascii="Calibri" w:eastAsia="Times New Roman" w:hAnsi="Calibri" w:cs="Times New Roman"/>
      <w:b/>
      <w:bCs/>
      <w:sz w:val="28"/>
      <w:szCs w:val="28"/>
    </w:rPr>
  </w:style>
  <w:style w:type="table" w:styleId="Tablaconcuadrcula">
    <w:name w:val="Table Grid"/>
    <w:basedOn w:val="Tablanormal"/>
    <w:rsid w:val="00F40D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vistosa2">
    <w:name w:val="Table Colorful 2"/>
    <w:basedOn w:val="Tablanormal"/>
    <w:rsid w:val="00F40DD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moderna">
    <w:name w:val="Table Contemporary"/>
    <w:basedOn w:val="Tablanormal"/>
    <w:rsid w:val="00F40DD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2">
    <w:name w:val="Table Web 2"/>
    <w:basedOn w:val="Tablanormal"/>
    <w:rsid w:val="00614CE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2F17D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profesional">
    <w:name w:val="Table Professional"/>
    <w:basedOn w:val="Tablanormal"/>
    <w:rsid w:val="002F17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3">
    <w:name w:val="Table Simple 3"/>
    <w:basedOn w:val="Tablanormal"/>
    <w:rsid w:val="002F17D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xtonotapie">
    <w:name w:val="footnote text"/>
    <w:basedOn w:val="Normal"/>
    <w:semiHidden/>
    <w:rsid w:val="006A0112"/>
    <w:rPr>
      <w:sz w:val="20"/>
      <w:szCs w:val="20"/>
    </w:rPr>
  </w:style>
  <w:style w:type="character" w:styleId="Refdenotaalpie">
    <w:name w:val="footnote reference"/>
    <w:basedOn w:val="Fuentedeprrafopredeter"/>
    <w:semiHidden/>
    <w:rsid w:val="006A0112"/>
    <w:rPr>
      <w:vertAlign w:val="superscript"/>
    </w:rPr>
  </w:style>
  <w:style w:type="paragraph" w:styleId="Textonotaalfinal">
    <w:name w:val="endnote text"/>
    <w:basedOn w:val="Normal"/>
    <w:link w:val="TextonotaalfinalCar"/>
    <w:rsid w:val="00CE6F60"/>
    <w:rPr>
      <w:sz w:val="20"/>
      <w:szCs w:val="20"/>
    </w:rPr>
  </w:style>
  <w:style w:type="character" w:customStyle="1" w:styleId="TextonotaalfinalCar">
    <w:name w:val="Texto nota al final Car"/>
    <w:basedOn w:val="Fuentedeprrafopredeter"/>
    <w:link w:val="Textonotaalfinal"/>
    <w:rsid w:val="00CE6F60"/>
  </w:style>
  <w:style w:type="character" w:styleId="Refdenotaalfinal">
    <w:name w:val="endnote reference"/>
    <w:basedOn w:val="Fuentedeprrafopredeter"/>
    <w:rsid w:val="00CE6F60"/>
    <w:rPr>
      <w:vertAlign w:val="superscript"/>
    </w:rPr>
  </w:style>
  <w:style w:type="paragraph" w:styleId="Revisin">
    <w:name w:val="Revision"/>
    <w:hidden/>
    <w:uiPriority w:val="99"/>
    <w:semiHidden/>
    <w:rsid w:val="005D630E"/>
    <w:rPr>
      <w:color w:val="008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2002001">
      <w:bodyDiv w:val="1"/>
      <w:marLeft w:val="0"/>
      <w:marRight w:val="0"/>
      <w:marTop w:val="0"/>
      <w:marBottom w:val="0"/>
      <w:divBdr>
        <w:top w:val="none" w:sz="0" w:space="0" w:color="auto"/>
        <w:left w:val="none" w:sz="0" w:space="0" w:color="auto"/>
        <w:bottom w:val="none" w:sz="0" w:space="0" w:color="auto"/>
        <w:right w:val="none" w:sz="0" w:space="0" w:color="auto"/>
      </w:divBdr>
    </w:div>
    <w:div w:id="32078466">
      <w:bodyDiv w:val="1"/>
      <w:marLeft w:val="0"/>
      <w:marRight w:val="0"/>
      <w:marTop w:val="0"/>
      <w:marBottom w:val="0"/>
      <w:divBdr>
        <w:top w:val="none" w:sz="0" w:space="0" w:color="auto"/>
        <w:left w:val="none" w:sz="0" w:space="0" w:color="auto"/>
        <w:bottom w:val="none" w:sz="0" w:space="0" w:color="auto"/>
        <w:right w:val="none" w:sz="0" w:space="0" w:color="auto"/>
      </w:divBdr>
      <w:divsChild>
        <w:div w:id="575020077">
          <w:marLeft w:val="0"/>
          <w:marRight w:val="0"/>
          <w:marTop w:val="0"/>
          <w:marBottom w:val="0"/>
          <w:divBdr>
            <w:top w:val="none" w:sz="0" w:space="0" w:color="auto"/>
            <w:left w:val="none" w:sz="0" w:space="0" w:color="auto"/>
            <w:bottom w:val="none" w:sz="0" w:space="0" w:color="auto"/>
            <w:right w:val="none" w:sz="0" w:space="0" w:color="auto"/>
          </w:divBdr>
        </w:div>
      </w:divsChild>
    </w:div>
    <w:div w:id="64568961">
      <w:bodyDiv w:val="1"/>
      <w:marLeft w:val="0"/>
      <w:marRight w:val="0"/>
      <w:marTop w:val="0"/>
      <w:marBottom w:val="0"/>
      <w:divBdr>
        <w:top w:val="none" w:sz="0" w:space="0" w:color="auto"/>
        <w:left w:val="none" w:sz="0" w:space="0" w:color="auto"/>
        <w:bottom w:val="none" w:sz="0" w:space="0" w:color="auto"/>
        <w:right w:val="none" w:sz="0" w:space="0" w:color="auto"/>
      </w:divBdr>
    </w:div>
    <w:div w:id="97336099">
      <w:bodyDiv w:val="1"/>
      <w:marLeft w:val="0"/>
      <w:marRight w:val="0"/>
      <w:marTop w:val="0"/>
      <w:marBottom w:val="0"/>
      <w:divBdr>
        <w:top w:val="none" w:sz="0" w:space="0" w:color="auto"/>
        <w:left w:val="none" w:sz="0" w:space="0" w:color="auto"/>
        <w:bottom w:val="none" w:sz="0" w:space="0" w:color="auto"/>
        <w:right w:val="none" w:sz="0" w:space="0" w:color="auto"/>
      </w:divBdr>
    </w:div>
    <w:div w:id="219439693">
      <w:bodyDiv w:val="1"/>
      <w:marLeft w:val="0"/>
      <w:marRight w:val="0"/>
      <w:marTop w:val="0"/>
      <w:marBottom w:val="0"/>
      <w:divBdr>
        <w:top w:val="none" w:sz="0" w:space="0" w:color="auto"/>
        <w:left w:val="none" w:sz="0" w:space="0" w:color="auto"/>
        <w:bottom w:val="none" w:sz="0" w:space="0" w:color="auto"/>
        <w:right w:val="none" w:sz="0" w:space="0" w:color="auto"/>
      </w:divBdr>
      <w:divsChild>
        <w:div w:id="558709201">
          <w:marLeft w:val="0"/>
          <w:marRight w:val="0"/>
          <w:marTop w:val="0"/>
          <w:marBottom w:val="0"/>
          <w:divBdr>
            <w:top w:val="none" w:sz="0" w:space="0" w:color="auto"/>
            <w:left w:val="none" w:sz="0" w:space="0" w:color="auto"/>
            <w:bottom w:val="none" w:sz="0" w:space="0" w:color="auto"/>
            <w:right w:val="none" w:sz="0" w:space="0" w:color="auto"/>
          </w:divBdr>
          <w:divsChild>
            <w:div w:id="909273153">
              <w:marLeft w:val="0"/>
              <w:marRight w:val="0"/>
              <w:marTop w:val="0"/>
              <w:marBottom w:val="0"/>
              <w:divBdr>
                <w:top w:val="none" w:sz="0" w:space="0" w:color="auto"/>
                <w:left w:val="none" w:sz="0" w:space="0" w:color="auto"/>
                <w:bottom w:val="none" w:sz="0" w:space="0" w:color="auto"/>
                <w:right w:val="none" w:sz="0" w:space="0" w:color="auto"/>
              </w:divBdr>
            </w:div>
            <w:div w:id="9545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70698">
      <w:bodyDiv w:val="1"/>
      <w:marLeft w:val="0"/>
      <w:marRight w:val="0"/>
      <w:marTop w:val="0"/>
      <w:marBottom w:val="0"/>
      <w:divBdr>
        <w:top w:val="none" w:sz="0" w:space="0" w:color="auto"/>
        <w:left w:val="none" w:sz="0" w:space="0" w:color="auto"/>
        <w:bottom w:val="none" w:sz="0" w:space="0" w:color="auto"/>
        <w:right w:val="none" w:sz="0" w:space="0" w:color="auto"/>
      </w:divBdr>
      <w:divsChild>
        <w:div w:id="774060383">
          <w:marLeft w:val="1956"/>
          <w:marRight w:val="1968"/>
          <w:marTop w:val="0"/>
          <w:marBottom w:val="1500"/>
          <w:divBdr>
            <w:top w:val="none" w:sz="0" w:space="0" w:color="auto"/>
            <w:left w:val="none" w:sz="0" w:space="0" w:color="auto"/>
            <w:bottom w:val="none" w:sz="0" w:space="0" w:color="auto"/>
            <w:right w:val="none" w:sz="0" w:space="0" w:color="auto"/>
          </w:divBdr>
        </w:div>
      </w:divsChild>
    </w:div>
    <w:div w:id="283342998">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39496585">
      <w:bodyDiv w:val="1"/>
      <w:marLeft w:val="0"/>
      <w:marRight w:val="0"/>
      <w:marTop w:val="0"/>
      <w:marBottom w:val="0"/>
      <w:divBdr>
        <w:top w:val="none" w:sz="0" w:space="0" w:color="auto"/>
        <w:left w:val="none" w:sz="0" w:space="0" w:color="auto"/>
        <w:bottom w:val="none" w:sz="0" w:space="0" w:color="auto"/>
        <w:right w:val="none" w:sz="0" w:space="0" w:color="auto"/>
      </w:divBdr>
    </w:div>
    <w:div w:id="452019186">
      <w:bodyDiv w:val="1"/>
      <w:marLeft w:val="0"/>
      <w:marRight w:val="0"/>
      <w:marTop w:val="0"/>
      <w:marBottom w:val="0"/>
      <w:divBdr>
        <w:top w:val="none" w:sz="0" w:space="0" w:color="auto"/>
        <w:left w:val="none" w:sz="0" w:space="0" w:color="auto"/>
        <w:bottom w:val="none" w:sz="0" w:space="0" w:color="auto"/>
        <w:right w:val="none" w:sz="0" w:space="0" w:color="auto"/>
      </w:divBdr>
      <w:divsChild>
        <w:div w:id="171770674">
          <w:marLeft w:val="1956"/>
          <w:marRight w:val="1968"/>
          <w:marTop w:val="0"/>
          <w:marBottom w:val="1500"/>
          <w:divBdr>
            <w:top w:val="none" w:sz="0" w:space="0" w:color="auto"/>
            <w:left w:val="none" w:sz="0" w:space="0" w:color="auto"/>
            <w:bottom w:val="none" w:sz="0" w:space="0" w:color="auto"/>
            <w:right w:val="none" w:sz="0" w:space="0" w:color="auto"/>
          </w:divBdr>
        </w:div>
      </w:divsChild>
    </w:div>
    <w:div w:id="499269664">
      <w:bodyDiv w:val="1"/>
      <w:marLeft w:val="0"/>
      <w:marRight w:val="0"/>
      <w:marTop w:val="0"/>
      <w:marBottom w:val="0"/>
      <w:divBdr>
        <w:top w:val="none" w:sz="0" w:space="0" w:color="auto"/>
        <w:left w:val="none" w:sz="0" w:space="0" w:color="auto"/>
        <w:bottom w:val="none" w:sz="0" w:space="0" w:color="auto"/>
        <w:right w:val="none" w:sz="0" w:space="0" w:color="auto"/>
      </w:divBdr>
      <w:divsChild>
        <w:div w:id="771701037">
          <w:marLeft w:val="1956"/>
          <w:marRight w:val="1968"/>
          <w:marTop w:val="0"/>
          <w:marBottom w:val="1500"/>
          <w:divBdr>
            <w:top w:val="none" w:sz="0" w:space="0" w:color="auto"/>
            <w:left w:val="none" w:sz="0" w:space="0" w:color="auto"/>
            <w:bottom w:val="none" w:sz="0" w:space="0" w:color="auto"/>
            <w:right w:val="none" w:sz="0" w:space="0" w:color="auto"/>
          </w:divBdr>
        </w:div>
      </w:divsChild>
    </w:div>
    <w:div w:id="520169142">
      <w:bodyDiv w:val="1"/>
      <w:marLeft w:val="0"/>
      <w:marRight w:val="0"/>
      <w:marTop w:val="0"/>
      <w:marBottom w:val="0"/>
      <w:divBdr>
        <w:top w:val="none" w:sz="0" w:space="0" w:color="auto"/>
        <w:left w:val="none" w:sz="0" w:space="0" w:color="auto"/>
        <w:bottom w:val="none" w:sz="0" w:space="0" w:color="auto"/>
        <w:right w:val="none" w:sz="0" w:space="0" w:color="auto"/>
      </w:divBdr>
      <w:divsChild>
        <w:div w:id="1963263544">
          <w:marLeft w:val="1956"/>
          <w:marRight w:val="1968"/>
          <w:marTop w:val="0"/>
          <w:marBottom w:val="1500"/>
          <w:divBdr>
            <w:top w:val="none" w:sz="0" w:space="0" w:color="auto"/>
            <w:left w:val="none" w:sz="0" w:space="0" w:color="auto"/>
            <w:bottom w:val="none" w:sz="0" w:space="0" w:color="auto"/>
            <w:right w:val="none" w:sz="0" w:space="0" w:color="auto"/>
          </w:divBdr>
        </w:div>
      </w:divsChild>
    </w:div>
    <w:div w:id="529102921">
      <w:bodyDiv w:val="1"/>
      <w:marLeft w:val="0"/>
      <w:marRight w:val="0"/>
      <w:marTop w:val="0"/>
      <w:marBottom w:val="0"/>
      <w:divBdr>
        <w:top w:val="none" w:sz="0" w:space="0" w:color="auto"/>
        <w:left w:val="none" w:sz="0" w:space="0" w:color="auto"/>
        <w:bottom w:val="none" w:sz="0" w:space="0" w:color="auto"/>
        <w:right w:val="none" w:sz="0" w:space="0" w:color="auto"/>
      </w:divBdr>
      <w:divsChild>
        <w:div w:id="1210259345">
          <w:marLeft w:val="1956"/>
          <w:marRight w:val="1968"/>
          <w:marTop w:val="0"/>
          <w:marBottom w:val="1500"/>
          <w:divBdr>
            <w:top w:val="none" w:sz="0" w:space="0" w:color="auto"/>
            <w:left w:val="none" w:sz="0" w:space="0" w:color="auto"/>
            <w:bottom w:val="none" w:sz="0" w:space="0" w:color="auto"/>
            <w:right w:val="none" w:sz="0" w:space="0" w:color="auto"/>
          </w:divBdr>
        </w:div>
      </w:divsChild>
    </w:div>
    <w:div w:id="553199079">
      <w:bodyDiv w:val="1"/>
      <w:marLeft w:val="0"/>
      <w:marRight w:val="0"/>
      <w:marTop w:val="0"/>
      <w:marBottom w:val="0"/>
      <w:divBdr>
        <w:top w:val="none" w:sz="0" w:space="0" w:color="auto"/>
        <w:left w:val="none" w:sz="0" w:space="0" w:color="auto"/>
        <w:bottom w:val="none" w:sz="0" w:space="0" w:color="auto"/>
        <w:right w:val="none" w:sz="0" w:space="0" w:color="auto"/>
      </w:divBdr>
    </w:div>
    <w:div w:id="568461383">
      <w:bodyDiv w:val="1"/>
      <w:marLeft w:val="0"/>
      <w:marRight w:val="0"/>
      <w:marTop w:val="0"/>
      <w:marBottom w:val="0"/>
      <w:divBdr>
        <w:top w:val="none" w:sz="0" w:space="0" w:color="auto"/>
        <w:left w:val="none" w:sz="0" w:space="0" w:color="auto"/>
        <w:bottom w:val="none" w:sz="0" w:space="0" w:color="auto"/>
        <w:right w:val="none" w:sz="0" w:space="0" w:color="auto"/>
      </w:divBdr>
    </w:div>
    <w:div w:id="572469801">
      <w:bodyDiv w:val="1"/>
      <w:marLeft w:val="0"/>
      <w:marRight w:val="0"/>
      <w:marTop w:val="0"/>
      <w:marBottom w:val="0"/>
      <w:divBdr>
        <w:top w:val="none" w:sz="0" w:space="0" w:color="auto"/>
        <w:left w:val="none" w:sz="0" w:space="0" w:color="auto"/>
        <w:bottom w:val="none" w:sz="0" w:space="0" w:color="auto"/>
        <w:right w:val="none" w:sz="0" w:space="0" w:color="auto"/>
      </w:divBdr>
      <w:divsChild>
        <w:div w:id="144787845">
          <w:marLeft w:val="1956"/>
          <w:marRight w:val="1968"/>
          <w:marTop w:val="0"/>
          <w:marBottom w:val="1500"/>
          <w:divBdr>
            <w:top w:val="none" w:sz="0" w:space="0" w:color="auto"/>
            <w:left w:val="none" w:sz="0" w:space="0" w:color="auto"/>
            <w:bottom w:val="none" w:sz="0" w:space="0" w:color="auto"/>
            <w:right w:val="none" w:sz="0" w:space="0" w:color="auto"/>
          </w:divBdr>
        </w:div>
      </w:divsChild>
    </w:div>
    <w:div w:id="598369334">
      <w:bodyDiv w:val="1"/>
      <w:marLeft w:val="0"/>
      <w:marRight w:val="0"/>
      <w:marTop w:val="0"/>
      <w:marBottom w:val="0"/>
      <w:divBdr>
        <w:top w:val="none" w:sz="0" w:space="0" w:color="auto"/>
        <w:left w:val="none" w:sz="0" w:space="0" w:color="auto"/>
        <w:bottom w:val="none" w:sz="0" w:space="0" w:color="auto"/>
        <w:right w:val="none" w:sz="0" w:space="0" w:color="auto"/>
      </w:divBdr>
      <w:divsChild>
        <w:div w:id="898784971">
          <w:marLeft w:val="1956"/>
          <w:marRight w:val="1968"/>
          <w:marTop w:val="0"/>
          <w:marBottom w:val="1500"/>
          <w:divBdr>
            <w:top w:val="none" w:sz="0" w:space="0" w:color="auto"/>
            <w:left w:val="none" w:sz="0" w:space="0" w:color="auto"/>
            <w:bottom w:val="none" w:sz="0" w:space="0" w:color="auto"/>
            <w:right w:val="none" w:sz="0" w:space="0" w:color="auto"/>
          </w:divBdr>
        </w:div>
      </w:divsChild>
    </w:div>
    <w:div w:id="604770837">
      <w:bodyDiv w:val="1"/>
      <w:marLeft w:val="0"/>
      <w:marRight w:val="0"/>
      <w:marTop w:val="0"/>
      <w:marBottom w:val="0"/>
      <w:divBdr>
        <w:top w:val="none" w:sz="0" w:space="0" w:color="auto"/>
        <w:left w:val="none" w:sz="0" w:space="0" w:color="auto"/>
        <w:bottom w:val="none" w:sz="0" w:space="0" w:color="auto"/>
        <w:right w:val="none" w:sz="0" w:space="0" w:color="auto"/>
      </w:divBdr>
    </w:div>
    <w:div w:id="647902515">
      <w:bodyDiv w:val="1"/>
      <w:marLeft w:val="0"/>
      <w:marRight w:val="0"/>
      <w:marTop w:val="0"/>
      <w:marBottom w:val="0"/>
      <w:divBdr>
        <w:top w:val="none" w:sz="0" w:space="0" w:color="auto"/>
        <w:left w:val="none" w:sz="0" w:space="0" w:color="auto"/>
        <w:bottom w:val="none" w:sz="0" w:space="0" w:color="auto"/>
        <w:right w:val="none" w:sz="0" w:space="0" w:color="auto"/>
      </w:divBdr>
    </w:div>
    <w:div w:id="736437888">
      <w:bodyDiv w:val="1"/>
      <w:marLeft w:val="0"/>
      <w:marRight w:val="0"/>
      <w:marTop w:val="0"/>
      <w:marBottom w:val="0"/>
      <w:divBdr>
        <w:top w:val="none" w:sz="0" w:space="0" w:color="auto"/>
        <w:left w:val="none" w:sz="0" w:space="0" w:color="auto"/>
        <w:bottom w:val="none" w:sz="0" w:space="0" w:color="auto"/>
        <w:right w:val="none" w:sz="0" w:space="0" w:color="auto"/>
      </w:divBdr>
      <w:divsChild>
        <w:div w:id="748383157">
          <w:marLeft w:val="1956"/>
          <w:marRight w:val="1968"/>
          <w:marTop w:val="0"/>
          <w:marBottom w:val="1500"/>
          <w:divBdr>
            <w:top w:val="none" w:sz="0" w:space="0" w:color="auto"/>
            <w:left w:val="none" w:sz="0" w:space="0" w:color="auto"/>
            <w:bottom w:val="none" w:sz="0" w:space="0" w:color="auto"/>
            <w:right w:val="none" w:sz="0" w:space="0" w:color="auto"/>
          </w:divBdr>
        </w:div>
      </w:divsChild>
    </w:div>
    <w:div w:id="899363577">
      <w:bodyDiv w:val="1"/>
      <w:marLeft w:val="0"/>
      <w:marRight w:val="0"/>
      <w:marTop w:val="0"/>
      <w:marBottom w:val="0"/>
      <w:divBdr>
        <w:top w:val="none" w:sz="0" w:space="0" w:color="auto"/>
        <w:left w:val="none" w:sz="0" w:space="0" w:color="auto"/>
        <w:bottom w:val="none" w:sz="0" w:space="0" w:color="auto"/>
        <w:right w:val="none" w:sz="0" w:space="0" w:color="auto"/>
      </w:divBdr>
    </w:div>
    <w:div w:id="907763589">
      <w:bodyDiv w:val="1"/>
      <w:marLeft w:val="0"/>
      <w:marRight w:val="0"/>
      <w:marTop w:val="0"/>
      <w:marBottom w:val="0"/>
      <w:divBdr>
        <w:top w:val="none" w:sz="0" w:space="0" w:color="auto"/>
        <w:left w:val="none" w:sz="0" w:space="0" w:color="auto"/>
        <w:bottom w:val="none" w:sz="0" w:space="0" w:color="auto"/>
        <w:right w:val="none" w:sz="0" w:space="0" w:color="auto"/>
      </w:divBdr>
    </w:div>
    <w:div w:id="965546251">
      <w:bodyDiv w:val="1"/>
      <w:marLeft w:val="0"/>
      <w:marRight w:val="0"/>
      <w:marTop w:val="0"/>
      <w:marBottom w:val="0"/>
      <w:divBdr>
        <w:top w:val="none" w:sz="0" w:space="0" w:color="auto"/>
        <w:left w:val="none" w:sz="0" w:space="0" w:color="auto"/>
        <w:bottom w:val="none" w:sz="0" w:space="0" w:color="auto"/>
        <w:right w:val="none" w:sz="0" w:space="0" w:color="auto"/>
      </w:divBdr>
    </w:div>
    <w:div w:id="1014959770">
      <w:bodyDiv w:val="1"/>
      <w:marLeft w:val="0"/>
      <w:marRight w:val="0"/>
      <w:marTop w:val="0"/>
      <w:marBottom w:val="0"/>
      <w:divBdr>
        <w:top w:val="none" w:sz="0" w:space="0" w:color="auto"/>
        <w:left w:val="none" w:sz="0" w:space="0" w:color="auto"/>
        <w:bottom w:val="none" w:sz="0" w:space="0" w:color="auto"/>
        <w:right w:val="none" w:sz="0" w:space="0" w:color="auto"/>
      </w:divBdr>
      <w:divsChild>
        <w:div w:id="816145073">
          <w:marLeft w:val="1956"/>
          <w:marRight w:val="1968"/>
          <w:marTop w:val="0"/>
          <w:marBottom w:val="1500"/>
          <w:divBdr>
            <w:top w:val="none" w:sz="0" w:space="0" w:color="auto"/>
            <w:left w:val="none" w:sz="0" w:space="0" w:color="auto"/>
            <w:bottom w:val="none" w:sz="0" w:space="0" w:color="auto"/>
            <w:right w:val="none" w:sz="0" w:space="0" w:color="auto"/>
          </w:divBdr>
        </w:div>
      </w:divsChild>
    </w:div>
    <w:div w:id="1061252597">
      <w:bodyDiv w:val="1"/>
      <w:marLeft w:val="0"/>
      <w:marRight w:val="0"/>
      <w:marTop w:val="0"/>
      <w:marBottom w:val="0"/>
      <w:divBdr>
        <w:top w:val="none" w:sz="0" w:space="0" w:color="auto"/>
        <w:left w:val="none" w:sz="0" w:space="0" w:color="auto"/>
        <w:bottom w:val="none" w:sz="0" w:space="0" w:color="auto"/>
        <w:right w:val="none" w:sz="0" w:space="0" w:color="auto"/>
      </w:divBdr>
      <w:divsChild>
        <w:div w:id="1865628251">
          <w:marLeft w:val="1956"/>
          <w:marRight w:val="1968"/>
          <w:marTop w:val="0"/>
          <w:marBottom w:val="1500"/>
          <w:divBdr>
            <w:top w:val="none" w:sz="0" w:space="0" w:color="auto"/>
            <w:left w:val="none" w:sz="0" w:space="0" w:color="auto"/>
            <w:bottom w:val="none" w:sz="0" w:space="0" w:color="auto"/>
            <w:right w:val="none" w:sz="0" w:space="0" w:color="auto"/>
          </w:divBdr>
        </w:div>
      </w:divsChild>
    </w:div>
    <w:div w:id="1089691512">
      <w:bodyDiv w:val="1"/>
      <w:marLeft w:val="0"/>
      <w:marRight w:val="0"/>
      <w:marTop w:val="0"/>
      <w:marBottom w:val="0"/>
      <w:divBdr>
        <w:top w:val="none" w:sz="0" w:space="0" w:color="auto"/>
        <w:left w:val="none" w:sz="0" w:space="0" w:color="auto"/>
        <w:bottom w:val="none" w:sz="0" w:space="0" w:color="auto"/>
        <w:right w:val="none" w:sz="0" w:space="0" w:color="auto"/>
      </w:divBdr>
    </w:div>
    <w:div w:id="1153259383">
      <w:bodyDiv w:val="1"/>
      <w:marLeft w:val="0"/>
      <w:marRight w:val="0"/>
      <w:marTop w:val="0"/>
      <w:marBottom w:val="0"/>
      <w:divBdr>
        <w:top w:val="none" w:sz="0" w:space="0" w:color="auto"/>
        <w:left w:val="none" w:sz="0" w:space="0" w:color="auto"/>
        <w:bottom w:val="none" w:sz="0" w:space="0" w:color="auto"/>
        <w:right w:val="none" w:sz="0" w:space="0" w:color="auto"/>
      </w:divBdr>
    </w:div>
    <w:div w:id="1159885439">
      <w:bodyDiv w:val="1"/>
      <w:marLeft w:val="0"/>
      <w:marRight w:val="0"/>
      <w:marTop w:val="0"/>
      <w:marBottom w:val="0"/>
      <w:divBdr>
        <w:top w:val="none" w:sz="0" w:space="0" w:color="auto"/>
        <w:left w:val="none" w:sz="0" w:space="0" w:color="auto"/>
        <w:bottom w:val="none" w:sz="0" w:space="0" w:color="auto"/>
        <w:right w:val="none" w:sz="0" w:space="0" w:color="auto"/>
      </w:divBdr>
    </w:div>
    <w:div w:id="1160341590">
      <w:bodyDiv w:val="1"/>
      <w:marLeft w:val="0"/>
      <w:marRight w:val="0"/>
      <w:marTop w:val="0"/>
      <w:marBottom w:val="0"/>
      <w:divBdr>
        <w:top w:val="none" w:sz="0" w:space="0" w:color="auto"/>
        <w:left w:val="none" w:sz="0" w:space="0" w:color="auto"/>
        <w:bottom w:val="none" w:sz="0" w:space="0" w:color="auto"/>
        <w:right w:val="none" w:sz="0" w:space="0" w:color="auto"/>
      </w:divBdr>
      <w:divsChild>
        <w:div w:id="1367751749">
          <w:marLeft w:val="1956"/>
          <w:marRight w:val="1968"/>
          <w:marTop w:val="0"/>
          <w:marBottom w:val="1500"/>
          <w:divBdr>
            <w:top w:val="none" w:sz="0" w:space="0" w:color="auto"/>
            <w:left w:val="none" w:sz="0" w:space="0" w:color="auto"/>
            <w:bottom w:val="none" w:sz="0" w:space="0" w:color="auto"/>
            <w:right w:val="none" w:sz="0" w:space="0" w:color="auto"/>
          </w:divBdr>
        </w:div>
      </w:divsChild>
    </w:div>
    <w:div w:id="1207058681">
      <w:bodyDiv w:val="1"/>
      <w:marLeft w:val="0"/>
      <w:marRight w:val="0"/>
      <w:marTop w:val="0"/>
      <w:marBottom w:val="0"/>
      <w:divBdr>
        <w:top w:val="none" w:sz="0" w:space="0" w:color="auto"/>
        <w:left w:val="none" w:sz="0" w:space="0" w:color="auto"/>
        <w:bottom w:val="none" w:sz="0" w:space="0" w:color="auto"/>
        <w:right w:val="none" w:sz="0" w:space="0" w:color="auto"/>
      </w:divBdr>
      <w:divsChild>
        <w:div w:id="232860770">
          <w:marLeft w:val="1956"/>
          <w:marRight w:val="1968"/>
          <w:marTop w:val="0"/>
          <w:marBottom w:val="1500"/>
          <w:divBdr>
            <w:top w:val="none" w:sz="0" w:space="0" w:color="auto"/>
            <w:left w:val="none" w:sz="0" w:space="0" w:color="auto"/>
            <w:bottom w:val="none" w:sz="0" w:space="0" w:color="auto"/>
            <w:right w:val="none" w:sz="0" w:space="0" w:color="auto"/>
          </w:divBdr>
        </w:div>
      </w:divsChild>
    </w:div>
    <w:div w:id="1210068826">
      <w:bodyDiv w:val="1"/>
      <w:marLeft w:val="0"/>
      <w:marRight w:val="0"/>
      <w:marTop w:val="0"/>
      <w:marBottom w:val="0"/>
      <w:divBdr>
        <w:top w:val="none" w:sz="0" w:space="0" w:color="auto"/>
        <w:left w:val="none" w:sz="0" w:space="0" w:color="auto"/>
        <w:bottom w:val="none" w:sz="0" w:space="0" w:color="auto"/>
        <w:right w:val="none" w:sz="0" w:space="0" w:color="auto"/>
      </w:divBdr>
    </w:div>
    <w:div w:id="1239444556">
      <w:bodyDiv w:val="1"/>
      <w:marLeft w:val="0"/>
      <w:marRight w:val="0"/>
      <w:marTop w:val="0"/>
      <w:marBottom w:val="0"/>
      <w:divBdr>
        <w:top w:val="none" w:sz="0" w:space="0" w:color="auto"/>
        <w:left w:val="none" w:sz="0" w:space="0" w:color="auto"/>
        <w:bottom w:val="none" w:sz="0" w:space="0" w:color="auto"/>
        <w:right w:val="none" w:sz="0" w:space="0" w:color="auto"/>
      </w:divBdr>
    </w:div>
    <w:div w:id="1373917665">
      <w:bodyDiv w:val="1"/>
      <w:marLeft w:val="0"/>
      <w:marRight w:val="0"/>
      <w:marTop w:val="0"/>
      <w:marBottom w:val="0"/>
      <w:divBdr>
        <w:top w:val="none" w:sz="0" w:space="0" w:color="auto"/>
        <w:left w:val="none" w:sz="0" w:space="0" w:color="auto"/>
        <w:bottom w:val="none" w:sz="0" w:space="0" w:color="auto"/>
        <w:right w:val="none" w:sz="0" w:space="0" w:color="auto"/>
      </w:divBdr>
    </w:div>
    <w:div w:id="1411124493">
      <w:bodyDiv w:val="1"/>
      <w:marLeft w:val="0"/>
      <w:marRight w:val="0"/>
      <w:marTop w:val="0"/>
      <w:marBottom w:val="0"/>
      <w:divBdr>
        <w:top w:val="none" w:sz="0" w:space="0" w:color="auto"/>
        <w:left w:val="none" w:sz="0" w:space="0" w:color="auto"/>
        <w:bottom w:val="none" w:sz="0" w:space="0" w:color="auto"/>
        <w:right w:val="none" w:sz="0" w:space="0" w:color="auto"/>
      </w:divBdr>
    </w:div>
    <w:div w:id="1427379848">
      <w:bodyDiv w:val="1"/>
      <w:marLeft w:val="0"/>
      <w:marRight w:val="0"/>
      <w:marTop w:val="0"/>
      <w:marBottom w:val="0"/>
      <w:divBdr>
        <w:top w:val="none" w:sz="0" w:space="0" w:color="auto"/>
        <w:left w:val="none" w:sz="0" w:space="0" w:color="auto"/>
        <w:bottom w:val="none" w:sz="0" w:space="0" w:color="auto"/>
        <w:right w:val="none" w:sz="0" w:space="0" w:color="auto"/>
      </w:divBdr>
    </w:div>
    <w:div w:id="1515149688">
      <w:bodyDiv w:val="1"/>
      <w:marLeft w:val="0"/>
      <w:marRight w:val="0"/>
      <w:marTop w:val="0"/>
      <w:marBottom w:val="0"/>
      <w:divBdr>
        <w:top w:val="none" w:sz="0" w:space="0" w:color="auto"/>
        <w:left w:val="none" w:sz="0" w:space="0" w:color="auto"/>
        <w:bottom w:val="none" w:sz="0" w:space="0" w:color="auto"/>
        <w:right w:val="none" w:sz="0" w:space="0" w:color="auto"/>
      </w:divBdr>
    </w:div>
    <w:div w:id="1526551383">
      <w:bodyDiv w:val="1"/>
      <w:marLeft w:val="0"/>
      <w:marRight w:val="0"/>
      <w:marTop w:val="0"/>
      <w:marBottom w:val="0"/>
      <w:divBdr>
        <w:top w:val="none" w:sz="0" w:space="0" w:color="auto"/>
        <w:left w:val="none" w:sz="0" w:space="0" w:color="auto"/>
        <w:bottom w:val="none" w:sz="0" w:space="0" w:color="auto"/>
        <w:right w:val="none" w:sz="0" w:space="0" w:color="auto"/>
      </w:divBdr>
    </w:div>
    <w:div w:id="1548369318">
      <w:bodyDiv w:val="1"/>
      <w:marLeft w:val="0"/>
      <w:marRight w:val="0"/>
      <w:marTop w:val="0"/>
      <w:marBottom w:val="0"/>
      <w:divBdr>
        <w:top w:val="none" w:sz="0" w:space="0" w:color="auto"/>
        <w:left w:val="none" w:sz="0" w:space="0" w:color="auto"/>
        <w:bottom w:val="none" w:sz="0" w:space="0" w:color="auto"/>
        <w:right w:val="none" w:sz="0" w:space="0" w:color="auto"/>
      </w:divBdr>
      <w:divsChild>
        <w:div w:id="471363300">
          <w:marLeft w:val="1956"/>
          <w:marRight w:val="1968"/>
          <w:marTop w:val="0"/>
          <w:marBottom w:val="1500"/>
          <w:divBdr>
            <w:top w:val="none" w:sz="0" w:space="0" w:color="auto"/>
            <w:left w:val="none" w:sz="0" w:space="0" w:color="auto"/>
            <w:bottom w:val="none" w:sz="0" w:space="0" w:color="auto"/>
            <w:right w:val="none" w:sz="0" w:space="0" w:color="auto"/>
          </w:divBdr>
        </w:div>
      </w:divsChild>
    </w:div>
    <w:div w:id="1568151097">
      <w:bodyDiv w:val="1"/>
      <w:marLeft w:val="0"/>
      <w:marRight w:val="0"/>
      <w:marTop w:val="0"/>
      <w:marBottom w:val="0"/>
      <w:divBdr>
        <w:top w:val="none" w:sz="0" w:space="0" w:color="auto"/>
        <w:left w:val="none" w:sz="0" w:space="0" w:color="auto"/>
        <w:bottom w:val="none" w:sz="0" w:space="0" w:color="auto"/>
        <w:right w:val="none" w:sz="0" w:space="0" w:color="auto"/>
      </w:divBdr>
    </w:div>
    <w:div w:id="1572691304">
      <w:bodyDiv w:val="1"/>
      <w:marLeft w:val="0"/>
      <w:marRight w:val="0"/>
      <w:marTop w:val="0"/>
      <w:marBottom w:val="0"/>
      <w:divBdr>
        <w:top w:val="none" w:sz="0" w:space="0" w:color="auto"/>
        <w:left w:val="none" w:sz="0" w:space="0" w:color="auto"/>
        <w:bottom w:val="none" w:sz="0" w:space="0" w:color="auto"/>
        <w:right w:val="none" w:sz="0" w:space="0" w:color="auto"/>
      </w:divBdr>
    </w:div>
    <w:div w:id="1618871452">
      <w:bodyDiv w:val="1"/>
      <w:marLeft w:val="0"/>
      <w:marRight w:val="0"/>
      <w:marTop w:val="0"/>
      <w:marBottom w:val="0"/>
      <w:divBdr>
        <w:top w:val="none" w:sz="0" w:space="0" w:color="auto"/>
        <w:left w:val="none" w:sz="0" w:space="0" w:color="auto"/>
        <w:bottom w:val="none" w:sz="0" w:space="0" w:color="auto"/>
        <w:right w:val="none" w:sz="0" w:space="0" w:color="auto"/>
      </w:divBdr>
      <w:divsChild>
        <w:div w:id="161707472">
          <w:marLeft w:val="1956"/>
          <w:marRight w:val="1968"/>
          <w:marTop w:val="0"/>
          <w:marBottom w:val="1500"/>
          <w:divBdr>
            <w:top w:val="none" w:sz="0" w:space="0" w:color="auto"/>
            <w:left w:val="none" w:sz="0" w:space="0" w:color="auto"/>
            <w:bottom w:val="none" w:sz="0" w:space="0" w:color="auto"/>
            <w:right w:val="none" w:sz="0" w:space="0" w:color="auto"/>
          </w:divBdr>
        </w:div>
      </w:divsChild>
    </w:div>
    <w:div w:id="1699768946">
      <w:bodyDiv w:val="1"/>
      <w:marLeft w:val="0"/>
      <w:marRight w:val="0"/>
      <w:marTop w:val="0"/>
      <w:marBottom w:val="0"/>
      <w:divBdr>
        <w:top w:val="none" w:sz="0" w:space="0" w:color="auto"/>
        <w:left w:val="none" w:sz="0" w:space="0" w:color="auto"/>
        <w:bottom w:val="none" w:sz="0" w:space="0" w:color="auto"/>
        <w:right w:val="none" w:sz="0" w:space="0" w:color="auto"/>
      </w:divBdr>
      <w:divsChild>
        <w:div w:id="2038382285">
          <w:marLeft w:val="1956"/>
          <w:marRight w:val="1968"/>
          <w:marTop w:val="0"/>
          <w:marBottom w:val="1500"/>
          <w:divBdr>
            <w:top w:val="none" w:sz="0" w:space="0" w:color="auto"/>
            <w:left w:val="none" w:sz="0" w:space="0" w:color="auto"/>
            <w:bottom w:val="none" w:sz="0" w:space="0" w:color="auto"/>
            <w:right w:val="none" w:sz="0" w:space="0" w:color="auto"/>
          </w:divBdr>
        </w:div>
      </w:divsChild>
    </w:div>
    <w:div w:id="1706827080">
      <w:bodyDiv w:val="1"/>
      <w:marLeft w:val="0"/>
      <w:marRight w:val="0"/>
      <w:marTop w:val="0"/>
      <w:marBottom w:val="0"/>
      <w:divBdr>
        <w:top w:val="none" w:sz="0" w:space="0" w:color="auto"/>
        <w:left w:val="none" w:sz="0" w:space="0" w:color="auto"/>
        <w:bottom w:val="none" w:sz="0" w:space="0" w:color="auto"/>
        <w:right w:val="none" w:sz="0" w:space="0" w:color="auto"/>
      </w:divBdr>
      <w:divsChild>
        <w:div w:id="1383138107">
          <w:marLeft w:val="1956"/>
          <w:marRight w:val="1968"/>
          <w:marTop w:val="0"/>
          <w:marBottom w:val="1500"/>
          <w:divBdr>
            <w:top w:val="none" w:sz="0" w:space="0" w:color="auto"/>
            <w:left w:val="none" w:sz="0" w:space="0" w:color="auto"/>
            <w:bottom w:val="none" w:sz="0" w:space="0" w:color="auto"/>
            <w:right w:val="none" w:sz="0" w:space="0" w:color="auto"/>
          </w:divBdr>
        </w:div>
      </w:divsChild>
    </w:div>
    <w:div w:id="1709182390">
      <w:bodyDiv w:val="1"/>
      <w:marLeft w:val="0"/>
      <w:marRight w:val="0"/>
      <w:marTop w:val="0"/>
      <w:marBottom w:val="0"/>
      <w:divBdr>
        <w:top w:val="none" w:sz="0" w:space="0" w:color="auto"/>
        <w:left w:val="none" w:sz="0" w:space="0" w:color="auto"/>
        <w:bottom w:val="none" w:sz="0" w:space="0" w:color="auto"/>
        <w:right w:val="none" w:sz="0" w:space="0" w:color="auto"/>
      </w:divBdr>
    </w:div>
    <w:div w:id="1715808871">
      <w:bodyDiv w:val="1"/>
      <w:marLeft w:val="0"/>
      <w:marRight w:val="0"/>
      <w:marTop w:val="0"/>
      <w:marBottom w:val="0"/>
      <w:divBdr>
        <w:top w:val="none" w:sz="0" w:space="0" w:color="auto"/>
        <w:left w:val="none" w:sz="0" w:space="0" w:color="auto"/>
        <w:bottom w:val="none" w:sz="0" w:space="0" w:color="auto"/>
        <w:right w:val="none" w:sz="0" w:space="0" w:color="auto"/>
      </w:divBdr>
    </w:div>
    <w:div w:id="1778207936">
      <w:bodyDiv w:val="1"/>
      <w:marLeft w:val="0"/>
      <w:marRight w:val="0"/>
      <w:marTop w:val="0"/>
      <w:marBottom w:val="0"/>
      <w:divBdr>
        <w:top w:val="none" w:sz="0" w:space="0" w:color="auto"/>
        <w:left w:val="none" w:sz="0" w:space="0" w:color="auto"/>
        <w:bottom w:val="none" w:sz="0" w:space="0" w:color="auto"/>
        <w:right w:val="none" w:sz="0" w:space="0" w:color="auto"/>
      </w:divBdr>
      <w:divsChild>
        <w:div w:id="703791327">
          <w:marLeft w:val="1956"/>
          <w:marRight w:val="1968"/>
          <w:marTop w:val="0"/>
          <w:marBottom w:val="1500"/>
          <w:divBdr>
            <w:top w:val="none" w:sz="0" w:space="0" w:color="auto"/>
            <w:left w:val="none" w:sz="0" w:space="0" w:color="auto"/>
            <w:bottom w:val="none" w:sz="0" w:space="0" w:color="auto"/>
            <w:right w:val="none" w:sz="0" w:space="0" w:color="auto"/>
          </w:divBdr>
        </w:div>
      </w:divsChild>
    </w:div>
    <w:div w:id="1778940487">
      <w:bodyDiv w:val="1"/>
      <w:marLeft w:val="0"/>
      <w:marRight w:val="0"/>
      <w:marTop w:val="0"/>
      <w:marBottom w:val="0"/>
      <w:divBdr>
        <w:top w:val="none" w:sz="0" w:space="0" w:color="auto"/>
        <w:left w:val="none" w:sz="0" w:space="0" w:color="auto"/>
        <w:bottom w:val="none" w:sz="0" w:space="0" w:color="auto"/>
        <w:right w:val="none" w:sz="0" w:space="0" w:color="auto"/>
      </w:divBdr>
    </w:div>
    <w:div w:id="1781222477">
      <w:bodyDiv w:val="1"/>
      <w:marLeft w:val="0"/>
      <w:marRight w:val="0"/>
      <w:marTop w:val="0"/>
      <w:marBottom w:val="0"/>
      <w:divBdr>
        <w:top w:val="none" w:sz="0" w:space="0" w:color="auto"/>
        <w:left w:val="none" w:sz="0" w:space="0" w:color="auto"/>
        <w:bottom w:val="none" w:sz="0" w:space="0" w:color="auto"/>
        <w:right w:val="none" w:sz="0" w:space="0" w:color="auto"/>
      </w:divBdr>
    </w:div>
    <w:div w:id="1795442358">
      <w:bodyDiv w:val="1"/>
      <w:marLeft w:val="0"/>
      <w:marRight w:val="0"/>
      <w:marTop w:val="0"/>
      <w:marBottom w:val="0"/>
      <w:divBdr>
        <w:top w:val="none" w:sz="0" w:space="0" w:color="auto"/>
        <w:left w:val="none" w:sz="0" w:space="0" w:color="auto"/>
        <w:bottom w:val="none" w:sz="0" w:space="0" w:color="auto"/>
        <w:right w:val="none" w:sz="0" w:space="0" w:color="auto"/>
      </w:divBdr>
      <w:divsChild>
        <w:div w:id="247615129">
          <w:marLeft w:val="0"/>
          <w:marRight w:val="0"/>
          <w:marTop w:val="0"/>
          <w:marBottom w:val="0"/>
          <w:divBdr>
            <w:top w:val="none" w:sz="0" w:space="0" w:color="auto"/>
            <w:left w:val="none" w:sz="0" w:space="0" w:color="auto"/>
            <w:bottom w:val="none" w:sz="0" w:space="0" w:color="auto"/>
            <w:right w:val="none" w:sz="0" w:space="0" w:color="auto"/>
          </w:divBdr>
          <w:divsChild>
            <w:div w:id="9371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8909">
      <w:bodyDiv w:val="1"/>
      <w:marLeft w:val="0"/>
      <w:marRight w:val="0"/>
      <w:marTop w:val="0"/>
      <w:marBottom w:val="0"/>
      <w:divBdr>
        <w:top w:val="none" w:sz="0" w:space="0" w:color="auto"/>
        <w:left w:val="none" w:sz="0" w:space="0" w:color="auto"/>
        <w:bottom w:val="none" w:sz="0" w:space="0" w:color="auto"/>
        <w:right w:val="none" w:sz="0" w:space="0" w:color="auto"/>
      </w:divBdr>
      <w:divsChild>
        <w:div w:id="462115355">
          <w:marLeft w:val="1956"/>
          <w:marRight w:val="1968"/>
          <w:marTop w:val="0"/>
          <w:marBottom w:val="1500"/>
          <w:divBdr>
            <w:top w:val="none" w:sz="0" w:space="0" w:color="auto"/>
            <w:left w:val="none" w:sz="0" w:space="0" w:color="auto"/>
            <w:bottom w:val="none" w:sz="0" w:space="0" w:color="auto"/>
            <w:right w:val="none" w:sz="0" w:space="0" w:color="auto"/>
          </w:divBdr>
        </w:div>
      </w:divsChild>
    </w:div>
    <w:div w:id="1834908518">
      <w:bodyDiv w:val="1"/>
      <w:marLeft w:val="0"/>
      <w:marRight w:val="0"/>
      <w:marTop w:val="0"/>
      <w:marBottom w:val="0"/>
      <w:divBdr>
        <w:top w:val="none" w:sz="0" w:space="0" w:color="auto"/>
        <w:left w:val="none" w:sz="0" w:space="0" w:color="auto"/>
        <w:bottom w:val="none" w:sz="0" w:space="0" w:color="auto"/>
        <w:right w:val="none" w:sz="0" w:space="0" w:color="auto"/>
      </w:divBdr>
      <w:divsChild>
        <w:div w:id="277954073">
          <w:marLeft w:val="1956"/>
          <w:marRight w:val="1968"/>
          <w:marTop w:val="0"/>
          <w:marBottom w:val="1500"/>
          <w:divBdr>
            <w:top w:val="none" w:sz="0" w:space="0" w:color="auto"/>
            <w:left w:val="none" w:sz="0" w:space="0" w:color="auto"/>
            <w:bottom w:val="none" w:sz="0" w:space="0" w:color="auto"/>
            <w:right w:val="none" w:sz="0" w:space="0" w:color="auto"/>
          </w:divBdr>
        </w:div>
      </w:divsChild>
    </w:div>
    <w:div w:id="1907841439">
      <w:bodyDiv w:val="1"/>
      <w:marLeft w:val="0"/>
      <w:marRight w:val="0"/>
      <w:marTop w:val="0"/>
      <w:marBottom w:val="0"/>
      <w:divBdr>
        <w:top w:val="none" w:sz="0" w:space="0" w:color="auto"/>
        <w:left w:val="none" w:sz="0" w:space="0" w:color="auto"/>
        <w:bottom w:val="none" w:sz="0" w:space="0" w:color="auto"/>
        <w:right w:val="none" w:sz="0" w:space="0" w:color="auto"/>
      </w:divBdr>
      <w:divsChild>
        <w:div w:id="8988734">
          <w:marLeft w:val="1956"/>
          <w:marRight w:val="1968"/>
          <w:marTop w:val="0"/>
          <w:marBottom w:val="1500"/>
          <w:divBdr>
            <w:top w:val="none" w:sz="0" w:space="0" w:color="auto"/>
            <w:left w:val="none" w:sz="0" w:space="0" w:color="auto"/>
            <w:bottom w:val="none" w:sz="0" w:space="0" w:color="auto"/>
            <w:right w:val="none" w:sz="0" w:space="0" w:color="auto"/>
          </w:divBdr>
        </w:div>
      </w:divsChild>
    </w:div>
    <w:div w:id="1912889375">
      <w:bodyDiv w:val="1"/>
      <w:marLeft w:val="0"/>
      <w:marRight w:val="0"/>
      <w:marTop w:val="0"/>
      <w:marBottom w:val="0"/>
      <w:divBdr>
        <w:top w:val="none" w:sz="0" w:space="0" w:color="auto"/>
        <w:left w:val="none" w:sz="0" w:space="0" w:color="auto"/>
        <w:bottom w:val="none" w:sz="0" w:space="0" w:color="auto"/>
        <w:right w:val="none" w:sz="0" w:space="0" w:color="auto"/>
      </w:divBdr>
      <w:divsChild>
        <w:div w:id="1344358465">
          <w:marLeft w:val="0"/>
          <w:marRight w:val="0"/>
          <w:marTop w:val="0"/>
          <w:marBottom w:val="0"/>
          <w:divBdr>
            <w:top w:val="none" w:sz="0" w:space="0" w:color="auto"/>
            <w:left w:val="none" w:sz="0" w:space="0" w:color="auto"/>
            <w:bottom w:val="none" w:sz="0" w:space="0" w:color="auto"/>
            <w:right w:val="none" w:sz="0" w:space="0" w:color="auto"/>
          </w:divBdr>
        </w:div>
      </w:divsChild>
    </w:div>
    <w:div w:id="1925450752">
      <w:bodyDiv w:val="1"/>
      <w:marLeft w:val="0"/>
      <w:marRight w:val="0"/>
      <w:marTop w:val="0"/>
      <w:marBottom w:val="0"/>
      <w:divBdr>
        <w:top w:val="none" w:sz="0" w:space="0" w:color="auto"/>
        <w:left w:val="none" w:sz="0" w:space="0" w:color="auto"/>
        <w:bottom w:val="none" w:sz="0" w:space="0" w:color="auto"/>
        <w:right w:val="none" w:sz="0" w:space="0" w:color="auto"/>
      </w:divBdr>
      <w:divsChild>
        <w:div w:id="1755392116">
          <w:marLeft w:val="1956"/>
          <w:marRight w:val="1968"/>
          <w:marTop w:val="0"/>
          <w:marBottom w:val="1500"/>
          <w:divBdr>
            <w:top w:val="none" w:sz="0" w:space="0" w:color="auto"/>
            <w:left w:val="none" w:sz="0" w:space="0" w:color="auto"/>
            <w:bottom w:val="none" w:sz="0" w:space="0" w:color="auto"/>
            <w:right w:val="none" w:sz="0" w:space="0" w:color="auto"/>
          </w:divBdr>
        </w:div>
      </w:divsChild>
    </w:div>
    <w:div w:id="1931429304">
      <w:bodyDiv w:val="1"/>
      <w:marLeft w:val="0"/>
      <w:marRight w:val="0"/>
      <w:marTop w:val="0"/>
      <w:marBottom w:val="0"/>
      <w:divBdr>
        <w:top w:val="none" w:sz="0" w:space="0" w:color="auto"/>
        <w:left w:val="none" w:sz="0" w:space="0" w:color="auto"/>
        <w:bottom w:val="none" w:sz="0" w:space="0" w:color="auto"/>
        <w:right w:val="none" w:sz="0" w:space="0" w:color="auto"/>
      </w:divBdr>
      <w:divsChild>
        <w:div w:id="2107069812">
          <w:marLeft w:val="1956"/>
          <w:marRight w:val="1968"/>
          <w:marTop w:val="0"/>
          <w:marBottom w:val="1500"/>
          <w:divBdr>
            <w:top w:val="none" w:sz="0" w:space="0" w:color="auto"/>
            <w:left w:val="none" w:sz="0" w:space="0" w:color="auto"/>
            <w:bottom w:val="none" w:sz="0" w:space="0" w:color="auto"/>
            <w:right w:val="none" w:sz="0" w:space="0" w:color="auto"/>
          </w:divBdr>
        </w:div>
      </w:divsChild>
    </w:div>
    <w:div w:id="1951890130">
      <w:bodyDiv w:val="1"/>
      <w:marLeft w:val="0"/>
      <w:marRight w:val="0"/>
      <w:marTop w:val="0"/>
      <w:marBottom w:val="0"/>
      <w:divBdr>
        <w:top w:val="none" w:sz="0" w:space="0" w:color="auto"/>
        <w:left w:val="none" w:sz="0" w:space="0" w:color="auto"/>
        <w:bottom w:val="none" w:sz="0" w:space="0" w:color="auto"/>
        <w:right w:val="none" w:sz="0" w:space="0" w:color="auto"/>
      </w:divBdr>
      <w:divsChild>
        <w:div w:id="457996263">
          <w:marLeft w:val="1956"/>
          <w:marRight w:val="1968"/>
          <w:marTop w:val="0"/>
          <w:marBottom w:val="1500"/>
          <w:divBdr>
            <w:top w:val="none" w:sz="0" w:space="0" w:color="auto"/>
            <w:left w:val="none" w:sz="0" w:space="0" w:color="auto"/>
            <w:bottom w:val="none" w:sz="0" w:space="0" w:color="auto"/>
            <w:right w:val="none" w:sz="0" w:space="0" w:color="auto"/>
          </w:divBdr>
        </w:div>
      </w:divsChild>
    </w:div>
    <w:div w:id="1971475255">
      <w:bodyDiv w:val="1"/>
      <w:marLeft w:val="0"/>
      <w:marRight w:val="0"/>
      <w:marTop w:val="0"/>
      <w:marBottom w:val="0"/>
      <w:divBdr>
        <w:top w:val="none" w:sz="0" w:space="0" w:color="auto"/>
        <w:left w:val="none" w:sz="0" w:space="0" w:color="auto"/>
        <w:bottom w:val="none" w:sz="0" w:space="0" w:color="auto"/>
        <w:right w:val="none" w:sz="0" w:space="0" w:color="auto"/>
      </w:divBdr>
    </w:div>
    <w:div w:id="1978873645">
      <w:bodyDiv w:val="1"/>
      <w:marLeft w:val="0"/>
      <w:marRight w:val="0"/>
      <w:marTop w:val="0"/>
      <w:marBottom w:val="0"/>
      <w:divBdr>
        <w:top w:val="none" w:sz="0" w:space="0" w:color="auto"/>
        <w:left w:val="none" w:sz="0" w:space="0" w:color="auto"/>
        <w:bottom w:val="none" w:sz="0" w:space="0" w:color="auto"/>
        <w:right w:val="none" w:sz="0" w:space="0" w:color="auto"/>
      </w:divBdr>
      <w:divsChild>
        <w:div w:id="507452781">
          <w:marLeft w:val="1956"/>
          <w:marRight w:val="1968"/>
          <w:marTop w:val="0"/>
          <w:marBottom w:val="1500"/>
          <w:divBdr>
            <w:top w:val="none" w:sz="0" w:space="0" w:color="auto"/>
            <w:left w:val="none" w:sz="0" w:space="0" w:color="auto"/>
            <w:bottom w:val="none" w:sz="0" w:space="0" w:color="auto"/>
            <w:right w:val="none" w:sz="0" w:space="0" w:color="auto"/>
          </w:divBdr>
        </w:div>
      </w:divsChild>
    </w:div>
    <w:div w:id="1991055599">
      <w:bodyDiv w:val="1"/>
      <w:marLeft w:val="0"/>
      <w:marRight w:val="0"/>
      <w:marTop w:val="0"/>
      <w:marBottom w:val="0"/>
      <w:divBdr>
        <w:top w:val="none" w:sz="0" w:space="0" w:color="auto"/>
        <w:left w:val="none" w:sz="0" w:space="0" w:color="auto"/>
        <w:bottom w:val="none" w:sz="0" w:space="0" w:color="auto"/>
        <w:right w:val="none" w:sz="0" w:space="0" w:color="auto"/>
      </w:divBdr>
    </w:div>
    <w:div w:id="2050179580">
      <w:bodyDiv w:val="1"/>
      <w:marLeft w:val="0"/>
      <w:marRight w:val="0"/>
      <w:marTop w:val="0"/>
      <w:marBottom w:val="0"/>
      <w:divBdr>
        <w:top w:val="none" w:sz="0" w:space="0" w:color="auto"/>
        <w:left w:val="none" w:sz="0" w:space="0" w:color="auto"/>
        <w:bottom w:val="none" w:sz="0" w:space="0" w:color="auto"/>
        <w:right w:val="none" w:sz="0" w:space="0" w:color="auto"/>
      </w:divBdr>
    </w:div>
    <w:div w:id="2057006716">
      <w:bodyDiv w:val="1"/>
      <w:marLeft w:val="0"/>
      <w:marRight w:val="0"/>
      <w:marTop w:val="0"/>
      <w:marBottom w:val="0"/>
      <w:divBdr>
        <w:top w:val="none" w:sz="0" w:space="0" w:color="auto"/>
        <w:left w:val="none" w:sz="0" w:space="0" w:color="auto"/>
        <w:bottom w:val="none" w:sz="0" w:space="0" w:color="auto"/>
        <w:right w:val="none" w:sz="0" w:space="0" w:color="auto"/>
      </w:divBdr>
      <w:divsChild>
        <w:div w:id="745809532">
          <w:marLeft w:val="1956"/>
          <w:marRight w:val="1968"/>
          <w:marTop w:val="0"/>
          <w:marBottom w:val="1500"/>
          <w:divBdr>
            <w:top w:val="none" w:sz="0" w:space="0" w:color="auto"/>
            <w:left w:val="none" w:sz="0" w:space="0" w:color="auto"/>
            <w:bottom w:val="none" w:sz="0" w:space="0" w:color="auto"/>
            <w:right w:val="none" w:sz="0" w:space="0" w:color="auto"/>
          </w:divBdr>
        </w:div>
      </w:divsChild>
    </w:div>
    <w:div w:id="21242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w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wmf"/><Relationship Id="rId34" Type="http://schemas.openxmlformats.org/officeDocument/2006/relationships/image" Target="media/image29.e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20.e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image" Target="media/image19.wmf"/><Relationship Id="rId32" Type="http://schemas.openxmlformats.org/officeDocument/2006/relationships/image" Target="media/image27.e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e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emf"/><Relationship Id="rId10" Type="http://schemas.openxmlformats.org/officeDocument/2006/relationships/image" Target="media/image5.e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emf"/><Relationship Id="rId52"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wmf"/><Relationship Id="rId22" Type="http://schemas.openxmlformats.org/officeDocument/2006/relationships/image" Target="media/image17.e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emf"/><Relationship Id="rId48" Type="http://schemas.openxmlformats.org/officeDocument/2006/relationships/image" Target="media/image43.wmf"/><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ri.gov.ec/sri/portal/main.do?code=32&amp;codeContent=32" TargetMode="External"/><Relationship Id="rId13" Type="http://schemas.openxmlformats.org/officeDocument/2006/relationships/hyperlink" Target="http://www.sri.gov.ec/sri/portal/main.do?code=12001&amp;codeContent=12001" TargetMode="External"/><Relationship Id="rId3" Type="http://schemas.openxmlformats.org/officeDocument/2006/relationships/hyperlink" Target="http://www.monografias.com/trabajos60/manual-auditoria-tributaria-ii/manual-auditoria-tributaria-ii2.shtml" TargetMode="External"/><Relationship Id="rId7" Type="http://schemas.openxmlformats.org/officeDocument/2006/relationships/hyperlink" Target="http://www.sri.gov.ec/sri/portal/main.do?code=463" TargetMode="External"/><Relationship Id="rId12" Type="http://schemas.openxmlformats.org/officeDocument/2006/relationships/hyperlink" Target="http://www.sri.gov.ec/sri/portal/main.do?code=100" TargetMode="External"/><Relationship Id="rId2" Type="http://schemas.openxmlformats.org/officeDocument/2006/relationships/hyperlink" Target="http://www.monografias.com/trabajos60/manual-auditoria-tributaria-ii/manual-auditoria-tributaria-ii2.shtml" TargetMode="External"/><Relationship Id="rId1" Type="http://schemas.openxmlformats.org/officeDocument/2006/relationships/hyperlink" Target="http://www.monografias.com/trabajos60/manual-auditoria-tributaria-ii/manual-auditoria-tributaria-ii2.shtml" TargetMode="External"/><Relationship Id="rId6" Type="http://schemas.openxmlformats.org/officeDocument/2006/relationships/hyperlink" Target="http://www.sri.gov.ec/sri/portal/main.do?code=434" TargetMode="External"/><Relationship Id="rId11" Type="http://schemas.openxmlformats.org/officeDocument/2006/relationships/hyperlink" Target="http://www.sri.gov.ec/sri/portal/main.do?code=217" TargetMode="External"/><Relationship Id="rId5" Type="http://schemas.openxmlformats.org/officeDocument/2006/relationships/hyperlink" Target="http://www.sri.gov.ec/sri/portal/main.do?code=284&amp;external" TargetMode="External"/><Relationship Id="rId10" Type="http://schemas.openxmlformats.org/officeDocument/2006/relationships/hyperlink" Target="http://www.sri.gov.ec/sri/portal/main.do?code=217" TargetMode="External"/><Relationship Id="rId4" Type="http://schemas.openxmlformats.org/officeDocument/2006/relationships/hyperlink" Target="http://www.sri.gov.ec/sri/portal/main.do?code=122&amp;codeContent=122" TargetMode="External"/><Relationship Id="rId9" Type="http://schemas.openxmlformats.org/officeDocument/2006/relationships/hyperlink" Target="http://www.sri.gov.ec/sri/portal/main.do?code=47&amp;externa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7B3E-E478-4F0F-B0A3-4136E4BE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15803</Words>
  <Characters>90079</Characters>
  <Application>Microsoft Office Word</Application>
  <DocSecurity>0</DocSecurity>
  <Lines>750</Lines>
  <Paragraphs>211</Paragraphs>
  <ScaleCrop>false</ScaleCrop>
  <HeadingPairs>
    <vt:vector size="2" baseType="variant">
      <vt:variant>
        <vt:lpstr>Título</vt:lpstr>
      </vt:variant>
      <vt:variant>
        <vt:i4>1</vt:i4>
      </vt:variant>
    </vt:vector>
  </HeadingPairs>
  <TitlesOfParts>
    <vt:vector size="1" baseType="lpstr">
      <vt:lpstr>(Logo ESPOL)</vt:lpstr>
    </vt:vector>
  </TitlesOfParts>
  <Company>Windows XP Colossus Edition 2 Reloaded</Company>
  <LinksUpToDate>false</LinksUpToDate>
  <CharactersWithSpaces>105671</CharactersWithSpaces>
  <SharedDoc>false</SharedDoc>
  <HLinks>
    <vt:vector size="108" baseType="variant">
      <vt:variant>
        <vt:i4>3538981</vt:i4>
      </vt:variant>
      <vt:variant>
        <vt:i4>12</vt:i4>
      </vt:variant>
      <vt:variant>
        <vt:i4>0</vt:i4>
      </vt:variant>
      <vt:variant>
        <vt:i4>5</vt:i4>
      </vt:variant>
      <vt:variant>
        <vt:lpwstr>http://www.sri.gov.ec/sri/portal/main.do?code=100&amp;external=</vt:lpwstr>
      </vt:variant>
      <vt:variant>
        <vt:lpwstr/>
      </vt:variant>
      <vt:variant>
        <vt:i4>3538981</vt:i4>
      </vt:variant>
      <vt:variant>
        <vt:i4>9</vt:i4>
      </vt:variant>
      <vt:variant>
        <vt:i4>0</vt:i4>
      </vt:variant>
      <vt:variant>
        <vt:i4>5</vt:i4>
      </vt:variant>
      <vt:variant>
        <vt:lpwstr>http://www.sri.gov.ec/sri/portal/main.do?code=203&amp;external=</vt:lpwstr>
      </vt:variant>
      <vt:variant>
        <vt:lpwstr/>
      </vt:variant>
      <vt:variant>
        <vt:i4>3211296</vt:i4>
      </vt:variant>
      <vt:variant>
        <vt:i4>6</vt:i4>
      </vt:variant>
      <vt:variant>
        <vt:i4>0</vt:i4>
      </vt:variant>
      <vt:variant>
        <vt:i4>5</vt:i4>
      </vt:variant>
      <vt:variant>
        <vt:lpwstr>http://www.sri.gov.ec/sri/portal/main.do?code=175&amp;external=</vt:lpwstr>
      </vt:variant>
      <vt:variant>
        <vt:lpwstr/>
      </vt:variant>
      <vt:variant>
        <vt:i4>4063276</vt:i4>
      </vt:variant>
      <vt:variant>
        <vt:i4>3</vt:i4>
      </vt:variant>
      <vt:variant>
        <vt:i4>0</vt:i4>
      </vt:variant>
      <vt:variant>
        <vt:i4>5</vt:i4>
      </vt:variant>
      <vt:variant>
        <vt:lpwstr>http://www.sri.gov.ec/sri/portal/main.do?code=189&amp;external=</vt:lpwstr>
      </vt:variant>
      <vt:variant>
        <vt:lpwstr/>
      </vt:variant>
      <vt:variant>
        <vt:i4>3604520</vt:i4>
      </vt:variant>
      <vt:variant>
        <vt:i4>0</vt:i4>
      </vt:variant>
      <vt:variant>
        <vt:i4>0</vt:i4>
      </vt:variant>
      <vt:variant>
        <vt:i4>5</vt:i4>
      </vt:variant>
      <vt:variant>
        <vt:lpwstr>http://www.sri.gov.ec/sri/portal/main.do?code=77&amp;external=</vt:lpwstr>
      </vt:variant>
      <vt:variant>
        <vt:lpwstr/>
      </vt:variant>
      <vt:variant>
        <vt:i4>5963788</vt:i4>
      </vt:variant>
      <vt:variant>
        <vt:i4>36</vt:i4>
      </vt:variant>
      <vt:variant>
        <vt:i4>0</vt:i4>
      </vt:variant>
      <vt:variant>
        <vt:i4>5</vt:i4>
      </vt:variant>
      <vt:variant>
        <vt:lpwstr>http://www.sri.gov.ec/sri/portal/main.do?code=12001&amp;codeContent=12001</vt:lpwstr>
      </vt:variant>
      <vt:variant>
        <vt:lpwstr/>
      </vt:variant>
      <vt:variant>
        <vt:i4>983063</vt:i4>
      </vt:variant>
      <vt:variant>
        <vt:i4>33</vt:i4>
      </vt:variant>
      <vt:variant>
        <vt:i4>0</vt:i4>
      </vt:variant>
      <vt:variant>
        <vt:i4>5</vt:i4>
      </vt:variant>
      <vt:variant>
        <vt:lpwstr>http://www.sri.gov.ec/sri/portal/main.do?code=100</vt:lpwstr>
      </vt:variant>
      <vt:variant>
        <vt:lpwstr/>
      </vt:variant>
      <vt:variant>
        <vt:i4>917524</vt:i4>
      </vt:variant>
      <vt:variant>
        <vt:i4>30</vt:i4>
      </vt:variant>
      <vt:variant>
        <vt:i4>0</vt:i4>
      </vt:variant>
      <vt:variant>
        <vt:i4>5</vt:i4>
      </vt:variant>
      <vt:variant>
        <vt:lpwstr>http://www.sri.gov.ec/sri/portal/main.do?code=217</vt:lpwstr>
      </vt:variant>
      <vt:variant>
        <vt:lpwstr/>
      </vt:variant>
      <vt:variant>
        <vt:i4>917524</vt:i4>
      </vt:variant>
      <vt:variant>
        <vt:i4>27</vt:i4>
      </vt:variant>
      <vt:variant>
        <vt:i4>0</vt:i4>
      </vt:variant>
      <vt:variant>
        <vt:i4>5</vt:i4>
      </vt:variant>
      <vt:variant>
        <vt:lpwstr>http://www.sri.gov.ec/sri/portal/main.do?code=217</vt:lpwstr>
      </vt:variant>
      <vt:variant>
        <vt:lpwstr/>
      </vt:variant>
      <vt:variant>
        <vt:i4>655431</vt:i4>
      </vt:variant>
      <vt:variant>
        <vt:i4>24</vt:i4>
      </vt:variant>
      <vt:variant>
        <vt:i4>0</vt:i4>
      </vt:variant>
      <vt:variant>
        <vt:i4>5</vt:i4>
      </vt:variant>
      <vt:variant>
        <vt:lpwstr>http://www.sri.gov.ec/sri/portal/main.do?code=47&amp;external</vt:lpwstr>
      </vt:variant>
      <vt:variant>
        <vt:lpwstr/>
      </vt:variant>
      <vt:variant>
        <vt:i4>2424945</vt:i4>
      </vt:variant>
      <vt:variant>
        <vt:i4>21</vt:i4>
      </vt:variant>
      <vt:variant>
        <vt:i4>0</vt:i4>
      </vt:variant>
      <vt:variant>
        <vt:i4>5</vt:i4>
      </vt:variant>
      <vt:variant>
        <vt:lpwstr>http://www.sri.gov.ec/sri/portal/main.do?code=32&amp;codeContent=32</vt:lpwstr>
      </vt:variant>
      <vt:variant>
        <vt:lpwstr/>
      </vt:variant>
      <vt:variant>
        <vt:i4>589842</vt:i4>
      </vt:variant>
      <vt:variant>
        <vt:i4>18</vt:i4>
      </vt:variant>
      <vt:variant>
        <vt:i4>0</vt:i4>
      </vt:variant>
      <vt:variant>
        <vt:i4>5</vt:i4>
      </vt:variant>
      <vt:variant>
        <vt:lpwstr>http://www.sri.gov.ec/sri/portal/main.do?code=463</vt:lpwstr>
      </vt:variant>
      <vt:variant>
        <vt:lpwstr/>
      </vt:variant>
      <vt:variant>
        <vt:i4>786450</vt:i4>
      </vt:variant>
      <vt:variant>
        <vt:i4>15</vt:i4>
      </vt:variant>
      <vt:variant>
        <vt:i4>0</vt:i4>
      </vt:variant>
      <vt:variant>
        <vt:i4>5</vt:i4>
      </vt:variant>
      <vt:variant>
        <vt:lpwstr>http://www.sri.gov.ec/sri/portal/main.do?code=434</vt:lpwstr>
      </vt:variant>
      <vt:variant>
        <vt:lpwstr/>
      </vt:variant>
      <vt:variant>
        <vt:i4>4063266</vt:i4>
      </vt:variant>
      <vt:variant>
        <vt:i4>12</vt:i4>
      </vt:variant>
      <vt:variant>
        <vt:i4>0</vt:i4>
      </vt:variant>
      <vt:variant>
        <vt:i4>5</vt:i4>
      </vt:variant>
      <vt:variant>
        <vt:lpwstr>http://www.sri.gov.ec/sri/portal/main.do?code=284&amp;external</vt:lpwstr>
      </vt:variant>
      <vt:variant>
        <vt:lpwstr/>
      </vt:variant>
      <vt:variant>
        <vt:i4>5963791</vt:i4>
      </vt:variant>
      <vt:variant>
        <vt:i4>9</vt:i4>
      </vt:variant>
      <vt:variant>
        <vt:i4>0</vt:i4>
      </vt:variant>
      <vt:variant>
        <vt:i4>5</vt:i4>
      </vt:variant>
      <vt:variant>
        <vt:lpwstr>http://www.sri.gov.ec/sri/portal/main.do?code=122&amp;codeContent=122</vt:lpwstr>
      </vt:variant>
      <vt:variant>
        <vt:lpwstr/>
      </vt:variant>
      <vt:variant>
        <vt:i4>3735598</vt:i4>
      </vt:variant>
      <vt:variant>
        <vt:i4>6</vt:i4>
      </vt:variant>
      <vt:variant>
        <vt:i4>0</vt:i4>
      </vt:variant>
      <vt:variant>
        <vt:i4>5</vt:i4>
      </vt:variant>
      <vt:variant>
        <vt:lpwstr>http://www.monografias.com/trabajos60/manual-auditoria-tributaria-ii/manual-auditoria-tributaria-ii2.shtml</vt:lpwstr>
      </vt:variant>
      <vt:variant>
        <vt:lpwstr/>
      </vt:variant>
      <vt:variant>
        <vt:i4>3735598</vt:i4>
      </vt:variant>
      <vt:variant>
        <vt:i4>3</vt:i4>
      </vt:variant>
      <vt:variant>
        <vt:i4>0</vt:i4>
      </vt:variant>
      <vt:variant>
        <vt:i4>5</vt:i4>
      </vt:variant>
      <vt:variant>
        <vt:lpwstr>http://www.monografias.com/trabajos60/manual-auditoria-tributaria-ii/manual-auditoria-tributaria-ii2.shtml</vt:lpwstr>
      </vt:variant>
      <vt:variant>
        <vt:lpwstr/>
      </vt:variant>
      <vt:variant>
        <vt:i4>3735598</vt:i4>
      </vt:variant>
      <vt:variant>
        <vt:i4>0</vt:i4>
      </vt:variant>
      <vt:variant>
        <vt:i4>0</vt:i4>
      </vt:variant>
      <vt:variant>
        <vt:i4>5</vt:i4>
      </vt:variant>
      <vt:variant>
        <vt:lpwstr>http://www.monografias.com/trabajos60/manual-auditoria-tributaria-ii/manual-auditoria-tributaria-ii2.shtml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ESPOL)</dc:title>
  <dc:subject/>
  <dc:creator>Colossus User</dc:creator>
  <cp:keywords/>
  <dc:description/>
  <cp:lastModifiedBy>ehernand</cp:lastModifiedBy>
  <cp:revision>2</cp:revision>
  <cp:lastPrinted>2009-08-14T01:08:00Z</cp:lastPrinted>
  <dcterms:created xsi:type="dcterms:W3CDTF">2010-07-28T22:59:00Z</dcterms:created>
  <dcterms:modified xsi:type="dcterms:W3CDTF">2010-07-28T22:59:00Z</dcterms:modified>
</cp:coreProperties>
</file>