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F02" w:rsidRDefault="00BF3F02" w:rsidP="00BF3F02">
      <w:pPr>
        <w:rPr>
          <w:rFonts w:ascii="Arial" w:hAnsi="Arial" w:cs="Arial"/>
          <w:b/>
          <w:color w:val="000000"/>
        </w:rPr>
      </w:pPr>
    </w:p>
    <w:p w:rsidR="00BF3F02" w:rsidRDefault="00BF3F02" w:rsidP="00BF3F02">
      <w:pPr>
        <w:rPr>
          <w:rFonts w:ascii="Arial" w:hAnsi="Arial" w:cs="Arial"/>
          <w:b/>
          <w:color w:val="000000"/>
        </w:rPr>
      </w:pPr>
    </w:p>
    <w:p w:rsidR="00BF3F02" w:rsidRDefault="00BF3F02" w:rsidP="00BF3F02">
      <w:pPr>
        <w:rPr>
          <w:rFonts w:ascii="Arial" w:hAnsi="Arial" w:cs="Arial"/>
          <w:b/>
          <w:color w:val="000000"/>
        </w:rPr>
      </w:pPr>
    </w:p>
    <w:p w:rsidR="00BF3F02" w:rsidRDefault="00BF3F02" w:rsidP="00BF3F02">
      <w:pPr>
        <w:rPr>
          <w:rFonts w:ascii="Arial" w:hAnsi="Arial" w:cs="Arial"/>
          <w:b/>
          <w:color w:val="000000"/>
        </w:rPr>
      </w:pPr>
    </w:p>
    <w:p w:rsidR="00BF3F02" w:rsidRDefault="00BF3F02" w:rsidP="00BF3F02">
      <w:pPr>
        <w:rPr>
          <w:rFonts w:ascii="Arial" w:hAnsi="Arial" w:cs="Arial"/>
          <w:b/>
          <w:color w:val="000000"/>
        </w:rPr>
      </w:pPr>
    </w:p>
    <w:p w:rsidR="00BF3F02" w:rsidRDefault="00BF3F02" w:rsidP="00BF3F02">
      <w:pPr>
        <w:rPr>
          <w:rFonts w:ascii="Arial" w:hAnsi="Arial" w:cs="Arial"/>
          <w:b/>
          <w:color w:val="000000"/>
        </w:rPr>
      </w:pPr>
    </w:p>
    <w:p w:rsidR="00BF3F02" w:rsidRDefault="00BF3F02" w:rsidP="00BF3F02">
      <w:pPr>
        <w:jc w:val="center"/>
        <w:rPr>
          <w:rFonts w:ascii="Arial" w:hAnsi="Arial" w:cs="Arial"/>
          <w:b/>
          <w:color w:val="000000"/>
        </w:rPr>
      </w:pPr>
      <w:r w:rsidRPr="00B616BE">
        <w:rPr>
          <w:rFonts w:ascii="Arial" w:hAnsi="Arial" w:cs="Arial"/>
          <w:b/>
          <w:color w:val="000000"/>
          <w:sz w:val="48"/>
          <w:szCs w:val="48"/>
        </w:rPr>
        <w:t>CAPÍTULO 6</w:t>
      </w:r>
    </w:p>
    <w:p w:rsidR="00BF3F02" w:rsidRDefault="00BF3F02" w:rsidP="00BF3F02">
      <w:pPr>
        <w:jc w:val="center"/>
        <w:rPr>
          <w:rFonts w:ascii="Arial" w:hAnsi="Arial" w:cs="Arial"/>
          <w:b/>
          <w:color w:val="000000"/>
        </w:rPr>
      </w:pPr>
    </w:p>
    <w:p w:rsidR="00BF3F02" w:rsidRDefault="00BF3F02" w:rsidP="00BF3F02">
      <w:pPr>
        <w:jc w:val="center"/>
        <w:rPr>
          <w:rFonts w:ascii="Arial" w:hAnsi="Arial" w:cs="Arial"/>
          <w:b/>
          <w:color w:val="000000"/>
        </w:rPr>
      </w:pPr>
    </w:p>
    <w:p w:rsidR="00BF3F02" w:rsidRPr="00484C21" w:rsidRDefault="00BF3F02" w:rsidP="00BF3F02">
      <w:pPr>
        <w:jc w:val="center"/>
        <w:rPr>
          <w:rFonts w:ascii="Arial" w:hAnsi="Arial" w:cs="Arial"/>
          <w:b/>
          <w:color w:val="000000"/>
        </w:rPr>
      </w:pPr>
    </w:p>
    <w:p w:rsidR="00BF3F02" w:rsidRDefault="00735010" w:rsidP="00BF3F02">
      <w:pPr>
        <w:jc w:val="both"/>
        <w:rPr>
          <w:rFonts w:ascii="Arial" w:hAnsi="Arial" w:cs="Arial"/>
          <w:b/>
          <w:color w:val="000000"/>
        </w:rPr>
      </w:pPr>
      <w:r>
        <w:rPr>
          <w:rFonts w:ascii="Arial" w:hAnsi="Arial" w:cs="Arial"/>
          <w:b/>
          <w:color w:val="000000"/>
          <w:sz w:val="32"/>
          <w:szCs w:val="32"/>
        </w:rPr>
        <w:t xml:space="preserve">6. </w:t>
      </w:r>
      <w:r w:rsidR="00BF3F02" w:rsidRPr="00B616BE">
        <w:rPr>
          <w:rFonts w:ascii="Arial" w:hAnsi="Arial" w:cs="Arial"/>
          <w:b/>
          <w:color w:val="000000"/>
          <w:sz w:val="32"/>
          <w:szCs w:val="32"/>
        </w:rPr>
        <w:t>RESULTADOS Y DISCUSIÓN</w:t>
      </w:r>
    </w:p>
    <w:p w:rsidR="00BF3F02" w:rsidRDefault="00BF3F02" w:rsidP="00BF3F02">
      <w:pPr>
        <w:jc w:val="both"/>
        <w:rPr>
          <w:rFonts w:ascii="Arial" w:hAnsi="Arial" w:cs="Arial"/>
          <w:b/>
          <w:color w:val="000000"/>
        </w:rPr>
      </w:pPr>
    </w:p>
    <w:p w:rsidR="00BF3F02" w:rsidRDefault="00BF3F02" w:rsidP="00BF3F02">
      <w:pPr>
        <w:jc w:val="both"/>
        <w:rPr>
          <w:rFonts w:ascii="Arial" w:hAnsi="Arial" w:cs="Arial"/>
          <w:b/>
          <w:color w:val="000000"/>
        </w:rPr>
      </w:pPr>
    </w:p>
    <w:p w:rsidR="00BF3F02" w:rsidRDefault="00BF3F02" w:rsidP="00BF3F02">
      <w:pPr>
        <w:jc w:val="both"/>
        <w:rPr>
          <w:rFonts w:ascii="Arial" w:hAnsi="Arial" w:cs="Arial"/>
          <w:b/>
          <w:color w:val="000000"/>
        </w:rPr>
      </w:pPr>
    </w:p>
    <w:p w:rsidR="00BF3F02" w:rsidRDefault="00BF3F02" w:rsidP="00BF3F02">
      <w:pPr>
        <w:jc w:val="both"/>
        <w:rPr>
          <w:rFonts w:ascii="Arial" w:hAnsi="Arial" w:cs="Arial"/>
          <w:b/>
          <w:color w:val="000000"/>
        </w:rPr>
      </w:pPr>
    </w:p>
    <w:p w:rsidR="00BF3F02" w:rsidRPr="00484C21" w:rsidRDefault="00BF3F02" w:rsidP="00BF3F02">
      <w:pPr>
        <w:spacing w:line="480" w:lineRule="auto"/>
        <w:ind w:left="426"/>
        <w:jc w:val="both"/>
        <w:rPr>
          <w:rFonts w:ascii="Arial" w:hAnsi="Arial" w:cs="Arial"/>
          <w:b/>
          <w:color w:val="000000"/>
        </w:rPr>
      </w:pPr>
      <w:r>
        <w:rPr>
          <w:rFonts w:ascii="Arial" w:hAnsi="Arial" w:cs="Arial"/>
          <w:b/>
          <w:color w:val="000000"/>
        </w:rPr>
        <w:t>6.1</w:t>
      </w:r>
      <w:r w:rsidR="00735010">
        <w:rPr>
          <w:rFonts w:ascii="Arial" w:hAnsi="Arial" w:cs="Arial"/>
          <w:b/>
          <w:color w:val="000000"/>
        </w:rPr>
        <w:t xml:space="preserve">. </w:t>
      </w:r>
      <w:r>
        <w:rPr>
          <w:rFonts w:ascii="Arial" w:hAnsi="Arial" w:cs="Arial"/>
          <w:b/>
          <w:color w:val="000000"/>
        </w:rPr>
        <w:t xml:space="preserve">Caracterización  de  los  potreros  evaluados  en  las  ganaderías   </w:t>
      </w:r>
    </w:p>
    <w:p w:rsidR="00BF3F02" w:rsidRPr="00B15B0A" w:rsidRDefault="00BF3F02" w:rsidP="00BF3F02">
      <w:pPr>
        <w:spacing w:line="480" w:lineRule="auto"/>
        <w:ind w:left="851"/>
        <w:jc w:val="both"/>
        <w:rPr>
          <w:rFonts w:ascii="Arial" w:hAnsi="Arial" w:cs="Arial"/>
          <w:b/>
          <w:color w:val="000000"/>
        </w:rPr>
      </w:pPr>
      <w:r w:rsidRPr="00B15B0A">
        <w:rPr>
          <w:rFonts w:ascii="Arial" w:hAnsi="Arial" w:cs="Arial"/>
          <w:b/>
          <w:color w:val="000000"/>
        </w:rPr>
        <w:t>6.1</w:t>
      </w:r>
      <w:r>
        <w:rPr>
          <w:rFonts w:ascii="Arial" w:hAnsi="Arial" w:cs="Arial"/>
          <w:b/>
          <w:color w:val="000000"/>
        </w:rPr>
        <w:t>.1</w:t>
      </w:r>
      <w:r w:rsidR="00735010">
        <w:rPr>
          <w:rFonts w:ascii="Arial" w:hAnsi="Arial" w:cs="Arial"/>
          <w:b/>
          <w:color w:val="000000"/>
        </w:rPr>
        <w:t>.</w:t>
      </w:r>
      <w:r>
        <w:rPr>
          <w:rFonts w:ascii="Arial" w:hAnsi="Arial" w:cs="Arial"/>
          <w:b/>
          <w:color w:val="000000"/>
        </w:rPr>
        <w:t xml:space="preserve"> Razas existentes</w:t>
      </w:r>
    </w:p>
    <w:p w:rsidR="00BF3F02" w:rsidRDefault="003F45B8" w:rsidP="00735010">
      <w:pPr>
        <w:spacing w:line="480" w:lineRule="auto"/>
        <w:ind w:left="1560"/>
        <w:jc w:val="both"/>
        <w:rPr>
          <w:rFonts w:ascii="Arial" w:hAnsi="Arial" w:cs="Arial"/>
          <w:color w:val="000000"/>
        </w:rPr>
      </w:pPr>
      <w:r>
        <w:rPr>
          <w:rFonts w:ascii="Arial" w:hAnsi="Arial" w:cs="Arial"/>
          <w:color w:val="000000"/>
        </w:rPr>
        <w:t>El 32,8</w:t>
      </w:r>
      <w:r w:rsidR="00BF3F02" w:rsidRPr="00B15B0A">
        <w:rPr>
          <w:rFonts w:ascii="Arial" w:hAnsi="Arial" w:cs="Arial"/>
          <w:color w:val="000000"/>
        </w:rPr>
        <w:t>% de los productores posee</w:t>
      </w:r>
      <w:r>
        <w:rPr>
          <w:rFonts w:ascii="Arial" w:hAnsi="Arial" w:cs="Arial"/>
          <w:color w:val="000000"/>
        </w:rPr>
        <w:t xml:space="preserve"> la raza Brahman, un 23,4</w:t>
      </w:r>
      <w:r w:rsidR="00BF3F02">
        <w:rPr>
          <w:rFonts w:ascii="Arial" w:hAnsi="Arial" w:cs="Arial"/>
          <w:color w:val="000000"/>
        </w:rPr>
        <w:t xml:space="preserve">% </w:t>
      </w:r>
      <w:r w:rsidR="00BF3F02" w:rsidRPr="00B15B0A">
        <w:rPr>
          <w:rFonts w:ascii="Arial" w:hAnsi="Arial" w:cs="Arial"/>
          <w:color w:val="000000"/>
        </w:rPr>
        <w:t xml:space="preserve">las razas Brown – Swiss y </w:t>
      </w:r>
      <w:r>
        <w:rPr>
          <w:rFonts w:ascii="Arial" w:hAnsi="Arial" w:cs="Arial"/>
          <w:color w:val="000000"/>
        </w:rPr>
        <w:t>un 15,6</w:t>
      </w:r>
      <w:r w:rsidR="00BF3F02">
        <w:rPr>
          <w:rFonts w:ascii="Arial" w:hAnsi="Arial" w:cs="Arial"/>
          <w:color w:val="000000"/>
        </w:rPr>
        <w:t xml:space="preserve">% la raza </w:t>
      </w:r>
      <w:r w:rsidR="00BF3F02" w:rsidRPr="00B15B0A">
        <w:rPr>
          <w:rFonts w:ascii="Arial" w:hAnsi="Arial" w:cs="Arial"/>
          <w:color w:val="000000"/>
        </w:rPr>
        <w:t>Hols</w:t>
      </w:r>
      <w:r w:rsidR="00BF3F02">
        <w:rPr>
          <w:rFonts w:ascii="Arial" w:hAnsi="Arial" w:cs="Arial"/>
          <w:color w:val="000000"/>
        </w:rPr>
        <w:t>tein – Friesian</w:t>
      </w:r>
      <w:r w:rsidR="00BF3F02" w:rsidRPr="00B15B0A">
        <w:rPr>
          <w:rFonts w:ascii="Arial" w:hAnsi="Arial" w:cs="Arial"/>
          <w:color w:val="000000"/>
        </w:rPr>
        <w:t>.  Un peq</w:t>
      </w:r>
      <w:r>
        <w:rPr>
          <w:rFonts w:ascii="Arial" w:hAnsi="Arial" w:cs="Arial"/>
          <w:color w:val="000000"/>
        </w:rPr>
        <w:t>ueño porcentaje de ganaderos, (3,1% y 1,5</w:t>
      </w:r>
      <w:r w:rsidR="00BF3F02" w:rsidRPr="00B15B0A">
        <w:rPr>
          <w:rFonts w:ascii="Arial" w:hAnsi="Arial" w:cs="Arial"/>
          <w:color w:val="000000"/>
        </w:rPr>
        <w:t>%), tienen las razas Santa Gertrudis y Simmenthal (Figura 6.1).  Estos porcentajes corresponden a ganado bovino mestizo.  Es preciso indicar que la raz</w:t>
      </w:r>
      <w:r>
        <w:rPr>
          <w:rFonts w:ascii="Arial" w:hAnsi="Arial" w:cs="Arial"/>
          <w:color w:val="000000"/>
        </w:rPr>
        <w:t>a Criolla es utilizada por un 9,4</w:t>
      </w:r>
      <w:r w:rsidR="00BF3F02" w:rsidRPr="00B15B0A">
        <w:rPr>
          <w:rFonts w:ascii="Arial" w:hAnsi="Arial" w:cs="Arial"/>
          <w:color w:val="000000"/>
        </w:rPr>
        <w:t xml:space="preserve">% de los ganaderos; líneas puras productoras de carne y leche </w:t>
      </w:r>
      <w:r w:rsidR="00B550B0">
        <w:rPr>
          <w:rFonts w:ascii="Arial" w:hAnsi="Arial" w:cs="Arial"/>
          <w:color w:val="000000"/>
        </w:rPr>
        <w:t>estuvieron presentes en porcentajes muy bajos</w:t>
      </w:r>
      <w:r w:rsidR="00BF3F02" w:rsidRPr="00B15B0A">
        <w:rPr>
          <w:rFonts w:ascii="Arial" w:hAnsi="Arial" w:cs="Arial"/>
          <w:color w:val="000000"/>
        </w:rPr>
        <w:t>.  Estos resultados contrastan con los reportes del III Censo Agropecuario Nacional (SICA, 2002) los cuales indican que más de la mitad del ganado bovino es de raza criolla, sin embargo, se confirma la tendencia de no utilizar líneas puras.</w:t>
      </w:r>
    </w:p>
    <w:p w:rsidR="00BF3F02" w:rsidRDefault="00C92D75" w:rsidP="00123A68">
      <w:pPr>
        <w:spacing w:line="480" w:lineRule="auto"/>
        <w:jc w:val="right"/>
        <w:rPr>
          <w:rFonts w:ascii="Arial" w:hAnsi="Arial" w:cs="Arial"/>
          <w:color w:val="000000"/>
        </w:rPr>
      </w:pPr>
      <w:r>
        <w:rPr>
          <w:rFonts w:ascii="Arial" w:hAnsi="Arial" w:cs="Arial"/>
          <w:noProof/>
          <w:color w:val="000000"/>
          <w:lang w:val="es-EC" w:eastAsia="es-EC"/>
        </w:rPr>
        <w:lastRenderedPageBrea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left:0;text-align:left;margin-left:311.1pt;margin-top:179.1pt;width:15.75pt;height:114.75pt;rotation:90;z-index:251662336"/>
        </w:pict>
      </w:r>
      <w:r w:rsidR="001604D8" w:rsidRPr="001604D8">
        <w:rPr>
          <w:rFonts w:ascii="Arial" w:hAnsi="Arial" w:cs="Arial"/>
          <w:noProof/>
          <w:color w:val="000000"/>
          <w:lang w:val="es-EC" w:eastAsia="es-EC"/>
        </w:rPr>
        <w:drawing>
          <wp:inline distT="0" distB="0" distL="0" distR="0">
            <wp:extent cx="4236720" cy="4524375"/>
            <wp:effectExtent l="19050" t="0" r="11430" b="0"/>
            <wp:docPr id="12"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3F02" w:rsidRPr="00527851" w:rsidRDefault="00214B2B" w:rsidP="00735010">
      <w:pPr>
        <w:ind w:left="1560"/>
        <w:jc w:val="both"/>
        <w:rPr>
          <w:rFonts w:ascii="Arial" w:hAnsi="Arial" w:cs="Arial"/>
          <w:color w:val="000000"/>
        </w:rPr>
      </w:pPr>
      <w:r>
        <w:rPr>
          <w:rFonts w:ascii="Arial" w:hAnsi="Arial" w:cs="Arial"/>
          <w:color w:val="000000"/>
        </w:rPr>
        <w:t>FIGURA 6.1</w:t>
      </w:r>
      <w:r w:rsidR="00BF3F02" w:rsidRPr="00527851">
        <w:rPr>
          <w:rFonts w:ascii="Arial" w:hAnsi="Arial" w:cs="Arial"/>
          <w:color w:val="000000"/>
        </w:rPr>
        <w:t xml:space="preserve"> RAZAS QUE COMPONEN</w:t>
      </w:r>
      <w:r w:rsidR="00BF3F02">
        <w:rPr>
          <w:rFonts w:ascii="Arial" w:hAnsi="Arial" w:cs="Arial"/>
          <w:color w:val="000000"/>
        </w:rPr>
        <w:t xml:space="preserve"> </w:t>
      </w:r>
      <w:r w:rsidR="00BF3F02" w:rsidRPr="00527851">
        <w:rPr>
          <w:rFonts w:ascii="Arial" w:hAnsi="Arial" w:cs="Arial"/>
          <w:color w:val="000000"/>
        </w:rPr>
        <w:t>LOS HATOS</w:t>
      </w:r>
      <w:r w:rsidR="00BF3F02">
        <w:rPr>
          <w:rFonts w:ascii="Arial" w:hAnsi="Arial" w:cs="Arial"/>
          <w:color w:val="000000"/>
        </w:rPr>
        <w:t xml:space="preserve"> GANADEROS</w:t>
      </w:r>
      <w:r w:rsidR="00BF3F02" w:rsidRPr="00527851">
        <w:rPr>
          <w:rFonts w:ascii="Arial" w:hAnsi="Arial" w:cs="Arial"/>
          <w:color w:val="000000"/>
        </w:rPr>
        <w:t xml:space="preserve"> DE LA PROVINCIA DEL GUAYAS – ECUADOR, 2007</w:t>
      </w:r>
    </w:p>
    <w:p w:rsidR="00BF3F02" w:rsidRDefault="00BF3F02" w:rsidP="00BF3F02">
      <w:pPr>
        <w:ind w:left="426"/>
        <w:jc w:val="both"/>
        <w:rPr>
          <w:rFonts w:ascii="Arial" w:hAnsi="Arial" w:cs="Arial"/>
          <w:b/>
          <w:color w:val="000000"/>
        </w:rPr>
      </w:pPr>
    </w:p>
    <w:p w:rsidR="00BF3F02" w:rsidRDefault="00BF3F02" w:rsidP="00BF3F02">
      <w:pPr>
        <w:jc w:val="both"/>
        <w:rPr>
          <w:rFonts w:ascii="Arial" w:hAnsi="Arial" w:cs="Arial"/>
          <w:b/>
          <w:color w:val="000000"/>
        </w:rPr>
      </w:pPr>
    </w:p>
    <w:p w:rsidR="00BF3F02" w:rsidRDefault="00BF3F02" w:rsidP="00BF3F02">
      <w:pPr>
        <w:jc w:val="both"/>
        <w:rPr>
          <w:rFonts w:ascii="Arial" w:hAnsi="Arial" w:cs="Arial"/>
          <w:b/>
          <w:color w:val="000000"/>
        </w:rPr>
      </w:pPr>
    </w:p>
    <w:p w:rsidR="00BF3F02" w:rsidRPr="00B15B0A" w:rsidRDefault="00BF3F02" w:rsidP="00BF3F02">
      <w:pPr>
        <w:spacing w:line="480" w:lineRule="auto"/>
        <w:ind w:left="851"/>
        <w:jc w:val="both"/>
        <w:rPr>
          <w:rFonts w:ascii="Arial" w:hAnsi="Arial" w:cs="Arial"/>
          <w:b/>
          <w:color w:val="000000"/>
        </w:rPr>
      </w:pPr>
      <w:r w:rsidRPr="00B15B0A">
        <w:rPr>
          <w:rFonts w:ascii="Arial" w:hAnsi="Arial" w:cs="Arial"/>
          <w:b/>
          <w:color w:val="000000"/>
        </w:rPr>
        <w:t>6.</w:t>
      </w:r>
      <w:r>
        <w:rPr>
          <w:rFonts w:ascii="Arial" w:hAnsi="Arial" w:cs="Arial"/>
          <w:b/>
          <w:color w:val="000000"/>
        </w:rPr>
        <w:t>1.</w:t>
      </w:r>
      <w:r w:rsidR="00735010">
        <w:rPr>
          <w:rFonts w:ascii="Arial" w:hAnsi="Arial" w:cs="Arial"/>
          <w:b/>
          <w:color w:val="000000"/>
        </w:rPr>
        <w:t xml:space="preserve">2. </w:t>
      </w:r>
      <w:r w:rsidRPr="00B15B0A">
        <w:rPr>
          <w:rFonts w:ascii="Arial" w:hAnsi="Arial" w:cs="Arial"/>
          <w:b/>
          <w:color w:val="000000"/>
        </w:rPr>
        <w:t>Carga animal</w:t>
      </w:r>
    </w:p>
    <w:p w:rsidR="00735010" w:rsidRDefault="00BF3F02" w:rsidP="003F45B8">
      <w:pPr>
        <w:spacing w:line="480" w:lineRule="auto"/>
        <w:ind w:left="1560"/>
        <w:jc w:val="both"/>
        <w:rPr>
          <w:rFonts w:ascii="Arial" w:hAnsi="Arial" w:cs="Arial"/>
          <w:color w:val="000000"/>
        </w:rPr>
      </w:pPr>
      <w:r w:rsidRPr="00B15B0A">
        <w:rPr>
          <w:rFonts w:ascii="Arial" w:hAnsi="Arial" w:cs="Arial"/>
          <w:color w:val="000000"/>
        </w:rPr>
        <w:t xml:space="preserve">Se </w:t>
      </w:r>
      <w:r w:rsidR="00735010">
        <w:rPr>
          <w:rFonts w:ascii="Arial" w:hAnsi="Arial" w:cs="Arial"/>
          <w:color w:val="000000"/>
        </w:rPr>
        <w:t xml:space="preserve"> </w:t>
      </w:r>
      <w:r w:rsidRPr="00B15B0A">
        <w:rPr>
          <w:rFonts w:ascii="Arial" w:hAnsi="Arial" w:cs="Arial"/>
          <w:color w:val="000000"/>
        </w:rPr>
        <w:t xml:space="preserve">presentó </w:t>
      </w:r>
      <w:r w:rsidR="00735010">
        <w:rPr>
          <w:rFonts w:ascii="Arial" w:hAnsi="Arial" w:cs="Arial"/>
          <w:color w:val="000000"/>
        </w:rPr>
        <w:t xml:space="preserve"> </w:t>
      </w:r>
      <w:r>
        <w:rPr>
          <w:rFonts w:ascii="Arial" w:hAnsi="Arial" w:cs="Arial"/>
          <w:color w:val="000000"/>
        </w:rPr>
        <w:t xml:space="preserve">un </w:t>
      </w:r>
      <w:r w:rsidR="00735010">
        <w:rPr>
          <w:rFonts w:ascii="Arial" w:hAnsi="Arial" w:cs="Arial"/>
          <w:color w:val="000000"/>
        </w:rPr>
        <w:t xml:space="preserve">  </w:t>
      </w:r>
      <w:r>
        <w:rPr>
          <w:rFonts w:ascii="Arial" w:hAnsi="Arial" w:cs="Arial"/>
          <w:color w:val="000000"/>
        </w:rPr>
        <w:t>promedio</w:t>
      </w:r>
      <w:r w:rsidRPr="00703B6C">
        <w:rPr>
          <w:rFonts w:ascii="Arial" w:hAnsi="Arial" w:cs="Arial"/>
          <w:color w:val="000000"/>
          <w:vertAlign w:val="superscript"/>
        </w:rPr>
        <w:t>8</w:t>
      </w:r>
      <w:r w:rsidR="00735010">
        <w:rPr>
          <w:rFonts w:ascii="Arial" w:hAnsi="Arial" w:cs="Arial"/>
          <w:color w:val="000000"/>
        </w:rPr>
        <w:t xml:space="preserve">   de   2    animales  por  hectárea.</w:t>
      </w:r>
      <w:r>
        <w:rPr>
          <w:rFonts w:ascii="Arial" w:hAnsi="Arial" w:cs="Arial"/>
          <w:color w:val="000000"/>
        </w:rPr>
        <w:t xml:space="preserve">  </w:t>
      </w:r>
    </w:p>
    <w:p w:rsidR="00735010" w:rsidRDefault="00735010" w:rsidP="00735010">
      <w:pPr>
        <w:ind w:left="1559"/>
        <w:jc w:val="both"/>
        <w:rPr>
          <w:rFonts w:ascii="Arial" w:hAnsi="Arial" w:cs="Arial"/>
          <w:color w:val="000000"/>
        </w:rPr>
      </w:pPr>
    </w:p>
    <w:p w:rsidR="00735010" w:rsidRDefault="00735010" w:rsidP="00735010">
      <w:pPr>
        <w:ind w:left="1559"/>
        <w:jc w:val="both"/>
        <w:rPr>
          <w:rFonts w:ascii="Arial" w:hAnsi="Arial" w:cs="Arial"/>
          <w:color w:val="000000"/>
        </w:rPr>
      </w:pPr>
    </w:p>
    <w:p w:rsidR="00735010" w:rsidRDefault="00735010" w:rsidP="00735010">
      <w:pPr>
        <w:ind w:left="1559"/>
        <w:jc w:val="both"/>
        <w:rPr>
          <w:rFonts w:ascii="Arial" w:hAnsi="Arial" w:cs="Arial"/>
          <w:color w:val="000000"/>
        </w:rPr>
      </w:pPr>
    </w:p>
    <w:p w:rsidR="00735010" w:rsidRDefault="00735010" w:rsidP="00735010">
      <w:pPr>
        <w:ind w:left="426"/>
        <w:jc w:val="both"/>
        <w:rPr>
          <w:rFonts w:ascii="Arial" w:hAnsi="Arial" w:cs="Arial"/>
          <w:color w:val="000000"/>
        </w:rPr>
      </w:pPr>
      <w:r>
        <w:rPr>
          <w:rFonts w:ascii="Arial" w:hAnsi="Arial" w:cs="Arial"/>
          <w:color w:val="000000"/>
        </w:rPr>
        <w:t>______________________</w:t>
      </w:r>
    </w:p>
    <w:p w:rsidR="00735010" w:rsidRPr="00735010" w:rsidRDefault="00735010" w:rsidP="00735010">
      <w:pPr>
        <w:ind w:left="426"/>
        <w:jc w:val="both"/>
        <w:rPr>
          <w:rFonts w:ascii="Arial" w:hAnsi="Arial" w:cs="Arial"/>
          <w:color w:val="000000"/>
          <w:sz w:val="22"/>
          <w:szCs w:val="22"/>
        </w:rPr>
      </w:pPr>
      <w:r w:rsidRPr="00703B6C">
        <w:rPr>
          <w:rFonts w:ascii="Arial" w:hAnsi="Arial" w:cs="Arial"/>
          <w:color w:val="000000"/>
          <w:vertAlign w:val="superscript"/>
        </w:rPr>
        <w:t>8</w:t>
      </w:r>
      <w:r>
        <w:rPr>
          <w:rFonts w:ascii="Arial" w:hAnsi="Arial" w:cs="Arial"/>
          <w:color w:val="000000"/>
        </w:rPr>
        <w:t xml:space="preserve"> </w:t>
      </w:r>
      <w:r w:rsidRPr="003B51CB">
        <w:rPr>
          <w:rFonts w:ascii="Arial" w:hAnsi="Arial" w:cs="Arial"/>
          <w:color w:val="000000"/>
          <w:sz w:val="22"/>
          <w:szCs w:val="22"/>
        </w:rPr>
        <w:t xml:space="preserve">Sólo 9 predios implementaron una carga animal real, cuyo promedio resultó ser 4 animales por ha.  El resto de cargas fueron resultado de dividir el número de animales de cada predio para la totalidad de hectáreas de potreros.  </w:t>
      </w:r>
    </w:p>
    <w:p w:rsidR="00BF3F02" w:rsidRPr="00735010" w:rsidRDefault="00BF3F02" w:rsidP="00735010">
      <w:pPr>
        <w:spacing w:line="480" w:lineRule="auto"/>
        <w:ind w:left="1560"/>
        <w:jc w:val="both"/>
        <w:rPr>
          <w:rFonts w:ascii="Arial" w:hAnsi="Arial" w:cs="Arial"/>
          <w:color w:val="000000"/>
        </w:rPr>
      </w:pPr>
      <w:r>
        <w:rPr>
          <w:rFonts w:ascii="Arial" w:hAnsi="Arial" w:cs="Arial"/>
          <w:color w:val="000000"/>
        </w:rPr>
        <w:lastRenderedPageBreak/>
        <w:t xml:space="preserve">Hubo </w:t>
      </w:r>
      <w:r w:rsidRPr="00B15B0A">
        <w:rPr>
          <w:rFonts w:ascii="Arial" w:hAnsi="Arial" w:cs="Arial"/>
          <w:color w:val="000000"/>
        </w:rPr>
        <w:t xml:space="preserve">6 predios cuyos valores fueron </w:t>
      </w:r>
      <w:r>
        <w:rPr>
          <w:rFonts w:ascii="Arial" w:hAnsi="Arial" w:cs="Arial"/>
          <w:color w:val="000000"/>
        </w:rPr>
        <w:t xml:space="preserve">menores a 0,5 animales por ha, y </w:t>
      </w:r>
      <w:r w:rsidRPr="00B15B0A">
        <w:rPr>
          <w:rFonts w:ascii="Arial" w:hAnsi="Arial" w:cs="Arial"/>
          <w:color w:val="000000"/>
        </w:rPr>
        <w:t xml:space="preserve">5 </w:t>
      </w:r>
      <w:r>
        <w:rPr>
          <w:rFonts w:ascii="Arial" w:hAnsi="Arial" w:cs="Arial"/>
          <w:color w:val="000000"/>
        </w:rPr>
        <w:t>donde</w:t>
      </w:r>
      <w:r w:rsidRPr="00B15B0A">
        <w:rPr>
          <w:rFonts w:ascii="Arial" w:hAnsi="Arial" w:cs="Arial"/>
          <w:color w:val="000000"/>
        </w:rPr>
        <w:t xml:space="preserve"> fue mayor</w:t>
      </w:r>
      <w:r>
        <w:rPr>
          <w:rFonts w:ascii="Arial" w:hAnsi="Arial" w:cs="Arial"/>
          <w:color w:val="000000"/>
        </w:rPr>
        <w:t xml:space="preserve"> a 4 animales por h</w:t>
      </w:r>
      <w:r w:rsidRPr="00B15B0A">
        <w:rPr>
          <w:rFonts w:ascii="Arial" w:hAnsi="Arial" w:cs="Arial"/>
          <w:color w:val="000000"/>
        </w:rPr>
        <w:t>a.</w:t>
      </w:r>
      <w:r w:rsidR="00735010">
        <w:rPr>
          <w:rFonts w:ascii="Arial" w:hAnsi="Arial" w:cs="Arial"/>
          <w:color w:val="000000"/>
        </w:rPr>
        <w:t xml:space="preserve">  </w:t>
      </w:r>
      <w:r w:rsidRPr="00B15B0A">
        <w:rPr>
          <w:rFonts w:ascii="Arial" w:hAnsi="Arial" w:cs="Arial"/>
          <w:color w:val="000000"/>
        </w:rPr>
        <w:t>Esto indica que los predios tienden a una ganadería más intensiva, y por ende a un sistema de producción semi – tecnificado</w:t>
      </w:r>
      <w:r>
        <w:rPr>
          <w:rFonts w:ascii="Arial" w:hAnsi="Arial" w:cs="Arial"/>
          <w:color w:val="000000"/>
        </w:rPr>
        <w:t>.  Las</w:t>
      </w:r>
      <w:r w:rsidRPr="00B15B0A">
        <w:rPr>
          <w:rFonts w:ascii="Arial" w:hAnsi="Arial" w:cs="Arial"/>
          <w:color w:val="000000"/>
        </w:rPr>
        <w:t xml:space="preserve"> cargas difieren con las mencionadas en </w:t>
      </w:r>
      <w:r w:rsidRPr="00B15B0A">
        <w:rPr>
          <w:rFonts w:ascii="Arial" w:hAnsi="Arial" w:cs="Arial"/>
          <w:color w:val="000000"/>
          <w:lang w:val="es-ES_tradnl"/>
        </w:rPr>
        <w:t xml:space="preserve">el III Censo Agropecuario (SICA, 2000) </w:t>
      </w:r>
    </w:p>
    <w:p w:rsidR="00BF3F02" w:rsidRDefault="00BF3F02" w:rsidP="00BF3F02">
      <w:pPr>
        <w:rPr>
          <w:rFonts w:ascii="Arial" w:hAnsi="Arial" w:cs="Arial"/>
          <w:b/>
          <w:color w:val="000000"/>
        </w:rPr>
      </w:pPr>
    </w:p>
    <w:p w:rsidR="00BF3F02" w:rsidRDefault="00BF3F02" w:rsidP="00BF3F02">
      <w:pPr>
        <w:rPr>
          <w:rFonts w:ascii="Arial" w:hAnsi="Arial" w:cs="Arial"/>
          <w:b/>
          <w:color w:val="000000"/>
        </w:rPr>
      </w:pPr>
    </w:p>
    <w:p w:rsidR="00BF3F02" w:rsidRPr="00B15B0A" w:rsidRDefault="00BF3F02" w:rsidP="00BF3F02">
      <w:pPr>
        <w:rPr>
          <w:rFonts w:ascii="Arial" w:hAnsi="Arial" w:cs="Arial"/>
          <w:b/>
          <w:color w:val="000000"/>
        </w:rPr>
      </w:pPr>
    </w:p>
    <w:p w:rsidR="00BF3F02" w:rsidRPr="00B15B0A" w:rsidRDefault="00BF3F02" w:rsidP="00BF3F02">
      <w:pPr>
        <w:tabs>
          <w:tab w:val="left" w:pos="851"/>
        </w:tabs>
        <w:spacing w:line="480" w:lineRule="auto"/>
        <w:ind w:left="851"/>
        <w:rPr>
          <w:rFonts w:ascii="Arial" w:hAnsi="Arial" w:cs="Arial"/>
          <w:color w:val="000000"/>
        </w:rPr>
      </w:pPr>
      <w:r w:rsidRPr="00B15B0A">
        <w:rPr>
          <w:rFonts w:ascii="Arial" w:hAnsi="Arial" w:cs="Arial"/>
          <w:b/>
          <w:color w:val="000000"/>
        </w:rPr>
        <w:t>6.</w:t>
      </w:r>
      <w:r>
        <w:rPr>
          <w:rFonts w:ascii="Arial" w:hAnsi="Arial" w:cs="Arial"/>
          <w:b/>
          <w:color w:val="000000"/>
        </w:rPr>
        <w:t>1.</w:t>
      </w:r>
      <w:r w:rsidR="00735010">
        <w:rPr>
          <w:rFonts w:ascii="Arial" w:hAnsi="Arial" w:cs="Arial"/>
          <w:b/>
          <w:color w:val="000000"/>
        </w:rPr>
        <w:t xml:space="preserve">3. </w:t>
      </w:r>
      <w:r w:rsidRPr="00B15B0A">
        <w:rPr>
          <w:rFonts w:ascii="Arial" w:hAnsi="Arial" w:cs="Arial"/>
          <w:b/>
          <w:color w:val="000000"/>
        </w:rPr>
        <w:t>Principales pastos y forrajes sembrados</w:t>
      </w:r>
    </w:p>
    <w:p w:rsidR="00BF3F02" w:rsidRDefault="00BF3F02" w:rsidP="00BF3F02">
      <w:pPr>
        <w:spacing w:line="480" w:lineRule="auto"/>
        <w:ind w:left="1560"/>
        <w:jc w:val="both"/>
        <w:rPr>
          <w:rFonts w:ascii="Arial" w:hAnsi="Arial" w:cs="Arial"/>
          <w:color w:val="000000"/>
        </w:rPr>
      </w:pPr>
      <w:r>
        <w:rPr>
          <w:rFonts w:ascii="Arial" w:hAnsi="Arial" w:cs="Arial"/>
          <w:color w:val="000000"/>
        </w:rPr>
        <w:t>U</w:t>
      </w:r>
      <w:r w:rsidR="001604D8">
        <w:rPr>
          <w:rFonts w:ascii="Arial" w:hAnsi="Arial" w:cs="Arial"/>
          <w:color w:val="000000"/>
        </w:rPr>
        <w:t>n 49,1</w:t>
      </w:r>
      <w:r w:rsidRPr="00B15B0A">
        <w:rPr>
          <w:rFonts w:ascii="Arial" w:hAnsi="Arial" w:cs="Arial"/>
          <w:color w:val="000000"/>
        </w:rPr>
        <w:t xml:space="preserve">% </w:t>
      </w:r>
      <w:r>
        <w:rPr>
          <w:rFonts w:ascii="Arial" w:hAnsi="Arial" w:cs="Arial"/>
          <w:color w:val="000000"/>
        </w:rPr>
        <w:t>afirmó</w:t>
      </w:r>
      <w:r w:rsidRPr="00B15B0A">
        <w:rPr>
          <w:rFonts w:ascii="Arial" w:hAnsi="Arial" w:cs="Arial"/>
          <w:color w:val="000000"/>
        </w:rPr>
        <w:t xml:space="preserve"> que el pasto Saboya (</w:t>
      </w:r>
      <w:r w:rsidRPr="00B15B0A">
        <w:rPr>
          <w:rFonts w:ascii="Arial" w:hAnsi="Arial" w:cs="Arial"/>
          <w:i/>
          <w:color w:val="000000"/>
        </w:rPr>
        <w:t>Panicum  maximum</w:t>
      </w:r>
      <w:r w:rsidRPr="00B15B0A">
        <w:rPr>
          <w:rFonts w:ascii="Arial" w:hAnsi="Arial" w:cs="Arial"/>
          <w:color w:val="000000"/>
        </w:rPr>
        <w:t>) es el más sembrado, seguido por el pasto Estrella (</w:t>
      </w:r>
      <w:r w:rsidRPr="00B15B0A">
        <w:rPr>
          <w:rFonts w:ascii="Arial" w:hAnsi="Arial" w:cs="Arial"/>
          <w:i/>
          <w:color w:val="000000"/>
        </w:rPr>
        <w:t>Cynodon nlemfuensis</w:t>
      </w:r>
      <w:r w:rsidRPr="00B15B0A">
        <w:rPr>
          <w:rFonts w:ascii="Arial" w:hAnsi="Arial" w:cs="Arial"/>
          <w:color w:val="000000"/>
        </w:rPr>
        <w:t>)</w:t>
      </w:r>
      <w:r w:rsidR="001604D8">
        <w:rPr>
          <w:rFonts w:ascii="Arial" w:hAnsi="Arial" w:cs="Arial"/>
          <w:color w:val="000000"/>
        </w:rPr>
        <w:t xml:space="preserve"> sembrado en un 17,7%, y por último, un 9,8</w:t>
      </w:r>
      <w:r w:rsidRPr="00B15B0A">
        <w:rPr>
          <w:rFonts w:ascii="Arial" w:hAnsi="Arial" w:cs="Arial"/>
          <w:color w:val="000000"/>
        </w:rPr>
        <w:t>% aseguró sembrar el pasto Braquiaria (</w:t>
      </w:r>
      <w:r w:rsidRPr="00B15B0A">
        <w:rPr>
          <w:rFonts w:ascii="Arial" w:hAnsi="Arial" w:cs="Arial"/>
          <w:i/>
          <w:color w:val="000000"/>
        </w:rPr>
        <w:t>Brachiaria decumbens</w:t>
      </w:r>
      <w:r w:rsidRPr="00B15B0A">
        <w:rPr>
          <w:rFonts w:ascii="Arial" w:hAnsi="Arial" w:cs="Arial"/>
          <w:color w:val="000000"/>
        </w:rPr>
        <w:t>).</w:t>
      </w:r>
      <w:r>
        <w:rPr>
          <w:rFonts w:ascii="Arial" w:hAnsi="Arial" w:cs="Arial"/>
          <w:color w:val="000000"/>
        </w:rPr>
        <w:t xml:space="preserve"> </w:t>
      </w:r>
      <w:r w:rsidRPr="00B15B0A">
        <w:rPr>
          <w:rFonts w:ascii="Arial" w:hAnsi="Arial" w:cs="Arial"/>
          <w:color w:val="000000"/>
        </w:rPr>
        <w:t>Una minoría</w:t>
      </w:r>
      <w:r>
        <w:rPr>
          <w:rFonts w:ascii="Arial" w:hAnsi="Arial" w:cs="Arial"/>
          <w:color w:val="000000"/>
        </w:rPr>
        <w:t>,</w:t>
      </w:r>
      <w:r w:rsidR="00A679FA">
        <w:rPr>
          <w:rFonts w:ascii="Arial" w:hAnsi="Arial" w:cs="Arial"/>
          <w:color w:val="000000"/>
        </w:rPr>
        <w:t xml:space="preserve"> correspondiente al 1,8</w:t>
      </w:r>
      <w:r w:rsidRPr="00B15B0A">
        <w:rPr>
          <w:rFonts w:ascii="Arial" w:hAnsi="Arial" w:cs="Arial"/>
          <w:color w:val="000000"/>
        </w:rPr>
        <w:t>%</w:t>
      </w:r>
      <w:r>
        <w:rPr>
          <w:rFonts w:ascii="Arial" w:hAnsi="Arial" w:cs="Arial"/>
          <w:color w:val="000000"/>
        </w:rPr>
        <w:t>,</w:t>
      </w:r>
      <w:r w:rsidRPr="00B15B0A">
        <w:rPr>
          <w:rFonts w:ascii="Arial" w:hAnsi="Arial" w:cs="Arial"/>
          <w:color w:val="000000"/>
        </w:rPr>
        <w:t xml:space="preserve"> comentó sembrar el pasto Alemán (</w:t>
      </w:r>
      <w:r w:rsidRPr="00B15B0A">
        <w:rPr>
          <w:rFonts w:ascii="Arial" w:hAnsi="Arial" w:cs="Arial"/>
          <w:i/>
          <w:color w:val="000000"/>
        </w:rPr>
        <w:t>Echinochloa polystachya</w:t>
      </w:r>
      <w:r w:rsidRPr="00B15B0A">
        <w:rPr>
          <w:rFonts w:ascii="Arial" w:hAnsi="Arial" w:cs="Arial"/>
          <w:color w:val="000000"/>
        </w:rPr>
        <w:t xml:space="preserve">). </w:t>
      </w:r>
    </w:p>
    <w:p w:rsidR="00BF3F02" w:rsidRDefault="00BF3F02" w:rsidP="00BF3F02">
      <w:pPr>
        <w:ind w:left="851"/>
        <w:jc w:val="both"/>
        <w:rPr>
          <w:rFonts w:ascii="Arial" w:hAnsi="Arial" w:cs="Arial"/>
          <w:color w:val="000000"/>
        </w:rPr>
      </w:pPr>
    </w:p>
    <w:p w:rsidR="00BF3F02" w:rsidRDefault="00BF3F02" w:rsidP="00BF3F02">
      <w:pPr>
        <w:ind w:left="851"/>
        <w:jc w:val="both"/>
        <w:rPr>
          <w:rFonts w:ascii="Arial" w:hAnsi="Arial" w:cs="Arial"/>
          <w:color w:val="000000"/>
        </w:rPr>
      </w:pPr>
    </w:p>
    <w:p w:rsidR="00BF3F02" w:rsidRDefault="00BF3F02" w:rsidP="00BF3F02">
      <w:pPr>
        <w:ind w:left="851"/>
        <w:jc w:val="both"/>
        <w:rPr>
          <w:rFonts w:ascii="Arial" w:hAnsi="Arial" w:cs="Arial"/>
          <w:color w:val="000000"/>
        </w:rPr>
      </w:pPr>
    </w:p>
    <w:p w:rsidR="00BF3F02" w:rsidRDefault="00BF3F02" w:rsidP="00BF3F02">
      <w:pPr>
        <w:spacing w:line="480" w:lineRule="auto"/>
        <w:ind w:left="1559"/>
        <w:jc w:val="both"/>
        <w:rPr>
          <w:rFonts w:ascii="Arial" w:hAnsi="Arial" w:cs="Arial"/>
          <w:color w:val="000000"/>
        </w:rPr>
      </w:pPr>
      <w:r w:rsidRPr="00B15B0A">
        <w:rPr>
          <w:rFonts w:ascii="Arial" w:hAnsi="Arial" w:cs="Arial"/>
          <w:color w:val="000000"/>
        </w:rPr>
        <w:t xml:space="preserve">Entre los pastos híbridos </w:t>
      </w:r>
      <w:r>
        <w:rPr>
          <w:rFonts w:ascii="Arial" w:hAnsi="Arial" w:cs="Arial"/>
          <w:color w:val="000000"/>
        </w:rPr>
        <w:t xml:space="preserve">estuvieron </w:t>
      </w:r>
      <w:r w:rsidRPr="00B15B0A">
        <w:rPr>
          <w:rFonts w:ascii="Arial" w:hAnsi="Arial" w:cs="Arial"/>
          <w:color w:val="000000"/>
        </w:rPr>
        <w:t>Maralfalfa (</w:t>
      </w:r>
      <w:r w:rsidRPr="00B15B0A">
        <w:rPr>
          <w:rFonts w:ascii="Arial" w:hAnsi="Arial" w:cs="Arial"/>
          <w:i/>
          <w:color w:val="000000"/>
        </w:rPr>
        <w:t>Pennisetum violaceum</w:t>
      </w:r>
      <w:r w:rsidRPr="00B15B0A">
        <w:rPr>
          <w:rFonts w:ascii="Arial" w:hAnsi="Arial" w:cs="Arial"/>
          <w:color w:val="000000"/>
        </w:rPr>
        <w:t>) y Elefante (</w:t>
      </w:r>
      <w:r w:rsidRPr="00B15B0A">
        <w:rPr>
          <w:rFonts w:ascii="Arial" w:hAnsi="Arial" w:cs="Arial"/>
          <w:i/>
          <w:color w:val="000000"/>
        </w:rPr>
        <w:t xml:space="preserve">Pennisetum </w:t>
      </w:r>
      <w:r w:rsidR="00467FD3">
        <w:rPr>
          <w:rFonts w:ascii="Arial" w:hAnsi="Arial" w:cs="Arial"/>
          <w:i/>
          <w:color w:val="000000"/>
        </w:rPr>
        <w:t>purpureum</w:t>
      </w:r>
      <w:r w:rsidR="00A679FA">
        <w:rPr>
          <w:rFonts w:ascii="Arial" w:hAnsi="Arial" w:cs="Arial"/>
          <w:color w:val="000000"/>
        </w:rPr>
        <w:t>), sembrados en un 5,9% y 3,9</w:t>
      </w:r>
      <w:r w:rsidRPr="00B15B0A">
        <w:rPr>
          <w:rFonts w:ascii="Arial" w:hAnsi="Arial" w:cs="Arial"/>
          <w:color w:val="000000"/>
        </w:rPr>
        <w:t xml:space="preserve">% de los predios evaluados, en ese orden.  </w:t>
      </w:r>
    </w:p>
    <w:p w:rsidR="00BF3F02" w:rsidRDefault="00BF3F02" w:rsidP="00BF3F02">
      <w:pPr>
        <w:ind w:left="851"/>
        <w:jc w:val="both"/>
        <w:rPr>
          <w:rFonts w:ascii="Arial" w:hAnsi="Arial" w:cs="Arial"/>
          <w:color w:val="000000"/>
        </w:rPr>
      </w:pPr>
    </w:p>
    <w:p w:rsidR="00BF3F02" w:rsidRDefault="00BF3F02" w:rsidP="00BF3F02">
      <w:pPr>
        <w:ind w:left="851"/>
        <w:jc w:val="both"/>
        <w:rPr>
          <w:rFonts w:ascii="Arial" w:hAnsi="Arial" w:cs="Arial"/>
          <w:color w:val="000000"/>
        </w:rPr>
      </w:pPr>
    </w:p>
    <w:p w:rsidR="00BF3F02" w:rsidRDefault="00BF3F02" w:rsidP="00BF3F02">
      <w:pPr>
        <w:ind w:left="851"/>
        <w:jc w:val="both"/>
        <w:rPr>
          <w:rFonts w:ascii="Arial" w:hAnsi="Arial" w:cs="Arial"/>
          <w:color w:val="000000"/>
        </w:rPr>
      </w:pPr>
    </w:p>
    <w:p w:rsidR="00BF3F02" w:rsidRDefault="00A679FA" w:rsidP="00BF3F02">
      <w:pPr>
        <w:spacing w:line="480" w:lineRule="auto"/>
        <w:ind w:left="1559"/>
        <w:jc w:val="both"/>
        <w:rPr>
          <w:rFonts w:ascii="Arial" w:hAnsi="Arial" w:cs="Arial"/>
          <w:color w:val="000000"/>
        </w:rPr>
      </w:pPr>
      <w:r>
        <w:rPr>
          <w:rFonts w:ascii="Arial" w:hAnsi="Arial" w:cs="Arial"/>
          <w:color w:val="000000"/>
        </w:rPr>
        <w:lastRenderedPageBreak/>
        <w:t>Además, 3,9</w:t>
      </w:r>
      <w:r w:rsidR="00BF3F02" w:rsidRPr="00B15B0A">
        <w:rPr>
          <w:rFonts w:ascii="Arial" w:hAnsi="Arial" w:cs="Arial"/>
          <w:color w:val="000000"/>
        </w:rPr>
        <w:t xml:space="preserve">% </w:t>
      </w:r>
      <w:r w:rsidR="00BF3F02">
        <w:rPr>
          <w:rFonts w:ascii="Arial" w:hAnsi="Arial" w:cs="Arial"/>
          <w:color w:val="000000"/>
        </w:rPr>
        <w:t>utilizó</w:t>
      </w:r>
      <w:r w:rsidR="00BF3F02" w:rsidRPr="00B15B0A">
        <w:rPr>
          <w:rFonts w:ascii="Arial" w:hAnsi="Arial" w:cs="Arial"/>
          <w:color w:val="000000"/>
        </w:rPr>
        <w:t xml:space="preserve"> especies leguminosas como pasto Kudzú (</w:t>
      </w:r>
      <w:r w:rsidR="00BF3F02" w:rsidRPr="00B15B0A">
        <w:rPr>
          <w:rFonts w:ascii="Arial" w:hAnsi="Arial" w:cs="Arial"/>
          <w:i/>
          <w:color w:val="000000"/>
        </w:rPr>
        <w:t>Pueraria phaseoloides</w:t>
      </w:r>
      <w:r w:rsidR="00BF3F02" w:rsidRPr="00B15B0A">
        <w:rPr>
          <w:rFonts w:ascii="Arial" w:hAnsi="Arial" w:cs="Arial"/>
          <w:color w:val="000000"/>
        </w:rPr>
        <w:t>) y Maní Forrajero (</w:t>
      </w:r>
      <w:r w:rsidR="00BF3F02" w:rsidRPr="00B15B0A">
        <w:rPr>
          <w:rFonts w:ascii="Arial" w:hAnsi="Arial" w:cs="Arial"/>
          <w:i/>
          <w:color w:val="000000"/>
        </w:rPr>
        <w:t>Arachis pintoi</w:t>
      </w:r>
      <w:r w:rsidR="00BF3F02" w:rsidRPr="00B15B0A">
        <w:rPr>
          <w:rFonts w:ascii="Arial" w:hAnsi="Arial" w:cs="Arial"/>
          <w:color w:val="000000"/>
        </w:rPr>
        <w:t xml:space="preserve">).  </w:t>
      </w:r>
    </w:p>
    <w:p w:rsidR="00A679FA" w:rsidRDefault="00A679FA" w:rsidP="00A679FA">
      <w:pPr>
        <w:ind w:left="1559"/>
        <w:jc w:val="both"/>
        <w:rPr>
          <w:rFonts w:ascii="Arial" w:hAnsi="Arial" w:cs="Arial"/>
          <w:color w:val="000000"/>
        </w:rPr>
      </w:pPr>
    </w:p>
    <w:p w:rsidR="00A679FA" w:rsidRDefault="00A679FA" w:rsidP="00A679FA">
      <w:pPr>
        <w:ind w:left="1559"/>
        <w:jc w:val="both"/>
        <w:rPr>
          <w:rFonts w:ascii="Arial" w:hAnsi="Arial" w:cs="Arial"/>
          <w:color w:val="000000"/>
        </w:rPr>
      </w:pPr>
    </w:p>
    <w:p w:rsidR="00A679FA" w:rsidRDefault="00A679FA" w:rsidP="00A679FA">
      <w:pPr>
        <w:ind w:left="1559"/>
        <w:jc w:val="both"/>
        <w:rPr>
          <w:rFonts w:ascii="Arial" w:hAnsi="Arial" w:cs="Arial"/>
          <w:color w:val="000000"/>
        </w:rPr>
      </w:pPr>
    </w:p>
    <w:p w:rsidR="00BF3F02" w:rsidRDefault="00BF3F02" w:rsidP="00BF3F02">
      <w:pPr>
        <w:spacing w:line="480" w:lineRule="auto"/>
        <w:ind w:left="1559"/>
        <w:jc w:val="both"/>
        <w:rPr>
          <w:rFonts w:ascii="Arial" w:hAnsi="Arial" w:cs="Arial"/>
          <w:color w:val="000000"/>
        </w:rPr>
      </w:pPr>
      <w:r w:rsidRPr="00B15B0A">
        <w:rPr>
          <w:rFonts w:ascii="Arial" w:hAnsi="Arial" w:cs="Arial"/>
          <w:color w:val="000000"/>
        </w:rPr>
        <w:t xml:space="preserve">Los estudios publicados por Romero (1994), Peña </w:t>
      </w:r>
      <w:r w:rsidRPr="00B15B0A">
        <w:rPr>
          <w:rFonts w:ascii="Arial" w:hAnsi="Arial" w:cs="Arial"/>
          <w:i/>
          <w:color w:val="000000"/>
        </w:rPr>
        <w:t>et al</w:t>
      </w:r>
      <w:r w:rsidRPr="00B15B0A">
        <w:rPr>
          <w:rFonts w:ascii="Arial" w:hAnsi="Arial" w:cs="Arial"/>
          <w:color w:val="000000"/>
        </w:rPr>
        <w:t xml:space="preserve"> (1999) y Díaz </w:t>
      </w:r>
      <w:r w:rsidRPr="00B15B0A">
        <w:rPr>
          <w:rFonts w:ascii="Arial" w:hAnsi="Arial" w:cs="Arial"/>
          <w:i/>
          <w:color w:val="000000"/>
        </w:rPr>
        <w:t>et al</w:t>
      </w:r>
      <w:r w:rsidRPr="00B15B0A">
        <w:rPr>
          <w:rFonts w:ascii="Arial" w:hAnsi="Arial" w:cs="Arial"/>
          <w:color w:val="000000"/>
        </w:rPr>
        <w:t xml:space="preserve"> (2002) afirman lo anteriormente expuesto</w:t>
      </w:r>
      <w:r>
        <w:rPr>
          <w:rFonts w:ascii="Arial" w:hAnsi="Arial" w:cs="Arial"/>
          <w:color w:val="000000"/>
        </w:rPr>
        <w:t xml:space="preserve">.  </w:t>
      </w:r>
      <w:r w:rsidRPr="00B15B0A">
        <w:rPr>
          <w:rFonts w:ascii="Arial" w:hAnsi="Arial" w:cs="Arial"/>
          <w:color w:val="000000"/>
        </w:rPr>
        <w:t>La importancia de la utilización de recursos leguminosos es descrita en los trabajos de Ledesma (1994) y PROMSA (2003).</w:t>
      </w:r>
    </w:p>
    <w:p w:rsidR="00BF3F02" w:rsidRPr="00B15B0A" w:rsidRDefault="00BF3F02" w:rsidP="00BF3F02">
      <w:pPr>
        <w:jc w:val="both"/>
        <w:rPr>
          <w:rFonts w:ascii="Arial" w:hAnsi="Arial" w:cs="Arial"/>
          <w:color w:val="000000"/>
        </w:rPr>
      </w:pPr>
    </w:p>
    <w:p w:rsidR="00BF3F02" w:rsidRDefault="00C92D75" w:rsidP="001604D8">
      <w:pPr>
        <w:tabs>
          <w:tab w:val="left" w:pos="851"/>
        </w:tabs>
        <w:ind w:left="851"/>
        <w:jc w:val="right"/>
        <w:rPr>
          <w:rFonts w:ascii="Arial" w:hAnsi="Arial" w:cs="Arial"/>
          <w:color w:val="000000"/>
        </w:rPr>
      </w:pPr>
      <w:r>
        <w:rPr>
          <w:rFonts w:ascii="Arial" w:hAnsi="Arial" w:cs="Arial"/>
          <w:noProof/>
          <w:color w:val="000000"/>
          <w:lang w:val="es-EC" w:eastAsia="es-EC"/>
        </w:rPr>
        <w:pict>
          <v:shape id="_x0000_s1027" type="#_x0000_t87" style="position:absolute;left:0;text-align:left;margin-left:307.9pt;margin-top:93.8pt;width:6.4pt;height:115.5pt;rotation:90;z-index:251663360" strokeweight="1pt"/>
        </w:pict>
      </w:r>
      <w:r w:rsidR="00526596" w:rsidRPr="00526596">
        <w:rPr>
          <w:rFonts w:ascii="Arial" w:hAnsi="Arial" w:cs="Arial"/>
          <w:noProof/>
          <w:color w:val="000000"/>
          <w:lang w:val="es-EC" w:eastAsia="es-EC"/>
        </w:rPr>
        <w:drawing>
          <wp:inline distT="0" distB="0" distL="0" distR="0">
            <wp:extent cx="4229100" cy="3171825"/>
            <wp:effectExtent l="19050" t="0" r="19050" b="0"/>
            <wp:docPr id="16"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3BD2" w:rsidRDefault="00553BD2" w:rsidP="00BF3F02">
      <w:pPr>
        <w:tabs>
          <w:tab w:val="left" w:pos="1560"/>
        </w:tabs>
        <w:ind w:left="1560"/>
        <w:jc w:val="both"/>
        <w:rPr>
          <w:rFonts w:ascii="Arial" w:hAnsi="Arial" w:cs="Arial"/>
          <w:color w:val="000000"/>
        </w:rPr>
      </w:pPr>
    </w:p>
    <w:p w:rsidR="00BF3F02" w:rsidRDefault="00214B2B" w:rsidP="00BF3F02">
      <w:pPr>
        <w:tabs>
          <w:tab w:val="left" w:pos="1560"/>
        </w:tabs>
        <w:ind w:left="1560"/>
        <w:jc w:val="both"/>
        <w:rPr>
          <w:rFonts w:ascii="Arial" w:hAnsi="Arial" w:cs="Arial"/>
          <w:color w:val="000000"/>
        </w:rPr>
      </w:pPr>
      <w:r>
        <w:rPr>
          <w:rFonts w:ascii="Arial" w:hAnsi="Arial" w:cs="Arial"/>
          <w:color w:val="000000"/>
        </w:rPr>
        <w:t>FIGURA 6.2</w:t>
      </w:r>
      <w:r w:rsidR="00BF3F02">
        <w:rPr>
          <w:rFonts w:ascii="Arial" w:hAnsi="Arial" w:cs="Arial"/>
          <w:color w:val="000000"/>
        </w:rPr>
        <w:t xml:space="preserve"> PASTOS Y FORRAJES SEMBRADOS EN L</w:t>
      </w:r>
      <w:r w:rsidR="00E23D6B">
        <w:rPr>
          <w:rFonts w:ascii="Arial" w:hAnsi="Arial" w:cs="Arial"/>
          <w:color w:val="000000"/>
        </w:rPr>
        <w:t xml:space="preserve">OS POTREROS DE LA </w:t>
      </w:r>
      <w:r w:rsidR="00BF3F02">
        <w:rPr>
          <w:rFonts w:ascii="Arial" w:hAnsi="Arial" w:cs="Arial"/>
          <w:color w:val="000000"/>
        </w:rPr>
        <w:t>PROVINCIA DEL GUAYAS – ECUADOR, 2007</w:t>
      </w:r>
    </w:p>
    <w:p w:rsidR="00BF3F02" w:rsidRDefault="00BF3F02" w:rsidP="00741FE0">
      <w:pPr>
        <w:tabs>
          <w:tab w:val="left" w:pos="851"/>
        </w:tabs>
        <w:jc w:val="both"/>
        <w:rPr>
          <w:rFonts w:ascii="Arial" w:hAnsi="Arial" w:cs="Arial"/>
          <w:color w:val="000000"/>
        </w:rPr>
      </w:pPr>
    </w:p>
    <w:p w:rsidR="00BF3F02" w:rsidRDefault="00BF3F02" w:rsidP="00BF3F02">
      <w:pPr>
        <w:tabs>
          <w:tab w:val="left" w:pos="851"/>
        </w:tabs>
        <w:ind w:left="851"/>
        <w:jc w:val="both"/>
        <w:rPr>
          <w:rFonts w:ascii="Arial" w:hAnsi="Arial" w:cs="Arial"/>
          <w:color w:val="000000"/>
        </w:rPr>
      </w:pPr>
    </w:p>
    <w:p w:rsidR="00BF3F02" w:rsidRDefault="00BF3F02" w:rsidP="00BF3F02">
      <w:pPr>
        <w:spacing w:line="480" w:lineRule="auto"/>
        <w:ind w:left="1560"/>
        <w:jc w:val="both"/>
        <w:rPr>
          <w:rFonts w:ascii="Arial" w:hAnsi="Arial" w:cs="Arial"/>
          <w:color w:val="000000"/>
        </w:rPr>
      </w:pPr>
      <w:r>
        <w:rPr>
          <w:rFonts w:ascii="Arial" w:hAnsi="Arial" w:cs="Arial"/>
          <w:color w:val="000000"/>
        </w:rPr>
        <w:lastRenderedPageBreak/>
        <w:t>La especie arbórea s</w:t>
      </w:r>
      <w:r w:rsidRPr="00B15B0A">
        <w:rPr>
          <w:rFonts w:ascii="Arial" w:hAnsi="Arial" w:cs="Arial"/>
          <w:color w:val="000000"/>
        </w:rPr>
        <w:t>amán (</w:t>
      </w:r>
      <w:r w:rsidRPr="00B15B0A">
        <w:rPr>
          <w:rFonts w:ascii="Arial" w:hAnsi="Arial" w:cs="Arial"/>
          <w:i/>
          <w:color w:val="000000"/>
        </w:rPr>
        <w:t>Pithecellobium saman</w:t>
      </w:r>
      <w:r>
        <w:rPr>
          <w:rFonts w:ascii="Arial" w:hAnsi="Arial" w:cs="Arial"/>
          <w:color w:val="000000"/>
        </w:rPr>
        <w:t xml:space="preserve">) fue el árbol frecuentemente encontrado, utilizado como fuente </w:t>
      </w:r>
      <w:r w:rsidRPr="00B15B0A">
        <w:rPr>
          <w:rFonts w:ascii="Arial" w:hAnsi="Arial" w:cs="Arial"/>
          <w:color w:val="000000"/>
        </w:rPr>
        <w:t>de alime</w:t>
      </w:r>
      <w:r>
        <w:rPr>
          <w:rFonts w:ascii="Arial" w:hAnsi="Arial" w:cs="Arial"/>
          <w:color w:val="000000"/>
        </w:rPr>
        <w:t>ntación y</w:t>
      </w:r>
      <w:r w:rsidRPr="00B15B0A">
        <w:rPr>
          <w:rFonts w:ascii="Arial" w:hAnsi="Arial" w:cs="Arial"/>
          <w:color w:val="000000"/>
        </w:rPr>
        <w:t xml:space="preserve"> sombra.  En</w:t>
      </w:r>
      <w:r>
        <w:rPr>
          <w:rFonts w:ascii="Arial" w:hAnsi="Arial" w:cs="Arial"/>
          <w:color w:val="000000"/>
        </w:rPr>
        <w:t xml:space="preserve"> Colimes se encontró la especie a</w:t>
      </w:r>
      <w:r w:rsidRPr="00B15B0A">
        <w:rPr>
          <w:rFonts w:ascii="Arial" w:hAnsi="Arial" w:cs="Arial"/>
          <w:color w:val="000000"/>
        </w:rPr>
        <w:t>romo (</w:t>
      </w:r>
      <w:r w:rsidRPr="00B15B0A">
        <w:rPr>
          <w:rFonts w:ascii="Arial" w:hAnsi="Arial" w:cs="Arial"/>
          <w:i/>
          <w:color w:val="000000"/>
        </w:rPr>
        <w:t>Acacia farnesiana</w:t>
      </w:r>
      <w:r>
        <w:rPr>
          <w:rFonts w:ascii="Arial" w:hAnsi="Arial" w:cs="Arial"/>
          <w:color w:val="000000"/>
        </w:rPr>
        <w:t>)</w:t>
      </w:r>
      <w:r w:rsidRPr="00B15B0A">
        <w:rPr>
          <w:rFonts w:ascii="Arial" w:hAnsi="Arial" w:cs="Arial"/>
          <w:color w:val="000000"/>
        </w:rPr>
        <w:t xml:space="preserve">.  Estos árboles fueron resultados de la regeneración natural, siendo encontrados como árboles dispersos en potreros.  </w:t>
      </w:r>
    </w:p>
    <w:p w:rsidR="00BF3F02" w:rsidRDefault="00BF3F02" w:rsidP="00BF3F02">
      <w:pPr>
        <w:spacing w:line="480" w:lineRule="auto"/>
        <w:ind w:left="851"/>
        <w:jc w:val="both"/>
        <w:rPr>
          <w:rFonts w:ascii="Arial" w:hAnsi="Arial" w:cs="Arial"/>
          <w:color w:val="000000"/>
        </w:rPr>
      </w:pPr>
    </w:p>
    <w:p w:rsidR="00BF3F02" w:rsidRDefault="00BF3F02" w:rsidP="00BF3F02">
      <w:pPr>
        <w:spacing w:line="480" w:lineRule="auto"/>
        <w:ind w:left="1560"/>
        <w:jc w:val="both"/>
        <w:rPr>
          <w:rFonts w:ascii="Arial" w:hAnsi="Arial" w:cs="Arial"/>
          <w:color w:val="000000"/>
        </w:rPr>
      </w:pPr>
      <w:r w:rsidRPr="00B15B0A">
        <w:rPr>
          <w:rFonts w:ascii="Arial" w:hAnsi="Arial" w:cs="Arial"/>
          <w:color w:val="000000"/>
        </w:rPr>
        <w:t>En Naranjal se encontró</w:t>
      </w:r>
      <w:r>
        <w:rPr>
          <w:rFonts w:ascii="Arial" w:hAnsi="Arial" w:cs="Arial"/>
          <w:color w:val="000000"/>
        </w:rPr>
        <w:t xml:space="preserve"> la especie yuca de ratón </w:t>
      </w:r>
      <w:r w:rsidRPr="00B15B0A">
        <w:rPr>
          <w:rFonts w:ascii="Arial" w:hAnsi="Arial" w:cs="Arial"/>
          <w:color w:val="000000"/>
        </w:rPr>
        <w:t>(</w:t>
      </w:r>
      <w:r w:rsidRPr="00B15B0A">
        <w:rPr>
          <w:rFonts w:ascii="Arial" w:hAnsi="Arial" w:cs="Arial"/>
          <w:i/>
          <w:color w:val="000000"/>
        </w:rPr>
        <w:t>Gliricida sepium</w:t>
      </w:r>
      <w:r w:rsidRPr="00B15B0A">
        <w:rPr>
          <w:rFonts w:ascii="Arial" w:hAnsi="Arial" w:cs="Arial"/>
          <w:color w:val="000000"/>
        </w:rPr>
        <w:t>), que a diferencia del samán y aromo, es sembrado en áreas determinadas para la cosecha de su follaje</w:t>
      </w:r>
      <w:r>
        <w:rPr>
          <w:rFonts w:ascii="Arial" w:hAnsi="Arial" w:cs="Arial"/>
          <w:color w:val="000000"/>
        </w:rPr>
        <w:t xml:space="preserve">.  </w:t>
      </w:r>
      <w:r w:rsidRPr="00B15B0A">
        <w:rPr>
          <w:rFonts w:ascii="Arial" w:hAnsi="Arial" w:cs="Arial"/>
          <w:color w:val="000000"/>
        </w:rPr>
        <w:t>En Balzar se encontraron las especies</w:t>
      </w:r>
      <w:r>
        <w:rPr>
          <w:rFonts w:ascii="Arial" w:hAnsi="Arial" w:cs="Arial"/>
          <w:color w:val="000000"/>
        </w:rPr>
        <w:t xml:space="preserve"> a</w:t>
      </w:r>
      <w:r w:rsidRPr="00B15B0A">
        <w:rPr>
          <w:rFonts w:ascii="Arial" w:hAnsi="Arial" w:cs="Arial"/>
          <w:color w:val="000000"/>
        </w:rPr>
        <w:t>lgarrobo (</w:t>
      </w:r>
      <w:r w:rsidRPr="00B15B0A">
        <w:rPr>
          <w:rFonts w:ascii="Arial" w:hAnsi="Arial" w:cs="Arial"/>
          <w:i/>
          <w:color w:val="000000"/>
        </w:rPr>
        <w:t>Prosopis juliflora</w:t>
      </w:r>
      <w:r>
        <w:rPr>
          <w:rFonts w:ascii="Arial" w:hAnsi="Arial" w:cs="Arial"/>
          <w:color w:val="000000"/>
        </w:rPr>
        <w:t>) y c</w:t>
      </w:r>
      <w:r w:rsidRPr="00B15B0A">
        <w:rPr>
          <w:rFonts w:ascii="Arial" w:hAnsi="Arial" w:cs="Arial"/>
          <w:color w:val="000000"/>
        </w:rPr>
        <w:t>ascol (</w:t>
      </w:r>
      <w:r w:rsidRPr="00B15B0A">
        <w:rPr>
          <w:rFonts w:ascii="Arial" w:hAnsi="Arial" w:cs="Arial"/>
          <w:i/>
          <w:color w:val="000000"/>
        </w:rPr>
        <w:t>Caesalpinia paipai</w:t>
      </w:r>
      <w:r w:rsidRPr="00B15B0A">
        <w:rPr>
          <w:rFonts w:ascii="Arial" w:hAnsi="Arial" w:cs="Arial"/>
          <w:color w:val="000000"/>
        </w:rPr>
        <w:t xml:space="preserve">) sembrados como árboles linderos y cortavientos, además de aportar alimento a los bovinos.  </w:t>
      </w:r>
    </w:p>
    <w:p w:rsidR="00BF3F02" w:rsidRDefault="00BF3F02" w:rsidP="00BF3F02">
      <w:pPr>
        <w:spacing w:line="480" w:lineRule="auto"/>
        <w:ind w:left="851"/>
        <w:jc w:val="both"/>
        <w:rPr>
          <w:rFonts w:ascii="Arial" w:hAnsi="Arial" w:cs="Arial"/>
          <w:color w:val="000000"/>
        </w:rPr>
      </w:pPr>
    </w:p>
    <w:p w:rsidR="00BF3F02" w:rsidRDefault="00BF3F02" w:rsidP="00BF3F02">
      <w:pPr>
        <w:spacing w:line="480" w:lineRule="auto"/>
        <w:ind w:left="1560"/>
        <w:jc w:val="both"/>
        <w:rPr>
          <w:rFonts w:ascii="Arial" w:hAnsi="Arial" w:cs="Arial"/>
          <w:color w:val="000000"/>
        </w:rPr>
      </w:pPr>
      <w:r w:rsidRPr="00B15B0A">
        <w:rPr>
          <w:rFonts w:ascii="Arial" w:hAnsi="Arial" w:cs="Arial"/>
          <w:color w:val="000000"/>
        </w:rPr>
        <w:t xml:space="preserve">Se acota que un productor en Colimes aseguró que el exceso de alimentación con las vainas del samán causaba intoxicación a los animales que las consumían.  </w:t>
      </w:r>
    </w:p>
    <w:p w:rsidR="00BF3F02" w:rsidRDefault="00BF3F02" w:rsidP="00735010">
      <w:pPr>
        <w:ind w:left="1560"/>
        <w:jc w:val="both"/>
        <w:rPr>
          <w:rFonts w:ascii="Arial" w:hAnsi="Arial" w:cs="Arial"/>
          <w:color w:val="000000"/>
        </w:rPr>
      </w:pPr>
    </w:p>
    <w:p w:rsidR="00BF3F02" w:rsidRDefault="00BF3F02" w:rsidP="00735010">
      <w:pPr>
        <w:ind w:left="851"/>
        <w:jc w:val="both"/>
        <w:rPr>
          <w:rFonts w:ascii="Arial" w:hAnsi="Arial" w:cs="Arial"/>
          <w:color w:val="000000"/>
        </w:rPr>
      </w:pPr>
    </w:p>
    <w:p w:rsidR="00BF3F02" w:rsidRPr="00B15B0A" w:rsidRDefault="00BF3F02" w:rsidP="00BF3F02">
      <w:pPr>
        <w:ind w:left="1560"/>
        <w:jc w:val="both"/>
        <w:rPr>
          <w:rFonts w:ascii="Arial" w:hAnsi="Arial" w:cs="Arial"/>
          <w:color w:val="000000"/>
        </w:rPr>
      </w:pPr>
      <w:r>
        <w:rPr>
          <w:rFonts w:ascii="Arial" w:hAnsi="Arial" w:cs="Arial"/>
          <w:noProof/>
          <w:color w:val="000000"/>
          <w:lang w:val="es-EC" w:eastAsia="es-EC"/>
        </w:rPr>
        <w:lastRenderedPageBreak/>
        <w:drawing>
          <wp:inline distT="0" distB="0" distL="0" distR="0">
            <wp:extent cx="4276725" cy="2733675"/>
            <wp:effectExtent l="19050" t="0" r="9525" b="0"/>
            <wp:docPr id="1" name="Imagen 1" descr="DSC01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324"/>
                    <pic:cNvPicPr>
                      <a:picLocks noChangeAspect="1" noChangeArrowheads="1"/>
                    </pic:cNvPicPr>
                  </pic:nvPicPr>
                  <pic:blipFill>
                    <a:blip r:embed="rId9" cstate="print"/>
                    <a:srcRect/>
                    <a:stretch>
                      <a:fillRect/>
                    </a:stretch>
                  </pic:blipFill>
                  <pic:spPr bwMode="auto">
                    <a:xfrm>
                      <a:off x="0" y="0"/>
                      <a:ext cx="4276725" cy="2733675"/>
                    </a:xfrm>
                    <a:prstGeom prst="rect">
                      <a:avLst/>
                    </a:prstGeom>
                    <a:noFill/>
                    <a:ln w="9525">
                      <a:noFill/>
                      <a:miter lim="800000"/>
                      <a:headEnd/>
                      <a:tailEnd/>
                    </a:ln>
                  </pic:spPr>
                </pic:pic>
              </a:graphicData>
            </a:graphic>
          </wp:inline>
        </w:drawing>
      </w:r>
    </w:p>
    <w:p w:rsidR="00553BD2" w:rsidRDefault="00553BD2" w:rsidP="00735010">
      <w:pPr>
        <w:ind w:left="1560"/>
        <w:jc w:val="center"/>
        <w:rPr>
          <w:rFonts w:ascii="Arial" w:hAnsi="Arial" w:cs="Arial"/>
          <w:color w:val="000000"/>
        </w:rPr>
      </w:pPr>
    </w:p>
    <w:p w:rsidR="00BF3F02" w:rsidRDefault="00BF3F02" w:rsidP="00735010">
      <w:pPr>
        <w:ind w:left="1560"/>
        <w:jc w:val="center"/>
        <w:rPr>
          <w:rFonts w:ascii="Arial" w:hAnsi="Arial" w:cs="Arial"/>
          <w:color w:val="000000"/>
        </w:rPr>
      </w:pPr>
      <w:r>
        <w:rPr>
          <w:rFonts w:ascii="Arial" w:hAnsi="Arial" w:cs="Arial"/>
          <w:color w:val="000000"/>
        </w:rPr>
        <w:t>FIGURA 6.3. ÁRBOL DE SAMÁN BRINDANDO SOMBRA</w:t>
      </w:r>
    </w:p>
    <w:p w:rsidR="00553BD2" w:rsidRDefault="00553BD2" w:rsidP="00553BD2">
      <w:pPr>
        <w:ind w:left="1559"/>
        <w:jc w:val="both"/>
        <w:rPr>
          <w:rFonts w:ascii="Arial" w:hAnsi="Arial" w:cs="Arial"/>
          <w:color w:val="000000"/>
        </w:rPr>
      </w:pPr>
    </w:p>
    <w:p w:rsidR="00553BD2" w:rsidRDefault="00553BD2" w:rsidP="00553BD2">
      <w:pPr>
        <w:ind w:left="1559"/>
        <w:jc w:val="both"/>
        <w:rPr>
          <w:rFonts w:ascii="Arial" w:hAnsi="Arial" w:cs="Arial"/>
          <w:color w:val="000000"/>
        </w:rPr>
      </w:pPr>
    </w:p>
    <w:p w:rsidR="00553BD2" w:rsidRDefault="00553BD2" w:rsidP="00553BD2">
      <w:pPr>
        <w:ind w:left="1559"/>
        <w:jc w:val="both"/>
        <w:rPr>
          <w:rFonts w:ascii="Arial" w:hAnsi="Arial" w:cs="Arial"/>
          <w:color w:val="000000"/>
        </w:rPr>
      </w:pPr>
    </w:p>
    <w:p w:rsidR="00BF3F02" w:rsidRDefault="00BF3F02" w:rsidP="00BF3F02">
      <w:pPr>
        <w:spacing w:line="480" w:lineRule="auto"/>
        <w:ind w:left="1559"/>
        <w:jc w:val="both"/>
        <w:rPr>
          <w:rFonts w:ascii="Arial" w:hAnsi="Arial" w:cs="Arial"/>
          <w:color w:val="000000"/>
        </w:rPr>
      </w:pPr>
      <w:r w:rsidRPr="00B15B0A">
        <w:rPr>
          <w:rFonts w:ascii="Arial" w:hAnsi="Arial" w:cs="Arial"/>
          <w:color w:val="000000"/>
        </w:rPr>
        <w:t>Investigaciones realizadas por Lamprecht (1990), FAO (1998) y Navas junto con Restrepo (2003), señalaron las diferentes funciones y usos de los árboles encontrados; y, con respecto al potencial daño reportado por el consumo de semillas de samán, los análisis hechos por Navas y Restrepo (2003) reafirman lo documentado.</w:t>
      </w:r>
    </w:p>
    <w:p w:rsidR="00BF3F02" w:rsidRDefault="00BF3F02" w:rsidP="00BF3F02">
      <w:pPr>
        <w:ind w:left="1559"/>
        <w:jc w:val="both"/>
        <w:rPr>
          <w:rFonts w:ascii="Arial" w:hAnsi="Arial" w:cs="Arial"/>
          <w:color w:val="000000"/>
        </w:rPr>
      </w:pPr>
    </w:p>
    <w:p w:rsidR="00BF3F02" w:rsidRDefault="00BF3F02" w:rsidP="00BF3F02">
      <w:pPr>
        <w:ind w:left="1559"/>
        <w:jc w:val="both"/>
        <w:rPr>
          <w:rFonts w:ascii="Arial" w:hAnsi="Arial" w:cs="Arial"/>
          <w:color w:val="000000"/>
        </w:rPr>
      </w:pPr>
    </w:p>
    <w:p w:rsidR="00BF3F02" w:rsidRPr="00E34306" w:rsidRDefault="00BF3F02" w:rsidP="00BF3F02">
      <w:pPr>
        <w:ind w:left="1559"/>
        <w:jc w:val="both"/>
        <w:rPr>
          <w:rFonts w:ascii="Arial" w:hAnsi="Arial" w:cs="Arial"/>
          <w:color w:val="000000"/>
        </w:rPr>
      </w:pPr>
    </w:p>
    <w:p w:rsidR="00BF3F02" w:rsidRPr="00B15B0A" w:rsidRDefault="00BF3F02" w:rsidP="00BF3F02">
      <w:pPr>
        <w:spacing w:line="480" w:lineRule="auto"/>
        <w:ind w:left="851"/>
        <w:jc w:val="both"/>
        <w:rPr>
          <w:rFonts w:ascii="Arial" w:hAnsi="Arial" w:cs="Arial"/>
          <w:b/>
          <w:color w:val="000000"/>
        </w:rPr>
      </w:pPr>
      <w:r w:rsidRPr="00B15B0A">
        <w:rPr>
          <w:rFonts w:ascii="Arial" w:hAnsi="Arial" w:cs="Arial"/>
          <w:b/>
          <w:color w:val="000000"/>
        </w:rPr>
        <w:t>6.</w:t>
      </w:r>
      <w:r>
        <w:rPr>
          <w:rFonts w:ascii="Arial" w:hAnsi="Arial" w:cs="Arial"/>
          <w:b/>
          <w:color w:val="000000"/>
        </w:rPr>
        <w:t>1.</w:t>
      </w:r>
      <w:r w:rsidR="00735010">
        <w:rPr>
          <w:rFonts w:ascii="Arial" w:hAnsi="Arial" w:cs="Arial"/>
          <w:b/>
          <w:color w:val="000000"/>
        </w:rPr>
        <w:t xml:space="preserve">4. </w:t>
      </w:r>
      <w:r>
        <w:rPr>
          <w:rFonts w:ascii="Arial" w:hAnsi="Arial" w:cs="Arial"/>
          <w:b/>
          <w:color w:val="000000"/>
        </w:rPr>
        <w:t>Control de malezas en potreros</w:t>
      </w:r>
    </w:p>
    <w:p w:rsidR="00BF3F02" w:rsidRPr="00B15B0A" w:rsidRDefault="00BF3F02" w:rsidP="00735010">
      <w:pPr>
        <w:autoSpaceDE w:val="0"/>
        <w:autoSpaceDN w:val="0"/>
        <w:adjustRightInd w:val="0"/>
        <w:spacing w:line="480" w:lineRule="auto"/>
        <w:ind w:left="1560"/>
        <w:jc w:val="both"/>
        <w:rPr>
          <w:rFonts w:ascii="Arial" w:hAnsi="Arial" w:cs="Arial"/>
          <w:color w:val="000000"/>
        </w:rPr>
      </w:pPr>
      <w:r w:rsidRPr="00B15B0A">
        <w:rPr>
          <w:rFonts w:ascii="Arial" w:hAnsi="Arial" w:cs="Arial"/>
          <w:color w:val="000000"/>
        </w:rPr>
        <w:t>La práctica de manejo de potreros comúnmente realizada fue el control de malezas</w:t>
      </w:r>
      <w:r>
        <w:rPr>
          <w:rFonts w:ascii="Arial" w:hAnsi="Arial" w:cs="Arial"/>
          <w:color w:val="000000"/>
        </w:rPr>
        <w:t xml:space="preserve"> (Figura 6.4</w:t>
      </w:r>
      <w:r w:rsidR="00526596">
        <w:rPr>
          <w:rFonts w:ascii="Arial" w:hAnsi="Arial" w:cs="Arial"/>
          <w:color w:val="000000"/>
        </w:rPr>
        <w:t>) y es practicada por un 47,5</w:t>
      </w:r>
      <w:r w:rsidRPr="00B15B0A">
        <w:rPr>
          <w:rFonts w:ascii="Arial" w:hAnsi="Arial" w:cs="Arial"/>
          <w:color w:val="000000"/>
        </w:rPr>
        <w:t xml:space="preserve">%.  Este porcentaje hace referencia a los controles </w:t>
      </w:r>
      <w:r w:rsidRPr="00B15B0A">
        <w:rPr>
          <w:rFonts w:ascii="Arial" w:hAnsi="Arial" w:cs="Arial"/>
          <w:color w:val="000000"/>
        </w:rPr>
        <w:lastRenderedPageBreak/>
        <w:t xml:space="preserve">manuales como deshierbas, chapeo, etc., y al control químico.  Díaz </w:t>
      </w:r>
      <w:r w:rsidRPr="00B15B0A">
        <w:rPr>
          <w:rFonts w:ascii="Arial" w:hAnsi="Arial" w:cs="Arial"/>
          <w:i/>
          <w:color w:val="000000"/>
        </w:rPr>
        <w:t>et al</w:t>
      </w:r>
      <w:r w:rsidRPr="00B15B0A">
        <w:rPr>
          <w:rFonts w:ascii="Arial" w:hAnsi="Arial" w:cs="Arial"/>
          <w:color w:val="000000"/>
        </w:rPr>
        <w:t xml:space="preserve"> (2003) presentan resultados similares.</w:t>
      </w:r>
    </w:p>
    <w:p w:rsidR="00BF3F02" w:rsidRDefault="00BF3F02" w:rsidP="00BF3F02">
      <w:pPr>
        <w:autoSpaceDE w:val="0"/>
        <w:autoSpaceDN w:val="0"/>
        <w:adjustRightInd w:val="0"/>
        <w:ind w:left="1418"/>
        <w:jc w:val="both"/>
        <w:rPr>
          <w:rFonts w:ascii="Arial" w:hAnsi="Arial" w:cs="Arial"/>
          <w:color w:val="000000"/>
        </w:rPr>
      </w:pPr>
    </w:p>
    <w:p w:rsidR="00BF3F02" w:rsidRDefault="00BF3F02" w:rsidP="00BF3F02">
      <w:pPr>
        <w:autoSpaceDE w:val="0"/>
        <w:autoSpaceDN w:val="0"/>
        <w:adjustRightInd w:val="0"/>
        <w:ind w:left="1418"/>
        <w:jc w:val="both"/>
        <w:rPr>
          <w:rFonts w:ascii="Arial" w:hAnsi="Arial" w:cs="Arial"/>
          <w:color w:val="000000"/>
        </w:rPr>
      </w:pPr>
    </w:p>
    <w:p w:rsidR="00BF3F02" w:rsidRPr="00B15B0A" w:rsidRDefault="00BF3F02" w:rsidP="00BF3F02">
      <w:pPr>
        <w:autoSpaceDE w:val="0"/>
        <w:autoSpaceDN w:val="0"/>
        <w:adjustRightInd w:val="0"/>
        <w:ind w:left="1418"/>
        <w:jc w:val="both"/>
        <w:rPr>
          <w:rFonts w:ascii="Arial" w:hAnsi="Arial" w:cs="Arial"/>
          <w:color w:val="000000"/>
        </w:rPr>
      </w:pPr>
    </w:p>
    <w:p w:rsidR="00BF3F02" w:rsidRDefault="00BF3F02" w:rsidP="00735010">
      <w:pPr>
        <w:autoSpaceDE w:val="0"/>
        <w:autoSpaceDN w:val="0"/>
        <w:adjustRightInd w:val="0"/>
        <w:spacing w:line="480" w:lineRule="auto"/>
        <w:ind w:left="1560"/>
        <w:jc w:val="both"/>
        <w:rPr>
          <w:rFonts w:ascii="Arial" w:hAnsi="Arial" w:cs="Arial"/>
          <w:color w:val="000000"/>
        </w:rPr>
      </w:pPr>
      <w:r w:rsidRPr="00B15B0A">
        <w:rPr>
          <w:rFonts w:ascii="Arial" w:hAnsi="Arial" w:cs="Arial"/>
          <w:color w:val="000000"/>
        </w:rPr>
        <w:t>Los herbicidas frecuentemente empleados fueron los derivados del ácido picolínico (Picloram) y los compuestos fenóxidos (2, 4 – D Amina) cuyas versiones comerciales Combo</w:t>
      </w:r>
      <w:r w:rsidRPr="00B15B0A">
        <w:rPr>
          <w:rFonts w:ascii="Arial" w:hAnsi="Arial" w:cs="Arial"/>
          <w:color w:val="000000"/>
          <w:vertAlign w:val="superscript"/>
        </w:rPr>
        <w:t>®</w:t>
      </w:r>
      <w:r w:rsidRPr="00B15B0A">
        <w:rPr>
          <w:rFonts w:ascii="Arial" w:hAnsi="Arial" w:cs="Arial"/>
          <w:color w:val="000000"/>
        </w:rPr>
        <w:t>, Tordon</w:t>
      </w:r>
      <w:r w:rsidRPr="00B15B0A">
        <w:rPr>
          <w:rFonts w:ascii="Arial" w:hAnsi="Arial" w:cs="Arial"/>
          <w:color w:val="000000"/>
          <w:vertAlign w:val="superscript"/>
        </w:rPr>
        <w:t>®</w:t>
      </w:r>
      <w:r w:rsidRPr="00B15B0A">
        <w:rPr>
          <w:rFonts w:ascii="Arial" w:hAnsi="Arial" w:cs="Arial"/>
          <w:color w:val="000000"/>
        </w:rPr>
        <w:t xml:space="preserve"> y Combatran</w:t>
      </w:r>
      <w:r w:rsidRPr="00B15B0A">
        <w:rPr>
          <w:rFonts w:ascii="Arial" w:hAnsi="Arial" w:cs="Arial"/>
          <w:color w:val="000000"/>
          <w:vertAlign w:val="superscript"/>
        </w:rPr>
        <w:t>®</w:t>
      </w:r>
      <w:r w:rsidRPr="00B15B0A">
        <w:rPr>
          <w:rFonts w:ascii="Arial" w:hAnsi="Arial" w:cs="Arial"/>
          <w:color w:val="000000"/>
        </w:rPr>
        <w:t xml:space="preserve"> son las más usadas; y en menor escala, Roundup</w:t>
      </w:r>
      <w:r w:rsidRPr="00B15B0A">
        <w:rPr>
          <w:rFonts w:ascii="Arial" w:hAnsi="Arial" w:cs="Arial"/>
          <w:color w:val="000000"/>
          <w:vertAlign w:val="superscript"/>
        </w:rPr>
        <w:t>®</w:t>
      </w:r>
      <w:r w:rsidRPr="00B15B0A">
        <w:rPr>
          <w:rFonts w:ascii="Arial" w:hAnsi="Arial" w:cs="Arial"/>
          <w:color w:val="000000"/>
        </w:rPr>
        <w:t>, Basagran</w:t>
      </w:r>
      <w:r w:rsidRPr="00B15B0A">
        <w:rPr>
          <w:rFonts w:ascii="Arial" w:hAnsi="Arial" w:cs="Arial"/>
          <w:color w:val="000000"/>
          <w:vertAlign w:val="superscript"/>
        </w:rPr>
        <w:t>®</w:t>
      </w:r>
      <w:r w:rsidRPr="00B15B0A">
        <w:rPr>
          <w:rFonts w:ascii="Arial" w:hAnsi="Arial" w:cs="Arial"/>
          <w:color w:val="000000"/>
        </w:rPr>
        <w:t xml:space="preserve"> y Ally</w:t>
      </w:r>
      <w:r w:rsidRPr="00B15B0A">
        <w:rPr>
          <w:rFonts w:ascii="Arial" w:hAnsi="Arial" w:cs="Arial"/>
          <w:color w:val="000000"/>
          <w:vertAlign w:val="superscript"/>
        </w:rPr>
        <w:t>®</w:t>
      </w:r>
      <w:r w:rsidRPr="00B15B0A">
        <w:rPr>
          <w:rFonts w:ascii="Arial" w:hAnsi="Arial" w:cs="Arial"/>
          <w:color w:val="000000"/>
        </w:rPr>
        <w:t xml:space="preserve"> (aminofosfonatos, tiadizinas y sulfonilureas, respectivamente).   Estos resultados concuerdan con los presentados por Benejam (2006). </w:t>
      </w:r>
    </w:p>
    <w:p w:rsidR="00553BD2" w:rsidRDefault="00553BD2" w:rsidP="00735010">
      <w:pPr>
        <w:autoSpaceDE w:val="0"/>
        <w:autoSpaceDN w:val="0"/>
        <w:adjustRightInd w:val="0"/>
        <w:spacing w:line="480" w:lineRule="auto"/>
        <w:ind w:left="1560"/>
        <w:jc w:val="both"/>
        <w:rPr>
          <w:rFonts w:ascii="Arial" w:hAnsi="Arial" w:cs="Arial"/>
          <w:color w:val="000000"/>
        </w:rPr>
      </w:pPr>
    </w:p>
    <w:p w:rsidR="00BF3F02" w:rsidRDefault="00526596" w:rsidP="00553BD2">
      <w:pPr>
        <w:tabs>
          <w:tab w:val="left" w:pos="1418"/>
        </w:tabs>
        <w:ind w:left="1418"/>
        <w:jc w:val="center"/>
        <w:rPr>
          <w:rFonts w:ascii="Arial" w:hAnsi="Arial" w:cs="Arial"/>
          <w:color w:val="000000"/>
        </w:rPr>
      </w:pPr>
      <w:r w:rsidRPr="00526596">
        <w:rPr>
          <w:rFonts w:ascii="Arial" w:hAnsi="Arial" w:cs="Arial"/>
          <w:noProof/>
          <w:color w:val="000000"/>
          <w:lang w:val="es-EC" w:eastAsia="es-EC"/>
        </w:rPr>
        <w:drawing>
          <wp:inline distT="0" distB="0" distL="0" distR="0">
            <wp:extent cx="4181475" cy="2743200"/>
            <wp:effectExtent l="19050" t="0" r="9525" b="0"/>
            <wp:docPr id="18"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3BD2" w:rsidRDefault="00553BD2" w:rsidP="00BF3F02">
      <w:pPr>
        <w:tabs>
          <w:tab w:val="left" w:pos="1418"/>
        </w:tabs>
        <w:ind w:left="1418"/>
        <w:jc w:val="both"/>
        <w:rPr>
          <w:rFonts w:ascii="Arial" w:hAnsi="Arial" w:cs="Arial"/>
          <w:color w:val="000000"/>
        </w:rPr>
      </w:pPr>
    </w:p>
    <w:p w:rsidR="00BF3F02" w:rsidRDefault="00BF3F02" w:rsidP="00BF3F02">
      <w:pPr>
        <w:tabs>
          <w:tab w:val="left" w:pos="1418"/>
        </w:tabs>
        <w:ind w:left="1418"/>
        <w:jc w:val="both"/>
        <w:rPr>
          <w:rFonts w:ascii="Arial" w:hAnsi="Arial" w:cs="Arial"/>
          <w:color w:val="000000"/>
        </w:rPr>
      </w:pPr>
      <w:r>
        <w:rPr>
          <w:rFonts w:ascii="Arial" w:hAnsi="Arial" w:cs="Arial"/>
          <w:color w:val="000000"/>
        </w:rPr>
        <w:t>FIGURA 6.4. PRÁCTICAS DE MANEJO REALIZADAS EN LOS POTREROS DE LA PROVINCIA DEL GUAYAS – ECUADOR, 2007</w:t>
      </w:r>
    </w:p>
    <w:p w:rsidR="00BF3F02" w:rsidRPr="00AF54CD" w:rsidRDefault="00BF3F02" w:rsidP="00553BD2">
      <w:pPr>
        <w:tabs>
          <w:tab w:val="left" w:pos="1418"/>
        </w:tabs>
        <w:jc w:val="both"/>
        <w:rPr>
          <w:rFonts w:ascii="Arial" w:hAnsi="Arial" w:cs="Arial"/>
          <w:color w:val="000000"/>
        </w:rPr>
      </w:pPr>
    </w:p>
    <w:p w:rsidR="00BF3F02" w:rsidRPr="00B15B0A" w:rsidRDefault="00BF3F02" w:rsidP="00BF3F02">
      <w:pPr>
        <w:spacing w:line="480" w:lineRule="auto"/>
        <w:ind w:left="851"/>
        <w:jc w:val="both"/>
        <w:rPr>
          <w:rFonts w:ascii="Arial" w:hAnsi="Arial" w:cs="Arial"/>
          <w:b/>
          <w:color w:val="000000"/>
        </w:rPr>
      </w:pPr>
      <w:r w:rsidRPr="00B15B0A">
        <w:rPr>
          <w:rFonts w:ascii="Arial" w:hAnsi="Arial" w:cs="Arial"/>
          <w:b/>
          <w:color w:val="000000"/>
        </w:rPr>
        <w:lastRenderedPageBreak/>
        <w:t>6.</w:t>
      </w:r>
      <w:r w:rsidR="00735010">
        <w:rPr>
          <w:rFonts w:ascii="Arial" w:hAnsi="Arial" w:cs="Arial"/>
          <w:b/>
          <w:color w:val="000000"/>
        </w:rPr>
        <w:t xml:space="preserve">1.5. </w:t>
      </w:r>
      <w:r w:rsidRPr="00B15B0A">
        <w:rPr>
          <w:rFonts w:ascii="Arial" w:hAnsi="Arial" w:cs="Arial"/>
          <w:b/>
          <w:color w:val="000000"/>
        </w:rPr>
        <w:t>Rotación de potreros</w:t>
      </w:r>
    </w:p>
    <w:p w:rsidR="00553BD2" w:rsidRDefault="00526596" w:rsidP="00735010">
      <w:pPr>
        <w:spacing w:line="480" w:lineRule="auto"/>
        <w:ind w:left="1560"/>
        <w:jc w:val="both"/>
        <w:rPr>
          <w:rFonts w:ascii="Arial" w:hAnsi="Arial" w:cs="Arial"/>
          <w:color w:val="000000"/>
        </w:rPr>
      </w:pPr>
      <w:r>
        <w:rPr>
          <w:rFonts w:ascii="Arial" w:hAnsi="Arial" w:cs="Arial"/>
          <w:color w:val="000000"/>
        </w:rPr>
        <w:t>Un 22</w:t>
      </w:r>
      <w:r w:rsidR="00BF3F02" w:rsidRPr="00B15B0A">
        <w:rPr>
          <w:rFonts w:ascii="Arial" w:hAnsi="Arial" w:cs="Arial"/>
          <w:color w:val="000000"/>
        </w:rPr>
        <w:t>% de ganaderas emplearon algún sistema de rotación de potreros</w:t>
      </w:r>
      <w:r w:rsidR="00BF3F02">
        <w:rPr>
          <w:rFonts w:ascii="Arial" w:hAnsi="Arial" w:cs="Arial"/>
          <w:color w:val="000000"/>
        </w:rPr>
        <w:t xml:space="preserve"> (Figura 6.4</w:t>
      </w:r>
      <w:r w:rsidR="00BF3F02" w:rsidRPr="00B15B0A">
        <w:rPr>
          <w:rFonts w:ascii="Arial" w:hAnsi="Arial" w:cs="Arial"/>
          <w:color w:val="000000"/>
        </w:rPr>
        <w:t xml:space="preserve">), cuyos rangos de pastoreo y ocupación van desde 1 hasta 90 días, dependiendo de factores como: área de los potreros, carga animal, sistema de producción (leche, carne, doble propósito), tipo y material de pasto sembrado, labores culturales realizadas, condiciones agroecológicas, sociales, etc.  Los datos están acordes con los presentados por Romero (1994) y Linares (2008) quienes hacen referencia a los días de descanso y ocupación de los potreros, sin embargo, los estudios de Díaz </w:t>
      </w:r>
      <w:r w:rsidR="00BF3F02" w:rsidRPr="00B15B0A">
        <w:rPr>
          <w:rFonts w:ascii="Arial" w:hAnsi="Arial" w:cs="Arial"/>
          <w:i/>
          <w:color w:val="000000"/>
        </w:rPr>
        <w:t>et al</w:t>
      </w:r>
      <w:r w:rsidR="00BF3F02" w:rsidRPr="00B15B0A">
        <w:rPr>
          <w:rFonts w:ascii="Arial" w:hAnsi="Arial" w:cs="Arial"/>
          <w:color w:val="000000"/>
        </w:rPr>
        <w:t xml:space="preserve"> (2003) mostraron que el sistema más comúnmente practicado fue el pastoreo continuo.</w:t>
      </w:r>
    </w:p>
    <w:p w:rsidR="00553BD2" w:rsidRDefault="00553BD2" w:rsidP="00553BD2">
      <w:pPr>
        <w:ind w:left="1559"/>
        <w:jc w:val="both"/>
        <w:rPr>
          <w:rFonts w:ascii="Arial" w:hAnsi="Arial" w:cs="Arial"/>
          <w:color w:val="000000"/>
        </w:rPr>
      </w:pPr>
    </w:p>
    <w:p w:rsidR="00BF3F02" w:rsidRDefault="00BF3F02" w:rsidP="00553BD2">
      <w:pPr>
        <w:ind w:left="1559"/>
        <w:jc w:val="both"/>
        <w:rPr>
          <w:rFonts w:ascii="Arial" w:hAnsi="Arial" w:cs="Arial"/>
          <w:color w:val="000000"/>
        </w:rPr>
      </w:pPr>
      <w:r w:rsidRPr="00B15B0A">
        <w:rPr>
          <w:rFonts w:ascii="Arial" w:hAnsi="Arial" w:cs="Arial"/>
          <w:color w:val="000000"/>
        </w:rPr>
        <w:t xml:space="preserve"> </w:t>
      </w:r>
    </w:p>
    <w:p w:rsidR="00553BD2" w:rsidRPr="00162FE9" w:rsidRDefault="00553BD2" w:rsidP="00553BD2">
      <w:pPr>
        <w:ind w:left="1559"/>
        <w:jc w:val="both"/>
        <w:rPr>
          <w:rFonts w:ascii="Arial" w:hAnsi="Arial" w:cs="Arial"/>
          <w:color w:val="000000"/>
        </w:rPr>
      </w:pPr>
    </w:p>
    <w:p w:rsidR="00BF3F02" w:rsidRPr="00B15B0A" w:rsidRDefault="00BF3F02" w:rsidP="00735010">
      <w:pPr>
        <w:pStyle w:val="Ttulo1"/>
        <w:tabs>
          <w:tab w:val="left" w:pos="851"/>
        </w:tabs>
        <w:spacing w:before="0" w:beforeAutospacing="0" w:after="0" w:afterAutospacing="0" w:line="480" w:lineRule="auto"/>
        <w:ind w:left="851"/>
        <w:jc w:val="both"/>
        <w:rPr>
          <w:rFonts w:ascii="Arial" w:hAnsi="Arial" w:cs="Arial"/>
          <w:color w:val="000000"/>
          <w:sz w:val="24"/>
          <w:szCs w:val="24"/>
        </w:rPr>
      </w:pPr>
      <w:r>
        <w:rPr>
          <w:rFonts w:ascii="Arial" w:hAnsi="Arial" w:cs="Arial"/>
          <w:color w:val="000000"/>
          <w:sz w:val="24"/>
          <w:szCs w:val="24"/>
        </w:rPr>
        <w:t>6.1.6</w:t>
      </w:r>
      <w:r w:rsidR="00735010">
        <w:rPr>
          <w:rFonts w:ascii="Arial" w:hAnsi="Arial" w:cs="Arial"/>
          <w:color w:val="000000"/>
          <w:sz w:val="24"/>
          <w:szCs w:val="24"/>
        </w:rPr>
        <w:t xml:space="preserve">. </w:t>
      </w:r>
      <w:r w:rsidRPr="00B15B0A">
        <w:rPr>
          <w:rFonts w:ascii="Arial" w:hAnsi="Arial" w:cs="Arial"/>
          <w:color w:val="000000"/>
          <w:sz w:val="24"/>
          <w:szCs w:val="24"/>
        </w:rPr>
        <w:t>Fertilización de potreros</w:t>
      </w:r>
    </w:p>
    <w:p w:rsidR="00BF3F02" w:rsidRDefault="00526596" w:rsidP="00735010">
      <w:pPr>
        <w:pStyle w:val="NormalWeb"/>
        <w:spacing w:before="0" w:after="0" w:line="480" w:lineRule="auto"/>
        <w:ind w:left="1560"/>
        <w:jc w:val="both"/>
        <w:rPr>
          <w:rFonts w:ascii="Arial" w:hAnsi="Arial" w:cs="Arial"/>
          <w:color w:val="000000"/>
        </w:rPr>
      </w:pPr>
      <w:r>
        <w:rPr>
          <w:rFonts w:ascii="Arial" w:hAnsi="Arial" w:cs="Arial"/>
          <w:color w:val="000000"/>
        </w:rPr>
        <w:t>El 16,9</w:t>
      </w:r>
      <w:r w:rsidR="00BF3F02" w:rsidRPr="00B15B0A">
        <w:rPr>
          <w:rFonts w:ascii="Arial" w:hAnsi="Arial" w:cs="Arial"/>
          <w:color w:val="000000"/>
        </w:rPr>
        <w:t>% de predios comentaron realizar una fertilización orgánica y química en sus pastizales</w:t>
      </w:r>
      <w:r w:rsidR="00BF3F02">
        <w:rPr>
          <w:rFonts w:ascii="Arial" w:hAnsi="Arial" w:cs="Arial"/>
          <w:color w:val="000000"/>
        </w:rPr>
        <w:t xml:space="preserve"> (Figura 6.4</w:t>
      </w:r>
      <w:r w:rsidR="00BF3F02" w:rsidRPr="00B15B0A">
        <w:rPr>
          <w:rFonts w:ascii="Arial" w:hAnsi="Arial" w:cs="Arial"/>
          <w:color w:val="000000"/>
        </w:rPr>
        <w:t xml:space="preserve">).  Para la fertilización orgánica utilizaron estiércoles recogidos en los corrales.  Por otra parte, la fertilización química es realizada dos veces al año a la entrada y salida de la estación lluviosa empleando fertilizantes a base de nitrógeno (urea).  Otros predios, en menor escala, fertilizaron con fósforo y potasio </w:t>
      </w:r>
      <w:r w:rsidR="00BF3F02" w:rsidRPr="00B15B0A">
        <w:rPr>
          <w:rFonts w:ascii="Arial" w:hAnsi="Arial" w:cs="Arial"/>
          <w:color w:val="000000"/>
        </w:rPr>
        <w:lastRenderedPageBreak/>
        <w:t xml:space="preserve">(abonos completos), reportando sólo dos ganaderas que utilizaron nutrientes secundarios y microelementos (fertiforraje, oligoelementos).  Investigaciones realizadas por Cruz (1981), Padilla en colaboración con Quimí (1987) y Jaramillo (2006) señalaron la importancia de utilizar abonos los cuales aumentan el rendimiento de las pasturas.  </w:t>
      </w:r>
    </w:p>
    <w:p w:rsidR="00BF3F02" w:rsidRDefault="00BF3F02" w:rsidP="00BF3F02"/>
    <w:p w:rsidR="00BF3F02" w:rsidRDefault="00BF3F02" w:rsidP="00BF3F02"/>
    <w:p w:rsidR="00BF3F02" w:rsidRPr="00BA5998" w:rsidRDefault="00BF3F02" w:rsidP="00BF3F02"/>
    <w:p w:rsidR="00BF3F02" w:rsidRPr="00B15B0A" w:rsidRDefault="004A26DB" w:rsidP="00BF3F02">
      <w:pPr>
        <w:spacing w:line="480" w:lineRule="auto"/>
        <w:ind w:left="851"/>
        <w:rPr>
          <w:rFonts w:ascii="Arial" w:hAnsi="Arial" w:cs="Arial"/>
          <w:b/>
          <w:color w:val="000000"/>
        </w:rPr>
      </w:pPr>
      <w:r>
        <w:rPr>
          <w:rFonts w:ascii="Arial" w:hAnsi="Arial" w:cs="Arial"/>
          <w:b/>
          <w:color w:val="000000"/>
        </w:rPr>
        <w:t xml:space="preserve">6.1.7. </w:t>
      </w:r>
      <w:r w:rsidR="00BF3F02" w:rsidRPr="00B15B0A">
        <w:rPr>
          <w:rFonts w:ascii="Arial" w:hAnsi="Arial" w:cs="Arial"/>
          <w:b/>
          <w:color w:val="000000"/>
        </w:rPr>
        <w:t>Riego de potreros</w:t>
      </w:r>
    </w:p>
    <w:p w:rsidR="00BF3F02" w:rsidRPr="00B15B0A" w:rsidRDefault="00B550B0" w:rsidP="004A26DB">
      <w:pPr>
        <w:spacing w:line="480" w:lineRule="auto"/>
        <w:ind w:left="1560"/>
        <w:jc w:val="both"/>
        <w:rPr>
          <w:rFonts w:ascii="Arial" w:hAnsi="Arial" w:cs="Arial"/>
          <w:color w:val="000000"/>
        </w:rPr>
      </w:pPr>
      <w:r>
        <w:rPr>
          <w:rFonts w:ascii="Arial" w:hAnsi="Arial" w:cs="Arial"/>
          <w:color w:val="000000"/>
        </w:rPr>
        <w:t xml:space="preserve">Fue realizada </w:t>
      </w:r>
      <w:r w:rsidR="00526596">
        <w:rPr>
          <w:rFonts w:ascii="Arial" w:hAnsi="Arial" w:cs="Arial"/>
          <w:color w:val="000000"/>
        </w:rPr>
        <w:t>por un 13,6</w:t>
      </w:r>
      <w:r w:rsidR="00BF3F02" w:rsidRPr="00B15B0A">
        <w:rPr>
          <w:rFonts w:ascii="Arial" w:hAnsi="Arial" w:cs="Arial"/>
          <w:color w:val="000000"/>
        </w:rPr>
        <w:t>% de los predios</w:t>
      </w:r>
      <w:r w:rsidR="00BF3F02">
        <w:rPr>
          <w:rFonts w:ascii="Arial" w:hAnsi="Arial" w:cs="Arial"/>
          <w:color w:val="000000"/>
        </w:rPr>
        <w:t xml:space="preserve"> (Figura 6.4</w:t>
      </w:r>
      <w:r w:rsidR="00BF3F02" w:rsidRPr="00B15B0A">
        <w:rPr>
          <w:rFonts w:ascii="Arial" w:hAnsi="Arial" w:cs="Arial"/>
          <w:color w:val="000000"/>
        </w:rPr>
        <w:t>), utilizando riego por gravedad (surcos), riego por inundación y mediante el uso de aspersores, con períodos de riego cuyos rangos iban desde pasando un día hasta otros mucho más amplios como cada mes, cada tres meses y 3 veces por año.  Padilla junto con Quimí (1987) indicaron turnos de riego entre 10 y 15 días, y Román (2005), cada 4 días.</w:t>
      </w:r>
    </w:p>
    <w:p w:rsidR="00BF3F02" w:rsidRDefault="00BF3F02" w:rsidP="00BF3F02">
      <w:pPr>
        <w:rPr>
          <w:rFonts w:ascii="Arial" w:hAnsi="Arial" w:cs="Arial"/>
          <w:color w:val="000000"/>
        </w:rPr>
      </w:pPr>
    </w:p>
    <w:p w:rsidR="00BF3F02" w:rsidRDefault="00BF3F02" w:rsidP="00BF3F02">
      <w:pPr>
        <w:rPr>
          <w:rFonts w:ascii="Arial" w:hAnsi="Arial" w:cs="Arial"/>
          <w:color w:val="000000"/>
        </w:rPr>
      </w:pPr>
    </w:p>
    <w:p w:rsidR="00BF3F02" w:rsidRPr="00B15B0A" w:rsidRDefault="00BF3F02" w:rsidP="00BF3F02">
      <w:pPr>
        <w:rPr>
          <w:rFonts w:ascii="Arial" w:hAnsi="Arial" w:cs="Arial"/>
          <w:color w:val="000000"/>
        </w:rPr>
      </w:pPr>
    </w:p>
    <w:p w:rsidR="00BF3F02" w:rsidRPr="00B15B0A" w:rsidRDefault="00BF3F02" w:rsidP="00BF3F02">
      <w:pPr>
        <w:spacing w:line="480" w:lineRule="auto"/>
        <w:ind w:left="851"/>
        <w:rPr>
          <w:rFonts w:ascii="Arial" w:hAnsi="Arial" w:cs="Arial"/>
          <w:b/>
          <w:color w:val="000000"/>
        </w:rPr>
      </w:pPr>
      <w:r>
        <w:rPr>
          <w:rFonts w:ascii="Arial" w:hAnsi="Arial" w:cs="Arial"/>
          <w:b/>
          <w:color w:val="000000"/>
        </w:rPr>
        <w:t>6.1.8</w:t>
      </w:r>
      <w:r w:rsidR="004A26DB">
        <w:rPr>
          <w:rFonts w:ascii="Arial" w:hAnsi="Arial" w:cs="Arial"/>
          <w:b/>
          <w:color w:val="000000"/>
        </w:rPr>
        <w:t xml:space="preserve">. </w:t>
      </w:r>
      <w:r w:rsidRPr="00B15B0A">
        <w:rPr>
          <w:rFonts w:ascii="Arial" w:hAnsi="Arial" w:cs="Arial"/>
          <w:b/>
          <w:color w:val="000000"/>
        </w:rPr>
        <w:t xml:space="preserve">Prácticas de manejo </w:t>
      </w:r>
      <w:r>
        <w:rPr>
          <w:rFonts w:ascii="Arial" w:hAnsi="Arial" w:cs="Arial"/>
          <w:b/>
          <w:color w:val="000000"/>
        </w:rPr>
        <w:t>integradas</w:t>
      </w:r>
    </w:p>
    <w:p w:rsidR="00BF3F02" w:rsidRPr="00B15B0A" w:rsidRDefault="00BF3F02" w:rsidP="00553BD2">
      <w:pPr>
        <w:spacing w:line="480" w:lineRule="auto"/>
        <w:ind w:left="1560"/>
        <w:jc w:val="both"/>
        <w:rPr>
          <w:rFonts w:ascii="Arial" w:hAnsi="Arial" w:cs="Arial"/>
          <w:color w:val="000000"/>
        </w:rPr>
      </w:pPr>
      <w:r w:rsidRPr="00B15B0A">
        <w:rPr>
          <w:rFonts w:ascii="Arial" w:hAnsi="Arial" w:cs="Arial"/>
          <w:color w:val="000000"/>
        </w:rPr>
        <w:t xml:space="preserve">Cabe señalar que los porcentajes anteriormente descritos representan la totalidad fincas que realizaron en sus potreros las cuatro prácticas de manejo, sin importar si </w:t>
      </w:r>
      <w:r>
        <w:rPr>
          <w:rFonts w:ascii="Arial" w:hAnsi="Arial" w:cs="Arial"/>
          <w:color w:val="000000"/>
        </w:rPr>
        <w:t xml:space="preserve">en </w:t>
      </w:r>
      <w:r w:rsidRPr="00B15B0A">
        <w:rPr>
          <w:rFonts w:ascii="Arial" w:hAnsi="Arial" w:cs="Arial"/>
          <w:color w:val="000000"/>
        </w:rPr>
        <w:t>dichos predios aplicaron todas las prácticas en conjunto.</w:t>
      </w:r>
    </w:p>
    <w:p w:rsidR="00BF3F02" w:rsidRDefault="00BF3F02" w:rsidP="004A26DB">
      <w:pPr>
        <w:tabs>
          <w:tab w:val="left" w:pos="1560"/>
        </w:tabs>
        <w:spacing w:line="480" w:lineRule="auto"/>
        <w:ind w:left="1560"/>
        <w:jc w:val="both"/>
        <w:rPr>
          <w:rFonts w:ascii="Arial" w:hAnsi="Arial" w:cs="Arial"/>
          <w:color w:val="000000"/>
        </w:rPr>
      </w:pPr>
      <w:r w:rsidRPr="00B15B0A">
        <w:rPr>
          <w:rFonts w:ascii="Arial" w:hAnsi="Arial" w:cs="Arial"/>
          <w:color w:val="000000"/>
        </w:rPr>
        <w:lastRenderedPageBreak/>
        <w:t xml:space="preserve">Por lo tanto, el gráfico a continuación muestra </w:t>
      </w:r>
      <w:r>
        <w:rPr>
          <w:rFonts w:ascii="Arial" w:hAnsi="Arial" w:cs="Arial"/>
          <w:color w:val="000000"/>
        </w:rPr>
        <w:t>las</w:t>
      </w:r>
      <w:r w:rsidRPr="00B15B0A">
        <w:rPr>
          <w:rFonts w:ascii="Arial" w:hAnsi="Arial" w:cs="Arial"/>
          <w:color w:val="000000"/>
        </w:rPr>
        <w:t xml:space="preserve"> prácticas </w:t>
      </w:r>
      <w:r>
        <w:rPr>
          <w:rFonts w:ascii="Arial" w:hAnsi="Arial" w:cs="Arial"/>
          <w:color w:val="000000"/>
        </w:rPr>
        <w:t xml:space="preserve">integradas </w:t>
      </w:r>
      <w:r w:rsidRPr="00B15B0A">
        <w:rPr>
          <w:rFonts w:ascii="Arial" w:hAnsi="Arial" w:cs="Arial"/>
          <w:color w:val="000000"/>
        </w:rPr>
        <w:t>implementadas en las fincas.  Un 36,7% de predios s</w:t>
      </w:r>
      <w:r>
        <w:rPr>
          <w:rFonts w:ascii="Arial" w:hAnsi="Arial" w:cs="Arial"/>
          <w:color w:val="000000"/>
        </w:rPr>
        <w:t>ólo realizó</w:t>
      </w:r>
      <w:r w:rsidRPr="00B15B0A">
        <w:rPr>
          <w:rFonts w:ascii="Arial" w:hAnsi="Arial" w:cs="Arial"/>
          <w:color w:val="000000"/>
        </w:rPr>
        <w:t xml:space="preserve"> control de malezas, mostrando nuevamente ser la más empleada y e</w:t>
      </w:r>
      <w:r>
        <w:rPr>
          <w:rFonts w:ascii="Arial" w:hAnsi="Arial" w:cs="Arial"/>
          <w:color w:val="000000"/>
        </w:rPr>
        <w:t>l 16,7% empleó</w:t>
      </w:r>
      <w:r w:rsidRPr="00B15B0A">
        <w:rPr>
          <w:rFonts w:ascii="Arial" w:hAnsi="Arial" w:cs="Arial"/>
          <w:color w:val="000000"/>
        </w:rPr>
        <w:t xml:space="preserve"> la combinación rotación y control de malezas.  Entre las menos utilizadas tenemos que u</w:t>
      </w:r>
      <w:r>
        <w:rPr>
          <w:rFonts w:ascii="Arial" w:hAnsi="Arial" w:cs="Arial"/>
          <w:color w:val="000000"/>
        </w:rPr>
        <w:t>n 3,3% realizó</w:t>
      </w:r>
      <w:r w:rsidRPr="00B15B0A">
        <w:rPr>
          <w:rFonts w:ascii="Arial" w:hAnsi="Arial" w:cs="Arial"/>
          <w:color w:val="000000"/>
        </w:rPr>
        <w:t xml:space="preserve"> la combinación fertilización y control, siendo el mismo porcentaje para los predios que sólo regaron los potreros.  Por último, un 3,3% </w:t>
      </w:r>
      <w:r>
        <w:rPr>
          <w:rFonts w:ascii="Arial" w:hAnsi="Arial" w:cs="Arial"/>
          <w:color w:val="000000"/>
        </w:rPr>
        <w:t>no</w:t>
      </w:r>
      <w:r w:rsidRPr="00B15B0A">
        <w:rPr>
          <w:rFonts w:ascii="Arial" w:hAnsi="Arial" w:cs="Arial"/>
          <w:color w:val="000000"/>
        </w:rPr>
        <w:t xml:space="preserve"> realizó ninguna práctica.  </w:t>
      </w:r>
    </w:p>
    <w:p w:rsidR="00BF3F02" w:rsidRDefault="00BF3F02" w:rsidP="00553BD2">
      <w:pPr>
        <w:ind w:left="1418"/>
        <w:jc w:val="both"/>
        <w:rPr>
          <w:rFonts w:ascii="Arial" w:hAnsi="Arial" w:cs="Arial"/>
          <w:color w:val="000000"/>
        </w:rPr>
      </w:pPr>
    </w:p>
    <w:p w:rsidR="00553BD2" w:rsidRDefault="00553BD2" w:rsidP="00553BD2">
      <w:pPr>
        <w:ind w:left="1418"/>
        <w:jc w:val="both"/>
        <w:rPr>
          <w:rFonts w:ascii="Arial" w:hAnsi="Arial" w:cs="Arial"/>
          <w:color w:val="000000"/>
        </w:rPr>
      </w:pPr>
    </w:p>
    <w:p w:rsidR="00553BD2" w:rsidRDefault="00553BD2" w:rsidP="00553BD2">
      <w:pPr>
        <w:ind w:left="1418"/>
        <w:jc w:val="both"/>
        <w:rPr>
          <w:rFonts w:ascii="Arial" w:hAnsi="Arial" w:cs="Arial"/>
          <w:color w:val="000000"/>
        </w:rPr>
      </w:pPr>
    </w:p>
    <w:p w:rsidR="00553BD2" w:rsidRDefault="00BF3F02" w:rsidP="00553BD2">
      <w:pPr>
        <w:spacing w:line="480" w:lineRule="auto"/>
        <w:ind w:left="1560"/>
        <w:jc w:val="both"/>
        <w:rPr>
          <w:rFonts w:ascii="Arial" w:hAnsi="Arial" w:cs="Arial"/>
          <w:color w:val="000000"/>
        </w:rPr>
      </w:pPr>
      <w:r w:rsidRPr="00B15B0A">
        <w:rPr>
          <w:rFonts w:ascii="Arial" w:hAnsi="Arial" w:cs="Arial"/>
          <w:color w:val="000000"/>
        </w:rPr>
        <w:t>Se observó también que los predios que realizaron en conjunto las cuatro prácticas de manejo r</w:t>
      </w:r>
      <w:r w:rsidR="00553BD2">
        <w:rPr>
          <w:rFonts w:ascii="Arial" w:hAnsi="Arial" w:cs="Arial"/>
          <w:color w:val="000000"/>
        </w:rPr>
        <w:t xml:space="preserve">epresentaron solamente un 10%.  </w:t>
      </w:r>
    </w:p>
    <w:p w:rsidR="00553BD2" w:rsidRDefault="00553BD2" w:rsidP="00553BD2">
      <w:pPr>
        <w:ind w:left="1559"/>
        <w:jc w:val="both"/>
        <w:rPr>
          <w:rFonts w:ascii="Arial" w:hAnsi="Arial" w:cs="Arial"/>
          <w:color w:val="000000"/>
        </w:rPr>
      </w:pPr>
    </w:p>
    <w:p w:rsidR="00553BD2" w:rsidRDefault="00553BD2" w:rsidP="00553BD2">
      <w:pPr>
        <w:ind w:left="1559"/>
        <w:jc w:val="both"/>
        <w:rPr>
          <w:rFonts w:ascii="Arial" w:hAnsi="Arial" w:cs="Arial"/>
          <w:color w:val="000000"/>
        </w:rPr>
      </w:pPr>
    </w:p>
    <w:p w:rsidR="00553BD2" w:rsidRDefault="00553BD2" w:rsidP="00553BD2">
      <w:pPr>
        <w:ind w:left="1559"/>
        <w:jc w:val="both"/>
        <w:rPr>
          <w:rFonts w:ascii="Arial" w:hAnsi="Arial" w:cs="Arial"/>
          <w:color w:val="000000"/>
        </w:rPr>
      </w:pPr>
    </w:p>
    <w:p w:rsidR="00BF3F02" w:rsidRDefault="00BF3F02" w:rsidP="00553BD2">
      <w:pPr>
        <w:spacing w:line="480" w:lineRule="auto"/>
        <w:ind w:left="1560"/>
        <w:jc w:val="both"/>
        <w:rPr>
          <w:rFonts w:ascii="Arial" w:hAnsi="Arial" w:cs="Arial"/>
          <w:color w:val="000000"/>
        </w:rPr>
      </w:pPr>
      <w:r w:rsidRPr="00B15B0A">
        <w:rPr>
          <w:rFonts w:ascii="Arial" w:hAnsi="Arial" w:cs="Arial"/>
          <w:color w:val="000000"/>
        </w:rPr>
        <w:t xml:space="preserve">Encuestas realizadas por Peña </w:t>
      </w:r>
      <w:r w:rsidRPr="00B15B0A">
        <w:rPr>
          <w:rFonts w:ascii="Arial" w:hAnsi="Arial" w:cs="Arial"/>
          <w:i/>
          <w:color w:val="000000"/>
        </w:rPr>
        <w:t>et al</w:t>
      </w:r>
      <w:r w:rsidRPr="00B15B0A">
        <w:rPr>
          <w:rFonts w:ascii="Arial" w:hAnsi="Arial" w:cs="Arial"/>
          <w:color w:val="000000"/>
        </w:rPr>
        <w:t xml:space="preserve"> (1999) y Osechas </w:t>
      </w:r>
      <w:r w:rsidRPr="00B15B0A">
        <w:rPr>
          <w:rFonts w:ascii="Arial" w:hAnsi="Arial" w:cs="Arial"/>
          <w:i/>
          <w:color w:val="000000"/>
        </w:rPr>
        <w:t>et al</w:t>
      </w:r>
      <w:r w:rsidRPr="00B15B0A">
        <w:rPr>
          <w:rFonts w:ascii="Arial" w:hAnsi="Arial" w:cs="Arial"/>
          <w:color w:val="000000"/>
        </w:rPr>
        <w:t xml:space="preserve"> (2006) muestran ligeras diferencias con los </w:t>
      </w:r>
      <w:r>
        <w:rPr>
          <w:rFonts w:ascii="Arial" w:hAnsi="Arial" w:cs="Arial"/>
          <w:color w:val="000000"/>
        </w:rPr>
        <w:t>resultados del presente estudio.</w:t>
      </w:r>
    </w:p>
    <w:p w:rsidR="00BF3F02" w:rsidRPr="00B15B0A" w:rsidRDefault="00BF3F02" w:rsidP="00BF3F02">
      <w:pPr>
        <w:spacing w:line="480" w:lineRule="auto"/>
        <w:ind w:left="1418"/>
        <w:jc w:val="both"/>
        <w:rPr>
          <w:rFonts w:ascii="Arial" w:hAnsi="Arial" w:cs="Arial"/>
          <w:color w:val="000000"/>
        </w:rPr>
      </w:pPr>
    </w:p>
    <w:p w:rsidR="00BF3F02" w:rsidRPr="00B15B0A" w:rsidRDefault="00C92D75" w:rsidP="00BF3F02">
      <w:pPr>
        <w:jc w:val="right"/>
        <w:rPr>
          <w:rFonts w:ascii="Arial" w:hAnsi="Arial" w:cs="Arial"/>
          <w:color w:val="000000"/>
        </w:rPr>
      </w:pPr>
      <w:r>
        <w:rPr>
          <w:rFonts w:ascii="Arial" w:hAnsi="Arial" w:cs="Arial"/>
          <w:noProof/>
          <w:color w:val="000000"/>
          <w:lang w:val="es-EC" w:eastAsia="es-EC"/>
        </w:rPr>
        <w:lastRenderedPageBreak/>
        <w:pict>
          <v:shape id="_x0000_s1028" type="#_x0000_t87" style="position:absolute;left:0;text-align:left;margin-left:230.1pt;margin-top:62.85pt;width:9pt;height:84pt;rotation:90;z-index:251664384"/>
        </w:pict>
      </w:r>
      <w:r w:rsidR="00B51BC0" w:rsidRPr="00B51BC0">
        <w:rPr>
          <w:rFonts w:ascii="Arial" w:hAnsi="Arial" w:cs="Arial"/>
          <w:noProof/>
          <w:color w:val="000000"/>
          <w:lang w:val="es-EC" w:eastAsia="es-EC"/>
        </w:rPr>
        <w:drawing>
          <wp:inline distT="0" distB="0" distL="0" distR="0">
            <wp:extent cx="4276725" cy="3419475"/>
            <wp:effectExtent l="19050" t="0" r="9525" b="0"/>
            <wp:docPr id="19"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53BD2" w:rsidRDefault="00553BD2" w:rsidP="00B51BC0">
      <w:pPr>
        <w:ind w:left="1418"/>
        <w:jc w:val="both"/>
        <w:rPr>
          <w:rFonts w:ascii="Arial" w:hAnsi="Arial" w:cs="Arial"/>
          <w:color w:val="000000"/>
        </w:rPr>
      </w:pPr>
    </w:p>
    <w:p w:rsidR="00BF3F02" w:rsidRPr="00AF54CD" w:rsidRDefault="00214B2B" w:rsidP="00B51BC0">
      <w:pPr>
        <w:ind w:left="1418"/>
        <w:jc w:val="both"/>
        <w:rPr>
          <w:rFonts w:ascii="Arial" w:hAnsi="Arial" w:cs="Arial"/>
          <w:color w:val="000000"/>
        </w:rPr>
      </w:pPr>
      <w:r>
        <w:rPr>
          <w:rFonts w:ascii="Arial" w:hAnsi="Arial" w:cs="Arial"/>
          <w:color w:val="000000"/>
        </w:rPr>
        <w:t>FIGURA 6.5</w:t>
      </w:r>
      <w:r w:rsidR="00BF3F02">
        <w:rPr>
          <w:rFonts w:ascii="Arial" w:hAnsi="Arial" w:cs="Arial"/>
          <w:color w:val="000000"/>
        </w:rPr>
        <w:t xml:space="preserve"> PRÁCTICAS DE MANEJO REALIZADAS EN </w:t>
      </w:r>
      <w:r>
        <w:rPr>
          <w:rFonts w:ascii="Arial" w:hAnsi="Arial" w:cs="Arial"/>
          <w:color w:val="000000"/>
        </w:rPr>
        <w:t xml:space="preserve">LOS POTREROS DE </w:t>
      </w:r>
      <w:r w:rsidR="00BF3F02">
        <w:rPr>
          <w:rFonts w:ascii="Arial" w:hAnsi="Arial" w:cs="Arial"/>
          <w:color w:val="000000"/>
        </w:rPr>
        <w:t>LA PROVINCIA DEL GUAYAS – ECUADOR, 2007</w:t>
      </w:r>
    </w:p>
    <w:p w:rsidR="00BF3F02" w:rsidRDefault="00BF3F02" w:rsidP="00BF3F02">
      <w:pPr>
        <w:ind w:left="567"/>
        <w:rPr>
          <w:rFonts w:ascii="Arial" w:hAnsi="Arial" w:cs="Arial"/>
          <w:b/>
          <w:color w:val="000000"/>
        </w:rPr>
      </w:pPr>
    </w:p>
    <w:p w:rsidR="00BF3F02" w:rsidRDefault="00BF3F02" w:rsidP="00BF3F02">
      <w:pPr>
        <w:ind w:left="567"/>
        <w:rPr>
          <w:rFonts w:ascii="Arial" w:hAnsi="Arial" w:cs="Arial"/>
          <w:b/>
          <w:color w:val="000000"/>
        </w:rPr>
      </w:pPr>
    </w:p>
    <w:p w:rsidR="00BF3F02" w:rsidRDefault="00BF3F02" w:rsidP="00553BD2">
      <w:pPr>
        <w:rPr>
          <w:rFonts w:ascii="Arial" w:hAnsi="Arial" w:cs="Arial"/>
          <w:b/>
          <w:color w:val="000000"/>
        </w:rPr>
      </w:pPr>
    </w:p>
    <w:p w:rsidR="00BF3F02" w:rsidRDefault="004A26DB" w:rsidP="00BF3F02">
      <w:pPr>
        <w:spacing w:line="480" w:lineRule="auto"/>
        <w:ind w:left="567"/>
        <w:rPr>
          <w:rFonts w:ascii="Arial" w:hAnsi="Arial" w:cs="Arial"/>
          <w:b/>
          <w:color w:val="000000"/>
        </w:rPr>
      </w:pPr>
      <w:r>
        <w:rPr>
          <w:rFonts w:ascii="Arial" w:hAnsi="Arial" w:cs="Arial"/>
          <w:b/>
          <w:color w:val="000000"/>
        </w:rPr>
        <w:t xml:space="preserve">6.2. </w:t>
      </w:r>
      <w:r w:rsidR="00BF3F02">
        <w:rPr>
          <w:rFonts w:ascii="Arial" w:hAnsi="Arial" w:cs="Arial"/>
          <w:b/>
          <w:color w:val="000000"/>
        </w:rPr>
        <w:t>Presencia  de  las  principal</w:t>
      </w:r>
      <w:r>
        <w:rPr>
          <w:rFonts w:ascii="Arial" w:hAnsi="Arial" w:cs="Arial"/>
          <w:b/>
          <w:color w:val="000000"/>
        </w:rPr>
        <w:t xml:space="preserve">es  malezas  en  los  potreros  </w:t>
      </w:r>
      <w:r w:rsidR="00BF3F02">
        <w:rPr>
          <w:rFonts w:ascii="Arial" w:hAnsi="Arial" w:cs="Arial"/>
          <w:b/>
          <w:color w:val="000000"/>
        </w:rPr>
        <w:t>de  la</w:t>
      </w:r>
    </w:p>
    <w:p w:rsidR="00BF3F02" w:rsidRPr="00B15B0A" w:rsidRDefault="00BF3F02" w:rsidP="00BF3F02">
      <w:pPr>
        <w:spacing w:line="480" w:lineRule="auto"/>
        <w:ind w:left="567"/>
        <w:rPr>
          <w:rFonts w:ascii="Arial" w:hAnsi="Arial" w:cs="Arial"/>
          <w:color w:val="000000"/>
        </w:rPr>
      </w:pPr>
      <w:r>
        <w:rPr>
          <w:rFonts w:ascii="Arial" w:hAnsi="Arial" w:cs="Arial"/>
          <w:b/>
          <w:color w:val="000000"/>
        </w:rPr>
        <w:t xml:space="preserve">       provincia</w:t>
      </w:r>
    </w:p>
    <w:p w:rsidR="00BF3F02" w:rsidRDefault="00932CFA" w:rsidP="00553BD2">
      <w:pPr>
        <w:spacing w:line="480" w:lineRule="auto"/>
        <w:ind w:left="993"/>
        <w:jc w:val="both"/>
        <w:rPr>
          <w:rFonts w:ascii="Arial" w:hAnsi="Arial" w:cs="Arial"/>
          <w:color w:val="000000"/>
        </w:rPr>
      </w:pPr>
      <w:r w:rsidRPr="00B15B0A">
        <w:rPr>
          <w:rFonts w:ascii="Arial" w:hAnsi="Arial" w:cs="Arial"/>
          <w:color w:val="000000"/>
        </w:rPr>
        <w:t>Se registraron un total de 20 especies de malezas correspondientes a 14 fam</w:t>
      </w:r>
      <w:r>
        <w:rPr>
          <w:rFonts w:ascii="Arial" w:hAnsi="Arial" w:cs="Arial"/>
          <w:color w:val="000000"/>
        </w:rPr>
        <w:t>ilias botánicas (ver Apéndice B)</w:t>
      </w:r>
      <w:r w:rsidR="00BF3F02" w:rsidRPr="00B15B0A">
        <w:rPr>
          <w:rFonts w:ascii="Arial" w:hAnsi="Arial" w:cs="Arial"/>
          <w:color w:val="000000"/>
        </w:rPr>
        <w:t>.  Las muestras fueron</w:t>
      </w:r>
      <w:r w:rsidR="00BF3F02">
        <w:rPr>
          <w:rFonts w:ascii="Arial" w:hAnsi="Arial" w:cs="Arial"/>
          <w:color w:val="000000"/>
        </w:rPr>
        <w:t xml:space="preserve"> tomadas entre los meses de marzo y agosto del año 2007 e</w:t>
      </w:r>
      <w:r w:rsidR="00BF3F02" w:rsidRPr="00B15B0A">
        <w:rPr>
          <w:rFonts w:ascii="Arial" w:hAnsi="Arial" w:cs="Arial"/>
          <w:color w:val="000000"/>
        </w:rPr>
        <w:t xml:space="preserve"> identificadas taxonómicamen</w:t>
      </w:r>
      <w:r w:rsidR="00553BD2">
        <w:rPr>
          <w:rFonts w:ascii="Arial" w:hAnsi="Arial" w:cs="Arial"/>
          <w:color w:val="000000"/>
        </w:rPr>
        <w:t>te por el Ing. Daniel Navia M.  L</w:t>
      </w:r>
      <w:r w:rsidR="00BF3F02" w:rsidRPr="00B15B0A">
        <w:rPr>
          <w:rFonts w:ascii="Arial" w:hAnsi="Arial" w:cs="Arial"/>
          <w:color w:val="000000"/>
        </w:rPr>
        <w:t>a vegetación estuvo constituida principalmente de especies como escoba amarilla (S</w:t>
      </w:r>
      <w:r w:rsidR="00BF3F02" w:rsidRPr="00B15B0A">
        <w:rPr>
          <w:rFonts w:ascii="Arial" w:hAnsi="Arial" w:cs="Arial"/>
          <w:i/>
          <w:color w:val="000000"/>
        </w:rPr>
        <w:t>ida acuta</w:t>
      </w:r>
      <w:r w:rsidR="00BF3F02" w:rsidRPr="00B15B0A">
        <w:rPr>
          <w:rFonts w:ascii="Arial" w:hAnsi="Arial" w:cs="Arial"/>
          <w:color w:val="000000"/>
        </w:rPr>
        <w:t>),</w:t>
      </w:r>
      <w:r w:rsidR="00BF3F02" w:rsidRPr="00B15B0A">
        <w:rPr>
          <w:rFonts w:ascii="Arial" w:hAnsi="Arial" w:cs="Arial"/>
          <w:i/>
          <w:color w:val="000000"/>
        </w:rPr>
        <w:t xml:space="preserve"> </w:t>
      </w:r>
      <w:r w:rsidR="00BF3F02" w:rsidRPr="00B15B0A">
        <w:rPr>
          <w:rFonts w:ascii="Arial" w:hAnsi="Arial" w:cs="Arial"/>
          <w:color w:val="000000"/>
        </w:rPr>
        <w:t>escoba negra</w:t>
      </w:r>
      <w:r w:rsidR="00BF3F02" w:rsidRPr="00B15B0A">
        <w:rPr>
          <w:rFonts w:ascii="Arial" w:hAnsi="Arial" w:cs="Arial"/>
          <w:i/>
          <w:color w:val="000000"/>
        </w:rPr>
        <w:t xml:space="preserve"> </w:t>
      </w:r>
      <w:r w:rsidR="00BF3F02" w:rsidRPr="00B15B0A">
        <w:rPr>
          <w:rFonts w:ascii="Arial" w:hAnsi="Arial" w:cs="Arial"/>
          <w:color w:val="000000"/>
        </w:rPr>
        <w:t>(</w:t>
      </w:r>
      <w:r w:rsidR="00BF3F02" w:rsidRPr="00B15B0A">
        <w:rPr>
          <w:rFonts w:ascii="Arial" w:hAnsi="Arial" w:cs="Arial"/>
          <w:i/>
          <w:color w:val="000000"/>
        </w:rPr>
        <w:t>Sida rhombifolia</w:t>
      </w:r>
      <w:r w:rsidR="00BF3F02" w:rsidRPr="00B15B0A">
        <w:rPr>
          <w:rFonts w:ascii="Arial" w:hAnsi="Arial" w:cs="Arial"/>
          <w:color w:val="000000"/>
        </w:rPr>
        <w:t>), cadillo – pegador (</w:t>
      </w:r>
      <w:r w:rsidR="00BF3F02" w:rsidRPr="00B15B0A">
        <w:rPr>
          <w:rFonts w:ascii="Arial" w:hAnsi="Arial" w:cs="Arial"/>
          <w:i/>
          <w:color w:val="000000"/>
        </w:rPr>
        <w:t>Pavonia sidaefolia</w:t>
      </w:r>
      <w:r w:rsidR="00BF3F02" w:rsidRPr="00B15B0A">
        <w:rPr>
          <w:rFonts w:ascii="Arial" w:hAnsi="Arial" w:cs="Arial"/>
          <w:color w:val="000000"/>
        </w:rPr>
        <w:t>)</w:t>
      </w:r>
      <w:r w:rsidR="00BF3F02" w:rsidRPr="00B15B0A">
        <w:rPr>
          <w:rFonts w:ascii="Arial" w:hAnsi="Arial" w:cs="Arial"/>
          <w:i/>
          <w:color w:val="000000"/>
        </w:rPr>
        <w:t xml:space="preserve"> </w:t>
      </w:r>
      <w:r w:rsidR="00BF3F02" w:rsidRPr="00B15B0A">
        <w:rPr>
          <w:rFonts w:ascii="Arial" w:hAnsi="Arial" w:cs="Arial"/>
          <w:color w:val="000000"/>
        </w:rPr>
        <w:t>y</w:t>
      </w:r>
      <w:r w:rsidR="00BF3F02" w:rsidRPr="00B15B0A">
        <w:rPr>
          <w:rFonts w:ascii="Arial" w:hAnsi="Arial" w:cs="Arial"/>
          <w:i/>
          <w:color w:val="000000"/>
        </w:rPr>
        <w:t xml:space="preserve"> </w:t>
      </w:r>
      <w:r w:rsidR="00BF3F02" w:rsidRPr="00B15B0A">
        <w:rPr>
          <w:rFonts w:ascii="Arial" w:hAnsi="Arial" w:cs="Arial"/>
          <w:color w:val="000000"/>
        </w:rPr>
        <w:t>frejolillo</w:t>
      </w:r>
      <w:r w:rsidR="00BF3F02" w:rsidRPr="00B15B0A">
        <w:rPr>
          <w:rFonts w:ascii="Arial" w:hAnsi="Arial" w:cs="Arial"/>
          <w:i/>
          <w:color w:val="000000"/>
        </w:rPr>
        <w:t xml:space="preserve"> </w:t>
      </w:r>
      <w:r w:rsidR="00BF3F02" w:rsidRPr="00B15B0A">
        <w:rPr>
          <w:rFonts w:ascii="Arial" w:hAnsi="Arial" w:cs="Arial"/>
          <w:color w:val="000000"/>
        </w:rPr>
        <w:t>(</w:t>
      </w:r>
      <w:r w:rsidR="00BF3F02" w:rsidRPr="00B15B0A">
        <w:rPr>
          <w:rFonts w:ascii="Arial" w:hAnsi="Arial" w:cs="Arial"/>
          <w:i/>
          <w:color w:val="000000"/>
        </w:rPr>
        <w:t>Cassia tora</w:t>
      </w:r>
      <w:r w:rsidR="00BF3F02" w:rsidRPr="00B15B0A">
        <w:rPr>
          <w:rFonts w:ascii="Arial" w:hAnsi="Arial" w:cs="Arial"/>
          <w:color w:val="000000"/>
        </w:rPr>
        <w:t xml:space="preserve">) entre </w:t>
      </w:r>
      <w:r w:rsidR="00BF3F02" w:rsidRPr="00B15B0A">
        <w:rPr>
          <w:rFonts w:ascii="Arial" w:hAnsi="Arial" w:cs="Arial"/>
          <w:color w:val="000000"/>
        </w:rPr>
        <w:lastRenderedPageBreak/>
        <w:t>las especies de malezas herbáceas; y espino de sabana</w:t>
      </w:r>
      <w:r w:rsidR="00BF3F02" w:rsidRPr="00B15B0A">
        <w:rPr>
          <w:rFonts w:ascii="Arial" w:hAnsi="Arial" w:cs="Arial"/>
          <w:i/>
          <w:color w:val="000000"/>
        </w:rPr>
        <w:t xml:space="preserve"> </w:t>
      </w:r>
      <w:r w:rsidR="00BF3F02" w:rsidRPr="00B15B0A">
        <w:rPr>
          <w:rFonts w:ascii="Arial" w:hAnsi="Arial" w:cs="Arial"/>
          <w:color w:val="000000"/>
        </w:rPr>
        <w:t>(</w:t>
      </w:r>
      <w:r w:rsidR="00BF3F02" w:rsidRPr="00B15B0A">
        <w:rPr>
          <w:rFonts w:ascii="Arial" w:hAnsi="Arial" w:cs="Arial"/>
          <w:i/>
          <w:color w:val="000000"/>
        </w:rPr>
        <w:t>Mimosa pigra</w:t>
      </w:r>
      <w:r w:rsidR="00BF3F02" w:rsidRPr="00B15B0A">
        <w:rPr>
          <w:rFonts w:ascii="Arial" w:hAnsi="Arial" w:cs="Arial"/>
          <w:color w:val="000000"/>
        </w:rPr>
        <w:t>),</w:t>
      </w:r>
      <w:r w:rsidR="00BF3F02" w:rsidRPr="00B15B0A">
        <w:rPr>
          <w:rFonts w:ascii="Arial" w:hAnsi="Arial" w:cs="Arial"/>
          <w:i/>
          <w:color w:val="000000"/>
        </w:rPr>
        <w:t xml:space="preserve"> </w:t>
      </w:r>
      <w:r w:rsidR="00BF3F02" w:rsidRPr="00B15B0A">
        <w:rPr>
          <w:rFonts w:ascii="Arial" w:hAnsi="Arial" w:cs="Arial"/>
          <w:color w:val="000000"/>
        </w:rPr>
        <w:t>lantana</w:t>
      </w:r>
      <w:r w:rsidR="00BF3F02" w:rsidRPr="00B15B0A">
        <w:rPr>
          <w:rFonts w:ascii="Arial" w:hAnsi="Arial" w:cs="Arial"/>
          <w:i/>
          <w:color w:val="000000"/>
        </w:rPr>
        <w:t xml:space="preserve"> </w:t>
      </w:r>
      <w:r w:rsidR="00BF3F02" w:rsidRPr="00B15B0A">
        <w:rPr>
          <w:rFonts w:ascii="Arial" w:hAnsi="Arial" w:cs="Arial"/>
          <w:color w:val="000000"/>
        </w:rPr>
        <w:t>(</w:t>
      </w:r>
      <w:r w:rsidR="00BF3F02" w:rsidRPr="00B15B0A">
        <w:rPr>
          <w:rFonts w:ascii="Arial" w:hAnsi="Arial" w:cs="Arial"/>
          <w:i/>
          <w:color w:val="000000"/>
        </w:rPr>
        <w:t>Lantana camara</w:t>
      </w:r>
      <w:r w:rsidR="00BF3F02" w:rsidRPr="00B15B0A">
        <w:rPr>
          <w:rFonts w:ascii="Arial" w:hAnsi="Arial" w:cs="Arial"/>
          <w:color w:val="000000"/>
        </w:rPr>
        <w:t>)</w:t>
      </w:r>
      <w:r w:rsidR="00BF3F02" w:rsidRPr="00B15B0A">
        <w:rPr>
          <w:rFonts w:ascii="Arial" w:hAnsi="Arial" w:cs="Arial"/>
          <w:i/>
          <w:color w:val="000000"/>
        </w:rPr>
        <w:t xml:space="preserve"> y </w:t>
      </w:r>
      <w:r w:rsidR="00BF3F02" w:rsidRPr="00B15B0A">
        <w:rPr>
          <w:rFonts w:ascii="Arial" w:hAnsi="Arial" w:cs="Arial"/>
          <w:color w:val="000000"/>
        </w:rPr>
        <w:t>tapa tapa</w:t>
      </w:r>
      <w:r w:rsidR="00BF3F02" w:rsidRPr="00B15B0A">
        <w:rPr>
          <w:rFonts w:ascii="Arial" w:hAnsi="Arial" w:cs="Arial"/>
          <w:i/>
          <w:color w:val="000000"/>
        </w:rPr>
        <w:t xml:space="preserve"> </w:t>
      </w:r>
      <w:r w:rsidR="00BF3F02" w:rsidRPr="00B15B0A">
        <w:rPr>
          <w:rFonts w:ascii="Arial" w:hAnsi="Arial" w:cs="Arial"/>
          <w:color w:val="000000"/>
        </w:rPr>
        <w:t>(</w:t>
      </w:r>
      <w:r w:rsidR="00BF3F02" w:rsidRPr="00B15B0A">
        <w:rPr>
          <w:rFonts w:ascii="Arial" w:hAnsi="Arial" w:cs="Arial"/>
          <w:i/>
          <w:color w:val="000000"/>
        </w:rPr>
        <w:t>Pithecellobium lanceolatum</w:t>
      </w:r>
      <w:r w:rsidR="00BF3F02" w:rsidRPr="00B15B0A">
        <w:rPr>
          <w:rFonts w:ascii="Arial" w:hAnsi="Arial" w:cs="Arial"/>
          <w:color w:val="000000"/>
        </w:rPr>
        <w:t>)</w:t>
      </w:r>
      <w:r w:rsidR="00BF3F02" w:rsidRPr="00B15B0A">
        <w:rPr>
          <w:rFonts w:ascii="Arial" w:hAnsi="Arial" w:cs="Arial"/>
          <w:i/>
          <w:color w:val="000000"/>
        </w:rPr>
        <w:t xml:space="preserve"> </w:t>
      </w:r>
      <w:r w:rsidR="00BF3F02" w:rsidRPr="00B15B0A">
        <w:rPr>
          <w:rFonts w:ascii="Arial" w:hAnsi="Arial" w:cs="Arial"/>
          <w:color w:val="000000"/>
        </w:rPr>
        <w:t xml:space="preserve">entre las especies de malezas arbustivas.  </w:t>
      </w:r>
    </w:p>
    <w:p w:rsidR="00BF3F02" w:rsidRDefault="00BF3F02" w:rsidP="00553BD2">
      <w:pPr>
        <w:jc w:val="both"/>
        <w:rPr>
          <w:rFonts w:ascii="Arial" w:hAnsi="Arial" w:cs="Arial"/>
          <w:color w:val="000000"/>
        </w:rPr>
      </w:pPr>
    </w:p>
    <w:p w:rsidR="00553BD2" w:rsidRDefault="00553BD2" w:rsidP="00553BD2">
      <w:pPr>
        <w:jc w:val="both"/>
        <w:rPr>
          <w:rFonts w:ascii="Arial" w:hAnsi="Arial" w:cs="Arial"/>
          <w:color w:val="000000"/>
        </w:rPr>
      </w:pPr>
    </w:p>
    <w:p w:rsidR="00BF3F02" w:rsidRDefault="00BF3F02" w:rsidP="00553BD2">
      <w:pPr>
        <w:ind w:left="993"/>
        <w:jc w:val="both"/>
        <w:rPr>
          <w:rFonts w:ascii="Arial" w:hAnsi="Arial" w:cs="Arial"/>
          <w:color w:val="000000"/>
        </w:rPr>
      </w:pPr>
    </w:p>
    <w:p w:rsidR="00BF3F02" w:rsidRDefault="00BF3F02" w:rsidP="00BF3F02">
      <w:pPr>
        <w:spacing w:line="480" w:lineRule="auto"/>
        <w:ind w:left="992"/>
        <w:jc w:val="both"/>
        <w:rPr>
          <w:rFonts w:ascii="Arial" w:hAnsi="Arial" w:cs="Arial"/>
          <w:color w:val="000000"/>
        </w:rPr>
      </w:pPr>
      <w:r w:rsidRPr="00B15B0A">
        <w:rPr>
          <w:rFonts w:ascii="Arial" w:hAnsi="Arial" w:cs="Arial"/>
          <w:color w:val="000000"/>
        </w:rPr>
        <w:t>Se observó que las cinco malezas más importantes pertenecen al grupo de las herbáceas (escoba amarilla, cadillo, etc.), y solo una (espino de sabana) destaca entre las arbustivas.</w:t>
      </w:r>
      <w:r>
        <w:rPr>
          <w:rFonts w:ascii="Arial" w:hAnsi="Arial" w:cs="Arial"/>
          <w:color w:val="000000"/>
        </w:rPr>
        <w:t xml:space="preserve">  </w:t>
      </w:r>
      <w:r w:rsidRPr="00B15B0A">
        <w:rPr>
          <w:rFonts w:ascii="Arial" w:hAnsi="Arial" w:cs="Arial"/>
          <w:color w:val="000000"/>
        </w:rPr>
        <w:t>El patrón de distribución fue la</w:t>
      </w:r>
      <w:r>
        <w:rPr>
          <w:rFonts w:ascii="Arial" w:hAnsi="Arial" w:cs="Arial"/>
          <w:color w:val="000000"/>
        </w:rPr>
        <w:t xml:space="preserve"> distribución “agregada”.  (Powers, 2001)</w:t>
      </w:r>
    </w:p>
    <w:p w:rsidR="00BF3F02" w:rsidRDefault="00BF3F02" w:rsidP="00BF3F02">
      <w:pPr>
        <w:jc w:val="both"/>
        <w:rPr>
          <w:rFonts w:ascii="Arial" w:hAnsi="Arial" w:cs="Arial"/>
          <w:color w:val="000000"/>
        </w:rPr>
      </w:pPr>
    </w:p>
    <w:p w:rsidR="00BF3F02" w:rsidRDefault="00BF3F02" w:rsidP="00BF3F02">
      <w:pPr>
        <w:jc w:val="both"/>
        <w:rPr>
          <w:rFonts w:ascii="Arial" w:hAnsi="Arial" w:cs="Arial"/>
          <w:color w:val="000000"/>
        </w:rPr>
      </w:pPr>
    </w:p>
    <w:p w:rsidR="00BF3F02" w:rsidRDefault="00BF3F02" w:rsidP="00BF3F02">
      <w:pPr>
        <w:spacing w:line="480" w:lineRule="auto"/>
        <w:ind w:left="992"/>
        <w:jc w:val="both"/>
        <w:rPr>
          <w:rFonts w:ascii="Arial" w:hAnsi="Arial" w:cs="Arial"/>
          <w:color w:val="000000"/>
        </w:rPr>
      </w:pPr>
      <w:r w:rsidRPr="00B15B0A">
        <w:rPr>
          <w:rFonts w:ascii="Arial" w:hAnsi="Arial" w:cs="Arial"/>
          <w:color w:val="000000"/>
        </w:rPr>
        <w:t xml:space="preserve">Las investigaciones y reportes realizados por Cárdenaz </w:t>
      </w:r>
      <w:r w:rsidRPr="00B15B0A">
        <w:rPr>
          <w:rFonts w:ascii="Arial" w:hAnsi="Arial" w:cs="Arial"/>
          <w:i/>
          <w:color w:val="000000"/>
        </w:rPr>
        <w:t xml:space="preserve">et al </w:t>
      </w:r>
      <w:r w:rsidRPr="00B15B0A">
        <w:rPr>
          <w:rFonts w:ascii="Arial" w:hAnsi="Arial" w:cs="Arial"/>
          <w:color w:val="000000"/>
        </w:rPr>
        <w:t xml:space="preserve">(1972), </w:t>
      </w:r>
      <w:r w:rsidR="00AC3F52">
        <w:rPr>
          <w:rFonts w:ascii="Arial" w:hAnsi="Arial" w:cs="Arial"/>
          <w:color w:val="000000"/>
        </w:rPr>
        <w:t xml:space="preserve">Toro y Briones (1995), </w:t>
      </w:r>
      <w:r w:rsidRPr="00B15B0A">
        <w:rPr>
          <w:rFonts w:ascii="Arial" w:hAnsi="Arial" w:cs="Arial"/>
          <w:color w:val="000000"/>
        </w:rPr>
        <w:t xml:space="preserve">Díaz </w:t>
      </w:r>
      <w:r w:rsidRPr="00B15B0A">
        <w:rPr>
          <w:rFonts w:ascii="Arial" w:hAnsi="Arial" w:cs="Arial"/>
          <w:i/>
          <w:color w:val="000000"/>
        </w:rPr>
        <w:t>et al</w:t>
      </w:r>
      <w:r w:rsidRPr="00B15B0A">
        <w:rPr>
          <w:rFonts w:ascii="Arial" w:hAnsi="Arial" w:cs="Arial"/>
          <w:color w:val="000000"/>
        </w:rPr>
        <w:t xml:space="preserve"> (2002), Tejos (2005), Benejam (2006) y Valbuena en colaborac</w:t>
      </w:r>
      <w:r>
        <w:rPr>
          <w:rFonts w:ascii="Arial" w:hAnsi="Arial" w:cs="Arial"/>
          <w:color w:val="000000"/>
        </w:rPr>
        <w:t>ión con Acosta (2006)</w:t>
      </w:r>
      <w:r w:rsidR="006857CF">
        <w:rPr>
          <w:rFonts w:ascii="Arial" w:hAnsi="Arial" w:cs="Arial"/>
          <w:color w:val="000000"/>
        </w:rPr>
        <w:t xml:space="preserve"> </w:t>
      </w:r>
      <w:r>
        <w:rPr>
          <w:rFonts w:ascii="Arial" w:hAnsi="Arial" w:cs="Arial"/>
          <w:color w:val="000000"/>
        </w:rPr>
        <w:t xml:space="preserve">confirman la presencia de las malezas citadas afectando los potreros. </w:t>
      </w:r>
    </w:p>
    <w:p w:rsidR="00BF3F02" w:rsidRDefault="00BF3F02" w:rsidP="00553BD2">
      <w:pPr>
        <w:ind w:left="993"/>
        <w:jc w:val="both"/>
        <w:rPr>
          <w:rFonts w:ascii="Arial" w:hAnsi="Arial" w:cs="Arial"/>
          <w:color w:val="000000"/>
        </w:rPr>
      </w:pPr>
    </w:p>
    <w:p w:rsidR="00BF3F02" w:rsidRDefault="00BF3F02" w:rsidP="00553BD2">
      <w:pPr>
        <w:tabs>
          <w:tab w:val="left" w:pos="993"/>
        </w:tabs>
        <w:jc w:val="both"/>
        <w:rPr>
          <w:rFonts w:ascii="Arial" w:eastAsia="SimSun" w:hAnsi="Arial" w:cs="Arial"/>
          <w:b/>
          <w:bCs/>
          <w:color w:val="000000"/>
          <w:lang w:eastAsia="zh-CN"/>
        </w:rPr>
      </w:pPr>
    </w:p>
    <w:p w:rsidR="00BF3F02" w:rsidRDefault="00BF3F02" w:rsidP="00553BD2">
      <w:pPr>
        <w:tabs>
          <w:tab w:val="left" w:pos="993"/>
        </w:tabs>
        <w:ind w:left="992"/>
        <w:jc w:val="both"/>
        <w:rPr>
          <w:rFonts w:ascii="Arial" w:hAnsi="Arial" w:cs="Arial"/>
          <w:color w:val="000000"/>
        </w:rPr>
      </w:pPr>
    </w:p>
    <w:p w:rsidR="00BF3F02" w:rsidRDefault="00BF3F02" w:rsidP="00BF3F02">
      <w:pPr>
        <w:tabs>
          <w:tab w:val="left" w:pos="993"/>
        </w:tabs>
        <w:spacing w:line="480" w:lineRule="auto"/>
        <w:ind w:left="992"/>
        <w:jc w:val="both"/>
        <w:rPr>
          <w:rFonts w:ascii="Arial" w:hAnsi="Arial" w:cs="Arial"/>
          <w:color w:val="000000"/>
        </w:rPr>
      </w:pPr>
      <w:r>
        <w:rPr>
          <w:rFonts w:ascii="Arial" w:hAnsi="Arial" w:cs="Arial"/>
          <w:color w:val="000000"/>
        </w:rPr>
        <w:t>En la tabla 1;</w:t>
      </w:r>
      <w:r w:rsidRPr="00B15B0A">
        <w:rPr>
          <w:rFonts w:ascii="Arial" w:hAnsi="Arial" w:cs="Arial"/>
          <w:color w:val="000000"/>
        </w:rPr>
        <w:t xml:space="preserve"> las malezas </w:t>
      </w:r>
      <w:r>
        <w:rPr>
          <w:rFonts w:ascii="Arial" w:hAnsi="Arial" w:cs="Arial"/>
          <w:color w:val="000000"/>
        </w:rPr>
        <w:t xml:space="preserve">escoba amarilla, escoba negra, cadillo – pegador y hierba de sapo </w:t>
      </w:r>
      <w:r w:rsidRPr="00B15B0A">
        <w:rPr>
          <w:rFonts w:ascii="Arial" w:hAnsi="Arial" w:cs="Arial"/>
          <w:color w:val="000000"/>
        </w:rPr>
        <w:t xml:space="preserve">mostraron los mayores valores de importancia en </w:t>
      </w:r>
      <w:r>
        <w:rPr>
          <w:rFonts w:ascii="Arial" w:hAnsi="Arial" w:cs="Arial"/>
          <w:color w:val="000000"/>
        </w:rPr>
        <w:t>los cantones de la provincia del Guayas</w:t>
      </w:r>
      <w:r w:rsidRPr="00B15B0A">
        <w:rPr>
          <w:rFonts w:ascii="Arial" w:hAnsi="Arial" w:cs="Arial"/>
          <w:color w:val="000000"/>
        </w:rPr>
        <w:t xml:space="preserve">.  </w:t>
      </w:r>
    </w:p>
    <w:p w:rsidR="00BF3F02" w:rsidRDefault="00BF3F02" w:rsidP="00BF3F02">
      <w:pPr>
        <w:tabs>
          <w:tab w:val="left" w:pos="993"/>
        </w:tabs>
        <w:ind w:left="992"/>
        <w:jc w:val="both"/>
        <w:rPr>
          <w:rFonts w:ascii="Arial" w:hAnsi="Arial" w:cs="Arial"/>
          <w:color w:val="000000"/>
        </w:rPr>
      </w:pPr>
    </w:p>
    <w:p w:rsidR="00BF3F02" w:rsidRDefault="00BF3F02" w:rsidP="004A26DB">
      <w:pPr>
        <w:tabs>
          <w:tab w:val="left" w:pos="993"/>
        </w:tabs>
        <w:jc w:val="both"/>
        <w:rPr>
          <w:rFonts w:ascii="Arial" w:hAnsi="Arial" w:cs="Arial"/>
          <w:color w:val="000000"/>
        </w:rPr>
      </w:pPr>
    </w:p>
    <w:p w:rsidR="00553BD2" w:rsidRDefault="00553BD2" w:rsidP="004A26DB">
      <w:pPr>
        <w:tabs>
          <w:tab w:val="left" w:pos="993"/>
        </w:tabs>
        <w:jc w:val="both"/>
        <w:rPr>
          <w:rFonts w:ascii="Arial" w:hAnsi="Arial" w:cs="Arial"/>
          <w:color w:val="000000"/>
        </w:rPr>
      </w:pPr>
    </w:p>
    <w:p w:rsidR="00BF3F02" w:rsidRPr="00CA49F4" w:rsidRDefault="00BF3F02" w:rsidP="00BF3F02">
      <w:pPr>
        <w:tabs>
          <w:tab w:val="left" w:pos="993"/>
        </w:tabs>
        <w:spacing w:line="480" w:lineRule="auto"/>
        <w:ind w:left="992"/>
        <w:jc w:val="both"/>
        <w:rPr>
          <w:rFonts w:ascii="Arial" w:hAnsi="Arial" w:cs="Arial"/>
          <w:color w:val="000000"/>
        </w:rPr>
      </w:pPr>
      <w:r w:rsidRPr="00B15B0A">
        <w:rPr>
          <w:rFonts w:ascii="Arial" w:hAnsi="Arial" w:cs="Arial"/>
          <w:color w:val="000000"/>
        </w:rPr>
        <w:t>De los 4 cantones visitados Naranjal es el que presentó condiciones de mayor humedad; con potreros inundados o c</w:t>
      </w:r>
      <w:r>
        <w:rPr>
          <w:rFonts w:ascii="Arial" w:hAnsi="Arial" w:cs="Arial"/>
          <w:color w:val="000000"/>
        </w:rPr>
        <w:t>ercanos a cuerpos de agua, y</w:t>
      </w:r>
      <w:r w:rsidRPr="00B15B0A">
        <w:rPr>
          <w:rFonts w:ascii="Arial" w:hAnsi="Arial" w:cs="Arial"/>
          <w:color w:val="000000"/>
        </w:rPr>
        <w:t xml:space="preserve"> pastos adaptados como Janeiro</w:t>
      </w:r>
      <w:r w:rsidRPr="00CA49F4">
        <w:rPr>
          <w:rFonts w:ascii="Arial" w:hAnsi="Arial" w:cs="Arial"/>
          <w:color w:val="000000"/>
        </w:rPr>
        <w:t xml:space="preserve">, Braquiaria y Alemán </w:t>
      </w:r>
      <w:r w:rsidRPr="00CA49F4">
        <w:rPr>
          <w:rFonts w:ascii="Arial" w:hAnsi="Arial" w:cs="Arial"/>
          <w:color w:val="000000"/>
        </w:rPr>
        <w:lastRenderedPageBreak/>
        <w:t xml:space="preserve">(Díaz </w:t>
      </w:r>
      <w:r w:rsidRPr="00932CFA">
        <w:rPr>
          <w:rFonts w:ascii="Arial" w:hAnsi="Arial" w:cs="Arial"/>
          <w:i/>
          <w:color w:val="000000"/>
        </w:rPr>
        <w:t>et al</w:t>
      </w:r>
      <w:r w:rsidRPr="00CA49F4">
        <w:rPr>
          <w:rFonts w:ascii="Arial" w:hAnsi="Arial" w:cs="Arial"/>
          <w:color w:val="000000"/>
        </w:rPr>
        <w:t>, 2002).  Se justificó la presencia de malezas como clavo de agua, que es una de las más frecuentes en Latinoamérica (Lallana, 2005) y platanillo (</w:t>
      </w:r>
      <w:r w:rsidRPr="00932CFA">
        <w:rPr>
          <w:rFonts w:ascii="Arial" w:hAnsi="Arial" w:cs="Arial"/>
          <w:i/>
          <w:color w:val="000000"/>
        </w:rPr>
        <w:t>T. geniculata</w:t>
      </w:r>
      <w:r w:rsidRPr="00CA49F4">
        <w:rPr>
          <w:rFonts w:ascii="Arial" w:hAnsi="Arial" w:cs="Arial"/>
          <w:color w:val="000000"/>
        </w:rPr>
        <w:t xml:space="preserve">), ésta última muy común en </w:t>
      </w:r>
      <w:r w:rsidRPr="00B15B0A">
        <w:rPr>
          <w:rFonts w:ascii="Arial" w:hAnsi="Arial" w:cs="Arial"/>
          <w:color w:val="000000"/>
        </w:rPr>
        <w:t xml:space="preserve">los humedales (Hanan </w:t>
      </w:r>
      <w:r w:rsidRPr="00CA49F4">
        <w:rPr>
          <w:rFonts w:ascii="Arial" w:hAnsi="Arial" w:cs="Arial"/>
          <w:i/>
          <w:color w:val="000000"/>
        </w:rPr>
        <w:t>et al</w:t>
      </w:r>
      <w:r w:rsidRPr="00B15B0A">
        <w:rPr>
          <w:rFonts w:ascii="Arial" w:hAnsi="Arial" w:cs="Arial"/>
          <w:color w:val="000000"/>
        </w:rPr>
        <w:t>, 2006)</w:t>
      </w:r>
      <w:r w:rsidRPr="00CA49F4">
        <w:rPr>
          <w:rFonts w:ascii="Arial" w:hAnsi="Arial" w:cs="Arial"/>
          <w:color w:val="000000"/>
        </w:rPr>
        <w:t>.</w:t>
      </w:r>
      <w:r w:rsidRPr="00B15B0A">
        <w:rPr>
          <w:rFonts w:ascii="Arial" w:hAnsi="Arial" w:cs="Arial"/>
          <w:color w:val="000000"/>
        </w:rPr>
        <w:t xml:space="preserve">   </w:t>
      </w:r>
    </w:p>
    <w:p w:rsidR="00BF3F02" w:rsidRDefault="00BF3F02" w:rsidP="00BF3F02">
      <w:pPr>
        <w:tabs>
          <w:tab w:val="left" w:pos="993"/>
        </w:tabs>
        <w:ind w:left="992"/>
        <w:jc w:val="both"/>
        <w:rPr>
          <w:rFonts w:ascii="Arial" w:hAnsi="Arial" w:cs="Arial"/>
          <w:color w:val="000000"/>
        </w:rPr>
      </w:pPr>
    </w:p>
    <w:p w:rsidR="00BF3F02" w:rsidRDefault="00BF3F02" w:rsidP="00BF3F02">
      <w:pPr>
        <w:tabs>
          <w:tab w:val="left" w:pos="993"/>
        </w:tabs>
        <w:ind w:left="992"/>
        <w:jc w:val="both"/>
        <w:rPr>
          <w:rFonts w:ascii="Arial" w:hAnsi="Arial" w:cs="Arial"/>
          <w:color w:val="000000"/>
        </w:rPr>
      </w:pPr>
    </w:p>
    <w:p w:rsidR="00BF3F02" w:rsidRDefault="00BF3F02" w:rsidP="00BF3F02">
      <w:pPr>
        <w:tabs>
          <w:tab w:val="left" w:pos="993"/>
        </w:tabs>
        <w:ind w:left="992"/>
        <w:jc w:val="both"/>
        <w:rPr>
          <w:rFonts w:ascii="Arial" w:hAnsi="Arial" w:cs="Arial"/>
          <w:color w:val="000000"/>
        </w:rPr>
      </w:pPr>
    </w:p>
    <w:p w:rsidR="00BF3F02" w:rsidRPr="00B15B0A" w:rsidRDefault="00BF3F02" w:rsidP="00BF3F02">
      <w:pPr>
        <w:tabs>
          <w:tab w:val="left" w:pos="993"/>
        </w:tabs>
        <w:spacing w:line="480" w:lineRule="auto"/>
        <w:ind w:left="992"/>
        <w:jc w:val="both"/>
        <w:rPr>
          <w:rFonts w:ascii="Arial" w:hAnsi="Arial" w:cs="Arial"/>
          <w:color w:val="000000"/>
        </w:rPr>
      </w:pPr>
      <w:r w:rsidRPr="00B15B0A">
        <w:rPr>
          <w:rFonts w:ascii="Arial" w:hAnsi="Arial" w:cs="Arial"/>
          <w:color w:val="000000"/>
        </w:rPr>
        <w:t xml:space="preserve">Se encontró también la maleza lantana; aunque este arbusto contiene compuestos aromáticos y alcaloides que podrían afectar al ganado al ser consumida (Cárdenas </w:t>
      </w:r>
      <w:r w:rsidRPr="004111C4">
        <w:rPr>
          <w:rFonts w:ascii="Arial" w:hAnsi="Arial" w:cs="Arial"/>
          <w:i/>
          <w:color w:val="000000"/>
        </w:rPr>
        <w:t>et al</w:t>
      </w:r>
      <w:r w:rsidRPr="00B15B0A">
        <w:rPr>
          <w:rFonts w:ascii="Arial" w:hAnsi="Arial" w:cs="Arial"/>
          <w:color w:val="000000"/>
        </w:rPr>
        <w:t xml:space="preserve">, 1972), no se reportaron daños de ninguna índole, sin embargo, Medellín (2005) la reportó como malezas tóxica presente en los potreros.  </w:t>
      </w:r>
    </w:p>
    <w:p w:rsidR="00BF3F02" w:rsidRDefault="00BF3F02" w:rsidP="00BF3F02">
      <w:pPr>
        <w:tabs>
          <w:tab w:val="left" w:pos="993"/>
        </w:tabs>
        <w:jc w:val="both"/>
        <w:rPr>
          <w:rFonts w:ascii="Arial" w:hAnsi="Arial" w:cs="Arial"/>
          <w:color w:val="000000"/>
        </w:rPr>
      </w:pPr>
    </w:p>
    <w:p w:rsidR="00BF3F02" w:rsidRDefault="00BF3F02" w:rsidP="00BF3F02">
      <w:pPr>
        <w:tabs>
          <w:tab w:val="left" w:pos="993"/>
        </w:tabs>
        <w:ind w:left="993"/>
        <w:jc w:val="both"/>
        <w:rPr>
          <w:rFonts w:ascii="Arial" w:hAnsi="Arial" w:cs="Arial"/>
          <w:color w:val="000000"/>
        </w:rPr>
      </w:pPr>
    </w:p>
    <w:p w:rsidR="00BF3F02" w:rsidRPr="00B15B0A" w:rsidRDefault="00BF3F02" w:rsidP="00BF3F02">
      <w:pPr>
        <w:tabs>
          <w:tab w:val="left" w:pos="993"/>
        </w:tabs>
        <w:ind w:left="993"/>
        <w:jc w:val="both"/>
        <w:rPr>
          <w:rFonts w:ascii="Arial" w:hAnsi="Arial" w:cs="Arial"/>
          <w:color w:val="000000"/>
        </w:rPr>
      </w:pPr>
    </w:p>
    <w:p w:rsidR="00BF3F02" w:rsidRDefault="00BF3F02" w:rsidP="00BF3F02">
      <w:pPr>
        <w:tabs>
          <w:tab w:val="left" w:pos="993"/>
        </w:tabs>
        <w:spacing w:line="480" w:lineRule="auto"/>
        <w:ind w:left="992"/>
        <w:jc w:val="both"/>
        <w:rPr>
          <w:rFonts w:ascii="Arial" w:hAnsi="Arial" w:cs="Arial"/>
          <w:color w:val="000000"/>
        </w:rPr>
      </w:pPr>
      <w:r>
        <w:rPr>
          <w:rFonts w:ascii="Arial" w:hAnsi="Arial" w:cs="Arial"/>
          <w:color w:val="000000"/>
        </w:rPr>
        <w:t>En Balzar s</w:t>
      </w:r>
      <w:r w:rsidRPr="00B15B0A">
        <w:rPr>
          <w:rFonts w:ascii="Arial" w:hAnsi="Arial" w:cs="Arial"/>
          <w:color w:val="000000"/>
        </w:rPr>
        <w:t xml:space="preserve">e </w:t>
      </w:r>
      <w:r w:rsidR="00932CFA">
        <w:rPr>
          <w:rFonts w:ascii="Arial" w:hAnsi="Arial" w:cs="Arial"/>
          <w:color w:val="000000"/>
        </w:rPr>
        <w:t>encontró</w:t>
      </w:r>
      <w:r w:rsidRPr="00B15B0A">
        <w:rPr>
          <w:rFonts w:ascii="Arial" w:hAnsi="Arial" w:cs="Arial"/>
          <w:color w:val="000000"/>
        </w:rPr>
        <w:t xml:space="preserve"> flor de cera, la cual produce un látex tóxico (Cárdenas </w:t>
      </w:r>
      <w:r w:rsidRPr="00932CFA">
        <w:rPr>
          <w:rFonts w:ascii="Arial" w:hAnsi="Arial" w:cs="Arial"/>
          <w:i/>
          <w:color w:val="000000"/>
        </w:rPr>
        <w:t>et al</w:t>
      </w:r>
      <w:r w:rsidRPr="00B15B0A">
        <w:rPr>
          <w:rFonts w:ascii="Arial" w:hAnsi="Arial" w:cs="Arial"/>
          <w:color w:val="000000"/>
        </w:rPr>
        <w:t xml:space="preserve">, 1972) pero los ganaderos no indicaron ningún daño en sus hatos por una posible ingesta, en todo caso, Marcano (1979) reportó parálisis muscular y abortos en animales que la consumían.  </w:t>
      </w:r>
    </w:p>
    <w:p w:rsidR="00BF3F02" w:rsidRDefault="00BF3F02" w:rsidP="00553BD2">
      <w:pPr>
        <w:tabs>
          <w:tab w:val="left" w:pos="993"/>
        </w:tabs>
        <w:ind w:left="992"/>
        <w:jc w:val="both"/>
        <w:rPr>
          <w:rFonts w:ascii="Arial" w:hAnsi="Arial" w:cs="Arial"/>
          <w:color w:val="000000"/>
        </w:rPr>
      </w:pPr>
    </w:p>
    <w:p w:rsidR="00BF3F02" w:rsidRDefault="00BF3F02" w:rsidP="00553BD2">
      <w:pPr>
        <w:tabs>
          <w:tab w:val="left" w:pos="993"/>
        </w:tabs>
        <w:ind w:left="992"/>
        <w:jc w:val="both"/>
        <w:rPr>
          <w:rFonts w:ascii="Arial" w:hAnsi="Arial" w:cs="Arial"/>
          <w:color w:val="000000"/>
        </w:rPr>
      </w:pPr>
    </w:p>
    <w:p w:rsidR="004A26DB" w:rsidRDefault="004A26DB" w:rsidP="00553BD2">
      <w:pPr>
        <w:tabs>
          <w:tab w:val="left" w:pos="993"/>
        </w:tabs>
        <w:jc w:val="both"/>
        <w:rPr>
          <w:rFonts w:ascii="Arial" w:hAnsi="Arial" w:cs="Arial"/>
          <w:color w:val="000000"/>
        </w:rPr>
      </w:pPr>
    </w:p>
    <w:p w:rsidR="00BF3F02" w:rsidRDefault="00BF3F02" w:rsidP="00BF3F02">
      <w:pPr>
        <w:tabs>
          <w:tab w:val="left" w:pos="993"/>
        </w:tabs>
        <w:spacing w:line="480" w:lineRule="auto"/>
        <w:ind w:left="992"/>
        <w:jc w:val="both"/>
        <w:rPr>
          <w:rFonts w:ascii="Arial" w:hAnsi="Arial" w:cs="Arial"/>
          <w:color w:val="000000"/>
        </w:rPr>
      </w:pPr>
      <w:r w:rsidRPr="00B15B0A">
        <w:rPr>
          <w:rFonts w:ascii="Arial" w:hAnsi="Arial" w:cs="Arial"/>
          <w:color w:val="000000"/>
        </w:rPr>
        <w:t>Un comentario señaló la importancia medioambiental de la maleza bledo (</w:t>
      </w:r>
      <w:r w:rsidRPr="00BD42B7">
        <w:rPr>
          <w:rFonts w:ascii="Arial" w:hAnsi="Arial" w:cs="Arial"/>
          <w:i/>
          <w:color w:val="000000"/>
        </w:rPr>
        <w:t>Amaranthus spinosus</w:t>
      </w:r>
      <w:r w:rsidRPr="00B15B0A">
        <w:rPr>
          <w:rFonts w:ascii="Arial" w:hAnsi="Arial" w:cs="Arial"/>
          <w:color w:val="000000"/>
        </w:rPr>
        <w:t>) debido a que preserva la humedad del suelo en donde se encuent</w:t>
      </w:r>
      <w:r w:rsidR="00932CFA">
        <w:rPr>
          <w:rFonts w:ascii="Arial" w:hAnsi="Arial" w:cs="Arial"/>
          <w:color w:val="000000"/>
        </w:rPr>
        <w:t>ra distribuida.  Reportes de Alá</w:t>
      </w:r>
      <w:r w:rsidRPr="00B15B0A">
        <w:rPr>
          <w:rFonts w:ascii="Arial" w:hAnsi="Arial" w:cs="Arial"/>
          <w:color w:val="000000"/>
        </w:rPr>
        <w:t xml:space="preserve">n </w:t>
      </w:r>
      <w:r w:rsidRPr="00BD42B7">
        <w:rPr>
          <w:rFonts w:ascii="Arial" w:hAnsi="Arial" w:cs="Arial"/>
          <w:i/>
          <w:color w:val="000000"/>
        </w:rPr>
        <w:t>et al</w:t>
      </w:r>
      <w:r w:rsidRPr="00B15B0A">
        <w:rPr>
          <w:rFonts w:ascii="Arial" w:hAnsi="Arial" w:cs="Arial"/>
          <w:color w:val="000000"/>
        </w:rPr>
        <w:t xml:space="preserve"> (1995) afirmaron lo expuesto.</w:t>
      </w:r>
    </w:p>
    <w:p w:rsidR="00BF3F02" w:rsidRDefault="00BF3F02" w:rsidP="00BF3F02">
      <w:pPr>
        <w:tabs>
          <w:tab w:val="left" w:pos="993"/>
        </w:tabs>
        <w:jc w:val="both"/>
        <w:rPr>
          <w:rFonts w:ascii="Arial" w:hAnsi="Arial" w:cs="Arial"/>
          <w:color w:val="000000"/>
        </w:rPr>
      </w:pPr>
    </w:p>
    <w:p w:rsidR="004A26DB" w:rsidRDefault="004A26DB" w:rsidP="00BF3F02">
      <w:pPr>
        <w:tabs>
          <w:tab w:val="left" w:pos="993"/>
        </w:tabs>
        <w:jc w:val="both"/>
        <w:rPr>
          <w:rFonts w:ascii="Arial" w:hAnsi="Arial" w:cs="Arial"/>
          <w:color w:val="000000"/>
        </w:rPr>
      </w:pPr>
    </w:p>
    <w:p w:rsidR="00BF3F02" w:rsidRDefault="00BF3F02" w:rsidP="00BF3F02">
      <w:pPr>
        <w:pStyle w:val="Textoindependiente"/>
        <w:spacing w:after="0"/>
        <w:ind w:left="993"/>
        <w:jc w:val="center"/>
        <w:rPr>
          <w:rFonts w:ascii="Arial" w:hAnsi="Arial" w:cs="Arial"/>
          <w:b/>
        </w:rPr>
      </w:pPr>
      <w:r>
        <w:rPr>
          <w:rFonts w:ascii="Arial" w:hAnsi="Arial" w:cs="Arial"/>
          <w:b/>
        </w:rPr>
        <w:t>TABLA 1</w:t>
      </w:r>
    </w:p>
    <w:p w:rsidR="00A30046" w:rsidRPr="00B15B0A" w:rsidRDefault="00A30046" w:rsidP="00BF3F02">
      <w:pPr>
        <w:pStyle w:val="Textoindependiente"/>
        <w:spacing w:after="0"/>
        <w:ind w:left="993"/>
        <w:jc w:val="center"/>
        <w:rPr>
          <w:rFonts w:ascii="Arial" w:hAnsi="Arial" w:cs="Arial"/>
          <w:b/>
        </w:rPr>
      </w:pPr>
    </w:p>
    <w:p w:rsidR="00BF3F02" w:rsidRDefault="00A30046" w:rsidP="004111C4">
      <w:pPr>
        <w:pStyle w:val="Textoindependiente"/>
        <w:spacing w:after="0"/>
        <w:ind w:left="992"/>
        <w:jc w:val="center"/>
        <w:rPr>
          <w:rFonts w:ascii="Arial" w:hAnsi="Arial" w:cs="Arial"/>
          <w:b/>
        </w:rPr>
      </w:pPr>
      <w:r>
        <w:rPr>
          <w:rFonts w:ascii="Arial" w:hAnsi="Arial" w:cs="Arial"/>
          <w:b/>
        </w:rPr>
        <w:t xml:space="preserve">ALGUNAS MALEZAS, CON SUS RESPECTIVOS ÍNDICES DE VALOR DE IMPORTANCIA (IVI), ENCONTRADAS EN LOS POTREROS DE LA PROVINCIA DEL GUAYAS – ECUADOR, 2007 </w:t>
      </w:r>
    </w:p>
    <w:p w:rsidR="00BF3F02" w:rsidRPr="00DD3904" w:rsidRDefault="00BF3F02" w:rsidP="00BF3F02">
      <w:pPr>
        <w:pStyle w:val="Textoindependiente"/>
        <w:spacing w:after="0"/>
        <w:ind w:left="993"/>
        <w:jc w:val="center"/>
        <w:rPr>
          <w:rFonts w:ascii="Arial" w:hAnsi="Arial" w:cs="Arial"/>
          <w:b/>
        </w:rPr>
      </w:pPr>
    </w:p>
    <w:tbl>
      <w:tblPr>
        <w:tblW w:w="5838" w:type="dxa"/>
        <w:tblInd w:w="1842" w:type="dxa"/>
        <w:tblCellMar>
          <w:left w:w="70" w:type="dxa"/>
          <w:right w:w="70" w:type="dxa"/>
        </w:tblCellMar>
        <w:tblLook w:val="04A0"/>
      </w:tblPr>
      <w:tblGrid>
        <w:gridCol w:w="2064"/>
        <w:gridCol w:w="875"/>
        <w:gridCol w:w="2158"/>
        <w:gridCol w:w="741"/>
      </w:tblGrid>
      <w:tr w:rsidR="00BF3F02" w:rsidRPr="009306FF" w:rsidTr="000B3417">
        <w:trPr>
          <w:trHeight w:val="315"/>
        </w:trPr>
        <w:tc>
          <w:tcPr>
            <w:tcW w:w="29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F3F02" w:rsidRPr="009306FF" w:rsidRDefault="00BF3F02" w:rsidP="000B3417">
            <w:pPr>
              <w:jc w:val="center"/>
              <w:rPr>
                <w:rFonts w:ascii="Arial" w:hAnsi="Arial" w:cs="Arial"/>
                <w:b/>
                <w:bCs/>
                <w:color w:val="000000"/>
                <w:lang w:val="es-EC" w:eastAsia="es-EC"/>
              </w:rPr>
            </w:pPr>
            <w:r w:rsidRPr="009306FF">
              <w:rPr>
                <w:rFonts w:ascii="Arial" w:hAnsi="Arial" w:cs="Arial"/>
                <w:b/>
                <w:bCs/>
                <w:color w:val="000000"/>
                <w:lang w:val="es-EC" w:eastAsia="es-EC"/>
              </w:rPr>
              <w:t>BALZAR</w:t>
            </w:r>
          </w:p>
        </w:tc>
        <w:tc>
          <w:tcPr>
            <w:tcW w:w="2899" w:type="dxa"/>
            <w:gridSpan w:val="2"/>
            <w:tcBorders>
              <w:top w:val="single" w:sz="4" w:space="0" w:color="auto"/>
              <w:left w:val="nil"/>
              <w:bottom w:val="single" w:sz="4" w:space="0" w:color="auto"/>
              <w:right w:val="nil"/>
            </w:tcBorders>
            <w:shd w:val="clear" w:color="auto" w:fill="auto"/>
            <w:noWrap/>
            <w:vAlign w:val="center"/>
            <w:hideMark/>
          </w:tcPr>
          <w:p w:rsidR="00BF3F02" w:rsidRPr="009306FF" w:rsidRDefault="00BF3F02" w:rsidP="000B3417">
            <w:pPr>
              <w:jc w:val="center"/>
              <w:rPr>
                <w:rFonts w:ascii="Arial" w:hAnsi="Arial" w:cs="Arial"/>
                <w:b/>
                <w:bCs/>
                <w:color w:val="000000"/>
                <w:lang w:val="es-EC" w:eastAsia="es-EC"/>
              </w:rPr>
            </w:pPr>
            <w:r w:rsidRPr="009306FF">
              <w:rPr>
                <w:rFonts w:ascii="Arial" w:hAnsi="Arial" w:cs="Arial"/>
                <w:b/>
                <w:bCs/>
                <w:color w:val="000000"/>
                <w:lang w:val="es-EC" w:eastAsia="es-EC"/>
              </w:rPr>
              <w:t>NARANJAL</w:t>
            </w:r>
          </w:p>
        </w:tc>
      </w:tr>
      <w:tr w:rsidR="00BF3F02" w:rsidRPr="009306FF" w:rsidTr="000B3417">
        <w:trPr>
          <w:trHeight w:val="630"/>
        </w:trPr>
        <w:tc>
          <w:tcPr>
            <w:tcW w:w="2064" w:type="dxa"/>
            <w:tcBorders>
              <w:top w:val="single" w:sz="4" w:space="0" w:color="auto"/>
              <w:left w:val="nil"/>
              <w:bottom w:val="single" w:sz="4" w:space="0" w:color="auto"/>
              <w:right w:val="single" w:sz="4" w:space="0" w:color="auto"/>
            </w:tcBorders>
            <w:shd w:val="clear" w:color="auto" w:fill="auto"/>
            <w:vAlign w:val="center"/>
            <w:hideMark/>
          </w:tcPr>
          <w:p w:rsidR="00BF3F02" w:rsidRPr="009306FF" w:rsidRDefault="00BF3F02" w:rsidP="000B3417">
            <w:pPr>
              <w:jc w:val="center"/>
              <w:rPr>
                <w:rFonts w:ascii="Arial" w:hAnsi="Arial" w:cs="Arial"/>
                <w:b/>
                <w:bCs/>
                <w:color w:val="000000"/>
                <w:lang w:val="es-EC" w:eastAsia="es-EC"/>
              </w:rPr>
            </w:pPr>
            <w:r w:rsidRPr="009306FF">
              <w:rPr>
                <w:rFonts w:ascii="Arial" w:hAnsi="Arial" w:cs="Arial"/>
                <w:b/>
                <w:bCs/>
                <w:color w:val="000000"/>
                <w:lang w:eastAsia="es-EC"/>
              </w:rPr>
              <w:t>Nombre Común</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F3F02" w:rsidRPr="009306FF" w:rsidRDefault="00BF3F02" w:rsidP="000B3417">
            <w:pPr>
              <w:jc w:val="center"/>
              <w:rPr>
                <w:rFonts w:ascii="Arial" w:hAnsi="Arial" w:cs="Arial"/>
                <w:b/>
                <w:bCs/>
                <w:color w:val="000000"/>
                <w:lang w:val="es-EC" w:eastAsia="es-EC"/>
              </w:rPr>
            </w:pPr>
            <w:r w:rsidRPr="009306FF">
              <w:rPr>
                <w:rFonts w:ascii="Arial" w:hAnsi="Arial" w:cs="Arial"/>
                <w:b/>
                <w:bCs/>
                <w:color w:val="000000"/>
                <w:lang w:eastAsia="es-EC"/>
              </w:rPr>
              <w:t>IVI</w:t>
            </w:r>
          </w:p>
        </w:tc>
        <w:tc>
          <w:tcPr>
            <w:tcW w:w="2158" w:type="dxa"/>
            <w:tcBorders>
              <w:top w:val="single" w:sz="4" w:space="0" w:color="auto"/>
              <w:left w:val="nil"/>
              <w:bottom w:val="single" w:sz="4" w:space="0" w:color="auto"/>
              <w:right w:val="single" w:sz="4" w:space="0" w:color="auto"/>
            </w:tcBorders>
            <w:shd w:val="clear" w:color="auto" w:fill="auto"/>
            <w:vAlign w:val="center"/>
            <w:hideMark/>
          </w:tcPr>
          <w:p w:rsidR="00BF3F02" w:rsidRPr="009306FF" w:rsidRDefault="00BF3F02" w:rsidP="000B3417">
            <w:pPr>
              <w:jc w:val="center"/>
              <w:rPr>
                <w:rFonts w:ascii="Arial" w:hAnsi="Arial" w:cs="Arial"/>
                <w:b/>
                <w:bCs/>
                <w:color w:val="000000"/>
                <w:lang w:val="es-EC" w:eastAsia="es-EC"/>
              </w:rPr>
            </w:pPr>
            <w:r w:rsidRPr="009306FF">
              <w:rPr>
                <w:rFonts w:ascii="Arial" w:hAnsi="Arial" w:cs="Arial"/>
                <w:b/>
                <w:bCs/>
                <w:color w:val="000000"/>
                <w:lang w:eastAsia="es-EC"/>
              </w:rPr>
              <w:t>Nombre Común</w:t>
            </w:r>
          </w:p>
        </w:tc>
        <w:tc>
          <w:tcPr>
            <w:tcW w:w="741" w:type="dxa"/>
            <w:tcBorders>
              <w:top w:val="single" w:sz="4" w:space="0" w:color="auto"/>
              <w:left w:val="nil"/>
              <w:bottom w:val="single" w:sz="4" w:space="0" w:color="auto"/>
              <w:right w:val="nil"/>
            </w:tcBorders>
            <w:shd w:val="clear" w:color="auto" w:fill="auto"/>
            <w:vAlign w:val="center"/>
            <w:hideMark/>
          </w:tcPr>
          <w:p w:rsidR="00BF3F02" w:rsidRPr="009306FF" w:rsidRDefault="00BF3F02" w:rsidP="000B3417">
            <w:pPr>
              <w:jc w:val="center"/>
              <w:rPr>
                <w:rFonts w:ascii="Arial" w:hAnsi="Arial" w:cs="Arial"/>
                <w:b/>
                <w:bCs/>
                <w:color w:val="000000"/>
                <w:lang w:val="es-EC" w:eastAsia="es-EC"/>
              </w:rPr>
            </w:pPr>
            <w:r w:rsidRPr="009306FF">
              <w:rPr>
                <w:rFonts w:ascii="Arial" w:hAnsi="Arial" w:cs="Arial"/>
                <w:b/>
                <w:bCs/>
                <w:color w:val="000000"/>
                <w:lang w:eastAsia="es-EC"/>
              </w:rPr>
              <w:t>IVI</w:t>
            </w:r>
          </w:p>
        </w:tc>
      </w:tr>
      <w:tr w:rsidR="00BF3F02" w:rsidRPr="009306FF" w:rsidTr="000B3417">
        <w:trPr>
          <w:trHeight w:val="300"/>
        </w:trPr>
        <w:tc>
          <w:tcPr>
            <w:tcW w:w="2064" w:type="dxa"/>
            <w:tcBorders>
              <w:top w:val="single" w:sz="4" w:space="0" w:color="auto"/>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Escoba amarilla</w:t>
            </w:r>
          </w:p>
        </w:tc>
        <w:tc>
          <w:tcPr>
            <w:tcW w:w="875" w:type="dxa"/>
            <w:tcBorders>
              <w:top w:val="single" w:sz="4" w:space="0" w:color="auto"/>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107,92</w:t>
            </w:r>
          </w:p>
        </w:tc>
        <w:tc>
          <w:tcPr>
            <w:tcW w:w="2158" w:type="dxa"/>
            <w:tcBorders>
              <w:top w:val="single" w:sz="4" w:space="0" w:color="auto"/>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Hierba de sapo</w:t>
            </w:r>
          </w:p>
        </w:tc>
        <w:tc>
          <w:tcPr>
            <w:tcW w:w="741" w:type="dxa"/>
            <w:tcBorders>
              <w:top w:val="single" w:sz="4" w:space="0" w:color="auto"/>
              <w:left w:val="nil"/>
              <w:bottom w:val="nil"/>
              <w:right w:val="nil"/>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45,09</w:t>
            </w:r>
          </w:p>
        </w:tc>
      </w:tr>
      <w:tr w:rsidR="00BF3F02" w:rsidRPr="009306FF" w:rsidTr="000B3417">
        <w:trPr>
          <w:trHeight w:val="300"/>
        </w:trPr>
        <w:tc>
          <w:tcPr>
            <w:tcW w:w="2064"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Escoba negra</w:t>
            </w:r>
          </w:p>
        </w:tc>
        <w:tc>
          <w:tcPr>
            <w:tcW w:w="875"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45,82</w:t>
            </w:r>
          </w:p>
        </w:tc>
        <w:tc>
          <w:tcPr>
            <w:tcW w:w="2158"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Escoba amarilla</w:t>
            </w:r>
          </w:p>
        </w:tc>
        <w:tc>
          <w:tcPr>
            <w:tcW w:w="741" w:type="dxa"/>
            <w:tcBorders>
              <w:top w:val="nil"/>
              <w:left w:val="nil"/>
              <w:bottom w:val="nil"/>
              <w:right w:val="nil"/>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40,76</w:t>
            </w:r>
          </w:p>
        </w:tc>
      </w:tr>
      <w:tr w:rsidR="00BF3F02" w:rsidRPr="009306FF" w:rsidTr="000B3417">
        <w:trPr>
          <w:trHeight w:val="300"/>
        </w:trPr>
        <w:tc>
          <w:tcPr>
            <w:tcW w:w="2064"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Frejolillo</w:t>
            </w:r>
          </w:p>
        </w:tc>
        <w:tc>
          <w:tcPr>
            <w:tcW w:w="875"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30,93</w:t>
            </w:r>
          </w:p>
        </w:tc>
        <w:tc>
          <w:tcPr>
            <w:tcW w:w="2158"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Clavo de agua</w:t>
            </w:r>
          </w:p>
        </w:tc>
        <w:tc>
          <w:tcPr>
            <w:tcW w:w="741" w:type="dxa"/>
            <w:tcBorders>
              <w:top w:val="nil"/>
              <w:left w:val="nil"/>
              <w:bottom w:val="nil"/>
              <w:right w:val="nil"/>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37,5</w:t>
            </w:r>
          </w:p>
        </w:tc>
      </w:tr>
      <w:tr w:rsidR="00BF3F02" w:rsidRPr="009306FF" w:rsidTr="000B3417">
        <w:trPr>
          <w:trHeight w:val="300"/>
        </w:trPr>
        <w:tc>
          <w:tcPr>
            <w:tcW w:w="2064"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Cadillo</w:t>
            </w:r>
          </w:p>
        </w:tc>
        <w:tc>
          <w:tcPr>
            <w:tcW w:w="875"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29,46</w:t>
            </w:r>
          </w:p>
        </w:tc>
        <w:tc>
          <w:tcPr>
            <w:tcW w:w="2158"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Espino de sabana</w:t>
            </w:r>
          </w:p>
        </w:tc>
        <w:tc>
          <w:tcPr>
            <w:tcW w:w="741" w:type="dxa"/>
            <w:tcBorders>
              <w:top w:val="nil"/>
              <w:left w:val="nil"/>
              <w:bottom w:val="nil"/>
              <w:right w:val="nil"/>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32,71</w:t>
            </w:r>
          </w:p>
        </w:tc>
      </w:tr>
      <w:tr w:rsidR="00BF3F02" w:rsidRPr="009306FF" w:rsidTr="000B3417">
        <w:trPr>
          <w:trHeight w:val="300"/>
        </w:trPr>
        <w:tc>
          <w:tcPr>
            <w:tcW w:w="2064"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Flor de cera</w:t>
            </w:r>
          </w:p>
        </w:tc>
        <w:tc>
          <w:tcPr>
            <w:tcW w:w="875"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13,14</w:t>
            </w:r>
          </w:p>
        </w:tc>
        <w:tc>
          <w:tcPr>
            <w:tcW w:w="2158"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Escoba negra</w:t>
            </w:r>
          </w:p>
        </w:tc>
        <w:tc>
          <w:tcPr>
            <w:tcW w:w="741" w:type="dxa"/>
            <w:tcBorders>
              <w:top w:val="nil"/>
              <w:left w:val="nil"/>
              <w:bottom w:val="nil"/>
              <w:right w:val="nil"/>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22,54</w:t>
            </w:r>
          </w:p>
        </w:tc>
      </w:tr>
      <w:tr w:rsidR="00BF3F02" w:rsidRPr="009306FF" w:rsidTr="000B3417">
        <w:trPr>
          <w:trHeight w:val="300"/>
        </w:trPr>
        <w:tc>
          <w:tcPr>
            <w:tcW w:w="2064"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Espino de sabana</w:t>
            </w:r>
          </w:p>
        </w:tc>
        <w:tc>
          <w:tcPr>
            <w:tcW w:w="875"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12,22</w:t>
            </w:r>
          </w:p>
        </w:tc>
        <w:tc>
          <w:tcPr>
            <w:tcW w:w="2158"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Bledo</w:t>
            </w:r>
          </w:p>
        </w:tc>
        <w:tc>
          <w:tcPr>
            <w:tcW w:w="741" w:type="dxa"/>
            <w:tcBorders>
              <w:top w:val="nil"/>
              <w:left w:val="nil"/>
              <w:bottom w:val="nil"/>
              <w:right w:val="nil"/>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18,9</w:t>
            </w:r>
          </w:p>
        </w:tc>
      </w:tr>
      <w:tr w:rsidR="00BF3F02" w:rsidRPr="009306FF" w:rsidTr="000B3417">
        <w:trPr>
          <w:trHeight w:val="300"/>
        </w:trPr>
        <w:tc>
          <w:tcPr>
            <w:tcW w:w="2064"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Bledo</w:t>
            </w:r>
          </w:p>
        </w:tc>
        <w:tc>
          <w:tcPr>
            <w:tcW w:w="875"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7</w:t>
            </w:r>
          </w:p>
        </w:tc>
        <w:tc>
          <w:tcPr>
            <w:tcW w:w="2158"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val="es-EC" w:eastAsia="es-EC"/>
              </w:rPr>
              <w:t>Platanillo</w:t>
            </w:r>
          </w:p>
        </w:tc>
        <w:tc>
          <w:tcPr>
            <w:tcW w:w="741" w:type="dxa"/>
            <w:tcBorders>
              <w:top w:val="nil"/>
              <w:left w:val="nil"/>
              <w:bottom w:val="nil"/>
              <w:right w:val="nil"/>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val="es-EC" w:eastAsia="es-EC"/>
              </w:rPr>
              <w:t>8,24</w:t>
            </w:r>
          </w:p>
        </w:tc>
      </w:tr>
      <w:tr w:rsidR="00BF3F02" w:rsidRPr="009306FF" w:rsidTr="000B3417">
        <w:trPr>
          <w:trHeight w:val="300"/>
        </w:trPr>
        <w:tc>
          <w:tcPr>
            <w:tcW w:w="2064" w:type="dxa"/>
            <w:tcBorders>
              <w:top w:val="nil"/>
              <w:left w:val="nil"/>
              <w:bottom w:val="single" w:sz="4" w:space="0" w:color="auto"/>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Lantana</w:t>
            </w:r>
          </w:p>
        </w:tc>
        <w:tc>
          <w:tcPr>
            <w:tcW w:w="875"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4,86</w:t>
            </w:r>
          </w:p>
        </w:tc>
        <w:tc>
          <w:tcPr>
            <w:tcW w:w="2158" w:type="dxa"/>
            <w:tcBorders>
              <w:top w:val="nil"/>
              <w:left w:val="nil"/>
              <w:bottom w:val="single" w:sz="4" w:space="0" w:color="auto"/>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Lantana</w:t>
            </w:r>
          </w:p>
        </w:tc>
        <w:tc>
          <w:tcPr>
            <w:tcW w:w="741" w:type="dxa"/>
            <w:tcBorders>
              <w:top w:val="nil"/>
              <w:left w:val="nil"/>
              <w:bottom w:val="nil"/>
              <w:right w:val="nil"/>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3,61</w:t>
            </w:r>
          </w:p>
        </w:tc>
      </w:tr>
      <w:tr w:rsidR="00BF3F02" w:rsidRPr="009306FF" w:rsidTr="000B3417">
        <w:trPr>
          <w:trHeight w:val="315"/>
        </w:trPr>
        <w:tc>
          <w:tcPr>
            <w:tcW w:w="293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F3F02" w:rsidRPr="009306FF" w:rsidRDefault="00BF3F02" w:rsidP="000B3417">
            <w:pPr>
              <w:jc w:val="center"/>
              <w:rPr>
                <w:rFonts w:ascii="Arial" w:hAnsi="Arial" w:cs="Arial"/>
                <w:b/>
                <w:bCs/>
                <w:color w:val="000000"/>
                <w:lang w:val="es-EC" w:eastAsia="es-EC"/>
              </w:rPr>
            </w:pPr>
            <w:r w:rsidRPr="009306FF">
              <w:rPr>
                <w:rFonts w:ascii="Arial" w:hAnsi="Arial" w:cs="Arial"/>
                <w:b/>
                <w:bCs/>
                <w:color w:val="000000"/>
                <w:lang w:val="es-EC" w:eastAsia="es-EC"/>
              </w:rPr>
              <w:t>COLIMES</w:t>
            </w:r>
          </w:p>
        </w:tc>
        <w:tc>
          <w:tcPr>
            <w:tcW w:w="2899" w:type="dxa"/>
            <w:gridSpan w:val="2"/>
            <w:tcBorders>
              <w:top w:val="single" w:sz="4" w:space="0" w:color="auto"/>
              <w:left w:val="nil"/>
              <w:bottom w:val="single" w:sz="4" w:space="0" w:color="auto"/>
              <w:right w:val="nil"/>
            </w:tcBorders>
            <w:shd w:val="clear" w:color="auto" w:fill="auto"/>
            <w:noWrap/>
            <w:vAlign w:val="center"/>
            <w:hideMark/>
          </w:tcPr>
          <w:p w:rsidR="00BF3F02" w:rsidRPr="009306FF" w:rsidRDefault="00BF3F02" w:rsidP="000B3417">
            <w:pPr>
              <w:jc w:val="center"/>
              <w:rPr>
                <w:rFonts w:ascii="Arial" w:hAnsi="Arial" w:cs="Arial"/>
                <w:b/>
                <w:bCs/>
                <w:color w:val="000000"/>
                <w:lang w:val="es-EC" w:eastAsia="es-EC"/>
              </w:rPr>
            </w:pPr>
            <w:r w:rsidRPr="009306FF">
              <w:rPr>
                <w:rFonts w:ascii="Arial" w:hAnsi="Arial" w:cs="Arial"/>
                <w:b/>
                <w:bCs/>
                <w:color w:val="000000"/>
                <w:lang w:val="es-EC" w:eastAsia="es-EC"/>
              </w:rPr>
              <w:t>EL TRIUNFO</w:t>
            </w:r>
          </w:p>
        </w:tc>
      </w:tr>
      <w:tr w:rsidR="00BF3F02" w:rsidRPr="009306FF" w:rsidTr="000B3417">
        <w:trPr>
          <w:trHeight w:val="300"/>
        </w:trPr>
        <w:tc>
          <w:tcPr>
            <w:tcW w:w="2064"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Escoba amarilla</w:t>
            </w:r>
          </w:p>
        </w:tc>
        <w:tc>
          <w:tcPr>
            <w:tcW w:w="875"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155,35</w:t>
            </w:r>
          </w:p>
        </w:tc>
        <w:tc>
          <w:tcPr>
            <w:tcW w:w="2158"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Escoba amarilla</w:t>
            </w:r>
          </w:p>
        </w:tc>
        <w:tc>
          <w:tcPr>
            <w:tcW w:w="741" w:type="dxa"/>
            <w:tcBorders>
              <w:top w:val="nil"/>
              <w:left w:val="nil"/>
              <w:bottom w:val="nil"/>
              <w:right w:val="nil"/>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69,84</w:t>
            </w:r>
          </w:p>
        </w:tc>
      </w:tr>
      <w:tr w:rsidR="00BF3F02" w:rsidRPr="009306FF" w:rsidTr="000B3417">
        <w:trPr>
          <w:trHeight w:val="300"/>
        </w:trPr>
        <w:tc>
          <w:tcPr>
            <w:tcW w:w="2064"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Escoba negra</w:t>
            </w:r>
          </w:p>
        </w:tc>
        <w:tc>
          <w:tcPr>
            <w:tcW w:w="875"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93,39</w:t>
            </w:r>
          </w:p>
        </w:tc>
        <w:tc>
          <w:tcPr>
            <w:tcW w:w="2158"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 xml:space="preserve">Cadillo - pegador </w:t>
            </w:r>
          </w:p>
        </w:tc>
        <w:tc>
          <w:tcPr>
            <w:tcW w:w="741" w:type="dxa"/>
            <w:tcBorders>
              <w:top w:val="nil"/>
              <w:left w:val="nil"/>
              <w:bottom w:val="nil"/>
              <w:right w:val="nil"/>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42,86</w:t>
            </w:r>
          </w:p>
        </w:tc>
      </w:tr>
      <w:tr w:rsidR="00BF3F02" w:rsidRPr="009306FF" w:rsidTr="000B3417">
        <w:trPr>
          <w:trHeight w:val="300"/>
        </w:trPr>
        <w:tc>
          <w:tcPr>
            <w:tcW w:w="2064"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Tapa – tapa</w:t>
            </w:r>
          </w:p>
        </w:tc>
        <w:tc>
          <w:tcPr>
            <w:tcW w:w="875"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36,1</w:t>
            </w:r>
          </w:p>
        </w:tc>
        <w:tc>
          <w:tcPr>
            <w:tcW w:w="2158"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Hierba de toro</w:t>
            </w:r>
          </w:p>
        </w:tc>
        <w:tc>
          <w:tcPr>
            <w:tcW w:w="741" w:type="dxa"/>
            <w:tcBorders>
              <w:top w:val="nil"/>
              <w:left w:val="nil"/>
              <w:bottom w:val="nil"/>
              <w:right w:val="nil"/>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29,96</w:t>
            </w:r>
          </w:p>
        </w:tc>
      </w:tr>
      <w:tr w:rsidR="00BF3F02" w:rsidRPr="009306FF" w:rsidTr="000B3417">
        <w:trPr>
          <w:trHeight w:val="300"/>
        </w:trPr>
        <w:tc>
          <w:tcPr>
            <w:tcW w:w="2064"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Espino de sabana</w:t>
            </w:r>
          </w:p>
        </w:tc>
        <w:tc>
          <w:tcPr>
            <w:tcW w:w="875"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17,24</w:t>
            </w:r>
          </w:p>
        </w:tc>
        <w:tc>
          <w:tcPr>
            <w:tcW w:w="2158"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Escoba negra</w:t>
            </w:r>
          </w:p>
        </w:tc>
        <w:tc>
          <w:tcPr>
            <w:tcW w:w="741" w:type="dxa"/>
            <w:tcBorders>
              <w:top w:val="nil"/>
              <w:left w:val="nil"/>
              <w:bottom w:val="nil"/>
              <w:right w:val="nil"/>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29,06</w:t>
            </w:r>
          </w:p>
        </w:tc>
      </w:tr>
      <w:tr w:rsidR="00BF3F02" w:rsidRPr="009306FF" w:rsidTr="000B3417">
        <w:trPr>
          <w:trHeight w:val="300"/>
        </w:trPr>
        <w:tc>
          <w:tcPr>
            <w:tcW w:w="2064"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Calibri" w:hAnsi="Calibri"/>
                <w:color w:val="000000"/>
                <w:lang w:val="es-EC" w:eastAsia="es-EC"/>
              </w:rPr>
            </w:pPr>
            <w:r w:rsidRPr="009306FF">
              <w:rPr>
                <w:rFonts w:ascii="Calibri" w:hAnsi="Calibri"/>
                <w:color w:val="000000"/>
                <w:sz w:val="22"/>
                <w:szCs w:val="22"/>
                <w:lang w:val="es-EC" w:eastAsia="es-EC"/>
              </w:rPr>
              <w:t> </w:t>
            </w:r>
          </w:p>
        </w:tc>
        <w:tc>
          <w:tcPr>
            <w:tcW w:w="875"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Calibri" w:hAnsi="Calibri"/>
                <w:color w:val="000000"/>
                <w:lang w:val="es-EC" w:eastAsia="es-EC"/>
              </w:rPr>
            </w:pPr>
            <w:r w:rsidRPr="009306FF">
              <w:rPr>
                <w:rFonts w:ascii="Calibri" w:hAnsi="Calibri"/>
                <w:color w:val="000000"/>
                <w:sz w:val="22"/>
                <w:szCs w:val="22"/>
                <w:lang w:val="es-EC" w:eastAsia="es-EC"/>
              </w:rPr>
              <w:t> </w:t>
            </w:r>
          </w:p>
        </w:tc>
        <w:tc>
          <w:tcPr>
            <w:tcW w:w="2158"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Camacho</w:t>
            </w:r>
          </w:p>
        </w:tc>
        <w:tc>
          <w:tcPr>
            <w:tcW w:w="741" w:type="dxa"/>
            <w:tcBorders>
              <w:top w:val="nil"/>
              <w:left w:val="nil"/>
              <w:bottom w:val="nil"/>
              <w:right w:val="nil"/>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27,62</w:t>
            </w:r>
          </w:p>
        </w:tc>
      </w:tr>
      <w:tr w:rsidR="00BF3F02" w:rsidRPr="009306FF" w:rsidTr="000B3417">
        <w:trPr>
          <w:trHeight w:val="315"/>
        </w:trPr>
        <w:tc>
          <w:tcPr>
            <w:tcW w:w="2064"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Calibri" w:hAnsi="Calibri"/>
                <w:color w:val="000000"/>
                <w:lang w:val="es-EC" w:eastAsia="es-EC"/>
              </w:rPr>
            </w:pPr>
            <w:r w:rsidRPr="009306FF">
              <w:rPr>
                <w:rFonts w:ascii="Calibri" w:hAnsi="Calibri"/>
                <w:color w:val="000000"/>
                <w:lang w:val="es-EC" w:eastAsia="es-EC"/>
              </w:rPr>
              <w:t> </w:t>
            </w:r>
          </w:p>
        </w:tc>
        <w:tc>
          <w:tcPr>
            <w:tcW w:w="875"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Calibri" w:hAnsi="Calibri"/>
                <w:color w:val="000000"/>
                <w:lang w:val="es-EC" w:eastAsia="es-EC"/>
              </w:rPr>
            </w:pPr>
            <w:r w:rsidRPr="009306FF">
              <w:rPr>
                <w:rFonts w:ascii="Calibri" w:hAnsi="Calibri"/>
                <w:color w:val="000000"/>
                <w:lang w:val="es-EC" w:eastAsia="es-EC"/>
              </w:rPr>
              <w:t> </w:t>
            </w:r>
          </w:p>
        </w:tc>
        <w:tc>
          <w:tcPr>
            <w:tcW w:w="2158"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Pega pega</w:t>
            </w:r>
          </w:p>
        </w:tc>
        <w:tc>
          <w:tcPr>
            <w:tcW w:w="741" w:type="dxa"/>
            <w:tcBorders>
              <w:top w:val="nil"/>
              <w:left w:val="nil"/>
              <w:bottom w:val="nil"/>
              <w:right w:val="nil"/>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24,65</w:t>
            </w:r>
          </w:p>
        </w:tc>
      </w:tr>
      <w:tr w:rsidR="00BF3F02" w:rsidRPr="009306FF" w:rsidTr="000B3417">
        <w:trPr>
          <w:trHeight w:val="315"/>
        </w:trPr>
        <w:tc>
          <w:tcPr>
            <w:tcW w:w="2064"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Calibri" w:hAnsi="Calibri"/>
                <w:color w:val="000000"/>
                <w:lang w:val="es-EC" w:eastAsia="es-EC"/>
              </w:rPr>
            </w:pPr>
            <w:r w:rsidRPr="009306FF">
              <w:rPr>
                <w:rFonts w:ascii="Calibri" w:hAnsi="Calibri"/>
                <w:color w:val="000000"/>
                <w:lang w:val="es-EC" w:eastAsia="es-EC"/>
              </w:rPr>
              <w:t> </w:t>
            </w:r>
          </w:p>
        </w:tc>
        <w:tc>
          <w:tcPr>
            <w:tcW w:w="875"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Calibri" w:hAnsi="Calibri"/>
                <w:color w:val="000000"/>
                <w:lang w:val="es-EC" w:eastAsia="es-EC"/>
              </w:rPr>
            </w:pPr>
            <w:r w:rsidRPr="009306FF">
              <w:rPr>
                <w:rFonts w:ascii="Calibri" w:hAnsi="Calibri"/>
                <w:color w:val="000000"/>
                <w:lang w:val="es-EC" w:eastAsia="es-EC"/>
              </w:rPr>
              <w:t> </w:t>
            </w:r>
          </w:p>
        </w:tc>
        <w:tc>
          <w:tcPr>
            <w:tcW w:w="2158" w:type="dxa"/>
            <w:tcBorders>
              <w:top w:val="nil"/>
              <w:left w:val="nil"/>
              <w:bottom w:val="nil"/>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Bledo</w:t>
            </w:r>
          </w:p>
        </w:tc>
        <w:tc>
          <w:tcPr>
            <w:tcW w:w="741" w:type="dxa"/>
            <w:tcBorders>
              <w:top w:val="nil"/>
              <w:left w:val="nil"/>
              <w:bottom w:val="nil"/>
              <w:right w:val="nil"/>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10,1</w:t>
            </w:r>
          </w:p>
        </w:tc>
      </w:tr>
      <w:tr w:rsidR="00BF3F02" w:rsidRPr="009306FF" w:rsidTr="000B3417">
        <w:trPr>
          <w:trHeight w:val="315"/>
        </w:trPr>
        <w:tc>
          <w:tcPr>
            <w:tcW w:w="2064" w:type="dxa"/>
            <w:tcBorders>
              <w:top w:val="nil"/>
              <w:left w:val="nil"/>
              <w:bottom w:val="single" w:sz="4" w:space="0" w:color="auto"/>
              <w:right w:val="single" w:sz="4" w:space="0" w:color="auto"/>
            </w:tcBorders>
            <w:shd w:val="clear" w:color="auto" w:fill="auto"/>
            <w:noWrap/>
            <w:vAlign w:val="center"/>
            <w:hideMark/>
          </w:tcPr>
          <w:p w:rsidR="00BF3F02" w:rsidRPr="009306FF" w:rsidRDefault="00BF3F02" w:rsidP="000B3417">
            <w:pPr>
              <w:jc w:val="center"/>
              <w:rPr>
                <w:rFonts w:ascii="Calibri" w:hAnsi="Calibri"/>
                <w:color w:val="000000"/>
                <w:lang w:val="es-EC" w:eastAsia="es-EC"/>
              </w:rPr>
            </w:pPr>
            <w:r w:rsidRPr="009306FF">
              <w:rPr>
                <w:rFonts w:ascii="Calibri" w:hAnsi="Calibri"/>
                <w:color w:val="000000"/>
                <w:lang w:val="es-EC" w:eastAsia="es-EC"/>
              </w:rPr>
              <w:t> </w:t>
            </w:r>
          </w:p>
        </w:tc>
        <w:tc>
          <w:tcPr>
            <w:tcW w:w="875" w:type="dxa"/>
            <w:tcBorders>
              <w:top w:val="nil"/>
              <w:left w:val="nil"/>
              <w:bottom w:val="single" w:sz="4" w:space="0" w:color="auto"/>
              <w:right w:val="single" w:sz="4" w:space="0" w:color="auto"/>
            </w:tcBorders>
            <w:shd w:val="clear" w:color="auto" w:fill="auto"/>
            <w:noWrap/>
            <w:vAlign w:val="center"/>
            <w:hideMark/>
          </w:tcPr>
          <w:p w:rsidR="00BF3F02" w:rsidRPr="009306FF" w:rsidRDefault="00BF3F02" w:rsidP="000B3417">
            <w:pPr>
              <w:jc w:val="center"/>
              <w:rPr>
                <w:rFonts w:ascii="Calibri" w:hAnsi="Calibri"/>
                <w:color w:val="000000"/>
                <w:lang w:val="es-EC" w:eastAsia="es-EC"/>
              </w:rPr>
            </w:pPr>
            <w:r w:rsidRPr="009306FF">
              <w:rPr>
                <w:rFonts w:ascii="Calibri" w:hAnsi="Calibri"/>
                <w:color w:val="000000"/>
                <w:lang w:val="es-EC" w:eastAsia="es-EC"/>
              </w:rPr>
              <w:t> </w:t>
            </w:r>
          </w:p>
        </w:tc>
        <w:tc>
          <w:tcPr>
            <w:tcW w:w="2158" w:type="dxa"/>
            <w:tcBorders>
              <w:top w:val="nil"/>
              <w:left w:val="nil"/>
              <w:bottom w:val="single" w:sz="4" w:space="0" w:color="auto"/>
              <w:right w:val="single" w:sz="4" w:space="0" w:color="auto"/>
            </w:tcBorders>
            <w:shd w:val="clear" w:color="auto" w:fill="auto"/>
            <w:noWrap/>
            <w:vAlign w:val="center"/>
            <w:hideMark/>
          </w:tcPr>
          <w:p w:rsidR="00BF3F02" w:rsidRPr="009306FF" w:rsidRDefault="00BF3F02" w:rsidP="000B3417">
            <w:pPr>
              <w:jc w:val="center"/>
              <w:rPr>
                <w:rFonts w:ascii="Arial" w:hAnsi="Arial" w:cs="Arial"/>
                <w:color w:val="000000"/>
                <w:lang w:val="es-EC" w:eastAsia="es-EC"/>
              </w:rPr>
            </w:pPr>
            <w:r w:rsidRPr="009306FF">
              <w:rPr>
                <w:rFonts w:ascii="Arial" w:hAnsi="Arial" w:cs="Arial"/>
                <w:color w:val="000000"/>
                <w:lang w:eastAsia="es-EC"/>
              </w:rPr>
              <w:t>Espino de sabana</w:t>
            </w:r>
          </w:p>
        </w:tc>
        <w:tc>
          <w:tcPr>
            <w:tcW w:w="741" w:type="dxa"/>
            <w:tcBorders>
              <w:top w:val="nil"/>
              <w:left w:val="nil"/>
              <w:bottom w:val="single" w:sz="4" w:space="0" w:color="auto"/>
              <w:right w:val="nil"/>
            </w:tcBorders>
            <w:shd w:val="clear" w:color="auto" w:fill="auto"/>
            <w:noWrap/>
            <w:vAlign w:val="center"/>
            <w:hideMark/>
          </w:tcPr>
          <w:p w:rsidR="00BF3F02" w:rsidRPr="009306FF" w:rsidRDefault="00BF3F02" w:rsidP="000B3417">
            <w:pPr>
              <w:jc w:val="center"/>
              <w:rPr>
                <w:rFonts w:ascii="Arial" w:hAnsi="Arial" w:cs="Arial"/>
                <w:i/>
                <w:iCs/>
                <w:color w:val="000000"/>
                <w:lang w:val="es-EC" w:eastAsia="es-EC"/>
              </w:rPr>
            </w:pPr>
            <w:r w:rsidRPr="009306FF">
              <w:rPr>
                <w:rFonts w:ascii="Arial" w:hAnsi="Arial" w:cs="Arial"/>
                <w:i/>
                <w:iCs/>
                <w:color w:val="000000"/>
                <w:lang w:eastAsia="es-EC"/>
              </w:rPr>
              <w:t>4,48</w:t>
            </w:r>
          </w:p>
        </w:tc>
      </w:tr>
    </w:tbl>
    <w:p w:rsidR="004A26DB" w:rsidRDefault="004A26DB" w:rsidP="00553BD2">
      <w:pPr>
        <w:ind w:left="992"/>
        <w:jc w:val="both"/>
        <w:rPr>
          <w:rFonts w:ascii="Arial" w:hAnsi="Arial" w:cs="Arial"/>
          <w:color w:val="000000"/>
        </w:rPr>
      </w:pPr>
    </w:p>
    <w:p w:rsidR="004A26DB" w:rsidRDefault="004A26DB" w:rsidP="00553BD2">
      <w:pPr>
        <w:ind w:left="992"/>
        <w:jc w:val="both"/>
        <w:rPr>
          <w:rFonts w:ascii="Arial" w:hAnsi="Arial" w:cs="Arial"/>
          <w:color w:val="000000"/>
        </w:rPr>
      </w:pPr>
    </w:p>
    <w:p w:rsidR="00553BD2" w:rsidRDefault="00553BD2" w:rsidP="00553BD2">
      <w:pPr>
        <w:ind w:left="992"/>
        <w:jc w:val="both"/>
        <w:rPr>
          <w:rFonts w:ascii="Arial" w:hAnsi="Arial" w:cs="Arial"/>
          <w:color w:val="000000"/>
        </w:rPr>
      </w:pPr>
    </w:p>
    <w:p w:rsidR="00BF3F02" w:rsidRDefault="00BF3F02" w:rsidP="00BF3F02">
      <w:pPr>
        <w:spacing w:line="480" w:lineRule="auto"/>
        <w:ind w:left="992"/>
        <w:jc w:val="both"/>
        <w:rPr>
          <w:rFonts w:ascii="Arial" w:hAnsi="Arial" w:cs="Arial"/>
          <w:color w:val="000000"/>
        </w:rPr>
      </w:pPr>
      <w:r>
        <w:rPr>
          <w:rFonts w:ascii="Arial" w:hAnsi="Arial" w:cs="Arial"/>
          <w:color w:val="000000"/>
        </w:rPr>
        <w:t>L</w:t>
      </w:r>
      <w:r w:rsidRPr="00B15B0A">
        <w:rPr>
          <w:rFonts w:ascii="Arial" w:hAnsi="Arial" w:cs="Arial"/>
          <w:color w:val="000000"/>
        </w:rPr>
        <w:t>os ganaderos reportaron daños</w:t>
      </w:r>
      <w:r>
        <w:rPr>
          <w:rFonts w:ascii="Arial" w:hAnsi="Arial" w:cs="Arial"/>
          <w:color w:val="000000"/>
        </w:rPr>
        <w:t xml:space="preserve"> ocasionados por espino de sabana</w:t>
      </w:r>
      <w:r w:rsidRPr="00B15B0A">
        <w:rPr>
          <w:rFonts w:ascii="Arial" w:hAnsi="Arial" w:cs="Arial"/>
          <w:color w:val="000000"/>
        </w:rPr>
        <w:t xml:space="preserve"> en zonas sensibles del ganado como pezuñas y ubres debido a que posee acúelos (aguijones o espinas) en su composición morfológica (Cárdenas </w:t>
      </w:r>
      <w:r w:rsidRPr="00B15B0A">
        <w:rPr>
          <w:rFonts w:ascii="Arial" w:hAnsi="Arial" w:cs="Arial"/>
          <w:i/>
          <w:color w:val="000000"/>
        </w:rPr>
        <w:t>et al</w:t>
      </w:r>
      <w:r w:rsidRPr="00B15B0A">
        <w:rPr>
          <w:rFonts w:ascii="Arial" w:hAnsi="Arial" w:cs="Arial"/>
          <w:color w:val="000000"/>
        </w:rPr>
        <w:t>, 1972)</w:t>
      </w:r>
      <w:r>
        <w:rPr>
          <w:rFonts w:ascii="Arial" w:hAnsi="Arial" w:cs="Arial"/>
          <w:color w:val="000000"/>
        </w:rPr>
        <w:t>.</w:t>
      </w:r>
      <w:r w:rsidRPr="00B15B0A">
        <w:rPr>
          <w:rFonts w:ascii="Arial" w:hAnsi="Arial" w:cs="Arial"/>
          <w:color w:val="000000"/>
        </w:rPr>
        <w:t xml:space="preserve"> </w:t>
      </w:r>
      <w:r>
        <w:rPr>
          <w:rFonts w:ascii="Arial" w:hAnsi="Arial" w:cs="Arial"/>
          <w:color w:val="000000"/>
        </w:rPr>
        <w:t xml:space="preserve"> </w:t>
      </w:r>
      <w:r w:rsidRPr="00B15B0A">
        <w:rPr>
          <w:rFonts w:ascii="Arial" w:hAnsi="Arial" w:cs="Arial"/>
          <w:color w:val="000000"/>
        </w:rPr>
        <w:t xml:space="preserve">Céspedes (1999), en sus reportes, </w:t>
      </w:r>
      <w:r>
        <w:rPr>
          <w:rFonts w:ascii="Arial" w:hAnsi="Arial" w:cs="Arial"/>
          <w:color w:val="000000"/>
        </w:rPr>
        <w:t>confirma el daño que ocasionan este tipo de malezas al ganado</w:t>
      </w:r>
      <w:r w:rsidRPr="00B15B0A">
        <w:rPr>
          <w:rFonts w:ascii="Arial" w:hAnsi="Arial" w:cs="Arial"/>
          <w:color w:val="000000"/>
        </w:rPr>
        <w:t xml:space="preserve">.   </w:t>
      </w:r>
    </w:p>
    <w:p w:rsidR="00BF3F02" w:rsidRDefault="00BF3F02" w:rsidP="00A30046">
      <w:pPr>
        <w:jc w:val="both"/>
        <w:rPr>
          <w:rFonts w:ascii="Arial" w:hAnsi="Arial" w:cs="Arial"/>
          <w:color w:val="000000"/>
        </w:rPr>
      </w:pPr>
    </w:p>
    <w:p w:rsidR="00BF3F02" w:rsidRDefault="00BF3F02" w:rsidP="00BF3F02">
      <w:pPr>
        <w:spacing w:line="480" w:lineRule="auto"/>
        <w:ind w:left="992"/>
        <w:jc w:val="both"/>
        <w:rPr>
          <w:rFonts w:ascii="Arial" w:hAnsi="Arial" w:cs="Arial"/>
          <w:color w:val="000000"/>
        </w:rPr>
      </w:pPr>
      <w:r>
        <w:rPr>
          <w:rFonts w:ascii="Arial" w:hAnsi="Arial" w:cs="Arial"/>
          <w:color w:val="000000"/>
        </w:rPr>
        <w:lastRenderedPageBreak/>
        <w:t>E</w:t>
      </w:r>
      <w:r w:rsidRPr="00B15B0A">
        <w:rPr>
          <w:rFonts w:ascii="Arial" w:hAnsi="Arial" w:cs="Arial"/>
          <w:color w:val="000000"/>
        </w:rPr>
        <w:t>l control de tapa – tapa</w:t>
      </w:r>
      <w:r>
        <w:rPr>
          <w:rFonts w:ascii="Arial" w:hAnsi="Arial" w:cs="Arial"/>
          <w:color w:val="000000"/>
        </w:rPr>
        <w:t>, en Colimes,</w:t>
      </w:r>
      <w:r w:rsidRPr="00B15B0A">
        <w:rPr>
          <w:rFonts w:ascii="Arial" w:hAnsi="Arial" w:cs="Arial"/>
          <w:color w:val="000000"/>
        </w:rPr>
        <w:t xml:space="preserve"> es dificultoso debido a su resistencia a los her</w:t>
      </w:r>
      <w:r>
        <w:rPr>
          <w:rFonts w:ascii="Arial" w:hAnsi="Arial" w:cs="Arial"/>
          <w:color w:val="000000"/>
        </w:rPr>
        <w:t>bicidas comúnmente utilizados (p</w:t>
      </w:r>
      <w:r w:rsidRPr="00B15B0A">
        <w:rPr>
          <w:rFonts w:ascii="Arial" w:hAnsi="Arial" w:cs="Arial"/>
          <w:color w:val="000000"/>
        </w:rPr>
        <w:t>icloram o 2 – 4  D amina);  siendo el arbusto mucho más agresivo y predominante a medida que se avan</w:t>
      </w:r>
      <w:r>
        <w:rPr>
          <w:rFonts w:ascii="Arial" w:hAnsi="Arial" w:cs="Arial"/>
          <w:color w:val="000000"/>
        </w:rPr>
        <w:t xml:space="preserve">za hacia la provincia de Manabí, según reportes de los ganaderos.  </w:t>
      </w:r>
    </w:p>
    <w:p w:rsidR="00BF3F02" w:rsidRDefault="00BF3F02" w:rsidP="00BF3F02">
      <w:pPr>
        <w:ind w:left="992"/>
        <w:jc w:val="both"/>
        <w:rPr>
          <w:rFonts w:ascii="Arial" w:hAnsi="Arial" w:cs="Arial"/>
          <w:color w:val="000000"/>
        </w:rPr>
      </w:pPr>
    </w:p>
    <w:p w:rsidR="00BF3F02" w:rsidRDefault="00BF3F02" w:rsidP="00BF3F02">
      <w:pPr>
        <w:ind w:left="992"/>
        <w:jc w:val="both"/>
        <w:rPr>
          <w:rFonts w:ascii="Arial" w:hAnsi="Arial" w:cs="Arial"/>
          <w:color w:val="000000"/>
        </w:rPr>
      </w:pPr>
    </w:p>
    <w:p w:rsidR="00BF3F02" w:rsidRDefault="00BF3F02" w:rsidP="00BF3F02">
      <w:pPr>
        <w:ind w:left="992"/>
        <w:jc w:val="both"/>
        <w:rPr>
          <w:rFonts w:ascii="Arial" w:hAnsi="Arial" w:cs="Arial"/>
          <w:color w:val="000000"/>
        </w:rPr>
      </w:pPr>
    </w:p>
    <w:p w:rsidR="00BF3F02" w:rsidRPr="00B15B0A" w:rsidRDefault="00BF3F02" w:rsidP="00BF3F02">
      <w:pPr>
        <w:spacing w:line="480" w:lineRule="auto"/>
        <w:ind w:left="992"/>
        <w:jc w:val="both"/>
        <w:rPr>
          <w:rFonts w:ascii="Arial" w:hAnsi="Arial" w:cs="Arial"/>
          <w:color w:val="000000"/>
        </w:rPr>
      </w:pPr>
      <w:r>
        <w:rPr>
          <w:rFonts w:ascii="Arial" w:hAnsi="Arial" w:cs="Arial"/>
          <w:color w:val="000000"/>
        </w:rPr>
        <w:t>Con respecto a la totalidad de malezas presentes en la provincia,</w:t>
      </w:r>
      <w:r w:rsidRPr="00B15B0A">
        <w:rPr>
          <w:rFonts w:ascii="Arial" w:hAnsi="Arial" w:cs="Arial"/>
          <w:color w:val="000000"/>
        </w:rPr>
        <w:t xml:space="preserve"> la comunidad de malezas herbáceas presentó la mayor riqueza de especies, en donde escoba amarilla y escoba negra tuvieron </w:t>
      </w:r>
      <w:r>
        <w:rPr>
          <w:rFonts w:ascii="Arial" w:hAnsi="Arial" w:cs="Arial"/>
          <w:color w:val="000000"/>
        </w:rPr>
        <w:t>la mayor importancia.  Sólo hubo</w:t>
      </w:r>
      <w:r w:rsidRPr="00B15B0A">
        <w:rPr>
          <w:rFonts w:ascii="Arial" w:hAnsi="Arial" w:cs="Arial"/>
          <w:color w:val="000000"/>
        </w:rPr>
        <w:t xml:space="preserve"> 3 malezas representando a la comunidad arbustiva, entre las cuales se destaca espino de sabana</w:t>
      </w:r>
      <w:r>
        <w:rPr>
          <w:rFonts w:ascii="Arial" w:hAnsi="Arial" w:cs="Arial"/>
          <w:color w:val="000000"/>
        </w:rPr>
        <w:t xml:space="preserve"> (Ver Apéndice C)</w:t>
      </w:r>
      <w:r w:rsidRPr="00B15B0A">
        <w:rPr>
          <w:rFonts w:ascii="Arial" w:hAnsi="Arial" w:cs="Arial"/>
          <w:color w:val="000000"/>
        </w:rPr>
        <w:t xml:space="preserve">.   </w:t>
      </w:r>
    </w:p>
    <w:p w:rsidR="00BF3F02" w:rsidRDefault="00BF3F02" w:rsidP="00BF3F02">
      <w:pPr>
        <w:rPr>
          <w:rFonts w:ascii="Arial" w:eastAsia="SimSun" w:hAnsi="Arial" w:cs="Arial"/>
          <w:b/>
          <w:bCs/>
          <w:color w:val="000000"/>
          <w:lang w:eastAsia="zh-CN"/>
        </w:rPr>
      </w:pPr>
    </w:p>
    <w:p w:rsidR="00BF3F02" w:rsidRDefault="00BF3F02" w:rsidP="00BF3F02">
      <w:pPr>
        <w:rPr>
          <w:rFonts w:ascii="Arial" w:eastAsia="SimSun" w:hAnsi="Arial" w:cs="Arial"/>
          <w:b/>
          <w:bCs/>
          <w:color w:val="000000"/>
          <w:lang w:eastAsia="zh-CN"/>
        </w:rPr>
      </w:pPr>
    </w:p>
    <w:p w:rsidR="00BF3F02" w:rsidRPr="00B15B0A" w:rsidRDefault="00BF3F02" w:rsidP="00BF3F02">
      <w:pPr>
        <w:jc w:val="both"/>
        <w:rPr>
          <w:rFonts w:ascii="Arial" w:hAnsi="Arial" w:cs="Arial"/>
          <w:color w:val="000000"/>
        </w:rPr>
      </w:pPr>
    </w:p>
    <w:p w:rsidR="00BF3F02" w:rsidRDefault="00BF3F02" w:rsidP="00BF3F02">
      <w:pPr>
        <w:spacing w:line="480" w:lineRule="auto"/>
        <w:ind w:left="992"/>
        <w:jc w:val="both"/>
        <w:rPr>
          <w:rFonts w:ascii="Arial" w:hAnsi="Arial" w:cs="Arial"/>
          <w:color w:val="000000"/>
        </w:rPr>
      </w:pPr>
      <w:r>
        <w:rPr>
          <w:rFonts w:ascii="Arial" w:hAnsi="Arial" w:cs="Arial"/>
          <w:color w:val="000000"/>
        </w:rPr>
        <w:t>En la tabla 2</w:t>
      </w:r>
      <w:r w:rsidRPr="00B15B0A">
        <w:rPr>
          <w:rFonts w:ascii="Arial" w:hAnsi="Arial" w:cs="Arial"/>
          <w:color w:val="000000"/>
        </w:rPr>
        <w:t xml:space="preserve">, la comunidad arbustiva presentó una relativa dominancia de una especie sobre otra, representada por el arbusto espino de sabana, indicando también la probabilidad de que 2 individuos pertenezcan a la misma especie (Barajas, 2004), siendo más baja en las especies herbáceas que en las arbustivas. </w:t>
      </w:r>
    </w:p>
    <w:p w:rsidR="00553BD2" w:rsidRDefault="00553BD2" w:rsidP="00553BD2">
      <w:pPr>
        <w:tabs>
          <w:tab w:val="left" w:pos="2085"/>
        </w:tabs>
        <w:ind w:left="992"/>
        <w:jc w:val="both"/>
        <w:rPr>
          <w:rFonts w:ascii="Arial" w:hAnsi="Arial" w:cs="Arial"/>
          <w:color w:val="000000"/>
        </w:rPr>
      </w:pPr>
    </w:p>
    <w:p w:rsidR="00BF3F02" w:rsidRDefault="00553BD2" w:rsidP="00553BD2">
      <w:pPr>
        <w:tabs>
          <w:tab w:val="left" w:pos="2085"/>
        </w:tabs>
        <w:ind w:left="992"/>
        <w:jc w:val="both"/>
        <w:rPr>
          <w:rFonts w:ascii="Arial" w:hAnsi="Arial" w:cs="Arial"/>
          <w:color w:val="000000"/>
        </w:rPr>
      </w:pPr>
      <w:r>
        <w:rPr>
          <w:rFonts w:ascii="Arial" w:hAnsi="Arial" w:cs="Arial"/>
          <w:color w:val="000000"/>
        </w:rPr>
        <w:tab/>
      </w:r>
    </w:p>
    <w:p w:rsidR="00553BD2" w:rsidRDefault="00553BD2" w:rsidP="00553BD2">
      <w:pPr>
        <w:tabs>
          <w:tab w:val="left" w:pos="2085"/>
        </w:tabs>
        <w:ind w:left="992"/>
        <w:jc w:val="both"/>
        <w:rPr>
          <w:rFonts w:ascii="Arial" w:hAnsi="Arial" w:cs="Arial"/>
          <w:color w:val="000000"/>
        </w:rPr>
      </w:pPr>
    </w:p>
    <w:p w:rsidR="00BF3F02" w:rsidRDefault="00BF3F02" w:rsidP="00BF3F02">
      <w:pPr>
        <w:spacing w:line="480" w:lineRule="auto"/>
        <w:ind w:left="992"/>
        <w:jc w:val="both"/>
        <w:rPr>
          <w:rFonts w:ascii="Arial" w:hAnsi="Arial" w:cs="Arial"/>
          <w:color w:val="000000"/>
        </w:rPr>
      </w:pPr>
      <w:r w:rsidRPr="00B15B0A">
        <w:rPr>
          <w:rFonts w:ascii="Arial" w:hAnsi="Arial" w:cs="Arial"/>
          <w:color w:val="000000"/>
        </w:rPr>
        <w:t xml:space="preserve">Sin embargo, el valor H es mayor </w:t>
      </w:r>
      <w:r w:rsidR="00553BD2">
        <w:rPr>
          <w:rFonts w:ascii="Arial" w:hAnsi="Arial" w:cs="Arial"/>
          <w:color w:val="000000"/>
        </w:rPr>
        <w:t xml:space="preserve">en la comunidad herbácea debido </w:t>
      </w:r>
      <w:r w:rsidRPr="00B15B0A">
        <w:rPr>
          <w:rFonts w:ascii="Arial" w:hAnsi="Arial" w:cs="Arial"/>
          <w:color w:val="000000"/>
        </w:rPr>
        <w:t xml:space="preserve">a que este grupo posee una mayor riqueza de especies (17 </w:t>
      </w:r>
      <w:r w:rsidRPr="00B15B0A">
        <w:rPr>
          <w:rFonts w:ascii="Arial" w:hAnsi="Arial" w:cs="Arial"/>
          <w:color w:val="000000"/>
        </w:rPr>
        <w:lastRenderedPageBreak/>
        <w:t>especies) que los arbustos (3 especies).  Krebs (1985), cita que un mayor número de especies hace que aumente la diversidad de las mismas</w:t>
      </w:r>
      <w:r>
        <w:rPr>
          <w:rFonts w:ascii="Arial" w:hAnsi="Arial" w:cs="Arial"/>
          <w:color w:val="000000"/>
        </w:rPr>
        <w:t xml:space="preserve">.  </w:t>
      </w:r>
    </w:p>
    <w:p w:rsidR="00BF3F02" w:rsidRDefault="00BF3F02" w:rsidP="00553BD2">
      <w:pPr>
        <w:ind w:left="992"/>
        <w:jc w:val="both"/>
        <w:rPr>
          <w:rFonts w:ascii="Arial" w:hAnsi="Arial" w:cs="Arial"/>
          <w:color w:val="000000"/>
        </w:rPr>
      </w:pPr>
    </w:p>
    <w:p w:rsidR="00553BD2" w:rsidRDefault="00553BD2" w:rsidP="00553BD2">
      <w:pPr>
        <w:ind w:left="992"/>
        <w:jc w:val="both"/>
        <w:rPr>
          <w:rFonts w:ascii="Arial" w:hAnsi="Arial" w:cs="Arial"/>
          <w:color w:val="000000"/>
        </w:rPr>
      </w:pPr>
    </w:p>
    <w:p w:rsidR="00553BD2" w:rsidRDefault="00553BD2" w:rsidP="00553BD2">
      <w:pPr>
        <w:ind w:left="992"/>
        <w:jc w:val="both"/>
        <w:rPr>
          <w:rFonts w:ascii="Arial" w:hAnsi="Arial" w:cs="Arial"/>
          <w:color w:val="000000"/>
        </w:rPr>
      </w:pPr>
    </w:p>
    <w:p w:rsidR="00BF3F02" w:rsidRPr="00B37021" w:rsidRDefault="00BF3F02" w:rsidP="00BF3F02">
      <w:pPr>
        <w:spacing w:line="480" w:lineRule="auto"/>
        <w:ind w:left="992"/>
        <w:jc w:val="both"/>
        <w:rPr>
          <w:rFonts w:ascii="Arial" w:hAnsi="Arial" w:cs="Arial"/>
          <w:color w:val="000000"/>
        </w:rPr>
      </w:pPr>
      <w:r w:rsidRPr="00B15B0A">
        <w:rPr>
          <w:rFonts w:ascii="Arial" w:hAnsi="Arial" w:cs="Arial"/>
          <w:iCs/>
          <w:color w:val="000000"/>
        </w:rPr>
        <w:t>Por último, la comunidad herbácea posee una distribución ligeramente más equilibrada que la comunidad arbustiva.  U</w:t>
      </w:r>
      <w:r w:rsidRPr="00B15B0A">
        <w:rPr>
          <w:rFonts w:ascii="Arial" w:hAnsi="Arial" w:cs="Arial"/>
          <w:color w:val="000000"/>
        </w:rPr>
        <w:t>na comunidad es más equitativa si el número de individuos presentes es el mismo para cada especie.  (Barajas, 2004)</w:t>
      </w:r>
    </w:p>
    <w:p w:rsidR="00BF3F02" w:rsidRDefault="00BF3F02" w:rsidP="00BF3F02">
      <w:pPr>
        <w:rPr>
          <w:rFonts w:ascii="Arial" w:hAnsi="Arial" w:cs="Arial"/>
          <w:b/>
          <w:color w:val="000000"/>
        </w:rPr>
      </w:pPr>
    </w:p>
    <w:p w:rsidR="00BF3F02" w:rsidRDefault="00BF3F02" w:rsidP="00BF3F02">
      <w:pPr>
        <w:rPr>
          <w:rFonts w:ascii="Arial" w:hAnsi="Arial" w:cs="Arial"/>
          <w:b/>
          <w:color w:val="000000"/>
        </w:rPr>
      </w:pPr>
    </w:p>
    <w:p w:rsidR="00BF3F02" w:rsidRDefault="00BF3F02" w:rsidP="00BF3F02">
      <w:pPr>
        <w:rPr>
          <w:rFonts w:ascii="Arial" w:hAnsi="Arial" w:cs="Arial"/>
          <w:b/>
          <w:color w:val="000000"/>
        </w:rPr>
      </w:pPr>
    </w:p>
    <w:p w:rsidR="00A30046" w:rsidRDefault="00A30046" w:rsidP="00BF3F02">
      <w:pPr>
        <w:rPr>
          <w:rFonts w:ascii="Arial" w:hAnsi="Arial" w:cs="Arial"/>
          <w:b/>
          <w:color w:val="000000"/>
        </w:rPr>
      </w:pPr>
    </w:p>
    <w:p w:rsidR="00BF3F02" w:rsidRDefault="00BF3F02" w:rsidP="00BF3F02">
      <w:pPr>
        <w:ind w:left="993"/>
        <w:jc w:val="center"/>
        <w:rPr>
          <w:rFonts w:ascii="Arial" w:hAnsi="Arial" w:cs="Arial"/>
          <w:b/>
          <w:color w:val="000000"/>
        </w:rPr>
      </w:pPr>
      <w:r>
        <w:rPr>
          <w:rFonts w:ascii="Arial" w:hAnsi="Arial" w:cs="Arial"/>
          <w:b/>
          <w:color w:val="000000"/>
        </w:rPr>
        <w:t>TABLA 2</w:t>
      </w:r>
    </w:p>
    <w:p w:rsidR="00A30046" w:rsidRPr="00B15B0A" w:rsidRDefault="00A30046" w:rsidP="00BF3F02">
      <w:pPr>
        <w:ind w:left="993"/>
        <w:jc w:val="center"/>
        <w:rPr>
          <w:rFonts w:ascii="Arial" w:hAnsi="Arial" w:cs="Arial"/>
          <w:b/>
          <w:color w:val="000000"/>
        </w:rPr>
      </w:pPr>
    </w:p>
    <w:p w:rsidR="00BF3F02" w:rsidRDefault="00A30046" w:rsidP="00BF3F02">
      <w:pPr>
        <w:ind w:left="993"/>
        <w:jc w:val="center"/>
        <w:rPr>
          <w:rFonts w:ascii="Arial" w:hAnsi="Arial" w:cs="Arial"/>
          <w:b/>
          <w:color w:val="000000"/>
        </w:rPr>
      </w:pPr>
      <w:r>
        <w:rPr>
          <w:rFonts w:ascii="Arial" w:hAnsi="Arial" w:cs="Arial"/>
          <w:b/>
          <w:color w:val="000000"/>
        </w:rPr>
        <w:t xml:space="preserve">ÍNDICES DE DOMINANCIA, DIVERSIDAD Y EQUIDAD DE LAS DOS COMUNIDADES DE MALEZAS ENCONTRADAS EN LOS POTREROS DE LA PROVINCIA DEL GUAYAS – ECUADOR, 2007 </w:t>
      </w:r>
    </w:p>
    <w:p w:rsidR="00553BD2" w:rsidRPr="00B15B0A" w:rsidRDefault="00553BD2" w:rsidP="00BF3F02">
      <w:pPr>
        <w:ind w:left="993"/>
        <w:jc w:val="center"/>
        <w:rPr>
          <w:rFonts w:ascii="Arial" w:hAnsi="Arial" w:cs="Arial"/>
          <w:b/>
          <w:color w:val="000000"/>
        </w:rPr>
      </w:pPr>
    </w:p>
    <w:tbl>
      <w:tblPr>
        <w:tblW w:w="7093" w:type="dxa"/>
        <w:tblInd w:w="1181" w:type="dxa"/>
        <w:tblCellMar>
          <w:left w:w="70" w:type="dxa"/>
          <w:right w:w="70" w:type="dxa"/>
        </w:tblCellMar>
        <w:tblLook w:val="04A0"/>
      </w:tblPr>
      <w:tblGrid>
        <w:gridCol w:w="2835"/>
        <w:gridCol w:w="1397"/>
        <w:gridCol w:w="1661"/>
        <w:gridCol w:w="1200"/>
      </w:tblGrid>
      <w:tr w:rsidR="00BF3F02" w:rsidRPr="00B37021" w:rsidTr="000B3417">
        <w:trPr>
          <w:trHeight w:val="300"/>
        </w:trPr>
        <w:tc>
          <w:tcPr>
            <w:tcW w:w="2835" w:type="dxa"/>
            <w:tcBorders>
              <w:top w:val="single" w:sz="4" w:space="0" w:color="auto"/>
              <w:left w:val="nil"/>
              <w:bottom w:val="single" w:sz="4" w:space="0" w:color="auto"/>
              <w:right w:val="nil"/>
            </w:tcBorders>
            <w:shd w:val="clear" w:color="auto" w:fill="auto"/>
            <w:noWrap/>
            <w:vAlign w:val="center"/>
            <w:hideMark/>
          </w:tcPr>
          <w:p w:rsidR="00BF3F02" w:rsidRPr="00B37021" w:rsidRDefault="00BF3F02" w:rsidP="000B3417">
            <w:pPr>
              <w:jc w:val="center"/>
              <w:rPr>
                <w:rFonts w:ascii="Arial" w:hAnsi="Arial" w:cs="Arial"/>
                <w:b/>
                <w:color w:val="000000"/>
                <w:lang w:val="es-EC" w:eastAsia="es-EC"/>
              </w:rPr>
            </w:pPr>
            <w:r w:rsidRPr="00B37021">
              <w:rPr>
                <w:rFonts w:ascii="Arial" w:hAnsi="Arial" w:cs="Arial"/>
                <w:b/>
                <w:bCs/>
                <w:color w:val="000000"/>
                <w:sz w:val="22"/>
                <w:szCs w:val="22"/>
                <w:lang w:eastAsia="es-EC"/>
              </w:rPr>
              <w:t>ÍNDICES</w:t>
            </w:r>
          </w:p>
        </w:tc>
        <w:tc>
          <w:tcPr>
            <w:tcW w:w="1397" w:type="dxa"/>
            <w:tcBorders>
              <w:top w:val="single" w:sz="4" w:space="0" w:color="auto"/>
              <w:left w:val="nil"/>
              <w:bottom w:val="single" w:sz="4" w:space="0" w:color="auto"/>
              <w:right w:val="nil"/>
            </w:tcBorders>
            <w:shd w:val="clear" w:color="auto" w:fill="auto"/>
            <w:noWrap/>
            <w:vAlign w:val="center"/>
            <w:hideMark/>
          </w:tcPr>
          <w:p w:rsidR="00BF3F02" w:rsidRPr="00B37021" w:rsidRDefault="00BF3F02" w:rsidP="000B3417">
            <w:pPr>
              <w:jc w:val="center"/>
              <w:rPr>
                <w:rFonts w:ascii="Arial" w:hAnsi="Arial" w:cs="Arial"/>
                <w:b/>
                <w:color w:val="000000"/>
                <w:lang w:val="es-EC" w:eastAsia="es-EC"/>
              </w:rPr>
            </w:pPr>
            <w:r w:rsidRPr="00B37021">
              <w:rPr>
                <w:rFonts w:ascii="Arial" w:hAnsi="Arial" w:cs="Arial"/>
                <w:b/>
                <w:bCs/>
                <w:color w:val="000000"/>
                <w:sz w:val="22"/>
                <w:szCs w:val="22"/>
                <w:lang w:eastAsia="es-EC"/>
              </w:rPr>
              <w:t>ARBUSTOS</w:t>
            </w:r>
          </w:p>
        </w:tc>
        <w:tc>
          <w:tcPr>
            <w:tcW w:w="1661" w:type="dxa"/>
            <w:tcBorders>
              <w:top w:val="single" w:sz="4" w:space="0" w:color="auto"/>
              <w:left w:val="nil"/>
              <w:bottom w:val="single" w:sz="4" w:space="0" w:color="auto"/>
              <w:right w:val="nil"/>
            </w:tcBorders>
            <w:shd w:val="clear" w:color="auto" w:fill="auto"/>
            <w:noWrap/>
            <w:vAlign w:val="center"/>
            <w:hideMark/>
          </w:tcPr>
          <w:p w:rsidR="00BF3F02" w:rsidRPr="00B37021" w:rsidRDefault="00BF3F02" w:rsidP="000B3417">
            <w:pPr>
              <w:jc w:val="center"/>
              <w:rPr>
                <w:rFonts w:ascii="Arial" w:hAnsi="Arial" w:cs="Arial"/>
                <w:b/>
                <w:color w:val="000000"/>
                <w:lang w:val="es-EC" w:eastAsia="es-EC"/>
              </w:rPr>
            </w:pPr>
            <w:r w:rsidRPr="00B37021">
              <w:rPr>
                <w:rFonts w:ascii="Arial" w:hAnsi="Arial" w:cs="Arial"/>
                <w:b/>
                <w:bCs/>
                <w:color w:val="000000"/>
                <w:sz w:val="22"/>
                <w:szCs w:val="22"/>
                <w:lang w:eastAsia="es-EC"/>
              </w:rPr>
              <w:t>HERBÁCEAS</w:t>
            </w:r>
          </w:p>
        </w:tc>
        <w:tc>
          <w:tcPr>
            <w:tcW w:w="1200" w:type="dxa"/>
            <w:tcBorders>
              <w:top w:val="single" w:sz="4" w:space="0" w:color="auto"/>
              <w:left w:val="nil"/>
              <w:bottom w:val="single" w:sz="4" w:space="0" w:color="auto"/>
              <w:right w:val="nil"/>
            </w:tcBorders>
            <w:shd w:val="clear" w:color="auto" w:fill="auto"/>
            <w:noWrap/>
            <w:vAlign w:val="center"/>
            <w:hideMark/>
          </w:tcPr>
          <w:p w:rsidR="00BF3F02" w:rsidRPr="00B37021" w:rsidRDefault="00BF3F02" w:rsidP="000B3417">
            <w:pPr>
              <w:jc w:val="center"/>
              <w:rPr>
                <w:rFonts w:ascii="Arial" w:hAnsi="Arial" w:cs="Arial"/>
                <w:b/>
                <w:color w:val="000000"/>
                <w:lang w:val="es-EC" w:eastAsia="es-EC"/>
              </w:rPr>
            </w:pPr>
            <w:r w:rsidRPr="00B37021">
              <w:rPr>
                <w:rFonts w:ascii="Arial" w:hAnsi="Arial" w:cs="Arial"/>
                <w:b/>
                <w:bCs/>
                <w:color w:val="000000"/>
                <w:sz w:val="22"/>
                <w:szCs w:val="22"/>
                <w:lang w:eastAsia="es-EC"/>
              </w:rPr>
              <w:t>GUAYAS</w:t>
            </w:r>
          </w:p>
        </w:tc>
      </w:tr>
      <w:tr w:rsidR="00BF3F02" w:rsidRPr="00B37021" w:rsidTr="000B3417">
        <w:trPr>
          <w:trHeight w:val="375"/>
        </w:trPr>
        <w:tc>
          <w:tcPr>
            <w:tcW w:w="2835" w:type="dxa"/>
            <w:tcBorders>
              <w:top w:val="single" w:sz="4" w:space="0" w:color="auto"/>
              <w:left w:val="nil"/>
              <w:bottom w:val="nil"/>
              <w:right w:val="nil"/>
            </w:tcBorders>
            <w:shd w:val="clear" w:color="auto" w:fill="auto"/>
            <w:noWrap/>
            <w:vAlign w:val="center"/>
            <w:hideMark/>
          </w:tcPr>
          <w:p w:rsidR="00BF3F02" w:rsidRPr="00B37021" w:rsidRDefault="00BF3F02" w:rsidP="000B3417">
            <w:pPr>
              <w:jc w:val="center"/>
              <w:rPr>
                <w:rFonts w:ascii="Arial" w:hAnsi="Arial" w:cs="Arial"/>
                <w:color w:val="000000"/>
                <w:lang w:val="es-EC" w:eastAsia="es-EC"/>
              </w:rPr>
            </w:pPr>
            <w:r w:rsidRPr="00B37021">
              <w:rPr>
                <w:rFonts w:ascii="Arial" w:hAnsi="Arial" w:cs="Arial"/>
                <w:bCs/>
                <w:color w:val="000000"/>
                <w:sz w:val="22"/>
                <w:szCs w:val="22"/>
                <w:lang w:eastAsia="es-EC"/>
              </w:rPr>
              <w:t>Simpson (D)</w:t>
            </w:r>
          </w:p>
        </w:tc>
        <w:tc>
          <w:tcPr>
            <w:tcW w:w="1397" w:type="dxa"/>
            <w:tcBorders>
              <w:top w:val="single" w:sz="4" w:space="0" w:color="auto"/>
              <w:left w:val="nil"/>
              <w:bottom w:val="nil"/>
              <w:right w:val="nil"/>
            </w:tcBorders>
            <w:shd w:val="clear" w:color="auto" w:fill="auto"/>
            <w:noWrap/>
            <w:vAlign w:val="center"/>
            <w:hideMark/>
          </w:tcPr>
          <w:p w:rsidR="00BF3F02" w:rsidRPr="00B37021" w:rsidRDefault="00BF3F02" w:rsidP="000B3417">
            <w:pPr>
              <w:jc w:val="center"/>
              <w:rPr>
                <w:rFonts w:ascii="Arial" w:hAnsi="Arial" w:cs="Arial"/>
                <w:iCs/>
                <w:color w:val="000000"/>
                <w:lang w:val="es-EC" w:eastAsia="es-EC"/>
              </w:rPr>
            </w:pPr>
            <w:r w:rsidRPr="00B37021">
              <w:rPr>
                <w:rFonts w:ascii="Arial" w:hAnsi="Arial" w:cs="Arial"/>
                <w:iCs/>
                <w:color w:val="000000"/>
                <w:sz w:val="22"/>
                <w:szCs w:val="22"/>
                <w:lang w:eastAsia="es-EC"/>
              </w:rPr>
              <w:t>0,6</w:t>
            </w:r>
          </w:p>
        </w:tc>
        <w:tc>
          <w:tcPr>
            <w:tcW w:w="1661" w:type="dxa"/>
            <w:tcBorders>
              <w:top w:val="single" w:sz="4" w:space="0" w:color="auto"/>
              <w:left w:val="nil"/>
              <w:bottom w:val="nil"/>
              <w:right w:val="nil"/>
            </w:tcBorders>
            <w:shd w:val="clear" w:color="auto" w:fill="auto"/>
            <w:noWrap/>
            <w:vAlign w:val="center"/>
            <w:hideMark/>
          </w:tcPr>
          <w:p w:rsidR="00BF3F02" w:rsidRPr="00B37021" w:rsidRDefault="00BF3F02" w:rsidP="000B3417">
            <w:pPr>
              <w:jc w:val="center"/>
              <w:rPr>
                <w:rFonts w:ascii="Arial" w:hAnsi="Arial" w:cs="Arial"/>
                <w:iCs/>
                <w:color w:val="000000"/>
                <w:lang w:val="es-EC" w:eastAsia="es-EC"/>
              </w:rPr>
            </w:pPr>
            <w:r w:rsidRPr="00B37021">
              <w:rPr>
                <w:rFonts w:ascii="Arial" w:hAnsi="Arial" w:cs="Arial"/>
                <w:iCs/>
                <w:color w:val="000000"/>
                <w:sz w:val="22"/>
                <w:szCs w:val="22"/>
                <w:lang w:eastAsia="es-EC"/>
              </w:rPr>
              <w:t>0,2</w:t>
            </w:r>
          </w:p>
        </w:tc>
        <w:tc>
          <w:tcPr>
            <w:tcW w:w="1200" w:type="dxa"/>
            <w:tcBorders>
              <w:top w:val="single" w:sz="4" w:space="0" w:color="auto"/>
              <w:left w:val="nil"/>
              <w:bottom w:val="nil"/>
              <w:right w:val="nil"/>
            </w:tcBorders>
            <w:shd w:val="clear" w:color="auto" w:fill="auto"/>
            <w:noWrap/>
            <w:vAlign w:val="center"/>
            <w:hideMark/>
          </w:tcPr>
          <w:p w:rsidR="00BF3F02" w:rsidRPr="00B37021" w:rsidRDefault="00BF3F02" w:rsidP="000B3417">
            <w:pPr>
              <w:jc w:val="center"/>
              <w:rPr>
                <w:rFonts w:ascii="Arial" w:hAnsi="Arial" w:cs="Arial"/>
                <w:iCs/>
                <w:color w:val="000000"/>
                <w:lang w:val="es-EC" w:eastAsia="es-EC"/>
              </w:rPr>
            </w:pPr>
            <w:r w:rsidRPr="00B37021">
              <w:rPr>
                <w:rFonts w:ascii="Arial" w:hAnsi="Arial" w:cs="Arial"/>
                <w:iCs/>
                <w:color w:val="000000"/>
                <w:sz w:val="22"/>
                <w:szCs w:val="22"/>
                <w:lang w:eastAsia="es-EC"/>
              </w:rPr>
              <w:t>0,21</w:t>
            </w:r>
          </w:p>
        </w:tc>
      </w:tr>
      <w:tr w:rsidR="00BF3F02" w:rsidRPr="00B37021" w:rsidTr="000B3417">
        <w:trPr>
          <w:trHeight w:val="375"/>
        </w:trPr>
        <w:tc>
          <w:tcPr>
            <w:tcW w:w="2835" w:type="dxa"/>
            <w:tcBorders>
              <w:top w:val="nil"/>
              <w:left w:val="nil"/>
              <w:bottom w:val="nil"/>
              <w:right w:val="nil"/>
            </w:tcBorders>
            <w:shd w:val="clear" w:color="auto" w:fill="auto"/>
            <w:noWrap/>
            <w:vAlign w:val="center"/>
            <w:hideMark/>
          </w:tcPr>
          <w:p w:rsidR="00BF3F02" w:rsidRPr="00B37021" w:rsidRDefault="00BF3F02" w:rsidP="000B3417">
            <w:pPr>
              <w:jc w:val="center"/>
              <w:rPr>
                <w:rFonts w:ascii="Arial" w:hAnsi="Arial" w:cs="Arial"/>
                <w:color w:val="000000"/>
                <w:lang w:val="es-EC" w:eastAsia="es-EC"/>
              </w:rPr>
            </w:pPr>
            <w:r w:rsidRPr="00B37021">
              <w:rPr>
                <w:rFonts w:ascii="Arial" w:hAnsi="Arial" w:cs="Arial"/>
                <w:bCs/>
                <w:color w:val="000000"/>
                <w:sz w:val="22"/>
                <w:szCs w:val="22"/>
                <w:lang w:eastAsia="es-EC"/>
              </w:rPr>
              <w:t>Shannon - Wiener (H)</w:t>
            </w:r>
          </w:p>
        </w:tc>
        <w:tc>
          <w:tcPr>
            <w:tcW w:w="1397" w:type="dxa"/>
            <w:tcBorders>
              <w:top w:val="nil"/>
              <w:left w:val="nil"/>
              <w:bottom w:val="nil"/>
              <w:right w:val="nil"/>
            </w:tcBorders>
            <w:shd w:val="clear" w:color="auto" w:fill="auto"/>
            <w:noWrap/>
            <w:vAlign w:val="center"/>
            <w:hideMark/>
          </w:tcPr>
          <w:p w:rsidR="00BF3F02" w:rsidRPr="00B37021" w:rsidRDefault="00BF3F02" w:rsidP="000B3417">
            <w:pPr>
              <w:jc w:val="center"/>
              <w:rPr>
                <w:rFonts w:ascii="Arial" w:hAnsi="Arial" w:cs="Arial"/>
                <w:iCs/>
                <w:color w:val="000000"/>
                <w:lang w:val="es-EC" w:eastAsia="es-EC"/>
              </w:rPr>
            </w:pPr>
            <w:r w:rsidRPr="00B37021">
              <w:rPr>
                <w:rFonts w:ascii="Arial" w:hAnsi="Arial" w:cs="Arial"/>
                <w:iCs/>
                <w:color w:val="000000"/>
                <w:sz w:val="22"/>
                <w:szCs w:val="22"/>
                <w:lang w:eastAsia="es-EC"/>
              </w:rPr>
              <w:t>0,7</w:t>
            </w:r>
          </w:p>
        </w:tc>
        <w:tc>
          <w:tcPr>
            <w:tcW w:w="1661" w:type="dxa"/>
            <w:tcBorders>
              <w:top w:val="nil"/>
              <w:left w:val="nil"/>
              <w:bottom w:val="nil"/>
              <w:right w:val="nil"/>
            </w:tcBorders>
            <w:shd w:val="clear" w:color="auto" w:fill="auto"/>
            <w:noWrap/>
            <w:vAlign w:val="center"/>
            <w:hideMark/>
          </w:tcPr>
          <w:p w:rsidR="00BF3F02" w:rsidRPr="00B37021" w:rsidRDefault="00BF3F02" w:rsidP="000B3417">
            <w:pPr>
              <w:jc w:val="center"/>
              <w:rPr>
                <w:rFonts w:ascii="Arial" w:hAnsi="Arial" w:cs="Arial"/>
                <w:iCs/>
                <w:color w:val="000000"/>
                <w:lang w:val="es-EC" w:eastAsia="es-EC"/>
              </w:rPr>
            </w:pPr>
            <w:r w:rsidRPr="00B37021">
              <w:rPr>
                <w:rFonts w:ascii="Arial" w:hAnsi="Arial" w:cs="Arial"/>
                <w:iCs/>
                <w:color w:val="000000"/>
                <w:sz w:val="22"/>
                <w:szCs w:val="22"/>
                <w:lang w:eastAsia="es-EC"/>
              </w:rPr>
              <w:t>1,99</w:t>
            </w:r>
          </w:p>
        </w:tc>
        <w:tc>
          <w:tcPr>
            <w:tcW w:w="1200" w:type="dxa"/>
            <w:tcBorders>
              <w:top w:val="nil"/>
              <w:left w:val="nil"/>
              <w:bottom w:val="nil"/>
              <w:right w:val="nil"/>
            </w:tcBorders>
            <w:shd w:val="clear" w:color="auto" w:fill="auto"/>
            <w:noWrap/>
            <w:vAlign w:val="center"/>
            <w:hideMark/>
          </w:tcPr>
          <w:p w:rsidR="00BF3F02" w:rsidRPr="00B37021" w:rsidRDefault="00BF3F02" w:rsidP="000B3417">
            <w:pPr>
              <w:jc w:val="center"/>
              <w:rPr>
                <w:rFonts w:ascii="Arial" w:hAnsi="Arial" w:cs="Arial"/>
                <w:iCs/>
                <w:color w:val="000000"/>
                <w:lang w:val="es-EC" w:eastAsia="es-EC"/>
              </w:rPr>
            </w:pPr>
            <w:r w:rsidRPr="00B37021">
              <w:rPr>
                <w:rFonts w:ascii="Arial" w:hAnsi="Arial" w:cs="Arial"/>
                <w:iCs/>
                <w:color w:val="000000"/>
                <w:sz w:val="22"/>
                <w:szCs w:val="22"/>
                <w:lang w:eastAsia="es-EC"/>
              </w:rPr>
              <w:t>2,13</w:t>
            </w:r>
          </w:p>
        </w:tc>
      </w:tr>
      <w:tr w:rsidR="00BF3F02" w:rsidRPr="00B37021" w:rsidTr="000B3417">
        <w:trPr>
          <w:trHeight w:val="375"/>
        </w:trPr>
        <w:tc>
          <w:tcPr>
            <w:tcW w:w="2835" w:type="dxa"/>
            <w:tcBorders>
              <w:top w:val="nil"/>
              <w:left w:val="nil"/>
              <w:bottom w:val="nil"/>
              <w:right w:val="nil"/>
            </w:tcBorders>
            <w:shd w:val="clear" w:color="auto" w:fill="auto"/>
            <w:noWrap/>
            <w:vAlign w:val="center"/>
            <w:hideMark/>
          </w:tcPr>
          <w:p w:rsidR="00BF3F02" w:rsidRPr="00B37021" w:rsidRDefault="00BF3F02" w:rsidP="000B3417">
            <w:pPr>
              <w:jc w:val="center"/>
              <w:rPr>
                <w:rFonts w:ascii="Arial" w:hAnsi="Arial" w:cs="Arial"/>
                <w:color w:val="000000"/>
                <w:lang w:val="es-EC" w:eastAsia="es-EC"/>
              </w:rPr>
            </w:pPr>
            <w:r w:rsidRPr="00B37021">
              <w:rPr>
                <w:rFonts w:ascii="Arial" w:hAnsi="Arial" w:cs="Arial"/>
                <w:bCs/>
                <w:color w:val="000000"/>
                <w:sz w:val="22"/>
                <w:szCs w:val="22"/>
                <w:lang w:eastAsia="es-EC"/>
              </w:rPr>
              <w:t>Diversidad Máxima (Hmax)</w:t>
            </w:r>
          </w:p>
        </w:tc>
        <w:tc>
          <w:tcPr>
            <w:tcW w:w="1397" w:type="dxa"/>
            <w:tcBorders>
              <w:top w:val="nil"/>
              <w:left w:val="nil"/>
              <w:bottom w:val="nil"/>
              <w:right w:val="nil"/>
            </w:tcBorders>
            <w:shd w:val="clear" w:color="auto" w:fill="auto"/>
            <w:noWrap/>
            <w:vAlign w:val="center"/>
            <w:hideMark/>
          </w:tcPr>
          <w:p w:rsidR="00BF3F02" w:rsidRPr="00B37021" w:rsidRDefault="00BF3F02" w:rsidP="000B3417">
            <w:pPr>
              <w:jc w:val="center"/>
              <w:rPr>
                <w:rFonts w:ascii="Arial" w:hAnsi="Arial" w:cs="Arial"/>
                <w:iCs/>
                <w:color w:val="000000"/>
                <w:lang w:val="es-EC" w:eastAsia="es-EC"/>
              </w:rPr>
            </w:pPr>
            <w:r w:rsidRPr="00B37021">
              <w:rPr>
                <w:rFonts w:ascii="Arial" w:hAnsi="Arial" w:cs="Arial"/>
                <w:iCs/>
                <w:color w:val="000000"/>
                <w:sz w:val="22"/>
                <w:szCs w:val="22"/>
                <w:lang w:eastAsia="es-EC"/>
              </w:rPr>
              <w:t>1,1</w:t>
            </w:r>
          </w:p>
        </w:tc>
        <w:tc>
          <w:tcPr>
            <w:tcW w:w="1661" w:type="dxa"/>
            <w:tcBorders>
              <w:top w:val="nil"/>
              <w:left w:val="nil"/>
              <w:bottom w:val="nil"/>
              <w:right w:val="nil"/>
            </w:tcBorders>
            <w:shd w:val="clear" w:color="auto" w:fill="auto"/>
            <w:noWrap/>
            <w:vAlign w:val="center"/>
            <w:hideMark/>
          </w:tcPr>
          <w:p w:rsidR="00BF3F02" w:rsidRPr="00B37021" w:rsidRDefault="00BF3F02" w:rsidP="000B3417">
            <w:pPr>
              <w:jc w:val="center"/>
              <w:rPr>
                <w:rFonts w:ascii="Arial" w:hAnsi="Arial" w:cs="Arial"/>
                <w:iCs/>
                <w:color w:val="000000"/>
                <w:lang w:val="es-EC" w:eastAsia="es-EC"/>
              </w:rPr>
            </w:pPr>
            <w:r w:rsidRPr="00B37021">
              <w:rPr>
                <w:rFonts w:ascii="Arial" w:hAnsi="Arial" w:cs="Arial"/>
                <w:iCs/>
                <w:color w:val="000000"/>
                <w:sz w:val="22"/>
                <w:szCs w:val="22"/>
                <w:lang w:eastAsia="es-EC"/>
              </w:rPr>
              <w:t>2,83</w:t>
            </w:r>
          </w:p>
        </w:tc>
        <w:tc>
          <w:tcPr>
            <w:tcW w:w="1200" w:type="dxa"/>
            <w:tcBorders>
              <w:top w:val="nil"/>
              <w:left w:val="nil"/>
              <w:bottom w:val="nil"/>
              <w:right w:val="nil"/>
            </w:tcBorders>
            <w:shd w:val="clear" w:color="auto" w:fill="auto"/>
            <w:noWrap/>
            <w:vAlign w:val="center"/>
            <w:hideMark/>
          </w:tcPr>
          <w:p w:rsidR="00BF3F02" w:rsidRPr="00B37021" w:rsidRDefault="00BF3F02" w:rsidP="000B3417">
            <w:pPr>
              <w:jc w:val="center"/>
              <w:rPr>
                <w:rFonts w:ascii="Arial" w:hAnsi="Arial" w:cs="Arial"/>
                <w:iCs/>
                <w:color w:val="000000"/>
                <w:lang w:val="es-EC" w:eastAsia="es-EC"/>
              </w:rPr>
            </w:pPr>
            <w:r w:rsidRPr="00B37021">
              <w:rPr>
                <w:rFonts w:ascii="Arial" w:hAnsi="Arial" w:cs="Arial"/>
                <w:iCs/>
                <w:color w:val="000000"/>
                <w:sz w:val="22"/>
                <w:szCs w:val="22"/>
                <w:lang w:eastAsia="es-EC"/>
              </w:rPr>
              <w:t>3</w:t>
            </w:r>
          </w:p>
        </w:tc>
      </w:tr>
      <w:tr w:rsidR="00BF3F02" w:rsidRPr="00B37021" w:rsidTr="000B3417">
        <w:trPr>
          <w:trHeight w:val="375"/>
        </w:trPr>
        <w:tc>
          <w:tcPr>
            <w:tcW w:w="2835" w:type="dxa"/>
            <w:tcBorders>
              <w:top w:val="nil"/>
              <w:left w:val="nil"/>
              <w:bottom w:val="single" w:sz="4" w:space="0" w:color="auto"/>
              <w:right w:val="nil"/>
            </w:tcBorders>
            <w:shd w:val="clear" w:color="auto" w:fill="auto"/>
            <w:noWrap/>
            <w:vAlign w:val="center"/>
            <w:hideMark/>
          </w:tcPr>
          <w:p w:rsidR="00BF3F02" w:rsidRPr="00B37021" w:rsidRDefault="00BF3F02" w:rsidP="000B3417">
            <w:pPr>
              <w:jc w:val="center"/>
              <w:rPr>
                <w:rFonts w:ascii="Arial" w:hAnsi="Arial" w:cs="Arial"/>
                <w:color w:val="000000"/>
                <w:lang w:val="es-EC" w:eastAsia="es-EC"/>
              </w:rPr>
            </w:pPr>
            <w:r w:rsidRPr="00B37021">
              <w:rPr>
                <w:rFonts w:ascii="Arial" w:hAnsi="Arial" w:cs="Arial"/>
                <w:bCs/>
                <w:color w:val="000000"/>
                <w:sz w:val="22"/>
                <w:szCs w:val="22"/>
                <w:lang w:eastAsia="es-EC"/>
              </w:rPr>
              <w:t xml:space="preserve">Equidad (E) </w:t>
            </w:r>
          </w:p>
        </w:tc>
        <w:tc>
          <w:tcPr>
            <w:tcW w:w="1397" w:type="dxa"/>
            <w:tcBorders>
              <w:top w:val="nil"/>
              <w:left w:val="nil"/>
              <w:bottom w:val="single" w:sz="4" w:space="0" w:color="auto"/>
              <w:right w:val="nil"/>
            </w:tcBorders>
            <w:shd w:val="clear" w:color="auto" w:fill="auto"/>
            <w:noWrap/>
            <w:vAlign w:val="center"/>
            <w:hideMark/>
          </w:tcPr>
          <w:p w:rsidR="00BF3F02" w:rsidRPr="00B37021" w:rsidRDefault="00BF3F02" w:rsidP="000B3417">
            <w:pPr>
              <w:jc w:val="center"/>
              <w:rPr>
                <w:rFonts w:ascii="Arial" w:hAnsi="Arial" w:cs="Arial"/>
                <w:iCs/>
                <w:color w:val="000000"/>
                <w:lang w:val="es-EC" w:eastAsia="es-EC"/>
              </w:rPr>
            </w:pPr>
            <w:r w:rsidRPr="00B37021">
              <w:rPr>
                <w:rFonts w:ascii="Arial" w:hAnsi="Arial" w:cs="Arial"/>
                <w:iCs/>
                <w:color w:val="000000"/>
                <w:sz w:val="22"/>
                <w:szCs w:val="22"/>
                <w:lang w:eastAsia="es-EC"/>
              </w:rPr>
              <w:t>0,64</w:t>
            </w:r>
          </w:p>
        </w:tc>
        <w:tc>
          <w:tcPr>
            <w:tcW w:w="1661" w:type="dxa"/>
            <w:tcBorders>
              <w:top w:val="nil"/>
              <w:left w:val="nil"/>
              <w:bottom w:val="single" w:sz="4" w:space="0" w:color="auto"/>
              <w:right w:val="nil"/>
            </w:tcBorders>
            <w:shd w:val="clear" w:color="auto" w:fill="auto"/>
            <w:noWrap/>
            <w:vAlign w:val="center"/>
            <w:hideMark/>
          </w:tcPr>
          <w:p w:rsidR="00BF3F02" w:rsidRPr="00B37021" w:rsidRDefault="00BF3F02" w:rsidP="000B3417">
            <w:pPr>
              <w:jc w:val="center"/>
              <w:rPr>
                <w:rFonts w:ascii="Arial" w:hAnsi="Arial" w:cs="Arial"/>
                <w:iCs/>
                <w:color w:val="000000"/>
                <w:lang w:val="es-EC" w:eastAsia="es-EC"/>
              </w:rPr>
            </w:pPr>
            <w:r w:rsidRPr="00B37021">
              <w:rPr>
                <w:rFonts w:ascii="Arial" w:hAnsi="Arial" w:cs="Arial"/>
                <w:iCs/>
                <w:color w:val="000000"/>
                <w:sz w:val="22"/>
                <w:szCs w:val="22"/>
                <w:lang w:eastAsia="es-EC"/>
              </w:rPr>
              <w:t>0,7</w:t>
            </w:r>
          </w:p>
        </w:tc>
        <w:tc>
          <w:tcPr>
            <w:tcW w:w="1200" w:type="dxa"/>
            <w:tcBorders>
              <w:top w:val="nil"/>
              <w:left w:val="nil"/>
              <w:bottom w:val="single" w:sz="4" w:space="0" w:color="auto"/>
              <w:right w:val="nil"/>
            </w:tcBorders>
            <w:shd w:val="clear" w:color="auto" w:fill="auto"/>
            <w:noWrap/>
            <w:vAlign w:val="center"/>
            <w:hideMark/>
          </w:tcPr>
          <w:p w:rsidR="00BF3F02" w:rsidRPr="00B37021" w:rsidRDefault="00BF3F02" w:rsidP="000B3417">
            <w:pPr>
              <w:jc w:val="center"/>
              <w:rPr>
                <w:rFonts w:ascii="Arial" w:hAnsi="Arial" w:cs="Arial"/>
                <w:iCs/>
                <w:color w:val="000000"/>
                <w:lang w:val="es-EC" w:eastAsia="es-EC"/>
              </w:rPr>
            </w:pPr>
            <w:r w:rsidRPr="00B37021">
              <w:rPr>
                <w:rFonts w:ascii="Arial" w:hAnsi="Arial" w:cs="Arial"/>
                <w:iCs/>
                <w:color w:val="000000"/>
                <w:sz w:val="22"/>
                <w:szCs w:val="22"/>
                <w:lang w:eastAsia="es-EC"/>
              </w:rPr>
              <w:t>0,71</w:t>
            </w:r>
          </w:p>
        </w:tc>
      </w:tr>
    </w:tbl>
    <w:p w:rsidR="00BF3F02" w:rsidRDefault="00BF3F02" w:rsidP="00BF3F02">
      <w:pPr>
        <w:jc w:val="both"/>
        <w:rPr>
          <w:rFonts w:ascii="Arial" w:hAnsi="Arial" w:cs="Arial"/>
          <w:b/>
          <w:color w:val="000000"/>
        </w:rPr>
      </w:pPr>
    </w:p>
    <w:p w:rsidR="00553BD2" w:rsidRDefault="00553BD2" w:rsidP="00553BD2">
      <w:pPr>
        <w:spacing w:line="480" w:lineRule="auto"/>
        <w:ind w:left="426"/>
        <w:jc w:val="both"/>
        <w:rPr>
          <w:rFonts w:ascii="Arial" w:hAnsi="Arial" w:cs="Arial"/>
          <w:b/>
          <w:color w:val="000000"/>
        </w:rPr>
      </w:pPr>
    </w:p>
    <w:p w:rsidR="00553BD2" w:rsidRDefault="00553BD2" w:rsidP="00553BD2">
      <w:pPr>
        <w:spacing w:line="480" w:lineRule="auto"/>
        <w:ind w:left="426"/>
        <w:jc w:val="both"/>
        <w:rPr>
          <w:rFonts w:ascii="Arial" w:hAnsi="Arial" w:cs="Arial"/>
          <w:b/>
          <w:color w:val="000000"/>
        </w:rPr>
      </w:pPr>
    </w:p>
    <w:p w:rsidR="00553BD2" w:rsidRDefault="00553BD2" w:rsidP="00553BD2">
      <w:pPr>
        <w:spacing w:line="480" w:lineRule="auto"/>
        <w:ind w:left="426"/>
        <w:jc w:val="both"/>
        <w:rPr>
          <w:rFonts w:ascii="Arial" w:hAnsi="Arial" w:cs="Arial"/>
          <w:b/>
          <w:color w:val="000000"/>
        </w:rPr>
      </w:pPr>
    </w:p>
    <w:p w:rsidR="00553BD2" w:rsidRDefault="00553BD2" w:rsidP="00A30046">
      <w:pPr>
        <w:spacing w:line="480" w:lineRule="auto"/>
        <w:jc w:val="both"/>
        <w:rPr>
          <w:rFonts w:ascii="Arial" w:hAnsi="Arial" w:cs="Arial"/>
          <w:b/>
          <w:color w:val="000000"/>
        </w:rPr>
      </w:pPr>
    </w:p>
    <w:p w:rsidR="00553BD2" w:rsidRDefault="00BF3F02" w:rsidP="00553BD2">
      <w:pPr>
        <w:spacing w:line="480" w:lineRule="auto"/>
        <w:ind w:left="426"/>
        <w:jc w:val="both"/>
        <w:rPr>
          <w:rFonts w:ascii="Arial" w:hAnsi="Arial" w:cs="Arial"/>
          <w:b/>
          <w:color w:val="000000"/>
        </w:rPr>
      </w:pPr>
      <w:r>
        <w:rPr>
          <w:rFonts w:ascii="Arial" w:hAnsi="Arial" w:cs="Arial"/>
          <w:b/>
          <w:color w:val="000000"/>
        </w:rPr>
        <w:lastRenderedPageBreak/>
        <w:t>6.3</w:t>
      </w:r>
      <w:r w:rsidR="004A26DB">
        <w:rPr>
          <w:rFonts w:ascii="Arial" w:hAnsi="Arial" w:cs="Arial"/>
          <w:b/>
          <w:color w:val="000000"/>
        </w:rPr>
        <w:t>.</w:t>
      </w:r>
      <w:r w:rsidR="00553BD2">
        <w:rPr>
          <w:rFonts w:ascii="Arial" w:hAnsi="Arial" w:cs="Arial"/>
          <w:b/>
          <w:color w:val="000000"/>
        </w:rPr>
        <w:t xml:space="preserve"> </w:t>
      </w:r>
      <w:r>
        <w:rPr>
          <w:rFonts w:ascii="Arial" w:hAnsi="Arial" w:cs="Arial"/>
          <w:b/>
          <w:color w:val="000000"/>
        </w:rPr>
        <w:t xml:space="preserve">Influencia </w:t>
      </w:r>
      <w:r w:rsidR="00553BD2">
        <w:rPr>
          <w:rFonts w:ascii="Arial" w:hAnsi="Arial" w:cs="Arial"/>
          <w:b/>
          <w:color w:val="000000"/>
        </w:rPr>
        <w:t xml:space="preserve"> </w:t>
      </w:r>
      <w:r>
        <w:rPr>
          <w:rFonts w:ascii="Arial" w:hAnsi="Arial" w:cs="Arial"/>
          <w:b/>
          <w:color w:val="000000"/>
        </w:rPr>
        <w:t xml:space="preserve"> de  </w:t>
      </w:r>
      <w:r w:rsidR="00553BD2">
        <w:rPr>
          <w:rFonts w:ascii="Arial" w:hAnsi="Arial" w:cs="Arial"/>
          <w:b/>
          <w:color w:val="000000"/>
        </w:rPr>
        <w:t xml:space="preserve"> </w:t>
      </w:r>
      <w:r>
        <w:rPr>
          <w:rFonts w:ascii="Arial" w:hAnsi="Arial" w:cs="Arial"/>
          <w:b/>
          <w:color w:val="000000"/>
        </w:rPr>
        <w:t xml:space="preserve">las  </w:t>
      </w:r>
      <w:r w:rsidR="00553BD2">
        <w:rPr>
          <w:rFonts w:ascii="Arial" w:hAnsi="Arial" w:cs="Arial"/>
          <w:b/>
          <w:color w:val="000000"/>
        </w:rPr>
        <w:t xml:space="preserve"> </w:t>
      </w:r>
      <w:r>
        <w:rPr>
          <w:rFonts w:ascii="Arial" w:hAnsi="Arial" w:cs="Arial"/>
          <w:b/>
          <w:color w:val="000000"/>
        </w:rPr>
        <w:t xml:space="preserve">prácticas  </w:t>
      </w:r>
      <w:r w:rsidR="00553BD2">
        <w:rPr>
          <w:rFonts w:ascii="Arial" w:hAnsi="Arial" w:cs="Arial"/>
          <w:b/>
          <w:color w:val="000000"/>
        </w:rPr>
        <w:t xml:space="preserve"> </w:t>
      </w:r>
      <w:r>
        <w:rPr>
          <w:rFonts w:ascii="Arial" w:hAnsi="Arial" w:cs="Arial"/>
          <w:b/>
          <w:color w:val="000000"/>
        </w:rPr>
        <w:t xml:space="preserve">de </w:t>
      </w:r>
      <w:r w:rsidR="00553BD2">
        <w:rPr>
          <w:rFonts w:ascii="Arial" w:hAnsi="Arial" w:cs="Arial"/>
          <w:b/>
          <w:color w:val="000000"/>
        </w:rPr>
        <w:t xml:space="preserve">  manejo  sobre  la   presencia </w:t>
      </w:r>
    </w:p>
    <w:p w:rsidR="00BF3F02" w:rsidRDefault="00553BD2" w:rsidP="00553BD2">
      <w:pPr>
        <w:spacing w:line="480" w:lineRule="auto"/>
        <w:ind w:left="426"/>
        <w:jc w:val="both"/>
        <w:rPr>
          <w:rFonts w:ascii="Arial" w:hAnsi="Arial" w:cs="Arial"/>
          <w:b/>
          <w:color w:val="000000"/>
        </w:rPr>
      </w:pPr>
      <w:r>
        <w:rPr>
          <w:rFonts w:ascii="Arial" w:hAnsi="Arial" w:cs="Arial"/>
          <w:b/>
          <w:color w:val="000000"/>
        </w:rPr>
        <w:t xml:space="preserve">       </w:t>
      </w:r>
      <w:r w:rsidR="00BF3F02">
        <w:rPr>
          <w:rFonts w:ascii="Arial" w:hAnsi="Arial" w:cs="Arial"/>
          <w:b/>
          <w:color w:val="000000"/>
        </w:rPr>
        <w:t>de</w:t>
      </w:r>
      <w:r>
        <w:rPr>
          <w:rFonts w:ascii="Arial" w:hAnsi="Arial" w:cs="Arial"/>
          <w:b/>
          <w:color w:val="000000"/>
        </w:rPr>
        <w:t xml:space="preserve"> </w:t>
      </w:r>
      <w:r w:rsidR="00BF3F02">
        <w:rPr>
          <w:rFonts w:ascii="Arial" w:hAnsi="Arial" w:cs="Arial"/>
          <w:b/>
          <w:color w:val="000000"/>
        </w:rPr>
        <w:t>malezas en los potreros</w:t>
      </w:r>
    </w:p>
    <w:p w:rsidR="00BF3F02" w:rsidRPr="00B15B0A" w:rsidRDefault="00BF3F02" w:rsidP="00BF3F02">
      <w:pPr>
        <w:spacing w:line="480" w:lineRule="auto"/>
        <w:ind w:left="851"/>
        <w:jc w:val="both"/>
        <w:rPr>
          <w:rFonts w:ascii="Arial" w:hAnsi="Arial" w:cs="Arial"/>
          <w:b/>
          <w:color w:val="000000"/>
        </w:rPr>
      </w:pPr>
      <w:r>
        <w:rPr>
          <w:rFonts w:ascii="Arial" w:hAnsi="Arial" w:cs="Arial"/>
          <w:b/>
          <w:color w:val="000000"/>
        </w:rPr>
        <w:t>6.3.1</w:t>
      </w:r>
      <w:r w:rsidR="004A26DB">
        <w:rPr>
          <w:rFonts w:ascii="Arial" w:hAnsi="Arial" w:cs="Arial"/>
          <w:b/>
          <w:color w:val="000000"/>
        </w:rPr>
        <w:t>.</w:t>
      </w:r>
      <w:r w:rsidRPr="00B15B0A">
        <w:rPr>
          <w:rFonts w:ascii="Arial" w:hAnsi="Arial" w:cs="Arial"/>
          <w:b/>
          <w:color w:val="000000"/>
        </w:rPr>
        <w:t xml:space="preserve"> Competencia pasto – maleza</w:t>
      </w:r>
    </w:p>
    <w:p w:rsidR="00BF3F02" w:rsidRDefault="00BF3F02" w:rsidP="00BF3F02">
      <w:pPr>
        <w:spacing w:line="480" w:lineRule="auto"/>
        <w:ind w:left="1560"/>
        <w:jc w:val="both"/>
        <w:rPr>
          <w:rFonts w:ascii="Arial" w:hAnsi="Arial" w:cs="Arial"/>
          <w:color w:val="000000"/>
        </w:rPr>
      </w:pPr>
      <w:r w:rsidRPr="00B15B0A">
        <w:rPr>
          <w:rFonts w:ascii="Arial" w:hAnsi="Arial" w:cs="Arial"/>
          <w:color w:val="000000"/>
        </w:rPr>
        <w:t>Para que haya competencia por espacio y nutrientes entre las especies de malezas y los pastos sembrados en los potreros, debe haber por lo menos 1 maleza por metro cuadrado.</w:t>
      </w:r>
      <w:r w:rsidRPr="003E2BA9">
        <w:rPr>
          <w:rFonts w:ascii="Arial" w:hAnsi="Arial" w:cs="Arial"/>
          <w:color w:val="000000"/>
          <w:vertAlign w:val="superscript"/>
        </w:rPr>
        <w:t>9</w:t>
      </w:r>
      <w:r w:rsidRPr="00B15B0A">
        <w:rPr>
          <w:rFonts w:ascii="Arial" w:hAnsi="Arial" w:cs="Arial"/>
          <w:color w:val="000000"/>
        </w:rPr>
        <w:t xml:space="preserve">  </w:t>
      </w:r>
    </w:p>
    <w:p w:rsidR="00BF3F02" w:rsidRDefault="00BF3F02" w:rsidP="00553BD2">
      <w:pPr>
        <w:ind w:left="992"/>
        <w:jc w:val="both"/>
        <w:rPr>
          <w:rFonts w:ascii="Arial" w:hAnsi="Arial" w:cs="Arial"/>
          <w:color w:val="000000"/>
        </w:rPr>
      </w:pPr>
    </w:p>
    <w:p w:rsidR="00553BD2" w:rsidRDefault="00553BD2" w:rsidP="00553BD2">
      <w:pPr>
        <w:ind w:left="992"/>
        <w:jc w:val="both"/>
        <w:rPr>
          <w:rFonts w:ascii="Arial" w:hAnsi="Arial" w:cs="Arial"/>
          <w:color w:val="000000"/>
        </w:rPr>
      </w:pPr>
    </w:p>
    <w:p w:rsidR="00553BD2" w:rsidRDefault="00553BD2" w:rsidP="00553BD2">
      <w:pPr>
        <w:ind w:left="992"/>
        <w:jc w:val="both"/>
        <w:rPr>
          <w:rFonts w:ascii="Arial" w:hAnsi="Arial" w:cs="Arial"/>
          <w:color w:val="000000"/>
        </w:rPr>
      </w:pPr>
    </w:p>
    <w:p w:rsidR="00BF3F02" w:rsidRDefault="00BF3F02" w:rsidP="00BF3F02">
      <w:pPr>
        <w:spacing w:line="480" w:lineRule="auto"/>
        <w:ind w:left="1560"/>
        <w:jc w:val="both"/>
        <w:rPr>
          <w:rFonts w:ascii="Arial" w:hAnsi="Arial" w:cs="Arial"/>
          <w:color w:val="000000"/>
        </w:rPr>
      </w:pPr>
      <w:r w:rsidRPr="00B15B0A">
        <w:rPr>
          <w:rFonts w:ascii="Arial" w:hAnsi="Arial" w:cs="Arial"/>
          <w:color w:val="000000"/>
        </w:rPr>
        <w:t xml:space="preserve">Partiendo de esta premisa, en la tabla </w:t>
      </w:r>
      <w:r>
        <w:rPr>
          <w:rFonts w:ascii="Arial" w:hAnsi="Arial" w:cs="Arial"/>
          <w:color w:val="000000"/>
        </w:rPr>
        <w:t>3</w:t>
      </w:r>
      <w:r w:rsidRPr="00B15B0A">
        <w:rPr>
          <w:rFonts w:ascii="Arial" w:hAnsi="Arial" w:cs="Arial"/>
          <w:color w:val="000000"/>
        </w:rPr>
        <w:t xml:space="preserve"> se destacaron los valores </w:t>
      </w:r>
      <w:r>
        <w:rPr>
          <w:rFonts w:ascii="Arial" w:hAnsi="Arial" w:cs="Arial"/>
          <w:color w:val="000000"/>
        </w:rPr>
        <w:t xml:space="preserve">iguales o superiores a 1 planta por </w:t>
      </w:r>
      <w:r w:rsidRPr="00B15B0A">
        <w:rPr>
          <w:rFonts w:ascii="Arial" w:hAnsi="Arial" w:cs="Arial"/>
          <w:color w:val="000000"/>
        </w:rPr>
        <w:t>m</w:t>
      </w:r>
      <w:r w:rsidRPr="00B15B0A">
        <w:rPr>
          <w:rFonts w:ascii="Arial" w:hAnsi="Arial" w:cs="Arial"/>
          <w:color w:val="000000"/>
          <w:vertAlign w:val="superscript"/>
        </w:rPr>
        <w:t>2</w:t>
      </w:r>
      <w:r w:rsidRPr="00B15B0A">
        <w:rPr>
          <w:rFonts w:ascii="Arial" w:hAnsi="Arial" w:cs="Arial"/>
          <w:color w:val="000000"/>
        </w:rPr>
        <w:t xml:space="preserve"> en los cantones Balzar y Co</w:t>
      </w:r>
      <w:r>
        <w:rPr>
          <w:rFonts w:ascii="Arial" w:hAnsi="Arial" w:cs="Arial"/>
          <w:color w:val="000000"/>
        </w:rPr>
        <w:t>limes: tres fincas en Balzar (1,5 y 1,</w:t>
      </w:r>
      <w:r w:rsidRPr="00B15B0A">
        <w:rPr>
          <w:rFonts w:ascii="Arial" w:hAnsi="Arial" w:cs="Arial"/>
          <w:color w:val="000000"/>
        </w:rPr>
        <w:t>3) y la totalidad de predios monitoreados en Colimes (tod</w:t>
      </w:r>
      <w:r>
        <w:rPr>
          <w:rFonts w:ascii="Arial" w:hAnsi="Arial" w:cs="Arial"/>
          <w:color w:val="000000"/>
        </w:rPr>
        <w:t xml:space="preserve">os iguales o mayores a 1 planta por </w:t>
      </w:r>
      <w:r w:rsidRPr="00B15B0A">
        <w:rPr>
          <w:rFonts w:ascii="Arial" w:hAnsi="Arial" w:cs="Arial"/>
          <w:color w:val="000000"/>
        </w:rPr>
        <w:t>m</w:t>
      </w:r>
      <w:r w:rsidRPr="00B15B0A">
        <w:rPr>
          <w:rFonts w:ascii="Arial" w:hAnsi="Arial" w:cs="Arial"/>
          <w:color w:val="000000"/>
          <w:vertAlign w:val="superscript"/>
        </w:rPr>
        <w:t>2</w:t>
      </w:r>
      <w:r w:rsidRPr="00B15B0A">
        <w:rPr>
          <w:rFonts w:ascii="Arial" w:hAnsi="Arial" w:cs="Arial"/>
          <w:color w:val="000000"/>
        </w:rPr>
        <w:t xml:space="preserve">).  </w:t>
      </w:r>
    </w:p>
    <w:p w:rsidR="00BF3F02" w:rsidRDefault="00BF3F02" w:rsidP="00BF3F02">
      <w:pPr>
        <w:ind w:left="993"/>
        <w:jc w:val="both"/>
        <w:rPr>
          <w:rFonts w:ascii="Arial" w:hAnsi="Arial" w:cs="Arial"/>
          <w:color w:val="000000"/>
        </w:rPr>
      </w:pPr>
    </w:p>
    <w:p w:rsidR="00BF3F02" w:rsidRDefault="00BF3F02" w:rsidP="00BF3F02">
      <w:pPr>
        <w:ind w:left="993"/>
        <w:jc w:val="both"/>
        <w:rPr>
          <w:rFonts w:ascii="Arial" w:hAnsi="Arial" w:cs="Arial"/>
          <w:color w:val="000000"/>
        </w:rPr>
      </w:pPr>
    </w:p>
    <w:p w:rsidR="00BF3F02" w:rsidRDefault="00BF3F02" w:rsidP="00BF3F02">
      <w:pPr>
        <w:ind w:left="993"/>
        <w:jc w:val="both"/>
        <w:rPr>
          <w:rFonts w:ascii="Arial" w:hAnsi="Arial" w:cs="Arial"/>
          <w:color w:val="000000"/>
        </w:rPr>
      </w:pPr>
    </w:p>
    <w:p w:rsidR="00BF3F02" w:rsidRDefault="00BF3F02" w:rsidP="00BF3F02">
      <w:pPr>
        <w:spacing w:line="480" w:lineRule="auto"/>
        <w:ind w:left="1560"/>
        <w:jc w:val="both"/>
        <w:rPr>
          <w:rFonts w:ascii="Arial" w:hAnsi="Arial" w:cs="Arial"/>
          <w:color w:val="000000"/>
        </w:rPr>
      </w:pPr>
      <w:r w:rsidRPr="00B15B0A">
        <w:rPr>
          <w:rFonts w:ascii="Arial" w:hAnsi="Arial" w:cs="Arial"/>
          <w:color w:val="000000"/>
        </w:rPr>
        <w:t xml:space="preserve">Nótese también como la no implementación de algún tipo de rotación, fertilización o riego de potreros incidió en una elevada densidad de las malezas y, por ende, una mayor competencia.  (Arrieta, 2004).  </w:t>
      </w:r>
    </w:p>
    <w:p w:rsidR="00BF3F02" w:rsidRDefault="00BF3F02" w:rsidP="00BF3F02">
      <w:pPr>
        <w:jc w:val="both"/>
        <w:rPr>
          <w:rFonts w:ascii="Arial" w:hAnsi="Arial" w:cs="Arial"/>
          <w:color w:val="000000"/>
        </w:rPr>
      </w:pPr>
    </w:p>
    <w:p w:rsidR="00BF3F02" w:rsidRDefault="00BF3F02" w:rsidP="00BF3F02">
      <w:pPr>
        <w:jc w:val="both"/>
        <w:rPr>
          <w:rFonts w:ascii="Arial" w:hAnsi="Arial" w:cs="Arial"/>
          <w:color w:val="000000"/>
        </w:rPr>
      </w:pPr>
    </w:p>
    <w:p w:rsidR="00BF3F02" w:rsidRDefault="00BF3F02" w:rsidP="00BF3F02">
      <w:pPr>
        <w:jc w:val="both"/>
        <w:rPr>
          <w:rFonts w:ascii="Arial" w:hAnsi="Arial" w:cs="Arial"/>
          <w:color w:val="000000"/>
        </w:rPr>
      </w:pPr>
    </w:p>
    <w:p w:rsidR="00BF3F02" w:rsidRDefault="00BF3F02" w:rsidP="00BF3F02">
      <w:pPr>
        <w:jc w:val="both"/>
        <w:rPr>
          <w:rFonts w:ascii="Arial" w:hAnsi="Arial" w:cs="Arial"/>
          <w:color w:val="000000"/>
        </w:rPr>
      </w:pPr>
    </w:p>
    <w:p w:rsidR="00BF3F02" w:rsidRDefault="00BF3F02" w:rsidP="00BF3F02">
      <w:pPr>
        <w:jc w:val="both"/>
        <w:rPr>
          <w:rFonts w:ascii="Arial" w:hAnsi="Arial" w:cs="Arial"/>
          <w:color w:val="000000"/>
        </w:rPr>
      </w:pPr>
    </w:p>
    <w:p w:rsidR="00BF3F02" w:rsidRDefault="00BF3F02" w:rsidP="00BF3F02">
      <w:pPr>
        <w:jc w:val="both"/>
        <w:rPr>
          <w:rFonts w:ascii="Arial" w:hAnsi="Arial" w:cs="Arial"/>
          <w:color w:val="000000"/>
        </w:rPr>
      </w:pPr>
    </w:p>
    <w:p w:rsidR="00BF3F02" w:rsidRPr="00B15B0A" w:rsidRDefault="00BF3F02" w:rsidP="00BF3F02">
      <w:pPr>
        <w:jc w:val="both"/>
        <w:rPr>
          <w:rFonts w:ascii="Arial" w:hAnsi="Arial" w:cs="Arial"/>
          <w:color w:val="000000"/>
        </w:rPr>
      </w:pPr>
      <w:r>
        <w:rPr>
          <w:rFonts w:ascii="Arial" w:hAnsi="Arial" w:cs="Arial"/>
          <w:color w:val="000000"/>
        </w:rPr>
        <w:t>________________________</w:t>
      </w:r>
    </w:p>
    <w:p w:rsidR="00BF3F02" w:rsidRPr="003B51CB" w:rsidRDefault="00BF3F02" w:rsidP="00BF3F02">
      <w:pPr>
        <w:tabs>
          <w:tab w:val="left" w:pos="2565"/>
        </w:tabs>
        <w:rPr>
          <w:rFonts w:ascii="Arial" w:hAnsi="Arial" w:cs="Arial"/>
          <w:sz w:val="22"/>
          <w:szCs w:val="22"/>
        </w:rPr>
      </w:pPr>
      <w:r w:rsidRPr="003E2BA9">
        <w:rPr>
          <w:rFonts w:ascii="Arial" w:hAnsi="Arial" w:cs="Arial"/>
          <w:vertAlign w:val="superscript"/>
        </w:rPr>
        <w:t>9</w:t>
      </w:r>
      <w:r>
        <w:rPr>
          <w:rFonts w:ascii="Arial" w:hAnsi="Arial" w:cs="Arial"/>
        </w:rPr>
        <w:t xml:space="preserve"> </w:t>
      </w:r>
      <w:r w:rsidRPr="003B51CB">
        <w:rPr>
          <w:rFonts w:ascii="Arial" w:hAnsi="Arial" w:cs="Arial"/>
          <w:sz w:val="22"/>
          <w:szCs w:val="22"/>
        </w:rPr>
        <w:t>Información sugerida por el Ing. Da</w:t>
      </w:r>
      <w:r w:rsidR="003B51CB">
        <w:rPr>
          <w:rFonts w:ascii="Arial" w:hAnsi="Arial" w:cs="Arial"/>
          <w:sz w:val="22"/>
          <w:szCs w:val="22"/>
        </w:rPr>
        <w:t xml:space="preserve">niel Navia M., malezólogo de </w:t>
      </w:r>
      <w:r w:rsidRPr="003B51CB">
        <w:rPr>
          <w:rFonts w:ascii="Arial" w:hAnsi="Arial" w:cs="Arial"/>
          <w:sz w:val="22"/>
          <w:szCs w:val="22"/>
        </w:rPr>
        <w:t>ESPOL</w:t>
      </w:r>
    </w:p>
    <w:p w:rsidR="00BF3F02" w:rsidRPr="006A652E" w:rsidRDefault="00BF3F02" w:rsidP="00BF3F02">
      <w:pPr>
        <w:tabs>
          <w:tab w:val="left" w:pos="2565"/>
        </w:tabs>
        <w:rPr>
          <w:rFonts w:ascii="Arial" w:hAnsi="Arial" w:cs="Arial"/>
        </w:rPr>
      </w:pPr>
      <w:r>
        <w:rPr>
          <w:rFonts w:ascii="Arial" w:hAnsi="Arial" w:cs="Arial"/>
        </w:rPr>
        <w:lastRenderedPageBreak/>
        <w:tab/>
      </w:r>
    </w:p>
    <w:p w:rsidR="00BF3F02" w:rsidRPr="000460F6" w:rsidRDefault="00553BD2" w:rsidP="00553BD2">
      <w:pPr>
        <w:spacing w:line="480" w:lineRule="auto"/>
        <w:ind w:left="1559"/>
        <w:jc w:val="both"/>
        <w:rPr>
          <w:rFonts w:ascii="Arial" w:hAnsi="Arial" w:cs="Arial"/>
          <w:color w:val="000000"/>
        </w:rPr>
      </w:pPr>
      <w:r>
        <w:rPr>
          <w:rFonts w:ascii="Arial" w:hAnsi="Arial" w:cs="Arial"/>
          <w:color w:val="000000"/>
        </w:rPr>
        <w:t xml:space="preserve">En general,  las  variedades  de  pastos que poseen desarrollo </w:t>
      </w:r>
      <w:r w:rsidR="00BF3F02">
        <w:rPr>
          <w:rFonts w:ascii="Arial" w:hAnsi="Arial" w:cs="Arial"/>
          <w:color w:val="000000"/>
        </w:rPr>
        <w:t>r</w:t>
      </w:r>
      <w:r w:rsidR="00BF3F02" w:rsidRPr="00B15B0A">
        <w:rPr>
          <w:rFonts w:ascii="Arial" w:hAnsi="Arial" w:cs="Arial"/>
          <w:color w:val="000000"/>
        </w:rPr>
        <w:t>ápido y follaje denso son mejores competidores que las de</w:t>
      </w:r>
      <w:r w:rsidR="00BF3F02">
        <w:rPr>
          <w:rFonts w:ascii="Arial" w:hAnsi="Arial" w:cs="Arial"/>
          <w:color w:val="000000"/>
        </w:rPr>
        <w:t xml:space="preserve"> porte bajo  y  escaso  vigor   (Arr</w:t>
      </w:r>
      <w:r w:rsidR="00BF3F02" w:rsidRPr="00B15B0A">
        <w:rPr>
          <w:rFonts w:ascii="Arial" w:hAnsi="Arial" w:cs="Arial"/>
          <w:color w:val="000000"/>
        </w:rPr>
        <w:t>i</w:t>
      </w:r>
      <w:r w:rsidR="00BF3F02">
        <w:rPr>
          <w:rFonts w:ascii="Arial" w:hAnsi="Arial" w:cs="Arial"/>
          <w:color w:val="000000"/>
        </w:rPr>
        <w:t>e</w:t>
      </w:r>
      <w:r w:rsidR="00BF3F02" w:rsidRPr="00B15B0A">
        <w:rPr>
          <w:rFonts w:ascii="Arial" w:hAnsi="Arial" w:cs="Arial"/>
          <w:color w:val="000000"/>
        </w:rPr>
        <w:t xml:space="preserve">ta, </w:t>
      </w:r>
      <w:r w:rsidR="00BF3F02">
        <w:rPr>
          <w:rFonts w:ascii="Arial" w:hAnsi="Arial" w:cs="Arial"/>
          <w:color w:val="000000"/>
        </w:rPr>
        <w:t xml:space="preserve"> </w:t>
      </w:r>
      <w:r w:rsidR="00BF3F02" w:rsidRPr="00B15B0A">
        <w:rPr>
          <w:rFonts w:ascii="Arial" w:hAnsi="Arial" w:cs="Arial"/>
          <w:color w:val="000000"/>
        </w:rPr>
        <w:t>2004)</w:t>
      </w:r>
      <w:r w:rsidR="00BF3F02">
        <w:rPr>
          <w:rFonts w:ascii="Arial" w:hAnsi="Arial" w:cs="Arial"/>
          <w:color w:val="000000"/>
        </w:rPr>
        <w:t>.  Rodríguez Lagrec</w:t>
      </w:r>
      <w:r w:rsidR="00BF3F02" w:rsidRPr="00B15B0A">
        <w:rPr>
          <w:rFonts w:ascii="Arial" w:hAnsi="Arial" w:cs="Arial"/>
          <w:color w:val="000000"/>
        </w:rPr>
        <w:t xml:space="preserve">a (2007) </w:t>
      </w:r>
      <w:r w:rsidR="00BF3F02">
        <w:rPr>
          <w:rFonts w:ascii="Arial" w:hAnsi="Arial" w:cs="Arial"/>
          <w:color w:val="000000"/>
        </w:rPr>
        <w:t>agrega</w:t>
      </w:r>
      <w:r w:rsidR="00BF3F02" w:rsidRPr="00B15B0A">
        <w:rPr>
          <w:rFonts w:ascii="Arial" w:hAnsi="Arial" w:cs="Arial"/>
          <w:color w:val="000000"/>
        </w:rPr>
        <w:t xml:space="preserve"> que la máxima reducción de rendimientos en los cultivos se consigue generalmente con una población de malezas de entre </w:t>
      </w:r>
      <w:smartTag w:uri="urn:schemas-microsoft-com:office:smarttags" w:element="metricconverter">
        <w:smartTagPr>
          <w:attr w:name="ProductID" w:val="12 a"/>
        </w:smartTagPr>
        <w:r w:rsidR="00BF3F02" w:rsidRPr="00B15B0A">
          <w:rPr>
            <w:rFonts w:ascii="Arial" w:hAnsi="Arial" w:cs="Arial"/>
            <w:color w:val="000000"/>
          </w:rPr>
          <w:t>12 a</w:t>
        </w:r>
      </w:smartTag>
      <w:r w:rsidR="00BF3F02">
        <w:rPr>
          <w:rFonts w:ascii="Arial" w:hAnsi="Arial" w:cs="Arial"/>
          <w:color w:val="000000"/>
        </w:rPr>
        <w:t xml:space="preserve"> 20 plantas por </w:t>
      </w:r>
      <w:r w:rsidR="00BF3F02" w:rsidRPr="00B15B0A">
        <w:rPr>
          <w:rFonts w:ascii="Arial" w:hAnsi="Arial" w:cs="Arial"/>
          <w:color w:val="000000"/>
        </w:rPr>
        <w:t>m</w:t>
      </w:r>
      <w:r w:rsidR="00BF3F02" w:rsidRPr="00B15B0A">
        <w:rPr>
          <w:rFonts w:ascii="Arial" w:hAnsi="Arial" w:cs="Arial"/>
          <w:color w:val="000000"/>
          <w:vertAlign w:val="superscript"/>
        </w:rPr>
        <w:t>2</w:t>
      </w:r>
    </w:p>
    <w:p w:rsidR="00BF3F02" w:rsidRDefault="00BF3F02" w:rsidP="00BF3F02">
      <w:pPr>
        <w:ind w:left="1560"/>
        <w:rPr>
          <w:rFonts w:ascii="Arial" w:hAnsi="Arial" w:cs="Arial"/>
          <w:b/>
          <w:color w:val="000000"/>
        </w:rPr>
      </w:pPr>
    </w:p>
    <w:p w:rsidR="00BF3F02" w:rsidRDefault="00BF3F02" w:rsidP="00BF3F02">
      <w:pPr>
        <w:ind w:left="1560"/>
        <w:rPr>
          <w:rFonts w:ascii="Arial" w:hAnsi="Arial" w:cs="Arial"/>
          <w:b/>
          <w:color w:val="000000"/>
        </w:rPr>
      </w:pPr>
    </w:p>
    <w:p w:rsidR="00553BD2" w:rsidRDefault="00553BD2" w:rsidP="00BF3F02">
      <w:pPr>
        <w:ind w:left="1560"/>
        <w:rPr>
          <w:rFonts w:ascii="Arial" w:hAnsi="Arial" w:cs="Arial"/>
          <w:b/>
          <w:color w:val="000000"/>
        </w:rPr>
      </w:pPr>
    </w:p>
    <w:p w:rsidR="00BF3F02" w:rsidRDefault="00BF3F02" w:rsidP="00BF3F02">
      <w:pPr>
        <w:ind w:left="1560"/>
        <w:jc w:val="center"/>
        <w:rPr>
          <w:rFonts w:ascii="Arial" w:hAnsi="Arial" w:cs="Arial"/>
          <w:b/>
          <w:color w:val="000000"/>
        </w:rPr>
      </w:pPr>
      <w:r>
        <w:rPr>
          <w:rFonts w:ascii="Arial" w:hAnsi="Arial" w:cs="Arial"/>
          <w:b/>
          <w:color w:val="000000"/>
        </w:rPr>
        <w:t>TABLA 3</w:t>
      </w:r>
    </w:p>
    <w:p w:rsidR="00A30046" w:rsidRPr="00B15B0A" w:rsidRDefault="00A30046" w:rsidP="00BF3F02">
      <w:pPr>
        <w:ind w:left="1560"/>
        <w:jc w:val="center"/>
        <w:rPr>
          <w:rFonts w:ascii="Arial" w:hAnsi="Arial" w:cs="Arial"/>
          <w:b/>
          <w:color w:val="000000"/>
        </w:rPr>
      </w:pPr>
    </w:p>
    <w:p w:rsidR="00BF3F02" w:rsidRDefault="00A30046" w:rsidP="00BF3F02">
      <w:pPr>
        <w:ind w:left="1560"/>
        <w:jc w:val="center"/>
        <w:rPr>
          <w:rFonts w:ascii="Arial" w:hAnsi="Arial" w:cs="Arial"/>
          <w:b/>
          <w:color w:val="000000"/>
        </w:rPr>
      </w:pPr>
      <w:r>
        <w:rPr>
          <w:rFonts w:ascii="Arial" w:hAnsi="Arial" w:cs="Arial"/>
          <w:b/>
          <w:color w:val="000000"/>
        </w:rPr>
        <w:t>DENSIDAD DE MALEZAS Y PRÁCTICAS DE MANEJO EN LOS POTREROS DE LA PROVINCIA DEL GUAYAS – ECUADOR, 2007</w:t>
      </w:r>
    </w:p>
    <w:p w:rsidR="00BF3F02" w:rsidRPr="00B15B0A" w:rsidRDefault="00BF3F02" w:rsidP="00BF3F02">
      <w:pPr>
        <w:ind w:left="993"/>
        <w:jc w:val="center"/>
        <w:rPr>
          <w:rFonts w:ascii="Arial" w:hAnsi="Arial" w:cs="Arial"/>
          <w:b/>
          <w:color w:val="000000"/>
        </w:rPr>
      </w:pPr>
    </w:p>
    <w:tbl>
      <w:tblPr>
        <w:tblW w:w="6787" w:type="dxa"/>
        <w:tblInd w:w="1630" w:type="dxa"/>
        <w:tblBorders>
          <w:top w:val="single" w:sz="4" w:space="0" w:color="auto"/>
          <w:bottom w:val="single" w:sz="4" w:space="0" w:color="auto"/>
        </w:tblBorders>
        <w:tblCellMar>
          <w:left w:w="70" w:type="dxa"/>
          <w:right w:w="70" w:type="dxa"/>
        </w:tblCellMar>
        <w:tblLook w:val="04A0"/>
      </w:tblPr>
      <w:tblGrid>
        <w:gridCol w:w="1123"/>
        <w:gridCol w:w="995"/>
        <w:gridCol w:w="819"/>
        <w:gridCol w:w="1258"/>
        <w:gridCol w:w="1207"/>
        <w:gridCol w:w="1385"/>
      </w:tblGrid>
      <w:tr w:rsidR="00BF3F02" w:rsidRPr="00F63BE1" w:rsidTr="000B3417">
        <w:trPr>
          <w:trHeight w:val="330"/>
        </w:trPr>
        <w:tc>
          <w:tcPr>
            <w:tcW w:w="1123" w:type="dxa"/>
            <w:tcBorders>
              <w:top w:val="single" w:sz="4" w:space="0" w:color="auto"/>
              <w:bottom w:val="single" w:sz="4" w:space="0" w:color="auto"/>
              <w:right w:val="single" w:sz="4" w:space="0" w:color="auto"/>
            </w:tcBorders>
            <w:shd w:val="clear" w:color="auto" w:fill="auto"/>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CANTÓN</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PREDIO</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PASTO</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PRÁCTICA</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MALEZAS</w:t>
            </w:r>
          </w:p>
        </w:tc>
        <w:tc>
          <w:tcPr>
            <w:tcW w:w="1386" w:type="dxa"/>
            <w:tcBorders>
              <w:top w:val="single" w:sz="4" w:space="0" w:color="auto"/>
              <w:left w:val="single" w:sz="4" w:space="0" w:color="auto"/>
              <w:bottom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 xml:space="preserve">DENSIDAD </w:t>
            </w:r>
          </w:p>
          <w:p w:rsidR="00BF3F02" w:rsidRPr="00F63BE1" w:rsidRDefault="00BF3F02" w:rsidP="000B3417">
            <w:pPr>
              <w:jc w:val="center"/>
              <w:rPr>
                <w:rFonts w:ascii="Arial" w:hAnsi="Arial" w:cs="Arial"/>
                <w:color w:val="000000"/>
                <w:sz w:val="20"/>
                <w:szCs w:val="20"/>
                <w:lang w:val="es-EC" w:eastAsia="es-EC"/>
              </w:rPr>
            </w:pPr>
            <w:r>
              <w:rPr>
                <w:rFonts w:ascii="Arial" w:hAnsi="Arial" w:cs="Arial"/>
                <w:color w:val="000000"/>
                <w:sz w:val="20"/>
                <w:szCs w:val="20"/>
                <w:lang w:val="es-EC" w:eastAsia="es-EC"/>
              </w:rPr>
              <w:t>(malezas/</w:t>
            </w:r>
            <w:r w:rsidRPr="00F63BE1">
              <w:rPr>
                <w:rFonts w:ascii="Arial" w:hAnsi="Arial" w:cs="Arial"/>
                <w:color w:val="000000"/>
                <w:sz w:val="20"/>
                <w:szCs w:val="20"/>
                <w:lang w:val="es-EC" w:eastAsia="es-EC"/>
              </w:rPr>
              <w:t>m</w:t>
            </w:r>
            <w:r w:rsidRPr="00F63BE1">
              <w:rPr>
                <w:rFonts w:ascii="Arial" w:hAnsi="Arial" w:cs="Arial"/>
                <w:color w:val="000000"/>
                <w:sz w:val="20"/>
                <w:szCs w:val="20"/>
                <w:vertAlign w:val="superscript"/>
                <w:lang w:val="es-EC" w:eastAsia="es-EC"/>
              </w:rPr>
              <w:t>2</w:t>
            </w:r>
            <w:r w:rsidRPr="00F63BE1">
              <w:rPr>
                <w:rFonts w:ascii="Arial" w:hAnsi="Arial" w:cs="Arial"/>
                <w:color w:val="000000"/>
                <w:sz w:val="20"/>
                <w:szCs w:val="20"/>
                <w:lang w:val="es-EC" w:eastAsia="es-EC"/>
              </w:rPr>
              <w:t>)</w:t>
            </w:r>
          </w:p>
        </w:tc>
      </w:tr>
      <w:tr w:rsidR="00BF3F02" w:rsidRPr="00F63BE1" w:rsidTr="000B3417">
        <w:trPr>
          <w:trHeight w:val="330"/>
        </w:trPr>
        <w:tc>
          <w:tcPr>
            <w:tcW w:w="1123" w:type="dxa"/>
            <w:tcBorders>
              <w:top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Balzar</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12</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Saboya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Control</w:t>
            </w:r>
          </w:p>
          <w:p w:rsidR="00BF3F02" w:rsidRPr="00F63BE1" w:rsidRDefault="00BF3F02" w:rsidP="000B3417">
            <w:pPr>
              <w:jc w:val="center"/>
              <w:rPr>
                <w:rFonts w:ascii="Arial" w:hAnsi="Arial" w:cs="Arial"/>
                <w:color w:val="000000"/>
                <w:sz w:val="20"/>
                <w:szCs w:val="20"/>
                <w:lang w:val="es-EC" w:eastAsia="es-EC"/>
              </w:rPr>
            </w:pPr>
            <w:r>
              <w:rPr>
                <w:rFonts w:ascii="Arial" w:hAnsi="Arial" w:cs="Arial"/>
                <w:color w:val="000000"/>
                <w:sz w:val="20"/>
                <w:szCs w:val="20"/>
                <w:lang w:val="es-EC" w:eastAsia="es-EC"/>
              </w:rPr>
              <w:t>(m, q)</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Pr>
                <w:rFonts w:ascii="Arial" w:hAnsi="Arial" w:cs="Arial"/>
                <w:color w:val="000000"/>
                <w:sz w:val="20"/>
                <w:szCs w:val="20"/>
                <w:lang w:val="es-EC" w:eastAsia="es-EC"/>
              </w:rPr>
              <w:t>Escobas C</w:t>
            </w:r>
            <w:r w:rsidRPr="00F63BE1">
              <w:rPr>
                <w:rFonts w:ascii="Arial" w:hAnsi="Arial" w:cs="Arial"/>
                <w:color w:val="000000"/>
                <w:sz w:val="20"/>
                <w:szCs w:val="20"/>
                <w:lang w:val="es-EC" w:eastAsia="es-EC"/>
              </w:rPr>
              <w:t>adillo</w:t>
            </w:r>
          </w:p>
          <w:p w:rsidR="00BF3F02" w:rsidRPr="00F63BE1" w:rsidRDefault="00BF3F02" w:rsidP="000B3417">
            <w:pPr>
              <w:jc w:val="center"/>
              <w:rPr>
                <w:rFonts w:ascii="Arial" w:hAnsi="Arial" w:cs="Arial"/>
                <w:color w:val="000000"/>
                <w:sz w:val="20"/>
                <w:szCs w:val="20"/>
                <w:lang w:val="es-EC" w:eastAsia="es-EC"/>
              </w:rPr>
            </w:pPr>
            <w:r>
              <w:rPr>
                <w:rFonts w:ascii="Arial" w:hAnsi="Arial" w:cs="Arial"/>
                <w:color w:val="000000"/>
                <w:sz w:val="20"/>
                <w:szCs w:val="20"/>
                <w:lang w:val="es-EC" w:eastAsia="es-EC"/>
              </w:rPr>
              <w:t>F</w:t>
            </w:r>
            <w:r w:rsidRPr="00F63BE1">
              <w:rPr>
                <w:rFonts w:ascii="Arial" w:hAnsi="Arial" w:cs="Arial"/>
                <w:color w:val="000000"/>
                <w:sz w:val="20"/>
                <w:szCs w:val="20"/>
                <w:lang w:val="es-EC" w:eastAsia="es-EC"/>
              </w:rPr>
              <w:t>rejolillo</w:t>
            </w:r>
          </w:p>
        </w:tc>
        <w:tc>
          <w:tcPr>
            <w:tcW w:w="1386" w:type="dxa"/>
            <w:tcBorders>
              <w:top w:val="single" w:sz="4" w:space="0" w:color="auto"/>
              <w:left w:val="single" w:sz="4" w:space="0" w:color="auto"/>
              <w:bottom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1,5</w:t>
            </w:r>
          </w:p>
        </w:tc>
      </w:tr>
      <w:tr w:rsidR="00BF3F02" w:rsidRPr="00F63BE1" w:rsidTr="000B3417">
        <w:trPr>
          <w:trHeight w:val="330"/>
        </w:trPr>
        <w:tc>
          <w:tcPr>
            <w:tcW w:w="1123" w:type="dxa"/>
            <w:tcBorders>
              <w:top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Balzar</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15</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Saboya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Control</w:t>
            </w:r>
          </w:p>
          <w:p w:rsidR="00BF3F02" w:rsidRPr="00F63BE1" w:rsidRDefault="00BF3F02" w:rsidP="000B3417">
            <w:pPr>
              <w:jc w:val="center"/>
              <w:rPr>
                <w:rFonts w:ascii="Arial" w:hAnsi="Arial" w:cs="Arial"/>
                <w:color w:val="000000"/>
                <w:sz w:val="20"/>
                <w:szCs w:val="20"/>
                <w:lang w:val="es-EC" w:eastAsia="es-EC"/>
              </w:rPr>
            </w:pPr>
            <w:r>
              <w:rPr>
                <w:rFonts w:ascii="Arial" w:hAnsi="Arial" w:cs="Arial"/>
                <w:color w:val="000000"/>
                <w:sz w:val="20"/>
                <w:szCs w:val="20"/>
                <w:lang w:val="es-EC" w:eastAsia="es-EC"/>
              </w:rPr>
              <w:t>(m, q)</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Pr>
                <w:rFonts w:ascii="Arial" w:hAnsi="Arial" w:cs="Arial"/>
                <w:color w:val="000000"/>
                <w:sz w:val="20"/>
                <w:szCs w:val="20"/>
                <w:lang w:val="es-EC" w:eastAsia="es-EC"/>
              </w:rPr>
              <w:t>Escobas C</w:t>
            </w:r>
            <w:r w:rsidRPr="00F63BE1">
              <w:rPr>
                <w:rFonts w:ascii="Arial" w:hAnsi="Arial" w:cs="Arial"/>
                <w:color w:val="000000"/>
                <w:sz w:val="20"/>
                <w:szCs w:val="20"/>
                <w:lang w:val="es-EC" w:eastAsia="es-EC"/>
              </w:rPr>
              <w:t>adillo</w:t>
            </w:r>
          </w:p>
          <w:p w:rsidR="00BF3F02" w:rsidRPr="00F63BE1" w:rsidRDefault="00BF3F02" w:rsidP="000B3417">
            <w:pPr>
              <w:jc w:val="center"/>
              <w:rPr>
                <w:rFonts w:ascii="Arial" w:hAnsi="Arial" w:cs="Arial"/>
                <w:color w:val="000000"/>
                <w:sz w:val="20"/>
                <w:szCs w:val="20"/>
                <w:lang w:val="es-EC" w:eastAsia="es-EC"/>
              </w:rPr>
            </w:pPr>
            <w:r>
              <w:rPr>
                <w:rFonts w:ascii="Arial" w:hAnsi="Arial" w:cs="Arial"/>
                <w:color w:val="000000"/>
                <w:sz w:val="20"/>
                <w:szCs w:val="20"/>
                <w:lang w:val="es-EC" w:eastAsia="es-EC"/>
              </w:rPr>
              <w:t>F</w:t>
            </w:r>
            <w:r w:rsidRPr="00F63BE1">
              <w:rPr>
                <w:rFonts w:ascii="Arial" w:hAnsi="Arial" w:cs="Arial"/>
                <w:color w:val="000000"/>
                <w:sz w:val="20"/>
                <w:szCs w:val="20"/>
                <w:lang w:val="es-EC" w:eastAsia="es-EC"/>
              </w:rPr>
              <w:t>rejolillo</w:t>
            </w:r>
          </w:p>
        </w:tc>
        <w:tc>
          <w:tcPr>
            <w:tcW w:w="1386" w:type="dxa"/>
            <w:tcBorders>
              <w:top w:val="single" w:sz="4" w:space="0" w:color="auto"/>
              <w:left w:val="single" w:sz="4" w:space="0" w:color="auto"/>
              <w:bottom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1,5</w:t>
            </w:r>
          </w:p>
        </w:tc>
      </w:tr>
      <w:tr w:rsidR="00BF3F02" w:rsidRPr="00F63BE1" w:rsidTr="000B3417">
        <w:trPr>
          <w:trHeight w:val="330"/>
        </w:trPr>
        <w:tc>
          <w:tcPr>
            <w:tcW w:w="1123" w:type="dxa"/>
            <w:tcBorders>
              <w:top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Balzar</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17</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Estrella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Control</w:t>
            </w:r>
          </w:p>
          <w:p w:rsidR="00BF3F02" w:rsidRPr="00F63BE1" w:rsidRDefault="00BF3F02" w:rsidP="000B3417">
            <w:pPr>
              <w:jc w:val="center"/>
              <w:rPr>
                <w:rFonts w:ascii="Arial" w:hAnsi="Arial" w:cs="Arial"/>
                <w:color w:val="000000"/>
                <w:sz w:val="20"/>
                <w:szCs w:val="20"/>
                <w:lang w:val="es-EC" w:eastAsia="es-EC"/>
              </w:rPr>
            </w:pPr>
            <w:r>
              <w:rPr>
                <w:rFonts w:ascii="Arial" w:hAnsi="Arial" w:cs="Arial"/>
                <w:color w:val="000000"/>
                <w:sz w:val="20"/>
                <w:szCs w:val="20"/>
                <w:lang w:val="es-EC" w:eastAsia="es-EC"/>
              </w:rPr>
              <w:t>(m, q)</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Escobas</w:t>
            </w:r>
          </w:p>
          <w:p w:rsidR="00BF3F02" w:rsidRPr="00F63BE1" w:rsidRDefault="00BF3F02" w:rsidP="000B3417">
            <w:pPr>
              <w:jc w:val="center"/>
              <w:rPr>
                <w:rFonts w:ascii="Arial" w:hAnsi="Arial" w:cs="Arial"/>
                <w:color w:val="000000"/>
                <w:sz w:val="20"/>
                <w:szCs w:val="20"/>
                <w:lang w:val="es-EC" w:eastAsia="es-EC"/>
              </w:rPr>
            </w:pPr>
            <w:r>
              <w:rPr>
                <w:rFonts w:ascii="Arial" w:hAnsi="Arial" w:cs="Arial"/>
                <w:color w:val="000000"/>
                <w:sz w:val="20"/>
                <w:szCs w:val="20"/>
                <w:lang w:val="es-EC" w:eastAsia="es-EC"/>
              </w:rPr>
              <w:t>F</w:t>
            </w:r>
            <w:r w:rsidRPr="00F63BE1">
              <w:rPr>
                <w:rFonts w:ascii="Arial" w:hAnsi="Arial" w:cs="Arial"/>
                <w:color w:val="000000"/>
                <w:sz w:val="20"/>
                <w:szCs w:val="20"/>
                <w:lang w:val="es-EC" w:eastAsia="es-EC"/>
              </w:rPr>
              <w:t>rejolillo</w:t>
            </w:r>
          </w:p>
        </w:tc>
        <w:tc>
          <w:tcPr>
            <w:tcW w:w="1386" w:type="dxa"/>
            <w:tcBorders>
              <w:top w:val="single" w:sz="4" w:space="0" w:color="auto"/>
              <w:left w:val="single" w:sz="4" w:space="0" w:color="auto"/>
              <w:bottom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1,3</w:t>
            </w:r>
          </w:p>
        </w:tc>
      </w:tr>
      <w:tr w:rsidR="00BF3F02" w:rsidRPr="00F63BE1" w:rsidTr="000B3417">
        <w:trPr>
          <w:trHeight w:val="330"/>
        </w:trPr>
        <w:tc>
          <w:tcPr>
            <w:tcW w:w="1123" w:type="dxa"/>
            <w:tcBorders>
              <w:top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Colimes</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26</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Estrella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Ninguna</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Escobas</w:t>
            </w:r>
          </w:p>
          <w:p w:rsidR="00BF3F02" w:rsidRPr="00F63BE1" w:rsidRDefault="00BF3F02" w:rsidP="000B3417">
            <w:pPr>
              <w:jc w:val="center"/>
              <w:rPr>
                <w:rFonts w:ascii="Arial" w:hAnsi="Arial" w:cs="Arial"/>
                <w:color w:val="000000"/>
                <w:sz w:val="20"/>
                <w:szCs w:val="20"/>
                <w:lang w:val="es-EC" w:eastAsia="es-EC"/>
              </w:rPr>
            </w:pPr>
            <w:r>
              <w:rPr>
                <w:rFonts w:ascii="Arial" w:hAnsi="Arial" w:cs="Arial"/>
                <w:color w:val="000000"/>
                <w:sz w:val="20"/>
                <w:szCs w:val="20"/>
                <w:lang w:val="es-EC" w:eastAsia="es-EC"/>
              </w:rPr>
              <w:t>Espino</w:t>
            </w:r>
          </w:p>
        </w:tc>
        <w:tc>
          <w:tcPr>
            <w:tcW w:w="1386" w:type="dxa"/>
            <w:tcBorders>
              <w:top w:val="single" w:sz="4" w:space="0" w:color="auto"/>
              <w:left w:val="single" w:sz="4" w:space="0" w:color="auto"/>
              <w:bottom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1,5</w:t>
            </w:r>
          </w:p>
        </w:tc>
      </w:tr>
      <w:tr w:rsidR="00BF3F02" w:rsidRPr="00F63BE1" w:rsidTr="000B3417">
        <w:trPr>
          <w:trHeight w:val="330"/>
        </w:trPr>
        <w:tc>
          <w:tcPr>
            <w:tcW w:w="1123" w:type="dxa"/>
            <w:tcBorders>
              <w:top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Colimes</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27</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Saboya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Control</w:t>
            </w:r>
          </w:p>
          <w:p w:rsidR="00BF3F02" w:rsidRPr="00F63BE1" w:rsidRDefault="00BF3F02" w:rsidP="000B3417">
            <w:pPr>
              <w:jc w:val="center"/>
              <w:rPr>
                <w:rFonts w:ascii="Arial" w:hAnsi="Arial" w:cs="Arial"/>
                <w:color w:val="000000"/>
                <w:sz w:val="20"/>
                <w:szCs w:val="20"/>
                <w:lang w:val="es-EC" w:eastAsia="es-EC"/>
              </w:rPr>
            </w:pPr>
            <w:r>
              <w:rPr>
                <w:rFonts w:ascii="Arial" w:hAnsi="Arial" w:cs="Arial"/>
                <w:color w:val="000000"/>
                <w:sz w:val="20"/>
                <w:szCs w:val="20"/>
                <w:lang w:val="es-EC" w:eastAsia="es-EC"/>
              </w:rPr>
              <w:t>(m, q)</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Escobas</w:t>
            </w:r>
          </w:p>
        </w:tc>
        <w:tc>
          <w:tcPr>
            <w:tcW w:w="1386" w:type="dxa"/>
            <w:tcBorders>
              <w:top w:val="single" w:sz="4" w:space="0" w:color="auto"/>
              <w:left w:val="single" w:sz="4" w:space="0" w:color="auto"/>
              <w:bottom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1</w:t>
            </w:r>
          </w:p>
        </w:tc>
      </w:tr>
      <w:tr w:rsidR="00BF3F02" w:rsidRPr="00F63BE1" w:rsidTr="000B3417">
        <w:trPr>
          <w:trHeight w:val="330"/>
        </w:trPr>
        <w:tc>
          <w:tcPr>
            <w:tcW w:w="1123" w:type="dxa"/>
            <w:tcBorders>
              <w:top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Colimes</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28</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Saboya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Control</w:t>
            </w:r>
          </w:p>
          <w:p w:rsidR="00BF3F02" w:rsidRPr="00F63BE1" w:rsidRDefault="00BF3F02" w:rsidP="000B3417">
            <w:pPr>
              <w:jc w:val="center"/>
              <w:rPr>
                <w:rFonts w:ascii="Arial" w:hAnsi="Arial" w:cs="Arial"/>
                <w:color w:val="000000"/>
                <w:sz w:val="20"/>
                <w:szCs w:val="20"/>
                <w:lang w:val="es-EC" w:eastAsia="es-EC"/>
              </w:rPr>
            </w:pPr>
            <w:r>
              <w:rPr>
                <w:rFonts w:ascii="Arial" w:hAnsi="Arial" w:cs="Arial"/>
                <w:color w:val="000000"/>
                <w:sz w:val="20"/>
                <w:szCs w:val="20"/>
                <w:lang w:val="es-EC" w:eastAsia="es-EC"/>
              </w:rPr>
              <w:t>(m, q)</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Escobas</w:t>
            </w:r>
          </w:p>
        </w:tc>
        <w:tc>
          <w:tcPr>
            <w:tcW w:w="1386" w:type="dxa"/>
            <w:tcBorders>
              <w:top w:val="single" w:sz="4" w:space="0" w:color="auto"/>
              <w:left w:val="single" w:sz="4" w:space="0" w:color="auto"/>
              <w:bottom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1</w:t>
            </w:r>
          </w:p>
        </w:tc>
      </w:tr>
      <w:tr w:rsidR="00BF3F02" w:rsidRPr="00F63BE1" w:rsidTr="000B3417">
        <w:trPr>
          <w:trHeight w:val="330"/>
        </w:trPr>
        <w:tc>
          <w:tcPr>
            <w:tcW w:w="1123" w:type="dxa"/>
            <w:tcBorders>
              <w:top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Colimes</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29</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Saboya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Control</w:t>
            </w:r>
          </w:p>
          <w:p w:rsidR="00BF3F02" w:rsidRPr="00F63BE1" w:rsidRDefault="00BF3F02" w:rsidP="000B3417">
            <w:pPr>
              <w:jc w:val="center"/>
              <w:rPr>
                <w:rFonts w:ascii="Arial" w:hAnsi="Arial" w:cs="Arial"/>
                <w:color w:val="000000"/>
                <w:sz w:val="20"/>
                <w:szCs w:val="20"/>
                <w:lang w:val="es-EC" w:eastAsia="es-EC"/>
              </w:rPr>
            </w:pPr>
            <w:r>
              <w:rPr>
                <w:rFonts w:ascii="Arial" w:hAnsi="Arial" w:cs="Arial"/>
                <w:color w:val="000000"/>
                <w:sz w:val="20"/>
                <w:szCs w:val="20"/>
                <w:lang w:val="es-EC" w:eastAsia="es-EC"/>
              </w:rPr>
              <w:t>(m, q)</w:t>
            </w:r>
          </w:p>
        </w:tc>
        <w:tc>
          <w:tcPr>
            <w:tcW w:w="12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Escobas</w:t>
            </w:r>
          </w:p>
        </w:tc>
        <w:tc>
          <w:tcPr>
            <w:tcW w:w="1386" w:type="dxa"/>
            <w:tcBorders>
              <w:top w:val="single" w:sz="4" w:space="0" w:color="auto"/>
              <w:left w:val="single" w:sz="4" w:space="0" w:color="auto"/>
              <w:bottom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1</w:t>
            </w:r>
          </w:p>
        </w:tc>
      </w:tr>
      <w:tr w:rsidR="00BF3F02" w:rsidRPr="00F63BE1" w:rsidTr="000B3417">
        <w:trPr>
          <w:trHeight w:val="330"/>
        </w:trPr>
        <w:tc>
          <w:tcPr>
            <w:tcW w:w="1123" w:type="dxa"/>
            <w:tcBorders>
              <w:top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Colimes</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30</w:t>
            </w:r>
          </w:p>
        </w:tc>
        <w:tc>
          <w:tcPr>
            <w:tcW w:w="816" w:type="dxa"/>
            <w:tcBorders>
              <w:top w:val="single" w:sz="4" w:space="0" w:color="auto"/>
              <w:left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Saboya</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F02"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Control</w:t>
            </w:r>
          </w:p>
          <w:p w:rsidR="00BF3F02" w:rsidRPr="00F63BE1" w:rsidRDefault="00BF3F02" w:rsidP="000B3417">
            <w:pPr>
              <w:jc w:val="center"/>
              <w:rPr>
                <w:rFonts w:ascii="Arial" w:hAnsi="Arial" w:cs="Arial"/>
                <w:color w:val="000000"/>
                <w:sz w:val="20"/>
                <w:szCs w:val="20"/>
                <w:lang w:val="es-EC" w:eastAsia="es-EC"/>
              </w:rPr>
            </w:pPr>
            <w:r>
              <w:rPr>
                <w:rFonts w:ascii="Arial" w:hAnsi="Arial" w:cs="Arial"/>
                <w:color w:val="000000"/>
                <w:sz w:val="20"/>
                <w:szCs w:val="20"/>
                <w:lang w:val="es-EC" w:eastAsia="es-EC"/>
              </w:rPr>
              <w:t>(m, q)</w:t>
            </w:r>
          </w:p>
        </w:tc>
        <w:tc>
          <w:tcPr>
            <w:tcW w:w="1208" w:type="dxa"/>
            <w:tcBorders>
              <w:top w:val="single" w:sz="4" w:space="0" w:color="auto"/>
              <w:left w:val="single" w:sz="4" w:space="0" w:color="auto"/>
              <w:right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Escobas</w:t>
            </w:r>
          </w:p>
        </w:tc>
        <w:tc>
          <w:tcPr>
            <w:tcW w:w="1386" w:type="dxa"/>
            <w:tcBorders>
              <w:top w:val="single" w:sz="4" w:space="0" w:color="auto"/>
              <w:left w:val="single" w:sz="4" w:space="0" w:color="auto"/>
              <w:bottom w:val="single" w:sz="4" w:space="0" w:color="auto"/>
            </w:tcBorders>
            <w:shd w:val="clear" w:color="auto" w:fill="auto"/>
            <w:noWrap/>
            <w:vAlign w:val="center"/>
            <w:hideMark/>
          </w:tcPr>
          <w:p w:rsidR="00BF3F02" w:rsidRPr="00F63BE1" w:rsidRDefault="00BF3F02" w:rsidP="000B3417">
            <w:pPr>
              <w:jc w:val="center"/>
              <w:rPr>
                <w:rFonts w:ascii="Arial" w:hAnsi="Arial" w:cs="Arial"/>
                <w:color w:val="000000"/>
                <w:sz w:val="20"/>
                <w:szCs w:val="20"/>
                <w:lang w:val="es-EC" w:eastAsia="es-EC"/>
              </w:rPr>
            </w:pPr>
            <w:r w:rsidRPr="00F63BE1">
              <w:rPr>
                <w:rFonts w:ascii="Arial" w:hAnsi="Arial" w:cs="Arial"/>
                <w:color w:val="000000"/>
                <w:sz w:val="20"/>
                <w:szCs w:val="20"/>
                <w:lang w:val="es-EC" w:eastAsia="es-EC"/>
              </w:rPr>
              <w:t>1</w:t>
            </w:r>
          </w:p>
        </w:tc>
      </w:tr>
    </w:tbl>
    <w:p w:rsidR="00BF3F02" w:rsidRPr="000460F6" w:rsidRDefault="00BF3F02" w:rsidP="00BF3F02">
      <w:pPr>
        <w:pBdr>
          <w:bottom w:val="single" w:sz="4" w:space="1" w:color="auto"/>
        </w:pBdr>
        <w:ind w:left="1560"/>
        <w:jc w:val="center"/>
        <w:rPr>
          <w:rFonts w:ascii="Arial" w:hAnsi="Arial" w:cs="Arial"/>
          <w:color w:val="000000"/>
          <w:sz w:val="20"/>
          <w:szCs w:val="20"/>
        </w:rPr>
      </w:pPr>
      <w:r w:rsidRPr="000460F6">
        <w:rPr>
          <w:rFonts w:ascii="Arial" w:hAnsi="Arial" w:cs="Arial"/>
          <w:color w:val="000000"/>
          <w:sz w:val="20"/>
          <w:szCs w:val="20"/>
        </w:rPr>
        <w:t>m = manual, q = químico</w:t>
      </w:r>
    </w:p>
    <w:p w:rsidR="00BF3F02" w:rsidRDefault="00BF3F02" w:rsidP="00BF3F02">
      <w:pPr>
        <w:jc w:val="both"/>
        <w:rPr>
          <w:rFonts w:ascii="Arial" w:hAnsi="Arial" w:cs="Arial"/>
          <w:color w:val="000000"/>
        </w:rPr>
      </w:pPr>
    </w:p>
    <w:p w:rsidR="00BF3F02" w:rsidRDefault="00BF3F02" w:rsidP="00BF3F02">
      <w:pPr>
        <w:spacing w:line="480" w:lineRule="auto"/>
        <w:ind w:left="992"/>
        <w:jc w:val="both"/>
        <w:rPr>
          <w:rFonts w:ascii="Arial" w:hAnsi="Arial" w:cs="Arial"/>
          <w:color w:val="000000"/>
        </w:rPr>
      </w:pPr>
    </w:p>
    <w:p w:rsidR="00BF3F02" w:rsidRDefault="00BF3F02" w:rsidP="00BF3F02">
      <w:pPr>
        <w:spacing w:line="480" w:lineRule="auto"/>
        <w:ind w:left="992"/>
        <w:jc w:val="both"/>
        <w:rPr>
          <w:rFonts w:ascii="Arial" w:hAnsi="Arial" w:cs="Arial"/>
          <w:color w:val="000000"/>
        </w:rPr>
      </w:pPr>
    </w:p>
    <w:p w:rsidR="00BF3F02" w:rsidRDefault="00BF3F02" w:rsidP="00BF3F02">
      <w:pPr>
        <w:spacing w:line="480" w:lineRule="auto"/>
        <w:ind w:left="992"/>
        <w:jc w:val="both"/>
        <w:rPr>
          <w:rFonts w:ascii="Arial" w:hAnsi="Arial" w:cs="Arial"/>
          <w:color w:val="000000"/>
        </w:rPr>
      </w:pPr>
      <w:r w:rsidRPr="00B15B0A">
        <w:rPr>
          <w:rFonts w:ascii="Arial" w:hAnsi="Arial" w:cs="Arial"/>
          <w:color w:val="000000"/>
        </w:rPr>
        <w:lastRenderedPageBreak/>
        <w:t xml:space="preserve">Las malezas más dominantes fueron las escobas, seguidas por especies como frejolillo y cadillo.  Lo anterior concuerda con </w:t>
      </w:r>
      <w:r>
        <w:rPr>
          <w:rFonts w:ascii="Arial" w:hAnsi="Arial" w:cs="Arial"/>
          <w:color w:val="000000"/>
        </w:rPr>
        <w:t>lo expuesto por Rodríguez Lagrec</w:t>
      </w:r>
      <w:r w:rsidRPr="00B15B0A">
        <w:rPr>
          <w:rFonts w:ascii="Arial" w:hAnsi="Arial" w:cs="Arial"/>
          <w:color w:val="000000"/>
        </w:rPr>
        <w:t>a (2007), quien comentó que existen 3 o 4 especies dominantes acompañ</w:t>
      </w:r>
      <w:r>
        <w:rPr>
          <w:rFonts w:ascii="Arial" w:hAnsi="Arial" w:cs="Arial"/>
          <w:color w:val="000000"/>
        </w:rPr>
        <w:t xml:space="preserve">adas de especies secundarias.  </w:t>
      </w:r>
    </w:p>
    <w:p w:rsidR="00BF3F02" w:rsidRDefault="00BF3F02" w:rsidP="00BF3F02">
      <w:pPr>
        <w:spacing w:line="480" w:lineRule="auto"/>
        <w:ind w:left="992"/>
        <w:jc w:val="both"/>
        <w:rPr>
          <w:rFonts w:ascii="Arial" w:hAnsi="Arial" w:cs="Arial"/>
          <w:color w:val="000000"/>
        </w:rPr>
      </w:pPr>
      <w:r w:rsidRPr="00B15B0A">
        <w:rPr>
          <w:rFonts w:ascii="Arial" w:hAnsi="Arial" w:cs="Arial"/>
          <w:color w:val="000000"/>
        </w:rPr>
        <w:t>El rango de distribución de malezas como la escoba fue mucho más amplio, abarcando los cuatro cantones muestreados. (MARN – IABIN, 2002).</w:t>
      </w:r>
      <w:r>
        <w:rPr>
          <w:rFonts w:ascii="Arial" w:hAnsi="Arial" w:cs="Arial"/>
          <w:color w:val="000000"/>
        </w:rPr>
        <w:t xml:space="preserve">  </w:t>
      </w:r>
    </w:p>
    <w:p w:rsidR="00BF3F02" w:rsidRDefault="00BF3F02" w:rsidP="00BF3F02">
      <w:pPr>
        <w:ind w:left="992"/>
        <w:jc w:val="both"/>
        <w:rPr>
          <w:rFonts w:ascii="Arial" w:hAnsi="Arial" w:cs="Arial"/>
          <w:color w:val="000000"/>
        </w:rPr>
      </w:pPr>
    </w:p>
    <w:p w:rsidR="00BF3F02" w:rsidRDefault="00BF3F02" w:rsidP="00BF3F02">
      <w:pPr>
        <w:ind w:left="992"/>
        <w:jc w:val="both"/>
        <w:rPr>
          <w:rFonts w:ascii="Arial" w:hAnsi="Arial" w:cs="Arial"/>
          <w:color w:val="000000"/>
        </w:rPr>
      </w:pPr>
    </w:p>
    <w:p w:rsidR="00BF3F02" w:rsidRDefault="00BF3F02" w:rsidP="00BF3F02">
      <w:pPr>
        <w:ind w:left="992"/>
        <w:jc w:val="both"/>
        <w:rPr>
          <w:rFonts w:ascii="Arial" w:hAnsi="Arial" w:cs="Arial"/>
          <w:color w:val="000000"/>
        </w:rPr>
      </w:pPr>
    </w:p>
    <w:p w:rsidR="00BF3F02" w:rsidRDefault="00BF3F02" w:rsidP="00BF3F02">
      <w:pPr>
        <w:spacing w:line="480" w:lineRule="auto"/>
        <w:ind w:left="992"/>
        <w:jc w:val="both"/>
        <w:rPr>
          <w:rFonts w:ascii="Arial" w:hAnsi="Arial" w:cs="Arial"/>
          <w:color w:val="000000"/>
        </w:rPr>
      </w:pPr>
      <w:r>
        <w:rPr>
          <w:rFonts w:ascii="Arial" w:hAnsi="Arial" w:cs="Arial"/>
          <w:color w:val="000000"/>
        </w:rPr>
        <w:t>El porcentaje de cubrimiento y la recuperación de los pastos son superiores cuando se implementan</w:t>
      </w:r>
      <w:r w:rsidR="006C3013">
        <w:rPr>
          <w:rFonts w:ascii="Arial" w:hAnsi="Arial" w:cs="Arial"/>
          <w:color w:val="000000"/>
        </w:rPr>
        <w:t xml:space="preserve"> medidas de rotación (T</w:t>
      </w:r>
      <w:r>
        <w:rPr>
          <w:rFonts w:ascii="Arial" w:hAnsi="Arial" w:cs="Arial"/>
          <w:color w:val="000000"/>
        </w:rPr>
        <w:t>abla 4).  En la tabla se observa un cubrimiento del pasto del 74,62 y de 25,76% de malezas, frente a 69,71 y 30,29%, respectivamente, con sin rotación.</w:t>
      </w:r>
    </w:p>
    <w:p w:rsidR="00BF3F02" w:rsidRDefault="00BF3F02" w:rsidP="00BF3F02">
      <w:pPr>
        <w:jc w:val="both"/>
        <w:rPr>
          <w:rFonts w:ascii="Arial" w:hAnsi="Arial" w:cs="Arial"/>
          <w:color w:val="000000"/>
        </w:rPr>
      </w:pPr>
    </w:p>
    <w:p w:rsidR="00BF3F02" w:rsidRDefault="00BF3F02" w:rsidP="00BF3F02">
      <w:pPr>
        <w:jc w:val="both"/>
        <w:rPr>
          <w:rFonts w:ascii="Arial" w:hAnsi="Arial" w:cs="Arial"/>
          <w:color w:val="000000"/>
        </w:rPr>
      </w:pPr>
    </w:p>
    <w:p w:rsidR="00BF3F02" w:rsidRPr="00CD5B33" w:rsidRDefault="00BF3F02" w:rsidP="00BF3F02">
      <w:pPr>
        <w:ind w:left="992"/>
        <w:jc w:val="both"/>
        <w:rPr>
          <w:rFonts w:ascii="Arial" w:hAnsi="Arial" w:cs="Arial"/>
          <w:color w:val="000000"/>
        </w:rPr>
      </w:pPr>
    </w:p>
    <w:p w:rsidR="00BF3F02" w:rsidRDefault="00BF3F02" w:rsidP="00BF3F02">
      <w:pPr>
        <w:ind w:left="993"/>
        <w:jc w:val="center"/>
        <w:rPr>
          <w:rFonts w:ascii="Arial" w:hAnsi="Arial" w:cs="Arial"/>
          <w:b/>
          <w:color w:val="000000"/>
        </w:rPr>
      </w:pPr>
      <w:r>
        <w:rPr>
          <w:rFonts w:ascii="Arial" w:hAnsi="Arial" w:cs="Arial"/>
          <w:b/>
          <w:color w:val="000000"/>
        </w:rPr>
        <w:t>TABLA 4</w:t>
      </w:r>
    </w:p>
    <w:p w:rsidR="00A30046" w:rsidRPr="00B15B0A" w:rsidRDefault="00A30046" w:rsidP="00BF3F02">
      <w:pPr>
        <w:ind w:left="993"/>
        <w:jc w:val="center"/>
        <w:rPr>
          <w:rFonts w:ascii="Arial" w:hAnsi="Arial" w:cs="Arial"/>
          <w:b/>
          <w:color w:val="000000"/>
        </w:rPr>
      </w:pPr>
    </w:p>
    <w:p w:rsidR="00BF3F02" w:rsidRDefault="00A30046" w:rsidP="00BF3F02">
      <w:pPr>
        <w:ind w:left="993"/>
        <w:jc w:val="center"/>
        <w:rPr>
          <w:rFonts w:ascii="Arial" w:hAnsi="Arial" w:cs="Arial"/>
          <w:b/>
          <w:bCs/>
        </w:rPr>
      </w:pPr>
      <w:r>
        <w:rPr>
          <w:rFonts w:ascii="Arial" w:hAnsi="Arial" w:cs="Arial"/>
          <w:b/>
          <w:bCs/>
        </w:rPr>
        <w:t xml:space="preserve">PORCENTAJE DE CUBRIMIENTO, ALTURA E ÍNDICE DEMALEZAS, CON RESPECTO A ROTACIÓN O SIN ELLA  PROVINCIA DEL GUAYAS – ECUADOR, 2007 </w:t>
      </w:r>
    </w:p>
    <w:p w:rsidR="00A30046" w:rsidRPr="00B15B0A" w:rsidRDefault="00A30046" w:rsidP="00BF3F02">
      <w:pPr>
        <w:ind w:left="993"/>
        <w:jc w:val="center"/>
        <w:rPr>
          <w:rFonts w:ascii="Arial" w:hAnsi="Arial" w:cs="Arial"/>
          <w:b/>
          <w:color w:val="000000"/>
        </w:rPr>
      </w:pPr>
    </w:p>
    <w:tbl>
      <w:tblPr>
        <w:tblW w:w="7216" w:type="dxa"/>
        <w:tblInd w:w="1063" w:type="dxa"/>
        <w:tblCellMar>
          <w:left w:w="70" w:type="dxa"/>
          <w:right w:w="70" w:type="dxa"/>
        </w:tblCellMar>
        <w:tblLook w:val="04A0"/>
      </w:tblPr>
      <w:tblGrid>
        <w:gridCol w:w="1275"/>
        <w:gridCol w:w="1560"/>
        <w:gridCol w:w="1275"/>
        <w:gridCol w:w="1547"/>
        <w:gridCol w:w="1559"/>
      </w:tblGrid>
      <w:tr w:rsidR="00BF3F02" w:rsidRPr="00CD5B33" w:rsidTr="000B3417">
        <w:trPr>
          <w:trHeight w:val="765"/>
        </w:trPr>
        <w:tc>
          <w:tcPr>
            <w:tcW w:w="1275" w:type="dxa"/>
            <w:tcBorders>
              <w:top w:val="single" w:sz="4" w:space="0" w:color="auto"/>
              <w:left w:val="nil"/>
              <w:bottom w:val="single" w:sz="4" w:space="0" w:color="auto"/>
              <w:right w:val="nil"/>
            </w:tcBorders>
            <w:shd w:val="clear" w:color="auto" w:fill="auto"/>
            <w:noWrap/>
            <w:vAlign w:val="center"/>
            <w:hideMark/>
          </w:tcPr>
          <w:p w:rsidR="00BF3F02" w:rsidRPr="00CD5B33" w:rsidRDefault="00BF3F02" w:rsidP="000B3417">
            <w:pPr>
              <w:jc w:val="center"/>
              <w:rPr>
                <w:rFonts w:ascii="Arial" w:hAnsi="Arial" w:cs="Arial"/>
                <w:b/>
                <w:color w:val="000000"/>
                <w:sz w:val="20"/>
                <w:szCs w:val="20"/>
                <w:lang w:val="es-EC" w:eastAsia="es-EC"/>
              </w:rPr>
            </w:pPr>
            <w:r w:rsidRPr="00CD5B33">
              <w:rPr>
                <w:rFonts w:ascii="Arial" w:hAnsi="Arial" w:cs="Arial"/>
                <w:b/>
                <w:color w:val="000000"/>
                <w:sz w:val="20"/>
                <w:szCs w:val="20"/>
                <w:lang w:val="es-EC" w:eastAsia="es-EC"/>
              </w:rPr>
              <w:t>ROTACIÓN</w:t>
            </w:r>
          </w:p>
        </w:tc>
        <w:tc>
          <w:tcPr>
            <w:tcW w:w="1560" w:type="dxa"/>
            <w:tcBorders>
              <w:top w:val="single" w:sz="4" w:space="0" w:color="auto"/>
              <w:left w:val="nil"/>
              <w:bottom w:val="single" w:sz="4" w:space="0" w:color="auto"/>
              <w:right w:val="nil"/>
            </w:tcBorders>
            <w:shd w:val="clear" w:color="auto" w:fill="auto"/>
            <w:vAlign w:val="center"/>
            <w:hideMark/>
          </w:tcPr>
          <w:p w:rsidR="00BF3F02" w:rsidRDefault="00BF3F02" w:rsidP="000B3417">
            <w:pPr>
              <w:jc w:val="center"/>
              <w:rPr>
                <w:rFonts w:ascii="Arial" w:hAnsi="Arial" w:cs="Arial"/>
                <w:b/>
                <w:color w:val="000000"/>
                <w:sz w:val="20"/>
                <w:szCs w:val="20"/>
                <w:lang w:eastAsia="es-EC"/>
              </w:rPr>
            </w:pPr>
            <w:r w:rsidRPr="00CD5B33">
              <w:rPr>
                <w:rFonts w:ascii="Arial" w:hAnsi="Arial" w:cs="Arial"/>
                <w:b/>
                <w:color w:val="000000"/>
                <w:sz w:val="20"/>
                <w:szCs w:val="20"/>
                <w:lang w:eastAsia="es-EC"/>
              </w:rPr>
              <w:t xml:space="preserve">% </w:t>
            </w:r>
          </w:p>
          <w:p w:rsidR="00BF3F02" w:rsidRPr="00CD5B33" w:rsidRDefault="00BF3F02" w:rsidP="000B3417">
            <w:pPr>
              <w:jc w:val="center"/>
              <w:rPr>
                <w:rFonts w:ascii="Arial" w:hAnsi="Arial" w:cs="Arial"/>
                <w:b/>
                <w:color w:val="000000"/>
                <w:sz w:val="20"/>
                <w:szCs w:val="20"/>
                <w:lang w:val="es-EC" w:eastAsia="es-EC"/>
              </w:rPr>
            </w:pPr>
            <w:r w:rsidRPr="00CD5B33">
              <w:rPr>
                <w:rFonts w:ascii="Arial" w:hAnsi="Arial" w:cs="Arial"/>
                <w:b/>
                <w:color w:val="000000"/>
                <w:sz w:val="20"/>
                <w:szCs w:val="20"/>
                <w:lang w:eastAsia="es-EC"/>
              </w:rPr>
              <w:t xml:space="preserve">CUBRIMIENTO </w:t>
            </w:r>
          </w:p>
        </w:tc>
        <w:tc>
          <w:tcPr>
            <w:tcW w:w="1275" w:type="dxa"/>
            <w:tcBorders>
              <w:top w:val="single" w:sz="4" w:space="0" w:color="auto"/>
              <w:left w:val="nil"/>
              <w:bottom w:val="single" w:sz="4" w:space="0" w:color="auto"/>
              <w:right w:val="nil"/>
            </w:tcBorders>
            <w:shd w:val="clear" w:color="auto" w:fill="auto"/>
            <w:vAlign w:val="center"/>
            <w:hideMark/>
          </w:tcPr>
          <w:p w:rsidR="00BF3F02" w:rsidRDefault="00BF3F02" w:rsidP="000B3417">
            <w:pPr>
              <w:jc w:val="center"/>
              <w:rPr>
                <w:rFonts w:ascii="Arial" w:hAnsi="Arial" w:cs="Arial"/>
                <w:b/>
                <w:color w:val="000000"/>
                <w:sz w:val="20"/>
                <w:szCs w:val="20"/>
                <w:lang w:eastAsia="es-EC"/>
              </w:rPr>
            </w:pPr>
            <w:r>
              <w:rPr>
                <w:rFonts w:ascii="Arial" w:hAnsi="Arial" w:cs="Arial"/>
                <w:b/>
                <w:color w:val="000000"/>
                <w:sz w:val="20"/>
                <w:szCs w:val="20"/>
                <w:lang w:eastAsia="es-EC"/>
              </w:rPr>
              <w:t>ALTURA</w:t>
            </w:r>
          </w:p>
          <w:p w:rsidR="00BF3F02" w:rsidRDefault="00BF3F02" w:rsidP="000B3417">
            <w:pPr>
              <w:jc w:val="center"/>
              <w:rPr>
                <w:rFonts w:ascii="Arial" w:hAnsi="Arial" w:cs="Arial"/>
                <w:b/>
                <w:color w:val="000000"/>
                <w:sz w:val="20"/>
                <w:szCs w:val="20"/>
                <w:lang w:eastAsia="es-EC"/>
              </w:rPr>
            </w:pPr>
            <w:r>
              <w:rPr>
                <w:rFonts w:ascii="Arial" w:hAnsi="Arial" w:cs="Arial"/>
                <w:b/>
                <w:color w:val="000000"/>
                <w:sz w:val="20"/>
                <w:szCs w:val="20"/>
                <w:lang w:eastAsia="es-EC"/>
              </w:rPr>
              <w:t xml:space="preserve">MALEZA </w:t>
            </w:r>
          </w:p>
          <w:p w:rsidR="00BF3F02" w:rsidRPr="00CD5B33" w:rsidRDefault="00BF3F02" w:rsidP="000B3417">
            <w:pPr>
              <w:jc w:val="center"/>
              <w:rPr>
                <w:rFonts w:ascii="Arial" w:hAnsi="Arial" w:cs="Arial"/>
                <w:b/>
                <w:color w:val="000000"/>
                <w:sz w:val="20"/>
                <w:szCs w:val="20"/>
                <w:lang w:eastAsia="es-EC"/>
              </w:rPr>
            </w:pPr>
            <w:r w:rsidRPr="00CD5B33">
              <w:rPr>
                <w:rFonts w:ascii="Arial" w:hAnsi="Arial" w:cs="Arial"/>
                <w:b/>
                <w:color w:val="000000"/>
                <w:sz w:val="20"/>
                <w:szCs w:val="20"/>
                <w:lang w:eastAsia="es-EC"/>
              </w:rPr>
              <w:t>(cm)</w:t>
            </w:r>
          </w:p>
        </w:tc>
        <w:tc>
          <w:tcPr>
            <w:tcW w:w="1547" w:type="dxa"/>
            <w:tcBorders>
              <w:top w:val="single" w:sz="4" w:space="0" w:color="auto"/>
              <w:left w:val="nil"/>
              <w:bottom w:val="single" w:sz="4" w:space="0" w:color="auto"/>
              <w:right w:val="nil"/>
            </w:tcBorders>
            <w:shd w:val="clear" w:color="auto" w:fill="auto"/>
            <w:vAlign w:val="center"/>
            <w:hideMark/>
          </w:tcPr>
          <w:p w:rsidR="00BF3F02" w:rsidRDefault="00BF3F02" w:rsidP="000B3417">
            <w:pPr>
              <w:jc w:val="center"/>
              <w:rPr>
                <w:rFonts w:ascii="Arial" w:hAnsi="Arial" w:cs="Arial"/>
                <w:b/>
                <w:color w:val="000000"/>
                <w:sz w:val="20"/>
                <w:szCs w:val="20"/>
                <w:lang w:eastAsia="es-EC"/>
              </w:rPr>
            </w:pPr>
            <w:r w:rsidRPr="00CD5B33">
              <w:rPr>
                <w:rFonts w:ascii="Arial" w:hAnsi="Arial" w:cs="Arial"/>
                <w:b/>
                <w:color w:val="000000"/>
                <w:sz w:val="20"/>
                <w:szCs w:val="20"/>
                <w:lang w:eastAsia="es-EC"/>
              </w:rPr>
              <w:t>ÍNDICE (cubrimiento*</w:t>
            </w:r>
          </w:p>
          <w:p w:rsidR="00BF3F02" w:rsidRPr="00CD5B33" w:rsidRDefault="00BF3F02" w:rsidP="000B3417">
            <w:pPr>
              <w:jc w:val="center"/>
              <w:rPr>
                <w:rFonts w:ascii="Arial" w:hAnsi="Arial" w:cs="Arial"/>
                <w:b/>
                <w:color w:val="000000"/>
                <w:sz w:val="20"/>
                <w:szCs w:val="20"/>
                <w:lang w:eastAsia="es-EC"/>
              </w:rPr>
            </w:pPr>
            <w:r w:rsidRPr="00CD5B33">
              <w:rPr>
                <w:rFonts w:ascii="Arial" w:hAnsi="Arial" w:cs="Arial"/>
                <w:b/>
                <w:color w:val="000000"/>
                <w:sz w:val="20"/>
                <w:szCs w:val="20"/>
                <w:lang w:eastAsia="es-EC"/>
              </w:rPr>
              <w:t>promedio/100)</w:t>
            </w:r>
          </w:p>
        </w:tc>
        <w:tc>
          <w:tcPr>
            <w:tcW w:w="1559" w:type="dxa"/>
            <w:tcBorders>
              <w:top w:val="single" w:sz="4" w:space="0" w:color="auto"/>
              <w:left w:val="nil"/>
              <w:bottom w:val="single" w:sz="4" w:space="0" w:color="auto"/>
              <w:right w:val="nil"/>
            </w:tcBorders>
            <w:shd w:val="clear" w:color="auto" w:fill="auto"/>
            <w:vAlign w:val="center"/>
            <w:hideMark/>
          </w:tcPr>
          <w:p w:rsidR="00BF3F02" w:rsidRDefault="00BF3F02" w:rsidP="000B3417">
            <w:pPr>
              <w:jc w:val="center"/>
              <w:rPr>
                <w:rFonts w:ascii="Arial" w:hAnsi="Arial" w:cs="Arial"/>
                <w:b/>
                <w:color w:val="000000"/>
                <w:sz w:val="20"/>
                <w:szCs w:val="20"/>
                <w:lang w:eastAsia="es-EC"/>
              </w:rPr>
            </w:pPr>
            <w:r w:rsidRPr="00CD5B33">
              <w:rPr>
                <w:rFonts w:ascii="Arial" w:hAnsi="Arial" w:cs="Arial"/>
                <w:b/>
                <w:color w:val="000000"/>
                <w:sz w:val="20"/>
                <w:szCs w:val="20"/>
                <w:lang w:eastAsia="es-EC"/>
              </w:rPr>
              <w:t xml:space="preserve">% CUBRIMIENTO </w:t>
            </w:r>
          </w:p>
          <w:p w:rsidR="00BF3F02" w:rsidRPr="00CD5B33" w:rsidRDefault="00BF3F02" w:rsidP="000B3417">
            <w:pPr>
              <w:jc w:val="center"/>
              <w:rPr>
                <w:rFonts w:ascii="Arial" w:hAnsi="Arial" w:cs="Arial"/>
                <w:b/>
                <w:color w:val="000000"/>
                <w:sz w:val="20"/>
                <w:szCs w:val="20"/>
                <w:lang w:val="es-EC" w:eastAsia="es-EC"/>
              </w:rPr>
            </w:pPr>
            <w:r w:rsidRPr="00CD5B33">
              <w:rPr>
                <w:rFonts w:ascii="Arial" w:hAnsi="Arial" w:cs="Arial"/>
                <w:b/>
                <w:color w:val="000000"/>
                <w:sz w:val="20"/>
                <w:szCs w:val="20"/>
                <w:lang w:eastAsia="es-EC"/>
              </w:rPr>
              <w:t>PAS</w:t>
            </w:r>
            <w:r>
              <w:rPr>
                <w:rFonts w:ascii="Arial" w:hAnsi="Arial" w:cs="Arial"/>
                <w:b/>
                <w:color w:val="000000"/>
                <w:sz w:val="20"/>
                <w:szCs w:val="20"/>
                <w:lang w:eastAsia="es-EC"/>
              </w:rPr>
              <w:t>T</w:t>
            </w:r>
            <w:r w:rsidRPr="00CD5B33">
              <w:rPr>
                <w:rFonts w:ascii="Arial" w:hAnsi="Arial" w:cs="Arial"/>
                <w:b/>
                <w:color w:val="000000"/>
                <w:sz w:val="20"/>
                <w:szCs w:val="20"/>
                <w:lang w:eastAsia="es-EC"/>
              </w:rPr>
              <w:t>O</w:t>
            </w:r>
          </w:p>
        </w:tc>
      </w:tr>
      <w:tr w:rsidR="00BF3F02" w:rsidRPr="00CD5B33" w:rsidTr="000B3417">
        <w:trPr>
          <w:trHeight w:val="300"/>
        </w:trPr>
        <w:tc>
          <w:tcPr>
            <w:tcW w:w="1275" w:type="dxa"/>
            <w:tcBorders>
              <w:top w:val="single" w:sz="4" w:space="0" w:color="auto"/>
              <w:left w:val="nil"/>
              <w:bottom w:val="nil"/>
              <w:right w:val="nil"/>
            </w:tcBorders>
            <w:shd w:val="clear" w:color="auto" w:fill="auto"/>
            <w:noWrap/>
            <w:vAlign w:val="center"/>
            <w:hideMark/>
          </w:tcPr>
          <w:p w:rsidR="00BF3F02" w:rsidRPr="00CD5B33" w:rsidRDefault="00BF3F02" w:rsidP="000B3417">
            <w:pPr>
              <w:jc w:val="center"/>
              <w:rPr>
                <w:rFonts w:ascii="Arial" w:hAnsi="Arial" w:cs="Arial"/>
                <w:color w:val="000000"/>
                <w:sz w:val="20"/>
                <w:szCs w:val="20"/>
                <w:lang w:val="es-EC" w:eastAsia="es-EC"/>
              </w:rPr>
            </w:pPr>
            <w:r w:rsidRPr="00CD5B33">
              <w:rPr>
                <w:rFonts w:ascii="Arial" w:hAnsi="Arial" w:cs="Arial"/>
                <w:color w:val="000000"/>
                <w:sz w:val="20"/>
                <w:szCs w:val="20"/>
                <w:lang w:val="es-EC" w:eastAsia="es-EC"/>
              </w:rPr>
              <w:t>Sin</w:t>
            </w:r>
          </w:p>
        </w:tc>
        <w:tc>
          <w:tcPr>
            <w:tcW w:w="1560" w:type="dxa"/>
            <w:tcBorders>
              <w:top w:val="single" w:sz="4" w:space="0" w:color="auto"/>
              <w:left w:val="nil"/>
              <w:bottom w:val="nil"/>
              <w:right w:val="nil"/>
            </w:tcBorders>
            <w:shd w:val="clear" w:color="auto" w:fill="auto"/>
            <w:noWrap/>
            <w:vAlign w:val="center"/>
            <w:hideMark/>
          </w:tcPr>
          <w:p w:rsidR="00BF3F02" w:rsidRPr="00CD5B33" w:rsidRDefault="00BF3F02" w:rsidP="000B3417">
            <w:pPr>
              <w:jc w:val="center"/>
              <w:rPr>
                <w:rFonts w:ascii="Arial" w:hAnsi="Arial" w:cs="Arial"/>
                <w:color w:val="000000"/>
                <w:sz w:val="20"/>
                <w:szCs w:val="20"/>
                <w:lang w:val="es-EC" w:eastAsia="es-EC"/>
              </w:rPr>
            </w:pPr>
            <w:r w:rsidRPr="00CD5B33">
              <w:rPr>
                <w:rFonts w:ascii="Arial" w:hAnsi="Arial" w:cs="Arial"/>
                <w:color w:val="000000"/>
                <w:sz w:val="20"/>
                <w:szCs w:val="20"/>
                <w:lang w:eastAsia="es-EC"/>
              </w:rPr>
              <w:t>30,29</w:t>
            </w:r>
          </w:p>
        </w:tc>
        <w:tc>
          <w:tcPr>
            <w:tcW w:w="1275" w:type="dxa"/>
            <w:tcBorders>
              <w:top w:val="single" w:sz="4" w:space="0" w:color="auto"/>
              <w:left w:val="nil"/>
              <w:bottom w:val="nil"/>
              <w:right w:val="nil"/>
            </w:tcBorders>
            <w:shd w:val="clear" w:color="auto" w:fill="auto"/>
            <w:noWrap/>
            <w:vAlign w:val="center"/>
            <w:hideMark/>
          </w:tcPr>
          <w:p w:rsidR="00BF3F02" w:rsidRPr="00CD5B33" w:rsidRDefault="00BF3F02" w:rsidP="000B3417">
            <w:pPr>
              <w:jc w:val="center"/>
              <w:rPr>
                <w:rFonts w:ascii="Arial" w:hAnsi="Arial" w:cs="Arial"/>
                <w:color w:val="000000"/>
                <w:sz w:val="20"/>
                <w:szCs w:val="20"/>
                <w:lang w:val="es-EC" w:eastAsia="es-EC"/>
              </w:rPr>
            </w:pPr>
            <w:r w:rsidRPr="00CD5B33">
              <w:rPr>
                <w:rFonts w:ascii="Arial" w:hAnsi="Arial" w:cs="Arial"/>
                <w:color w:val="000000"/>
                <w:sz w:val="20"/>
                <w:szCs w:val="20"/>
                <w:lang w:eastAsia="es-EC"/>
              </w:rPr>
              <w:t>105,88</w:t>
            </w:r>
          </w:p>
        </w:tc>
        <w:tc>
          <w:tcPr>
            <w:tcW w:w="1547" w:type="dxa"/>
            <w:tcBorders>
              <w:top w:val="single" w:sz="4" w:space="0" w:color="auto"/>
              <w:left w:val="nil"/>
              <w:bottom w:val="nil"/>
              <w:right w:val="nil"/>
            </w:tcBorders>
            <w:shd w:val="clear" w:color="auto" w:fill="auto"/>
            <w:noWrap/>
            <w:vAlign w:val="center"/>
            <w:hideMark/>
          </w:tcPr>
          <w:p w:rsidR="00BF3F02" w:rsidRPr="00CD5B33" w:rsidRDefault="00BF3F02" w:rsidP="000B3417">
            <w:pPr>
              <w:jc w:val="center"/>
              <w:rPr>
                <w:rFonts w:ascii="Arial" w:hAnsi="Arial" w:cs="Arial"/>
                <w:color w:val="000000"/>
                <w:sz w:val="20"/>
                <w:szCs w:val="20"/>
                <w:lang w:val="es-EC" w:eastAsia="es-EC"/>
              </w:rPr>
            </w:pPr>
            <w:r w:rsidRPr="00CD5B33">
              <w:rPr>
                <w:rFonts w:ascii="Arial" w:hAnsi="Arial" w:cs="Arial"/>
                <w:bCs/>
                <w:iCs/>
                <w:color w:val="000000"/>
                <w:sz w:val="20"/>
                <w:szCs w:val="20"/>
                <w:lang w:eastAsia="es-EC"/>
              </w:rPr>
              <w:t>32,08</w:t>
            </w:r>
          </w:p>
        </w:tc>
        <w:tc>
          <w:tcPr>
            <w:tcW w:w="1559" w:type="dxa"/>
            <w:tcBorders>
              <w:top w:val="single" w:sz="4" w:space="0" w:color="auto"/>
              <w:left w:val="nil"/>
              <w:bottom w:val="nil"/>
              <w:right w:val="nil"/>
            </w:tcBorders>
            <w:shd w:val="clear" w:color="auto" w:fill="auto"/>
            <w:noWrap/>
            <w:vAlign w:val="center"/>
            <w:hideMark/>
          </w:tcPr>
          <w:p w:rsidR="00BF3F02" w:rsidRPr="00CD5B33" w:rsidRDefault="00BF3F02" w:rsidP="000B3417">
            <w:pPr>
              <w:jc w:val="center"/>
              <w:rPr>
                <w:rFonts w:ascii="Arial" w:hAnsi="Arial" w:cs="Arial"/>
                <w:color w:val="000000"/>
                <w:sz w:val="20"/>
                <w:szCs w:val="20"/>
                <w:lang w:val="es-EC" w:eastAsia="es-EC"/>
              </w:rPr>
            </w:pPr>
            <w:r w:rsidRPr="00CD5B33">
              <w:rPr>
                <w:rFonts w:ascii="Arial" w:hAnsi="Arial" w:cs="Arial"/>
                <w:color w:val="000000"/>
                <w:sz w:val="20"/>
                <w:szCs w:val="20"/>
                <w:lang w:eastAsia="es-EC"/>
              </w:rPr>
              <w:t>69,71</w:t>
            </w:r>
          </w:p>
        </w:tc>
      </w:tr>
      <w:tr w:rsidR="00BF3F02" w:rsidRPr="00CD5B33" w:rsidTr="000B3417">
        <w:trPr>
          <w:trHeight w:val="300"/>
        </w:trPr>
        <w:tc>
          <w:tcPr>
            <w:tcW w:w="1275" w:type="dxa"/>
            <w:tcBorders>
              <w:top w:val="nil"/>
              <w:left w:val="nil"/>
              <w:bottom w:val="single" w:sz="4" w:space="0" w:color="auto"/>
              <w:right w:val="nil"/>
            </w:tcBorders>
            <w:shd w:val="clear" w:color="auto" w:fill="auto"/>
            <w:noWrap/>
            <w:vAlign w:val="center"/>
            <w:hideMark/>
          </w:tcPr>
          <w:p w:rsidR="00BF3F02" w:rsidRPr="00CD5B33" w:rsidRDefault="00BF3F02" w:rsidP="000B3417">
            <w:pPr>
              <w:jc w:val="center"/>
              <w:rPr>
                <w:rFonts w:ascii="Arial" w:hAnsi="Arial" w:cs="Arial"/>
                <w:color w:val="000000"/>
                <w:sz w:val="20"/>
                <w:szCs w:val="20"/>
                <w:lang w:val="es-EC" w:eastAsia="es-EC"/>
              </w:rPr>
            </w:pPr>
            <w:r w:rsidRPr="00CD5B33">
              <w:rPr>
                <w:rFonts w:ascii="Arial" w:hAnsi="Arial" w:cs="Arial"/>
                <w:color w:val="000000"/>
                <w:sz w:val="20"/>
                <w:szCs w:val="20"/>
                <w:lang w:val="es-EC" w:eastAsia="es-EC"/>
              </w:rPr>
              <w:t>Con</w:t>
            </w:r>
          </w:p>
        </w:tc>
        <w:tc>
          <w:tcPr>
            <w:tcW w:w="1560" w:type="dxa"/>
            <w:tcBorders>
              <w:top w:val="nil"/>
              <w:left w:val="nil"/>
              <w:bottom w:val="single" w:sz="4" w:space="0" w:color="auto"/>
              <w:right w:val="nil"/>
            </w:tcBorders>
            <w:shd w:val="clear" w:color="auto" w:fill="auto"/>
            <w:noWrap/>
            <w:vAlign w:val="center"/>
            <w:hideMark/>
          </w:tcPr>
          <w:p w:rsidR="00BF3F02" w:rsidRPr="00CD5B33" w:rsidRDefault="00BF3F02" w:rsidP="000B3417">
            <w:pPr>
              <w:jc w:val="center"/>
              <w:rPr>
                <w:rFonts w:ascii="Arial" w:hAnsi="Arial" w:cs="Arial"/>
                <w:color w:val="000000"/>
                <w:sz w:val="20"/>
                <w:szCs w:val="20"/>
                <w:lang w:val="es-EC" w:eastAsia="es-EC"/>
              </w:rPr>
            </w:pPr>
            <w:r w:rsidRPr="00CD5B33">
              <w:rPr>
                <w:rFonts w:ascii="Arial" w:hAnsi="Arial" w:cs="Arial"/>
                <w:color w:val="000000"/>
                <w:sz w:val="20"/>
                <w:szCs w:val="20"/>
                <w:lang w:eastAsia="es-EC"/>
              </w:rPr>
              <w:t>25,76</w:t>
            </w:r>
          </w:p>
        </w:tc>
        <w:tc>
          <w:tcPr>
            <w:tcW w:w="1275" w:type="dxa"/>
            <w:tcBorders>
              <w:top w:val="nil"/>
              <w:left w:val="nil"/>
              <w:bottom w:val="single" w:sz="4" w:space="0" w:color="auto"/>
              <w:right w:val="nil"/>
            </w:tcBorders>
            <w:shd w:val="clear" w:color="auto" w:fill="auto"/>
            <w:noWrap/>
            <w:vAlign w:val="center"/>
            <w:hideMark/>
          </w:tcPr>
          <w:p w:rsidR="00BF3F02" w:rsidRPr="00CD5B33" w:rsidRDefault="00BF3F02" w:rsidP="000B3417">
            <w:pPr>
              <w:jc w:val="center"/>
              <w:rPr>
                <w:rFonts w:ascii="Arial" w:hAnsi="Arial" w:cs="Arial"/>
                <w:color w:val="000000"/>
                <w:sz w:val="20"/>
                <w:szCs w:val="20"/>
                <w:lang w:val="es-EC" w:eastAsia="es-EC"/>
              </w:rPr>
            </w:pPr>
            <w:r w:rsidRPr="00CD5B33">
              <w:rPr>
                <w:rFonts w:ascii="Arial" w:hAnsi="Arial" w:cs="Arial"/>
                <w:color w:val="000000"/>
                <w:sz w:val="20"/>
                <w:szCs w:val="20"/>
                <w:lang w:eastAsia="es-EC"/>
              </w:rPr>
              <w:t>84,23</w:t>
            </w:r>
          </w:p>
        </w:tc>
        <w:tc>
          <w:tcPr>
            <w:tcW w:w="1547" w:type="dxa"/>
            <w:tcBorders>
              <w:top w:val="nil"/>
              <w:left w:val="nil"/>
              <w:bottom w:val="single" w:sz="4" w:space="0" w:color="auto"/>
              <w:right w:val="nil"/>
            </w:tcBorders>
            <w:shd w:val="clear" w:color="auto" w:fill="auto"/>
            <w:noWrap/>
            <w:vAlign w:val="center"/>
            <w:hideMark/>
          </w:tcPr>
          <w:p w:rsidR="00BF3F02" w:rsidRPr="00CD5B33" w:rsidRDefault="00BF3F02" w:rsidP="000B3417">
            <w:pPr>
              <w:jc w:val="center"/>
              <w:rPr>
                <w:rFonts w:ascii="Arial" w:hAnsi="Arial" w:cs="Arial"/>
                <w:color w:val="000000"/>
                <w:sz w:val="20"/>
                <w:szCs w:val="20"/>
                <w:lang w:val="es-EC" w:eastAsia="es-EC"/>
              </w:rPr>
            </w:pPr>
            <w:r w:rsidRPr="00CD5B33">
              <w:rPr>
                <w:rFonts w:ascii="Arial" w:hAnsi="Arial" w:cs="Arial"/>
                <w:bCs/>
                <w:iCs/>
                <w:color w:val="000000"/>
                <w:sz w:val="20"/>
                <w:szCs w:val="20"/>
                <w:lang w:eastAsia="es-EC"/>
              </w:rPr>
              <w:t>21,69</w:t>
            </w:r>
          </w:p>
        </w:tc>
        <w:tc>
          <w:tcPr>
            <w:tcW w:w="1559" w:type="dxa"/>
            <w:tcBorders>
              <w:top w:val="nil"/>
              <w:left w:val="nil"/>
              <w:bottom w:val="single" w:sz="4" w:space="0" w:color="auto"/>
              <w:right w:val="nil"/>
            </w:tcBorders>
            <w:shd w:val="clear" w:color="auto" w:fill="auto"/>
            <w:noWrap/>
            <w:vAlign w:val="center"/>
            <w:hideMark/>
          </w:tcPr>
          <w:p w:rsidR="00BF3F02" w:rsidRPr="00CD5B33" w:rsidRDefault="00BF3F02" w:rsidP="000B3417">
            <w:pPr>
              <w:jc w:val="center"/>
              <w:rPr>
                <w:rFonts w:ascii="Arial" w:hAnsi="Arial" w:cs="Arial"/>
                <w:color w:val="000000"/>
                <w:sz w:val="20"/>
                <w:szCs w:val="20"/>
                <w:lang w:val="es-EC" w:eastAsia="es-EC"/>
              </w:rPr>
            </w:pPr>
            <w:r w:rsidRPr="00CD5B33">
              <w:rPr>
                <w:rFonts w:ascii="Arial" w:hAnsi="Arial" w:cs="Arial"/>
                <w:color w:val="000000"/>
                <w:sz w:val="20"/>
                <w:szCs w:val="20"/>
                <w:lang w:eastAsia="es-EC"/>
              </w:rPr>
              <w:t>74,62</w:t>
            </w:r>
          </w:p>
        </w:tc>
      </w:tr>
    </w:tbl>
    <w:p w:rsidR="00BF3F02" w:rsidRDefault="00BF3F02" w:rsidP="00BF3F02">
      <w:pPr>
        <w:tabs>
          <w:tab w:val="center" w:pos="5112"/>
        </w:tabs>
        <w:autoSpaceDE w:val="0"/>
        <w:autoSpaceDN w:val="0"/>
        <w:adjustRightInd w:val="0"/>
        <w:ind w:left="567"/>
        <w:jc w:val="both"/>
        <w:rPr>
          <w:rFonts w:ascii="Arial" w:hAnsi="Arial" w:cs="Arial"/>
          <w:b/>
          <w:bCs/>
          <w:color w:val="000000"/>
        </w:rPr>
      </w:pPr>
    </w:p>
    <w:p w:rsidR="00BF3F02" w:rsidRDefault="00BF3F02" w:rsidP="00BF3F02">
      <w:pPr>
        <w:tabs>
          <w:tab w:val="center" w:pos="5112"/>
        </w:tabs>
        <w:autoSpaceDE w:val="0"/>
        <w:autoSpaceDN w:val="0"/>
        <w:adjustRightInd w:val="0"/>
        <w:ind w:left="567"/>
        <w:jc w:val="both"/>
        <w:rPr>
          <w:rFonts w:ascii="Arial" w:hAnsi="Arial" w:cs="Arial"/>
          <w:b/>
          <w:bCs/>
          <w:color w:val="000000"/>
        </w:rPr>
      </w:pPr>
    </w:p>
    <w:p w:rsidR="00BF3F02" w:rsidRDefault="00BF3F02" w:rsidP="00BF3F02">
      <w:pPr>
        <w:tabs>
          <w:tab w:val="center" w:pos="5112"/>
        </w:tabs>
        <w:autoSpaceDE w:val="0"/>
        <w:autoSpaceDN w:val="0"/>
        <w:adjustRightInd w:val="0"/>
        <w:ind w:left="567"/>
        <w:jc w:val="both"/>
        <w:rPr>
          <w:rFonts w:ascii="Arial" w:hAnsi="Arial" w:cs="Arial"/>
          <w:b/>
          <w:bCs/>
          <w:color w:val="000000"/>
        </w:rPr>
      </w:pPr>
    </w:p>
    <w:p w:rsidR="00BF3F02" w:rsidRDefault="00BF3F02" w:rsidP="00BF3F02">
      <w:pPr>
        <w:tabs>
          <w:tab w:val="center" w:pos="5112"/>
        </w:tabs>
        <w:autoSpaceDE w:val="0"/>
        <w:autoSpaceDN w:val="0"/>
        <w:adjustRightInd w:val="0"/>
        <w:jc w:val="both"/>
        <w:rPr>
          <w:rFonts w:ascii="Arial" w:hAnsi="Arial" w:cs="Arial"/>
          <w:b/>
          <w:bCs/>
          <w:color w:val="000000"/>
        </w:rPr>
      </w:pPr>
    </w:p>
    <w:p w:rsidR="00BF3F02" w:rsidRDefault="00BF3F02" w:rsidP="00BF3F02">
      <w:pPr>
        <w:tabs>
          <w:tab w:val="center" w:pos="5112"/>
        </w:tabs>
        <w:autoSpaceDE w:val="0"/>
        <w:autoSpaceDN w:val="0"/>
        <w:adjustRightInd w:val="0"/>
        <w:spacing w:line="480" w:lineRule="auto"/>
        <w:ind w:left="851"/>
        <w:jc w:val="both"/>
        <w:rPr>
          <w:rFonts w:ascii="Arial" w:hAnsi="Arial" w:cs="Arial"/>
          <w:b/>
          <w:bCs/>
          <w:color w:val="000000"/>
        </w:rPr>
      </w:pPr>
      <w:r>
        <w:rPr>
          <w:rFonts w:ascii="Arial" w:hAnsi="Arial" w:cs="Arial"/>
          <w:b/>
          <w:bCs/>
          <w:color w:val="000000"/>
        </w:rPr>
        <w:t>6.3.2</w:t>
      </w:r>
      <w:r w:rsidR="004A26DB">
        <w:rPr>
          <w:rFonts w:ascii="Arial" w:hAnsi="Arial" w:cs="Arial"/>
          <w:b/>
          <w:bCs/>
          <w:color w:val="000000"/>
        </w:rPr>
        <w:t xml:space="preserve">. </w:t>
      </w:r>
      <w:r>
        <w:rPr>
          <w:rFonts w:ascii="Arial" w:hAnsi="Arial" w:cs="Arial"/>
          <w:b/>
          <w:bCs/>
          <w:color w:val="000000"/>
        </w:rPr>
        <w:t>Relación  entre  las  prácticas  de  manejo y las principales</w:t>
      </w:r>
    </w:p>
    <w:p w:rsidR="00BF3F02" w:rsidRPr="00B15B0A" w:rsidRDefault="00BF3F02" w:rsidP="00BF3F02">
      <w:pPr>
        <w:tabs>
          <w:tab w:val="center" w:pos="5112"/>
        </w:tabs>
        <w:autoSpaceDE w:val="0"/>
        <w:autoSpaceDN w:val="0"/>
        <w:adjustRightInd w:val="0"/>
        <w:spacing w:line="480" w:lineRule="auto"/>
        <w:ind w:left="851"/>
        <w:jc w:val="both"/>
        <w:rPr>
          <w:rFonts w:ascii="Arial" w:hAnsi="Arial" w:cs="Arial"/>
          <w:b/>
          <w:bCs/>
          <w:color w:val="000000"/>
        </w:rPr>
      </w:pPr>
      <w:r>
        <w:rPr>
          <w:rFonts w:ascii="Arial" w:hAnsi="Arial" w:cs="Arial"/>
          <w:b/>
          <w:bCs/>
          <w:color w:val="000000"/>
        </w:rPr>
        <w:t xml:space="preserve">          malezas</w:t>
      </w:r>
    </w:p>
    <w:p w:rsidR="00BF3F02" w:rsidRDefault="00BF3F02" w:rsidP="00BF3F02">
      <w:pPr>
        <w:tabs>
          <w:tab w:val="center" w:pos="5112"/>
        </w:tabs>
        <w:autoSpaceDE w:val="0"/>
        <w:autoSpaceDN w:val="0"/>
        <w:adjustRightInd w:val="0"/>
        <w:spacing w:line="480" w:lineRule="auto"/>
        <w:ind w:left="1559"/>
        <w:jc w:val="both"/>
        <w:rPr>
          <w:rFonts w:ascii="Arial" w:hAnsi="Arial" w:cs="Arial"/>
          <w:bCs/>
          <w:color w:val="000000"/>
        </w:rPr>
      </w:pPr>
      <w:r w:rsidRPr="00B15B0A">
        <w:rPr>
          <w:rFonts w:ascii="Arial" w:hAnsi="Arial" w:cs="Arial"/>
          <w:bCs/>
          <w:color w:val="000000"/>
        </w:rPr>
        <w:t>Existen correlaciones negativas de la maleza escoba amarilla con las prácticas rotación, fertilización y riego</w:t>
      </w:r>
      <w:r>
        <w:rPr>
          <w:rFonts w:ascii="Arial" w:hAnsi="Arial" w:cs="Arial"/>
          <w:bCs/>
          <w:color w:val="000000"/>
        </w:rPr>
        <w:t xml:space="preserve"> (Tabla 5</w:t>
      </w:r>
      <w:r w:rsidRPr="00B15B0A">
        <w:rPr>
          <w:rFonts w:ascii="Arial" w:hAnsi="Arial" w:cs="Arial"/>
          <w:bCs/>
          <w:color w:val="000000"/>
        </w:rPr>
        <w:t>)</w:t>
      </w:r>
      <w:r>
        <w:rPr>
          <w:rFonts w:ascii="Arial" w:hAnsi="Arial" w:cs="Arial"/>
          <w:bCs/>
          <w:color w:val="000000"/>
        </w:rPr>
        <w:t xml:space="preserve"> mostrando valores iguales a -0.</w:t>
      </w:r>
      <w:r w:rsidRPr="00B15B0A">
        <w:rPr>
          <w:rFonts w:ascii="Arial" w:hAnsi="Arial" w:cs="Arial"/>
          <w:bCs/>
          <w:color w:val="000000"/>
        </w:rPr>
        <w:t>518, -0</w:t>
      </w:r>
      <w:r>
        <w:rPr>
          <w:rFonts w:ascii="Arial" w:hAnsi="Arial" w:cs="Arial"/>
          <w:bCs/>
          <w:color w:val="000000"/>
        </w:rPr>
        <w:t>.</w:t>
      </w:r>
      <w:r w:rsidRPr="00B15B0A">
        <w:rPr>
          <w:rFonts w:ascii="Arial" w:hAnsi="Arial" w:cs="Arial"/>
          <w:bCs/>
          <w:color w:val="000000"/>
        </w:rPr>
        <w:t>611</w:t>
      </w:r>
      <w:r>
        <w:rPr>
          <w:rFonts w:ascii="Arial" w:hAnsi="Arial" w:cs="Arial"/>
          <w:bCs/>
          <w:color w:val="000000"/>
        </w:rPr>
        <w:t xml:space="preserve">  y -0.</w:t>
      </w:r>
      <w:r w:rsidRPr="00B15B0A">
        <w:rPr>
          <w:rFonts w:ascii="Arial" w:hAnsi="Arial" w:cs="Arial"/>
          <w:bCs/>
          <w:color w:val="000000"/>
        </w:rPr>
        <w:t>569, respectivamente, lo que significa que, a medida que la frecuencia de implementación de estas prácticas de manejo aumentó, la cantidad (abundancia) de e</w:t>
      </w:r>
      <w:r>
        <w:rPr>
          <w:rFonts w:ascii="Arial" w:hAnsi="Arial" w:cs="Arial"/>
          <w:bCs/>
          <w:color w:val="000000"/>
        </w:rPr>
        <w:t>scoba amarilla disminuyó</w:t>
      </w:r>
      <w:r w:rsidRPr="00B15B0A">
        <w:rPr>
          <w:rFonts w:ascii="Arial" w:hAnsi="Arial" w:cs="Arial"/>
          <w:bCs/>
          <w:color w:val="000000"/>
        </w:rPr>
        <w:t xml:space="preserve">. </w:t>
      </w:r>
    </w:p>
    <w:p w:rsidR="00BF3F02" w:rsidRDefault="00BF3F02" w:rsidP="00BF3F02">
      <w:pPr>
        <w:tabs>
          <w:tab w:val="center" w:pos="5112"/>
        </w:tabs>
        <w:autoSpaceDE w:val="0"/>
        <w:autoSpaceDN w:val="0"/>
        <w:adjustRightInd w:val="0"/>
        <w:ind w:left="1560"/>
        <w:jc w:val="both"/>
        <w:rPr>
          <w:rFonts w:ascii="Arial" w:hAnsi="Arial" w:cs="Arial"/>
          <w:bCs/>
          <w:color w:val="000000"/>
        </w:rPr>
      </w:pPr>
    </w:p>
    <w:p w:rsidR="00BF3F02" w:rsidRDefault="00BF3F02" w:rsidP="00BF3F02">
      <w:pPr>
        <w:tabs>
          <w:tab w:val="center" w:pos="5112"/>
        </w:tabs>
        <w:autoSpaceDE w:val="0"/>
        <w:autoSpaceDN w:val="0"/>
        <w:adjustRightInd w:val="0"/>
        <w:ind w:left="1560"/>
        <w:jc w:val="both"/>
        <w:rPr>
          <w:rFonts w:ascii="Arial" w:hAnsi="Arial" w:cs="Arial"/>
          <w:bCs/>
          <w:color w:val="000000"/>
        </w:rPr>
      </w:pPr>
    </w:p>
    <w:p w:rsidR="00BF3F02" w:rsidRDefault="00BF3F02" w:rsidP="00BF3F02">
      <w:pPr>
        <w:tabs>
          <w:tab w:val="center" w:pos="5112"/>
        </w:tabs>
        <w:autoSpaceDE w:val="0"/>
        <w:autoSpaceDN w:val="0"/>
        <w:adjustRightInd w:val="0"/>
        <w:ind w:left="1560"/>
        <w:jc w:val="both"/>
        <w:rPr>
          <w:rFonts w:ascii="Arial" w:hAnsi="Arial" w:cs="Arial"/>
          <w:bCs/>
          <w:color w:val="000000"/>
        </w:rPr>
      </w:pPr>
    </w:p>
    <w:p w:rsidR="00BF3F02" w:rsidRPr="000460F6" w:rsidRDefault="00BF3F02" w:rsidP="00BF3F02">
      <w:pPr>
        <w:tabs>
          <w:tab w:val="center" w:pos="5112"/>
        </w:tabs>
        <w:autoSpaceDE w:val="0"/>
        <w:autoSpaceDN w:val="0"/>
        <w:adjustRightInd w:val="0"/>
        <w:spacing w:line="480" w:lineRule="auto"/>
        <w:ind w:left="1559"/>
        <w:jc w:val="both"/>
        <w:rPr>
          <w:rFonts w:ascii="Arial" w:hAnsi="Arial" w:cs="Arial"/>
          <w:bCs/>
          <w:color w:val="000000"/>
        </w:rPr>
      </w:pPr>
      <w:r w:rsidRPr="00B15B0A">
        <w:rPr>
          <w:rFonts w:ascii="Arial" w:hAnsi="Arial" w:cs="Arial"/>
          <w:bCs/>
          <w:color w:val="000000"/>
        </w:rPr>
        <w:t>De la misma manera sucede con la maleza escoba negra que reportó</w:t>
      </w:r>
      <w:r>
        <w:rPr>
          <w:rFonts w:ascii="Arial" w:hAnsi="Arial" w:cs="Arial"/>
          <w:bCs/>
          <w:color w:val="000000"/>
        </w:rPr>
        <w:t xml:space="preserve"> </w:t>
      </w:r>
      <w:r w:rsidRPr="00B15B0A">
        <w:rPr>
          <w:rFonts w:ascii="Arial" w:hAnsi="Arial" w:cs="Arial"/>
          <w:bCs/>
          <w:color w:val="000000"/>
        </w:rPr>
        <w:t xml:space="preserve"> valores </w:t>
      </w:r>
      <w:r>
        <w:rPr>
          <w:rFonts w:ascii="Arial" w:hAnsi="Arial" w:cs="Arial"/>
          <w:bCs/>
          <w:color w:val="000000"/>
        </w:rPr>
        <w:t xml:space="preserve"> </w:t>
      </w:r>
      <w:r w:rsidRPr="00B15B0A">
        <w:rPr>
          <w:rFonts w:ascii="Arial" w:hAnsi="Arial" w:cs="Arial"/>
          <w:bCs/>
          <w:color w:val="000000"/>
        </w:rPr>
        <w:t>significativos</w:t>
      </w:r>
      <w:r>
        <w:rPr>
          <w:rFonts w:ascii="Arial" w:hAnsi="Arial" w:cs="Arial"/>
          <w:bCs/>
          <w:color w:val="000000"/>
        </w:rPr>
        <w:t xml:space="preserve"> </w:t>
      </w:r>
      <w:r w:rsidRPr="00B15B0A">
        <w:rPr>
          <w:rFonts w:ascii="Arial" w:hAnsi="Arial" w:cs="Arial"/>
          <w:bCs/>
          <w:color w:val="000000"/>
        </w:rPr>
        <w:t xml:space="preserve"> iguales </w:t>
      </w:r>
      <w:r>
        <w:rPr>
          <w:rFonts w:ascii="Arial" w:hAnsi="Arial" w:cs="Arial"/>
          <w:bCs/>
          <w:color w:val="000000"/>
        </w:rPr>
        <w:t xml:space="preserve"> </w:t>
      </w:r>
      <w:r w:rsidRPr="00B15B0A">
        <w:rPr>
          <w:rFonts w:ascii="Arial" w:hAnsi="Arial" w:cs="Arial"/>
          <w:bCs/>
          <w:color w:val="000000"/>
        </w:rPr>
        <w:t>a</w:t>
      </w:r>
      <w:r>
        <w:rPr>
          <w:rFonts w:ascii="Arial" w:hAnsi="Arial" w:cs="Arial"/>
          <w:bCs/>
          <w:color w:val="000000"/>
        </w:rPr>
        <w:t xml:space="preserve"> </w:t>
      </w:r>
      <w:r w:rsidRPr="00B15B0A">
        <w:rPr>
          <w:rFonts w:ascii="Arial" w:hAnsi="Arial" w:cs="Arial"/>
          <w:bCs/>
          <w:color w:val="000000"/>
        </w:rPr>
        <w:t xml:space="preserve"> -0.443 y  </w:t>
      </w:r>
      <w:r w:rsidRPr="000460F6">
        <w:rPr>
          <w:rFonts w:ascii="Arial" w:hAnsi="Arial" w:cs="Arial"/>
          <w:bCs/>
          <w:color w:val="000000"/>
        </w:rPr>
        <w:t xml:space="preserve">-0.429 para las prácticas fertilización y riego, en ese orden, y con la misma interpretación para escoba amarilla.  </w:t>
      </w:r>
    </w:p>
    <w:p w:rsidR="00BF3F02" w:rsidRDefault="00BF3F02" w:rsidP="00BF3F02">
      <w:pPr>
        <w:tabs>
          <w:tab w:val="center" w:pos="5112"/>
        </w:tabs>
        <w:autoSpaceDE w:val="0"/>
        <w:autoSpaceDN w:val="0"/>
        <w:adjustRightInd w:val="0"/>
        <w:jc w:val="both"/>
        <w:rPr>
          <w:rFonts w:ascii="Arial" w:hAnsi="Arial" w:cs="Arial"/>
          <w:iCs/>
          <w:color w:val="000000"/>
        </w:rPr>
      </w:pPr>
    </w:p>
    <w:p w:rsidR="00BF3F02" w:rsidRDefault="00BF3F02" w:rsidP="00BF3F02">
      <w:pPr>
        <w:tabs>
          <w:tab w:val="center" w:pos="5112"/>
        </w:tabs>
        <w:autoSpaceDE w:val="0"/>
        <w:autoSpaceDN w:val="0"/>
        <w:adjustRightInd w:val="0"/>
        <w:jc w:val="both"/>
        <w:rPr>
          <w:rFonts w:ascii="Arial" w:hAnsi="Arial" w:cs="Arial"/>
          <w:iCs/>
          <w:color w:val="000000"/>
        </w:rPr>
      </w:pPr>
    </w:p>
    <w:p w:rsidR="00BF3F02" w:rsidRDefault="00BF3F02" w:rsidP="00BF3F02">
      <w:pPr>
        <w:tabs>
          <w:tab w:val="center" w:pos="5112"/>
        </w:tabs>
        <w:autoSpaceDE w:val="0"/>
        <w:autoSpaceDN w:val="0"/>
        <w:adjustRightInd w:val="0"/>
        <w:jc w:val="both"/>
        <w:rPr>
          <w:rFonts w:ascii="Arial" w:hAnsi="Arial" w:cs="Arial"/>
          <w:iCs/>
          <w:color w:val="000000"/>
        </w:rPr>
      </w:pPr>
    </w:p>
    <w:p w:rsidR="00BF3F02" w:rsidRPr="000460F6" w:rsidRDefault="00BF3F02" w:rsidP="00BF3F02">
      <w:pPr>
        <w:tabs>
          <w:tab w:val="center" w:pos="5112"/>
        </w:tabs>
        <w:autoSpaceDE w:val="0"/>
        <w:autoSpaceDN w:val="0"/>
        <w:adjustRightInd w:val="0"/>
        <w:spacing w:line="480" w:lineRule="auto"/>
        <w:ind w:left="1559"/>
        <w:jc w:val="both"/>
        <w:rPr>
          <w:rFonts w:ascii="Arial" w:hAnsi="Arial" w:cs="Arial"/>
          <w:bCs/>
          <w:color w:val="000000"/>
        </w:rPr>
      </w:pPr>
      <w:r w:rsidRPr="000460F6">
        <w:rPr>
          <w:rFonts w:ascii="Arial" w:hAnsi="Arial" w:cs="Arial"/>
          <w:bCs/>
          <w:color w:val="000000"/>
        </w:rPr>
        <w:t>Las malezas cadillo, frejolillo y espino de sabana no mostraron significancia para ninguna de las prácticas ni sus posibles combinaciones.</w:t>
      </w:r>
    </w:p>
    <w:p w:rsidR="00BF3F02" w:rsidRDefault="00BF3F02" w:rsidP="00BF3F02">
      <w:pPr>
        <w:tabs>
          <w:tab w:val="center" w:pos="5112"/>
        </w:tabs>
        <w:autoSpaceDE w:val="0"/>
        <w:autoSpaceDN w:val="0"/>
        <w:adjustRightInd w:val="0"/>
        <w:ind w:left="1560"/>
        <w:jc w:val="both"/>
        <w:rPr>
          <w:rFonts w:ascii="Arial" w:hAnsi="Arial" w:cs="Arial"/>
          <w:iCs/>
          <w:color w:val="000000"/>
        </w:rPr>
      </w:pPr>
    </w:p>
    <w:p w:rsidR="00BF3F02" w:rsidRDefault="00BF3F02" w:rsidP="00BF3F02">
      <w:pPr>
        <w:tabs>
          <w:tab w:val="center" w:pos="5112"/>
        </w:tabs>
        <w:autoSpaceDE w:val="0"/>
        <w:autoSpaceDN w:val="0"/>
        <w:adjustRightInd w:val="0"/>
        <w:rPr>
          <w:rFonts w:ascii="Arial" w:hAnsi="Arial" w:cs="Arial"/>
          <w:b/>
          <w:bCs/>
          <w:color w:val="000000"/>
        </w:rPr>
      </w:pPr>
    </w:p>
    <w:p w:rsidR="00BF3F02" w:rsidRDefault="00BF3F02" w:rsidP="00BF3F02">
      <w:pPr>
        <w:tabs>
          <w:tab w:val="center" w:pos="5112"/>
        </w:tabs>
        <w:autoSpaceDE w:val="0"/>
        <w:autoSpaceDN w:val="0"/>
        <w:adjustRightInd w:val="0"/>
        <w:rPr>
          <w:rFonts w:ascii="Arial" w:hAnsi="Arial" w:cs="Arial"/>
          <w:b/>
          <w:bCs/>
          <w:color w:val="000000"/>
        </w:rPr>
      </w:pPr>
    </w:p>
    <w:p w:rsidR="00BF3F02" w:rsidRDefault="00BF3F02" w:rsidP="00BF3F02">
      <w:pPr>
        <w:tabs>
          <w:tab w:val="center" w:pos="5112"/>
        </w:tabs>
        <w:autoSpaceDE w:val="0"/>
        <w:autoSpaceDN w:val="0"/>
        <w:adjustRightInd w:val="0"/>
        <w:rPr>
          <w:rFonts w:ascii="Arial" w:hAnsi="Arial" w:cs="Arial"/>
          <w:b/>
          <w:bCs/>
          <w:color w:val="000000"/>
        </w:rPr>
      </w:pPr>
    </w:p>
    <w:p w:rsidR="00BF3F02" w:rsidRDefault="00BF3F02" w:rsidP="00BF3F02">
      <w:pPr>
        <w:tabs>
          <w:tab w:val="center" w:pos="5112"/>
        </w:tabs>
        <w:autoSpaceDE w:val="0"/>
        <w:autoSpaceDN w:val="0"/>
        <w:adjustRightInd w:val="0"/>
        <w:rPr>
          <w:rFonts w:ascii="Arial" w:hAnsi="Arial" w:cs="Arial"/>
          <w:b/>
          <w:bCs/>
          <w:color w:val="000000"/>
        </w:rPr>
      </w:pPr>
    </w:p>
    <w:p w:rsidR="00BF3F02" w:rsidRDefault="00BF3F02" w:rsidP="00BF3F02">
      <w:pPr>
        <w:tabs>
          <w:tab w:val="center" w:pos="5112"/>
        </w:tabs>
        <w:autoSpaceDE w:val="0"/>
        <w:autoSpaceDN w:val="0"/>
        <w:adjustRightInd w:val="0"/>
        <w:ind w:left="1560"/>
        <w:jc w:val="center"/>
        <w:rPr>
          <w:rFonts w:ascii="Arial" w:hAnsi="Arial" w:cs="Arial"/>
          <w:b/>
          <w:bCs/>
          <w:color w:val="000000"/>
        </w:rPr>
      </w:pPr>
      <w:r>
        <w:rPr>
          <w:rFonts w:ascii="Arial" w:hAnsi="Arial" w:cs="Arial"/>
          <w:b/>
          <w:bCs/>
          <w:color w:val="000000"/>
        </w:rPr>
        <w:lastRenderedPageBreak/>
        <w:t>TABLA 5</w:t>
      </w:r>
    </w:p>
    <w:p w:rsidR="00A30046" w:rsidRPr="00B15B0A" w:rsidRDefault="00A30046" w:rsidP="00BF3F02">
      <w:pPr>
        <w:tabs>
          <w:tab w:val="center" w:pos="5112"/>
        </w:tabs>
        <w:autoSpaceDE w:val="0"/>
        <w:autoSpaceDN w:val="0"/>
        <w:adjustRightInd w:val="0"/>
        <w:ind w:left="1560"/>
        <w:jc w:val="center"/>
        <w:rPr>
          <w:rFonts w:ascii="Arial" w:hAnsi="Arial" w:cs="Arial"/>
          <w:b/>
          <w:bCs/>
          <w:color w:val="000000"/>
        </w:rPr>
      </w:pPr>
    </w:p>
    <w:p w:rsidR="00BF3F02" w:rsidRDefault="00EF09D5" w:rsidP="00BF3F02">
      <w:pPr>
        <w:tabs>
          <w:tab w:val="center" w:pos="5112"/>
        </w:tabs>
        <w:autoSpaceDE w:val="0"/>
        <w:autoSpaceDN w:val="0"/>
        <w:adjustRightInd w:val="0"/>
        <w:ind w:left="1560"/>
        <w:jc w:val="center"/>
        <w:rPr>
          <w:rFonts w:ascii="Arial" w:hAnsi="Arial" w:cs="Arial"/>
          <w:b/>
          <w:bCs/>
          <w:color w:val="000000"/>
        </w:rPr>
      </w:pPr>
      <w:r>
        <w:rPr>
          <w:rFonts w:ascii="Arial" w:hAnsi="Arial" w:cs="Arial"/>
          <w:b/>
          <w:bCs/>
          <w:color w:val="000000"/>
        </w:rPr>
        <w:t>CORRELACIO</w:t>
      </w:r>
      <w:r w:rsidR="00A30046">
        <w:rPr>
          <w:rFonts w:ascii="Arial" w:hAnsi="Arial" w:cs="Arial"/>
          <w:b/>
          <w:bCs/>
          <w:color w:val="000000"/>
        </w:rPr>
        <w:t xml:space="preserve">NES ENTRE LAS PRINCIPALES MALEZAS Y LAS PRÁCTICAS DE MANEJO REALIZADAS EN LA PROVINCIA DEL GUAYAS – ECUADOR, 2007 </w:t>
      </w:r>
    </w:p>
    <w:p w:rsidR="00BF3F02" w:rsidRDefault="00BF3F02" w:rsidP="00BF3F02">
      <w:pPr>
        <w:tabs>
          <w:tab w:val="center" w:pos="5112"/>
        </w:tabs>
        <w:autoSpaceDE w:val="0"/>
        <w:autoSpaceDN w:val="0"/>
        <w:adjustRightInd w:val="0"/>
        <w:ind w:left="1560"/>
        <w:jc w:val="center"/>
        <w:rPr>
          <w:rFonts w:ascii="Arial" w:hAnsi="Arial" w:cs="Arial"/>
          <w:b/>
          <w:bCs/>
          <w:color w:val="000000"/>
        </w:rPr>
      </w:pPr>
    </w:p>
    <w:tbl>
      <w:tblPr>
        <w:tblW w:w="6619" w:type="dxa"/>
        <w:tblInd w:w="1661" w:type="dxa"/>
        <w:tblCellMar>
          <w:left w:w="70" w:type="dxa"/>
          <w:right w:w="70" w:type="dxa"/>
        </w:tblCellMar>
        <w:tblLook w:val="04A0"/>
      </w:tblPr>
      <w:tblGrid>
        <w:gridCol w:w="2432"/>
        <w:gridCol w:w="1984"/>
        <w:gridCol w:w="2203"/>
      </w:tblGrid>
      <w:tr w:rsidR="00BF3F02" w:rsidRPr="00EF088E" w:rsidTr="000B3417">
        <w:trPr>
          <w:trHeight w:val="330"/>
        </w:trPr>
        <w:tc>
          <w:tcPr>
            <w:tcW w:w="2432" w:type="dxa"/>
            <w:tcBorders>
              <w:top w:val="single" w:sz="4" w:space="0" w:color="auto"/>
              <w:left w:val="nil"/>
              <w:bottom w:val="single" w:sz="4" w:space="0" w:color="auto"/>
              <w:right w:val="nil"/>
            </w:tcBorders>
            <w:shd w:val="clear" w:color="auto" w:fill="auto"/>
            <w:noWrap/>
            <w:vAlign w:val="center"/>
            <w:hideMark/>
          </w:tcPr>
          <w:p w:rsidR="00BF3F02" w:rsidRPr="00EF088E" w:rsidRDefault="00BF3F02" w:rsidP="000B3417">
            <w:pPr>
              <w:jc w:val="center"/>
              <w:rPr>
                <w:rFonts w:ascii="Arial" w:hAnsi="Arial" w:cs="Arial"/>
                <w:b/>
                <w:color w:val="000000"/>
                <w:lang w:val="es-EC" w:eastAsia="es-EC"/>
              </w:rPr>
            </w:pPr>
            <w:r w:rsidRPr="00EF088E">
              <w:rPr>
                <w:rFonts w:ascii="Arial" w:hAnsi="Arial" w:cs="Arial"/>
                <w:b/>
                <w:color w:val="000000"/>
                <w:lang w:val="es-EC" w:eastAsia="es-EC"/>
              </w:rPr>
              <w:t>Practicas</w:t>
            </w:r>
            <w:r w:rsidRPr="00E44971">
              <w:rPr>
                <w:rFonts w:ascii="Arial" w:hAnsi="Arial" w:cs="Arial"/>
                <w:b/>
                <w:color w:val="000000"/>
                <w:lang w:val="es-EC" w:eastAsia="es-EC"/>
              </w:rPr>
              <w:t>/Malezas</w:t>
            </w:r>
            <w:r w:rsidRPr="00EF088E">
              <w:rPr>
                <w:rFonts w:ascii="Arial" w:hAnsi="Arial" w:cs="Arial"/>
                <w:b/>
                <w:color w:val="000000"/>
                <w:lang w:val="es-EC" w:eastAsia="es-EC"/>
              </w:rPr>
              <w:t xml:space="preserve"> </w:t>
            </w:r>
          </w:p>
        </w:tc>
        <w:tc>
          <w:tcPr>
            <w:tcW w:w="1984" w:type="dxa"/>
            <w:tcBorders>
              <w:top w:val="single" w:sz="4" w:space="0" w:color="auto"/>
              <w:left w:val="nil"/>
              <w:bottom w:val="single" w:sz="4" w:space="0" w:color="auto"/>
              <w:right w:val="nil"/>
            </w:tcBorders>
            <w:shd w:val="clear" w:color="auto" w:fill="auto"/>
            <w:noWrap/>
            <w:vAlign w:val="center"/>
            <w:hideMark/>
          </w:tcPr>
          <w:p w:rsidR="00BF3F02" w:rsidRPr="00EF088E" w:rsidRDefault="00BF3F02" w:rsidP="000B3417">
            <w:pPr>
              <w:jc w:val="center"/>
              <w:rPr>
                <w:rFonts w:ascii="Arial" w:hAnsi="Arial" w:cs="Arial"/>
                <w:b/>
                <w:color w:val="000000"/>
                <w:lang w:val="es-EC" w:eastAsia="es-EC"/>
              </w:rPr>
            </w:pPr>
            <w:r w:rsidRPr="00E44971">
              <w:rPr>
                <w:rFonts w:ascii="Arial" w:hAnsi="Arial" w:cs="Arial"/>
                <w:b/>
                <w:color w:val="000000"/>
                <w:lang w:val="es-EC" w:eastAsia="es-EC"/>
              </w:rPr>
              <w:t xml:space="preserve">Escoba </w:t>
            </w:r>
            <w:r w:rsidRPr="00EF088E">
              <w:rPr>
                <w:rFonts w:ascii="Arial" w:hAnsi="Arial" w:cs="Arial"/>
                <w:b/>
                <w:color w:val="000000"/>
                <w:lang w:val="es-EC" w:eastAsia="es-EC"/>
              </w:rPr>
              <w:t>amarilla (</w:t>
            </w:r>
            <w:r w:rsidRPr="00EF088E">
              <w:rPr>
                <w:rFonts w:ascii="Arial" w:hAnsi="Arial" w:cs="Arial"/>
                <w:b/>
                <w:i/>
                <w:color w:val="000000"/>
                <w:lang w:val="es-EC" w:eastAsia="es-EC"/>
              </w:rPr>
              <w:t>S. acuta</w:t>
            </w:r>
            <w:r w:rsidRPr="00EF088E">
              <w:rPr>
                <w:rFonts w:ascii="Arial" w:hAnsi="Arial" w:cs="Arial"/>
                <w:b/>
                <w:color w:val="000000"/>
                <w:lang w:val="es-EC" w:eastAsia="es-EC"/>
              </w:rPr>
              <w:t>)</w:t>
            </w:r>
          </w:p>
        </w:tc>
        <w:tc>
          <w:tcPr>
            <w:tcW w:w="2203" w:type="dxa"/>
            <w:tcBorders>
              <w:top w:val="single" w:sz="4" w:space="0" w:color="auto"/>
              <w:left w:val="nil"/>
              <w:bottom w:val="single" w:sz="4" w:space="0" w:color="auto"/>
              <w:right w:val="nil"/>
            </w:tcBorders>
            <w:shd w:val="clear" w:color="auto" w:fill="auto"/>
            <w:noWrap/>
            <w:vAlign w:val="center"/>
            <w:hideMark/>
          </w:tcPr>
          <w:p w:rsidR="00BF3F02" w:rsidRPr="00E44971" w:rsidRDefault="00BF3F02" w:rsidP="000B3417">
            <w:pPr>
              <w:jc w:val="center"/>
              <w:rPr>
                <w:rFonts w:ascii="Arial" w:hAnsi="Arial" w:cs="Arial"/>
                <w:b/>
                <w:color w:val="000000"/>
                <w:lang w:val="es-EC" w:eastAsia="es-EC"/>
              </w:rPr>
            </w:pPr>
            <w:r w:rsidRPr="00EF088E">
              <w:rPr>
                <w:rFonts w:ascii="Arial" w:hAnsi="Arial" w:cs="Arial"/>
                <w:b/>
                <w:color w:val="000000"/>
                <w:lang w:val="es-EC" w:eastAsia="es-EC"/>
              </w:rPr>
              <w:t xml:space="preserve">Escoba negra </w:t>
            </w:r>
          </w:p>
          <w:p w:rsidR="00BF3F02" w:rsidRPr="00EF088E" w:rsidRDefault="00BF3F02" w:rsidP="000B3417">
            <w:pPr>
              <w:jc w:val="center"/>
              <w:rPr>
                <w:rFonts w:ascii="Arial" w:hAnsi="Arial" w:cs="Arial"/>
                <w:b/>
                <w:color w:val="000000"/>
                <w:lang w:val="es-EC" w:eastAsia="es-EC"/>
              </w:rPr>
            </w:pPr>
            <w:r w:rsidRPr="00EF088E">
              <w:rPr>
                <w:rFonts w:ascii="Arial" w:hAnsi="Arial" w:cs="Arial"/>
                <w:b/>
                <w:color w:val="000000"/>
                <w:lang w:val="es-EC" w:eastAsia="es-EC"/>
              </w:rPr>
              <w:t>(</w:t>
            </w:r>
            <w:r w:rsidRPr="00EF088E">
              <w:rPr>
                <w:rFonts w:ascii="Arial" w:hAnsi="Arial" w:cs="Arial"/>
                <w:b/>
                <w:i/>
                <w:color w:val="000000"/>
                <w:lang w:val="es-EC" w:eastAsia="es-EC"/>
              </w:rPr>
              <w:t>S. rhombifolia</w:t>
            </w:r>
            <w:r w:rsidRPr="00EF088E">
              <w:rPr>
                <w:rFonts w:ascii="Arial" w:hAnsi="Arial" w:cs="Arial"/>
                <w:b/>
                <w:color w:val="000000"/>
                <w:lang w:val="es-EC" w:eastAsia="es-EC"/>
              </w:rPr>
              <w:t>)</w:t>
            </w:r>
          </w:p>
        </w:tc>
      </w:tr>
      <w:tr w:rsidR="00BF3F02" w:rsidRPr="00EF088E" w:rsidTr="000B3417">
        <w:trPr>
          <w:trHeight w:val="300"/>
        </w:trPr>
        <w:tc>
          <w:tcPr>
            <w:tcW w:w="2432" w:type="dxa"/>
            <w:tcBorders>
              <w:top w:val="single" w:sz="4" w:space="0" w:color="auto"/>
              <w:left w:val="nil"/>
              <w:bottom w:val="single" w:sz="4" w:space="0" w:color="auto"/>
              <w:right w:val="nil"/>
            </w:tcBorders>
            <w:shd w:val="clear" w:color="auto" w:fill="auto"/>
            <w:noWrap/>
            <w:vAlign w:val="center"/>
            <w:hideMark/>
          </w:tcPr>
          <w:p w:rsidR="00BF3F02" w:rsidRPr="00EF088E" w:rsidRDefault="00BF3F02" w:rsidP="000B3417">
            <w:pPr>
              <w:jc w:val="center"/>
              <w:rPr>
                <w:rFonts w:ascii="Arial" w:hAnsi="Arial" w:cs="Arial"/>
                <w:color w:val="000000"/>
                <w:lang w:val="es-EC" w:eastAsia="es-EC"/>
              </w:rPr>
            </w:pPr>
            <w:r w:rsidRPr="00EF088E">
              <w:rPr>
                <w:rFonts w:ascii="Arial" w:hAnsi="Arial" w:cs="Arial"/>
                <w:color w:val="000000"/>
                <w:lang w:val="es-EC" w:eastAsia="es-EC"/>
              </w:rPr>
              <w:t>Rotación</w:t>
            </w:r>
          </w:p>
        </w:tc>
        <w:tc>
          <w:tcPr>
            <w:tcW w:w="1984" w:type="dxa"/>
            <w:tcBorders>
              <w:top w:val="single" w:sz="4" w:space="0" w:color="auto"/>
              <w:left w:val="nil"/>
              <w:bottom w:val="single" w:sz="4" w:space="0" w:color="auto"/>
              <w:right w:val="nil"/>
            </w:tcBorders>
            <w:shd w:val="clear" w:color="auto" w:fill="auto"/>
            <w:noWrap/>
            <w:vAlign w:val="center"/>
            <w:hideMark/>
          </w:tcPr>
          <w:p w:rsidR="00BF3F02" w:rsidRPr="00EF088E" w:rsidRDefault="000C6EDF" w:rsidP="000B3417">
            <w:pPr>
              <w:jc w:val="center"/>
              <w:rPr>
                <w:rFonts w:ascii="Arial" w:hAnsi="Arial" w:cs="Arial"/>
                <w:color w:val="000000"/>
                <w:lang w:val="es-EC" w:eastAsia="es-EC"/>
              </w:rPr>
            </w:pPr>
            <w:r>
              <w:rPr>
                <w:rFonts w:ascii="Arial" w:hAnsi="Arial" w:cs="Arial"/>
                <w:color w:val="000000"/>
                <w:lang w:val="es-EC" w:eastAsia="es-EC"/>
              </w:rPr>
              <w:t>-</w:t>
            </w:r>
            <w:r w:rsidR="00BF3F02" w:rsidRPr="00EF088E">
              <w:rPr>
                <w:rFonts w:ascii="Arial" w:hAnsi="Arial" w:cs="Arial"/>
                <w:color w:val="000000"/>
                <w:lang w:val="es-EC" w:eastAsia="es-EC"/>
              </w:rPr>
              <w:t>0.518</w:t>
            </w:r>
            <w:r w:rsidR="00BF3F02">
              <w:rPr>
                <w:rFonts w:ascii="Arial" w:hAnsi="Arial" w:cs="Arial"/>
                <w:color w:val="000000"/>
                <w:lang w:val="es-EC" w:eastAsia="es-EC"/>
              </w:rPr>
              <w:t xml:space="preserve"> **</w:t>
            </w:r>
          </w:p>
        </w:tc>
        <w:tc>
          <w:tcPr>
            <w:tcW w:w="2203" w:type="dxa"/>
            <w:tcBorders>
              <w:top w:val="single" w:sz="4" w:space="0" w:color="auto"/>
              <w:left w:val="nil"/>
              <w:bottom w:val="single" w:sz="4" w:space="0" w:color="auto"/>
              <w:right w:val="nil"/>
            </w:tcBorders>
            <w:shd w:val="clear" w:color="auto" w:fill="auto"/>
            <w:noWrap/>
            <w:vAlign w:val="center"/>
            <w:hideMark/>
          </w:tcPr>
          <w:p w:rsidR="00BF3F02" w:rsidRPr="00EF088E" w:rsidRDefault="000C6EDF" w:rsidP="000B3417">
            <w:pPr>
              <w:jc w:val="center"/>
              <w:rPr>
                <w:rFonts w:ascii="Arial" w:hAnsi="Arial" w:cs="Arial"/>
                <w:color w:val="000000"/>
                <w:lang w:val="es-EC" w:eastAsia="es-EC"/>
              </w:rPr>
            </w:pPr>
            <w:r>
              <w:rPr>
                <w:rFonts w:ascii="Arial" w:hAnsi="Arial" w:cs="Arial"/>
                <w:color w:val="000000"/>
                <w:lang w:val="es-EC" w:eastAsia="es-EC"/>
              </w:rPr>
              <w:t>-</w:t>
            </w:r>
            <w:r w:rsidR="00BF3F02" w:rsidRPr="00EF088E">
              <w:rPr>
                <w:rFonts w:ascii="Arial" w:hAnsi="Arial" w:cs="Arial"/>
                <w:color w:val="000000"/>
                <w:lang w:val="es-EC" w:eastAsia="es-EC"/>
              </w:rPr>
              <w:t>0.284</w:t>
            </w:r>
            <w:r w:rsidR="00BF3F02">
              <w:rPr>
                <w:rFonts w:ascii="Arial" w:hAnsi="Arial" w:cs="Arial"/>
                <w:color w:val="000000"/>
                <w:lang w:val="es-EC" w:eastAsia="es-EC"/>
              </w:rPr>
              <w:t xml:space="preserve"> n.s.</w:t>
            </w:r>
          </w:p>
        </w:tc>
      </w:tr>
      <w:tr w:rsidR="00BF3F02" w:rsidRPr="00EF088E" w:rsidTr="000B3417">
        <w:trPr>
          <w:trHeight w:val="300"/>
        </w:trPr>
        <w:tc>
          <w:tcPr>
            <w:tcW w:w="2432" w:type="dxa"/>
            <w:tcBorders>
              <w:top w:val="single" w:sz="4" w:space="0" w:color="auto"/>
              <w:left w:val="nil"/>
              <w:bottom w:val="single" w:sz="4" w:space="0" w:color="auto"/>
              <w:right w:val="nil"/>
            </w:tcBorders>
            <w:shd w:val="clear" w:color="auto" w:fill="auto"/>
            <w:noWrap/>
            <w:vAlign w:val="center"/>
            <w:hideMark/>
          </w:tcPr>
          <w:p w:rsidR="00BF3F02" w:rsidRPr="00EF088E" w:rsidRDefault="00BF3F02" w:rsidP="000B3417">
            <w:pPr>
              <w:jc w:val="center"/>
              <w:rPr>
                <w:rFonts w:ascii="Arial" w:hAnsi="Arial" w:cs="Arial"/>
                <w:color w:val="000000"/>
                <w:lang w:val="es-EC" w:eastAsia="es-EC"/>
              </w:rPr>
            </w:pPr>
            <w:r w:rsidRPr="00EF088E">
              <w:rPr>
                <w:rFonts w:ascii="Arial" w:hAnsi="Arial" w:cs="Arial"/>
                <w:color w:val="000000"/>
                <w:lang w:val="es-EC" w:eastAsia="es-EC"/>
              </w:rPr>
              <w:t>Fertilización</w:t>
            </w:r>
          </w:p>
        </w:tc>
        <w:tc>
          <w:tcPr>
            <w:tcW w:w="1984" w:type="dxa"/>
            <w:tcBorders>
              <w:top w:val="single" w:sz="4" w:space="0" w:color="auto"/>
              <w:left w:val="nil"/>
              <w:bottom w:val="single" w:sz="4" w:space="0" w:color="auto"/>
              <w:right w:val="nil"/>
            </w:tcBorders>
            <w:shd w:val="clear" w:color="auto" w:fill="auto"/>
            <w:noWrap/>
            <w:vAlign w:val="center"/>
            <w:hideMark/>
          </w:tcPr>
          <w:p w:rsidR="00BF3F02" w:rsidRPr="00EF088E" w:rsidRDefault="000C6EDF" w:rsidP="000B3417">
            <w:pPr>
              <w:jc w:val="center"/>
              <w:rPr>
                <w:rFonts w:ascii="Arial" w:hAnsi="Arial" w:cs="Arial"/>
                <w:color w:val="000000"/>
                <w:lang w:val="es-EC" w:eastAsia="es-EC"/>
              </w:rPr>
            </w:pPr>
            <w:r>
              <w:rPr>
                <w:rFonts w:ascii="Arial" w:hAnsi="Arial" w:cs="Arial"/>
                <w:color w:val="000000"/>
                <w:lang w:val="es-EC" w:eastAsia="es-EC"/>
              </w:rPr>
              <w:t>-</w:t>
            </w:r>
            <w:r w:rsidR="00BF3F02">
              <w:rPr>
                <w:rFonts w:ascii="Arial" w:hAnsi="Arial" w:cs="Arial"/>
                <w:color w:val="000000"/>
                <w:lang w:val="es-EC" w:eastAsia="es-EC"/>
              </w:rPr>
              <w:t>0.611 **</w:t>
            </w:r>
          </w:p>
        </w:tc>
        <w:tc>
          <w:tcPr>
            <w:tcW w:w="2203" w:type="dxa"/>
            <w:tcBorders>
              <w:top w:val="single" w:sz="4" w:space="0" w:color="auto"/>
              <w:left w:val="nil"/>
              <w:bottom w:val="single" w:sz="4" w:space="0" w:color="auto"/>
              <w:right w:val="nil"/>
            </w:tcBorders>
            <w:shd w:val="clear" w:color="auto" w:fill="auto"/>
            <w:noWrap/>
            <w:vAlign w:val="center"/>
            <w:hideMark/>
          </w:tcPr>
          <w:p w:rsidR="00BF3F02" w:rsidRPr="00EF088E" w:rsidRDefault="000C6EDF" w:rsidP="000B3417">
            <w:pPr>
              <w:jc w:val="center"/>
              <w:rPr>
                <w:rFonts w:ascii="Arial" w:hAnsi="Arial" w:cs="Arial"/>
                <w:color w:val="000000"/>
                <w:lang w:val="es-EC" w:eastAsia="es-EC"/>
              </w:rPr>
            </w:pPr>
            <w:r>
              <w:rPr>
                <w:rFonts w:ascii="Arial" w:hAnsi="Arial" w:cs="Arial"/>
                <w:color w:val="000000"/>
                <w:lang w:val="es-EC" w:eastAsia="es-EC"/>
              </w:rPr>
              <w:t>-</w:t>
            </w:r>
            <w:r w:rsidR="00BF3F02" w:rsidRPr="00EF088E">
              <w:rPr>
                <w:rFonts w:ascii="Arial" w:hAnsi="Arial" w:cs="Arial"/>
                <w:color w:val="000000"/>
                <w:lang w:val="es-EC" w:eastAsia="es-EC"/>
              </w:rPr>
              <w:t>0.443</w:t>
            </w:r>
            <w:r w:rsidR="00BF3F02">
              <w:rPr>
                <w:rFonts w:ascii="Arial" w:hAnsi="Arial" w:cs="Arial"/>
                <w:color w:val="000000"/>
                <w:lang w:val="es-EC" w:eastAsia="es-EC"/>
              </w:rPr>
              <w:t xml:space="preserve"> *</w:t>
            </w:r>
          </w:p>
        </w:tc>
      </w:tr>
      <w:tr w:rsidR="00BF3F02" w:rsidRPr="00EF088E" w:rsidTr="000B3417">
        <w:trPr>
          <w:trHeight w:val="315"/>
        </w:trPr>
        <w:tc>
          <w:tcPr>
            <w:tcW w:w="2432" w:type="dxa"/>
            <w:tcBorders>
              <w:top w:val="single" w:sz="4" w:space="0" w:color="auto"/>
              <w:left w:val="nil"/>
              <w:bottom w:val="single" w:sz="4" w:space="0" w:color="auto"/>
              <w:right w:val="nil"/>
            </w:tcBorders>
            <w:shd w:val="clear" w:color="auto" w:fill="auto"/>
            <w:noWrap/>
            <w:vAlign w:val="center"/>
            <w:hideMark/>
          </w:tcPr>
          <w:p w:rsidR="00BF3F02" w:rsidRPr="00EF088E" w:rsidRDefault="00BF3F02" w:rsidP="000B3417">
            <w:pPr>
              <w:jc w:val="center"/>
              <w:rPr>
                <w:rFonts w:ascii="Arial" w:hAnsi="Arial" w:cs="Arial"/>
                <w:color w:val="000000"/>
                <w:lang w:val="es-EC" w:eastAsia="es-EC"/>
              </w:rPr>
            </w:pPr>
            <w:r w:rsidRPr="00EF088E">
              <w:rPr>
                <w:rFonts w:ascii="Arial" w:hAnsi="Arial" w:cs="Arial"/>
                <w:color w:val="000000"/>
                <w:lang w:val="es-EC" w:eastAsia="es-EC"/>
              </w:rPr>
              <w:t>Riego</w:t>
            </w:r>
          </w:p>
        </w:tc>
        <w:tc>
          <w:tcPr>
            <w:tcW w:w="1984" w:type="dxa"/>
            <w:tcBorders>
              <w:top w:val="single" w:sz="4" w:space="0" w:color="auto"/>
              <w:left w:val="nil"/>
              <w:bottom w:val="single" w:sz="4" w:space="0" w:color="auto"/>
              <w:right w:val="nil"/>
            </w:tcBorders>
            <w:shd w:val="clear" w:color="auto" w:fill="auto"/>
            <w:noWrap/>
            <w:vAlign w:val="center"/>
            <w:hideMark/>
          </w:tcPr>
          <w:p w:rsidR="00BF3F02" w:rsidRPr="00EF088E" w:rsidRDefault="000C6EDF" w:rsidP="000B3417">
            <w:pPr>
              <w:jc w:val="center"/>
              <w:rPr>
                <w:rFonts w:ascii="Arial" w:hAnsi="Arial" w:cs="Arial"/>
                <w:color w:val="000000"/>
                <w:lang w:val="es-EC" w:eastAsia="es-EC"/>
              </w:rPr>
            </w:pPr>
            <w:r>
              <w:rPr>
                <w:rFonts w:ascii="Arial" w:hAnsi="Arial" w:cs="Arial"/>
                <w:color w:val="000000"/>
                <w:lang w:val="es-EC" w:eastAsia="es-EC"/>
              </w:rPr>
              <w:t>-</w:t>
            </w:r>
            <w:r w:rsidR="00BF3F02" w:rsidRPr="00EF088E">
              <w:rPr>
                <w:rFonts w:ascii="Arial" w:hAnsi="Arial" w:cs="Arial"/>
                <w:color w:val="000000"/>
                <w:lang w:val="es-EC" w:eastAsia="es-EC"/>
              </w:rPr>
              <w:t>0.569</w:t>
            </w:r>
            <w:r w:rsidR="00BF3F02">
              <w:rPr>
                <w:rFonts w:ascii="Arial" w:hAnsi="Arial" w:cs="Arial"/>
                <w:color w:val="000000"/>
                <w:lang w:val="es-EC" w:eastAsia="es-EC"/>
              </w:rPr>
              <w:t xml:space="preserve"> **</w:t>
            </w:r>
          </w:p>
        </w:tc>
        <w:tc>
          <w:tcPr>
            <w:tcW w:w="2203" w:type="dxa"/>
            <w:tcBorders>
              <w:top w:val="single" w:sz="4" w:space="0" w:color="auto"/>
              <w:left w:val="nil"/>
              <w:bottom w:val="single" w:sz="4" w:space="0" w:color="auto"/>
              <w:right w:val="nil"/>
            </w:tcBorders>
            <w:shd w:val="clear" w:color="auto" w:fill="auto"/>
            <w:noWrap/>
            <w:vAlign w:val="center"/>
            <w:hideMark/>
          </w:tcPr>
          <w:p w:rsidR="00BF3F02" w:rsidRPr="00EF088E" w:rsidRDefault="000C6EDF" w:rsidP="000B3417">
            <w:pPr>
              <w:jc w:val="center"/>
              <w:rPr>
                <w:rFonts w:ascii="Arial" w:hAnsi="Arial" w:cs="Arial"/>
                <w:color w:val="000000"/>
                <w:lang w:val="es-EC" w:eastAsia="es-EC"/>
              </w:rPr>
            </w:pPr>
            <w:r>
              <w:rPr>
                <w:rFonts w:ascii="Arial" w:hAnsi="Arial" w:cs="Arial"/>
                <w:color w:val="000000"/>
                <w:lang w:val="es-EC" w:eastAsia="es-EC"/>
              </w:rPr>
              <w:t>-</w:t>
            </w:r>
            <w:r w:rsidR="00BF3F02" w:rsidRPr="00EF088E">
              <w:rPr>
                <w:rFonts w:ascii="Arial" w:hAnsi="Arial" w:cs="Arial"/>
                <w:color w:val="000000"/>
                <w:lang w:val="es-EC" w:eastAsia="es-EC"/>
              </w:rPr>
              <w:t>0.429</w:t>
            </w:r>
            <w:r w:rsidR="00BF3F02">
              <w:rPr>
                <w:rFonts w:ascii="Arial" w:hAnsi="Arial" w:cs="Arial"/>
                <w:color w:val="000000"/>
                <w:lang w:val="es-EC" w:eastAsia="es-EC"/>
              </w:rPr>
              <w:t xml:space="preserve"> *</w:t>
            </w:r>
          </w:p>
        </w:tc>
      </w:tr>
      <w:tr w:rsidR="00BF3F02" w:rsidRPr="00EF088E" w:rsidTr="000B3417">
        <w:trPr>
          <w:trHeight w:val="300"/>
        </w:trPr>
        <w:tc>
          <w:tcPr>
            <w:tcW w:w="6619" w:type="dxa"/>
            <w:gridSpan w:val="3"/>
            <w:tcBorders>
              <w:top w:val="single" w:sz="4" w:space="0" w:color="auto"/>
              <w:left w:val="nil"/>
              <w:right w:val="nil"/>
            </w:tcBorders>
            <w:shd w:val="clear" w:color="auto" w:fill="auto"/>
            <w:noWrap/>
            <w:vAlign w:val="center"/>
            <w:hideMark/>
          </w:tcPr>
          <w:p w:rsidR="00BF3F02" w:rsidRPr="003500E6" w:rsidRDefault="00BF3F02" w:rsidP="000B3417">
            <w:pPr>
              <w:jc w:val="center"/>
              <w:rPr>
                <w:rFonts w:ascii="Arial" w:hAnsi="Arial" w:cs="Arial"/>
                <w:color w:val="000000"/>
                <w:lang w:val="es-EC" w:eastAsia="es-EC"/>
              </w:rPr>
            </w:pPr>
            <w:r>
              <w:rPr>
                <w:rFonts w:ascii="Arial" w:hAnsi="Arial" w:cs="Arial"/>
                <w:color w:val="000000"/>
                <w:sz w:val="22"/>
                <w:szCs w:val="22"/>
                <w:lang w:val="es-EC" w:eastAsia="es-EC"/>
              </w:rPr>
              <w:t xml:space="preserve">** </w:t>
            </w:r>
            <w:r w:rsidRPr="003500E6">
              <w:rPr>
                <w:rFonts w:ascii="Arial" w:hAnsi="Arial" w:cs="Arial"/>
                <w:color w:val="000000"/>
                <w:sz w:val="22"/>
                <w:szCs w:val="22"/>
                <w:lang w:val="es-EC" w:eastAsia="es-EC"/>
              </w:rPr>
              <w:t>Correlación significativa al nivel 0.01</w:t>
            </w:r>
          </w:p>
        </w:tc>
      </w:tr>
      <w:tr w:rsidR="00BF3F02" w:rsidRPr="00EF088E" w:rsidTr="000B3417">
        <w:trPr>
          <w:trHeight w:val="300"/>
        </w:trPr>
        <w:tc>
          <w:tcPr>
            <w:tcW w:w="6619" w:type="dxa"/>
            <w:gridSpan w:val="3"/>
            <w:tcBorders>
              <w:top w:val="nil"/>
              <w:left w:val="nil"/>
              <w:bottom w:val="single" w:sz="4" w:space="0" w:color="auto"/>
              <w:right w:val="nil"/>
            </w:tcBorders>
            <w:shd w:val="clear" w:color="auto" w:fill="auto"/>
            <w:noWrap/>
            <w:vAlign w:val="center"/>
            <w:hideMark/>
          </w:tcPr>
          <w:p w:rsidR="00BF3F02" w:rsidRPr="003500E6" w:rsidRDefault="00BF3F02" w:rsidP="000B3417">
            <w:pPr>
              <w:jc w:val="center"/>
              <w:rPr>
                <w:rFonts w:ascii="Arial" w:hAnsi="Arial" w:cs="Arial"/>
                <w:color w:val="000000"/>
                <w:lang w:val="es-EC" w:eastAsia="es-EC"/>
              </w:rPr>
            </w:pPr>
            <w:r>
              <w:rPr>
                <w:rFonts w:ascii="Arial" w:hAnsi="Arial" w:cs="Arial"/>
                <w:color w:val="000000"/>
                <w:sz w:val="22"/>
                <w:szCs w:val="22"/>
                <w:lang w:val="es-EC" w:eastAsia="es-EC"/>
              </w:rPr>
              <w:t xml:space="preserve">* </w:t>
            </w:r>
            <w:r w:rsidRPr="003500E6">
              <w:rPr>
                <w:rFonts w:ascii="Arial" w:hAnsi="Arial" w:cs="Arial"/>
                <w:color w:val="000000"/>
                <w:sz w:val="22"/>
                <w:szCs w:val="22"/>
                <w:lang w:val="es-EC" w:eastAsia="es-EC"/>
              </w:rPr>
              <w:t>Correlación significativa al nivel 0.05</w:t>
            </w:r>
          </w:p>
        </w:tc>
      </w:tr>
    </w:tbl>
    <w:p w:rsidR="00BF3F02" w:rsidRDefault="00BF3F02" w:rsidP="00BF3F02">
      <w:pPr>
        <w:tabs>
          <w:tab w:val="center" w:pos="5112"/>
        </w:tabs>
        <w:autoSpaceDE w:val="0"/>
        <w:autoSpaceDN w:val="0"/>
        <w:adjustRightInd w:val="0"/>
        <w:ind w:left="993"/>
        <w:jc w:val="both"/>
        <w:rPr>
          <w:rFonts w:ascii="Arial" w:hAnsi="Arial" w:cs="Arial"/>
          <w:b/>
          <w:bCs/>
          <w:color w:val="000000"/>
        </w:rPr>
      </w:pPr>
    </w:p>
    <w:p w:rsidR="00BF3F02" w:rsidRDefault="00BF3F02" w:rsidP="00BF3F02">
      <w:pPr>
        <w:tabs>
          <w:tab w:val="center" w:pos="5112"/>
        </w:tabs>
        <w:autoSpaceDE w:val="0"/>
        <w:autoSpaceDN w:val="0"/>
        <w:adjustRightInd w:val="0"/>
        <w:ind w:left="993"/>
        <w:jc w:val="both"/>
        <w:rPr>
          <w:rFonts w:ascii="Arial" w:hAnsi="Arial" w:cs="Arial"/>
          <w:b/>
          <w:bCs/>
          <w:color w:val="000000"/>
        </w:rPr>
      </w:pPr>
    </w:p>
    <w:p w:rsidR="00BF3F02" w:rsidRDefault="00BF3F02" w:rsidP="00BF3F02">
      <w:pPr>
        <w:tabs>
          <w:tab w:val="center" w:pos="5112"/>
        </w:tabs>
        <w:autoSpaceDE w:val="0"/>
        <w:autoSpaceDN w:val="0"/>
        <w:adjustRightInd w:val="0"/>
        <w:ind w:left="1560"/>
        <w:jc w:val="both"/>
        <w:rPr>
          <w:rFonts w:ascii="Arial" w:hAnsi="Arial" w:cs="Arial"/>
          <w:bCs/>
          <w:color w:val="000000"/>
        </w:rPr>
      </w:pPr>
    </w:p>
    <w:p w:rsidR="00BF3F02" w:rsidRDefault="00BF3F02" w:rsidP="00BF3F02">
      <w:pPr>
        <w:tabs>
          <w:tab w:val="center" w:pos="5112"/>
        </w:tabs>
        <w:autoSpaceDE w:val="0"/>
        <w:autoSpaceDN w:val="0"/>
        <w:adjustRightInd w:val="0"/>
        <w:ind w:left="1560"/>
        <w:jc w:val="both"/>
        <w:rPr>
          <w:rFonts w:ascii="Arial" w:hAnsi="Arial" w:cs="Arial"/>
          <w:bCs/>
          <w:color w:val="000000"/>
        </w:rPr>
      </w:pPr>
    </w:p>
    <w:p w:rsidR="002A159F" w:rsidRPr="00417C66" w:rsidRDefault="00BF3F02" w:rsidP="00D765A6">
      <w:pPr>
        <w:tabs>
          <w:tab w:val="center" w:pos="5112"/>
        </w:tabs>
        <w:autoSpaceDE w:val="0"/>
        <w:autoSpaceDN w:val="0"/>
        <w:adjustRightInd w:val="0"/>
        <w:spacing w:line="480" w:lineRule="auto"/>
        <w:ind w:left="1559"/>
        <w:jc w:val="both"/>
        <w:rPr>
          <w:rFonts w:ascii="Arial" w:hAnsi="Arial" w:cs="Arial"/>
          <w:color w:val="000000"/>
        </w:rPr>
      </w:pPr>
      <w:r w:rsidRPr="00D765A6">
        <w:rPr>
          <w:rFonts w:ascii="Arial" w:hAnsi="Arial" w:cs="Arial"/>
          <w:color w:val="000000"/>
        </w:rPr>
        <w:t>La tabla 6 muestra el análisis de varianza multivariado (MANOVA)</w:t>
      </w:r>
      <w:r w:rsidR="00417C66">
        <w:rPr>
          <w:rFonts w:ascii="Arial" w:hAnsi="Arial" w:cs="Arial"/>
          <w:color w:val="000000"/>
        </w:rPr>
        <w:t xml:space="preserve"> en la cual se observa el valor </w:t>
      </w:r>
      <w:r w:rsidRPr="00D765A6">
        <w:rPr>
          <w:rFonts w:ascii="Arial" w:hAnsi="Arial" w:cs="Arial"/>
          <w:color w:val="000000"/>
        </w:rPr>
        <w:t xml:space="preserve">Fc = 3,10 para Fertilización, </w:t>
      </w:r>
      <w:r w:rsidR="000B0E2D">
        <w:rPr>
          <w:rFonts w:ascii="Arial" w:hAnsi="Arial" w:cs="Arial"/>
          <w:color w:val="000000"/>
        </w:rPr>
        <w:t>resalta</w:t>
      </w:r>
      <w:r w:rsidR="00417C66">
        <w:rPr>
          <w:rFonts w:ascii="Arial" w:hAnsi="Arial" w:cs="Arial"/>
          <w:color w:val="000000"/>
        </w:rPr>
        <w:t>ndo su</w:t>
      </w:r>
      <w:r w:rsidR="00957458">
        <w:rPr>
          <w:rFonts w:ascii="Arial" w:hAnsi="Arial" w:cs="Arial"/>
          <w:color w:val="000000"/>
        </w:rPr>
        <w:t xml:space="preserve"> significancia con respecto a </w:t>
      </w:r>
      <w:r w:rsidR="00417C66">
        <w:rPr>
          <w:rFonts w:ascii="Arial" w:hAnsi="Arial" w:cs="Arial"/>
          <w:color w:val="000000"/>
        </w:rPr>
        <w:t xml:space="preserve">la </w:t>
      </w:r>
      <w:r w:rsidR="00AE4CF8">
        <w:rPr>
          <w:rFonts w:ascii="Arial" w:hAnsi="Arial" w:cs="Arial"/>
          <w:color w:val="000000"/>
        </w:rPr>
        <w:t xml:space="preserve">abundancia de las </w:t>
      </w:r>
      <w:r w:rsidRPr="00D765A6">
        <w:rPr>
          <w:rFonts w:ascii="Arial" w:hAnsi="Arial" w:cs="Arial"/>
          <w:color w:val="000000"/>
        </w:rPr>
        <w:t>malezas</w:t>
      </w:r>
      <w:r w:rsidR="00C6273D">
        <w:rPr>
          <w:rFonts w:ascii="Arial" w:hAnsi="Arial" w:cs="Arial"/>
          <w:color w:val="000000"/>
          <w:vertAlign w:val="superscript"/>
        </w:rPr>
        <w:t xml:space="preserve"> </w:t>
      </w:r>
      <w:r w:rsidRPr="00D765A6">
        <w:rPr>
          <w:rFonts w:ascii="Arial" w:hAnsi="Arial" w:cs="Arial"/>
          <w:color w:val="000000"/>
        </w:rPr>
        <w:t>encontradas</w:t>
      </w:r>
      <w:r w:rsidR="00C6273D" w:rsidRPr="00C6273D">
        <w:rPr>
          <w:rFonts w:ascii="Arial" w:hAnsi="Arial" w:cs="Arial"/>
          <w:color w:val="000000"/>
          <w:vertAlign w:val="superscript"/>
        </w:rPr>
        <w:t>10</w:t>
      </w:r>
      <w:r w:rsidR="00417C66">
        <w:rPr>
          <w:rFonts w:ascii="Arial" w:hAnsi="Arial" w:cs="Arial"/>
          <w:color w:val="000000"/>
        </w:rPr>
        <w:t>; y se añad</w:t>
      </w:r>
      <w:r w:rsidR="0048177F">
        <w:rPr>
          <w:rFonts w:ascii="Arial" w:hAnsi="Arial" w:cs="Arial"/>
          <w:color w:val="000000"/>
        </w:rPr>
        <w:t>e también que mientras se aplicó</w:t>
      </w:r>
      <w:r w:rsidR="00417C66">
        <w:rPr>
          <w:rFonts w:ascii="Arial" w:hAnsi="Arial" w:cs="Arial"/>
          <w:color w:val="000000"/>
        </w:rPr>
        <w:t xml:space="preserve"> fertilización, </w:t>
      </w:r>
      <w:r w:rsidR="000B3417">
        <w:rPr>
          <w:rFonts w:ascii="Arial" w:hAnsi="Arial" w:cs="Arial"/>
          <w:color w:val="000000"/>
        </w:rPr>
        <w:t>los promedios</w:t>
      </w:r>
      <w:r w:rsidR="00C6273D">
        <w:rPr>
          <w:rFonts w:ascii="Arial" w:hAnsi="Arial" w:cs="Arial"/>
          <w:color w:val="000000"/>
          <w:vertAlign w:val="superscript"/>
        </w:rPr>
        <w:t xml:space="preserve">11 </w:t>
      </w:r>
      <w:r w:rsidR="000B3417">
        <w:rPr>
          <w:rFonts w:ascii="Arial" w:hAnsi="Arial" w:cs="Arial"/>
          <w:color w:val="000000"/>
        </w:rPr>
        <w:t xml:space="preserve">de abundancia </w:t>
      </w:r>
      <w:r w:rsidR="00014EF9">
        <w:rPr>
          <w:rFonts w:ascii="Arial" w:hAnsi="Arial" w:cs="Arial"/>
          <w:color w:val="000000"/>
        </w:rPr>
        <w:t xml:space="preserve">fueron </w:t>
      </w:r>
      <w:r w:rsidR="000B3417">
        <w:rPr>
          <w:rFonts w:ascii="Arial" w:hAnsi="Arial" w:cs="Arial"/>
          <w:color w:val="000000"/>
        </w:rPr>
        <w:t>menor</w:t>
      </w:r>
      <w:r w:rsidR="00014EF9">
        <w:rPr>
          <w:rFonts w:ascii="Arial" w:hAnsi="Arial" w:cs="Arial"/>
          <w:color w:val="000000"/>
        </w:rPr>
        <w:t>es</w:t>
      </w:r>
      <w:r w:rsidR="00C6273D">
        <w:rPr>
          <w:rFonts w:ascii="Arial" w:hAnsi="Arial" w:cs="Arial"/>
          <w:color w:val="000000"/>
        </w:rPr>
        <w:t xml:space="preserve"> </w:t>
      </w:r>
      <w:r w:rsidR="000B3417">
        <w:rPr>
          <w:rFonts w:ascii="Arial" w:hAnsi="Arial" w:cs="Arial"/>
          <w:color w:val="000000"/>
        </w:rPr>
        <w:t>(</w:t>
      </w:r>
      <w:r w:rsidR="00C6273D">
        <w:rPr>
          <w:rFonts w:ascii="Arial" w:hAnsi="Arial" w:cs="Arial"/>
          <w:color w:val="000000"/>
        </w:rPr>
        <w:t xml:space="preserve">ver </w:t>
      </w:r>
      <w:r w:rsidR="000B3417">
        <w:rPr>
          <w:rFonts w:ascii="Arial" w:hAnsi="Arial" w:cs="Arial"/>
          <w:color w:val="000000"/>
        </w:rPr>
        <w:t>Apéndice D).</w:t>
      </w:r>
    </w:p>
    <w:p w:rsidR="002A159F" w:rsidRDefault="002A159F" w:rsidP="00014EF9">
      <w:pPr>
        <w:tabs>
          <w:tab w:val="center" w:pos="5112"/>
        </w:tabs>
        <w:autoSpaceDE w:val="0"/>
        <w:autoSpaceDN w:val="0"/>
        <w:adjustRightInd w:val="0"/>
        <w:jc w:val="both"/>
        <w:rPr>
          <w:rFonts w:ascii="Arial" w:hAnsi="Arial" w:cs="Arial"/>
          <w:bCs/>
          <w:color w:val="000000"/>
        </w:rPr>
      </w:pPr>
    </w:p>
    <w:p w:rsidR="00F659A9" w:rsidRDefault="00F659A9" w:rsidP="00014EF9">
      <w:pPr>
        <w:tabs>
          <w:tab w:val="center" w:pos="5112"/>
        </w:tabs>
        <w:autoSpaceDE w:val="0"/>
        <w:autoSpaceDN w:val="0"/>
        <w:adjustRightInd w:val="0"/>
        <w:jc w:val="both"/>
        <w:rPr>
          <w:rStyle w:val="Textoennegrita"/>
          <w:rFonts w:ascii="Arial" w:hAnsi="Arial" w:cs="Arial"/>
          <w:b w:val="0"/>
          <w:color w:val="000000"/>
        </w:rPr>
      </w:pPr>
    </w:p>
    <w:p w:rsidR="00A5437E" w:rsidRDefault="00A5437E" w:rsidP="00014EF9">
      <w:pPr>
        <w:tabs>
          <w:tab w:val="center" w:pos="5112"/>
        </w:tabs>
        <w:autoSpaceDE w:val="0"/>
        <w:autoSpaceDN w:val="0"/>
        <w:adjustRightInd w:val="0"/>
        <w:jc w:val="both"/>
        <w:rPr>
          <w:rStyle w:val="Textoennegrita"/>
          <w:rFonts w:ascii="Arial" w:hAnsi="Arial" w:cs="Arial"/>
          <w:b w:val="0"/>
          <w:color w:val="000000"/>
        </w:rPr>
      </w:pPr>
    </w:p>
    <w:p w:rsidR="00F659A9" w:rsidRDefault="00F659A9" w:rsidP="00F659A9">
      <w:pPr>
        <w:tabs>
          <w:tab w:val="center" w:pos="5112"/>
        </w:tabs>
        <w:autoSpaceDE w:val="0"/>
        <w:autoSpaceDN w:val="0"/>
        <w:adjustRightInd w:val="0"/>
        <w:ind w:left="1559"/>
        <w:jc w:val="both"/>
        <w:rPr>
          <w:rStyle w:val="Textoennegrita"/>
          <w:rFonts w:ascii="Arial" w:hAnsi="Arial" w:cs="Arial"/>
          <w:b w:val="0"/>
          <w:color w:val="000000"/>
        </w:rPr>
      </w:pPr>
      <w:r>
        <w:rPr>
          <w:rStyle w:val="Textoennegrita"/>
          <w:rFonts w:ascii="Arial" w:hAnsi="Arial" w:cs="Arial"/>
          <w:b w:val="0"/>
          <w:color w:val="000000"/>
        </w:rPr>
        <w:t>_________________________</w:t>
      </w:r>
    </w:p>
    <w:p w:rsidR="000461E4" w:rsidRPr="00F659A9" w:rsidRDefault="000461E4" w:rsidP="000B3417">
      <w:pPr>
        <w:ind w:left="1559"/>
        <w:jc w:val="both"/>
        <w:rPr>
          <w:rStyle w:val="Textoennegrita"/>
          <w:rFonts w:ascii="Arial" w:hAnsi="Arial" w:cs="Arial"/>
          <w:b w:val="0"/>
          <w:bCs w:val="0"/>
          <w:color w:val="000000"/>
        </w:rPr>
      </w:pPr>
      <w:r w:rsidRPr="000461E4">
        <w:rPr>
          <w:rFonts w:ascii="Arial" w:hAnsi="Arial" w:cs="Arial"/>
          <w:bCs/>
          <w:color w:val="000000"/>
          <w:vertAlign w:val="superscript"/>
        </w:rPr>
        <w:t>10</w:t>
      </w:r>
      <w:r>
        <w:rPr>
          <w:rFonts w:ascii="Arial" w:hAnsi="Arial" w:cs="Arial"/>
          <w:bCs/>
          <w:color w:val="000000"/>
        </w:rPr>
        <w:t xml:space="preserve"> </w:t>
      </w:r>
      <w:r w:rsidR="00F659A9" w:rsidRPr="00AC5427">
        <w:rPr>
          <w:rFonts w:ascii="Arial" w:hAnsi="Arial" w:cs="Arial"/>
          <w:bCs/>
          <w:color w:val="000000"/>
          <w:sz w:val="22"/>
          <w:szCs w:val="22"/>
        </w:rPr>
        <w:t>D</w:t>
      </w:r>
      <w:r w:rsidRPr="00AC5427">
        <w:rPr>
          <w:rFonts w:ascii="Arial" w:hAnsi="Arial" w:cs="Arial"/>
          <w:bCs/>
          <w:color w:val="000000"/>
          <w:sz w:val="22"/>
          <w:szCs w:val="22"/>
        </w:rPr>
        <w:t>e las 5 principales malezas, 3 de ellas (frejolillo, cadillo y espino de sabana) no presentaron homogeneidad en sus respectivas varianzas, lo cual hay que tener muy en cuenta al momento de concluir en base a los datos obtenidos de este análisis.</w:t>
      </w:r>
    </w:p>
    <w:p w:rsidR="00DF313C" w:rsidRDefault="00DF313C" w:rsidP="000B3417">
      <w:pPr>
        <w:tabs>
          <w:tab w:val="center" w:pos="5112"/>
        </w:tabs>
        <w:autoSpaceDE w:val="0"/>
        <w:autoSpaceDN w:val="0"/>
        <w:adjustRightInd w:val="0"/>
        <w:ind w:left="1559"/>
        <w:jc w:val="both"/>
        <w:rPr>
          <w:rFonts w:ascii="Arial" w:hAnsi="Arial" w:cs="Arial"/>
          <w:bCs/>
          <w:color w:val="000000"/>
        </w:rPr>
      </w:pPr>
    </w:p>
    <w:p w:rsidR="00014EF9" w:rsidRDefault="00014EF9" w:rsidP="000B3417">
      <w:pPr>
        <w:tabs>
          <w:tab w:val="center" w:pos="5112"/>
        </w:tabs>
        <w:autoSpaceDE w:val="0"/>
        <w:autoSpaceDN w:val="0"/>
        <w:adjustRightInd w:val="0"/>
        <w:ind w:left="1559"/>
        <w:jc w:val="both"/>
        <w:rPr>
          <w:rFonts w:ascii="Arial" w:hAnsi="Arial" w:cs="Arial"/>
          <w:bCs/>
          <w:color w:val="000000"/>
        </w:rPr>
      </w:pPr>
    </w:p>
    <w:p w:rsidR="00417C66" w:rsidRPr="00CD0144" w:rsidRDefault="000B3417" w:rsidP="00CD0144">
      <w:pPr>
        <w:tabs>
          <w:tab w:val="center" w:pos="5112"/>
        </w:tabs>
        <w:autoSpaceDE w:val="0"/>
        <w:autoSpaceDN w:val="0"/>
        <w:adjustRightInd w:val="0"/>
        <w:ind w:left="1559"/>
        <w:jc w:val="both"/>
        <w:rPr>
          <w:rFonts w:ascii="Arial" w:hAnsi="Arial" w:cs="Arial"/>
          <w:bCs/>
          <w:color w:val="000000"/>
          <w:sz w:val="22"/>
          <w:szCs w:val="22"/>
        </w:rPr>
      </w:pPr>
      <w:r w:rsidRPr="00CD0144">
        <w:rPr>
          <w:rFonts w:ascii="Arial" w:hAnsi="Arial" w:cs="Arial"/>
          <w:bCs/>
          <w:color w:val="000000"/>
          <w:vertAlign w:val="superscript"/>
        </w:rPr>
        <w:t>11</w:t>
      </w:r>
      <w:r>
        <w:rPr>
          <w:rFonts w:ascii="Arial" w:hAnsi="Arial" w:cs="Arial"/>
          <w:bCs/>
          <w:color w:val="000000"/>
          <w:sz w:val="22"/>
          <w:szCs w:val="22"/>
        </w:rPr>
        <w:t xml:space="preserve"> Como el área muestreada en donde se encontraron las malezas no siempre fue la misma, se llevaron las medias a un área común (4800</w:t>
      </w:r>
      <w:r w:rsidR="0048177F">
        <w:rPr>
          <w:rFonts w:ascii="Arial" w:hAnsi="Arial" w:cs="Arial"/>
          <w:bCs/>
          <w:color w:val="000000"/>
          <w:sz w:val="22"/>
          <w:szCs w:val="22"/>
        </w:rPr>
        <w:t xml:space="preserve"> </w:t>
      </w:r>
      <w:r>
        <w:rPr>
          <w:rFonts w:ascii="Arial" w:hAnsi="Arial" w:cs="Arial"/>
          <w:bCs/>
          <w:color w:val="000000"/>
          <w:sz w:val="22"/>
          <w:szCs w:val="22"/>
        </w:rPr>
        <w:t>m</w:t>
      </w:r>
      <w:r w:rsidRPr="000B3417">
        <w:rPr>
          <w:rFonts w:ascii="Arial" w:hAnsi="Arial" w:cs="Arial"/>
          <w:bCs/>
          <w:color w:val="000000"/>
          <w:sz w:val="22"/>
          <w:szCs w:val="22"/>
          <w:vertAlign w:val="superscript"/>
        </w:rPr>
        <w:t>2</w:t>
      </w:r>
      <w:r>
        <w:rPr>
          <w:rFonts w:ascii="Arial" w:hAnsi="Arial" w:cs="Arial"/>
          <w:bCs/>
          <w:color w:val="000000"/>
          <w:sz w:val="22"/>
          <w:szCs w:val="22"/>
        </w:rPr>
        <w:t xml:space="preserve">) con la finalidad de realizar </w:t>
      </w:r>
      <w:r w:rsidR="00014EF9">
        <w:rPr>
          <w:rFonts w:ascii="Arial" w:hAnsi="Arial" w:cs="Arial"/>
          <w:bCs/>
          <w:color w:val="000000"/>
          <w:sz w:val="22"/>
          <w:szCs w:val="22"/>
        </w:rPr>
        <w:t xml:space="preserve">las </w:t>
      </w:r>
      <w:r>
        <w:rPr>
          <w:rFonts w:ascii="Arial" w:hAnsi="Arial" w:cs="Arial"/>
          <w:bCs/>
          <w:color w:val="000000"/>
          <w:sz w:val="22"/>
          <w:szCs w:val="22"/>
        </w:rPr>
        <w:t xml:space="preserve">comparaciones </w:t>
      </w:r>
      <w:r w:rsidR="00014EF9">
        <w:rPr>
          <w:rFonts w:ascii="Arial" w:hAnsi="Arial" w:cs="Arial"/>
          <w:bCs/>
          <w:color w:val="000000"/>
          <w:sz w:val="22"/>
          <w:szCs w:val="22"/>
        </w:rPr>
        <w:t xml:space="preserve">necesarias y así determinar de qué </w:t>
      </w:r>
      <w:r w:rsidR="00C6273D">
        <w:rPr>
          <w:rFonts w:ascii="Arial" w:hAnsi="Arial" w:cs="Arial"/>
          <w:bCs/>
          <w:color w:val="000000"/>
          <w:sz w:val="22"/>
          <w:szCs w:val="22"/>
        </w:rPr>
        <w:t>manera</w:t>
      </w:r>
      <w:r w:rsidR="00014EF9">
        <w:rPr>
          <w:rFonts w:ascii="Arial" w:hAnsi="Arial" w:cs="Arial"/>
          <w:bCs/>
          <w:color w:val="000000"/>
          <w:sz w:val="22"/>
          <w:szCs w:val="22"/>
        </w:rPr>
        <w:t xml:space="preserve"> incid</w:t>
      </w:r>
      <w:r w:rsidR="00C6273D">
        <w:rPr>
          <w:rFonts w:ascii="Arial" w:hAnsi="Arial" w:cs="Arial"/>
          <w:bCs/>
          <w:color w:val="000000"/>
          <w:sz w:val="22"/>
          <w:szCs w:val="22"/>
        </w:rPr>
        <w:t>ió</w:t>
      </w:r>
      <w:r w:rsidR="00014EF9">
        <w:rPr>
          <w:rFonts w:ascii="Arial" w:hAnsi="Arial" w:cs="Arial"/>
          <w:bCs/>
          <w:color w:val="000000"/>
          <w:sz w:val="22"/>
          <w:szCs w:val="22"/>
        </w:rPr>
        <w:t xml:space="preserve"> la práctica fertilización en la abundancia de las malezas.</w:t>
      </w:r>
    </w:p>
    <w:p w:rsidR="00BF3F02" w:rsidRPr="00F659A9" w:rsidRDefault="00DF313C" w:rsidP="00DF313C">
      <w:pPr>
        <w:tabs>
          <w:tab w:val="center" w:pos="5112"/>
        </w:tabs>
        <w:autoSpaceDE w:val="0"/>
        <w:autoSpaceDN w:val="0"/>
        <w:adjustRightInd w:val="0"/>
        <w:spacing w:line="480" w:lineRule="auto"/>
        <w:ind w:left="1559"/>
        <w:jc w:val="both"/>
        <w:rPr>
          <w:rFonts w:ascii="Arial" w:hAnsi="Arial" w:cs="Arial"/>
          <w:bCs/>
          <w:color w:val="000000"/>
        </w:rPr>
      </w:pPr>
      <w:r w:rsidRPr="00957458">
        <w:rPr>
          <w:rFonts w:ascii="Arial" w:hAnsi="Arial" w:cs="Arial"/>
          <w:bCs/>
          <w:color w:val="000000"/>
        </w:rPr>
        <w:lastRenderedPageBreak/>
        <w:t>Dávila et al (2005) y AgroInvesa (2008), en sus estudios, comentaron la importancia de una correcta  aplicación  de  las</w:t>
      </w:r>
      <w:r>
        <w:rPr>
          <w:rFonts w:ascii="Arial" w:hAnsi="Arial" w:cs="Arial"/>
          <w:bCs/>
          <w:color w:val="000000"/>
        </w:rPr>
        <w:t xml:space="preserve"> </w:t>
      </w:r>
      <w:r w:rsidRPr="00957458">
        <w:rPr>
          <w:rFonts w:ascii="Arial" w:hAnsi="Arial" w:cs="Arial"/>
          <w:bCs/>
          <w:color w:val="000000"/>
        </w:rPr>
        <w:t xml:space="preserve">prácticas </w:t>
      </w:r>
      <w:r>
        <w:rPr>
          <w:rFonts w:ascii="Arial" w:hAnsi="Arial" w:cs="Arial"/>
          <w:bCs/>
          <w:color w:val="000000"/>
        </w:rPr>
        <w:t xml:space="preserve"> </w:t>
      </w:r>
      <w:r w:rsidRPr="00957458">
        <w:rPr>
          <w:rFonts w:ascii="Arial" w:hAnsi="Arial" w:cs="Arial"/>
          <w:bCs/>
          <w:color w:val="000000"/>
        </w:rPr>
        <w:t xml:space="preserve">de </w:t>
      </w:r>
      <w:r>
        <w:rPr>
          <w:rFonts w:ascii="Arial" w:hAnsi="Arial" w:cs="Arial"/>
          <w:bCs/>
          <w:color w:val="000000"/>
        </w:rPr>
        <w:t xml:space="preserve"> </w:t>
      </w:r>
      <w:r w:rsidRPr="00957458">
        <w:rPr>
          <w:rFonts w:ascii="Arial" w:hAnsi="Arial" w:cs="Arial"/>
          <w:bCs/>
          <w:color w:val="000000"/>
        </w:rPr>
        <w:t xml:space="preserve">manejo </w:t>
      </w:r>
      <w:r>
        <w:rPr>
          <w:rFonts w:ascii="Arial" w:hAnsi="Arial" w:cs="Arial"/>
          <w:bCs/>
          <w:color w:val="000000"/>
        </w:rPr>
        <w:t xml:space="preserve"> </w:t>
      </w:r>
      <w:r w:rsidRPr="00957458">
        <w:rPr>
          <w:rFonts w:ascii="Arial" w:hAnsi="Arial" w:cs="Arial"/>
          <w:bCs/>
          <w:color w:val="000000"/>
        </w:rPr>
        <w:t xml:space="preserve">en </w:t>
      </w:r>
      <w:r>
        <w:rPr>
          <w:rFonts w:ascii="Arial" w:hAnsi="Arial" w:cs="Arial"/>
          <w:bCs/>
          <w:color w:val="000000"/>
        </w:rPr>
        <w:t xml:space="preserve"> </w:t>
      </w:r>
      <w:r w:rsidRPr="00957458">
        <w:rPr>
          <w:rFonts w:ascii="Arial" w:hAnsi="Arial" w:cs="Arial"/>
          <w:bCs/>
          <w:color w:val="000000"/>
        </w:rPr>
        <w:t xml:space="preserve">los </w:t>
      </w:r>
      <w:r>
        <w:rPr>
          <w:rFonts w:ascii="Arial" w:hAnsi="Arial" w:cs="Arial"/>
          <w:bCs/>
          <w:color w:val="000000"/>
        </w:rPr>
        <w:t xml:space="preserve"> </w:t>
      </w:r>
      <w:r w:rsidRPr="00957458">
        <w:rPr>
          <w:rFonts w:ascii="Arial" w:hAnsi="Arial" w:cs="Arial"/>
          <w:bCs/>
          <w:color w:val="000000"/>
        </w:rPr>
        <w:t xml:space="preserve">pastizales </w:t>
      </w:r>
      <w:r>
        <w:rPr>
          <w:rFonts w:ascii="Arial" w:hAnsi="Arial" w:cs="Arial"/>
          <w:bCs/>
          <w:color w:val="000000"/>
        </w:rPr>
        <w:t xml:space="preserve"> </w:t>
      </w:r>
      <w:r w:rsidRPr="00957458">
        <w:rPr>
          <w:rFonts w:ascii="Arial" w:hAnsi="Arial" w:cs="Arial"/>
          <w:bCs/>
          <w:color w:val="000000"/>
        </w:rPr>
        <w:t>para que, entre otros</w:t>
      </w:r>
      <w:r>
        <w:rPr>
          <w:rFonts w:ascii="Arial" w:hAnsi="Arial" w:cs="Arial"/>
          <w:bCs/>
          <w:color w:val="000000"/>
        </w:rPr>
        <w:t xml:space="preserve">, </w:t>
      </w:r>
      <w:r w:rsidR="00417C66" w:rsidRPr="00F659A9">
        <w:rPr>
          <w:rFonts w:ascii="Arial" w:hAnsi="Arial" w:cs="Arial"/>
          <w:bCs/>
          <w:color w:val="000000"/>
        </w:rPr>
        <w:t xml:space="preserve">los pastos puedan competir con las malezas y </w:t>
      </w:r>
      <w:r w:rsidR="00BF3F02" w:rsidRPr="00F659A9">
        <w:rPr>
          <w:rFonts w:ascii="Arial" w:hAnsi="Arial" w:cs="Arial"/>
          <w:bCs/>
          <w:color w:val="000000"/>
        </w:rPr>
        <w:t>plantas indeseables.</w:t>
      </w:r>
    </w:p>
    <w:p w:rsidR="00BF3F02" w:rsidRDefault="00BF3F02" w:rsidP="00BF3F02">
      <w:pPr>
        <w:tabs>
          <w:tab w:val="center" w:pos="5112"/>
        </w:tabs>
        <w:autoSpaceDE w:val="0"/>
        <w:autoSpaceDN w:val="0"/>
        <w:adjustRightInd w:val="0"/>
        <w:spacing w:line="480" w:lineRule="auto"/>
        <w:jc w:val="both"/>
        <w:rPr>
          <w:rFonts w:ascii="Arial" w:hAnsi="Arial" w:cs="Arial"/>
          <w:bCs/>
          <w:color w:val="000000"/>
        </w:rPr>
      </w:pPr>
    </w:p>
    <w:p w:rsidR="00BF3F02" w:rsidRDefault="00BF3F02" w:rsidP="00BF3F02">
      <w:pPr>
        <w:tabs>
          <w:tab w:val="center" w:pos="5112"/>
        </w:tabs>
        <w:autoSpaceDE w:val="0"/>
        <w:autoSpaceDN w:val="0"/>
        <w:adjustRightInd w:val="0"/>
        <w:ind w:left="1560"/>
        <w:jc w:val="center"/>
        <w:rPr>
          <w:rFonts w:ascii="Arial" w:hAnsi="Arial" w:cs="Arial"/>
          <w:b/>
          <w:bCs/>
          <w:color w:val="000000"/>
        </w:rPr>
      </w:pPr>
      <w:r>
        <w:rPr>
          <w:rFonts w:ascii="Arial" w:hAnsi="Arial" w:cs="Arial"/>
          <w:b/>
          <w:bCs/>
          <w:color w:val="000000"/>
        </w:rPr>
        <w:t>TABLA 6</w:t>
      </w:r>
    </w:p>
    <w:p w:rsidR="00A30046" w:rsidRPr="00B15B0A" w:rsidRDefault="00A30046" w:rsidP="00BF3F02">
      <w:pPr>
        <w:tabs>
          <w:tab w:val="center" w:pos="5112"/>
        </w:tabs>
        <w:autoSpaceDE w:val="0"/>
        <w:autoSpaceDN w:val="0"/>
        <w:adjustRightInd w:val="0"/>
        <w:ind w:left="1560"/>
        <w:jc w:val="center"/>
        <w:rPr>
          <w:rFonts w:ascii="Arial" w:hAnsi="Arial" w:cs="Arial"/>
          <w:b/>
          <w:bCs/>
          <w:color w:val="000000"/>
        </w:rPr>
      </w:pPr>
    </w:p>
    <w:p w:rsidR="00BF3F02" w:rsidRPr="00B15B0A" w:rsidRDefault="00A30046" w:rsidP="00BF3F02">
      <w:pPr>
        <w:tabs>
          <w:tab w:val="center" w:pos="5112"/>
        </w:tabs>
        <w:autoSpaceDE w:val="0"/>
        <w:autoSpaceDN w:val="0"/>
        <w:adjustRightInd w:val="0"/>
        <w:ind w:left="1560"/>
        <w:jc w:val="center"/>
        <w:rPr>
          <w:rFonts w:ascii="Arial" w:hAnsi="Arial" w:cs="Arial"/>
          <w:b/>
          <w:bCs/>
          <w:color w:val="000000"/>
        </w:rPr>
      </w:pPr>
      <w:r>
        <w:rPr>
          <w:rFonts w:ascii="Arial" w:hAnsi="Arial" w:cs="Arial"/>
          <w:b/>
          <w:bCs/>
          <w:color w:val="000000"/>
        </w:rPr>
        <w:t xml:space="preserve">ANÁLISIS MULTIVARIADO ENTRE LAS PRÁCTICAS DE MANEJO Y LAS PRINCIPALES MALEZAS ENCONTRADAS EN LOS POTREROS DE LA PROVINCIA DEL GUAYAS – ECUADOR, 2007 </w:t>
      </w:r>
    </w:p>
    <w:p w:rsidR="00BF3F02" w:rsidRPr="00B15B0A" w:rsidRDefault="00BF3F02" w:rsidP="00957458">
      <w:pPr>
        <w:tabs>
          <w:tab w:val="center" w:pos="5112"/>
        </w:tabs>
        <w:autoSpaceDE w:val="0"/>
        <w:autoSpaceDN w:val="0"/>
        <w:adjustRightInd w:val="0"/>
        <w:ind w:left="1560"/>
        <w:jc w:val="center"/>
        <w:rPr>
          <w:rFonts w:ascii="Arial" w:hAnsi="Arial" w:cs="Arial"/>
          <w:b/>
          <w:bCs/>
          <w:color w:val="000000"/>
        </w:rPr>
      </w:pPr>
    </w:p>
    <w:tbl>
      <w:tblPr>
        <w:tblpPr w:leftFromText="141" w:rightFromText="141" w:vertAnchor="text" w:horzAnchor="margin" w:tblpXSpec="right" w:tblpY="-25"/>
        <w:tblW w:w="6780" w:type="dxa"/>
        <w:tblCellMar>
          <w:left w:w="70" w:type="dxa"/>
          <w:right w:w="70" w:type="dxa"/>
        </w:tblCellMar>
        <w:tblLook w:val="04A0"/>
      </w:tblPr>
      <w:tblGrid>
        <w:gridCol w:w="2905"/>
        <w:gridCol w:w="2127"/>
        <w:gridCol w:w="850"/>
        <w:gridCol w:w="898"/>
      </w:tblGrid>
      <w:tr w:rsidR="00BF3F02" w:rsidRPr="00A90C2E" w:rsidTr="000B0E2D">
        <w:trPr>
          <w:trHeight w:val="300"/>
        </w:trPr>
        <w:tc>
          <w:tcPr>
            <w:tcW w:w="2905" w:type="dxa"/>
            <w:tcBorders>
              <w:top w:val="single" w:sz="4" w:space="0" w:color="auto"/>
              <w:left w:val="nil"/>
              <w:bottom w:val="single" w:sz="4" w:space="0" w:color="auto"/>
              <w:right w:val="nil"/>
            </w:tcBorders>
            <w:shd w:val="clear" w:color="auto" w:fill="auto"/>
            <w:noWrap/>
            <w:vAlign w:val="center"/>
            <w:hideMark/>
          </w:tcPr>
          <w:p w:rsidR="00BF3F02" w:rsidRPr="00A90C2E" w:rsidRDefault="00BF3F02" w:rsidP="00957458">
            <w:pPr>
              <w:jc w:val="center"/>
              <w:rPr>
                <w:rFonts w:ascii="Arial" w:hAnsi="Arial" w:cs="Arial"/>
                <w:b/>
                <w:color w:val="000000"/>
                <w:lang w:val="es-EC" w:eastAsia="es-EC"/>
              </w:rPr>
            </w:pPr>
            <w:r w:rsidRPr="00A90C2E">
              <w:rPr>
                <w:rFonts w:ascii="Arial" w:hAnsi="Arial" w:cs="Arial"/>
                <w:b/>
                <w:color w:val="000000"/>
                <w:lang w:eastAsia="es-EC"/>
              </w:rPr>
              <w:t>PRÁCTICAS</w:t>
            </w:r>
          </w:p>
        </w:tc>
        <w:tc>
          <w:tcPr>
            <w:tcW w:w="2127" w:type="dxa"/>
            <w:tcBorders>
              <w:top w:val="single" w:sz="4" w:space="0" w:color="auto"/>
              <w:left w:val="nil"/>
              <w:bottom w:val="single" w:sz="4" w:space="0" w:color="auto"/>
              <w:right w:val="nil"/>
            </w:tcBorders>
            <w:shd w:val="clear" w:color="auto" w:fill="auto"/>
            <w:noWrap/>
            <w:vAlign w:val="center"/>
            <w:hideMark/>
          </w:tcPr>
          <w:p w:rsidR="00BF3F02" w:rsidRPr="00A90C2E" w:rsidRDefault="00BF3F02" w:rsidP="00957458">
            <w:pPr>
              <w:jc w:val="center"/>
              <w:rPr>
                <w:rFonts w:ascii="Arial" w:hAnsi="Arial" w:cs="Arial"/>
                <w:b/>
                <w:color w:val="000000"/>
                <w:lang w:val="es-EC" w:eastAsia="es-EC"/>
              </w:rPr>
            </w:pPr>
            <w:r w:rsidRPr="00A90C2E">
              <w:rPr>
                <w:rFonts w:ascii="Arial" w:hAnsi="Arial" w:cs="Arial"/>
                <w:b/>
                <w:color w:val="000000"/>
                <w:lang w:eastAsia="es-EC"/>
              </w:rPr>
              <w:t>ESTADÍSTICO</w:t>
            </w:r>
          </w:p>
        </w:tc>
        <w:tc>
          <w:tcPr>
            <w:tcW w:w="850" w:type="dxa"/>
            <w:tcBorders>
              <w:top w:val="single" w:sz="4" w:space="0" w:color="auto"/>
              <w:left w:val="nil"/>
              <w:bottom w:val="single" w:sz="4" w:space="0" w:color="auto"/>
              <w:right w:val="nil"/>
            </w:tcBorders>
            <w:shd w:val="clear" w:color="auto" w:fill="auto"/>
            <w:noWrap/>
            <w:vAlign w:val="center"/>
            <w:hideMark/>
          </w:tcPr>
          <w:p w:rsidR="00BF3F02" w:rsidRPr="00A90C2E" w:rsidRDefault="00BF3F02" w:rsidP="00957458">
            <w:pPr>
              <w:jc w:val="center"/>
              <w:rPr>
                <w:rFonts w:ascii="Arial" w:hAnsi="Arial" w:cs="Arial"/>
                <w:b/>
                <w:color w:val="000000"/>
                <w:lang w:val="es-EC" w:eastAsia="es-EC"/>
              </w:rPr>
            </w:pPr>
            <w:r w:rsidRPr="00A90C2E">
              <w:rPr>
                <w:rFonts w:ascii="Arial" w:hAnsi="Arial" w:cs="Arial"/>
                <w:b/>
                <w:color w:val="000000"/>
                <w:lang w:eastAsia="es-EC"/>
              </w:rPr>
              <w:t>Fc</w:t>
            </w:r>
          </w:p>
        </w:tc>
        <w:tc>
          <w:tcPr>
            <w:tcW w:w="898" w:type="dxa"/>
            <w:tcBorders>
              <w:top w:val="single" w:sz="4" w:space="0" w:color="auto"/>
              <w:left w:val="nil"/>
              <w:bottom w:val="single" w:sz="4" w:space="0" w:color="auto"/>
              <w:right w:val="nil"/>
            </w:tcBorders>
            <w:shd w:val="clear" w:color="auto" w:fill="auto"/>
            <w:noWrap/>
            <w:vAlign w:val="center"/>
            <w:hideMark/>
          </w:tcPr>
          <w:p w:rsidR="00BF3F02" w:rsidRPr="00A90C2E" w:rsidRDefault="00BF3F02" w:rsidP="00957458">
            <w:pPr>
              <w:jc w:val="center"/>
              <w:rPr>
                <w:rFonts w:ascii="Arial" w:hAnsi="Arial" w:cs="Arial"/>
                <w:b/>
                <w:color w:val="000000"/>
                <w:lang w:val="es-EC" w:eastAsia="es-EC"/>
              </w:rPr>
            </w:pPr>
            <w:r>
              <w:rPr>
                <w:rFonts w:ascii="Arial" w:hAnsi="Arial" w:cs="Arial"/>
                <w:b/>
                <w:color w:val="000000"/>
                <w:lang w:eastAsia="es-EC"/>
              </w:rPr>
              <w:t>SIG</w:t>
            </w:r>
            <w:r w:rsidRPr="00A90C2E">
              <w:rPr>
                <w:rFonts w:ascii="Arial" w:hAnsi="Arial" w:cs="Arial"/>
                <w:b/>
                <w:color w:val="000000"/>
                <w:lang w:eastAsia="es-EC"/>
              </w:rPr>
              <w:t>.</w:t>
            </w:r>
          </w:p>
        </w:tc>
      </w:tr>
      <w:tr w:rsidR="00BF3F02" w:rsidRPr="00A90C2E" w:rsidTr="000B0E2D">
        <w:trPr>
          <w:trHeight w:val="300"/>
        </w:trPr>
        <w:tc>
          <w:tcPr>
            <w:tcW w:w="2905" w:type="dxa"/>
            <w:tcBorders>
              <w:top w:val="single" w:sz="4" w:space="0" w:color="auto"/>
              <w:left w:val="nil"/>
              <w:bottom w:val="nil"/>
              <w:right w:val="nil"/>
            </w:tcBorders>
            <w:shd w:val="clear" w:color="auto" w:fill="auto"/>
            <w:noWrap/>
            <w:vAlign w:val="center"/>
            <w:hideMark/>
          </w:tcPr>
          <w:p w:rsidR="00BF3F02" w:rsidRPr="00A90C2E" w:rsidRDefault="00BF3F02" w:rsidP="00957458">
            <w:pPr>
              <w:jc w:val="center"/>
              <w:rPr>
                <w:rFonts w:ascii="Arial" w:hAnsi="Arial" w:cs="Arial"/>
                <w:color w:val="000000"/>
                <w:lang w:val="es-EC" w:eastAsia="es-EC"/>
              </w:rPr>
            </w:pPr>
            <w:r w:rsidRPr="00A90C2E">
              <w:rPr>
                <w:rFonts w:ascii="Arial" w:hAnsi="Arial" w:cs="Arial"/>
                <w:color w:val="000000"/>
                <w:lang w:eastAsia="es-EC"/>
              </w:rPr>
              <w:t xml:space="preserve">Rotación  </w:t>
            </w:r>
          </w:p>
        </w:tc>
        <w:tc>
          <w:tcPr>
            <w:tcW w:w="2127" w:type="dxa"/>
            <w:tcBorders>
              <w:top w:val="single" w:sz="4" w:space="0" w:color="auto"/>
              <w:left w:val="nil"/>
              <w:bottom w:val="nil"/>
              <w:right w:val="nil"/>
            </w:tcBorders>
            <w:shd w:val="clear" w:color="auto" w:fill="auto"/>
            <w:noWrap/>
            <w:vAlign w:val="center"/>
            <w:hideMark/>
          </w:tcPr>
          <w:p w:rsidR="00BF3F02" w:rsidRPr="00A90C2E" w:rsidRDefault="00BF3F02" w:rsidP="00957458">
            <w:pPr>
              <w:jc w:val="center"/>
              <w:rPr>
                <w:rFonts w:ascii="Arial" w:hAnsi="Arial" w:cs="Arial"/>
                <w:color w:val="000000"/>
                <w:lang w:val="es-EC" w:eastAsia="es-EC"/>
              </w:rPr>
            </w:pPr>
            <w:r w:rsidRPr="00A90C2E">
              <w:rPr>
                <w:rFonts w:ascii="Arial" w:hAnsi="Arial" w:cs="Arial"/>
                <w:color w:val="000000"/>
                <w:lang w:eastAsia="es-EC"/>
              </w:rPr>
              <w:t>Traza de Pillai</w:t>
            </w:r>
          </w:p>
        </w:tc>
        <w:tc>
          <w:tcPr>
            <w:tcW w:w="850" w:type="dxa"/>
            <w:tcBorders>
              <w:top w:val="single" w:sz="4" w:space="0" w:color="auto"/>
              <w:left w:val="nil"/>
              <w:bottom w:val="nil"/>
              <w:right w:val="nil"/>
            </w:tcBorders>
            <w:shd w:val="clear" w:color="auto" w:fill="auto"/>
            <w:noWrap/>
            <w:vAlign w:val="center"/>
            <w:hideMark/>
          </w:tcPr>
          <w:p w:rsidR="00BF3F02" w:rsidRPr="00A90C2E" w:rsidRDefault="00BF3F02" w:rsidP="00957458">
            <w:pPr>
              <w:jc w:val="center"/>
              <w:rPr>
                <w:rFonts w:ascii="Arial" w:hAnsi="Arial" w:cs="Arial"/>
                <w:color w:val="000000"/>
                <w:lang w:val="es-EC" w:eastAsia="es-EC"/>
              </w:rPr>
            </w:pPr>
            <w:r w:rsidRPr="00A90C2E">
              <w:rPr>
                <w:rFonts w:ascii="Arial" w:hAnsi="Arial" w:cs="Arial"/>
                <w:color w:val="000000"/>
                <w:lang w:eastAsia="es-EC"/>
              </w:rPr>
              <w:t>1,76</w:t>
            </w:r>
          </w:p>
        </w:tc>
        <w:tc>
          <w:tcPr>
            <w:tcW w:w="898" w:type="dxa"/>
            <w:tcBorders>
              <w:top w:val="single" w:sz="4" w:space="0" w:color="auto"/>
              <w:left w:val="nil"/>
              <w:bottom w:val="nil"/>
              <w:right w:val="nil"/>
            </w:tcBorders>
            <w:shd w:val="clear" w:color="auto" w:fill="auto"/>
            <w:noWrap/>
            <w:vAlign w:val="center"/>
            <w:hideMark/>
          </w:tcPr>
          <w:p w:rsidR="00BF3F02" w:rsidRPr="00A90C2E" w:rsidRDefault="00BF3F02" w:rsidP="00957458">
            <w:pPr>
              <w:jc w:val="center"/>
              <w:rPr>
                <w:rFonts w:ascii="Arial" w:hAnsi="Arial" w:cs="Arial"/>
                <w:color w:val="000000"/>
                <w:lang w:val="es-EC" w:eastAsia="es-EC"/>
              </w:rPr>
            </w:pPr>
            <w:r w:rsidRPr="00A90C2E">
              <w:rPr>
                <w:rFonts w:ascii="Arial" w:hAnsi="Arial" w:cs="Arial"/>
                <w:color w:val="000000"/>
                <w:lang w:eastAsia="es-EC"/>
              </w:rPr>
              <w:t>n.s.</w:t>
            </w:r>
          </w:p>
        </w:tc>
      </w:tr>
      <w:tr w:rsidR="00BF3F02" w:rsidRPr="00A90C2E" w:rsidTr="000B0E2D">
        <w:trPr>
          <w:trHeight w:val="300"/>
        </w:trPr>
        <w:tc>
          <w:tcPr>
            <w:tcW w:w="2905" w:type="dxa"/>
            <w:tcBorders>
              <w:top w:val="nil"/>
              <w:left w:val="nil"/>
              <w:bottom w:val="nil"/>
              <w:right w:val="nil"/>
            </w:tcBorders>
            <w:shd w:val="clear" w:color="auto" w:fill="auto"/>
            <w:noWrap/>
            <w:vAlign w:val="center"/>
            <w:hideMark/>
          </w:tcPr>
          <w:p w:rsidR="00BF3F02" w:rsidRPr="00A90C2E" w:rsidRDefault="00BF3F02" w:rsidP="00957458">
            <w:pPr>
              <w:jc w:val="center"/>
              <w:rPr>
                <w:rFonts w:ascii="Arial" w:hAnsi="Arial" w:cs="Arial"/>
                <w:color w:val="000000"/>
                <w:lang w:val="es-EC" w:eastAsia="es-EC"/>
              </w:rPr>
            </w:pPr>
            <w:r w:rsidRPr="00A90C2E">
              <w:rPr>
                <w:rFonts w:ascii="Arial" w:hAnsi="Arial" w:cs="Arial"/>
                <w:color w:val="000000"/>
                <w:lang w:eastAsia="es-EC"/>
              </w:rPr>
              <w:t>Fertilización</w:t>
            </w:r>
          </w:p>
        </w:tc>
        <w:tc>
          <w:tcPr>
            <w:tcW w:w="2127" w:type="dxa"/>
            <w:tcBorders>
              <w:top w:val="nil"/>
              <w:left w:val="nil"/>
              <w:bottom w:val="nil"/>
              <w:right w:val="nil"/>
            </w:tcBorders>
            <w:shd w:val="clear" w:color="auto" w:fill="auto"/>
            <w:noWrap/>
            <w:vAlign w:val="center"/>
            <w:hideMark/>
          </w:tcPr>
          <w:p w:rsidR="00BF3F02" w:rsidRPr="00A90C2E" w:rsidRDefault="00BF3F02" w:rsidP="00957458">
            <w:pPr>
              <w:jc w:val="center"/>
              <w:rPr>
                <w:rFonts w:ascii="Arial" w:hAnsi="Arial" w:cs="Arial"/>
                <w:color w:val="000000"/>
                <w:lang w:val="es-EC" w:eastAsia="es-EC"/>
              </w:rPr>
            </w:pPr>
            <w:r w:rsidRPr="00A90C2E">
              <w:rPr>
                <w:rFonts w:ascii="Arial" w:hAnsi="Arial" w:cs="Arial"/>
                <w:color w:val="000000"/>
                <w:lang w:eastAsia="es-EC"/>
              </w:rPr>
              <w:t>Traza de Pillai</w:t>
            </w:r>
          </w:p>
        </w:tc>
        <w:tc>
          <w:tcPr>
            <w:tcW w:w="850" w:type="dxa"/>
            <w:tcBorders>
              <w:top w:val="nil"/>
              <w:left w:val="nil"/>
              <w:bottom w:val="nil"/>
              <w:right w:val="nil"/>
            </w:tcBorders>
            <w:shd w:val="clear" w:color="auto" w:fill="auto"/>
            <w:noWrap/>
            <w:vAlign w:val="center"/>
            <w:hideMark/>
          </w:tcPr>
          <w:p w:rsidR="00BF3F02" w:rsidRPr="00A90C2E" w:rsidRDefault="00BF3F02" w:rsidP="00957458">
            <w:pPr>
              <w:jc w:val="center"/>
              <w:rPr>
                <w:rFonts w:ascii="Arial" w:hAnsi="Arial" w:cs="Arial"/>
                <w:color w:val="000000"/>
                <w:lang w:val="es-EC" w:eastAsia="es-EC"/>
              </w:rPr>
            </w:pPr>
            <w:r w:rsidRPr="00A90C2E">
              <w:rPr>
                <w:rFonts w:ascii="Arial" w:hAnsi="Arial" w:cs="Arial"/>
                <w:color w:val="000000"/>
                <w:lang w:eastAsia="es-EC"/>
              </w:rPr>
              <w:t>3,1</w:t>
            </w:r>
            <w:r w:rsidR="00957458">
              <w:rPr>
                <w:rFonts w:ascii="Arial" w:hAnsi="Arial" w:cs="Arial"/>
                <w:color w:val="000000"/>
                <w:lang w:eastAsia="es-EC"/>
              </w:rPr>
              <w:t>0</w:t>
            </w:r>
          </w:p>
        </w:tc>
        <w:tc>
          <w:tcPr>
            <w:tcW w:w="898" w:type="dxa"/>
            <w:tcBorders>
              <w:top w:val="nil"/>
              <w:left w:val="nil"/>
              <w:bottom w:val="nil"/>
              <w:right w:val="nil"/>
            </w:tcBorders>
            <w:shd w:val="clear" w:color="auto" w:fill="auto"/>
            <w:noWrap/>
            <w:vAlign w:val="center"/>
            <w:hideMark/>
          </w:tcPr>
          <w:p w:rsidR="00BF3F02" w:rsidRPr="00A90C2E" w:rsidRDefault="00BF3F02" w:rsidP="00A92DB6">
            <w:pPr>
              <w:jc w:val="center"/>
              <w:rPr>
                <w:rFonts w:ascii="Arial" w:hAnsi="Arial" w:cs="Arial"/>
                <w:color w:val="000000"/>
                <w:lang w:val="es-EC" w:eastAsia="es-EC"/>
              </w:rPr>
            </w:pPr>
            <w:r w:rsidRPr="00A90C2E">
              <w:rPr>
                <w:rFonts w:ascii="Arial" w:hAnsi="Arial" w:cs="Arial"/>
                <w:bCs/>
                <w:color w:val="000000"/>
                <w:lang w:eastAsia="es-EC"/>
              </w:rPr>
              <w:t>*</w:t>
            </w:r>
          </w:p>
        </w:tc>
      </w:tr>
      <w:tr w:rsidR="00BF3F02" w:rsidRPr="00A90C2E" w:rsidTr="000B0E2D">
        <w:trPr>
          <w:trHeight w:val="300"/>
        </w:trPr>
        <w:tc>
          <w:tcPr>
            <w:tcW w:w="2905" w:type="dxa"/>
            <w:tcBorders>
              <w:top w:val="nil"/>
              <w:left w:val="nil"/>
              <w:bottom w:val="single" w:sz="4" w:space="0" w:color="auto"/>
              <w:right w:val="nil"/>
            </w:tcBorders>
            <w:shd w:val="clear" w:color="auto" w:fill="auto"/>
            <w:noWrap/>
            <w:vAlign w:val="center"/>
            <w:hideMark/>
          </w:tcPr>
          <w:p w:rsidR="00BF3F02" w:rsidRPr="00A90C2E" w:rsidRDefault="00BF3F02" w:rsidP="00957458">
            <w:pPr>
              <w:jc w:val="center"/>
              <w:rPr>
                <w:rFonts w:ascii="Arial" w:hAnsi="Arial" w:cs="Arial"/>
                <w:color w:val="000000"/>
                <w:lang w:val="es-EC" w:eastAsia="es-EC"/>
              </w:rPr>
            </w:pPr>
            <w:r>
              <w:rPr>
                <w:rFonts w:ascii="Arial" w:hAnsi="Arial" w:cs="Arial"/>
                <w:color w:val="000000"/>
                <w:lang w:eastAsia="es-EC"/>
              </w:rPr>
              <w:t>Rotación x</w:t>
            </w:r>
            <w:r w:rsidRPr="00A90C2E">
              <w:rPr>
                <w:rFonts w:ascii="Arial" w:hAnsi="Arial" w:cs="Arial"/>
                <w:color w:val="000000"/>
                <w:lang w:eastAsia="es-EC"/>
              </w:rPr>
              <w:t xml:space="preserve"> Fertilización</w:t>
            </w:r>
          </w:p>
        </w:tc>
        <w:tc>
          <w:tcPr>
            <w:tcW w:w="2127" w:type="dxa"/>
            <w:tcBorders>
              <w:top w:val="nil"/>
              <w:left w:val="nil"/>
              <w:bottom w:val="single" w:sz="4" w:space="0" w:color="auto"/>
              <w:right w:val="nil"/>
            </w:tcBorders>
            <w:shd w:val="clear" w:color="auto" w:fill="auto"/>
            <w:noWrap/>
            <w:vAlign w:val="center"/>
            <w:hideMark/>
          </w:tcPr>
          <w:p w:rsidR="00BF3F02" w:rsidRPr="00A90C2E" w:rsidRDefault="00BF3F02" w:rsidP="00957458">
            <w:pPr>
              <w:jc w:val="center"/>
              <w:rPr>
                <w:rFonts w:ascii="Arial" w:hAnsi="Arial" w:cs="Arial"/>
                <w:color w:val="000000"/>
                <w:lang w:val="es-EC" w:eastAsia="es-EC"/>
              </w:rPr>
            </w:pPr>
            <w:r w:rsidRPr="00A90C2E">
              <w:rPr>
                <w:rFonts w:ascii="Arial" w:hAnsi="Arial" w:cs="Arial"/>
                <w:color w:val="000000"/>
                <w:lang w:eastAsia="es-EC"/>
              </w:rPr>
              <w:t>Traza de Pillai</w:t>
            </w:r>
          </w:p>
        </w:tc>
        <w:tc>
          <w:tcPr>
            <w:tcW w:w="850" w:type="dxa"/>
            <w:tcBorders>
              <w:top w:val="nil"/>
              <w:left w:val="nil"/>
              <w:bottom w:val="single" w:sz="4" w:space="0" w:color="auto"/>
              <w:right w:val="nil"/>
            </w:tcBorders>
            <w:shd w:val="clear" w:color="auto" w:fill="auto"/>
            <w:noWrap/>
            <w:vAlign w:val="center"/>
            <w:hideMark/>
          </w:tcPr>
          <w:p w:rsidR="00BF3F02" w:rsidRPr="00A90C2E" w:rsidRDefault="00BF3F02" w:rsidP="00957458">
            <w:pPr>
              <w:jc w:val="center"/>
              <w:rPr>
                <w:rFonts w:ascii="Arial" w:hAnsi="Arial" w:cs="Arial"/>
                <w:color w:val="000000"/>
                <w:lang w:val="es-EC" w:eastAsia="es-EC"/>
              </w:rPr>
            </w:pPr>
            <w:r w:rsidRPr="00A90C2E">
              <w:rPr>
                <w:rFonts w:ascii="Arial" w:hAnsi="Arial" w:cs="Arial"/>
                <w:color w:val="000000"/>
                <w:lang w:eastAsia="es-EC"/>
              </w:rPr>
              <w:t>1,34</w:t>
            </w:r>
          </w:p>
        </w:tc>
        <w:tc>
          <w:tcPr>
            <w:tcW w:w="898" w:type="dxa"/>
            <w:tcBorders>
              <w:top w:val="nil"/>
              <w:left w:val="nil"/>
              <w:bottom w:val="single" w:sz="4" w:space="0" w:color="auto"/>
              <w:right w:val="nil"/>
            </w:tcBorders>
            <w:shd w:val="clear" w:color="auto" w:fill="auto"/>
            <w:noWrap/>
            <w:vAlign w:val="center"/>
            <w:hideMark/>
          </w:tcPr>
          <w:p w:rsidR="00BF3F02" w:rsidRPr="00A90C2E" w:rsidRDefault="00BF3F02" w:rsidP="00957458">
            <w:pPr>
              <w:jc w:val="center"/>
              <w:rPr>
                <w:rFonts w:ascii="Arial" w:hAnsi="Arial" w:cs="Arial"/>
                <w:color w:val="000000"/>
                <w:lang w:val="es-EC" w:eastAsia="es-EC"/>
              </w:rPr>
            </w:pPr>
            <w:r w:rsidRPr="00A90C2E">
              <w:rPr>
                <w:rFonts w:ascii="Arial" w:hAnsi="Arial" w:cs="Arial"/>
                <w:color w:val="000000"/>
                <w:lang w:eastAsia="es-EC"/>
              </w:rPr>
              <w:t>n.s.</w:t>
            </w:r>
          </w:p>
        </w:tc>
      </w:tr>
      <w:tr w:rsidR="00BF3F02" w:rsidRPr="00A90C2E" w:rsidTr="000B0E2D">
        <w:trPr>
          <w:trHeight w:val="315"/>
        </w:trPr>
        <w:tc>
          <w:tcPr>
            <w:tcW w:w="6780" w:type="dxa"/>
            <w:gridSpan w:val="4"/>
            <w:tcBorders>
              <w:top w:val="single" w:sz="4" w:space="0" w:color="auto"/>
              <w:left w:val="nil"/>
              <w:bottom w:val="single" w:sz="4" w:space="0" w:color="auto"/>
              <w:right w:val="nil"/>
            </w:tcBorders>
            <w:shd w:val="clear" w:color="auto" w:fill="auto"/>
            <w:vAlign w:val="center"/>
            <w:hideMark/>
          </w:tcPr>
          <w:p w:rsidR="00BF3F02" w:rsidRPr="003500E6" w:rsidRDefault="00BF3F02" w:rsidP="00957458">
            <w:pPr>
              <w:jc w:val="center"/>
              <w:rPr>
                <w:rFonts w:ascii="Arial" w:hAnsi="Arial" w:cs="Arial"/>
                <w:color w:val="000000"/>
                <w:lang w:val="es-EC" w:eastAsia="es-EC"/>
              </w:rPr>
            </w:pPr>
            <w:r w:rsidRPr="003500E6">
              <w:rPr>
                <w:rFonts w:ascii="Arial" w:hAnsi="Arial" w:cs="Arial"/>
                <w:bCs/>
                <w:color w:val="000000"/>
                <w:sz w:val="22"/>
                <w:szCs w:val="22"/>
                <w:lang w:eastAsia="es-EC"/>
              </w:rPr>
              <w:t>*  F significativa al nivel 0.10</w:t>
            </w:r>
          </w:p>
        </w:tc>
      </w:tr>
    </w:tbl>
    <w:p w:rsidR="00BF3F02" w:rsidRDefault="00BF3F02" w:rsidP="00BF3F02">
      <w:pPr>
        <w:jc w:val="both"/>
        <w:rPr>
          <w:rFonts w:ascii="Arial" w:hAnsi="Arial" w:cs="Arial"/>
          <w:color w:val="000000"/>
        </w:rPr>
      </w:pPr>
    </w:p>
    <w:p w:rsidR="00BF3F02" w:rsidRDefault="00BF3F02" w:rsidP="00BF3F02">
      <w:pPr>
        <w:jc w:val="both"/>
        <w:rPr>
          <w:rFonts w:ascii="Arial" w:hAnsi="Arial" w:cs="Arial"/>
          <w:color w:val="000000"/>
        </w:rPr>
      </w:pPr>
    </w:p>
    <w:p w:rsidR="00BF3F02" w:rsidRPr="00B15B0A" w:rsidRDefault="00BF3F02" w:rsidP="00BF3F02">
      <w:pPr>
        <w:jc w:val="both"/>
        <w:rPr>
          <w:rFonts w:ascii="Arial" w:hAnsi="Arial" w:cs="Arial"/>
          <w:color w:val="000000"/>
        </w:rPr>
      </w:pPr>
    </w:p>
    <w:p w:rsidR="00BF3F02" w:rsidRDefault="00BF3F02" w:rsidP="00BF3F02">
      <w:pPr>
        <w:ind w:left="1560"/>
        <w:jc w:val="both"/>
        <w:rPr>
          <w:rFonts w:ascii="Arial" w:hAnsi="Arial" w:cs="Arial"/>
          <w:bCs/>
          <w:color w:val="000000"/>
        </w:rPr>
      </w:pPr>
    </w:p>
    <w:p w:rsidR="00BF3F02" w:rsidRDefault="00BF3F02" w:rsidP="00DF313C">
      <w:pPr>
        <w:jc w:val="both"/>
        <w:rPr>
          <w:rFonts w:ascii="Arial" w:hAnsi="Arial" w:cs="Arial"/>
          <w:bCs/>
          <w:color w:val="000000"/>
        </w:rPr>
      </w:pPr>
    </w:p>
    <w:p w:rsidR="00BF3F02" w:rsidRDefault="00BF3F02" w:rsidP="00BF3F02">
      <w:pPr>
        <w:ind w:left="1560"/>
        <w:jc w:val="both"/>
        <w:rPr>
          <w:rFonts w:ascii="Arial" w:hAnsi="Arial" w:cs="Arial"/>
          <w:bCs/>
          <w:color w:val="000000"/>
        </w:rPr>
      </w:pPr>
    </w:p>
    <w:p w:rsidR="00BF3F02" w:rsidRDefault="00BF3F02" w:rsidP="00BF3F02">
      <w:pPr>
        <w:ind w:left="1560"/>
        <w:jc w:val="both"/>
        <w:rPr>
          <w:rFonts w:ascii="Arial" w:hAnsi="Arial" w:cs="Arial"/>
          <w:bCs/>
          <w:color w:val="000000"/>
        </w:rPr>
      </w:pPr>
    </w:p>
    <w:p w:rsidR="00BF3F02" w:rsidRDefault="00BF3F02" w:rsidP="00BF3F02">
      <w:pPr>
        <w:tabs>
          <w:tab w:val="center" w:pos="5112"/>
        </w:tabs>
        <w:autoSpaceDE w:val="0"/>
        <w:autoSpaceDN w:val="0"/>
        <w:adjustRightInd w:val="0"/>
        <w:jc w:val="both"/>
        <w:rPr>
          <w:rFonts w:ascii="Arial" w:hAnsi="Arial" w:cs="Arial"/>
          <w:bCs/>
          <w:color w:val="000000"/>
        </w:rPr>
      </w:pPr>
    </w:p>
    <w:p w:rsidR="00BF3F02" w:rsidRDefault="00BF3F02" w:rsidP="00BF3F02">
      <w:pPr>
        <w:tabs>
          <w:tab w:val="center" w:pos="5112"/>
        </w:tabs>
        <w:autoSpaceDE w:val="0"/>
        <w:autoSpaceDN w:val="0"/>
        <w:adjustRightInd w:val="0"/>
        <w:jc w:val="both"/>
        <w:rPr>
          <w:rFonts w:ascii="Arial" w:hAnsi="Arial" w:cs="Arial"/>
          <w:bCs/>
          <w:color w:val="000000"/>
        </w:rPr>
      </w:pPr>
    </w:p>
    <w:p w:rsidR="00BF3F02" w:rsidRPr="00B15B0A" w:rsidRDefault="00BF3F02" w:rsidP="00BF3F02">
      <w:pPr>
        <w:tabs>
          <w:tab w:val="center" w:pos="5112"/>
        </w:tabs>
        <w:autoSpaceDE w:val="0"/>
        <w:autoSpaceDN w:val="0"/>
        <w:adjustRightInd w:val="0"/>
        <w:jc w:val="both"/>
        <w:rPr>
          <w:rFonts w:ascii="Arial" w:hAnsi="Arial" w:cs="Arial"/>
          <w:bCs/>
          <w:color w:val="000000"/>
        </w:rPr>
      </w:pPr>
    </w:p>
    <w:p w:rsidR="00BF3F02" w:rsidRPr="00B15B0A" w:rsidRDefault="00BF3F02" w:rsidP="00BF3F02">
      <w:pPr>
        <w:jc w:val="both"/>
        <w:rPr>
          <w:rFonts w:ascii="Arial" w:hAnsi="Arial" w:cs="Arial"/>
          <w:color w:val="000000"/>
        </w:rPr>
      </w:pPr>
    </w:p>
    <w:p w:rsidR="00D9682B" w:rsidRDefault="00D9682B"/>
    <w:sectPr w:rsidR="00D9682B" w:rsidSect="00A30046">
      <w:headerReference w:type="default" r:id="rId12"/>
      <w:footnotePr>
        <w:numStart w:val="4"/>
      </w:footnotePr>
      <w:pgSz w:w="11906" w:h="16838" w:code="9"/>
      <w:pgMar w:top="2268" w:right="1361" w:bottom="2268" w:left="2268" w:header="709" w:footer="709"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215" w:rsidRDefault="00783215" w:rsidP="00414B99">
      <w:r>
        <w:separator/>
      </w:r>
    </w:p>
  </w:endnote>
  <w:endnote w:type="continuationSeparator" w:id="1">
    <w:p w:rsidR="00783215" w:rsidRDefault="00783215" w:rsidP="00414B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215" w:rsidRDefault="00783215" w:rsidP="00414B99">
      <w:r>
        <w:separator/>
      </w:r>
    </w:p>
  </w:footnote>
  <w:footnote w:type="continuationSeparator" w:id="1">
    <w:p w:rsidR="00783215" w:rsidRDefault="00783215" w:rsidP="00414B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417" w:rsidRDefault="000B3417">
    <w:pPr>
      <w:pStyle w:val="Encabezado"/>
      <w:jc w:val="right"/>
    </w:pPr>
  </w:p>
  <w:p w:rsidR="000B3417" w:rsidRPr="00A87B17" w:rsidRDefault="00C92D75">
    <w:pPr>
      <w:pStyle w:val="Encabezado"/>
      <w:jc w:val="right"/>
      <w:rPr>
        <w:rFonts w:ascii="Arial" w:hAnsi="Arial" w:cs="Arial"/>
      </w:rPr>
    </w:pPr>
    <w:r w:rsidRPr="00A87B17">
      <w:rPr>
        <w:rFonts w:ascii="Arial" w:hAnsi="Arial" w:cs="Arial"/>
      </w:rPr>
      <w:fldChar w:fldCharType="begin"/>
    </w:r>
    <w:r w:rsidR="009313FD" w:rsidRPr="00A87B17">
      <w:rPr>
        <w:rFonts w:ascii="Arial" w:hAnsi="Arial" w:cs="Arial"/>
      </w:rPr>
      <w:instrText xml:space="preserve"> PAGE   \* MERGEFORMAT </w:instrText>
    </w:r>
    <w:r w:rsidRPr="00A87B17">
      <w:rPr>
        <w:rFonts w:ascii="Arial" w:hAnsi="Arial" w:cs="Arial"/>
      </w:rPr>
      <w:fldChar w:fldCharType="separate"/>
    </w:r>
    <w:r w:rsidR="00467FD3">
      <w:rPr>
        <w:rFonts w:ascii="Arial" w:hAnsi="Arial" w:cs="Arial"/>
        <w:noProof/>
      </w:rPr>
      <w:t>67</w:t>
    </w:r>
    <w:r w:rsidRPr="00A87B17">
      <w:rPr>
        <w:rFonts w:ascii="Arial" w:hAnsi="Arial" w:cs="Arial"/>
      </w:rPr>
      <w:fldChar w:fldCharType="end"/>
    </w:r>
  </w:p>
  <w:p w:rsidR="000B3417" w:rsidRDefault="000B3417">
    <w:pPr>
      <w:pStyle w:val="Encabezado"/>
    </w:pPr>
  </w:p>
  <w:p w:rsidR="000B3417" w:rsidRDefault="000B3417">
    <w:pPr>
      <w:pStyle w:val="Encabezado"/>
    </w:pPr>
  </w:p>
  <w:p w:rsidR="000B3417" w:rsidRDefault="000B341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A7"/>
    <w:multiLevelType w:val="hybridMultilevel"/>
    <w:tmpl w:val="C4AC9F48"/>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E696262"/>
    <w:multiLevelType w:val="hybridMultilevel"/>
    <w:tmpl w:val="1F80C0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459D6E1C"/>
    <w:multiLevelType w:val="multilevel"/>
    <w:tmpl w:val="CA84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7A698B"/>
    <w:multiLevelType w:val="multilevel"/>
    <w:tmpl w:val="6DB0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76D36"/>
    <w:multiLevelType w:val="multilevel"/>
    <w:tmpl w:val="DD68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EA2EAD"/>
    <w:multiLevelType w:val="hybridMultilevel"/>
    <w:tmpl w:val="AB4AA5C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E552DBA"/>
    <w:multiLevelType w:val="multilevel"/>
    <w:tmpl w:val="C54C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4E5D7C"/>
    <w:multiLevelType w:val="hybridMultilevel"/>
    <w:tmpl w:val="3C9EE3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9A23261"/>
    <w:multiLevelType w:val="hybridMultilevel"/>
    <w:tmpl w:val="F2EE4E5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6F597419"/>
    <w:multiLevelType w:val="hybridMultilevel"/>
    <w:tmpl w:val="5926928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7B665BA2"/>
    <w:multiLevelType w:val="multilevel"/>
    <w:tmpl w:val="604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95460B"/>
    <w:multiLevelType w:val="hybridMultilevel"/>
    <w:tmpl w:val="CD745A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D696CF1"/>
    <w:multiLevelType w:val="hybridMultilevel"/>
    <w:tmpl w:val="AB46435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DE21214"/>
    <w:multiLevelType w:val="multilevel"/>
    <w:tmpl w:val="5C36E4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9"/>
  </w:num>
  <w:num w:numId="2">
    <w:abstractNumId w:val="13"/>
  </w:num>
  <w:num w:numId="3">
    <w:abstractNumId w:val="5"/>
  </w:num>
  <w:num w:numId="4">
    <w:abstractNumId w:val="1"/>
  </w:num>
  <w:num w:numId="5">
    <w:abstractNumId w:val="11"/>
  </w:num>
  <w:num w:numId="6">
    <w:abstractNumId w:val="0"/>
  </w:num>
  <w:num w:numId="7">
    <w:abstractNumId w:val="8"/>
  </w:num>
  <w:num w:numId="8">
    <w:abstractNumId w:val="7"/>
  </w:num>
  <w:num w:numId="9">
    <w:abstractNumId w:val="12"/>
  </w:num>
  <w:num w:numId="10">
    <w:abstractNumId w:val="2"/>
  </w:num>
  <w:num w:numId="11">
    <w:abstractNumId w:val="6"/>
  </w:num>
  <w:num w:numId="12">
    <w:abstractNumId w:val="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Start w:val="4"/>
    <w:footnote w:id="0"/>
    <w:footnote w:id="1"/>
  </w:footnotePr>
  <w:endnotePr>
    <w:endnote w:id="0"/>
    <w:endnote w:id="1"/>
  </w:endnotePr>
  <w:compat/>
  <w:rsids>
    <w:rsidRoot w:val="00BF3F02"/>
    <w:rsid w:val="00002D53"/>
    <w:rsid w:val="00014EF9"/>
    <w:rsid w:val="000461E4"/>
    <w:rsid w:val="000809B0"/>
    <w:rsid w:val="000B0E2D"/>
    <w:rsid w:val="000B3417"/>
    <w:rsid w:val="000C6EDF"/>
    <w:rsid w:val="000F51CC"/>
    <w:rsid w:val="00123A68"/>
    <w:rsid w:val="001604D8"/>
    <w:rsid w:val="001761B4"/>
    <w:rsid w:val="00183760"/>
    <w:rsid w:val="001F3CA1"/>
    <w:rsid w:val="00214B2B"/>
    <w:rsid w:val="00225C05"/>
    <w:rsid w:val="00226FBF"/>
    <w:rsid w:val="002A159F"/>
    <w:rsid w:val="002B74A7"/>
    <w:rsid w:val="003B51CB"/>
    <w:rsid w:val="003F45B8"/>
    <w:rsid w:val="004111C4"/>
    <w:rsid w:val="00414B99"/>
    <w:rsid w:val="00417C66"/>
    <w:rsid w:val="004266FC"/>
    <w:rsid w:val="00467FD3"/>
    <w:rsid w:val="0048177F"/>
    <w:rsid w:val="004A26DB"/>
    <w:rsid w:val="00502EF9"/>
    <w:rsid w:val="00526596"/>
    <w:rsid w:val="00553BD2"/>
    <w:rsid w:val="006555A7"/>
    <w:rsid w:val="00664AD6"/>
    <w:rsid w:val="006857CF"/>
    <w:rsid w:val="006C3013"/>
    <w:rsid w:val="00735010"/>
    <w:rsid w:val="00741FE0"/>
    <w:rsid w:val="00783215"/>
    <w:rsid w:val="007C45F9"/>
    <w:rsid w:val="00835F5B"/>
    <w:rsid w:val="008C2074"/>
    <w:rsid w:val="008C384C"/>
    <w:rsid w:val="008D5D15"/>
    <w:rsid w:val="009313FD"/>
    <w:rsid w:val="00932CFA"/>
    <w:rsid w:val="0094595F"/>
    <w:rsid w:val="00957458"/>
    <w:rsid w:val="009A3436"/>
    <w:rsid w:val="009C0A8A"/>
    <w:rsid w:val="009C7EF2"/>
    <w:rsid w:val="009F17F9"/>
    <w:rsid w:val="00A30046"/>
    <w:rsid w:val="00A457A1"/>
    <w:rsid w:val="00A5437E"/>
    <w:rsid w:val="00A55D48"/>
    <w:rsid w:val="00A679FA"/>
    <w:rsid w:val="00A87B17"/>
    <w:rsid w:val="00A905B1"/>
    <w:rsid w:val="00A92DB6"/>
    <w:rsid w:val="00AC3F52"/>
    <w:rsid w:val="00AC5427"/>
    <w:rsid w:val="00AE4CF8"/>
    <w:rsid w:val="00B3704F"/>
    <w:rsid w:val="00B51BC0"/>
    <w:rsid w:val="00B550B0"/>
    <w:rsid w:val="00B77632"/>
    <w:rsid w:val="00BF3F02"/>
    <w:rsid w:val="00C6273D"/>
    <w:rsid w:val="00C8035C"/>
    <w:rsid w:val="00C92D75"/>
    <w:rsid w:val="00CD0144"/>
    <w:rsid w:val="00D765A6"/>
    <w:rsid w:val="00D9682B"/>
    <w:rsid w:val="00D977D6"/>
    <w:rsid w:val="00DA210F"/>
    <w:rsid w:val="00DF313C"/>
    <w:rsid w:val="00E23D6B"/>
    <w:rsid w:val="00E6106F"/>
    <w:rsid w:val="00EF09D5"/>
    <w:rsid w:val="00F1167A"/>
    <w:rsid w:val="00F17DD3"/>
    <w:rsid w:val="00F639BC"/>
    <w:rsid w:val="00F659A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F0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qFormat/>
    <w:rsid w:val="00BF3F02"/>
    <w:pPr>
      <w:spacing w:before="100" w:beforeAutospacing="1" w:after="100" w:afterAutospacing="1"/>
      <w:outlineLvl w:val="0"/>
    </w:pPr>
    <w:rPr>
      <w:b/>
      <w:bCs/>
      <w:kern w:val="36"/>
      <w:sz w:val="48"/>
      <w:szCs w:val="48"/>
    </w:rPr>
  </w:style>
  <w:style w:type="paragraph" w:styleId="Ttulo2">
    <w:name w:val="heading 2"/>
    <w:basedOn w:val="Normal"/>
    <w:next w:val="Normal"/>
    <w:link w:val="Ttulo2Car"/>
    <w:qFormat/>
    <w:rsid w:val="00BF3F0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BF3F02"/>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3F02"/>
    <w:rPr>
      <w:rFonts w:ascii="Times New Roman" w:eastAsia="Times New Roman" w:hAnsi="Times New Roman" w:cs="Times New Roman"/>
      <w:b/>
      <w:bCs/>
      <w:kern w:val="36"/>
      <w:sz w:val="48"/>
      <w:szCs w:val="48"/>
      <w:lang w:val="es-ES" w:eastAsia="es-ES"/>
    </w:rPr>
  </w:style>
  <w:style w:type="character" w:customStyle="1" w:styleId="Ttulo2Car">
    <w:name w:val="Título 2 Car"/>
    <w:basedOn w:val="Fuentedeprrafopredeter"/>
    <w:link w:val="Ttulo2"/>
    <w:rsid w:val="00BF3F02"/>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BF3F02"/>
    <w:rPr>
      <w:rFonts w:ascii="Arial" w:eastAsia="Times New Roman" w:hAnsi="Arial" w:cs="Arial"/>
      <w:b/>
      <w:bCs/>
      <w:sz w:val="26"/>
      <w:szCs w:val="26"/>
      <w:lang w:val="es-ES" w:eastAsia="es-ES"/>
    </w:rPr>
  </w:style>
  <w:style w:type="paragraph" w:styleId="Textoindependiente3">
    <w:name w:val="Body Text 3"/>
    <w:basedOn w:val="Normal"/>
    <w:link w:val="Textoindependiente3Car"/>
    <w:rsid w:val="00BF3F02"/>
    <w:pPr>
      <w:spacing w:after="120"/>
    </w:pPr>
    <w:rPr>
      <w:sz w:val="16"/>
      <w:szCs w:val="16"/>
    </w:rPr>
  </w:style>
  <w:style w:type="character" w:customStyle="1" w:styleId="Textoindependiente3Car">
    <w:name w:val="Texto independiente 3 Car"/>
    <w:basedOn w:val="Fuentedeprrafopredeter"/>
    <w:link w:val="Textoindependiente3"/>
    <w:rsid w:val="00BF3F02"/>
    <w:rPr>
      <w:rFonts w:ascii="Times New Roman" w:eastAsia="Times New Roman" w:hAnsi="Times New Roman" w:cs="Times New Roman"/>
      <w:sz w:val="16"/>
      <w:szCs w:val="16"/>
      <w:lang w:val="es-ES" w:eastAsia="es-ES"/>
    </w:rPr>
  </w:style>
  <w:style w:type="paragraph" w:customStyle="1" w:styleId="Heading2">
    <w:name w:val="Heading 2"/>
    <w:basedOn w:val="Normal"/>
    <w:next w:val="Normal"/>
    <w:rsid w:val="00BF3F02"/>
    <w:pPr>
      <w:autoSpaceDE w:val="0"/>
      <w:autoSpaceDN w:val="0"/>
      <w:adjustRightInd w:val="0"/>
    </w:pPr>
  </w:style>
  <w:style w:type="paragraph" w:styleId="Sangradetextonormal">
    <w:name w:val="Body Text Indent"/>
    <w:basedOn w:val="Normal"/>
    <w:link w:val="SangradetextonormalCar"/>
    <w:rsid w:val="00BF3F02"/>
    <w:pPr>
      <w:spacing w:after="120"/>
      <w:ind w:left="283"/>
    </w:pPr>
  </w:style>
  <w:style w:type="character" w:customStyle="1" w:styleId="SangradetextonormalCar">
    <w:name w:val="Sangría de texto normal Car"/>
    <w:basedOn w:val="Fuentedeprrafopredeter"/>
    <w:link w:val="Sangradetextonormal"/>
    <w:rsid w:val="00BF3F02"/>
    <w:rPr>
      <w:rFonts w:ascii="Times New Roman" w:eastAsia="Times New Roman" w:hAnsi="Times New Roman" w:cs="Times New Roman"/>
      <w:sz w:val="24"/>
      <w:szCs w:val="24"/>
      <w:lang w:val="es-ES" w:eastAsia="es-ES"/>
    </w:rPr>
  </w:style>
  <w:style w:type="paragraph" w:customStyle="1" w:styleId="Heading3">
    <w:name w:val="Heading 3"/>
    <w:basedOn w:val="Normal"/>
    <w:next w:val="Normal"/>
    <w:rsid w:val="00BF3F02"/>
    <w:pPr>
      <w:autoSpaceDE w:val="0"/>
      <w:autoSpaceDN w:val="0"/>
      <w:adjustRightInd w:val="0"/>
    </w:pPr>
  </w:style>
  <w:style w:type="paragraph" w:styleId="NormalWeb">
    <w:name w:val="Normal (Web)"/>
    <w:basedOn w:val="Normal"/>
    <w:next w:val="Normal"/>
    <w:rsid w:val="00BF3F02"/>
    <w:pPr>
      <w:autoSpaceDE w:val="0"/>
      <w:autoSpaceDN w:val="0"/>
      <w:adjustRightInd w:val="0"/>
      <w:spacing w:before="100" w:after="100"/>
    </w:pPr>
  </w:style>
  <w:style w:type="character" w:styleId="Hipervnculo">
    <w:name w:val="Hyperlink"/>
    <w:basedOn w:val="Fuentedeprrafopredeter"/>
    <w:rsid w:val="00BF3F02"/>
    <w:rPr>
      <w:color w:val="0000FF"/>
      <w:u w:val="single"/>
    </w:rPr>
  </w:style>
  <w:style w:type="character" w:customStyle="1" w:styleId="titular">
    <w:name w:val="titular"/>
    <w:basedOn w:val="Fuentedeprrafopredeter"/>
    <w:rsid w:val="00BF3F02"/>
  </w:style>
  <w:style w:type="paragraph" w:styleId="Encabezado">
    <w:name w:val="header"/>
    <w:basedOn w:val="Normal"/>
    <w:link w:val="EncabezadoCar"/>
    <w:uiPriority w:val="99"/>
    <w:rsid w:val="00BF3F02"/>
    <w:pPr>
      <w:tabs>
        <w:tab w:val="center" w:pos="4252"/>
        <w:tab w:val="right" w:pos="8504"/>
      </w:tabs>
    </w:pPr>
  </w:style>
  <w:style w:type="character" w:customStyle="1" w:styleId="EncabezadoCar">
    <w:name w:val="Encabezado Car"/>
    <w:basedOn w:val="Fuentedeprrafopredeter"/>
    <w:link w:val="Encabezado"/>
    <w:uiPriority w:val="99"/>
    <w:rsid w:val="00BF3F0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F3F02"/>
    <w:pPr>
      <w:tabs>
        <w:tab w:val="center" w:pos="4252"/>
        <w:tab w:val="right" w:pos="8504"/>
      </w:tabs>
    </w:pPr>
  </w:style>
  <w:style w:type="character" w:customStyle="1" w:styleId="PiedepginaCar">
    <w:name w:val="Pie de página Car"/>
    <w:basedOn w:val="Fuentedeprrafopredeter"/>
    <w:link w:val="Piedepgina"/>
    <w:uiPriority w:val="99"/>
    <w:rsid w:val="00BF3F02"/>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BF3F02"/>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BF3F02"/>
    <w:rPr>
      <w:rFonts w:ascii="Times New Roman" w:eastAsia="Times New Roman" w:hAnsi="Times New Roman" w:cs="Times New Roman"/>
      <w:sz w:val="16"/>
      <w:szCs w:val="16"/>
      <w:lang w:val="es-ES" w:eastAsia="es-ES"/>
    </w:rPr>
  </w:style>
  <w:style w:type="paragraph" w:styleId="Textoindependiente">
    <w:name w:val="Body Text"/>
    <w:basedOn w:val="Normal"/>
    <w:link w:val="TextoindependienteCar"/>
    <w:rsid w:val="00BF3F02"/>
    <w:pPr>
      <w:spacing w:after="120"/>
    </w:pPr>
  </w:style>
  <w:style w:type="character" w:customStyle="1" w:styleId="TextoindependienteCar">
    <w:name w:val="Texto independiente Car"/>
    <w:basedOn w:val="Fuentedeprrafopredeter"/>
    <w:link w:val="Textoindependiente"/>
    <w:rsid w:val="00BF3F02"/>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BF3F02"/>
    <w:rPr>
      <w:b/>
      <w:bCs/>
    </w:rPr>
  </w:style>
  <w:style w:type="paragraph" w:customStyle="1" w:styleId="textonegro">
    <w:name w:val="texto_negro"/>
    <w:basedOn w:val="Normal"/>
    <w:rsid w:val="00BF3F02"/>
    <w:pPr>
      <w:spacing w:before="100" w:beforeAutospacing="1" w:after="100" w:afterAutospacing="1"/>
    </w:pPr>
  </w:style>
  <w:style w:type="character" w:styleId="nfasis">
    <w:name w:val="Emphasis"/>
    <w:basedOn w:val="Fuentedeprrafopredeter"/>
    <w:qFormat/>
    <w:rsid w:val="00BF3F02"/>
    <w:rPr>
      <w:i/>
      <w:iCs/>
    </w:rPr>
  </w:style>
  <w:style w:type="paragraph" w:styleId="Textonotapie">
    <w:name w:val="footnote text"/>
    <w:basedOn w:val="Normal"/>
    <w:link w:val="TextonotapieCar"/>
    <w:semiHidden/>
    <w:rsid w:val="00BF3F02"/>
    <w:rPr>
      <w:sz w:val="20"/>
      <w:szCs w:val="20"/>
    </w:rPr>
  </w:style>
  <w:style w:type="character" w:customStyle="1" w:styleId="TextonotapieCar">
    <w:name w:val="Texto nota pie Car"/>
    <w:basedOn w:val="Fuentedeprrafopredeter"/>
    <w:link w:val="Textonotapie"/>
    <w:semiHidden/>
    <w:rsid w:val="00BF3F02"/>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BF3F02"/>
    <w:rPr>
      <w:vertAlign w:val="superscript"/>
    </w:rPr>
  </w:style>
  <w:style w:type="paragraph" w:styleId="Prrafodelista">
    <w:name w:val="List Paragraph"/>
    <w:basedOn w:val="Normal"/>
    <w:uiPriority w:val="34"/>
    <w:qFormat/>
    <w:rsid w:val="00BF3F02"/>
    <w:pPr>
      <w:ind w:left="708"/>
    </w:pPr>
  </w:style>
  <w:style w:type="paragraph" w:styleId="Textonotaalfinal">
    <w:name w:val="endnote text"/>
    <w:basedOn w:val="Normal"/>
    <w:link w:val="TextonotaalfinalCar"/>
    <w:rsid w:val="00BF3F02"/>
    <w:rPr>
      <w:sz w:val="20"/>
      <w:szCs w:val="20"/>
    </w:rPr>
  </w:style>
  <w:style w:type="character" w:customStyle="1" w:styleId="TextonotaalfinalCar">
    <w:name w:val="Texto nota al final Car"/>
    <w:basedOn w:val="Fuentedeprrafopredeter"/>
    <w:link w:val="Textonotaalfinal"/>
    <w:rsid w:val="00BF3F02"/>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BF3F02"/>
    <w:rPr>
      <w:vertAlign w:val="superscript"/>
    </w:rPr>
  </w:style>
  <w:style w:type="paragraph" w:styleId="Textodeglobo">
    <w:name w:val="Balloon Text"/>
    <w:basedOn w:val="Normal"/>
    <w:link w:val="TextodegloboCar"/>
    <w:rsid w:val="00BF3F02"/>
    <w:rPr>
      <w:rFonts w:ascii="Tahoma" w:hAnsi="Tahoma" w:cs="Tahoma"/>
      <w:sz w:val="16"/>
      <w:szCs w:val="16"/>
    </w:rPr>
  </w:style>
  <w:style w:type="character" w:customStyle="1" w:styleId="TextodegloboCar">
    <w:name w:val="Texto de globo Car"/>
    <w:basedOn w:val="Fuentedeprrafopredeter"/>
    <w:link w:val="Textodeglobo"/>
    <w:rsid w:val="00BF3F02"/>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divs>
    <w:div w:id="41104336">
      <w:bodyDiv w:val="1"/>
      <w:marLeft w:val="0"/>
      <w:marRight w:val="0"/>
      <w:marTop w:val="0"/>
      <w:marBottom w:val="0"/>
      <w:divBdr>
        <w:top w:val="none" w:sz="0" w:space="0" w:color="auto"/>
        <w:left w:val="none" w:sz="0" w:space="0" w:color="auto"/>
        <w:bottom w:val="none" w:sz="0" w:space="0" w:color="auto"/>
        <w:right w:val="none" w:sz="0" w:space="0" w:color="auto"/>
      </w:divBdr>
      <w:divsChild>
        <w:div w:id="336811231">
          <w:marLeft w:val="0"/>
          <w:marRight w:val="0"/>
          <w:marTop w:val="0"/>
          <w:marBottom w:val="0"/>
          <w:divBdr>
            <w:top w:val="none" w:sz="0" w:space="0" w:color="auto"/>
            <w:left w:val="none" w:sz="0" w:space="0" w:color="auto"/>
            <w:bottom w:val="none" w:sz="0" w:space="0" w:color="auto"/>
            <w:right w:val="none" w:sz="0" w:space="0" w:color="auto"/>
          </w:divBdr>
          <w:divsChild>
            <w:div w:id="833033336">
              <w:marLeft w:val="0"/>
              <w:marRight w:val="0"/>
              <w:marTop w:val="0"/>
              <w:marBottom w:val="0"/>
              <w:divBdr>
                <w:top w:val="none" w:sz="0" w:space="0" w:color="auto"/>
                <w:left w:val="none" w:sz="0" w:space="0" w:color="auto"/>
                <w:bottom w:val="none" w:sz="0" w:space="0" w:color="auto"/>
                <w:right w:val="none" w:sz="0" w:space="0" w:color="auto"/>
              </w:divBdr>
            </w:div>
            <w:div w:id="1013187386">
              <w:marLeft w:val="0"/>
              <w:marRight w:val="0"/>
              <w:marTop w:val="0"/>
              <w:marBottom w:val="0"/>
              <w:divBdr>
                <w:top w:val="none" w:sz="0" w:space="0" w:color="auto"/>
                <w:left w:val="none" w:sz="0" w:space="0" w:color="auto"/>
                <w:bottom w:val="none" w:sz="0" w:space="0" w:color="auto"/>
                <w:right w:val="none" w:sz="0" w:space="0" w:color="auto"/>
              </w:divBdr>
            </w:div>
            <w:div w:id="1671788811">
              <w:marLeft w:val="0"/>
              <w:marRight w:val="0"/>
              <w:marTop w:val="0"/>
              <w:marBottom w:val="0"/>
              <w:divBdr>
                <w:top w:val="none" w:sz="0" w:space="0" w:color="auto"/>
                <w:left w:val="none" w:sz="0" w:space="0" w:color="auto"/>
                <w:bottom w:val="none" w:sz="0" w:space="0" w:color="auto"/>
                <w:right w:val="none" w:sz="0" w:space="0" w:color="auto"/>
              </w:divBdr>
            </w:div>
            <w:div w:id="940573289">
              <w:marLeft w:val="0"/>
              <w:marRight w:val="0"/>
              <w:marTop w:val="0"/>
              <w:marBottom w:val="0"/>
              <w:divBdr>
                <w:top w:val="none" w:sz="0" w:space="0" w:color="auto"/>
                <w:left w:val="none" w:sz="0" w:space="0" w:color="auto"/>
                <w:bottom w:val="none" w:sz="0" w:space="0" w:color="auto"/>
                <w:right w:val="none" w:sz="0" w:space="0" w:color="auto"/>
              </w:divBdr>
            </w:div>
            <w:div w:id="1956905241">
              <w:marLeft w:val="0"/>
              <w:marRight w:val="0"/>
              <w:marTop w:val="0"/>
              <w:marBottom w:val="0"/>
              <w:divBdr>
                <w:top w:val="none" w:sz="0" w:space="0" w:color="auto"/>
                <w:left w:val="none" w:sz="0" w:space="0" w:color="auto"/>
                <w:bottom w:val="none" w:sz="0" w:space="0" w:color="auto"/>
                <w:right w:val="none" w:sz="0" w:space="0" w:color="auto"/>
              </w:divBdr>
            </w:div>
            <w:div w:id="392774416">
              <w:marLeft w:val="0"/>
              <w:marRight w:val="0"/>
              <w:marTop w:val="0"/>
              <w:marBottom w:val="0"/>
              <w:divBdr>
                <w:top w:val="none" w:sz="0" w:space="0" w:color="auto"/>
                <w:left w:val="none" w:sz="0" w:space="0" w:color="auto"/>
                <w:bottom w:val="none" w:sz="0" w:space="0" w:color="auto"/>
                <w:right w:val="none" w:sz="0" w:space="0" w:color="auto"/>
              </w:divBdr>
            </w:div>
            <w:div w:id="1256551759">
              <w:marLeft w:val="0"/>
              <w:marRight w:val="0"/>
              <w:marTop w:val="0"/>
              <w:marBottom w:val="0"/>
              <w:divBdr>
                <w:top w:val="none" w:sz="0" w:space="0" w:color="auto"/>
                <w:left w:val="none" w:sz="0" w:space="0" w:color="auto"/>
                <w:bottom w:val="none" w:sz="0" w:space="0" w:color="auto"/>
                <w:right w:val="none" w:sz="0" w:space="0" w:color="auto"/>
              </w:divBdr>
            </w:div>
            <w:div w:id="20682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0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C"/>
  <c:style val="5"/>
  <c:chart>
    <c:autoTitleDeleted val="1"/>
    <c:plotArea>
      <c:layout>
        <c:manualLayout>
          <c:layoutTarget val="inner"/>
          <c:xMode val="edge"/>
          <c:yMode val="edge"/>
          <c:x val="0.10738402620698236"/>
          <c:y val="3.7230948225712837E-2"/>
          <c:w val="0.87459796429596637"/>
          <c:h val="0.72698849816548106"/>
        </c:manualLayout>
      </c:layout>
      <c:barChart>
        <c:barDir val="col"/>
        <c:grouping val="clustered"/>
        <c:ser>
          <c:idx val="0"/>
          <c:order val="0"/>
          <c:dPt>
            <c:idx val="0"/>
            <c:spPr>
              <a:solidFill>
                <a:schemeClr val="accent3"/>
              </a:solidFill>
            </c:spPr>
          </c:dPt>
          <c:dPt>
            <c:idx val="1"/>
            <c:spPr>
              <a:solidFill>
                <a:schemeClr val="accent1"/>
              </a:solidFill>
            </c:spPr>
          </c:dPt>
          <c:dPt>
            <c:idx val="2"/>
            <c:spPr>
              <a:solidFill>
                <a:schemeClr val="accent4">
                  <a:lumMod val="40000"/>
                  <a:lumOff val="60000"/>
                </a:schemeClr>
              </a:solidFill>
            </c:spPr>
          </c:dPt>
          <c:dPt>
            <c:idx val="3"/>
            <c:spPr>
              <a:solidFill>
                <a:schemeClr val="accent6">
                  <a:lumMod val="50000"/>
                </a:schemeClr>
              </a:solidFill>
            </c:spPr>
          </c:dPt>
          <c:dPt>
            <c:idx val="4"/>
            <c:spPr>
              <a:solidFill>
                <a:schemeClr val="accent2">
                  <a:lumMod val="60000"/>
                  <a:lumOff val="40000"/>
                </a:schemeClr>
              </a:solidFill>
            </c:spPr>
          </c:dPt>
          <c:dPt>
            <c:idx val="5"/>
            <c:spPr>
              <a:solidFill>
                <a:schemeClr val="accent5">
                  <a:lumMod val="60000"/>
                  <a:lumOff val="40000"/>
                </a:schemeClr>
              </a:solidFill>
            </c:spPr>
          </c:dPt>
          <c:dPt>
            <c:idx val="6"/>
            <c:spPr>
              <a:solidFill>
                <a:srgbClr val="FFFF00"/>
              </a:solidFill>
            </c:spPr>
          </c:dPt>
          <c:dPt>
            <c:idx val="7"/>
            <c:spPr>
              <a:solidFill>
                <a:schemeClr val="bg2">
                  <a:lumMod val="50000"/>
                </a:schemeClr>
              </a:solidFill>
            </c:spPr>
          </c:dPt>
          <c:dPt>
            <c:idx val="8"/>
            <c:spPr>
              <a:solidFill>
                <a:srgbClr val="7030A0"/>
              </a:solidFill>
            </c:spPr>
          </c:dPt>
          <c:dPt>
            <c:idx val="9"/>
            <c:spPr>
              <a:solidFill>
                <a:srgbClr val="FF0000"/>
              </a:solidFill>
            </c:spPr>
          </c:dPt>
          <c:dLbls>
            <c:dLbl>
              <c:idx val="0"/>
              <c:layout>
                <c:manualLayout>
                  <c:x val="2.0020010552279726E-3"/>
                  <c:y val="-0.36998254799302105"/>
                </c:manualLayout>
              </c:layout>
              <c:tx>
                <c:rich>
                  <a:bodyPr/>
                  <a:lstStyle/>
                  <a:p>
                    <a:r>
                      <a:rPr lang="en-US" sz="1100"/>
                      <a:t>32,8%</a:t>
                    </a:r>
                  </a:p>
                </c:rich>
              </c:tx>
              <c:dLblPos val="ctr"/>
              <c:showVal val="1"/>
            </c:dLbl>
            <c:dLbl>
              <c:idx val="1"/>
              <c:layout>
                <c:manualLayout>
                  <c:x val="4.0040021104559165E-3"/>
                  <c:y val="-0.27225130890052329"/>
                </c:manualLayout>
              </c:layout>
              <c:tx>
                <c:rich>
                  <a:bodyPr/>
                  <a:lstStyle/>
                  <a:p>
                    <a:r>
                      <a:rPr lang="en-US" sz="1100"/>
                      <a:t>23,4%</a:t>
                    </a:r>
                  </a:p>
                </c:rich>
              </c:tx>
              <c:dLblPos val="ctr"/>
              <c:showVal val="1"/>
            </c:dLbl>
            <c:dLbl>
              <c:idx val="2"/>
              <c:layout>
                <c:manualLayout>
                  <c:x val="2.0020010552279726E-3"/>
                  <c:y val="-0.19080860965677718"/>
                </c:manualLayout>
              </c:layout>
              <c:tx>
                <c:rich>
                  <a:bodyPr/>
                  <a:lstStyle/>
                  <a:p>
                    <a:r>
                      <a:rPr lang="en-US" sz="1100"/>
                      <a:t>15,6%</a:t>
                    </a:r>
                  </a:p>
                </c:rich>
              </c:tx>
              <c:dLblPos val="ctr"/>
              <c:showVal val="1"/>
            </c:dLbl>
            <c:dLbl>
              <c:idx val="3"/>
              <c:layout>
                <c:manualLayout>
                  <c:x val="0"/>
                  <c:y val="-0.1256544502617801"/>
                </c:manualLayout>
              </c:layout>
              <c:tx>
                <c:rich>
                  <a:bodyPr/>
                  <a:lstStyle/>
                  <a:p>
                    <a:r>
                      <a:rPr lang="en-US" sz="1100"/>
                      <a:t>9,4%</a:t>
                    </a:r>
                  </a:p>
                </c:rich>
              </c:tx>
              <c:dLblPos val="ctr"/>
              <c:showVal val="1"/>
            </c:dLbl>
            <c:dLbl>
              <c:idx val="4"/>
              <c:layout>
                <c:manualLayout>
                  <c:x val="-2.0020010552279726E-3"/>
                  <c:y val="-7.6788830715532455E-2"/>
                </c:manualLayout>
              </c:layout>
              <c:tx>
                <c:rich>
                  <a:bodyPr/>
                  <a:lstStyle/>
                  <a:p>
                    <a:r>
                      <a:rPr lang="en-US" sz="1100"/>
                      <a:t>4,7%</a:t>
                    </a:r>
                  </a:p>
                </c:rich>
              </c:tx>
              <c:dLblPos val="ctr"/>
              <c:showVal val="1"/>
            </c:dLbl>
            <c:dLbl>
              <c:idx val="5"/>
              <c:layout>
                <c:manualLayout>
                  <c:x val="0.13213191200716684"/>
                  <c:y val="-0.11867364746945963"/>
                </c:manualLayout>
              </c:layout>
              <c:tx>
                <c:rich>
                  <a:bodyPr/>
                  <a:lstStyle/>
                  <a:p>
                    <a:r>
                      <a:rPr lang="en-US" sz="1100"/>
                      <a:t>3,1%</a:t>
                    </a:r>
                  </a:p>
                </c:rich>
              </c:tx>
              <c:dLblPos val="ctr"/>
              <c:showVal val="1"/>
            </c:dLbl>
            <c:dLbl>
              <c:idx val="6"/>
              <c:delete val="1"/>
            </c:dLbl>
            <c:dLbl>
              <c:idx val="7"/>
              <c:delete val="1"/>
            </c:dLbl>
            <c:dLbl>
              <c:idx val="8"/>
              <c:delete val="1"/>
            </c:dLbl>
            <c:dLbl>
              <c:idx val="9"/>
              <c:layout>
                <c:manualLayout>
                  <c:x val="4.0040021104559165E-3"/>
                  <c:y val="-3.7230948225712768E-2"/>
                </c:manualLayout>
              </c:layout>
              <c:tx>
                <c:rich>
                  <a:bodyPr/>
                  <a:lstStyle/>
                  <a:p>
                    <a:r>
                      <a:rPr lang="en-US" sz="1100"/>
                      <a:t>1,5%</a:t>
                    </a:r>
                  </a:p>
                </c:rich>
              </c:tx>
              <c:dLblPos val="ctr"/>
              <c:showVal val="1"/>
            </c:dLbl>
            <c:txPr>
              <a:bodyPr/>
              <a:lstStyle/>
              <a:p>
                <a:pPr>
                  <a:defRPr sz="1100">
                    <a:latin typeface="Arial" pitchFamily="34" charset="0"/>
                    <a:cs typeface="Arial" pitchFamily="34" charset="0"/>
                  </a:defRPr>
                </a:pPr>
                <a:endParaRPr lang="es-EC"/>
              </a:p>
            </c:txPr>
            <c:dLblPos val="ctr"/>
            <c:showVal val="1"/>
          </c:dLbls>
          <c:cat>
            <c:strRef>
              <c:f>Hoja1!$B$3:$B$12</c:f>
              <c:strCache>
                <c:ptCount val="10"/>
                <c:pt idx="0">
                  <c:v>Brahman</c:v>
                </c:pt>
                <c:pt idx="1">
                  <c:v>Brown - Swiss</c:v>
                </c:pt>
                <c:pt idx="2">
                  <c:v>Holstein - Friesian</c:v>
                </c:pt>
                <c:pt idx="3">
                  <c:v>Criollo</c:v>
                </c:pt>
                <c:pt idx="4">
                  <c:v>Charolaise</c:v>
                </c:pt>
                <c:pt idx="5">
                  <c:v>Jersey</c:v>
                </c:pt>
                <c:pt idx="6">
                  <c:v>Cebú</c:v>
                </c:pt>
                <c:pt idx="7">
                  <c:v>Sahiwal</c:v>
                </c:pt>
                <c:pt idx="8">
                  <c:v>Santa Gertridis</c:v>
                </c:pt>
                <c:pt idx="9">
                  <c:v>Simmenthal</c:v>
                </c:pt>
              </c:strCache>
            </c:strRef>
          </c:cat>
          <c:val>
            <c:numRef>
              <c:f>Hoja1!$D$3:$D$12</c:f>
              <c:numCache>
                <c:formatCode>0.0</c:formatCode>
                <c:ptCount val="10"/>
                <c:pt idx="0">
                  <c:v>32.802249297094519</c:v>
                </c:pt>
                <c:pt idx="1">
                  <c:v>23.430178069353328</c:v>
                </c:pt>
                <c:pt idx="2">
                  <c:v>15.604498594189346</c:v>
                </c:pt>
                <c:pt idx="3">
                  <c:v>9.3720712277413547</c:v>
                </c:pt>
                <c:pt idx="4">
                  <c:v>4.6860356138706694</c:v>
                </c:pt>
                <c:pt idx="5">
                  <c:v>3.1396438612933464</c:v>
                </c:pt>
                <c:pt idx="6">
                  <c:v>3.1396438612933464</c:v>
                </c:pt>
                <c:pt idx="7">
                  <c:v>3.1396438612933464</c:v>
                </c:pt>
                <c:pt idx="8">
                  <c:v>3.1396438612933464</c:v>
                </c:pt>
                <c:pt idx="9">
                  <c:v>1.5463917525773154</c:v>
                </c:pt>
              </c:numCache>
            </c:numRef>
          </c:val>
        </c:ser>
        <c:dLbls>
          <c:showVal val="1"/>
        </c:dLbls>
        <c:gapWidth val="15"/>
        <c:overlap val="-100"/>
        <c:axId val="134395008"/>
        <c:axId val="134396928"/>
      </c:barChart>
      <c:catAx>
        <c:axId val="134395008"/>
        <c:scaling>
          <c:orientation val="minMax"/>
        </c:scaling>
        <c:axPos val="b"/>
        <c:title>
          <c:tx>
            <c:rich>
              <a:bodyPr/>
              <a:lstStyle/>
              <a:p>
                <a:pPr>
                  <a:defRPr/>
                </a:pPr>
                <a:r>
                  <a:rPr lang="es-EC"/>
                  <a:t>RAZA</a:t>
                </a:r>
              </a:p>
            </c:rich>
          </c:tx>
        </c:title>
        <c:numFmt formatCode="General" sourceLinked="1"/>
        <c:majorTickMark val="none"/>
        <c:tickLblPos val="nextTo"/>
        <c:txPr>
          <a:bodyPr/>
          <a:lstStyle/>
          <a:p>
            <a:pPr>
              <a:defRPr>
                <a:latin typeface="Arial" pitchFamily="34" charset="0"/>
                <a:cs typeface="Arial" pitchFamily="34" charset="0"/>
              </a:defRPr>
            </a:pPr>
            <a:endParaRPr lang="es-EC"/>
          </a:p>
        </c:txPr>
        <c:crossAx val="134396928"/>
        <c:crosses val="autoZero"/>
        <c:auto val="1"/>
        <c:lblAlgn val="ctr"/>
        <c:lblOffset val="100"/>
      </c:catAx>
      <c:valAx>
        <c:axId val="134396928"/>
        <c:scaling>
          <c:orientation val="minMax"/>
        </c:scaling>
        <c:axPos val="l"/>
        <c:title>
          <c:tx>
            <c:rich>
              <a:bodyPr/>
              <a:lstStyle/>
              <a:p>
                <a:pPr>
                  <a:defRPr>
                    <a:latin typeface="Arial" pitchFamily="34" charset="0"/>
                    <a:cs typeface="Arial" pitchFamily="34" charset="0"/>
                  </a:defRPr>
                </a:pPr>
                <a:r>
                  <a:rPr lang="en-US">
                    <a:latin typeface="Arial" pitchFamily="34" charset="0"/>
                    <a:cs typeface="Arial" pitchFamily="34" charset="0"/>
                  </a:rPr>
                  <a:t>PORCENTAJE</a:t>
                </a:r>
              </a:p>
            </c:rich>
          </c:tx>
        </c:title>
        <c:numFmt formatCode="0" sourceLinked="0"/>
        <c:tickLblPos val="nextTo"/>
        <c:txPr>
          <a:bodyPr/>
          <a:lstStyle/>
          <a:p>
            <a:pPr>
              <a:defRPr>
                <a:latin typeface="Arial" pitchFamily="34" charset="0"/>
                <a:cs typeface="Arial" pitchFamily="34" charset="0"/>
              </a:defRPr>
            </a:pPr>
            <a:endParaRPr lang="es-EC"/>
          </a:p>
        </c:txPr>
        <c:crossAx val="134395008"/>
        <c:crosses val="autoZero"/>
        <c:crossBetween val="between"/>
      </c:valAx>
      <c:spPr>
        <a:gradFill flip="none" rotWithShape="1">
          <a:gsLst>
            <a:gs pos="0">
              <a:srgbClr val="4BACC6">
                <a:lumMod val="20000"/>
                <a:lumOff val="80000"/>
                <a:alpha val="0"/>
              </a:srgbClr>
            </a:gs>
            <a:gs pos="50000">
              <a:srgbClr val="4F81BD">
                <a:tint val="44500"/>
                <a:satMod val="160000"/>
              </a:srgbClr>
            </a:gs>
            <a:gs pos="100000">
              <a:srgbClr val="4F81BD">
                <a:tint val="23500"/>
                <a:satMod val="160000"/>
              </a:srgbClr>
            </a:gs>
          </a:gsLst>
          <a:lin ang="2700000" scaled="1"/>
          <a:tileRect/>
        </a:gradFill>
        <a:effectLst>
          <a:outerShdw blurRad="50800" dist="50800" dir="5400000" sx="1000" sy="1000" algn="ctr" rotWithShape="0">
            <a:srgbClr val="000000"/>
          </a:outerShdw>
        </a:effectLst>
      </c:spPr>
    </c:plotArea>
    <c:plotVisOnly val="1"/>
  </c:chart>
  <c:spPr>
    <a:noFill/>
    <a:ln w="25400" cmpd="dbl">
      <a:solidFill>
        <a:schemeClr val="tx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C"/>
  <c:chart>
    <c:autoTitleDeleted val="1"/>
    <c:plotArea>
      <c:layout/>
      <c:barChart>
        <c:barDir val="col"/>
        <c:grouping val="clustered"/>
        <c:ser>
          <c:idx val="0"/>
          <c:order val="0"/>
          <c:spPr>
            <a:solidFill>
              <a:schemeClr val="accent3">
                <a:lumMod val="60000"/>
                <a:lumOff val="40000"/>
              </a:schemeClr>
            </a:solidFill>
          </c:spPr>
          <c:dPt>
            <c:idx val="0"/>
            <c:spPr>
              <a:solidFill>
                <a:schemeClr val="tx2">
                  <a:lumMod val="40000"/>
                  <a:lumOff val="60000"/>
                </a:schemeClr>
              </a:solidFill>
            </c:spPr>
          </c:dPt>
          <c:dPt>
            <c:idx val="1"/>
            <c:spPr>
              <a:solidFill>
                <a:schemeClr val="accent4">
                  <a:lumMod val="40000"/>
                  <a:lumOff val="60000"/>
                </a:schemeClr>
              </a:solidFill>
            </c:spPr>
          </c:dPt>
          <c:dPt>
            <c:idx val="2"/>
            <c:spPr>
              <a:solidFill>
                <a:schemeClr val="accent6">
                  <a:lumMod val="20000"/>
                  <a:lumOff val="80000"/>
                </a:schemeClr>
              </a:solidFill>
            </c:spPr>
          </c:dPt>
          <c:dPt>
            <c:idx val="3"/>
            <c:spPr>
              <a:solidFill>
                <a:srgbClr val="FFFF00"/>
              </a:solidFill>
            </c:spPr>
          </c:dPt>
          <c:dPt>
            <c:idx val="4"/>
            <c:spPr>
              <a:solidFill>
                <a:schemeClr val="accent6">
                  <a:lumMod val="60000"/>
                  <a:lumOff val="40000"/>
                </a:schemeClr>
              </a:solidFill>
            </c:spPr>
          </c:dPt>
          <c:dPt>
            <c:idx val="5"/>
            <c:spPr>
              <a:solidFill>
                <a:srgbClr val="C00000"/>
              </a:solidFill>
            </c:spPr>
          </c:dPt>
          <c:dPt>
            <c:idx val="7"/>
            <c:spPr>
              <a:solidFill>
                <a:schemeClr val="bg1">
                  <a:lumMod val="50000"/>
                </a:schemeClr>
              </a:solidFill>
            </c:spPr>
          </c:dPt>
          <c:dPt>
            <c:idx val="8"/>
            <c:spPr>
              <a:solidFill>
                <a:srgbClr val="FF0000"/>
              </a:solidFill>
            </c:spPr>
          </c:dPt>
          <c:dLbls>
            <c:dLbl>
              <c:idx val="0"/>
              <c:layout>
                <c:manualLayout>
                  <c:x val="5.5555555555555558E-3"/>
                  <c:y val="-0.28703703703703703"/>
                </c:manualLayout>
              </c:layout>
              <c:tx>
                <c:rich>
                  <a:bodyPr/>
                  <a:lstStyle/>
                  <a:p>
                    <a:r>
                      <a:rPr lang="en-US" sz="1000">
                        <a:latin typeface="Arial" pitchFamily="34" charset="0"/>
                        <a:cs typeface="Arial" pitchFamily="34" charset="0"/>
                      </a:rPr>
                      <a:t>49,1%</a:t>
                    </a:r>
                  </a:p>
                </c:rich>
              </c:tx>
              <c:dLblPos val="ctr"/>
              <c:showVal val="1"/>
            </c:dLbl>
            <c:dLbl>
              <c:idx val="1"/>
              <c:layout>
                <c:manualLayout>
                  <c:x val="-2.777777777777803E-3"/>
                  <c:y val="-0.14351851851851838"/>
                </c:manualLayout>
              </c:layout>
              <c:tx>
                <c:rich>
                  <a:bodyPr/>
                  <a:lstStyle/>
                  <a:p>
                    <a:r>
                      <a:rPr lang="en-US" sz="1000">
                        <a:latin typeface="Arial" pitchFamily="34" charset="0"/>
                        <a:cs typeface="Arial" pitchFamily="34" charset="0"/>
                      </a:rPr>
                      <a:t>17,7%</a:t>
                    </a:r>
                  </a:p>
                </c:rich>
              </c:tx>
              <c:dLblPos val="ctr"/>
              <c:showVal val="1"/>
            </c:dLbl>
            <c:dLbl>
              <c:idx val="2"/>
              <c:layout>
                <c:manualLayout>
                  <c:x val="0"/>
                  <c:y val="-0.10648148148148188"/>
                </c:manualLayout>
              </c:layout>
              <c:tx>
                <c:rich>
                  <a:bodyPr/>
                  <a:lstStyle/>
                  <a:p>
                    <a:r>
                      <a:rPr lang="en-US" sz="1000">
                        <a:latin typeface="Arial" pitchFamily="34" charset="0"/>
                        <a:cs typeface="Arial" pitchFamily="34" charset="0"/>
                      </a:rPr>
                      <a:t>9,8%</a:t>
                    </a:r>
                  </a:p>
                </c:rich>
              </c:tx>
              <c:dLblPos val="ctr"/>
              <c:showVal val="1"/>
            </c:dLbl>
            <c:dLbl>
              <c:idx val="3"/>
              <c:layout>
                <c:manualLayout>
                  <c:x val="0"/>
                  <c:y val="-6.0185185185185147E-2"/>
                </c:manualLayout>
              </c:layout>
              <c:tx>
                <c:rich>
                  <a:bodyPr/>
                  <a:lstStyle/>
                  <a:p>
                    <a:r>
                      <a:rPr lang="en-US" sz="1000">
                        <a:latin typeface="Arial" pitchFamily="34" charset="0"/>
                        <a:cs typeface="Arial" pitchFamily="34" charset="0"/>
                      </a:rPr>
                      <a:t>5,9%</a:t>
                    </a:r>
                  </a:p>
                </c:rich>
              </c:tx>
              <c:dLblPos val="ctr"/>
              <c:showVal val="1"/>
            </c:dLbl>
            <c:dLbl>
              <c:idx val="4"/>
              <c:delete val="1"/>
            </c:dLbl>
            <c:dLbl>
              <c:idx val="5"/>
              <c:delete val="1"/>
            </c:dLbl>
            <c:dLbl>
              <c:idx val="6"/>
              <c:layout>
                <c:manualLayout>
                  <c:x val="-4.4444444444444502E-2"/>
                  <c:y val="-7.8703703703703734E-2"/>
                </c:manualLayout>
              </c:layout>
              <c:tx>
                <c:rich>
                  <a:bodyPr/>
                  <a:lstStyle/>
                  <a:p>
                    <a:r>
                      <a:rPr lang="en-US" sz="1000">
                        <a:latin typeface="Arial" pitchFamily="34" charset="0"/>
                        <a:cs typeface="Arial" pitchFamily="34" charset="0"/>
                      </a:rPr>
                      <a:t>3,9%</a:t>
                    </a:r>
                  </a:p>
                </c:rich>
              </c:tx>
              <c:dLblPos val="ctr"/>
              <c:showVal val="1"/>
            </c:dLbl>
            <c:dLbl>
              <c:idx val="7"/>
              <c:delete val="1"/>
            </c:dLbl>
            <c:dLbl>
              <c:idx val="8"/>
              <c:tx>
                <c:rich>
                  <a:bodyPr/>
                  <a:lstStyle/>
                  <a:p>
                    <a:r>
                      <a:rPr lang="en-US" sz="1000">
                        <a:latin typeface="Arial" pitchFamily="34" charset="0"/>
                        <a:cs typeface="Arial" pitchFamily="34" charset="0"/>
                      </a:rPr>
                      <a:t>1,8%</a:t>
                    </a:r>
                  </a:p>
                </c:rich>
              </c:tx>
              <c:dLblPos val="ctr"/>
              <c:showVal val="1"/>
            </c:dLbl>
            <c:txPr>
              <a:bodyPr/>
              <a:lstStyle/>
              <a:p>
                <a:pPr>
                  <a:defRPr sz="1000">
                    <a:latin typeface="Arial" pitchFamily="34" charset="0"/>
                    <a:cs typeface="Arial" pitchFamily="34" charset="0"/>
                  </a:defRPr>
                </a:pPr>
                <a:endParaRPr lang="es-EC"/>
              </a:p>
            </c:txPr>
            <c:dLblPos val="ctr"/>
            <c:showVal val="1"/>
          </c:dLbls>
          <c:cat>
            <c:strRef>
              <c:f>Hoja1!$B$36:$B$44</c:f>
              <c:strCache>
                <c:ptCount val="9"/>
                <c:pt idx="0">
                  <c:v>Saboya</c:v>
                </c:pt>
                <c:pt idx="1">
                  <c:v>Estrella</c:v>
                </c:pt>
                <c:pt idx="2">
                  <c:v>Braquiaria</c:v>
                </c:pt>
                <c:pt idx="3">
                  <c:v>Maralfalfa</c:v>
                </c:pt>
                <c:pt idx="4">
                  <c:v>Elefante</c:v>
                </c:pt>
                <c:pt idx="5">
                  <c:v>Janeiro</c:v>
                </c:pt>
                <c:pt idx="6">
                  <c:v>Tanner </c:v>
                </c:pt>
                <c:pt idx="7">
                  <c:v>Forrajes</c:v>
                </c:pt>
                <c:pt idx="8">
                  <c:v>Alemán</c:v>
                </c:pt>
              </c:strCache>
            </c:strRef>
          </c:cat>
          <c:val>
            <c:numRef>
              <c:f>Hoja1!$D$36:$D$44</c:f>
              <c:numCache>
                <c:formatCode>0.0</c:formatCode>
                <c:ptCount val="9"/>
                <c:pt idx="0">
                  <c:v>49.057714958775051</c:v>
                </c:pt>
                <c:pt idx="1">
                  <c:v>17.667844522968203</c:v>
                </c:pt>
                <c:pt idx="2">
                  <c:v>9.8351001177856716</c:v>
                </c:pt>
                <c:pt idx="3">
                  <c:v>5.8892815076560678</c:v>
                </c:pt>
                <c:pt idx="4">
                  <c:v>3.9458186101295576</c:v>
                </c:pt>
                <c:pt idx="5">
                  <c:v>3.9458186101295576</c:v>
                </c:pt>
                <c:pt idx="6">
                  <c:v>3.9458186101295576</c:v>
                </c:pt>
                <c:pt idx="7">
                  <c:v>3.8869257950530027</c:v>
                </c:pt>
                <c:pt idx="8">
                  <c:v>1.7667844522968204</c:v>
                </c:pt>
              </c:numCache>
            </c:numRef>
          </c:val>
        </c:ser>
        <c:dLbls>
          <c:showVal val="1"/>
        </c:dLbls>
        <c:gapWidth val="24"/>
        <c:axId val="134444928"/>
        <c:axId val="134455296"/>
      </c:barChart>
      <c:catAx>
        <c:axId val="134444928"/>
        <c:scaling>
          <c:orientation val="minMax"/>
        </c:scaling>
        <c:axPos val="b"/>
        <c:title>
          <c:tx>
            <c:rich>
              <a:bodyPr/>
              <a:lstStyle/>
              <a:p>
                <a:pPr>
                  <a:defRPr>
                    <a:latin typeface="Arial" pitchFamily="34" charset="0"/>
                    <a:cs typeface="Arial" pitchFamily="34" charset="0"/>
                  </a:defRPr>
                </a:pPr>
                <a:r>
                  <a:rPr lang="es-EC">
                    <a:latin typeface="Arial" pitchFamily="34" charset="0"/>
                    <a:cs typeface="Arial" pitchFamily="34" charset="0"/>
                  </a:rPr>
                  <a:t>PASTO</a:t>
                </a:r>
              </a:p>
            </c:rich>
          </c:tx>
        </c:title>
        <c:majorTickMark val="none"/>
        <c:tickLblPos val="nextTo"/>
        <c:txPr>
          <a:bodyPr/>
          <a:lstStyle/>
          <a:p>
            <a:pPr>
              <a:defRPr>
                <a:latin typeface="Arial" pitchFamily="34" charset="0"/>
                <a:cs typeface="Arial" pitchFamily="34" charset="0"/>
              </a:defRPr>
            </a:pPr>
            <a:endParaRPr lang="es-EC"/>
          </a:p>
        </c:txPr>
        <c:crossAx val="134455296"/>
        <c:crosses val="autoZero"/>
        <c:auto val="1"/>
        <c:lblAlgn val="ctr"/>
        <c:lblOffset val="100"/>
      </c:catAx>
      <c:valAx>
        <c:axId val="134455296"/>
        <c:scaling>
          <c:orientation val="minMax"/>
        </c:scaling>
        <c:axPos val="l"/>
        <c:title>
          <c:tx>
            <c:rich>
              <a:bodyPr/>
              <a:lstStyle/>
              <a:p>
                <a:pPr>
                  <a:defRPr>
                    <a:latin typeface="Arial" pitchFamily="34" charset="0"/>
                    <a:cs typeface="Arial" pitchFamily="34" charset="0"/>
                  </a:defRPr>
                </a:pPr>
                <a:r>
                  <a:rPr lang="en-US">
                    <a:latin typeface="Arial" pitchFamily="34" charset="0"/>
                    <a:cs typeface="Arial" pitchFamily="34" charset="0"/>
                  </a:rPr>
                  <a:t>PORCENTAJE</a:t>
                </a:r>
              </a:p>
            </c:rich>
          </c:tx>
        </c:title>
        <c:numFmt formatCode="0" sourceLinked="0"/>
        <c:tickLblPos val="nextTo"/>
        <c:txPr>
          <a:bodyPr/>
          <a:lstStyle/>
          <a:p>
            <a:pPr>
              <a:defRPr>
                <a:latin typeface="Arial" pitchFamily="34" charset="0"/>
                <a:cs typeface="Arial" pitchFamily="34" charset="0"/>
              </a:defRPr>
            </a:pPr>
            <a:endParaRPr lang="es-EC"/>
          </a:p>
        </c:txPr>
        <c:crossAx val="134444928"/>
        <c:crosses val="autoZero"/>
        <c:crossBetween val="between"/>
      </c:valAx>
      <c:spPr>
        <a:gradFill>
          <a:gsLst>
            <a:gs pos="0">
              <a:srgbClr val="4BACC6">
                <a:lumMod val="20000"/>
                <a:lumOff val="80000"/>
              </a:srgbClr>
            </a:gs>
            <a:gs pos="50000">
              <a:srgbClr val="4F81BD">
                <a:tint val="44500"/>
                <a:satMod val="160000"/>
              </a:srgbClr>
            </a:gs>
            <a:gs pos="100000">
              <a:srgbClr val="4F81BD">
                <a:tint val="23500"/>
                <a:satMod val="160000"/>
              </a:srgbClr>
            </a:gs>
          </a:gsLst>
          <a:lin ang="5400000" scaled="0"/>
        </a:gradFill>
        <a:ln>
          <a:gradFill>
            <a:gsLst>
              <a:gs pos="9000">
                <a:srgbClr val="4F81BD">
                  <a:tint val="66000"/>
                  <a:satMod val="160000"/>
                  <a:alpha val="0"/>
                </a:srgbClr>
              </a:gs>
              <a:gs pos="50000">
                <a:srgbClr val="4F81BD">
                  <a:tint val="44500"/>
                  <a:satMod val="160000"/>
                </a:srgbClr>
              </a:gs>
              <a:gs pos="100000">
                <a:srgbClr val="4F81BD">
                  <a:tint val="23500"/>
                  <a:satMod val="160000"/>
                </a:srgbClr>
              </a:gs>
            </a:gsLst>
            <a:lin ang="5400000" scaled="0"/>
          </a:gradFill>
        </a:ln>
        <a:effectLst>
          <a:outerShdw blurRad="50800" dist="2540000" sx="1000" sy="1000" algn="ctr" rotWithShape="0">
            <a:srgbClr val="000000"/>
          </a:outerShdw>
        </a:effectLst>
      </c:spPr>
    </c:plotArea>
    <c:plotVisOnly val="1"/>
  </c:chart>
  <c:spPr>
    <a:noFill/>
    <a:ln w="25400" cmpd="dbl">
      <a:solidFill>
        <a:sysClr val="windowText" lastClr="000000"/>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C"/>
  <c:chart>
    <c:autoTitleDeleted val="1"/>
    <c:plotArea>
      <c:layout/>
      <c:barChart>
        <c:barDir val="col"/>
        <c:grouping val="clustered"/>
        <c:ser>
          <c:idx val="0"/>
          <c:order val="0"/>
          <c:dPt>
            <c:idx val="0"/>
            <c:spPr>
              <a:solidFill>
                <a:schemeClr val="accent6">
                  <a:lumMod val="75000"/>
                </a:schemeClr>
              </a:solidFill>
            </c:spPr>
          </c:dPt>
          <c:dPt>
            <c:idx val="1"/>
            <c:spPr>
              <a:solidFill>
                <a:schemeClr val="accent4">
                  <a:lumMod val="60000"/>
                  <a:lumOff val="40000"/>
                </a:schemeClr>
              </a:solidFill>
            </c:spPr>
          </c:dPt>
          <c:dPt>
            <c:idx val="2"/>
            <c:spPr>
              <a:solidFill>
                <a:srgbClr val="00B050"/>
              </a:solidFill>
            </c:spPr>
          </c:dPt>
          <c:dPt>
            <c:idx val="3"/>
            <c:spPr>
              <a:solidFill>
                <a:schemeClr val="accent6">
                  <a:lumMod val="60000"/>
                  <a:lumOff val="40000"/>
                </a:schemeClr>
              </a:solidFill>
            </c:spPr>
          </c:dPt>
          <c:dLbls>
            <c:dLbl>
              <c:idx val="0"/>
              <c:tx>
                <c:rich>
                  <a:bodyPr/>
                  <a:lstStyle/>
                  <a:p>
                    <a:r>
                      <a:rPr lang="en-US" sz="1400">
                        <a:latin typeface="Arial" pitchFamily="34" charset="0"/>
                        <a:cs typeface="Arial" pitchFamily="34" charset="0"/>
                      </a:rPr>
                      <a:t>47,5%</a:t>
                    </a:r>
                  </a:p>
                </c:rich>
              </c:tx>
              <c:dLblPos val="ctr"/>
              <c:showVal val="1"/>
            </c:dLbl>
            <c:dLbl>
              <c:idx val="1"/>
              <c:tx>
                <c:rich>
                  <a:bodyPr/>
                  <a:lstStyle/>
                  <a:p>
                    <a:r>
                      <a:rPr lang="en-US" sz="1400">
                        <a:latin typeface="Arial" pitchFamily="34" charset="0"/>
                        <a:cs typeface="Arial" pitchFamily="34" charset="0"/>
                      </a:rPr>
                      <a:t>22%</a:t>
                    </a:r>
                  </a:p>
                </c:rich>
              </c:tx>
              <c:dLblPos val="ctr"/>
              <c:showVal val="1"/>
            </c:dLbl>
            <c:dLbl>
              <c:idx val="2"/>
              <c:tx>
                <c:rich>
                  <a:bodyPr/>
                  <a:lstStyle/>
                  <a:p>
                    <a:r>
                      <a:rPr lang="en-US" sz="1400">
                        <a:latin typeface="Arial" pitchFamily="34" charset="0"/>
                        <a:cs typeface="Arial" pitchFamily="34" charset="0"/>
                      </a:rPr>
                      <a:t>16,9%</a:t>
                    </a:r>
                  </a:p>
                </c:rich>
              </c:tx>
              <c:dLblPos val="ctr"/>
              <c:showVal val="1"/>
            </c:dLbl>
            <c:dLbl>
              <c:idx val="3"/>
              <c:tx>
                <c:rich>
                  <a:bodyPr/>
                  <a:lstStyle/>
                  <a:p>
                    <a:r>
                      <a:rPr lang="en-US" sz="1400">
                        <a:latin typeface="Arial" pitchFamily="34" charset="0"/>
                        <a:cs typeface="Arial" pitchFamily="34" charset="0"/>
                      </a:rPr>
                      <a:t>13,6%</a:t>
                    </a:r>
                  </a:p>
                </c:rich>
              </c:tx>
              <c:dLblPos val="ctr"/>
              <c:showVal val="1"/>
            </c:dLbl>
            <c:txPr>
              <a:bodyPr/>
              <a:lstStyle/>
              <a:p>
                <a:pPr>
                  <a:defRPr sz="1400">
                    <a:latin typeface="Arial" pitchFamily="34" charset="0"/>
                    <a:cs typeface="Arial" pitchFamily="34" charset="0"/>
                  </a:defRPr>
                </a:pPr>
                <a:endParaRPr lang="es-EC"/>
              </a:p>
            </c:txPr>
            <c:dLblPos val="ctr"/>
            <c:showVal val="1"/>
          </c:dLbls>
          <c:cat>
            <c:strRef>
              <c:f>Hoja1!$B$64:$B$67</c:f>
              <c:strCache>
                <c:ptCount val="4"/>
                <c:pt idx="0">
                  <c:v>Control de Malezas</c:v>
                </c:pt>
                <c:pt idx="1">
                  <c:v>Rotación</c:v>
                </c:pt>
                <c:pt idx="2">
                  <c:v>Fertilización</c:v>
                </c:pt>
                <c:pt idx="3">
                  <c:v>Riego</c:v>
                </c:pt>
              </c:strCache>
            </c:strRef>
          </c:cat>
          <c:val>
            <c:numRef>
              <c:f>Hoja1!$D$64:$D$67</c:f>
              <c:numCache>
                <c:formatCode>0</c:formatCode>
                <c:ptCount val="4"/>
                <c:pt idx="0" formatCode="0.0">
                  <c:v>47.456765005086297</c:v>
                </c:pt>
                <c:pt idx="1">
                  <c:v>22.024415055951174</c:v>
                </c:pt>
                <c:pt idx="2" formatCode="0.0">
                  <c:v>16.937945066124115</c:v>
                </c:pt>
                <c:pt idx="3" formatCode="0.0">
                  <c:v>13.580874872838256</c:v>
                </c:pt>
              </c:numCache>
            </c:numRef>
          </c:val>
        </c:ser>
        <c:dLbls>
          <c:showVal val="1"/>
        </c:dLbls>
        <c:gapWidth val="25"/>
        <c:axId val="134476928"/>
        <c:axId val="134478848"/>
      </c:barChart>
      <c:catAx>
        <c:axId val="134476928"/>
        <c:scaling>
          <c:orientation val="minMax"/>
        </c:scaling>
        <c:axPos val="b"/>
        <c:title>
          <c:tx>
            <c:rich>
              <a:bodyPr/>
              <a:lstStyle/>
              <a:p>
                <a:pPr>
                  <a:defRPr>
                    <a:latin typeface="Arial" pitchFamily="34" charset="0"/>
                    <a:cs typeface="Arial" pitchFamily="34" charset="0"/>
                  </a:defRPr>
                </a:pPr>
                <a:r>
                  <a:rPr lang="en-US">
                    <a:latin typeface="Arial" pitchFamily="34" charset="0"/>
                    <a:cs typeface="Arial" pitchFamily="34" charset="0"/>
                  </a:rPr>
                  <a:t>PRÁCTICA DE MANEJO</a:t>
                </a:r>
              </a:p>
            </c:rich>
          </c:tx>
        </c:title>
        <c:majorTickMark val="none"/>
        <c:tickLblPos val="nextTo"/>
        <c:txPr>
          <a:bodyPr/>
          <a:lstStyle/>
          <a:p>
            <a:pPr>
              <a:defRPr>
                <a:latin typeface="Arial" pitchFamily="34" charset="0"/>
                <a:cs typeface="Arial" pitchFamily="34" charset="0"/>
              </a:defRPr>
            </a:pPr>
            <a:endParaRPr lang="es-EC"/>
          </a:p>
        </c:txPr>
        <c:crossAx val="134478848"/>
        <c:crosses val="autoZero"/>
        <c:auto val="1"/>
        <c:lblAlgn val="ctr"/>
        <c:lblOffset val="100"/>
      </c:catAx>
      <c:valAx>
        <c:axId val="134478848"/>
        <c:scaling>
          <c:orientation val="minMax"/>
        </c:scaling>
        <c:axPos val="l"/>
        <c:title>
          <c:tx>
            <c:rich>
              <a:bodyPr/>
              <a:lstStyle/>
              <a:p>
                <a:pPr>
                  <a:defRPr>
                    <a:latin typeface="Arial" pitchFamily="34" charset="0"/>
                    <a:cs typeface="Arial" pitchFamily="34" charset="0"/>
                  </a:defRPr>
                </a:pPr>
                <a:r>
                  <a:rPr lang="en-US">
                    <a:latin typeface="Arial" pitchFamily="34" charset="0"/>
                    <a:cs typeface="Arial" pitchFamily="34" charset="0"/>
                  </a:rPr>
                  <a:t>PORCENTAJE</a:t>
                </a:r>
              </a:p>
            </c:rich>
          </c:tx>
        </c:title>
        <c:numFmt formatCode="0" sourceLinked="0"/>
        <c:tickLblPos val="nextTo"/>
        <c:txPr>
          <a:bodyPr/>
          <a:lstStyle/>
          <a:p>
            <a:pPr>
              <a:defRPr>
                <a:latin typeface="Arial" pitchFamily="34" charset="0"/>
                <a:cs typeface="Arial" pitchFamily="34" charset="0"/>
              </a:defRPr>
            </a:pPr>
            <a:endParaRPr lang="es-EC"/>
          </a:p>
        </c:txPr>
        <c:crossAx val="134476928"/>
        <c:crosses val="autoZero"/>
        <c:crossBetween val="between"/>
      </c:valAx>
      <c:spPr>
        <a:gradFill>
          <a:gsLst>
            <a:gs pos="70000">
              <a:srgbClr val="4F81BD">
                <a:tint val="66000"/>
                <a:satMod val="160000"/>
                <a:alpha val="28000"/>
              </a:srgbClr>
            </a:gs>
            <a:gs pos="50000">
              <a:srgbClr val="4F81BD">
                <a:tint val="44500"/>
                <a:satMod val="160000"/>
              </a:srgbClr>
            </a:gs>
            <a:gs pos="100000">
              <a:srgbClr val="4F81BD">
                <a:tint val="23500"/>
                <a:satMod val="160000"/>
              </a:srgbClr>
            </a:gs>
          </a:gsLst>
          <a:path path="rect">
            <a:fillToRect l="100000" t="100000"/>
          </a:path>
        </a:gradFill>
        <a:ln>
          <a:gradFill flip="none" rotWithShape="1">
            <a:gsLst>
              <a:gs pos="100000">
                <a:srgbClr val="4F81BD">
                  <a:tint val="66000"/>
                  <a:satMod val="160000"/>
                </a:srgbClr>
              </a:gs>
              <a:gs pos="50000">
                <a:srgbClr val="4F81BD">
                  <a:tint val="44500"/>
                  <a:satMod val="160000"/>
                </a:srgbClr>
              </a:gs>
              <a:gs pos="100000">
                <a:srgbClr val="4F81BD">
                  <a:tint val="23500"/>
                  <a:satMod val="160000"/>
                </a:srgbClr>
              </a:gs>
            </a:gsLst>
            <a:path path="rect">
              <a:fillToRect l="100000" t="100000"/>
            </a:path>
            <a:tileRect r="-100000" b="-100000"/>
          </a:gradFill>
        </a:ln>
        <a:effectLst>
          <a:outerShdw sx="1000" sy="1000" algn="ctr" rotWithShape="0">
            <a:srgbClr val="000000"/>
          </a:outerShdw>
        </a:effectLst>
      </c:spPr>
    </c:plotArea>
    <c:plotVisOnly val="1"/>
  </c:chart>
  <c:spPr>
    <a:ln w="25400" cmpd="dbl">
      <a:solidFill>
        <a:sysClr val="windowText" lastClr="000000"/>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C"/>
  <c:chart>
    <c:autoTitleDeleted val="1"/>
    <c:plotArea>
      <c:layout/>
      <c:barChart>
        <c:barDir val="col"/>
        <c:grouping val="clustered"/>
        <c:ser>
          <c:idx val="0"/>
          <c:order val="0"/>
          <c:dPt>
            <c:idx val="0"/>
            <c:spPr>
              <a:solidFill>
                <a:srgbClr val="FFC000"/>
              </a:solidFill>
            </c:spPr>
          </c:dPt>
          <c:dPt>
            <c:idx val="1"/>
            <c:spPr>
              <a:solidFill>
                <a:schemeClr val="accent6">
                  <a:lumMod val="50000"/>
                </a:schemeClr>
              </a:solidFill>
            </c:spPr>
          </c:dPt>
          <c:dPt>
            <c:idx val="2"/>
            <c:spPr>
              <a:solidFill>
                <a:schemeClr val="tx2"/>
              </a:solidFill>
            </c:spPr>
          </c:dPt>
          <c:dPt>
            <c:idx val="3"/>
            <c:spPr>
              <a:solidFill>
                <a:srgbClr val="FF0000"/>
              </a:solidFill>
            </c:spPr>
          </c:dPt>
          <c:dPt>
            <c:idx val="4"/>
            <c:spPr>
              <a:solidFill>
                <a:schemeClr val="bg1">
                  <a:lumMod val="75000"/>
                </a:schemeClr>
              </a:solidFill>
            </c:spPr>
          </c:dPt>
          <c:dPt>
            <c:idx val="5"/>
            <c:spPr>
              <a:solidFill>
                <a:schemeClr val="accent2">
                  <a:lumMod val="40000"/>
                  <a:lumOff val="60000"/>
                </a:schemeClr>
              </a:solidFill>
            </c:spPr>
          </c:dPt>
          <c:dPt>
            <c:idx val="6"/>
            <c:spPr>
              <a:solidFill>
                <a:srgbClr val="FFFF00"/>
              </a:solidFill>
            </c:spPr>
          </c:dPt>
          <c:dPt>
            <c:idx val="7"/>
            <c:spPr>
              <a:solidFill>
                <a:srgbClr val="00B050"/>
              </a:solidFill>
            </c:spPr>
          </c:dPt>
          <c:dPt>
            <c:idx val="8"/>
            <c:spPr>
              <a:solidFill>
                <a:srgbClr val="7030A0"/>
              </a:solidFill>
            </c:spPr>
          </c:dPt>
          <c:dLbls>
            <c:dLbl>
              <c:idx val="0"/>
              <c:layout>
                <c:manualLayout>
                  <c:x val="5.5555555555555558E-3"/>
                  <c:y val="-0.25255338904363978"/>
                </c:manualLayout>
              </c:layout>
              <c:tx>
                <c:rich>
                  <a:bodyPr/>
                  <a:lstStyle/>
                  <a:p>
                    <a:pPr>
                      <a:defRPr sz="1100">
                        <a:latin typeface="Arial" pitchFamily="34" charset="0"/>
                        <a:cs typeface="Arial" pitchFamily="34" charset="0"/>
                      </a:defRPr>
                    </a:pPr>
                    <a:r>
                      <a:rPr lang="en-US" sz="1100"/>
                      <a:t>36,7%</a:t>
                    </a:r>
                  </a:p>
                </c:rich>
              </c:tx>
              <c:spPr/>
              <c:dLblPos val="ctr"/>
              <c:showVal val="1"/>
            </c:dLbl>
            <c:dLbl>
              <c:idx val="1"/>
              <c:layout>
                <c:manualLayout>
                  <c:x val="8.3333333333333367E-3"/>
                  <c:y val="-0.15970287836583141"/>
                </c:manualLayout>
              </c:layout>
              <c:tx>
                <c:rich>
                  <a:bodyPr/>
                  <a:lstStyle/>
                  <a:p>
                    <a:r>
                      <a:rPr lang="en-US"/>
                      <a:t>16,7%</a:t>
                    </a:r>
                  </a:p>
                </c:rich>
              </c:tx>
              <c:dLblPos val="ctr"/>
              <c:showVal val="1"/>
            </c:dLbl>
            <c:dLbl>
              <c:idx val="2"/>
              <c:delete val="1"/>
            </c:dLbl>
            <c:dLbl>
              <c:idx val="3"/>
              <c:layout>
                <c:manualLayout>
                  <c:x val="-5.5555555555555558E-3"/>
                  <c:y val="-0.12256267409470752"/>
                </c:manualLayout>
              </c:layout>
              <c:tx>
                <c:rich>
                  <a:bodyPr/>
                  <a:lstStyle/>
                  <a:p>
                    <a:r>
                      <a:rPr lang="en-US"/>
                      <a:t>10%</a:t>
                    </a:r>
                  </a:p>
                </c:rich>
              </c:tx>
              <c:dLblPos val="ctr"/>
              <c:showVal val="1"/>
            </c:dLbl>
            <c:dLbl>
              <c:idx val="4"/>
              <c:delete val="1"/>
            </c:dLbl>
            <c:dLbl>
              <c:idx val="5"/>
              <c:layout>
                <c:manualLayout>
                  <c:x val="2.777777777777803E-3"/>
                  <c:y val="-0.10027855153203342"/>
                </c:manualLayout>
              </c:layout>
              <c:tx>
                <c:rich>
                  <a:bodyPr/>
                  <a:lstStyle/>
                  <a:p>
                    <a:r>
                      <a:rPr lang="en-US"/>
                      <a:t>6,7%</a:t>
                    </a:r>
                  </a:p>
                </c:rich>
              </c:tx>
              <c:dLblPos val="ctr"/>
              <c:showVal val="1"/>
            </c:dLbl>
            <c:dLbl>
              <c:idx val="6"/>
              <c:delete val="1"/>
            </c:dLbl>
            <c:dLbl>
              <c:idx val="7"/>
              <c:layout>
                <c:manualLayout>
                  <c:x val="-2.777777777777803E-3"/>
                  <c:y val="-6.3138347260909847E-2"/>
                </c:manualLayout>
              </c:layout>
              <c:tx>
                <c:rich>
                  <a:bodyPr/>
                  <a:lstStyle/>
                  <a:p>
                    <a:r>
                      <a:rPr lang="en-US"/>
                      <a:t>3,3%</a:t>
                    </a:r>
                  </a:p>
                </c:rich>
              </c:tx>
              <c:dLblPos val="ctr"/>
              <c:showVal val="1"/>
            </c:dLbl>
            <c:dLbl>
              <c:idx val="8"/>
              <c:delete val="1"/>
            </c:dLbl>
            <c:txPr>
              <a:bodyPr/>
              <a:lstStyle/>
              <a:p>
                <a:pPr>
                  <a:defRPr sz="1200">
                    <a:latin typeface="Arial" pitchFamily="34" charset="0"/>
                    <a:cs typeface="Arial" pitchFamily="34" charset="0"/>
                  </a:defRPr>
                </a:pPr>
                <a:endParaRPr lang="es-EC"/>
              </a:p>
            </c:txPr>
            <c:dLblPos val="ctr"/>
            <c:showVal val="1"/>
          </c:dLbls>
          <c:cat>
            <c:strRef>
              <c:f>Hoja1!$A$82:$A$90</c:f>
              <c:strCache>
                <c:ptCount val="9"/>
                <c:pt idx="0">
                  <c:v>Solo Control</c:v>
                </c:pt>
                <c:pt idx="1">
                  <c:v>Rotación y Control</c:v>
                </c:pt>
                <c:pt idx="2">
                  <c:v>Todas las Prácticas</c:v>
                </c:pt>
                <c:pt idx="3">
                  <c:v>Rotación, Fertilización y Control</c:v>
                </c:pt>
                <c:pt idx="4">
                  <c:v>Fertilización, Riego y Control</c:v>
                </c:pt>
                <c:pt idx="5">
                  <c:v>Rotación , Riego y Control</c:v>
                </c:pt>
                <c:pt idx="6">
                  <c:v>Fertilización y Control</c:v>
                </c:pt>
                <c:pt idx="7">
                  <c:v>Solo Riego</c:v>
                </c:pt>
                <c:pt idx="8">
                  <c:v>Ninguna Práctica</c:v>
                </c:pt>
              </c:strCache>
            </c:strRef>
          </c:cat>
          <c:val>
            <c:numRef>
              <c:f>Hoja1!$B$82:$B$90</c:f>
              <c:numCache>
                <c:formatCode>General</c:formatCode>
                <c:ptCount val="9"/>
                <c:pt idx="0">
                  <c:v>36.700000000000003</c:v>
                </c:pt>
                <c:pt idx="1">
                  <c:v>16.7</c:v>
                </c:pt>
                <c:pt idx="2">
                  <c:v>10</c:v>
                </c:pt>
                <c:pt idx="3">
                  <c:v>10</c:v>
                </c:pt>
                <c:pt idx="4">
                  <c:v>10</c:v>
                </c:pt>
                <c:pt idx="5">
                  <c:v>6.7</c:v>
                </c:pt>
                <c:pt idx="6">
                  <c:v>3.3</c:v>
                </c:pt>
                <c:pt idx="7">
                  <c:v>3.3</c:v>
                </c:pt>
                <c:pt idx="8">
                  <c:v>3.3</c:v>
                </c:pt>
              </c:numCache>
            </c:numRef>
          </c:val>
        </c:ser>
        <c:dLbls>
          <c:showVal val="1"/>
        </c:dLbls>
        <c:gapWidth val="25"/>
        <c:axId val="111712896"/>
        <c:axId val="134652672"/>
      </c:barChart>
      <c:catAx>
        <c:axId val="111712896"/>
        <c:scaling>
          <c:orientation val="minMax"/>
        </c:scaling>
        <c:axPos val="b"/>
        <c:title>
          <c:tx>
            <c:rich>
              <a:bodyPr/>
              <a:lstStyle/>
              <a:p>
                <a:pPr>
                  <a:defRPr>
                    <a:latin typeface="Arial" pitchFamily="34" charset="0"/>
                    <a:cs typeface="Arial" pitchFamily="34" charset="0"/>
                  </a:defRPr>
                </a:pPr>
                <a:r>
                  <a:rPr lang="es-EC">
                    <a:latin typeface="Arial" pitchFamily="34" charset="0"/>
                    <a:cs typeface="Arial" pitchFamily="34" charset="0"/>
                  </a:rPr>
                  <a:t>PRÁCTICA</a:t>
                </a:r>
                <a:r>
                  <a:rPr lang="es-EC" baseline="0">
                    <a:latin typeface="Arial" pitchFamily="34" charset="0"/>
                    <a:cs typeface="Arial" pitchFamily="34" charset="0"/>
                  </a:rPr>
                  <a:t>S DE MANEJO</a:t>
                </a:r>
                <a:endParaRPr lang="es-EC">
                  <a:latin typeface="Arial" pitchFamily="34" charset="0"/>
                  <a:cs typeface="Arial" pitchFamily="34" charset="0"/>
                </a:endParaRPr>
              </a:p>
            </c:rich>
          </c:tx>
        </c:title>
        <c:majorTickMark val="none"/>
        <c:tickLblPos val="nextTo"/>
        <c:txPr>
          <a:bodyPr/>
          <a:lstStyle/>
          <a:p>
            <a:pPr>
              <a:defRPr sz="800">
                <a:latin typeface="Arial" pitchFamily="34" charset="0"/>
                <a:cs typeface="Arial" pitchFamily="34" charset="0"/>
              </a:defRPr>
            </a:pPr>
            <a:endParaRPr lang="es-EC"/>
          </a:p>
        </c:txPr>
        <c:crossAx val="134652672"/>
        <c:crosses val="autoZero"/>
        <c:auto val="1"/>
        <c:lblAlgn val="ctr"/>
        <c:lblOffset val="100"/>
      </c:catAx>
      <c:valAx>
        <c:axId val="134652672"/>
        <c:scaling>
          <c:orientation val="minMax"/>
        </c:scaling>
        <c:axPos val="l"/>
        <c:title>
          <c:tx>
            <c:rich>
              <a:bodyPr/>
              <a:lstStyle/>
              <a:p>
                <a:pPr>
                  <a:defRPr>
                    <a:latin typeface="Arial" pitchFamily="34" charset="0"/>
                    <a:cs typeface="Arial" pitchFamily="34" charset="0"/>
                  </a:defRPr>
                </a:pPr>
                <a:r>
                  <a:rPr lang="en-US">
                    <a:latin typeface="Arial" pitchFamily="34" charset="0"/>
                    <a:cs typeface="Arial" pitchFamily="34" charset="0"/>
                  </a:rPr>
                  <a:t>PORCENTAJE</a:t>
                </a:r>
              </a:p>
            </c:rich>
          </c:tx>
        </c:title>
        <c:numFmt formatCode="General" sourceLinked="1"/>
        <c:tickLblPos val="nextTo"/>
        <c:txPr>
          <a:bodyPr/>
          <a:lstStyle/>
          <a:p>
            <a:pPr>
              <a:defRPr>
                <a:latin typeface="Arial" pitchFamily="34" charset="0"/>
                <a:cs typeface="Arial" pitchFamily="34" charset="0"/>
              </a:defRPr>
            </a:pPr>
            <a:endParaRPr lang="es-EC"/>
          </a:p>
        </c:txPr>
        <c:crossAx val="111712896"/>
        <c:crosses val="autoZero"/>
        <c:crossBetween val="between"/>
      </c:valAx>
      <c:spPr>
        <a:gradFill>
          <a:gsLst>
            <a:gs pos="66000">
              <a:srgbClr val="4F81BD">
                <a:tint val="66000"/>
                <a:satMod val="160000"/>
                <a:alpha val="39000"/>
              </a:srgbClr>
            </a:gs>
            <a:gs pos="50000">
              <a:srgbClr val="4F81BD">
                <a:tint val="44500"/>
                <a:satMod val="160000"/>
              </a:srgbClr>
            </a:gs>
            <a:gs pos="100000">
              <a:srgbClr val="4F81BD">
                <a:tint val="23500"/>
                <a:satMod val="160000"/>
              </a:srgbClr>
            </a:gs>
          </a:gsLst>
          <a:path path="rect">
            <a:fillToRect l="100000" t="100000"/>
          </a:path>
        </a:gradFill>
      </c:spPr>
    </c:plotArea>
    <c:plotVisOnly val="1"/>
  </c:chart>
  <c:spPr>
    <a:ln w="25400" cmpd="dbl"/>
  </c:spPr>
  <c:externalData r:id="rId1"/>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0.70379</cdr:x>
      <cdr:y>0.44568</cdr:y>
    </cdr:from>
    <cdr:to>
      <cdr:x>0.95765</cdr:x>
      <cdr:y>0.48467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009900" y="1524000"/>
          <a:ext cx="1085714" cy="133333"/>
        </a:xfrm>
        <a:prstGeom xmlns:a="http://schemas.openxmlformats.org/drawingml/2006/main" prst="rect">
          <a:avLst/>
        </a:prstGeom>
      </cdr:spPr>
    </cdr:pic>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891</TotalTime>
  <Pages>22</Pages>
  <Words>2900</Words>
  <Characters>15950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27</cp:revision>
  <cp:lastPrinted>2008-09-15T20:38:00Z</cp:lastPrinted>
  <dcterms:created xsi:type="dcterms:W3CDTF">2008-09-05T00:12:00Z</dcterms:created>
  <dcterms:modified xsi:type="dcterms:W3CDTF">2008-10-16T22:40:00Z</dcterms:modified>
</cp:coreProperties>
</file>