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B8" w:rsidRDefault="001E077E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077E">
        <w:rPr>
          <w:noProof/>
          <w:lang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9.55pt;margin-top:-29.85pt;width:550.6pt;height:412.7pt;z-index:-251658752" stroked="t" strokeweight=".5pt">
            <v:imagedata r:id="rId4" o:title=""/>
          </v:shape>
          <o:OLEObject Type="Embed" ProgID="STATISTICA.Graph" ShapeID="_x0000_s1028" DrawAspect="Content" ObjectID="_1289712068" r:id="rId5">
            <o:FieldCodes>\s</o:FieldCodes>
          </o:OLEObject>
        </w:pict>
      </w: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6CB8" w:rsidRDefault="007A6CB8" w:rsidP="007A6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1F47" w:rsidRDefault="001C040B" w:rsidP="007A6C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0E6B">
        <w:rPr>
          <w:rFonts w:ascii="Arial" w:hAnsi="Arial" w:cs="Arial"/>
          <w:b/>
          <w:sz w:val="24"/>
          <w:szCs w:val="24"/>
        </w:rPr>
        <w:t>FIGURA 4.</w:t>
      </w:r>
      <w:r w:rsidR="006E55E5">
        <w:rPr>
          <w:rFonts w:ascii="Arial" w:hAnsi="Arial" w:cs="Arial"/>
          <w:b/>
          <w:sz w:val="24"/>
          <w:szCs w:val="24"/>
        </w:rPr>
        <w:t>9</w:t>
      </w:r>
      <w:r w:rsidR="00247DA6">
        <w:rPr>
          <w:rFonts w:ascii="Arial" w:hAnsi="Arial" w:cs="Arial"/>
          <w:b/>
          <w:sz w:val="24"/>
          <w:szCs w:val="24"/>
        </w:rPr>
        <w:t xml:space="preserve"> </w:t>
      </w:r>
      <w:r w:rsidR="00247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</w:t>
      </w:r>
      <w:r w:rsidR="0003467E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FICA DE</w:t>
      </w:r>
      <w:r w:rsidR="00B91F47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FUNCI</w:t>
      </w:r>
      <w:r w:rsidR="0003467E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 DE RESPUESTA</w:t>
      </w:r>
      <w:r w:rsidR="00B91F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INCLUIDO EL CEMENTO TIPO </w:t>
      </w:r>
      <w:r w:rsidR="00247DA6">
        <w:rPr>
          <w:rFonts w:ascii="Arial" w:hAnsi="Arial" w:cs="Arial"/>
          <w:sz w:val="24"/>
          <w:szCs w:val="24"/>
        </w:rPr>
        <w:t xml:space="preserve">I (0%) y TIPO </w:t>
      </w:r>
      <w:r>
        <w:rPr>
          <w:rFonts w:ascii="Arial" w:hAnsi="Arial" w:cs="Arial"/>
          <w:sz w:val="24"/>
          <w:szCs w:val="24"/>
        </w:rPr>
        <w:t>IV</w:t>
      </w:r>
    </w:p>
    <w:sectPr w:rsidR="00B91F47" w:rsidSect="00B91F47">
      <w:pgSz w:w="16839" w:h="11907" w:orient="landscape" w:code="9"/>
      <w:pgMar w:top="2268" w:right="2268" w:bottom="136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040B"/>
    <w:rsid w:val="0003467E"/>
    <w:rsid w:val="000B0451"/>
    <w:rsid w:val="000B469D"/>
    <w:rsid w:val="001C040B"/>
    <w:rsid w:val="001E077E"/>
    <w:rsid w:val="00247DA6"/>
    <w:rsid w:val="002A6B70"/>
    <w:rsid w:val="00474D21"/>
    <w:rsid w:val="00585014"/>
    <w:rsid w:val="00655A02"/>
    <w:rsid w:val="0068563B"/>
    <w:rsid w:val="006E55E5"/>
    <w:rsid w:val="007A6CB8"/>
    <w:rsid w:val="007F6253"/>
    <w:rsid w:val="00973EE4"/>
    <w:rsid w:val="00983732"/>
    <w:rsid w:val="00AB776D"/>
    <w:rsid w:val="00B1372C"/>
    <w:rsid w:val="00B91F47"/>
    <w:rsid w:val="00CC7EA9"/>
    <w:rsid w:val="00CF46BA"/>
    <w:rsid w:val="00DE060E"/>
    <w:rsid w:val="00EB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6</cp:revision>
  <dcterms:created xsi:type="dcterms:W3CDTF">2008-10-31T05:22:00Z</dcterms:created>
  <dcterms:modified xsi:type="dcterms:W3CDTF">2008-12-02T13:34:00Z</dcterms:modified>
</cp:coreProperties>
</file>