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80" w:rsidRPr="00142484" w:rsidRDefault="00252499">
      <w:pPr>
        <w:pStyle w:val="Ttulo"/>
        <w:rPr>
          <w:sz w:val="24"/>
        </w:rPr>
      </w:pPr>
      <w:r w:rsidRPr="00252499">
        <w:rPr>
          <w:noProof/>
          <w:sz w:val="24"/>
        </w:rPr>
        <w:pict>
          <v:shapetype id="_x0000_t202" coordsize="21600,21600" o:spt="202" path="m,l,21600r21600,l21600,xe">
            <v:stroke joinstyle="miter"/>
            <v:path gradientshapeok="t" o:connecttype="rect"/>
          </v:shapetype>
          <v:shape id="_x0000_s1046" type="#_x0000_t202" style="position:absolute;left:0;text-align:left;margin-left:346.5pt;margin-top:-6.3pt;width:181.5pt;height:189pt;z-index:251657728" filled="f" stroked="f">
            <v:textbox>
              <w:txbxContent>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9"/>
                  </w:tblGrid>
                  <w:tr w:rsidR="00B06EC0" w:rsidTr="00794E76">
                    <w:tc>
                      <w:tcPr>
                        <w:tcW w:w="3227" w:type="dxa"/>
                        <w:gridSpan w:val="2"/>
                        <w:vAlign w:val="center"/>
                      </w:tcPr>
                      <w:p w:rsidR="00B06EC0" w:rsidRPr="00794E76" w:rsidRDefault="00B06EC0" w:rsidP="00794E76">
                        <w:pPr>
                          <w:jc w:val="center"/>
                          <w:rPr>
                            <w:b/>
                            <w:sz w:val="28"/>
                            <w:szCs w:val="28"/>
                          </w:rPr>
                        </w:pPr>
                        <w:r w:rsidRPr="00794E76">
                          <w:rPr>
                            <w:b/>
                            <w:sz w:val="28"/>
                            <w:szCs w:val="28"/>
                          </w:rPr>
                          <w:t>CALIFICACIÓN</w:t>
                        </w: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 1</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2</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3</w:t>
                        </w:r>
                      </w:p>
                    </w:tc>
                    <w:tc>
                      <w:tcPr>
                        <w:tcW w:w="709" w:type="dxa"/>
                        <w:vAlign w:val="center"/>
                      </w:tcPr>
                      <w:p w:rsidR="00B06EC0" w:rsidRDefault="00B06EC0" w:rsidP="00794E76">
                        <w:pPr>
                          <w:jc w:val="center"/>
                        </w:pPr>
                      </w:p>
                    </w:tc>
                  </w:tr>
                  <w:tr w:rsidR="003C4A4F" w:rsidTr="00794E76">
                    <w:trPr>
                      <w:trHeight w:val="397"/>
                    </w:trPr>
                    <w:tc>
                      <w:tcPr>
                        <w:tcW w:w="2518" w:type="dxa"/>
                        <w:vAlign w:val="center"/>
                      </w:tcPr>
                      <w:p w:rsidR="003C4A4F" w:rsidRPr="00794E76" w:rsidRDefault="003C4A4F" w:rsidP="00794E76">
                        <w:pPr>
                          <w:jc w:val="center"/>
                          <w:rPr>
                            <w:b/>
                            <w:sz w:val="20"/>
                            <w:szCs w:val="20"/>
                          </w:rPr>
                        </w:pPr>
                        <w:r w:rsidRPr="00794E76">
                          <w:rPr>
                            <w:sz w:val="20"/>
                            <w:szCs w:val="20"/>
                          </w:rPr>
                          <w:t>TEMA 4</w:t>
                        </w:r>
                      </w:p>
                    </w:tc>
                    <w:tc>
                      <w:tcPr>
                        <w:tcW w:w="709" w:type="dxa"/>
                        <w:vAlign w:val="center"/>
                      </w:tcPr>
                      <w:p w:rsidR="003C4A4F" w:rsidRDefault="003C4A4F" w:rsidP="00794E76">
                        <w:pPr>
                          <w:jc w:val="center"/>
                        </w:pPr>
                      </w:p>
                    </w:tc>
                  </w:tr>
                  <w:tr w:rsidR="000F0784" w:rsidTr="000F0784">
                    <w:trPr>
                      <w:trHeight w:val="397"/>
                    </w:trPr>
                    <w:tc>
                      <w:tcPr>
                        <w:tcW w:w="2518" w:type="dxa"/>
                      </w:tcPr>
                      <w:p w:rsidR="000F0784" w:rsidRDefault="000F0784" w:rsidP="000F0784">
                        <w:pPr>
                          <w:jc w:val="center"/>
                        </w:pPr>
                        <w:r w:rsidRPr="00F75B6D">
                          <w:rPr>
                            <w:sz w:val="20"/>
                            <w:szCs w:val="20"/>
                          </w:rPr>
                          <w:t xml:space="preserve">TEMA </w:t>
                        </w:r>
                        <w:r>
                          <w:rPr>
                            <w:sz w:val="20"/>
                            <w:szCs w:val="20"/>
                          </w:rPr>
                          <w:t>5</w:t>
                        </w:r>
                      </w:p>
                    </w:tc>
                    <w:tc>
                      <w:tcPr>
                        <w:tcW w:w="709" w:type="dxa"/>
                        <w:vAlign w:val="center"/>
                      </w:tcPr>
                      <w:p w:rsidR="000F0784" w:rsidRDefault="000F0784"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 EXAMEN</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4F446E">
                        <w:pPr>
                          <w:rPr>
                            <w:sz w:val="20"/>
                            <w:szCs w:val="20"/>
                          </w:rPr>
                        </w:pPr>
                        <w:r w:rsidRPr="00794E76">
                          <w:rPr>
                            <w:sz w:val="20"/>
                            <w:szCs w:val="20"/>
                          </w:rPr>
                          <w:t xml:space="preserve">DEBERES Y </w:t>
                        </w:r>
                        <w:r w:rsidR="004F446E" w:rsidRPr="00794E76">
                          <w:rPr>
                            <w:sz w:val="20"/>
                            <w:szCs w:val="20"/>
                          </w:rPr>
                          <w:t>L</w:t>
                        </w:r>
                        <w:r w:rsidRPr="00794E76">
                          <w:rPr>
                            <w:sz w:val="20"/>
                            <w:szCs w:val="20"/>
                          </w:rPr>
                          <w:t>ECCIONES</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w:t>
                        </w:r>
                      </w:p>
                    </w:tc>
                    <w:tc>
                      <w:tcPr>
                        <w:tcW w:w="709" w:type="dxa"/>
                        <w:vAlign w:val="center"/>
                      </w:tcPr>
                      <w:p w:rsidR="00B06EC0" w:rsidRDefault="00B06EC0" w:rsidP="00794E76">
                        <w:pPr>
                          <w:jc w:val="center"/>
                        </w:pPr>
                      </w:p>
                    </w:tc>
                  </w:tr>
                </w:tbl>
                <w:p w:rsidR="00B06EC0" w:rsidRDefault="00B06EC0"/>
              </w:txbxContent>
            </v:textbox>
            <w10:wrap type="square"/>
          </v:shape>
        </w:pict>
      </w:r>
      <w:r w:rsidR="0046747F" w:rsidRPr="00252499">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25pt;height:27pt" adj=",10800" fillcolor="black" stroked="f">
            <v:shadow on="t" color="silver" opacity="52429f" offset="3pt,3pt"/>
            <v:textpath style="font-family:&quot;Times New Roman&quot;;font-size:32pt;font-weight:bold;v-text-kern:t" trim="t" fitpath="t" string="ESCUELA   SUPERIOR   POLITÉCNICA   DEL   LITORAL"/>
          </v:shape>
        </w:pict>
      </w:r>
    </w:p>
    <w:p w:rsidR="00B57680" w:rsidRDefault="00B57680">
      <w:pPr>
        <w:pStyle w:val="Ttulo1"/>
      </w:pPr>
      <w:r>
        <w:t xml:space="preserve">INSTITUTO DE CIENCIAS </w:t>
      </w:r>
      <w:r w:rsidR="00C840E5">
        <w:t>MATEMÁTICAS</w:t>
      </w:r>
    </w:p>
    <w:p w:rsidR="0095680B" w:rsidRPr="0095680B" w:rsidRDefault="00C57CF1" w:rsidP="0095680B">
      <w:pPr>
        <w:tabs>
          <w:tab w:val="left" w:pos="4140"/>
        </w:tabs>
        <w:jc w:val="center"/>
        <w:rPr>
          <w:b/>
        </w:rPr>
      </w:pPr>
      <w:r>
        <w:rPr>
          <w:b/>
        </w:rPr>
        <w:t>ECUACIONES DIFERENCIALES</w:t>
      </w:r>
    </w:p>
    <w:p w:rsidR="00B57680" w:rsidRDefault="00426900" w:rsidP="0095680B">
      <w:pPr>
        <w:tabs>
          <w:tab w:val="left" w:pos="4140"/>
        </w:tabs>
      </w:pPr>
      <w:r w:rsidRPr="00481211">
        <w:rPr>
          <w:b/>
          <w:i/>
        </w:rPr>
        <w:t>PRIMERA EVALUACIÓN</w:t>
      </w:r>
      <w:r w:rsidR="00B57680">
        <w:tab/>
      </w:r>
      <w:r w:rsidR="00481211">
        <w:t xml:space="preserve">                                                        </w:t>
      </w:r>
      <w:r w:rsidR="00481211" w:rsidRPr="00481211">
        <w:rPr>
          <w:b/>
          <w:i/>
        </w:rPr>
        <w:t xml:space="preserve"> </w:t>
      </w:r>
      <w:r w:rsidR="00802B40" w:rsidRPr="00481211">
        <w:rPr>
          <w:b/>
          <w:i/>
        </w:rPr>
        <w:t>Julio 09 de 2010</w:t>
      </w:r>
    </w:p>
    <w:p w:rsidR="00101EDE" w:rsidRDefault="00B57680">
      <w:r>
        <w:t xml:space="preserve">             </w:t>
      </w:r>
    </w:p>
    <w:p w:rsidR="004F446E" w:rsidRDefault="004F446E"/>
    <w:p w:rsidR="00151DD0" w:rsidRPr="00414478" w:rsidRDefault="00B57680">
      <w:pPr>
        <w:pStyle w:val="Textoindependiente"/>
        <w:tabs>
          <w:tab w:val="clear" w:pos="6120"/>
          <w:tab w:val="left" w:pos="6300"/>
        </w:tabs>
        <w:rPr>
          <w:b/>
        </w:rPr>
      </w:pPr>
      <w:r w:rsidRPr="00414478">
        <w:rPr>
          <w:b/>
        </w:rPr>
        <w:t>Nombre: .............................................................................</w:t>
      </w:r>
    </w:p>
    <w:p w:rsidR="00475275" w:rsidRPr="00414478" w:rsidRDefault="00B57680">
      <w:pPr>
        <w:pStyle w:val="Textoindependiente"/>
        <w:tabs>
          <w:tab w:val="clear" w:pos="6120"/>
          <w:tab w:val="left" w:pos="6300"/>
        </w:tabs>
        <w:rPr>
          <w:b/>
        </w:rPr>
      </w:pPr>
      <w:r w:rsidRPr="00414478">
        <w:rPr>
          <w:b/>
        </w:rPr>
        <w:tab/>
        <w:t xml:space="preserve"> </w:t>
      </w:r>
    </w:p>
    <w:p w:rsidR="000F0784" w:rsidRPr="00481211" w:rsidRDefault="00B57680" w:rsidP="00481211">
      <w:pPr>
        <w:pStyle w:val="Textoindependiente"/>
        <w:tabs>
          <w:tab w:val="clear" w:pos="6120"/>
        </w:tabs>
        <w:rPr>
          <w:b/>
        </w:rPr>
      </w:pPr>
      <w:r w:rsidRPr="00414478">
        <w:t>P</w:t>
      </w:r>
      <w:r w:rsidR="00A249A0">
        <w:t>aralelo: ...................</w:t>
      </w:r>
      <w:r w:rsidR="00A249A0">
        <w:tab/>
      </w:r>
      <w:r w:rsidRPr="008F4FC9">
        <w:t># Mat</w:t>
      </w:r>
      <w:r w:rsidR="0095680B" w:rsidRPr="008F4FC9">
        <w:t xml:space="preserve">rícula: </w:t>
      </w:r>
      <w:r w:rsidR="0095680B" w:rsidRPr="0095680B">
        <w:t>………………………</w:t>
      </w:r>
    </w:p>
    <w:p w:rsidR="000F0784" w:rsidRDefault="000F0784">
      <w:pPr>
        <w:jc w:val="both"/>
      </w:pPr>
    </w:p>
    <w:p w:rsidR="000F1720" w:rsidRDefault="00802B40" w:rsidP="008D5965">
      <w:pPr>
        <w:numPr>
          <w:ilvl w:val="0"/>
          <w:numId w:val="1"/>
        </w:numPr>
        <w:jc w:val="both"/>
      </w:pPr>
      <w:r>
        <w:t xml:space="preserve">Determinar la solución </w:t>
      </w:r>
      <w:r w:rsidR="00C57CF1">
        <w:t xml:space="preserve"> de las sig</w:t>
      </w:r>
      <w:r>
        <w:t>uientes problemas de valor inicial</w:t>
      </w:r>
      <w:r w:rsidR="000F1720">
        <w:t xml:space="preserve"> de primer orden:</w:t>
      </w:r>
    </w:p>
    <w:p w:rsidR="00481211" w:rsidRPr="00481211" w:rsidRDefault="00802B40" w:rsidP="00481211">
      <w:pPr>
        <w:numPr>
          <w:ilvl w:val="1"/>
          <w:numId w:val="1"/>
        </w:numPr>
        <w:tabs>
          <w:tab w:val="clear" w:pos="1080"/>
        </w:tabs>
        <w:ind w:left="720"/>
        <w:jc w:val="both"/>
      </w:pPr>
      <w:r w:rsidRPr="00802B40">
        <w:rPr>
          <w:position w:val="-24"/>
        </w:rPr>
        <w:object w:dxaOrig="3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36pt" o:ole="">
            <v:imagedata r:id="rId5" o:title=""/>
          </v:shape>
          <o:OLEObject Type="Embed" ProgID="Equation.DSMT4" ShapeID="_x0000_i1026" DrawAspect="Content" ObjectID="_1347190508" r:id="rId6"/>
        </w:object>
      </w:r>
      <w:r w:rsidR="00A249A0" w:rsidRPr="00A249A0">
        <w:t>.</w:t>
      </w:r>
      <w:r w:rsidR="000F1720">
        <w:tab/>
      </w:r>
      <w:r w:rsidR="000F1720">
        <w:tab/>
      </w:r>
      <w:r w:rsidR="000F1720">
        <w:tab/>
      </w:r>
      <w:r>
        <w:tab/>
      </w:r>
      <w:r w:rsidR="000F1720">
        <w:tab/>
      </w:r>
      <w:r w:rsidR="000F1720">
        <w:tab/>
      </w:r>
      <w:r w:rsidR="000F1720" w:rsidRPr="000F1720">
        <w:rPr>
          <w:b/>
          <w:i/>
        </w:rPr>
        <w:t xml:space="preserve">(10 </w:t>
      </w:r>
      <w:r w:rsidR="000F1720" w:rsidRPr="000F1720">
        <w:rPr>
          <w:b/>
          <w:i/>
          <w:sz w:val="20"/>
          <w:szCs w:val="20"/>
        </w:rPr>
        <w:t xml:space="preserve"> puntos</w:t>
      </w:r>
      <w:r w:rsidR="000F1720" w:rsidRPr="000F1720">
        <w:rPr>
          <w:b/>
          <w:i/>
        </w:rPr>
        <w:t>)</w:t>
      </w:r>
    </w:p>
    <w:p w:rsidR="00481211" w:rsidRDefault="00481211" w:rsidP="00481211">
      <w:pPr>
        <w:ind w:left="360"/>
        <w:jc w:val="both"/>
      </w:pPr>
    </w:p>
    <w:p w:rsidR="00061B90" w:rsidRDefault="00802B40" w:rsidP="00061B90">
      <w:pPr>
        <w:numPr>
          <w:ilvl w:val="1"/>
          <w:numId w:val="1"/>
        </w:numPr>
        <w:tabs>
          <w:tab w:val="clear" w:pos="1080"/>
        </w:tabs>
        <w:ind w:left="720"/>
        <w:jc w:val="both"/>
      </w:pPr>
      <w:r w:rsidRPr="00802B40">
        <w:rPr>
          <w:position w:val="-24"/>
        </w:rPr>
        <w:object w:dxaOrig="2900" w:dyaOrig="620">
          <v:shape id="_x0000_i1027" type="#_x0000_t75" style="width:168pt;height:36pt" o:ole="">
            <v:imagedata r:id="rId7" o:title=""/>
          </v:shape>
          <o:OLEObject Type="Embed" ProgID="Equation.DSMT4" ShapeID="_x0000_i1027" DrawAspect="Content" ObjectID="_1347190509" r:id="rId8"/>
        </w:object>
      </w:r>
      <w:r w:rsidR="000F1720">
        <w:tab/>
      </w:r>
      <w:r w:rsidR="000F1720">
        <w:tab/>
      </w:r>
      <w:r w:rsidR="000F1720">
        <w:tab/>
      </w:r>
      <w:r w:rsidR="000F1720">
        <w:tab/>
      </w:r>
      <w:r w:rsidR="000F1720">
        <w:tab/>
      </w:r>
      <w:r w:rsidR="00481211">
        <w:t xml:space="preserve">         </w:t>
      </w:r>
      <w:r w:rsidR="000F1720">
        <w:tab/>
      </w:r>
      <w:r w:rsidR="00481211">
        <w:t xml:space="preserve">           </w:t>
      </w:r>
      <w:r w:rsidR="000F1720">
        <w:rPr>
          <w:b/>
          <w:i/>
        </w:rPr>
        <w:t xml:space="preserve">(10 </w:t>
      </w:r>
      <w:r w:rsidR="000F1720">
        <w:rPr>
          <w:b/>
          <w:i/>
          <w:sz w:val="20"/>
          <w:szCs w:val="20"/>
        </w:rPr>
        <w:t xml:space="preserve"> </w:t>
      </w:r>
      <w:r w:rsidR="000F1720" w:rsidRPr="00384DBB">
        <w:rPr>
          <w:b/>
          <w:i/>
          <w:sz w:val="20"/>
          <w:szCs w:val="20"/>
        </w:rPr>
        <w:t>puntos</w:t>
      </w:r>
      <w:r w:rsidR="000F1720" w:rsidRPr="00384DBB">
        <w:rPr>
          <w:b/>
          <w:i/>
        </w:rPr>
        <w:t>)</w:t>
      </w:r>
    </w:p>
    <w:p w:rsidR="00A60054" w:rsidRDefault="00A60054" w:rsidP="00481211">
      <w:pPr>
        <w:jc w:val="both"/>
      </w:pPr>
    </w:p>
    <w:p w:rsidR="004F4AF4" w:rsidRPr="00481211" w:rsidRDefault="00DC4A3F" w:rsidP="00481211">
      <w:pPr>
        <w:numPr>
          <w:ilvl w:val="0"/>
          <w:numId w:val="1"/>
        </w:numPr>
        <w:jc w:val="both"/>
      </w:pPr>
      <w:r>
        <w:t>U</w:t>
      </w:r>
      <w:r w:rsidR="00883E72">
        <w:t xml:space="preserve">tilizando la sustitución </w:t>
      </w:r>
      <w:r w:rsidR="00883E72" w:rsidRPr="00883E72">
        <w:rPr>
          <w:position w:val="-6"/>
        </w:rPr>
        <w:object w:dxaOrig="639" w:dyaOrig="320">
          <v:shape id="_x0000_i1028" type="#_x0000_t75" style="width:35.25pt;height:17.25pt" o:ole="">
            <v:imagedata r:id="rId9" o:title=""/>
          </v:shape>
          <o:OLEObject Type="Embed" ProgID="Equation.DSMT4" ShapeID="_x0000_i1028" DrawAspect="Content" ObjectID="_1347190510" r:id="rId10"/>
        </w:object>
      </w:r>
      <w:r w:rsidR="00883E72">
        <w:t>, determine</w:t>
      </w:r>
      <w:r w:rsidR="00C57CF1">
        <w:t xml:space="preserve"> la solución general de la siguiente ecuaci</w:t>
      </w:r>
      <w:r w:rsidR="00883E72">
        <w:t xml:space="preserve">ón diferencial </w:t>
      </w:r>
      <w:r w:rsidR="00C57CF1">
        <w:t xml:space="preserve"> </w:t>
      </w:r>
      <w:r w:rsidR="00883E72" w:rsidRPr="00883E72">
        <w:rPr>
          <w:position w:val="-30"/>
        </w:rPr>
        <w:object w:dxaOrig="3739" w:dyaOrig="720">
          <v:shape id="_x0000_i1029" type="#_x0000_t75" style="width:240.75pt;height:46.5pt" o:ole="">
            <v:imagedata r:id="rId11" o:title=""/>
          </v:shape>
          <o:OLEObject Type="Embed" ProgID="Equation.DSMT4" ShapeID="_x0000_i1029" DrawAspect="Content" ObjectID="_1347190511" r:id="rId12"/>
        </w:object>
      </w:r>
      <w:r w:rsidR="00311F48">
        <w:tab/>
      </w:r>
      <w:r w:rsidR="000F1720">
        <w:tab/>
      </w:r>
      <w:r w:rsidR="000F1720">
        <w:tab/>
      </w:r>
      <w:r w:rsidR="000F1720">
        <w:tab/>
      </w:r>
      <w:r w:rsidR="000F1720">
        <w:rPr>
          <w:b/>
          <w:i/>
        </w:rPr>
        <w:t>(1</w:t>
      </w:r>
      <w:r w:rsidR="00883E72">
        <w:rPr>
          <w:b/>
          <w:i/>
        </w:rPr>
        <w:t>2</w:t>
      </w:r>
      <w:r w:rsidR="000F1720">
        <w:rPr>
          <w:b/>
          <w:i/>
        </w:rPr>
        <w:t xml:space="preserve"> </w:t>
      </w:r>
      <w:r w:rsidR="000F1720">
        <w:rPr>
          <w:b/>
          <w:i/>
          <w:sz w:val="20"/>
          <w:szCs w:val="20"/>
        </w:rPr>
        <w:t xml:space="preserve"> </w:t>
      </w:r>
      <w:r w:rsidR="000F1720" w:rsidRPr="00384DBB">
        <w:rPr>
          <w:b/>
          <w:i/>
          <w:sz w:val="20"/>
          <w:szCs w:val="20"/>
        </w:rPr>
        <w:t>puntos</w:t>
      </w:r>
      <w:r w:rsidR="000F1720" w:rsidRPr="00384DBB">
        <w:rPr>
          <w:b/>
          <w:i/>
        </w:rPr>
        <w:t>)</w:t>
      </w:r>
    </w:p>
    <w:p w:rsidR="00481211" w:rsidRPr="00481211" w:rsidRDefault="00481211" w:rsidP="00481211">
      <w:pPr>
        <w:jc w:val="both"/>
      </w:pPr>
    </w:p>
    <w:p w:rsidR="00481211" w:rsidRDefault="00481211" w:rsidP="00481211">
      <w:pPr>
        <w:jc w:val="both"/>
      </w:pPr>
    </w:p>
    <w:p w:rsidR="00F062A5" w:rsidRPr="00481211" w:rsidRDefault="00C57CF1" w:rsidP="00101EDE">
      <w:pPr>
        <w:numPr>
          <w:ilvl w:val="0"/>
          <w:numId w:val="1"/>
        </w:numPr>
        <w:jc w:val="both"/>
      </w:pPr>
      <w:r>
        <w:t xml:space="preserve">Si </w:t>
      </w:r>
      <w:r w:rsidRPr="00C57CF1">
        <w:rPr>
          <w:position w:val="-10"/>
        </w:rPr>
        <w:object w:dxaOrig="920" w:dyaOrig="320">
          <v:shape id="_x0000_i1030" type="#_x0000_t75" style="width:49.5pt;height:17.25pt" o:ole="">
            <v:imagedata r:id="rId13" o:title=""/>
          </v:shape>
          <o:OLEObject Type="Embed" ProgID="Equation.DSMT4" ShapeID="_x0000_i1030" DrawAspect="Content" ObjectID="_1347190512" r:id="rId14"/>
        </w:object>
      </w:r>
      <w:r>
        <w:t xml:space="preserve"> es una solución de la ecuación diferencial lineal homogénea </w:t>
      </w:r>
      <w:r w:rsidR="00883E72" w:rsidRPr="00C57CF1">
        <w:rPr>
          <w:position w:val="-16"/>
        </w:rPr>
        <w:object w:dxaOrig="3360" w:dyaOrig="440">
          <v:shape id="_x0000_i1031" type="#_x0000_t75" style="width:182.25pt;height:24pt" o:ole="">
            <v:imagedata r:id="rId15" o:title=""/>
          </v:shape>
          <o:OLEObject Type="Embed" ProgID="Equation.DSMT4" ShapeID="_x0000_i1031" DrawAspect="Content" ObjectID="_1347190513" r:id="rId16"/>
        </w:object>
      </w:r>
      <w:r w:rsidR="005B5E33">
        <w:t xml:space="preserve">, </w:t>
      </w:r>
      <w:r w:rsidR="00B52C67">
        <w:t xml:space="preserve">determine la solución general de la siguiente ecuación diferencial lineal no homogénea </w:t>
      </w:r>
      <w:r w:rsidR="00883E72" w:rsidRPr="00C57CF1">
        <w:rPr>
          <w:position w:val="-16"/>
        </w:rPr>
        <w:object w:dxaOrig="3940" w:dyaOrig="440">
          <v:shape id="_x0000_i1032" type="#_x0000_t75" style="width:213pt;height:24pt" o:ole="">
            <v:imagedata r:id="rId17" o:title=""/>
          </v:shape>
          <o:OLEObject Type="Embed" ProgID="Equation.DSMT4" ShapeID="_x0000_i1032" DrawAspect="Content" ObjectID="_1347190514" r:id="rId18"/>
        </w:object>
      </w:r>
      <w:r w:rsidR="00384DBB">
        <w:rPr>
          <w:b/>
          <w:i/>
        </w:rPr>
        <w:tab/>
      </w:r>
      <w:r w:rsidR="00384DBB">
        <w:rPr>
          <w:b/>
          <w:i/>
        </w:rPr>
        <w:tab/>
      </w:r>
      <w:r w:rsidR="00883E72">
        <w:rPr>
          <w:b/>
          <w:i/>
        </w:rPr>
        <w:t>(12</w:t>
      </w:r>
      <w:r w:rsidR="00B52C67">
        <w:rPr>
          <w:b/>
          <w:i/>
        </w:rPr>
        <w:t xml:space="preserve"> </w:t>
      </w:r>
      <w:r w:rsidR="00B52C67">
        <w:rPr>
          <w:b/>
          <w:i/>
          <w:sz w:val="20"/>
          <w:szCs w:val="20"/>
        </w:rPr>
        <w:t xml:space="preserve"> </w:t>
      </w:r>
      <w:r w:rsidR="00B52C67" w:rsidRPr="00384DBB">
        <w:rPr>
          <w:b/>
          <w:i/>
          <w:sz w:val="20"/>
          <w:szCs w:val="20"/>
        </w:rPr>
        <w:t>puntos</w:t>
      </w:r>
      <w:r w:rsidR="00B52C67" w:rsidRPr="00384DBB">
        <w:rPr>
          <w:b/>
          <w:i/>
        </w:rPr>
        <w:t>)</w:t>
      </w:r>
    </w:p>
    <w:p w:rsidR="00481211" w:rsidRPr="00F062A5" w:rsidRDefault="00481211" w:rsidP="00481211">
      <w:pPr>
        <w:jc w:val="both"/>
      </w:pPr>
    </w:p>
    <w:p w:rsidR="002D642A" w:rsidRDefault="002D642A" w:rsidP="00E74387">
      <w:pPr>
        <w:ind w:left="720"/>
        <w:jc w:val="both"/>
      </w:pPr>
    </w:p>
    <w:p w:rsidR="00D17FBD" w:rsidRPr="00481211" w:rsidRDefault="00324564" w:rsidP="00D17FBD">
      <w:pPr>
        <w:numPr>
          <w:ilvl w:val="0"/>
          <w:numId w:val="1"/>
        </w:numPr>
        <w:jc w:val="both"/>
      </w:pPr>
      <w:r>
        <w:t>D</w:t>
      </w:r>
      <w:r w:rsidR="00F205AA">
        <w:t>eterminar</w:t>
      </w:r>
      <w:r w:rsidR="00852B21">
        <w:t xml:space="preserve"> </w:t>
      </w:r>
      <w:r w:rsidR="00D17FBD">
        <w:t xml:space="preserve">mediante desarrollo en series de potencias de </w:t>
      </w:r>
      <w:r w:rsidR="00C541D9" w:rsidRPr="00C541D9">
        <w:rPr>
          <w:rStyle w:val="Textos"/>
          <w:b/>
          <w:position w:val="-6"/>
          <w:sz w:val="22"/>
          <w:szCs w:val="22"/>
          <w:lang w:val="es-EC"/>
        </w:rPr>
        <w:object w:dxaOrig="200" w:dyaOrig="220">
          <v:shape id="_x0000_i1033" type="#_x0000_t75" style="width:11.25pt;height:12.75pt" o:ole="">
            <v:imagedata r:id="rId19" o:title=""/>
          </v:shape>
          <o:OLEObject Type="Embed" ProgID="Equation.DSMT4" ShapeID="_x0000_i1033" DrawAspect="Content" ObjectID="_1347190515" r:id="rId20"/>
        </w:object>
      </w:r>
      <w:r w:rsidR="00D17FBD">
        <w:t xml:space="preserve"> la solución </w:t>
      </w:r>
      <w:r w:rsidR="00C541D9">
        <w:t xml:space="preserve">general </w:t>
      </w:r>
      <w:r w:rsidR="00D17FBD">
        <w:t>de</w:t>
      </w:r>
      <w:r w:rsidR="00C541D9">
        <w:t xml:space="preserve"> </w:t>
      </w:r>
      <w:r w:rsidR="00D17FBD">
        <w:t>l</w:t>
      </w:r>
      <w:r w:rsidR="00572139">
        <w:t>a</w:t>
      </w:r>
      <w:r w:rsidR="00C541D9">
        <w:t xml:space="preserve"> ecuación diferencial</w:t>
      </w:r>
      <w:r w:rsidR="00572139">
        <w:t xml:space="preserve"> </w:t>
      </w:r>
      <w:r w:rsidR="00572139" w:rsidRPr="00C541D9">
        <w:rPr>
          <w:rStyle w:val="Textos"/>
          <w:b/>
          <w:position w:val="-14"/>
          <w:sz w:val="22"/>
          <w:szCs w:val="22"/>
          <w:lang w:val="es-EC"/>
        </w:rPr>
        <w:object w:dxaOrig="3019" w:dyaOrig="400">
          <v:shape id="_x0000_i1034" type="#_x0000_t75" style="width:188.25pt;height:24.75pt" o:ole="">
            <v:imagedata r:id="rId21" o:title=""/>
          </v:shape>
          <o:OLEObject Type="Embed" ProgID="Equation.DSMT4" ShapeID="_x0000_i1034" DrawAspect="Content" ObjectID="_1347190516" r:id="rId22"/>
        </w:object>
      </w:r>
      <w:r w:rsidR="00572139">
        <w:rPr>
          <w:rStyle w:val="Textos"/>
          <w:b/>
          <w:sz w:val="22"/>
          <w:szCs w:val="22"/>
          <w:lang w:val="es-EC"/>
        </w:rPr>
        <w:t xml:space="preserve">, </w:t>
      </w:r>
      <w:r w:rsidR="00572139">
        <w:t>e identifique la</w:t>
      </w:r>
      <w:r w:rsidR="000777CB">
        <w:t>s</w:t>
      </w:r>
      <w:r w:rsidR="00572139">
        <w:t xml:space="preserve"> funciones elementales a las que convergen las series de potencias obtenidas</w:t>
      </w:r>
      <w:r w:rsidR="002A700E">
        <w:t>.</w:t>
      </w:r>
      <w:r w:rsidR="002D642A">
        <w:tab/>
      </w:r>
      <w:r w:rsidR="002D642A">
        <w:tab/>
      </w:r>
      <w:r w:rsidR="002D642A">
        <w:tab/>
      </w:r>
      <w:r w:rsidR="002D642A">
        <w:tab/>
      </w:r>
      <w:r w:rsidR="002D642A">
        <w:tab/>
      </w:r>
      <w:r w:rsidR="002D642A" w:rsidRPr="00C541D9">
        <w:rPr>
          <w:b/>
          <w:i/>
        </w:rPr>
        <w:t>(</w:t>
      </w:r>
      <w:r w:rsidR="00D17FBD" w:rsidRPr="00C541D9">
        <w:rPr>
          <w:b/>
          <w:i/>
          <w:sz w:val="20"/>
          <w:szCs w:val="20"/>
        </w:rPr>
        <w:t>1</w:t>
      </w:r>
      <w:r w:rsidR="000777CB">
        <w:rPr>
          <w:b/>
          <w:i/>
          <w:sz w:val="20"/>
          <w:szCs w:val="20"/>
        </w:rPr>
        <w:t>2</w:t>
      </w:r>
      <w:r w:rsidR="002D642A" w:rsidRPr="00C541D9">
        <w:rPr>
          <w:b/>
          <w:i/>
          <w:sz w:val="20"/>
          <w:szCs w:val="20"/>
        </w:rPr>
        <w:t xml:space="preserve"> puntos</w:t>
      </w:r>
      <w:r w:rsidR="002D642A" w:rsidRPr="00C541D9">
        <w:rPr>
          <w:b/>
          <w:i/>
        </w:rPr>
        <w:t>)</w:t>
      </w:r>
    </w:p>
    <w:p w:rsidR="00481211" w:rsidRPr="00D17FBD" w:rsidRDefault="00481211" w:rsidP="00481211">
      <w:pPr>
        <w:jc w:val="both"/>
      </w:pPr>
    </w:p>
    <w:p w:rsidR="0023027A" w:rsidRDefault="0023027A" w:rsidP="00D17FBD">
      <w:pPr>
        <w:ind w:left="360"/>
        <w:jc w:val="center"/>
      </w:pPr>
    </w:p>
    <w:p w:rsidR="00C16EAA" w:rsidRDefault="00E157A7" w:rsidP="00612CA8">
      <w:pPr>
        <w:numPr>
          <w:ilvl w:val="0"/>
          <w:numId w:val="1"/>
        </w:numPr>
        <w:jc w:val="both"/>
      </w:pPr>
      <w:r>
        <w:t>H</w:t>
      </w:r>
      <w:r w:rsidR="00612CA8">
        <w:t xml:space="preserve">arry Potter sabe que la única forma de derrotar a Lord Voldemort es produciendo un compuesto llamado DUPREE, para luego ingerirlo combinado con agua, lo que le proporcionará más poderes que su eterno rival y así finalmente acabar con él. Para ello necesita de dos sustancias clave: “saliva de lagarto con gripe” y “moco de rata de alcantarilla”.  Hermione le dice a Harry que la rapidez de transformación de la cantidad </w:t>
      </w:r>
      <w:r w:rsidR="00C21702" w:rsidRPr="00C21702">
        <w:rPr>
          <w:position w:val="-6"/>
        </w:rPr>
        <w:object w:dxaOrig="200" w:dyaOrig="220">
          <v:shape id="_x0000_i1035" type="#_x0000_t75" style="width:13.5pt;height:15.75pt" o:ole="">
            <v:imagedata r:id="rId23" o:title=""/>
          </v:shape>
          <o:OLEObject Type="Embed" ProgID="Equation.DSMT4" ShapeID="_x0000_i1035" DrawAspect="Content" ObjectID="_1347190517" r:id="rId24"/>
        </w:object>
      </w:r>
      <w:r w:rsidR="00612CA8">
        <w:t xml:space="preserve"> del compuesto es proporcional al producto de las cantidades NO transformadas de las sustancias antes mencionadas (suponer que una onza de cada sustancia es necesaria para generar una onza del compuesto). Ron ha podido conseguir </w:t>
      </w:r>
      <w:smartTag w:uri="urn:schemas-microsoft-com:office:smarttags" w:element="metricconverter">
        <w:smartTagPr>
          <w:attr w:name="ProductID" w:val="4 onzas"/>
        </w:smartTagPr>
        <w:r w:rsidR="00612CA8">
          <w:t>4 onzas</w:t>
        </w:r>
      </w:smartTag>
      <w:r w:rsidR="00612CA8">
        <w:t xml:space="preserve"> de la primera sustancia y </w:t>
      </w:r>
      <w:smartTag w:uri="urn:schemas-microsoft-com:office:smarttags" w:element="metricconverter">
        <w:smartTagPr>
          <w:attr w:name="ProductID" w:val="5 onzas"/>
        </w:smartTagPr>
        <w:r w:rsidR="00612CA8">
          <w:t>5 onzas</w:t>
        </w:r>
      </w:smartTag>
      <w:r w:rsidR="00612CA8">
        <w:t xml:space="preserve"> de la segunda para iniciar el procedimiento. Al cabo de 50 minutos, Harry ha fabricado una onza de DUPREE. Hermione le recuerda que necesita suministrarse </w:t>
      </w:r>
      <w:smartTag w:uri="urn:schemas-microsoft-com:office:smarttags" w:element="metricconverter">
        <w:smartTagPr>
          <w:attr w:name="ProductID" w:val="1.5 onzas"/>
        </w:smartTagPr>
        <w:r w:rsidR="00612CA8">
          <w:t>1.5 onzas</w:t>
        </w:r>
      </w:smartTag>
      <w:r w:rsidR="00612CA8">
        <w:t xml:space="preserve"> para alcanzar los efectos deseados. ¿Cuánto tiempo más debe transcurrir para obtener la dosis necesaria?</w:t>
      </w:r>
      <w:r w:rsidR="00612CA8">
        <w:tab/>
      </w:r>
      <w:r w:rsidR="00612CA8">
        <w:tab/>
      </w:r>
      <w:r w:rsidR="00612CA8">
        <w:tab/>
      </w:r>
      <w:r w:rsidR="00612CA8">
        <w:tab/>
      </w:r>
      <w:r w:rsidR="00BB3BA6" w:rsidRPr="00612CA8">
        <w:rPr>
          <w:b/>
          <w:i/>
        </w:rPr>
        <w:t>(</w:t>
      </w:r>
      <w:r w:rsidR="00576960" w:rsidRPr="00612CA8">
        <w:rPr>
          <w:b/>
          <w:i/>
          <w:sz w:val="20"/>
          <w:szCs w:val="20"/>
        </w:rPr>
        <w:t>14</w:t>
      </w:r>
      <w:r w:rsidR="00BB3BA6" w:rsidRPr="00612CA8">
        <w:rPr>
          <w:b/>
          <w:i/>
          <w:sz w:val="20"/>
          <w:szCs w:val="20"/>
        </w:rPr>
        <w:t xml:space="preserve"> punto</w:t>
      </w:r>
      <w:r w:rsidR="00045C00">
        <w:rPr>
          <w:b/>
          <w:i/>
          <w:sz w:val="20"/>
          <w:szCs w:val="20"/>
        </w:rPr>
        <w:t>s</w:t>
      </w:r>
      <w:r w:rsidR="00BB3BA6" w:rsidRPr="00612CA8">
        <w:rPr>
          <w:b/>
          <w:i/>
        </w:rPr>
        <w:t>)</w:t>
      </w:r>
    </w:p>
    <w:p w:rsidR="004F4AF4" w:rsidRDefault="004F4AF4" w:rsidP="004F4AF4">
      <w:pPr>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194A6A" w:rsidRDefault="00194A6A" w:rsidP="004F4AF4">
      <w:pPr>
        <w:ind w:left="720"/>
        <w:jc w:val="both"/>
      </w:pPr>
    </w:p>
    <w:p w:rsidR="002D642A" w:rsidRDefault="002D642A" w:rsidP="002D642A">
      <w:pPr>
        <w:ind w:left="720"/>
        <w:jc w:val="both"/>
      </w:pPr>
    </w:p>
    <w:p w:rsidR="002D642A" w:rsidRDefault="002D642A" w:rsidP="002D642A">
      <w:pPr>
        <w:ind w:left="720"/>
        <w:jc w:val="both"/>
      </w:pPr>
    </w:p>
    <w:sectPr w:rsidR="002D642A" w:rsidSect="00196FD8">
      <w:pgSz w:w="11906" w:h="16838"/>
      <w:pgMar w:top="426" w:right="1133" w:bottom="719"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FD0"/>
    <w:multiLevelType w:val="hybridMultilevel"/>
    <w:tmpl w:val="46AA780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81B30D1"/>
    <w:multiLevelType w:val="hybridMultilevel"/>
    <w:tmpl w:val="70CCD370"/>
    <w:lvl w:ilvl="0" w:tplc="0C0A000F">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647465D"/>
    <w:multiLevelType w:val="hybridMultilevel"/>
    <w:tmpl w:val="BA28130A"/>
    <w:lvl w:ilvl="0" w:tplc="300A0011">
      <w:start w:val="1"/>
      <w:numFmt w:val="decimal"/>
      <w:lvlText w:val="%1)"/>
      <w:lvlJc w:val="left"/>
      <w:pPr>
        <w:tabs>
          <w:tab w:val="num" w:pos="360"/>
        </w:tabs>
        <w:ind w:left="360" w:hanging="360"/>
      </w:pPr>
    </w:lvl>
    <w:lvl w:ilvl="1" w:tplc="300A0017">
      <w:start w:val="1"/>
      <w:numFmt w:val="lowerLetter"/>
      <w:lvlText w:val="%2)"/>
      <w:lvlJc w:val="left"/>
      <w:pPr>
        <w:tabs>
          <w:tab w:val="num" w:pos="1080"/>
        </w:tabs>
        <w:ind w:left="1080" w:hanging="360"/>
      </w:pPr>
    </w:lvl>
    <w:lvl w:ilvl="2" w:tplc="34064E86">
      <w:start w:val="1"/>
      <w:numFmt w:val="lowerLetter"/>
      <w:lvlText w:val="%3)"/>
      <w:lvlJc w:val="left"/>
      <w:pPr>
        <w:tabs>
          <w:tab w:val="num" w:pos="1980"/>
        </w:tabs>
        <w:ind w:left="1980" w:hanging="360"/>
      </w:pPr>
      <w:rPr>
        <w:rFonts w:hint="default"/>
      </w:rPr>
    </w:lvl>
    <w:lvl w:ilvl="3" w:tplc="0C0A000B">
      <w:start w:val="1"/>
      <w:numFmt w:val="bullet"/>
      <w:lvlText w:val=""/>
      <w:lvlJc w:val="left"/>
      <w:pPr>
        <w:tabs>
          <w:tab w:val="num" w:pos="2520"/>
        </w:tabs>
        <w:ind w:left="2520" w:hanging="360"/>
      </w:pPr>
      <w:rPr>
        <w:rFonts w:ascii="Wingdings" w:hAnsi="Wingding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nsid w:val="216D7DE8"/>
    <w:multiLevelType w:val="hybridMultilevel"/>
    <w:tmpl w:val="EDEAEA0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F9A1D4B"/>
    <w:multiLevelType w:val="hybridMultilevel"/>
    <w:tmpl w:val="F530CA22"/>
    <w:lvl w:ilvl="0" w:tplc="0C0A000B">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34064E86">
      <w:start w:val="1"/>
      <w:numFmt w:val="lowerLetter"/>
      <w:lvlText w:val="%3)"/>
      <w:lvlJc w:val="left"/>
      <w:pPr>
        <w:tabs>
          <w:tab w:val="num" w:pos="2340"/>
        </w:tabs>
        <w:ind w:left="2340" w:hanging="360"/>
      </w:pPr>
      <w:rPr>
        <w:rFonts w:hint="default"/>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51E2141A"/>
    <w:multiLevelType w:val="hybridMultilevel"/>
    <w:tmpl w:val="C1A8F95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58F44889"/>
    <w:multiLevelType w:val="hybridMultilevel"/>
    <w:tmpl w:val="9702AEB8"/>
    <w:lvl w:ilvl="0" w:tplc="705288EE">
      <w:numFmt w:val="bullet"/>
      <w:lvlText w:val="-"/>
      <w:lvlJc w:val="left"/>
      <w:pPr>
        <w:tabs>
          <w:tab w:val="num" w:pos="600"/>
        </w:tabs>
        <w:ind w:left="600" w:hanging="360"/>
      </w:pPr>
      <w:rPr>
        <w:rFonts w:ascii="Times New Roman" w:eastAsia="Times New Roman" w:hAnsi="Times New Roman" w:cs="Times New Roman" w:hint="default"/>
        <w:b/>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7">
    <w:nsid w:val="5E6A40DB"/>
    <w:multiLevelType w:val="hybridMultilevel"/>
    <w:tmpl w:val="9092A2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3"/>
  </w:num>
  <w:num w:numId="5">
    <w:abstractNumId w:val="4"/>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grammar="clean"/>
  <w:stylePaneFormatFilter w:val="3F01"/>
  <w:defaultTabStop w:val="708"/>
  <w:hyphenationZone w:val="425"/>
  <w:noPunctuationKerning/>
  <w:characterSpacingControl w:val="doNotCompress"/>
  <w:compat/>
  <w:rsids>
    <w:rsidRoot w:val="008A0FAC"/>
    <w:rsid w:val="00005F38"/>
    <w:rsid w:val="00016863"/>
    <w:rsid w:val="00034A12"/>
    <w:rsid w:val="00036C74"/>
    <w:rsid w:val="000430FC"/>
    <w:rsid w:val="00044CFA"/>
    <w:rsid w:val="00045C00"/>
    <w:rsid w:val="00051723"/>
    <w:rsid w:val="00061B90"/>
    <w:rsid w:val="000647E8"/>
    <w:rsid w:val="00064B7B"/>
    <w:rsid w:val="000750E5"/>
    <w:rsid w:val="0007635F"/>
    <w:rsid w:val="000777CB"/>
    <w:rsid w:val="000A541C"/>
    <w:rsid w:val="000C7BB0"/>
    <w:rsid w:val="000D0238"/>
    <w:rsid w:val="000E610A"/>
    <w:rsid w:val="000F0784"/>
    <w:rsid w:val="000F1720"/>
    <w:rsid w:val="000F67B2"/>
    <w:rsid w:val="00101EDE"/>
    <w:rsid w:val="0010262F"/>
    <w:rsid w:val="00102BEA"/>
    <w:rsid w:val="00116EE0"/>
    <w:rsid w:val="00124F1D"/>
    <w:rsid w:val="001306B5"/>
    <w:rsid w:val="001362FA"/>
    <w:rsid w:val="00142484"/>
    <w:rsid w:val="0014587B"/>
    <w:rsid w:val="00151DD0"/>
    <w:rsid w:val="00152E07"/>
    <w:rsid w:val="001827FE"/>
    <w:rsid w:val="00194A6A"/>
    <w:rsid w:val="00196FD8"/>
    <w:rsid w:val="001B06D0"/>
    <w:rsid w:val="001C394C"/>
    <w:rsid w:val="001D3FF1"/>
    <w:rsid w:val="001F520A"/>
    <w:rsid w:val="002045ED"/>
    <w:rsid w:val="00211378"/>
    <w:rsid w:val="00214720"/>
    <w:rsid w:val="002200F8"/>
    <w:rsid w:val="0022489F"/>
    <w:rsid w:val="0023027A"/>
    <w:rsid w:val="002319F9"/>
    <w:rsid w:val="00236A3E"/>
    <w:rsid w:val="00252073"/>
    <w:rsid w:val="00252499"/>
    <w:rsid w:val="00254288"/>
    <w:rsid w:val="002549C1"/>
    <w:rsid w:val="00257CC0"/>
    <w:rsid w:val="00271386"/>
    <w:rsid w:val="002779CD"/>
    <w:rsid w:val="002878A6"/>
    <w:rsid w:val="00290583"/>
    <w:rsid w:val="002A700E"/>
    <w:rsid w:val="002B2FB4"/>
    <w:rsid w:val="002D257E"/>
    <w:rsid w:val="002D642A"/>
    <w:rsid w:val="002D70B3"/>
    <w:rsid w:val="002F173E"/>
    <w:rsid w:val="002F32A8"/>
    <w:rsid w:val="002F49B1"/>
    <w:rsid w:val="00311F48"/>
    <w:rsid w:val="00324564"/>
    <w:rsid w:val="00324AC0"/>
    <w:rsid w:val="00327A9A"/>
    <w:rsid w:val="00351C15"/>
    <w:rsid w:val="0035384F"/>
    <w:rsid w:val="003607D8"/>
    <w:rsid w:val="00375F73"/>
    <w:rsid w:val="00384DBB"/>
    <w:rsid w:val="003B3FE4"/>
    <w:rsid w:val="003B57D1"/>
    <w:rsid w:val="003C347A"/>
    <w:rsid w:val="003C4A4F"/>
    <w:rsid w:val="003D5DD4"/>
    <w:rsid w:val="003E2FD6"/>
    <w:rsid w:val="003F0D56"/>
    <w:rsid w:val="00414478"/>
    <w:rsid w:val="00414B77"/>
    <w:rsid w:val="00420111"/>
    <w:rsid w:val="004208A8"/>
    <w:rsid w:val="00426900"/>
    <w:rsid w:val="00441BB4"/>
    <w:rsid w:val="00443691"/>
    <w:rsid w:val="00460365"/>
    <w:rsid w:val="0046747F"/>
    <w:rsid w:val="00475275"/>
    <w:rsid w:val="00481211"/>
    <w:rsid w:val="004C0509"/>
    <w:rsid w:val="004C2852"/>
    <w:rsid w:val="004C33D0"/>
    <w:rsid w:val="004F446E"/>
    <w:rsid w:val="004F4AF4"/>
    <w:rsid w:val="005055BB"/>
    <w:rsid w:val="00515D4E"/>
    <w:rsid w:val="00522EFB"/>
    <w:rsid w:val="00533630"/>
    <w:rsid w:val="00534015"/>
    <w:rsid w:val="005507FB"/>
    <w:rsid w:val="00566CB6"/>
    <w:rsid w:val="00567272"/>
    <w:rsid w:val="00572139"/>
    <w:rsid w:val="00575988"/>
    <w:rsid w:val="00576960"/>
    <w:rsid w:val="00576F06"/>
    <w:rsid w:val="00576FB2"/>
    <w:rsid w:val="005B5E33"/>
    <w:rsid w:val="005D32F6"/>
    <w:rsid w:val="005E4B87"/>
    <w:rsid w:val="005F2C79"/>
    <w:rsid w:val="005F3931"/>
    <w:rsid w:val="00612CA8"/>
    <w:rsid w:val="00614983"/>
    <w:rsid w:val="00634DA4"/>
    <w:rsid w:val="006672B7"/>
    <w:rsid w:val="00674503"/>
    <w:rsid w:val="00686B7A"/>
    <w:rsid w:val="00694A22"/>
    <w:rsid w:val="006A142A"/>
    <w:rsid w:val="006C0EDF"/>
    <w:rsid w:val="006C41C0"/>
    <w:rsid w:val="006C4CB7"/>
    <w:rsid w:val="006E5D3F"/>
    <w:rsid w:val="007103D6"/>
    <w:rsid w:val="00736ADD"/>
    <w:rsid w:val="00736FAD"/>
    <w:rsid w:val="00737362"/>
    <w:rsid w:val="00761124"/>
    <w:rsid w:val="007721E8"/>
    <w:rsid w:val="00776CC5"/>
    <w:rsid w:val="00783353"/>
    <w:rsid w:val="00794E76"/>
    <w:rsid w:val="0079518C"/>
    <w:rsid w:val="007B2BF3"/>
    <w:rsid w:val="007C001F"/>
    <w:rsid w:val="007F2DDA"/>
    <w:rsid w:val="00802B40"/>
    <w:rsid w:val="008159D2"/>
    <w:rsid w:val="0084754E"/>
    <w:rsid w:val="00852B21"/>
    <w:rsid w:val="00855B9A"/>
    <w:rsid w:val="00863313"/>
    <w:rsid w:val="00872650"/>
    <w:rsid w:val="00883E72"/>
    <w:rsid w:val="0089655D"/>
    <w:rsid w:val="008A0FAC"/>
    <w:rsid w:val="008A1F6E"/>
    <w:rsid w:val="008D4128"/>
    <w:rsid w:val="008D5965"/>
    <w:rsid w:val="008F4FC9"/>
    <w:rsid w:val="00903AFC"/>
    <w:rsid w:val="00915A93"/>
    <w:rsid w:val="00942C47"/>
    <w:rsid w:val="00944EF6"/>
    <w:rsid w:val="009468D8"/>
    <w:rsid w:val="00950402"/>
    <w:rsid w:val="009517E8"/>
    <w:rsid w:val="0095680B"/>
    <w:rsid w:val="00982B77"/>
    <w:rsid w:val="009A798D"/>
    <w:rsid w:val="009B7A80"/>
    <w:rsid w:val="009E2DA0"/>
    <w:rsid w:val="009E7B8B"/>
    <w:rsid w:val="00A05E8A"/>
    <w:rsid w:val="00A1014F"/>
    <w:rsid w:val="00A14CD1"/>
    <w:rsid w:val="00A21F96"/>
    <w:rsid w:val="00A2243E"/>
    <w:rsid w:val="00A249A0"/>
    <w:rsid w:val="00A33777"/>
    <w:rsid w:val="00A36DEB"/>
    <w:rsid w:val="00A47635"/>
    <w:rsid w:val="00A60054"/>
    <w:rsid w:val="00A66934"/>
    <w:rsid w:val="00A77C8D"/>
    <w:rsid w:val="00A96A9B"/>
    <w:rsid w:val="00AA2654"/>
    <w:rsid w:val="00AE56A1"/>
    <w:rsid w:val="00AF2DF4"/>
    <w:rsid w:val="00B06A55"/>
    <w:rsid w:val="00B06EC0"/>
    <w:rsid w:val="00B100CB"/>
    <w:rsid w:val="00B157E6"/>
    <w:rsid w:val="00B15CCF"/>
    <w:rsid w:val="00B16869"/>
    <w:rsid w:val="00B16DA0"/>
    <w:rsid w:val="00B27150"/>
    <w:rsid w:val="00B52C67"/>
    <w:rsid w:val="00B5624D"/>
    <w:rsid w:val="00B57680"/>
    <w:rsid w:val="00B64805"/>
    <w:rsid w:val="00B64908"/>
    <w:rsid w:val="00B76F5B"/>
    <w:rsid w:val="00B81255"/>
    <w:rsid w:val="00B8291A"/>
    <w:rsid w:val="00B94122"/>
    <w:rsid w:val="00BA33DA"/>
    <w:rsid w:val="00BA5BC6"/>
    <w:rsid w:val="00BB3BA6"/>
    <w:rsid w:val="00C16EAA"/>
    <w:rsid w:val="00C177BF"/>
    <w:rsid w:val="00C21702"/>
    <w:rsid w:val="00C22667"/>
    <w:rsid w:val="00C24A66"/>
    <w:rsid w:val="00C32BE5"/>
    <w:rsid w:val="00C52BF3"/>
    <w:rsid w:val="00C541D9"/>
    <w:rsid w:val="00C54978"/>
    <w:rsid w:val="00C55F9D"/>
    <w:rsid w:val="00C57CF1"/>
    <w:rsid w:val="00C8028B"/>
    <w:rsid w:val="00C840E5"/>
    <w:rsid w:val="00C94C24"/>
    <w:rsid w:val="00CB100E"/>
    <w:rsid w:val="00CB1D9F"/>
    <w:rsid w:val="00CC30FD"/>
    <w:rsid w:val="00CC6B74"/>
    <w:rsid w:val="00CD0048"/>
    <w:rsid w:val="00CD4D64"/>
    <w:rsid w:val="00CD7844"/>
    <w:rsid w:val="00CF0E15"/>
    <w:rsid w:val="00D1238D"/>
    <w:rsid w:val="00D17FBD"/>
    <w:rsid w:val="00D24047"/>
    <w:rsid w:val="00D307B0"/>
    <w:rsid w:val="00D41B6C"/>
    <w:rsid w:val="00D428D3"/>
    <w:rsid w:val="00D465DB"/>
    <w:rsid w:val="00D550E1"/>
    <w:rsid w:val="00D57ECA"/>
    <w:rsid w:val="00D6104D"/>
    <w:rsid w:val="00D919F2"/>
    <w:rsid w:val="00DB30B9"/>
    <w:rsid w:val="00DB4D62"/>
    <w:rsid w:val="00DC4A3F"/>
    <w:rsid w:val="00E019AF"/>
    <w:rsid w:val="00E04655"/>
    <w:rsid w:val="00E142CA"/>
    <w:rsid w:val="00E157A7"/>
    <w:rsid w:val="00E474C1"/>
    <w:rsid w:val="00E47770"/>
    <w:rsid w:val="00E54960"/>
    <w:rsid w:val="00E63616"/>
    <w:rsid w:val="00E74387"/>
    <w:rsid w:val="00E746BE"/>
    <w:rsid w:val="00E85DB7"/>
    <w:rsid w:val="00EB3C94"/>
    <w:rsid w:val="00EB7807"/>
    <w:rsid w:val="00EE00A0"/>
    <w:rsid w:val="00F062A5"/>
    <w:rsid w:val="00F11C14"/>
    <w:rsid w:val="00F147DD"/>
    <w:rsid w:val="00F205AA"/>
    <w:rsid w:val="00F25E4F"/>
    <w:rsid w:val="00F31F69"/>
    <w:rsid w:val="00F51C16"/>
    <w:rsid w:val="00F93D98"/>
    <w:rsid w:val="00FD016D"/>
    <w:rsid w:val="00FE1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BB4"/>
    <w:rPr>
      <w:sz w:val="24"/>
      <w:szCs w:val="24"/>
    </w:rPr>
  </w:style>
  <w:style w:type="paragraph" w:styleId="Ttulo1">
    <w:name w:val="heading 1"/>
    <w:basedOn w:val="Normal"/>
    <w:next w:val="Normal"/>
    <w:qFormat/>
    <w:rsid w:val="00441BB4"/>
    <w:pPr>
      <w:keepNext/>
      <w:jc w:val="center"/>
      <w:outlineLvl w:val="0"/>
    </w:pPr>
    <w:rPr>
      <w:sz w:val="32"/>
    </w:rPr>
  </w:style>
  <w:style w:type="paragraph" w:styleId="Ttulo2">
    <w:name w:val="heading 2"/>
    <w:basedOn w:val="Normal"/>
    <w:next w:val="Normal"/>
    <w:qFormat/>
    <w:rsid w:val="00441BB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41BB4"/>
    <w:pPr>
      <w:keepNext/>
      <w:spacing w:before="240" w:after="60"/>
      <w:outlineLvl w:val="2"/>
    </w:pPr>
    <w:rPr>
      <w:rFonts w:ascii="Arial" w:hAnsi="Arial" w:cs="Arial"/>
      <w:b/>
      <w:bCs/>
      <w:sz w:val="26"/>
      <w:szCs w:val="26"/>
    </w:rPr>
  </w:style>
  <w:style w:type="paragraph" w:styleId="Ttulo4">
    <w:name w:val="heading 4"/>
    <w:basedOn w:val="Normal"/>
    <w:next w:val="Normal"/>
    <w:qFormat/>
    <w:rsid w:val="00441BB4"/>
    <w:pPr>
      <w:keepNext/>
      <w:spacing w:before="240" w:after="60"/>
      <w:outlineLvl w:val="3"/>
    </w:pPr>
    <w:rPr>
      <w:b/>
      <w:bCs/>
      <w:sz w:val="28"/>
      <w:szCs w:val="28"/>
    </w:rPr>
  </w:style>
  <w:style w:type="paragraph" w:styleId="Ttulo5">
    <w:name w:val="heading 5"/>
    <w:basedOn w:val="Normal"/>
    <w:next w:val="Normal"/>
    <w:qFormat/>
    <w:rsid w:val="00441BB4"/>
    <w:pPr>
      <w:spacing w:before="240" w:after="60"/>
      <w:outlineLvl w:val="4"/>
    </w:pPr>
    <w:rPr>
      <w:b/>
      <w:bCs/>
      <w:i/>
      <w:iCs/>
      <w:sz w:val="26"/>
      <w:szCs w:val="26"/>
    </w:rPr>
  </w:style>
  <w:style w:type="paragraph" w:styleId="Ttulo6">
    <w:name w:val="heading 6"/>
    <w:basedOn w:val="Normal"/>
    <w:next w:val="Normal"/>
    <w:qFormat/>
    <w:rsid w:val="00441BB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41BB4"/>
    <w:pPr>
      <w:jc w:val="center"/>
    </w:pPr>
    <w:rPr>
      <w:sz w:val="36"/>
    </w:rPr>
  </w:style>
  <w:style w:type="paragraph" w:styleId="Textoindependiente">
    <w:name w:val="Body Text"/>
    <w:basedOn w:val="Normal"/>
    <w:rsid w:val="00441BB4"/>
    <w:pPr>
      <w:tabs>
        <w:tab w:val="left" w:pos="6120"/>
      </w:tabs>
      <w:jc w:val="both"/>
    </w:pPr>
  </w:style>
  <w:style w:type="table" w:styleId="Tablaconcuadrcula">
    <w:name w:val="Table Grid"/>
    <w:basedOn w:val="Tablanormal"/>
    <w:uiPriority w:val="59"/>
    <w:rsid w:val="00522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
    <w:name w:val="Textos"/>
    <w:rsid w:val="00863313"/>
    <w:rPr>
      <w:rFonts w:ascii="Verdana" w:hAnsi="Verdana" w:cs="Verdana"/>
      <w:color w:val="000000"/>
      <w:spacing w:val="0"/>
      <w:sz w:val="20"/>
      <w:szCs w:val="20"/>
      <w:vertAlign w:val="baseline"/>
    </w:rPr>
  </w:style>
  <w:style w:type="paragraph" w:customStyle="1" w:styleId="Noparagraphstyle">
    <w:name w:val="[No paragraph style]"/>
    <w:rsid w:val="00C52BF3"/>
    <w:pPr>
      <w:autoSpaceDE w:val="0"/>
      <w:autoSpaceDN w:val="0"/>
      <w:adjustRightInd w:val="0"/>
      <w:spacing w:line="288" w:lineRule="auto"/>
      <w:textAlignment w:val="center"/>
    </w:pPr>
    <w:rP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Hewlett-Packard</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windows</dc:creator>
  <cp:keywords/>
  <cp:lastModifiedBy>silgivar</cp:lastModifiedBy>
  <cp:revision>2</cp:revision>
  <cp:lastPrinted>2005-12-06T12:26:00Z</cp:lastPrinted>
  <dcterms:created xsi:type="dcterms:W3CDTF">2010-09-28T19:36:00Z</dcterms:created>
  <dcterms:modified xsi:type="dcterms:W3CDTF">2010-09-28T19:36:00Z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