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8B2CE5" w:rsidRDefault="008B2CE5" w:rsidP="008B2CE5">
      <w:pPr>
        <w:jc w:val="center"/>
        <w:rPr>
          <w:b/>
        </w:rPr>
      </w:pPr>
      <w:r w:rsidRPr="008B2CE5">
        <w:rPr>
          <w:b/>
        </w:rPr>
        <w:t xml:space="preserve">EXAMEN </w:t>
      </w:r>
      <w:r w:rsidR="00D7416F">
        <w:rPr>
          <w:b/>
        </w:rPr>
        <w:t>FINAL</w:t>
      </w:r>
      <w:r w:rsidRPr="008B2CE5">
        <w:rPr>
          <w:b/>
        </w:rPr>
        <w:t xml:space="preserve"> ADMINISTRACION FINANCIERA II</w:t>
      </w:r>
    </w:p>
    <w:p w:rsidR="008B2CE5" w:rsidRDefault="008B2CE5"/>
    <w:p w:rsidR="008B2CE5" w:rsidRDefault="008B2CE5">
      <w:r>
        <w:t>Nombre: _____________________________________________________  Fecha:</w:t>
      </w:r>
      <w:r w:rsidR="008223E3">
        <w:t xml:space="preserve"> </w:t>
      </w:r>
      <w:r w:rsidR="00200E5E">
        <w:t>16</w:t>
      </w:r>
      <w:r>
        <w:t>/</w:t>
      </w:r>
      <w:r w:rsidR="008223E3">
        <w:t>Sept</w:t>
      </w:r>
      <w:r>
        <w:t>/2010</w:t>
      </w:r>
    </w:p>
    <w:p w:rsidR="00200E5E" w:rsidRDefault="00200E5E" w:rsidP="00200E5E">
      <w:pPr>
        <w:jc w:val="both"/>
      </w:pPr>
      <w:r>
        <w:t>1. RESUELVA EL SIGUIENTE EJERCICIO</w:t>
      </w:r>
    </w:p>
    <w:p w:rsidR="00200E5E" w:rsidRDefault="00200E5E" w:rsidP="00200E5E">
      <w:pPr>
        <w:jc w:val="both"/>
      </w:pPr>
      <w:r>
        <w:t>En el cuadro que se presenta a continuación, complete la información del balance general y de ventas de la empresa G, con base en los siguientes datos financieros: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Razón de Endeudamiento: 50%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Razón Rápida: 0.8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Rotación de los Activos Totales: 1.5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Días de ventas pendientes de cobro: 36 días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Margen de Utilidad Bruta sobre las ventas: (Ventas – Costo de Ventas)/Ventas = 25%</w:t>
      </w:r>
    </w:p>
    <w:p w:rsidR="00200E5E" w:rsidRDefault="00200E5E" w:rsidP="00200E5E">
      <w:pPr>
        <w:pStyle w:val="Prrafodelista"/>
        <w:numPr>
          <w:ilvl w:val="0"/>
          <w:numId w:val="1"/>
        </w:numPr>
        <w:jc w:val="both"/>
      </w:pPr>
      <w:r>
        <w:t>Razón de Rotación de Inventarios: 5</w:t>
      </w:r>
    </w:p>
    <w:p w:rsidR="00200E5E" w:rsidRDefault="00200E5E" w:rsidP="00200E5E">
      <w:pPr>
        <w:spacing w:after="0" w:line="240" w:lineRule="auto"/>
        <w:jc w:val="center"/>
      </w:pPr>
      <w:r>
        <w:t>Balance General</w:t>
      </w:r>
    </w:p>
    <w:p w:rsidR="00200E5E" w:rsidRDefault="00200E5E" w:rsidP="00200E5E">
      <w:pPr>
        <w:spacing w:after="0" w:line="240" w:lineRule="auto"/>
        <w:jc w:val="center"/>
      </w:pPr>
    </w:p>
    <w:tbl>
      <w:tblPr>
        <w:tblW w:w="8551" w:type="dxa"/>
        <w:jc w:val="center"/>
        <w:tblLook w:val="04A0"/>
      </w:tblPr>
      <w:tblGrid>
        <w:gridCol w:w="2031"/>
        <w:gridCol w:w="1795"/>
        <w:gridCol w:w="251"/>
        <w:gridCol w:w="2678"/>
        <w:gridCol w:w="1796"/>
      </w:tblGrid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Efectivo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Cuentas por pagar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Cuentas por cobrar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Deudas a Largo Plazo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$60.000</w:t>
            </w: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Inventarios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Activos Fijos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Acciones Comunes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Utilidades Retenidas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$97.500</w:t>
            </w: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Total Activos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$300.000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Total Pasivos y Patrimonio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</w:p>
        </w:tc>
      </w:tr>
      <w:tr w:rsidR="00200E5E" w:rsidTr="00200E5E">
        <w:trPr>
          <w:jc w:val="center"/>
        </w:trPr>
        <w:tc>
          <w:tcPr>
            <w:tcW w:w="2031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Ventas</w:t>
            </w:r>
          </w:p>
        </w:tc>
        <w:tc>
          <w:tcPr>
            <w:tcW w:w="1795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  <w:tc>
          <w:tcPr>
            <w:tcW w:w="251" w:type="dxa"/>
          </w:tcPr>
          <w:p w:rsidR="00200E5E" w:rsidRDefault="00200E5E" w:rsidP="00200E5E">
            <w:pPr>
              <w:spacing w:after="0" w:line="240" w:lineRule="auto"/>
              <w:jc w:val="both"/>
            </w:pPr>
          </w:p>
        </w:tc>
        <w:tc>
          <w:tcPr>
            <w:tcW w:w="2678" w:type="dxa"/>
          </w:tcPr>
          <w:p w:rsidR="00200E5E" w:rsidRDefault="00200E5E" w:rsidP="00200E5E">
            <w:pPr>
              <w:spacing w:after="0" w:line="240" w:lineRule="auto"/>
              <w:jc w:val="both"/>
            </w:pPr>
            <w:r>
              <w:t>Costo de Ventas</w:t>
            </w:r>
          </w:p>
        </w:tc>
        <w:tc>
          <w:tcPr>
            <w:tcW w:w="1796" w:type="dxa"/>
          </w:tcPr>
          <w:p w:rsidR="00200E5E" w:rsidRDefault="00200E5E" w:rsidP="00200E5E">
            <w:pPr>
              <w:spacing w:after="0" w:line="240" w:lineRule="auto"/>
              <w:jc w:val="center"/>
            </w:pPr>
            <w:r>
              <w:t>_____________</w:t>
            </w:r>
          </w:p>
        </w:tc>
      </w:tr>
    </w:tbl>
    <w:p w:rsidR="00D7416F" w:rsidRDefault="00D7416F" w:rsidP="005B6A06">
      <w:pPr>
        <w:spacing w:after="0" w:line="240" w:lineRule="auto"/>
        <w:jc w:val="both"/>
      </w:pPr>
    </w:p>
    <w:p w:rsidR="00E75416" w:rsidRDefault="00E75416" w:rsidP="005B6A06">
      <w:pPr>
        <w:spacing w:after="0" w:line="240" w:lineRule="auto"/>
        <w:jc w:val="both"/>
      </w:pPr>
      <w:r>
        <w:t xml:space="preserve">2. </w:t>
      </w:r>
      <w:r w:rsidR="00A435BE">
        <w:t>RESPONDA LAS SIGUIENTES PREGUNTAS</w:t>
      </w:r>
      <w:r>
        <w:t>:</w:t>
      </w:r>
    </w:p>
    <w:p w:rsidR="00E75416" w:rsidRDefault="00E75416" w:rsidP="005B6A06">
      <w:pPr>
        <w:spacing w:after="0" w:line="240" w:lineRule="auto"/>
        <w:jc w:val="both"/>
      </w:pPr>
    </w:p>
    <w:p w:rsidR="00A435BE" w:rsidRDefault="007B0B2D" w:rsidP="005B6A06">
      <w:pPr>
        <w:spacing w:after="0" w:line="240" w:lineRule="auto"/>
        <w:jc w:val="both"/>
      </w:pPr>
      <w:r>
        <w:t>2.1</w:t>
      </w:r>
      <w:r w:rsidR="00A435BE">
        <w:t xml:space="preserve"> ¿Cuál es la diferencia entre el Riesgo del negocio y el Riesgo financiero?</w:t>
      </w:r>
    </w:p>
    <w:p w:rsidR="00A435BE" w:rsidRDefault="007B0B2D" w:rsidP="005B6A06">
      <w:pPr>
        <w:spacing w:after="0" w:line="240" w:lineRule="auto"/>
        <w:jc w:val="both"/>
      </w:pPr>
      <w:r>
        <w:t>2.2</w:t>
      </w:r>
      <w:r w:rsidR="00A435BE">
        <w:t xml:space="preserve"> Mencione y describa tres factores de los cuales depende el Riesgo del Negocio</w:t>
      </w:r>
    </w:p>
    <w:p w:rsidR="00A435BE" w:rsidRDefault="007B0B2D" w:rsidP="005B6A06">
      <w:pPr>
        <w:spacing w:after="0" w:line="240" w:lineRule="auto"/>
        <w:jc w:val="both"/>
      </w:pPr>
      <w:r>
        <w:t>2.3</w:t>
      </w:r>
      <w:r w:rsidR="00A435BE">
        <w:t xml:space="preserve"> ¿Qué establece la Teoría de la Intercompensación sobre las Estructuras de Capital?</w:t>
      </w:r>
    </w:p>
    <w:p w:rsidR="00A435BE" w:rsidRDefault="007B0B2D" w:rsidP="005B6A06">
      <w:pPr>
        <w:spacing w:after="0" w:line="240" w:lineRule="auto"/>
        <w:jc w:val="both"/>
      </w:pPr>
      <w:r>
        <w:t>2.4</w:t>
      </w:r>
      <w:r w:rsidR="00A435BE">
        <w:t xml:space="preserve"> ¿Qué establece la Teoría de emisión de señales dentro de las Estructuras de Capital?</w:t>
      </w: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200E5E" w:rsidRDefault="00200E5E" w:rsidP="005B6A06">
      <w:pPr>
        <w:spacing w:after="0" w:line="240" w:lineRule="auto"/>
        <w:jc w:val="both"/>
      </w:pPr>
    </w:p>
    <w:p w:rsidR="00A435BE" w:rsidRDefault="00BF6C2D" w:rsidP="005B6A06">
      <w:pPr>
        <w:spacing w:after="0" w:line="240" w:lineRule="auto"/>
        <w:jc w:val="both"/>
      </w:pPr>
      <w:r>
        <w:lastRenderedPageBreak/>
        <w:t>3. RESUELVA LOS SIGUIENTES EJERCICIOS</w:t>
      </w:r>
      <w:r w:rsidR="002C635E">
        <w:t xml:space="preserve"> </w:t>
      </w:r>
    </w:p>
    <w:p w:rsidR="00BF6C2D" w:rsidRDefault="00BF6C2D" w:rsidP="005B6A06">
      <w:pPr>
        <w:spacing w:after="0" w:line="240" w:lineRule="auto"/>
        <w:jc w:val="both"/>
      </w:pPr>
    </w:p>
    <w:p w:rsidR="00BF6C2D" w:rsidRPr="00200E5E" w:rsidRDefault="00BF6C2D" w:rsidP="005B6A06">
      <w:pPr>
        <w:spacing w:after="0" w:line="240" w:lineRule="auto"/>
        <w:jc w:val="both"/>
      </w:pPr>
      <w:r w:rsidRPr="00200E5E">
        <w:t xml:space="preserve">3.1 </w:t>
      </w:r>
      <w:r w:rsidR="00200E5E" w:rsidRPr="00200E5E">
        <w:t>Shrieves Company</w:t>
      </w:r>
    </w:p>
    <w:p w:rsidR="002C635E" w:rsidRDefault="002C635E" w:rsidP="005B6A06">
      <w:pPr>
        <w:spacing w:after="0" w:line="240" w:lineRule="auto"/>
        <w:jc w:val="both"/>
      </w:pPr>
    </w:p>
    <w:p w:rsidR="00BF6C2D" w:rsidRDefault="00E84752" w:rsidP="005B6A06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5600700" cy="19907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416" w:rsidRDefault="00E75416" w:rsidP="005B6A06">
      <w:pPr>
        <w:spacing w:after="0" w:line="240" w:lineRule="auto"/>
        <w:jc w:val="both"/>
      </w:pPr>
    </w:p>
    <w:p w:rsidR="00200E5E" w:rsidRPr="00200E5E" w:rsidRDefault="00200E5E" w:rsidP="00200E5E">
      <w:pPr>
        <w:jc w:val="both"/>
      </w:pPr>
      <w:r w:rsidRPr="00200E5E">
        <w:t>3.2 Técnicas de presupuesto de capital</w:t>
      </w:r>
    </w:p>
    <w:p w:rsidR="00200E5E" w:rsidRDefault="00200E5E" w:rsidP="00200E5E">
      <w:pPr>
        <w:spacing w:after="0" w:line="240" w:lineRule="auto"/>
        <w:jc w:val="both"/>
      </w:pPr>
      <w:r>
        <w:t>En el presupuesto de capital de este año, la empresa XYZ está considerando la adquisición de dos piezas de equipo: un camión y un sistema de poleas de carga. Los proyectos son independientes. El desembolso de efectivo para el camión es de $22.430, mientras que para el sistema de poleas es de $17.100. Cada pieza de equipo tiene una vida estimada de cinco años. El flujo anual de efectivo después de impuestos que se espera que proporcione el camión es de $7.500, en el caso de la polea es de $5.100. La tasa requerida de rendimiento de la empresa es de 14%. Calcule la TIR de los proyectos, el VPN y el periodo de recuperación de cada proyecto, e indique qué proyecto (o proyectos) deberían aceptarse.</w:t>
      </w:r>
    </w:p>
    <w:p w:rsidR="007B0B2D" w:rsidRDefault="007B0B2D" w:rsidP="005B6A06">
      <w:pPr>
        <w:spacing w:after="0" w:line="240" w:lineRule="auto"/>
        <w:jc w:val="both"/>
        <w:rPr>
          <w:b/>
        </w:rPr>
      </w:pPr>
    </w:p>
    <w:sectPr w:rsidR="007B0B2D" w:rsidSect="001A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2F"/>
    <w:multiLevelType w:val="hybridMultilevel"/>
    <w:tmpl w:val="095A2CCA"/>
    <w:lvl w:ilvl="0" w:tplc="F3E07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4C8F"/>
    <w:multiLevelType w:val="hybridMultilevel"/>
    <w:tmpl w:val="959265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499"/>
    <w:multiLevelType w:val="hybridMultilevel"/>
    <w:tmpl w:val="20DA9B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3899"/>
    <w:multiLevelType w:val="hybridMultilevel"/>
    <w:tmpl w:val="EB0E15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0EEC"/>
    <w:multiLevelType w:val="hybridMultilevel"/>
    <w:tmpl w:val="05144F9A"/>
    <w:lvl w:ilvl="0" w:tplc="D7F21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1432A"/>
    <w:multiLevelType w:val="hybridMultilevel"/>
    <w:tmpl w:val="1ECCD44E"/>
    <w:lvl w:ilvl="0" w:tplc="55D2D0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424DE"/>
    <w:multiLevelType w:val="hybridMultilevel"/>
    <w:tmpl w:val="5450E548"/>
    <w:lvl w:ilvl="0" w:tplc="8B8A9F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2CE5"/>
    <w:rsid w:val="000E7BCA"/>
    <w:rsid w:val="001A4E0E"/>
    <w:rsid w:val="00200E5E"/>
    <w:rsid w:val="002C635E"/>
    <w:rsid w:val="003717E6"/>
    <w:rsid w:val="004C5722"/>
    <w:rsid w:val="005B6A06"/>
    <w:rsid w:val="007B0B2D"/>
    <w:rsid w:val="007E05F1"/>
    <w:rsid w:val="008223E3"/>
    <w:rsid w:val="00840830"/>
    <w:rsid w:val="008B2CE5"/>
    <w:rsid w:val="00967035"/>
    <w:rsid w:val="00A435BE"/>
    <w:rsid w:val="00A51290"/>
    <w:rsid w:val="00AC372C"/>
    <w:rsid w:val="00BF6C2D"/>
    <w:rsid w:val="00C00C23"/>
    <w:rsid w:val="00C85795"/>
    <w:rsid w:val="00D7416F"/>
    <w:rsid w:val="00E75416"/>
    <w:rsid w:val="00E8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C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cp:lastModifiedBy>silgivar</cp:lastModifiedBy>
  <cp:revision>2</cp:revision>
  <cp:lastPrinted>2010-09-16T22:08:00Z</cp:lastPrinted>
  <dcterms:created xsi:type="dcterms:W3CDTF">2010-09-28T19:26:00Z</dcterms:created>
  <dcterms:modified xsi:type="dcterms:W3CDTF">2010-09-28T19:26:00Z</dcterms:modified>
</cp:coreProperties>
</file>