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63A" w:rsidRDefault="0035663A"/>
    <w:p w:rsidR="00314FAC" w:rsidRDefault="00314FAC"/>
    <w:p w:rsidR="00314FAC" w:rsidRDefault="00314FAC" w:rsidP="006F01E7">
      <w:pPr>
        <w:numPr>
          <w:ilvl w:val="0"/>
          <w:numId w:val="1"/>
        </w:numPr>
        <w:rPr>
          <w:lang w:val="es-EC"/>
        </w:rPr>
      </w:pPr>
      <w:r w:rsidRPr="00314FAC">
        <w:rPr>
          <w:lang w:val="es-EC"/>
        </w:rPr>
        <w:t>Una línea de transmisión sin p</w:t>
      </w:r>
      <w:r>
        <w:rPr>
          <w:lang w:val="es-EC"/>
        </w:rPr>
        <w:t xml:space="preserve">érdidas de 30 m de largo con </w:t>
      </w:r>
      <w:r w:rsidRPr="00314FAC">
        <w:rPr>
          <w:position w:val="-12"/>
          <w:lang w:val="es-EC"/>
        </w:rPr>
        <w:object w:dxaOrig="10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18pt" o:ole="">
            <v:imagedata r:id="rId7" o:title=""/>
          </v:shape>
          <o:OLEObject Type="Embed" ProgID="Equation.3" ShapeID="_x0000_i1025" DrawAspect="Content" ObjectID="_1347193790" r:id="rId8"/>
        </w:object>
      </w:r>
      <w:r>
        <w:rPr>
          <w:lang w:val="es-EC"/>
        </w:rPr>
        <w:t xml:space="preserve"> que opera a </w:t>
      </w:r>
      <w:r w:rsidRPr="00314FAC">
        <w:rPr>
          <w:position w:val="-6"/>
          <w:lang w:val="es-EC"/>
        </w:rPr>
        <w:object w:dxaOrig="620" w:dyaOrig="279">
          <v:shape id="_x0000_i1026" type="#_x0000_t75" style="width:30.75pt;height:14.25pt" o:ole="">
            <v:imagedata r:id="rId9" o:title=""/>
          </v:shape>
          <o:OLEObject Type="Embed" ProgID="Equation.3" ShapeID="_x0000_i1026" DrawAspect="Content" ObjectID="_1347193791" r:id="rId10"/>
        </w:object>
      </w:r>
      <w:r>
        <w:rPr>
          <w:lang w:val="es-EC"/>
        </w:rPr>
        <w:t xml:space="preserve"> termina en una carga </w:t>
      </w:r>
      <w:r w:rsidRPr="00314FAC">
        <w:rPr>
          <w:position w:val="-10"/>
          <w:lang w:val="es-EC"/>
        </w:rPr>
        <w:object w:dxaOrig="1980" w:dyaOrig="340">
          <v:shape id="_x0000_i1027" type="#_x0000_t75" style="width:99pt;height:17.25pt" o:ole="">
            <v:imagedata r:id="rId11" o:title=""/>
          </v:shape>
          <o:OLEObject Type="Embed" ProgID="Equation.3" ShapeID="_x0000_i1027" DrawAspect="Content" ObjectID="_1347193792" r:id="rId12"/>
        </w:object>
      </w:r>
      <w:r>
        <w:rPr>
          <w:lang w:val="es-EC"/>
        </w:rPr>
        <w:t>. Si la velocidad de propagación en la línea es de 0.6  veces la velocidad de la luz, encuentre su impedancia de entrada.</w:t>
      </w:r>
    </w:p>
    <w:p w:rsidR="00314FAC" w:rsidRDefault="00314FAC">
      <w:pPr>
        <w:rPr>
          <w:lang w:val="es-EC"/>
        </w:rPr>
      </w:pPr>
    </w:p>
    <w:p w:rsidR="00314FAC" w:rsidRDefault="00305804" w:rsidP="006F01E7">
      <w:pPr>
        <w:numPr>
          <w:ilvl w:val="0"/>
          <w:numId w:val="1"/>
        </w:numPr>
        <w:rPr>
          <w:lang w:val="es-EC"/>
        </w:rPr>
      </w:pPr>
      <w:r>
        <w:rPr>
          <w:lang w:val="es-EC"/>
        </w:rPr>
        <w:t xml:space="preserve">Una línea de transmisión es sin distorsión cuando se cumple que </w:t>
      </w:r>
      <w:r w:rsidRPr="00305804">
        <w:rPr>
          <w:position w:val="-24"/>
          <w:lang w:val="es-EC"/>
        </w:rPr>
        <w:object w:dxaOrig="740" w:dyaOrig="620">
          <v:shape id="_x0000_i1028" type="#_x0000_t75" style="width:36.75pt;height:30.75pt" o:ole="">
            <v:imagedata r:id="rId13" o:title=""/>
          </v:shape>
          <o:OLEObject Type="Embed" ProgID="Equation.3" ShapeID="_x0000_i1028" DrawAspect="Content" ObjectID="_1347193793" r:id="rId14"/>
        </w:object>
      </w:r>
      <w:r>
        <w:rPr>
          <w:lang w:val="es-EC"/>
        </w:rPr>
        <w:t>. Bajo Estas circunstancias encuentre :</w:t>
      </w:r>
    </w:p>
    <w:p w:rsidR="00305804" w:rsidRDefault="00305804" w:rsidP="006F01E7">
      <w:pPr>
        <w:numPr>
          <w:ilvl w:val="1"/>
          <w:numId w:val="1"/>
        </w:numPr>
        <w:rPr>
          <w:lang w:val="es-EC"/>
        </w:rPr>
      </w:pPr>
      <w:r>
        <w:rPr>
          <w:lang w:val="es-EC"/>
        </w:rPr>
        <w:t xml:space="preserve">La expresión para la constante de atenuación </w:t>
      </w:r>
      <w:r w:rsidRPr="00305804">
        <w:rPr>
          <w:position w:val="-6"/>
          <w:lang w:val="es-EC"/>
        </w:rPr>
        <w:object w:dxaOrig="240" w:dyaOrig="220">
          <v:shape id="_x0000_i1029" type="#_x0000_t75" style="width:12pt;height:11.25pt" o:ole="">
            <v:imagedata r:id="rId15" o:title=""/>
          </v:shape>
          <o:OLEObject Type="Embed" ProgID="Equation.3" ShapeID="_x0000_i1029" DrawAspect="Content" ObjectID="_1347193794" r:id="rId16"/>
        </w:object>
      </w:r>
    </w:p>
    <w:p w:rsidR="00305804" w:rsidRDefault="00305804" w:rsidP="006F01E7">
      <w:pPr>
        <w:numPr>
          <w:ilvl w:val="1"/>
          <w:numId w:val="1"/>
        </w:numPr>
        <w:rPr>
          <w:lang w:val="es-EC"/>
        </w:rPr>
      </w:pPr>
      <w:r>
        <w:rPr>
          <w:lang w:val="es-EC"/>
        </w:rPr>
        <w:t xml:space="preserve">La expresión para la impedancia característica </w:t>
      </w:r>
      <w:r w:rsidRPr="00305804">
        <w:rPr>
          <w:position w:val="-12"/>
          <w:lang w:val="es-EC"/>
        </w:rPr>
        <w:object w:dxaOrig="320" w:dyaOrig="360">
          <v:shape id="_x0000_i1030" type="#_x0000_t75" style="width:15.75pt;height:18pt" o:ole="">
            <v:imagedata r:id="rId17" o:title=""/>
          </v:shape>
          <o:OLEObject Type="Embed" ProgID="Equation.3" ShapeID="_x0000_i1030" DrawAspect="Content" ObjectID="_1347193795" r:id="rId18"/>
        </w:object>
      </w:r>
    </w:p>
    <w:p w:rsidR="00314FAC" w:rsidRDefault="00314FAC">
      <w:pPr>
        <w:rPr>
          <w:lang w:val="es-EC"/>
        </w:rPr>
      </w:pPr>
    </w:p>
    <w:p w:rsidR="00305804" w:rsidRDefault="00305804">
      <w:pPr>
        <w:rPr>
          <w:lang w:val="es-EC"/>
        </w:rPr>
      </w:pPr>
    </w:p>
    <w:p w:rsidR="00305804" w:rsidRDefault="00E311D2" w:rsidP="006F01E7">
      <w:pPr>
        <w:numPr>
          <w:ilvl w:val="0"/>
          <w:numId w:val="1"/>
        </w:numPr>
        <w:rPr>
          <w:lang w:val="es-EC"/>
        </w:rPr>
      </w:pPr>
      <w:r>
        <w:rPr>
          <w:lang w:val="es-EC"/>
        </w:rPr>
        <w:t xml:space="preserve">Se define el Coeficiente de Transmisión en la carga </w:t>
      </w:r>
      <w:r w:rsidRPr="00E311D2">
        <w:rPr>
          <w:position w:val="-24"/>
          <w:lang w:val="es-EC"/>
        </w:rPr>
        <w:object w:dxaOrig="900" w:dyaOrig="639">
          <v:shape id="_x0000_i1031" type="#_x0000_t75" style="width:45pt;height:32.25pt" o:ole="">
            <v:imagedata r:id="rId19" o:title=""/>
          </v:shape>
          <o:OLEObject Type="Embed" ProgID="Equation.3" ShapeID="_x0000_i1031" DrawAspect="Content" ObjectID="_1347193796" r:id="rId20"/>
        </w:object>
      </w:r>
      <w:r>
        <w:rPr>
          <w:lang w:val="es-EC"/>
        </w:rPr>
        <w:t xml:space="preserve">. Demuestre que para una línea de transmisión con carga </w:t>
      </w:r>
      <w:r w:rsidRPr="00E311D2">
        <w:rPr>
          <w:position w:val="-10"/>
          <w:lang w:val="es-EC"/>
        </w:rPr>
        <w:object w:dxaOrig="320" w:dyaOrig="340">
          <v:shape id="_x0000_i1032" type="#_x0000_t75" style="width:15.75pt;height:17.25pt" o:ole="">
            <v:imagedata r:id="rId21" o:title=""/>
          </v:shape>
          <o:OLEObject Type="Embed" ProgID="Equation.3" ShapeID="_x0000_i1032" DrawAspect="Content" ObjectID="_1347193797" r:id="rId22"/>
        </w:object>
      </w:r>
      <w:r>
        <w:rPr>
          <w:lang w:val="es-EC"/>
        </w:rPr>
        <w:t xml:space="preserve"> e impedancia característica </w:t>
      </w:r>
      <w:r w:rsidRPr="00E311D2">
        <w:rPr>
          <w:position w:val="-12"/>
          <w:lang w:val="es-EC"/>
        </w:rPr>
        <w:object w:dxaOrig="340" w:dyaOrig="360">
          <v:shape id="_x0000_i1033" type="#_x0000_t75" style="width:17.25pt;height:18pt" o:ole="">
            <v:imagedata r:id="rId23" o:title=""/>
          </v:shape>
          <o:OLEObject Type="Embed" ProgID="Equation.3" ShapeID="_x0000_i1033" DrawAspect="Content" ObjectID="_1347193798" r:id="rId24"/>
        </w:object>
      </w:r>
      <w:r>
        <w:rPr>
          <w:lang w:val="es-EC"/>
        </w:rPr>
        <w:t xml:space="preserve">, </w:t>
      </w:r>
      <w:r w:rsidRPr="00E311D2">
        <w:rPr>
          <w:position w:val="-30"/>
          <w:lang w:val="es-EC"/>
        </w:rPr>
        <w:object w:dxaOrig="1400" w:dyaOrig="700">
          <v:shape id="_x0000_i1034" type="#_x0000_t75" style="width:69.75pt;height:35.25pt" o:ole="">
            <v:imagedata r:id="rId25" o:title=""/>
          </v:shape>
          <o:OLEObject Type="Embed" ProgID="Equation.3" ShapeID="_x0000_i1034" DrawAspect="Content" ObjectID="_1347193799" r:id="rId26"/>
        </w:object>
      </w:r>
    </w:p>
    <w:p w:rsidR="000B762A" w:rsidRDefault="000B762A">
      <w:pPr>
        <w:rPr>
          <w:lang w:val="es-EC"/>
        </w:rPr>
      </w:pPr>
    </w:p>
    <w:p w:rsidR="000B762A" w:rsidRDefault="000B762A">
      <w:pPr>
        <w:rPr>
          <w:lang w:val="es-EC"/>
        </w:rPr>
      </w:pPr>
    </w:p>
    <w:p w:rsidR="000B762A" w:rsidRDefault="000B762A" w:rsidP="006F01E7">
      <w:pPr>
        <w:numPr>
          <w:ilvl w:val="0"/>
          <w:numId w:val="1"/>
        </w:numPr>
        <w:rPr>
          <w:lang w:val="es-EC"/>
        </w:rPr>
      </w:pPr>
      <w:r>
        <w:rPr>
          <w:lang w:val="es-EC"/>
        </w:rPr>
        <w:t xml:space="preserve">Se usa una porción de línea de </w:t>
      </w:r>
      <w:r w:rsidRPr="000B762A">
        <w:rPr>
          <w:position w:val="-6"/>
          <w:lang w:val="es-EC"/>
        </w:rPr>
        <w:object w:dxaOrig="639" w:dyaOrig="279">
          <v:shape id="_x0000_i1035" type="#_x0000_t75" style="width:32.25pt;height:14.25pt" o:ole="">
            <v:imagedata r:id="rId27" o:title=""/>
          </v:shape>
          <o:OLEObject Type="Embed" ProgID="Equation.3" ShapeID="_x0000_i1035" DrawAspect="Content" ObjectID="_1347193800" r:id="rId28"/>
        </w:object>
      </w:r>
      <w:r>
        <w:rPr>
          <w:lang w:val="es-EC"/>
        </w:rPr>
        <w:t xml:space="preserve"> para acoplar una carga desconocida </w:t>
      </w:r>
      <w:r w:rsidRPr="000B762A">
        <w:rPr>
          <w:position w:val="-10"/>
          <w:lang w:val="es-EC"/>
        </w:rPr>
        <w:object w:dxaOrig="320" w:dyaOrig="340">
          <v:shape id="_x0000_i1036" type="#_x0000_t75" style="width:15.75pt;height:17.25pt" o:ole="">
            <v:imagedata r:id="rId29" o:title=""/>
          </v:shape>
          <o:OLEObject Type="Embed" ProgID="Equation.3" ShapeID="_x0000_i1036" DrawAspect="Content" ObjectID="_1347193801" r:id="rId30"/>
        </w:object>
      </w:r>
      <w:r>
        <w:rPr>
          <w:lang w:val="es-EC"/>
        </w:rPr>
        <w:t xml:space="preserve"> a una línea de transmisión de </w:t>
      </w:r>
      <w:r w:rsidRPr="000B762A">
        <w:rPr>
          <w:position w:val="-12"/>
          <w:lang w:val="es-EC"/>
        </w:rPr>
        <w:object w:dxaOrig="1040" w:dyaOrig="360">
          <v:shape id="_x0000_i1037" type="#_x0000_t75" style="width:51.75pt;height:18pt" o:ole="">
            <v:imagedata r:id="rId31" o:title=""/>
          </v:shape>
          <o:OLEObject Type="Embed" ProgID="Equation.3" ShapeID="_x0000_i1037" DrawAspect="Content" ObjectID="_1347193802" r:id="rId32"/>
        </w:object>
      </w:r>
      <w:r>
        <w:rPr>
          <w:lang w:val="es-EC"/>
        </w:rPr>
        <w:t xml:space="preserve">. Esta porción de línea se conecta a </w:t>
      </w:r>
      <w:r w:rsidRPr="000B762A">
        <w:rPr>
          <w:position w:val="-6"/>
          <w:lang w:val="es-EC"/>
        </w:rPr>
        <w:object w:dxaOrig="520" w:dyaOrig="279">
          <v:shape id="_x0000_i1038" type="#_x0000_t75" style="width:26.25pt;height:14.25pt" o:ole="">
            <v:imagedata r:id="rId33" o:title=""/>
          </v:shape>
          <o:OLEObject Type="Embed" ProgID="Equation.3" ShapeID="_x0000_i1038" DrawAspect="Content" ObjectID="_1347193803" r:id="rId34"/>
        </w:object>
      </w:r>
      <w:r>
        <w:rPr>
          <w:lang w:val="es-EC"/>
        </w:rPr>
        <w:t>de la carga. Si todas las porciones de línea tienen la misma impedancia característica, determine:</w:t>
      </w:r>
    </w:p>
    <w:p w:rsidR="000B762A" w:rsidRDefault="000B762A" w:rsidP="006F01E7">
      <w:pPr>
        <w:numPr>
          <w:ilvl w:val="1"/>
          <w:numId w:val="1"/>
        </w:numPr>
        <w:rPr>
          <w:lang w:val="es-EC"/>
        </w:rPr>
      </w:pPr>
      <w:r>
        <w:rPr>
          <w:lang w:val="es-EC"/>
        </w:rPr>
        <w:t xml:space="preserve">El ROE en la porción de </w:t>
      </w:r>
      <w:r w:rsidRPr="000B762A">
        <w:rPr>
          <w:position w:val="-6"/>
          <w:lang w:val="es-EC"/>
        </w:rPr>
        <w:object w:dxaOrig="639" w:dyaOrig="279">
          <v:shape id="_x0000_i1039" type="#_x0000_t75" style="width:32.25pt;height:14.25pt" o:ole="">
            <v:imagedata r:id="rId35" o:title=""/>
          </v:shape>
          <o:OLEObject Type="Embed" ProgID="Equation.3" ShapeID="_x0000_i1039" DrawAspect="Content" ObjectID="_1347193804" r:id="rId36"/>
        </w:object>
      </w:r>
    </w:p>
    <w:p w:rsidR="000B762A" w:rsidRDefault="000B762A" w:rsidP="006F01E7">
      <w:pPr>
        <w:numPr>
          <w:ilvl w:val="1"/>
          <w:numId w:val="1"/>
        </w:numPr>
        <w:rPr>
          <w:lang w:val="es-EC"/>
        </w:rPr>
      </w:pPr>
      <w:r>
        <w:rPr>
          <w:lang w:val="es-EC"/>
        </w:rPr>
        <w:t xml:space="preserve">El ROE en la porción de </w:t>
      </w:r>
      <w:r w:rsidR="006E18A7" w:rsidRPr="000B762A">
        <w:rPr>
          <w:position w:val="-6"/>
          <w:lang w:val="es-EC"/>
        </w:rPr>
        <w:object w:dxaOrig="520" w:dyaOrig="279">
          <v:shape id="_x0000_i1040" type="#_x0000_t75" style="width:26.25pt;height:14.25pt" o:ole="">
            <v:imagedata r:id="rId37" o:title=""/>
          </v:shape>
          <o:OLEObject Type="Embed" ProgID="Equation.3" ShapeID="_x0000_i1040" DrawAspect="Content" ObjectID="_1347193805" r:id="rId38"/>
        </w:object>
      </w:r>
    </w:p>
    <w:p w:rsidR="000B762A" w:rsidRPr="00314FAC" w:rsidRDefault="000B762A" w:rsidP="006F01E7">
      <w:pPr>
        <w:numPr>
          <w:ilvl w:val="1"/>
          <w:numId w:val="1"/>
        </w:numPr>
        <w:rPr>
          <w:lang w:val="es-EC"/>
        </w:rPr>
      </w:pPr>
      <w:r>
        <w:rPr>
          <w:lang w:val="es-EC"/>
        </w:rPr>
        <w:t xml:space="preserve">El valor de </w:t>
      </w:r>
      <w:r w:rsidR="006E18A7" w:rsidRPr="000B762A">
        <w:rPr>
          <w:position w:val="-10"/>
          <w:lang w:val="es-EC"/>
        </w:rPr>
        <w:object w:dxaOrig="320" w:dyaOrig="340">
          <v:shape id="_x0000_i1041" type="#_x0000_t75" style="width:15.75pt;height:17.25pt" o:ole="">
            <v:imagedata r:id="rId39" o:title=""/>
          </v:shape>
          <o:OLEObject Type="Embed" ProgID="Equation.3" ShapeID="_x0000_i1041" DrawAspect="Content" ObjectID="_1347193806" r:id="rId40"/>
        </w:object>
      </w:r>
    </w:p>
    <w:sectPr w:rsidR="000B762A" w:rsidRPr="00314FAC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EDB" w:rsidRDefault="00AF6EDB" w:rsidP="006F01E7">
      <w:r>
        <w:separator/>
      </w:r>
    </w:p>
  </w:endnote>
  <w:endnote w:type="continuationSeparator" w:id="1">
    <w:p w:rsidR="00AF6EDB" w:rsidRDefault="00AF6EDB" w:rsidP="006F0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1E7" w:rsidRDefault="006F01E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1E7" w:rsidRPr="006F01E7" w:rsidRDefault="006F01E7">
    <w:pPr>
      <w:pStyle w:val="Piedepgina"/>
      <w:rPr>
        <w:lang w:val="es-ES_tradnl"/>
      </w:rPr>
    </w:pPr>
    <w:r>
      <w:rPr>
        <w:lang w:val="es-ES_tradnl"/>
      </w:rPr>
      <w:t>Tiempo Asignado: 1 Hora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1E7" w:rsidRDefault="006F01E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EDB" w:rsidRDefault="00AF6EDB" w:rsidP="006F01E7">
      <w:r>
        <w:separator/>
      </w:r>
    </w:p>
  </w:footnote>
  <w:footnote w:type="continuationSeparator" w:id="1">
    <w:p w:rsidR="00AF6EDB" w:rsidRDefault="00AF6EDB" w:rsidP="006F01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1E7" w:rsidRDefault="006F01E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1E7" w:rsidRDefault="006F01E7">
    <w:pPr>
      <w:pStyle w:val="Encabezado"/>
      <w:rPr>
        <w:sz w:val="36"/>
        <w:szCs w:val="36"/>
        <w:lang w:val="es-ES_tradnl"/>
      </w:rPr>
    </w:pPr>
    <w:r>
      <w:rPr>
        <w:lang w:val="es-ES_tradnl"/>
      </w:rPr>
      <w:tab/>
    </w:r>
    <w:r>
      <w:rPr>
        <w:sz w:val="36"/>
        <w:szCs w:val="36"/>
        <w:lang w:val="es-ES_tradnl"/>
      </w:rPr>
      <w:t>Teoría Electromagnética II</w:t>
    </w:r>
  </w:p>
  <w:p w:rsidR="006F01E7" w:rsidRPr="006F01E7" w:rsidRDefault="006F01E7">
    <w:pPr>
      <w:pStyle w:val="Encabezado"/>
      <w:rPr>
        <w:sz w:val="36"/>
        <w:szCs w:val="36"/>
        <w:lang w:val="es-ES_tradnl"/>
      </w:rPr>
    </w:pPr>
    <w:r>
      <w:rPr>
        <w:sz w:val="36"/>
        <w:szCs w:val="36"/>
        <w:lang w:val="es-ES_tradnl"/>
      </w:rPr>
      <w:tab/>
      <w:t>Primer Examen         Julio/2010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1E7" w:rsidRDefault="006F01E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12FB"/>
    <w:multiLevelType w:val="hybridMultilevel"/>
    <w:tmpl w:val="C61A5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4FAC"/>
    <w:rsid w:val="000B762A"/>
    <w:rsid w:val="00305804"/>
    <w:rsid w:val="00314FAC"/>
    <w:rsid w:val="0035663A"/>
    <w:rsid w:val="006E18A7"/>
    <w:rsid w:val="006F01E7"/>
    <w:rsid w:val="00A04F30"/>
    <w:rsid w:val="00A12F84"/>
    <w:rsid w:val="00AF6EDB"/>
    <w:rsid w:val="00DF1337"/>
    <w:rsid w:val="00DF5E9F"/>
    <w:rsid w:val="00E311D2"/>
    <w:rsid w:val="00ED2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rsid w:val="006F01E7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rsid w:val="006F01E7"/>
    <w:rPr>
      <w:sz w:val="24"/>
      <w:szCs w:val="24"/>
    </w:rPr>
  </w:style>
  <w:style w:type="paragraph" w:styleId="Piedepgina">
    <w:name w:val="footer"/>
    <w:basedOn w:val="Normal"/>
    <w:link w:val="PiedepginaCar"/>
    <w:rsid w:val="006F01E7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rsid w:val="006F01E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footer" Target="footer1.xm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Una línea de transmisión sin pérdidas de 30 m de largo con   que opera a   termina en una carga  </vt:lpstr>
    </vt:vector>
  </TitlesOfParts>
  <Company>FIEC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Una línea de transmisión sin pérdidas de 30 m de largo con   que opera a   termina en una carga  </dc:title>
  <dc:subject/>
  <dc:creator>ESPOL</dc:creator>
  <cp:keywords/>
  <dc:description/>
  <cp:lastModifiedBy>silgivar</cp:lastModifiedBy>
  <cp:revision>2</cp:revision>
  <cp:lastPrinted>2010-07-09T16:02:00Z</cp:lastPrinted>
  <dcterms:created xsi:type="dcterms:W3CDTF">2010-09-28T20:42:00Z</dcterms:created>
  <dcterms:modified xsi:type="dcterms:W3CDTF">2010-09-28T20:42:00Z</dcterms:modified>
</cp:coreProperties>
</file>