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08" w:rsidRPr="00C30ECD" w:rsidRDefault="00073140" w:rsidP="00EB6C21">
      <w:pPr>
        <w:contextualSpacing/>
        <w:rPr>
          <w:lang w:val="es-ES_tradnl"/>
        </w:rPr>
      </w:pPr>
    </w:p>
    <w:p w:rsidR="00EB6C21" w:rsidRPr="00C30ECD" w:rsidRDefault="00EB6C21" w:rsidP="00EB6C21">
      <w:pPr>
        <w:rPr>
          <w:lang w:val="es-ES"/>
        </w:rPr>
      </w:pPr>
      <w:r w:rsidRPr="00C30ECD">
        <w:rPr>
          <w:lang w:val="es-ES"/>
        </w:rPr>
        <w:t>Agosto 31, 2010</w:t>
      </w:r>
    </w:p>
    <w:p w:rsidR="00EB6C21" w:rsidRPr="00C30ECD" w:rsidRDefault="00EB6C21" w:rsidP="00EB6C21">
      <w:pPr>
        <w:rPr>
          <w:lang w:val="es-ES"/>
        </w:rPr>
      </w:pPr>
    </w:p>
    <w:p w:rsidR="00EB6C21" w:rsidRPr="00C30ECD" w:rsidRDefault="00EB6C21" w:rsidP="00EB6C21">
      <w:pPr>
        <w:rPr>
          <w:lang w:val="es-ES"/>
        </w:rPr>
      </w:pPr>
      <w:r w:rsidRPr="00C30ECD">
        <w:rPr>
          <w:lang w:val="es-ES"/>
        </w:rPr>
        <w:t>Bioestadística. Parte I</w:t>
      </w:r>
    </w:p>
    <w:p w:rsidR="00EB6C21" w:rsidRPr="00C30ECD" w:rsidRDefault="00EB6C21" w:rsidP="00EB6C21">
      <w:pPr>
        <w:rPr>
          <w:lang w:val="es-ES"/>
        </w:rPr>
      </w:pPr>
    </w:p>
    <w:p w:rsidR="00EB6C21" w:rsidRPr="00C30ECD" w:rsidRDefault="00EB6C21" w:rsidP="00EB6C21">
      <w:pPr>
        <w:rPr>
          <w:lang w:val="es-ES"/>
        </w:rPr>
      </w:pPr>
      <w:r w:rsidRPr="00C30ECD">
        <w:rPr>
          <w:lang w:val="es-ES"/>
        </w:rPr>
        <w:t xml:space="preserve">Nombre: </w:t>
      </w:r>
      <w:r w:rsidRPr="00C30ECD">
        <w:rPr>
          <w:u w:val="single"/>
          <w:lang w:val="es-ES"/>
        </w:rPr>
        <w:t>Amir Khoueisse</w:t>
      </w:r>
      <w:r w:rsidRPr="00C30ECD">
        <w:rPr>
          <w:lang w:val="es-ES"/>
        </w:rPr>
        <w:t>________________</w:t>
      </w:r>
    </w:p>
    <w:p w:rsidR="00EB6C21" w:rsidRPr="00C30ECD" w:rsidRDefault="00EB6C21" w:rsidP="00EB6C21">
      <w:pPr>
        <w:rPr>
          <w:lang w:val="es-ES"/>
        </w:rPr>
      </w:pPr>
    </w:p>
    <w:p w:rsidR="00EB6C21" w:rsidRPr="00C30ECD" w:rsidRDefault="00EB6C21">
      <w:pPr>
        <w:rPr>
          <w:lang w:val="es-ES"/>
        </w:rPr>
      </w:pPr>
    </w:p>
    <w:p w:rsidR="00EB6C21" w:rsidRPr="00C30ECD" w:rsidRDefault="00EB6C21">
      <w:pPr>
        <w:rPr>
          <w:lang w:val="es-ES"/>
        </w:rPr>
      </w:pPr>
    </w:p>
    <w:p w:rsidR="00EB6C21" w:rsidRPr="00C30ECD" w:rsidRDefault="00EB6C21" w:rsidP="00EB6C21">
      <w:pPr>
        <w:pStyle w:val="Cuadrculamedia1-nfasis2"/>
        <w:numPr>
          <w:ilvl w:val="0"/>
          <w:numId w:val="1"/>
        </w:numPr>
        <w:rPr>
          <w:lang w:val="en-GB"/>
        </w:rPr>
      </w:pPr>
      <w:r w:rsidRPr="00C30ECD">
        <w:rPr>
          <w:lang w:val="es-ES"/>
        </w:rPr>
        <w:t xml:space="preserve"> (10) Considere un diseño factorial 3x2. Si el análisis de varianza muestra que la interacción entre los factores experimentales es significativa, cómo proceder con el análisis de los resultados? </w:t>
      </w:r>
      <w:r w:rsidRPr="00C30ECD">
        <w:rPr>
          <w:lang w:val="en-GB"/>
        </w:rPr>
        <w:t>Explique.</w:t>
      </w:r>
    </w:p>
    <w:p w:rsidR="00EB6C21" w:rsidRPr="00C30ECD" w:rsidRDefault="00EB6C21" w:rsidP="00EB6C21">
      <w:pPr>
        <w:pStyle w:val="Cuadrculamedia1-nfasis2"/>
        <w:rPr>
          <w:lang w:val="en-GB"/>
        </w:rPr>
      </w:pPr>
    </w:p>
    <w:p w:rsidR="00EB6C21" w:rsidRPr="00C30ECD" w:rsidRDefault="00EB6C21" w:rsidP="00EB6C21">
      <w:pPr>
        <w:rPr>
          <w:lang w:val="es-ES"/>
        </w:rPr>
      </w:pPr>
    </w:p>
    <w:p w:rsidR="00EB6C21" w:rsidRPr="00C30ECD" w:rsidRDefault="00EB6C21" w:rsidP="00EB6C21">
      <w:pPr>
        <w:pStyle w:val="Cuadrculamedia1-nfasis2"/>
        <w:numPr>
          <w:ilvl w:val="0"/>
          <w:numId w:val="1"/>
        </w:numPr>
        <w:rPr>
          <w:lang w:val="es-ES"/>
        </w:rPr>
      </w:pPr>
      <w:r w:rsidRPr="00C30ECD">
        <w:rPr>
          <w:lang w:val="es-ES"/>
        </w:rPr>
        <w:t>(10) Explique las diferencias entre factores fijos y aleatorios.</w:t>
      </w:r>
    </w:p>
    <w:p w:rsidR="00EB6C21" w:rsidRPr="00C30ECD" w:rsidRDefault="00EB6C21" w:rsidP="00EB6C21">
      <w:pPr>
        <w:pStyle w:val="Cuadrculamedia1-nfasis2"/>
        <w:rPr>
          <w:lang w:val="es-ES"/>
        </w:rPr>
      </w:pPr>
    </w:p>
    <w:p w:rsidR="00EB6C21" w:rsidRPr="00C30ECD" w:rsidRDefault="00EB6C21" w:rsidP="00EB6C21">
      <w:pPr>
        <w:rPr>
          <w:lang w:val="es-ES"/>
        </w:rPr>
      </w:pPr>
    </w:p>
    <w:p w:rsidR="00EB6C21" w:rsidRPr="00C30ECD" w:rsidRDefault="00EB6C21" w:rsidP="00EB6C21">
      <w:pPr>
        <w:pStyle w:val="Cuadrculamedia1-nfasis2"/>
        <w:numPr>
          <w:ilvl w:val="0"/>
          <w:numId w:val="1"/>
        </w:numPr>
        <w:rPr>
          <w:lang w:val="es-ES"/>
        </w:rPr>
      </w:pPr>
      <w:r w:rsidRPr="00C30ECD">
        <w:rPr>
          <w:lang w:val="es-ES"/>
        </w:rPr>
        <w:t>(10) Considere un diseño de bloque completamente aleatorizado. Una réplica por tratamiento en cada bloque. Explique por qué no podemos calcular el error de la varianza cuando los bloques y los tratamientos interactúan.</w:t>
      </w:r>
    </w:p>
    <w:p w:rsidR="00EB6C21" w:rsidRPr="00C30ECD" w:rsidRDefault="00EB6C21" w:rsidP="00EB6C21">
      <w:pPr>
        <w:pStyle w:val="Cuadrculamedia1-nfasis2"/>
        <w:rPr>
          <w:lang w:val="es-ES"/>
        </w:rPr>
      </w:pPr>
    </w:p>
    <w:p w:rsidR="00EB6C21" w:rsidRPr="00C30ECD" w:rsidRDefault="00EB6C21" w:rsidP="00EB6C21">
      <w:pPr>
        <w:pStyle w:val="Cuadrculamedia1-nfasis2"/>
        <w:numPr>
          <w:ilvl w:val="0"/>
          <w:numId w:val="1"/>
        </w:numPr>
        <w:rPr>
          <w:lang w:val="es-ES"/>
        </w:rPr>
      </w:pPr>
      <w:r w:rsidRPr="00C30ECD" w:rsidDel="00135608">
        <w:rPr>
          <w:lang w:val="es-ES"/>
        </w:rPr>
        <w:t xml:space="preserve"> </w:t>
      </w:r>
      <w:r w:rsidRPr="00C30ECD">
        <w:rPr>
          <w:lang w:val="es-ES"/>
        </w:rPr>
        <w:t>(10) Considere un diseño anidado de dos factores (2x3). ¿Por qué las interacciones entre los dos factores no pueden ser estimadas?</w:t>
      </w:r>
    </w:p>
    <w:p w:rsidR="00EB6C21" w:rsidRPr="00C30ECD" w:rsidRDefault="00EB6C21" w:rsidP="00EB6C21">
      <w:pPr>
        <w:pStyle w:val="Cuadrculamedia1-nfasis2"/>
        <w:rPr>
          <w:lang w:val="es-ES"/>
        </w:rPr>
      </w:pPr>
      <w:r w:rsidRPr="00C30ECD">
        <w:rPr>
          <w:lang w:val="es-ES"/>
        </w:rPr>
        <w:t>a</w:t>
      </w:r>
    </w:p>
    <w:p w:rsidR="00EB6C21" w:rsidRPr="00C30ECD" w:rsidRDefault="00EB6C21" w:rsidP="00EB6C21">
      <w:pPr>
        <w:numPr>
          <w:ilvl w:val="0"/>
          <w:numId w:val="3"/>
        </w:numPr>
        <w:spacing w:before="120"/>
        <w:rPr>
          <w:rFonts w:cs="Arial"/>
          <w:b/>
          <w:lang w:val="es-ES"/>
        </w:rPr>
      </w:pPr>
      <w:r w:rsidRPr="00C30ECD">
        <w:rPr>
          <w:rFonts w:cs="Arial"/>
          <w:b/>
          <w:color w:val="000000"/>
          <w:lang w:val="es-ES"/>
        </w:rPr>
        <w:t>Técnicas y métodos de medición</w:t>
      </w:r>
    </w:p>
    <w:p w:rsidR="00EB6C21" w:rsidRPr="00C30ECD" w:rsidRDefault="00EB6C21" w:rsidP="00EB6C21">
      <w:pPr>
        <w:jc w:val="both"/>
        <w:rPr>
          <w:rFonts w:cs="Arial"/>
        </w:rPr>
      </w:pPr>
      <w:r w:rsidRPr="00C30ECD">
        <w:rPr>
          <w:rFonts w:cs="Arial"/>
        </w:rPr>
        <w:t>Un estudio para evaluar como los técnicos, usando dos técnicas de medición, afectan la medida del gas radón en la interface tierra-aire. El estudio usó 24 parcelas experimentales (más o menos homogéneas con respecto a la cantidad de gas presente) y seis técnicos seleccionados aleatoriamente de un grupo grande de técnicos.</w:t>
      </w:r>
    </w:p>
    <w:p w:rsidR="00EB6C21" w:rsidRPr="00C30ECD" w:rsidRDefault="00EB6C21" w:rsidP="00EB6C21">
      <w:pPr>
        <w:jc w:val="both"/>
        <w:rPr>
          <w:rFonts w:cs="Arial"/>
        </w:rPr>
      </w:pPr>
      <w:r w:rsidRPr="00C30ECD">
        <w:rPr>
          <w:rFonts w:cs="Arial"/>
        </w:rPr>
        <w:t>Las parcelas experimentales fueron asignadas aleatoriamente a los dos métodos de tal manera que cada método recibió 12 parcelas. Dentro de cada método, las 12 parcelas fueron asignadas aleatoriamente a los tres técnicos de manera que cada técnico fue asignado a cuatro parcelas. Los técnicos midieron el radón usando el método asignado.</w:t>
      </w:r>
    </w:p>
    <w:p w:rsidR="00EB6C21" w:rsidRPr="00C30ECD" w:rsidRDefault="00EB6C21" w:rsidP="00EB6C21">
      <w:pPr>
        <w:jc w:val="both"/>
        <w:rPr>
          <w:rFonts w:cs="Arial"/>
          <w:i/>
        </w:rPr>
      </w:pPr>
      <w:r w:rsidRPr="00C30ECD">
        <w:rPr>
          <w:rFonts w:cs="Arial"/>
        </w:rPr>
        <w:t xml:space="preserve">Los datos están en el archivo </w:t>
      </w:r>
      <w:r w:rsidRPr="00C30ECD">
        <w:rPr>
          <w:rFonts w:cs="Arial"/>
          <w:i/>
        </w:rPr>
        <w:t>technician_method.sta</w:t>
      </w:r>
    </w:p>
    <w:p w:rsidR="00EB6C21" w:rsidRPr="00C30ECD" w:rsidRDefault="00EB6C21" w:rsidP="00EB6C21">
      <w:pPr>
        <w:numPr>
          <w:ilvl w:val="0"/>
          <w:numId w:val="2"/>
        </w:numPr>
        <w:spacing w:before="120"/>
        <w:rPr>
          <w:rFonts w:cs="Arial"/>
        </w:rPr>
      </w:pPr>
      <w:r w:rsidRPr="00C30ECD">
        <w:rPr>
          <w:rFonts w:cs="Arial"/>
        </w:rPr>
        <w:t>Escriba el modelo para los datos. Explique los términos en el modelo.</w:t>
      </w:r>
    </w:p>
    <w:p w:rsidR="00EB6C21" w:rsidRPr="00C30ECD" w:rsidRDefault="00EB6C21" w:rsidP="00EB6C21">
      <w:pPr>
        <w:numPr>
          <w:ilvl w:val="0"/>
          <w:numId w:val="2"/>
        </w:numPr>
        <w:spacing w:before="120"/>
        <w:rPr>
          <w:rFonts w:cs="Arial"/>
        </w:rPr>
      </w:pPr>
      <w:r w:rsidRPr="00C30ECD">
        <w:rPr>
          <w:rFonts w:cs="Arial"/>
        </w:rPr>
        <w:t>¿Se satisfacen las asunciones del Análisis de Varianza?</w:t>
      </w:r>
    </w:p>
    <w:p w:rsidR="00EB6C21" w:rsidRPr="00C30ECD" w:rsidRDefault="00EB6C21" w:rsidP="00EB6C21">
      <w:pPr>
        <w:numPr>
          <w:ilvl w:val="0"/>
          <w:numId w:val="2"/>
        </w:numPr>
        <w:rPr>
          <w:rFonts w:cs="Arial"/>
        </w:rPr>
      </w:pPr>
      <w:r w:rsidRPr="00C30ECD">
        <w:rPr>
          <w:rFonts w:cs="Arial"/>
        </w:rPr>
        <w:t>Construya la tabla ANOVA. ¿Qué conclusiones puede obtener de esta tabla?</w:t>
      </w:r>
    </w:p>
    <w:p w:rsidR="00EB6C21" w:rsidRPr="00C30ECD" w:rsidRDefault="00EB6C21" w:rsidP="00EB6C21">
      <w:pPr>
        <w:numPr>
          <w:ilvl w:val="0"/>
          <w:numId w:val="2"/>
        </w:numPr>
        <w:rPr>
          <w:rFonts w:cs="Arial"/>
        </w:rPr>
      </w:pPr>
      <w:r w:rsidRPr="00C30ECD">
        <w:rPr>
          <w:rFonts w:cs="Arial"/>
        </w:rPr>
        <w:t>Obtenga estimados de los componentes de la varianza debido a la variabilidad entre los técnicos dentro de cada método (</w:t>
      </w:r>
      <w:r w:rsidRPr="00C30ECD">
        <w:rPr>
          <w:rFonts w:cs="Arial"/>
          <w:i/>
        </w:rPr>
        <w:t>σ</w:t>
      </w:r>
      <w:r w:rsidRPr="00C30ECD">
        <w:rPr>
          <w:rFonts w:cs="Arial"/>
          <w:i/>
          <w:vertAlign w:val="subscript"/>
        </w:rPr>
        <w:t>B(A)</w:t>
      </w:r>
      <w:r w:rsidRPr="00C30ECD">
        <w:rPr>
          <w:rFonts w:cs="Arial"/>
          <w:i/>
          <w:vertAlign w:val="superscript"/>
        </w:rPr>
        <w:t>2</w:t>
      </w:r>
      <w:r w:rsidRPr="00C30ECD">
        <w:rPr>
          <w:rFonts w:cs="Arial"/>
        </w:rPr>
        <w:t>) y la variabilidad entre las mediciones entre los técnicos (</w:t>
      </w:r>
      <w:r w:rsidRPr="00C30ECD">
        <w:rPr>
          <w:rFonts w:cs="Arial"/>
          <w:i/>
        </w:rPr>
        <w:t>σ</w:t>
      </w:r>
      <w:r w:rsidRPr="00C30ECD">
        <w:rPr>
          <w:rFonts w:cs="Arial"/>
          <w:i/>
          <w:vertAlign w:val="superscript"/>
        </w:rPr>
        <w:t>2</w:t>
      </w:r>
      <w:r w:rsidRPr="00C30ECD">
        <w:rPr>
          <w:rFonts w:cs="Arial"/>
        </w:rPr>
        <w:t>). Compare estos estimados y extraiga las conclusiones apropiadas acerca de la variabilidad relativa entre las mediciones de un mismo técnico.</w:t>
      </w:r>
    </w:p>
    <w:p w:rsidR="00EB6C21" w:rsidRPr="00C30ECD" w:rsidRDefault="00EB6C21" w:rsidP="00EB6C21">
      <w:pPr>
        <w:numPr>
          <w:ilvl w:val="0"/>
          <w:numId w:val="2"/>
        </w:numPr>
        <w:ind w:right="-161"/>
        <w:contextualSpacing/>
        <w:jc w:val="both"/>
        <w:rPr>
          <w:rFonts w:cs="Arial"/>
          <w:lang w:val="es-ES"/>
        </w:rPr>
      </w:pPr>
      <w:r w:rsidRPr="00C30ECD">
        <w:rPr>
          <w:rFonts w:cs="Arial"/>
        </w:rPr>
        <w:lastRenderedPageBreak/>
        <w:t>Estime un intervalo de confianza del 90% para la diferencia entre la media medida para el flujo de radón por los dos métodos. Interprete este intervalo.</w:t>
      </w:r>
    </w:p>
    <w:p w:rsidR="00EB6C21" w:rsidRPr="00C30ECD" w:rsidRDefault="00EB6C21">
      <w:pPr>
        <w:rPr>
          <w:lang w:val="es-ES"/>
        </w:rPr>
      </w:pPr>
    </w:p>
    <w:sectPr w:rsidR="00EB6C21" w:rsidRPr="00C30ECD" w:rsidSect="00EB6C2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38E7"/>
    <w:multiLevelType w:val="hybridMultilevel"/>
    <w:tmpl w:val="E9FE6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F78B6"/>
    <w:multiLevelType w:val="hybridMultilevel"/>
    <w:tmpl w:val="764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0299"/>
    <w:multiLevelType w:val="hybridMultilevel"/>
    <w:tmpl w:val="9918B0C6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stylePaneSortMethod w:val="000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370157"/>
    <w:rsid w:val="00073140"/>
    <w:rsid w:val="00EB6C21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450CB"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Cuadrculamedia1-nfasis2">
    <w:name w:val="Medium Grid 1 Accent 2"/>
    <w:basedOn w:val="Normal"/>
    <w:uiPriority w:val="34"/>
    <w:qFormat/>
    <w:rsid w:val="000251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60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0D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Calderón</dc:creator>
  <cp:keywords/>
  <cp:lastModifiedBy>silgivar</cp:lastModifiedBy>
  <cp:revision>2</cp:revision>
  <dcterms:created xsi:type="dcterms:W3CDTF">2010-09-29T17:01:00Z</dcterms:created>
  <dcterms:modified xsi:type="dcterms:W3CDTF">2010-09-29T17:01:00Z</dcterms:modified>
</cp:coreProperties>
</file>