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2A" w:rsidRPr="004437FE" w:rsidRDefault="0030032A" w:rsidP="005B4922">
      <w:pPr>
        <w:spacing w:line="240" w:lineRule="auto"/>
        <w:contextualSpacing/>
        <w:jc w:val="both"/>
        <w:rPr>
          <w:rFonts w:ascii="Arial" w:eastAsia="Arial Unicode MS" w:hAnsi="Arial" w:cs="Arial"/>
          <w:sz w:val="20"/>
          <w:szCs w:val="20"/>
        </w:rPr>
      </w:pPr>
      <w:r w:rsidRPr="004437FE">
        <w:rPr>
          <w:rFonts w:ascii="Arial" w:eastAsia="Arial Unicode MS" w:hAnsi="Arial" w:cs="Arial"/>
          <w:sz w:val="20"/>
          <w:szCs w:val="20"/>
        </w:rPr>
        <w:t>Escuela Superior Politécnica del Litoral</w:t>
      </w:r>
      <w:r w:rsidRPr="004437FE">
        <w:rPr>
          <w:rFonts w:ascii="Arial" w:eastAsia="Arial Unicode MS" w:hAnsi="Arial" w:cs="Arial"/>
          <w:sz w:val="20"/>
          <w:szCs w:val="20"/>
        </w:rPr>
        <w:tab/>
        <w:t xml:space="preserve">  </w:t>
      </w:r>
      <w:r w:rsidRPr="004437FE">
        <w:rPr>
          <w:rFonts w:ascii="Arial" w:eastAsia="Arial Unicode MS" w:hAnsi="Arial" w:cs="Arial"/>
          <w:sz w:val="20"/>
          <w:szCs w:val="20"/>
        </w:rPr>
        <w:tab/>
        <w:t>Facultad de Economía y Negocios de la ESPOL</w:t>
      </w:r>
      <w:r w:rsidR="005569CC" w:rsidRPr="004437FE">
        <w:rPr>
          <w:rFonts w:ascii="Arial" w:eastAsia="Arial Unicode MS" w:hAnsi="Arial" w:cs="Arial"/>
          <w:sz w:val="20"/>
          <w:szCs w:val="20"/>
        </w:rPr>
        <w:t>.</w:t>
      </w:r>
    </w:p>
    <w:p w:rsidR="00025A44" w:rsidRPr="004437FE" w:rsidRDefault="00A57C40" w:rsidP="005B4922">
      <w:pPr>
        <w:spacing w:line="240" w:lineRule="auto"/>
        <w:contextualSpacing/>
        <w:jc w:val="center"/>
        <w:rPr>
          <w:rFonts w:ascii="Arial" w:eastAsia="Arial Unicode MS" w:hAnsi="Arial" w:cs="Arial"/>
          <w:b/>
          <w:sz w:val="20"/>
          <w:szCs w:val="20"/>
        </w:rPr>
      </w:pPr>
      <w:r w:rsidRPr="004437FE">
        <w:rPr>
          <w:rFonts w:ascii="Arial" w:eastAsia="Arial Unicode MS" w:hAnsi="Arial" w:cs="Arial"/>
          <w:b/>
          <w:sz w:val="20"/>
          <w:szCs w:val="20"/>
        </w:rPr>
        <w:t>EXAMEN MICROECONOMIA</w:t>
      </w:r>
      <w:r w:rsidR="00906C68" w:rsidRPr="004437FE">
        <w:rPr>
          <w:rFonts w:ascii="Arial" w:eastAsia="Arial Unicode MS" w:hAnsi="Arial" w:cs="Arial"/>
          <w:b/>
          <w:sz w:val="20"/>
          <w:szCs w:val="20"/>
        </w:rPr>
        <w:t xml:space="preserve"> III (sobre 60 puntos)</w:t>
      </w:r>
    </w:p>
    <w:p w:rsidR="00E40309" w:rsidRPr="004437FE" w:rsidRDefault="00E40309" w:rsidP="005B4922">
      <w:pPr>
        <w:spacing w:line="240" w:lineRule="auto"/>
        <w:contextualSpacing/>
        <w:jc w:val="both"/>
        <w:rPr>
          <w:rFonts w:ascii="Arial" w:eastAsia="Arial Unicode MS" w:hAnsi="Arial" w:cs="Arial"/>
          <w:sz w:val="20"/>
          <w:szCs w:val="20"/>
        </w:rPr>
      </w:pPr>
      <w:r w:rsidRPr="004437FE">
        <w:rPr>
          <w:rFonts w:ascii="Arial" w:eastAsia="Arial Unicode MS" w:hAnsi="Arial" w:cs="Arial"/>
          <w:b/>
          <w:sz w:val="20"/>
          <w:szCs w:val="20"/>
        </w:rPr>
        <w:t>I PARTE: TEORIA RESPUESTAS MULTIPLES.</w:t>
      </w:r>
      <w:r w:rsidRPr="004437FE">
        <w:rPr>
          <w:rFonts w:ascii="Arial" w:eastAsia="Arial Unicode MS" w:hAnsi="Arial" w:cs="Arial"/>
          <w:sz w:val="20"/>
          <w:szCs w:val="20"/>
        </w:rPr>
        <w:t xml:space="preserve">  30 puntos en total. Pueden escoger una o varias alternativas. Cada pregunta tiene un valor 4 puntos  sumando un total de 32 puntos (son dos puntos de gracia).</w:t>
      </w:r>
    </w:p>
    <w:p w:rsidR="00C74D04" w:rsidRPr="004437FE" w:rsidRDefault="00C74D04" w:rsidP="005B4922">
      <w:pPr>
        <w:pStyle w:val="Prrafodelista"/>
        <w:numPr>
          <w:ilvl w:val="0"/>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En todo juego siempre existirá </w:t>
      </w:r>
      <w:r w:rsidR="003671D6" w:rsidRPr="004437FE">
        <w:rPr>
          <w:rFonts w:ascii="Arial" w:eastAsia="Arial Unicode MS" w:hAnsi="Arial" w:cs="Arial"/>
          <w:sz w:val="20"/>
          <w:szCs w:val="20"/>
        </w:rPr>
        <w:t>al menos un</w:t>
      </w:r>
      <w:r w:rsidRPr="004437FE">
        <w:rPr>
          <w:rFonts w:ascii="Arial" w:eastAsia="Arial Unicode MS" w:hAnsi="Arial" w:cs="Arial"/>
          <w:sz w:val="20"/>
          <w:szCs w:val="20"/>
        </w:rPr>
        <w:t xml:space="preserve"> equilibrio de Nash.</w:t>
      </w:r>
    </w:p>
    <w:p w:rsidR="00C74D04" w:rsidRPr="004437FE" w:rsidRDefault="003671D6" w:rsidP="005B4922">
      <w:pPr>
        <w:pStyle w:val="Prrafodelista"/>
        <w:numPr>
          <w:ilvl w:val="0"/>
          <w:numId w:val="3"/>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highlight w:val="lightGray"/>
        </w:rPr>
        <w:t>Verdadero: Siempre existirá un equilibrio de Nash</w:t>
      </w:r>
      <w:r w:rsidR="00C74D04" w:rsidRPr="004437FE">
        <w:rPr>
          <w:rFonts w:ascii="Arial" w:eastAsia="Arial Unicode MS" w:hAnsi="Arial" w:cs="Arial"/>
          <w:sz w:val="20"/>
          <w:szCs w:val="20"/>
          <w:highlight w:val="lightGray"/>
        </w:rPr>
        <w:t xml:space="preserve"> </w:t>
      </w:r>
      <w:r w:rsidRPr="004437FE">
        <w:rPr>
          <w:rFonts w:ascii="Arial" w:eastAsia="Arial Unicode MS" w:hAnsi="Arial" w:cs="Arial"/>
          <w:sz w:val="20"/>
          <w:szCs w:val="20"/>
          <w:highlight w:val="lightGray"/>
        </w:rPr>
        <w:t>si el juego es finito</w:t>
      </w:r>
    </w:p>
    <w:p w:rsidR="00C74D04" w:rsidRPr="004437FE" w:rsidRDefault="003671D6" w:rsidP="005B4922">
      <w:pPr>
        <w:pStyle w:val="Prrafodelista"/>
        <w:numPr>
          <w:ilvl w:val="0"/>
          <w:numId w:val="3"/>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Falso: porque</w:t>
      </w:r>
      <w:r w:rsidR="00C74D04" w:rsidRPr="004437FE">
        <w:rPr>
          <w:rFonts w:ascii="Arial" w:eastAsia="Arial Unicode MS" w:hAnsi="Arial" w:cs="Arial"/>
          <w:sz w:val="20"/>
          <w:szCs w:val="20"/>
        </w:rPr>
        <w:t xml:space="preserve"> un juego puede no tener un equilibrio como en el caso de los juegos de suma cero</w:t>
      </w:r>
      <w:r w:rsidRPr="004437FE">
        <w:rPr>
          <w:rFonts w:ascii="Arial" w:eastAsia="Arial Unicode MS" w:hAnsi="Arial" w:cs="Arial"/>
          <w:sz w:val="20"/>
          <w:szCs w:val="20"/>
        </w:rPr>
        <w:t>.</w:t>
      </w:r>
    </w:p>
    <w:p w:rsidR="00C74D04" w:rsidRPr="004437FE" w:rsidRDefault="003671D6" w:rsidP="005B4922">
      <w:pPr>
        <w:pStyle w:val="Prrafodelista"/>
        <w:numPr>
          <w:ilvl w:val="0"/>
          <w:numId w:val="3"/>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Ningun</w:t>
      </w:r>
      <w:r w:rsidR="00C74D04" w:rsidRPr="004437FE">
        <w:rPr>
          <w:rFonts w:ascii="Arial" w:eastAsia="Arial Unicode MS" w:hAnsi="Arial" w:cs="Arial"/>
          <w:sz w:val="20"/>
          <w:szCs w:val="20"/>
        </w:rPr>
        <w:t>a de las anteriores</w:t>
      </w:r>
    </w:p>
    <w:p w:rsidR="00C74D04" w:rsidRPr="004437FE" w:rsidRDefault="003671D6" w:rsidP="005B4922">
      <w:pPr>
        <w:pStyle w:val="Prrafodelista"/>
        <w:numPr>
          <w:ilvl w:val="0"/>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Un juego puede tener varias estrategias dominadas, y a su vez no contar con ninguna estrategia dominante (justifique BREVEMENTE)</w:t>
      </w:r>
    </w:p>
    <w:p w:rsidR="003671D6" w:rsidRPr="004437FE" w:rsidRDefault="003671D6" w:rsidP="005B4922">
      <w:pPr>
        <w:pStyle w:val="Prrafodelista"/>
        <w:numPr>
          <w:ilvl w:val="0"/>
          <w:numId w:val="4"/>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highlight w:val="lightGray"/>
        </w:rPr>
        <w:t>Verdadero</w:t>
      </w:r>
    </w:p>
    <w:p w:rsidR="003671D6" w:rsidRPr="004437FE" w:rsidRDefault="003671D6" w:rsidP="005B4922">
      <w:pPr>
        <w:pStyle w:val="Prrafodelista"/>
        <w:numPr>
          <w:ilvl w:val="0"/>
          <w:numId w:val="4"/>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Falso</w:t>
      </w:r>
    </w:p>
    <w:p w:rsidR="00C14713" w:rsidRPr="00EB470E" w:rsidRDefault="00C14713" w:rsidP="005B4922">
      <w:pPr>
        <w:pStyle w:val="Prrafodelista"/>
        <w:numPr>
          <w:ilvl w:val="0"/>
          <w:numId w:val="1"/>
        </w:numPr>
        <w:spacing w:line="240" w:lineRule="auto"/>
        <w:jc w:val="both"/>
        <w:rPr>
          <w:rFonts w:ascii="Arial" w:eastAsia="Arial Unicode MS" w:hAnsi="Arial" w:cs="Arial"/>
          <w:sz w:val="20"/>
          <w:szCs w:val="20"/>
        </w:rPr>
      </w:pPr>
      <w:r w:rsidRPr="00EB470E">
        <w:rPr>
          <w:rFonts w:ascii="Arial" w:eastAsia="Arial Unicode MS" w:hAnsi="Arial" w:cs="Arial"/>
          <w:sz w:val="20"/>
          <w:szCs w:val="20"/>
        </w:rPr>
        <w:t>La paradoja de Bertrand se cumplirá siempre y cuando:</w:t>
      </w:r>
    </w:p>
    <w:p w:rsidR="00C14713" w:rsidRPr="004437FE" w:rsidRDefault="00C14713"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Las firmas tengan estructuras de costos similares</w:t>
      </w:r>
    </w:p>
    <w:p w:rsidR="00C14713" w:rsidRPr="004437FE" w:rsidRDefault="00C14713"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No existan restricciones de capacidad de producción</w:t>
      </w:r>
    </w:p>
    <w:p w:rsidR="00C14713" w:rsidRPr="004437FE" w:rsidRDefault="00C14713"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Las firmas compitan simultáneamente en precios</w:t>
      </w:r>
    </w:p>
    <w:p w:rsidR="00C14713" w:rsidRPr="004437FE" w:rsidRDefault="00C14713"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Todas excepto  a)</w:t>
      </w:r>
    </w:p>
    <w:p w:rsidR="00C14713" w:rsidRPr="00EB470E" w:rsidRDefault="00C14713" w:rsidP="005B4922">
      <w:pPr>
        <w:pStyle w:val="Prrafodelista"/>
        <w:numPr>
          <w:ilvl w:val="1"/>
          <w:numId w:val="1"/>
        </w:numPr>
        <w:spacing w:line="240" w:lineRule="auto"/>
        <w:jc w:val="both"/>
        <w:rPr>
          <w:rFonts w:ascii="Arial" w:eastAsia="Arial Unicode MS" w:hAnsi="Arial" w:cs="Arial"/>
          <w:sz w:val="20"/>
          <w:szCs w:val="20"/>
          <w:highlight w:val="lightGray"/>
        </w:rPr>
      </w:pPr>
      <w:r w:rsidRPr="00EB470E">
        <w:rPr>
          <w:rFonts w:ascii="Arial" w:eastAsia="Arial Unicode MS" w:hAnsi="Arial" w:cs="Arial"/>
          <w:sz w:val="20"/>
          <w:szCs w:val="20"/>
          <w:highlight w:val="lightGray"/>
        </w:rPr>
        <w:t>A, b y c</w:t>
      </w:r>
    </w:p>
    <w:p w:rsidR="00C14713" w:rsidRPr="004437FE" w:rsidRDefault="00C14713"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Ningunas de las anteriores</w:t>
      </w:r>
    </w:p>
    <w:p w:rsidR="00BA2252" w:rsidRPr="00EB470E" w:rsidRDefault="00BA2252" w:rsidP="005B4922">
      <w:pPr>
        <w:pStyle w:val="Prrafodelista"/>
        <w:numPr>
          <w:ilvl w:val="0"/>
          <w:numId w:val="1"/>
        </w:numPr>
        <w:spacing w:line="240" w:lineRule="auto"/>
        <w:jc w:val="both"/>
        <w:rPr>
          <w:rFonts w:ascii="Arial" w:eastAsia="Arial Unicode MS" w:hAnsi="Arial" w:cs="Arial"/>
          <w:sz w:val="20"/>
          <w:szCs w:val="20"/>
        </w:rPr>
      </w:pPr>
      <w:r w:rsidRPr="00EB470E">
        <w:rPr>
          <w:rFonts w:ascii="Arial" w:eastAsia="Arial Unicode MS" w:hAnsi="Arial" w:cs="Arial"/>
          <w:sz w:val="20"/>
          <w:szCs w:val="20"/>
        </w:rPr>
        <w:t xml:space="preserve">Para que un grupo de firmas se </w:t>
      </w:r>
      <w:r w:rsidR="00C14713" w:rsidRPr="00EB470E">
        <w:rPr>
          <w:rFonts w:ascii="Arial" w:eastAsia="Arial Unicode MS" w:hAnsi="Arial" w:cs="Arial"/>
          <w:sz w:val="20"/>
          <w:szCs w:val="20"/>
        </w:rPr>
        <w:t>mantengan</w:t>
      </w:r>
      <w:r w:rsidRPr="00EB470E">
        <w:rPr>
          <w:rFonts w:ascii="Arial" w:eastAsia="Arial Unicode MS" w:hAnsi="Arial" w:cs="Arial"/>
          <w:sz w:val="20"/>
          <w:szCs w:val="20"/>
        </w:rPr>
        <w:t xml:space="preserve"> en los acuerdos </w:t>
      </w:r>
      <w:proofErr w:type="spellStart"/>
      <w:r w:rsidRPr="00EB470E">
        <w:rPr>
          <w:rFonts w:ascii="Arial" w:eastAsia="Arial Unicode MS" w:hAnsi="Arial" w:cs="Arial"/>
          <w:sz w:val="20"/>
          <w:szCs w:val="20"/>
        </w:rPr>
        <w:t>colusivos</w:t>
      </w:r>
      <w:proofErr w:type="spellEnd"/>
      <w:r w:rsidRPr="00EB470E">
        <w:rPr>
          <w:rFonts w:ascii="Arial" w:eastAsia="Arial Unicode MS" w:hAnsi="Arial" w:cs="Arial"/>
          <w:sz w:val="20"/>
          <w:szCs w:val="20"/>
        </w:rPr>
        <w:t xml:space="preserve"> se debe cumplir que:</w:t>
      </w:r>
    </w:p>
    <w:p w:rsidR="00BA2252" w:rsidRPr="00EB470E" w:rsidRDefault="00BA2252" w:rsidP="005B4922">
      <w:pPr>
        <w:pStyle w:val="Prrafodelista"/>
        <w:numPr>
          <w:ilvl w:val="1"/>
          <w:numId w:val="1"/>
        </w:numPr>
        <w:spacing w:line="240" w:lineRule="auto"/>
        <w:jc w:val="both"/>
        <w:rPr>
          <w:rFonts w:ascii="Arial" w:eastAsia="Arial Unicode MS" w:hAnsi="Arial" w:cs="Arial"/>
          <w:sz w:val="20"/>
          <w:szCs w:val="20"/>
          <w:highlight w:val="lightGray"/>
        </w:rPr>
      </w:pPr>
      <w:r w:rsidRPr="00EB470E">
        <w:rPr>
          <w:rFonts w:ascii="Arial" w:eastAsia="Arial Unicode MS" w:hAnsi="Arial" w:cs="Arial"/>
          <w:sz w:val="20"/>
          <w:szCs w:val="20"/>
          <w:highlight w:val="lightGray"/>
        </w:rPr>
        <w:t>Que las tasa de interés sea baja y por tanto el factor de descuento tienda a uno</w:t>
      </w:r>
    </w:p>
    <w:p w:rsidR="00BA2252" w:rsidRPr="004437FE" w:rsidRDefault="00BA2252"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Que la tasa de interés sea alta y que el factor de descuento tienda a cero.</w:t>
      </w:r>
    </w:p>
    <w:p w:rsidR="00BA2252" w:rsidRPr="004437FE" w:rsidRDefault="00BA2252"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Ninguna de las anteriores</w:t>
      </w:r>
      <w:r w:rsidR="00C14713" w:rsidRPr="004437FE">
        <w:rPr>
          <w:rFonts w:ascii="Arial" w:eastAsia="Arial Unicode MS" w:hAnsi="Arial" w:cs="Arial"/>
          <w:sz w:val="20"/>
          <w:szCs w:val="20"/>
        </w:rPr>
        <w:t>.</w:t>
      </w:r>
    </w:p>
    <w:p w:rsidR="00BA2252" w:rsidRPr="00161495" w:rsidRDefault="00C14713" w:rsidP="005B4922">
      <w:pPr>
        <w:pStyle w:val="Prrafodelista"/>
        <w:numPr>
          <w:ilvl w:val="0"/>
          <w:numId w:val="1"/>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rPr>
        <w:t xml:space="preserve"> </w:t>
      </w:r>
      <w:r w:rsidRPr="00161495">
        <w:rPr>
          <w:rFonts w:ascii="Arial" w:eastAsia="Arial Unicode MS" w:hAnsi="Arial" w:cs="Arial"/>
          <w:sz w:val="20"/>
          <w:szCs w:val="20"/>
          <w:highlight w:val="lightGray"/>
        </w:rPr>
        <w:t xml:space="preserve">Los acuerdos </w:t>
      </w:r>
      <w:proofErr w:type="spellStart"/>
      <w:r w:rsidRPr="00161495">
        <w:rPr>
          <w:rFonts w:ascii="Arial" w:eastAsia="Arial Unicode MS" w:hAnsi="Arial" w:cs="Arial"/>
          <w:sz w:val="20"/>
          <w:szCs w:val="20"/>
          <w:highlight w:val="lightGray"/>
        </w:rPr>
        <w:t>colusivos</w:t>
      </w:r>
      <w:proofErr w:type="spellEnd"/>
      <w:r w:rsidRPr="00161495">
        <w:rPr>
          <w:rFonts w:ascii="Arial" w:eastAsia="Arial Unicode MS" w:hAnsi="Arial" w:cs="Arial"/>
          <w:sz w:val="20"/>
          <w:szCs w:val="20"/>
          <w:highlight w:val="lightGray"/>
        </w:rPr>
        <w:t xml:space="preserve"> se mantendrán en mercados con:</w:t>
      </w:r>
    </w:p>
    <w:p w:rsidR="00C14713" w:rsidRPr="004437FE" w:rsidRDefault="00C14713"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Funciones de demanda elástica</w:t>
      </w:r>
    </w:p>
    <w:p w:rsidR="00C14713" w:rsidRPr="004437FE" w:rsidRDefault="00C14713"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Funciones de demanda inelástica</w:t>
      </w:r>
    </w:p>
    <w:p w:rsidR="00C14713" w:rsidRPr="00161495" w:rsidRDefault="00C14713" w:rsidP="005B4922">
      <w:pPr>
        <w:pStyle w:val="Prrafodelista"/>
        <w:numPr>
          <w:ilvl w:val="1"/>
          <w:numId w:val="1"/>
        </w:numPr>
        <w:spacing w:line="240" w:lineRule="auto"/>
        <w:jc w:val="both"/>
        <w:rPr>
          <w:rFonts w:ascii="Arial" w:eastAsia="Arial Unicode MS" w:hAnsi="Arial" w:cs="Arial"/>
          <w:sz w:val="20"/>
          <w:szCs w:val="20"/>
        </w:rPr>
      </w:pPr>
      <w:r w:rsidRPr="00161495">
        <w:rPr>
          <w:rFonts w:ascii="Arial" w:eastAsia="Arial Unicode MS" w:hAnsi="Arial" w:cs="Arial"/>
          <w:sz w:val="20"/>
          <w:szCs w:val="20"/>
        </w:rPr>
        <w:t>Es irrelevante la elasticidad de la  función de demanda</w:t>
      </w:r>
    </w:p>
    <w:p w:rsidR="00D614DC" w:rsidRPr="00161495" w:rsidRDefault="00D614DC" w:rsidP="005B4922">
      <w:pPr>
        <w:pStyle w:val="Prrafodelista"/>
        <w:numPr>
          <w:ilvl w:val="0"/>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 </w:t>
      </w:r>
      <w:r w:rsidRPr="00161495">
        <w:rPr>
          <w:rFonts w:ascii="Arial" w:eastAsia="Arial Unicode MS" w:hAnsi="Arial" w:cs="Arial"/>
          <w:sz w:val="20"/>
          <w:szCs w:val="20"/>
        </w:rPr>
        <w:t>Una firma que posee la posición de Líder en la elección en precios, elige en precio que maximiza sus beneficios en función de:</w:t>
      </w:r>
    </w:p>
    <w:p w:rsidR="00D614DC" w:rsidRPr="004437FE" w:rsidRDefault="00D614DC" w:rsidP="005B4922">
      <w:pPr>
        <w:pStyle w:val="Prrafodelista"/>
        <w:numPr>
          <w:ilvl w:val="1"/>
          <w:numId w:val="1"/>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highlight w:val="lightGray"/>
        </w:rPr>
        <w:t>La demanda total de mercado</w:t>
      </w:r>
    </w:p>
    <w:p w:rsidR="00D614DC" w:rsidRPr="004437FE" w:rsidRDefault="00D614DC" w:rsidP="005B4922">
      <w:pPr>
        <w:pStyle w:val="Prrafodelista"/>
        <w:numPr>
          <w:ilvl w:val="1"/>
          <w:numId w:val="1"/>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highlight w:val="lightGray"/>
        </w:rPr>
        <w:t>Su demanda residual</w:t>
      </w:r>
    </w:p>
    <w:p w:rsidR="00D614DC" w:rsidRPr="004437FE" w:rsidRDefault="00D614DC" w:rsidP="005B4922">
      <w:pPr>
        <w:pStyle w:val="Prrafodelista"/>
        <w:numPr>
          <w:ilvl w:val="1"/>
          <w:numId w:val="1"/>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highlight w:val="lightGray"/>
        </w:rPr>
        <w:t>En función de su estructura de costos</w:t>
      </w:r>
    </w:p>
    <w:p w:rsidR="00D614DC" w:rsidRPr="004437FE" w:rsidRDefault="00D614DC"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Ninguna de las anteriores.</w:t>
      </w:r>
    </w:p>
    <w:p w:rsidR="00D614DC" w:rsidRPr="004437FE" w:rsidRDefault="00D614DC" w:rsidP="005B4922">
      <w:pPr>
        <w:pStyle w:val="Prrafodelista"/>
        <w:numPr>
          <w:ilvl w:val="0"/>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 </w:t>
      </w:r>
      <w:r w:rsidR="00FC6260" w:rsidRPr="004437FE">
        <w:rPr>
          <w:rFonts w:ascii="Arial" w:eastAsia="Arial Unicode MS" w:hAnsi="Arial" w:cs="Arial"/>
          <w:sz w:val="20"/>
          <w:szCs w:val="20"/>
        </w:rPr>
        <w:t xml:space="preserve">En el modelo de </w:t>
      </w:r>
      <w:proofErr w:type="spellStart"/>
      <w:r w:rsidR="00FC6260" w:rsidRPr="004437FE">
        <w:rPr>
          <w:rFonts w:ascii="Arial" w:eastAsia="Arial Unicode MS" w:hAnsi="Arial" w:cs="Arial"/>
          <w:sz w:val="20"/>
          <w:szCs w:val="20"/>
        </w:rPr>
        <w:t>Stackelberg</w:t>
      </w:r>
      <w:proofErr w:type="spellEnd"/>
      <w:r w:rsidR="00FC6260" w:rsidRPr="004437FE">
        <w:rPr>
          <w:rFonts w:ascii="Arial" w:eastAsia="Arial Unicode MS" w:hAnsi="Arial" w:cs="Arial"/>
          <w:sz w:val="20"/>
          <w:szCs w:val="20"/>
        </w:rPr>
        <w:t>, las firmas compiten:</w:t>
      </w:r>
    </w:p>
    <w:p w:rsidR="00FC6260" w:rsidRPr="004437FE" w:rsidRDefault="00FC6260"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Simultáneamente en precios</w:t>
      </w:r>
    </w:p>
    <w:p w:rsidR="00FC6260" w:rsidRPr="004437FE" w:rsidRDefault="00FC6260"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Simultáneamente en cantidades</w:t>
      </w:r>
    </w:p>
    <w:p w:rsidR="00FC6260" w:rsidRPr="004437FE" w:rsidRDefault="00FC6260" w:rsidP="005B4922">
      <w:pPr>
        <w:pStyle w:val="Prrafodelista"/>
        <w:numPr>
          <w:ilvl w:val="1"/>
          <w:numId w:val="1"/>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highlight w:val="lightGray"/>
        </w:rPr>
        <w:t>Secuencialmente en precios</w:t>
      </w:r>
    </w:p>
    <w:p w:rsidR="00FC6260" w:rsidRPr="004437FE" w:rsidRDefault="00FC6260"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Ninguna de las anteriores</w:t>
      </w:r>
    </w:p>
    <w:p w:rsidR="00D614DC" w:rsidRPr="004437FE" w:rsidRDefault="00311670" w:rsidP="005B4922">
      <w:pPr>
        <w:pStyle w:val="Prrafodelista"/>
        <w:numPr>
          <w:ilvl w:val="0"/>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En lo referente a las  estrategias puras y sus equilibrios:</w:t>
      </w:r>
    </w:p>
    <w:p w:rsidR="00D614DC" w:rsidRPr="004437FE" w:rsidRDefault="00311670"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Las estrategias puras </w:t>
      </w:r>
      <w:r w:rsidR="00D614DC" w:rsidRPr="004437FE">
        <w:rPr>
          <w:rFonts w:ascii="Arial" w:eastAsia="Arial Unicode MS" w:hAnsi="Arial" w:cs="Arial"/>
          <w:sz w:val="20"/>
          <w:szCs w:val="20"/>
        </w:rPr>
        <w:t>Son un concepto completamente diferente del de estrategias mixtas</w:t>
      </w:r>
    </w:p>
    <w:p w:rsidR="00D614DC" w:rsidRPr="004437FE" w:rsidRDefault="00311670"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Las estrategias puras </w:t>
      </w:r>
      <w:r w:rsidR="00D614DC" w:rsidRPr="004437FE">
        <w:rPr>
          <w:rFonts w:ascii="Arial" w:eastAsia="Arial Unicode MS" w:hAnsi="Arial" w:cs="Arial"/>
          <w:sz w:val="20"/>
          <w:szCs w:val="20"/>
        </w:rPr>
        <w:t>Son el caso extremo de las estrategias mixtas, σ = 1 o  σ = 0</w:t>
      </w:r>
    </w:p>
    <w:p w:rsidR="00D614DC" w:rsidRPr="004437FE" w:rsidRDefault="00D614DC"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Los equilibrios en estrategias mixtas contienen a los equilibrios en estrategias  puras.</w:t>
      </w:r>
    </w:p>
    <w:p w:rsidR="00D614DC" w:rsidRPr="004437FE" w:rsidRDefault="00D614DC"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Literales a y b</w:t>
      </w:r>
    </w:p>
    <w:p w:rsidR="00311670" w:rsidRPr="004437FE" w:rsidRDefault="00311670" w:rsidP="005B4922">
      <w:pPr>
        <w:pStyle w:val="Prrafodelista"/>
        <w:numPr>
          <w:ilvl w:val="1"/>
          <w:numId w:val="1"/>
        </w:numPr>
        <w:spacing w:line="240" w:lineRule="auto"/>
        <w:jc w:val="both"/>
        <w:rPr>
          <w:rFonts w:ascii="Arial" w:eastAsia="Arial Unicode MS" w:hAnsi="Arial" w:cs="Arial"/>
          <w:sz w:val="20"/>
          <w:szCs w:val="20"/>
          <w:highlight w:val="lightGray"/>
        </w:rPr>
      </w:pPr>
      <w:r w:rsidRPr="004437FE">
        <w:rPr>
          <w:rFonts w:ascii="Arial" w:eastAsia="Arial Unicode MS" w:hAnsi="Arial" w:cs="Arial"/>
          <w:sz w:val="20"/>
          <w:szCs w:val="20"/>
          <w:highlight w:val="lightGray"/>
        </w:rPr>
        <w:t>Literales b y c</w:t>
      </w:r>
    </w:p>
    <w:p w:rsidR="00D614DC" w:rsidRPr="004437FE" w:rsidRDefault="00D614DC" w:rsidP="005B4922">
      <w:pPr>
        <w:pStyle w:val="Prrafodelista"/>
        <w:numPr>
          <w:ilvl w:val="1"/>
          <w:numId w:val="1"/>
        </w:numPr>
        <w:spacing w:line="240" w:lineRule="auto"/>
        <w:jc w:val="both"/>
        <w:rPr>
          <w:rFonts w:ascii="Arial" w:eastAsia="Arial Unicode MS" w:hAnsi="Arial" w:cs="Arial"/>
          <w:sz w:val="20"/>
          <w:szCs w:val="20"/>
        </w:rPr>
      </w:pPr>
      <w:r w:rsidRPr="004437FE">
        <w:rPr>
          <w:rFonts w:ascii="Arial" w:eastAsia="Arial Unicode MS" w:hAnsi="Arial" w:cs="Arial"/>
          <w:sz w:val="20"/>
          <w:szCs w:val="20"/>
        </w:rPr>
        <w:t>Literales a y c</w:t>
      </w:r>
    </w:p>
    <w:p w:rsidR="00C74D04" w:rsidRPr="00161495" w:rsidRDefault="00C74D04" w:rsidP="005B4922">
      <w:pPr>
        <w:spacing w:line="240" w:lineRule="auto"/>
        <w:contextualSpacing/>
        <w:jc w:val="both"/>
        <w:rPr>
          <w:rFonts w:ascii="Arial" w:eastAsia="Arial Unicode MS" w:hAnsi="Arial" w:cs="Arial"/>
          <w:sz w:val="17"/>
          <w:szCs w:val="17"/>
        </w:rPr>
      </w:pPr>
      <w:r w:rsidRPr="00161495">
        <w:rPr>
          <w:rFonts w:ascii="Arial" w:eastAsia="Arial Unicode MS" w:hAnsi="Arial" w:cs="Arial"/>
          <w:sz w:val="17"/>
          <w:szCs w:val="17"/>
        </w:rPr>
        <w:t>II PARTE: EJERCICIOS (50%)</w:t>
      </w:r>
      <w:r w:rsidR="002E2548" w:rsidRPr="00161495">
        <w:rPr>
          <w:rFonts w:ascii="Arial" w:eastAsia="Arial Unicode MS" w:hAnsi="Arial" w:cs="Arial"/>
          <w:sz w:val="17"/>
          <w:szCs w:val="17"/>
        </w:rPr>
        <w:t xml:space="preserve">  (15 puntos cada ejercicio</w:t>
      </w:r>
      <w:r w:rsidRPr="00161495">
        <w:rPr>
          <w:rFonts w:ascii="Arial" w:eastAsia="Arial Unicode MS" w:hAnsi="Arial" w:cs="Arial"/>
          <w:sz w:val="17"/>
          <w:szCs w:val="17"/>
        </w:rPr>
        <w:t>)</w:t>
      </w:r>
    </w:p>
    <w:p w:rsidR="00587B15" w:rsidRPr="00161495" w:rsidRDefault="0030032A" w:rsidP="005B4922">
      <w:pPr>
        <w:spacing w:line="240" w:lineRule="auto"/>
        <w:contextualSpacing/>
        <w:jc w:val="both"/>
        <w:rPr>
          <w:rFonts w:ascii="Arial" w:eastAsia="Arial Unicode MS" w:hAnsi="Arial" w:cs="Arial"/>
          <w:b/>
          <w:sz w:val="17"/>
          <w:szCs w:val="17"/>
        </w:rPr>
      </w:pPr>
      <w:r w:rsidRPr="00161495">
        <w:rPr>
          <w:rFonts w:ascii="Arial" w:eastAsia="Arial Unicode MS" w:hAnsi="Arial" w:cs="Arial"/>
          <w:b/>
          <w:sz w:val="17"/>
          <w:szCs w:val="17"/>
        </w:rPr>
        <w:t xml:space="preserve">EJERCICIO 1: </w:t>
      </w:r>
      <w:r w:rsidR="000F40F4" w:rsidRPr="00161495">
        <w:rPr>
          <w:rFonts w:ascii="Arial" w:eastAsia="Arial Unicode MS" w:hAnsi="Arial" w:cs="Arial"/>
          <w:b/>
          <w:sz w:val="17"/>
          <w:szCs w:val="17"/>
        </w:rPr>
        <w:t>LA GUERRA FRIA</w:t>
      </w:r>
      <w:r w:rsidR="00F64737" w:rsidRPr="00161495">
        <w:rPr>
          <w:rFonts w:ascii="Arial" w:eastAsia="Arial Unicode MS" w:hAnsi="Arial" w:cs="Arial"/>
          <w:b/>
          <w:sz w:val="17"/>
          <w:szCs w:val="17"/>
        </w:rPr>
        <w:t>, AÑOS (1945 -1989)</w:t>
      </w:r>
      <w:r w:rsidRPr="00161495">
        <w:rPr>
          <w:rFonts w:ascii="Arial" w:eastAsia="Arial Unicode MS" w:hAnsi="Arial" w:cs="Arial"/>
          <w:b/>
          <w:sz w:val="17"/>
          <w:szCs w:val="17"/>
        </w:rPr>
        <w:t>.</w:t>
      </w:r>
      <w:r w:rsidR="000F40F4" w:rsidRPr="00161495">
        <w:rPr>
          <w:rFonts w:ascii="Arial" w:eastAsia="Arial Unicode MS" w:hAnsi="Arial" w:cs="Arial"/>
          <w:b/>
          <w:sz w:val="17"/>
          <w:szCs w:val="17"/>
        </w:rPr>
        <w:t xml:space="preserve"> </w:t>
      </w:r>
      <w:proofErr w:type="spellStart"/>
      <w:r w:rsidR="000F40F4" w:rsidRPr="00161495">
        <w:rPr>
          <w:rFonts w:ascii="Arial" w:eastAsia="Arial Unicode MS" w:hAnsi="Arial" w:cs="Arial"/>
          <w:b/>
          <w:sz w:val="17"/>
          <w:szCs w:val="17"/>
        </w:rPr>
        <w:t>Timing</w:t>
      </w:r>
      <w:proofErr w:type="spellEnd"/>
      <w:r w:rsidR="000F40F4" w:rsidRPr="00161495">
        <w:rPr>
          <w:rFonts w:ascii="Arial" w:eastAsia="Arial Unicode MS" w:hAnsi="Arial" w:cs="Arial"/>
          <w:b/>
          <w:sz w:val="17"/>
          <w:szCs w:val="17"/>
        </w:rPr>
        <w:t xml:space="preserve"> del juego:</w:t>
      </w:r>
      <w:r w:rsidRPr="00161495">
        <w:rPr>
          <w:rFonts w:ascii="Arial" w:eastAsia="Arial Unicode MS" w:hAnsi="Arial" w:cs="Arial"/>
          <w:b/>
          <w:sz w:val="17"/>
          <w:szCs w:val="17"/>
        </w:rPr>
        <w:t xml:space="preserve"> </w:t>
      </w:r>
      <w:r w:rsidR="000F40F4" w:rsidRPr="00161495">
        <w:rPr>
          <w:rFonts w:ascii="Arial" w:eastAsia="Arial Unicode MS" w:hAnsi="Arial" w:cs="Arial"/>
          <w:sz w:val="17"/>
          <w:szCs w:val="17"/>
        </w:rPr>
        <w:t>En la primera etapa Rusia está considerando la posibilidad de lanzar o no un ataque nuclear contra U.S.A, a lo cual</w:t>
      </w:r>
      <w:r w:rsidR="00587B15" w:rsidRPr="00161495">
        <w:rPr>
          <w:rFonts w:ascii="Arial" w:eastAsia="Arial Unicode MS" w:hAnsi="Arial" w:cs="Arial"/>
          <w:sz w:val="17"/>
          <w:szCs w:val="17"/>
        </w:rPr>
        <w:t xml:space="preserve">, </w:t>
      </w:r>
      <w:r w:rsidR="000F40F4" w:rsidRPr="00161495">
        <w:rPr>
          <w:rFonts w:ascii="Arial" w:eastAsia="Arial Unicode MS" w:hAnsi="Arial" w:cs="Arial"/>
          <w:sz w:val="17"/>
          <w:szCs w:val="17"/>
        </w:rPr>
        <w:t xml:space="preserve"> U.S.A puede responder atacando o no. </w:t>
      </w:r>
      <w:r w:rsidR="00587B15" w:rsidRPr="00161495">
        <w:rPr>
          <w:rFonts w:ascii="Arial" w:eastAsia="Arial Unicode MS" w:hAnsi="Arial" w:cs="Arial"/>
          <w:sz w:val="17"/>
          <w:szCs w:val="17"/>
        </w:rPr>
        <w:t xml:space="preserve"> Si Rusia decide atacar y U.S.A responde atacando, los pagos son respectivamente: (-100, -100); Si Rusia decide atacar y U.S.A responde no atacando, los pagos son respectivamente: (100, -50); Si Rusia decide no atacar y U.S.A responde atacando, los pagos son respectivamente: (-50, 50); Si Rusia decide no atacar y U.S.A responde no atacando, los </w:t>
      </w:r>
      <w:r w:rsidR="00D02395" w:rsidRPr="00161495">
        <w:rPr>
          <w:rFonts w:ascii="Arial" w:eastAsia="Arial Unicode MS" w:hAnsi="Arial" w:cs="Arial"/>
          <w:sz w:val="17"/>
          <w:szCs w:val="17"/>
        </w:rPr>
        <w:t>pagos son respectivamente: (0</w:t>
      </w:r>
      <w:r w:rsidR="00587B15" w:rsidRPr="00161495">
        <w:rPr>
          <w:rFonts w:ascii="Arial" w:eastAsia="Arial Unicode MS" w:hAnsi="Arial" w:cs="Arial"/>
          <w:sz w:val="17"/>
          <w:szCs w:val="17"/>
        </w:rPr>
        <w:t>, 0)</w:t>
      </w:r>
      <w:r w:rsidR="00D02395" w:rsidRPr="00161495">
        <w:rPr>
          <w:rFonts w:ascii="Arial" w:eastAsia="Arial Unicode MS" w:hAnsi="Arial" w:cs="Arial"/>
          <w:sz w:val="17"/>
          <w:szCs w:val="17"/>
        </w:rPr>
        <w:t>.</w:t>
      </w:r>
    </w:p>
    <w:p w:rsidR="00587B15" w:rsidRPr="00161495" w:rsidRDefault="00D02395" w:rsidP="005B4922">
      <w:pPr>
        <w:pStyle w:val="Prrafodelista"/>
        <w:numPr>
          <w:ilvl w:val="0"/>
          <w:numId w:val="5"/>
        </w:numPr>
        <w:spacing w:line="240" w:lineRule="auto"/>
        <w:jc w:val="both"/>
        <w:rPr>
          <w:rFonts w:ascii="Arial" w:eastAsia="Arial Unicode MS" w:hAnsi="Arial" w:cs="Arial"/>
          <w:sz w:val="17"/>
          <w:szCs w:val="17"/>
        </w:rPr>
      </w:pPr>
      <w:r w:rsidRPr="00161495">
        <w:rPr>
          <w:rFonts w:ascii="Arial" w:eastAsia="Arial Unicode MS" w:hAnsi="Arial" w:cs="Arial"/>
          <w:sz w:val="17"/>
          <w:szCs w:val="17"/>
        </w:rPr>
        <w:t xml:space="preserve">Si el juego se lleva a cabo simultáneamente, represente este juego en forma normal y extensiva, encuentre el Equilibrio de Nash Perfecto en Subjuegos, los Equilibrios de Nash que representan amenazas no </w:t>
      </w:r>
      <w:r w:rsidR="003D5C82" w:rsidRPr="00161495">
        <w:rPr>
          <w:rFonts w:ascii="Arial" w:eastAsia="Arial Unicode MS" w:hAnsi="Arial" w:cs="Arial"/>
          <w:sz w:val="17"/>
          <w:szCs w:val="17"/>
        </w:rPr>
        <w:t>creíbles</w:t>
      </w:r>
      <w:r w:rsidRPr="00161495">
        <w:rPr>
          <w:rFonts w:ascii="Arial" w:eastAsia="Arial Unicode MS" w:hAnsi="Arial" w:cs="Arial"/>
          <w:sz w:val="17"/>
          <w:szCs w:val="17"/>
        </w:rPr>
        <w:t>.</w:t>
      </w:r>
    </w:p>
    <w:p w:rsidR="00D02395" w:rsidRPr="00161495" w:rsidRDefault="00D02395" w:rsidP="005B4922">
      <w:pPr>
        <w:pStyle w:val="Prrafodelista"/>
        <w:numPr>
          <w:ilvl w:val="0"/>
          <w:numId w:val="5"/>
        </w:numPr>
        <w:spacing w:line="240" w:lineRule="auto"/>
        <w:jc w:val="both"/>
        <w:rPr>
          <w:rFonts w:ascii="Arial" w:eastAsia="Arial Unicode MS" w:hAnsi="Arial" w:cs="Arial"/>
          <w:sz w:val="17"/>
          <w:szCs w:val="17"/>
        </w:rPr>
      </w:pPr>
      <w:r w:rsidRPr="00161495">
        <w:rPr>
          <w:rFonts w:ascii="Arial" w:eastAsia="Arial Unicode MS" w:hAnsi="Arial" w:cs="Arial"/>
          <w:sz w:val="17"/>
          <w:szCs w:val="17"/>
        </w:rPr>
        <w:t xml:space="preserve">Asumiendo que este juego se lleva a cabo de forma </w:t>
      </w:r>
      <w:r w:rsidR="003D5C82" w:rsidRPr="00161495">
        <w:rPr>
          <w:rFonts w:ascii="Arial" w:eastAsia="Arial Unicode MS" w:hAnsi="Arial" w:cs="Arial"/>
          <w:sz w:val="17"/>
          <w:szCs w:val="17"/>
        </w:rPr>
        <w:t>simultánea</w:t>
      </w:r>
      <w:r w:rsidRPr="00161495">
        <w:rPr>
          <w:rFonts w:ascii="Arial" w:eastAsia="Arial Unicode MS" w:hAnsi="Arial" w:cs="Arial"/>
          <w:sz w:val="17"/>
          <w:szCs w:val="17"/>
        </w:rPr>
        <w:t>, represente el juego en forma normal y secuencial y encuentre el equilibrio de Nash de este juego.</w:t>
      </w:r>
    </w:p>
    <w:p w:rsidR="0030032A" w:rsidRPr="00161495" w:rsidRDefault="0030032A" w:rsidP="005B4922">
      <w:pPr>
        <w:pStyle w:val="Prrafodelista"/>
        <w:numPr>
          <w:ilvl w:val="0"/>
          <w:numId w:val="5"/>
        </w:numPr>
        <w:spacing w:line="240" w:lineRule="auto"/>
        <w:jc w:val="both"/>
        <w:rPr>
          <w:rFonts w:ascii="Arial" w:eastAsia="Arial Unicode MS" w:hAnsi="Arial" w:cs="Arial"/>
          <w:sz w:val="17"/>
          <w:szCs w:val="17"/>
        </w:rPr>
      </w:pPr>
      <w:r w:rsidRPr="00161495">
        <w:rPr>
          <w:rFonts w:ascii="Arial" w:eastAsia="Arial Unicode MS" w:hAnsi="Arial" w:cs="Arial"/>
          <w:sz w:val="17"/>
          <w:szCs w:val="17"/>
        </w:rPr>
        <w:t>Suponga que estamos en el 2010 y Rusia y U.S.A están decidiendo si formar o no un acuerdo comercial para la compra de servicios de inteligencia. Los pagos se dan así:</w:t>
      </w:r>
    </w:p>
    <w:tbl>
      <w:tblPr>
        <w:tblStyle w:val="Tablaconcuadrcula"/>
        <w:tblW w:w="0" w:type="auto"/>
        <w:jc w:val="center"/>
        <w:tblInd w:w="360" w:type="dxa"/>
        <w:tblLook w:val="04A0"/>
      </w:tblPr>
      <w:tblGrid>
        <w:gridCol w:w="2881"/>
        <w:gridCol w:w="2881"/>
        <w:gridCol w:w="2882"/>
      </w:tblGrid>
      <w:tr w:rsidR="0030032A" w:rsidRPr="00161495" w:rsidTr="0031229B">
        <w:trPr>
          <w:jc w:val="center"/>
        </w:trPr>
        <w:tc>
          <w:tcPr>
            <w:tcW w:w="2881" w:type="dxa"/>
          </w:tcPr>
          <w:p w:rsidR="0030032A" w:rsidRPr="00161495" w:rsidRDefault="0030032A" w:rsidP="005B4922">
            <w:pPr>
              <w:contextualSpacing/>
              <w:jc w:val="both"/>
              <w:rPr>
                <w:rFonts w:ascii="Arial" w:eastAsia="Arial Unicode MS" w:hAnsi="Arial" w:cs="Arial"/>
                <w:sz w:val="17"/>
                <w:szCs w:val="17"/>
              </w:rPr>
            </w:pPr>
          </w:p>
        </w:tc>
        <w:tc>
          <w:tcPr>
            <w:tcW w:w="2881" w:type="dxa"/>
          </w:tcPr>
          <w:p w:rsidR="0030032A" w:rsidRPr="00161495" w:rsidRDefault="0030032A" w:rsidP="005B4922">
            <w:pPr>
              <w:contextualSpacing/>
              <w:jc w:val="both"/>
              <w:rPr>
                <w:rFonts w:ascii="Arial" w:eastAsia="Arial Unicode MS" w:hAnsi="Arial" w:cs="Arial"/>
                <w:sz w:val="17"/>
                <w:szCs w:val="17"/>
              </w:rPr>
            </w:pPr>
            <w:r w:rsidRPr="00161495">
              <w:rPr>
                <w:rFonts w:ascii="Arial" w:eastAsia="Arial Unicode MS" w:hAnsi="Arial" w:cs="Arial"/>
                <w:sz w:val="17"/>
                <w:szCs w:val="17"/>
              </w:rPr>
              <w:t>U.S.A Se mantiene acuerdo</w:t>
            </w:r>
          </w:p>
        </w:tc>
        <w:tc>
          <w:tcPr>
            <w:tcW w:w="2882" w:type="dxa"/>
          </w:tcPr>
          <w:p w:rsidR="0030032A" w:rsidRPr="00161495" w:rsidRDefault="0030032A" w:rsidP="005B4922">
            <w:pPr>
              <w:contextualSpacing/>
              <w:jc w:val="both"/>
              <w:rPr>
                <w:rFonts w:ascii="Arial" w:eastAsia="Arial Unicode MS" w:hAnsi="Arial" w:cs="Arial"/>
                <w:sz w:val="17"/>
                <w:szCs w:val="17"/>
              </w:rPr>
            </w:pPr>
            <w:r w:rsidRPr="00161495">
              <w:rPr>
                <w:rFonts w:ascii="Arial" w:eastAsia="Arial Unicode MS" w:hAnsi="Arial" w:cs="Arial"/>
                <w:sz w:val="17"/>
                <w:szCs w:val="17"/>
              </w:rPr>
              <w:t>U.S.A Se desvía acuerdo</w:t>
            </w:r>
          </w:p>
        </w:tc>
      </w:tr>
      <w:tr w:rsidR="0030032A" w:rsidRPr="00161495" w:rsidTr="0031229B">
        <w:trPr>
          <w:jc w:val="center"/>
        </w:trPr>
        <w:tc>
          <w:tcPr>
            <w:tcW w:w="2881" w:type="dxa"/>
          </w:tcPr>
          <w:p w:rsidR="0030032A" w:rsidRPr="00161495" w:rsidRDefault="0030032A" w:rsidP="005B4922">
            <w:pPr>
              <w:contextualSpacing/>
              <w:jc w:val="both"/>
              <w:rPr>
                <w:rFonts w:ascii="Arial" w:eastAsia="Arial Unicode MS" w:hAnsi="Arial" w:cs="Arial"/>
                <w:sz w:val="17"/>
                <w:szCs w:val="17"/>
              </w:rPr>
            </w:pPr>
            <w:r w:rsidRPr="00161495">
              <w:rPr>
                <w:rFonts w:ascii="Arial" w:eastAsia="Arial Unicode MS" w:hAnsi="Arial" w:cs="Arial"/>
                <w:sz w:val="17"/>
                <w:szCs w:val="17"/>
              </w:rPr>
              <w:t>Rusia se mantiene acuerdo</w:t>
            </w:r>
          </w:p>
        </w:tc>
        <w:tc>
          <w:tcPr>
            <w:tcW w:w="2881" w:type="dxa"/>
          </w:tcPr>
          <w:p w:rsidR="0030032A" w:rsidRPr="00161495" w:rsidRDefault="0030032A" w:rsidP="005B4922">
            <w:pPr>
              <w:contextualSpacing/>
              <w:jc w:val="center"/>
              <w:rPr>
                <w:rFonts w:ascii="Arial" w:eastAsia="Arial Unicode MS" w:hAnsi="Arial" w:cs="Arial"/>
                <w:b/>
                <w:sz w:val="17"/>
                <w:szCs w:val="17"/>
              </w:rPr>
            </w:pPr>
            <w:r w:rsidRPr="00161495">
              <w:rPr>
                <w:rFonts w:ascii="Arial" w:eastAsia="Arial Unicode MS" w:hAnsi="Arial" w:cs="Arial"/>
                <w:b/>
                <w:sz w:val="17"/>
                <w:szCs w:val="17"/>
              </w:rPr>
              <w:t>4,4</w:t>
            </w:r>
          </w:p>
        </w:tc>
        <w:tc>
          <w:tcPr>
            <w:tcW w:w="2882" w:type="dxa"/>
          </w:tcPr>
          <w:p w:rsidR="0030032A" w:rsidRPr="00161495" w:rsidRDefault="0030032A" w:rsidP="005B4922">
            <w:pPr>
              <w:contextualSpacing/>
              <w:jc w:val="center"/>
              <w:rPr>
                <w:rFonts w:ascii="Arial" w:eastAsia="Arial Unicode MS" w:hAnsi="Arial" w:cs="Arial"/>
                <w:b/>
                <w:sz w:val="17"/>
                <w:szCs w:val="17"/>
              </w:rPr>
            </w:pPr>
            <w:r w:rsidRPr="00161495">
              <w:rPr>
                <w:rFonts w:ascii="Arial" w:eastAsia="Arial Unicode MS" w:hAnsi="Arial" w:cs="Arial"/>
                <w:b/>
                <w:sz w:val="17"/>
                <w:szCs w:val="17"/>
              </w:rPr>
              <w:t>0, 5</w:t>
            </w:r>
          </w:p>
        </w:tc>
      </w:tr>
      <w:tr w:rsidR="0030032A" w:rsidRPr="00161495" w:rsidTr="0031229B">
        <w:trPr>
          <w:jc w:val="center"/>
        </w:trPr>
        <w:tc>
          <w:tcPr>
            <w:tcW w:w="2881" w:type="dxa"/>
          </w:tcPr>
          <w:p w:rsidR="0030032A" w:rsidRPr="00161495" w:rsidRDefault="0030032A" w:rsidP="005B4922">
            <w:pPr>
              <w:contextualSpacing/>
              <w:jc w:val="both"/>
              <w:rPr>
                <w:rFonts w:ascii="Arial" w:eastAsia="Arial Unicode MS" w:hAnsi="Arial" w:cs="Arial"/>
                <w:sz w:val="17"/>
                <w:szCs w:val="17"/>
              </w:rPr>
            </w:pPr>
            <w:r w:rsidRPr="00161495">
              <w:rPr>
                <w:rFonts w:ascii="Arial" w:eastAsia="Arial Unicode MS" w:hAnsi="Arial" w:cs="Arial"/>
                <w:sz w:val="17"/>
                <w:szCs w:val="17"/>
              </w:rPr>
              <w:t>Rusia se desvía acuerdo</w:t>
            </w:r>
          </w:p>
        </w:tc>
        <w:tc>
          <w:tcPr>
            <w:tcW w:w="2881" w:type="dxa"/>
          </w:tcPr>
          <w:p w:rsidR="0030032A" w:rsidRPr="00161495" w:rsidRDefault="0030032A" w:rsidP="005B4922">
            <w:pPr>
              <w:contextualSpacing/>
              <w:jc w:val="center"/>
              <w:rPr>
                <w:rFonts w:ascii="Arial" w:eastAsia="Arial Unicode MS" w:hAnsi="Arial" w:cs="Arial"/>
                <w:b/>
                <w:sz w:val="17"/>
                <w:szCs w:val="17"/>
              </w:rPr>
            </w:pPr>
            <w:r w:rsidRPr="00161495">
              <w:rPr>
                <w:rFonts w:ascii="Arial" w:eastAsia="Arial Unicode MS" w:hAnsi="Arial" w:cs="Arial"/>
                <w:b/>
                <w:sz w:val="17"/>
                <w:szCs w:val="17"/>
              </w:rPr>
              <w:t>5,0</w:t>
            </w:r>
          </w:p>
        </w:tc>
        <w:tc>
          <w:tcPr>
            <w:tcW w:w="2882" w:type="dxa"/>
          </w:tcPr>
          <w:p w:rsidR="0030032A" w:rsidRPr="00161495" w:rsidRDefault="0030032A" w:rsidP="005B4922">
            <w:pPr>
              <w:contextualSpacing/>
              <w:jc w:val="center"/>
              <w:rPr>
                <w:rFonts w:ascii="Arial" w:eastAsia="Arial Unicode MS" w:hAnsi="Arial" w:cs="Arial"/>
                <w:b/>
                <w:sz w:val="17"/>
                <w:szCs w:val="17"/>
              </w:rPr>
            </w:pPr>
            <w:r w:rsidRPr="00161495">
              <w:rPr>
                <w:rFonts w:ascii="Arial" w:eastAsia="Arial Unicode MS" w:hAnsi="Arial" w:cs="Arial"/>
                <w:b/>
                <w:sz w:val="17"/>
                <w:szCs w:val="17"/>
              </w:rPr>
              <w:t>1,1</w:t>
            </w:r>
          </w:p>
        </w:tc>
      </w:tr>
    </w:tbl>
    <w:p w:rsidR="0030032A" w:rsidRPr="00161495" w:rsidRDefault="0030032A" w:rsidP="005B4922">
      <w:pPr>
        <w:spacing w:line="240" w:lineRule="auto"/>
        <w:ind w:left="360"/>
        <w:contextualSpacing/>
        <w:jc w:val="both"/>
        <w:rPr>
          <w:rFonts w:ascii="Arial" w:eastAsia="Arial Unicode MS" w:hAnsi="Arial" w:cs="Arial"/>
          <w:sz w:val="17"/>
          <w:szCs w:val="17"/>
        </w:rPr>
      </w:pPr>
      <w:r w:rsidRPr="00161495">
        <w:rPr>
          <w:rFonts w:ascii="Arial" w:eastAsia="Arial Unicode MS" w:hAnsi="Arial" w:cs="Arial"/>
          <w:sz w:val="17"/>
          <w:szCs w:val="17"/>
        </w:rPr>
        <w:t xml:space="preserve">Se pide encontrar el valor que debe tener el factor de descuento para que ambos países decidan mantenerse en el Acuerdo colusivo, asumiendo que se lleva a cabo una estrategia </w:t>
      </w:r>
      <w:proofErr w:type="spellStart"/>
      <w:r w:rsidRPr="00161495">
        <w:rPr>
          <w:rFonts w:ascii="Arial" w:eastAsia="Arial Unicode MS" w:hAnsi="Arial" w:cs="Arial"/>
          <w:sz w:val="17"/>
          <w:szCs w:val="17"/>
        </w:rPr>
        <w:t>Trigger</w:t>
      </w:r>
      <w:proofErr w:type="spellEnd"/>
      <w:r w:rsidRPr="00161495">
        <w:rPr>
          <w:rFonts w:ascii="Arial" w:eastAsia="Arial Unicode MS" w:hAnsi="Arial" w:cs="Arial"/>
          <w:sz w:val="17"/>
          <w:szCs w:val="17"/>
        </w:rPr>
        <w:t>.</w:t>
      </w:r>
    </w:p>
    <w:p w:rsidR="0030032A" w:rsidRPr="00161495" w:rsidRDefault="0030032A" w:rsidP="005B4922">
      <w:pPr>
        <w:autoSpaceDE w:val="0"/>
        <w:autoSpaceDN w:val="0"/>
        <w:adjustRightInd w:val="0"/>
        <w:spacing w:after="0" w:line="240" w:lineRule="auto"/>
        <w:contextualSpacing/>
        <w:jc w:val="both"/>
        <w:rPr>
          <w:rFonts w:ascii="Arial" w:eastAsia="Arial Unicode MS" w:hAnsi="Arial" w:cs="Arial"/>
          <w:sz w:val="17"/>
          <w:szCs w:val="17"/>
        </w:rPr>
      </w:pPr>
      <w:r w:rsidRPr="00161495">
        <w:rPr>
          <w:rFonts w:ascii="Arial" w:eastAsia="Arial Unicode MS" w:hAnsi="Arial" w:cs="Arial"/>
          <w:b/>
          <w:sz w:val="17"/>
          <w:szCs w:val="17"/>
        </w:rPr>
        <w:t>EJERCICIO 2: OLIGOPOLIO.</w:t>
      </w:r>
      <w:r w:rsidRPr="00161495">
        <w:rPr>
          <w:rFonts w:ascii="Arial" w:eastAsia="Arial Unicode MS" w:hAnsi="Arial" w:cs="Arial"/>
          <w:sz w:val="17"/>
          <w:szCs w:val="17"/>
        </w:rPr>
        <w:t xml:space="preserve">  Dos empresas en un mercado enfrentan la función de demanda Q1 + Q2 = A – BP y tienen un costo medio igual y constante c, (c &lt; A).Encuentre para cada empresa:</w:t>
      </w:r>
    </w:p>
    <w:p w:rsidR="0030032A" w:rsidRPr="00161495" w:rsidRDefault="0030032A" w:rsidP="005B4922">
      <w:pPr>
        <w:pStyle w:val="Prrafodelista"/>
        <w:numPr>
          <w:ilvl w:val="0"/>
          <w:numId w:val="5"/>
        </w:numPr>
        <w:autoSpaceDE w:val="0"/>
        <w:autoSpaceDN w:val="0"/>
        <w:adjustRightInd w:val="0"/>
        <w:spacing w:after="0" w:line="240" w:lineRule="auto"/>
        <w:jc w:val="both"/>
        <w:rPr>
          <w:rFonts w:ascii="Arial" w:eastAsia="Arial Unicode MS" w:hAnsi="Arial" w:cs="Arial"/>
          <w:sz w:val="17"/>
          <w:szCs w:val="17"/>
        </w:rPr>
      </w:pPr>
      <w:r w:rsidRPr="00161495">
        <w:rPr>
          <w:rFonts w:ascii="Arial" w:eastAsia="Arial Unicode MS" w:hAnsi="Arial" w:cs="Arial"/>
          <w:sz w:val="17"/>
          <w:szCs w:val="17"/>
        </w:rPr>
        <w:t xml:space="preserve">a El equilibrio a la </w:t>
      </w:r>
      <w:proofErr w:type="spellStart"/>
      <w:r w:rsidRPr="00161495">
        <w:rPr>
          <w:rFonts w:ascii="Arial" w:eastAsia="Arial Unicode MS" w:hAnsi="Arial" w:cs="Arial"/>
          <w:sz w:val="17"/>
          <w:szCs w:val="17"/>
        </w:rPr>
        <w:t>Cournot</w:t>
      </w:r>
      <w:proofErr w:type="spellEnd"/>
      <w:r w:rsidRPr="00161495">
        <w:rPr>
          <w:rFonts w:ascii="Arial" w:eastAsia="Arial Unicode MS" w:hAnsi="Arial" w:cs="Arial"/>
          <w:sz w:val="17"/>
          <w:szCs w:val="17"/>
        </w:rPr>
        <w:t>-Nash si ambas fijan simultáneamente la producción.</w:t>
      </w:r>
    </w:p>
    <w:p w:rsidR="0030032A" w:rsidRPr="00161495" w:rsidRDefault="0030032A" w:rsidP="005B4922">
      <w:pPr>
        <w:pStyle w:val="Prrafodelista"/>
        <w:numPr>
          <w:ilvl w:val="0"/>
          <w:numId w:val="5"/>
        </w:numPr>
        <w:autoSpaceDE w:val="0"/>
        <w:autoSpaceDN w:val="0"/>
        <w:adjustRightInd w:val="0"/>
        <w:spacing w:after="0" w:line="240" w:lineRule="auto"/>
        <w:jc w:val="both"/>
        <w:rPr>
          <w:rFonts w:ascii="Arial" w:eastAsia="Arial Unicode MS" w:hAnsi="Arial" w:cs="Arial"/>
          <w:sz w:val="17"/>
          <w:szCs w:val="17"/>
        </w:rPr>
      </w:pPr>
      <w:r w:rsidRPr="00161495">
        <w:rPr>
          <w:rFonts w:ascii="Arial" w:eastAsia="Arial Unicode MS" w:hAnsi="Arial" w:cs="Arial"/>
          <w:sz w:val="17"/>
          <w:szCs w:val="17"/>
        </w:rPr>
        <w:t>b El nivel de producción-precio de colusión (con el mismo supuesto anterior)</w:t>
      </w:r>
    </w:p>
    <w:p w:rsidR="0030032A" w:rsidRPr="00161495" w:rsidRDefault="0030032A" w:rsidP="005B4922">
      <w:pPr>
        <w:pStyle w:val="Prrafodelista"/>
        <w:numPr>
          <w:ilvl w:val="0"/>
          <w:numId w:val="5"/>
        </w:numPr>
        <w:autoSpaceDE w:val="0"/>
        <w:autoSpaceDN w:val="0"/>
        <w:adjustRightInd w:val="0"/>
        <w:spacing w:after="0" w:line="240" w:lineRule="auto"/>
        <w:jc w:val="both"/>
        <w:rPr>
          <w:rFonts w:ascii="Arial" w:eastAsia="Arial Unicode MS" w:hAnsi="Arial" w:cs="Arial"/>
          <w:sz w:val="17"/>
          <w:szCs w:val="17"/>
        </w:rPr>
      </w:pPr>
      <w:r w:rsidRPr="00161495">
        <w:rPr>
          <w:rFonts w:ascii="Arial" w:eastAsia="Arial Unicode MS" w:hAnsi="Arial" w:cs="Arial"/>
          <w:sz w:val="17"/>
          <w:szCs w:val="17"/>
        </w:rPr>
        <w:t>a El nivel de equilibrio si una de las empresas tiene el poder de fijar primero su nivel de producción.</w:t>
      </w:r>
    </w:p>
    <w:p w:rsidR="005B4922" w:rsidRPr="004437FE" w:rsidRDefault="005B4922" w:rsidP="005B4922">
      <w:pPr>
        <w:spacing w:line="240" w:lineRule="auto"/>
        <w:contextualSpacing/>
        <w:jc w:val="both"/>
        <w:rPr>
          <w:rFonts w:ascii="Arial" w:eastAsia="Arial Unicode MS" w:hAnsi="Arial" w:cs="Arial"/>
          <w:sz w:val="20"/>
          <w:szCs w:val="20"/>
        </w:rPr>
      </w:pPr>
    </w:p>
    <w:p w:rsidR="005569CC" w:rsidRPr="004437FE" w:rsidRDefault="005569CC" w:rsidP="005B4922">
      <w:pPr>
        <w:spacing w:line="240" w:lineRule="auto"/>
        <w:contextualSpacing/>
        <w:jc w:val="both"/>
        <w:rPr>
          <w:rFonts w:ascii="Arial" w:eastAsia="Arial Unicode MS" w:hAnsi="Arial" w:cs="Arial"/>
          <w:sz w:val="20"/>
          <w:szCs w:val="20"/>
        </w:rPr>
      </w:pPr>
      <w:r w:rsidRPr="004437FE">
        <w:rPr>
          <w:rFonts w:ascii="Arial" w:eastAsia="Arial Unicode MS" w:hAnsi="Arial" w:cs="Arial"/>
          <w:sz w:val="20"/>
          <w:szCs w:val="20"/>
        </w:rPr>
        <w:t>II PARTE: EJERCICIOS (50%)  (15 puntos cada ejercicio)</w:t>
      </w:r>
    </w:p>
    <w:p w:rsidR="006E2404" w:rsidRPr="004437FE" w:rsidRDefault="00650ECE" w:rsidP="005B4922">
      <w:pPr>
        <w:pStyle w:val="Prrafodelista"/>
        <w:numPr>
          <w:ilvl w:val="0"/>
          <w:numId w:val="6"/>
        </w:numPr>
        <w:autoSpaceDE w:val="0"/>
        <w:autoSpaceDN w:val="0"/>
        <w:adjustRightInd w:val="0"/>
        <w:spacing w:after="0"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OLIGOPOLIO. </w:t>
      </w:r>
      <w:r w:rsidR="006E2404" w:rsidRPr="004437FE">
        <w:rPr>
          <w:rFonts w:ascii="Arial" w:eastAsia="Arial Unicode MS" w:hAnsi="Arial" w:cs="Arial"/>
          <w:sz w:val="20"/>
          <w:szCs w:val="20"/>
        </w:rPr>
        <w:t>KOMPAQ ha decidido introducir un computador portátil revolucionario al mercado. Con la tecnología que</w:t>
      </w:r>
      <w:r w:rsidRPr="004437FE">
        <w:rPr>
          <w:rFonts w:ascii="Arial" w:eastAsia="Arial Unicode MS" w:hAnsi="Arial" w:cs="Arial"/>
          <w:sz w:val="20"/>
          <w:szCs w:val="20"/>
        </w:rPr>
        <w:t xml:space="preserve"> </w:t>
      </w:r>
      <w:r w:rsidR="006E2404" w:rsidRPr="004437FE">
        <w:rPr>
          <w:rFonts w:ascii="Arial" w:eastAsia="Arial Unicode MS" w:hAnsi="Arial" w:cs="Arial"/>
          <w:sz w:val="20"/>
          <w:szCs w:val="20"/>
        </w:rPr>
        <w:t xml:space="preserve">dispone para este efecto, sus costos serán de la forma: </w:t>
      </w:r>
      <w:proofErr w:type="gramStart"/>
      <w:r w:rsidR="006E2404" w:rsidRPr="004437FE">
        <w:rPr>
          <w:rFonts w:ascii="Arial" w:eastAsia="Arial Unicode MS" w:hAnsi="Arial" w:cs="Arial"/>
          <w:sz w:val="20"/>
          <w:szCs w:val="20"/>
        </w:rPr>
        <w:t>CK(</w:t>
      </w:r>
      <w:proofErr w:type="gramEnd"/>
      <w:r w:rsidR="006E2404" w:rsidRPr="004437FE">
        <w:rPr>
          <w:rFonts w:ascii="Arial" w:eastAsia="Arial Unicode MS" w:hAnsi="Arial" w:cs="Arial"/>
          <w:sz w:val="20"/>
          <w:szCs w:val="20"/>
        </w:rPr>
        <w:t xml:space="preserve">q) = 9q. Su archirrival HIBM, al conocer la decisión de KOMPAQ, lanzará un PC portátil con características similares al anterior, pero su función de costos es de la forma </w:t>
      </w:r>
      <w:proofErr w:type="gramStart"/>
      <w:r w:rsidR="006E2404" w:rsidRPr="004437FE">
        <w:rPr>
          <w:rFonts w:ascii="Arial" w:eastAsia="Arial Unicode MS" w:hAnsi="Arial" w:cs="Arial"/>
          <w:sz w:val="20"/>
          <w:szCs w:val="20"/>
        </w:rPr>
        <w:t>CH(</w:t>
      </w:r>
      <w:proofErr w:type="gramEnd"/>
      <w:r w:rsidR="006E2404" w:rsidRPr="004437FE">
        <w:rPr>
          <w:rFonts w:ascii="Arial" w:eastAsia="Arial Unicode MS" w:hAnsi="Arial" w:cs="Arial"/>
          <w:sz w:val="20"/>
          <w:szCs w:val="20"/>
        </w:rPr>
        <w:t>q) = 6q + 0.5 q2.  La demanda por este tipo de computadoras viene dada por:    P = 150 –Q.</w:t>
      </w:r>
    </w:p>
    <w:p w:rsidR="006E2404" w:rsidRPr="004437FE" w:rsidRDefault="006E2404" w:rsidP="005B4922">
      <w:pPr>
        <w:pStyle w:val="Prrafodelista"/>
        <w:autoSpaceDE w:val="0"/>
        <w:autoSpaceDN w:val="0"/>
        <w:adjustRightInd w:val="0"/>
        <w:spacing w:after="0" w:line="240" w:lineRule="auto"/>
        <w:jc w:val="both"/>
        <w:rPr>
          <w:rFonts w:ascii="Arial" w:eastAsia="Arial Unicode MS" w:hAnsi="Arial" w:cs="Arial"/>
          <w:sz w:val="20"/>
          <w:szCs w:val="20"/>
        </w:rPr>
      </w:pPr>
      <w:r w:rsidRPr="004437FE">
        <w:rPr>
          <w:rFonts w:ascii="Arial" w:eastAsia="Arial Unicode MS" w:hAnsi="Arial" w:cs="Arial"/>
          <w:sz w:val="20"/>
          <w:szCs w:val="20"/>
        </w:rPr>
        <w:t>(a) Suponiendo que ambas empresas entran al mercado separadamente y sin acuerdos previos, ¿cuál sería el equilibrio de Nash? Determine el precio y la cantidad transada.</w:t>
      </w:r>
    </w:p>
    <w:p w:rsidR="006E2404" w:rsidRPr="004437FE" w:rsidRDefault="006E2404" w:rsidP="005B4922">
      <w:pPr>
        <w:pStyle w:val="Prrafodelista"/>
        <w:autoSpaceDE w:val="0"/>
        <w:autoSpaceDN w:val="0"/>
        <w:adjustRightInd w:val="0"/>
        <w:spacing w:after="0" w:line="240" w:lineRule="auto"/>
        <w:jc w:val="both"/>
        <w:rPr>
          <w:rFonts w:ascii="Arial" w:eastAsia="Arial Unicode MS" w:hAnsi="Arial" w:cs="Arial"/>
          <w:sz w:val="20"/>
          <w:szCs w:val="20"/>
        </w:rPr>
      </w:pPr>
      <w:r w:rsidRPr="004437FE">
        <w:rPr>
          <w:rFonts w:ascii="Arial" w:eastAsia="Arial Unicode MS" w:hAnsi="Arial" w:cs="Arial"/>
          <w:sz w:val="20"/>
          <w:szCs w:val="20"/>
        </w:rPr>
        <w:t>(b) Si ambas empresas deciden coludirse, ¿cuál sería el precio de equilibrio y cuánto produciría cada empresa?</w:t>
      </w:r>
    </w:p>
    <w:p w:rsidR="006E2404" w:rsidRPr="004437FE" w:rsidRDefault="006E2404" w:rsidP="005B4922">
      <w:pPr>
        <w:pStyle w:val="Prrafodelista"/>
        <w:autoSpaceDE w:val="0"/>
        <w:autoSpaceDN w:val="0"/>
        <w:adjustRightInd w:val="0"/>
        <w:spacing w:after="0"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(d) Suponiendo que el juego se lleva a cabo de aquí hasta el infinito. ¿Cuáles son las condiciones que deben cumplirse sobre el factor de descuento para que ambas empresas se mantengan en el acuerdo colusivo?  Para ello suponga que los beneficios del acuerdo son los de monopolio compartido, los beneficios del castigo son los de competencia a la </w:t>
      </w:r>
      <w:proofErr w:type="spellStart"/>
      <w:r w:rsidRPr="004437FE">
        <w:rPr>
          <w:rFonts w:ascii="Arial" w:eastAsia="Arial Unicode MS" w:hAnsi="Arial" w:cs="Arial"/>
          <w:sz w:val="20"/>
          <w:szCs w:val="20"/>
        </w:rPr>
        <w:t>Cournot</w:t>
      </w:r>
      <w:proofErr w:type="spellEnd"/>
      <w:r w:rsidRPr="004437FE">
        <w:rPr>
          <w:rFonts w:ascii="Arial" w:eastAsia="Arial Unicode MS" w:hAnsi="Arial" w:cs="Arial"/>
          <w:sz w:val="20"/>
          <w:szCs w:val="20"/>
        </w:rPr>
        <w:t>.</w:t>
      </w:r>
      <w:r w:rsidR="00EA1CF9" w:rsidRPr="004437FE">
        <w:rPr>
          <w:rFonts w:ascii="Arial" w:eastAsia="Arial Unicode MS" w:hAnsi="Arial" w:cs="Arial"/>
          <w:sz w:val="20"/>
          <w:szCs w:val="20"/>
        </w:rPr>
        <w:t xml:space="preserve"> Al momento de calcular los beneficios del desvió asuma que </w:t>
      </w:r>
      <w:proofErr w:type="spellStart"/>
      <w:r w:rsidR="00EA1CF9" w:rsidRPr="004437FE">
        <w:rPr>
          <w:rFonts w:ascii="Arial" w:eastAsia="Arial Unicode MS" w:hAnsi="Arial" w:cs="Arial"/>
          <w:sz w:val="20"/>
          <w:szCs w:val="20"/>
        </w:rPr>
        <w:t>Compak</w:t>
      </w:r>
      <w:proofErr w:type="spellEnd"/>
      <w:r w:rsidR="00EA1CF9" w:rsidRPr="004437FE">
        <w:rPr>
          <w:rFonts w:ascii="Arial" w:eastAsia="Arial Unicode MS" w:hAnsi="Arial" w:cs="Arial"/>
          <w:sz w:val="20"/>
          <w:szCs w:val="20"/>
        </w:rPr>
        <w:t xml:space="preserve"> se desvía.</w:t>
      </w:r>
    </w:p>
    <w:p w:rsidR="006E2404" w:rsidRPr="004437FE" w:rsidRDefault="006E2404" w:rsidP="005B4922">
      <w:pPr>
        <w:pStyle w:val="Prrafodelista"/>
        <w:autoSpaceDE w:val="0"/>
        <w:autoSpaceDN w:val="0"/>
        <w:adjustRightInd w:val="0"/>
        <w:spacing w:after="0" w:line="240" w:lineRule="auto"/>
        <w:jc w:val="both"/>
        <w:rPr>
          <w:rFonts w:ascii="Arial" w:eastAsia="Arial Unicode MS" w:hAnsi="Arial" w:cs="Arial"/>
          <w:sz w:val="20"/>
          <w:szCs w:val="20"/>
        </w:rPr>
      </w:pPr>
    </w:p>
    <w:p w:rsidR="006E2404" w:rsidRPr="004437FE" w:rsidRDefault="006E2404" w:rsidP="005B4922">
      <w:pPr>
        <w:pStyle w:val="Prrafodelista"/>
        <w:autoSpaceDE w:val="0"/>
        <w:autoSpaceDN w:val="0"/>
        <w:adjustRightInd w:val="0"/>
        <w:spacing w:after="0" w:line="240" w:lineRule="auto"/>
        <w:jc w:val="both"/>
        <w:rPr>
          <w:rFonts w:ascii="Arial" w:eastAsia="Arial Unicode MS" w:hAnsi="Arial" w:cs="Arial"/>
          <w:sz w:val="20"/>
          <w:szCs w:val="20"/>
        </w:rPr>
      </w:pPr>
    </w:p>
    <w:p w:rsidR="00650ECE" w:rsidRPr="004437FE" w:rsidRDefault="00650ECE" w:rsidP="005B4922">
      <w:pPr>
        <w:autoSpaceDE w:val="0"/>
        <w:autoSpaceDN w:val="0"/>
        <w:adjustRightInd w:val="0"/>
        <w:spacing w:after="0" w:line="240" w:lineRule="auto"/>
        <w:contextualSpacing/>
        <w:rPr>
          <w:rFonts w:ascii="Arial" w:eastAsia="Arial Unicode MS" w:hAnsi="Arial" w:cs="Arial"/>
          <w:sz w:val="20"/>
          <w:szCs w:val="20"/>
        </w:rPr>
      </w:pPr>
      <w:r w:rsidRPr="004437FE">
        <w:rPr>
          <w:rFonts w:ascii="Arial" w:eastAsia="Arial Unicode MS" w:hAnsi="Arial" w:cs="Arial"/>
          <w:b/>
          <w:sz w:val="20"/>
          <w:szCs w:val="20"/>
        </w:rPr>
        <w:t>JUEGOS BAYESIANOS</w:t>
      </w:r>
      <w:r w:rsidRPr="004437FE">
        <w:rPr>
          <w:rFonts w:ascii="Arial" w:eastAsia="Arial Unicode MS" w:hAnsi="Arial" w:cs="Arial"/>
          <w:sz w:val="20"/>
          <w:szCs w:val="20"/>
        </w:rPr>
        <w:t xml:space="preserve">.  El azar determina si las ganancias de dos jugadores, a los que llamamos A y B. El jugador A es informado de si el azar ha escogido el juego 1 o 2, pero el jugador B no sabe cuál de los dos juegos está jugando.  El juego 1 tiene una probabilidad de ser seleccionado por el </w:t>
      </w:r>
      <w:r w:rsidR="005435B5" w:rsidRPr="004437FE">
        <w:rPr>
          <w:rFonts w:ascii="Arial" w:eastAsia="Arial Unicode MS" w:hAnsi="Arial" w:cs="Arial"/>
          <w:sz w:val="20"/>
          <w:szCs w:val="20"/>
        </w:rPr>
        <w:t>jugador</w:t>
      </w:r>
      <w:r w:rsidRPr="004437FE">
        <w:rPr>
          <w:rFonts w:ascii="Arial" w:eastAsia="Arial Unicode MS" w:hAnsi="Arial" w:cs="Arial"/>
          <w:sz w:val="20"/>
          <w:szCs w:val="20"/>
        </w:rPr>
        <w:t xml:space="preserve"> A de Ф. </w:t>
      </w:r>
    </w:p>
    <w:p w:rsidR="00650ECE" w:rsidRDefault="00650ECE" w:rsidP="005B4922">
      <w:pPr>
        <w:autoSpaceDE w:val="0"/>
        <w:autoSpaceDN w:val="0"/>
        <w:adjustRightInd w:val="0"/>
        <w:spacing w:after="0" w:line="240" w:lineRule="auto"/>
        <w:contextualSpacing/>
        <w:rPr>
          <w:rFonts w:ascii="Arial" w:eastAsia="Arial Unicode MS" w:hAnsi="Arial" w:cs="Arial"/>
          <w:sz w:val="20"/>
          <w:szCs w:val="20"/>
        </w:rPr>
      </w:pPr>
      <w:r w:rsidRPr="004437FE">
        <w:rPr>
          <w:rFonts w:ascii="Arial" w:eastAsia="Arial Unicode MS" w:hAnsi="Arial" w:cs="Arial"/>
          <w:sz w:val="20"/>
          <w:szCs w:val="20"/>
        </w:rPr>
        <w:t xml:space="preserve"> El jugador A elige C (confesar) o NC (no confesar); simultáneamente el jugador B elige C o NC.  Los pagos son los siguientes:</w:t>
      </w:r>
    </w:p>
    <w:p w:rsidR="00161495" w:rsidRPr="004437FE" w:rsidRDefault="00161495" w:rsidP="005B4922">
      <w:pPr>
        <w:autoSpaceDE w:val="0"/>
        <w:autoSpaceDN w:val="0"/>
        <w:adjustRightInd w:val="0"/>
        <w:spacing w:after="0" w:line="240" w:lineRule="auto"/>
        <w:contextualSpacing/>
        <w:rPr>
          <w:rFonts w:ascii="Arial" w:eastAsia="Arial Unicode MS" w:hAnsi="Arial" w:cs="Arial"/>
          <w:sz w:val="20"/>
          <w:szCs w:val="20"/>
        </w:rPr>
      </w:pPr>
    </w:p>
    <w:tbl>
      <w:tblPr>
        <w:tblStyle w:val="Tablaconcuadrcula"/>
        <w:tblW w:w="0" w:type="auto"/>
        <w:tblInd w:w="1914" w:type="dxa"/>
        <w:tblLook w:val="04A0"/>
      </w:tblPr>
      <w:tblGrid>
        <w:gridCol w:w="606"/>
        <w:gridCol w:w="739"/>
        <w:gridCol w:w="784"/>
      </w:tblGrid>
      <w:tr w:rsidR="00650ECE" w:rsidRPr="004437FE" w:rsidTr="00650ECE">
        <w:tc>
          <w:tcPr>
            <w:tcW w:w="606" w:type="dxa"/>
          </w:tcPr>
          <w:p w:rsidR="00650ECE" w:rsidRPr="004437FE" w:rsidRDefault="00650ECE" w:rsidP="005B4922">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A/B</w:t>
            </w:r>
          </w:p>
        </w:tc>
        <w:tc>
          <w:tcPr>
            <w:tcW w:w="739" w:type="dxa"/>
          </w:tcPr>
          <w:p w:rsidR="00650ECE" w:rsidRPr="004437FE" w:rsidRDefault="00650ECE" w:rsidP="005B4922">
            <w:pPr>
              <w:autoSpaceDE w:val="0"/>
              <w:autoSpaceDN w:val="0"/>
              <w:adjustRightInd w:val="0"/>
              <w:contextualSpacing/>
              <w:jc w:val="center"/>
              <w:rPr>
                <w:rFonts w:ascii="Arial" w:eastAsia="Arial Unicode MS" w:hAnsi="Arial" w:cs="Arial"/>
                <w:sz w:val="20"/>
                <w:szCs w:val="20"/>
              </w:rPr>
            </w:pPr>
            <w:r w:rsidRPr="004437FE">
              <w:rPr>
                <w:rFonts w:ascii="Arial" w:eastAsia="Arial Unicode MS" w:hAnsi="Arial" w:cs="Arial"/>
                <w:sz w:val="20"/>
                <w:szCs w:val="20"/>
              </w:rPr>
              <w:t>NC</w:t>
            </w:r>
          </w:p>
        </w:tc>
        <w:tc>
          <w:tcPr>
            <w:tcW w:w="784" w:type="dxa"/>
          </w:tcPr>
          <w:p w:rsidR="00650ECE" w:rsidRPr="004437FE" w:rsidRDefault="00650ECE" w:rsidP="005B4922">
            <w:pPr>
              <w:autoSpaceDE w:val="0"/>
              <w:autoSpaceDN w:val="0"/>
              <w:adjustRightInd w:val="0"/>
              <w:contextualSpacing/>
              <w:jc w:val="center"/>
              <w:rPr>
                <w:rFonts w:ascii="Arial" w:eastAsia="Arial Unicode MS" w:hAnsi="Arial" w:cs="Arial"/>
                <w:sz w:val="20"/>
                <w:szCs w:val="20"/>
              </w:rPr>
            </w:pPr>
            <w:r w:rsidRPr="004437FE">
              <w:rPr>
                <w:rFonts w:ascii="Arial" w:eastAsia="Arial Unicode MS" w:hAnsi="Arial" w:cs="Arial"/>
                <w:sz w:val="20"/>
                <w:szCs w:val="20"/>
              </w:rPr>
              <w:t>C</w:t>
            </w:r>
          </w:p>
        </w:tc>
      </w:tr>
      <w:tr w:rsidR="00650ECE" w:rsidRPr="004437FE" w:rsidTr="00650ECE">
        <w:tc>
          <w:tcPr>
            <w:tcW w:w="606" w:type="dxa"/>
          </w:tcPr>
          <w:p w:rsidR="00650ECE" w:rsidRPr="004437FE" w:rsidRDefault="00650ECE" w:rsidP="005B4922">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NC</w:t>
            </w:r>
          </w:p>
        </w:tc>
        <w:tc>
          <w:tcPr>
            <w:tcW w:w="739" w:type="dxa"/>
          </w:tcPr>
          <w:p w:rsidR="00650ECE" w:rsidRPr="004437FE" w:rsidRDefault="00650ECE" w:rsidP="005B4922">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0,-2</w:t>
            </w:r>
          </w:p>
        </w:tc>
        <w:tc>
          <w:tcPr>
            <w:tcW w:w="784" w:type="dxa"/>
          </w:tcPr>
          <w:p w:rsidR="00650ECE" w:rsidRPr="004437FE" w:rsidRDefault="00650ECE" w:rsidP="005B4922">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-10,-1</w:t>
            </w:r>
          </w:p>
        </w:tc>
      </w:tr>
      <w:tr w:rsidR="00650ECE" w:rsidRPr="004437FE" w:rsidTr="00650ECE">
        <w:tc>
          <w:tcPr>
            <w:tcW w:w="606" w:type="dxa"/>
          </w:tcPr>
          <w:p w:rsidR="00650ECE" w:rsidRPr="004437FE" w:rsidRDefault="00650ECE" w:rsidP="005B4922">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C</w:t>
            </w:r>
          </w:p>
        </w:tc>
        <w:tc>
          <w:tcPr>
            <w:tcW w:w="739" w:type="dxa"/>
          </w:tcPr>
          <w:p w:rsidR="00650ECE" w:rsidRPr="004437FE" w:rsidRDefault="00650ECE" w:rsidP="005B4922">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-1,-10</w:t>
            </w:r>
          </w:p>
        </w:tc>
        <w:tc>
          <w:tcPr>
            <w:tcW w:w="784" w:type="dxa"/>
          </w:tcPr>
          <w:p w:rsidR="00650ECE" w:rsidRPr="004437FE" w:rsidRDefault="00650ECE" w:rsidP="005B4922">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-5,-5</w:t>
            </w:r>
          </w:p>
        </w:tc>
      </w:tr>
    </w:tbl>
    <w:tbl>
      <w:tblPr>
        <w:tblStyle w:val="Tablaconcuadrcula"/>
        <w:tblpPr w:leftFromText="141" w:rightFromText="141" w:vertAnchor="text" w:horzAnchor="page" w:tblpX="6508" w:tblpY="-775"/>
        <w:tblW w:w="0" w:type="auto"/>
        <w:tblLook w:val="04A0"/>
      </w:tblPr>
      <w:tblGrid>
        <w:gridCol w:w="606"/>
        <w:gridCol w:w="850"/>
        <w:gridCol w:w="70"/>
        <w:gridCol w:w="709"/>
        <w:gridCol w:w="71"/>
      </w:tblGrid>
      <w:tr w:rsidR="00161495" w:rsidRPr="004437FE" w:rsidTr="00161495">
        <w:trPr>
          <w:gridAfter w:val="1"/>
          <w:wAfter w:w="71" w:type="dxa"/>
        </w:trPr>
        <w:tc>
          <w:tcPr>
            <w:tcW w:w="606" w:type="dxa"/>
          </w:tcPr>
          <w:p w:rsidR="00161495" w:rsidRPr="004437FE" w:rsidRDefault="00161495" w:rsidP="00161495">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A/B</w:t>
            </w:r>
          </w:p>
        </w:tc>
        <w:tc>
          <w:tcPr>
            <w:tcW w:w="920" w:type="dxa"/>
            <w:gridSpan w:val="2"/>
          </w:tcPr>
          <w:p w:rsidR="00161495" w:rsidRPr="004437FE" w:rsidRDefault="00161495" w:rsidP="00161495">
            <w:pPr>
              <w:autoSpaceDE w:val="0"/>
              <w:autoSpaceDN w:val="0"/>
              <w:adjustRightInd w:val="0"/>
              <w:contextualSpacing/>
              <w:jc w:val="center"/>
              <w:rPr>
                <w:rFonts w:ascii="Arial" w:eastAsia="Arial Unicode MS" w:hAnsi="Arial" w:cs="Arial"/>
                <w:sz w:val="20"/>
                <w:szCs w:val="20"/>
              </w:rPr>
            </w:pPr>
            <w:r w:rsidRPr="004437FE">
              <w:rPr>
                <w:rFonts w:ascii="Arial" w:eastAsia="Arial Unicode MS" w:hAnsi="Arial" w:cs="Arial"/>
                <w:sz w:val="20"/>
                <w:szCs w:val="20"/>
              </w:rPr>
              <w:t>NC</w:t>
            </w:r>
          </w:p>
        </w:tc>
        <w:tc>
          <w:tcPr>
            <w:tcW w:w="709" w:type="dxa"/>
          </w:tcPr>
          <w:p w:rsidR="00161495" w:rsidRPr="004437FE" w:rsidRDefault="00161495" w:rsidP="00161495">
            <w:pPr>
              <w:autoSpaceDE w:val="0"/>
              <w:autoSpaceDN w:val="0"/>
              <w:adjustRightInd w:val="0"/>
              <w:contextualSpacing/>
              <w:jc w:val="center"/>
              <w:rPr>
                <w:rFonts w:ascii="Arial" w:eastAsia="Arial Unicode MS" w:hAnsi="Arial" w:cs="Arial"/>
                <w:sz w:val="20"/>
                <w:szCs w:val="20"/>
              </w:rPr>
            </w:pPr>
            <w:r w:rsidRPr="004437FE">
              <w:rPr>
                <w:rFonts w:ascii="Arial" w:eastAsia="Arial Unicode MS" w:hAnsi="Arial" w:cs="Arial"/>
                <w:sz w:val="20"/>
                <w:szCs w:val="20"/>
              </w:rPr>
              <w:t>C</w:t>
            </w:r>
          </w:p>
        </w:tc>
      </w:tr>
      <w:tr w:rsidR="00161495" w:rsidRPr="004437FE" w:rsidTr="00161495">
        <w:tc>
          <w:tcPr>
            <w:tcW w:w="606" w:type="dxa"/>
          </w:tcPr>
          <w:p w:rsidR="00161495" w:rsidRPr="004437FE" w:rsidRDefault="00161495" w:rsidP="00161495">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NC</w:t>
            </w:r>
          </w:p>
        </w:tc>
        <w:tc>
          <w:tcPr>
            <w:tcW w:w="850" w:type="dxa"/>
          </w:tcPr>
          <w:p w:rsidR="00161495" w:rsidRPr="004437FE" w:rsidRDefault="00161495" w:rsidP="00161495">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0,-2</w:t>
            </w:r>
          </w:p>
        </w:tc>
        <w:tc>
          <w:tcPr>
            <w:tcW w:w="850" w:type="dxa"/>
            <w:gridSpan w:val="3"/>
          </w:tcPr>
          <w:p w:rsidR="00161495" w:rsidRPr="004437FE" w:rsidRDefault="00161495" w:rsidP="00161495">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-10,-7</w:t>
            </w:r>
          </w:p>
        </w:tc>
      </w:tr>
      <w:tr w:rsidR="00161495" w:rsidRPr="004437FE" w:rsidTr="00161495">
        <w:tc>
          <w:tcPr>
            <w:tcW w:w="606" w:type="dxa"/>
          </w:tcPr>
          <w:p w:rsidR="00161495" w:rsidRPr="004437FE" w:rsidRDefault="00161495" w:rsidP="00161495">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C</w:t>
            </w:r>
          </w:p>
        </w:tc>
        <w:tc>
          <w:tcPr>
            <w:tcW w:w="850" w:type="dxa"/>
          </w:tcPr>
          <w:p w:rsidR="00161495" w:rsidRPr="004437FE" w:rsidRDefault="00161495" w:rsidP="00161495">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-1,-10</w:t>
            </w:r>
          </w:p>
        </w:tc>
        <w:tc>
          <w:tcPr>
            <w:tcW w:w="850" w:type="dxa"/>
            <w:gridSpan w:val="3"/>
          </w:tcPr>
          <w:p w:rsidR="00161495" w:rsidRPr="004437FE" w:rsidRDefault="00161495" w:rsidP="00161495">
            <w:pPr>
              <w:autoSpaceDE w:val="0"/>
              <w:autoSpaceDN w:val="0"/>
              <w:adjustRightInd w:val="0"/>
              <w:contextualSpacing/>
              <w:jc w:val="both"/>
              <w:rPr>
                <w:rFonts w:ascii="Arial" w:eastAsia="Arial Unicode MS" w:hAnsi="Arial" w:cs="Arial"/>
                <w:sz w:val="20"/>
                <w:szCs w:val="20"/>
              </w:rPr>
            </w:pPr>
            <w:r w:rsidRPr="004437FE">
              <w:rPr>
                <w:rFonts w:ascii="Arial" w:eastAsia="Arial Unicode MS" w:hAnsi="Arial" w:cs="Arial"/>
                <w:sz w:val="20"/>
                <w:szCs w:val="20"/>
              </w:rPr>
              <w:t>-5,-11</w:t>
            </w:r>
          </w:p>
        </w:tc>
      </w:tr>
    </w:tbl>
    <w:p w:rsidR="00650ECE" w:rsidRPr="004437FE" w:rsidRDefault="00650ECE" w:rsidP="005B4922">
      <w:pPr>
        <w:tabs>
          <w:tab w:val="left" w:pos="2190"/>
          <w:tab w:val="left" w:pos="6345"/>
        </w:tabs>
        <w:autoSpaceDE w:val="0"/>
        <w:autoSpaceDN w:val="0"/>
        <w:adjustRightInd w:val="0"/>
        <w:spacing w:after="0" w:line="240" w:lineRule="auto"/>
        <w:contextualSpacing/>
        <w:jc w:val="both"/>
        <w:rPr>
          <w:rFonts w:ascii="Arial" w:eastAsia="Arial Unicode MS" w:hAnsi="Arial" w:cs="Arial"/>
          <w:sz w:val="20"/>
          <w:szCs w:val="20"/>
        </w:rPr>
      </w:pPr>
      <w:r w:rsidRPr="004437FE">
        <w:rPr>
          <w:rFonts w:ascii="Arial" w:eastAsia="Arial Unicode MS" w:hAnsi="Arial" w:cs="Arial"/>
          <w:sz w:val="20"/>
          <w:szCs w:val="20"/>
        </w:rPr>
        <w:tab/>
        <w:t>TABLA 1</w:t>
      </w:r>
      <w:r w:rsidRPr="004437FE">
        <w:rPr>
          <w:rFonts w:ascii="Arial" w:eastAsia="Arial Unicode MS" w:hAnsi="Arial" w:cs="Arial"/>
          <w:sz w:val="20"/>
          <w:szCs w:val="20"/>
        </w:rPr>
        <w:tab/>
        <w:t>TABLA 2</w:t>
      </w:r>
    </w:p>
    <w:p w:rsidR="00650ECE" w:rsidRPr="004437FE" w:rsidRDefault="00650ECE" w:rsidP="005B4922">
      <w:pPr>
        <w:pStyle w:val="Prrafodelista"/>
        <w:numPr>
          <w:ilvl w:val="0"/>
          <w:numId w:val="7"/>
        </w:numPr>
        <w:autoSpaceDE w:val="0"/>
        <w:autoSpaceDN w:val="0"/>
        <w:adjustRightInd w:val="0"/>
        <w:spacing w:after="0" w:line="240" w:lineRule="auto"/>
        <w:jc w:val="both"/>
        <w:rPr>
          <w:rFonts w:ascii="Arial" w:eastAsia="Arial Unicode MS" w:hAnsi="Arial" w:cs="Arial"/>
          <w:sz w:val="20"/>
          <w:szCs w:val="20"/>
        </w:rPr>
      </w:pPr>
      <w:r w:rsidRPr="004437FE">
        <w:rPr>
          <w:rFonts w:ascii="Arial" w:eastAsia="Arial Unicode MS" w:hAnsi="Arial" w:cs="Arial"/>
          <w:sz w:val="20"/>
          <w:szCs w:val="20"/>
        </w:rPr>
        <w:t xml:space="preserve"> Representar este juego en forma extensiva</w:t>
      </w:r>
    </w:p>
    <w:p w:rsidR="00650ECE" w:rsidRPr="004437FE" w:rsidRDefault="00650ECE" w:rsidP="005B4922">
      <w:pPr>
        <w:pStyle w:val="Prrafodelista"/>
        <w:numPr>
          <w:ilvl w:val="0"/>
          <w:numId w:val="7"/>
        </w:numPr>
        <w:autoSpaceDE w:val="0"/>
        <w:autoSpaceDN w:val="0"/>
        <w:adjustRightInd w:val="0"/>
        <w:spacing w:after="0" w:line="240" w:lineRule="auto"/>
        <w:jc w:val="both"/>
        <w:rPr>
          <w:rFonts w:ascii="Arial" w:eastAsia="Arial Unicode MS" w:hAnsi="Arial" w:cs="Arial"/>
          <w:sz w:val="20"/>
          <w:szCs w:val="20"/>
        </w:rPr>
      </w:pPr>
      <w:r w:rsidRPr="004437FE">
        <w:rPr>
          <w:rFonts w:ascii="Arial" w:eastAsia="Arial Unicode MS" w:hAnsi="Arial" w:cs="Arial"/>
          <w:sz w:val="20"/>
          <w:szCs w:val="20"/>
        </w:rPr>
        <w:t>Encontrar los equilibrios de Nash Bayesianos mostrando claramente su procedimiento.</w:t>
      </w:r>
    </w:p>
    <w:sectPr w:rsidR="00650ECE" w:rsidRPr="004437FE" w:rsidSect="005B4922">
      <w:pgSz w:w="11906" w:h="16838" w:code="9"/>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E69"/>
    <w:multiLevelType w:val="hybridMultilevel"/>
    <w:tmpl w:val="FC1EC7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8324B4"/>
    <w:multiLevelType w:val="hybridMultilevel"/>
    <w:tmpl w:val="C2A8485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56662F4"/>
    <w:multiLevelType w:val="hybridMultilevel"/>
    <w:tmpl w:val="319695A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FEF27B9"/>
    <w:multiLevelType w:val="hybridMultilevel"/>
    <w:tmpl w:val="7090D51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9B3174"/>
    <w:multiLevelType w:val="hybridMultilevel"/>
    <w:tmpl w:val="9EFA79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6A25C4"/>
    <w:multiLevelType w:val="hybridMultilevel"/>
    <w:tmpl w:val="54C0C396"/>
    <w:lvl w:ilvl="0" w:tplc="FFC83C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EC610E6"/>
    <w:multiLevelType w:val="hybridMultilevel"/>
    <w:tmpl w:val="EEACC77C"/>
    <w:lvl w:ilvl="0" w:tplc="C7DE17CA">
      <w:start w:val="1"/>
      <w:numFmt w:val="upperLetter"/>
      <w:lvlText w:val="%1."/>
      <w:lvlJc w:val="left"/>
      <w:pPr>
        <w:ind w:left="720" w:hanging="360"/>
      </w:pPr>
      <w:rPr>
        <w:rFonts w:ascii="Arial Unicode MS" w:eastAsia="Arial Unicode MS" w:hAnsi="Arial Unicode MS" w:cs="Arial Unicode M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57C40"/>
    <w:rsid w:val="00025A44"/>
    <w:rsid w:val="00041C55"/>
    <w:rsid w:val="000F40F4"/>
    <w:rsid w:val="00122DEA"/>
    <w:rsid w:val="00161495"/>
    <w:rsid w:val="001D79A6"/>
    <w:rsid w:val="002E2548"/>
    <w:rsid w:val="0030032A"/>
    <w:rsid w:val="00311670"/>
    <w:rsid w:val="003671D6"/>
    <w:rsid w:val="003D5C82"/>
    <w:rsid w:val="004437FE"/>
    <w:rsid w:val="00446A14"/>
    <w:rsid w:val="005435B5"/>
    <w:rsid w:val="005569CC"/>
    <w:rsid w:val="00587B15"/>
    <w:rsid w:val="005B4922"/>
    <w:rsid w:val="00650ECE"/>
    <w:rsid w:val="006E2404"/>
    <w:rsid w:val="007A10C1"/>
    <w:rsid w:val="00906C68"/>
    <w:rsid w:val="009B0E11"/>
    <w:rsid w:val="00A44155"/>
    <w:rsid w:val="00A57C40"/>
    <w:rsid w:val="00BA2252"/>
    <w:rsid w:val="00BD3BFC"/>
    <w:rsid w:val="00C14713"/>
    <w:rsid w:val="00C74D04"/>
    <w:rsid w:val="00D02395"/>
    <w:rsid w:val="00D614DC"/>
    <w:rsid w:val="00DC023E"/>
    <w:rsid w:val="00E40309"/>
    <w:rsid w:val="00E551C6"/>
    <w:rsid w:val="00EA1CF9"/>
    <w:rsid w:val="00EB470E"/>
    <w:rsid w:val="00F64737"/>
    <w:rsid w:val="00FC626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D04"/>
    <w:pPr>
      <w:ind w:left="720"/>
      <w:contextualSpacing/>
    </w:pPr>
  </w:style>
  <w:style w:type="character" w:styleId="Hipervnculo">
    <w:name w:val="Hyperlink"/>
    <w:basedOn w:val="Fuentedeprrafopredeter"/>
    <w:uiPriority w:val="99"/>
    <w:unhideWhenUsed/>
    <w:rsid w:val="00446A14"/>
    <w:rPr>
      <w:color w:val="0000FF" w:themeColor="hyperlink"/>
      <w:u w:val="single"/>
    </w:rPr>
  </w:style>
  <w:style w:type="table" w:styleId="Tablaconcuadrcula">
    <w:name w:val="Table Grid"/>
    <w:basedOn w:val="Tablanormal"/>
    <w:uiPriority w:val="59"/>
    <w:rsid w:val="00A44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4191-3479-495A-8A22-F972F220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pzanzzid</cp:lastModifiedBy>
  <cp:revision>20</cp:revision>
  <dcterms:created xsi:type="dcterms:W3CDTF">2010-06-24T14:43:00Z</dcterms:created>
  <dcterms:modified xsi:type="dcterms:W3CDTF">2010-07-05T17:15:00Z</dcterms:modified>
</cp:coreProperties>
</file>