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1" w:rsidRDefault="003B297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85800" cy="657225"/>
            <wp:effectExtent l="19050" t="0" r="0" b="0"/>
            <wp:wrapTight wrapText="bothSides">
              <wp:wrapPolygon edited="0">
                <wp:start x="-600" y="0"/>
                <wp:lineTo x="-600" y="21287"/>
                <wp:lineTo x="21600" y="21287"/>
                <wp:lineTo x="21600" y="0"/>
                <wp:lineTo x="-600" y="0"/>
              </wp:wrapPolygon>
            </wp:wrapTight>
            <wp:docPr id="3" name="Imagen 3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211">
        <w:rPr>
          <w:b/>
        </w:rPr>
        <w:t>ESCUELA SUPERIOR POLITÉCNICA DEL LITORAL</w:t>
      </w:r>
    </w:p>
    <w:p w:rsidR="00F45211" w:rsidRDefault="00F45211">
      <w:pPr>
        <w:jc w:val="center"/>
        <w:rPr>
          <w:b/>
        </w:rPr>
      </w:pPr>
      <w:r>
        <w:rPr>
          <w:b/>
        </w:rPr>
        <w:t>INSTITUTO DE CIENCIAS MATEMÁTICAS</w:t>
      </w:r>
    </w:p>
    <w:p w:rsidR="00F45211" w:rsidRDefault="00F45211">
      <w:pPr>
        <w:tabs>
          <w:tab w:val="left" w:pos="222"/>
          <w:tab w:val="center" w:pos="4320"/>
        </w:tabs>
        <w:jc w:val="center"/>
        <w:rPr>
          <w:b/>
          <w:bCs/>
        </w:rPr>
      </w:pPr>
      <w:r>
        <w:rPr>
          <w:b/>
          <w:bCs/>
        </w:rPr>
        <w:t>INGENIERIA EN AUDITORÍA Y CONTROL DE GESTIÓN</w:t>
      </w:r>
    </w:p>
    <w:p w:rsidR="00F45211" w:rsidRDefault="00F45211">
      <w:pPr>
        <w:jc w:val="center"/>
        <w:rPr>
          <w:b/>
          <w:bCs/>
          <w:sz w:val="20"/>
          <w:szCs w:val="20"/>
        </w:rPr>
      </w:pPr>
    </w:p>
    <w:p w:rsidR="00F45211" w:rsidRDefault="003B297A">
      <w:pPr>
        <w:jc w:val="center"/>
        <w:rPr>
          <w:b/>
          <w:bCs/>
          <w:i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194435" cy="306705"/>
            <wp:effectExtent l="1905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211">
        <w:rPr>
          <w:b/>
          <w:bCs/>
          <w:i/>
        </w:rPr>
        <w:t>TERCERA EVALUACIÓN     I TÉRMINO 20</w:t>
      </w:r>
      <w:r w:rsidR="00B91192">
        <w:rPr>
          <w:b/>
          <w:bCs/>
          <w:i/>
        </w:rPr>
        <w:t>10</w:t>
      </w:r>
      <w:r w:rsidR="00F45211">
        <w:rPr>
          <w:b/>
          <w:bCs/>
          <w:i/>
        </w:rPr>
        <w:t xml:space="preserve"> – 201</w:t>
      </w:r>
      <w:r w:rsidR="00B91192">
        <w:rPr>
          <w:b/>
          <w:bCs/>
          <w:i/>
        </w:rPr>
        <w:t>1</w:t>
      </w:r>
    </w:p>
    <w:p w:rsidR="00F45211" w:rsidRDefault="00F45211">
      <w:pPr>
        <w:jc w:val="center"/>
        <w:rPr>
          <w:b/>
          <w:bCs/>
          <w:sz w:val="20"/>
          <w:szCs w:val="20"/>
        </w:rPr>
      </w:pPr>
    </w:p>
    <w:p w:rsidR="00F45211" w:rsidRDefault="00F45211">
      <w:pPr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CONTABILIDAD GENERAL III</w:t>
      </w:r>
    </w:p>
    <w:p w:rsidR="00F45211" w:rsidRDefault="00F45211">
      <w:pPr>
        <w:jc w:val="center"/>
        <w:rPr>
          <w:b/>
          <w:sz w:val="20"/>
          <w:szCs w:val="20"/>
        </w:rPr>
      </w:pPr>
    </w:p>
    <w:p w:rsidR="00F45211" w:rsidRDefault="00F45211">
      <w:pPr>
        <w:rPr>
          <w:sz w:val="8"/>
          <w:szCs w:val="8"/>
        </w:rPr>
      </w:pPr>
    </w:p>
    <w:p w:rsidR="00F45211" w:rsidRDefault="00F45211">
      <w:pPr>
        <w:rPr>
          <w:b/>
        </w:rPr>
      </w:pPr>
      <w:r>
        <w:rPr>
          <w:b/>
        </w:rPr>
        <w:t>NOMBRE: ____________________________________ FECHA_______ PARALELO: ______</w:t>
      </w:r>
    </w:p>
    <w:p w:rsidR="00F45211" w:rsidRDefault="00F45211">
      <w:pPr>
        <w:rPr>
          <w:sz w:val="16"/>
          <w:szCs w:val="16"/>
        </w:rPr>
      </w:pPr>
    </w:p>
    <w:p w:rsidR="00F45211" w:rsidRDefault="00F45211">
      <w:pPr>
        <w:rPr>
          <w:sz w:val="16"/>
          <w:szCs w:val="16"/>
        </w:rPr>
      </w:pPr>
    </w:p>
    <w:p w:rsidR="00F45211" w:rsidRDefault="00F4521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Conteste las siguientes preguntas: (VALE 15 PUNTOS)</w:t>
      </w:r>
    </w:p>
    <w:p w:rsidR="00F45211" w:rsidRDefault="00F45211">
      <w:pPr>
        <w:ind w:left="360"/>
        <w:rPr>
          <w:b/>
        </w:rPr>
      </w:pPr>
    </w:p>
    <w:p w:rsidR="00F45211" w:rsidRDefault="00F45211">
      <w:pPr>
        <w:ind w:left="720"/>
        <w:jc w:val="both"/>
        <w:rPr>
          <w:b/>
        </w:rPr>
      </w:pPr>
    </w:p>
    <w:p w:rsidR="00F45211" w:rsidRDefault="00CD7259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¿En un proceso de conversión de EEFF, cuando se utiliza el método de la tasa corriente y el método temporal</w:t>
      </w:r>
      <w:r w:rsidR="00F45211">
        <w:rPr>
          <w:b/>
        </w:rPr>
        <w:t>?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720"/>
        <w:jc w:val="both"/>
        <w:rPr>
          <w:b/>
        </w:rPr>
      </w:pPr>
    </w:p>
    <w:p w:rsidR="00F45211" w:rsidRDefault="00F45211">
      <w:pPr>
        <w:ind w:left="720"/>
        <w:jc w:val="both"/>
        <w:rPr>
          <w:b/>
        </w:rPr>
      </w:pPr>
    </w:p>
    <w:p w:rsidR="00F45211" w:rsidRDefault="00F45211">
      <w:pPr>
        <w:ind w:left="720"/>
        <w:jc w:val="both"/>
        <w:rPr>
          <w:b/>
        </w:rPr>
      </w:pPr>
    </w:p>
    <w:p w:rsidR="00F45211" w:rsidRDefault="00F45211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¿Cuál es la diferencia entre matriz, sucursal y agencia? 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1080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F45211" w:rsidRDefault="00F45211">
      <w:pPr>
        <w:ind w:left="720"/>
        <w:rPr>
          <w:b/>
        </w:rPr>
      </w:pPr>
    </w:p>
    <w:p w:rsidR="00F45211" w:rsidRDefault="00F4521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Realice las siguientes transacciones</w:t>
      </w:r>
      <w:r w:rsidR="007B01A6">
        <w:rPr>
          <w:b/>
        </w:rPr>
        <w:t xml:space="preserve"> en los libros de </w:t>
      </w:r>
      <w:smartTag w:uri="urn:schemas-microsoft-com:office:smarttags" w:element="PersonName">
        <w:smartTagPr>
          <w:attr w:name="ProductID" w:val="la Compa￱￭a System"/>
        </w:smartTagPr>
        <w:smartTag w:uri="urn:schemas-microsoft-com:office:smarttags" w:element="PersonName">
          <w:smartTagPr>
            <w:attr w:name="ProductID" w:val="la Compa￱￭a"/>
          </w:smartTagPr>
          <w:r w:rsidR="007B01A6">
            <w:rPr>
              <w:b/>
            </w:rPr>
            <w:t>la Compañía</w:t>
          </w:r>
        </w:smartTag>
        <w:r w:rsidR="007B01A6">
          <w:rPr>
            <w:b/>
          </w:rPr>
          <w:t xml:space="preserve"> System</w:t>
        </w:r>
      </w:smartTag>
      <w:r w:rsidR="007B01A6">
        <w:rPr>
          <w:b/>
        </w:rPr>
        <w:t xml:space="preserve"> S.A.</w:t>
      </w:r>
      <w:r>
        <w:rPr>
          <w:b/>
        </w:rPr>
        <w:t xml:space="preserve"> (VALE 35 PUNTOS)</w:t>
      </w:r>
    </w:p>
    <w:p w:rsidR="00F45211" w:rsidRDefault="00F45211">
      <w:pPr>
        <w:jc w:val="both"/>
        <w:rPr>
          <w:b/>
        </w:rPr>
      </w:pPr>
    </w:p>
    <w:p w:rsidR="00F45211" w:rsidRDefault="00F45211">
      <w:pPr>
        <w:numPr>
          <w:ilvl w:val="0"/>
          <w:numId w:val="16"/>
        </w:numPr>
        <w:jc w:val="both"/>
        <w:rPr>
          <w:b/>
        </w:rPr>
      </w:pPr>
      <w:r>
        <w:t xml:space="preserve">El 2 enero 2000 la compañía System S.A. adquiere </w:t>
      </w:r>
      <w:r w:rsidR="001735C1">
        <w:t>2</w:t>
      </w:r>
      <w:r>
        <w:t>.</w:t>
      </w:r>
      <w:r w:rsidR="001735C1">
        <w:t>390</w:t>
      </w:r>
      <w:r>
        <w:t xml:space="preserve"> acciones a Bagno S.A. en $50.440. El patrimonio de la compañía emisora al momento de la compra estaba conformado así:</w:t>
      </w:r>
    </w:p>
    <w:p w:rsidR="00F45211" w:rsidRDefault="00F45211">
      <w:pPr>
        <w:jc w:val="both"/>
      </w:pPr>
    </w:p>
    <w:tbl>
      <w:tblPr>
        <w:tblW w:w="5317" w:type="dxa"/>
        <w:jc w:val="center"/>
        <w:tblInd w:w="-1338" w:type="dxa"/>
        <w:tblCellMar>
          <w:left w:w="0" w:type="dxa"/>
          <w:right w:w="0" w:type="dxa"/>
        </w:tblCellMar>
        <w:tblLook w:val="0000"/>
      </w:tblPr>
      <w:tblGrid>
        <w:gridCol w:w="3857"/>
        <w:gridCol w:w="1460"/>
      </w:tblGrid>
      <w:tr w:rsidR="00F45211" w:rsidTr="001735C1">
        <w:trPr>
          <w:trHeight w:val="315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5211" w:rsidRDefault="00F45211" w:rsidP="001735C1">
            <w:pPr>
              <w:ind w:left="-15"/>
            </w:pPr>
            <w:r>
              <w:t>Capital Pagado</w:t>
            </w:r>
            <w:r w:rsidR="001735C1">
              <w:t xml:space="preserve"> ($10 cada acción)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jc w:val="right"/>
            </w:pPr>
            <w:r>
              <w:t>$ 95,600.00</w:t>
            </w:r>
          </w:p>
        </w:tc>
      </w:tr>
      <w:tr w:rsidR="00F45211" w:rsidTr="001735C1">
        <w:trPr>
          <w:trHeight w:val="315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r>
              <w:t>Reserva Legal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jc w:val="right"/>
            </w:pPr>
            <w:r>
              <w:t>2</w:t>
            </w:r>
            <w:r w:rsidR="00CD7259">
              <w:t>,</w:t>
            </w:r>
            <w:r>
              <w:t>560</w:t>
            </w:r>
            <w:r w:rsidR="00CD7259">
              <w:t>.00</w:t>
            </w:r>
          </w:p>
        </w:tc>
      </w:tr>
      <w:tr w:rsidR="00F45211" w:rsidTr="001735C1">
        <w:trPr>
          <w:trHeight w:val="315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r>
              <w:t>Utilidades acumuladas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jc w:val="right"/>
            </w:pPr>
            <w:r>
              <w:t>59</w:t>
            </w:r>
            <w:r w:rsidR="00CD7259">
              <w:t>,</w:t>
            </w:r>
            <w:r>
              <w:t>000</w:t>
            </w:r>
            <w:r w:rsidR="00CD7259">
              <w:t>.00</w:t>
            </w:r>
          </w:p>
        </w:tc>
      </w:tr>
      <w:tr w:rsidR="00F45211" w:rsidTr="001735C1">
        <w:trPr>
          <w:trHeight w:val="315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r>
              <w:t>Utilidad Neta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jc w:val="right"/>
            </w:pPr>
            <w:r>
              <w:t>8</w:t>
            </w:r>
            <w:r w:rsidR="00CD7259">
              <w:t>,</w:t>
            </w:r>
            <w:r>
              <w:t>000</w:t>
            </w:r>
            <w:r w:rsidR="00CD7259">
              <w:t>.00</w:t>
            </w:r>
          </w:p>
        </w:tc>
      </w:tr>
      <w:tr w:rsidR="00F45211" w:rsidTr="001735C1">
        <w:trPr>
          <w:trHeight w:val="330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 PATRIMONIO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5211" w:rsidRDefault="00F4521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$ 165,160.00</w:t>
            </w:r>
          </w:p>
        </w:tc>
      </w:tr>
    </w:tbl>
    <w:p w:rsidR="00F45211" w:rsidRDefault="00F45211">
      <w:pPr>
        <w:jc w:val="both"/>
        <w:rPr>
          <w:b/>
        </w:rPr>
      </w:pPr>
    </w:p>
    <w:p w:rsidR="00F45211" w:rsidRDefault="00F45211">
      <w:pPr>
        <w:numPr>
          <w:ilvl w:val="0"/>
          <w:numId w:val="16"/>
        </w:numPr>
        <w:jc w:val="both"/>
        <w:rPr>
          <w:b/>
        </w:rPr>
      </w:pPr>
      <w:r>
        <w:t>Los resultados de la compañía Bagno S.A. en los siguientes años fueron:</w:t>
      </w:r>
    </w:p>
    <w:p w:rsidR="00F45211" w:rsidRDefault="00F45211">
      <w:pPr>
        <w:jc w:val="both"/>
        <w:rPr>
          <w:b/>
        </w:rPr>
      </w:pPr>
      <w:r>
        <w:rPr>
          <w:b/>
        </w:rPr>
        <w:tab/>
      </w:r>
    </w:p>
    <w:tbl>
      <w:tblPr>
        <w:tblW w:w="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6"/>
        <w:gridCol w:w="1780"/>
        <w:gridCol w:w="1218"/>
      </w:tblGrid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Utilidad / Pérdida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Dividendos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23.000,00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12.300,00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7.000,00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-10.000,00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5.000,00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67.000,00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7.560,00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-48.000,00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1.000,00  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7.000,00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6.667,00 </w:t>
            </w:r>
          </w:p>
        </w:tc>
      </w:tr>
      <w:tr w:rsidR="00F45211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45211" w:rsidRDefault="00F452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78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13.450,00 </w:t>
            </w:r>
          </w:p>
        </w:tc>
        <w:tc>
          <w:tcPr>
            <w:tcW w:w="1200" w:type="dxa"/>
            <w:noWrap/>
            <w:vAlign w:val="bottom"/>
          </w:tcPr>
          <w:p w:rsidR="00F45211" w:rsidRDefault="00F4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8.900,00 </w:t>
            </w:r>
          </w:p>
        </w:tc>
      </w:tr>
    </w:tbl>
    <w:p w:rsidR="00F45211" w:rsidRDefault="00F45211">
      <w:pPr>
        <w:jc w:val="both"/>
        <w:rPr>
          <w:b/>
        </w:rPr>
        <w:sectPr w:rsidR="00F45211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F45211" w:rsidRDefault="003B297A">
      <w:pPr>
        <w:jc w:val="both"/>
        <w:rPr>
          <w:b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488950</wp:posOffset>
            </wp:positionV>
            <wp:extent cx="9386570" cy="6254750"/>
            <wp:effectExtent l="1905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70" cy="625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45211" w:rsidSect="00B91192">
      <w:pgSz w:w="16838" w:h="11906" w:orient="landscape"/>
      <w:pgMar w:top="709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AF" w:rsidRDefault="000307AF">
      <w:r>
        <w:separator/>
      </w:r>
    </w:p>
  </w:endnote>
  <w:endnote w:type="continuationSeparator" w:id="1">
    <w:p w:rsidR="000307AF" w:rsidRDefault="00030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0C" w:rsidRDefault="00FC07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070C" w:rsidRDefault="00FC070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0C" w:rsidRDefault="00FC070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AF" w:rsidRDefault="000307AF">
      <w:r>
        <w:separator/>
      </w:r>
    </w:p>
  </w:footnote>
  <w:footnote w:type="continuationSeparator" w:id="1">
    <w:p w:rsidR="000307AF" w:rsidRDefault="00030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D22"/>
    <w:multiLevelType w:val="hybridMultilevel"/>
    <w:tmpl w:val="9670BFAC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b/>
        <w:i w:val="0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2C3D3F"/>
    <w:multiLevelType w:val="hybridMultilevel"/>
    <w:tmpl w:val="D49AD0A8"/>
    <w:lvl w:ilvl="0" w:tplc="C12C35E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1B5B"/>
    <w:multiLevelType w:val="multilevel"/>
    <w:tmpl w:val="CC3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01CDF"/>
    <w:multiLevelType w:val="multilevel"/>
    <w:tmpl w:val="D0665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>
    <w:nsid w:val="0E981BE0"/>
    <w:multiLevelType w:val="hybridMultilevel"/>
    <w:tmpl w:val="24A0750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19534C2"/>
    <w:multiLevelType w:val="hybridMultilevel"/>
    <w:tmpl w:val="D0665B4A"/>
    <w:lvl w:ilvl="0" w:tplc="1BBC3D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>
    <w:nsid w:val="139744D1"/>
    <w:multiLevelType w:val="hybridMultilevel"/>
    <w:tmpl w:val="7DDE26CE"/>
    <w:lvl w:ilvl="0" w:tplc="C12C35E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D7148"/>
    <w:multiLevelType w:val="hybridMultilevel"/>
    <w:tmpl w:val="31AAC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57026"/>
    <w:multiLevelType w:val="multilevel"/>
    <w:tmpl w:val="8EFA74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0A1"/>
    <w:multiLevelType w:val="multilevel"/>
    <w:tmpl w:val="9B06A2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02234E"/>
    <w:multiLevelType w:val="hybridMultilevel"/>
    <w:tmpl w:val="1EC0F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C3D92"/>
    <w:multiLevelType w:val="hybridMultilevel"/>
    <w:tmpl w:val="DD102A22"/>
    <w:lvl w:ilvl="0" w:tplc="1B14443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3A37AB"/>
    <w:multiLevelType w:val="hybridMultilevel"/>
    <w:tmpl w:val="9DE4DDFC"/>
    <w:lvl w:ilvl="0" w:tplc="ACC0CC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F803030"/>
    <w:multiLevelType w:val="multilevel"/>
    <w:tmpl w:val="6FC8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76C1E"/>
    <w:multiLevelType w:val="hybridMultilevel"/>
    <w:tmpl w:val="237A8316"/>
    <w:lvl w:ilvl="0" w:tplc="1B14443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5">
    <w:nsid w:val="53D72B10"/>
    <w:multiLevelType w:val="hybridMultilevel"/>
    <w:tmpl w:val="FE743C32"/>
    <w:lvl w:ilvl="0" w:tplc="F06A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ACC0CC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903AA5"/>
    <w:multiLevelType w:val="multilevel"/>
    <w:tmpl w:val="DD102A2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9F7111B"/>
    <w:multiLevelType w:val="hybridMultilevel"/>
    <w:tmpl w:val="8A5211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6342D"/>
    <w:multiLevelType w:val="multilevel"/>
    <w:tmpl w:val="A314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B0EFC"/>
    <w:multiLevelType w:val="multilevel"/>
    <w:tmpl w:val="D49AD0A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E6898"/>
    <w:multiLevelType w:val="hybridMultilevel"/>
    <w:tmpl w:val="DC82F24C"/>
    <w:lvl w:ilvl="0" w:tplc="C12C35E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0E6A1F"/>
    <w:multiLevelType w:val="multilevel"/>
    <w:tmpl w:val="72AE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E751E8"/>
    <w:multiLevelType w:val="hybridMultilevel"/>
    <w:tmpl w:val="1AEC5A20"/>
    <w:lvl w:ilvl="0" w:tplc="1B144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"/>
  </w:num>
  <w:num w:numId="5">
    <w:abstractNumId w:val="21"/>
  </w:num>
  <w:num w:numId="6">
    <w:abstractNumId w:val="12"/>
  </w:num>
  <w:num w:numId="7">
    <w:abstractNumId w:val="0"/>
  </w:num>
  <w:num w:numId="8">
    <w:abstractNumId w:val="6"/>
  </w:num>
  <w:num w:numId="9">
    <w:abstractNumId w:val="17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22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5"/>
  </w:num>
  <w:num w:numId="20">
    <w:abstractNumId w:val="3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45C"/>
    <w:rsid w:val="000307AF"/>
    <w:rsid w:val="001735C1"/>
    <w:rsid w:val="003B297A"/>
    <w:rsid w:val="005E645C"/>
    <w:rsid w:val="007B01A6"/>
    <w:rsid w:val="00B91192"/>
    <w:rsid w:val="00BF137A"/>
    <w:rsid w:val="00CD7259"/>
    <w:rsid w:val="00F45211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C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Servientrega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Tecnologia</dc:creator>
  <cp:keywords/>
  <cp:lastModifiedBy>silgivar</cp:lastModifiedBy>
  <cp:revision>2</cp:revision>
  <dcterms:created xsi:type="dcterms:W3CDTF">2010-09-29T18:01:00Z</dcterms:created>
  <dcterms:modified xsi:type="dcterms:W3CDTF">2010-09-29T18:01:00Z</dcterms:modified>
</cp:coreProperties>
</file>