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BF" w:rsidRDefault="00F04E56">
      <w:pPr>
        <w:rPr>
          <w:b/>
          <w:sz w:val="24"/>
        </w:rPr>
      </w:pPr>
      <w:r w:rsidRPr="00F04E56">
        <w:rPr>
          <w:b/>
          <w:sz w:val="24"/>
        </w:rPr>
        <w:t>Examen de recuperación de Taller Documental</w:t>
      </w:r>
    </w:p>
    <w:p w:rsidR="00F04E56" w:rsidRDefault="00F04E56">
      <w:pPr>
        <w:rPr>
          <w:b/>
          <w:sz w:val="24"/>
        </w:rPr>
      </w:pPr>
    </w:p>
    <w:p w:rsidR="00F04E56" w:rsidRDefault="00F04E56">
      <w:r>
        <w:t>1.- Explique el realismo social a partir de las experiencias de Jean Vigo y Luis Buñuel, centrando el análisis en lo ideológico/político de</w:t>
      </w:r>
      <w:r w:rsidR="003527C7">
        <w:t xml:space="preserve"> las obras proyectadas en clase</w:t>
      </w:r>
      <w:r w:rsidR="0078583B">
        <w:t>.</w:t>
      </w:r>
    </w:p>
    <w:p w:rsidR="003527C7" w:rsidRPr="00F04E56" w:rsidRDefault="003527C7">
      <w:r>
        <w:t xml:space="preserve">2.- Explique la visión de </w:t>
      </w:r>
      <w:proofErr w:type="spellStart"/>
      <w:r>
        <w:t>Rossellini</w:t>
      </w:r>
      <w:proofErr w:type="spellEnd"/>
      <w:r>
        <w:t xml:space="preserve"> sobre la realidad misma partiendo de</w:t>
      </w:r>
      <w:r w:rsidR="0078583B">
        <w:t xml:space="preserve"> la frase “Las cosas están ahí”.</w:t>
      </w:r>
    </w:p>
    <w:sectPr w:rsidR="003527C7" w:rsidRPr="00F04E56" w:rsidSect="009D4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04E56"/>
    <w:rsid w:val="00195B83"/>
    <w:rsid w:val="003216C3"/>
    <w:rsid w:val="003527C7"/>
    <w:rsid w:val="006366D1"/>
    <w:rsid w:val="0078583B"/>
    <w:rsid w:val="009D4CBF"/>
    <w:rsid w:val="00F0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cp:lastModifiedBy>silgivar</cp:lastModifiedBy>
  <cp:revision>2</cp:revision>
  <dcterms:created xsi:type="dcterms:W3CDTF">2010-09-29T19:59:00Z</dcterms:created>
  <dcterms:modified xsi:type="dcterms:W3CDTF">2010-09-29T19:59:00Z</dcterms:modified>
</cp:coreProperties>
</file>