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21" w:rsidRPr="00493A42" w:rsidRDefault="008F179D">
      <w:pPr>
        <w:rPr>
          <w:rFonts w:ascii="Arial Bold" w:hAnsi="Arial Bold"/>
          <w:sz w:val="32"/>
        </w:rPr>
      </w:pPr>
      <w:r w:rsidRPr="00493A42">
        <w:rPr>
          <w:rFonts w:ascii="Arial Bold" w:hAnsi="Arial Bold"/>
          <w:sz w:val="32"/>
        </w:rPr>
        <w:t>Fundamentos del Diseño Gráfico: 1ª Evaluación</w:t>
      </w:r>
    </w:p>
    <w:p w:rsidR="00347521" w:rsidRDefault="008F179D"/>
    <w:tbl>
      <w:tblPr>
        <w:tblStyle w:val="Tablaconcuadrcula"/>
        <w:tblW w:w="9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344"/>
        <w:gridCol w:w="3867"/>
        <w:gridCol w:w="1417"/>
        <w:gridCol w:w="2843"/>
      </w:tblGrid>
      <w:tr w:rsidR="00347521" w:rsidRPr="00493A42">
        <w:trPr>
          <w:trHeight w:val="297"/>
        </w:trPr>
        <w:tc>
          <w:tcPr>
            <w:tcW w:w="1344" w:type="dxa"/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Nombre:</w:t>
            </w:r>
          </w:p>
        </w:tc>
        <w:tc>
          <w:tcPr>
            <w:tcW w:w="3867" w:type="dxa"/>
            <w:tcBorders>
              <w:bottom w:val="dotted" w:sz="4" w:space="0" w:color="auto"/>
            </w:tcBorders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Profesor:</w:t>
            </w:r>
          </w:p>
        </w:tc>
        <w:tc>
          <w:tcPr>
            <w:tcW w:w="2843" w:type="dxa"/>
            <w:tcBorders>
              <w:bottom w:val="dotted" w:sz="4" w:space="0" w:color="auto"/>
            </w:tcBorders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</w:p>
        </w:tc>
      </w:tr>
      <w:tr w:rsidR="00347521" w:rsidRPr="00493A42">
        <w:trPr>
          <w:trHeight w:val="337"/>
        </w:trPr>
        <w:tc>
          <w:tcPr>
            <w:tcW w:w="1344" w:type="dxa"/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Fecha:</w:t>
            </w:r>
          </w:p>
        </w:tc>
        <w:tc>
          <w:tcPr>
            <w:tcW w:w="3867" w:type="dxa"/>
            <w:tcBorders>
              <w:top w:val="dotted" w:sz="4" w:space="0" w:color="auto"/>
              <w:bottom w:val="dotted" w:sz="4" w:space="0" w:color="auto"/>
            </w:tcBorders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17" w:type="dxa"/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  <w:r w:rsidRPr="00493A42">
              <w:rPr>
                <w:rFonts w:ascii="Trebuchet MS" w:hAnsi="Trebuchet MS"/>
                <w:b/>
                <w:sz w:val="22"/>
              </w:rPr>
              <w:t>Paralelo:</w:t>
            </w:r>
          </w:p>
        </w:tc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</w:tcPr>
          <w:p w:rsidR="00347521" w:rsidRPr="00493A42" w:rsidRDefault="008F179D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347521" w:rsidRPr="00493A42" w:rsidRDefault="008F179D">
      <w:pPr>
        <w:rPr>
          <w:rFonts w:ascii="Trebuchet MS" w:hAnsi="Trebuchet MS"/>
          <w:b/>
          <w:sz w:val="22"/>
        </w:rPr>
      </w:pPr>
    </w:p>
    <w:p w:rsidR="00347521" w:rsidRPr="00493A42" w:rsidRDefault="008F179D" w:rsidP="00347521">
      <w:pPr>
        <w:rPr>
          <w:rFonts w:ascii="Trebuchet MS" w:hAnsi="Trebuchet MS"/>
          <w:b/>
          <w:sz w:val="22"/>
        </w:rPr>
      </w:pPr>
    </w:p>
    <w:p w:rsidR="00347521" w:rsidRPr="00347521" w:rsidRDefault="008F179D" w:rsidP="00347521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i/>
          <w:sz w:val="22"/>
        </w:rPr>
      </w:pPr>
      <w:r w:rsidRPr="00493A42">
        <w:rPr>
          <w:rFonts w:ascii="Trebuchet MS" w:hAnsi="Trebuchet MS"/>
          <w:b/>
          <w:sz w:val="22"/>
        </w:rPr>
        <w:t xml:space="preserve">El diseño gráfico es: </w:t>
      </w:r>
      <w:r w:rsidRPr="00347521">
        <w:rPr>
          <w:rFonts w:ascii="Trebuchet MS" w:hAnsi="Trebuchet MS"/>
          <w:i/>
          <w:sz w:val="22"/>
        </w:rPr>
        <w:t>Respuesta correcta (6p), Razón de la respuesta (6p)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a) La modificación o cambio</w:t>
            </w:r>
            <w:r w:rsidRPr="00347521">
              <w:rPr>
                <w:rFonts w:ascii="Trebuchet MS" w:hAnsi="Trebuchet MS"/>
                <w:sz w:val="22"/>
              </w:rPr>
              <w:t xml:space="preserve"> de ambientes bidimensionales para cubrir las necesidades físicas</w:t>
            </w:r>
            <w:r w:rsidRPr="00347521">
              <w:rPr>
                <w:rFonts w:ascii="Trebuchet MS" w:hAnsi="Trebuchet MS"/>
                <w:sz w:val="22"/>
              </w:rPr>
              <w:t xml:space="preserve"> o psíquicas del ser humano y la sociedad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  <w:r w:rsidRPr="00347521">
              <w:rPr>
                <w:rFonts w:ascii="Trebuchet MS" w:hAnsi="Trebuchet MS"/>
                <w:sz w:val="22"/>
              </w:rPr>
              <w:t xml:space="preserve">proceso de programar, proyectar, coordinar, seleccionar y organizar una serie de elementos para producir discursos visuales destinados a comunicar mensajes específicos a un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target</w:t>
            </w:r>
            <w:proofErr w:type="spellEnd"/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c) Todas las anteriores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d) N</w:t>
            </w:r>
            <w:r w:rsidRPr="00493A42">
              <w:rPr>
                <w:rFonts w:ascii="Trebuchet MS" w:hAnsi="Trebuchet MS"/>
                <w:sz w:val="22"/>
              </w:rPr>
              <w:t>inguna de las anteriores</w:t>
            </w:r>
          </w:p>
        </w:tc>
      </w:tr>
    </w:tbl>
    <w:p w:rsidR="00347521" w:rsidRDefault="008F179D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8F179D" w:rsidP="00347521">
      <w:pPr>
        <w:rPr>
          <w:rFonts w:ascii="Trebuchet MS" w:hAnsi="Trebuchet MS"/>
          <w:b/>
          <w:sz w:val="22"/>
        </w:rPr>
      </w:pPr>
    </w:p>
    <w:p w:rsidR="00347521" w:rsidRPr="00493A42" w:rsidRDefault="008F179D" w:rsidP="00347521">
      <w:pPr>
        <w:numPr>
          <w:ilvl w:val="0"/>
          <w:numId w:val="1"/>
        </w:numPr>
        <w:tabs>
          <w:tab w:val="num" w:pos="426"/>
        </w:tabs>
        <w:ind w:left="426" w:hanging="516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Proporcione la clasificación correcta a los siguientes productos del diseño gráfico</w:t>
      </w:r>
    </w:p>
    <w:p w:rsidR="00347521" w:rsidRPr="00493A42" w:rsidRDefault="008F179D" w:rsidP="00347521">
      <w:pPr>
        <w:rPr>
          <w:rFonts w:ascii="Trebuchet MS" w:hAnsi="Trebuchet MS"/>
          <w:b/>
          <w:sz w:val="22"/>
        </w:rPr>
      </w:pPr>
      <w:r w:rsidRPr="00347521">
        <w:rPr>
          <w:rFonts w:ascii="Trebuchet MS" w:hAnsi="Trebuchet MS"/>
          <w:i/>
          <w:sz w:val="22"/>
        </w:rPr>
        <w:t>Respuesta correcta (6p), Razón de la respuesta (6p)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3618"/>
        <w:gridCol w:w="6030"/>
      </w:tblGrid>
      <w:tr w:rsidR="00347521" w:rsidRPr="00493A42">
        <w:tc>
          <w:tcPr>
            <w:tcW w:w="361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</w:t>
            </w:r>
            <w:r w:rsidRPr="00347521">
              <w:rPr>
                <w:rFonts w:ascii="Trebuchet MS" w:hAnsi="Trebuchet MS"/>
                <w:sz w:val="22"/>
              </w:rPr>
              <w:t>Diseño de páginas Web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  <w:r w:rsidRPr="00347521">
              <w:rPr>
                <w:rFonts w:ascii="Trebuchet MS" w:hAnsi="Trebuchet MS"/>
                <w:sz w:val="22"/>
              </w:rPr>
              <w:t>revistas</w:t>
            </w:r>
            <w:r w:rsidRPr="00493A42">
              <w:rPr>
                <w:rFonts w:ascii="Trebuchet MS" w:hAnsi="Trebuchet MS"/>
                <w:sz w:val="22"/>
              </w:rPr>
              <w:t xml:space="preserve">: </w:t>
            </w:r>
          </w:p>
        </w:tc>
        <w:tc>
          <w:tcPr>
            <w:tcW w:w="603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</w:t>
            </w:r>
            <w:r w:rsidRPr="00347521">
              <w:rPr>
                <w:rFonts w:ascii="Trebuchet MS" w:hAnsi="Trebuchet MS"/>
                <w:sz w:val="22"/>
              </w:rPr>
              <w:t>logotipos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</w:t>
            </w:r>
            <w:r w:rsidRPr="00347521">
              <w:rPr>
                <w:rFonts w:ascii="Trebuchet MS" w:hAnsi="Trebuchet MS"/>
                <w:sz w:val="22"/>
              </w:rPr>
              <w:t>empaques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361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catálo</w:t>
            </w:r>
            <w:r w:rsidRPr="00493A42">
              <w:rPr>
                <w:rFonts w:ascii="Trebuchet MS" w:hAnsi="Trebuchet MS"/>
                <w:sz w:val="22"/>
              </w:rPr>
              <w:t>go de productos:</w:t>
            </w:r>
          </w:p>
        </w:tc>
        <w:tc>
          <w:tcPr>
            <w:tcW w:w="6030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f) </w:t>
            </w:r>
            <w:r w:rsidRPr="00347521">
              <w:rPr>
                <w:rFonts w:ascii="Trebuchet MS" w:hAnsi="Trebuchet MS"/>
                <w:sz w:val="22"/>
              </w:rPr>
              <w:t>etiquetas</w:t>
            </w:r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g) </w:t>
            </w:r>
            <w:r w:rsidRPr="00347521">
              <w:rPr>
                <w:rFonts w:ascii="Trebuchet MS" w:hAnsi="Trebuchet MS"/>
                <w:sz w:val="22"/>
              </w:rPr>
              <w:t>kioscos interactivos</w:t>
            </w:r>
            <w:r w:rsidRPr="00493A42">
              <w:rPr>
                <w:rFonts w:ascii="Trebuchet MS" w:hAnsi="Trebuchet MS"/>
                <w:sz w:val="22"/>
              </w:rPr>
              <w:t xml:space="preserve">: 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h)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peródicos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i)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brochures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>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j) presentaciones 3D:</w:t>
            </w:r>
          </w:p>
        </w:tc>
        <w:tc>
          <w:tcPr>
            <w:tcW w:w="6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Default="008F179D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8F179D" w:rsidP="00347521">
      <w:pPr>
        <w:ind w:left="1068"/>
        <w:rPr>
          <w:rFonts w:ascii="Trebuchet MS" w:hAnsi="Trebuchet MS"/>
          <w:b/>
          <w:sz w:val="22"/>
        </w:rPr>
      </w:pPr>
    </w:p>
    <w:p w:rsidR="00347521" w:rsidRPr="00493A42" w:rsidRDefault="008F179D" w:rsidP="00347521">
      <w:pPr>
        <w:numPr>
          <w:ilvl w:val="0"/>
          <w:numId w:val="1"/>
        </w:numPr>
        <w:tabs>
          <w:tab w:val="clear" w:pos="1428"/>
          <w:tab w:val="num" w:pos="360"/>
        </w:tabs>
        <w:ind w:left="360" w:hanging="450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 xml:space="preserve">Seleccione la respuesta </w:t>
      </w:r>
      <w:r w:rsidRPr="00347521">
        <w:rPr>
          <w:rFonts w:ascii="Trebuchet MS" w:hAnsi="Trebuchet MS"/>
          <w:b/>
          <w:sz w:val="22"/>
          <w:u w:val="single"/>
        </w:rPr>
        <w:t>incorrecta</w:t>
      </w:r>
      <w:r w:rsidRPr="00493A42">
        <w:rPr>
          <w:rFonts w:ascii="Trebuchet MS" w:hAnsi="Trebuchet MS"/>
          <w:b/>
          <w:sz w:val="22"/>
        </w:rPr>
        <w:t xml:space="preserve"> de los siguiente enunciados sobre las Características del Diseñador (5p):</w:t>
      </w:r>
      <w:r w:rsidRPr="00347521">
        <w:rPr>
          <w:rFonts w:ascii="Trebuchet MS" w:hAnsi="Trebuchet MS"/>
          <w:i/>
          <w:sz w:val="22"/>
        </w:rPr>
        <w:t xml:space="preserve"> Respuesta correcta</w:t>
      </w:r>
      <w:r w:rsidRPr="00347521">
        <w:rPr>
          <w:rFonts w:ascii="Trebuchet MS" w:hAnsi="Trebuchet MS"/>
          <w:i/>
          <w:sz w:val="22"/>
        </w:rPr>
        <w:t xml:space="preserve"> (6p), Razón de la respuesta (6p)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558"/>
      </w:tblGrid>
      <w:tr w:rsidR="00347521" w:rsidRPr="00493A42">
        <w:tc>
          <w:tcPr>
            <w:tcW w:w="9558" w:type="dxa"/>
          </w:tcPr>
          <w:p w:rsidR="00347521" w:rsidRPr="00347521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</w:t>
            </w:r>
            <w:r w:rsidRPr="00347521">
              <w:rPr>
                <w:rFonts w:ascii="Trebuchet MS" w:hAnsi="Trebuchet MS"/>
                <w:sz w:val="22"/>
              </w:rPr>
              <w:t xml:space="preserve">Originalidad consiste en exteriorizar las ideas encerradas en nuestro potencial creativo a través de uno o varios canales de visualización. 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  <w:r w:rsidRPr="00347521">
              <w:rPr>
                <w:rFonts w:ascii="Trebuchet MS" w:hAnsi="Trebuchet MS"/>
                <w:sz w:val="22"/>
              </w:rPr>
              <w:t xml:space="preserve">Observamos cuando distinguimos abundante y prolijamente los elementos del </w:t>
            </w:r>
            <w:r w:rsidRPr="00347521">
              <w:rPr>
                <w:rFonts w:ascii="Trebuchet MS" w:hAnsi="Trebuchet MS"/>
                <w:sz w:val="22"/>
              </w:rPr>
              <w:t>entorno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c) La i</w:t>
            </w:r>
            <w:r w:rsidRPr="00347521">
              <w:rPr>
                <w:rFonts w:ascii="Trebuchet MS" w:hAnsi="Trebuchet MS"/>
                <w:sz w:val="22"/>
              </w:rPr>
              <w:t>maginación es la capacidad natural de poder generar formas figurativas o abstractas en nuestra mente a partir de lo que visualizamos y nos rodea.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d) Ninguna de las anteriores</w:t>
            </w:r>
          </w:p>
        </w:tc>
      </w:tr>
      <w:tr w:rsidR="00347521" w:rsidRPr="00493A42">
        <w:tc>
          <w:tcPr>
            <w:tcW w:w="955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Todas las anteriores</w:t>
            </w:r>
          </w:p>
        </w:tc>
      </w:tr>
    </w:tbl>
    <w:p w:rsidR="00347521" w:rsidRPr="00493A42" w:rsidRDefault="008F179D" w:rsidP="00347521">
      <w:pPr>
        <w:ind w:left="1068"/>
        <w:rPr>
          <w:rFonts w:ascii="Trebuchet MS" w:hAnsi="Trebuchet MS"/>
          <w:b/>
          <w:sz w:val="22"/>
        </w:rPr>
      </w:pP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8F179D" w:rsidP="00347521">
      <w:pPr>
        <w:ind w:left="1068"/>
        <w:rPr>
          <w:rFonts w:ascii="Trebuchet MS" w:hAnsi="Trebuchet MS"/>
          <w:b/>
          <w:sz w:val="22"/>
        </w:rPr>
      </w:pPr>
    </w:p>
    <w:p w:rsidR="00347521" w:rsidRPr="00493A42" w:rsidRDefault="008F179D" w:rsidP="00347521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>En el orden correcto mencion</w:t>
      </w:r>
      <w:r w:rsidRPr="00493A42">
        <w:rPr>
          <w:rFonts w:ascii="Trebuchet MS" w:hAnsi="Trebuchet MS"/>
          <w:b/>
          <w:sz w:val="22"/>
        </w:rPr>
        <w:t>e los pasos para una metodología del diseño (8p) y razone porqué se la propone (6p):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e)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f)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g) 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h) </w:t>
            </w:r>
          </w:p>
        </w:tc>
      </w:tr>
    </w:tbl>
    <w:p w:rsidR="00347521" w:rsidRDefault="008F179D"/>
    <w:tbl>
      <w:tblPr>
        <w:tblStyle w:val="Tablaconcuadrcula"/>
        <w:tblW w:w="0" w:type="auto"/>
        <w:tblLook w:val="01E0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493A42" w:rsidRDefault="008F179D" w:rsidP="00347521">
      <w:pPr>
        <w:ind w:left="1068"/>
        <w:rPr>
          <w:rFonts w:ascii="Trebuchet MS" w:hAnsi="Trebuchet MS"/>
          <w:b/>
          <w:sz w:val="22"/>
        </w:rPr>
      </w:pPr>
    </w:p>
    <w:p w:rsidR="00347521" w:rsidRPr="00F02A40" w:rsidRDefault="008F179D" w:rsidP="00347521">
      <w:pPr>
        <w:numPr>
          <w:ilvl w:val="0"/>
          <w:numId w:val="1"/>
        </w:numPr>
        <w:tabs>
          <w:tab w:val="clear" w:pos="1428"/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  <w:r>
        <w:rPr>
          <w:rFonts w:ascii="Trebuchet MS" w:hAnsi="Trebuchet MS" w:cs="Tahoma"/>
          <w:b/>
          <w:sz w:val="22"/>
          <w:szCs w:val="22"/>
        </w:rPr>
        <w:t xml:space="preserve">Indique la respuesta </w:t>
      </w:r>
      <w:r w:rsidRPr="00347521">
        <w:rPr>
          <w:rFonts w:ascii="Trebuchet MS" w:hAnsi="Trebuchet MS" w:cs="Tahoma"/>
          <w:b/>
          <w:sz w:val="22"/>
          <w:szCs w:val="22"/>
          <w:u w:val="single"/>
        </w:rPr>
        <w:t>incorrecta</w:t>
      </w:r>
      <w:r>
        <w:rPr>
          <w:rFonts w:ascii="Trebuchet MS" w:hAnsi="Trebuchet MS" w:cs="Tahoma"/>
          <w:b/>
          <w:sz w:val="22"/>
          <w:szCs w:val="22"/>
        </w:rPr>
        <w:t xml:space="preserve"> </w:t>
      </w:r>
      <w:r w:rsidRPr="00347521">
        <w:rPr>
          <w:rFonts w:ascii="Trebuchet MS" w:hAnsi="Trebuchet MS"/>
          <w:i/>
          <w:sz w:val="22"/>
        </w:rPr>
        <w:t>Respuesta correcta (6p), Razón de la respuesta (6p)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</w:tcPr>
          <w:p w:rsidR="00347521" w:rsidRPr="00347521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a) Los Módulos s</w:t>
            </w:r>
            <w:r w:rsidRPr="00347521">
              <w:rPr>
                <w:rFonts w:ascii="Trebuchet MS" w:hAnsi="Trebuchet MS"/>
                <w:sz w:val="22"/>
              </w:rPr>
              <w:t>on formas iguales o sim</w:t>
            </w:r>
            <w:r w:rsidRPr="00347521">
              <w:rPr>
                <w:rFonts w:ascii="Trebuchet MS" w:hAnsi="Trebuchet MS"/>
                <w:sz w:val="22"/>
              </w:rPr>
              <w:t xml:space="preserve">ilares que aparecen más de una vez en un diseño. </w:t>
            </w:r>
          </w:p>
        </w:tc>
      </w:tr>
      <w:tr w:rsidR="00347521" w:rsidRPr="00493A42">
        <w:tc>
          <w:tcPr>
            <w:tcW w:w="964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b) los </w:t>
            </w:r>
            <w:proofErr w:type="spellStart"/>
            <w:r w:rsidRPr="00493A42">
              <w:rPr>
                <w:rFonts w:ascii="Trebuchet MS" w:hAnsi="Trebuchet MS"/>
                <w:sz w:val="22"/>
              </w:rPr>
              <w:t>supermódulos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 xml:space="preserve"> son formas mayores donde los módulos se repiten.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Los </w:t>
            </w:r>
            <w:proofErr w:type="spellStart"/>
            <w:r w:rsidRPr="00493A42">
              <w:rPr>
                <w:rFonts w:ascii="Trebuchet MS" w:hAnsi="Trebuchet MS"/>
                <w:sz w:val="22"/>
              </w:rPr>
              <w:t>submódulos</w:t>
            </w:r>
            <w:proofErr w:type="spellEnd"/>
            <w:r w:rsidRPr="00493A42">
              <w:rPr>
                <w:rFonts w:ascii="Trebuchet MS" w:hAnsi="Trebuchet MS"/>
                <w:sz w:val="22"/>
              </w:rPr>
              <w:t xml:space="preserve"> se hallan en repetición dentro de los módulos y  s</w:t>
            </w:r>
            <w:r w:rsidRPr="00347521">
              <w:rPr>
                <w:rFonts w:ascii="Trebuchet MS" w:hAnsi="Trebuchet MS"/>
                <w:sz w:val="22"/>
              </w:rPr>
              <w:t>on más pequeños.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Todas las anteriores </w:t>
            </w:r>
          </w:p>
        </w:tc>
      </w:tr>
      <w:tr w:rsidR="00347521" w:rsidRPr="00493A42">
        <w:tc>
          <w:tcPr>
            <w:tcW w:w="964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e) Ninguna de las anter</w:t>
            </w:r>
            <w:r w:rsidRPr="00493A42">
              <w:rPr>
                <w:rFonts w:ascii="Trebuchet MS" w:hAnsi="Trebuchet MS"/>
                <w:sz w:val="22"/>
              </w:rPr>
              <w:t>iores</w:t>
            </w:r>
          </w:p>
        </w:tc>
      </w:tr>
    </w:tbl>
    <w:p w:rsidR="00347521" w:rsidRDefault="008F179D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F02A40" w:rsidRDefault="008F179D" w:rsidP="00347521">
      <w:pPr>
        <w:tabs>
          <w:tab w:val="left" w:pos="450"/>
        </w:tabs>
        <w:rPr>
          <w:rFonts w:ascii="Trebuchet MS" w:hAnsi="Trebuchet MS" w:cs="Tahoma"/>
          <w:b/>
          <w:sz w:val="22"/>
          <w:szCs w:val="22"/>
        </w:rPr>
      </w:pPr>
    </w:p>
    <w:p w:rsidR="00347521" w:rsidRPr="00493A42" w:rsidRDefault="008F179D" w:rsidP="00347521">
      <w:pPr>
        <w:numPr>
          <w:ilvl w:val="0"/>
          <w:numId w:val="1"/>
        </w:numPr>
        <w:tabs>
          <w:tab w:val="num" w:pos="426"/>
        </w:tabs>
        <w:ind w:left="426" w:hanging="516"/>
        <w:rPr>
          <w:rFonts w:ascii="Trebuchet MS" w:hAnsi="Trebuchet MS"/>
          <w:b/>
          <w:sz w:val="22"/>
        </w:rPr>
      </w:pPr>
      <w:r w:rsidRPr="00493A42">
        <w:rPr>
          <w:rFonts w:ascii="Trebuchet MS" w:hAnsi="Trebuchet MS"/>
          <w:b/>
          <w:sz w:val="22"/>
        </w:rPr>
        <w:t xml:space="preserve">Complete la idea con el enunciado correcto </w:t>
      </w:r>
      <w:r w:rsidRPr="00347521">
        <w:rPr>
          <w:rFonts w:ascii="Trebuchet MS" w:hAnsi="Trebuchet MS"/>
          <w:i/>
          <w:sz w:val="22"/>
        </w:rPr>
        <w:t>Respuesta correcta (10p), Razón de la respuesta e (4p)</w:t>
      </w:r>
    </w:p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6498"/>
        <w:gridCol w:w="3150"/>
      </w:tblGrid>
      <w:tr w:rsidR="00347521" w:rsidRPr="00493A42">
        <w:tc>
          <w:tcPr>
            <w:tcW w:w="6498" w:type="dxa"/>
          </w:tcPr>
          <w:p w:rsidR="00347521" w:rsidRPr="00347521" w:rsidRDefault="008F179D" w:rsidP="00347521">
            <w:pPr>
              <w:tabs>
                <w:tab w:val="left" w:pos="1428"/>
              </w:tabs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a)  Su </w:t>
            </w:r>
            <w:r w:rsidRPr="00347521">
              <w:rPr>
                <w:rFonts w:ascii="Trebuchet MS" w:hAnsi="Trebuchet MS"/>
                <w:sz w:val="22"/>
              </w:rPr>
              <w:t>organización es generalmente libre o indefinida</w:t>
            </w:r>
          </w:p>
        </w:tc>
        <w:tc>
          <w:tcPr>
            <w:tcW w:w="315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</w:tcPr>
          <w:p w:rsidR="00347521" w:rsidRPr="00347521" w:rsidRDefault="008F179D" w:rsidP="0034752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>b) Tipos de ella son la</w:t>
            </w:r>
            <w:r w:rsidRPr="00347521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Pr="00347521">
              <w:rPr>
                <w:rFonts w:ascii="Trebuchet MS" w:hAnsi="Trebuchet MS"/>
                <w:sz w:val="22"/>
              </w:rPr>
              <w:t>Similaridad</w:t>
            </w:r>
            <w:proofErr w:type="spellEnd"/>
            <w:r w:rsidRPr="00347521">
              <w:rPr>
                <w:rFonts w:ascii="Trebuchet MS" w:hAnsi="Trebuchet MS"/>
                <w:sz w:val="22"/>
              </w:rPr>
              <w:t xml:space="preserve"> y la Anomalía</w:t>
            </w:r>
          </w:p>
        </w:tc>
        <w:tc>
          <w:tcPr>
            <w:tcW w:w="315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c) Impone orden y </w:t>
            </w:r>
            <w:r w:rsidRPr="00347521">
              <w:rPr>
                <w:rFonts w:ascii="Trebuchet MS" w:hAnsi="Trebuchet MS"/>
                <w:sz w:val="22"/>
              </w:rPr>
              <w:t>ayuda a elegir l</w:t>
            </w:r>
            <w:r w:rsidRPr="00347521">
              <w:rPr>
                <w:rFonts w:ascii="Trebuchet MS" w:hAnsi="Trebuchet MS"/>
                <w:sz w:val="22"/>
              </w:rPr>
              <w:t>a posición óptima de los objetos que conforman nuestro diseño</w:t>
            </w:r>
          </w:p>
        </w:tc>
        <w:tc>
          <w:tcPr>
            <w:tcW w:w="315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d) </w:t>
            </w:r>
            <w:r w:rsidRPr="00347521">
              <w:rPr>
                <w:rFonts w:ascii="Trebuchet MS" w:hAnsi="Trebuchet MS"/>
                <w:sz w:val="22"/>
              </w:rPr>
              <w:t>En ella los módulos poseen completa independencia espacial</w:t>
            </w:r>
          </w:p>
        </w:tc>
        <w:tc>
          <w:tcPr>
            <w:tcW w:w="3150" w:type="dxa"/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6498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rPr>
                <w:rFonts w:ascii="Trebuchet MS" w:hAnsi="Trebuchet MS"/>
                <w:sz w:val="22"/>
              </w:rPr>
            </w:pPr>
            <w:r w:rsidRPr="00493A42">
              <w:rPr>
                <w:rFonts w:ascii="Trebuchet MS" w:hAnsi="Trebuchet MS"/>
                <w:sz w:val="22"/>
              </w:rPr>
              <w:t xml:space="preserve">e) Contempla </w:t>
            </w:r>
            <w:r w:rsidRPr="00347521">
              <w:rPr>
                <w:rFonts w:ascii="Trebuchet MS" w:hAnsi="Trebuchet MS"/>
                <w:sz w:val="22"/>
              </w:rPr>
              <w:t>la Repetición, la Gradación y la Radiación</w:t>
            </w:r>
            <w:r w:rsidRPr="00493A42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Default="008F179D"/>
    <w:tbl>
      <w:tblPr>
        <w:tblStyle w:val="Tablaconcuadrcula"/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648"/>
      </w:tblGrid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  <w:tr w:rsidR="00347521" w:rsidRPr="00493A42">
        <w:tc>
          <w:tcPr>
            <w:tcW w:w="9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7521" w:rsidRPr="00493A42" w:rsidRDefault="008F179D" w:rsidP="00347521">
            <w:pPr>
              <w:ind w:left="426" w:hanging="426"/>
              <w:rPr>
                <w:rFonts w:ascii="Trebuchet MS" w:hAnsi="Trebuchet MS"/>
                <w:sz w:val="22"/>
              </w:rPr>
            </w:pPr>
          </w:p>
        </w:tc>
      </w:tr>
    </w:tbl>
    <w:p w:rsidR="00347521" w:rsidRPr="00F02A40" w:rsidRDefault="008F179D" w:rsidP="00347521">
      <w:pPr>
        <w:tabs>
          <w:tab w:val="left" w:pos="450"/>
        </w:tabs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8F179D" w:rsidP="00347521">
      <w:pPr>
        <w:numPr>
          <w:ilvl w:val="0"/>
          <w:numId w:val="1"/>
        </w:numPr>
        <w:tabs>
          <w:tab w:val="clear" w:pos="1428"/>
          <w:tab w:val="left" w:pos="450"/>
          <w:tab w:val="num" w:pos="117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  <w:r w:rsidRPr="00F02A40">
        <w:rPr>
          <w:rFonts w:ascii="Trebuchet MS" w:hAnsi="Trebuchet MS" w:cs="Tahoma"/>
          <w:b/>
          <w:sz w:val="22"/>
          <w:szCs w:val="22"/>
        </w:rPr>
        <w:t>Qué es el Discurso Visual? (4p) Mencione sus partes usando un</w:t>
      </w:r>
      <w:r w:rsidRPr="00F02A40">
        <w:rPr>
          <w:rFonts w:ascii="Trebuchet MS" w:hAnsi="Trebuchet MS" w:cs="Tahoma"/>
          <w:b/>
          <w:sz w:val="22"/>
          <w:szCs w:val="22"/>
        </w:rPr>
        <w:t xml:space="preserve"> ejemplo</w:t>
      </w:r>
      <w:r>
        <w:rPr>
          <w:rFonts w:ascii="Trebuchet MS" w:hAnsi="Trebuchet MS" w:cs="Tahoma"/>
          <w:b/>
          <w:sz w:val="22"/>
          <w:szCs w:val="22"/>
        </w:rPr>
        <w:t xml:space="preserve"> (8p)</w:t>
      </w:r>
    </w:p>
    <w:p w:rsidR="00347521" w:rsidRPr="00F02A40" w:rsidRDefault="008F179D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8F179D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8F179D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8F179D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8F179D" w:rsidP="00347521">
      <w:pPr>
        <w:tabs>
          <w:tab w:val="num" w:pos="45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</w:p>
    <w:p w:rsidR="00347521" w:rsidRPr="00F02A40" w:rsidRDefault="008F179D" w:rsidP="00347521">
      <w:pPr>
        <w:numPr>
          <w:ilvl w:val="0"/>
          <w:numId w:val="1"/>
        </w:numPr>
        <w:tabs>
          <w:tab w:val="clear" w:pos="1428"/>
          <w:tab w:val="left" w:pos="450"/>
          <w:tab w:val="num" w:pos="1170"/>
        </w:tabs>
        <w:ind w:left="450" w:hanging="450"/>
        <w:rPr>
          <w:rFonts w:ascii="Trebuchet MS" w:hAnsi="Trebuchet MS" w:cs="Tahoma"/>
          <w:b/>
          <w:sz w:val="22"/>
          <w:szCs w:val="22"/>
        </w:rPr>
      </w:pPr>
      <w:r w:rsidRPr="00F02A40">
        <w:rPr>
          <w:rFonts w:ascii="Trebuchet MS" w:hAnsi="Trebuchet MS" w:cs="Tahoma"/>
          <w:b/>
          <w:sz w:val="22"/>
          <w:szCs w:val="22"/>
        </w:rPr>
        <w:t xml:space="preserve">Qué se entiende por parámetro de Diseño?(4p) Mencione cada uno de ellos, a través de un ejemplo </w:t>
      </w:r>
      <w:r>
        <w:rPr>
          <w:rFonts w:ascii="Trebuchet MS" w:hAnsi="Trebuchet MS" w:cs="Tahoma"/>
          <w:b/>
          <w:sz w:val="22"/>
          <w:szCs w:val="22"/>
        </w:rPr>
        <w:t>(8p)</w:t>
      </w:r>
    </w:p>
    <w:sectPr w:rsidR="00347521" w:rsidRPr="00F02A40" w:rsidSect="00347521">
      <w:pgSz w:w="12240" w:h="15840"/>
      <w:pgMar w:top="1260" w:right="1080" w:bottom="1170" w:left="17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F179D">
      <w:r>
        <w:separator/>
      </w:r>
    </w:p>
  </w:endnote>
  <w:endnote w:type="continuationSeparator" w:id="1">
    <w:p w:rsidR="00000000" w:rsidRDefault="008F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F179D">
      <w:r>
        <w:separator/>
      </w:r>
    </w:p>
  </w:footnote>
  <w:footnote w:type="continuationSeparator" w:id="1">
    <w:p w:rsidR="00000000" w:rsidRDefault="008F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8A9"/>
    <w:multiLevelType w:val="multilevel"/>
    <w:tmpl w:val="F6DE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9502C"/>
    <w:multiLevelType w:val="hybridMultilevel"/>
    <w:tmpl w:val="987089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53940"/>
    <w:multiLevelType w:val="hybridMultilevel"/>
    <w:tmpl w:val="F6DE335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5E2016"/>
    <w:multiLevelType w:val="hybridMultilevel"/>
    <w:tmpl w:val="E4C033E4"/>
    <w:lvl w:ilvl="0" w:tplc="000F040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5E372F66"/>
    <w:multiLevelType w:val="multilevel"/>
    <w:tmpl w:val="E4C033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8153D70"/>
    <w:multiLevelType w:val="hybridMultilevel"/>
    <w:tmpl w:val="14822878"/>
    <w:lvl w:ilvl="0" w:tplc="001704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205B3"/>
    <w:multiLevelType w:val="multilevel"/>
    <w:tmpl w:val="23F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6350"/>
    <w:rsid w:val="008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E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C40EE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qFormat/>
    <w:rsid w:val="00FC6619"/>
    <w:rPr>
      <w:b/>
    </w:rPr>
  </w:style>
  <w:style w:type="paragraph" w:styleId="Encabezado">
    <w:name w:val="header"/>
    <w:basedOn w:val="Normal"/>
    <w:rsid w:val="0034752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34752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Psicología del Color: 1ª Evaluación</vt:lpstr>
    </vt:vector>
  </TitlesOfParts>
  <Company>CSI - ESPOL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Psicología del Color: 1ª Evaluación</dc:title>
  <dc:subject/>
  <dc:creator>silgivar</dc:creator>
  <cp:keywords/>
  <cp:lastModifiedBy>silgivar</cp:lastModifiedBy>
  <cp:revision>2</cp:revision>
  <cp:lastPrinted>2008-07-05T02:10:00Z</cp:lastPrinted>
  <dcterms:created xsi:type="dcterms:W3CDTF">2010-09-29T20:37:00Z</dcterms:created>
  <dcterms:modified xsi:type="dcterms:W3CDTF">2010-09-29T20:37:00Z</dcterms:modified>
</cp:coreProperties>
</file>