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F8" w:rsidRDefault="00712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</w:pPr>
      <w:r>
        <w:rPr>
          <w:rFonts w:ascii="Arial" w:hAnsi="Arial"/>
          <w:b/>
          <w:sz w:val="32"/>
        </w:rPr>
        <w:t>Fundamentos del Diseño Gráfico: 2a Evaluación</w:t>
      </w:r>
    </w:p>
    <w:tbl>
      <w:tblPr>
        <w:tblW w:w="0" w:type="auto"/>
        <w:tblInd w:w="108" w:type="dxa"/>
        <w:shd w:val="clear" w:color="auto" w:fill="FFFFFF"/>
        <w:tblLayout w:type="fixed"/>
        <w:tblLook w:val="0000"/>
      </w:tblPr>
      <w:tblGrid>
        <w:gridCol w:w="1344"/>
        <w:gridCol w:w="3867"/>
        <w:gridCol w:w="1417"/>
        <w:gridCol w:w="2843"/>
      </w:tblGrid>
      <w:tr w:rsidR="00ED0DF8">
        <w:trPr>
          <w:cantSplit/>
          <w:trHeight w:val="277"/>
        </w:trPr>
        <w:tc>
          <w:tcPr>
            <w:tcW w:w="13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</w:tabs>
              <w:rPr>
                <w:rFonts w:ascii="Trebuchet MS" w:hAnsi="Trebuchet MS"/>
                <w:b/>
                <w:sz w:val="18"/>
                <w:lang w:val="es-ES_tradnl"/>
              </w:rPr>
            </w:pPr>
            <w:r>
              <w:rPr>
                <w:rFonts w:ascii="Trebuchet MS" w:hAnsi="Trebuchet MS"/>
                <w:b/>
                <w:sz w:val="18"/>
                <w:lang w:val="es-ES_tradnl"/>
              </w:rPr>
              <w:t>Nombre:</w:t>
            </w:r>
          </w:p>
        </w:tc>
        <w:tc>
          <w:tcPr>
            <w:tcW w:w="3867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141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</w:tabs>
              <w:rPr>
                <w:rFonts w:ascii="Trebuchet MS" w:hAnsi="Trebuchet MS"/>
                <w:b/>
                <w:sz w:val="18"/>
                <w:lang w:val="es-ES_tradnl"/>
              </w:rPr>
            </w:pPr>
            <w:r>
              <w:rPr>
                <w:rFonts w:ascii="Trebuchet MS" w:hAnsi="Trebuchet MS"/>
                <w:b/>
                <w:sz w:val="18"/>
                <w:lang w:val="es-ES_tradnl"/>
              </w:rPr>
              <w:t>Profesor:</w:t>
            </w:r>
          </w:p>
        </w:tc>
        <w:tc>
          <w:tcPr>
            <w:tcW w:w="2843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</w:tr>
      <w:tr w:rsidR="00ED0DF8">
        <w:trPr>
          <w:cantSplit/>
          <w:trHeight w:val="251"/>
        </w:trPr>
        <w:tc>
          <w:tcPr>
            <w:tcW w:w="13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</w:tabs>
              <w:rPr>
                <w:rFonts w:ascii="Trebuchet MS" w:hAnsi="Trebuchet MS"/>
                <w:b/>
                <w:sz w:val="18"/>
                <w:lang w:val="es-ES_tradnl"/>
              </w:rPr>
            </w:pPr>
            <w:r>
              <w:rPr>
                <w:rFonts w:ascii="Trebuchet MS" w:hAnsi="Trebuchet MS"/>
                <w:b/>
                <w:sz w:val="18"/>
                <w:lang w:val="es-ES_tradnl"/>
              </w:rPr>
              <w:t>Fecha:</w:t>
            </w:r>
          </w:p>
        </w:tc>
        <w:tc>
          <w:tcPr>
            <w:tcW w:w="3867" w:type="dxa"/>
            <w:tcBorders>
              <w:top w:val="dotted" w:sz="4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141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</w:tabs>
              <w:rPr>
                <w:rFonts w:ascii="Trebuchet MS" w:hAnsi="Trebuchet MS"/>
                <w:b/>
                <w:sz w:val="18"/>
                <w:lang w:val="es-ES_tradnl"/>
              </w:rPr>
            </w:pPr>
            <w:r>
              <w:rPr>
                <w:rFonts w:ascii="Trebuchet MS" w:hAnsi="Trebuchet MS"/>
                <w:b/>
                <w:sz w:val="18"/>
                <w:lang w:val="es-ES_tradnl"/>
              </w:rPr>
              <w:t>Paralelo:</w:t>
            </w:r>
          </w:p>
        </w:tc>
        <w:tc>
          <w:tcPr>
            <w:tcW w:w="2843" w:type="dxa"/>
            <w:tcBorders>
              <w:top w:val="dotted" w:sz="4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</w:tr>
    </w:tbl>
    <w:p w:rsidR="00ED0DF8" w:rsidRDefault="007120B8">
      <w:pPr>
        <w:ind w:left="108"/>
        <w:rPr>
          <w:rFonts w:ascii="Arial" w:hAnsi="Arial"/>
          <w:b/>
          <w:sz w:val="32"/>
        </w:rPr>
      </w:pPr>
    </w:p>
    <w:p w:rsidR="00ED0DF8" w:rsidRDefault="00712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ascii="Trebuchet MS" w:hAnsi="Trebuchet MS"/>
          <w:b/>
          <w:sz w:val="22"/>
        </w:rPr>
      </w:pPr>
    </w:p>
    <w:p w:rsidR="00ED0DF8" w:rsidRDefault="007120B8">
      <w:pPr>
        <w:numPr>
          <w:ilvl w:val="0"/>
          <w:numId w:val="1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hanging="42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Responda lo siguiente (10p):</w:t>
      </w:r>
    </w:p>
    <w:tbl>
      <w:tblPr>
        <w:tblW w:w="0" w:type="auto"/>
        <w:tblInd w:w="108" w:type="dxa"/>
        <w:shd w:val="clear" w:color="auto" w:fill="FFFFFF"/>
        <w:tblLayout w:type="fixed"/>
        <w:tblLook w:val="0000"/>
      </w:tblPr>
      <w:tblGrid>
        <w:gridCol w:w="2957"/>
        <w:gridCol w:w="6538"/>
      </w:tblGrid>
      <w:tr w:rsidR="00ED0DF8">
        <w:trPr>
          <w:cantSplit/>
          <w:trHeight w:val="220"/>
        </w:trPr>
        <w:tc>
          <w:tcPr>
            <w:tcW w:w="29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 w:rsidP="00ED0DF8">
            <w:pPr>
              <w:pStyle w:val="Tablaconcuadrcula1"/>
              <w:numPr>
                <w:ilvl w:val="0"/>
                <w:numId w:val="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Los 3 principios de la comunicación publicitaria según Moles y Costa son:</w:t>
            </w:r>
          </w:p>
          <w:p w:rsidR="00ED0DF8" w:rsidRDefault="007120B8" w:rsidP="00ED0DF8">
            <w:pPr>
              <w:pStyle w:val="Tablaconcuadrcul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360"/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6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440"/>
        </w:trPr>
        <w:tc>
          <w:tcPr>
            <w:tcW w:w="29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 w:rsidP="00ED0DF8">
            <w:pPr>
              <w:pStyle w:val="Tablaconcuadrcula1"/>
              <w:numPr>
                <w:ilvl w:val="0"/>
                <w:numId w:val="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Qué implica el costo intelectual en el receptor?</w:t>
            </w:r>
          </w:p>
          <w:p w:rsidR="00ED0DF8" w:rsidRDefault="007120B8" w:rsidP="00ED0DF8">
            <w:pPr>
              <w:pStyle w:val="Tablaconcuadrcul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</w:p>
          <w:p w:rsidR="00ED0DF8" w:rsidRDefault="007120B8" w:rsidP="00ED0DF8">
            <w:pPr>
              <w:pStyle w:val="Tablaconcuadrcul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6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294"/>
        </w:trPr>
        <w:tc>
          <w:tcPr>
            <w:tcW w:w="29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 w:rsidP="00ED0DF8">
            <w:pPr>
              <w:pStyle w:val="Tablaconcuadrcula1"/>
              <w:numPr>
                <w:ilvl w:val="0"/>
                <w:numId w:val="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En comun</w:t>
            </w:r>
            <w:r>
              <w:rPr>
                <w:rFonts w:ascii="Trebuchet MS" w:hAnsi="Trebuchet MS"/>
                <w:lang w:val="es-ES_tradnl"/>
              </w:rPr>
              <w:t xml:space="preserve">icación, porqué se recomienda la concentración del mensaje a un </w:t>
            </w:r>
            <w:proofErr w:type="spellStart"/>
            <w:r>
              <w:rPr>
                <w:rFonts w:ascii="Trebuchet MS" w:hAnsi="Trebuchet MS"/>
                <w:lang w:val="es-ES_tradnl"/>
              </w:rPr>
              <w:t>target</w:t>
            </w:r>
            <w:proofErr w:type="spellEnd"/>
            <w:r>
              <w:rPr>
                <w:rFonts w:ascii="Trebuchet MS" w:hAnsi="Trebuchet MS"/>
                <w:lang w:val="es-ES_tradnl"/>
              </w:rPr>
              <w:t xml:space="preserve"> específico?</w:t>
            </w:r>
          </w:p>
          <w:p w:rsidR="00ED0DF8" w:rsidRDefault="007120B8" w:rsidP="00ED0DF8">
            <w:pPr>
              <w:pStyle w:val="Tablaconcuadrcul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6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230"/>
        </w:trPr>
        <w:tc>
          <w:tcPr>
            <w:tcW w:w="29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 w:rsidP="00ED0DF8">
            <w:pPr>
              <w:pStyle w:val="Tablaconcuadrcula1"/>
              <w:numPr>
                <w:ilvl w:val="0"/>
                <w:numId w:val="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 w:rsidRPr="00ED0DF8">
              <w:rPr>
                <w:rFonts w:ascii="Trebuchet MS" w:hAnsi="Trebuchet MS"/>
                <w:lang w:val="es-ES_tradnl"/>
              </w:rPr>
              <w:t>Proponga un ejemplo que sustente la frase el medio es mensaje?</w:t>
            </w:r>
          </w:p>
          <w:p w:rsidR="00ED0DF8" w:rsidRDefault="007120B8" w:rsidP="00ED0DF8">
            <w:pPr>
              <w:pStyle w:val="Tablaconcuadrcul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</w:p>
          <w:p w:rsidR="00ED0DF8" w:rsidRDefault="007120B8" w:rsidP="00ED0DF8">
            <w:pPr>
              <w:pStyle w:val="Tablaconcuadrcul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6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</w:tbl>
    <w:p w:rsidR="00ED0DF8" w:rsidRDefault="00712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ascii="Trebuchet MS" w:hAnsi="Trebuchet MS"/>
          <w:b/>
          <w:sz w:val="18"/>
        </w:rPr>
      </w:pPr>
    </w:p>
    <w:p w:rsidR="00ED0DF8" w:rsidRDefault="007120B8">
      <w:pPr>
        <w:numPr>
          <w:ilvl w:val="0"/>
          <w:numId w:val="1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hanging="42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 los siguientes enunciados proporcione la estructura correspondiente (5p):</w:t>
      </w:r>
    </w:p>
    <w:tbl>
      <w:tblPr>
        <w:tblW w:w="0" w:type="auto"/>
        <w:tblInd w:w="108" w:type="dxa"/>
        <w:shd w:val="clear" w:color="auto" w:fill="FFFFFF"/>
        <w:tblLayout w:type="fixed"/>
        <w:tblLook w:val="0000"/>
      </w:tblPr>
      <w:tblGrid>
        <w:gridCol w:w="5579"/>
        <w:gridCol w:w="3916"/>
      </w:tblGrid>
      <w:tr w:rsidR="00ED0DF8">
        <w:trPr>
          <w:cantSplit/>
          <w:trHeight w:val="440"/>
        </w:trPr>
        <w:tc>
          <w:tcPr>
            <w:tcW w:w="5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a) Distribución de módulos</w:t>
            </w:r>
            <w:r>
              <w:rPr>
                <w:rFonts w:ascii="Trebuchet MS" w:hAnsi="Trebuchet MS"/>
                <w:lang w:val="es-ES_tradnl"/>
              </w:rPr>
              <w:t>, apretadamente reunidos en ciertas zonas del diseño o levemente repartidos en otras</w:t>
            </w:r>
          </w:p>
        </w:tc>
        <w:tc>
          <w:tcPr>
            <w:tcW w:w="39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440"/>
        </w:trPr>
        <w:tc>
          <w:tcPr>
            <w:tcW w:w="5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b) Marca un grado de desviación, que resulta en una interrupción, que podría ser considerable</w:t>
            </w:r>
          </w:p>
        </w:tc>
        <w:tc>
          <w:tcPr>
            <w:tcW w:w="39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440"/>
        </w:trPr>
        <w:tc>
          <w:tcPr>
            <w:tcW w:w="5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c) es una comparación de algo con algo, y puede ser suave o severo, difus</w:t>
            </w:r>
            <w:r>
              <w:rPr>
                <w:rFonts w:ascii="Trebuchet MS" w:hAnsi="Trebuchet MS"/>
                <w:lang w:val="es-ES_tradnl"/>
              </w:rPr>
              <w:t>o u obvio, simple o complejo.</w:t>
            </w:r>
          </w:p>
        </w:tc>
        <w:tc>
          <w:tcPr>
            <w:tcW w:w="39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220"/>
        </w:trPr>
        <w:tc>
          <w:tcPr>
            <w:tcW w:w="5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d) La respuesta b puede resumirse en tres grandes bloques:</w:t>
            </w:r>
          </w:p>
        </w:tc>
        <w:tc>
          <w:tcPr>
            <w:tcW w:w="39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440"/>
        </w:trPr>
        <w:tc>
          <w:tcPr>
            <w:tcW w:w="5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e) No tiene la estricta regularidad de la repetición, pero mantiene esta sensación en grado considerable.</w:t>
            </w:r>
          </w:p>
        </w:tc>
        <w:tc>
          <w:tcPr>
            <w:tcW w:w="39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</w:tbl>
    <w:p w:rsidR="00ED0DF8" w:rsidRDefault="00712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ascii="Trebuchet MS" w:hAnsi="Trebuchet MS"/>
          <w:b/>
          <w:sz w:val="18"/>
        </w:rPr>
      </w:pPr>
    </w:p>
    <w:p w:rsidR="00ED0DF8" w:rsidRDefault="007120B8">
      <w:pPr>
        <w:numPr>
          <w:ilvl w:val="0"/>
          <w:numId w:val="1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hanging="42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Responda Verdadero o Falso a los siguientes enunciados</w:t>
      </w:r>
      <w:r>
        <w:rPr>
          <w:rFonts w:ascii="Trebuchet MS" w:hAnsi="Trebuchet MS"/>
          <w:b/>
        </w:rPr>
        <w:t xml:space="preserve"> (10p):</w:t>
      </w:r>
    </w:p>
    <w:tbl>
      <w:tblPr>
        <w:tblW w:w="0" w:type="auto"/>
        <w:tblInd w:w="108" w:type="dxa"/>
        <w:shd w:val="clear" w:color="auto" w:fill="FFFFFF"/>
        <w:tblLayout w:type="fixed"/>
        <w:tblLook w:val="0000"/>
      </w:tblPr>
      <w:tblGrid>
        <w:gridCol w:w="9175"/>
        <w:gridCol w:w="346"/>
      </w:tblGrid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a) Una figura a la que se le da volumen y que se puede mostrar en vistas diferentes es una forma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</w:pPr>
          </w:p>
        </w:tc>
      </w:tr>
      <w:tr w:rsidR="00ED0DF8">
        <w:trPr>
          <w:cantSplit/>
          <w:trHeight w:val="22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b) Comunicación tienen su origen en raíz griega </w:t>
            </w:r>
            <w:proofErr w:type="spellStart"/>
            <w:r>
              <w:rPr>
                <w:rFonts w:ascii="Trebuchet MS" w:hAnsi="Trebuchet MS"/>
                <w:lang w:val="es-ES_tradnl"/>
              </w:rPr>
              <w:t>communis</w:t>
            </w:r>
            <w:proofErr w:type="spellEnd"/>
            <w:r>
              <w:rPr>
                <w:rFonts w:ascii="Trebuchet MS" w:hAnsi="Trebuchet MS"/>
                <w:lang w:val="es-ES_tradnl"/>
              </w:rPr>
              <w:t xml:space="preserve"> [</w:t>
            </w:r>
            <w:proofErr w:type="spellStart"/>
            <w:r>
              <w:rPr>
                <w:rFonts w:ascii="Trebuchet MS" w:hAnsi="Trebuchet MS"/>
                <w:lang w:val="es-ES_tradnl"/>
              </w:rPr>
              <w:t>cum</w:t>
            </w:r>
            <w:proofErr w:type="spellEnd"/>
            <w:r>
              <w:rPr>
                <w:rFonts w:ascii="Trebuchet MS" w:hAnsi="Trebuchet MS"/>
                <w:lang w:val="es-ES_tradnl"/>
              </w:rPr>
              <w:t xml:space="preserve">=con y </w:t>
            </w:r>
            <w:proofErr w:type="spellStart"/>
            <w:r>
              <w:rPr>
                <w:rFonts w:ascii="Trebuchet MS" w:hAnsi="Trebuchet MS"/>
                <w:lang w:val="es-ES_tradnl"/>
              </w:rPr>
              <w:t>munia</w:t>
            </w:r>
            <w:proofErr w:type="spellEnd"/>
            <w:r>
              <w:rPr>
                <w:rFonts w:ascii="Trebuchet MS" w:hAnsi="Trebuchet MS"/>
                <w:lang w:val="es-ES_tradnl"/>
              </w:rPr>
              <w:t>=vínculos].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</w:pPr>
          </w:p>
        </w:tc>
      </w:tr>
      <w:tr w:rsidR="00ED0DF8">
        <w:trPr>
          <w:cantSplit/>
          <w:trHeight w:val="22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c) Codificación Connotativa, está más relacionada con la inter</w:t>
            </w:r>
            <w:r>
              <w:rPr>
                <w:rFonts w:ascii="Trebuchet MS" w:hAnsi="Trebuchet MS"/>
                <w:lang w:val="es-ES_tradnl"/>
              </w:rPr>
              <w:t>pretación que con el análisis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</w:pPr>
          </w:p>
        </w:tc>
      </w:tr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d) Las partes de la marca son el </w:t>
            </w:r>
            <w:proofErr w:type="spellStart"/>
            <w:r>
              <w:rPr>
                <w:rFonts w:ascii="Trebuchet MS" w:hAnsi="Trebuchet MS"/>
                <w:lang w:val="es-ES_tradnl"/>
              </w:rPr>
              <w:t>iconotipo</w:t>
            </w:r>
            <w:proofErr w:type="spellEnd"/>
            <w:r>
              <w:rPr>
                <w:rFonts w:ascii="Trebuchet MS" w:hAnsi="Trebuchet MS"/>
                <w:lang w:val="es-ES_tradnl"/>
              </w:rPr>
              <w:t>, logotipo y eslogan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</w:pPr>
          </w:p>
        </w:tc>
      </w:tr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e) Los mensajes concientes son de origen subliminal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</w:pPr>
          </w:p>
        </w:tc>
      </w:tr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f) La marca es la principal fuente de conexiones emocionales con los clientes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</w:pPr>
          </w:p>
        </w:tc>
      </w:tr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g) Los mensajes </w:t>
            </w:r>
            <w:proofErr w:type="spellStart"/>
            <w:r>
              <w:rPr>
                <w:rFonts w:ascii="Trebuchet MS" w:hAnsi="Trebuchet MS"/>
                <w:lang w:val="es-ES_tradnl"/>
              </w:rPr>
              <w:t>promocion</w:t>
            </w:r>
            <w:r>
              <w:rPr>
                <w:rFonts w:ascii="Trebuchet MS" w:hAnsi="Trebuchet MS"/>
                <w:lang w:val="es-ES_tradnl"/>
              </w:rPr>
              <w:t>ales</w:t>
            </w:r>
            <w:proofErr w:type="spellEnd"/>
            <w:r>
              <w:rPr>
                <w:rFonts w:ascii="Trebuchet MS" w:hAnsi="Trebuchet MS"/>
                <w:lang w:val="es-ES_tradnl"/>
              </w:rPr>
              <w:t xml:space="preserve"> son imparciales y si les interesa la respuesta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</w:pPr>
          </w:p>
        </w:tc>
      </w:tr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h) La forma visual se puede clasificar en </w:t>
            </w:r>
            <w:proofErr w:type="spellStart"/>
            <w:r>
              <w:rPr>
                <w:rFonts w:ascii="Trebuchet MS" w:hAnsi="Trebuchet MS"/>
                <w:lang w:val="es-ES_tradnl"/>
              </w:rPr>
              <w:t>bi</w:t>
            </w:r>
            <w:proofErr w:type="spellEnd"/>
            <w:r>
              <w:rPr>
                <w:rFonts w:ascii="Trebuchet MS" w:hAnsi="Trebuchet MS"/>
                <w:lang w:val="es-ES_tradnl"/>
              </w:rPr>
              <w:t xml:space="preserve"> o tridimensional.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</w:pPr>
          </w:p>
        </w:tc>
      </w:tr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i) forma positiva: Figura vacía rodeada por áreas rellenas sólidamente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</w:pPr>
          </w:p>
        </w:tc>
      </w:tr>
      <w:tr w:rsidR="00ED0DF8">
        <w:trPr>
          <w:cantSplit/>
          <w:trHeight w:val="44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j) Un mensaje que exprese una opinión sobre la conservación de l</w:t>
            </w:r>
            <w:r>
              <w:rPr>
                <w:rFonts w:ascii="Trebuchet MS" w:hAnsi="Trebuchet MS"/>
                <w:lang w:val="es-ES_tradnl"/>
              </w:rPr>
              <w:t>as especies es un mensaje de tipo Informativo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7120B8">
            <w:pPr>
              <w:pStyle w:val="TableGrid1"/>
            </w:pPr>
          </w:p>
        </w:tc>
      </w:tr>
    </w:tbl>
    <w:p w:rsidR="00ED0DF8" w:rsidRDefault="007120B8">
      <w:pPr>
        <w:ind w:left="108"/>
        <w:rPr>
          <w:rFonts w:ascii="Trebuchet MS" w:hAnsi="Trebuchet MS"/>
          <w:b/>
        </w:rPr>
      </w:pPr>
    </w:p>
    <w:p w:rsidR="00ED0DF8" w:rsidRDefault="007120B8" w:rsidP="00ED0DF8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ascii="Trebuchet MS" w:hAnsi="Trebuchet MS"/>
          <w:b/>
        </w:rPr>
      </w:pPr>
      <w:r>
        <w:rPr>
          <w:noProof/>
          <w:lang w:eastAsia="es-ES"/>
        </w:rPr>
        <w:pict>
          <v:rect id="_x0000_s1026" style="position:absolute;margin-left:408pt;margin-top:641pt;width:2in;height:2in;z-index:251657728;mso-wrap-edited:f;mso-wrap-distance-left:12pt;mso-wrap-distance-top:12pt;mso-wrap-distance-right:12pt;mso-wrap-distance-bottom:12pt;mso-position-horizontal-relative:page;mso-position-vertical-relative:page" wrapcoords="-112 0 -112 21600 21712 21600 21712 0 -112 0" filled="f" strokeweight="1pt">
            <v:path arrowok="t"/>
            <v:textbox inset="8pt,8pt,8pt,8pt">
              <w:txbxContent>
                <w:p w:rsidR="00ED0DF8" w:rsidRDefault="007120B8">
                  <w:pPr>
                    <w:rPr>
                      <w:rFonts w:eastAsia="Times New Roman"/>
                      <w:color w:val="auto"/>
                      <w:lang w:eastAsia="es-ES"/>
                    </w:rPr>
                  </w:pPr>
                </w:p>
                <w:p w:rsidR="00ED0DF8" w:rsidRDefault="007120B8"/>
              </w:txbxContent>
            </v:textbox>
            <w10:wrap type="through" anchorx="page" anchory="page"/>
          </v:rect>
        </w:pict>
      </w:r>
    </w:p>
    <w:p w:rsidR="00ED0DF8" w:rsidRDefault="007120B8">
      <w:pPr>
        <w:numPr>
          <w:ilvl w:val="0"/>
          <w:numId w:val="2"/>
        </w:numPr>
        <w:tabs>
          <w:tab w:val="clear" w:pos="426"/>
          <w:tab w:val="num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left="360" w:hanging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En un cuadrado de 5x5, cree una composición por anomalía y explique su objetivo comunicacional (5p)</w:t>
      </w:r>
    </w:p>
    <w:p w:rsidR="00ED0DF8" w:rsidRDefault="007120B8" w:rsidP="00ED0DF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ascii="Trebuchet MS" w:hAnsi="Trebuchet MS"/>
          <w:b/>
        </w:rPr>
      </w:pPr>
    </w:p>
    <w:p w:rsidR="00ED0DF8" w:rsidRDefault="007120B8">
      <w:pPr>
        <w:numPr>
          <w:ilvl w:val="0"/>
          <w:numId w:val="2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hanging="42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 reverso, grafique todo el ciclo Comunicacional para el diseñador gráfico (10p):</w:t>
      </w:r>
    </w:p>
    <w:p w:rsidR="00ED0DF8" w:rsidRDefault="007120B8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hanging="360"/>
        <w:rPr>
          <w:rFonts w:ascii="Trebuchet MS" w:hAnsi="Trebuchet MS"/>
          <w:b/>
        </w:rPr>
      </w:pPr>
    </w:p>
    <w:p w:rsidR="00ED0DF8" w:rsidRDefault="007120B8" w:rsidP="00ED0DF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ascii="Trebuchet MS" w:hAnsi="Trebuchet MS"/>
          <w:b/>
        </w:rPr>
      </w:pPr>
    </w:p>
    <w:p w:rsidR="00ED0DF8" w:rsidRDefault="007120B8" w:rsidP="00ED0DF8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hanging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¿Qué se entiende po</w:t>
      </w:r>
      <w:r>
        <w:rPr>
          <w:rFonts w:ascii="Trebuchet MS" w:hAnsi="Trebuchet MS"/>
          <w:b/>
        </w:rPr>
        <w:t>r irreverencia? En un cuadrado de 8x8, realice un ejemplo de comunicación irreverente (10p)</w:t>
      </w:r>
    </w:p>
    <w:p w:rsidR="00ED0DF8" w:rsidRDefault="00712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eastAsia="Times New Roman"/>
          <w:color w:val="auto"/>
          <w:lang w:eastAsia="es-ES"/>
        </w:rPr>
      </w:pPr>
    </w:p>
    <w:sectPr w:rsidR="00ED0DF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851" w:right="843" w:bottom="567" w:left="1418" w:header="571" w:footer="2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7120B8">
      <w:r>
        <w:separator/>
      </w:r>
    </w:p>
  </w:endnote>
  <w:endnote w:type="continuationSeparator" w:id="1">
    <w:p w:rsidR="00000000" w:rsidRDefault="00712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F8" w:rsidRDefault="007120B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9"/>
      </w:tabs>
      <w:rPr>
        <w:rFonts w:eastAsia="Times New Roman"/>
        <w:color w:val="auto"/>
        <w:lang w:eastAsia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F8" w:rsidRDefault="007120B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9"/>
      </w:tabs>
      <w:rPr>
        <w:rFonts w:eastAsia="Times New Roman"/>
        <w:color w:val="auto"/>
        <w:lang w:eastAsia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7120B8">
      <w:r>
        <w:separator/>
      </w:r>
    </w:p>
  </w:footnote>
  <w:footnote w:type="continuationSeparator" w:id="1">
    <w:p w:rsidR="00000000" w:rsidRDefault="00712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F8" w:rsidRDefault="007120B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9"/>
      </w:tabs>
      <w:rPr>
        <w:rFonts w:eastAsia="Times New Roman"/>
        <w:color w:val="auto"/>
        <w:lang w:eastAsia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F8" w:rsidRDefault="007120B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9"/>
      </w:tabs>
      <w:rPr>
        <w:rFonts w:eastAsia="Times New Roman"/>
        <w:color w:val="auto"/>
        <w:lang w:eastAsia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2148"/>
      </w:pPr>
      <w:rPr>
        <w:rFonts w:hint="default"/>
        <w:color w:val="000000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868"/>
      </w:pPr>
      <w:rPr>
        <w:rFonts w:hint="default"/>
        <w:color w:val="000000"/>
        <w:position w:val="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588"/>
      </w:pPr>
      <w:rPr>
        <w:rFonts w:hint="default"/>
        <w:color w:val="000000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4308"/>
      </w:pPr>
      <w:rPr>
        <w:rFonts w:hint="default"/>
        <w:color w:val="000000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5028"/>
      </w:pPr>
      <w:rPr>
        <w:rFonts w:hint="default"/>
        <w:color w:val="000000"/>
        <w:position w:val="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748"/>
      </w:pPr>
      <w:rPr>
        <w:rFonts w:hint="default"/>
        <w:color w:val="000000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468"/>
      </w:pPr>
      <w:rPr>
        <w:rFonts w:hint="default"/>
        <w:color w:val="000000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7188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4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2148"/>
      </w:pPr>
      <w:rPr>
        <w:rFonts w:hint="default"/>
        <w:color w:val="000000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868"/>
      </w:pPr>
      <w:rPr>
        <w:rFonts w:hint="default"/>
        <w:color w:val="000000"/>
        <w:position w:val="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588"/>
      </w:pPr>
      <w:rPr>
        <w:rFonts w:hint="default"/>
        <w:color w:val="000000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4308"/>
      </w:pPr>
      <w:rPr>
        <w:rFonts w:hint="default"/>
        <w:color w:val="000000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5028"/>
      </w:pPr>
      <w:rPr>
        <w:rFonts w:hint="default"/>
        <w:color w:val="000000"/>
        <w:position w:val="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748"/>
      </w:pPr>
      <w:rPr>
        <w:rFonts w:hint="default"/>
        <w:color w:val="000000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468"/>
      </w:pPr>
      <w:rPr>
        <w:rFonts w:hint="default"/>
        <w:color w:val="000000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7188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5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2148"/>
      </w:pPr>
      <w:rPr>
        <w:rFonts w:hint="default"/>
        <w:color w:val="000000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868"/>
      </w:pPr>
      <w:rPr>
        <w:rFonts w:hint="default"/>
        <w:color w:val="000000"/>
        <w:position w:val="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588"/>
      </w:pPr>
      <w:rPr>
        <w:rFonts w:hint="default"/>
        <w:color w:val="000000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4308"/>
      </w:pPr>
      <w:rPr>
        <w:rFonts w:hint="default"/>
        <w:color w:val="000000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5028"/>
      </w:pPr>
      <w:rPr>
        <w:rFonts w:hint="default"/>
        <w:color w:val="000000"/>
        <w:position w:val="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748"/>
      </w:pPr>
      <w:rPr>
        <w:rFonts w:hint="default"/>
        <w:color w:val="000000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468"/>
      </w:pPr>
      <w:rPr>
        <w:rFonts w:hint="default"/>
        <w:color w:val="000000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7188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6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2148"/>
      </w:pPr>
      <w:rPr>
        <w:rFonts w:hint="default"/>
        <w:color w:val="000000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868"/>
      </w:pPr>
      <w:rPr>
        <w:rFonts w:hint="default"/>
        <w:color w:val="000000"/>
        <w:position w:val="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588"/>
      </w:pPr>
      <w:rPr>
        <w:rFonts w:hint="default"/>
        <w:color w:val="000000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4308"/>
      </w:pPr>
      <w:rPr>
        <w:rFonts w:hint="default"/>
        <w:color w:val="000000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5028"/>
      </w:pPr>
      <w:rPr>
        <w:rFonts w:hint="default"/>
        <w:color w:val="000000"/>
        <w:position w:val="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748"/>
      </w:pPr>
      <w:rPr>
        <w:rFonts w:hint="default"/>
        <w:color w:val="000000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468"/>
      </w:pPr>
      <w:rPr>
        <w:rFonts w:hint="default"/>
        <w:color w:val="000000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7188"/>
      </w:pPr>
      <w:rPr>
        <w:rFonts w:hint="default"/>
        <w:color w:val="000000"/>
        <w:position w:val="0"/>
      </w:rPr>
    </w:lvl>
  </w:abstractNum>
  <w:abstractNum w:abstractNumId="4">
    <w:nsid w:val="503F43F3"/>
    <w:multiLevelType w:val="hybridMultilevel"/>
    <w:tmpl w:val="418055C6"/>
    <w:lvl w:ilvl="0" w:tplc="F52CB8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D0DF8"/>
    <w:rsid w:val="0071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ablaconcuadrcula1">
    <w:name w:val="Tabla con cuadrícula1"/>
    <w:rPr>
      <w:rFonts w:eastAsia="ヒラギノ角ゴ Pro W3"/>
      <w:color w:val="000000"/>
      <w:lang w:val="es-ES"/>
    </w:rPr>
  </w:style>
  <w:style w:type="paragraph" w:customStyle="1" w:styleId="TableGrid1">
    <w:name w:val="Table Grid1"/>
    <w:rPr>
      <w:rFonts w:eastAsia="ヒラギノ角ゴ Pro W3"/>
      <w:color w:val="00000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Psicología del Color: 2da Evaluación</vt:lpstr>
    </vt:vector>
  </TitlesOfParts>
  <Company>CSI - ESPOL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Psicología del Color: 2da Evaluación</dc:title>
  <dc:subject/>
  <dc:creator>...</dc:creator>
  <cp:keywords/>
  <cp:lastModifiedBy>silgivar</cp:lastModifiedBy>
  <cp:revision>2</cp:revision>
  <cp:lastPrinted>2010-08-31T00:42:00Z</cp:lastPrinted>
  <dcterms:created xsi:type="dcterms:W3CDTF">2010-09-29T20:47:00Z</dcterms:created>
  <dcterms:modified xsi:type="dcterms:W3CDTF">2010-09-29T20:47:00Z</dcterms:modified>
</cp:coreProperties>
</file>