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55D3F" w:rsidRPr="00E55D3F" w:rsidTr="00E55D3F">
        <w:trPr>
          <w:tblCellSpacing w:w="0" w:type="dxa"/>
        </w:trPr>
        <w:tc>
          <w:tcPr>
            <w:tcW w:w="7485" w:type="dxa"/>
            <w:gridSpan w:val="2"/>
            <w:hideMark/>
          </w:tcPr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55D3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#163 - #176</w:t>
            </w:r>
          </w:p>
        </w:tc>
      </w:tr>
      <w:tr w:rsidR="00E55D3F" w:rsidRPr="00E55D3F" w:rsidTr="00E55D3F">
        <w:trPr>
          <w:tblCellSpacing w:w="0" w:type="dxa"/>
        </w:trPr>
        <w:tc>
          <w:tcPr>
            <w:tcW w:w="1245" w:type="dxa"/>
            <w:hideMark/>
          </w:tcPr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D3F" w:rsidRPr="00E55D3F" w:rsidRDefault="00E55D3F" w:rsidP="00E55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E55D3F" w:rsidRPr="00E55D3F" w:rsidTr="00E55D3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55D3F" w:rsidRPr="00E55D3F" w:rsidRDefault="00E55D3F" w:rsidP="00E55D3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55D3F" w:rsidRPr="00E55D3F" w:rsidRDefault="00E55D3F" w:rsidP="00E55D3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55D3F" w:rsidRPr="00E55D3F" w:rsidRDefault="00E55D3F" w:rsidP="00E55D3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D3F" w:rsidRPr="00E55D3F" w:rsidTr="00E55D3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55D3F" w:rsidRPr="00E55D3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55D3F" w:rsidRPr="00E55D3F" w:rsidRDefault="00E55D3F" w:rsidP="00E55D3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89.11.163. APROBAR EL ACTA DE LA SESION DEL DIA 29 DE AGOSTO DE 1989.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89.11.164. ACLARAR LA</w:t>
                  </w:r>
                  <w:hyperlink r:id="rId5" w:anchor="159" w:history="1">
                    <w:r w:rsidRPr="00E55D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RESOL.159</w:t>
                    </w:r>
                  </w:hyperlink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SOBRE LA LICENCIA CON SUELDO A TIEMPO COMPLETO DEL ING.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VLADIMIR BERMUDEZ DIAZ.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89.11.165. APROBAR LAS RESOLUCIONES DE LA COMISION DE INGRESO DEL 25 DE OCTUBRE DE 1989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89.11.166. VICERECTOR PRESENTE PROPUESTA PARA REVISION Y ACTUALIZACION DEL </w:t>
                  </w:r>
                  <w:hyperlink r:id="rId6" w:history="1">
                    <w:r w:rsidRPr="00E55D3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VALORES Y ARANCELES POLITECNICOS.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89.11.167. ACEPTAR LA EXCUSA PRESENTADA POR EL ING. HERNAN GUTIERREZ VERA DEL CARGO DE 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PRESIDENTE DEL TRIBUNAL ELECTORAL PARA LA ELECCION DE LOS VICE-RECTORES Y DESIG-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NAR EN SU LUGAR AL ARQ. ROBERTO BEJAR COMO PRINCIPAL Y AL ING.FRANCISCO TORRES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ANDRADE COMO ALTERNO.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89.11.168. LICENCIA SIN SUELDO POR 20 HORAS AL ING. FRANCISCO ANDRADE SANCHEZ.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89.11.169. LICENCIA SIN SUELDO POR 10 HORAS AL LIC.EMILIO OCHOA MORENO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89.11.170. LICENCIA SIN SUELDO POR UN AÑO A LA SRA.JACKELINE CABRERA LECARO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89.11.171. ASCENDER A PROFESOR AUXILIAR AL ING.FEDERICO CAMACHO BRAUSENDORFF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89.11.172. ASCENDER A PROFESOR AUXILIAR A LA TEC.MARIA EMILIA PAZ MONTENEGRO.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89.11.173. ASCENDER A PROFESOR AUXILIAR A LA TEC.MARIELA REYES LOPEZ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89.11.174. EN EL CASO ESPECIFICO DE ASCENSO DE CATEGORIA DE LOS PROFESORES ANTIGUOS PERTE-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NECIENTES AL CELEX Y QUE EN ALGUN MOMENTO ESTUVIERON VINCULADOS AL INSTITUTO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CIENCIAS HUMANISTICAS, SEA ESTE CONSEJO EL QUE LOS TRATE DIRECTAMENTE.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89.11.175. POSPONER EL ASCENSO DE CATEGORIA DEL LIC.DENNYS MALONEY SEWARD HASTA QUE SE 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CUMPLA CON LOS REQUISITOS ANOTADOS.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89.11.176. LICENCIA ADICIONAL A TIEMPO COMPLETO, SIN SUELDO, POR SEIS MESES AL DR. LUIS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VALVERDE LOPEZ</w:t>
                  </w:r>
                  <w:proofErr w:type="gramStart"/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,REPRESENTANTE</w:t>
                  </w:r>
                  <w:proofErr w:type="gramEnd"/>
                  <w:r w:rsidRPr="00E55D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ADMINISTRATIVO DE LA OFICINA DE ESPOL EN QUITO.</w:t>
                  </w:r>
                  <w:r w:rsidRPr="00E55D3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55D3F" w:rsidRPr="00E55D3F" w:rsidRDefault="00E55D3F" w:rsidP="00E55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55D3F" w:rsidRDefault="00E55D3F"/>
    <w:sectPr w:rsidR="00E55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55D3F"/>
    <w:rsid w:val="00E5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5D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ce6550354304a393052563cf006744d2?OpenDocument" TargetMode="External"/><Relationship Id="rId5" Type="http://schemas.openxmlformats.org/officeDocument/2006/relationships/hyperlink" Target="http://www.resoluciones.espol.edu.ec/RESOLUCIONES.nsf/7f7f53a1b38cc274052563d6006388d8/7370eae08e20174a052563fe005c61b0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Company>ESPOL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2010-11-16T16:02:00Z</dcterms:modified>
</cp:coreProperties>
</file>