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80E" w:rsidRDefault="0077280E" w:rsidP="00FD1F74"/>
    <w:p w:rsidR="0077280E" w:rsidRDefault="0077280E" w:rsidP="00FD1F74"/>
    <w:p w:rsidR="0077280E" w:rsidRPr="00A65335" w:rsidRDefault="0077280E" w:rsidP="0077280E">
      <w:pPr>
        <w:jc w:val="center"/>
        <w:rPr>
          <w:b/>
        </w:rPr>
      </w:pPr>
      <w:r w:rsidRPr="00A65335">
        <w:rPr>
          <w:b/>
        </w:rPr>
        <w:t>ESCUELA SUPERIOR POLITÉCNICA DEL LITORAL</w:t>
      </w:r>
    </w:p>
    <w:p w:rsidR="0077280E" w:rsidRDefault="0039157D" w:rsidP="0077280E">
      <w:pPr>
        <w:jc w:val="center"/>
      </w:pPr>
      <w:r>
        <w:rPr>
          <w:noProof/>
          <w:color w:val="3366CC"/>
          <w:sz w:val="16"/>
          <w:szCs w:val="16"/>
          <w:lang w:val="es-ES" w:eastAsia="es-ES" w:bidi="ar-SA"/>
        </w:rPr>
        <w:drawing>
          <wp:inline distT="0" distB="0" distL="0" distR="0">
            <wp:extent cx="1147445" cy="1147445"/>
            <wp:effectExtent l="19050" t="0" r="0" b="0"/>
            <wp:docPr id="1" name="Imagen 10" descr="Logo ESPOL">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ESPOL">
                      <a:hlinkClick r:id="rId8" tgtFrame="_blank"/>
                    </pic:cNvPr>
                    <pic:cNvPicPr>
                      <a:picLocks noChangeAspect="1" noChangeArrowheads="1"/>
                    </pic:cNvPicPr>
                  </pic:nvPicPr>
                  <pic:blipFill>
                    <a:blip r:embed="rId9" cstate="print"/>
                    <a:srcRect/>
                    <a:stretch>
                      <a:fillRect/>
                    </a:stretch>
                  </pic:blipFill>
                  <pic:spPr bwMode="auto">
                    <a:xfrm>
                      <a:off x="0" y="0"/>
                      <a:ext cx="1147445" cy="1147445"/>
                    </a:xfrm>
                    <a:prstGeom prst="rect">
                      <a:avLst/>
                    </a:prstGeom>
                    <a:noFill/>
                    <a:ln w="9525">
                      <a:noFill/>
                      <a:miter lim="800000"/>
                      <a:headEnd/>
                      <a:tailEnd/>
                    </a:ln>
                  </pic:spPr>
                </pic:pic>
              </a:graphicData>
            </a:graphic>
          </wp:inline>
        </w:drawing>
      </w:r>
    </w:p>
    <w:p w:rsidR="0077280E" w:rsidRPr="005B12CE" w:rsidRDefault="0077280E" w:rsidP="0077280E">
      <w:pPr>
        <w:jc w:val="center"/>
        <w:rPr>
          <w:b/>
        </w:rPr>
      </w:pPr>
      <w:r w:rsidRPr="005B12CE">
        <w:rPr>
          <w:b/>
        </w:rPr>
        <w:t>INSTITUTO DE CIENCIAS MATEMÁTICAS</w:t>
      </w:r>
    </w:p>
    <w:p w:rsidR="0077280E" w:rsidRPr="005B12CE" w:rsidRDefault="0077280E" w:rsidP="0077280E">
      <w:pPr>
        <w:jc w:val="center"/>
        <w:rPr>
          <w:b/>
        </w:rPr>
      </w:pPr>
      <w:r w:rsidRPr="005B12CE">
        <w:rPr>
          <w:b/>
        </w:rPr>
        <w:t>ESCUELA DE GRADUADOS</w:t>
      </w:r>
    </w:p>
    <w:p w:rsidR="0039157D" w:rsidRPr="005B12CE" w:rsidRDefault="0039157D" w:rsidP="0077280E">
      <w:pPr>
        <w:jc w:val="center"/>
        <w:rPr>
          <w:b/>
        </w:rPr>
      </w:pPr>
    </w:p>
    <w:p w:rsidR="0077280E" w:rsidRPr="005B12CE" w:rsidRDefault="0077280E" w:rsidP="0077280E">
      <w:pPr>
        <w:jc w:val="center"/>
        <w:rPr>
          <w:b/>
        </w:rPr>
      </w:pPr>
      <w:r w:rsidRPr="005B12CE">
        <w:rPr>
          <w:b/>
        </w:rPr>
        <w:t>TESIS DE GRADUACIÓN</w:t>
      </w:r>
    </w:p>
    <w:p w:rsidR="0039157D" w:rsidRDefault="0039157D" w:rsidP="0077280E">
      <w:pPr>
        <w:jc w:val="center"/>
      </w:pPr>
    </w:p>
    <w:p w:rsidR="0077280E" w:rsidRPr="005B12CE" w:rsidRDefault="0039157D" w:rsidP="0077280E">
      <w:pPr>
        <w:jc w:val="center"/>
        <w:rPr>
          <w:b/>
        </w:rPr>
      </w:pPr>
      <w:r w:rsidRPr="005B12CE">
        <w:rPr>
          <w:b/>
        </w:rPr>
        <w:t>PREVIO</w:t>
      </w:r>
      <w:r w:rsidR="0077280E" w:rsidRPr="005B12CE">
        <w:rPr>
          <w:b/>
        </w:rPr>
        <w:t xml:space="preserve"> A LA OBTENCIÓN DEL TÍTULO DE</w:t>
      </w:r>
      <w:r w:rsidR="005B12CE" w:rsidRPr="005B12CE">
        <w:rPr>
          <w:b/>
        </w:rPr>
        <w:t>:</w:t>
      </w:r>
    </w:p>
    <w:p w:rsidR="0077280E" w:rsidRDefault="005B12CE" w:rsidP="0077280E">
      <w:pPr>
        <w:jc w:val="center"/>
      </w:pPr>
      <w:r>
        <w:t>“</w:t>
      </w:r>
      <w:r w:rsidR="0077280E">
        <w:t>MÁGISTER EN CONTROL DE OPERACIONES Y GESTIÓN LOGÍSTICA</w:t>
      </w:r>
      <w:r>
        <w:t>”</w:t>
      </w:r>
    </w:p>
    <w:p w:rsidR="0039157D" w:rsidRDefault="0039157D" w:rsidP="0077280E">
      <w:pPr>
        <w:jc w:val="center"/>
      </w:pPr>
    </w:p>
    <w:p w:rsidR="0039157D" w:rsidRPr="005B12CE" w:rsidRDefault="0039157D" w:rsidP="0077280E">
      <w:pPr>
        <w:jc w:val="center"/>
        <w:rPr>
          <w:b/>
        </w:rPr>
      </w:pPr>
      <w:r w:rsidRPr="005B12CE">
        <w:rPr>
          <w:b/>
        </w:rPr>
        <w:t>TEMA</w:t>
      </w:r>
    </w:p>
    <w:p w:rsidR="0039157D" w:rsidRDefault="005B12CE" w:rsidP="0077280E">
      <w:pPr>
        <w:jc w:val="center"/>
        <w:rPr>
          <w:color w:val="000000"/>
        </w:rPr>
      </w:pPr>
      <w:r>
        <w:rPr>
          <w:color w:val="000000"/>
        </w:rPr>
        <w:t>“</w:t>
      </w:r>
      <w:r w:rsidR="0039157D" w:rsidRPr="0039157D">
        <w:rPr>
          <w:color w:val="000000"/>
        </w:rPr>
        <w:t>ESTUDIO DEL PROBLEMA DE LA ASIGNACIÓN DE CARGA PARA RUTAS DE AUTOVENTA EN EMPRESAS DE CONSUMO MASIVO</w:t>
      </w:r>
      <w:r>
        <w:rPr>
          <w:color w:val="000000"/>
        </w:rPr>
        <w:t>”</w:t>
      </w:r>
    </w:p>
    <w:p w:rsidR="0039157D" w:rsidRDefault="0039157D" w:rsidP="0077280E">
      <w:pPr>
        <w:jc w:val="center"/>
        <w:rPr>
          <w:color w:val="000000"/>
        </w:rPr>
      </w:pPr>
    </w:p>
    <w:p w:rsidR="0039157D" w:rsidRPr="005B12CE" w:rsidRDefault="0039157D" w:rsidP="0077280E">
      <w:pPr>
        <w:jc w:val="center"/>
        <w:rPr>
          <w:b/>
          <w:color w:val="000000"/>
        </w:rPr>
      </w:pPr>
      <w:r w:rsidRPr="005B12CE">
        <w:rPr>
          <w:b/>
          <w:color w:val="000000"/>
        </w:rPr>
        <w:t>AUTOR</w:t>
      </w:r>
    </w:p>
    <w:p w:rsidR="0039157D" w:rsidRPr="0039157D" w:rsidRDefault="0039157D" w:rsidP="0077280E">
      <w:pPr>
        <w:jc w:val="center"/>
      </w:pPr>
      <w:r>
        <w:rPr>
          <w:color w:val="000000"/>
        </w:rPr>
        <w:t>JAVIER FERNANDO S</w:t>
      </w:r>
      <w:r>
        <w:t>Á</w:t>
      </w:r>
      <w:r>
        <w:rPr>
          <w:color w:val="000000"/>
        </w:rPr>
        <w:t>NCHEZ NEV</w:t>
      </w:r>
      <w:r>
        <w:t>Á</w:t>
      </w:r>
      <w:r>
        <w:rPr>
          <w:color w:val="000000"/>
        </w:rPr>
        <w:t>REZ</w:t>
      </w:r>
    </w:p>
    <w:p w:rsidR="0077280E" w:rsidRPr="005B12CE" w:rsidRDefault="0039157D" w:rsidP="0039157D">
      <w:pPr>
        <w:spacing w:line="240" w:lineRule="auto"/>
        <w:jc w:val="center"/>
        <w:rPr>
          <w:b/>
        </w:rPr>
      </w:pPr>
      <w:r w:rsidRPr="005B12CE">
        <w:rPr>
          <w:b/>
        </w:rPr>
        <w:t>Guayaquil – Ecuador</w:t>
      </w:r>
    </w:p>
    <w:p w:rsidR="0039157D" w:rsidRPr="005B12CE" w:rsidRDefault="0039157D" w:rsidP="0039157D">
      <w:pPr>
        <w:spacing w:line="240" w:lineRule="auto"/>
        <w:jc w:val="center"/>
        <w:rPr>
          <w:b/>
        </w:rPr>
      </w:pPr>
      <w:r w:rsidRPr="005B12CE">
        <w:rPr>
          <w:b/>
        </w:rPr>
        <w:t>2010</w:t>
      </w:r>
    </w:p>
    <w:p w:rsidR="0077280E" w:rsidRDefault="0077280E" w:rsidP="00FD1F74"/>
    <w:p w:rsidR="00FF100D" w:rsidRDefault="00FF100D" w:rsidP="00FD1F74">
      <w:pPr>
        <w:rPr>
          <w:b/>
          <w:sz w:val="32"/>
        </w:rPr>
      </w:pPr>
    </w:p>
    <w:p w:rsidR="0077280E" w:rsidRPr="0039157D" w:rsidRDefault="0039157D" w:rsidP="00FF100D">
      <w:pPr>
        <w:jc w:val="center"/>
        <w:rPr>
          <w:b/>
          <w:sz w:val="32"/>
        </w:rPr>
      </w:pPr>
      <w:r w:rsidRPr="0039157D">
        <w:rPr>
          <w:b/>
          <w:sz w:val="32"/>
        </w:rPr>
        <w:t>Agradecimientos</w:t>
      </w:r>
    </w:p>
    <w:p w:rsidR="0077280E" w:rsidRDefault="0077280E" w:rsidP="00FD1F74"/>
    <w:p w:rsidR="0077280E" w:rsidRDefault="00FF100D" w:rsidP="00FD1F74">
      <w:r>
        <w:t>A Dios</w:t>
      </w:r>
      <w:r w:rsidR="00B81833">
        <w:t>,</w:t>
      </w:r>
      <w:r>
        <w:t xml:space="preserve"> por la oportunidad de vivir cada </w:t>
      </w:r>
      <w:r w:rsidR="00B81833">
        <w:t>día;</w:t>
      </w:r>
      <w:r>
        <w:t xml:space="preserve"> a mi esposa e hija</w:t>
      </w:r>
      <w:r w:rsidR="00B81833">
        <w:t>,</w:t>
      </w:r>
      <w:r>
        <w:t xml:space="preserve"> por su apoyo y motivación para s</w:t>
      </w:r>
      <w:r w:rsidR="00B81833">
        <w:t>er cada vez una mejor persona; a mi padre y a mi madre, por su constante ejemplo</w:t>
      </w:r>
      <w:r>
        <w:t xml:space="preserve"> </w:t>
      </w:r>
      <w:r w:rsidR="00B81833">
        <w:t>y consejos de vida; a mis colegas y socios, por darme la oportunidad de trabajar con ellos y aprender cada día un poco más; a la Escuela Superior Politécnica del Litoral, por poner a disposición de los que conformamos nuestra sociedad sus servicios</w:t>
      </w:r>
      <w:r w:rsidR="00680F4C">
        <w:t>,</w:t>
      </w:r>
      <w:r w:rsidR="00B81833">
        <w:t xml:space="preserve"> tan llenos de valor para el crecimiento de la comunidad.</w:t>
      </w:r>
    </w:p>
    <w:p w:rsidR="0077280E" w:rsidRDefault="0077280E" w:rsidP="00FD1F74"/>
    <w:p w:rsidR="0039157D" w:rsidRDefault="0039157D" w:rsidP="00FD1F74"/>
    <w:p w:rsidR="0039157D" w:rsidRDefault="0039157D" w:rsidP="00FD1F74"/>
    <w:p w:rsidR="0039157D" w:rsidRDefault="0039157D" w:rsidP="00FD1F74"/>
    <w:p w:rsidR="0039157D" w:rsidRDefault="0039157D" w:rsidP="00FD1F74"/>
    <w:p w:rsidR="0039157D" w:rsidRDefault="0039157D" w:rsidP="00FD1F74"/>
    <w:p w:rsidR="0039157D" w:rsidRDefault="0039157D" w:rsidP="00FD1F74"/>
    <w:p w:rsidR="0039157D" w:rsidRDefault="0039157D">
      <w:pPr>
        <w:autoSpaceDE/>
        <w:autoSpaceDN/>
        <w:adjustRightInd/>
        <w:spacing w:before="0" w:after="0" w:line="240" w:lineRule="auto"/>
        <w:jc w:val="left"/>
      </w:pPr>
      <w:r>
        <w:br w:type="page"/>
      </w:r>
    </w:p>
    <w:p w:rsidR="00767580" w:rsidRDefault="00767580" w:rsidP="00767580">
      <w:pPr>
        <w:jc w:val="center"/>
        <w:rPr>
          <w:b/>
          <w:sz w:val="32"/>
        </w:rPr>
      </w:pPr>
    </w:p>
    <w:p w:rsidR="0039157D" w:rsidRPr="0039157D" w:rsidRDefault="0039157D" w:rsidP="00767580">
      <w:pPr>
        <w:jc w:val="center"/>
        <w:rPr>
          <w:b/>
          <w:sz w:val="32"/>
        </w:rPr>
      </w:pPr>
      <w:r w:rsidRPr="0039157D">
        <w:rPr>
          <w:b/>
          <w:sz w:val="32"/>
        </w:rPr>
        <w:t>Dedicatoria</w:t>
      </w:r>
    </w:p>
    <w:p w:rsidR="0077280E" w:rsidRDefault="0077280E" w:rsidP="00FD1F74"/>
    <w:p w:rsidR="00767580" w:rsidRDefault="00767580" w:rsidP="00FD1F74">
      <w:r>
        <w:t xml:space="preserve">Dedico este trabajo a mi </w:t>
      </w:r>
      <w:r w:rsidR="00A00396">
        <w:t>amada</w:t>
      </w:r>
      <w:r w:rsidR="0033717F">
        <w:t xml:space="preserve"> esposa, a mi</w:t>
      </w:r>
      <w:r w:rsidR="00A00396">
        <w:t xml:space="preserve"> hija y a mi hijo, a quien conoceré en poco tiempo.</w:t>
      </w:r>
      <w:r>
        <w:t xml:space="preserve"> </w:t>
      </w:r>
    </w:p>
    <w:p w:rsidR="0077280E" w:rsidRDefault="0077280E" w:rsidP="00FD1F74"/>
    <w:p w:rsidR="0077280E" w:rsidRDefault="0077280E" w:rsidP="00FD1F74"/>
    <w:p w:rsidR="0077280E" w:rsidRDefault="0077280E" w:rsidP="00FD1F74"/>
    <w:p w:rsidR="0077280E" w:rsidRDefault="0077280E" w:rsidP="00FD1F74"/>
    <w:p w:rsidR="0077280E" w:rsidRDefault="0077280E" w:rsidP="00FD1F74"/>
    <w:p w:rsidR="0039157D" w:rsidRDefault="0039157D" w:rsidP="00FD1F74"/>
    <w:p w:rsidR="0039157D" w:rsidRDefault="0039157D" w:rsidP="00FD1F74"/>
    <w:p w:rsidR="0039157D" w:rsidRDefault="0039157D" w:rsidP="00FD1F74"/>
    <w:p w:rsidR="0039157D" w:rsidRDefault="0039157D">
      <w:pPr>
        <w:autoSpaceDE/>
        <w:autoSpaceDN/>
        <w:adjustRightInd/>
        <w:spacing w:before="0" w:after="0" w:line="240" w:lineRule="auto"/>
        <w:jc w:val="left"/>
      </w:pPr>
      <w:r>
        <w:br w:type="page"/>
      </w:r>
    </w:p>
    <w:p w:rsidR="00A00396" w:rsidRDefault="00A00396" w:rsidP="0039157D">
      <w:pPr>
        <w:jc w:val="center"/>
        <w:rPr>
          <w:b/>
          <w:sz w:val="32"/>
        </w:rPr>
      </w:pPr>
    </w:p>
    <w:p w:rsidR="00F638F6" w:rsidRDefault="00F638F6" w:rsidP="0039157D">
      <w:pPr>
        <w:jc w:val="center"/>
        <w:rPr>
          <w:b/>
          <w:sz w:val="32"/>
        </w:rPr>
      </w:pPr>
    </w:p>
    <w:p w:rsidR="0039157D" w:rsidRPr="00A00396" w:rsidRDefault="0039157D" w:rsidP="0039157D">
      <w:pPr>
        <w:jc w:val="center"/>
        <w:rPr>
          <w:b/>
          <w:sz w:val="32"/>
        </w:rPr>
      </w:pPr>
      <w:r w:rsidRPr="00A00396">
        <w:rPr>
          <w:b/>
          <w:sz w:val="32"/>
        </w:rPr>
        <w:t>TRIBUNAL DE GRADUACION</w:t>
      </w:r>
    </w:p>
    <w:p w:rsidR="00F638F6" w:rsidRDefault="00F638F6" w:rsidP="0039157D">
      <w:pPr>
        <w:jc w:val="center"/>
        <w:rPr>
          <w:b/>
        </w:rPr>
      </w:pPr>
    </w:p>
    <w:p w:rsidR="008F60FE" w:rsidRDefault="008F60FE" w:rsidP="0039157D">
      <w:pPr>
        <w:jc w:val="center"/>
        <w:rPr>
          <w:b/>
        </w:rPr>
      </w:pPr>
    </w:p>
    <w:p w:rsidR="0039157D" w:rsidRDefault="0039157D" w:rsidP="0039157D">
      <w:pPr>
        <w:jc w:val="center"/>
        <w:rPr>
          <w:b/>
        </w:rPr>
      </w:pPr>
    </w:p>
    <w:tbl>
      <w:tblPr>
        <w:tblStyle w:val="Tablaconcuadrcula"/>
        <w:tblW w:w="9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4"/>
        <w:gridCol w:w="4624"/>
      </w:tblGrid>
      <w:tr w:rsidR="00A00396" w:rsidTr="004D2791">
        <w:trPr>
          <w:trHeight w:val="4110"/>
        </w:trPr>
        <w:tc>
          <w:tcPr>
            <w:tcW w:w="4624" w:type="dxa"/>
            <w:vAlign w:val="center"/>
          </w:tcPr>
          <w:p w:rsidR="00A00396" w:rsidRDefault="009E3E23" w:rsidP="00A00396">
            <w:pPr>
              <w:jc w:val="center"/>
            </w:pPr>
            <w:r w:rsidRPr="009E3E23">
              <w:rPr>
                <w:noProof/>
                <w:lang w:eastAsia="es-EC" w:bidi="ar-SA"/>
              </w:rPr>
              <w:pict>
                <v:shapetype id="_x0000_t32" coordsize="21600,21600" o:spt="32" o:oned="t" path="m,l21600,21600e" filled="f">
                  <v:path arrowok="t" fillok="f" o:connecttype="none"/>
                  <o:lock v:ext="edit" shapetype="t"/>
                </v:shapetype>
                <v:shape id="_x0000_s1245" type="#_x0000_t32" style="position:absolute;left:0;text-align:left;margin-left:32.75pt;margin-top:.35pt;width:152.95pt;height:0;z-index:251698176" o:connectortype="straight"/>
              </w:pict>
            </w:r>
            <w:r w:rsidR="00A00396">
              <w:t>M.Sc. Washington Armas</w:t>
            </w:r>
          </w:p>
          <w:p w:rsidR="008F60FE" w:rsidRDefault="00A00396" w:rsidP="008F60FE">
            <w:pPr>
              <w:jc w:val="center"/>
            </w:pPr>
            <w:r>
              <w:t>PRESIDENTE DEL</w:t>
            </w:r>
          </w:p>
          <w:p w:rsidR="007C5E25" w:rsidRPr="00A00396" w:rsidRDefault="007C5E25" w:rsidP="007C5E25">
            <w:pPr>
              <w:jc w:val="center"/>
            </w:pPr>
            <w:r>
              <w:t xml:space="preserve"> TRIBUNAL</w:t>
            </w:r>
            <w:r>
              <w:rPr>
                <w:noProof/>
                <w:lang w:eastAsia="es-EC" w:bidi="ar-SA"/>
              </w:rPr>
              <w:t xml:space="preserve"> </w:t>
            </w:r>
          </w:p>
        </w:tc>
        <w:tc>
          <w:tcPr>
            <w:tcW w:w="4624" w:type="dxa"/>
            <w:vAlign w:val="center"/>
          </w:tcPr>
          <w:p w:rsidR="00026F2A" w:rsidRDefault="009E3E23" w:rsidP="00A00396">
            <w:pPr>
              <w:jc w:val="center"/>
            </w:pPr>
            <w:r w:rsidRPr="009E3E23">
              <w:rPr>
                <w:noProof/>
                <w:lang w:eastAsia="es-EC" w:bidi="ar-SA"/>
              </w:rPr>
              <w:pict>
                <v:shape id="_x0000_s1249" type="#_x0000_t32" style="position:absolute;left:0;text-align:left;margin-left:32.8pt;margin-top:.65pt;width:152.95pt;height:0;z-index:251699200;mso-position-horizontal-relative:text;mso-position-vertical-relative:text" o:connectortype="straight"/>
              </w:pict>
            </w:r>
            <w:r w:rsidR="00026F2A">
              <w:t>M.Sc. Jorge Abad</w:t>
            </w:r>
          </w:p>
          <w:p w:rsidR="008F60FE" w:rsidRDefault="00026F2A" w:rsidP="00A00396">
            <w:pPr>
              <w:jc w:val="center"/>
            </w:pPr>
            <w:r>
              <w:t>DIRECTOR DE</w:t>
            </w:r>
          </w:p>
          <w:p w:rsidR="00A00396" w:rsidRPr="00A00396" w:rsidRDefault="00026F2A" w:rsidP="00A00396">
            <w:pPr>
              <w:jc w:val="center"/>
            </w:pPr>
            <w:r>
              <w:t>TESIS</w:t>
            </w:r>
            <w:r w:rsidR="00A00396" w:rsidRPr="00A00396">
              <w:t xml:space="preserve"> </w:t>
            </w:r>
          </w:p>
        </w:tc>
      </w:tr>
    </w:tbl>
    <w:p w:rsidR="004D2791" w:rsidRDefault="009E3E23" w:rsidP="007C5E25">
      <w:pPr>
        <w:jc w:val="center"/>
        <w:rPr>
          <w:noProof/>
          <w:lang w:eastAsia="es-EC" w:bidi="ar-SA"/>
        </w:rPr>
      </w:pPr>
      <w:r w:rsidRPr="009E3E23">
        <w:rPr>
          <w:noProof/>
          <w:lang w:eastAsia="es-EC" w:bidi="ar-SA"/>
        </w:rPr>
        <w:pict>
          <v:shape id="_x0000_s1288" type="#_x0000_t32" style="position:absolute;left:0;text-align:left;margin-left:147pt;margin-top:25.9pt;width:152.95pt;height:0;z-index:251700224;mso-position-horizontal-relative:text;mso-position-vertical-relative:text" o:connectortype="straight"/>
        </w:pict>
      </w:r>
    </w:p>
    <w:p w:rsidR="007C5E25" w:rsidRDefault="007C5E25" w:rsidP="007C5E25">
      <w:pPr>
        <w:jc w:val="center"/>
      </w:pPr>
      <w:r>
        <w:rPr>
          <w:noProof/>
          <w:lang w:eastAsia="es-EC" w:bidi="ar-SA"/>
        </w:rPr>
        <w:t>M.Sc. Daniel Agreda</w:t>
      </w:r>
    </w:p>
    <w:p w:rsidR="0039157D" w:rsidRDefault="004D2791" w:rsidP="004D2791">
      <w:pPr>
        <w:ind w:left="3540"/>
        <w:rPr>
          <w:b/>
        </w:rPr>
      </w:pPr>
      <w:r>
        <w:t xml:space="preserve">        </w:t>
      </w:r>
      <w:r w:rsidR="007C5E25">
        <w:t>VOCAL 1</w:t>
      </w:r>
    </w:p>
    <w:p w:rsidR="00694DFC" w:rsidRDefault="00694DFC" w:rsidP="00694DFC">
      <w:pPr>
        <w:jc w:val="center"/>
        <w:rPr>
          <w:b/>
        </w:rPr>
      </w:pPr>
    </w:p>
    <w:p w:rsidR="007C5E25" w:rsidRDefault="007C5E25" w:rsidP="00694DFC">
      <w:pPr>
        <w:jc w:val="center"/>
        <w:rPr>
          <w:b/>
        </w:rPr>
      </w:pPr>
    </w:p>
    <w:p w:rsidR="007C5E25" w:rsidRDefault="007C5E25" w:rsidP="00694DFC">
      <w:pPr>
        <w:jc w:val="center"/>
        <w:rPr>
          <w:b/>
        </w:rPr>
      </w:pPr>
    </w:p>
    <w:p w:rsidR="007C5E25" w:rsidRDefault="007C5E25" w:rsidP="00694DFC">
      <w:pPr>
        <w:jc w:val="center"/>
        <w:rPr>
          <w:b/>
        </w:rPr>
      </w:pPr>
    </w:p>
    <w:p w:rsidR="007C5E25" w:rsidRDefault="007C5E25" w:rsidP="00694DFC">
      <w:pPr>
        <w:jc w:val="center"/>
        <w:rPr>
          <w:b/>
        </w:rPr>
      </w:pPr>
    </w:p>
    <w:p w:rsidR="007C5E25" w:rsidRDefault="007C5E25" w:rsidP="00694DFC">
      <w:pPr>
        <w:jc w:val="center"/>
        <w:rPr>
          <w:b/>
        </w:rPr>
      </w:pPr>
    </w:p>
    <w:p w:rsidR="007C5E25" w:rsidRDefault="007C5E25" w:rsidP="00694DFC">
      <w:pPr>
        <w:jc w:val="center"/>
        <w:rPr>
          <w:b/>
        </w:rPr>
      </w:pPr>
    </w:p>
    <w:p w:rsidR="007C5E25" w:rsidRDefault="007C5E25" w:rsidP="00694DFC">
      <w:pPr>
        <w:jc w:val="center"/>
        <w:rPr>
          <w:b/>
        </w:rPr>
      </w:pPr>
    </w:p>
    <w:p w:rsidR="0039157D" w:rsidRDefault="0039157D" w:rsidP="00694DFC">
      <w:pPr>
        <w:jc w:val="center"/>
        <w:rPr>
          <w:b/>
        </w:rPr>
      </w:pPr>
      <w:r>
        <w:rPr>
          <w:b/>
        </w:rPr>
        <w:t>DECLARACION EXPRESA</w:t>
      </w:r>
    </w:p>
    <w:p w:rsidR="0039157D" w:rsidRDefault="0039157D" w:rsidP="0039157D">
      <w:pPr>
        <w:jc w:val="center"/>
        <w:rPr>
          <w:b/>
        </w:rPr>
      </w:pPr>
    </w:p>
    <w:p w:rsidR="0039157D" w:rsidRDefault="00E80198" w:rsidP="00E80198">
      <w:r>
        <w:t>“La responsabilidad del contenido de esta tesis de postgrado, me corresponde exclusivamente; y el patrimonio intelectual de la misma a la ESCUELA SUPERIOR POLITÉCNICA DEL LITORAL”.</w:t>
      </w:r>
    </w:p>
    <w:p w:rsidR="00E80198" w:rsidRDefault="00E80198" w:rsidP="00E80198"/>
    <w:p w:rsidR="00E80198" w:rsidRPr="00E80198" w:rsidRDefault="00E80198" w:rsidP="00E80198">
      <w:r>
        <w:t>Reglamento de graduación de la ESPOL.</w:t>
      </w:r>
    </w:p>
    <w:p w:rsidR="0039157D" w:rsidRDefault="0039157D" w:rsidP="0039157D">
      <w:pPr>
        <w:jc w:val="center"/>
        <w:rPr>
          <w:b/>
        </w:rPr>
      </w:pPr>
    </w:p>
    <w:p w:rsidR="0039157D" w:rsidRDefault="0039157D" w:rsidP="0039157D">
      <w:pPr>
        <w:jc w:val="center"/>
        <w:rPr>
          <w:b/>
        </w:rPr>
      </w:pPr>
    </w:p>
    <w:p w:rsidR="0039157D" w:rsidRDefault="009E3E23" w:rsidP="0039157D">
      <w:pPr>
        <w:jc w:val="center"/>
        <w:rPr>
          <w:b/>
        </w:rPr>
      </w:pPr>
      <w:r w:rsidRPr="009E3E23">
        <w:rPr>
          <w:b/>
          <w:noProof/>
          <w:lang w:eastAsia="es-EC" w:bidi="ar-SA"/>
        </w:rPr>
        <w:pict>
          <v:shape id="_x0000_s1290" type="#_x0000_t32" style="position:absolute;left:0;text-align:left;margin-left:262.4pt;margin-top:11.45pt;width:159.9pt;height:0;z-index:251701248" o:connectortype="straight"/>
        </w:pict>
      </w:r>
    </w:p>
    <w:p w:rsidR="0039157D" w:rsidRPr="00E80198" w:rsidRDefault="00E80198" w:rsidP="0039157D">
      <w:pPr>
        <w:jc w:val="center"/>
      </w:pPr>
      <w:r w:rsidRPr="00E80198">
        <w:t xml:space="preserve">              </w:t>
      </w:r>
      <w:r>
        <w:tab/>
      </w:r>
      <w:r>
        <w:tab/>
      </w:r>
      <w:r>
        <w:tab/>
      </w:r>
      <w:r>
        <w:tab/>
      </w:r>
      <w:r>
        <w:tab/>
      </w:r>
      <w:r>
        <w:tab/>
      </w:r>
      <w:r w:rsidRPr="00E80198">
        <w:t>Javier F.</w:t>
      </w:r>
      <w:r>
        <w:t xml:space="preserve"> Sánchez Nevárez</w:t>
      </w:r>
    </w:p>
    <w:p w:rsidR="00E80198" w:rsidRDefault="00E80198">
      <w:pPr>
        <w:autoSpaceDE/>
        <w:autoSpaceDN/>
        <w:adjustRightInd/>
        <w:spacing w:before="0" w:after="0" w:line="240" w:lineRule="auto"/>
        <w:jc w:val="left"/>
        <w:rPr>
          <w:b/>
        </w:rPr>
      </w:pPr>
    </w:p>
    <w:p w:rsidR="00E80198" w:rsidRDefault="00E80198">
      <w:pPr>
        <w:autoSpaceDE/>
        <w:autoSpaceDN/>
        <w:adjustRightInd/>
        <w:spacing w:before="0" w:after="0" w:line="240" w:lineRule="auto"/>
        <w:jc w:val="left"/>
        <w:rPr>
          <w:b/>
        </w:rPr>
      </w:pPr>
    </w:p>
    <w:p w:rsidR="00847C10" w:rsidRDefault="0039157D">
      <w:pPr>
        <w:autoSpaceDE/>
        <w:autoSpaceDN/>
        <w:adjustRightInd/>
        <w:spacing w:before="0" w:after="0" w:line="240" w:lineRule="auto"/>
        <w:jc w:val="left"/>
        <w:rPr>
          <w:b/>
        </w:rPr>
        <w:sectPr w:rsidR="00847C10" w:rsidSect="00F84547">
          <w:footerReference w:type="default" r:id="rId10"/>
          <w:pgSz w:w="12240" w:h="15840"/>
          <w:pgMar w:top="1304" w:right="1701" w:bottom="1304" w:left="1701" w:header="720" w:footer="720" w:gutter="0"/>
          <w:pgNumType w:fmt="upperRoman" w:start="1" w:chapStyle="1"/>
          <w:cols w:space="720"/>
          <w:noEndnote/>
          <w:docGrid w:linePitch="326"/>
        </w:sectPr>
      </w:pPr>
      <w:r>
        <w:rPr>
          <w:b/>
        </w:rPr>
        <w:br w:type="page"/>
      </w:r>
    </w:p>
    <w:p w:rsidR="00695EC1" w:rsidRDefault="00695EC1" w:rsidP="00FD1F74">
      <w:pPr>
        <w:rPr>
          <w:b/>
          <w:sz w:val="28"/>
        </w:rPr>
      </w:pPr>
    </w:p>
    <w:p w:rsidR="000E0C60" w:rsidRPr="00695EC1" w:rsidRDefault="001E06D0" w:rsidP="00FD1F74">
      <w:pPr>
        <w:rPr>
          <w:b/>
          <w:sz w:val="28"/>
        </w:rPr>
      </w:pPr>
      <w:r w:rsidRPr="00695EC1">
        <w:rPr>
          <w:b/>
          <w:sz w:val="28"/>
        </w:rPr>
        <w:t>Índice</w:t>
      </w:r>
      <w:r w:rsidR="004F659F" w:rsidRPr="00695EC1">
        <w:rPr>
          <w:b/>
          <w:sz w:val="28"/>
        </w:rPr>
        <w:t xml:space="preserve"> g</w:t>
      </w:r>
      <w:r w:rsidR="008D74BC" w:rsidRPr="00695EC1">
        <w:rPr>
          <w:b/>
          <w:sz w:val="28"/>
        </w:rPr>
        <w:t>eneral</w:t>
      </w:r>
    </w:p>
    <w:p w:rsidR="00BF68D1" w:rsidRDefault="00BF68D1" w:rsidP="00FD1F74">
      <w:r w:rsidRPr="00BF68D1">
        <w:t>Ín</w:t>
      </w:r>
      <w:r>
        <w:t>dice ge</w:t>
      </w:r>
      <w:r w:rsidR="00595CF0">
        <w:t>neral………………………………………………………………</w:t>
      </w:r>
      <w:r w:rsidR="00EF33ED">
        <w:t>.</w:t>
      </w:r>
      <w:r w:rsidR="00595CF0">
        <w:t>……...</w:t>
      </w:r>
      <w:r>
        <w:t>…</w:t>
      </w:r>
      <w:r w:rsidR="003560C0">
        <w:t>.</w:t>
      </w:r>
      <w:r>
        <w:t>…</w:t>
      </w:r>
      <w:r w:rsidR="003560C0">
        <w:t>..</w:t>
      </w:r>
      <w:r w:rsidR="003560C0" w:rsidRPr="003560C0">
        <w:rPr>
          <w:rFonts w:ascii="Andalus" w:hAnsi="Andalus" w:cs="Andalus"/>
        </w:rPr>
        <w:t>I</w:t>
      </w:r>
    </w:p>
    <w:p w:rsidR="00BF68D1" w:rsidRPr="00BF68D1" w:rsidRDefault="00730313" w:rsidP="00FD1F74">
      <w:r>
        <w:t>Índice</w:t>
      </w:r>
      <w:r w:rsidR="00BF68D1">
        <w:t xml:space="preserve"> de tablas</w:t>
      </w:r>
      <w:r w:rsidR="00595CF0">
        <w:t xml:space="preserve"> y </w:t>
      </w:r>
      <w:r w:rsidR="0099414B">
        <w:t>gráficos</w:t>
      </w:r>
      <w:r w:rsidR="00595CF0">
        <w:t>….</w:t>
      </w:r>
      <w:r w:rsidR="00BF68D1">
        <w:t>…………………………………………………………</w:t>
      </w:r>
      <w:r w:rsidR="003560C0">
        <w:t>...</w:t>
      </w:r>
      <w:r w:rsidR="003560C0" w:rsidRPr="003560C0">
        <w:rPr>
          <w:rFonts w:ascii="Andalus" w:hAnsi="Andalus" w:cs="Andalus"/>
        </w:rPr>
        <w:t>IV</w:t>
      </w:r>
    </w:p>
    <w:p w:rsidR="009F598A" w:rsidRDefault="009E3E23">
      <w:pPr>
        <w:pStyle w:val="TDC1"/>
        <w:rPr>
          <w:rFonts w:asciiTheme="minorHAnsi" w:eastAsiaTheme="minorEastAsia" w:hAnsiTheme="minorHAnsi" w:cstheme="minorBidi"/>
          <w:noProof/>
          <w:sz w:val="22"/>
          <w:szCs w:val="22"/>
          <w:lang w:eastAsia="es-EC" w:bidi="ar-SA"/>
        </w:rPr>
      </w:pPr>
      <w:r>
        <w:fldChar w:fldCharType="begin"/>
      </w:r>
      <w:r w:rsidR="009F598A">
        <w:instrText xml:space="preserve"> TOC \h \z \t "Tesis Nivel1;1;tesis2;2;tesis3;3" </w:instrText>
      </w:r>
      <w:r>
        <w:fldChar w:fldCharType="separate"/>
      </w:r>
      <w:hyperlink w:anchor="_Toc269125904" w:history="1">
        <w:r w:rsidR="009F598A" w:rsidRPr="00C40F0B">
          <w:rPr>
            <w:rStyle w:val="Hipervnculo"/>
            <w:noProof/>
          </w:rPr>
          <w:t>1.</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Definición y Objetivos</w:t>
        </w:r>
        <w:r w:rsidR="009F598A">
          <w:rPr>
            <w:noProof/>
            <w:webHidden/>
          </w:rPr>
          <w:tab/>
        </w:r>
        <w:r>
          <w:rPr>
            <w:noProof/>
            <w:webHidden/>
          </w:rPr>
          <w:fldChar w:fldCharType="begin"/>
        </w:r>
        <w:r w:rsidR="009F598A">
          <w:rPr>
            <w:noProof/>
            <w:webHidden/>
          </w:rPr>
          <w:instrText xml:space="preserve"> PAGEREF _Toc269125904 \h </w:instrText>
        </w:r>
        <w:r>
          <w:rPr>
            <w:noProof/>
            <w:webHidden/>
          </w:rPr>
        </w:r>
        <w:r>
          <w:rPr>
            <w:noProof/>
            <w:webHidden/>
          </w:rPr>
          <w:fldChar w:fldCharType="separate"/>
        </w:r>
        <w:r w:rsidR="00AD35AB">
          <w:rPr>
            <w:noProof/>
            <w:webHidden/>
          </w:rPr>
          <w:t>1</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05" w:history="1">
        <w:r w:rsidR="009F598A" w:rsidRPr="00C40F0B">
          <w:rPr>
            <w:rStyle w:val="Hipervnculo"/>
            <w:noProof/>
          </w:rPr>
          <w:t>1.1.</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Introducción</w:t>
        </w:r>
        <w:r w:rsidR="009F598A">
          <w:rPr>
            <w:noProof/>
            <w:webHidden/>
          </w:rPr>
          <w:tab/>
        </w:r>
        <w:r>
          <w:rPr>
            <w:noProof/>
            <w:webHidden/>
          </w:rPr>
          <w:fldChar w:fldCharType="begin"/>
        </w:r>
        <w:r w:rsidR="009F598A">
          <w:rPr>
            <w:noProof/>
            <w:webHidden/>
          </w:rPr>
          <w:instrText xml:space="preserve"> PAGEREF _Toc269125905 \h </w:instrText>
        </w:r>
        <w:r>
          <w:rPr>
            <w:noProof/>
            <w:webHidden/>
          </w:rPr>
        </w:r>
        <w:r>
          <w:rPr>
            <w:noProof/>
            <w:webHidden/>
          </w:rPr>
          <w:fldChar w:fldCharType="separate"/>
        </w:r>
        <w:r w:rsidR="00AD35AB">
          <w:rPr>
            <w:noProof/>
            <w:webHidden/>
          </w:rPr>
          <w:t>1</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06" w:history="1">
        <w:r w:rsidR="009F598A" w:rsidRPr="00C40F0B">
          <w:rPr>
            <w:rStyle w:val="Hipervnculo"/>
            <w:noProof/>
          </w:rPr>
          <w:t>1.2.</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Justificación e importancia</w:t>
        </w:r>
        <w:r w:rsidR="009F598A">
          <w:rPr>
            <w:noProof/>
            <w:webHidden/>
          </w:rPr>
          <w:tab/>
        </w:r>
        <w:r>
          <w:rPr>
            <w:noProof/>
            <w:webHidden/>
          </w:rPr>
          <w:fldChar w:fldCharType="begin"/>
        </w:r>
        <w:r w:rsidR="009F598A">
          <w:rPr>
            <w:noProof/>
            <w:webHidden/>
          </w:rPr>
          <w:instrText xml:space="preserve"> PAGEREF _Toc269125906 \h </w:instrText>
        </w:r>
        <w:r>
          <w:rPr>
            <w:noProof/>
            <w:webHidden/>
          </w:rPr>
        </w:r>
        <w:r>
          <w:rPr>
            <w:noProof/>
            <w:webHidden/>
          </w:rPr>
          <w:fldChar w:fldCharType="separate"/>
        </w:r>
        <w:r w:rsidR="00AD35AB">
          <w:rPr>
            <w:noProof/>
            <w:webHidden/>
          </w:rPr>
          <w:t>3</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07" w:history="1">
        <w:r w:rsidR="009F598A" w:rsidRPr="00C40F0B">
          <w:rPr>
            <w:rStyle w:val="Hipervnculo"/>
            <w:noProof/>
          </w:rPr>
          <w:t>1.3.</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Objetivo General</w:t>
        </w:r>
        <w:r w:rsidR="009F598A">
          <w:rPr>
            <w:noProof/>
            <w:webHidden/>
          </w:rPr>
          <w:tab/>
        </w:r>
        <w:r>
          <w:rPr>
            <w:noProof/>
            <w:webHidden/>
          </w:rPr>
          <w:fldChar w:fldCharType="begin"/>
        </w:r>
        <w:r w:rsidR="009F598A">
          <w:rPr>
            <w:noProof/>
            <w:webHidden/>
          </w:rPr>
          <w:instrText xml:space="preserve"> PAGEREF _Toc269125907 \h </w:instrText>
        </w:r>
        <w:r>
          <w:rPr>
            <w:noProof/>
            <w:webHidden/>
          </w:rPr>
        </w:r>
        <w:r>
          <w:rPr>
            <w:noProof/>
            <w:webHidden/>
          </w:rPr>
          <w:fldChar w:fldCharType="separate"/>
        </w:r>
        <w:r w:rsidR="00AD35AB">
          <w:rPr>
            <w:noProof/>
            <w:webHidden/>
          </w:rPr>
          <w:t>4</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08" w:history="1">
        <w:r w:rsidR="009F598A" w:rsidRPr="00C40F0B">
          <w:rPr>
            <w:rStyle w:val="Hipervnculo"/>
            <w:noProof/>
          </w:rPr>
          <w:t>1.4.</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Objetivos específicos</w:t>
        </w:r>
        <w:r w:rsidR="009F598A">
          <w:rPr>
            <w:noProof/>
            <w:webHidden/>
          </w:rPr>
          <w:tab/>
        </w:r>
        <w:r>
          <w:rPr>
            <w:noProof/>
            <w:webHidden/>
          </w:rPr>
          <w:fldChar w:fldCharType="begin"/>
        </w:r>
        <w:r w:rsidR="009F598A">
          <w:rPr>
            <w:noProof/>
            <w:webHidden/>
          </w:rPr>
          <w:instrText xml:space="preserve"> PAGEREF _Toc269125908 \h </w:instrText>
        </w:r>
        <w:r>
          <w:rPr>
            <w:noProof/>
            <w:webHidden/>
          </w:rPr>
        </w:r>
        <w:r>
          <w:rPr>
            <w:noProof/>
            <w:webHidden/>
          </w:rPr>
          <w:fldChar w:fldCharType="separate"/>
        </w:r>
        <w:r w:rsidR="00AD35AB">
          <w:rPr>
            <w:noProof/>
            <w:webHidden/>
          </w:rPr>
          <w:t>5</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09" w:history="1">
        <w:r w:rsidR="009F598A" w:rsidRPr="00C40F0B">
          <w:rPr>
            <w:rStyle w:val="Hipervnculo"/>
            <w:noProof/>
          </w:rPr>
          <w:t>1.5.</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Metodología</w:t>
        </w:r>
        <w:r w:rsidR="009F598A">
          <w:rPr>
            <w:noProof/>
            <w:webHidden/>
          </w:rPr>
          <w:tab/>
        </w:r>
        <w:r>
          <w:rPr>
            <w:noProof/>
            <w:webHidden/>
          </w:rPr>
          <w:fldChar w:fldCharType="begin"/>
        </w:r>
        <w:r w:rsidR="009F598A">
          <w:rPr>
            <w:noProof/>
            <w:webHidden/>
          </w:rPr>
          <w:instrText xml:space="preserve"> PAGEREF _Toc269125909 \h </w:instrText>
        </w:r>
        <w:r>
          <w:rPr>
            <w:noProof/>
            <w:webHidden/>
          </w:rPr>
        </w:r>
        <w:r>
          <w:rPr>
            <w:noProof/>
            <w:webHidden/>
          </w:rPr>
          <w:fldChar w:fldCharType="separate"/>
        </w:r>
        <w:r w:rsidR="00AD35AB">
          <w:rPr>
            <w:noProof/>
            <w:webHidden/>
          </w:rPr>
          <w:t>5</w:t>
        </w:r>
        <w:r>
          <w:rPr>
            <w:noProof/>
            <w:webHidden/>
          </w:rPr>
          <w:fldChar w:fldCharType="end"/>
        </w:r>
      </w:hyperlink>
    </w:p>
    <w:p w:rsidR="009F598A" w:rsidRDefault="009E3E23">
      <w:pPr>
        <w:pStyle w:val="TDC1"/>
        <w:rPr>
          <w:rFonts w:asciiTheme="minorHAnsi" w:eastAsiaTheme="minorEastAsia" w:hAnsiTheme="minorHAnsi" w:cstheme="minorBidi"/>
          <w:noProof/>
          <w:sz w:val="22"/>
          <w:szCs w:val="22"/>
          <w:lang w:eastAsia="es-EC" w:bidi="ar-SA"/>
        </w:rPr>
      </w:pPr>
      <w:hyperlink w:anchor="_Toc269125910" w:history="1">
        <w:r w:rsidR="009F598A" w:rsidRPr="00C40F0B">
          <w:rPr>
            <w:rStyle w:val="Hipervnculo"/>
            <w:noProof/>
          </w:rPr>
          <w:t>2.</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Estudio de la problemática: elementos claves</w:t>
        </w:r>
        <w:r w:rsidR="009F598A">
          <w:rPr>
            <w:noProof/>
            <w:webHidden/>
          </w:rPr>
          <w:tab/>
        </w:r>
        <w:r>
          <w:rPr>
            <w:noProof/>
            <w:webHidden/>
          </w:rPr>
          <w:fldChar w:fldCharType="begin"/>
        </w:r>
        <w:r w:rsidR="009F598A">
          <w:rPr>
            <w:noProof/>
            <w:webHidden/>
          </w:rPr>
          <w:instrText xml:space="preserve"> PAGEREF _Toc269125910 \h </w:instrText>
        </w:r>
        <w:r>
          <w:rPr>
            <w:noProof/>
            <w:webHidden/>
          </w:rPr>
        </w:r>
        <w:r>
          <w:rPr>
            <w:noProof/>
            <w:webHidden/>
          </w:rPr>
          <w:fldChar w:fldCharType="separate"/>
        </w:r>
        <w:r w:rsidR="00AD35AB">
          <w:rPr>
            <w:noProof/>
            <w:webHidden/>
          </w:rPr>
          <w:t>7</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11" w:history="1">
        <w:r w:rsidR="009F598A" w:rsidRPr="00C40F0B">
          <w:rPr>
            <w:rStyle w:val="Hipervnculo"/>
            <w:noProof/>
          </w:rPr>
          <w:t>2.1.</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La problemática básica</w:t>
        </w:r>
        <w:r w:rsidR="009F598A">
          <w:rPr>
            <w:noProof/>
            <w:webHidden/>
          </w:rPr>
          <w:tab/>
        </w:r>
        <w:r>
          <w:rPr>
            <w:noProof/>
            <w:webHidden/>
          </w:rPr>
          <w:fldChar w:fldCharType="begin"/>
        </w:r>
        <w:r w:rsidR="009F598A">
          <w:rPr>
            <w:noProof/>
            <w:webHidden/>
          </w:rPr>
          <w:instrText xml:space="preserve"> PAGEREF _Toc269125911 \h </w:instrText>
        </w:r>
        <w:r>
          <w:rPr>
            <w:noProof/>
            <w:webHidden/>
          </w:rPr>
        </w:r>
        <w:r>
          <w:rPr>
            <w:noProof/>
            <w:webHidden/>
          </w:rPr>
          <w:fldChar w:fldCharType="separate"/>
        </w:r>
        <w:r w:rsidR="00AD35AB">
          <w:rPr>
            <w:noProof/>
            <w:webHidden/>
          </w:rPr>
          <w:t>7</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12" w:history="1">
        <w:r w:rsidR="009F598A" w:rsidRPr="00C40F0B">
          <w:rPr>
            <w:rStyle w:val="Hipervnculo"/>
            <w:noProof/>
          </w:rPr>
          <w:t>2.2.</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La demanda</w:t>
        </w:r>
        <w:r w:rsidR="009F598A">
          <w:rPr>
            <w:noProof/>
            <w:webHidden/>
          </w:rPr>
          <w:tab/>
        </w:r>
        <w:r>
          <w:rPr>
            <w:noProof/>
            <w:webHidden/>
          </w:rPr>
          <w:fldChar w:fldCharType="begin"/>
        </w:r>
        <w:r w:rsidR="009F598A">
          <w:rPr>
            <w:noProof/>
            <w:webHidden/>
          </w:rPr>
          <w:instrText xml:space="preserve"> PAGEREF _Toc269125912 \h </w:instrText>
        </w:r>
        <w:r>
          <w:rPr>
            <w:noProof/>
            <w:webHidden/>
          </w:rPr>
        </w:r>
        <w:r>
          <w:rPr>
            <w:noProof/>
            <w:webHidden/>
          </w:rPr>
          <w:fldChar w:fldCharType="separate"/>
        </w:r>
        <w:r w:rsidR="00AD35AB">
          <w:rPr>
            <w:noProof/>
            <w:webHidden/>
          </w:rPr>
          <w:t>8</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13" w:history="1">
        <w:r w:rsidR="009F598A" w:rsidRPr="00C40F0B">
          <w:rPr>
            <w:rStyle w:val="Hipervnculo"/>
            <w:noProof/>
          </w:rPr>
          <w:t>2.3.</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Costos Fijos y variables</w:t>
        </w:r>
        <w:r w:rsidR="009F598A">
          <w:rPr>
            <w:noProof/>
            <w:webHidden/>
          </w:rPr>
          <w:tab/>
        </w:r>
        <w:r>
          <w:rPr>
            <w:noProof/>
            <w:webHidden/>
          </w:rPr>
          <w:fldChar w:fldCharType="begin"/>
        </w:r>
        <w:r w:rsidR="009F598A">
          <w:rPr>
            <w:noProof/>
            <w:webHidden/>
          </w:rPr>
          <w:instrText xml:space="preserve"> PAGEREF _Toc269125913 \h </w:instrText>
        </w:r>
        <w:r>
          <w:rPr>
            <w:noProof/>
            <w:webHidden/>
          </w:rPr>
        </w:r>
        <w:r>
          <w:rPr>
            <w:noProof/>
            <w:webHidden/>
          </w:rPr>
          <w:fldChar w:fldCharType="separate"/>
        </w:r>
        <w:r w:rsidR="00AD35AB">
          <w:rPr>
            <w:noProof/>
            <w:webHidden/>
          </w:rPr>
          <w:t>9</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14" w:history="1">
        <w:r w:rsidR="009F598A" w:rsidRPr="00C40F0B">
          <w:rPr>
            <w:rStyle w:val="Hipervnculo"/>
            <w:noProof/>
          </w:rPr>
          <w:t>2.4.</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Margen de ganancia del producto</w:t>
        </w:r>
        <w:r w:rsidR="009F598A">
          <w:rPr>
            <w:noProof/>
            <w:webHidden/>
          </w:rPr>
          <w:tab/>
        </w:r>
        <w:r>
          <w:rPr>
            <w:noProof/>
            <w:webHidden/>
          </w:rPr>
          <w:fldChar w:fldCharType="begin"/>
        </w:r>
        <w:r w:rsidR="009F598A">
          <w:rPr>
            <w:noProof/>
            <w:webHidden/>
          </w:rPr>
          <w:instrText xml:space="preserve"> PAGEREF _Toc269125914 \h </w:instrText>
        </w:r>
        <w:r>
          <w:rPr>
            <w:noProof/>
            <w:webHidden/>
          </w:rPr>
        </w:r>
        <w:r>
          <w:rPr>
            <w:noProof/>
            <w:webHidden/>
          </w:rPr>
          <w:fldChar w:fldCharType="separate"/>
        </w:r>
        <w:r w:rsidR="00AD35AB">
          <w:rPr>
            <w:noProof/>
            <w:webHidden/>
          </w:rPr>
          <w:t>12</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15" w:history="1">
        <w:r w:rsidR="009F598A" w:rsidRPr="00C40F0B">
          <w:rPr>
            <w:rStyle w:val="Hipervnculo"/>
            <w:noProof/>
          </w:rPr>
          <w:t>2.5.</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Presencia de marca</w:t>
        </w:r>
        <w:r w:rsidR="009F598A">
          <w:rPr>
            <w:noProof/>
            <w:webHidden/>
          </w:rPr>
          <w:tab/>
        </w:r>
        <w:r>
          <w:rPr>
            <w:noProof/>
            <w:webHidden/>
          </w:rPr>
          <w:fldChar w:fldCharType="begin"/>
        </w:r>
        <w:r w:rsidR="009F598A">
          <w:rPr>
            <w:noProof/>
            <w:webHidden/>
          </w:rPr>
          <w:instrText xml:space="preserve"> PAGEREF _Toc269125915 \h </w:instrText>
        </w:r>
        <w:r>
          <w:rPr>
            <w:noProof/>
            <w:webHidden/>
          </w:rPr>
        </w:r>
        <w:r>
          <w:rPr>
            <w:noProof/>
            <w:webHidden/>
          </w:rPr>
          <w:fldChar w:fldCharType="separate"/>
        </w:r>
        <w:r w:rsidR="00AD35AB">
          <w:rPr>
            <w:noProof/>
            <w:webHidden/>
          </w:rPr>
          <w:t>13</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16" w:history="1">
        <w:r w:rsidR="009F598A" w:rsidRPr="00C40F0B">
          <w:rPr>
            <w:rStyle w:val="Hipervnculo"/>
            <w:noProof/>
          </w:rPr>
          <w:t>2.6.</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Efecto Canibalismo</w:t>
        </w:r>
        <w:r w:rsidR="009F598A">
          <w:rPr>
            <w:noProof/>
            <w:webHidden/>
          </w:rPr>
          <w:tab/>
        </w:r>
        <w:r>
          <w:rPr>
            <w:noProof/>
            <w:webHidden/>
          </w:rPr>
          <w:fldChar w:fldCharType="begin"/>
        </w:r>
        <w:r w:rsidR="009F598A">
          <w:rPr>
            <w:noProof/>
            <w:webHidden/>
          </w:rPr>
          <w:instrText xml:space="preserve"> PAGEREF _Toc269125916 \h </w:instrText>
        </w:r>
        <w:r>
          <w:rPr>
            <w:noProof/>
            <w:webHidden/>
          </w:rPr>
        </w:r>
        <w:r>
          <w:rPr>
            <w:noProof/>
            <w:webHidden/>
          </w:rPr>
          <w:fldChar w:fldCharType="separate"/>
        </w:r>
        <w:r w:rsidR="00AD35AB">
          <w:rPr>
            <w:noProof/>
            <w:webHidden/>
          </w:rPr>
          <w:t>13</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17" w:history="1">
        <w:r w:rsidR="009F598A" w:rsidRPr="00C40F0B">
          <w:rPr>
            <w:rStyle w:val="Hipervnculo"/>
            <w:noProof/>
          </w:rPr>
          <w:t>2.7.</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Factor enganche</w:t>
        </w:r>
        <w:r w:rsidR="009F598A">
          <w:rPr>
            <w:noProof/>
            <w:webHidden/>
          </w:rPr>
          <w:tab/>
        </w:r>
        <w:r>
          <w:rPr>
            <w:noProof/>
            <w:webHidden/>
          </w:rPr>
          <w:fldChar w:fldCharType="begin"/>
        </w:r>
        <w:r w:rsidR="009F598A">
          <w:rPr>
            <w:noProof/>
            <w:webHidden/>
          </w:rPr>
          <w:instrText xml:space="preserve"> PAGEREF _Toc269125917 \h </w:instrText>
        </w:r>
        <w:r>
          <w:rPr>
            <w:noProof/>
            <w:webHidden/>
          </w:rPr>
        </w:r>
        <w:r>
          <w:rPr>
            <w:noProof/>
            <w:webHidden/>
          </w:rPr>
          <w:fldChar w:fldCharType="separate"/>
        </w:r>
        <w:r w:rsidR="00AD35AB">
          <w:rPr>
            <w:noProof/>
            <w:webHidden/>
          </w:rPr>
          <w:t>13</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18" w:history="1">
        <w:r w:rsidR="009F598A" w:rsidRPr="00C40F0B">
          <w:rPr>
            <w:rStyle w:val="Hipervnculo"/>
            <w:noProof/>
          </w:rPr>
          <w:t>2.8.</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Capacidades</w:t>
        </w:r>
        <w:r w:rsidR="009F598A">
          <w:rPr>
            <w:noProof/>
            <w:webHidden/>
          </w:rPr>
          <w:tab/>
        </w:r>
        <w:r>
          <w:rPr>
            <w:noProof/>
            <w:webHidden/>
          </w:rPr>
          <w:fldChar w:fldCharType="begin"/>
        </w:r>
        <w:r w:rsidR="009F598A">
          <w:rPr>
            <w:noProof/>
            <w:webHidden/>
          </w:rPr>
          <w:instrText xml:space="preserve"> PAGEREF _Toc269125918 \h </w:instrText>
        </w:r>
        <w:r>
          <w:rPr>
            <w:noProof/>
            <w:webHidden/>
          </w:rPr>
        </w:r>
        <w:r>
          <w:rPr>
            <w:noProof/>
            <w:webHidden/>
          </w:rPr>
          <w:fldChar w:fldCharType="separate"/>
        </w:r>
        <w:r w:rsidR="00AD35AB">
          <w:rPr>
            <w:noProof/>
            <w:webHidden/>
          </w:rPr>
          <w:t>14</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19" w:history="1">
        <w:r w:rsidR="009F598A" w:rsidRPr="00C40F0B">
          <w:rPr>
            <w:rStyle w:val="Hipervnculo"/>
            <w:noProof/>
          </w:rPr>
          <w:t>2.9.</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Oferta de productos</w:t>
        </w:r>
        <w:r w:rsidR="009F598A">
          <w:rPr>
            <w:noProof/>
            <w:webHidden/>
          </w:rPr>
          <w:tab/>
        </w:r>
        <w:r>
          <w:rPr>
            <w:noProof/>
            <w:webHidden/>
          </w:rPr>
          <w:fldChar w:fldCharType="begin"/>
        </w:r>
        <w:r w:rsidR="009F598A">
          <w:rPr>
            <w:noProof/>
            <w:webHidden/>
          </w:rPr>
          <w:instrText xml:space="preserve"> PAGEREF _Toc269125919 \h </w:instrText>
        </w:r>
        <w:r>
          <w:rPr>
            <w:noProof/>
            <w:webHidden/>
          </w:rPr>
        </w:r>
        <w:r>
          <w:rPr>
            <w:noProof/>
            <w:webHidden/>
          </w:rPr>
          <w:fldChar w:fldCharType="separate"/>
        </w:r>
        <w:r w:rsidR="00AD35AB">
          <w:rPr>
            <w:noProof/>
            <w:webHidden/>
          </w:rPr>
          <w:t>14</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20" w:history="1">
        <w:r w:rsidR="009F598A" w:rsidRPr="00C40F0B">
          <w:rPr>
            <w:rStyle w:val="Hipervnculo"/>
            <w:noProof/>
          </w:rPr>
          <w:t>2.10.</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El transporte</w:t>
        </w:r>
        <w:r w:rsidR="009F598A">
          <w:rPr>
            <w:noProof/>
            <w:webHidden/>
          </w:rPr>
          <w:tab/>
        </w:r>
        <w:r>
          <w:rPr>
            <w:noProof/>
            <w:webHidden/>
          </w:rPr>
          <w:fldChar w:fldCharType="begin"/>
        </w:r>
        <w:r w:rsidR="009F598A">
          <w:rPr>
            <w:noProof/>
            <w:webHidden/>
          </w:rPr>
          <w:instrText xml:space="preserve"> PAGEREF _Toc269125920 \h </w:instrText>
        </w:r>
        <w:r>
          <w:rPr>
            <w:noProof/>
            <w:webHidden/>
          </w:rPr>
        </w:r>
        <w:r>
          <w:rPr>
            <w:noProof/>
            <w:webHidden/>
          </w:rPr>
          <w:fldChar w:fldCharType="separate"/>
        </w:r>
        <w:r w:rsidR="00AD35AB">
          <w:rPr>
            <w:noProof/>
            <w:webHidden/>
          </w:rPr>
          <w:t>14</w:t>
        </w:r>
        <w:r>
          <w:rPr>
            <w:noProof/>
            <w:webHidden/>
          </w:rPr>
          <w:fldChar w:fldCharType="end"/>
        </w:r>
      </w:hyperlink>
    </w:p>
    <w:p w:rsidR="009F598A" w:rsidRDefault="009E3E23">
      <w:pPr>
        <w:pStyle w:val="TDC1"/>
        <w:rPr>
          <w:rFonts w:asciiTheme="minorHAnsi" w:eastAsiaTheme="minorEastAsia" w:hAnsiTheme="minorHAnsi" w:cstheme="minorBidi"/>
          <w:noProof/>
          <w:sz w:val="22"/>
          <w:szCs w:val="22"/>
          <w:lang w:eastAsia="es-EC" w:bidi="ar-SA"/>
        </w:rPr>
      </w:pPr>
      <w:hyperlink w:anchor="_Toc269125921" w:history="1">
        <w:r w:rsidR="009F598A" w:rsidRPr="00C40F0B">
          <w:rPr>
            <w:rStyle w:val="Hipervnculo"/>
            <w:noProof/>
          </w:rPr>
          <w:t>3.</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Modelos de Operación.</w:t>
        </w:r>
        <w:r w:rsidR="009F598A">
          <w:rPr>
            <w:noProof/>
            <w:webHidden/>
          </w:rPr>
          <w:tab/>
        </w:r>
        <w:r>
          <w:rPr>
            <w:noProof/>
            <w:webHidden/>
          </w:rPr>
          <w:fldChar w:fldCharType="begin"/>
        </w:r>
        <w:r w:rsidR="009F598A">
          <w:rPr>
            <w:noProof/>
            <w:webHidden/>
          </w:rPr>
          <w:instrText xml:space="preserve"> PAGEREF _Toc269125921 \h </w:instrText>
        </w:r>
        <w:r>
          <w:rPr>
            <w:noProof/>
            <w:webHidden/>
          </w:rPr>
        </w:r>
        <w:r>
          <w:rPr>
            <w:noProof/>
            <w:webHidden/>
          </w:rPr>
          <w:fldChar w:fldCharType="separate"/>
        </w:r>
        <w:r w:rsidR="00AD35AB">
          <w:rPr>
            <w:noProof/>
            <w:webHidden/>
          </w:rPr>
          <w:t>16</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22" w:history="1">
        <w:r w:rsidR="009F598A" w:rsidRPr="00C40F0B">
          <w:rPr>
            <w:rStyle w:val="Hipervnculo"/>
            <w:noProof/>
          </w:rPr>
          <w:t>3.1.</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Autoventa acompañada</w:t>
        </w:r>
        <w:r w:rsidR="009F598A">
          <w:rPr>
            <w:noProof/>
            <w:webHidden/>
          </w:rPr>
          <w:tab/>
        </w:r>
        <w:r>
          <w:rPr>
            <w:noProof/>
            <w:webHidden/>
          </w:rPr>
          <w:fldChar w:fldCharType="begin"/>
        </w:r>
        <w:r w:rsidR="009F598A">
          <w:rPr>
            <w:noProof/>
            <w:webHidden/>
          </w:rPr>
          <w:instrText xml:space="preserve"> PAGEREF _Toc269125922 \h </w:instrText>
        </w:r>
        <w:r>
          <w:rPr>
            <w:noProof/>
            <w:webHidden/>
          </w:rPr>
        </w:r>
        <w:r>
          <w:rPr>
            <w:noProof/>
            <w:webHidden/>
          </w:rPr>
          <w:fldChar w:fldCharType="separate"/>
        </w:r>
        <w:r w:rsidR="00AD35AB">
          <w:rPr>
            <w:noProof/>
            <w:webHidden/>
          </w:rPr>
          <w:t>16</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23" w:history="1">
        <w:r w:rsidR="009F598A" w:rsidRPr="00C40F0B">
          <w:rPr>
            <w:rStyle w:val="Hipervnculo"/>
            <w:noProof/>
          </w:rPr>
          <w:t>3.2.</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Autoventa y toma de pedidos</w:t>
        </w:r>
        <w:r w:rsidR="009F598A">
          <w:rPr>
            <w:noProof/>
            <w:webHidden/>
          </w:rPr>
          <w:tab/>
        </w:r>
        <w:r>
          <w:rPr>
            <w:noProof/>
            <w:webHidden/>
          </w:rPr>
          <w:fldChar w:fldCharType="begin"/>
        </w:r>
        <w:r w:rsidR="009F598A">
          <w:rPr>
            <w:noProof/>
            <w:webHidden/>
          </w:rPr>
          <w:instrText xml:space="preserve"> PAGEREF _Toc269125923 \h </w:instrText>
        </w:r>
        <w:r>
          <w:rPr>
            <w:noProof/>
            <w:webHidden/>
          </w:rPr>
        </w:r>
        <w:r>
          <w:rPr>
            <w:noProof/>
            <w:webHidden/>
          </w:rPr>
          <w:fldChar w:fldCharType="separate"/>
        </w:r>
        <w:r w:rsidR="00AD35AB">
          <w:rPr>
            <w:noProof/>
            <w:webHidden/>
          </w:rPr>
          <w:t>16</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24" w:history="1">
        <w:r w:rsidR="009F598A" w:rsidRPr="00C40F0B">
          <w:rPr>
            <w:rStyle w:val="Hipervnculo"/>
            <w:noProof/>
          </w:rPr>
          <w:t>3.3.</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Autoventa con recarga</w:t>
        </w:r>
        <w:r w:rsidR="009F598A">
          <w:rPr>
            <w:noProof/>
            <w:webHidden/>
          </w:rPr>
          <w:tab/>
        </w:r>
        <w:r>
          <w:rPr>
            <w:noProof/>
            <w:webHidden/>
          </w:rPr>
          <w:fldChar w:fldCharType="begin"/>
        </w:r>
        <w:r w:rsidR="009F598A">
          <w:rPr>
            <w:noProof/>
            <w:webHidden/>
          </w:rPr>
          <w:instrText xml:space="preserve"> PAGEREF _Toc269125924 \h </w:instrText>
        </w:r>
        <w:r>
          <w:rPr>
            <w:noProof/>
            <w:webHidden/>
          </w:rPr>
        </w:r>
        <w:r>
          <w:rPr>
            <w:noProof/>
            <w:webHidden/>
          </w:rPr>
          <w:fldChar w:fldCharType="separate"/>
        </w:r>
        <w:r w:rsidR="00AD35AB">
          <w:rPr>
            <w:noProof/>
            <w:webHidden/>
          </w:rPr>
          <w:t>17</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25" w:history="1">
        <w:r w:rsidR="009F598A" w:rsidRPr="00C40F0B">
          <w:rPr>
            <w:rStyle w:val="Hipervnculo"/>
            <w:noProof/>
          </w:rPr>
          <w:t>3.4.</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Autoventa-Entrega</w:t>
        </w:r>
        <w:r w:rsidR="009F598A">
          <w:rPr>
            <w:noProof/>
            <w:webHidden/>
          </w:rPr>
          <w:tab/>
        </w:r>
        <w:r>
          <w:rPr>
            <w:noProof/>
            <w:webHidden/>
          </w:rPr>
          <w:fldChar w:fldCharType="begin"/>
        </w:r>
        <w:r w:rsidR="009F598A">
          <w:rPr>
            <w:noProof/>
            <w:webHidden/>
          </w:rPr>
          <w:instrText xml:space="preserve"> PAGEREF _Toc269125925 \h </w:instrText>
        </w:r>
        <w:r>
          <w:rPr>
            <w:noProof/>
            <w:webHidden/>
          </w:rPr>
        </w:r>
        <w:r>
          <w:rPr>
            <w:noProof/>
            <w:webHidden/>
          </w:rPr>
          <w:fldChar w:fldCharType="separate"/>
        </w:r>
        <w:r w:rsidR="00AD35AB">
          <w:rPr>
            <w:noProof/>
            <w:webHidden/>
          </w:rPr>
          <w:t>18</w:t>
        </w:r>
        <w:r>
          <w:rPr>
            <w:noProof/>
            <w:webHidden/>
          </w:rPr>
          <w:fldChar w:fldCharType="end"/>
        </w:r>
      </w:hyperlink>
    </w:p>
    <w:p w:rsidR="009F598A" w:rsidRDefault="009E3E23">
      <w:pPr>
        <w:pStyle w:val="TDC1"/>
        <w:rPr>
          <w:rFonts w:asciiTheme="minorHAnsi" w:eastAsiaTheme="minorEastAsia" w:hAnsiTheme="minorHAnsi" w:cstheme="minorBidi"/>
          <w:noProof/>
          <w:sz w:val="22"/>
          <w:szCs w:val="22"/>
          <w:lang w:eastAsia="es-EC" w:bidi="ar-SA"/>
        </w:rPr>
      </w:pPr>
      <w:hyperlink w:anchor="_Toc269125926" w:history="1">
        <w:r w:rsidR="009F598A" w:rsidRPr="00C40F0B">
          <w:rPr>
            <w:rStyle w:val="Hipervnculo"/>
            <w:noProof/>
          </w:rPr>
          <w:t>4.</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Fundamento Teórico</w:t>
        </w:r>
        <w:r w:rsidR="009F598A">
          <w:rPr>
            <w:noProof/>
            <w:webHidden/>
          </w:rPr>
          <w:tab/>
        </w:r>
        <w:r>
          <w:rPr>
            <w:noProof/>
            <w:webHidden/>
          </w:rPr>
          <w:fldChar w:fldCharType="begin"/>
        </w:r>
        <w:r w:rsidR="009F598A">
          <w:rPr>
            <w:noProof/>
            <w:webHidden/>
          </w:rPr>
          <w:instrText xml:space="preserve"> PAGEREF _Toc269125926 \h </w:instrText>
        </w:r>
        <w:r>
          <w:rPr>
            <w:noProof/>
            <w:webHidden/>
          </w:rPr>
        </w:r>
        <w:r>
          <w:rPr>
            <w:noProof/>
            <w:webHidden/>
          </w:rPr>
          <w:fldChar w:fldCharType="separate"/>
        </w:r>
        <w:r w:rsidR="00AD35AB">
          <w:rPr>
            <w:noProof/>
            <w:webHidden/>
          </w:rPr>
          <w:t>19</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27" w:history="1">
        <w:r w:rsidR="009F598A" w:rsidRPr="00C40F0B">
          <w:rPr>
            <w:rStyle w:val="Hipervnculo"/>
            <w:noProof/>
          </w:rPr>
          <w:t>4.1.</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Modelo del vendedor de periódicos</w:t>
        </w:r>
        <w:r w:rsidR="009F598A">
          <w:rPr>
            <w:noProof/>
            <w:webHidden/>
          </w:rPr>
          <w:tab/>
        </w:r>
        <w:r>
          <w:rPr>
            <w:noProof/>
            <w:webHidden/>
          </w:rPr>
          <w:fldChar w:fldCharType="begin"/>
        </w:r>
        <w:r w:rsidR="009F598A">
          <w:rPr>
            <w:noProof/>
            <w:webHidden/>
          </w:rPr>
          <w:instrText xml:space="preserve"> PAGEREF _Toc269125927 \h </w:instrText>
        </w:r>
        <w:r>
          <w:rPr>
            <w:noProof/>
            <w:webHidden/>
          </w:rPr>
        </w:r>
        <w:r>
          <w:rPr>
            <w:noProof/>
            <w:webHidden/>
          </w:rPr>
          <w:fldChar w:fldCharType="separate"/>
        </w:r>
        <w:r w:rsidR="00AD35AB">
          <w:rPr>
            <w:noProof/>
            <w:webHidden/>
          </w:rPr>
          <w:t>19</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28" w:history="1">
        <w:r w:rsidR="009F598A" w:rsidRPr="00C40F0B">
          <w:rPr>
            <w:rStyle w:val="Hipervnculo"/>
            <w:noProof/>
          </w:rPr>
          <w:t>4.2.</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Pronostico de la demanda</w:t>
        </w:r>
        <w:r w:rsidR="009F598A">
          <w:rPr>
            <w:noProof/>
            <w:webHidden/>
          </w:rPr>
          <w:tab/>
        </w:r>
        <w:r>
          <w:rPr>
            <w:noProof/>
            <w:webHidden/>
          </w:rPr>
          <w:fldChar w:fldCharType="begin"/>
        </w:r>
        <w:r w:rsidR="009F598A">
          <w:rPr>
            <w:noProof/>
            <w:webHidden/>
          </w:rPr>
          <w:instrText xml:space="preserve"> PAGEREF _Toc269125928 \h </w:instrText>
        </w:r>
        <w:r>
          <w:rPr>
            <w:noProof/>
            <w:webHidden/>
          </w:rPr>
        </w:r>
        <w:r>
          <w:rPr>
            <w:noProof/>
            <w:webHidden/>
          </w:rPr>
          <w:fldChar w:fldCharType="separate"/>
        </w:r>
        <w:r w:rsidR="00AD35AB">
          <w:rPr>
            <w:noProof/>
            <w:webHidden/>
          </w:rPr>
          <w:t>22</w:t>
        </w:r>
        <w:r>
          <w:rPr>
            <w:noProof/>
            <w:webHidden/>
          </w:rPr>
          <w:fldChar w:fldCharType="end"/>
        </w:r>
      </w:hyperlink>
    </w:p>
    <w:p w:rsidR="009F598A" w:rsidRDefault="009E3E23">
      <w:pPr>
        <w:pStyle w:val="TDC3"/>
        <w:rPr>
          <w:rFonts w:asciiTheme="minorHAnsi" w:eastAsiaTheme="minorEastAsia" w:hAnsiTheme="minorHAnsi" w:cstheme="minorBidi"/>
          <w:noProof/>
          <w:sz w:val="22"/>
          <w:szCs w:val="22"/>
          <w:lang w:eastAsia="es-EC" w:bidi="ar-SA"/>
        </w:rPr>
      </w:pPr>
      <w:hyperlink w:anchor="_Toc269125929" w:history="1">
        <w:r w:rsidR="009F598A" w:rsidRPr="00C40F0B">
          <w:rPr>
            <w:rStyle w:val="Hipervnculo"/>
            <w:noProof/>
          </w:rPr>
          <w:t>4.2.1.</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Modelos de Regresión</w:t>
        </w:r>
        <w:r w:rsidR="009F598A">
          <w:rPr>
            <w:noProof/>
            <w:webHidden/>
          </w:rPr>
          <w:tab/>
        </w:r>
        <w:r>
          <w:rPr>
            <w:noProof/>
            <w:webHidden/>
          </w:rPr>
          <w:fldChar w:fldCharType="begin"/>
        </w:r>
        <w:r w:rsidR="009F598A">
          <w:rPr>
            <w:noProof/>
            <w:webHidden/>
          </w:rPr>
          <w:instrText xml:space="preserve"> PAGEREF _Toc269125929 \h </w:instrText>
        </w:r>
        <w:r>
          <w:rPr>
            <w:noProof/>
            <w:webHidden/>
          </w:rPr>
        </w:r>
        <w:r>
          <w:rPr>
            <w:noProof/>
            <w:webHidden/>
          </w:rPr>
          <w:fldChar w:fldCharType="separate"/>
        </w:r>
        <w:r w:rsidR="00AD35AB">
          <w:rPr>
            <w:noProof/>
            <w:webHidden/>
          </w:rPr>
          <w:t>22</w:t>
        </w:r>
        <w:r>
          <w:rPr>
            <w:noProof/>
            <w:webHidden/>
          </w:rPr>
          <w:fldChar w:fldCharType="end"/>
        </w:r>
      </w:hyperlink>
    </w:p>
    <w:p w:rsidR="009F598A" w:rsidRDefault="009E3E23">
      <w:pPr>
        <w:pStyle w:val="TDC3"/>
        <w:rPr>
          <w:rFonts w:asciiTheme="minorHAnsi" w:eastAsiaTheme="minorEastAsia" w:hAnsiTheme="minorHAnsi" w:cstheme="minorBidi"/>
          <w:noProof/>
          <w:sz w:val="22"/>
          <w:szCs w:val="22"/>
          <w:lang w:eastAsia="es-EC" w:bidi="ar-SA"/>
        </w:rPr>
      </w:pPr>
      <w:hyperlink w:anchor="_Toc269125930" w:history="1">
        <w:r w:rsidR="009F598A" w:rsidRPr="00C40F0B">
          <w:rPr>
            <w:rStyle w:val="Hipervnculo"/>
            <w:noProof/>
          </w:rPr>
          <w:t>4.2.2.</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Suavización exponencial</w:t>
        </w:r>
        <w:r w:rsidR="009F598A">
          <w:rPr>
            <w:noProof/>
            <w:webHidden/>
          </w:rPr>
          <w:tab/>
        </w:r>
        <w:r>
          <w:rPr>
            <w:noProof/>
            <w:webHidden/>
          </w:rPr>
          <w:fldChar w:fldCharType="begin"/>
        </w:r>
        <w:r w:rsidR="009F598A">
          <w:rPr>
            <w:noProof/>
            <w:webHidden/>
          </w:rPr>
          <w:instrText xml:space="preserve"> PAGEREF _Toc269125930 \h </w:instrText>
        </w:r>
        <w:r>
          <w:rPr>
            <w:noProof/>
            <w:webHidden/>
          </w:rPr>
        </w:r>
        <w:r>
          <w:rPr>
            <w:noProof/>
            <w:webHidden/>
          </w:rPr>
          <w:fldChar w:fldCharType="separate"/>
        </w:r>
        <w:r w:rsidR="00AD35AB">
          <w:rPr>
            <w:noProof/>
            <w:webHidden/>
          </w:rPr>
          <w:t>24</w:t>
        </w:r>
        <w:r>
          <w:rPr>
            <w:noProof/>
            <w:webHidden/>
          </w:rPr>
          <w:fldChar w:fldCharType="end"/>
        </w:r>
      </w:hyperlink>
    </w:p>
    <w:p w:rsidR="009F598A" w:rsidRDefault="009E3E23">
      <w:pPr>
        <w:pStyle w:val="TDC3"/>
        <w:rPr>
          <w:rFonts w:asciiTheme="minorHAnsi" w:eastAsiaTheme="minorEastAsia" w:hAnsiTheme="minorHAnsi" w:cstheme="minorBidi"/>
          <w:noProof/>
          <w:sz w:val="22"/>
          <w:szCs w:val="22"/>
          <w:lang w:eastAsia="es-EC" w:bidi="ar-SA"/>
        </w:rPr>
      </w:pPr>
      <w:hyperlink w:anchor="_Toc269125931" w:history="1">
        <w:r w:rsidR="009F598A" w:rsidRPr="00C40F0B">
          <w:rPr>
            <w:rStyle w:val="Hipervnculo"/>
            <w:noProof/>
          </w:rPr>
          <w:t>4.2.3.</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Modelos ARIMA</w:t>
        </w:r>
        <w:r w:rsidR="009F598A">
          <w:rPr>
            <w:noProof/>
            <w:webHidden/>
          </w:rPr>
          <w:tab/>
        </w:r>
        <w:r>
          <w:rPr>
            <w:noProof/>
            <w:webHidden/>
          </w:rPr>
          <w:fldChar w:fldCharType="begin"/>
        </w:r>
        <w:r w:rsidR="009F598A">
          <w:rPr>
            <w:noProof/>
            <w:webHidden/>
          </w:rPr>
          <w:instrText xml:space="preserve"> PAGEREF _Toc269125931 \h </w:instrText>
        </w:r>
        <w:r>
          <w:rPr>
            <w:noProof/>
            <w:webHidden/>
          </w:rPr>
        </w:r>
        <w:r>
          <w:rPr>
            <w:noProof/>
            <w:webHidden/>
          </w:rPr>
          <w:fldChar w:fldCharType="separate"/>
        </w:r>
        <w:r w:rsidR="00AD35AB">
          <w:rPr>
            <w:noProof/>
            <w:webHidden/>
          </w:rPr>
          <w:t>28</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32" w:history="1">
        <w:r w:rsidR="009F598A" w:rsidRPr="00C40F0B">
          <w:rPr>
            <w:rStyle w:val="Hipervnculo"/>
            <w:noProof/>
          </w:rPr>
          <w:t>4.3.</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Programación estocástica</w:t>
        </w:r>
        <w:r w:rsidR="009F598A">
          <w:rPr>
            <w:noProof/>
            <w:webHidden/>
          </w:rPr>
          <w:tab/>
        </w:r>
        <w:r>
          <w:rPr>
            <w:noProof/>
            <w:webHidden/>
          </w:rPr>
          <w:fldChar w:fldCharType="begin"/>
        </w:r>
        <w:r w:rsidR="009F598A">
          <w:rPr>
            <w:noProof/>
            <w:webHidden/>
          </w:rPr>
          <w:instrText xml:space="preserve"> PAGEREF _Toc269125932 \h </w:instrText>
        </w:r>
        <w:r>
          <w:rPr>
            <w:noProof/>
            <w:webHidden/>
          </w:rPr>
        </w:r>
        <w:r>
          <w:rPr>
            <w:noProof/>
            <w:webHidden/>
          </w:rPr>
          <w:fldChar w:fldCharType="separate"/>
        </w:r>
        <w:r w:rsidR="00AD35AB">
          <w:rPr>
            <w:noProof/>
            <w:webHidden/>
          </w:rPr>
          <w:t>34</w:t>
        </w:r>
        <w:r>
          <w:rPr>
            <w:noProof/>
            <w:webHidden/>
          </w:rPr>
          <w:fldChar w:fldCharType="end"/>
        </w:r>
      </w:hyperlink>
    </w:p>
    <w:p w:rsidR="009F598A" w:rsidRDefault="009E3E23">
      <w:pPr>
        <w:pStyle w:val="TDC1"/>
        <w:rPr>
          <w:rFonts w:asciiTheme="minorHAnsi" w:eastAsiaTheme="minorEastAsia" w:hAnsiTheme="minorHAnsi" w:cstheme="minorBidi"/>
          <w:noProof/>
          <w:sz w:val="22"/>
          <w:szCs w:val="22"/>
          <w:lang w:eastAsia="es-EC" w:bidi="ar-SA"/>
        </w:rPr>
      </w:pPr>
      <w:hyperlink w:anchor="_Toc269125933" w:history="1">
        <w:r w:rsidR="009F598A" w:rsidRPr="00C40F0B">
          <w:rPr>
            <w:rStyle w:val="Hipervnculo"/>
            <w:noProof/>
          </w:rPr>
          <w:t>5.</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Formulación del problema de asignación</w:t>
        </w:r>
        <w:r w:rsidR="009F598A">
          <w:rPr>
            <w:noProof/>
            <w:webHidden/>
          </w:rPr>
          <w:tab/>
        </w:r>
        <w:r>
          <w:rPr>
            <w:noProof/>
            <w:webHidden/>
          </w:rPr>
          <w:fldChar w:fldCharType="begin"/>
        </w:r>
        <w:r w:rsidR="009F598A">
          <w:rPr>
            <w:noProof/>
            <w:webHidden/>
          </w:rPr>
          <w:instrText xml:space="preserve"> PAGEREF _Toc269125933 \h </w:instrText>
        </w:r>
        <w:r>
          <w:rPr>
            <w:noProof/>
            <w:webHidden/>
          </w:rPr>
        </w:r>
        <w:r>
          <w:rPr>
            <w:noProof/>
            <w:webHidden/>
          </w:rPr>
          <w:fldChar w:fldCharType="separate"/>
        </w:r>
        <w:r w:rsidR="00AD35AB">
          <w:rPr>
            <w:noProof/>
            <w:webHidden/>
          </w:rPr>
          <w:t>36</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34" w:history="1">
        <w:r w:rsidR="009F598A" w:rsidRPr="00C40F0B">
          <w:rPr>
            <w:rStyle w:val="Hipervnculo"/>
            <w:noProof/>
          </w:rPr>
          <w:t>5.1.</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Formulación Básica</w:t>
        </w:r>
        <w:r w:rsidR="009F598A">
          <w:rPr>
            <w:noProof/>
            <w:webHidden/>
          </w:rPr>
          <w:tab/>
        </w:r>
        <w:r>
          <w:rPr>
            <w:noProof/>
            <w:webHidden/>
          </w:rPr>
          <w:fldChar w:fldCharType="begin"/>
        </w:r>
        <w:r w:rsidR="009F598A">
          <w:rPr>
            <w:noProof/>
            <w:webHidden/>
          </w:rPr>
          <w:instrText xml:space="preserve"> PAGEREF _Toc269125934 \h </w:instrText>
        </w:r>
        <w:r>
          <w:rPr>
            <w:noProof/>
            <w:webHidden/>
          </w:rPr>
        </w:r>
        <w:r>
          <w:rPr>
            <w:noProof/>
            <w:webHidden/>
          </w:rPr>
          <w:fldChar w:fldCharType="separate"/>
        </w:r>
        <w:r w:rsidR="00AD35AB">
          <w:rPr>
            <w:noProof/>
            <w:webHidden/>
          </w:rPr>
          <w:t>36</w:t>
        </w:r>
        <w:r>
          <w:rPr>
            <w:noProof/>
            <w:webHidden/>
          </w:rPr>
          <w:fldChar w:fldCharType="end"/>
        </w:r>
      </w:hyperlink>
    </w:p>
    <w:p w:rsidR="009F598A" w:rsidRDefault="009E3E23">
      <w:pPr>
        <w:pStyle w:val="TDC3"/>
        <w:rPr>
          <w:rFonts w:asciiTheme="minorHAnsi" w:eastAsiaTheme="minorEastAsia" w:hAnsiTheme="minorHAnsi" w:cstheme="minorBidi"/>
          <w:noProof/>
          <w:sz w:val="22"/>
          <w:szCs w:val="22"/>
          <w:lang w:eastAsia="es-EC" w:bidi="ar-SA"/>
        </w:rPr>
      </w:pPr>
      <w:hyperlink w:anchor="_Toc269125935" w:history="1">
        <w:r w:rsidR="009F598A" w:rsidRPr="00C40F0B">
          <w:rPr>
            <w:rStyle w:val="Hipervnculo"/>
            <w:noProof/>
          </w:rPr>
          <w:t>5.1.1.</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Variables</w:t>
        </w:r>
        <w:r w:rsidR="009F598A">
          <w:rPr>
            <w:noProof/>
            <w:webHidden/>
          </w:rPr>
          <w:tab/>
        </w:r>
        <w:r>
          <w:rPr>
            <w:noProof/>
            <w:webHidden/>
          </w:rPr>
          <w:fldChar w:fldCharType="begin"/>
        </w:r>
        <w:r w:rsidR="009F598A">
          <w:rPr>
            <w:noProof/>
            <w:webHidden/>
          </w:rPr>
          <w:instrText xml:space="preserve"> PAGEREF _Toc269125935 \h </w:instrText>
        </w:r>
        <w:r>
          <w:rPr>
            <w:noProof/>
            <w:webHidden/>
          </w:rPr>
        </w:r>
        <w:r>
          <w:rPr>
            <w:noProof/>
            <w:webHidden/>
          </w:rPr>
          <w:fldChar w:fldCharType="separate"/>
        </w:r>
        <w:r w:rsidR="00AD35AB">
          <w:rPr>
            <w:noProof/>
            <w:webHidden/>
          </w:rPr>
          <w:t>40</w:t>
        </w:r>
        <w:r>
          <w:rPr>
            <w:noProof/>
            <w:webHidden/>
          </w:rPr>
          <w:fldChar w:fldCharType="end"/>
        </w:r>
      </w:hyperlink>
    </w:p>
    <w:p w:rsidR="009F598A" w:rsidRDefault="009E3E23">
      <w:pPr>
        <w:pStyle w:val="TDC3"/>
        <w:rPr>
          <w:rFonts w:asciiTheme="minorHAnsi" w:eastAsiaTheme="minorEastAsia" w:hAnsiTheme="minorHAnsi" w:cstheme="minorBidi"/>
          <w:noProof/>
          <w:sz w:val="22"/>
          <w:szCs w:val="22"/>
          <w:lang w:eastAsia="es-EC" w:bidi="ar-SA"/>
        </w:rPr>
      </w:pPr>
      <w:hyperlink w:anchor="_Toc269125936" w:history="1">
        <w:r w:rsidR="009F598A" w:rsidRPr="00C40F0B">
          <w:rPr>
            <w:rStyle w:val="Hipervnculo"/>
            <w:noProof/>
          </w:rPr>
          <w:t>5.1.2.</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Índices</w:t>
        </w:r>
        <w:r w:rsidR="009F598A">
          <w:rPr>
            <w:noProof/>
            <w:webHidden/>
          </w:rPr>
          <w:tab/>
        </w:r>
        <w:r>
          <w:rPr>
            <w:noProof/>
            <w:webHidden/>
          </w:rPr>
          <w:fldChar w:fldCharType="begin"/>
        </w:r>
        <w:r w:rsidR="009F598A">
          <w:rPr>
            <w:noProof/>
            <w:webHidden/>
          </w:rPr>
          <w:instrText xml:space="preserve"> PAGEREF _Toc269125936 \h </w:instrText>
        </w:r>
        <w:r>
          <w:rPr>
            <w:noProof/>
            <w:webHidden/>
          </w:rPr>
        </w:r>
        <w:r>
          <w:rPr>
            <w:noProof/>
            <w:webHidden/>
          </w:rPr>
          <w:fldChar w:fldCharType="separate"/>
        </w:r>
        <w:r w:rsidR="00AD35AB">
          <w:rPr>
            <w:noProof/>
            <w:webHidden/>
          </w:rPr>
          <w:t>40</w:t>
        </w:r>
        <w:r>
          <w:rPr>
            <w:noProof/>
            <w:webHidden/>
          </w:rPr>
          <w:fldChar w:fldCharType="end"/>
        </w:r>
      </w:hyperlink>
    </w:p>
    <w:p w:rsidR="009F598A" w:rsidRDefault="009E3E23">
      <w:pPr>
        <w:pStyle w:val="TDC3"/>
        <w:rPr>
          <w:rFonts w:asciiTheme="minorHAnsi" w:eastAsiaTheme="minorEastAsia" w:hAnsiTheme="minorHAnsi" w:cstheme="minorBidi"/>
          <w:noProof/>
          <w:sz w:val="22"/>
          <w:szCs w:val="22"/>
          <w:lang w:eastAsia="es-EC" w:bidi="ar-SA"/>
        </w:rPr>
      </w:pPr>
      <w:hyperlink w:anchor="_Toc269125937" w:history="1">
        <w:r w:rsidR="009F598A" w:rsidRPr="00C40F0B">
          <w:rPr>
            <w:rStyle w:val="Hipervnculo"/>
            <w:noProof/>
          </w:rPr>
          <w:t>5.1.3.</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Parámetros</w:t>
        </w:r>
        <w:r w:rsidR="009F598A">
          <w:rPr>
            <w:noProof/>
            <w:webHidden/>
          </w:rPr>
          <w:tab/>
        </w:r>
        <w:r>
          <w:rPr>
            <w:noProof/>
            <w:webHidden/>
          </w:rPr>
          <w:fldChar w:fldCharType="begin"/>
        </w:r>
        <w:r w:rsidR="009F598A">
          <w:rPr>
            <w:noProof/>
            <w:webHidden/>
          </w:rPr>
          <w:instrText xml:space="preserve"> PAGEREF _Toc269125937 \h </w:instrText>
        </w:r>
        <w:r>
          <w:rPr>
            <w:noProof/>
            <w:webHidden/>
          </w:rPr>
        </w:r>
        <w:r>
          <w:rPr>
            <w:noProof/>
            <w:webHidden/>
          </w:rPr>
          <w:fldChar w:fldCharType="separate"/>
        </w:r>
        <w:r w:rsidR="00AD35AB">
          <w:rPr>
            <w:noProof/>
            <w:webHidden/>
          </w:rPr>
          <w:t>41</w:t>
        </w:r>
        <w:r>
          <w:rPr>
            <w:noProof/>
            <w:webHidden/>
          </w:rPr>
          <w:fldChar w:fldCharType="end"/>
        </w:r>
      </w:hyperlink>
    </w:p>
    <w:p w:rsidR="009F598A" w:rsidRDefault="009E3E23">
      <w:pPr>
        <w:pStyle w:val="TDC3"/>
        <w:rPr>
          <w:rFonts w:asciiTheme="minorHAnsi" w:eastAsiaTheme="minorEastAsia" w:hAnsiTheme="minorHAnsi" w:cstheme="minorBidi"/>
          <w:noProof/>
          <w:sz w:val="22"/>
          <w:szCs w:val="22"/>
          <w:lang w:eastAsia="es-EC" w:bidi="ar-SA"/>
        </w:rPr>
      </w:pPr>
      <w:hyperlink w:anchor="_Toc269125938" w:history="1">
        <w:r w:rsidR="009F598A" w:rsidRPr="00C40F0B">
          <w:rPr>
            <w:rStyle w:val="Hipervnculo"/>
            <w:noProof/>
          </w:rPr>
          <w:t>5.1.4.</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Restricciones</w:t>
        </w:r>
        <w:r w:rsidR="009F598A">
          <w:rPr>
            <w:noProof/>
            <w:webHidden/>
          </w:rPr>
          <w:tab/>
        </w:r>
        <w:r>
          <w:rPr>
            <w:noProof/>
            <w:webHidden/>
          </w:rPr>
          <w:fldChar w:fldCharType="begin"/>
        </w:r>
        <w:r w:rsidR="009F598A">
          <w:rPr>
            <w:noProof/>
            <w:webHidden/>
          </w:rPr>
          <w:instrText xml:space="preserve"> PAGEREF _Toc269125938 \h </w:instrText>
        </w:r>
        <w:r>
          <w:rPr>
            <w:noProof/>
            <w:webHidden/>
          </w:rPr>
        </w:r>
        <w:r>
          <w:rPr>
            <w:noProof/>
            <w:webHidden/>
          </w:rPr>
          <w:fldChar w:fldCharType="separate"/>
        </w:r>
        <w:r w:rsidR="00AD35AB">
          <w:rPr>
            <w:noProof/>
            <w:webHidden/>
          </w:rPr>
          <w:t>41</w:t>
        </w:r>
        <w:r>
          <w:rPr>
            <w:noProof/>
            <w:webHidden/>
          </w:rPr>
          <w:fldChar w:fldCharType="end"/>
        </w:r>
      </w:hyperlink>
    </w:p>
    <w:p w:rsidR="009F598A" w:rsidRDefault="009E3E23">
      <w:pPr>
        <w:pStyle w:val="TDC3"/>
        <w:rPr>
          <w:rFonts w:asciiTheme="minorHAnsi" w:eastAsiaTheme="minorEastAsia" w:hAnsiTheme="minorHAnsi" w:cstheme="minorBidi"/>
          <w:noProof/>
          <w:sz w:val="22"/>
          <w:szCs w:val="22"/>
          <w:lang w:eastAsia="es-EC" w:bidi="ar-SA"/>
        </w:rPr>
      </w:pPr>
      <w:hyperlink w:anchor="_Toc269125939" w:history="1">
        <w:r w:rsidR="009F598A" w:rsidRPr="00C40F0B">
          <w:rPr>
            <w:rStyle w:val="Hipervnculo"/>
            <w:noProof/>
          </w:rPr>
          <w:t>5.1.5.</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Función Objetivo</w:t>
        </w:r>
        <w:r w:rsidR="009F598A">
          <w:rPr>
            <w:noProof/>
            <w:webHidden/>
          </w:rPr>
          <w:tab/>
        </w:r>
        <w:r>
          <w:rPr>
            <w:noProof/>
            <w:webHidden/>
          </w:rPr>
          <w:fldChar w:fldCharType="begin"/>
        </w:r>
        <w:r w:rsidR="009F598A">
          <w:rPr>
            <w:noProof/>
            <w:webHidden/>
          </w:rPr>
          <w:instrText xml:space="preserve"> PAGEREF _Toc269125939 \h </w:instrText>
        </w:r>
        <w:r>
          <w:rPr>
            <w:noProof/>
            <w:webHidden/>
          </w:rPr>
        </w:r>
        <w:r>
          <w:rPr>
            <w:noProof/>
            <w:webHidden/>
          </w:rPr>
          <w:fldChar w:fldCharType="separate"/>
        </w:r>
        <w:r w:rsidR="00AD35AB">
          <w:rPr>
            <w:noProof/>
            <w:webHidden/>
          </w:rPr>
          <w:t>42</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40" w:history="1">
        <w:r w:rsidR="009F598A" w:rsidRPr="00C40F0B">
          <w:rPr>
            <w:rStyle w:val="Hipervnculo"/>
            <w:noProof/>
          </w:rPr>
          <w:t>5.2.</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Extensión I: Costos de mantenimiento de la flota de vehículos</w:t>
        </w:r>
        <w:r w:rsidR="009F598A">
          <w:rPr>
            <w:noProof/>
            <w:webHidden/>
          </w:rPr>
          <w:tab/>
        </w:r>
        <w:r>
          <w:rPr>
            <w:noProof/>
            <w:webHidden/>
          </w:rPr>
          <w:fldChar w:fldCharType="begin"/>
        </w:r>
        <w:r w:rsidR="009F598A">
          <w:rPr>
            <w:noProof/>
            <w:webHidden/>
          </w:rPr>
          <w:instrText xml:space="preserve"> PAGEREF _Toc269125940 \h </w:instrText>
        </w:r>
        <w:r>
          <w:rPr>
            <w:noProof/>
            <w:webHidden/>
          </w:rPr>
        </w:r>
        <w:r>
          <w:rPr>
            <w:noProof/>
            <w:webHidden/>
          </w:rPr>
          <w:fldChar w:fldCharType="separate"/>
        </w:r>
        <w:r w:rsidR="00AD35AB">
          <w:rPr>
            <w:noProof/>
            <w:webHidden/>
          </w:rPr>
          <w:t>43</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41" w:history="1">
        <w:r w:rsidR="009F598A" w:rsidRPr="00C40F0B">
          <w:rPr>
            <w:rStyle w:val="Hipervnculo"/>
            <w:noProof/>
          </w:rPr>
          <w:t>5.3.</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Extensión II: Costos de carga y descarga (procesos en el despacho)</w:t>
        </w:r>
        <w:r w:rsidR="009F598A">
          <w:rPr>
            <w:noProof/>
            <w:webHidden/>
          </w:rPr>
          <w:tab/>
        </w:r>
        <w:r>
          <w:rPr>
            <w:noProof/>
            <w:webHidden/>
          </w:rPr>
          <w:fldChar w:fldCharType="begin"/>
        </w:r>
        <w:r w:rsidR="009F598A">
          <w:rPr>
            <w:noProof/>
            <w:webHidden/>
          </w:rPr>
          <w:instrText xml:space="preserve"> PAGEREF _Toc269125941 \h </w:instrText>
        </w:r>
        <w:r>
          <w:rPr>
            <w:noProof/>
            <w:webHidden/>
          </w:rPr>
        </w:r>
        <w:r>
          <w:rPr>
            <w:noProof/>
            <w:webHidden/>
          </w:rPr>
          <w:fldChar w:fldCharType="separate"/>
        </w:r>
        <w:r w:rsidR="00AD35AB">
          <w:rPr>
            <w:noProof/>
            <w:webHidden/>
          </w:rPr>
          <w:t>45</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42" w:history="1">
        <w:r w:rsidR="009F598A" w:rsidRPr="00C40F0B">
          <w:rPr>
            <w:rStyle w:val="Hipervnculo"/>
            <w:noProof/>
          </w:rPr>
          <w:t>5.4.</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Extensión III: Factor enganche</w:t>
        </w:r>
        <w:r w:rsidR="009F598A">
          <w:rPr>
            <w:noProof/>
            <w:webHidden/>
          </w:rPr>
          <w:tab/>
        </w:r>
        <w:r>
          <w:rPr>
            <w:noProof/>
            <w:webHidden/>
          </w:rPr>
          <w:fldChar w:fldCharType="begin"/>
        </w:r>
        <w:r w:rsidR="009F598A">
          <w:rPr>
            <w:noProof/>
            <w:webHidden/>
          </w:rPr>
          <w:instrText xml:space="preserve"> PAGEREF _Toc269125942 \h </w:instrText>
        </w:r>
        <w:r>
          <w:rPr>
            <w:noProof/>
            <w:webHidden/>
          </w:rPr>
        </w:r>
        <w:r>
          <w:rPr>
            <w:noProof/>
            <w:webHidden/>
          </w:rPr>
          <w:fldChar w:fldCharType="separate"/>
        </w:r>
        <w:r w:rsidR="00AD35AB">
          <w:rPr>
            <w:noProof/>
            <w:webHidden/>
          </w:rPr>
          <w:t>46</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43" w:history="1">
        <w:r w:rsidR="009F598A" w:rsidRPr="00C40F0B">
          <w:rPr>
            <w:rStyle w:val="Hipervnculo"/>
            <w:noProof/>
          </w:rPr>
          <w:t>5.5.</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Extensión IV: Efecto Canibalismo</w:t>
        </w:r>
        <w:r w:rsidR="009F598A">
          <w:rPr>
            <w:noProof/>
            <w:webHidden/>
          </w:rPr>
          <w:tab/>
        </w:r>
        <w:r>
          <w:rPr>
            <w:noProof/>
            <w:webHidden/>
          </w:rPr>
          <w:fldChar w:fldCharType="begin"/>
        </w:r>
        <w:r w:rsidR="009F598A">
          <w:rPr>
            <w:noProof/>
            <w:webHidden/>
          </w:rPr>
          <w:instrText xml:space="preserve"> PAGEREF _Toc269125943 \h </w:instrText>
        </w:r>
        <w:r>
          <w:rPr>
            <w:noProof/>
            <w:webHidden/>
          </w:rPr>
        </w:r>
        <w:r>
          <w:rPr>
            <w:noProof/>
            <w:webHidden/>
          </w:rPr>
          <w:fldChar w:fldCharType="separate"/>
        </w:r>
        <w:r w:rsidR="00AD35AB">
          <w:rPr>
            <w:noProof/>
            <w:webHidden/>
          </w:rPr>
          <w:t>47</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44" w:history="1">
        <w:r w:rsidR="009F598A" w:rsidRPr="00C40F0B">
          <w:rPr>
            <w:rStyle w:val="Hipervnculo"/>
            <w:noProof/>
          </w:rPr>
          <w:t>5.6.</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Extensión V: Estrategias de cobertura</w:t>
        </w:r>
        <w:r w:rsidR="009F598A">
          <w:rPr>
            <w:noProof/>
            <w:webHidden/>
          </w:rPr>
          <w:tab/>
        </w:r>
        <w:r>
          <w:rPr>
            <w:noProof/>
            <w:webHidden/>
          </w:rPr>
          <w:fldChar w:fldCharType="begin"/>
        </w:r>
        <w:r w:rsidR="009F598A">
          <w:rPr>
            <w:noProof/>
            <w:webHidden/>
          </w:rPr>
          <w:instrText xml:space="preserve"> PAGEREF _Toc269125944 \h </w:instrText>
        </w:r>
        <w:r>
          <w:rPr>
            <w:noProof/>
            <w:webHidden/>
          </w:rPr>
        </w:r>
        <w:r>
          <w:rPr>
            <w:noProof/>
            <w:webHidden/>
          </w:rPr>
          <w:fldChar w:fldCharType="separate"/>
        </w:r>
        <w:r w:rsidR="00AD35AB">
          <w:rPr>
            <w:noProof/>
            <w:webHidden/>
          </w:rPr>
          <w:t>49</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45" w:history="1">
        <w:r w:rsidR="009F598A" w:rsidRPr="00C40F0B">
          <w:rPr>
            <w:rStyle w:val="Hipervnculo"/>
            <w:noProof/>
          </w:rPr>
          <w:t>5.7.</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Extensión VI: Bodegas Satélites</w:t>
        </w:r>
        <w:r w:rsidR="009F598A">
          <w:rPr>
            <w:noProof/>
            <w:webHidden/>
          </w:rPr>
          <w:tab/>
        </w:r>
        <w:r>
          <w:rPr>
            <w:noProof/>
            <w:webHidden/>
          </w:rPr>
          <w:fldChar w:fldCharType="begin"/>
        </w:r>
        <w:r w:rsidR="009F598A">
          <w:rPr>
            <w:noProof/>
            <w:webHidden/>
          </w:rPr>
          <w:instrText xml:space="preserve"> PAGEREF _Toc269125945 \h </w:instrText>
        </w:r>
        <w:r>
          <w:rPr>
            <w:noProof/>
            <w:webHidden/>
          </w:rPr>
        </w:r>
        <w:r>
          <w:rPr>
            <w:noProof/>
            <w:webHidden/>
          </w:rPr>
          <w:fldChar w:fldCharType="separate"/>
        </w:r>
        <w:r w:rsidR="00AD35AB">
          <w:rPr>
            <w:noProof/>
            <w:webHidden/>
          </w:rPr>
          <w:t>50</w:t>
        </w:r>
        <w:r>
          <w:rPr>
            <w:noProof/>
            <w:webHidden/>
          </w:rPr>
          <w:fldChar w:fldCharType="end"/>
        </w:r>
      </w:hyperlink>
    </w:p>
    <w:p w:rsidR="009F598A" w:rsidRDefault="009E3E23">
      <w:pPr>
        <w:pStyle w:val="TDC1"/>
        <w:rPr>
          <w:rFonts w:asciiTheme="minorHAnsi" w:eastAsiaTheme="minorEastAsia" w:hAnsiTheme="minorHAnsi" w:cstheme="minorBidi"/>
          <w:noProof/>
          <w:sz w:val="22"/>
          <w:szCs w:val="22"/>
          <w:lang w:eastAsia="es-EC" w:bidi="ar-SA"/>
        </w:rPr>
      </w:pPr>
      <w:hyperlink w:anchor="_Toc269125946" w:history="1">
        <w:r w:rsidR="009F598A" w:rsidRPr="00C40F0B">
          <w:rPr>
            <w:rStyle w:val="Hipervnculo"/>
            <w:noProof/>
          </w:rPr>
          <w:t>6.</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Aplicación de los modelos</w:t>
        </w:r>
        <w:r w:rsidR="009F598A">
          <w:rPr>
            <w:noProof/>
            <w:webHidden/>
          </w:rPr>
          <w:tab/>
        </w:r>
        <w:r>
          <w:rPr>
            <w:noProof/>
            <w:webHidden/>
          </w:rPr>
          <w:fldChar w:fldCharType="begin"/>
        </w:r>
        <w:r w:rsidR="009F598A">
          <w:rPr>
            <w:noProof/>
            <w:webHidden/>
          </w:rPr>
          <w:instrText xml:space="preserve"> PAGEREF _Toc269125946 \h </w:instrText>
        </w:r>
        <w:r>
          <w:rPr>
            <w:noProof/>
            <w:webHidden/>
          </w:rPr>
        </w:r>
        <w:r>
          <w:rPr>
            <w:noProof/>
            <w:webHidden/>
          </w:rPr>
          <w:fldChar w:fldCharType="separate"/>
        </w:r>
        <w:r w:rsidR="00AD35AB">
          <w:rPr>
            <w:noProof/>
            <w:webHidden/>
          </w:rPr>
          <w:t>53</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47" w:history="1">
        <w:r w:rsidR="009F598A" w:rsidRPr="00C40F0B">
          <w:rPr>
            <w:rStyle w:val="Hipervnculo"/>
            <w:noProof/>
          </w:rPr>
          <w:t>6.1.</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Simulación usando el modelo básico</w:t>
        </w:r>
        <w:r w:rsidR="009F598A">
          <w:rPr>
            <w:noProof/>
            <w:webHidden/>
          </w:rPr>
          <w:tab/>
        </w:r>
        <w:r>
          <w:rPr>
            <w:noProof/>
            <w:webHidden/>
          </w:rPr>
          <w:fldChar w:fldCharType="begin"/>
        </w:r>
        <w:r w:rsidR="009F598A">
          <w:rPr>
            <w:noProof/>
            <w:webHidden/>
          </w:rPr>
          <w:instrText xml:space="preserve"> PAGEREF _Toc269125947 \h </w:instrText>
        </w:r>
        <w:r>
          <w:rPr>
            <w:noProof/>
            <w:webHidden/>
          </w:rPr>
        </w:r>
        <w:r>
          <w:rPr>
            <w:noProof/>
            <w:webHidden/>
          </w:rPr>
          <w:fldChar w:fldCharType="separate"/>
        </w:r>
        <w:r w:rsidR="00AD35AB">
          <w:rPr>
            <w:noProof/>
            <w:webHidden/>
          </w:rPr>
          <w:t>54</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48" w:history="1">
        <w:r w:rsidR="009F598A" w:rsidRPr="00C40F0B">
          <w:rPr>
            <w:rStyle w:val="Hipervnculo"/>
            <w:noProof/>
          </w:rPr>
          <w:t>6.2.</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Simulación usando el modelo Extensión I</w:t>
        </w:r>
        <w:r w:rsidR="009F598A">
          <w:rPr>
            <w:noProof/>
            <w:webHidden/>
          </w:rPr>
          <w:tab/>
        </w:r>
        <w:r>
          <w:rPr>
            <w:noProof/>
            <w:webHidden/>
          </w:rPr>
          <w:fldChar w:fldCharType="begin"/>
        </w:r>
        <w:r w:rsidR="009F598A">
          <w:rPr>
            <w:noProof/>
            <w:webHidden/>
          </w:rPr>
          <w:instrText xml:space="preserve"> PAGEREF _Toc269125948 \h </w:instrText>
        </w:r>
        <w:r>
          <w:rPr>
            <w:noProof/>
            <w:webHidden/>
          </w:rPr>
        </w:r>
        <w:r>
          <w:rPr>
            <w:noProof/>
            <w:webHidden/>
          </w:rPr>
          <w:fldChar w:fldCharType="separate"/>
        </w:r>
        <w:r w:rsidR="00AD35AB">
          <w:rPr>
            <w:noProof/>
            <w:webHidden/>
          </w:rPr>
          <w:t>57</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49" w:history="1">
        <w:r w:rsidR="009F598A" w:rsidRPr="00C40F0B">
          <w:rPr>
            <w:rStyle w:val="Hipervnculo"/>
            <w:noProof/>
          </w:rPr>
          <w:t>6.3.</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Simulación usando el modelo Extensión II</w:t>
        </w:r>
        <w:r w:rsidR="009F598A">
          <w:rPr>
            <w:noProof/>
            <w:webHidden/>
          </w:rPr>
          <w:tab/>
        </w:r>
        <w:r>
          <w:rPr>
            <w:noProof/>
            <w:webHidden/>
          </w:rPr>
          <w:fldChar w:fldCharType="begin"/>
        </w:r>
        <w:r w:rsidR="009F598A">
          <w:rPr>
            <w:noProof/>
            <w:webHidden/>
          </w:rPr>
          <w:instrText xml:space="preserve"> PAGEREF _Toc269125949 \h </w:instrText>
        </w:r>
        <w:r>
          <w:rPr>
            <w:noProof/>
            <w:webHidden/>
          </w:rPr>
        </w:r>
        <w:r>
          <w:rPr>
            <w:noProof/>
            <w:webHidden/>
          </w:rPr>
          <w:fldChar w:fldCharType="separate"/>
        </w:r>
        <w:r w:rsidR="00AD35AB">
          <w:rPr>
            <w:noProof/>
            <w:webHidden/>
          </w:rPr>
          <w:t>61</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50" w:history="1">
        <w:r w:rsidR="009F598A" w:rsidRPr="00C40F0B">
          <w:rPr>
            <w:rStyle w:val="Hipervnculo"/>
            <w:noProof/>
          </w:rPr>
          <w:t>6.4.</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Simulación usando el modelo Extensión VI</w:t>
        </w:r>
        <w:r w:rsidR="009F598A">
          <w:rPr>
            <w:noProof/>
            <w:webHidden/>
          </w:rPr>
          <w:tab/>
        </w:r>
        <w:r>
          <w:rPr>
            <w:noProof/>
            <w:webHidden/>
          </w:rPr>
          <w:fldChar w:fldCharType="begin"/>
        </w:r>
        <w:r w:rsidR="009F598A">
          <w:rPr>
            <w:noProof/>
            <w:webHidden/>
          </w:rPr>
          <w:instrText xml:space="preserve"> PAGEREF _Toc269125950 \h </w:instrText>
        </w:r>
        <w:r>
          <w:rPr>
            <w:noProof/>
            <w:webHidden/>
          </w:rPr>
        </w:r>
        <w:r>
          <w:rPr>
            <w:noProof/>
            <w:webHidden/>
          </w:rPr>
          <w:fldChar w:fldCharType="separate"/>
        </w:r>
        <w:r w:rsidR="00AD35AB">
          <w:rPr>
            <w:noProof/>
            <w:webHidden/>
          </w:rPr>
          <w:t>65</w:t>
        </w:r>
        <w:r>
          <w:rPr>
            <w:noProof/>
            <w:webHidden/>
          </w:rPr>
          <w:fldChar w:fldCharType="end"/>
        </w:r>
      </w:hyperlink>
    </w:p>
    <w:p w:rsidR="009F598A" w:rsidRDefault="009E3E23">
      <w:pPr>
        <w:pStyle w:val="TDC1"/>
        <w:rPr>
          <w:rFonts w:asciiTheme="minorHAnsi" w:eastAsiaTheme="minorEastAsia" w:hAnsiTheme="minorHAnsi" w:cstheme="minorBidi"/>
          <w:noProof/>
          <w:sz w:val="22"/>
          <w:szCs w:val="22"/>
          <w:lang w:eastAsia="es-EC" w:bidi="ar-SA"/>
        </w:rPr>
      </w:pPr>
      <w:hyperlink w:anchor="_Toc269125951" w:history="1">
        <w:r w:rsidR="009F598A" w:rsidRPr="00C40F0B">
          <w:rPr>
            <w:rStyle w:val="Hipervnculo"/>
            <w:noProof/>
          </w:rPr>
          <w:t>7.</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Conclusiones y recomendaciones</w:t>
        </w:r>
        <w:r w:rsidR="009F598A">
          <w:rPr>
            <w:noProof/>
            <w:webHidden/>
          </w:rPr>
          <w:tab/>
        </w:r>
        <w:r>
          <w:rPr>
            <w:noProof/>
            <w:webHidden/>
          </w:rPr>
          <w:fldChar w:fldCharType="begin"/>
        </w:r>
        <w:r w:rsidR="009F598A">
          <w:rPr>
            <w:noProof/>
            <w:webHidden/>
          </w:rPr>
          <w:instrText xml:space="preserve"> PAGEREF _Toc269125951 \h </w:instrText>
        </w:r>
        <w:r>
          <w:rPr>
            <w:noProof/>
            <w:webHidden/>
          </w:rPr>
        </w:r>
        <w:r>
          <w:rPr>
            <w:noProof/>
            <w:webHidden/>
          </w:rPr>
          <w:fldChar w:fldCharType="separate"/>
        </w:r>
        <w:r w:rsidR="00AD35AB">
          <w:rPr>
            <w:noProof/>
            <w:webHidden/>
          </w:rPr>
          <w:t>69</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52" w:history="1">
        <w:r w:rsidR="009F598A" w:rsidRPr="00C40F0B">
          <w:rPr>
            <w:rStyle w:val="Hipervnculo"/>
            <w:noProof/>
          </w:rPr>
          <w:t>7.1.</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Conclusiones</w:t>
        </w:r>
        <w:r w:rsidR="009F598A">
          <w:rPr>
            <w:noProof/>
            <w:webHidden/>
          </w:rPr>
          <w:tab/>
        </w:r>
        <w:r>
          <w:rPr>
            <w:noProof/>
            <w:webHidden/>
          </w:rPr>
          <w:fldChar w:fldCharType="begin"/>
        </w:r>
        <w:r w:rsidR="009F598A">
          <w:rPr>
            <w:noProof/>
            <w:webHidden/>
          </w:rPr>
          <w:instrText xml:space="preserve"> PAGEREF _Toc269125952 \h </w:instrText>
        </w:r>
        <w:r>
          <w:rPr>
            <w:noProof/>
            <w:webHidden/>
          </w:rPr>
        </w:r>
        <w:r>
          <w:rPr>
            <w:noProof/>
            <w:webHidden/>
          </w:rPr>
          <w:fldChar w:fldCharType="separate"/>
        </w:r>
        <w:r w:rsidR="00AD35AB">
          <w:rPr>
            <w:noProof/>
            <w:webHidden/>
          </w:rPr>
          <w:t>69</w:t>
        </w:r>
        <w:r>
          <w:rPr>
            <w:noProof/>
            <w:webHidden/>
          </w:rPr>
          <w:fldChar w:fldCharType="end"/>
        </w:r>
      </w:hyperlink>
    </w:p>
    <w:p w:rsidR="009F598A" w:rsidRDefault="009E3E23">
      <w:pPr>
        <w:pStyle w:val="TDC2"/>
        <w:rPr>
          <w:rFonts w:asciiTheme="minorHAnsi" w:eastAsiaTheme="minorEastAsia" w:hAnsiTheme="minorHAnsi" w:cstheme="minorBidi"/>
          <w:noProof/>
          <w:sz w:val="22"/>
          <w:szCs w:val="22"/>
          <w:lang w:eastAsia="es-EC" w:bidi="ar-SA"/>
        </w:rPr>
      </w:pPr>
      <w:hyperlink w:anchor="_Toc269125953" w:history="1">
        <w:r w:rsidR="009F598A" w:rsidRPr="00C40F0B">
          <w:rPr>
            <w:rStyle w:val="Hipervnculo"/>
            <w:noProof/>
          </w:rPr>
          <w:t>7.2.</w:t>
        </w:r>
        <w:r w:rsidR="009F598A">
          <w:rPr>
            <w:rFonts w:asciiTheme="minorHAnsi" w:eastAsiaTheme="minorEastAsia" w:hAnsiTheme="minorHAnsi" w:cstheme="minorBidi"/>
            <w:noProof/>
            <w:sz w:val="22"/>
            <w:szCs w:val="22"/>
            <w:lang w:eastAsia="es-EC" w:bidi="ar-SA"/>
          </w:rPr>
          <w:tab/>
        </w:r>
        <w:r w:rsidR="009F598A" w:rsidRPr="00C40F0B">
          <w:rPr>
            <w:rStyle w:val="Hipervnculo"/>
            <w:noProof/>
          </w:rPr>
          <w:t>Recomendaciones</w:t>
        </w:r>
        <w:r w:rsidR="009F598A">
          <w:rPr>
            <w:noProof/>
            <w:webHidden/>
          </w:rPr>
          <w:tab/>
        </w:r>
        <w:r>
          <w:rPr>
            <w:noProof/>
            <w:webHidden/>
          </w:rPr>
          <w:fldChar w:fldCharType="begin"/>
        </w:r>
        <w:r w:rsidR="009F598A">
          <w:rPr>
            <w:noProof/>
            <w:webHidden/>
          </w:rPr>
          <w:instrText xml:space="preserve"> PAGEREF _Toc269125953 \h </w:instrText>
        </w:r>
        <w:r>
          <w:rPr>
            <w:noProof/>
            <w:webHidden/>
          </w:rPr>
        </w:r>
        <w:r>
          <w:rPr>
            <w:noProof/>
            <w:webHidden/>
          </w:rPr>
          <w:fldChar w:fldCharType="separate"/>
        </w:r>
        <w:r w:rsidR="00AD35AB">
          <w:rPr>
            <w:noProof/>
            <w:webHidden/>
          </w:rPr>
          <w:t>71</w:t>
        </w:r>
        <w:r>
          <w:rPr>
            <w:noProof/>
            <w:webHidden/>
          </w:rPr>
          <w:fldChar w:fldCharType="end"/>
        </w:r>
      </w:hyperlink>
    </w:p>
    <w:p w:rsidR="00EC7383" w:rsidRPr="00A20473" w:rsidRDefault="009E3E23" w:rsidP="00FD1F74">
      <w:r>
        <w:fldChar w:fldCharType="end"/>
      </w:r>
    </w:p>
    <w:p w:rsidR="004F659F" w:rsidRPr="005C6738" w:rsidRDefault="005C6738" w:rsidP="00B362D8">
      <w:pPr>
        <w:ind w:right="-93"/>
      </w:pPr>
      <w:bookmarkStart w:id="0" w:name="_Toc259349062"/>
      <w:bookmarkStart w:id="1" w:name="_Toc259449448"/>
      <w:r w:rsidRPr="005C6738">
        <w:t>Bibliografía</w:t>
      </w:r>
      <w:r w:rsidR="007B7D83">
        <w:t>.</w:t>
      </w:r>
      <w:r>
        <w:t>…………………………………………………………………</w:t>
      </w:r>
      <w:r w:rsidR="00E02407">
        <w:t>…</w:t>
      </w:r>
      <w:r>
        <w:t>………</w:t>
      </w:r>
      <w:r w:rsidR="000302AD">
        <w:t>…</w:t>
      </w:r>
      <w:r w:rsidR="00DA2D04">
        <w:t>..</w:t>
      </w:r>
      <w:r w:rsidR="00B9454B">
        <w:t>73</w:t>
      </w:r>
    </w:p>
    <w:p w:rsidR="004F659F" w:rsidRDefault="004F659F" w:rsidP="00FD1F74"/>
    <w:p w:rsidR="004F659F" w:rsidRPr="004F659F" w:rsidRDefault="00EC7383" w:rsidP="00FD1F74">
      <w:r>
        <w:br w:type="page"/>
      </w:r>
      <w:bookmarkStart w:id="2" w:name="_Toc265741734"/>
    </w:p>
    <w:p w:rsidR="00695EC1" w:rsidRDefault="00695EC1" w:rsidP="00FD1F74">
      <w:pPr>
        <w:rPr>
          <w:b/>
          <w:sz w:val="28"/>
        </w:rPr>
      </w:pPr>
    </w:p>
    <w:p w:rsidR="004F659F" w:rsidRPr="00695EC1" w:rsidRDefault="004F659F" w:rsidP="00FD1F74">
      <w:pPr>
        <w:rPr>
          <w:b/>
          <w:sz w:val="28"/>
        </w:rPr>
      </w:pPr>
      <w:r w:rsidRPr="00695EC1">
        <w:rPr>
          <w:b/>
          <w:sz w:val="28"/>
        </w:rPr>
        <w:t>Índice de tablas</w:t>
      </w:r>
      <w:r w:rsidR="0076175E" w:rsidRPr="00695EC1">
        <w:rPr>
          <w:b/>
          <w:sz w:val="28"/>
        </w:rPr>
        <w:t xml:space="preserve"> y </w:t>
      </w:r>
      <w:r w:rsidR="0002716C" w:rsidRPr="00695EC1">
        <w:rPr>
          <w:b/>
          <w:sz w:val="28"/>
        </w:rPr>
        <w:t>gráficos</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3"/>
      </w:tblGrid>
      <w:tr w:rsidR="00EE1E98" w:rsidTr="00EE1E98">
        <w:trPr>
          <w:trHeight w:hRule="exact" w:val="522"/>
        </w:trPr>
        <w:tc>
          <w:tcPr>
            <w:tcW w:w="9073" w:type="dxa"/>
            <w:vAlign w:val="bottom"/>
          </w:tcPr>
          <w:p w:rsidR="00EE1E98" w:rsidRDefault="00EE1E98" w:rsidP="009C2F12">
            <w:r>
              <w:rPr>
                <w:rStyle w:val="Textoennegrita"/>
                <w:b w:val="0"/>
                <w:bCs w:val="0"/>
                <w:color w:val="000000"/>
              </w:rPr>
              <w:t>1.4    Flujo metodológico …..……….……...……………………….…………………6</w:t>
            </w:r>
          </w:p>
        </w:tc>
      </w:tr>
      <w:tr w:rsidR="00EE1E98" w:rsidRPr="00B06D62" w:rsidTr="00EE1E98">
        <w:trPr>
          <w:trHeight w:hRule="exact" w:val="522"/>
        </w:trPr>
        <w:tc>
          <w:tcPr>
            <w:tcW w:w="9073" w:type="dxa"/>
            <w:vAlign w:val="bottom"/>
          </w:tcPr>
          <w:p w:rsidR="00EE1E98" w:rsidRPr="00B06D62" w:rsidRDefault="00EE1E98" w:rsidP="009C2F12">
            <w:pPr>
              <w:rPr>
                <w:color w:val="000000"/>
              </w:rPr>
            </w:pPr>
            <w:r>
              <w:rPr>
                <w:rStyle w:val="Textoennegrita"/>
                <w:b w:val="0"/>
                <w:bCs w:val="0"/>
                <w:color w:val="000000"/>
              </w:rPr>
              <w:t>6.1   Margen de ganancia brut</w:t>
            </w:r>
            <w:r w:rsidR="009164A7">
              <w:rPr>
                <w:rStyle w:val="Textoennegrita"/>
                <w:b w:val="0"/>
                <w:bCs w:val="0"/>
                <w:color w:val="000000"/>
              </w:rPr>
              <w:t>a – Modelo básico …………….………………….</w:t>
            </w:r>
            <w:r>
              <w:rPr>
                <w:rStyle w:val="Textoennegrita"/>
                <w:b w:val="0"/>
                <w:bCs w:val="0"/>
                <w:color w:val="000000"/>
              </w:rPr>
              <w:t>54</w:t>
            </w:r>
          </w:p>
        </w:tc>
      </w:tr>
      <w:tr w:rsidR="00EE1E98" w:rsidTr="00EE1E98">
        <w:trPr>
          <w:trHeight w:hRule="exact" w:val="522"/>
        </w:trPr>
        <w:tc>
          <w:tcPr>
            <w:tcW w:w="9073" w:type="dxa"/>
            <w:vAlign w:val="bottom"/>
          </w:tcPr>
          <w:p w:rsidR="00EE1E98" w:rsidRDefault="00EE1E98" w:rsidP="009C2F12">
            <w:pPr>
              <w:rPr>
                <w:color w:val="000000"/>
              </w:rPr>
            </w:pPr>
            <w:r>
              <w:rPr>
                <w:color w:val="000000"/>
              </w:rPr>
              <w:t>6.2    Indicador de retorno – Modelo básico …………………..……………………...55</w:t>
            </w:r>
          </w:p>
        </w:tc>
      </w:tr>
      <w:tr w:rsidR="00EE1E98" w:rsidTr="00EE1E98">
        <w:trPr>
          <w:trHeight w:hRule="exact" w:val="522"/>
        </w:trPr>
        <w:tc>
          <w:tcPr>
            <w:tcW w:w="9073" w:type="dxa"/>
            <w:vAlign w:val="bottom"/>
          </w:tcPr>
          <w:p w:rsidR="00EE1E98" w:rsidRDefault="00EE1E98" w:rsidP="009C2F12">
            <w:pPr>
              <w:rPr>
                <w:color w:val="000000"/>
              </w:rPr>
            </w:pPr>
            <w:r>
              <w:rPr>
                <w:color w:val="000000"/>
              </w:rPr>
              <w:t>6.3    Indicador de quiebre de stock en ruta – Modelo básico.…………..….………55</w:t>
            </w:r>
          </w:p>
        </w:tc>
      </w:tr>
      <w:tr w:rsidR="00EE1E98" w:rsidTr="00EE1E98">
        <w:trPr>
          <w:trHeight w:hRule="exact" w:val="522"/>
        </w:trPr>
        <w:tc>
          <w:tcPr>
            <w:tcW w:w="9073" w:type="dxa"/>
            <w:vAlign w:val="bottom"/>
          </w:tcPr>
          <w:p w:rsidR="00EE1E98" w:rsidRDefault="00EE1E98" w:rsidP="009C2F12">
            <w:pPr>
              <w:rPr>
                <w:color w:val="000000"/>
              </w:rPr>
            </w:pPr>
            <w:r>
              <w:rPr>
                <w:color w:val="000000"/>
              </w:rPr>
              <w:t>6.4    Índice de operaciones exitosas – Modelo básico………………………….…..56</w:t>
            </w:r>
          </w:p>
        </w:tc>
      </w:tr>
      <w:tr w:rsidR="00EE1E98" w:rsidTr="00EE1E98">
        <w:trPr>
          <w:trHeight w:hRule="exact" w:val="522"/>
        </w:trPr>
        <w:tc>
          <w:tcPr>
            <w:tcW w:w="9073" w:type="dxa"/>
            <w:vAlign w:val="bottom"/>
          </w:tcPr>
          <w:p w:rsidR="00EE1E98" w:rsidRDefault="00EE1E98" w:rsidP="009C2F12">
            <w:pPr>
              <w:rPr>
                <w:color w:val="000000"/>
              </w:rPr>
            </w:pPr>
            <w:r>
              <w:rPr>
                <w:color w:val="000000"/>
              </w:rPr>
              <w:t>6.5    Costos asociados al tratamiento de</w:t>
            </w:r>
            <w:r w:rsidR="009164A7">
              <w:rPr>
                <w:color w:val="000000"/>
              </w:rPr>
              <w:t>l retorno – Modelo básico ……………</w:t>
            </w:r>
            <w:r>
              <w:rPr>
                <w:color w:val="000000"/>
              </w:rPr>
              <w:t>..</w:t>
            </w:r>
            <w:r w:rsidR="00AE2838">
              <w:rPr>
                <w:color w:val="000000"/>
              </w:rPr>
              <w:t>.</w:t>
            </w:r>
            <w:r>
              <w:rPr>
                <w:color w:val="000000"/>
              </w:rPr>
              <w:t>56</w:t>
            </w:r>
          </w:p>
        </w:tc>
      </w:tr>
      <w:tr w:rsidR="00EE1E98" w:rsidTr="00EE1E98">
        <w:trPr>
          <w:trHeight w:hRule="exact" w:val="522"/>
        </w:trPr>
        <w:tc>
          <w:tcPr>
            <w:tcW w:w="9073" w:type="dxa"/>
            <w:vAlign w:val="bottom"/>
          </w:tcPr>
          <w:p w:rsidR="00EE1E98" w:rsidRDefault="00EE1E98" w:rsidP="009C2F12">
            <w:pPr>
              <w:rPr>
                <w:color w:val="000000"/>
              </w:rPr>
            </w:pPr>
            <w:r>
              <w:rPr>
                <w:color w:val="000000"/>
              </w:rPr>
              <w:t>6.6    Costos de mantenimiento de vehículos y combustible – Modelo b</w:t>
            </w:r>
            <w:r w:rsidR="009C2F12">
              <w:rPr>
                <w:color w:val="000000"/>
              </w:rPr>
              <w:t>ásico….</w:t>
            </w:r>
            <w:r>
              <w:rPr>
                <w:color w:val="000000"/>
              </w:rPr>
              <w:t>.</w:t>
            </w:r>
            <w:r w:rsidR="00AE2838">
              <w:rPr>
                <w:color w:val="000000"/>
              </w:rPr>
              <w:t>.</w:t>
            </w:r>
            <w:r>
              <w:rPr>
                <w:color w:val="000000"/>
              </w:rPr>
              <w:t>57</w:t>
            </w:r>
          </w:p>
        </w:tc>
      </w:tr>
      <w:tr w:rsidR="00EE1E98" w:rsidTr="00EE1E98">
        <w:trPr>
          <w:trHeight w:hRule="exact" w:val="522"/>
        </w:trPr>
        <w:tc>
          <w:tcPr>
            <w:tcW w:w="9073" w:type="dxa"/>
            <w:vAlign w:val="bottom"/>
          </w:tcPr>
          <w:p w:rsidR="00EE1E98" w:rsidRDefault="00EE1E98" w:rsidP="009C2F12">
            <w:pPr>
              <w:ind w:right="34"/>
              <w:rPr>
                <w:color w:val="000000"/>
              </w:rPr>
            </w:pPr>
            <w:r>
              <w:rPr>
                <w:color w:val="000000"/>
              </w:rPr>
              <w:t>6.7    Resultados de la utilidad usando el modelo básico</w:t>
            </w:r>
            <w:r w:rsidR="009C2F12">
              <w:rPr>
                <w:color w:val="000000"/>
              </w:rPr>
              <w:t xml:space="preserve">    ………......….</w:t>
            </w:r>
            <w:r>
              <w:rPr>
                <w:color w:val="000000"/>
              </w:rPr>
              <w:t>….……</w:t>
            </w:r>
            <w:r w:rsidR="00AE2838">
              <w:rPr>
                <w:color w:val="000000"/>
              </w:rPr>
              <w:t>.</w:t>
            </w:r>
            <w:r>
              <w:rPr>
                <w:color w:val="000000"/>
              </w:rPr>
              <w:t>.57</w:t>
            </w:r>
          </w:p>
        </w:tc>
      </w:tr>
      <w:tr w:rsidR="00EE1E98" w:rsidTr="00EE1E98">
        <w:trPr>
          <w:trHeight w:hRule="exact" w:val="522"/>
        </w:trPr>
        <w:tc>
          <w:tcPr>
            <w:tcW w:w="9073" w:type="dxa"/>
            <w:vAlign w:val="bottom"/>
          </w:tcPr>
          <w:p w:rsidR="00EE1E98" w:rsidRDefault="00EE1E98" w:rsidP="009C2F12">
            <w:pPr>
              <w:rPr>
                <w:color w:val="000000"/>
              </w:rPr>
            </w:pPr>
            <w:r>
              <w:rPr>
                <w:color w:val="000000"/>
              </w:rPr>
              <w:t>6.8    Margen de ganancia bruta</w:t>
            </w:r>
            <w:r w:rsidR="009C2F12">
              <w:rPr>
                <w:color w:val="000000"/>
              </w:rPr>
              <w:t xml:space="preserve"> – Modelo Ext. I   ……..</w:t>
            </w:r>
            <w:r w:rsidR="009164A7">
              <w:rPr>
                <w:color w:val="000000"/>
              </w:rPr>
              <w:t>……………………….…</w:t>
            </w:r>
            <w:r>
              <w:rPr>
                <w:color w:val="000000"/>
              </w:rPr>
              <w:t>...58</w:t>
            </w:r>
          </w:p>
        </w:tc>
      </w:tr>
      <w:tr w:rsidR="00EE1E98" w:rsidTr="00EE1E98">
        <w:trPr>
          <w:trHeight w:hRule="exact" w:val="522"/>
        </w:trPr>
        <w:tc>
          <w:tcPr>
            <w:tcW w:w="9073" w:type="dxa"/>
            <w:vAlign w:val="bottom"/>
          </w:tcPr>
          <w:p w:rsidR="00EE1E98" w:rsidRDefault="00EE1E98" w:rsidP="009C2F12">
            <w:pPr>
              <w:rPr>
                <w:color w:val="000000"/>
              </w:rPr>
            </w:pPr>
            <w:r>
              <w:rPr>
                <w:color w:val="000000"/>
              </w:rPr>
              <w:t>6.9    Indicador de retorno - Modelo Ext. I ………………….………………….……..59</w:t>
            </w:r>
          </w:p>
        </w:tc>
      </w:tr>
      <w:tr w:rsidR="00EE1E98" w:rsidTr="00EE1E98">
        <w:trPr>
          <w:trHeight w:hRule="exact" w:val="522"/>
        </w:trPr>
        <w:tc>
          <w:tcPr>
            <w:tcW w:w="9073" w:type="dxa"/>
            <w:vAlign w:val="bottom"/>
          </w:tcPr>
          <w:p w:rsidR="00EE1E98" w:rsidRDefault="00EE1E98" w:rsidP="009C2F12">
            <w:pPr>
              <w:rPr>
                <w:color w:val="000000"/>
              </w:rPr>
            </w:pPr>
            <w:r>
              <w:rPr>
                <w:color w:val="000000"/>
              </w:rPr>
              <w:t>6.10  Indicador de quiebre de stock en ruta - Modelo Ext. I …...…………….…</w:t>
            </w:r>
            <w:r w:rsidR="009164A7">
              <w:rPr>
                <w:color w:val="000000"/>
              </w:rPr>
              <w:t>….</w:t>
            </w:r>
            <w:r>
              <w:rPr>
                <w:color w:val="000000"/>
              </w:rPr>
              <w:t>59</w:t>
            </w:r>
          </w:p>
        </w:tc>
      </w:tr>
      <w:tr w:rsidR="00EE1E98" w:rsidTr="00EE1E98">
        <w:trPr>
          <w:trHeight w:hRule="exact" w:val="522"/>
        </w:trPr>
        <w:tc>
          <w:tcPr>
            <w:tcW w:w="9073" w:type="dxa"/>
            <w:vAlign w:val="bottom"/>
          </w:tcPr>
          <w:p w:rsidR="00EE1E98" w:rsidRDefault="00EE1E98" w:rsidP="009C2F12">
            <w:pPr>
              <w:rPr>
                <w:color w:val="000000"/>
              </w:rPr>
            </w:pPr>
            <w:r>
              <w:rPr>
                <w:color w:val="000000"/>
              </w:rPr>
              <w:t>6.11  Índice de operaciones exitosas – Modelo Ext. I ……………………….…..</w:t>
            </w:r>
            <w:r w:rsidR="009164A7">
              <w:rPr>
                <w:color w:val="000000"/>
              </w:rPr>
              <w:t>.</w:t>
            </w:r>
            <w:r>
              <w:rPr>
                <w:color w:val="000000"/>
              </w:rPr>
              <w:t>…59</w:t>
            </w:r>
          </w:p>
        </w:tc>
      </w:tr>
      <w:tr w:rsidR="00EE1E98" w:rsidTr="00EE1E98">
        <w:trPr>
          <w:trHeight w:hRule="exact" w:val="522"/>
        </w:trPr>
        <w:tc>
          <w:tcPr>
            <w:tcW w:w="9073" w:type="dxa"/>
            <w:vAlign w:val="bottom"/>
          </w:tcPr>
          <w:p w:rsidR="00EE1E98" w:rsidRDefault="00EE1E98" w:rsidP="009C2F12">
            <w:pPr>
              <w:rPr>
                <w:color w:val="000000"/>
              </w:rPr>
            </w:pPr>
            <w:r>
              <w:rPr>
                <w:color w:val="000000"/>
              </w:rPr>
              <w:t>6.12  Costos asociados al tratamiento del retorno – Modelo Ext. I ………….……</w:t>
            </w:r>
            <w:r w:rsidR="009164A7">
              <w:rPr>
                <w:color w:val="000000"/>
              </w:rPr>
              <w:t>.</w:t>
            </w:r>
            <w:r>
              <w:rPr>
                <w:color w:val="000000"/>
              </w:rPr>
              <w:t>60</w:t>
            </w:r>
          </w:p>
        </w:tc>
      </w:tr>
      <w:tr w:rsidR="00EE1E98" w:rsidTr="00EE1E98">
        <w:trPr>
          <w:trHeight w:hRule="exact" w:val="522"/>
        </w:trPr>
        <w:tc>
          <w:tcPr>
            <w:tcW w:w="9073" w:type="dxa"/>
            <w:vAlign w:val="bottom"/>
          </w:tcPr>
          <w:p w:rsidR="00EE1E98" w:rsidRDefault="00EE1E98" w:rsidP="009C2F12">
            <w:pPr>
              <w:rPr>
                <w:color w:val="000000"/>
              </w:rPr>
            </w:pPr>
            <w:r>
              <w:rPr>
                <w:color w:val="000000"/>
              </w:rPr>
              <w:t>6.13  Costos de mantenimiento de vehículos y combustible – Modelo Ext. I .….</w:t>
            </w:r>
            <w:r w:rsidR="009164A7">
              <w:rPr>
                <w:color w:val="000000"/>
              </w:rPr>
              <w:t>.</w:t>
            </w:r>
            <w:r>
              <w:rPr>
                <w:color w:val="000000"/>
              </w:rPr>
              <w:t>.60</w:t>
            </w:r>
          </w:p>
        </w:tc>
      </w:tr>
      <w:tr w:rsidR="00EE1E98" w:rsidTr="00EE1E98">
        <w:trPr>
          <w:trHeight w:hRule="exact" w:val="522"/>
        </w:trPr>
        <w:tc>
          <w:tcPr>
            <w:tcW w:w="9073" w:type="dxa"/>
            <w:vAlign w:val="bottom"/>
          </w:tcPr>
          <w:p w:rsidR="00EE1E98" w:rsidRDefault="00EE1E98" w:rsidP="009C2F12">
            <w:pPr>
              <w:rPr>
                <w:color w:val="000000"/>
              </w:rPr>
            </w:pPr>
            <w:r>
              <w:rPr>
                <w:color w:val="000000"/>
              </w:rPr>
              <w:t>6.14  Resultados de la utilidad usando el modelo Ext. I ……………………….....</w:t>
            </w:r>
            <w:r w:rsidR="009164A7">
              <w:rPr>
                <w:color w:val="000000"/>
              </w:rPr>
              <w:t>.</w:t>
            </w:r>
            <w:r w:rsidR="00136D36">
              <w:rPr>
                <w:color w:val="000000"/>
              </w:rPr>
              <w:t>..</w:t>
            </w:r>
            <w:r>
              <w:rPr>
                <w:color w:val="000000"/>
              </w:rPr>
              <w:t>60</w:t>
            </w:r>
          </w:p>
        </w:tc>
      </w:tr>
      <w:tr w:rsidR="00EE1E98" w:rsidTr="00EE1E98">
        <w:trPr>
          <w:trHeight w:hRule="exact" w:val="522"/>
        </w:trPr>
        <w:tc>
          <w:tcPr>
            <w:tcW w:w="9073" w:type="dxa"/>
            <w:vAlign w:val="bottom"/>
          </w:tcPr>
          <w:p w:rsidR="00EE1E98" w:rsidRDefault="00EE1E98" w:rsidP="009C2F12">
            <w:pPr>
              <w:rPr>
                <w:color w:val="000000"/>
              </w:rPr>
            </w:pPr>
            <w:r>
              <w:rPr>
                <w:color w:val="000000"/>
              </w:rPr>
              <w:t>6.15  Margen de ganancia brut</w:t>
            </w:r>
            <w:r w:rsidR="009164A7">
              <w:rPr>
                <w:color w:val="000000"/>
              </w:rPr>
              <w:t>a – Modelo Ext. II ……………………………………</w:t>
            </w:r>
            <w:r>
              <w:rPr>
                <w:color w:val="000000"/>
              </w:rPr>
              <w:t>61</w:t>
            </w:r>
          </w:p>
        </w:tc>
      </w:tr>
      <w:tr w:rsidR="00EE1E98" w:rsidTr="00EE1E98">
        <w:trPr>
          <w:trHeight w:hRule="exact" w:val="522"/>
        </w:trPr>
        <w:tc>
          <w:tcPr>
            <w:tcW w:w="9073" w:type="dxa"/>
            <w:vAlign w:val="bottom"/>
          </w:tcPr>
          <w:p w:rsidR="00EE1E98" w:rsidRDefault="00EE1E98" w:rsidP="009C2F12">
            <w:pPr>
              <w:rPr>
                <w:color w:val="000000"/>
              </w:rPr>
            </w:pPr>
            <w:r>
              <w:rPr>
                <w:color w:val="000000"/>
              </w:rPr>
              <w:t xml:space="preserve">6.16  Indicador de retorno - Modelo Ext. II </w:t>
            </w:r>
            <w:r w:rsidR="009C2F12">
              <w:rPr>
                <w:color w:val="000000"/>
              </w:rPr>
              <w:t>…</w:t>
            </w:r>
            <w:r>
              <w:rPr>
                <w:color w:val="000000"/>
              </w:rPr>
              <w:t>..…………….…………………………62</w:t>
            </w:r>
          </w:p>
        </w:tc>
      </w:tr>
      <w:tr w:rsidR="00EE1E98" w:rsidTr="00EE1E98">
        <w:trPr>
          <w:trHeight w:hRule="exact" w:val="522"/>
        </w:trPr>
        <w:tc>
          <w:tcPr>
            <w:tcW w:w="9073" w:type="dxa"/>
            <w:vAlign w:val="bottom"/>
          </w:tcPr>
          <w:p w:rsidR="00EE1E98" w:rsidRDefault="00EE1E98" w:rsidP="009C2F12">
            <w:pPr>
              <w:rPr>
                <w:color w:val="000000"/>
              </w:rPr>
            </w:pPr>
            <w:r>
              <w:rPr>
                <w:color w:val="000000"/>
              </w:rPr>
              <w:t>6.17  Indicador de quiebre de stock en ruta - Mo</w:t>
            </w:r>
            <w:r w:rsidR="00136D36">
              <w:rPr>
                <w:color w:val="000000"/>
              </w:rPr>
              <w:t>delo Ext. II …..………………</w:t>
            </w:r>
            <w:r w:rsidR="009C2F12">
              <w:rPr>
                <w:color w:val="000000"/>
              </w:rPr>
              <w:t>...</w:t>
            </w:r>
            <w:r w:rsidR="00136D36">
              <w:rPr>
                <w:color w:val="000000"/>
              </w:rPr>
              <w:t>...</w:t>
            </w:r>
            <w:r>
              <w:rPr>
                <w:color w:val="000000"/>
              </w:rPr>
              <w:t>62</w:t>
            </w:r>
          </w:p>
        </w:tc>
      </w:tr>
      <w:tr w:rsidR="00EE1E98" w:rsidTr="00EE1E98">
        <w:trPr>
          <w:trHeight w:hRule="exact" w:val="522"/>
        </w:trPr>
        <w:tc>
          <w:tcPr>
            <w:tcW w:w="9073" w:type="dxa"/>
            <w:vAlign w:val="bottom"/>
          </w:tcPr>
          <w:p w:rsidR="00EE1E98" w:rsidRDefault="00EE1E98" w:rsidP="009C2F12">
            <w:pPr>
              <w:rPr>
                <w:color w:val="000000"/>
              </w:rPr>
            </w:pPr>
            <w:r>
              <w:rPr>
                <w:color w:val="000000"/>
              </w:rPr>
              <w:t>6.18  Índice de retorno – Comparativo mode</w:t>
            </w:r>
            <w:r w:rsidR="009164A7">
              <w:rPr>
                <w:color w:val="000000"/>
              </w:rPr>
              <w:t>los: básico y Ext. II ……...…………</w:t>
            </w:r>
            <w:r>
              <w:rPr>
                <w:color w:val="000000"/>
              </w:rPr>
              <w:t>.</w:t>
            </w:r>
            <w:r w:rsidR="00136D36">
              <w:rPr>
                <w:color w:val="000000"/>
              </w:rPr>
              <w:t>.</w:t>
            </w:r>
            <w:r>
              <w:rPr>
                <w:color w:val="000000"/>
              </w:rPr>
              <w:t>62</w:t>
            </w:r>
          </w:p>
        </w:tc>
      </w:tr>
      <w:tr w:rsidR="00EE1E98" w:rsidTr="00EE1E98">
        <w:trPr>
          <w:trHeight w:hRule="exact" w:val="522"/>
        </w:trPr>
        <w:tc>
          <w:tcPr>
            <w:tcW w:w="9073" w:type="dxa"/>
            <w:vAlign w:val="bottom"/>
          </w:tcPr>
          <w:p w:rsidR="00EE1E98" w:rsidRDefault="00EE1E98" w:rsidP="009C2F12">
            <w:pPr>
              <w:rPr>
                <w:color w:val="000000"/>
              </w:rPr>
            </w:pPr>
            <w:r>
              <w:rPr>
                <w:color w:val="000000"/>
              </w:rPr>
              <w:t>6.19  Índice de quiebres de stock – Comparativ</w:t>
            </w:r>
            <w:r w:rsidR="009164A7">
              <w:rPr>
                <w:color w:val="000000"/>
              </w:rPr>
              <w:t>o modelos: básico y Ext. II …….</w:t>
            </w:r>
            <w:r>
              <w:rPr>
                <w:color w:val="000000"/>
              </w:rPr>
              <w:t>.63</w:t>
            </w:r>
          </w:p>
        </w:tc>
      </w:tr>
      <w:tr w:rsidR="00EE1E98" w:rsidTr="00EE1E98">
        <w:trPr>
          <w:trHeight w:hRule="exact" w:val="522"/>
        </w:trPr>
        <w:tc>
          <w:tcPr>
            <w:tcW w:w="9073" w:type="dxa"/>
            <w:vAlign w:val="bottom"/>
          </w:tcPr>
          <w:p w:rsidR="00EE1E98" w:rsidRDefault="00EE1E98" w:rsidP="009C2F12">
            <w:pPr>
              <w:rPr>
                <w:color w:val="000000"/>
              </w:rPr>
            </w:pPr>
            <w:r>
              <w:rPr>
                <w:color w:val="000000"/>
              </w:rPr>
              <w:t>6.20  Índice de operaciones exitosas – Modelo Ext. II ………………………….….</w:t>
            </w:r>
            <w:r w:rsidR="009164A7">
              <w:rPr>
                <w:color w:val="000000"/>
              </w:rPr>
              <w:t>.</w:t>
            </w:r>
            <w:r>
              <w:rPr>
                <w:color w:val="000000"/>
              </w:rPr>
              <w:t>63</w:t>
            </w:r>
          </w:p>
        </w:tc>
      </w:tr>
      <w:tr w:rsidR="00EE1E98" w:rsidTr="00EE1E98">
        <w:trPr>
          <w:trHeight w:hRule="exact" w:val="522"/>
        </w:trPr>
        <w:tc>
          <w:tcPr>
            <w:tcW w:w="9073" w:type="dxa"/>
            <w:vAlign w:val="bottom"/>
          </w:tcPr>
          <w:p w:rsidR="00EE1E98" w:rsidRDefault="00EE1E98" w:rsidP="009C2F12">
            <w:pPr>
              <w:rPr>
                <w:color w:val="000000"/>
              </w:rPr>
            </w:pPr>
            <w:r>
              <w:rPr>
                <w:color w:val="000000"/>
              </w:rPr>
              <w:lastRenderedPageBreak/>
              <w:t>6.21  Costos asociados al tratamiento del retorno – Modelo Ext. II …………….…63</w:t>
            </w:r>
          </w:p>
        </w:tc>
      </w:tr>
      <w:tr w:rsidR="00EE1E98" w:rsidTr="00EE1E98">
        <w:trPr>
          <w:trHeight w:hRule="exact" w:val="522"/>
        </w:trPr>
        <w:tc>
          <w:tcPr>
            <w:tcW w:w="9073" w:type="dxa"/>
            <w:vAlign w:val="bottom"/>
          </w:tcPr>
          <w:p w:rsidR="00EE1E98" w:rsidRDefault="00EE1E98" w:rsidP="009C2F12">
            <w:pPr>
              <w:rPr>
                <w:color w:val="000000"/>
              </w:rPr>
            </w:pPr>
            <w:r>
              <w:rPr>
                <w:color w:val="000000"/>
              </w:rPr>
              <w:t>6.22  Costos de mantenimiento de vehículos y c</w:t>
            </w:r>
            <w:r w:rsidR="009164A7">
              <w:rPr>
                <w:color w:val="000000"/>
              </w:rPr>
              <w:t>ombustible – Modelo Ext. II …..</w:t>
            </w:r>
            <w:r>
              <w:rPr>
                <w:color w:val="000000"/>
              </w:rPr>
              <w:t>.64</w:t>
            </w:r>
          </w:p>
        </w:tc>
      </w:tr>
      <w:tr w:rsidR="00EE1E98" w:rsidTr="00EE1E98">
        <w:trPr>
          <w:trHeight w:hRule="exact" w:val="522"/>
        </w:trPr>
        <w:tc>
          <w:tcPr>
            <w:tcW w:w="9073" w:type="dxa"/>
            <w:vAlign w:val="bottom"/>
          </w:tcPr>
          <w:p w:rsidR="00EE1E98" w:rsidRDefault="00EE1E98" w:rsidP="009C2F12">
            <w:pPr>
              <w:rPr>
                <w:color w:val="000000"/>
              </w:rPr>
            </w:pPr>
            <w:r>
              <w:rPr>
                <w:color w:val="000000"/>
              </w:rPr>
              <w:t>6.23  Resultados de la utilidad u</w:t>
            </w:r>
            <w:r w:rsidR="009C2F12">
              <w:rPr>
                <w:color w:val="000000"/>
              </w:rPr>
              <w:t>sando el modelo Ext. II   ……..……………</w:t>
            </w:r>
            <w:r>
              <w:rPr>
                <w:color w:val="000000"/>
              </w:rPr>
              <w:t>..….…64</w:t>
            </w:r>
          </w:p>
        </w:tc>
      </w:tr>
      <w:tr w:rsidR="00EE1E98" w:rsidTr="00EE1E98">
        <w:trPr>
          <w:trHeight w:hRule="exact" w:val="522"/>
        </w:trPr>
        <w:tc>
          <w:tcPr>
            <w:tcW w:w="9073" w:type="dxa"/>
            <w:vAlign w:val="bottom"/>
          </w:tcPr>
          <w:p w:rsidR="00EE1E98" w:rsidRDefault="00EE1E98" w:rsidP="009C2F12">
            <w:pPr>
              <w:rPr>
                <w:color w:val="000000"/>
              </w:rPr>
            </w:pPr>
            <w:r>
              <w:rPr>
                <w:color w:val="000000"/>
              </w:rPr>
              <w:t>6.24  Margen d</w:t>
            </w:r>
            <w:r w:rsidR="00B73579">
              <w:rPr>
                <w:color w:val="000000"/>
              </w:rPr>
              <w:t xml:space="preserve">e ganancia bruta – Modelo Ext. </w:t>
            </w:r>
            <w:r>
              <w:rPr>
                <w:color w:val="000000"/>
              </w:rPr>
              <w:t>V</w:t>
            </w:r>
            <w:r w:rsidR="00B73579">
              <w:rPr>
                <w:color w:val="000000"/>
              </w:rPr>
              <w:t>I</w:t>
            </w:r>
            <w:r>
              <w:rPr>
                <w:color w:val="000000"/>
              </w:rPr>
              <w:t xml:space="preserve"> ……………………………….….65</w:t>
            </w:r>
          </w:p>
        </w:tc>
      </w:tr>
      <w:tr w:rsidR="00EE1E98" w:rsidTr="00EE1E98">
        <w:trPr>
          <w:trHeight w:hRule="exact" w:val="522"/>
        </w:trPr>
        <w:tc>
          <w:tcPr>
            <w:tcW w:w="9073" w:type="dxa"/>
            <w:vAlign w:val="bottom"/>
          </w:tcPr>
          <w:p w:rsidR="00EE1E98" w:rsidRDefault="00EE1E98" w:rsidP="009C2F12">
            <w:pPr>
              <w:rPr>
                <w:color w:val="000000"/>
              </w:rPr>
            </w:pPr>
            <w:r>
              <w:rPr>
                <w:color w:val="000000"/>
              </w:rPr>
              <w:t>6.25  Indi</w:t>
            </w:r>
            <w:r w:rsidR="00B73579">
              <w:rPr>
                <w:color w:val="000000"/>
              </w:rPr>
              <w:t xml:space="preserve">cador de retorno - Modelo Ext. </w:t>
            </w:r>
            <w:r>
              <w:rPr>
                <w:color w:val="000000"/>
              </w:rPr>
              <w:t>V</w:t>
            </w:r>
            <w:r w:rsidR="00B73579">
              <w:rPr>
                <w:color w:val="000000"/>
              </w:rPr>
              <w:t>I</w:t>
            </w:r>
            <w:r>
              <w:rPr>
                <w:color w:val="000000"/>
              </w:rPr>
              <w:t xml:space="preserve"> …..…………….……………………......66</w:t>
            </w:r>
          </w:p>
        </w:tc>
      </w:tr>
      <w:tr w:rsidR="00EE1E98" w:rsidTr="00EE1E98">
        <w:trPr>
          <w:trHeight w:hRule="exact" w:val="522"/>
        </w:trPr>
        <w:tc>
          <w:tcPr>
            <w:tcW w:w="9073" w:type="dxa"/>
            <w:vAlign w:val="bottom"/>
          </w:tcPr>
          <w:p w:rsidR="00EE1E98" w:rsidRDefault="00EE1E98" w:rsidP="009C2F12">
            <w:pPr>
              <w:rPr>
                <w:color w:val="000000"/>
              </w:rPr>
            </w:pPr>
            <w:r>
              <w:rPr>
                <w:color w:val="000000"/>
              </w:rPr>
              <w:t>6.26  Indicador de quiebre de stock en rut</w:t>
            </w:r>
            <w:r w:rsidR="00B73579">
              <w:rPr>
                <w:color w:val="000000"/>
              </w:rPr>
              <w:t xml:space="preserve">a - Modelo Ext. </w:t>
            </w:r>
            <w:r w:rsidR="009164A7">
              <w:rPr>
                <w:color w:val="000000"/>
              </w:rPr>
              <w:t>V</w:t>
            </w:r>
            <w:r w:rsidR="00B73579">
              <w:rPr>
                <w:color w:val="000000"/>
              </w:rPr>
              <w:t>I</w:t>
            </w:r>
            <w:r w:rsidR="009C2F12">
              <w:rPr>
                <w:color w:val="000000"/>
              </w:rPr>
              <w:t xml:space="preserve">   ....…….</w:t>
            </w:r>
            <w:r w:rsidR="009164A7">
              <w:rPr>
                <w:color w:val="000000"/>
              </w:rPr>
              <w:t>………….</w:t>
            </w:r>
            <w:r>
              <w:rPr>
                <w:color w:val="000000"/>
              </w:rPr>
              <w:t>.</w:t>
            </w:r>
            <w:r w:rsidR="009C2F12">
              <w:rPr>
                <w:color w:val="000000"/>
              </w:rPr>
              <w:t>.</w:t>
            </w:r>
            <w:r>
              <w:rPr>
                <w:color w:val="000000"/>
              </w:rPr>
              <w:t>66</w:t>
            </w:r>
          </w:p>
        </w:tc>
      </w:tr>
      <w:tr w:rsidR="00EE1E98" w:rsidRPr="00AD35AB" w:rsidTr="00EE1E98">
        <w:trPr>
          <w:trHeight w:hRule="exact" w:val="522"/>
        </w:trPr>
        <w:tc>
          <w:tcPr>
            <w:tcW w:w="9073" w:type="dxa"/>
            <w:vAlign w:val="bottom"/>
          </w:tcPr>
          <w:p w:rsidR="00EE1E98" w:rsidRPr="00EE1E98" w:rsidRDefault="00EE1E98" w:rsidP="009C2F12">
            <w:pPr>
              <w:rPr>
                <w:color w:val="000000"/>
                <w:lang w:val="en-US"/>
              </w:rPr>
            </w:pPr>
            <w:r>
              <w:rPr>
                <w:color w:val="000000"/>
              </w:rPr>
              <w:t xml:space="preserve">6.27  Índice de retornos – Comparativo modelos: básico, Ext. </w:t>
            </w:r>
            <w:r w:rsidR="00B73579">
              <w:rPr>
                <w:color w:val="000000"/>
                <w:lang w:val="en-US"/>
              </w:rPr>
              <w:t xml:space="preserve">I, Ext. II, Ext. </w:t>
            </w:r>
            <w:r w:rsidR="009164A7">
              <w:rPr>
                <w:color w:val="000000"/>
                <w:lang w:val="en-US"/>
              </w:rPr>
              <w:t>V</w:t>
            </w:r>
            <w:r w:rsidR="00B73579">
              <w:rPr>
                <w:color w:val="000000"/>
                <w:lang w:val="en-US"/>
              </w:rPr>
              <w:t>I</w:t>
            </w:r>
            <w:r w:rsidR="009C2F12">
              <w:rPr>
                <w:color w:val="000000"/>
                <w:lang w:val="en-US"/>
              </w:rPr>
              <w:t xml:space="preserve">  </w:t>
            </w:r>
            <w:r w:rsidR="009164A7">
              <w:rPr>
                <w:color w:val="000000"/>
                <w:lang w:val="en-US"/>
              </w:rPr>
              <w:t>.</w:t>
            </w:r>
            <w:r w:rsidR="009C2F12">
              <w:rPr>
                <w:color w:val="000000"/>
                <w:lang w:val="en-US"/>
              </w:rPr>
              <w:t>.</w:t>
            </w:r>
            <w:r w:rsidRPr="00EE1E98">
              <w:rPr>
                <w:color w:val="000000"/>
                <w:lang w:val="en-US"/>
              </w:rPr>
              <w:t>66</w:t>
            </w:r>
          </w:p>
        </w:tc>
      </w:tr>
      <w:tr w:rsidR="00EE1E98" w:rsidTr="00EE1E98">
        <w:trPr>
          <w:trHeight w:hRule="exact" w:val="522"/>
        </w:trPr>
        <w:tc>
          <w:tcPr>
            <w:tcW w:w="9073" w:type="dxa"/>
            <w:vAlign w:val="bottom"/>
          </w:tcPr>
          <w:p w:rsidR="00EE1E98" w:rsidRDefault="00EE1E98" w:rsidP="009C2F12">
            <w:pPr>
              <w:rPr>
                <w:color w:val="000000"/>
              </w:rPr>
            </w:pPr>
            <w:r>
              <w:rPr>
                <w:color w:val="000000"/>
              </w:rPr>
              <w:t xml:space="preserve">6.28  Índice de quiebres de stock – Comparativo modelos: básico, Ext. I, </w:t>
            </w:r>
          </w:p>
        </w:tc>
      </w:tr>
      <w:tr w:rsidR="00EE1E98" w:rsidTr="00EE1E98">
        <w:trPr>
          <w:trHeight w:hRule="exact" w:val="522"/>
        </w:trPr>
        <w:tc>
          <w:tcPr>
            <w:tcW w:w="9073" w:type="dxa"/>
            <w:vAlign w:val="bottom"/>
          </w:tcPr>
          <w:p w:rsidR="00EE1E98" w:rsidRDefault="009164A7" w:rsidP="009C2F12">
            <w:pPr>
              <w:rPr>
                <w:color w:val="000000"/>
              </w:rPr>
            </w:pPr>
            <w:r>
              <w:rPr>
                <w:color w:val="000000"/>
              </w:rPr>
              <w:t xml:space="preserve">         </w:t>
            </w:r>
            <w:r w:rsidR="00D03D92">
              <w:rPr>
                <w:color w:val="000000"/>
              </w:rPr>
              <w:t xml:space="preserve">Ext. II, </w:t>
            </w:r>
            <w:r w:rsidR="00B73579">
              <w:rPr>
                <w:color w:val="000000"/>
              </w:rPr>
              <w:t xml:space="preserve">Ext. </w:t>
            </w:r>
            <w:r w:rsidR="00EE1E98">
              <w:rPr>
                <w:color w:val="000000"/>
              </w:rPr>
              <w:t>V</w:t>
            </w:r>
            <w:r w:rsidR="00B73579">
              <w:rPr>
                <w:color w:val="000000"/>
              </w:rPr>
              <w:t>I</w:t>
            </w:r>
            <w:r w:rsidR="00EE1E98">
              <w:rPr>
                <w:color w:val="000000"/>
              </w:rPr>
              <w:t xml:space="preserve">  .………………………</w:t>
            </w:r>
            <w:r>
              <w:rPr>
                <w:color w:val="000000"/>
              </w:rPr>
              <w:t>..…………………………………………</w:t>
            </w:r>
            <w:r w:rsidR="00EE1E98">
              <w:rPr>
                <w:color w:val="000000"/>
              </w:rPr>
              <w:t>..67</w:t>
            </w:r>
          </w:p>
        </w:tc>
      </w:tr>
      <w:tr w:rsidR="00EE1E98" w:rsidTr="00EE1E98">
        <w:trPr>
          <w:trHeight w:hRule="exact" w:val="522"/>
        </w:trPr>
        <w:tc>
          <w:tcPr>
            <w:tcW w:w="9073" w:type="dxa"/>
            <w:vAlign w:val="bottom"/>
          </w:tcPr>
          <w:p w:rsidR="00EE1E98" w:rsidRDefault="00EE1E98" w:rsidP="009C2F12">
            <w:pPr>
              <w:rPr>
                <w:color w:val="000000"/>
              </w:rPr>
            </w:pPr>
            <w:r>
              <w:rPr>
                <w:color w:val="000000"/>
              </w:rPr>
              <w:t>6.29  Costos asociados al tratami</w:t>
            </w:r>
            <w:r w:rsidR="00B73579">
              <w:rPr>
                <w:color w:val="000000"/>
              </w:rPr>
              <w:t xml:space="preserve">ento del retorno – Modelo Ext. </w:t>
            </w:r>
            <w:r>
              <w:rPr>
                <w:color w:val="000000"/>
              </w:rPr>
              <w:t>V</w:t>
            </w:r>
            <w:r w:rsidR="00B73579">
              <w:rPr>
                <w:color w:val="000000"/>
              </w:rPr>
              <w:t>I</w:t>
            </w:r>
            <w:r w:rsidR="009C2F12">
              <w:rPr>
                <w:color w:val="000000"/>
              </w:rPr>
              <w:t xml:space="preserve"> </w:t>
            </w:r>
            <w:r>
              <w:rPr>
                <w:color w:val="000000"/>
              </w:rPr>
              <w:t xml:space="preserve"> …</w:t>
            </w:r>
            <w:r w:rsidR="009C2F12">
              <w:rPr>
                <w:color w:val="000000"/>
              </w:rPr>
              <w:t>..………</w:t>
            </w:r>
            <w:r>
              <w:rPr>
                <w:color w:val="000000"/>
              </w:rPr>
              <w:t>…67</w:t>
            </w:r>
          </w:p>
        </w:tc>
      </w:tr>
      <w:tr w:rsidR="00EE1E98" w:rsidTr="00EE1E98">
        <w:trPr>
          <w:trHeight w:hRule="exact" w:val="522"/>
        </w:trPr>
        <w:tc>
          <w:tcPr>
            <w:tcW w:w="9073" w:type="dxa"/>
            <w:vAlign w:val="bottom"/>
          </w:tcPr>
          <w:p w:rsidR="00EE1E98" w:rsidRDefault="00EE1E98" w:rsidP="009C2F12">
            <w:pPr>
              <w:rPr>
                <w:color w:val="000000"/>
              </w:rPr>
            </w:pPr>
            <w:r>
              <w:rPr>
                <w:color w:val="000000"/>
              </w:rPr>
              <w:t>6.30  Costos de mantenimiento de vehícul</w:t>
            </w:r>
            <w:r w:rsidR="00B73579">
              <w:rPr>
                <w:color w:val="000000"/>
              </w:rPr>
              <w:t xml:space="preserve">os y combustible – Modelo Ext. </w:t>
            </w:r>
            <w:r>
              <w:rPr>
                <w:color w:val="000000"/>
              </w:rPr>
              <w:t>V</w:t>
            </w:r>
            <w:r w:rsidR="00B73579">
              <w:rPr>
                <w:color w:val="000000"/>
              </w:rPr>
              <w:t>I</w:t>
            </w:r>
            <w:r w:rsidR="009C2F12">
              <w:rPr>
                <w:color w:val="000000"/>
              </w:rPr>
              <w:t xml:space="preserve"> </w:t>
            </w:r>
            <w:r>
              <w:rPr>
                <w:color w:val="000000"/>
              </w:rPr>
              <w:t xml:space="preserve"> ....67</w:t>
            </w:r>
          </w:p>
        </w:tc>
      </w:tr>
      <w:tr w:rsidR="00EE1E98" w:rsidTr="00EE1E98">
        <w:trPr>
          <w:trHeight w:hRule="exact" w:val="522"/>
        </w:trPr>
        <w:tc>
          <w:tcPr>
            <w:tcW w:w="9073" w:type="dxa"/>
            <w:vAlign w:val="bottom"/>
          </w:tcPr>
          <w:p w:rsidR="00EE1E98" w:rsidRDefault="00EE1E98" w:rsidP="009C2F12">
            <w:pPr>
              <w:rPr>
                <w:color w:val="000000"/>
              </w:rPr>
            </w:pPr>
            <w:r>
              <w:rPr>
                <w:color w:val="000000"/>
              </w:rPr>
              <w:t>6.31  Resultados de la util</w:t>
            </w:r>
            <w:r w:rsidR="00B73579">
              <w:rPr>
                <w:color w:val="000000"/>
              </w:rPr>
              <w:t xml:space="preserve">idad usando el modelo Ext. </w:t>
            </w:r>
            <w:r>
              <w:rPr>
                <w:color w:val="000000"/>
              </w:rPr>
              <w:t>V</w:t>
            </w:r>
            <w:r w:rsidR="00B73579">
              <w:rPr>
                <w:color w:val="000000"/>
              </w:rPr>
              <w:t>I</w:t>
            </w:r>
            <w:r>
              <w:rPr>
                <w:color w:val="000000"/>
              </w:rPr>
              <w:t xml:space="preserve"> ……..………….....…</w:t>
            </w:r>
            <w:r w:rsidR="009C2F12">
              <w:rPr>
                <w:color w:val="000000"/>
              </w:rPr>
              <w:t>.</w:t>
            </w:r>
            <w:r>
              <w:rPr>
                <w:color w:val="000000"/>
              </w:rPr>
              <w:t>….68</w:t>
            </w:r>
          </w:p>
        </w:tc>
      </w:tr>
      <w:tr w:rsidR="00EE1E98" w:rsidRPr="00AC1E1A" w:rsidTr="00EE1E98">
        <w:trPr>
          <w:trHeight w:hRule="exact" w:val="522"/>
        </w:trPr>
        <w:tc>
          <w:tcPr>
            <w:tcW w:w="9073" w:type="dxa"/>
            <w:vAlign w:val="bottom"/>
          </w:tcPr>
          <w:p w:rsidR="00EE1E98" w:rsidRPr="00AC1E1A" w:rsidRDefault="00EE1E98" w:rsidP="009C2F12">
            <w:pPr>
              <w:rPr>
                <w:color w:val="000000"/>
                <w:lang w:val="en-US"/>
              </w:rPr>
            </w:pPr>
            <w:r>
              <w:rPr>
                <w:color w:val="000000"/>
              </w:rPr>
              <w:t xml:space="preserve">6.32 </w:t>
            </w:r>
            <w:r w:rsidR="00901359">
              <w:rPr>
                <w:color w:val="000000"/>
              </w:rPr>
              <w:t xml:space="preserve"> </w:t>
            </w:r>
            <w:r>
              <w:rPr>
                <w:color w:val="000000"/>
              </w:rPr>
              <w:t xml:space="preserve">Utilidad generada – Comparativo modelos: básico, Ext. </w:t>
            </w:r>
            <w:r w:rsidRPr="00AC1E1A">
              <w:rPr>
                <w:color w:val="000000"/>
                <w:lang w:val="en-US"/>
              </w:rPr>
              <w:t>I, Ext. II,</w:t>
            </w:r>
          </w:p>
        </w:tc>
      </w:tr>
      <w:tr w:rsidR="00901359" w:rsidTr="00F03771">
        <w:trPr>
          <w:trHeight w:hRule="exact" w:val="522"/>
        </w:trPr>
        <w:tc>
          <w:tcPr>
            <w:tcW w:w="9073" w:type="dxa"/>
            <w:vAlign w:val="bottom"/>
          </w:tcPr>
          <w:p w:rsidR="00901359" w:rsidRDefault="009164A7" w:rsidP="009C2F12">
            <w:pPr>
              <w:rPr>
                <w:color w:val="000000"/>
              </w:rPr>
            </w:pPr>
            <w:r>
              <w:rPr>
                <w:color w:val="000000"/>
              </w:rPr>
              <w:t xml:space="preserve">         </w:t>
            </w:r>
            <w:r w:rsidR="00B73579">
              <w:rPr>
                <w:color w:val="000000"/>
              </w:rPr>
              <w:t xml:space="preserve">Ext. </w:t>
            </w:r>
            <w:r w:rsidR="00901359">
              <w:rPr>
                <w:color w:val="000000"/>
              </w:rPr>
              <w:t>V</w:t>
            </w:r>
            <w:r w:rsidR="00B73579">
              <w:rPr>
                <w:color w:val="000000"/>
              </w:rPr>
              <w:t>I</w:t>
            </w:r>
            <w:r w:rsidR="00901359">
              <w:rPr>
                <w:color w:val="000000"/>
              </w:rPr>
              <w:t xml:space="preserve">  ..……………….………………………………………………………</w:t>
            </w:r>
            <w:r w:rsidR="009C2F12">
              <w:rPr>
                <w:color w:val="000000"/>
              </w:rPr>
              <w:t>…</w:t>
            </w:r>
            <w:r w:rsidR="00901359">
              <w:rPr>
                <w:color w:val="000000"/>
              </w:rPr>
              <w:t>.</w:t>
            </w:r>
            <w:r>
              <w:rPr>
                <w:color w:val="000000"/>
              </w:rPr>
              <w:t>..</w:t>
            </w:r>
            <w:r w:rsidR="00901359">
              <w:rPr>
                <w:color w:val="000000"/>
              </w:rPr>
              <w:t>68</w:t>
            </w:r>
          </w:p>
        </w:tc>
      </w:tr>
      <w:tr w:rsidR="00901359" w:rsidRPr="00AC1E1A" w:rsidTr="00EE1E98">
        <w:trPr>
          <w:trHeight w:hRule="exact" w:val="522"/>
        </w:trPr>
        <w:tc>
          <w:tcPr>
            <w:tcW w:w="9073" w:type="dxa"/>
            <w:vAlign w:val="bottom"/>
          </w:tcPr>
          <w:p w:rsidR="00901359" w:rsidRDefault="00901359" w:rsidP="00F03771">
            <w:pPr>
              <w:rPr>
                <w:color w:val="000000"/>
              </w:rPr>
            </w:pPr>
          </w:p>
        </w:tc>
      </w:tr>
    </w:tbl>
    <w:p w:rsidR="00920C3D" w:rsidRPr="007B421E" w:rsidRDefault="00920C3D" w:rsidP="00051A91">
      <w:pPr>
        <w:rPr>
          <w:rStyle w:val="Textoennegrita"/>
          <w:b w:val="0"/>
          <w:bCs w:val="0"/>
          <w:color w:val="000000"/>
          <w:spacing w:val="0"/>
          <w:lang w:val="en-US"/>
        </w:rPr>
      </w:pPr>
    </w:p>
    <w:p w:rsidR="004F659F" w:rsidRPr="007B421E" w:rsidRDefault="004F659F" w:rsidP="004F659F">
      <w:pPr>
        <w:pStyle w:val="TesisNivel1"/>
        <w:numPr>
          <w:ilvl w:val="0"/>
          <w:numId w:val="0"/>
        </w:numPr>
        <w:ind w:left="360"/>
        <w:rPr>
          <w:rStyle w:val="Textoennegrita"/>
          <w:b/>
          <w:bCs w:val="0"/>
          <w:color w:val="000000"/>
          <w:spacing w:val="0"/>
          <w:lang w:val="en-US"/>
        </w:rPr>
      </w:pPr>
    </w:p>
    <w:p w:rsidR="009D0601" w:rsidRPr="007B421E" w:rsidRDefault="004F659F" w:rsidP="00FD1F74">
      <w:pPr>
        <w:rPr>
          <w:rStyle w:val="Textoennegrita"/>
          <w:b w:val="0"/>
          <w:bCs w:val="0"/>
          <w:color w:val="000000"/>
          <w:spacing w:val="0"/>
          <w:lang w:val="en-US"/>
        </w:rPr>
        <w:sectPr w:rsidR="009D0601" w:rsidRPr="007B421E" w:rsidSect="009D0601">
          <w:footerReference w:type="default" r:id="rId11"/>
          <w:pgSz w:w="12240" w:h="15840"/>
          <w:pgMar w:top="1304" w:right="1701" w:bottom="1304" w:left="1701" w:header="720" w:footer="720" w:gutter="0"/>
          <w:pgNumType w:fmt="upperRoman" w:start="1" w:chapStyle="1"/>
          <w:cols w:space="720"/>
          <w:noEndnote/>
          <w:docGrid w:linePitch="326"/>
        </w:sectPr>
      </w:pPr>
      <w:r w:rsidRPr="007B421E">
        <w:rPr>
          <w:rStyle w:val="Textoennegrita"/>
          <w:b w:val="0"/>
          <w:bCs w:val="0"/>
          <w:color w:val="000000"/>
          <w:spacing w:val="0"/>
          <w:lang w:val="en-US"/>
        </w:rPr>
        <w:br w:type="page"/>
      </w:r>
    </w:p>
    <w:p w:rsidR="004F659F" w:rsidRPr="007B421E" w:rsidRDefault="004F659F" w:rsidP="009D0601">
      <w:pPr>
        <w:pStyle w:val="TesisNivel1"/>
        <w:numPr>
          <w:ilvl w:val="0"/>
          <w:numId w:val="0"/>
        </w:numPr>
        <w:rPr>
          <w:rStyle w:val="Textoennegrita"/>
          <w:b/>
          <w:bCs w:val="0"/>
          <w:color w:val="000000"/>
          <w:spacing w:val="0"/>
          <w:lang w:val="en-US"/>
        </w:rPr>
      </w:pPr>
    </w:p>
    <w:p w:rsidR="006F5284" w:rsidRPr="005101CF" w:rsidRDefault="00B67E26" w:rsidP="00E36897">
      <w:pPr>
        <w:pStyle w:val="TesisNivel1"/>
        <w:rPr>
          <w:rStyle w:val="Textoennegrita"/>
          <w:b/>
          <w:bCs w:val="0"/>
          <w:color w:val="000000"/>
          <w:spacing w:val="0"/>
          <w:sz w:val="32"/>
        </w:rPr>
      </w:pPr>
      <w:bookmarkStart w:id="3" w:name="_Toc267553812"/>
      <w:bookmarkStart w:id="4" w:name="_Toc267920527"/>
      <w:bookmarkStart w:id="5" w:name="_Toc267921039"/>
      <w:bookmarkStart w:id="6" w:name="_Toc267998497"/>
      <w:bookmarkStart w:id="7" w:name="_Toc267999289"/>
      <w:bookmarkStart w:id="8" w:name="_Toc267999499"/>
      <w:bookmarkStart w:id="9" w:name="_Toc268005977"/>
      <w:bookmarkStart w:id="10" w:name="_Toc269125904"/>
      <w:r w:rsidRPr="005101CF">
        <w:rPr>
          <w:rStyle w:val="Textoennegrita"/>
          <w:b/>
          <w:bCs w:val="0"/>
          <w:color w:val="000000"/>
          <w:spacing w:val="0"/>
          <w:sz w:val="32"/>
        </w:rPr>
        <w:t>Definición</w:t>
      </w:r>
      <w:r w:rsidR="00C44154" w:rsidRPr="005101CF">
        <w:rPr>
          <w:rStyle w:val="Textoennegrita"/>
          <w:b/>
          <w:bCs w:val="0"/>
          <w:color w:val="000000"/>
          <w:spacing w:val="0"/>
          <w:sz w:val="32"/>
        </w:rPr>
        <w:t xml:space="preserve"> y Objetivos</w:t>
      </w:r>
      <w:bookmarkStart w:id="11" w:name="_Toc259349063"/>
      <w:bookmarkStart w:id="12" w:name="_Toc259449449"/>
      <w:bookmarkEnd w:id="0"/>
      <w:bookmarkEnd w:id="1"/>
      <w:bookmarkEnd w:id="2"/>
      <w:bookmarkEnd w:id="3"/>
      <w:bookmarkEnd w:id="4"/>
      <w:bookmarkEnd w:id="5"/>
      <w:bookmarkEnd w:id="6"/>
      <w:bookmarkEnd w:id="7"/>
      <w:bookmarkEnd w:id="8"/>
      <w:bookmarkEnd w:id="9"/>
      <w:bookmarkEnd w:id="10"/>
    </w:p>
    <w:p w:rsidR="00C44154" w:rsidRPr="006F5284" w:rsidRDefault="00B67E26" w:rsidP="00730313">
      <w:pPr>
        <w:pStyle w:val="tesis2"/>
        <w:rPr>
          <w:rStyle w:val="Textoennegrita"/>
          <w:b/>
          <w:bCs w:val="0"/>
          <w:color w:val="000000"/>
          <w:spacing w:val="0"/>
        </w:rPr>
      </w:pPr>
      <w:bookmarkStart w:id="13" w:name="_Toc265741735"/>
      <w:bookmarkStart w:id="14" w:name="_Toc267553813"/>
      <w:bookmarkStart w:id="15" w:name="_Toc267920528"/>
      <w:bookmarkStart w:id="16" w:name="_Toc267921040"/>
      <w:bookmarkStart w:id="17" w:name="_Toc267998498"/>
      <w:bookmarkStart w:id="18" w:name="_Toc267999290"/>
      <w:bookmarkStart w:id="19" w:name="_Toc267999500"/>
      <w:bookmarkStart w:id="20" w:name="_Toc268005978"/>
      <w:bookmarkStart w:id="21" w:name="_Toc269125905"/>
      <w:r w:rsidRPr="006F5284">
        <w:rPr>
          <w:rStyle w:val="Textoennegrita"/>
          <w:b/>
          <w:bCs w:val="0"/>
          <w:color w:val="000000"/>
          <w:spacing w:val="0"/>
        </w:rPr>
        <w:t>Introducción</w:t>
      </w:r>
      <w:bookmarkEnd w:id="11"/>
      <w:bookmarkEnd w:id="12"/>
      <w:bookmarkEnd w:id="13"/>
      <w:bookmarkEnd w:id="14"/>
      <w:bookmarkEnd w:id="15"/>
      <w:bookmarkEnd w:id="16"/>
      <w:bookmarkEnd w:id="17"/>
      <w:bookmarkEnd w:id="18"/>
      <w:bookmarkEnd w:id="19"/>
      <w:bookmarkEnd w:id="20"/>
      <w:bookmarkEnd w:id="21"/>
    </w:p>
    <w:p w:rsidR="009C0F2B" w:rsidRPr="00FE418B" w:rsidRDefault="00B67E26" w:rsidP="00FD1F74">
      <w:pPr>
        <w:pStyle w:val="normal2"/>
      </w:pPr>
      <w:r w:rsidRPr="00FE418B">
        <w:t>El sistema de autoventa</w:t>
      </w:r>
      <w:r w:rsidR="009C0F2B" w:rsidRPr="00FE418B">
        <w:t>, también llamado venta convencional,  es un sistema de venta</w:t>
      </w:r>
      <w:r w:rsidRPr="00FE418B">
        <w:t xml:space="preserve"> en donde un vendedor a cargo de una unidad de transporte (carretilla, moto, camioneta, camión o incluso a pie) deb</w:t>
      </w:r>
      <w:r w:rsidR="00804EAE" w:rsidRPr="00FE418B">
        <w:t>e recorrer una zona asignada a él</w:t>
      </w:r>
      <w:r w:rsidRPr="00FE418B">
        <w:t>, y vender los productos que lleva consigo</w:t>
      </w:r>
      <w:r w:rsidR="00DA41CE">
        <w:rPr>
          <w:rStyle w:val="Refdenotaalpie"/>
        </w:rPr>
        <w:footnoteReference w:id="2"/>
      </w:r>
      <w:r w:rsidRPr="00FE418B">
        <w:t xml:space="preserve">. </w:t>
      </w:r>
      <w:r w:rsidR="009C0F2B" w:rsidRPr="00FE418B">
        <w:t>Existen algunas variantes</w:t>
      </w:r>
      <w:r w:rsidR="008A13CC" w:rsidRPr="00FE418B">
        <w:t>,</w:t>
      </w:r>
      <w:r w:rsidR="009C0F2B" w:rsidRPr="00FE418B">
        <w:t xml:space="preserve"> las que </w:t>
      </w:r>
      <w:r w:rsidR="008A13CC" w:rsidRPr="00FE418B">
        <w:t>se pueden</w:t>
      </w:r>
      <w:r w:rsidR="009C0F2B" w:rsidRPr="00FE418B">
        <w:t xml:space="preserve"> clasificar de acuerdo a la definición de algunos factores como:</w:t>
      </w:r>
    </w:p>
    <w:p w:rsidR="004F280E" w:rsidRPr="00FE418B" w:rsidRDefault="00131A96" w:rsidP="00E7425F">
      <w:pPr>
        <w:pStyle w:val="normal2"/>
        <w:numPr>
          <w:ilvl w:val="0"/>
          <w:numId w:val="32"/>
        </w:numPr>
      </w:pPr>
      <w:r w:rsidRPr="00464594">
        <w:rPr>
          <w:u w:val="single"/>
        </w:rPr>
        <w:t>Asignación</w:t>
      </w:r>
      <w:r w:rsidR="009C0F2B" w:rsidRPr="00464594">
        <w:rPr>
          <w:u w:val="single"/>
        </w:rPr>
        <w:t xml:space="preserve"> de zonas:</w:t>
      </w:r>
      <w:r w:rsidR="009C0F2B" w:rsidRPr="00FE418B">
        <w:t xml:space="preserve"> </w:t>
      </w:r>
      <w:r w:rsidR="004F280E" w:rsidRPr="00FE418B">
        <w:t xml:space="preserve">Donde al autovendedor podría tener asignada una zona </w:t>
      </w:r>
      <w:r w:rsidR="00804EAE" w:rsidRPr="00FE418B">
        <w:t>específica</w:t>
      </w:r>
      <w:r w:rsidR="004F280E" w:rsidRPr="00FE418B">
        <w:t xml:space="preserve"> y bien delimitada (zonas blindadas) </w:t>
      </w:r>
      <w:r w:rsidR="00300982" w:rsidRPr="00FE418B">
        <w:t>dentro de la cual</w:t>
      </w:r>
      <w:r w:rsidR="004F280E" w:rsidRPr="00FE418B">
        <w:t xml:space="preserve"> le corresponde vender los productos que llev</w:t>
      </w:r>
      <w:r w:rsidR="00C3720E">
        <w:t>a consigo solamente dentro de esta</w:t>
      </w:r>
      <w:r w:rsidR="004F280E" w:rsidRPr="00FE418B">
        <w:t>.</w:t>
      </w:r>
    </w:p>
    <w:p w:rsidR="009C0F2B" w:rsidRPr="00FE418B" w:rsidRDefault="00CB4E03" w:rsidP="00E7425F">
      <w:pPr>
        <w:pStyle w:val="normal2"/>
        <w:numPr>
          <w:ilvl w:val="0"/>
          <w:numId w:val="32"/>
        </w:numPr>
      </w:pPr>
      <w:r w:rsidRPr="00464594">
        <w:rPr>
          <w:u w:val="single"/>
        </w:rPr>
        <w:t>Asignación</w:t>
      </w:r>
      <w:r w:rsidR="009C0F2B" w:rsidRPr="00464594">
        <w:rPr>
          <w:u w:val="single"/>
        </w:rPr>
        <w:t xml:space="preserve"> de cartera de clientes</w:t>
      </w:r>
      <w:r w:rsidR="004F280E" w:rsidRPr="00464594">
        <w:rPr>
          <w:u w:val="single"/>
        </w:rPr>
        <w:t>:</w:t>
      </w:r>
      <w:r w:rsidR="004F280E" w:rsidRPr="00FE418B">
        <w:t xml:space="preserve"> Una operación de autoventa podría tener asignada una cartera </w:t>
      </w:r>
      <w:r w:rsidR="00804EAE" w:rsidRPr="00FE418B">
        <w:t>específica</w:t>
      </w:r>
      <w:r w:rsidR="004F280E" w:rsidRPr="00FE418B">
        <w:t xml:space="preserve"> de clientes, a los que debe visitar con una frecuencia determinada, y en un orden </w:t>
      </w:r>
      <w:r w:rsidR="00804EAE" w:rsidRPr="00FE418B">
        <w:t>específico</w:t>
      </w:r>
      <w:r w:rsidR="004F280E" w:rsidRPr="00FE418B">
        <w:t xml:space="preserve">. A la lista de clientes que debe visitar en un </w:t>
      </w:r>
      <w:r w:rsidR="00804EAE" w:rsidRPr="00FE418B">
        <w:t>día</w:t>
      </w:r>
      <w:r w:rsidR="004F280E" w:rsidRPr="00FE418B">
        <w:t xml:space="preserve"> especifico y ordenada en una secuencia cronológica de visita </w:t>
      </w:r>
      <w:r w:rsidR="008A13CC" w:rsidRPr="00FE418B">
        <w:t xml:space="preserve">se le va a </w:t>
      </w:r>
      <w:r w:rsidR="00804EAE" w:rsidRPr="00FE418B">
        <w:t>llamar ruta de visita, la</w:t>
      </w:r>
      <w:r w:rsidR="004F280E" w:rsidRPr="00FE418B">
        <w:t xml:space="preserve"> cual tiene como objetivo minimizar los traslados entre clientes y </w:t>
      </w:r>
      <w:r w:rsidR="00C767C5" w:rsidRPr="00FE418B">
        <w:t>así</w:t>
      </w:r>
      <w:r w:rsidR="004F280E" w:rsidRPr="00FE418B">
        <w:t xml:space="preserve"> optimizar tiempos y otros costos asociado</w:t>
      </w:r>
      <w:r w:rsidR="00300982" w:rsidRPr="00FE418B">
        <w:t xml:space="preserve">s al </w:t>
      </w:r>
      <w:r w:rsidR="00BE2980">
        <w:t>recorrido del autovendedor</w:t>
      </w:r>
      <w:r w:rsidR="00300982" w:rsidRPr="00FE418B">
        <w:t>.</w:t>
      </w:r>
    </w:p>
    <w:p w:rsidR="00CB4E03" w:rsidRPr="00FE418B" w:rsidRDefault="008A13CC" w:rsidP="00FD1F74">
      <w:pPr>
        <w:pStyle w:val="normal2"/>
      </w:pPr>
      <w:r w:rsidRPr="00FE418B">
        <w:t xml:space="preserve">En </w:t>
      </w:r>
      <w:r w:rsidR="00300982" w:rsidRPr="00FE418B">
        <w:t>Bas</w:t>
      </w:r>
      <w:r w:rsidRPr="00FE418B">
        <w:t>e</w:t>
      </w:r>
      <w:r w:rsidR="004F280E" w:rsidRPr="00FE418B">
        <w:t xml:space="preserve"> </w:t>
      </w:r>
      <w:r w:rsidRPr="00FE418B">
        <w:t>a</w:t>
      </w:r>
      <w:r w:rsidR="004F280E" w:rsidRPr="00FE418B">
        <w:t xml:space="preserve"> esta definición, </w:t>
      </w:r>
      <w:r w:rsidR="00BF5DB9" w:rsidRPr="00FE418B">
        <w:t>se podría</w:t>
      </w:r>
      <w:r w:rsidR="004F280E" w:rsidRPr="00FE418B">
        <w:t xml:space="preserve"> citar algunos ejemplos de operaciones donde se usa este sistema:</w:t>
      </w:r>
    </w:p>
    <w:p w:rsidR="004F280E" w:rsidRPr="00FE418B" w:rsidRDefault="00950AE3" w:rsidP="003E1082">
      <w:pPr>
        <w:pStyle w:val="normal2"/>
        <w:numPr>
          <w:ilvl w:val="0"/>
          <w:numId w:val="24"/>
        </w:numPr>
      </w:pPr>
      <w:r w:rsidRPr="00FE418B">
        <w:t xml:space="preserve">El vendedor de periódicos que camina por las esquinas de una </w:t>
      </w:r>
      <w:r w:rsidR="00300982" w:rsidRPr="00FE418B">
        <w:t>vía</w:t>
      </w:r>
      <w:r w:rsidRPr="00FE418B">
        <w:t xml:space="preserve"> transitada a primera hora en la </w:t>
      </w:r>
      <w:r w:rsidR="00300982" w:rsidRPr="00FE418B">
        <w:t>mañana</w:t>
      </w:r>
      <w:r w:rsidRPr="00FE418B">
        <w:t xml:space="preserve"> con la finalidad de vender el diario a las personas que pasan por la </w:t>
      </w:r>
      <w:r w:rsidR="00804EAE" w:rsidRPr="00FE418B">
        <w:t>vía</w:t>
      </w:r>
      <w:r w:rsidRPr="00FE418B">
        <w:t xml:space="preserve">, debe considerar su capacidad de carga frente a la demanda diaria. </w:t>
      </w:r>
      <w:r w:rsidR="00804EAE" w:rsidRPr="00FE418B">
        <w:t>Así</w:t>
      </w:r>
      <w:r w:rsidRPr="00FE418B">
        <w:t xml:space="preserve"> mismo la administración de</w:t>
      </w:r>
      <w:r w:rsidR="00300982" w:rsidRPr="00FE418B">
        <w:t>l diario debe cuidar no darle mu</w:t>
      </w:r>
      <w:r w:rsidRPr="00FE418B">
        <w:t xml:space="preserve">chos periódicos y evitar </w:t>
      </w:r>
      <w:r w:rsidR="008A13CC" w:rsidRPr="00FE418B">
        <w:t>así</w:t>
      </w:r>
      <w:r w:rsidRPr="00FE418B">
        <w:t xml:space="preserve"> las devoluciones por no </w:t>
      </w:r>
      <w:r w:rsidR="008A13CC" w:rsidRPr="00FE418B">
        <w:t>concreción</w:t>
      </w:r>
      <w:r w:rsidRPr="00FE418B">
        <w:t xml:space="preserve"> de ventas, lo que causa </w:t>
      </w:r>
      <w:r w:rsidRPr="00FE418B">
        <w:lastRenderedPageBreak/>
        <w:t xml:space="preserve">un desperdicio. Esta es una operación, donde el producto caduca muy rápidamente y los periódicos sobrantes representan una </w:t>
      </w:r>
      <w:r w:rsidR="008A13CC" w:rsidRPr="00FE418B">
        <w:t>pérdida</w:t>
      </w:r>
      <w:r w:rsidRPr="00FE418B">
        <w:t xml:space="preserve"> total del producto. Al producto sobrante </w:t>
      </w:r>
      <w:r w:rsidR="008A13CC" w:rsidRPr="00FE418B">
        <w:t>se le va</w:t>
      </w:r>
      <w:r w:rsidRPr="00FE418B">
        <w:t xml:space="preserve"> a llamar “retorno de autoventa”.</w:t>
      </w:r>
    </w:p>
    <w:p w:rsidR="00950AE3" w:rsidRPr="002973DD" w:rsidRDefault="00950AE3" w:rsidP="003E1082">
      <w:pPr>
        <w:pStyle w:val="normal2"/>
        <w:numPr>
          <w:ilvl w:val="0"/>
          <w:numId w:val="24"/>
        </w:numPr>
      </w:pPr>
      <w:r w:rsidRPr="002973DD">
        <w:t xml:space="preserve">El vendedor de helados que con un carrito lleva helados a una zona </w:t>
      </w:r>
      <w:r w:rsidR="00804EAE" w:rsidRPr="002973DD">
        <w:t>específica</w:t>
      </w:r>
      <w:r w:rsidRPr="002973DD">
        <w:t>, la que debe recorrer con el afán de vender los producto</w:t>
      </w:r>
      <w:r w:rsidR="00300982" w:rsidRPr="002973DD">
        <w:t>s</w:t>
      </w:r>
      <w:r w:rsidRPr="002973DD">
        <w:t xml:space="preserve"> que lleva consigo. El vendedor debe considerar la capacidad de carga de su carrito, y decidir </w:t>
      </w:r>
      <w:r w:rsidR="00804EAE" w:rsidRPr="002973DD">
        <w:t>qué</w:t>
      </w:r>
      <w:r w:rsidRPr="002973DD">
        <w:t xml:space="preserve"> productos llevar con la finalidad de satisfacer el gusto de sus clientes y al mismo tiempo buscar la mejor rentabilidad en su operación, puesto que </w:t>
      </w:r>
      <w:r w:rsidR="00FC59FB">
        <w:t>unos</w:t>
      </w:r>
      <w:r w:rsidRPr="002973DD">
        <w:t xml:space="preserve"> que le dejan un mejor margen que</w:t>
      </w:r>
      <w:r w:rsidR="00B21B9D">
        <w:t xml:space="preserve"> otros, aunque no siempre los que ofrecen un mayor margen</w:t>
      </w:r>
      <w:r w:rsidRPr="002973DD">
        <w:t xml:space="preserve"> son los que </w:t>
      </w:r>
      <w:r w:rsidR="00B21B9D">
        <w:t>tienen mayor demanda</w:t>
      </w:r>
      <w:r w:rsidRPr="002973DD">
        <w:t>.</w:t>
      </w:r>
    </w:p>
    <w:p w:rsidR="00950AE3" w:rsidRPr="002973DD" w:rsidRDefault="00762F60" w:rsidP="003E1082">
      <w:pPr>
        <w:pStyle w:val="normal2"/>
        <w:numPr>
          <w:ilvl w:val="0"/>
          <w:numId w:val="24"/>
        </w:numPr>
      </w:pPr>
      <w:r w:rsidRPr="002973DD">
        <w:t>El vendedor de bebidas refrescante</w:t>
      </w:r>
      <w:r w:rsidR="00804EAE" w:rsidRPr="002973DD">
        <w:t>s</w:t>
      </w:r>
      <w:r w:rsidR="00950AE3" w:rsidRPr="002973DD">
        <w:t xml:space="preserve"> (colas</w:t>
      </w:r>
      <w:r w:rsidRPr="002973DD">
        <w:t>, jugos</w:t>
      </w:r>
      <w:r w:rsidR="00546FFD" w:rsidRPr="002973DD">
        <w:t>,</w:t>
      </w:r>
      <w:r w:rsidRPr="002973DD">
        <w:t xml:space="preserve"> aguas</w:t>
      </w:r>
      <w:r w:rsidR="00950AE3" w:rsidRPr="002973DD">
        <w:t xml:space="preserve">), que lleva los productos por medio de un camión, especialmente </w:t>
      </w:r>
      <w:r w:rsidR="00BB1DA5" w:rsidRPr="002973DD">
        <w:t>diseñado</w:t>
      </w:r>
      <w:r w:rsidR="00950AE3" w:rsidRPr="002973DD">
        <w:t xml:space="preserve"> para llevar </w:t>
      </w:r>
      <w:r w:rsidR="00546FFD" w:rsidRPr="002973DD">
        <w:t xml:space="preserve">este tipo de </w:t>
      </w:r>
      <w:r w:rsidR="00FC59FB">
        <w:t>mercadería,</w:t>
      </w:r>
      <w:r w:rsidR="00BB1DA5" w:rsidRPr="002973DD">
        <w:t xml:space="preserve"> aprovechando al máximo la capacidad volumétrica de carga de la unidad de transporte. Este vendedor tiene las mismas preocupaciones que los anteriores, pues la compañía donde trabaja</w:t>
      </w:r>
      <w:r w:rsidR="00546FFD" w:rsidRPr="002973DD">
        <w:t>,</w:t>
      </w:r>
      <w:r w:rsidR="00BB1DA5" w:rsidRPr="002973DD">
        <w:t xml:space="preserve"> generalmente le paga basado en un modelo de comisiones por volumen de ventas. La compañía, por su parte, está interesada en sacarle el mejor provecho posible a la operación, puesto que vender m</w:t>
      </w:r>
      <w:r w:rsidR="00546FFD" w:rsidRPr="002973DD">
        <w:t>á</w:t>
      </w:r>
      <w:r w:rsidR="00BB1DA5" w:rsidRPr="002973DD">
        <w:t>s no necesariamente significa mejorar la rentabilidad de la operación.</w:t>
      </w:r>
    </w:p>
    <w:p w:rsidR="00B67E26" w:rsidRPr="002973DD" w:rsidRDefault="00BB1DA5" w:rsidP="00EC3906">
      <w:pPr>
        <w:pStyle w:val="normal2"/>
      </w:pPr>
      <w:r w:rsidRPr="002973DD">
        <w:t>El sistema de autoventa es usado</w:t>
      </w:r>
      <w:r w:rsidR="00774ADC">
        <w:t xml:space="preserve"> principalmente</w:t>
      </w:r>
      <w:r w:rsidR="00B67E26" w:rsidRPr="002973DD">
        <w:t xml:space="preserve"> en mercados donde el tamaño de las transacciones es muy pequeño, la dispersión de los puntos a distribuir es alta y</w:t>
      </w:r>
      <w:r w:rsidRPr="002973DD">
        <w:t>/o</w:t>
      </w:r>
      <w:r w:rsidR="00B67E26" w:rsidRPr="002973DD">
        <w:t xml:space="preserve"> existe un grado importante de informalidad en el manejo de los neg</w:t>
      </w:r>
      <w:r w:rsidR="0011130F">
        <w:t>ocios por parte de los clientes, y</w:t>
      </w:r>
      <w:r w:rsidR="00B67E26" w:rsidRPr="002973DD">
        <w:t xml:space="preserve"> </w:t>
      </w:r>
      <w:r w:rsidR="0011130F">
        <w:t>e</w:t>
      </w:r>
      <w:r w:rsidR="00774ADC">
        <w:t>n ocasiones</w:t>
      </w:r>
      <w:r w:rsidR="00EC3906">
        <w:t>,</w:t>
      </w:r>
      <w:r w:rsidRPr="002973DD">
        <w:t xml:space="preserve"> en</w:t>
      </w:r>
      <w:r w:rsidR="00B67E26" w:rsidRPr="002973DD">
        <w:t xml:space="preserve"> mercados nuevos o inexplorados, por ejemplo en zonas rurales o en las periferias de las ciudades</w:t>
      </w:r>
      <w:r w:rsidR="00774ADC">
        <w:rPr>
          <w:rStyle w:val="Refdenotaalpie"/>
        </w:rPr>
        <w:footnoteReference w:id="3"/>
      </w:r>
      <w:r w:rsidR="00B67E26" w:rsidRPr="002973DD">
        <w:t>.</w:t>
      </w:r>
    </w:p>
    <w:p w:rsidR="003A6B36" w:rsidRPr="00A20473" w:rsidRDefault="00B67E26" w:rsidP="00730313">
      <w:pPr>
        <w:pStyle w:val="tesis2"/>
      </w:pPr>
      <w:bookmarkStart w:id="22" w:name="_Toc259349064"/>
      <w:bookmarkStart w:id="23" w:name="_Toc259449450"/>
      <w:bookmarkStart w:id="24" w:name="_Toc265741736"/>
      <w:bookmarkStart w:id="25" w:name="_Toc267553814"/>
      <w:bookmarkStart w:id="26" w:name="_Toc267920529"/>
      <w:bookmarkStart w:id="27" w:name="_Toc267921041"/>
      <w:bookmarkStart w:id="28" w:name="_Toc267998499"/>
      <w:bookmarkStart w:id="29" w:name="_Toc267999291"/>
      <w:bookmarkStart w:id="30" w:name="_Toc267999501"/>
      <w:bookmarkStart w:id="31" w:name="_Toc268005979"/>
      <w:bookmarkStart w:id="32" w:name="_Toc269125906"/>
      <w:r w:rsidRPr="00A20473">
        <w:lastRenderedPageBreak/>
        <w:t>Justificación</w:t>
      </w:r>
      <w:r w:rsidR="00C44154" w:rsidRPr="00A20473">
        <w:t xml:space="preserve"> e importancia</w:t>
      </w:r>
      <w:bookmarkEnd w:id="22"/>
      <w:bookmarkEnd w:id="23"/>
      <w:bookmarkEnd w:id="24"/>
      <w:bookmarkEnd w:id="25"/>
      <w:bookmarkEnd w:id="26"/>
      <w:bookmarkEnd w:id="27"/>
      <w:bookmarkEnd w:id="28"/>
      <w:bookmarkEnd w:id="29"/>
      <w:bookmarkEnd w:id="30"/>
      <w:bookmarkEnd w:id="31"/>
      <w:bookmarkEnd w:id="32"/>
    </w:p>
    <w:p w:rsidR="00153A4A" w:rsidRDefault="00153A4A" w:rsidP="00153A4A">
      <w:pPr>
        <w:pStyle w:val="normal2"/>
      </w:pPr>
      <w:r>
        <w:t>Según datos obtenidos mediante entrevistas a 18 empresas ecuatorianas, el sistema de venta preferido para el consumo masivo es el de preventa, sin embargo, el sistema de autoventa es usado para atender alrededor de un 20% del mercado. Los motivos por los cuales se usa este sistema, según representantes de estas empresas, son: el grado de informalidad de ciertos mercados, el bajo tamaño de las transacciones</w:t>
      </w:r>
      <w:r w:rsidR="001F38C4">
        <w:t xml:space="preserve">, la incursión en mercados inexplorados, </w:t>
      </w:r>
      <w:r>
        <w:t xml:space="preserve">y la existencia de regiones con una alta dispersión entre puntos de venta. </w:t>
      </w:r>
    </w:p>
    <w:p w:rsidR="00153A4A" w:rsidRDefault="00153A4A" w:rsidP="00153A4A">
      <w:pPr>
        <w:pStyle w:val="normal2"/>
      </w:pPr>
      <w:r>
        <w:t>Las empresas escogidas para este estudio, según el ranking de las 400 empresas más grandes del Ecuador del año 2009 publicado por la revista EKOS</w:t>
      </w:r>
      <w:r>
        <w:rPr>
          <w:rStyle w:val="Refdenotaalpie"/>
        </w:rPr>
        <w:footnoteReference w:id="4"/>
      </w:r>
      <w:r>
        <w:t xml:space="preserve">, representan el </w:t>
      </w:r>
      <w:r w:rsidR="00132877">
        <w:t>8.9</w:t>
      </w:r>
      <w:r>
        <w:t>% del total de ventas del ranking</w:t>
      </w:r>
      <w:r w:rsidR="00132877">
        <w:t xml:space="preserve"> y sus ventas durante el año 2009 fueron de 3.621 millones de dólares.</w:t>
      </w:r>
    </w:p>
    <w:p w:rsidR="00153A4A" w:rsidRDefault="00AB63D1" w:rsidP="00153A4A">
      <w:pPr>
        <w:pStyle w:val="normal2"/>
      </w:pPr>
      <w:r>
        <w:t>En</w:t>
      </w:r>
      <w:r w:rsidR="00153A4A">
        <w:t xml:space="preserve"> este sistema de venta, la asignación de productos a los camiones es un problema con el cual las empresas deben enfrentarse a diario, y acerca del cual no se encuentra literatura que provea de un método técnico para ejecutar este proceso de manera eficiente.</w:t>
      </w:r>
    </w:p>
    <w:p w:rsidR="00153A4A" w:rsidRDefault="00153A4A" w:rsidP="00153A4A">
      <w:pPr>
        <w:pStyle w:val="normal2"/>
      </w:pPr>
      <w:r>
        <w:t xml:space="preserve">En la gran mayoría de las empresas </w:t>
      </w:r>
      <w:r w:rsidR="00065A34">
        <w:t>estudiadas</w:t>
      </w:r>
      <w:r>
        <w:t xml:space="preserve"> se realiza esta tarea por medio de los choferes-vendedores, que poseen el conocimiento de la demanda de los sectores que atienden y de esta manera solicitan a un operador, por  medio de una solicitud (muchas veces verbal), se embarquen a su unidad de transporte los productos y las cantidades sugeridas por ellos.</w:t>
      </w:r>
    </w:p>
    <w:p w:rsidR="00F03771" w:rsidRDefault="00153A4A" w:rsidP="00153A4A">
      <w:pPr>
        <w:pStyle w:val="normal2"/>
      </w:pPr>
      <w:r>
        <w:t>Esta práctica, provoca altos costos de oportunidad, ya que el vendedor no considera todas las variables que explican el comportamiento de la demanda en cada sector que visita, y peor, de cada uno de los productos (sino solamente de los de mayor rotación).</w:t>
      </w:r>
      <w:r>
        <w:cr/>
      </w:r>
    </w:p>
    <w:p w:rsidR="00153A4A" w:rsidRDefault="00153A4A" w:rsidP="00153A4A">
      <w:pPr>
        <w:pStyle w:val="normal2"/>
      </w:pPr>
      <w:r>
        <w:lastRenderedPageBreak/>
        <w:t xml:space="preserve">Las consecuencias de esta </w:t>
      </w:r>
      <w:r w:rsidR="00132877">
        <w:t>práctica</w:t>
      </w:r>
      <w:r>
        <w:t xml:space="preserve"> son: </w:t>
      </w:r>
    </w:p>
    <w:p w:rsidR="00153A4A" w:rsidRDefault="00DB5EDD" w:rsidP="00132877">
      <w:pPr>
        <w:pStyle w:val="normal2"/>
        <w:numPr>
          <w:ilvl w:val="0"/>
          <w:numId w:val="28"/>
        </w:numPr>
      </w:pPr>
      <w:r>
        <w:t>Pérdida</w:t>
      </w:r>
      <w:r w:rsidR="00153A4A">
        <w:t xml:space="preserve"> de presencia de ciertos productos de poca rotación, pero que satisfacen nichos específicos de mercado.</w:t>
      </w:r>
    </w:p>
    <w:p w:rsidR="00153A4A" w:rsidRDefault="00DB5EDD" w:rsidP="00132877">
      <w:pPr>
        <w:pStyle w:val="normal2"/>
        <w:numPr>
          <w:ilvl w:val="0"/>
          <w:numId w:val="28"/>
        </w:numPr>
      </w:pPr>
      <w:r>
        <w:t>Pérdida</w:t>
      </w:r>
      <w:r w:rsidR="00153A4A">
        <w:t>s en venta por no llevar suficiente stock para atender al mercado.</w:t>
      </w:r>
    </w:p>
    <w:p w:rsidR="00153A4A" w:rsidRDefault="00153A4A" w:rsidP="00132877">
      <w:pPr>
        <w:pStyle w:val="normal2"/>
        <w:numPr>
          <w:ilvl w:val="0"/>
          <w:numId w:val="28"/>
        </w:numPr>
      </w:pPr>
      <w:r>
        <w:t>Altos retornos por llevar cantidades muy superiores a la demanda.</w:t>
      </w:r>
    </w:p>
    <w:p w:rsidR="00153A4A" w:rsidRDefault="00153A4A" w:rsidP="00153A4A">
      <w:pPr>
        <w:pStyle w:val="normal2"/>
      </w:pPr>
      <w:r>
        <w:t xml:space="preserve">Por otro lado, el vendedor no considera la rentabilidad de los productos que lleva, ni los costos de almacenaje y transportación de cada </w:t>
      </w:r>
      <w:r w:rsidR="00FC59FB">
        <w:t>uno</w:t>
      </w:r>
      <w:r>
        <w:t>. Es decir, la carga no busca rentabilidad sino cubrir más o menos la demanda.</w:t>
      </w:r>
    </w:p>
    <w:p w:rsidR="00153A4A" w:rsidRDefault="00153A4A" w:rsidP="00153A4A">
      <w:pPr>
        <w:pStyle w:val="normal2"/>
      </w:pPr>
      <w:r>
        <w:t>La maximización de la rentabilidad esperada de la carga mejoraría la rentabilidad de la operación, y en consumo masivo, donde este si</w:t>
      </w:r>
      <w:r w:rsidR="00065A34">
        <w:t>stema atiende a alrededor del 32</w:t>
      </w:r>
      <w:r>
        <w:t>% de los puntos de venta</w:t>
      </w:r>
      <w:r w:rsidR="00132877">
        <w:rPr>
          <w:rStyle w:val="Refdenotaalpie"/>
        </w:rPr>
        <w:footnoteReference w:id="5"/>
      </w:r>
      <w:r w:rsidR="00065A34">
        <w:t xml:space="preserve"> </w:t>
      </w:r>
      <w:r>
        <w:t>(detallistas), resulta relevante la optimización del proceso.</w:t>
      </w:r>
    </w:p>
    <w:p w:rsidR="0093200C" w:rsidRPr="00A20473" w:rsidRDefault="0093200C" w:rsidP="00FD1F74">
      <w:pPr>
        <w:pStyle w:val="normal2"/>
      </w:pPr>
      <w:r w:rsidRPr="00A20473">
        <w:t>Es así que en este trabajo se estudiar</w:t>
      </w:r>
      <w:r w:rsidR="00146776" w:rsidRPr="00A20473">
        <w:t>á</w:t>
      </w:r>
      <w:r w:rsidRPr="00A20473">
        <w:t xml:space="preserve"> en primer lugar la complejidad total del pr</w:t>
      </w:r>
      <w:r w:rsidR="00450F8D" w:rsidRPr="00A20473">
        <w:t>oblema “tropicalizado” a la</w:t>
      </w:r>
      <w:r w:rsidRPr="00A20473">
        <w:t xml:space="preserve"> realidad</w:t>
      </w:r>
      <w:r w:rsidR="00450F8D" w:rsidRPr="00A20473">
        <w:t xml:space="preserve"> de </w:t>
      </w:r>
      <w:r w:rsidR="00065A34">
        <w:t>nuestras empresas y mercados</w:t>
      </w:r>
      <w:r w:rsidRPr="00A20473">
        <w:t>, pormenorizando las variables que maneja durante las actividades de impacto económ</w:t>
      </w:r>
      <w:r w:rsidR="00450F8D" w:rsidRPr="00A20473">
        <w:t>ico del sistema y sus variantes, para luego, a través de técnicas de optimización, formular un modelo que permita mejorar los resultados de la operación de autoventa.</w:t>
      </w:r>
    </w:p>
    <w:p w:rsidR="00C44154" w:rsidRPr="00A20473" w:rsidRDefault="00C44154" w:rsidP="00730313">
      <w:pPr>
        <w:pStyle w:val="tesis2"/>
      </w:pPr>
      <w:bookmarkStart w:id="33" w:name="_Toc259349065"/>
      <w:bookmarkStart w:id="34" w:name="_Toc259449451"/>
      <w:bookmarkStart w:id="35" w:name="_Toc265741737"/>
      <w:bookmarkStart w:id="36" w:name="_Toc267553815"/>
      <w:bookmarkStart w:id="37" w:name="_Toc267920530"/>
      <w:bookmarkStart w:id="38" w:name="_Toc267921042"/>
      <w:bookmarkStart w:id="39" w:name="_Toc267998500"/>
      <w:bookmarkStart w:id="40" w:name="_Toc267999292"/>
      <w:bookmarkStart w:id="41" w:name="_Toc267999502"/>
      <w:bookmarkStart w:id="42" w:name="_Toc268005980"/>
      <w:bookmarkStart w:id="43" w:name="_Toc269125907"/>
      <w:r w:rsidRPr="00A20473">
        <w:t>Objetivo General</w:t>
      </w:r>
      <w:bookmarkEnd w:id="33"/>
      <w:bookmarkEnd w:id="34"/>
      <w:bookmarkEnd w:id="35"/>
      <w:bookmarkEnd w:id="36"/>
      <w:bookmarkEnd w:id="37"/>
      <w:bookmarkEnd w:id="38"/>
      <w:bookmarkEnd w:id="39"/>
      <w:bookmarkEnd w:id="40"/>
      <w:bookmarkEnd w:id="41"/>
      <w:bookmarkEnd w:id="42"/>
      <w:bookmarkEnd w:id="43"/>
    </w:p>
    <w:p w:rsidR="00264272" w:rsidRDefault="00264272" w:rsidP="00FD1F74">
      <w:pPr>
        <w:pStyle w:val="normal2"/>
      </w:pPr>
      <w:r w:rsidRPr="00A20473">
        <w:t xml:space="preserve">Estudiar las variables que intervienen en el problema de la asignación de carga para </w:t>
      </w:r>
      <w:r w:rsidR="003304FF" w:rsidRPr="00A20473">
        <w:t>los sistemas</w:t>
      </w:r>
      <w:r w:rsidRPr="00A20473">
        <w:t xml:space="preserve"> de autoventa y proponer soluciones a la asignación de ca</w:t>
      </w:r>
      <w:r w:rsidR="003304FF" w:rsidRPr="00A20473">
        <w:t>rga para el sistema</w:t>
      </w:r>
      <w:r w:rsidR="001179E0">
        <w:t>,</w:t>
      </w:r>
      <w:r w:rsidRPr="00A20473">
        <w:t xml:space="preserve"> </w:t>
      </w:r>
      <w:r w:rsidR="003A2DFC" w:rsidRPr="00A20473">
        <w:t>basadas en la formulación de</w:t>
      </w:r>
      <w:r w:rsidRPr="00A20473">
        <w:t xml:space="preserve"> un modelo matemático de optimización, </w:t>
      </w:r>
      <w:r w:rsidR="003A2DFC" w:rsidRPr="00A20473">
        <w:t xml:space="preserve">que considere los elementos </w:t>
      </w:r>
      <w:r w:rsidRPr="00A20473">
        <w:t xml:space="preserve">del sistema con propuestas innovadoras que </w:t>
      </w:r>
      <w:r w:rsidR="00450F8D" w:rsidRPr="00A20473">
        <w:t>provoquen un impacto económico positivo en los resultados de las operaciones de los sistemas de autoventa.</w:t>
      </w:r>
    </w:p>
    <w:p w:rsidR="00F03771" w:rsidRDefault="00F03771" w:rsidP="00FD1F74">
      <w:pPr>
        <w:pStyle w:val="normal2"/>
      </w:pPr>
    </w:p>
    <w:p w:rsidR="00C44154" w:rsidRPr="00A20473" w:rsidRDefault="00C44154" w:rsidP="00730313">
      <w:pPr>
        <w:pStyle w:val="tesis2"/>
      </w:pPr>
      <w:bookmarkStart w:id="44" w:name="_Toc259349066"/>
      <w:bookmarkStart w:id="45" w:name="_Toc259449452"/>
      <w:bookmarkStart w:id="46" w:name="_Toc265741738"/>
      <w:bookmarkStart w:id="47" w:name="_Toc267553816"/>
      <w:bookmarkStart w:id="48" w:name="_Toc267920531"/>
      <w:bookmarkStart w:id="49" w:name="_Toc267921043"/>
      <w:bookmarkStart w:id="50" w:name="_Toc267998501"/>
      <w:bookmarkStart w:id="51" w:name="_Toc267999293"/>
      <w:bookmarkStart w:id="52" w:name="_Toc267999503"/>
      <w:bookmarkStart w:id="53" w:name="_Toc268005981"/>
      <w:bookmarkStart w:id="54" w:name="_Toc269125908"/>
      <w:r w:rsidRPr="00A20473">
        <w:lastRenderedPageBreak/>
        <w:t xml:space="preserve">Objetivos </w:t>
      </w:r>
      <w:r w:rsidR="00B67E26" w:rsidRPr="00A20473">
        <w:t>específicos</w:t>
      </w:r>
      <w:bookmarkEnd w:id="44"/>
      <w:bookmarkEnd w:id="45"/>
      <w:bookmarkEnd w:id="46"/>
      <w:bookmarkEnd w:id="47"/>
      <w:bookmarkEnd w:id="48"/>
      <w:bookmarkEnd w:id="49"/>
      <w:bookmarkEnd w:id="50"/>
      <w:bookmarkEnd w:id="51"/>
      <w:bookmarkEnd w:id="52"/>
      <w:bookmarkEnd w:id="53"/>
      <w:bookmarkEnd w:id="54"/>
    </w:p>
    <w:p w:rsidR="002D27A0" w:rsidRDefault="00741EED" w:rsidP="003E1082">
      <w:pPr>
        <w:pStyle w:val="normal2"/>
        <w:numPr>
          <w:ilvl w:val="0"/>
          <w:numId w:val="23"/>
        </w:numPr>
      </w:pPr>
      <w:r w:rsidRPr="00A20473">
        <w:t xml:space="preserve">Elaborar un modelo de programación matemática prototipo </w:t>
      </w:r>
      <w:r w:rsidR="003304FF" w:rsidRPr="00A20473">
        <w:t xml:space="preserve">general </w:t>
      </w:r>
      <w:r w:rsidRPr="00A20473">
        <w:t xml:space="preserve">para la asignación </w:t>
      </w:r>
      <w:r w:rsidR="003304FF" w:rsidRPr="00A20473">
        <w:t>de carga</w:t>
      </w:r>
      <w:r w:rsidR="00C15DE5">
        <w:t>.</w:t>
      </w:r>
      <w:r w:rsidR="003304FF" w:rsidRPr="00A20473">
        <w:t xml:space="preserve"> </w:t>
      </w:r>
    </w:p>
    <w:p w:rsidR="00741EED" w:rsidRPr="00A20473" w:rsidRDefault="00741EED" w:rsidP="003E1082">
      <w:pPr>
        <w:pStyle w:val="normal2"/>
        <w:numPr>
          <w:ilvl w:val="0"/>
          <w:numId w:val="23"/>
        </w:numPr>
      </w:pPr>
      <w:r w:rsidRPr="00A20473">
        <w:t xml:space="preserve">Elaborar extensiones </w:t>
      </w:r>
      <w:r w:rsidR="005E5A04" w:rsidRPr="00A20473">
        <w:t xml:space="preserve">a la </w:t>
      </w:r>
      <w:r w:rsidR="00147500" w:rsidRPr="00A20473">
        <w:t>formulación</w:t>
      </w:r>
      <w:r w:rsidR="005E5A04" w:rsidRPr="00A20473">
        <w:t xml:space="preserve"> del modelo propuesto</w:t>
      </w:r>
      <w:r w:rsidRPr="00A20473">
        <w:t xml:space="preserve"> con análisis de costos.</w:t>
      </w:r>
    </w:p>
    <w:p w:rsidR="00BB5629" w:rsidRPr="00A20473" w:rsidRDefault="00741EED" w:rsidP="003E1082">
      <w:pPr>
        <w:pStyle w:val="normal2"/>
        <w:numPr>
          <w:ilvl w:val="0"/>
          <w:numId w:val="23"/>
        </w:numPr>
      </w:pPr>
      <w:r w:rsidRPr="00A20473">
        <w:t xml:space="preserve">Medir el impacto </w:t>
      </w:r>
      <w:r w:rsidR="005E5A04" w:rsidRPr="00A20473">
        <w:t>de usar las técnicas propuestas mediante la simulación de casos reales</w:t>
      </w:r>
      <w:r w:rsidR="00C15DE5">
        <w:t>.</w:t>
      </w:r>
    </w:p>
    <w:p w:rsidR="00764404" w:rsidRDefault="001B071E" w:rsidP="00730313">
      <w:pPr>
        <w:pStyle w:val="tesis2"/>
      </w:pPr>
      <w:bookmarkStart w:id="55" w:name="_Toc265741739"/>
      <w:bookmarkStart w:id="56" w:name="_Toc267553817"/>
      <w:bookmarkStart w:id="57" w:name="_Toc267920532"/>
      <w:bookmarkStart w:id="58" w:name="_Toc267921044"/>
      <w:bookmarkStart w:id="59" w:name="_Toc267998502"/>
      <w:bookmarkStart w:id="60" w:name="_Toc267999294"/>
      <w:bookmarkStart w:id="61" w:name="_Toc267999504"/>
      <w:bookmarkStart w:id="62" w:name="_Toc268005982"/>
      <w:bookmarkStart w:id="63" w:name="_Toc269125909"/>
      <w:r>
        <w:t>Metodología</w:t>
      </w:r>
      <w:bookmarkEnd w:id="55"/>
      <w:bookmarkEnd w:id="56"/>
      <w:bookmarkEnd w:id="57"/>
      <w:bookmarkEnd w:id="58"/>
      <w:bookmarkEnd w:id="59"/>
      <w:bookmarkEnd w:id="60"/>
      <w:bookmarkEnd w:id="61"/>
      <w:bookmarkEnd w:id="62"/>
      <w:bookmarkEnd w:id="63"/>
    </w:p>
    <w:p w:rsidR="001B071E" w:rsidRDefault="001B071E" w:rsidP="00FD1F74">
      <w:pPr>
        <w:pStyle w:val="normal2"/>
        <w:rPr>
          <w:lang w:bidi="ar-SA"/>
        </w:rPr>
      </w:pPr>
      <w:r>
        <w:rPr>
          <w:lang w:bidi="ar-SA"/>
        </w:rPr>
        <w:t xml:space="preserve">Para establecer una definición y planteamiento general del problema que surge al operar con sistemas de autoventa </w:t>
      </w:r>
      <w:r w:rsidR="006B5E52">
        <w:rPr>
          <w:lang w:bidi="ar-SA"/>
        </w:rPr>
        <w:t>se hizo un</w:t>
      </w:r>
      <w:r>
        <w:rPr>
          <w:lang w:bidi="ar-SA"/>
        </w:rPr>
        <w:t xml:space="preserve"> </w:t>
      </w:r>
      <w:r w:rsidR="006B5E52">
        <w:rPr>
          <w:lang w:bidi="ar-SA"/>
        </w:rPr>
        <w:t>re</w:t>
      </w:r>
      <w:r>
        <w:rPr>
          <w:lang w:bidi="ar-SA"/>
        </w:rPr>
        <w:t xml:space="preserve">conocimiento de los hechos fundamentales que caracterizan </w:t>
      </w:r>
      <w:r w:rsidR="006B5E52">
        <w:rPr>
          <w:lang w:bidi="ar-SA"/>
        </w:rPr>
        <w:t xml:space="preserve">a este fenómeno a </w:t>
      </w:r>
      <w:r w:rsidR="00587603">
        <w:rPr>
          <w:lang w:bidi="ar-SA"/>
        </w:rPr>
        <w:t>través</w:t>
      </w:r>
      <w:r w:rsidR="006B5E52">
        <w:rPr>
          <w:lang w:bidi="ar-SA"/>
        </w:rPr>
        <w:t xml:space="preserve"> de la observación, y entrevistas con operadores, y administradores en mandos medios y altos de </w:t>
      </w:r>
      <w:r w:rsidR="00022DC0">
        <w:rPr>
          <w:lang w:bidi="ar-SA"/>
        </w:rPr>
        <w:t>aéreas</w:t>
      </w:r>
      <w:r w:rsidR="006B5E52">
        <w:rPr>
          <w:lang w:bidi="ar-SA"/>
        </w:rPr>
        <w:t xml:space="preserve"> de distribución y comercialización </w:t>
      </w:r>
      <w:r w:rsidR="00022DC0">
        <w:rPr>
          <w:lang w:bidi="ar-SA"/>
        </w:rPr>
        <w:t>en</w:t>
      </w:r>
      <w:r w:rsidR="006B5E52">
        <w:rPr>
          <w:lang w:bidi="ar-SA"/>
        </w:rPr>
        <w:t xml:space="preserve"> empresas de consumo masivo</w:t>
      </w:r>
      <w:r w:rsidR="00276073">
        <w:rPr>
          <w:lang w:bidi="ar-SA"/>
        </w:rPr>
        <w:t xml:space="preserve"> donde se usa el sistema de autoventa</w:t>
      </w:r>
      <w:r>
        <w:rPr>
          <w:lang w:bidi="ar-SA"/>
        </w:rPr>
        <w:t>.</w:t>
      </w:r>
    </w:p>
    <w:p w:rsidR="00AB0191" w:rsidRDefault="00AB0191" w:rsidP="00FD1F74">
      <w:pPr>
        <w:pStyle w:val="normal2"/>
        <w:rPr>
          <w:lang w:bidi="ar-SA"/>
        </w:rPr>
      </w:pPr>
      <w:r>
        <w:rPr>
          <w:lang w:bidi="ar-SA"/>
        </w:rPr>
        <w:t xml:space="preserve">Una vez reconocidos los elementos relacionados al problema básico, se </w:t>
      </w:r>
      <w:r w:rsidR="006740E3">
        <w:rPr>
          <w:lang w:bidi="ar-SA"/>
        </w:rPr>
        <w:t>buscó</w:t>
      </w:r>
      <w:r>
        <w:rPr>
          <w:lang w:bidi="ar-SA"/>
        </w:rPr>
        <w:t xml:space="preserve"> modelos teóricos que se asemejen conceptualmente a los fenómenos que ocurren en los procesos del sistema de autoventa, como por ejemplo, los relacionados a la demanda, control de inventarios y optimización de costos.</w:t>
      </w:r>
    </w:p>
    <w:p w:rsidR="001B071E" w:rsidRDefault="006B5E52" w:rsidP="00FD1F74">
      <w:pPr>
        <w:pStyle w:val="normal2"/>
        <w:rPr>
          <w:lang w:bidi="ar-SA"/>
        </w:rPr>
      </w:pPr>
      <w:r w:rsidRPr="00022DC0">
        <w:rPr>
          <w:lang w:bidi="ar-SA"/>
        </w:rPr>
        <w:t>Luego</w:t>
      </w:r>
      <w:r w:rsidR="00022DC0">
        <w:rPr>
          <w:lang w:bidi="ar-SA"/>
        </w:rPr>
        <w:t>,</w:t>
      </w:r>
      <w:r w:rsidRPr="00022DC0">
        <w:rPr>
          <w:lang w:bidi="ar-SA"/>
        </w:rPr>
        <w:t xml:space="preserve"> a partir </w:t>
      </w:r>
      <w:r w:rsidR="00022DC0" w:rsidRPr="00022DC0">
        <w:rPr>
          <w:lang w:bidi="ar-SA"/>
        </w:rPr>
        <w:t>del</w:t>
      </w:r>
      <w:r w:rsidR="00022DC0">
        <w:rPr>
          <w:lang w:bidi="ar-SA"/>
        </w:rPr>
        <w:t xml:space="preserve"> análisis</w:t>
      </w:r>
      <w:r w:rsidR="001B071E" w:rsidRPr="00022DC0">
        <w:rPr>
          <w:lang w:bidi="ar-SA"/>
        </w:rPr>
        <w:t xml:space="preserve"> </w:t>
      </w:r>
      <w:r w:rsidRPr="00022DC0">
        <w:rPr>
          <w:lang w:bidi="ar-SA"/>
        </w:rPr>
        <w:t>y l</w:t>
      </w:r>
      <w:r w:rsidR="001B071E" w:rsidRPr="00022DC0">
        <w:rPr>
          <w:lang w:bidi="ar-SA"/>
        </w:rPr>
        <w:t>a síntesis</w:t>
      </w:r>
      <w:r w:rsidRPr="00022DC0">
        <w:rPr>
          <w:lang w:bidi="ar-SA"/>
        </w:rPr>
        <w:t xml:space="preserve"> de los elementos del sistema</w:t>
      </w:r>
      <w:r w:rsidR="00AB0191">
        <w:rPr>
          <w:lang w:bidi="ar-SA"/>
        </w:rPr>
        <w:t>,</w:t>
      </w:r>
      <w:r w:rsidRPr="00022DC0">
        <w:rPr>
          <w:lang w:bidi="ar-SA"/>
        </w:rPr>
        <w:t xml:space="preserve"> se </w:t>
      </w:r>
      <w:r w:rsidR="00AB0191">
        <w:rPr>
          <w:lang w:bidi="ar-SA"/>
        </w:rPr>
        <w:t>adapt</w:t>
      </w:r>
      <w:r w:rsidR="0028187F">
        <w:rPr>
          <w:lang w:bidi="ar-SA"/>
        </w:rPr>
        <w:t>ó</w:t>
      </w:r>
      <w:r w:rsidR="00AB0191">
        <w:rPr>
          <w:lang w:bidi="ar-SA"/>
        </w:rPr>
        <w:t xml:space="preserve"> el marco teórico de los modelos encontrados al problema, lo que permitió el diseño de un modelo </w:t>
      </w:r>
      <w:r w:rsidR="00EB576B">
        <w:rPr>
          <w:lang w:bidi="ar-SA"/>
        </w:rPr>
        <w:t>teórico</w:t>
      </w:r>
      <w:r w:rsidR="00AB0191">
        <w:rPr>
          <w:lang w:bidi="ar-SA"/>
        </w:rPr>
        <w:t xml:space="preserve"> general</w:t>
      </w:r>
      <w:r w:rsidR="00022DC0">
        <w:rPr>
          <w:lang w:bidi="ar-SA"/>
        </w:rPr>
        <w:t>,</w:t>
      </w:r>
      <w:r w:rsidR="00AB0191">
        <w:rPr>
          <w:lang w:bidi="ar-SA"/>
        </w:rPr>
        <w:t xml:space="preserve"> a partir del cual se desarrollaron extensiones</w:t>
      </w:r>
      <w:r w:rsidR="00022DC0">
        <w:rPr>
          <w:lang w:bidi="ar-SA"/>
        </w:rPr>
        <w:t xml:space="preserve"> </w:t>
      </w:r>
      <w:r w:rsidR="00EB576B">
        <w:rPr>
          <w:lang w:bidi="ar-SA"/>
        </w:rPr>
        <w:t>encaminadas a la formulación del problema considerando factores adicionales a la conceptualización general.</w:t>
      </w:r>
    </w:p>
    <w:p w:rsidR="00910C5C" w:rsidRDefault="00910C5C" w:rsidP="00FD1F74">
      <w:pPr>
        <w:pStyle w:val="normal2"/>
        <w:rPr>
          <w:lang w:bidi="ar-SA"/>
        </w:rPr>
      </w:pPr>
      <w:r>
        <w:rPr>
          <w:lang w:bidi="ar-SA"/>
        </w:rPr>
        <w:t xml:space="preserve">Para lograr medir el impacto de la utilización de los métodos de asignación de carga formulados, se obtuvo información real de las operaciones de autoventa durante tres meses, de donde se tomo dos meses para obtener estimaciones de la </w:t>
      </w:r>
      <w:r w:rsidR="003B39BB">
        <w:rPr>
          <w:lang w:bidi="ar-SA"/>
        </w:rPr>
        <w:t>demanda,</w:t>
      </w:r>
      <w:r>
        <w:rPr>
          <w:lang w:bidi="ar-SA"/>
        </w:rPr>
        <w:t xml:space="preserve"> y el último mes se uso para establecer comparaciones entre lo que la empresa, de donde provienen los datos, hace y los resultados de usar la formulación obtenida en este estudio.</w:t>
      </w:r>
    </w:p>
    <w:p w:rsidR="000D6AE7" w:rsidRDefault="000D6AE7" w:rsidP="00FD1F74">
      <w:pPr>
        <w:pStyle w:val="normal2"/>
        <w:rPr>
          <w:lang w:bidi="ar-SA"/>
        </w:rPr>
      </w:pPr>
      <w:r>
        <w:rPr>
          <w:lang w:bidi="ar-SA"/>
        </w:rPr>
        <w:lastRenderedPageBreak/>
        <w:t>Para establecer una medida de impacto del uso de la formulación propuesta en este trabajo, se usó para la estimación de la demanda, el mismo modelo de pronóstico utilizado en la operación real, y así no incorporar en los resultados factores que provoquen una mejora en los resultados que no sean propiamente los del modelo formulado.</w:t>
      </w:r>
    </w:p>
    <w:p w:rsidR="00DD1DE5" w:rsidRDefault="00DD1DE5" w:rsidP="00FD1F74">
      <w:pPr>
        <w:pStyle w:val="normal2"/>
        <w:rPr>
          <w:lang w:bidi="ar-SA"/>
        </w:rPr>
      </w:pPr>
    </w:p>
    <w:p w:rsidR="00565C75" w:rsidRDefault="00AE0606" w:rsidP="00565C75">
      <w:pPr>
        <w:pStyle w:val="normal2"/>
        <w:keepNext/>
      </w:pPr>
      <w:r w:rsidRPr="00AE0606">
        <w:rPr>
          <w:noProof/>
          <w:lang w:val="es-ES" w:eastAsia="es-ES" w:bidi="ar-SA"/>
        </w:rPr>
        <w:drawing>
          <wp:inline distT="0" distB="0" distL="0" distR="0">
            <wp:extent cx="5170467" cy="5885156"/>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172600" cy="5887584"/>
                    </a:xfrm>
                    <a:prstGeom prst="rect">
                      <a:avLst/>
                    </a:prstGeom>
                    <a:noFill/>
                    <a:ln w="9525">
                      <a:noFill/>
                      <a:miter lim="800000"/>
                      <a:headEnd/>
                      <a:tailEnd/>
                    </a:ln>
                  </pic:spPr>
                </pic:pic>
              </a:graphicData>
            </a:graphic>
          </wp:inline>
        </w:drawing>
      </w:r>
    </w:p>
    <w:p w:rsidR="00764404" w:rsidRPr="008B1505" w:rsidRDefault="002D27A0" w:rsidP="008B1505">
      <w:pPr>
        <w:jc w:val="center"/>
        <w:rPr>
          <w:sz w:val="20"/>
        </w:rPr>
      </w:pPr>
      <w:r w:rsidRPr="008B1505">
        <w:rPr>
          <w:sz w:val="20"/>
        </w:rPr>
        <w:t>Gráfico 1</w:t>
      </w:r>
      <w:r w:rsidR="0076175E" w:rsidRPr="008B1505">
        <w:rPr>
          <w:sz w:val="20"/>
        </w:rPr>
        <w:t>.4</w:t>
      </w:r>
      <w:r w:rsidRPr="008B1505">
        <w:rPr>
          <w:sz w:val="20"/>
        </w:rPr>
        <w:t>: Flujo metodológico</w:t>
      </w:r>
    </w:p>
    <w:p w:rsidR="00CB4E03" w:rsidRPr="005101CF" w:rsidRDefault="00945672" w:rsidP="002973DD">
      <w:pPr>
        <w:pStyle w:val="TesisNivel1"/>
        <w:rPr>
          <w:sz w:val="32"/>
        </w:rPr>
      </w:pPr>
      <w:bookmarkStart w:id="64" w:name="_Toc259349067"/>
      <w:bookmarkStart w:id="65" w:name="_Toc259449453"/>
      <w:r>
        <w:rPr>
          <w:lang w:bidi="en-US"/>
        </w:rPr>
        <w:br w:type="page"/>
      </w:r>
      <w:bookmarkStart w:id="66" w:name="_Toc265741740"/>
      <w:bookmarkStart w:id="67" w:name="_Toc267553818"/>
      <w:bookmarkStart w:id="68" w:name="_Toc267920533"/>
      <w:bookmarkStart w:id="69" w:name="_Toc267921045"/>
      <w:bookmarkStart w:id="70" w:name="_Toc267998503"/>
      <w:bookmarkStart w:id="71" w:name="_Toc267999295"/>
      <w:bookmarkStart w:id="72" w:name="_Toc267999505"/>
      <w:bookmarkStart w:id="73" w:name="_Toc268005983"/>
      <w:bookmarkStart w:id="74" w:name="_Toc269125910"/>
      <w:r w:rsidR="00CB4E03" w:rsidRPr="005101CF">
        <w:rPr>
          <w:sz w:val="32"/>
        </w:rPr>
        <w:lastRenderedPageBreak/>
        <w:t>Estudio de la problemática</w:t>
      </w:r>
      <w:bookmarkEnd w:id="64"/>
      <w:bookmarkEnd w:id="65"/>
      <w:bookmarkEnd w:id="66"/>
      <w:bookmarkEnd w:id="67"/>
      <w:r w:rsidR="00400756" w:rsidRPr="005101CF">
        <w:rPr>
          <w:sz w:val="32"/>
        </w:rPr>
        <w:t>: elementos claves</w:t>
      </w:r>
      <w:bookmarkEnd w:id="68"/>
      <w:bookmarkEnd w:id="69"/>
      <w:bookmarkEnd w:id="70"/>
      <w:bookmarkEnd w:id="71"/>
      <w:bookmarkEnd w:id="72"/>
      <w:bookmarkEnd w:id="73"/>
      <w:bookmarkEnd w:id="74"/>
    </w:p>
    <w:p w:rsidR="00BB5629" w:rsidRPr="00A20473" w:rsidRDefault="00BB5629" w:rsidP="009A3808">
      <w:pPr>
        <w:pStyle w:val="tesis2"/>
      </w:pPr>
      <w:bookmarkStart w:id="75" w:name="_Toc259349068"/>
      <w:bookmarkStart w:id="76" w:name="_Toc259449454"/>
      <w:bookmarkStart w:id="77" w:name="_Toc265741741"/>
      <w:bookmarkStart w:id="78" w:name="_Toc267553819"/>
      <w:bookmarkStart w:id="79" w:name="_Toc267920534"/>
      <w:bookmarkStart w:id="80" w:name="_Toc267921046"/>
      <w:bookmarkStart w:id="81" w:name="_Toc267998504"/>
      <w:bookmarkStart w:id="82" w:name="_Toc267999296"/>
      <w:bookmarkStart w:id="83" w:name="_Toc267999506"/>
      <w:bookmarkStart w:id="84" w:name="_Toc268005984"/>
      <w:bookmarkStart w:id="85" w:name="_Toc269125911"/>
      <w:r w:rsidRPr="00A20473">
        <w:t>La problemática básica</w:t>
      </w:r>
      <w:bookmarkEnd w:id="75"/>
      <w:bookmarkEnd w:id="76"/>
      <w:bookmarkEnd w:id="77"/>
      <w:bookmarkEnd w:id="78"/>
      <w:bookmarkEnd w:id="79"/>
      <w:bookmarkEnd w:id="80"/>
      <w:bookmarkEnd w:id="81"/>
      <w:bookmarkEnd w:id="82"/>
      <w:bookmarkEnd w:id="83"/>
      <w:bookmarkEnd w:id="84"/>
      <w:bookmarkEnd w:id="85"/>
    </w:p>
    <w:p w:rsidR="00CB4E03" w:rsidRPr="00A20473" w:rsidRDefault="00493164" w:rsidP="00FD1F74">
      <w:pPr>
        <w:pStyle w:val="normal2"/>
      </w:pPr>
      <w:r w:rsidRPr="00A20473">
        <w:t>Mediante la observación in situ de las operac</w:t>
      </w:r>
      <w:r w:rsidR="00450F8D" w:rsidRPr="00A20473">
        <w:t xml:space="preserve">iones en empresas </w:t>
      </w:r>
      <w:r w:rsidR="00B108BB">
        <w:t>investigadas</w:t>
      </w:r>
      <w:r w:rsidRPr="00A20473">
        <w:t>, lo</w:t>
      </w:r>
      <w:r w:rsidR="004529BE" w:rsidRPr="00A20473">
        <w:t xml:space="preserve"> que comúnmente </w:t>
      </w:r>
      <w:r w:rsidRPr="00A20473">
        <w:t>se busca en autoventa es</w:t>
      </w:r>
      <w:r w:rsidR="004529BE" w:rsidRPr="00A20473">
        <w:t xml:space="preserve"> obtener la máxima venta posible por ruta, y  al mismo tiempo </w:t>
      </w:r>
      <w:r w:rsidR="00CB4E03" w:rsidRPr="00A20473">
        <w:t xml:space="preserve"> </w:t>
      </w:r>
      <w:r w:rsidR="004529BE" w:rsidRPr="00A20473">
        <w:t>reducir el retorno o</w:t>
      </w:r>
      <w:r w:rsidR="00450F8D" w:rsidRPr="00A20473">
        <w:t>casionado por el</w:t>
      </w:r>
      <w:r w:rsidR="004529BE" w:rsidRPr="00A20473">
        <w:t xml:space="preserve"> exceso de carga. Par</w:t>
      </w:r>
      <w:r w:rsidR="00ED2471" w:rsidRPr="00A20473">
        <w:t>a lograr estos objetivos se debe</w:t>
      </w:r>
      <w:r w:rsidR="004529BE" w:rsidRPr="00A20473">
        <w:t xml:space="preserve"> primero identificar los elemento</w:t>
      </w:r>
      <w:r w:rsidR="0089269F">
        <w:t>s que intervienen en el proceso:</w:t>
      </w:r>
    </w:p>
    <w:p w:rsidR="004529BE" w:rsidRPr="00A20473" w:rsidRDefault="004529BE" w:rsidP="007416C0">
      <w:pPr>
        <w:pStyle w:val="normal2"/>
        <w:numPr>
          <w:ilvl w:val="0"/>
          <w:numId w:val="22"/>
        </w:numPr>
      </w:pPr>
      <w:r w:rsidRPr="00BC2997">
        <w:rPr>
          <w:u w:val="single"/>
        </w:rPr>
        <w:t>La oferta y la demanda:</w:t>
      </w:r>
      <w:r w:rsidRPr="00A20473">
        <w:t xml:space="preserve"> Básico para determinar la cantidad de producto de cada tipo que se puede y debe llevar.</w:t>
      </w:r>
    </w:p>
    <w:p w:rsidR="004529BE" w:rsidRPr="00A20473" w:rsidRDefault="004529BE" w:rsidP="007416C0">
      <w:pPr>
        <w:pStyle w:val="normal2"/>
        <w:numPr>
          <w:ilvl w:val="0"/>
          <w:numId w:val="22"/>
        </w:numPr>
      </w:pPr>
      <w:r w:rsidRPr="00BC2997">
        <w:rPr>
          <w:u w:val="single"/>
        </w:rPr>
        <w:t xml:space="preserve">La capacidad del </w:t>
      </w:r>
      <w:r w:rsidR="0014681B" w:rsidRPr="00BC2997">
        <w:rPr>
          <w:u w:val="single"/>
        </w:rPr>
        <w:t>vehículo</w:t>
      </w:r>
      <w:r w:rsidRPr="00BC2997">
        <w:rPr>
          <w:u w:val="single"/>
        </w:rPr>
        <w:t>:</w:t>
      </w:r>
      <w:r w:rsidR="003E11B7">
        <w:t xml:space="preserve"> </w:t>
      </w:r>
      <w:r w:rsidRPr="00A20473">
        <w:t>El mayor de los problemas asociado a este elemento ocurre cuando la demanda esperada supera a la capacidad de carga</w:t>
      </w:r>
      <w:r w:rsidR="00F81F0F">
        <w:t xml:space="preserve"> del transporte</w:t>
      </w:r>
      <w:r w:rsidRPr="00A20473">
        <w:t>.</w:t>
      </w:r>
    </w:p>
    <w:p w:rsidR="003B3E11" w:rsidRPr="00A20473" w:rsidRDefault="00BC2997" w:rsidP="007416C0">
      <w:pPr>
        <w:pStyle w:val="normal2"/>
        <w:numPr>
          <w:ilvl w:val="0"/>
          <w:numId w:val="22"/>
        </w:numPr>
      </w:pPr>
      <w:r w:rsidRPr="00BC2997">
        <w:rPr>
          <w:u w:val="single"/>
        </w:rPr>
        <w:t>Los costos asociados al proceso:</w:t>
      </w:r>
      <w:r w:rsidR="003E11B7">
        <w:t xml:space="preserve"> </w:t>
      </w:r>
      <w:r>
        <w:t>Carga y descarga, retornos, ventas perdidas, combustible y mantenimientos.</w:t>
      </w:r>
    </w:p>
    <w:p w:rsidR="004529BE" w:rsidRPr="00A20473" w:rsidRDefault="00493164" w:rsidP="00050ABA">
      <w:pPr>
        <w:pStyle w:val="normal2"/>
      </w:pPr>
      <w:r w:rsidRPr="00A20473">
        <w:t>L</w:t>
      </w:r>
      <w:r w:rsidR="00A20473" w:rsidRPr="00A20473">
        <w:t xml:space="preserve">os procesos comunes observados </w:t>
      </w:r>
      <w:r w:rsidRPr="00A20473">
        <w:t>en estas empresas fueron:</w:t>
      </w:r>
    </w:p>
    <w:p w:rsidR="00AE61E6" w:rsidRPr="00A20473" w:rsidRDefault="00AE61E6" w:rsidP="007416C0">
      <w:pPr>
        <w:pStyle w:val="normal2"/>
        <w:numPr>
          <w:ilvl w:val="0"/>
          <w:numId w:val="22"/>
        </w:numPr>
      </w:pPr>
      <w:r w:rsidRPr="001A7EE7">
        <w:rPr>
          <w:u w:val="single"/>
        </w:rPr>
        <w:t>Pronostico de venta:</w:t>
      </w:r>
      <w:r w:rsidR="003E11B7">
        <w:t xml:space="preserve"> E</w:t>
      </w:r>
      <w:r w:rsidRPr="00A20473">
        <w:t>n muchos casos es efectuado por el “autovendedor” según su experiencia.</w:t>
      </w:r>
    </w:p>
    <w:p w:rsidR="00AE61E6" w:rsidRPr="00A20473" w:rsidRDefault="00AE61E6" w:rsidP="007416C0">
      <w:pPr>
        <w:pStyle w:val="normal2"/>
        <w:numPr>
          <w:ilvl w:val="0"/>
          <w:numId w:val="22"/>
        </w:numPr>
      </w:pPr>
      <w:r w:rsidRPr="001A7EE7">
        <w:rPr>
          <w:u w:val="single"/>
        </w:rPr>
        <w:t>Asignación de la carga sujeta a restricciones:</w:t>
      </w:r>
      <w:r w:rsidRPr="00A20473">
        <w:t xml:space="preserve"> </w:t>
      </w:r>
      <w:r w:rsidR="00493164" w:rsidRPr="00A20473">
        <w:t xml:space="preserve">tarea que </w:t>
      </w:r>
      <w:r w:rsidR="00146776" w:rsidRPr="00A20473">
        <w:t>generalmente está</w:t>
      </w:r>
      <w:r w:rsidR="00493164" w:rsidRPr="00A20473">
        <w:t xml:space="preserve"> a cargo de un operador en </w:t>
      </w:r>
      <w:r w:rsidR="00146776" w:rsidRPr="00A20473">
        <w:t>aquellas</w:t>
      </w:r>
      <w:r w:rsidR="00493164" w:rsidRPr="00A20473">
        <w:t xml:space="preserve"> e</w:t>
      </w:r>
      <w:r w:rsidR="000F3E1F">
        <w:t>mpresas donde existe un sistema</w:t>
      </w:r>
      <w:r w:rsidR="00493164" w:rsidRPr="00A20473">
        <w:t xml:space="preserve"> de soporte para estas operaciones o directamente por la persona que despacha los vehículos. Esta tarea considera información como </w:t>
      </w:r>
      <w:r w:rsidR="0014681B" w:rsidRPr="00A20473">
        <w:t xml:space="preserve">Disponibilidad de producto, </w:t>
      </w:r>
      <w:r w:rsidRPr="00A20473">
        <w:t>Capacidad</w:t>
      </w:r>
      <w:r w:rsidR="0014681B" w:rsidRPr="00A20473">
        <w:t xml:space="preserve"> de carga de las unidades de transporte</w:t>
      </w:r>
      <w:r w:rsidRPr="00A20473">
        <w:t>, segmen</w:t>
      </w:r>
      <w:r w:rsidR="00493164" w:rsidRPr="00A20473">
        <w:t>tación de mercados</w:t>
      </w:r>
      <w:r w:rsidRPr="00A20473">
        <w:t>, cobertura, imagen, etc</w:t>
      </w:r>
      <w:r w:rsidR="00DB4F40">
        <w:t xml:space="preserve">. </w:t>
      </w:r>
      <w:r w:rsidR="00493164" w:rsidRPr="00A20473">
        <w:t>Existen operaciones donde se llevan estándares de cobertura por produc</w:t>
      </w:r>
      <w:r w:rsidR="006D7D48" w:rsidRPr="00A20473">
        <w:t>to, basa</w:t>
      </w:r>
      <w:r w:rsidR="00940D22" w:rsidRPr="00A20473">
        <w:t>dos en que debe haber presencia de</w:t>
      </w:r>
      <w:r w:rsidR="006D7D48" w:rsidRPr="00A20473">
        <w:t xml:space="preserve"> ciertos productos por imagen o por la existencia de una estrategia de</w:t>
      </w:r>
      <w:r w:rsidR="00940D22" w:rsidRPr="00A20473">
        <w:t xml:space="preserve"> canales, la cual puede implica</w:t>
      </w:r>
      <w:r w:rsidR="00DB4F40">
        <w:t>r</w:t>
      </w:r>
      <w:r w:rsidR="006D7D48" w:rsidRPr="00A20473">
        <w:t xml:space="preserve"> que en </w:t>
      </w:r>
      <w:r w:rsidR="00DB4F40">
        <w:t>clientes puntuales</w:t>
      </w:r>
      <w:r w:rsidR="00FC59FB">
        <w:t xml:space="preserve"> no debe faltar cierta</w:t>
      </w:r>
      <w:r w:rsidR="006D7D48" w:rsidRPr="00A20473">
        <w:t xml:space="preserve">s </w:t>
      </w:r>
      <w:r w:rsidR="00FC59FB">
        <w:t>marcas o empaques</w:t>
      </w:r>
      <w:r w:rsidR="006D7D48" w:rsidRPr="00A20473">
        <w:t xml:space="preserve"> en particular.</w:t>
      </w:r>
    </w:p>
    <w:p w:rsidR="000A6F6E" w:rsidRPr="00A20473" w:rsidRDefault="00AE61E6" w:rsidP="007416C0">
      <w:pPr>
        <w:pStyle w:val="normal2"/>
        <w:numPr>
          <w:ilvl w:val="0"/>
          <w:numId w:val="22"/>
        </w:numPr>
      </w:pPr>
      <w:r w:rsidRPr="001A7EE7">
        <w:rPr>
          <w:u w:val="single"/>
        </w:rPr>
        <w:t>Venta:</w:t>
      </w:r>
      <w:r w:rsidRPr="00A20473">
        <w:t xml:space="preserve"> Parte del objetivo e</w:t>
      </w:r>
      <w:r w:rsidR="00D668E8">
        <w:t>s mejorar la venta al</w:t>
      </w:r>
      <w:r w:rsidRPr="00A20473">
        <w:t xml:space="preserve"> reducir la probabilidad de qued</w:t>
      </w:r>
      <w:r w:rsidR="000A6F6E" w:rsidRPr="00A20473">
        <w:t>arse sin stock en cada producto. E</w:t>
      </w:r>
      <w:r w:rsidR="00D668E8">
        <w:t>l aumento de las ventas</w:t>
      </w:r>
      <w:r w:rsidR="000A6F6E" w:rsidRPr="00A20473">
        <w:t xml:space="preserve"> </w:t>
      </w:r>
      <w:r w:rsidR="000A6F6E" w:rsidRPr="00A20473">
        <w:lastRenderedPageBreak/>
        <w:t xml:space="preserve">está </w:t>
      </w:r>
      <w:r w:rsidR="00D668E8">
        <w:t xml:space="preserve">también </w:t>
      </w:r>
      <w:r w:rsidR="000A6F6E" w:rsidRPr="00A20473">
        <w:t xml:space="preserve">asociada a la gestión que hace el vendedor en el mercado con los clientes (trato, negociación, métodos para llamar la atención, </w:t>
      </w:r>
      <w:r w:rsidR="00401538" w:rsidRPr="00A20473">
        <w:t xml:space="preserve">merchandising, </w:t>
      </w:r>
      <w:r w:rsidR="000A6F6E" w:rsidRPr="00A20473">
        <w:t>etc.)</w:t>
      </w:r>
    </w:p>
    <w:p w:rsidR="00AE61E6" w:rsidRPr="00A20473" w:rsidRDefault="00AE61E6" w:rsidP="007416C0">
      <w:pPr>
        <w:pStyle w:val="normal2"/>
        <w:numPr>
          <w:ilvl w:val="0"/>
          <w:numId w:val="22"/>
        </w:numPr>
      </w:pPr>
      <w:r w:rsidRPr="001A7EE7">
        <w:rPr>
          <w:u w:val="single"/>
        </w:rPr>
        <w:t>Descarga al retorno (del producto no vendido):</w:t>
      </w:r>
      <w:r w:rsidRPr="00A20473">
        <w:t xml:space="preserve"> Parte del objetivo es reducir el retorno, los cuales generan costos por inventario, </w:t>
      </w:r>
      <w:r w:rsidR="003B39BB" w:rsidRPr="00A20473">
        <w:t>re</w:t>
      </w:r>
      <w:r w:rsidR="003B39BB">
        <w:t>-</w:t>
      </w:r>
      <w:r w:rsidR="003B39BB" w:rsidRPr="00A20473">
        <w:t>embalaje</w:t>
      </w:r>
      <w:r w:rsidR="00FC59FB">
        <w:t>, daño</w:t>
      </w:r>
      <w:r w:rsidRPr="00A20473">
        <w:t xml:space="preserve">, </w:t>
      </w:r>
      <w:r w:rsidR="00FC59FB">
        <w:t xml:space="preserve">por </w:t>
      </w:r>
      <w:r w:rsidR="009C3774">
        <w:t>tareas de recepción</w:t>
      </w:r>
      <w:r w:rsidRPr="00A20473">
        <w:t>, etc.</w:t>
      </w:r>
    </w:p>
    <w:p w:rsidR="006F55FD" w:rsidRPr="00A20473" w:rsidRDefault="00AE61E6" w:rsidP="00FD1F74">
      <w:pPr>
        <w:pStyle w:val="normal2"/>
      </w:pPr>
      <w:r w:rsidRPr="00A20473">
        <w:t>Existen dentro del problema múltiples objetivos que cumplir, y que son antagónicos, como disminuir la probabilidad de quedarse sin stock, y disminuir el retorno esperado, maximizando la rentabilidad de la operación.</w:t>
      </w:r>
    </w:p>
    <w:p w:rsidR="006F55FD" w:rsidRPr="008B6D73" w:rsidRDefault="007B195B" w:rsidP="007E5884">
      <w:pPr>
        <w:pStyle w:val="tesis2"/>
      </w:pPr>
      <w:bookmarkStart w:id="86" w:name="_Toc259349070"/>
      <w:bookmarkStart w:id="87" w:name="_Toc265741743"/>
      <w:bookmarkStart w:id="88" w:name="_Toc267553821"/>
      <w:bookmarkStart w:id="89" w:name="_Toc267920535"/>
      <w:bookmarkStart w:id="90" w:name="_Toc267921047"/>
      <w:bookmarkStart w:id="91" w:name="_Toc267998505"/>
      <w:bookmarkStart w:id="92" w:name="_Toc267999297"/>
      <w:bookmarkStart w:id="93" w:name="_Toc267999507"/>
      <w:bookmarkStart w:id="94" w:name="_Toc268005985"/>
      <w:bookmarkStart w:id="95" w:name="_Toc269125912"/>
      <w:r w:rsidRPr="008B6D73">
        <w:t>La demanda</w:t>
      </w:r>
      <w:bookmarkEnd w:id="86"/>
      <w:bookmarkEnd w:id="87"/>
      <w:bookmarkEnd w:id="88"/>
      <w:bookmarkEnd w:id="89"/>
      <w:bookmarkEnd w:id="90"/>
      <w:bookmarkEnd w:id="91"/>
      <w:bookmarkEnd w:id="92"/>
      <w:bookmarkEnd w:id="93"/>
      <w:bookmarkEnd w:id="94"/>
      <w:r w:rsidR="003E76C6">
        <w:rPr>
          <w:rStyle w:val="Refdenotaalpie"/>
        </w:rPr>
        <w:footnoteReference w:id="6"/>
      </w:r>
      <w:bookmarkEnd w:id="95"/>
    </w:p>
    <w:p w:rsidR="006F55FD" w:rsidRPr="00A20473" w:rsidRDefault="00BE76D4" w:rsidP="00FD1F74">
      <w:pPr>
        <w:pStyle w:val="normal2"/>
      </w:pPr>
      <w:r w:rsidRPr="00A20473">
        <w:t>La demanda es un elemento que tiene un comportamiento aleatorio</w:t>
      </w:r>
      <w:r w:rsidR="00CA3419" w:rsidRPr="00A20473">
        <w:t>. En una operación de autoventa con rutero, cada cliente tiene una dema</w:t>
      </w:r>
      <w:r w:rsidR="00BF5DB9" w:rsidRPr="00A20473">
        <w:t xml:space="preserve">nda esperada, sin embargo, en este estudio se va </w:t>
      </w:r>
      <w:r w:rsidR="00CA3419" w:rsidRPr="00A20473">
        <w:t>a definir a la zona como el elemento demandante, ya que el estimador de esta demanda, que es la venta promedio, tiene siempre menor varianza (o a lo mucho igual) que la suma de los estimadores del valor esperado de la demanda en cada cliente.</w:t>
      </w:r>
    </w:p>
    <w:p w:rsidR="006F55FD" w:rsidRPr="00A20473" w:rsidRDefault="00CA3419" w:rsidP="00FD1F74">
      <w:pPr>
        <w:pStyle w:val="normal2"/>
      </w:pPr>
      <w:r w:rsidRPr="00A20473">
        <w:t>La estimación de la demanda y su función de di</w:t>
      </w:r>
      <w:r w:rsidR="00B47E7D" w:rsidRPr="00A20473">
        <w:t>stribución de probabilidades</w:t>
      </w:r>
      <w:r w:rsidRPr="00A20473">
        <w:t xml:space="preserve"> permitirá</w:t>
      </w:r>
      <w:r w:rsidR="00B47E7D" w:rsidRPr="00A20473">
        <w:t>n</w:t>
      </w:r>
      <w:r w:rsidRPr="00A20473">
        <w:t xml:space="preserve"> conocer el potencial de venta de la zona, así como estimar los retornos y las ventas perdidas en una operación de autoventa.</w:t>
      </w:r>
      <w:r w:rsidR="00443270" w:rsidRPr="00A20473">
        <w:t xml:space="preserve"> </w:t>
      </w:r>
    </w:p>
    <w:p w:rsidR="006F55FD" w:rsidRPr="00A20473" w:rsidRDefault="00443270" w:rsidP="00FD1F74">
      <w:pPr>
        <w:pStyle w:val="normal2"/>
      </w:pPr>
      <w:r w:rsidRPr="00A20473">
        <w:t xml:space="preserve">Existen muchos métodos para determinar </w:t>
      </w:r>
      <w:r w:rsidR="00B47E7D" w:rsidRPr="00A20473">
        <w:t>la demanda entre los que se puede</w:t>
      </w:r>
      <w:r w:rsidRPr="00A20473">
        <w:t xml:space="preserve"> nombra</w:t>
      </w:r>
      <w:r w:rsidR="00B47E7D" w:rsidRPr="00A20473">
        <w:t>r</w:t>
      </w:r>
      <w:r w:rsidRPr="00A20473">
        <w:t xml:space="preserve"> </w:t>
      </w:r>
      <w:r w:rsidR="00B47E7D" w:rsidRPr="00A20473">
        <w:t xml:space="preserve">a </w:t>
      </w:r>
      <w:r w:rsidRPr="00A20473">
        <w:t>las s</w:t>
      </w:r>
      <w:r w:rsidR="005D35E0" w:rsidRPr="00A20473">
        <w:t xml:space="preserve">eries temporales, los métodos, </w:t>
      </w:r>
      <w:r w:rsidRPr="00A20473">
        <w:t>suavización exponencial, etc. Todos ellos basados en el conocimiento de la función de distribución de probabilidades de sus componentes aleatorios.</w:t>
      </w:r>
    </w:p>
    <w:p w:rsidR="006F55FD" w:rsidRPr="00A20473" w:rsidRDefault="00443270" w:rsidP="00FD1F74">
      <w:pPr>
        <w:pStyle w:val="normal2"/>
      </w:pPr>
      <w:r w:rsidRPr="00A20473">
        <w:t xml:space="preserve">En este estudio se hace énfasis en la estimación de la </w:t>
      </w:r>
      <w:r w:rsidR="00232A4D" w:rsidRPr="00A20473">
        <w:t>distribución</w:t>
      </w:r>
      <w:r w:rsidRPr="00A20473">
        <w:t xml:space="preserve"> de probabilidades de la demanda o sus componentes aleatorios, ya que este </w:t>
      </w:r>
      <w:r w:rsidR="00B47E7D" w:rsidRPr="00A20473">
        <w:t>conocimiento será la base para</w:t>
      </w:r>
      <w:r w:rsidRPr="00A20473">
        <w:t xml:space="preserve"> estimar devoluciones esperadas y ventas perdidas por no tener suficiente stock.</w:t>
      </w:r>
    </w:p>
    <w:p w:rsidR="006F55FD" w:rsidRPr="00A20473" w:rsidRDefault="00232A4D" w:rsidP="00FD1F74">
      <w:pPr>
        <w:pStyle w:val="normal2"/>
      </w:pPr>
      <w:r w:rsidRPr="00A20473">
        <w:lastRenderedPageBreak/>
        <w:t xml:space="preserve">Un problema común en los procesos estimación de la demanda en consumo masivo, es el ruido provocado por </w:t>
      </w:r>
      <w:r w:rsidR="00866339" w:rsidRPr="00A20473">
        <w:t xml:space="preserve">ciertos datos a los que </w:t>
      </w:r>
      <w:r w:rsidR="00F712BD" w:rsidRPr="00A20473">
        <w:t>se les llamara “aberrantes” o “extremos”</w:t>
      </w:r>
      <w:r w:rsidRPr="00A20473">
        <w:t xml:space="preserve">, que son </w:t>
      </w:r>
      <w:r w:rsidR="007C47ED" w:rsidRPr="00A20473">
        <w:t>aquellos</w:t>
      </w:r>
      <w:r w:rsidRPr="00A20473">
        <w:t xml:space="preserve"> cuyo comportamiento provocan </w:t>
      </w:r>
      <w:r w:rsidR="003E11B7">
        <w:t xml:space="preserve">grandes </w:t>
      </w:r>
      <w:r w:rsidRPr="00A20473">
        <w:t xml:space="preserve">errores en la estimación y son </w:t>
      </w:r>
      <w:r w:rsidR="00F712BD" w:rsidRPr="00A20473">
        <w:t>causados</w:t>
      </w:r>
      <w:r w:rsidRPr="00A20473">
        <w:t xml:space="preserve"> por situaciones inusuales. Por ejemplo si un heladero pasa por una esquina, donde hay un evento inusual (como una celeb</w:t>
      </w:r>
      <w:r w:rsidR="002C20D6">
        <w:t xml:space="preserve">ración de una fiesta infantil) </w:t>
      </w:r>
      <w:r w:rsidRPr="00A20473">
        <w:t xml:space="preserve">y la venta </w:t>
      </w:r>
      <w:r w:rsidR="00866339" w:rsidRPr="00A20473">
        <w:t>asciende</w:t>
      </w:r>
      <w:r w:rsidRPr="00A20473">
        <w:t xml:space="preserve"> a niveles inesperados, podría ser una situación que no se presenta si no una vez cada </w:t>
      </w:r>
      <w:r w:rsidR="00866339" w:rsidRPr="00A20473">
        <w:t>año</w:t>
      </w:r>
      <w:r w:rsidRPr="00A20473">
        <w:t>. Este dato como compon</w:t>
      </w:r>
      <w:r w:rsidR="00721066" w:rsidRPr="00A20473">
        <w:t xml:space="preserve">ente de la </w:t>
      </w:r>
      <w:r w:rsidR="002C20D6" w:rsidRPr="00A20473">
        <w:t>historia provocaría</w:t>
      </w:r>
      <w:r w:rsidRPr="00A20473">
        <w:t xml:space="preserve"> desviaciones inusuales en los resultados de la estimación</w:t>
      </w:r>
      <w:r w:rsidR="006F55FD" w:rsidRPr="00A20473">
        <w:t>.</w:t>
      </w:r>
    </w:p>
    <w:p w:rsidR="006F55FD" w:rsidRPr="00A20473" w:rsidRDefault="00232A4D" w:rsidP="00FD1F74">
      <w:pPr>
        <w:pStyle w:val="normal2"/>
      </w:pPr>
      <w:r w:rsidRPr="00A20473">
        <w:t>La estimación de la función de distribución de probabilidades de la demanda es una herramienta</w:t>
      </w:r>
      <w:r w:rsidR="00721066" w:rsidRPr="00A20473">
        <w:t xml:space="preserve"> que ayuda</w:t>
      </w:r>
      <w:r w:rsidR="00BB1FAB" w:rsidRPr="00A20473">
        <w:t xml:space="preserve"> a esquivar estos datos, y obtener </w:t>
      </w:r>
      <w:r w:rsidR="00B47FF5" w:rsidRPr="00A20473">
        <w:t>así</w:t>
      </w:r>
      <w:r w:rsidR="00BB1FAB" w:rsidRPr="00A20473">
        <w:t xml:space="preserve"> la estimación</w:t>
      </w:r>
      <w:r w:rsidR="00762F60" w:rsidRPr="00A20473">
        <w:t xml:space="preserve"> que se necesita</w:t>
      </w:r>
      <w:r w:rsidR="00BB1FAB" w:rsidRPr="00A20473">
        <w:t xml:space="preserve"> para la operación.</w:t>
      </w:r>
    </w:p>
    <w:p w:rsidR="00643C8A" w:rsidRPr="008B6D73" w:rsidRDefault="009A31C2" w:rsidP="007E5884">
      <w:pPr>
        <w:pStyle w:val="tesis2"/>
      </w:pPr>
      <w:bookmarkStart w:id="96" w:name="_Toc259349071"/>
      <w:bookmarkStart w:id="97" w:name="_Toc265741744"/>
      <w:bookmarkStart w:id="98" w:name="_Toc267553822"/>
      <w:bookmarkStart w:id="99" w:name="_Toc267920536"/>
      <w:bookmarkStart w:id="100" w:name="_Toc267921048"/>
      <w:bookmarkStart w:id="101" w:name="_Toc267998506"/>
      <w:bookmarkStart w:id="102" w:name="_Toc267999298"/>
      <w:bookmarkStart w:id="103" w:name="_Toc267999508"/>
      <w:bookmarkStart w:id="104" w:name="_Toc268005986"/>
      <w:bookmarkStart w:id="105" w:name="_Toc269125913"/>
      <w:r w:rsidRPr="008B6D73">
        <w:t>Costos Fijos y variables</w:t>
      </w:r>
      <w:bookmarkEnd w:id="96"/>
      <w:bookmarkEnd w:id="97"/>
      <w:r w:rsidR="000F511E" w:rsidRPr="00512B64">
        <w:rPr>
          <w:vertAlign w:val="superscript"/>
        </w:rPr>
        <w:footnoteReference w:id="7"/>
      </w:r>
      <w:bookmarkEnd w:id="98"/>
      <w:bookmarkEnd w:id="99"/>
      <w:bookmarkEnd w:id="100"/>
      <w:bookmarkEnd w:id="101"/>
      <w:bookmarkEnd w:id="102"/>
      <w:bookmarkEnd w:id="103"/>
      <w:bookmarkEnd w:id="104"/>
      <w:bookmarkEnd w:id="105"/>
    </w:p>
    <w:p w:rsidR="004A7F63" w:rsidRPr="00A20473" w:rsidRDefault="004A7F63" w:rsidP="00FD1F74">
      <w:pPr>
        <w:pStyle w:val="normal2"/>
      </w:pPr>
      <w:r w:rsidRPr="00A20473">
        <w:t xml:space="preserve">Son muchos los costos asociados a una ruta de autoventa, sin embargo es importante clasificarlos en fijos y variables, ya que muchos de estos costos son inherentes a la tarea de asignación de carga. </w:t>
      </w:r>
    </w:p>
    <w:p w:rsidR="00BF29E8" w:rsidRPr="00823993" w:rsidRDefault="004A7F63" w:rsidP="00D43FA4">
      <w:pPr>
        <w:pStyle w:val="normal2"/>
        <w:numPr>
          <w:ilvl w:val="0"/>
          <w:numId w:val="25"/>
        </w:numPr>
      </w:pPr>
      <w:r w:rsidRPr="000371E7">
        <w:rPr>
          <w:u w:val="single"/>
        </w:rPr>
        <w:t>Costos fijos:</w:t>
      </w:r>
      <w:r w:rsidRPr="00A20473">
        <w:t xml:space="preserve"> Son independientes de la carga que </w:t>
      </w:r>
      <w:r w:rsidR="00721066" w:rsidRPr="00A20473">
        <w:t>lleve la rut</w:t>
      </w:r>
      <w:r w:rsidR="00850520" w:rsidRPr="00A20473">
        <w:t>a</w:t>
      </w:r>
      <w:r w:rsidR="00A20473" w:rsidRPr="00A20473">
        <w:t xml:space="preserve"> y de la</w:t>
      </w:r>
      <w:r w:rsidR="00F73AF0" w:rsidRPr="00A20473">
        <w:t xml:space="preserve"> asignación que se haga de los vehículos a la zona de venta</w:t>
      </w:r>
      <w:r w:rsidR="00850520" w:rsidRPr="00A20473">
        <w:t>, sin embargo, podrían conducir</w:t>
      </w:r>
      <w:r w:rsidR="00721066" w:rsidRPr="00A20473">
        <w:t xml:space="preserve"> </w:t>
      </w:r>
      <w:r w:rsidRPr="00A20473">
        <w:t xml:space="preserve">a tomar la decisión de no salir en una ruta si es que estos superan a la ganancia obtenida por la venta. </w:t>
      </w:r>
      <w:r w:rsidR="007862C5">
        <w:t>Por otro lado,</w:t>
      </w:r>
      <w:r w:rsidRPr="00A20473">
        <w:t xml:space="preserve"> no salir en la ruta provocaría situaciones o consecuencias no favorables para la sostenibilidad de un mercado, </w:t>
      </w:r>
      <w:r w:rsidR="007C47ED" w:rsidRPr="00A20473">
        <w:t xml:space="preserve">razón por la cual </w:t>
      </w:r>
      <w:r w:rsidRPr="00A20473">
        <w:t xml:space="preserve">es materia de otro estudio una herramienta que permita decidir si el sistema de autoventa es el adecuado para dicho nicho. Esto posiblemente </w:t>
      </w:r>
      <w:r w:rsidR="00494EB7" w:rsidRPr="00A20473">
        <w:t xml:space="preserve">es parte del debate que en muchas </w:t>
      </w:r>
      <w:r w:rsidR="00D9502C" w:rsidRPr="00A20473">
        <w:t>ocasiones</w:t>
      </w:r>
      <w:r w:rsidR="00494EB7" w:rsidRPr="00A20473">
        <w:t xml:space="preserve"> se da al momento de elegir entre uno u otro sistema de venta para atacar un mercado (preventa,</w:t>
      </w:r>
      <w:r w:rsidR="00764404">
        <w:t xml:space="preserve"> </w:t>
      </w:r>
      <w:r w:rsidR="00494EB7" w:rsidRPr="00A20473">
        <w:t>televenta, etc</w:t>
      </w:r>
      <w:r w:rsidR="00A20473" w:rsidRPr="000F511E">
        <w:rPr>
          <w:vertAlign w:val="superscript"/>
        </w:rPr>
        <w:footnoteReference w:id="8"/>
      </w:r>
      <w:r w:rsidR="00494EB7" w:rsidRPr="00A20473">
        <w:t>)</w:t>
      </w:r>
      <w:r w:rsidR="00D9502C" w:rsidRPr="00A20473">
        <w:t>.</w:t>
      </w:r>
      <w:r w:rsidR="00823993">
        <w:t xml:space="preserve"> </w:t>
      </w:r>
      <w:r w:rsidR="00D9502C" w:rsidRPr="00823993">
        <w:t xml:space="preserve">Ejemplos de estos costos son el </w:t>
      </w:r>
      <w:r w:rsidR="00D9502C" w:rsidRPr="00823993">
        <w:lastRenderedPageBreak/>
        <w:t>costo del vendedor, ayu</w:t>
      </w:r>
      <w:r w:rsidR="00721066" w:rsidRPr="00823993">
        <w:t>dantes,</w:t>
      </w:r>
      <w:r w:rsidR="00D9502C" w:rsidRPr="00823993">
        <w:t xml:space="preserve"> </w:t>
      </w:r>
      <w:r w:rsidR="000F511E">
        <w:t xml:space="preserve">seguro de vehículos, alquileres y tarifas, amortización, administración, </w:t>
      </w:r>
      <w:r w:rsidR="00D9502C" w:rsidRPr="00823993">
        <w:t>etc.</w:t>
      </w:r>
    </w:p>
    <w:p w:rsidR="00D9502C" w:rsidRPr="00A20473" w:rsidRDefault="00D9502C" w:rsidP="00D43FA4">
      <w:pPr>
        <w:pStyle w:val="normal2"/>
        <w:numPr>
          <w:ilvl w:val="0"/>
          <w:numId w:val="25"/>
        </w:numPr>
      </w:pPr>
      <w:r w:rsidRPr="000371E7">
        <w:rPr>
          <w:u w:val="single"/>
        </w:rPr>
        <w:t>Costos variables:</w:t>
      </w:r>
      <w:r w:rsidRPr="00A20473">
        <w:t xml:space="preserve"> Son los costos que dependen de la asignación de carga que se haga, entre ellos están los costos de procesos como carga-descarga, gestión de venta, tiempos, obsolescencia, inventario para retorno, etc. Todos estos c</w:t>
      </w:r>
      <w:r w:rsidR="00ED2471" w:rsidRPr="00A20473">
        <w:t>ostos se trataran</w:t>
      </w:r>
      <w:r w:rsidR="00765DD7" w:rsidRPr="00A20473">
        <w:t xml:space="preserve"> como elementos del problema.</w:t>
      </w:r>
    </w:p>
    <w:p w:rsidR="00765DD7" w:rsidRPr="00512B64" w:rsidRDefault="00765DD7" w:rsidP="00512B64">
      <w:pPr>
        <w:pStyle w:val="normal3"/>
        <w:rPr>
          <w:b/>
        </w:rPr>
      </w:pPr>
      <w:bookmarkStart w:id="106" w:name="_Toc259349072"/>
      <w:bookmarkStart w:id="107" w:name="_Toc259449456"/>
      <w:bookmarkStart w:id="108" w:name="_Toc265741745"/>
      <w:bookmarkStart w:id="109" w:name="_Toc267553823"/>
      <w:bookmarkStart w:id="110" w:name="_Toc267920537"/>
      <w:bookmarkStart w:id="111" w:name="_Toc267921049"/>
      <w:r w:rsidRPr="00512B64">
        <w:rPr>
          <w:b/>
        </w:rPr>
        <w:t>Los costos de carga y descarga</w:t>
      </w:r>
      <w:bookmarkEnd w:id="106"/>
      <w:bookmarkEnd w:id="107"/>
      <w:bookmarkEnd w:id="108"/>
      <w:bookmarkEnd w:id="109"/>
      <w:bookmarkEnd w:id="110"/>
      <w:bookmarkEnd w:id="111"/>
    </w:p>
    <w:p w:rsidR="00765DD7" w:rsidRPr="00A20473" w:rsidRDefault="003E11B7" w:rsidP="00512B64">
      <w:pPr>
        <w:pStyle w:val="normal3"/>
      </w:pPr>
      <w:r>
        <w:t>Es un costo variable.</w:t>
      </w:r>
      <w:r w:rsidR="00512B64">
        <w:t xml:space="preserve"> </w:t>
      </w:r>
      <w:r>
        <w:t>D</w:t>
      </w:r>
      <w:r w:rsidR="00512B64">
        <w:t xml:space="preserve">epende de la cantidad de productos que se embarquen a la unidad de transporte. </w:t>
      </w:r>
      <w:r w:rsidR="00765DD7" w:rsidRPr="00A20473">
        <w:t xml:space="preserve">La cantidad de </w:t>
      </w:r>
      <w:r w:rsidR="009C3774">
        <w:t>mercadería que se carga</w:t>
      </w:r>
      <w:r w:rsidR="00765DD7" w:rsidRPr="00A20473">
        <w:t xml:space="preserve"> a la unidad podría tener implicaciones sobre el costo de la operación, esto podría depender de la dificultad con que se cargue o </w:t>
      </w:r>
      <w:r w:rsidR="00ED2471" w:rsidRPr="00A20473">
        <w:t>descargue</w:t>
      </w:r>
      <w:r w:rsidR="00765DD7" w:rsidRPr="00A20473">
        <w:t xml:space="preserve"> un p</w:t>
      </w:r>
      <w:r w:rsidR="00762F60" w:rsidRPr="00A20473">
        <w:t>roducto en particular. Se puede</w:t>
      </w:r>
      <w:r w:rsidR="00765DD7" w:rsidRPr="00A20473">
        <w:t xml:space="preserve"> concluir también que una mezcla de muchas variedades de productos tiene implicaciones sobre el costo de carga o descarga si las unidades de almacenamiento se deben manipular independientemente. Este costo tiene especi</w:t>
      </w:r>
      <w:r w:rsidR="00762F60" w:rsidRPr="00A20473">
        <w:t>al importancia cuando se habla</w:t>
      </w:r>
      <w:r w:rsidR="00765DD7" w:rsidRPr="00A20473">
        <w:t xml:space="preserve"> del retorno, puesto que sería ideal no tener que descarga</w:t>
      </w:r>
      <w:r>
        <w:t>r</w:t>
      </w:r>
      <w:r w:rsidR="00765DD7" w:rsidRPr="00A20473">
        <w:t xml:space="preserve"> nada después de la operación (aunque vender todo </w:t>
      </w:r>
      <w:r>
        <w:t>podría implicar</w:t>
      </w:r>
      <w:r w:rsidR="00765DD7" w:rsidRPr="00A20473">
        <w:t xml:space="preserve"> ventas perdidas en el mercado).</w:t>
      </w:r>
    </w:p>
    <w:p w:rsidR="00765DD7" w:rsidRPr="00512B64" w:rsidRDefault="00765DD7" w:rsidP="00512B64">
      <w:pPr>
        <w:pStyle w:val="normal3"/>
        <w:rPr>
          <w:b/>
        </w:rPr>
      </w:pPr>
      <w:bookmarkStart w:id="112" w:name="_Toc259349073"/>
      <w:bookmarkStart w:id="113" w:name="_Toc259449457"/>
      <w:bookmarkStart w:id="114" w:name="_Toc265741746"/>
      <w:bookmarkStart w:id="115" w:name="_Toc267553824"/>
      <w:bookmarkStart w:id="116" w:name="_Toc267920538"/>
      <w:bookmarkStart w:id="117" w:name="_Toc267921050"/>
      <w:r w:rsidRPr="00512B64">
        <w:rPr>
          <w:b/>
        </w:rPr>
        <w:t>El retorno</w:t>
      </w:r>
      <w:bookmarkEnd w:id="112"/>
      <w:bookmarkEnd w:id="113"/>
      <w:bookmarkEnd w:id="114"/>
      <w:bookmarkEnd w:id="115"/>
      <w:bookmarkEnd w:id="116"/>
      <w:bookmarkEnd w:id="117"/>
    </w:p>
    <w:p w:rsidR="0065703E" w:rsidRDefault="00450CC0" w:rsidP="00512B64">
      <w:pPr>
        <w:pStyle w:val="normal3"/>
      </w:pPr>
      <w:r>
        <w:t>Ya se mencion</w:t>
      </w:r>
      <w:r w:rsidR="006B3CB3">
        <w:t>ó</w:t>
      </w:r>
      <w:r>
        <w:t xml:space="preserve"> e</w:t>
      </w:r>
      <w:r w:rsidR="00765DD7" w:rsidRPr="00A20473">
        <w:t xml:space="preserve">l costo de la descarga por el retorno, sin embargo el retorno tiene </w:t>
      </w:r>
      <w:r w:rsidR="006D279F" w:rsidRPr="00A20473">
        <w:t>más</w:t>
      </w:r>
      <w:r w:rsidR="00765DD7" w:rsidRPr="00A20473">
        <w:t xml:space="preserve"> costos ocultos. La frase que se suele usar cuando hay retorno es “la </w:t>
      </w:r>
      <w:r w:rsidR="00ED2471" w:rsidRPr="00A20473">
        <w:t>mercadería</w:t>
      </w:r>
      <w:r w:rsidR="00765DD7" w:rsidRPr="00A20473">
        <w:t xml:space="preserve"> sale a pasear por gusto”. Pero qu</w:t>
      </w:r>
      <w:r w:rsidR="006B3CB3">
        <w:t>é</w:t>
      </w:r>
      <w:r w:rsidR="00765DD7" w:rsidRPr="00A20473">
        <w:t xml:space="preserve"> implic</w:t>
      </w:r>
      <w:r w:rsidR="0065703E">
        <w:t>aciones tiene esta frase:</w:t>
      </w:r>
      <w:r w:rsidR="00765DD7" w:rsidRPr="00A20473">
        <w:t xml:space="preserve"> el retorno implica que se debe tener un espacio en la</w:t>
      </w:r>
      <w:r w:rsidR="00ED2471" w:rsidRPr="00A20473">
        <w:t>s</w:t>
      </w:r>
      <w:r w:rsidR="00765DD7" w:rsidRPr="00A20473">
        <w:t xml:space="preserve"> unidade</w:t>
      </w:r>
      <w:r w:rsidR="00ED2471" w:rsidRPr="00A20473">
        <w:t>s</w:t>
      </w:r>
      <w:r w:rsidR="00765DD7" w:rsidRPr="00A20473">
        <w:t xml:space="preserve"> de tran</w:t>
      </w:r>
      <w:r w:rsidR="00AD299A" w:rsidRPr="00A20473">
        <w:t>sporte asignado a este, esto</w:t>
      </w:r>
      <w:r w:rsidR="00765DD7" w:rsidRPr="00A20473">
        <w:t xml:space="preserve"> podría llevar </w:t>
      </w:r>
      <w:r w:rsidR="00AD299A" w:rsidRPr="00A20473">
        <w:t xml:space="preserve">al investigador </w:t>
      </w:r>
      <w:r w:rsidR="00765DD7" w:rsidRPr="00A20473">
        <w:t>a la conclusión de que existen capacidades de almacenamiento en el transporte subutilizadas, sin embargo</w:t>
      </w:r>
      <w:r w:rsidR="0065703E">
        <w:t>,</w:t>
      </w:r>
      <w:r w:rsidR="00765DD7" w:rsidRPr="00A20473">
        <w:t xml:space="preserve"> el retorno es útil, por decirlo de al</w:t>
      </w:r>
      <w:r w:rsidR="0065703E">
        <w:t>guna manera, pues es una especie</w:t>
      </w:r>
      <w:r w:rsidR="00765DD7" w:rsidRPr="00A20473">
        <w:t xml:space="preserve"> de stock de seguridad q</w:t>
      </w:r>
      <w:r w:rsidR="00AD299A" w:rsidRPr="00A20473">
        <w:t>ue</w:t>
      </w:r>
      <w:r w:rsidR="00765DD7" w:rsidRPr="00A20473">
        <w:t xml:space="preserve"> protege </w:t>
      </w:r>
      <w:r w:rsidR="00AD299A" w:rsidRPr="00A20473">
        <w:t>a la oferta de quedar</w:t>
      </w:r>
      <w:r w:rsidR="00765DD7" w:rsidRPr="00A20473">
        <w:t>s</w:t>
      </w:r>
      <w:r w:rsidR="00AD299A" w:rsidRPr="00A20473">
        <w:t>e</w:t>
      </w:r>
      <w:r w:rsidR="00765DD7" w:rsidRPr="00A20473">
        <w:t xml:space="preserve"> si</w:t>
      </w:r>
      <w:r w:rsidR="00AD299A" w:rsidRPr="00A20473">
        <w:t>n</w:t>
      </w:r>
      <w:r w:rsidR="00765DD7" w:rsidRPr="00A20473">
        <w:t xml:space="preserve"> p</w:t>
      </w:r>
      <w:r w:rsidR="000371E7">
        <w:t>roductos para vender en la ruta,</w:t>
      </w:r>
      <w:r w:rsidR="00765DD7" w:rsidRPr="00A20473">
        <w:t xml:space="preserve"> </w:t>
      </w:r>
      <w:r w:rsidR="000371E7">
        <w:t>así, un costo</w:t>
      </w:r>
      <w:r w:rsidR="00765DD7" w:rsidRPr="00A20473">
        <w:t xml:space="preserve"> imputable al retorno es el costo del dinero invertido en ese inventario.</w:t>
      </w:r>
      <w:r w:rsidR="000371E7">
        <w:t xml:space="preserve"> </w:t>
      </w:r>
    </w:p>
    <w:p w:rsidR="00765DD7" w:rsidRDefault="00765DD7" w:rsidP="00512B64">
      <w:pPr>
        <w:pStyle w:val="normal3"/>
      </w:pPr>
      <w:r w:rsidRPr="00A20473">
        <w:lastRenderedPageBreak/>
        <w:t xml:space="preserve">Otro costo asociado al retorno es la obsolescencia del producto, el maltrato por manipulación y/o los procesos de </w:t>
      </w:r>
      <w:r w:rsidR="003B39BB" w:rsidRPr="00A20473">
        <w:t>re-embalaje</w:t>
      </w:r>
      <w:r w:rsidRPr="00A20473">
        <w:t xml:space="preserve">, cuarentena o tratamientos especiales que se les debe dar a </w:t>
      </w:r>
      <w:r w:rsidR="009C3774">
        <w:t>estos. E</w:t>
      </w:r>
      <w:r w:rsidRPr="00A20473">
        <w:t>n este se</w:t>
      </w:r>
      <w:r w:rsidR="0065703E">
        <w:t>n</w:t>
      </w:r>
      <w:r w:rsidRPr="00A20473">
        <w:t>tido cada producto podría manejar un costo de retorno particular.</w:t>
      </w:r>
    </w:p>
    <w:p w:rsidR="00765DD7" w:rsidRPr="00512B64" w:rsidRDefault="00765DD7" w:rsidP="00512B64">
      <w:pPr>
        <w:pStyle w:val="normal3"/>
        <w:rPr>
          <w:b/>
        </w:rPr>
      </w:pPr>
      <w:bookmarkStart w:id="118" w:name="_Toc259349074"/>
      <w:bookmarkStart w:id="119" w:name="_Toc259449458"/>
      <w:bookmarkStart w:id="120" w:name="_Toc265741747"/>
      <w:bookmarkStart w:id="121" w:name="_Toc267553825"/>
      <w:bookmarkStart w:id="122" w:name="_Toc267920539"/>
      <w:bookmarkStart w:id="123" w:name="_Toc267921051"/>
      <w:r w:rsidRPr="00512B64">
        <w:rPr>
          <w:b/>
        </w:rPr>
        <w:t>El costo por venta</w:t>
      </w:r>
      <w:r w:rsidR="00D41D5C" w:rsidRPr="00512B64">
        <w:rPr>
          <w:b/>
        </w:rPr>
        <w:t>s perdidas</w:t>
      </w:r>
      <w:bookmarkEnd w:id="118"/>
      <w:bookmarkEnd w:id="119"/>
      <w:bookmarkEnd w:id="120"/>
      <w:bookmarkEnd w:id="121"/>
      <w:bookmarkEnd w:id="122"/>
      <w:bookmarkEnd w:id="123"/>
    </w:p>
    <w:p w:rsidR="00E9572B" w:rsidRPr="00A20473" w:rsidRDefault="00E9572B" w:rsidP="00512B64">
      <w:pPr>
        <w:pStyle w:val="normal3"/>
      </w:pPr>
      <w:r w:rsidRPr="00A20473">
        <w:t>En muchas operaciones se suele buscar la minimización del retorno, pero salir con lo justo implica dejar de vender. Los modelos</w:t>
      </w:r>
      <w:r w:rsidR="00AD299A" w:rsidRPr="00A20473">
        <w:t xml:space="preserve"> de pronóstico de la demanda</w:t>
      </w:r>
      <w:r w:rsidRPr="00A20473">
        <w:t xml:space="preserve"> llevan a que</w:t>
      </w:r>
      <w:r w:rsidR="00AD299A" w:rsidRPr="00A20473">
        <w:t>,</w:t>
      </w:r>
      <w:r w:rsidRPr="00A20473">
        <w:t xml:space="preserve"> para tener un</w:t>
      </w:r>
      <w:r w:rsidR="00A149E3" w:rsidRPr="00A20473">
        <w:t xml:space="preserve"> 100% de seguridad de que no falte </w:t>
      </w:r>
      <w:r w:rsidR="009C3774">
        <w:t xml:space="preserve">un </w:t>
      </w:r>
      <w:r w:rsidR="00A149E3" w:rsidRPr="00A20473">
        <w:t>producto</w:t>
      </w:r>
      <w:r w:rsidR="00AD299A" w:rsidRPr="00A20473">
        <w:t>,</w:t>
      </w:r>
      <w:r w:rsidR="00A149E3" w:rsidRPr="00A20473">
        <w:t xml:space="preserve"> se necesitaría u</w:t>
      </w:r>
      <w:r w:rsidRPr="00A20473">
        <w:t>n número infinit</w:t>
      </w:r>
      <w:r w:rsidR="009C3774">
        <w:t>o de unidades de este</w:t>
      </w:r>
      <w:r w:rsidRPr="00A20473">
        <w:t>.</w:t>
      </w:r>
    </w:p>
    <w:p w:rsidR="00765DD7" w:rsidRDefault="00D41D5C" w:rsidP="00512B64">
      <w:pPr>
        <w:pStyle w:val="normal3"/>
      </w:pPr>
      <w:r w:rsidRPr="00A20473">
        <w:t xml:space="preserve">Un indicador que se suele </w:t>
      </w:r>
      <w:r w:rsidR="008C782D">
        <w:t>llevar en la rutas de autoventa</w:t>
      </w:r>
      <w:r w:rsidRPr="00A20473">
        <w:t xml:space="preserve"> es el de fuera de s</w:t>
      </w:r>
      <w:r w:rsidR="00A65B2B" w:rsidRPr="00A20473">
        <w:t>tock, o stocks reducidos, los que indica</w:t>
      </w:r>
      <w:r w:rsidRPr="00A20473">
        <w:t xml:space="preserve"> si la cantidad de producto llevado en la unidad de transporte fueron o no suficientes para abastecer el mercado. </w:t>
      </w:r>
      <w:r w:rsidR="00E9572B" w:rsidRPr="00A20473">
        <w:t>Se basa en la hipótesis de que si una unidad regresa sin stock en un producto, este ha dejado de vender. La pregunta que se les viene a la cabeza a los administradores es ¿en qu</w:t>
      </w:r>
      <w:r w:rsidR="0035269A">
        <w:t xml:space="preserve">é </w:t>
      </w:r>
      <w:r w:rsidR="00E9572B" w:rsidRPr="00A20473">
        <w:t xml:space="preserve">cliente se les acabo el stock?. La respuesta </w:t>
      </w:r>
      <w:r w:rsidR="00A65B2B" w:rsidRPr="00A20473">
        <w:t>puede basarse</w:t>
      </w:r>
      <w:r w:rsidR="00850520" w:rsidRPr="00A20473">
        <w:t xml:space="preserve"> en la estimación de</w:t>
      </w:r>
      <w:r w:rsidR="00E9572B" w:rsidRPr="00A20473">
        <w:t xml:space="preserve"> </w:t>
      </w:r>
      <w:r w:rsidR="00A65B2B" w:rsidRPr="00A20473">
        <w:t>la cantidad</w:t>
      </w:r>
      <w:r w:rsidR="00E9572B" w:rsidRPr="00A20473">
        <w:t xml:space="preserve"> producto </w:t>
      </w:r>
      <w:r w:rsidR="00A65B2B" w:rsidRPr="00A20473">
        <w:t xml:space="preserve">que </w:t>
      </w:r>
      <w:r w:rsidR="00E9572B" w:rsidRPr="00A20473">
        <w:t>se dejo de vender</w:t>
      </w:r>
      <w:r w:rsidR="00A65B2B" w:rsidRPr="00A20473">
        <w:t xml:space="preserve"> por </w:t>
      </w:r>
      <w:r w:rsidR="0035269A">
        <w:t>no tener suficiente</w:t>
      </w:r>
      <w:r w:rsidR="002B0BCC">
        <w:t xml:space="preserve"> </w:t>
      </w:r>
      <w:r w:rsidR="00A65B2B" w:rsidRPr="00A20473">
        <w:t>stock</w:t>
      </w:r>
      <w:r w:rsidR="00E9572B" w:rsidRPr="00A20473">
        <w:t xml:space="preserve">. En este estudio </w:t>
      </w:r>
      <w:r w:rsidR="00ED2471" w:rsidRPr="00A20473">
        <w:t>se propondrá</w:t>
      </w:r>
      <w:r w:rsidR="00E9572B" w:rsidRPr="00A20473">
        <w:t xml:space="preserve"> medir la venta </w:t>
      </w:r>
      <w:r w:rsidR="005F0110" w:rsidRPr="00A20473">
        <w:t>perdida</w:t>
      </w:r>
      <w:r w:rsidR="00E9572B" w:rsidRPr="00A20473">
        <w:t xml:space="preserve"> </w:t>
      </w:r>
      <w:r w:rsidR="00ED2471" w:rsidRPr="00A20473">
        <w:t>en base a</w:t>
      </w:r>
      <w:r w:rsidR="00E9572B" w:rsidRPr="00A20473">
        <w:t xml:space="preserve"> la distribución de probabilidades de la demanda</w:t>
      </w:r>
      <w:r w:rsidR="00ED2471" w:rsidRPr="00A20473">
        <w:t xml:space="preserve">, la cual </w:t>
      </w:r>
      <w:r w:rsidR="007E6E0B">
        <w:t>“</w:t>
      </w:r>
      <w:r w:rsidR="00ED2471" w:rsidRPr="00A20473">
        <w:t>sin hilar tan fino</w:t>
      </w:r>
      <w:r w:rsidR="007E6E0B">
        <w:t>”</w:t>
      </w:r>
      <w:r w:rsidR="00E9572B" w:rsidRPr="00A20473">
        <w:t xml:space="preserve"> permitirá llegar al valor esperado de la venta perdida. </w:t>
      </w:r>
    </w:p>
    <w:p w:rsidR="006C1647" w:rsidRPr="00512B64" w:rsidRDefault="006C1647" w:rsidP="00512B64">
      <w:pPr>
        <w:pStyle w:val="normal3"/>
        <w:rPr>
          <w:b/>
        </w:rPr>
      </w:pPr>
      <w:bookmarkStart w:id="124" w:name="_Toc259349075"/>
      <w:bookmarkStart w:id="125" w:name="_Toc259449459"/>
      <w:bookmarkStart w:id="126" w:name="_Toc265741748"/>
      <w:bookmarkStart w:id="127" w:name="_Toc267553826"/>
      <w:bookmarkStart w:id="128" w:name="_Toc267920540"/>
      <w:bookmarkStart w:id="129" w:name="_Toc267921052"/>
      <w:r w:rsidRPr="00512B64">
        <w:rPr>
          <w:b/>
        </w:rPr>
        <w:t>Combustible y mantenimiento</w:t>
      </w:r>
      <w:bookmarkEnd w:id="124"/>
      <w:bookmarkEnd w:id="125"/>
      <w:bookmarkEnd w:id="126"/>
      <w:bookmarkEnd w:id="127"/>
      <w:bookmarkEnd w:id="128"/>
      <w:bookmarkEnd w:id="129"/>
    </w:p>
    <w:p w:rsidR="003678BF" w:rsidRDefault="006C1647" w:rsidP="00512B64">
      <w:pPr>
        <w:pStyle w:val="normal3"/>
      </w:pPr>
      <w:r w:rsidRPr="00A20473">
        <w:t xml:space="preserve">Los costos por combustible y mantenimiento </w:t>
      </w:r>
      <w:r w:rsidR="007E6E0B">
        <w:t xml:space="preserve">tienen cierta relación con la carga del vehículo en el sentido de que mientras mayor peso se lleva, el consumo de combustible </w:t>
      </w:r>
      <w:r w:rsidR="00972E8D">
        <w:t xml:space="preserve">es mayor, así como el desgaste de las piezas del vehículo. </w:t>
      </w:r>
      <w:r w:rsidR="003678BF">
        <w:t>Por la minucia con la que la relación peso/costo debería ser calculada, e</w:t>
      </w:r>
      <w:r w:rsidR="00972E8D">
        <w:t>n este estudio</w:t>
      </w:r>
      <w:r w:rsidR="007E6E0B">
        <w:t xml:space="preserve"> se considerar</w:t>
      </w:r>
      <w:r w:rsidR="00972E8D" w:rsidRPr="004E3AEB">
        <w:t>á</w:t>
      </w:r>
      <w:r w:rsidR="003678BF">
        <w:t>n</w:t>
      </w:r>
      <w:r w:rsidR="007E6E0B">
        <w:t xml:space="preserve"> </w:t>
      </w:r>
      <w:r w:rsidR="00972E8D">
        <w:t>a estos costos como independientes de</w:t>
      </w:r>
      <w:r w:rsidRPr="00A20473">
        <w:t xml:space="preserve"> la carga</w:t>
      </w:r>
      <w:r w:rsidR="003678BF">
        <w:t>, a fin de no llevar al modelo a cometer errores.</w:t>
      </w:r>
    </w:p>
    <w:p w:rsidR="006C1647" w:rsidRDefault="00972E8D" w:rsidP="00512B64">
      <w:pPr>
        <w:pStyle w:val="normal3"/>
      </w:pPr>
      <w:r>
        <w:t>S</w:t>
      </w:r>
      <w:r w:rsidR="006C1647" w:rsidRPr="00A20473">
        <w:t>in embargo</w:t>
      </w:r>
      <w:r>
        <w:t xml:space="preserve"> t</w:t>
      </w:r>
      <w:r w:rsidR="00BF29E8" w:rsidRPr="00A20473">
        <w:t>ienen un impacto importante</w:t>
      </w:r>
      <w:r w:rsidR="00C6204A">
        <w:t>,</w:t>
      </w:r>
      <w:r w:rsidR="00BF29E8" w:rsidRPr="00A20473">
        <w:t xml:space="preserve"> ya que</w:t>
      </w:r>
      <w:r>
        <w:t xml:space="preserve"> </w:t>
      </w:r>
      <w:r w:rsidRPr="00A20473">
        <w:t xml:space="preserve">dependen </w:t>
      </w:r>
      <w:r>
        <w:t>d</w:t>
      </w:r>
      <w:r w:rsidRPr="00A20473">
        <w:t>el rendimiento de los vehículos y su estado</w:t>
      </w:r>
      <w:r>
        <w:t>, y</w:t>
      </w:r>
      <w:r w:rsidR="00BF29E8" w:rsidRPr="00A20473">
        <w:t xml:space="preserve"> si se consideran </w:t>
      </w:r>
      <w:r w:rsidR="00993355" w:rsidRPr="00A20473">
        <w:t xml:space="preserve">factores </w:t>
      </w:r>
      <w:r w:rsidR="00993355" w:rsidRPr="00A20473">
        <w:lastRenderedPageBreak/>
        <w:t>como</w:t>
      </w:r>
      <w:r>
        <w:t xml:space="preserve"> distancias a recorrer, sus costos</w:t>
      </w:r>
      <w:r w:rsidR="00BF29E8" w:rsidRPr="00A20473">
        <w:t xml:space="preserve"> variar</w:t>
      </w:r>
      <w:r w:rsidR="00AD2766" w:rsidRPr="004E3AEB">
        <w:t>á</w:t>
      </w:r>
      <w:r w:rsidR="00BF29E8" w:rsidRPr="00A20473">
        <w:t>n de acuerdo a las características</w:t>
      </w:r>
      <w:r w:rsidR="00AD2766">
        <w:t xml:space="preserve"> de la ruta asignada. Es posible que intuitivamente se busque asignar los vehículos con menores rendimientos a las rutas que menor distancia deban recorrer, sin embargo, la capacidad de carga de este, podría </w:t>
      </w:r>
      <w:r w:rsidR="00C6204A">
        <w:t>sugerir</w:t>
      </w:r>
      <w:r w:rsidR="00AD2766">
        <w:t xml:space="preserve"> cambiar de parecer al mejorar los valores esperados de la venta.</w:t>
      </w:r>
    </w:p>
    <w:p w:rsidR="0065703E" w:rsidRPr="00A20473" w:rsidRDefault="0065703E" w:rsidP="00512B64">
      <w:pPr>
        <w:pStyle w:val="normal3"/>
      </w:pPr>
    </w:p>
    <w:p w:rsidR="00643C8A" w:rsidRPr="008B6D73" w:rsidRDefault="001E06D0" w:rsidP="007E5884">
      <w:pPr>
        <w:pStyle w:val="tesis2"/>
      </w:pPr>
      <w:bookmarkStart w:id="130" w:name="_Toc259349076"/>
      <w:bookmarkStart w:id="131" w:name="_Toc265741749"/>
      <w:bookmarkStart w:id="132" w:name="_Toc267553827"/>
      <w:bookmarkStart w:id="133" w:name="_Toc267920541"/>
      <w:bookmarkStart w:id="134" w:name="_Toc267921053"/>
      <w:bookmarkStart w:id="135" w:name="_Toc267998507"/>
      <w:bookmarkStart w:id="136" w:name="_Toc267999299"/>
      <w:bookmarkStart w:id="137" w:name="_Toc267999509"/>
      <w:bookmarkStart w:id="138" w:name="_Toc268005987"/>
      <w:bookmarkStart w:id="139" w:name="_Toc269125914"/>
      <w:r w:rsidRPr="008B6D73">
        <w:t>Margen de ganancia</w:t>
      </w:r>
      <w:r w:rsidR="007B195B" w:rsidRPr="008B6D73">
        <w:t xml:space="preserve"> del producto</w:t>
      </w:r>
      <w:bookmarkEnd w:id="130"/>
      <w:bookmarkEnd w:id="131"/>
      <w:bookmarkEnd w:id="132"/>
      <w:bookmarkEnd w:id="133"/>
      <w:bookmarkEnd w:id="134"/>
      <w:bookmarkEnd w:id="135"/>
      <w:bookmarkEnd w:id="136"/>
      <w:bookmarkEnd w:id="137"/>
      <w:bookmarkEnd w:id="138"/>
      <w:bookmarkEnd w:id="139"/>
    </w:p>
    <w:p w:rsidR="00296205" w:rsidRPr="00A20473" w:rsidRDefault="00FA4917" w:rsidP="00FD1F74">
      <w:pPr>
        <w:pStyle w:val="normal2"/>
      </w:pPr>
      <w:r w:rsidRPr="00A20473">
        <w:t xml:space="preserve">Cada producto que carga la unidad de transporte tiene una rentabilidad particular, la combinación de </w:t>
      </w:r>
      <w:r w:rsidR="009C3774">
        <w:t>estos</w:t>
      </w:r>
      <w:r w:rsidRPr="00A20473">
        <w:t xml:space="preserve"> y sus cantidades escogidas</w:t>
      </w:r>
      <w:r w:rsidR="002F218E">
        <w:t>,</w:t>
      </w:r>
      <w:r w:rsidRPr="00A20473">
        <w:t xml:space="preserve"> tiene </w:t>
      </w:r>
      <w:r w:rsidR="00BB7C27" w:rsidRPr="00A20473">
        <w:t xml:space="preserve">un impacto directo sobre la ganancia obtenida en la ruta. </w:t>
      </w:r>
    </w:p>
    <w:p w:rsidR="00296205" w:rsidRPr="00A20473" w:rsidRDefault="00296205" w:rsidP="00FD1F74">
      <w:pPr>
        <w:pStyle w:val="normal2"/>
      </w:pPr>
      <w:r w:rsidRPr="00A20473">
        <w:t>Adicionalmente, es posible que el hecho de distribuir óptimamente los productos</w:t>
      </w:r>
      <w:r w:rsidR="004065F7">
        <w:t>,</w:t>
      </w:r>
      <w:r w:rsidRPr="00A20473">
        <w:t xml:space="preserve"> dado que se tiene limitaciones en la ofert</w:t>
      </w:r>
      <w:r w:rsidR="00EA2BB2">
        <w:t>a (producción o inventario en el</w:t>
      </w:r>
      <w:r w:rsidRPr="00A20473">
        <w:t xml:space="preserve"> centro de </w:t>
      </w:r>
      <w:r w:rsidR="00EA2BB2" w:rsidRPr="00A20473">
        <w:t>distribución</w:t>
      </w:r>
      <w:r w:rsidRPr="00A20473">
        <w:t xml:space="preserve">), implique que el análisis de carga se debe hacer </w:t>
      </w:r>
      <w:r w:rsidR="00A7141D" w:rsidRPr="00A20473">
        <w:t>en conjunto para el conglomerado de rutas y no a cada ruta en forma independiente, ya que esto podría provocar que s</w:t>
      </w:r>
      <w:r w:rsidR="003A1ACB">
        <w:t>e use todo el producto para una</w:t>
      </w:r>
      <w:r w:rsidR="00A7141D" w:rsidRPr="00A20473">
        <w:t xml:space="preserve"> ruta y no se use en otra donde la esperanza de venta sea mayor (o que la varianza del estimador de la demanda sea menor provocando menos retorno).</w:t>
      </w:r>
    </w:p>
    <w:p w:rsidR="00D9502C" w:rsidRPr="00A20473" w:rsidRDefault="002103EE" w:rsidP="00FD1F74">
      <w:pPr>
        <w:pStyle w:val="normal2"/>
      </w:pPr>
      <w:r>
        <w:t>En ciertos casos</w:t>
      </w:r>
      <w:r w:rsidR="00BB7C27" w:rsidRPr="00A20473">
        <w:t xml:space="preserve"> es posible que le sea mejor al vendedor o a la compañía no embarcar ciertos productos</w:t>
      </w:r>
      <w:r>
        <w:t>, ya que le resta capacidad al vehículo para llevar otros con más esperanza de venta, y que requieren un mayor stock de seguridad</w:t>
      </w:r>
      <w:r w:rsidR="00BB7C27" w:rsidRPr="00A20473">
        <w:t>. Es</w:t>
      </w:r>
      <w:r w:rsidR="00AD299A" w:rsidRPr="00A20473">
        <w:t>te tema incluso podría llevar</w:t>
      </w:r>
      <w:r w:rsidR="00BB7C27" w:rsidRPr="00A20473">
        <w:t xml:space="preserve"> a concluir que existen productos que es mejor no co</w:t>
      </w:r>
      <w:r w:rsidR="00296205" w:rsidRPr="00A20473">
        <w:t>mercializar, sin embargo existen</w:t>
      </w:r>
      <w:r w:rsidR="00BB7C27" w:rsidRPr="00A20473">
        <w:t xml:space="preserve"> </w:t>
      </w:r>
      <w:r w:rsidR="00D43FA4" w:rsidRPr="00A20473">
        <w:t>más</w:t>
      </w:r>
      <w:r>
        <w:t xml:space="preserve"> elementos qué </w:t>
      </w:r>
      <w:r w:rsidR="00BB7C27" w:rsidRPr="00A20473">
        <w:t>mirar antes de toma</w:t>
      </w:r>
      <w:r w:rsidR="00AD299A" w:rsidRPr="00A20473">
        <w:t>r una decisión como</w:t>
      </w:r>
      <w:r w:rsidR="00BB7C27" w:rsidRPr="00A20473">
        <w:t xml:space="preserve"> esta. Esto se podría analizar como otro caso de estudio interesante para el sector del consumo masivo, dada la cantidad importante de productos que esta área comercializa y distribuye.</w:t>
      </w:r>
    </w:p>
    <w:p w:rsidR="00353ADD" w:rsidRPr="00CB6659" w:rsidRDefault="0093200C" w:rsidP="007E5884">
      <w:pPr>
        <w:pStyle w:val="tesis2"/>
      </w:pPr>
      <w:bookmarkStart w:id="140" w:name="_Toc259349077"/>
      <w:bookmarkStart w:id="141" w:name="_Toc265741750"/>
      <w:bookmarkStart w:id="142" w:name="_Toc267553828"/>
      <w:bookmarkStart w:id="143" w:name="_Toc267920542"/>
      <w:bookmarkStart w:id="144" w:name="_Toc267921054"/>
      <w:bookmarkStart w:id="145" w:name="_Toc267998508"/>
      <w:bookmarkStart w:id="146" w:name="_Toc267999300"/>
      <w:bookmarkStart w:id="147" w:name="_Toc267999510"/>
      <w:bookmarkStart w:id="148" w:name="_Toc268005988"/>
      <w:bookmarkStart w:id="149" w:name="_Toc269125915"/>
      <w:r w:rsidRPr="00CB6659">
        <w:lastRenderedPageBreak/>
        <w:t>Presencia de marca</w:t>
      </w:r>
      <w:bookmarkEnd w:id="140"/>
      <w:bookmarkEnd w:id="141"/>
      <w:bookmarkEnd w:id="142"/>
      <w:bookmarkEnd w:id="143"/>
      <w:bookmarkEnd w:id="144"/>
      <w:bookmarkEnd w:id="145"/>
      <w:bookmarkEnd w:id="146"/>
      <w:bookmarkEnd w:id="147"/>
      <w:bookmarkEnd w:id="148"/>
      <w:r w:rsidR="00AF3C4D">
        <w:rPr>
          <w:rStyle w:val="Refdenotaalpie"/>
        </w:rPr>
        <w:footnoteReference w:id="9"/>
      </w:r>
      <w:bookmarkEnd w:id="149"/>
    </w:p>
    <w:p w:rsidR="005F0110" w:rsidRDefault="005F0110" w:rsidP="00FD1F74">
      <w:pPr>
        <w:pStyle w:val="normal2"/>
      </w:pPr>
      <w:r w:rsidRPr="00A20473">
        <w:t xml:space="preserve">En ciertas operaciones, existen estrategias de </w:t>
      </w:r>
      <w:r w:rsidR="00413654">
        <w:t xml:space="preserve">cobertura, </w:t>
      </w:r>
      <w:r w:rsidRPr="00A20473">
        <w:t xml:space="preserve">segmentación de mercado, canales de distribución o imagen de marcas, que buscan que ciertos productos no falten en el mercado. Esto representa una restricción </w:t>
      </w:r>
      <w:r w:rsidR="00413654" w:rsidRPr="00A20473">
        <w:t>más</w:t>
      </w:r>
      <w:r w:rsidRPr="00A20473">
        <w:t xml:space="preserve"> al problema</w:t>
      </w:r>
      <w:r w:rsidR="00727752" w:rsidRPr="00A20473">
        <w:t>, y aunque pueden representar costos adicionales en la operación, también buscan beneficios de largo plazo que nuestra problemática no considera. L</w:t>
      </w:r>
      <w:r w:rsidR="00A4745C">
        <w:t>a</w:t>
      </w:r>
      <w:r w:rsidR="00ED2471" w:rsidRPr="00A20473">
        <w:t xml:space="preserve"> formulación </w:t>
      </w:r>
      <w:r w:rsidR="00A4745C">
        <w:t>propuesta</w:t>
      </w:r>
      <w:r w:rsidR="00727752" w:rsidRPr="00A20473">
        <w:t xml:space="preserve"> </w:t>
      </w:r>
      <w:r w:rsidR="00A4745C">
        <w:t xml:space="preserve">permitirá </w:t>
      </w:r>
      <w:r w:rsidR="00727752" w:rsidRPr="00A20473">
        <w:t>medir el costo ocasionado por respetar estas políticas.</w:t>
      </w:r>
    </w:p>
    <w:p w:rsidR="00353ADD" w:rsidRPr="00CB6659" w:rsidRDefault="007B195B" w:rsidP="007E5884">
      <w:pPr>
        <w:pStyle w:val="tesis2"/>
      </w:pPr>
      <w:bookmarkStart w:id="150" w:name="_Toc259349078"/>
      <w:bookmarkStart w:id="151" w:name="_Toc265741751"/>
      <w:bookmarkStart w:id="152" w:name="_Toc267553829"/>
      <w:bookmarkStart w:id="153" w:name="_Toc267920543"/>
      <w:bookmarkStart w:id="154" w:name="_Toc267921055"/>
      <w:bookmarkStart w:id="155" w:name="_Toc267998509"/>
      <w:bookmarkStart w:id="156" w:name="_Toc267999301"/>
      <w:bookmarkStart w:id="157" w:name="_Toc267999511"/>
      <w:bookmarkStart w:id="158" w:name="_Toc268005989"/>
      <w:bookmarkStart w:id="159" w:name="_Toc269125916"/>
      <w:r w:rsidRPr="00CB6659">
        <w:t>Efecto Canibalismo</w:t>
      </w:r>
      <w:bookmarkEnd w:id="150"/>
      <w:bookmarkEnd w:id="151"/>
      <w:bookmarkEnd w:id="152"/>
      <w:bookmarkEnd w:id="153"/>
      <w:bookmarkEnd w:id="154"/>
      <w:bookmarkEnd w:id="155"/>
      <w:bookmarkEnd w:id="156"/>
      <w:bookmarkEnd w:id="157"/>
      <w:bookmarkEnd w:id="158"/>
      <w:bookmarkEnd w:id="159"/>
    </w:p>
    <w:p w:rsidR="00727752" w:rsidRPr="00A20473" w:rsidRDefault="00727752" w:rsidP="00FD1F74">
      <w:pPr>
        <w:pStyle w:val="normal2"/>
      </w:pPr>
      <w:r w:rsidRPr="00A20473">
        <w:t xml:space="preserve">En los mercados se </w:t>
      </w:r>
      <w:r w:rsidR="00B03C61">
        <w:t xml:space="preserve">pueden </w:t>
      </w:r>
      <w:r w:rsidRPr="00A20473">
        <w:t xml:space="preserve">manejar múltiples tipos de productos, </w:t>
      </w:r>
      <w:r w:rsidR="00D319AD">
        <w:t>aquellos</w:t>
      </w:r>
      <w:r w:rsidRPr="00A20473">
        <w:t xml:space="preserve"> que compiten entre </w:t>
      </w:r>
      <w:r w:rsidR="00327138" w:rsidRPr="00A20473">
        <w:t>sí</w:t>
      </w:r>
      <w:r w:rsidRPr="00A20473">
        <w:t>, como los sustitutos o B-brands. Cargar o no la unidad de transporte con estos tiene un efecto sobre la demanda de</w:t>
      </w:r>
      <w:r w:rsidR="00B03C61">
        <w:t xml:space="preserve"> otros productos en el </w:t>
      </w:r>
      <w:r w:rsidR="003B39BB">
        <w:t>mercado.</w:t>
      </w:r>
      <w:r w:rsidR="003B39BB" w:rsidRPr="00A20473">
        <w:t xml:space="preserve"> Si</w:t>
      </w:r>
      <w:r w:rsidRPr="00A20473">
        <w:t xml:space="preserve"> el efecto esta medido o se manejan hipótesis de este efecto basados en estudios de mercado y comportamientos de este, es posible incluir este elemento en </w:t>
      </w:r>
      <w:r w:rsidR="002B0BCC">
        <w:t>una</w:t>
      </w:r>
      <w:r w:rsidRPr="00A20473">
        <w:t xml:space="preserve"> formulación</w:t>
      </w:r>
      <w:r w:rsidR="002B0BCC">
        <w:t xml:space="preserve"> que permita controlar la perdida de ventas de productos </w:t>
      </w:r>
      <w:r w:rsidR="00B03C61">
        <w:t>“</w:t>
      </w:r>
      <w:r w:rsidR="001D7B62">
        <w:t>más</w:t>
      </w:r>
      <w:r w:rsidR="002B0BCC">
        <w:t xml:space="preserve"> preciados</w:t>
      </w:r>
      <w:r w:rsidR="00B03C61">
        <w:t>”</w:t>
      </w:r>
      <w:r w:rsidR="002B0BCC">
        <w:t xml:space="preserve"> por otros cuyo rendimiento es menor</w:t>
      </w:r>
      <w:r w:rsidRPr="00A20473">
        <w:t>.</w:t>
      </w:r>
    </w:p>
    <w:p w:rsidR="00E0427F" w:rsidRPr="008B6D73" w:rsidRDefault="00E0427F" w:rsidP="007E5884">
      <w:pPr>
        <w:pStyle w:val="tesis2"/>
      </w:pPr>
      <w:bookmarkStart w:id="160" w:name="_Toc259349079"/>
      <w:bookmarkStart w:id="161" w:name="_Toc265741752"/>
      <w:bookmarkStart w:id="162" w:name="_Toc267553830"/>
      <w:bookmarkStart w:id="163" w:name="_Toc267920544"/>
      <w:bookmarkStart w:id="164" w:name="_Toc267921056"/>
      <w:bookmarkStart w:id="165" w:name="_Toc267998510"/>
      <w:bookmarkStart w:id="166" w:name="_Toc267999302"/>
      <w:bookmarkStart w:id="167" w:name="_Toc267999512"/>
      <w:bookmarkStart w:id="168" w:name="_Toc268005990"/>
      <w:bookmarkStart w:id="169" w:name="_Toc269125917"/>
      <w:r w:rsidRPr="008B6D73">
        <w:t>Factor enganche</w:t>
      </w:r>
      <w:bookmarkEnd w:id="160"/>
      <w:bookmarkEnd w:id="161"/>
      <w:bookmarkEnd w:id="162"/>
      <w:bookmarkEnd w:id="163"/>
      <w:bookmarkEnd w:id="164"/>
      <w:bookmarkEnd w:id="165"/>
      <w:bookmarkEnd w:id="166"/>
      <w:bookmarkEnd w:id="167"/>
      <w:bookmarkEnd w:id="168"/>
      <w:bookmarkEnd w:id="169"/>
    </w:p>
    <w:p w:rsidR="00E0427F" w:rsidRDefault="00A149E3" w:rsidP="00FD1F74">
      <w:pPr>
        <w:pStyle w:val="normal2"/>
      </w:pPr>
      <w:r w:rsidRPr="00A20473">
        <w:t>Se va a definir a</w:t>
      </w:r>
      <w:r w:rsidR="00E0427F" w:rsidRPr="00A20473">
        <w:t>l factor enganche como una medida en la que es necesario tener stock de un producto para impulsar la venta de otros</w:t>
      </w:r>
      <w:r w:rsidR="005825DE">
        <w:t xml:space="preserve"> (productos complementarios)</w:t>
      </w:r>
      <w:r w:rsidR="00E0427F" w:rsidRPr="00A20473">
        <w:t>, esta es una razón mínima entre las cantidades de dicho producto con las de otro. Por ejemplo</w:t>
      </w:r>
      <w:r w:rsidR="005825DE">
        <w:t>,</w:t>
      </w:r>
      <w:r w:rsidR="00E0427F" w:rsidRPr="00A20473">
        <w:t xml:space="preserve"> si no </w:t>
      </w:r>
      <w:r w:rsidR="00ED2471" w:rsidRPr="00A20473">
        <w:t>se cargan</w:t>
      </w:r>
      <w:r w:rsidR="00E0427F" w:rsidRPr="00A20473">
        <w:t xml:space="preserve"> al menos dos un</w:t>
      </w:r>
      <w:r w:rsidR="00ED2471" w:rsidRPr="00A20473">
        <w:t xml:space="preserve">idades de un producto </w:t>
      </w:r>
      <w:r w:rsidR="006C3411" w:rsidRPr="00A20473">
        <w:t>“</w:t>
      </w:r>
      <w:r w:rsidR="00ED2471" w:rsidRPr="00A20473">
        <w:t>X</w:t>
      </w:r>
      <w:r w:rsidR="006C3411" w:rsidRPr="00A20473">
        <w:t>”</w:t>
      </w:r>
      <w:r w:rsidR="00ED2471" w:rsidRPr="00A20473">
        <w:t xml:space="preserve"> no se podrá</w:t>
      </w:r>
      <w:r w:rsidR="00E0427F" w:rsidRPr="00A20473">
        <w:t xml:space="preserve"> vender ni un solo producto </w:t>
      </w:r>
      <w:r w:rsidR="006C3411" w:rsidRPr="00A20473">
        <w:t>“</w:t>
      </w:r>
      <w:r w:rsidR="00E0427F" w:rsidRPr="00A20473">
        <w:t>Y</w:t>
      </w:r>
      <w:r w:rsidR="006C3411" w:rsidRPr="00A20473">
        <w:t>”</w:t>
      </w:r>
      <w:r w:rsidR="00E0427F" w:rsidRPr="00A20473">
        <w:t xml:space="preserve">, ya que su factor de </w:t>
      </w:r>
      <w:r w:rsidR="00ED2471" w:rsidRPr="00A20473">
        <w:t>enganche</w:t>
      </w:r>
      <w:r w:rsidR="00E0427F" w:rsidRPr="00A20473">
        <w:t xml:space="preserve"> es de dos a uno.</w:t>
      </w:r>
      <w:r w:rsidRPr="00A20473">
        <w:t xml:space="preserve"> Este factor aparece en la medida en que se comercialicen productos complementarios al interés del mercado atendido.</w:t>
      </w:r>
    </w:p>
    <w:p w:rsidR="00B03C61" w:rsidRPr="00A20473" w:rsidRDefault="00B03C61" w:rsidP="00FD1F74">
      <w:pPr>
        <w:pStyle w:val="normal2"/>
      </w:pPr>
    </w:p>
    <w:p w:rsidR="00353ADD" w:rsidRPr="008B6D73" w:rsidRDefault="009A31C2" w:rsidP="007E5884">
      <w:pPr>
        <w:pStyle w:val="tesis2"/>
      </w:pPr>
      <w:bookmarkStart w:id="170" w:name="_Toc259349080"/>
      <w:bookmarkStart w:id="171" w:name="_Toc265741753"/>
      <w:bookmarkStart w:id="172" w:name="_Toc267553831"/>
      <w:bookmarkStart w:id="173" w:name="_Toc267920545"/>
      <w:bookmarkStart w:id="174" w:name="_Toc267921057"/>
      <w:bookmarkStart w:id="175" w:name="_Toc267998511"/>
      <w:bookmarkStart w:id="176" w:name="_Toc267999303"/>
      <w:bookmarkStart w:id="177" w:name="_Toc267999513"/>
      <w:bookmarkStart w:id="178" w:name="_Toc268005991"/>
      <w:bookmarkStart w:id="179" w:name="_Toc269125918"/>
      <w:r w:rsidRPr="008B6D73">
        <w:lastRenderedPageBreak/>
        <w:t>Capacidades</w:t>
      </w:r>
      <w:bookmarkEnd w:id="170"/>
      <w:bookmarkEnd w:id="171"/>
      <w:bookmarkEnd w:id="172"/>
      <w:bookmarkEnd w:id="173"/>
      <w:bookmarkEnd w:id="174"/>
      <w:bookmarkEnd w:id="175"/>
      <w:bookmarkEnd w:id="176"/>
      <w:bookmarkEnd w:id="177"/>
      <w:bookmarkEnd w:id="178"/>
      <w:bookmarkEnd w:id="179"/>
    </w:p>
    <w:p w:rsidR="00491635" w:rsidRDefault="00491635" w:rsidP="00FD1F74">
      <w:pPr>
        <w:pStyle w:val="normal2"/>
      </w:pPr>
      <w:r w:rsidRPr="00A20473">
        <w:t>La</w:t>
      </w:r>
      <w:r w:rsidR="00CB293E">
        <w:t>s</w:t>
      </w:r>
      <w:r w:rsidRPr="00A20473">
        <w:t xml:space="preserve"> capacidades se basan esencialmente en el volumen y peso de productos que puede manejar una unidad de transporte. Este elemento tiene un manejo muy complejo ya que el volumen efectivo usado por los productos depende de la morfología de estos.  El buen manejo de las unidades de almacenamiento descomplica mucho el </w:t>
      </w:r>
      <w:r w:rsidR="00327138" w:rsidRPr="00A20473">
        <w:t>cálculo</w:t>
      </w:r>
      <w:r w:rsidRPr="00A20473">
        <w:t xml:space="preserve"> de la utilización de capacidades volum</w:t>
      </w:r>
      <w:r w:rsidR="00327138" w:rsidRPr="00A20473">
        <w:t>étricas. Un método es por ejemp</w:t>
      </w:r>
      <w:r w:rsidRPr="00A20473">
        <w:t>lo la normalización o estandarización de las unidades de carga y/o almacenamiento o también los diseños de las unidades de transportación.</w:t>
      </w:r>
    </w:p>
    <w:p w:rsidR="005B7C24" w:rsidRDefault="000371E7" w:rsidP="005B7C24">
      <w:pPr>
        <w:pStyle w:val="normal2"/>
      </w:pPr>
      <w:r>
        <w:t>Por otro lado</w:t>
      </w:r>
      <w:r w:rsidR="005B7C24">
        <w:t>,</w:t>
      </w:r>
      <w:r>
        <w:t xml:space="preserve"> la capacidad del </w:t>
      </w:r>
      <w:r w:rsidR="005B7C24">
        <w:t>vehículo</w:t>
      </w:r>
      <w:r>
        <w:t xml:space="preserve">, al limitar la </w:t>
      </w:r>
      <w:r w:rsidR="005B7C24">
        <w:t>cantidad</w:t>
      </w:r>
      <w:r>
        <w:t xml:space="preserve"> de productos que se pueden transportar, limita el stock de seguridad </w:t>
      </w:r>
      <w:r w:rsidR="005B7C24">
        <w:t>(asociado a las ventas perdidas y al retorno) y por lo tanto puede ser un factor clave la asignación de un vehículo con la capacidad apropiada a una zona de venta.</w:t>
      </w:r>
    </w:p>
    <w:p w:rsidR="005B7C24" w:rsidRPr="00A20473" w:rsidRDefault="005B7C24" w:rsidP="005B7C24">
      <w:pPr>
        <w:pStyle w:val="normal3"/>
        <w:ind w:left="357"/>
      </w:pPr>
      <w:r>
        <w:t>E</w:t>
      </w:r>
      <w:r w:rsidRPr="00A20473">
        <w:t>n el tiempo</w:t>
      </w:r>
      <w:r>
        <w:t>,</w:t>
      </w:r>
      <w:r w:rsidRPr="00A20473">
        <w:t xml:space="preserve"> </w:t>
      </w:r>
      <w:r>
        <w:t xml:space="preserve">la falta de capacidad, la cual se hace evidente cuando los índices de quiebres de stock son altos, y al mismo tiempo los vehículos se utilizan casi al 100% de su capacidad, </w:t>
      </w:r>
      <w:r w:rsidRPr="00A20473">
        <w:t>podría llevar otra vez al debate de si la autoventa es el sistema adecuado para atender el nicho de mercado objetivo</w:t>
      </w:r>
      <w:r>
        <w:t>.</w:t>
      </w:r>
    </w:p>
    <w:p w:rsidR="00D41D5C" w:rsidRPr="008B6D73" w:rsidRDefault="007B195B" w:rsidP="007E5884">
      <w:pPr>
        <w:pStyle w:val="tesis2"/>
      </w:pPr>
      <w:bookmarkStart w:id="180" w:name="_Toc259349081"/>
      <w:bookmarkStart w:id="181" w:name="_Toc265741754"/>
      <w:bookmarkStart w:id="182" w:name="_Toc267553832"/>
      <w:bookmarkStart w:id="183" w:name="_Toc267920546"/>
      <w:bookmarkStart w:id="184" w:name="_Toc267921058"/>
      <w:bookmarkStart w:id="185" w:name="_Toc267998512"/>
      <w:bookmarkStart w:id="186" w:name="_Toc267999304"/>
      <w:bookmarkStart w:id="187" w:name="_Toc267999514"/>
      <w:bookmarkStart w:id="188" w:name="_Toc268005992"/>
      <w:bookmarkStart w:id="189" w:name="_Toc269125919"/>
      <w:r w:rsidRPr="008B6D73">
        <w:t>Oferta de productos</w:t>
      </w:r>
      <w:bookmarkEnd w:id="180"/>
      <w:bookmarkEnd w:id="181"/>
      <w:bookmarkEnd w:id="182"/>
      <w:bookmarkEnd w:id="183"/>
      <w:bookmarkEnd w:id="184"/>
      <w:bookmarkEnd w:id="185"/>
      <w:bookmarkEnd w:id="186"/>
      <w:bookmarkEnd w:id="187"/>
      <w:bookmarkEnd w:id="188"/>
      <w:bookmarkEnd w:id="189"/>
    </w:p>
    <w:p w:rsidR="001374D9" w:rsidRPr="00A20473" w:rsidRDefault="001374D9" w:rsidP="00FD1F74">
      <w:pPr>
        <w:pStyle w:val="normal2"/>
      </w:pPr>
      <w:r w:rsidRPr="00A20473">
        <w:t xml:space="preserve">Este es un elemento que se puede manejar fácilmente, pues se trata de establecer la cantidad de producto disponible para embarcar. </w:t>
      </w:r>
      <w:r w:rsidR="003B39BB" w:rsidRPr="00A20473">
        <w:t>Sin embargo para efectos de usar un modelo que planifique cargas rápida y dinámicamente</w:t>
      </w:r>
      <w:r w:rsidR="003B39BB">
        <w:t>,</w:t>
      </w:r>
      <w:r w:rsidR="003B39BB" w:rsidRPr="00A20473">
        <w:t xml:space="preserve"> se requiere un sistema de información así mismo dinámico que provea al modelo de los datos requeridos.</w:t>
      </w:r>
    </w:p>
    <w:p w:rsidR="007B195B" w:rsidRPr="008B6D73" w:rsidRDefault="007B195B" w:rsidP="007E5884">
      <w:pPr>
        <w:pStyle w:val="tesis2"/>
      </w:pPr>
      <w:bookmarkStart w:id="190" w:name="_Toc259349082"/>
      <w:bookmarkStart w:id="191" w:name="_Toc265741755"/>
      <w:bookmarkStart w:id="192" w:name="_Toc267553833"/>
      <w:bookmarkStart w:id="193" w:name="_Toc267920547"/>
      <w:bookmarkStart w:id="194" w:name="_Toc267921059"/>
      <w:bookmarkStart w:id="195" w:name="_Toc267998513"/>
      <w:bookmarkStart w:id="196" w:name="_Toc267999305"/>
      <w:bookmarkStart w:id="197" w:name="_Toc267999515"/>
      <w:bookmarkStart w:id="198" w:name="_Toc268005993"/>
      <w:bookmarkStart w:id="199" w:name="_Toc269125920"/>
      <w:r w:rsidRPr="008B6D73">
        <w:t>El transporte</w:t>
      </w:r>
      <w:bookmarkEnd w:id="190"/>
      <w:bookmarkEnd w:id="191"/>
      <w:bookmarkEnd w:id="192"/>
      <w:bookmarkEnd w:id="193"/>
      <w:bookmarkEnd w:id="194"/>
      <w:bookmarkEnd w:id="195"/>
      <w:bookmarkEnd w:id="196"/>
      <w:bookmarkEnd w:id="197"/>
      <w:bookmarkEnd w:id="198"/>
      <w:r w:rsidR="00CB6918">
        <w:rPr>
          <w:rStyle w:val="Refdenotaalpie"/>
        </w:rPr>
        <w:footnoteReference w:id="10"/>
      </w:r>
      <w:bookmarkEnd w:id="199"/>
    </w:p>
    <w:p w:rsidR="002C0B9A" w:rsidRPr="00A20473" w:rsidRDefault="002C0B9A" w:rsidP="00FD1F74">
      <w:pPr>
        <w:pStyle w:val="normal2"/>
      </w:pPr>
      <w:r w:rsidRPr="00A20473">
        <w:t>El diseño de la</w:t>
      </w:r>
      <w:r w:rsidR="003E24AD" w:rsidRPr="00A20473">
        <w:t>s</w:t>
      </w:r>
      <w:r w:rsidRPr="00A20473">
        <w:t xml:space="preserve"> unidades de transporte tiene un papel importante en el manejo de las capacidades de carga, por lo que es un tema que se debe </w:t>
      </w:r>
      <w:r w:rsidRPr="00A20473">
        <w:lastRenderedPageBreak/>
        <w:t>analizar con el afán de maximizar las capacidades. Cuando se tiene una flota de unidades de transporte heterogénea, el problema podría incluir la decisión de qu</w:t>
      </w:r>
      <w:r w:rsidR="00B03C61">
        <w:t>é</w:t>
      </w:r>
      <w:r w:rsidRPr="00A20473">
        <w:t xml:space="preserve"> unidad va a carga</w:t>
      </w:r>
      <w:r w:rsidR="00B03C61">
        <w:t>r, con</w:t>
      </w:r>
      <w:r w:rsidRPr="00A20473">
        <w:t xml:space="preserve"> qu</w:t>
      </w:r>
      <w:r w:rsidR="00B03C61">
        <w:t>é</w:t>
      </w:r>
      <w:r w:rsidRPr="00A20473">
        <w:t xml:space="preserve"> productos </w:t>
      </w:r>
      <w:r w:rsidR="00B03C61">
        <w:t xml:space="preserve">y </w:t>
      </w:r>
      <w:r w:rsidR="00D11DBD">
        <w:t xml:space="preserve">para cuál </w:t>
      </w:r>
      <w:r w:rsidRPr="00A20473">
        <w:t>zona</w:t>
      </w:r>
      <w:r w:rsidR="00D11DBD">
        <w:t>, decisión que enfrenta algunas restricciones</w:t>
      </w:r>
      <w:r w:rsidRPr="00A20473">
        <w:t>.</w:t>
      </w:r>
    </w:p>
    <w:p w:rsidR="00DB536B" w:rsidRPr="00A20473" w:rsidRDefault="00DB536B" w:rsidP="00FD1F74">
      <w:pPr>
        <w:pStyle w:val="normal2"/>
      </w:pPr>
      <w:r w:rsidRPr="00A20473">
        <w:t xml:space="preserve">La asignación de los vehículos generalmente es fija en estas operaciones, ya que existen factores que a criterio de las administraciones motivan a las empresas a llevar una asignación fija de la unidad de transporte a </w:t>
      </w:r>
      <w:r w:rsidR="00D11DBD">
        <w:t xml:space="preserve">una </w:t>
      </w:r>
      <w:r w:rsidRPr="00A20473">
        <w:t>zona en particular. Los factores recopilados durante este estudio fueron:</w:t>
      </w:r>
    </w:p>
    <w:p w:rsidR="00DB536B" w:rsidRPr="00A20473" w:rsidRDefault="00D11DBD" w:rsidP="00D11DBD">
      <w:pPr>
        <w:pStyle w:val="normal2"/>
        <w:numPr>
          <w:ilvl w:val="0"/>
          <w:numId w:val="33"/>
        </w:numPr>
      </w:pPr>
      <w:r>
        <w:t>Las c</w:t>
      </w:r>
      <w:r w:rsidR="00DB536B" w:rsidRPr="00A20473">
        <w:t xml:space="preserve">aracterísticas de las unidades para afrontar la topología del sector a visitar, como por ejemplo zonas con caminos dañados, empinados, o </w:t>
      </w:r>
      <w:r>
        <w:t>peligrosas. Frente a este factor</w:t>
      </w:r>
      <w:r w:rsidR="00DB536B" w:rsidRPr="00A20473">
        <w:t>, como parte de la flota de vehículos</w:t>
      </w:r>
      <w:r>
        <w:t>,</w:t>
      </w:r>
      <w:r w:rsidR="00DB536B" w:rsidRPr="00A20473">
        <w:t xml:space="preserve"> existen unidades con características particulares que le permiten cubrir su zona sin inconvenientes de traslado.</w:t>
      </w:r>
    </w:p>
    <w:p w:rsidR="00FC539C" w:rsidRDefault="00DB536B" w:rsidP="00D11DBD">
      <w:pPr>
        <w:pStyle w:val="normal2"/>
        <w:numPr>
          <w:ilvl w:val="0"/>
          <w:numId w:val="33"/>
        </w:numPr>
      </w:pPr>
      <w:r w:rsidRPr="00A20473">
        <w:t xml:space="preserve">Se considera que asignar una unidad a un chofer especifico, mejora la gestión de mantenimiento y </w:t>
      </w:r>
      <w:r w:rsidR="00076FE8" w:rsidRPr="00A20473">
        <w:t>cuidado</w:t>
      </w:r>
      <w:r w:rsidRPr="00A20473">
        <w:t xml:space="preserve"> de la unidad de transporte, ya que este activo tendría un responsable fijo que conoce a la unidad y sus especificaciones técnicas estándares y de estado actual. </w:t>
      </w:r>
      <w:r w:rsidR="00076FE8" w:rsidRPr="00A20473">
        <w:t xml:space="preserve"> Al mismo tiempo el vendedor, que también es quien conduce el </w:t>
      </w:r>
      <w:r w:rsidR="00327138" w:rsidRPr="00A20473">
        <w:t>vehículo</w:t>
      </w:r>
      <w:r w:rsidR="00076FE8" w:rsidRPr="00A20473">
        <w:t xml:space="preserve">, </w:t>
      </w:r>
      <w:r w:rsidR="00327138" w:rsidRPr="00A20473">
        <w:t>está</w:t>
      </w:r>
      <w:r w:rsidR="00076FE8" w:rsidRPr="00A20473">
        <w:t xml:space="preserve"> atado una zona </w:t>
      </w:r>
      <w:r w:rsidR="00327138" w:rsidRPr="00A20473">
        <w:t>específica</w:t>
      </w:r>
      <w:r w:rsidR="00076FE8" w:rsidRPr="00A20473">
        <w:t xml:space="preserve"> por el conocimiento que este ha desarrollado a través del tiempo, </w:t>
      </w:r>
      <w:r w:rsidR="008A5D66" w:rsidRPr="00A20473">
        <w:t>el cual se considera como factor de mucha importancia para la gestión de venta.</w:t>
      </w:r>
    </w:p>
    <w:p w:rsidR="006C213F" w:rsidRPr="005101CF" w:rsidRDefault="00945672" w:rsidP="002973DD">
      <w:pPr>
        <w:pStyle w:val="TesisNivel1"/>
        <w:rPr>
          <w:sz w:val="32"/>
        </w:rPr>
      </w:pPr>
      <w:bookmarkStart w:id="200" w:name="_Toc259349083"/>
      <w:bookmarkStart w:id="201" w:name="_Toc259449460"/>
      <w:r>
        <w:br w:type="page"/>
      </w:r>
      <w:bookmarkStart w:id="202" w:name="_Toc265741756"/>
      <w:bookmarkStart w:id="203" w:name="_Toc267553834"/>
      <w:bookmarkStart w:id="204" w:name="_Toc267920548"/>
      <w:bookmarkStart w:id="205" w:name="_Toc267921060"/>
      <w:bookmarkStart w:id="206" w:name="_Toc267998514"/>
      <w:bookmarkStart w:id="207" w:name="_Toc267999306"/>
      <w:bookmarkStart w:id="208" w:name="_Toc267999516"/>
      <w:bookmarkStart w:id="209" w:name="_Toc268005994"/>
      <w:bookmarkStart w:id="210" w:name="_Toc269125921"/>
      <w:r w:rsidR="007B195B" w:rsidRPr="005101CF">
        <w:rPr>
          <w:sz w:val="32"/>
        </w:rPr>
        <w:lastRenderedPageBreak/>
        <w:t>Modelos de Operación.</w:t>
      </w:r>
      <w:bookmarkEnd w:id="200"/>
      <w:bookmarkEnd w:id="201"/>
      <w:bookmarkEnd w:id="202"/>
      <w:bookmarkEnd w:id="203"/>
      <w:bookmarkEnd w:id="204"/>
      <w:bookmarkEnd w:id="205"/>
      <w:bookmarkEnd w:id="206"/>
      <w:bookmarkEnd w:id="207"/>
      <w:bookmarkEnd w:id="208"/>
      <w:bookmarkEnd w:id="209"/>
      <w:bookmarkEnd w:id="210"/>
    </w:p>
    <w:p w:rsidR="006C213F" w:rsidRPr="00A20473" w:rsidRDefault="006C213F" w:rsidP="00FD1F74">
      <w:r w:rsidRPr="00A20473">
        <w:t>Con el afán de explorar diferente</w:t>
      </w:r>
      <w:r w:rsidR="00C02C6F" w:rsidRPr="00A20473">
        <w:t>s</w:t>
      </w:r>
      <w:r w:rsidRPr="00A20473">
        <w:t xml:space="preserve"> modelos de operación y por lo tanto factores que podrían formar parte de </w:t>
      </w:r>
      <w:r w:rsidR="00060786">
        <w:t>la</w:t>
      </w:r>
      <w:r w:rsidRPr="00A20473">
        <w:t xml:space="preserve"> formulación, en este estudio se ha recopilado información acerca de diferentes prácticas y variaciones al sistema que se encuentran operando en nuestro medio</w:t>
      </w:r>
      <w:r w:rsidR="00777535">
        <w:rPr>
          <w:rStyle w:val="Refdenotaalpie"/>
        </w:rPr>
        <w:footnoteReference w:id="11"/>
      </w:r>
      <w:r w:rsidRPr="00A20473">
        <w:t>.</w:t>
      </w:r>
    </w:p>
    <w:p w:rsidR="007B195B" w:rsidRPr="00A20473" w:rsidRDefault="007B195B" w:rsidP="00641BB5">
      <w:pPr>
        <w:pStyle w:val="tesis2"/>
      </w:pPr>
      <w:bookmarkStart w:id="211" w:name="_Toc259349084"/>
      <w:bookmarkStart w:id="212" w:name="_Toc259449461"/>
      <w:bookmarkStart w:id="213" w:name="_Toc265741757"/>
      <w:bookmarkStart w:id="214" w:name="_Toc267553835"/>
      <w:bookmarkStart w:id="215" w:name="_Toc267920549"/>
      <w:bookmarkStart w:id="216" w:name="_Toc267921061"/>
      <w:bookmarkStart w:id="217" w:name="_Toc267998515"/>
      <w:bookmarkStart w:id="218" w:name="_Toc267999307"/>
      <w:bookmarkStart w:id="219" w:name="_Toc267999517"/>
      <w:bookmarkStart w:id="220" w:name="_Toc268005995"/>
      <w:bookmarkStart w:id="221" w:name="_Toc269125922"/>
      <w:r w:rsidRPr="00A20473">
        <w:t xml:space="preserve">Autoventa </w:t>
      </w:r>
      <w:r w:rsidR="00985C7F" w:rsidRPr="00A20473">
        <w:t>acompañada</w:t>
      </w:r>
      <w:bookmarkEnd w:id="211"/>
      <w:bookmarkEnd w:id="212"/>
      <w:bookmarkEnd w:id="213"/>
      <w:bookmarkEnd w:id="214"/>
      <w:bookmarkEnd w:id="215"/>
      <w:bookmarkEnd w:id="216"/>
      <w:bookmarkEnd w:id="217"/>
      <w:bookmarkEnd w:id="218"/>
      <w:bookmarkEnd w:id="219"/>
      <w:bookmarkEnd w:id="220"/>
      <w:bookmarkEnd w:id="221"/>
    </w:p>
    <w:p w:rsidR="006C213F" w:rsidRPr="00A20473" w:rsidRDefault="006C213F" w:rsidP="00FD1F74">
      <w:pPr>
        <w:pStyle w:val="normal2"/>
      </w:pPr>
      <w:r w:rsidRPr="00A20473">
        <w:t xml:space="preserve">El autovendedor, generalmente además de </w:t>
      </w:r>
      <w:r w:rsidR="000656D5" w:rsidRPr="00A20473">
        <w:t>sus</w:t>
      </w:r>
      <w:r w:rsidRPr="00A20473">
        <w:t xml:space="preserve"> obligaciones en la venta de productos, tiene como responsabilidades cuidar de su unidad de carga, darle ciertos mantenimientos, velar por el buen estado de su carga, etc.</w:t>
      </w:r>
    </w:p>
    <w:p w:rsidR="00154575" w:rsidRDefault="00590894" w:rsidP="00FD1F74">
      <w:pPr>
        <w:pStyle w:val="normal2"/>
      </w:pPr>
      <w:r>
        <w:t>La modalidad de autoventa acompañada</w:t>
      </w:r>
      <w:r w:rsidR="006C213F" w:rsidRPr="00A20473">
        <w:t xml:space="preserve"> consiste</w:t>
      </w:r>
      <w:r w:rsidR="00340535" w:rsidRPr="00A20473">
        <w:t xml:space="preserve"> en utilizar un vendedor especializado </w:t>
      </w:r>
      <w:r w:rsidR="00985C7F" w:rsidRPr="00A20473">
        <w:t xml:space="preserve">como copiloto </w:t>
      </w:r>
      <w:r w:rsidR="00340535" w:rsidRPr="00A20473">
        <w:t>y</w:t>
      </w:r>
      <w:r w:rsidR="002622F6">
        <w:t>,</w:t>
      </w:r>
      <w:r w:rsidR="00340535" w:rsidRPr="00A20473">
        <w:t xml:space="preserve"> </w:t>
      </w:r>
      <w:r w:rsidR="00985C7F" w:rsidRPr="00A20473">
        <w:t>de esta manera</w:t>
      </w:r>
      <w:r w:rsidR="002622F6">
        <w:t>,</w:t>
      </w:r>
      <w:r w:rsidR="00985C7F" w:rsidRPr="00A20473">
        <w:t xml:space="preserve"> </w:t>
      </w:r>
      <w:r w:rsidR="00340535" w:rsidRPr="00A20473">
        <w:t xml:space="preserve">quitarle esta responsabilidad al chofer. La idea es concentrar los esfuerzos para el abastecimiento de un sector o zona en una persona que no tiene que, además de vender, preocuparse del activo de la empresa (camión) y como consecuencia podría mejorar la ejecución de la venta en el punto y los pronósticos para que el </w:t>
      </w:r>
      <w:r w:rsidR="006C213F" w:rsidRPr="00A20473">
        <w:t>vehículo</w:t>
      </w:r>
      <w:r w:rsidR="00340535" w:rsidRPr="00A20473">
        <w:t xml:space="preserve"> sea cargado.</w:t>
      </w:r>
    </w:p>
    <w:p w:rsidR="00340535" w:rsidRPr="00A20473" w:rsidRDefault="00154575" w:rsidP="00FD1F74">
      <w:pPr>
        <w:pStyle w:val="normal2"/>
      </w:pPr>
      <w:r>
        <w:t>Por otro lado,</w:t>
      </w:r>
      <w:r w:rsidR="00DB536B" w:rsidRPr="00A20473">
        <w:t xml:space="preserve"> el chofer se concentra en el cuidado de su unidad, y deja de tener un papel protagónico en el conocimiento de la zona, como consecuencia se facilita la asig</w:t>
      </w:r>
      <w:r w:rsidR="00553003">
        <w:t xml:space="preserve">nación de unidades a estas, </w:t>
      </w:r>
      <w:r w:rsidR="00DB536B" w:rsidRPr="00A20473">
        <w:t>en forma dinámica, es decir habilita la asignación de vehículos con capacidades de carga particulares necesarias para atender una zona durante una operación particular</w:t>
      </w:r>
      <w:r w:rsidR="007F0A0D">
        <w:t xml:space="preserve">, sin necesidad de cambiar al vendedor de </w:t>
      </w:r>
      <w:r w:rsidR="00FC59FB">
        <w:t>esta</w:t>
      </w:r>
      <w:r>
        <w:t>, situación que fue mencionada en el numeral 2.10 como una restricción al problema de asignación de unidades de transporte</w:t>
      </w:r>
      <w:r w:rsidR="00DB536B" w:rsidRPr="00A20473">
        <w:t>.</w:t>
      </w:r>
    </w:p>
    <w:p w:rsidR="007B195B" w:rsidRPr="00A20473" w:rsidRDefault="007B195B" w:rsidP="00641BB5">
      <w:pPr>
        <w:pStyle w:val="tesis2"/>
      </w:pPr>
      <w:bookmarkStart w:id="222" w:name="_Toc259349085"/>
      <w:bookmarkStart w:id="223" w:name="_Toc259449462"/>
      <w:bookmarkStart w:id="224" w:name="_Toc265741758"/>
      <w:bookmarkStart w:id="225" w:name="_Toc267553836"/>
      <w:bookmarkStart w:id="226" w:name="_Toc267920550"/>
      <w:bookmarkStart w:id="227" w:name="_Toc267921062"/>
      <w:bookmarkStart w:id="228" w:name="_Toc267998516"/>
      <w:bookmarkStart w:id="229" w:name="_Toc267999308"/>
      <w:bookmarkStart w:id="230" w:name="_Toc267999518"/>
      <w:bookmarkStart w:id="231" w:name="_Toc268005996"/>
      <w:bookmarkStart w:id="232" w:name="_Toc269125923"/>
      <w:r w:rsidRPr="00A20473">
        <w:t>Auto</w:t>
      </w:r>
      <w:r w:rsidR="006C213F" w:rsidRPr="00A20473">
        <w:t>venta y toma de pedidos</w:t>
      </w:r>
      <w:bookmarkEnd w:id="222"/>
      <w:bookmarkEnd w:id="223"/>
      <w:bookmarkEnd w:id="224"/>
      <w:bookmarkEnd w:id="225"/>
      <w:bookmarkEnd w:id="226"/>
      <w:bookmarkEnd w:id="227"/>
      <w:bookmarkEnd w:id="228"/>
      <w:bookmarkEnd w:id="229"/>
      <w:bookmarkEnd w:id="230"/>
      <w:bookmarkEnd w:id="231"/>
      <w:bookmarkEnd w:id="232"/>
    </w:p>
    <w:p w:rsidR="006C213F" w:rsidRPr="00A20473" w:rsidRDefault="0010712E" w:rsidP="00FD1F74">
      <w:pPr>
        <w:pStyle w:val="normal2"/>
      </w:pPr>
      <w:r w:rsidRPr="00A20473">
        <w:t>En esta modalidad</w:t>
      </w:r>
      <w:r w:rsidR="006C213F" w:rsidRPr="00A20473">
        <w:t xml:space="preserve"> el autovendedor al mismo tiempo que ejecuta la venta, pide al cliente que le diga cuanto </w:t>
      </w:r>
      <w:r w:rsidR="006462BA" w:rsidRPr="00A20473">
        <w:t>más</w:t>
      </w:r>
      <w:r w:rsidR="006C213F" w:rsidRPr="00A20473">
        <w:t xml:space="preserve"> o menos va a pedir la próxima vez </w:t>
      </w:r>
      <w:r w:rsidR="006C213F" w:rsidRPr="00A20473">
        <w:lastRenderedPageBreak/>
        <w:t xml:space="preserve">que lo visite. Esta es una operación que va encaminada a mejorar la estimación de carga para la ruta. Se puede usar como variable asociada a la demanda real para mejorar la </w:t>
      </w:r>
      <w:r w:rsidR="002F1874">
        <w:t>estimación</w:t>
      </w:r>
      <w:r w:rsidR="006C213F" w:rsidRPr="00A20473">
        <w:t xml:space="preserve"> de los </w:t>
      </w:r>
      <w:r w:rsidRPr="00A20473">
        <w:t>pronósticos.</w:t>
      </w:r>
    </w:p>
    <w:p w:rsidR="0010712E" w:rsidRPr="00A20473" w:rsidRDefault="0010712E" w:rsidP="00FD1F74">
      <w:pPr>
        <w:pStyle w:val="normal2"/>
      </w:pPr>
      <w:r w:rsidRPr="00A20473">
        <w:t xml:space="preserve">Es usada en los casos donde la operación de autoventa tiene una cartera de clientes asociada y una frecuencia de visita determinada, de esta manera el cliente sabe </w:t>
      </w:r>
      <w:r w:rsidR="005E51B0" w:rsidRPr="00A20473">
        <w:t>cuándo</w:t>
      </w:r>
      <w:r w:rsidRPr="00A20473">
        <w:t xml:space="preserve"> será la próxima vez que </w:t>
      </w:r>
      <w:r w:rsidR="005E51B0" w:rsidRPr="00A20473">
        <w:t>llegue</w:t>
      </w:r>
      <w:r w:rsidRPr="00A20473">
        <w:t xml:space="preserve"> la visita del autovendedor, </w:t>
      </w:r>
      <w:r w:rsidR="005E51B0" w:rsidRPr="00A20473">
        <w:t>así</w:t>
      </w:r>
      <w:r w:rsidRPr="00A20473">
        <w:t xml:space="preserve"> mismo el autovendedor sabe para </w:t>
      </w:r>
      <w:r w:rsidR="006462BA" w:rsidRPr="00A20473">
        <w:t>qué</w:t>
      </w:r>
      <w:r w:rsidRPr="00A20473">
        <w:t xml:space="preserve"> día está destinada la información que </w:t>
      </w:r>
      <w:r w:rsidR="006462BA" w:rsidRPr="00A20473">
        <w:t>está</w:t>
      </w:r>
      <w:r w:rsidRPr="00A20473">
        <w:t xml:space="preserve"> recolectando.</w:t>
      </w:r>
    </w:p>
    <w:p w:rsidR="007B195B" w:rsidRPr="00A20473" w:rsidRDefault="009A31C2" w:rsidP="00641BB5">
      <w:pPr>
        <w:pStyle w:val="tesis2"/>
      </w:pPr>
      <w:bookmarkStart w:id="233" w:name="_Toc259349086"/>
      <w:bookmarkStart w:id="234" w:name="_Toc259449463"/>
      <w:bookmarkStart w:id="235" w:name="_Toc265741759"/>
      <w:bookmarkStart w:id="236" w:name="_Toc267553837"/>
      <w:bookmarkStart w:id="237" w:name="_Toc267920551"/>
      <w:bookmarkStart w:id="238" w:name="_Toc267921063"/>
      <w:bookmarkStart w:id="239" w:name="_Toc267998517"/>
      <w:bookmarkStart w:id="240" w:name="_Toc267999309"/>
      <w:bookmarkStart w:id="241" w:name="_Toc267999519"/>
      <w:bookmarkStart w:id="242" w:name="_Toc268005997"/>
      <w:bookmarkStart w:id="243" w:name="_Toc269125924"/>
      <w:r w:rsidRPr="00A20473">
        <w:t>Autoventa con recarga</w:t>
      </w:r>
      <w:bookmarkEnd w:id="233"/>
      <w:bookmarkEnd w:id="234"/>
      <w:bookmarkEnd w:id="235"/>
      <w:bookmarkEnd w:id="236"/>
      <w:bookmarkEnd w:id="237"/>
      <w:bookmarkEnd w:id="238"/>
      <w:bookmarkEnd w:id="239"/>
      <w:bookmarkEnd w:id="240"/>
      <w:bookmarkEnd w:id="241"/>
      <w:bookmarkEnd w:id="242"/>
      <w:bookmarkEnd w:id="243"/>
    </w:p>
    <w:p w:rsidR="0010712E" w:rsidRPr="00A20473" w:rsidRDefault="0010712E" w:rsidP="00FD1F74">
      <w:pPr>
        <w:pStyle w:val="normal2"/>
      </w:pPr>
      <w:r w:rsidRPr="00A20473">
        <w:t>Esta es una modalidad que supone que el autove</w:t>
      </w:r>
      <w:r w:rsidR="005E51B0" w:rsidRPr="00A20473">
        <w:t>ndedor tiene la posibilidad de c</w:t>
      </w:r>
      <w:r w:rsidRPr="00A20473">
        <w:t>argar m</w:t>
      </w:r>
      <w:r w:rsidR="00060786">
        <w:t>á</w:t>
      </w:r>
      <w:r w:rsidRPr="00A20473">
        <w:t xml:space="preserve">s producto si es que este se le agota, la formulación propuesta en una de sus extensiones podría planificar esta recarga considerando sus costos asociados. En esta modalidad, el combustible y el tiempo si son costos que dependen de la carga propuesta por el modelo. Sin embargo se considera que la bodega </w:t>
      </w:r>
      <w:r w:rsidR="00444113" w:rsidRPr="00A20473">
        <w:t>está</w:t>
      </w:r>
      <w:r w:rsidRPr="00A20473">
        <w:t xml:space="preserve"> en la cercanía de la zona que el autovendedor debe atender y que el tiempo adicional invertido en esta operación no provocar</w:t>
      </w:r>
      <w:r w:rsidR="00060786">
        <w:t>á</w:t>
      </w:r>
      <w:r w:rsidRPr="00A20473">
        <w:t xml:space="preserve"> sectores sin atender. En esta modalidad se encontró dos tipos.</w:t>
      </w:r>
    </w:p>
    <w:p w:rsidR="0010712E" w:rsidRPr="00FD1F74" w:rsidRDefault="009A31C2" w:rsidP="0082583F">
      <w:pPr>
        <w:pStyle w:val="TesisNivel3"/>
      </w:pPr>
      <w:bookmarkStart w:id="244" w:name="_Toc259349087"/>
      <w:bookmarkStart w:id="245" w:name="_Toc265741760"/>
      <w:bookmarkStart w:id="246" w:name="_Toc267553838"/>
      <w:bookmarkStart w:id="247" w:name="_Toc267920552"/>
      <w:bookmarkStart w:id="248" w:name="_Toc267921064"/>
      <w:bookmarkStart w:id="249" w:name="_Toc267998518"/>
      <w:bookmarkStart w:id="250" w:name="_Toc267999310"/>
      <w:bookmarkStart w:id="251" w:name="_Toc267999520"/>
      <w:r w:rsidRPr="00FD1F74">
        <w:t xml:space="preserve">Bodegas </w:t>
      </w:r>
      <w:r w:rsidR="001053F4" w:rsidRPr="00FD1F74">
        <w:t>satélites</w:t>
      </w:r>
      <w:bookmarkEnd w:id="244"/>
      <w:bookmarkEnd w:id="245"/>
      <w:bookmarkEnd w:id="246"/>
      <w:bookmarkEnd w:id="247"/>
      <w:bookmarkEnd w:id="248"/>
      <w:bookmarkEnd w:id="249"/>
      <w:bookmarkEnd w:id="250"/>
      <w:bookmarkEnd w:id="251"/>
    </w:p>
    <w:p w:rsidR="00C02C6F" w:rsidRPr="00A20473" w:rsidRDefault="005E51B0" w:rsidP="00FD1F74">
      <w:pPr>
        <w:pStyle w:val="normal3"/>
      </w:pPr>
      <w:r w:rsidRPr="00A20473">
        <w:t>Consiste en la implementación de bodegas con producto en las cercanías de un grupo de zonas, esta modalidad se puede</w:t>
      </w:r>
      <w:r w:rsidR="00444113">
        <w:t xml:space="preserve"> emplear como la respuesta a un</w:t>
      </w:r>
      <w:r w:rsidRPr="00A20473">
        <w:t xml:space="preserve"> alza de la demanda por temporadas (por ejemplo en la temporada navideña). Implica además que la bodega satélite administre el stock adecuadamente considerando sus capacidades.</w:t>
      </w:r>
    </w:p>
    <w:p w:rsidR="008345B0" w:rsidRPr="008B6D73" w:rsidRDefault="001053F4" w:rsidP="0082583F">
      <w:pPr>
        <w:pStyle w:val="TesisNivel3"/>
      </w:pPr>
      <w:bookmarkStart w:id="252" w:name="_Toc259349088"/>
      <w:bookmarkStart w:id="253" w:name="_Toc265741761"/>
      <w:bookmarkStart w:id="254" w:name="_Toc267553839"/>
      <w:bookmarkStart w:id="255" w:name="_Toc267920553"/>
      <w:bookmarkStart w:id="256" w:name="_Toc267921065"/>
      <w:bookmarkStart w:id="257" w:name="_Toc267998519"/>
      <w:bookmarkStart w:id="258" w:name="_Toc267999311"/>
      <w:bookmarkStart w:id="259" w:name="_Toc267999521"/>
      <w:r w:rsidRPr="008B6D73">
        <w:t>Bodegas satélites móviles</w:t>
      </w:r>
      <w:bookmarkEnd w:id="252"/>
      <w:bookmarkEnd w:id="253"/>
      <w:bookmarkEnd w:id="254"/>
      <w:bookmarkEnd w:id="255"/>
      <w:bookmarkEnd w:id="256"/>
      <w:bookmarkEnd w:id="257"/>
      <w:bookmarkEnd w:id="258"/>
      <w:bookmarkEnd w:id="259"/>
    </w:p>
    <w:p w:rsidR="001053F4" w:rsidRPr="00A20473" w:rsidRDefault="005E51B0" w:rsidP="00FD1F74">
      <w:pPr>
        <w:pStyle w:val="normal3"/>
      </w:pPr>
      <w:r w:rsidRPr="00A20473">
        <w:t xml:space="preserve">Consiste a poner una unidad de transporte como servidor de producto a otras unidades de transporte en las cercanías de un grupo de zonas, esta modalidad podría abarcar un número mayor de </w:t>
      </w:r>
      <w:r w:rsidR="00FC59FB">
        <w:t>estas</w:t>
      </w:r>
      <w:r w:rsidRPr="00A20473">
        <w:t xml:space="preserve">, dado que la bodega se puede mover. Adicionalmente esta modalidad provoca menores costos por tiempos, ya que los vehículos no deben ir a buscar </w:t>
      </w:r>
      <w:r w:rsidRPr="00A20473">
        <w:lastRenderedPageBreak/>
        <w:t>la bodega, si no que la bodega los va a buscar a ellos. Su mayor limitación radica en la capacidad de almacenamiento.</w:t>
      </w:r>
    </w:p>
    <w:p w:rsidR="00FE2CFB" w:rsidRPr="00A20473" w:rsidRDefault="00FE2CFB" w:rsidP="00641BB5">
      <w:pPr>
        <w:pStyle w:val="tesis2"/>
      </w:pPr>
      <w:bookmarkStart w:id="260" w:name="_Toc259349089"/>
      <w:bookmarkStart w:id="261" w:name="_Toc259449464"/>
      <w:bookmarkStart w:id="262" w:name="_Toc265741762"/>
      <w:bookmarkStart w:id="263" w:name="_Toc267553840"/>
      <w:bookmarkStart w:id="264" w:name="_Toc267920554"/>
      <w:bookmarkStart w:id="265" w:name="_Toc267921066"/>
      <w:bookmarkStart w:id="266" w:name="_Toc267998520"/>
      <w:bookmarkStart w:id="267" w:name="_Toc267999312"/>
      <w:bookmarkStart w:id="268" w:name="_Toc267999522"/>
      <w:bookmarkStart w:id="269" w:name="_Toc268005998"/>
      <w:bookmarkStart w:id="270" w:name="_Toc269125925"/>
      <w:r w:rsidRPr="00A20473">
        <w:t>Autoventa-Entrega</w:t>
      </w:r>
      <w:bookmarkEnd w:id="260"/>
      <w:bookmarkEnd w:id="261"/>
      <w:bookmarkEnd w:id="262"/>
      <w:bookmarkEnd w:id="263"/>
      <w:bookmarkEnd w:id="264"/>
      <w:bookmarkEnd w:id="265"/>
      <w:bookmarkEnd w:id="266"/>
      <w:bookmarkEnd w:id="267"/>
      <w:bookmarkEnd w:id="268"/>
      <w:bookmarkEnd w:id="269"/>
      <w:r w:rsidR="003820B8">
        <w:rPr>
          <w:rStyle w:val="Refdenotaalpie"/>
        </w:rPr>
        <w:footnoteReference w:id="12"/>
      </w:r>
      <w:bookmarkEnd w:id="270"/>
    </w:p>
    <w:p w:rsidR="0044567D" w:rsidRPr="00A20473" w:rsidRDefault="00FE2CFB" w:rsidP="00FD1F74">
      <w:pPr>
        <w:pStyle w:val="normal2"/>
      </w:pPr>
      <w:r w:rsidRPr="00A20473">
        <w:t>En esta modalidad</w:t>
      </w:r>
      <w:r w:rsidR="00FE7D9B">
        <w:t xml:space="preserve"> también llamada mixta</w:t>
      </w:r>
      <w:r w:rsidRPr="00A20473">
        <w:t xml:space="preserve">, una </w:t>
      </w:r>
      <w:r w:rsidR="00A650FE" w:rsidRPr="00A20473">
        <w:t>porción</w:t>
      </w:r>
      <w:r w:rsidRPr="00A20473">
        <w:t xml:space="preserve"> de la carga </w:t>
      </w:r>
      <w:r w:rsidR="00A650FE" w:rsidRPr="00A20473">
        <w:t>está</w:t>
      </w:r>
      <w:r w:rsidRPr="00A20473">
        <w:t xml:space="preserve"> destinada a cliente</w:t>
      </w:r>
      <w:r w:rsidR="00A650FE" w:rsidRPr="00A20473">
        <w:t>s</w:t>
      </w:r>
      <w:r w:rsidRPr="00A20473">
        <w:t xml:space="preserve"> que hicieron su pedido con anticipación (</w:t>
      </w:r>
      <w:r w:rsidR="00A650FE" w:rsidRPr="00A20473">
        <w:t>entrega de preventa</w:t>
      </w:r>
      <w:r w:rsidRPr="00A20473">
        <w:t>) y otra a un sector donde por algún factor no es posible el método de preventa (dispersión de los clientes, informalidad, comunicación).</w:t>
      </w:r>
      <w:r w:rsidR="00E0427F" w:rsidRPr="00A20473">
        <w:t xml:space="preserve"> En esta </w:t>
      </w:r>
      <w:r w:rsidR="006462BA" w:rsidRPr="00A20473">
        <w:t>modalidad</w:t>
      </w:r>
      <w:r w:rsidR="00E0427F" w:rsidRPr="00A20473">
        <w:t xml:space="preserve"> la capacidad disponible de la unidad de transporte es una variable aleatoria que depende de las cantidades prevendidas y sus </w:t>
      </w:r>
      <w:r w:rsidR="006462BA" w:rsidRPr="00A20473">
        <w:t>volúmenes</w:t>
      </w:r>
      <w:r w:rsidR="00E0427F" w:rsidRPr="00A20473">
        <w:t xml:space="preserve"> (es decir depende de las cantidades a entregar)</w:t>
      </w:r>
    </w:p>
    <w:p w:rsidR="003302C3" w:rsidRPr="00A20473" w:rsidRDefault="003302C3" w:rsidP="00FD1F74">
      <w:pPr>
        <w:pStyle w:val="normal2"/>
      </w:pPr>
    </w:p>
    <w:p w:rsidR="00E0427F" w:rsidRPr="00A20473" w:rsidRDefault="00E0427F" w:rsidP="00FD1F74">
      <w:pPr>
        <w:pStyle w:val="normal2"/>
      </w:pPr>
    </w:p>
    <w:p w:rsidR="00E0427F" w:rsidRPr="00A20473" w:rsidRDefault="00E0427F" w:rsidP="00FD1F74">
      <w:pPr>
        <w:pStyle w:val="normal2"/>
      </w:pPr>
    </w:p>
    <w:p w:rsidR="00E0427F" w:rsidRPr="00A20473" w:rsidRDefault="00E0427F" w:rsidP="00FD1F74">
      <w:pPr>
        <w:pStyle w:val="normal2"/>
      </w:pPr>
    </w:p>
    <w:p w:rsidR="00FE7D9B" w:rsidRDefault="00FE7D9B" w:rsidP="00FD1F74">
      <w:pPr>
        <w:pStyle w:val="normal2"/>
      </w:pPr>
      <w:r>
        <w:br w:type="page"/>
      </w:r>
    </w:p>
    <w:p w:rsidR="009E56CD" w:rsidRPr="005101CF" w:rsidRDefault="00C86FD1" w:rsidP="00333DE2">
      <w:pPr>
        <w:pStyle w:val="TesisNivel1"/>
        <w:rPr>
          <w:sz w:val="32"/>
        </w:rPr>
      </w:pPr>
      <w:bookmarkStart w:id="271" w:name="_Toc259349090"/>
      <w:bookmarkStart w:id="272" w:name="_Toc259449465"/>
      <w:bookmarkStart w:id="273" w:name="_Toc265741763"/>
      <w:bookmarkStart w:id="274" w:name="_Toc267553841"/>
      <w:bookmarkStart w:id="275" w:name="_Toc267920555"/>
      <w:bookmarkStart w:id="276" w:name="_Toc267921067"/>
      <w:bookmarkStart w:id="277" w:name="_Toc267998521"/>
      <w:bookmarkStart w:id="278" w:name="_Toc267999313"/>
      <w:bookmarkStart w:id="279" w:name="_Toc267999523"/>
      <w:bookmarkStart w:id="280" w:name="_Toc268005999"/>
      <w:bookmarkStart w:id="281" w:name="_Toc269125926"/>
      <w:r w:rsidRPr="005101CF">
        <w:rPr>
          <w:sz w:val="32"/>
        </w:rPr>
        <w:lastRenderedPageBreak/>
        <w:t>Fundamento</w:t>
      </w:r>
      <w:r w:rsidR="009E56CD" w:rsidRPr="005101CF">
        <w:rPr>
          <w:sz w:val="32"/>
        </w:rPr>
        <w:t xml:space="preserve"> Teórico</w:t>
      </w:r>
      <w:bookmarkEnd w:id="271"/>
      <w:bookmarkEnd w:id="272"/>
      <w:bookmarkEnd w:id="273"/>
      <w:bookmarkEnd w:id="274"/>
      <w:bookmarkEnd w:id="275"/>
      <w:bookmarkEnd w:id="276"/>
      <w:bookmarkEnd w:id="277"/>
      <w:bookmarkEnd w:id="278"/>
      <w:bookmarkEnd w:id="279"/>
      <w:bookmarkEnd w:id="280"/>
      <w:bookmarkEnd w:id="281"/>
    </w:p>
    <w:p w:rsidR="009E56CD" w:rsidRPr="00FD1F74" w:rsidRDefault="009E56CD" w:rsidP="00FD1F74">
      <w:r w:rsidRPr="00FD1F74">
        <w:t>Es posible establecer una analogía entre el proceso de autoventa y los procesos de abastecimiento de producto</w:t>
      </w:r>
      <w:r w:rsidR="00ED2471" w:rsidRPr="00FD1F74">
        <w:t>s de una bodega, si se considera</w:t>
      </w:r>
      <w:r w:rsidRPr="00FD1F74">
        <w:t xml:space="preserve"> a la unidad de transporte como una bodega móvil. </w:t>
      </w:r>
      <w:r w:rsidR="00ED2471" w:rsidRPr="00FD1F74">
        <w:t>Con base</w:t>
      </w:r>
      <w:r w:rsidRPr="00FD1F74">
        <w:t xml:space="preserve"> en esto, </w:t>
      </w:r>
      <w:r w:rsidR="00ED2471" w:rsidRPr="00FD1F74">
        <w:t xml:space="preserve">se </w:t>
      </w:r>
      <w:r w:rsidR="00154575">
        <w:t>va a desarrollar</w:t>
      </w:r>
      <w:r w:rsidRPr="00FD1F74">
        <w:t xml:space="preserve"> la formulación a partir de los modelos de control de inventario, donde se busca optimizar </w:t>
      </w:r>
      <w:r w:rsidR="00BF348E" w:rsidRPr="00FD1F74">
        <w:t>los niveles de inventario a través</w:t>
      </w:r>
      <w:r w:rsidRPr="00FD1F74">
        <w:t xml:space="preserve"> de minimizar los costos asociados al abastecimiento.</w:t>
      </w:r>
    </w:p>
    <w:p w:rsidR="009E56CD" w:rsidRPr="00FD1F74" w:rsidRDefault="00ED2471" w:rsidP="00FD1F74">
      <w:r w:rsidRPr="00FD1F74">
        <w:t>Dado que se considera</w:t>
      </w:r>
      <w:r w:rsidR="009E56CD" w:rsidRPr="00FD1F74">
        <w:t xml:space="preserve"> a la demanda como un elemento que tiene un componen</w:t>
      </w:r>
      <w:r w:rsidRPr="00FD1F74">
        <w:t>te aleatorio, este estudio se concentra</w:t>
      </w:r>
      <w:r w:rsidR="009E56CD" w:rsidRPr="00FD1F74">
        <w:t xml:space="preserve"> en los modelos</w:t>
      </w:r>
      <w:r w:rsidR="00BF348E" w:rsidRPr="00FD1F74">
        <w:t xml:space="preserve"> estocásticos de abastecimiento</w:t>
      </w:r>
      <w:r w:rsidR="00E33144" w:rsidRPr="00FD1F74">
        <w:t>, y dado que los periodos de visita a cada zo</w:t>
      </w:r>
      <w:r w:rsidRPr="00FD1F74">
        <w:t>na son regulares, se considerará</w:t>
      </w:r>
      <w:r w:rsidR="00E33144" w:rsidRPr="00FD1F74">
        <w:t xml:space="preserve"> al periodo de abastecimiento como constante</w:t>
      </w:r>
      <w:r w:rsidR="00BF348E" w:rsidRPr="00FD1F74">
        <w:t>.</w:t>
      </w:r>
    </w:p>
    <w:p w:rsidR="00BF348E" w:rsidRPr="00FD1F74" w:rsidRDefault="00BF348E" w:rsidP="00FD1F74">
      <w:r w:rsidRPr="00FD1F74">
        <w:t>Un modelo básico que resuelve el problema</w:t>
      </w:r>
      <w:r w:rsidR="00E33144" w:rsidRPr="00FD1F74">
        <w:t xml:space="preserve"> de abastecimientos con demandas aleatorias es el modelo ll</w:t>
      </w:r>
      <w:r w:rsidR="0027768B" w:rsidRPr="00FD1F74">
        <w:t>amado “</w:t>
      </w:r>
      <w:r w:rsidR="0046670A">
        <w:t xml:space="preserve">problema del </w:t>
      </w:r>
      <w:r w:rsidR="0027768B" w:rsidRPr="00FD1F74">
        <w:t xml:space="preserve">vendedor de periódicos” </w:t>
      </w:r>
      <w:r w:rsidR="00E33144" w:rsidRPr="00FD1F74">
        <w:t>(Newsvendor</w:t>
      </w:r>
      <w:r w:rsidR="00743499" w:rsidRPr="00FD1F74">
        <w:t xml:space="preserve"> problem)</w:t>
      </w:r>
      <w:r w:rsidR="00E33144" w:rsidRPr="00FD1F74">
        <w:t>, el cual minimiza los costos a partir de una función de costos que depende de</w:t>
      </w:r>
      <w:r w:rsidR="00CF56BE" w:rsidRPr="00FD1F74">
        <w:t xml:space="preserve"> la demanda y la cantidad cargada</w:t>
      </w:r>
      <w:r w:rsidR="00E33144" w:rsidRPr="00FD1F74">
        <w:t>.</w:t>
      </w:r>
    </w:p>
    <w:p w:rsidR="00E33144" w:rsidRPr="00A20473" w:rsidRDefault="00E33144" w:rsidP="005C62DE">
      <w:pPr>
        <w:pStyle w:val="tesis2"/>
      </w:pPr>
      <w:bookmarkStart w:id="282" w:name="_Toc259349091"/>
      <w:bookmarkStart w:id="283" w:name="_Toc259449466"/>
      <w:bookmarkStart w:id="284" w:name="_Toc265741764"/>
      <w:bookmarkStart w:id="285" w:name="_Toc267553842"/>
      <w:bookmarkStart w:id="286" w:name="_Toc267920556"/>
      <w:bookmarkStart w:id="287" w:name="_Toc267921068"/>
      <w:bookmarkStart w:id="288" w:name="_Toc267998522"/>
      <w:bookmarkStart w:id="289" w:name="_Toc267999314"/>
      <w:bookmarkStart w:id="290" w:name="_Toc267999524"/>
      <w:bookmarkStart w:id="291" w:name="_Toc268006000"/>
      <w:bookmarkStart w:id="292" w:name="_Toc269125927"/>
      <w:r w:rsidRPr="00A20473">
        <w:t>Modelo del vendedor de periódicos</w:t>
      </w:r>
      <w:bookmarkEnd w:id="282"/>
      <w:bookmarkEnd w:id="283"/>
      <w:bookmarkEnd w:id="284"/>
      <w:bookmarkEnd w:id="285"/>
      <w:bookmarkEnd w:id="286"/>
      <w:bookmarkEnd w:id="287"/>
      <w:bookmarkEnd w:id="288"/>
      <w:bookmarkEnd w:id="289"/>
      <w:bookmarkEnd w:id="290"/>
      <w:r w:rsidR="002076FF">
        <w:rPr>
          <w:rStyle w:val="Refdenotaalpie"/>
        </w:rPr>
        <w:footnoteReference w:id="13"/>
      </w:r>
      <w:bookmarkEnd w:id="291"/>
      <w:bookmarkEnd w:id="292"/>
    </w:p>
    <w:p w:rsidR="00413F48" w:rsidRPr="00FD1F74" w:rsidRDefault="00D51E49" w:rsidP="00FD1F74">
      <w:pPr>
        <w:pStyle w:val="normal2"/>
      </w:pPr>
      <w:r w:rsidRPr="00FD1F74">
        <w:t xml:space="preserve">El modelo básico del vendedor de periódicos (Newsvendor problem) </w:t>
      </w:r>
      <w:r w:rsidR="00413F48" w:rsidRPr="00FD1F74">
        <w:t xml:space="preserve">supone que </w:t>
      </w:r>
      <w:r w:rsidRPr="00FD1F74">
        <w:t>el vendedor compra periódicos al proveedor a un costo, se coloca</w:t>
      </w:r>
      <w:r w:rsidR="00413F48" w:rsidRPr="00FD1F74">
        <w:t xml:space="preserve"> un pedido </w:t>
      </w:r>
      <w:r w:rsidRPr="00FD1F74">
        <w:t xml:space="preserve">a un precio superior al costo </w:t>
      </w:r>
      <w:r w:rsidR="00413F48" w:rsidRPr="00FD1F74">
        <w:t>al inicio del periodo y solo se puede satis</w:t>
      </w:r>
      <w:r w:rsidRPr="00FD1F74">
        <w:t>facer la demanda en ese periodo</w:t>
      </w:r>
      <w:r w:rsidR="00413F48" w:rsidRPr="00FD1F74">
        <w:t xml:space="preserve"> </w:t>
      </w:r>
      <w:r w:rsidRPr="00FD1F74">
        <w:t>(</w:t>
      </w:r>
      <w:r w:rsidR="00413F48" w:rsidRPr="00FD1F74">
        <w:t>es deci</w:t>
      </w:r>
      <w:r w:rsidRPr="00FD1F74">
        <w:t>r el retorno se vuelve obsoleto). El vendedor tiene la oportunidad de devolver los periódicos sobrantes y recibe a cambio un valor por unidad inferior al costo del diario.</w:t>
      </w:r>
    </w:p>
    <w:p w:rsidR="00384001" w:rsidRDefault="00384001" w:rsidP="00FD1F74">
      <w:pPr>
        <w:pStyle w:val="normal2"/>
      </w:pPr>
      <w:r w:rsidRPr="00FD1F74">
        <w:t>Para esta operación el vendedor debe decidir cuánto periódico llevar a vender, puesto que la demanda es una variable aleatoria.</w:t>
      </w:r>
    </w:p>
    <w:p w:rsidR="002152C9" w:rsidRDefault="00413F48" w:rsidP="002152C9">
      <w:pPr>
        <w:pStyle w:val="normal2"/>
        <w:rPr>
          <w:b/>
        </w:rPr>
      </w:pPr>
      <w:bookmarkStart w:id="293" w:name="_Toc259349092"/>
      <w:bookmarkStart w:id="294" w:name="_Toc265741765"/>
      <w:bookmarkStart w:id="295" w:name="_Toc267553843"/>
      <w:bookmarkStart w:id="296" w:name="_Toc267920557"/>
      <w:bookmarkStart w:id="297" w:name="_Toc267921069"/>
      <w:bookmarkStart w:id="298" w:name="_Toc267998523"/>
      <w:bookmarkStart w:id="299" w:name="_Toc267999315"/>
      <w:bookmarkStart w:id="300" w:name="_Toc267999525"/>
      <w:r w:rsidRPr="00FD1F74">
        <w:rPr>
          <w:b/>
        </w:rPr>
        <w:t>Notación</w:t>
      </w:r>
      <w:bookmarkEnd w:id="293"/>
      <w:bookmarkEnd w:id="294"/>
      <w:bookmarkEnd w:id="295"/>
      <w:bookmarkEnd w:id="296"/>
      <w:bookmarkEnd w:id="297"/>
      <w:bookmarkEnd w:id="298"/>
      <w:bookmarkEnd w:id="299"/>
      <w:bookmarkEnd w:id="300"/>
    </w:p>
    <w:p w:rsidR="00413F48" w:rsidRPr="002152C9" w:rsidRDefault="00817D81" w:rsidP="002152C9">
      <w:pPr>
        <w:pStyle w:val="normal2"/>
        <w:rPr>
          <w:b/>
        </w:rPr>
      </w:pPr>
      <m:oMath>
        <m:r>
          <w:rPr>
            <w:rFonts w:ascii="Cambria Math" w:hAnsi="Cambria Math"/>
          </w:rPr>
          <m:t>x</m:t>
        </m:r>
      </m:oMath>
      <w:r>
        <w:t>:</w:t>
      </w:r>
      <w:r w:rsidR="00413F48" w:rsidRPr="00A20473">
        <w:t xml:space="preserve"> La demanda es una variable aleatoria con función de densidad de probabilidad </w:t>
      </w:r>
      <m:oMath>
        <m:r>
          <w:rPr>
            <w:rFonts w:ascii="Cambria Math" w:hAnsi="Cambria Math"/>
          </w:rPr>
          <m:t>f(x)</m:t>
        </m:r>
      </m:oMath>
      <w:r w:rsidRPr="00A20473">
        <w:t xml:space="preserve"> </w:t>
      </w:r>
      <w:r w:rsidR="00413F48" w:rsidRPr="00A20473">
        <w:t xml:space="preserve">y función de distribución </w:t>
      </w:r>
      <m:oMath>
        <m:r>
          <w:rPr>
            <w:rFonts w:ascii="Cambria Math" w:hAnsi="Cambria Math"/>
          </w:rPr>
          <m:t>F(x)</m:t>
        </m:r>
      </m:oMath>
      <w:r w:rsidR="00413F48" w:rsidRPr="00A20473">
        <w:rPr>
          <w:i/>
          <w:iCs/>
        </w:rPr>
        <w:t>.</w:t>
      </w:r>
      <w:r w:rsidR="00413F48" w:rsidRPr="00A20473">
        <w:t xml:space="preserve"> </w:t>
      </w:r>
    </w:p>
    <w:p w:rsidR="00413F48" w:rsidRDefault="00D51E49" w:rsidP="00FD1F74">
      <w:pPr>
        <w:pStyle w:val="normal2"/>
      </w:pPr>
      <m:oMath>
        <m:r>
          <w:rPr>
            <w:rFonts w:ascii="Cambria Math" w:hAnsi="Cambria Math"/>
          </w:rPr>
          <w:lastRenderedPageBreak/>
          <m:t>P</m:t>
        </m:r>
      </m:oMath>
      <w:r w:rsidR="00413F48" w:rsidRPr="00817D81">
        <w:t>:</w:t>
      </w:r>
      <w:r w:rsidR="00413F48" w:rsidRPr="00A20473">
        <w:t xml:space="preserve"> </w:t>
      </w:r>
      <w:r>
        <w:t>Precio de venta por unidad.</w:t>
      </w:r>
    </w:p>
    <w:p w:rsidR="00D51E49" w:rsidRPr="00A20473" w:rsidRDefault="00D51E49" w:rsidP="00FD1F74">
      <w:pPr>
        <w:pStyle w:val="normal2"/>
      </w:pPr>
      <m:oMath>
        <m:r>
          <w:rPr>
            <w:rFonts w:ascii="Cambria Math" w:hAnsi="Cambria Math"/>
          </w:rPr>
          <m:t>C</m:t>
        </m:r>
      </m:oMath>
      <w:r w:rsidRPr="00180C15">
        <w:t>:</w:t>
      </w:r>
      <w:r w:rsidRPr="00A20473">
        <w:t xml:space="preserve"> </w:t>
      </w:r>
      <w:r>
        <w:t>C</w:t>
      </w:r>
      <w:r w:rsidR="00DF076E">
        <w:t xml:space="preserve">osto que paga el vendedor </w:t>
      </w:r>
      <w:r w:rsidRPr="00A20473">
        <w:t>por unidad</w:t>
      </w:r>
      <w:r w:rsidR="00DF076E">
        <w:t xml:space="preserve"> para abastecerse</w:t>
      </w:r>
      <w:r w:rsidRPr="00A20473">
        <w:t xml:space="preserve">.  </w:t>
      </w:r>
    </w:p>
    <w:p w:rsidR="00D51E49" w:rsidRPr="00A20473" w:rsidRDefault="008F7EA7" w:rsidP="00FD1F74">
      <w:pPr>
        <w:pStyle w:val="normal2"/>
      </w:pPr>
      <m:oMath>
        <m:r>
          <w:rPr>
            <w:rFonts w:ascii="Cambria Math" w:hAnsi="Cambria Math"/>
          </w:rPr>
          <m:t>s</m:t>
        </m:r>
      </m:oMath>
      <w:r w:rsidR="00D51E49" w:rsidRPr="00817D81">
        <w:t>:</w:t>
      </w:r>
      <w:r w:rsidR="00D51E49" w:rsidRPr="00A20473">
        <w:t xml:space="preserve"> </w:t>
      </w:r>
      <w:r w:rsidR="00D51E49">
        <w:t>Valor que devuelve el proveedor por unidad sobrante.</w:t>
      </w:r>
    </w:p>
    <w:p w:rsidR="00CF56BE" w:rsidRPr="00A20473" w:rsidRDefault="00BB7BB8" w:rsidP="00FD1F74">
      <w:pPr>
        <w:pStyle w:val="normal2"/>
      </w:pPr>
      <m:oMath>
        <m:r>
          <w:rPr>
            <w:rFonts w:ascii="Cambria Math" w:hAnsi="Cambria Math"/>
          </w:rPr>
          <m:t>Q</m:t>
        </m:r>
      </m:oMath>
      <w:r w:rsidR="00180C15">
        <w:rPr>
          <w:bCs/>
          <w:iCs/>
        </w:rPr>
        <w:t>:</w:t>
      </w:r>
      <w:r>
        <w:rPr>
          <w:bCs/>
          <w:iCs/>
        </w:rPr>
        <w:t xml:space="preserve"> </w:t>
      </w:r>
      <w:r>
        <w:rPr>
          <w:i/>
          <w:iCs/>
        </w:rPr>
        <w:t>V</w:t>
      </w:r>
      <w:r w:rsidR="00413F48" w:rsidRPr="00A20473">
        <w:rPr>
          <w:i/>
          <w:iCs/>
        </w:rPr>
        <w:t>ariable</w:t>
      </w:r>
      <w:r w:rsidR="00413F48" w:rsidRPr="00A20473">
        <w:t xml:space="preserve"> de decisión, cantidad de unidades que se comprarán al principio del</w:t>
      </w:r>
      <w:r w:rsidR="008F7EA7">
        <w:t xml:space="preserve"> </w:t>
      </w:r>
      <w:r w:rsidR="00413F48" w:rsidRPr="00A20473">
        <w:t xml:space="preserve">período.  </w:t>
      </w:r>
    </w:p>
    <w:p w:rsidR="00E33144" w:rsidRPr="00FD1F74" w:rsidRDefault="00294023" w:rsidP="00FD1F74">
      <w:pPr>
        <w:pStyle w:val="normal2"/>
        <w:rPr>
          <w:b/>
        </w:rPr>
      </w:pPr>
      <w:bookmarkStart w:id="301" w:name="_Toc259349093"/>
      <w:bookmarkStart w:id="302" w:name="_Toc265741766"/>
      <w:bookmarkStart w:id="303" w:name="_Toc267553844"/>
      <w:bookmarkStart w:id="304" w:name="_Toc267920558"/>
      <w:bookmarkStart w:id="305" w:name="_Toc267921070"/>
      <w:bookmarkStart w:id="306" w:name="_Toc267998524"/>
      <w:bookmarkStart w:id="307" w:name="_Toc267999316"/>
      <w:bookmarkStart w:id="308" w:name="_Toc267999526"/>
      <w:r w:rsidRPr="00FD1F74">
        <w:rPr>
          <w:b/>
        </w:rPr>
        <w:t>Función</w:t>
      </w:r>
      <w:r w:rsidR="00E33144" w:rsidRPr="00FD1F74">
        <w:rPr>
          <w:b/>
        </w:rPr>
        <w:t xml:space="preserve"> Objetivo</w:t>
      </w:r>
      <w:bookmarkEnd w:id="301"/>
      <w:bookmarkEnd w:id="302"/>
      <w:bookmarkEnd w:id="303"/>
      <w:bookmarkEnd w:id="304"/>
      <w:bookmarkEnd w:id="305"/>
      <w:bookmarkEnd w:id="306"/>
      <w:bookmarkEnd w:id="307"/>
      <w:bookmarkEnd w:id="308"/>
    </w:p>
    <w:p w:rsidR="00090C63" w:rsidRDefault="008F7EA7" w:rsidP="00FD1F74">
      <w:pPr>
        <w:pStyle w:val="normal2"/>
      </w:pPr>
      <w:r>
        <w:t>Maximizar</w:t>
      </w:r>
      <w:r w:rsidR="00490163">
        <w:t>:</w:t>
      </w:r>
    </w:p>
    <w:p w:rsidR="00180C15" w:rsidRPr="00490163" w:rsidRDefault="00814754" w:rsidP="00FD1F74">
      <w:pPr>
        <w:pStyle w:val="normal2"/>
      </w:pPr>
      <m:oMathPara>
        <m:oMath>
          <m:r>
            <w:rPr>
              <w:rFonts w:ascii="Cambria Math" w:hAnsi="Cambria Math"/>
            </w:rPr>
            <m:t>G</m:t>
          </m:r>
          <m:d>
            <m:dPr>
              <m:ctrlPr>
                <w:rPr>
                  <w:rFonts w:ascii="Cambria Math" w:hAnsi="Cambria Math"/>
                </w:rPr>
              </m:ctrlPr>
            </m:dPr>
            <m:e>
              <m:r>
                <w:rPr>
                  <w:rFonts w:ascii="Cambria Math" w:hAnsi="Cambria Math"/>
                </w:rPr>
                <m:t>Q</m:t>
              </m:r>
            </m:e>
          </m:d>
          <m:r>
            <m:rPr>
              <m:sty m:val="p"/>
            </m:rPr>
            <w:rPr>
              <w:rFonts w:ascii="Cambria Math" w:hAnsi="Cambria Math"/>
            </w:rPr>
            <m:t>=</m:t>
          </m:r>
          <m:r>
            <w:rPr>
              <w:rFonts w:ascii="Cambria Math" w:hAnsi="Cambria Math"/>
            </w:rPr>
            <m:t>E</m:t>
          </m:r>
          <m:d>
            <m:dPr>
              <m:begChr m:val="["/>
              <m:endChr m:val="]"/>
              <m:ctrlPr>
                <w:rPr>
                  <w:rFonts w:ascii="Cambria Math" w:hAnsi="Cambria Math"/>
                </w:rPr>
              </m:ctrlPr>
            </m:dPr>
            <m:e>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c</m:t>
                  </m:r>
                </m:e>
              </m:d>
              <m:func>
                <m:funcPr>
                  <m:ctrlPr>
                    <w:rPr>
                      <w:rFonts w:ascii="Cambria Math" w:hAnsi="Cambria Math"/>
                    </w:rPr>
                  </m:ctrlPr>
                </m:funcPr>
                <m:fName>
                  <m:r>
                    <w:rPr>
                      <w:rFonts w:ascii="Cambria Math" w:hAnsi="Cambria Math"/>
                    </w:rPr>
                    <m:t>min</m:t>
                  </m:r>
                </m:fName>
                <m:e>
                  <m:d>
                    <m:dPr>
                      <m:ctrlPr>
                        <w:rPr>
                          <w:rFonts w:ascii="Cambria Math" w:hAnsi="Cambria Math"/>
                        </w:rPr>
                      </m:ctrlPr>
                    </m:dPr>
                    <m:e>
                      <m:r>
                        <w:rPr>
                          <w:rFonts w:ascii="Cambria Math" w:hAnsi="Cambria Math"/>
                        </w:rPr>
                        <m:t>Q</m:t>
                      </m:r>
                      <m:r>
                        <m:rPr>
                          <m:sty m:val="p"/>
                        </m:rPr>
                        <w:rPr>
                          <w:rFonts w:ascii="Cambria Math" w:hAnsi="Cambria Math"/>
                        </w:rPr>
                        <m:t>,</m:t>
                      </m:r>
                      <m:r>
                        <w:rPr>
                          <w:rFonts w:ascii="Cambria Math" w:hAnsi="Cambria Math"/>
                        </w:rPr>
                        <m:t>x</m:t>
                      </m:r>
                    </m:e>
                  </m:d>
                </m:e>
              </m:func>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max</m:t>
              </m:r>
              <m:r>
                <m:rPr>
                  <m:sty m:val="p"/>
                </m:rPr>
                <w:rPr>
                  <w:rFonts w:ascii="Cambria Math" w:hAnsi="Cambria Math"/>
                </w:rPr>
                <m:t>(0,</m:t>
              </m:r>
              <m:r>
                <w:rPr>
                  <w:rFonts w:ascii="Cambria Math" w:hAnsi="Cambria Math"/>
                </w:rPr>
                <m:t>Q</m:t>
              </m:r>
              <m:r>
                <m:rPr>
                  <m:sty m:val="p"/>
                </m:rPr>
                <w:rPr>
                  <w:rFonts w:ascii="Cambria Math" w:hAnsi="Cambria Math"/>
                </w:rPr>
                <m:t>-</m:t>
              </m:r>
              <m:r>
                <w:rPr>
                  <w:rFonts w:ascii="Cambria Math" w:hAnsi="Cambria Math"/>
                </w:rPr>
                <m:t>x</m:t>
              </m:r>
              <m:r>
                <m:rPr>
                  <m:sty m:val="p"/>
                </m:rPr>
                <w:rPr>
                  <w:rFonts w:ascii="Cambria Math" w:hAnsi="Cambria Math"/>
                </w:rPr>
                <m:t>)</m:t>
              </m:r>
            </m:e>
          </m:d>
        </m:oMath>
      </m:oMathPara>
    </w:p>
    <w:p w:rsidR="00090C63" w:rsidRDefault="008D26E9" w:rsidP="00FD1F74">
      <w:pPr>
        <w:pStyle w:val="normal2"/>
      </w:pPr>
      <w:r w:rsidRPr="00A20473">
        <w:t>Donde</w:t>
      </w:r>
      <w:r w:rsidR="00490163">
        <w:t xml:space="preserve"> el término </w:t>
      </w:r>
      <m:oMath>
        <m:d>
          <m:dPr>
            <m:ctrlPr>
              <w:rPr>
                <w:rFonts w:ascii="Cambria Math" w:hAnsi="Cambria Math"/>
                <w:i/>
              </w:rPr>
            </m:ctrlPr>
          </m:dPr>
          <m:e>
            <m:r>
              <w:rPr>
                <w:rFonts w:ascii="Cambria Math" w:hAnsi="Cambria Math"/>
              </w:rPr>
              <m:t>p-c</m:t>
            </m:r>
          </m:e>
        </m:d>
        <m:func>
          <m:funcPr>
            <m:ctrlPr>
              <w:rPr>
                <w:rFonts w:ascii="Cambria Math" w:hAnsi="Cambria Math"/>
                <w:i/>
              </w:rPr>
            </m:ctrlPr>
          </m:funcPr>
          <m:fName>
            <m:r>
              <w:rPr>
                <w:rFonts w:ascii="Cambria Math" w:hAnsi="Cambria Math"/>
              </w:rPr>
              <m:t>min</m:t>
            </m:r>
          </m:fName>
          <m:e>
            <m:d>
              <m:dPr>
                <m:ctrlPr>
                  <w:rPr>
                    <w:rFonts w:ascii="Cambria Math" w:hAnsi="Cambria Math"/>
                    <w:i/>
                  </w:rPr>
                </m:ctrlPr>
              </m:dPr>
              <m:e>
                <m:r>
                  <w:rPr>
                    <w:rFonts w:ascii="Cambria Math" w:hAnsi="Cambria Math"/>
                  </w:rPr>
                  <m:t>Q,x</m:t>
                </m:r>
              </m:e>
            </m:d>
          </m:e>
        </m:func>
      </m:oMath>
      <w:r w:rsidR="00090C63">
        <w:rPr>
          <w:sz w:val="22"/>
        </w:rPr>
        <w:t xml:space="preserve"> representa el</w:t>
      </w:r>
      <w:r w:rsidR="00490163">
        <w:rPr>
          <w:sz w:val="22"/>
        </w:rPr>
        <w:t xml:space="preserve"> margen de ganancia obtenido por la venta,</w:t>
      </w:r>
      <w:r w:rsidR="003A3C21">
        <w:rPr>
          <w:sz w:val="22"/>
        </w:rPr>
        <w:t xml:space="preserve"> y </w:t>
      </w:r>
      <w:r w:rsidR="00490163">
        <w:rPr>
          <w:sz w:val="22"/>
        </w:rPr>
        <w:t xml:space="preserve">el término </w:t>
      </w:r>
      <m:oMath>
        <m:r>
          <w:rPr>
            <w:rFonts w:ascii="Cambria Math" w:hAnsi="Cambria Math"/>
          </w:rPr>
          <m:t>(s-c)max(0,q-x)</m:t>
        </m:r>
      </m:oMath>
      <w:r w:rsidR="00490163">
        <w:t xml:space="preserve"> representa el costo del excedente (retorno).</w:t>
      </w:r>
    </w:p>
    <w:p w:rsidR="00490163" w:rsidRDefault="00384001" w:rsidP="00FD1F74">
      <w:pPr>
        <w:pStyle w:val="normal2"/>
      </w:pPr>
      <w:r>
        <w:rPr>
          <w:sz w:val="22"/>
        </w:rPr>
        <w:t xml:space="preserve">Sea </w:t>
      </w:r>
      <m:oMath>
        <m:r>
          <w:rPr>
            <w:rFonts w:ascii="Cambria Math" w:hAnsi="Cambria Math"/>
          </w:rPr>
          <m:t>f(x)</m:t>
        </m:r>
      </m:oMath>
      <w:r>
        <w:t xml:space="preserve"> la función de densidad de la demanda</w:t>
      </w:r>
      <w:r w:rsidR="00175EB9">
        <w:t xml:space="preserve"> y </w:t>
      </w:r>
      <m:oMath>
        <m:r>
          <w:rPr>
            <w:rFonts w:ascii="Cambria Math" w:hAnsi="Cambria Math"/>
          </w:rPr>
          <m:t>F(x)</m:t>
        </m:r>
      </m:oMath>
      <w:r w:rsidR="00175EB9">
        <w:t xml:space="preserve"> su distribución de probabilidades acumulada</w:t>
      </w:r>
      <w:r>
        <w:t>, se puede escribir la función objetivo como:</w:t>
      </w:r>
    </w:p>
    <w:p w:rsidR="00384001" w:rsidRDefault="009E3E23" w:rsidP="00FD1F74">
      <w:pPr>
        <w:pStyle w:val="normal2"/>
        <w:jc w:val="center"/>
      </w:pPr>
      <m:oMathPara>
        <m:oMath>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c</m:t>
                  </m:r>
                </m:e>
              </m:d>
              <m:func>
                <m:funcPr>
                  <m:ctrlPr>
                    <w:rPr>
                      <w:rFonts w:ascii="Cambria Math" w:hAnsi="Cambria Math"/>
                    </w:rPr>
                  </m:ctrlPr>
                </m:funcPr>
                <m:fName>
                  <m:r>
                    <w:rPr>
                      <w:rFonts w:ascii="Cambria Math" w:hAnsi="Cambria Math"/>
                    </w:rPr>
                    <m:t>min</m:t>
                  </m:r>
                </m:fName>
                <m:e>
                  <m:d>
                    <m:dPr>
                      <m:ctrlPr>
                        <w:rPr>
                          <w:rFonts w:ascii="Cambria Math" w:hAnsi="Cambria Math"/>
                        </w:rPr>
                      </m:ctrlPr>
                    </m:dPr>
                    <m:e>
                      <m:r>
                        <w:rPr>
                          <w:rFonts w:ascii="Cambria Math" w:hAnsi="Cambria Math"/>
                        </w:rPr>
                        <m:t>Q</m:t>
                      </m:r>
                      <m:r>
                        <m:rPr>
                          <m:sty m:val="p"/>
                        </m:rPr>
                        <w:rPr>
                          <w:rFonts w:ascii="Cambria Math" w:hAnsi="Cambria Math"/>
                        </w:rPr>
                        <m:t>,</m:t>
                      </m:r>
                      <m:r>
                        <w:rPr>
                          <w:rFonts w:ascii="Cambria Math" w:hAnsi="Cambria Math"/>
                        </w:rPr>
                        <m:t>x</m:t>
                      </m:r>
                    </m:e>
                  </m:d>
                </m:e>
              </m:func>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dx</m:t>
              </m:r>
            </m:e>
          </m:nary>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d>
                <m:dPr>
                  <m:ctrlPr>
                    <w:rPr>
                      <w:rFonts w:ascii="Cambria Math" w:hAnsi="Cambria Math"/>
                    </w:rPr>
                  </m:ctrlPr>
                </m:dPr>
                <m:e>
                  <m:r>
                    <w:rPr>
                      <w:rFonts w:ascii="Cambria Math" w:hAnsi="Cambria Math"/>
                    </w:rPr>
                    <m:t>s</m:t>
                  </m:r>
                  <m:r>
                    <m:rPr>
                      <m:sty m:val="p"/>
                    </m:rPr>
                    <w:rPr>
                      <w:rFonts w:ascii="Cambria Math" w:hAnsi="Cambria Math"/>
                    </w:rPr>
                    <m:t>-</m:t>
                  </m:r>
                  <m:r>
                    <w:rPr>
                      <w:rFonts w:ascii="Cambria Math" w:hAnsi="Cambria Math"/>
                    </w:rPr>
                    <m:t>c</m:t>
                  </m:r>
                </m:e>
              </m:d>
              <m:r>
                <w:rPr>
                  <w:rFonts w:ascii="Cambria Math" w:hAnsi="Cambria Math"/>
                </w:rPr>
                <m:t>max</m:t>
              </m:r>
              <m:d>
                <m:dPr>
                  <m:ctrlPr>
                    <w:rPr>
                      <w:rFonts w:ascii="Cambria Math" w:hAnsi="Cambria Math"/>
                    </w:rPr>
                  </m:ctrlPr>
                </m:dPr>
                <m:e>
                  <m:r>
                    <m:rPr>
                      <m:sty m:val="p"/>
                    </m:rPr>
                    <w:rPr>
                      <w:rFonts w:ascii="Cambria Math" w:hAnsi="Cambria Math"/>
                    </w:rPr>
                    <m:t>0,</m:t>
                  </m:r>
                  <m:r>
                    <w:rPr>
                      <w:rFonts w:ascii="Cambria Math" w:hAnsi="Cambria Math"/>
                    </w:rPr>
                    <m:t>Q</m:t>
                  </m:r>
                  <m:r>
                    <m:rPr>
                      <m:sty m:val="p"/>
                    </m:rPr>
                    <w:rPr>
                      <w:rFonts w:ascii="Cambria Math" w:hAnsi="Cambria Math"/>
                    </w:rPr>
                    <m:t>-</m:t>
                  </m:r>
                  <m:r>
                    <w:rPr>
                      <w:rFonts w:ascii="Cambria Math" w:hAnsi="Cambria Math"/>
                    </w:rPr>
                    <m:t>x</m:t>
                  </m:r>
                </m:e>
              </m:d>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dx</m:t>
              </m:r>
            </m:e>
          </m:nary>
        </m:oMath>
      </m:oMathPara>
    </w:p>
    <w:p w:rsidR="00384001" w:rsidRDefault="00384001" w:rsidP="00FD1F74">
      <w:pPr>
        <w:pStyle w:val="normal2"/>
        <w:jc w:val="center"/>
      </w:pPr>
      <m:oMathPara>
        <m:oMathParaPr>
          <m:jc m:val="left"/>
        </m:oMathParaPr>
        <m:oMath>
          <m:r>
            <m:rPr>
              <m:sty m:val="p"/>
            </m:rPr>
            <w:rPr>
              <w:rFonts w:ascii="Cambria Math" w:hAnsi="Cambria Math"/>
            </w:rPr>
            <m:t>⇒</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c</m:t>
              </m:r>
            </m:e>
          </m:d>
          <m:d>
            <m:dPr>
              <m:ctrlPr>
                <w:rPr>
                  <w:rFonts w:ascii="Cambria Math" w:hAnsi="Cambria Math"/>
                </w:rPr>
              </m:ctrlPr>
            </m:dPr>
            <m:e>
              <m:nary>
                <m:naryPr>
                  <m:limLoc m:val="subSup"/>
                  <m:ctrlPr>
                    <w:rPr>
                      <w:rFonts w:ascii="Cambria Math" w:hAnsi="Cambria Math"/>
                    </w:rPr>
                  </m:ctrlPr>
                </m:naryPr>
                <m:sub>
                  <m:r>
                    <m:rPr>
                      <m:sty m:val="p"/>
                    </m:rPr>
                    <w:rPr>
                      <w:rFonts w:ascii="Cambria Math" w:hAnsi="Cambria Math"/>
                    </w:rPr>
                    <m:t>0</m:t>
                  </m:r>
                </m:sub>
                <m:sup>
                  <m:r>
                    <w:rPr>
                      <w:rFonts w:ascii="Cambria Math" w:hAnsi="Cambria Math"/>
                    </w:rPr>
                    <m:t>Q</m:t>
                  </m:r>
                </m:sup>
                <m:e>
                  <m:r>
                    <w:rPr>
                      <w:rFonts w:ascii="Cambria Math" w:hAnsi="Cambria Math"/>
                    </w:rPr>
                    <m:t>xf</m:t>
                  </m:r>
                  <m:d>
                    <m:dPr>
                      <m:ctrlPr>
                        <w:rPr>
                          <w:rFonts w:ascii="Cambria Math" w:hAnsi="Cambria Math"/>
                        </w:rPr>
                      </m:ctrlPr>
                    </m:dPr>
                    <m:e>
                      <m:r>
                        <w:rPr>
                          <w:rFonts w:ascii="Cambria Math" w:hAnsi="Cambria Math"/>
                        </w:rPr>
                        <m:t>x</m:t>
                      </m:r>
                    </m:e>
                  </m:d>
                  <m:r>
                    <w:rPr>
                      <w:rFonts w:ascii="Cambria Math" w:hAnsi="Cambria Math"/>
                    </w:rPr>
                    <m:t>dx</m:t>
                  </m:r>
                </m:e>
              </m:nary>
              <m:r>
                <m:rPr>
                  <m:sty m:val="p"/>
                </m:rPr>
                <w:rPr>
                  <w:rFonts w:ascii="Cambria Math" w:hAnsi="Cambria Math"/>
                </w:rPr>
                <m:t>+</m:t>
              </m:r>
              <m:nary>
                <m:naryPr>
                  <m:limLoc m:val="subSup"/>
                  <m:ctrlPr>
                    <w:rPr>
                      <w:rFonts w:ascii="Cambria Math" w:hAnsi="Cambria Math"/>
                    </w:rPr>
                  </m:ctrlPr>
                </m:naryPr>
                <m:sub>
                  <m:r>
                    <w:rPr>
                      <w:rFonts w:ascii="Cambria Math" w:hAnsi="Cambria Math"/>
                    </w:rPr>
                    <m:t>Q</m:t>
                  </m:r>
                </m:sub>
                <m:sup>
                  <m:r>
                    <m:rPr>
                      <m:sty m:val="p"/>
                    </m:rPr>
                    <w:rPr>
                      <w:rFonts w:ascii="Cambria Math" w:hAnsi="Cambria Math"/>
                    </w:rPr>
                    <m:t>∞</m:t>
                  </m:r>
                </m:sup>
                <m:e>
                  <m:r>
                    <w:rPr>
                      <w:rFonts w:ascii="Cambria Math" w:hAnsi="Cambria Math"/>
                    </w:rPr>
                    <m:t>Qf</m:t>
                  </m:r>
                  <m:d>
                    <m:dPr>
                      <m:ctrlPr>
                        <w:rPr>
                          <w:rFonts w:ascii="Cambria Math" w:hAnsi="Cambria Math"/>
                        </w:rPr>
                      </m:ctrlPr>
                    </m:dPr>
                    <m:e>
                      <m:r>
                        <w:rPr>
                          <w:rFonts w:ascii="Cambria Math" w:hAnsi="Cambria Math"/>
                        </w:rPr>
                        <m:t>x</m:t>
                      </m:r>
                    </m:e>
                  </m:d>
                  <m:r>
                    <w:rPr>
                      <w:rFonts w:ascii="Cambria Math" w:hAnsi="Cambria Math"/>
                    </w:rPr>
                    <m:t>dx</m:t>
                  </m:r>
                </m:e>
              </m:nary>
            </m:e>
          </m:d>
          <m:r>
            <m:rPr>
              <m:sty m:val="p"/>
            </m:rPr>
            <w:rPr>
              <w:rFonts w:ascii="Cambria Math" w:hAnsi="Cambria Math"/>
            </w:rPr>
            <m:t>+</m:t>
          </m:r>
          <m:d>
            <m:dPr>
              <m:ctrlPr>
                <w:rPr>
                  <w:rFonts w:ascii="Cambria Math" w:hAnsi="Cambria Math"/>
                </w:rPr>
              </m:ctrlPr>
            </m:dPr>
            <m:e>
              <m:r>
                <w:rPr>
                  <w:rFonts w:ascii="Cambria Math" w:hAnsi="Cambria Math"/>
                </w:rPr>
                <m:t>s</m:t>
              </m:r>
              <m:r>
                <m:rPr>
                  <m:sty m:val="p"/>
                </m:rPr>
                <w:rPr>
                  <w:rFonts w:ascii="Cambria Math" w:hAnsi="Cambria Math"/>
                </w:rPr>
                <m:t>-</m:t>
              </m:r>
              <m:r>
                <w:rPr>
                  <w:rFonts w:ascii="Cambria Math" w:hAnsi="Cambria Math"/>
                </w:rPr>
                <m:t>c</m:t>
              </m:r>
            </m:e>
          </m:d>
          <m:nary>
            <m:naryPr>
              <m:limLoc m:val="subSup"/>
              <m:ctrlPr>
                <w:rPr>
                  <w:rFonts w:ascii="Cambria Math" w:hAnsi="Cambria Math"/>
                </w:rPr>
              </m:ctrlPr>
            </m:naryPr>
            <m:sub>
              <m:r>
                <m:rPr>
                  <m:sty m:val="p"/>
                </m:rPr>
                <w:rPr>
                  <w:rFonts w:ascii="Cambria Math" w:hAnsi="Cambria Math"/>
                </w:rPr>
                <m:t>0</m:t>
              </m:r>
            </m:sub>
            <m:sup>
              <m:r>
                <w:rPr>
                  <w:rFonts w:ascii="Cambria Math" w:hAnsi="Cambria Math"/>
                </w:rPr>
                <m:t>Q</m:t>
              </m:r>
            </m:sup>
            <m:e>
              <m:d>
                <m:dPr>
                  <m:ctrlPr>
                    <w:rPr>
                      <w:rFonts w:ascii="Cambria Math" w:hAnsi="Cambria Math"/>
                    </w:rPr>
                  </m:ctrlPr>
                </m:dPr>
                <m:e>
                  <m:r>
                    <w:rPr>
                      <w:rFonts w:ascii="Cambria Math" w:hAnsi="Cambria Math"/>
                    </w:rPr>
                    <m:t>Q</m:t>
                  </m:r>
                  <m:r>
                    <m:rPr>
                      <m:sty m:val="p"/>
                    </m:rPr>
                    <w:rPr>
                      <w:rFonts w:ascii="Cambria Math" w:hAnsi="Cambria Math"/>
                    </w:rPr>
                    <m:t>-</m:t>
                  </m:r>
                  <m:r>
                    <w:rPr>
                      <w:rFonts w:ascii="Cambria Math" w:hAnsi="Cambria Math"/>
                    </w:rPr>
                    <m:t>x</m:t>
                  </m:r>
                </m:e>
              </m:d>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dx</m:t>
              </m:r>
            </m:e>
          </m:nary>
        </m:oMath>
      </m:oMathPara>
    </w:p>
    <w:p w:rsidR="00490FC5" w:rsidRPr="008C311F" w:rsidRDefault="00175EB9" w:rsidP="00490FC5">
      <w:pPr>
        <w:pStyle w:val="normal2"/>
        <w:jc w:val="center"/>
      </w:pPr>
      <m:oMathPara>
        <m:oMathParaPr>
          <m:jc m:val="left"/>
        </m:oMathParaPr>
        <m:oMath>
          <m:r>
            <m:rPr>
              <m:sty m:val="p"/>
            </m:rPr>
            <w:rPr>
              <w:rFonts w:ascii="Cambria Math" w:hAnsi="Cambria Math"/>
            </w:rPr>
            <m:t>⇒</m:t>
          </m:r>
          <m:r>
            <w:rPr>
              <w:rFonts w:ascii="Cambria Math" w:hAnsi="Cambria Math"/>
            </w:rPr>
            <m:t>p</m:t>
          </m:r>
          <m:d>
            <m:dPr>
              <m:ctrlPr>
                <w:rPr>
                  <w:rFonts w:ascii="Cambria Math" w:hAnsi="Cambria Math"/>
                </w:rPr>
              </m:ctrlPr>
            </m:dPr>
            <m:e>
              <m:nary>
                <m:naryPr>
                  <m:limLoc m:val="subSup"/>
                  <m:ctrlPr>
                    <w:rPr>
                      <w:rFonts w:ascii="Cambria Math" w:hAnsi="Cambria Math"/>
                    </w:rPr>
                  </m:ctrlPr>
                </m:naryPr>
                <m:sub>
                  <m:r>
                    <m:rPr>
                      <m:sty m:val="p"/>
                    </m:rPr>
                    <w:rPr>
                      <w:rFonts w:ascii="Cambria Math" w:hAnsi="Cambria Math"/>
                    </w:rPr>
                    <m:t>0</m:t>
                  </m:r>
                </m:sub>
                <m:sup>
                  <m:r>
                    <w:rPr>
                      <w:rFonts w:ascii="Cambria Math" w:hAnsi="Cambria Math"/>
                    </w:rPr>
                    <m:t>Q</m:t>
                  </m:r>
                </m:sup>
                <m:e>
                  <m:r>
                    <w:rPr>
                      <w:rFonts w:ascii="Cambria Math" w:hAnsi="Cambria Math"/>
                    </w:rPr>
                    <m:t>xf</m:t>
                  </m:r>
                  <m:d>
                    <m:dPr>
                      <m:ctrlPr>
                        <w:rPr>
                          <w:rFonts w:ascii="Cambria Math" w:hAnsi="Cambria Math"/>
                        </w:rPr>
                      </m:ctrlPr>
                    </m:dPr>
                    <m:e>
                      <m:r>
                        <w:rPr>
                          <w:rFonts w:ascii="Cambria Math" w:hAnsi="Cambria Math"/>
                        </w:rPr>
                        <m:t>x</m:t>
                      </m:r>
                    </m:e>
                  </m:d>
                  <m:r>
                    <w:rPr>
                      <w:rFonts w:ascii="Cambria Math" w:hAnsi="Cambria Math"/>
                    </w:rPr>
                    <m:t>dx</m:t>
                  </m:r>
                </m:e>
              </m:nary>
              <m:r>
                <m:rPr>
                  <m:sty m:val="p"/>
                </m:rPr>
                <w:rPr>
                  <w:rFonts w:ascii="Cambria Math" w:hAnsi="Cambria Math"/>
                </w:rPr>
                <m:t>+</m:t>
              </m:r>
              <m:nary>
                <m:naryPr>
                  <m:limLoc m:val="subSup"/>
                  <m:ctrlPr>
                    <w:rPr>
                      <w:rFonts w:ascii="Cambria Math" w:hAnsi="Cambria Math"/>
                    </w:rPr>
                  </m:ctrlPr>
                </m:naryPr>
                <m:sub>
                  <m:r>
                    <w:rPr>
                      <w:rFonts w:ascii="Cambria Math" w:hAnsi="Cambria Math"/>
                    </w:rPr>
                    <m:t>Q</m:t>
                  </m:r>
                </m:sub>
                <m:sup>
                  <m:r>
                    <m:rPr>
                      <m:sty m:val="p"/>
                    </m:rPr>
                    <w:rPr>
                      <w:rFonts w:ascii="Cambria Math" w:hAnsi="Cambria Math"/>
                    </w:rPr>
                    <m:t>∞</m:t>
                  </m:r>
                </m:sup>
                <m:e>
                  <m:r>
                    <w:rPr>
                      <w:rFonts w:ascii="Cambria Math" w:hAnsi="Cambria Math"/>
                    </w:rPr>
                    <m:t>Qf</m:t>
                  </m:r>
                  <m:d>
                    <m:dPr>
                      <m:ctrlPr>
                        <w:rPr>
                          <w:rFonts w:ascii="Cambria Math" w:hAnsi="Cambria Math"/>
                        </w:rPr>
                      </m:ctrlPr>
                    </m:dPr>
                    <m:e>
                      <m:r>
                        <w:rPr>
                          <w:rFonts w:ascii="Cambria Math" w:hAnsi="Cambria Math"/>
                        </w:rPr>
                        <m:t>x</m:t>
                      </m:r>
                    </m:e>
                  </m:d>
                  <m:r>
                    <w:rPr>
                      <w:rFonts w:ascii="Cambria Math" w:hAnsi="Cambria Math"/>
                    </w:rPr>
                    <m:t>dx</m:t>
                  </m:r>
                </m:e>
              </m:nary>
            </m:e>
          </m:d>
          <m:r>
            <m:rPr>
              <m:sty m:val="p"/>
            </m:rPr>
            <w:rPr>
              <w:rFonts w:ascii="Cambria Math" w:hAnsi="Cambria Math"/>
            </w:rPr>
            <m:t>-</m:t>
          </m:r>
          <m:r>
            <w:rPr>
              <w:rFonts w:ascii="Cambria Math" w:hAnsi="Cambria Math"/>
            </w:rPr>
            <m:t>c</m:t>
          </m:r>
          <m:d>
            <m:dPr>
              <m:ctrlPr>
                <w:rPr>
                  <w:rFonts w:ascii="Cambria Math" w:hAnsi="Cambria Math"/>
                </w:rPr>
              </m:ctrlPr>
            </m:dPr>
            <m:e>
              <m:nary>
                <m:naryPr>
                  <m:limLoc m:val="subSup"/>
                  <m:ctrlPr>
                    <w:rPr>
                      <w:rFonts w:ascii="Cambria Math" w:hAnsi="Cambria Math"/>
                    </w:rPr>
                  </m:ctrlPr>
                </m:naryPr>
                <m:sub>
                  <m:r>
                    <m:rPr>
                      <m:sty m:val="p"/>
                    </m:rPr>
                    <w:rPr>
                      <w:rFonts w:ascii="Cambria Math" w:hAnsi="Cambria Math"/>
                    </w:rPr>
                    <m:t>0</m:t>
                  </m:r>
                </m:sub>
                <m:sup>
                  <m:r>
                    <w:rPr>
                      <w:rFonts w:ascii="Cambria Math" w:hAnsi="Cambria Math"/>
                    </w:rPr>
                    <m:t>Q</m:t>
                  </m:r>
                </m:sup>
                <m:e>
                  <m:r>
                    <w:rPr>
                      <w:rFonts w:ascii="Cambria Math" w:hAnsi="Cambria Math"/>
                    </w:rPr>
                    <m:t>xf</m:t>
                  </m:r>
                  <m:d>
                    <m:dPr>
                      <m:ctrlPr>
                        <w:rPr>
                          <w:rFonts w:ascii="Cambria Math" w:hAnsi="Cambria Math"/>
                        </w:rPr>
                      </m:ctrlPr>
                    </m:dPr>
                    <m:e>
                      <m:r>
                        <w:rPr>
                          <w:rFonts w:ascii="Cambria Math" w:hAnsi="Cambria Math"/>
                        </w:rPr>
                        <m:t>x</m:t>
                      </m:r>
                    </m:e>
                  </m:d>
                  <m:r>
                    <w:rPr>
                      <w:rFonts w:ascii="Cambria Math" w:hAnsi="Cambria Math"/>
                    </w:rPr>
                    <m:t>dx</m:t>
                  </m:r>
                </m:e>
              </m:nary>
              <m:r>
                <m:rPr>
                  <m:sty m:val="p"/>
                </m:rPr>
                <w:rPr>
                  <w:rFonts w:ascii="Cambria Math" w:hAnsi="Cambria Math"/>
                </w:rPr>
                <m:t>+</m:t>
              </m:r>
              <m:r>
                <w:rPr>
                  <w:rFonts w:ascii="Cambria Math" w:hAnsi="Cambria Math"/>
                </w:rPr>
                <m:t>Q</m:t>
              </m:r>
              <m:d>
                <m:dPr>
                  <m:ctrlPr>
                    <w:rPr>
                      <w:rFonts w:ascii="Cambria Math" w:hAnsi="Cambria Math"/>
                    </w:rPr>
                  </m:ctrlPr>
                </m:dPr>
                <m:e>
                  <m:r>
                    <m:rPr>
                      <m:sty m:val="p"/>
                    </m:rPr>
                    <w:rPr>
                      <w:rFonts w:ascii="Cambria Math" w:hAnsi="Cambria Math"/>
                    </w:rPr>
                    <m:t>1-</m:t>
                  </m:r>
                  <m:r>
                    <w:rPr>
                      <w:rFonts w:ascii="Cambria Math" w:hAnsi="Cambria Math"/>
                    </w:rPr>
                    <m:t>F</m:t>
                  </m:r>
                  <m:d>
                    <m:dPr>
                      <m:ctrlPr>
                        <w:rPr>
                          <w:rFonts w:ascii="Cambria Math" w:hAnsi="Cambria Math"/>
                        </w:rPr>
                      </m:ctrlPr>
                    </m:dPr>
                    <m:e>
                      <m:r>
                        <w:rPr>
                          <w:rFonts w:ascii="Cambria Math" w:hAnsi="Cambria Math"/>
                        </w:rPr>
                        <m:t>Q</m:t>
                      </m:r>
                    </m:e>
                  </m:d>
                </m:e>
              </m:d>
            </m:e>
          </m:d>
          <m:r>
            <m:rPr>
              <m:sty m:val="p"/>
            </m:rPr>
            <w:rPr>
              <w:rFonts w:ascii="Cambria Math" w:hAnsi="Cambria Math"/>
            </w:rPr>
            <m:t>+</m:t>
          </m:r>
          <m:r>
            <w:rPr>
              <w:rFonts w:ascii="Cambria Math" w:hAnsi="Cambria Math"/>
            </w:rPr>
            <m:t>s</m:t>
          </m:r>
          <m:d>
            <m:dPr>
              <m:ctrlPr>
                <w:rPr>
                  <w:rFonts w:ascii="Cambria Math" w:hAnsi="Cambria Math"/>
                </w:rPr>
              </m:ctrlPr>
            </m:dPr>
            <m:e>
              <m:r>
                <w:rPr>
                  <w:rFonts w:ascii="Cambria Math" w:hAnsi="Cambria Math"/>
                </w:rPr>
                <m:t>QF</m:t>
              </m:r>
              <m:d>
                <m:dPr>
                  <m:ctrlPr>
                    <w:rPr>
                      <w:rFonts w:ascii="Cambria Math" w:hAnsi="Cambria Math"/>
                    </w:rPr>
                  </m:ctrlPr>
                </m:dPr>
                <m:e>
                  <m:r>
                    <w:rPr>
                      <w:rFonts w:ascii="Cambria Math" w:hAnsi="Cambria Math"/>
                    </w:rPr>
                    <m:t>Q</m:t>
                  </m:r>
                </m:e>
              </m:d>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r>
                    <w:rPr>
                      <w:rFonts w:ascii="Cambria Math" w:hAnsi="Cambria Math"/>
                    </w:rPr>
                    <m:t>Q</m:t>
                  </m:r>
                </m:sup>
                <m:e>
                  <m:r>
                    <w:rPr>
                      <w:rFonts w:ascii="Cambria Math" w:hAnsi="Cambria Math"/>
                    </w:rPr>
                    <m:t>xf</m:t>
                  </m:r>
                  <m:d>
                    <m:dPr>
                      <m:ctrlPr>
                        <w:rPr>
                          <w:rFonts w:ascii="Cambria Math" w:hAnsi="Cambria Math"/>
                        </w:rPr>
                      </m:ctrlPr>
                    </m:dPr>
                    <m:e>
                      <m:r>
                        <w:rPr>
                          <w:rFonts w:ascii="Cambria Math" w:hAnsi="Cambria Math"/>
                        </w:rPr>
                        <m:t>x</m:t>
                      </m:r>
                    </m:e>
                  </m:d>
                  <m:r>
                    <w:rPr>
                      <w:rFonts w:ascii="Cambria Math" w:hAnsi="Cambria Math"/>
                    </w:rPr>
                    <m:t>dx</m:t>
                  </m:r>
                </m:e>
              </m:nary>
            </m:e>
          </m:d>
          <m:r>
            <m:rPr>
              <m:sty m:val="p"/>
            </m:rPr>
            <w:rPr>
              <w:rFonts w:ascii="Cambria Math" w:hAnsi="Cambria Math"/>
            </w:rPr>
            <m:t>-</m:t>
          </m:r>
          <m:r>
            <w:rPr>
              <w:rFonts w:ascii="Cambria Math" w:hAnsi="Cambria Math"/>
            </w:rPr>
            <m:t>c</m:t>
          </m:r>
          <m:d>
            <m:dPr>
              <m:ctrlPr>
                <w:rPr>
                  <w:rFonts w:ascii="Cambria Math" w:hAnsi="Cambria Math"/>
                </w:rPr>
              </m:ctrlPr>
            </m:dPr>
            <m:e>
              <m:r>
                <w:rPr>
                  <w:rFonts w:ascii="Cambria Math" w:hAnsi="Cambria Math"/>
                </w:rPr>
                <m:t>QF</m:t>
              </m:r>
              <m:d>
                <m:dPr>
                  <m:ctrlPr>
                    <w:rPr>
                      <w:rFonts w:ascii="Cambria Math" w:hAnsi="Cambria Math"/>
                    </w:rPr>
                  </m:ctrlPr>
                </m:dPr>
                <m:e>
                  <m:r>
                    <w:rPr>
                      <w:rFonts w:ascii="Cambria Math" w:hAnsi="Cambria Math"/>
                    </w:rPr>
                    <m:t>Q</m:t>
                  </m:r>
                </m:e>
              </m:d>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r>
                    <w:rPr>
                      <w:rFonts w:ascii="Cambria Math" w:hAnsi="Cambria Math"/>
                    </w:rPr>
                    <m:t>Q</m:t>
                  </m:r>
                </m:sup>
                <m:e>
                  <m:r>
                    <w:rPr>
                      <w:rFonts w:ascii="Cambria Math" w:hAnsi="Cambria Math"/>
                    </w:rPr>
                    <m:t>xf</m:t>
                  </m:r>
                  <m:d>
                    <m:dPr>
                      <m:ctrlPr>
                        <w:rPr>
                          <w:rFonts w:ascii="Cambria Math" w:hAnsi="Cambria Math"/>
                        </w:rPr>
                      </m:ctrlPr>
                    </m:dPr>
                    <m:e>
                      <m:r>
                        <w:rPr>
                          <w:rFonts w:ascii="Cambria Math" w:hAnsi="Cambria Math"/>
                        </w:rPr>
                        <m:t>x</m:t>
                      </m:r>
                    </m:e>
                  </m:d>
                  <m:r>
                    <w:rPr>
                      <w:rFonts w:ascii="Cambria Math" w:hAnsi="Cambria Math"/>
                    </w:rPr>
                    <m:t>dx</m:t>
                  </m:r>
                </m:e>
              </m:nary>
            </m:e>
          </m:d>
        </m:oMath>
      </m:oMathPara>
    </w:p>
    <w:p w:rsidR="00490FC5" w:rsidRDefault="00242B1C" w:rsidP="00490FC5">
      <w:pPr>
        <w:pStyle w:val="normal2"/>
        <w:jc w:val="center"/>
      </w:pPr>
      <m:oMathPara>
        <m:oMathParaPr>
          <m:jc m:val="left"/>
        </m:oMathParaPr>
        <m:oMath>
          <m:r>
            <m:rPr>
              <m:sty m:val="p"/>
            </m:rPr>
            <w:rPr>
              <w:rFonts w:ascii="Cambria Math" w:hAnsi="Cambria Math"/>
            </w:rPr>
            <m:t>⇒</m:t>
          </m:r>
          <m:r>
            <w:rPr>
              <w:rFonts w:ascii="Cambria Math" w:hAnsi="Cambria Math"/>
            </w:rPr>
            <m:t>p</m:t>
          </m:r>
          <m:d>
            <m:dPr>
              <m:ctrlPr>
                <w:rPr>
                  <w:rFonts w:ascii="Cambria Math" w:hAnsi="Cambria Math"/>
                </w:rPr>
              </m:ctrlPr>
            </m:dPr>
            <m:e>
              <m:nary>
                <m:naryPr>
                  <m:limLoc m:val="subSup"/>
                  <m:ctrlPr>
                    <w:rPr>
                      <w:rFonts w:ascii="Cambria Math" w:hAnsi="Cambria Math"/>
                    </w:rPr>
                  </m:ctrlPr>
                </m:naryPr>
                <m:sub>
                  <m:r>
                    <m:rPr>
                      <m:sty m:val="p"/>
                    </m:rPr>
                    <w:rPr>
                      <w:rFonts w:ascii="Cambria Math" w:hAnsi="Cambria Math"/>
                    </w:rPr>
                    <m:t>0</m:t>
                  </m:r>
                </m:sub>
                <m:sup>
                  <m:r>
                    <w:rPr>
                      <w:rFonts w:ascii="Cambria Math" w:hAnsi="Cambria Math"/>
                    </w:rPr>
                    <m:t>Q</m:t>
                  </m:r>
                </m:sup>
                <m:e>
                  <m:r>
                    <w:rPr>
                      <w:rFonts w:ascii="Cambria Math" w:hAnsi="Cambria Math"/>
                    </w:rPr>
                    <m:t>xf</m:t>
                  </m:r>
                  <m:d>
                    <m:dPr>
                      <m:ctrlPr>
                        <w:rPr>
                          <w:rFonts w:ascii="Cambria Math" w:hAnsi="Cambria Math"/>
                        </w:rPr>
                      </m:ctrlPr>
                    </m:dPr>
                    <m:e>
                      <m:r>
                        <w:rPr>
                          <w:rFonts w:ascii="Cambria Math" w:hAnsi="Cambria Math"/>
                        </w:rPr>
                        <m:t>x</m:t>
                      </m:r>
                    </m:e>
                  </m:d>
                  <m:r>
                    <w:rPr>
                      <w:rFonts w:ascii="Cambria Math" w:hAnsi="Cambria Math"/>
                    </w:rPr>
                    <m:t>dx</m:t>
                  </m:r>
                </m:e>
              </m:nary>
              <m:r>
                <m:rPr>
                  <m:sty m:val="p"/>
                </m:rPr>
                <w:rPr>
                  <w:rFonts w:ascii="Cambria Math" w:hAnsi="Cambria Math"/>
                </w:rPr>
                <m:t>+</m:t>
              </m:r>
              <m:nary>
                <m:naryPr>
                  <m:limLoc m:val="subSup"/>
                  <m:ctrlPr>
                    <w:rPr>
                      <w:rFonts w:ascii="Cambria Math" w:hAnsi="Cambria Math"/>
                    </w:rPr>
                  </m:ctrlPr>
                </m:naryPr>
                <m:sub>
                  <m:r>
                    <w:rPr>
                      <w:rFonts w:ascii="Cambria Math" w:hAnsi="Cambria Math"/>
                    </w:rPr>
                    <m:t>Q</m:t>
                  </m:r>
                </m:sub>
                <m:sup>
                  <m:r>
                    <m:rPr>
                      <m:sty m:val="p"/>
                    </m:rPr>
                    <w:rPr>
                      <w:rFonts w:ascii="Cambria Math" w:hAnsi="Cambria Math"/>
                    </w:rPr>
                    <m:t>∞</m:t>
                  </m:r>
                </m:sup>
                <m:e>
                  <m:r>
                    <w:rPr>
                      <w:rFonts w:ascii="Cambria Math" w:hAnsi="Cambria Math"/>
                    </w:rPr>
                    <m:t>Qf</m:t>
                  </m:r>
                  <m:d>
                    <m:dPr>
                      <m:ctrlPr>
                        <w:rPr>
                          <w:rFonts w:ascii="Cambria Math" w:hAnsi="Cambria Math"/>
                        </w:rPr>
                      </m:ctrlPr>
                    </m:dPr>
                    <m:e>
                      <m:r>
                        <w:rPr>
                          <w:rFonts w:ascii="Cambria Math" w:hAnsi="Cambria Math"/>
                        </w:rPr>
                        <m:t>x</m:t>
                      </m:r>
                    </m:e>
                  </m:d>
                  <m:r>
                    <w:rPr>
                      <w:rFonts w:ascii="Cambria Math" w:hAnsi="Cambria Math"/>
                    </w:rPr>
                    <m:t>dx</m:t>
                  </m:r>
                </m:e>
              </m:nary>
            </m:e>
          </m:d>
          <m:r>
            <m:rPr>
              <m:sty m:val="p"/>
            </m:rPr>
            <w:rPr>
              <w:rFonts w:ascii="Cambria Math" w:hAnsi="Cambria Math"/>
            </w:rPr>
            <m:t>-</m:t>
          </m:r>
          <m:r>
            <w:rPr>
              <w:rFonts w:ascii="Cambria Math" w:hAnsi="Cambria Math"/>
            </w:rPr>
            <m:t>c</m:t>
          </m:r>
          <m:d>
            <m:dPr>
              <m:ctrlPr>
                <w:rPr>
                  <w:rFonts w:ascii="Cambria Math" w:hAnsi="Cambria Math"/>
                </w:rPr>
              </m:ctrlPr>
            </m:dPr>
            <m:e>
              <m:nary>
                <m:naryPr>
                  <m:limLoc m:val="subSup"/>
                  <m:ctrlPr>
                    <w:rPr>
                      <w:rFonts w:ascii="Cambria Math" w:hAnsi="Cambria Math"/>
                    </w:rPr>
                  </m:ctrlPr>
                </m:naryPr>
                <m:sub>
                  <m:r>
                    <m:rPr>
                      <m:sty m:val="p"/>
                    </m:rPr>
                    <w:rPr>
                      <w:rFonts w:ascii="Cambria Math" w:hAnsi="Cambria Math"/>
                    </w:rPr>
                    <m:t>0</m:t>
                  </m:r>
                </m:sub>
                <m:sup>
                  <m:r>
                    <w:rPr>
                      <w:rFonts w:ascii="Cambria Math" w:hAnsi="Cambria Math"/>
                    </w:rPr>
                    <m:t>Q</m:t>
                  </m:r>
                </m:sup>
                <m:e>
                  <m:r>
                    <w:rPr>
                      <w:rFonts w:ascii="Cambria Math" w:hAnsi="Cambria Math"/>
                    </w:rPr>
                    <m:t>xf</m:t>
                  </m:r>
                  <m:d>
                    <m:dPr>
                      <m:ctrlPr>
                        <w:rPr>
                          <w:rFonts w:ascii="Cambria Math" w:hAnsi="Cambria Math"/>
                        </w:rPr>
                      </m:ctrlPr>
                    </m:dPr>
                    <m:e>
                      <m:r>
                        <w:rPr>
                          <w:rFonts w:ascii="Cambria Math" w:hAnsi="Cambria Math"/>
                        </w:rPr>
                        <m:t>x</m:t>
                      </m:r>
                    </m:e>
                  </m:d>
                  <m:r>
                    <w:rPr>
                      <w:rFonts w:ascii="Cambria Math" w:hAnsi="Cambria Math"/>
                    </w:rPr>
                    <m:t>dx</m:t>
                  </m:r>
                </m:e>
              </m:nary>
              <m:r>
                <m:rPr>
                  <m:sty m:val="p"/>
                </m:rPr>
                <w:rPr>
                  <w:rFonts w:ascii="Cambria Math" w:hAnsi="Cambria Math"/>
                </w:rPr>
                <m:t>+</m:t>
              </m:r>
              <m:r>
                <w:rPr>
                  <w:rFonts w:ascii="Cambria Math" w:hAnsi="Cambria Math"/>
                </w:rPr>
                <m:t>Q</m:t>
              </m:r>
              <m:d>
                <m:dPr>
                  <m:ctrlPr>
                    <w:rPr>
                      <w:rFonts w:ascii="Cambria Math" w:hAnsi="Cambria Math"/>
                    </w:rPr>
                  </m:ctrlPr>
                </m:dPr>
                <m:e>
                  <m:r>
                    <m:rPr>
                      <m:sty m:val="p"/>
                    </m:rPr>
                    <w:rPr>
                      <w:rFonts w:ascii="Cambria Math" w:hAnsi="Cambria Math"/>
                    </w:rPr>
                    <m:t>1-</m:t>
                  </m:r>
                  <m:r>
                    <w:rPr>
                      <w:rFonts w:ascii="Cambria Math" w:hAnsi="Cambria Math"/>
                    </w:rPr>
                    <m:t>F</m:t>
                  </m:r>
                  <m:d>
                    <m:dPr>
                      <m:ctrlPr>
                        <w:rPr>
                          <w:rFonts w:ascii="Cambria Math" w:hAnsi="Cambria Math"/>
                        </w:rPr>
                      </m:ctrlPr>
                    </m:dPr>
                    <m:e>
                      <m:r>
                        <w:rPr>
                          <w:rFonts w:ascii="Cambria Math" w:hAnsi="Cambria Math"/>
                        </w:rPr>
                        <m:t>Q</m:t>
                      </m:r>
                    </m:e>
                  </m:d>
                </m:e>
              </m:d>
              <m:r>
                <m:rPr>
                  <m:sty m:val="p"/>
                </m:rPr>
                <w:rPr>
                  <w:rFonts w:ascii="Cambria Math" w:hAnsi="Cambria Math"/>
                </w:rPr>
                <m:t>+</m:t>
              </m:r>
              <m:r>
                <w:rPr>
                  <w:rFonts w:ascii="Cambria Math" w:hAnsi="Cambria Math"/>
                </w:rPr>
                <m:t>QF</m:t>
              </m:r>
              <m:d>
                <m:dPr>
                  <m:ctrlPr>
                    <w:rPr>
                      <w:rFonts w:ascii="Cambria Math" w:hAnsi="Cambria Math"/>
                    </w:rPr>
                  </m:ctrlPr>
                </m:dPr>
                <m:e>
                  <m:r>
                    <w:rPr>
                      <w:rFonts w:ascii="Cambria Math" w:hAnsi="Cambria Math"/>
                    </w:rPr>
                    <m:t>Q</m:t>
                  </m:r>
                </m:e>
              </m:d>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r>
                    <w:rPr>
                      <w:rFonts w:ascii="Cambria Math" w:hAnsi="Cambria Math"/>
                    </w:rPr>
                    <m:t>Q</m:t>
                  </m:r>
                </m:sup>
                <m:e>
                  <m:r>
                    <w:rPr>
                      <w:rFonts w:ascii="Cambria Math" w:hAnsi="Cambria Math"/>
                    </w:rPr>
                    <m:t>xf</m:t>
                  </m:r>
                  <m:d>
                    <m:dPr>
                      <m:ctrlPr>
                        <w:rPr>
                          <w:rFonts w:ascii="Cambria Math" w:hAnsi="Cambria Math"/>
                        </w:rPr>
                      </m:ctrlPr>
                    </m:dPr>
                    <m:e>
                      <m:r>
                        <w:rPr>
                          <w:rFonts w:ascii="Cambria Math" w:hAnsi="Cambria Math"/>
                        </w:rPr>
                        <m:t>x</m:t>
                      </m:r>
                    </m:e>
                  </m:d>
                  <m:r>
                    <w:rPr>
                      <w:rFonts w:ascii="Cambria Math" w:hAnsi="Cambria Math"/>
                    </w:rPr>
                    <m:t>dx</m:t>
                  </m:r>
                </m:e>
              </m:nary>
            </m:e>
          </m:d>
          <m:r>
            <m:rPr>
              <m:sty m:val="p"/>
            </m:rPr>
            <w:rPr>
              <w:rFonts w:ascii="Cambria Math" w:hAnsi="Cambria Math"/>
            </w:rPr>
            <m:t>+</m:t>
          </m:r>
          <m:r>
            <w:rPr>
              <w:rFonts w:ascii="Cambria Math" w:hAnsi="Cambria Math"/>
            </w:rPr>
            <m:t>s</m:t>
          </m:r>
          <m:d>
            <m:dPr>
              <m:ctrlPr>
                <w:rPr>
                  <w:rFonts w:ascii="Cambria Math" w:hAnsi="Cambria Math"/>
                </w:rPr>
              </m:ctrlPr>
            </m:dPr>
            <m:e>
              <m:r>
                <w:rPr>
                  <w:rFonts w:ascii="Cambria Math" w:hAnsi="Cambria Math"/>
                </w:rPr>
                <m:t>QF</m:t>
              </m:r>
              <m:d>
                <m:dPr>
                  <m:ctrlPr>
                    <w:rPr>
                      <w:rFonts w:ascii="Cambria Math" w:hAnsi="Cambria Math"/>
                    </w:rPr>
                  </m:ctrlPr>
                </m:dPr>
                <m:e>
                  <m:r>
                    <w:rPr>
                      <w:rFonts w:ascii="Cambria Math" w:hAnsi="Cambria Math"/>
                    </w:rPr>
                    <m:t>Q</m:t>
                  </m:r>
                </m:e>
              </m:d>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r>
                    <w:rPr>
                      <w:rFonts w:ascii="Cambria Math" w:hAnsi="Cambria Math"/>
                    </w:rPr>
                    <m:t>Q</m:t>
                  </m:r>
                </m:sup>
                <m:e>
                  <m:r>
                    <w:rPr>
                      <w:rFonts w:ascii="Cambria Math" w:hAnsi="Cambria Math"/>
                    </w:rPr>
                    <m:t>xf</m:t>
                  </m:r>
                  <m:d>
                    <m:dPr>
                      <m:ctrlPr>
                        <w:rPr>
                          <w:rFonts w:ascii="Cambria Math" w:hAnsi="Cambria Math"/>
                        </w:rPr>
                      </m:ctrlPr>
                    </m:dPr>
                    <m:e>
                      <m:r>
                        <w:rPr>
                          <w:rFonts w:ascii="Cambria Math" w:hAnsi="Cambria Math"/>
                        </w:rPr>
                        <m:t>x</m:t>
                      </m:r>
                    </m:e>
                  </m:d>
                  <m:r>
                    <w:rPr>
                      <w:rFonts w:ascii="Cambria Math" w:hAnsi="Cambria Math"/>
                    </w:rPr>
                    <m:t>dx</m:t>
                  </m:r>
                </m:e>
              </m:nary>
            </m:e>
          </m:d>
        </m:oMath>
      </m:oMathPara>
    </w:p>
    <w:p w:rsidR="00FD1F74" w:rsidRPr="00021A71" w:rsidRDefault="00FD1F74" w:rsidP="00FD1F74">
      <w:pPr>
        <w:pStyle w:val="normal2"/>
        <w:jc w:val="center"/>
      </w:pPr>
    </w:p>
    <w:p w:rsidR="00384001" w:rsidRDefault="00384001" w:rsidP="00FD1F74">
      <w:pPr>
        <w:pStyle w:val="normal2"/>
        <w:jc w:val="center"/>
      </w:pPr>
    </w:p>
    <w:p w:rsidR="001301FE" w:rsidRDefault="00242B1C" w:rsidP="001301FE">
      <w:pPr>
        <w:pStyle w:val="normal2"/>
        <w:jc w:val="center"/>
      </w:pPr>
      <m:oMathPara>
        <m:oMathParaPr>
          <m:jc m:val="left"/>
        </m:oMathParaPr>
        <m:oMath>
          <m:r>
            <m:rPr>
              <m:sty m:val="p"/>
            </m:rPr>
            <w:rPr>
              <w:rFonts w:ascii="Cambria Math" w:hAnsi="Cambria Math"/>
            </w:rPr>
            <w:lastRenderedPageBreak/>
            <m:t>⇒</m:t>
          </m:r>
          <m:r>
            <w:rPr>
              <w:rFonts w:ascii="Cambria Math" w:hAnsi="Cambria Math"/>
            </w:rPr>
            <m:t>p</m:t>
          </m:r>
          <m:d>
            <m:dPr>
              <m:ctrlPr>
                <w:rPr>
                  <w:rFonts w:ascii="Cambria Math" w:hAnsi="Cambria Math"/>
                </w:rPr>
              </m:ctrlPr>
            </m:dPr>
            <m:e>
              <m:nary>
                <m:naryPr>
                  <m:limLoc m:val="subSup"/>
                  <m:ctrlPr>
                    <w:rPr>
                      <w:rFonts w:ascii="Cambria Math" w:hAnsi="Cambria Math"/>
                    </w:rPr>
                  </m:ctrlPr>
                </m:naryPr>
                <m:sub>
                  <m:r>
                    <m:rPr>
                      <m:sty m:val="p"/>
                    </m:rPr>
                    <w:rPr>
                      <w:rFonts w:ascii="Cambria Math" w:hAnsi="Cambria Math"/>
                    </w:rPr>
                    <m:t>0</m:t>
                  </m:r>
                </m:sub>
                <m:sup>
                  <m:r>
                    <w:rPr>
                      <w:rFonts w:ascii="Cambria Math" w:hAnsi="Cambria Math"/>
                    </w:rPr>
                    <m:t>Q</m:t>
                  </m:r>
                </m:sup>
                <m:e>
                  <m:r>
                    <w:rPr>
                      <w:rFonts w:ascii="Cambria Math" w:hAnsi="Cambria Math"/>
                    </w:rPr>
                    <m:t>xf</m:t>
                  </m:r>
                  <m:d>
                    <m:dPr>
                      <m:ctrlPr>
                        <w:rPr>
                          <w:rFonts w:ascii="Cambria Math" w:hAnsi="Cambria Math"/>
                        </w:rPr>
                      </m:ctrlPr>
                    </m:dPr>
                    <m:e>
                      <m:r>
                        <w:rPr>
                          <w:rFonts w:ascii="Cambria Math" w:hAnsi="Cambria Math"/>
                        </w:rPr>
                        <m:t>x</m:t>
                      </m:r>
                    </m:e>
                  </m:d>
                  <m:r>
                    <w:rPr>
                      <w:rFonts w:ascii="Cambria Math" w:hAnsi="Cambria Math"/>
                    </w:rPr>
                    <m:t>dx</m:t>
                  </m:r>
                </m:e>
              </m:nary>
              <m:r>
                <m:rPr>
                  <m:sty m:val="p"/>
                </m:rPr>
                <w:rPr>
                  <w:rFonts w:ascii="Cambria Math" w:hAnsi="Cambria Math"/>
                </w:rPr>
                <m:t>+</m:t>
              </m:r>
              <m:nary>
                <m:naryPr>
                  <m:limLoc m:val="subSup"/>
                  <m:ctrlPr>
                    <w:rPr>
                      <w:rFonts w:ascii="Cambria Math" w:hAnsi="Cambria Math"/>
                    </w:rPr>
                  </m:ctrlPr>
                </m:naryPr>
                <m:sub>
                  <m:r>
                    <w:rPr>
                      <w:rFonts w:ascii="Cambria Math" w:hAnsi="Cambria Math"/>
                    </w:rPr>
                    <m:t>Q</m:t>
                  </m:r>
                </m:sub>
                <m:sup>
                  <m:r>
                    <m:rPr>
                      <m:sty m:val="p"/>
                    </m:rPr>
                    <w:rPr>
                      <w:rFonts w:ascii="Cambria Math" w:hAnsi="Cambria Math"/>
                    </w:rPr>
                    <m:t>∞</m:t>
                  </m:r>
                </m:sup>
                <m:e>
                  <m:r>
                    <w:rPr>
                      <w:rFonts w:ascii="Cambria Math" w:hAnsi="Cambria Math"/>
                    </w:rPr>
                    <m:t>Qf</m:t>
                  </m:r>
                  <m:d>
                    <m:dPr>
                      <m:ctrlPr>
                        <w:rPr>
                          <w:rFonts w:ascii="Cambria Math" w:hAnsi="Cambria Math"/>
                        </w:rPr>
                      </m:ctrlPr>
                    </m:dPr>
                    <m:e>
                      <m:r>
                        <w:rPr>
                          <w:rFonts w:ascii="Cambria Math" w:hAnsi="Cambria Math"/>
                        </w:rPr>
                        <m:t>x</m:t>
                      </m:r>
                    </m:e>
                  </m:d>
                  <m:r>
                    <w:rPr>
                      <w:rFonts w:ascii="Cambria Math" w:hAnsi="Cambria Math"/>
                    </w:rPr>
                    <m:t>dx</m:t>
                  </m:r>
                </m:e>
              </m:nary>
            </m:e>
          </m:d>
          <m:r>
            <m:rPr>
              <m:sty m:val="p"/>
            </m:rPr>
            <w:rPr>
              <w:rFonts w:ascii="Cambria Math" w:hAnsi="Cambria Math"/>
            </w:rPr>
            <m:t>-</m:t>
          </m:r>
          <m:r>
            <w:rPr>
              <w:rFonts w:ascii="Cambria Math" w:hAnsi="Cambria Math"/>
            </w:rPr>
            <m:t>c</m:t>
          </m:r>
          <m:d>
            <m:dPr>
              <m:ctrlPr>
                <w:rPr>
                  <w:rFonts w:ascii="Cambria Math" w:hAnsi="Cambria Math"/>
                </w:rPr>
              </m:ctrlPr>
            </m:dPr>
            <m:e>
              <m:nary>
                <m:naryPr>
                  <m:limLoc m:val="subSup"/>
                  <m:ctrlPr>
                    <w:rPr>
                      <w:rFonts w:ascii="Cambria Math" w:hAnsi="Cambria Math"/>
                    </w:rPr>
                  </m:ctrlPr>
                </m:naryPr>
                <m:sub>
                  <m:r>
                    <m:rPr>
                      <m:sty m:val="p"/>
                    </m:rPr>
                    <w:rPr>
                      <w:rFonts w:ascii="Cambria Math" w:hAnsi="Cambria Math"/>
                    </w:rPr>
                    <m:t>0</m:t>
                  </m:r>
                </m:sub>
                <m:sup>
                  <m:r>
                    <w:rPr>
                      <w:rFonts w:ascii="Cambria Math" w:hAnsi="Cambria Math"/>
                    </w:rPr>
                    <m:t>Q</m:t>
                  </m:r>
                </m:sup>
                <m:e>
                  <m:r>
                    <w:rPr>
                      <w:rFonts w:ascii="Cambria Math" w:hAnsi="Cambria Math"/>
                    </w:rPr>
                    <m:t>xf</m:t>
                  </m:r>
                  <m:d>
                    <m:dPr>
                      <m:ctrlPr>
                        <w:rPr>
                          <w:rFonts w:ascii="Cambria Math" w:hAnsi="Cambria Math"/>
                        </w:rPr>
                      </m:ctrlPr>
                    </m:dPr>
                    <m:e>
                      <m:r>
                        <w:rPr>
                          <w:rFonts w:ascii="Cambria Math" w:hAnsi="Cambria Math"/>
                        </w:rPr>
                        <m:t>x</m:t>
                      </m:r>
                    </m:e>
                  </m:d>
                  <m:r>
                    <w:rPr>
                      <w:rFonts w:ascii="Cambria Math" w:hAnsi="Cambria Math"/>
                    </w:rPr>
                    <m:t>dx</m:t>
                  </m:r>
                </m:e>
              </m:nary>
              <m:r>
                <m:rPr>
                  <m:sty m:val="p"/>
                </m:rPr>
                <w:rPr>
                  <w:rFonts w:ascii="Cambria Math" w:hAnsi="Cambria Math"/>
                </w:rPr>
                <m:t>+</m:t>
              </m:r>
              <m:r>
                <w:rPr>
                  <w:rFonts w:ascii="Cambria Math" w:hAnsi="Cambria Math"/>
                </w:rPr>
                <m:t>Q</m:t>
              </m:r>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r>
                    <w:rPr>
                      <w:rFonts w:ascii="Cambria Math" w:hAnsi="Cambria Math"/>
                    </w:rPr>
                    <m:t>Q</m:t>
                  </m:r>
                </m:sup>
                <m:e>
                  <m:r>
                    <w:rPr>
                      <w:rFonts w:ascii="Cambria Math" w:hAnsi="Cambria Math"/>
                    </w:rPr>
                    <m:t>xf</m:t>
                  </m:r>
                  <m:d>
                    <m:dPr>
                      <m:ctrlPr>
                        <w:rPr>
                          <w:rFonts w:ascii="Cambria Math" w:hAnsi="Cambria Math"/>
                        </w:rPr>
                      </m:ctrlPr>
                    </m:dPr>
                    <m:e>
                      <m:r>
                        <w:rPr>
                          <w:rFonts w:ascii="Cambria Math" w:hAnsi="Cambria Math"/>
                        </w:rPr>
                        <m:t>x</m:t>
                      </m:r>
                    </m:e>
                  </m:d>
                  <m:r>
                    <w:rPr>
                      <w:rFonts w:ascii="Cambria Math" w:hAnsi="Cambria Math"/>
                    </w:rPr>
                    <m:t>dx</m:t>
                  </m:r>
                </m:e>
              </m:nary>
            </m:e>
          </m:d>
          <m:r>
            <m:rPr>
              <m:sty m:val="p"/>
            </m:rPr>
            <w:rPr>
              <w:rFonts w:ascii="Cambria Math" w:hAnsi="Cambria Math"/>
            </w:rPr>
            <m:t>+</m:t>
          </m:r>
          <m:r>
            <w:rPr>
              <w:rFonts w:ascii="Cambria Math" w:hAnsi="Cambria Math"/>
            </w:rPr>
            <m:t>s</m:t>
          </m:r>
          <m:d>
            <m:dPr>
              <m:ctrlPr>
                <w:rPr>
                  <w:rFonts w:ascii="Cambria Math" w:hAnsi="Cambria Math"/>
                </w:rPr>
              </m:ctrlPr>
            </m:dPr>
            <m:e>
              <m:r>
                <w:rPr>
                  <w:rFonts w:ascii="Cambria Math" w:hAnsi="Cambria Math"/>
                </w:rPr>
                <m:t>QF</m:t>
              </m:r>
              <m:d>
                <m:dPr>
                  <m:ctrlPr>
                    <w:rPr>
                      <w:rFonts w:ascii="Cambria Math" w:hAnsi="Cambria Math"/>
                    </w:rPr>
                  </m:ctrlPr>
                </m:dPr>
                <m:e>
                  <m:r>
                    <w:rPr>
                      <w:rFonts w:ascii="Cambria Math" w:hAnsi="Cambria Math"/>
                    </w:rPr>
                    <m:t>Q</m:t>
                  </m:r>
                </m:e>
              </m:d>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r>
                    <w:rPr>
                      <w:rFonts w:ascii="Cambria Math" w:hAnsi="Cambria Math"/>
                    </w:rPr>
                    <m:t>Q</m:t>
                  </m:r>
                </m:sup>
                <m:e>
                  <m:r>
                    <w:rPr>
                      <w:rFonts w:ascii="Cambria Math" w:hAnsi="Cambria Math"/>
                    </w:rPr>
                    <m:t>xf</m:t>
                  </m:r>
                  <m:d>
                    <m:dPr>
                      <m:ctrlPr>
                        <w:rPr>
                          <w:rFonts w:ascii="Cambria Math" w:hAnsi="Cambria Math"/>
                        </w:rPr>
                      </m:ctrlPr>
                    </m:dPr>
                    <m:e>
                      <m:r>
                        <w:rPr>
                          <w:rFonts w:ascii="Cambria Math" w:hAnsi="Cambria Math"/>
                        </w:rPr>
                        <m:t>x</m:t>
                      </m:r>
                    </m:e>
                  </m:d>
                  <m:r>
                    <w:rPr>
                      <w:rFonts w:ascii="Cambria Math" w:hAnsi="Cambria Math"/>
                    </w:rPr>
                    <m:t>dx</m:t>
                  </m:r>
                </m:e>
              </m:nary>
            </m:e>
          </m:d>
        </m:oMath>
      </m:oMathPara>
    </w:p>
    <w:p w:rsidR="00242B1C" w:rsidRPr="00021A71" w:rsidRDefault="00242B1C" w:rsidP="00FD1F74">
      <w:pPr>
        <w:pStyle w:val="normal2"/>
        <w:jc w:val="center"/>
      </w:pPr>
    </w:p>
    <w:p w:rsidR="003C7C75" w:rsidRDefault="003C7C75" w:rsidP="00FD1F74">
      <w:pPr>
        <w:pStyle w:val="normal2"/>
        <w:jc w:val="center"/>
      </w:pPr>
      <m:oMathPara>
        <m:oMathParaPr>
          <m:jc m:val="left"/>
        </m:oMathParaPr>
        <m:oMath>
          <m:r>
            <m:rPr>
              <m:sty m:val="p"/>
            </m:rPr>
            <w:rPr>
              <w:rFonts w:ascii="Cambria Math" w:hAnsi="Cambria Math"/>
            </w:rPr>
            <m:t>⇒</m:t>
          </m:r>
          <m:r>
            <w:rPr>
              <w:rFonts w:ascii="Cambria Math" w:hAnsi="Cambria Math"/>
            </w:rPr>
            <m:t>p</m:t>
          </m:r>
          <m:d>
            <m:dPr>
              <m:ctrlPr>
                <w:rPr>
                  <w:rFonts w:ascii="Cambria Math" w:hAnsi="Cambria Math"/>
                </w:rPr>
              </m:ctrlPr>
            </m:dPr>
            <m:e>
              <m:nary>
                <m:naryPr>
                  <m:limLoc m:val="subSup"/>
                  <m:ctrlPr>
                    <w:rPr>
                      <w:rFonts w:ascii="Cambria Math" w:hAnsi="Cambria Math"/>
                    </w:rPr>
                  </m:ctrlPr>
                </m:naryPr>
                <m:sub>
                  <m:r>
                    <m:rPr>
                      <m:sty m:val="p"/>
                    </m:rPr>
                    <w:rPr>
                      <w:rFonts w:ascii="Cambria Math" w:hAnsi="Cambria Math"/>
                    </w:rPr>
                    <m:t>0</m:t>
                  </m:r>
                </m:sub>
                <m:sup>
                  <m:r>
                    <w:rPr>
                      <w:rFonts w:ascii="Cambria Math" w:hAnsi="Cambria Math"/>
                    </w:rPr>
                    <m:t>Q</m:t>
                  </m:r>
                </m:sup>
                <m:e>
                  <m:r>
                    <w:rPr>
                      <w:rFonts w:ascii="Cambria Math" w:hAnsi="Cambria Math"/>
                    </w:rPr>
                    <m:t>xf</m:t>
                  </m:r>
                  <m:d>
                    <m:dPr>
                      <m:ctrlPr>
                        <w:rPr>
                          <w:rFonts w:ascii="Cambria Math" w:hAnsi="Cambria Math"/>
                        </w:rPr>
                      </m:ctrlPr>
                    </m:dPr>
                    <m:e>
                      <m:r>
                        <w:rPr>
                          <w:rFonts w:ascii="Cambria Math" w:hAnsi="Cambria Math"/>
                        </w:rPr>
                        <m:t>x</m:t>
                      </m:r>
                    </m:e>
                  </m:d>
                  <m:r>
                    <w:rPr>
                      <w:rFonts w:ascii="Cambria Math" w:hAnsi="Cambria Math"/>
                    </w:rPr>
                    <m:t>dx</m:t>
                  </m:r>
                </m:e>
              </m:nary>
              <m:r>
                <m:rPr>
                  <m:sty m:val="p"/>
                </m:rPr>
                <w:rPr>
                  <w:rFonts w:ascii="Cambria Math" w:hAnsi="Cambria Math"/>
                </w:rPr>
                <m:t>+</m:t>
              </m:r>
              <m:nary>
                <m:naryPr>
                  <m:limLoc m:val="subSup"/>
                  <m:ctrlPr>
                    <w:rPr>
                      <w:rFonts w:ascii="Cambria Math" w:hAnsi="Cambria Math"/>
                    </w:rPr>
                  </m:ctrlPr>
                </m:naryPr>
                <m:sub>
                  <m:r>
                    <w:rPr>
                      <w:rFonts w:ascii="Cambria Math" w:hAnsi="Cambria Math"/>
                    </w:rPr>
                    <m:t>Q</m:t>
                  </m:r>
                </m:sub>
                <m:sup>
                  <m:r>
                    <m:rPr>
                      <m:sty m:val="p"/>
                    </m:rPr>
                    <w:rPr>
                      <w:rFonts w:ascii="Cambria Math" w:hAnsi="Cambria Math"/>
                    </w:rPr>
                    <m:t>∞</m:t>
                  </m:r>
                </m:sup>
                <m:e>
                  <m:r>
                    <w:rPr>
                      <w:rFonts w:ascii="Cambria Math" w:hAnsi="Cambria Math"/>
                    </w:rPr>
                    <m:t>Qf</m:t>
                  </m:r>
                  <m:d>
                    <m:dPr>
                      <m:ctrlPr>
                        <w:rPr>
                          <w:rFonts w:ascii="Cambria Math" w:hAnsi="Cambria Math"/>
                        </w:rPr>
                      </m:ctrlPr>
                    </m:dPr>
                    <m:e>
                      <m:r>
                        <w:rPr>
                          <w:rFonts w:ascii="Cambria Math" w:hAnsi="Cambria Math"/>
                        </w:rPr>
                        <m:t>x</m:t>
                      </m:r>
                    </m:e>
                  </m:d>
                  <m:r>
                    <w:rPr>
                      <w:rFonts w:ascii="Cambria Math" w:hAnsi="Cambria Math"/>
                    </w:rPr>
                    <m:t>dx</m:t>
                  </m:r>
                </m:e>
              </m:nary>
            </m:e>
          </m:d>
          <m:r>
            <m:rPr>
              <m:sty m:val="p"/>
            </m:rPr>
            <w:rPr>
              <w:rFonts w:ascii="Cambria Math" w:hAnsi="Cambria Math"/>
            </w:rPr>
            <m:t>-</m:t>
          </m:r>
          <m:r>
            <w:rPr>
              <w:rFonts w:ascii="Cambria Math" w:hAnsi="Cambria Math"/>
            </w:rPr>
            <m:t>cQ</m:t>
          </m:r>
          <m:r>
            <m:rPr>
              <m:sty m:val="p"/>
            </m:rPr>
            <w:rPr>
              <w:rFonts w:ascii="Cambria Math" w:hAnsi="Cambria Math"/>
            </w:rPr>
            <m:t>+</m:t>
          </m:r>
          <m:r>
            <w:rPr>
              <w:rFonts w:ascii="Cambria Math" w:hAnsi="Cambria Math"/>
            </w:rPr>
            <m:t>s</m:t>
          </m:r>
          <m:d>
            <m:dPr>
              <m:ctrlPr>
                <w:rPr>
                  <w:rFonts w:ascii="Cambria Math" w:hAnsi="Cambria Math"/>
                </w:rPr>
              </m:ctrlPr>
            </m:dPr>
            <m:e>
              <m:r>
                <w:rPr>
                  <w:rFonts w:ascii="Cambria Math" w:hAnsi="Cambria Math"/>
                </w:rPr>
                <m:t>QF</m:t>
              </m:r>
              <m:d>
                <m:dPr>
                  <m:ctrlPr>
                    <w:rPr>
                      <w:rFonts w:ascii="Cambria Math" w:hAnsi="Cambria Math"/>
                    </w:rPr>
                  </m:ctrlPr>
                </m:dPr>
                <m:e>
                  <m:r>
                    <w:rPr>
                      <w:rFonts w:ascii="Cambria Math" w:hAnsi="Cambria Math"/>
                    </w:rPr>
                    <m:t>Q</m:t>
                  </m:r>
                </m:e>
              </m:d>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r>
                    <w:rPr>
                      <w:rFonts w:ascii="Cambria Math" w:hAnsi="Cambria Math"/>
                    </w:rPr>
                    <m:t>Q</m:t>
                  </m:r>
                </m:sup>
                <m:e>
                  <m:r>
                    <w:rPr>
                      <w:rFonts w:ascii="Cambria Math" w:hAnsi="Cambria Math"/>
                    </w:rPr>
                    <m:t>xf</m:t>
                  </m:r>
                  <m:d>
                    <m:dPr>
                      <m:ctrlPr>
                        <w:rPr>
                          <w:rFonts w:ascii="Cambria Math" w:hAnsi="Cambria Math"/>
                        </w:rPr>
                      </m:ctrlPr>
                    </m:dPr>
                    <m:e>
                      <m:r>
                        <w:rPr>
                          <w:rFonts w:ascii="Cambria Math" w:hAnsi="Cambria Math"/>
                        </w:rPr>
                        <m:t>x</m:t>
                      </m:r>
                    </m:e>
                  </m:d>
                  <m:r>
                    <w:rPr>
                      <w:rFonts w:ascii="Cambria Math" w:hAnsi="Cambria Math"/>
                    </w:rPr>
                    <m:t>dx</m:t>
                  </m:r>
                </m:e>
              </m:nary>
            </m:e>
          </m:d>
        </m:oMath>
      </m:oMathPara>
    </w:p>
    <w:p w:rsidR="00814754" w:rsidRDefault="00814754" w:rsidP="00FD1F74">
      <w:pPr>
        <w:pStyle w:val="normal2"/>
        <w:jc w:val="center"/>
      </w:pPr>
      <m:oMathPara>
        <m:oMathParaPr>
          <m:jc m:val="left"/>
        </m:oMathParaPr>
        <m:oMath>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E</m:t>
              </m:r>
              <m:d>
                <m:dPr>
                  <m:begChr m:val="["/>
                  <m:endChr m:val="]"/>
                  <m:ctrlPr>
                    <w:rPr>
                      <w:rFonts w:ascii="Cambria Math" w:hAnsi="Cambria Math"/>
                    </w:rPr>
                  </m:ctrlPr>
                </m:dPr>
                <m:e>
                  <m:r>
                    <w:rPr>
                      <w:rFonts w:ascii="Cambria Math" w:hAnsi="Cambria Math"/>
                    </w:rPr>
                    <m:t>x</m:t>
                  </m:r>
                </m:e>
              </m:d>
              <m:r>
                <m:rPr>
                  <m:sty m:val="p"/>
                </m:rPr>
                <w:rPr>
                  <w:rFonts w:ascii="Cambria Math" w:hAnsi="Cambria Math"/>
                </w:rPr>
                <m:t>-</m:t>
              </m:r>
              <m:nary>
                <m:naryPr>
                  <m:limLoc m:val="subSup"/>
                  <m:ctrlPr>
                    <w:rPr>
                      <w:rFonts w:ascii="Cambria Math" w:hAnsi="Cambria Math"/>
                    </w:rPr>
                  </m:ctrlPr>
                </m:naryPr>
                <m:sub>
                  <m:r>
                    <w:rPr>
                      <w:rFonts w:ascii="Cambria Math" w:hAnsi="Cambria Math"/>
                    </w:rPr>
                    <m:t>Q</m:t>
                  </m:r>
                </m:sub>
                <m:sup>
                  <m:r>
                    <m:rPr>
                      <m:sty m:val="p"/>
                    </m:rPr>
                    <w:rPr>
                      <w:rFonts w:ascii="Cambria Math" w:hAnsi="Cambria Math"/>
                    </w:rPr>
                    <m:t>∞</m:t>
                  </m:r>
                </m:sup>
                <m:e>
                  <m:r>
                    <w:rPr>
                      <w:rFonts w:ascii="Cambria Math" w:hAnsi="Cambria Math"/>
                    </w:rPr>
                    <m:t>xf</m:t>
                  </m:r>
                  <m:d>
                    <m:dPr>
                      <m:ctrlPr>
                        <w:rPr>
                          <w:rFonts w:ascii="Cambria Math" w:hAnsi="Cambria Math"/>
                        </w:rPr>
                      </m:ctrlPr>
                    </m:dPr>
                    <m:e>
                      <m:r>
                        <w:rPr>
                          <w:rFonts w:ascii="Cambria Math" w:hAnsi="Cambria Math"/>
                        </w:rPr>
                        <m:t>x</m:t>
                      </m:r>
                    </m:e>
                  </m:d>
                  <m:r>
                    <w:rPr>
                      <w:rFonts w:ascii="Cambria Math" w:hAnsi="Cambria Math"/>
                    </w:rPr>
                    <m:t>dx</m:t>
                  </m:r>
                </m:e>
              </m:nary>
              <m:r>
                <m:rPr>
                  <m:sty m:val="p"/>
                </m:rPr>
                <w:rPr>
                  <w:rFonts w:ascii="Cambria Math" w:hAnsi="Cambria Math"/>
                </w:rPr>
                <m:t>+</m:t>
              </m:r>
              <m:nary>
                <m:naryPr>
                  <m:limLoc m:val="subSup"/>
                  <m:ctrlPr>
                    <w:rPr>
                      <w:rFonts w:ascii="Cambria Math" w:hAnsi="Cambria Math"/>
                    </w:rPr>
                  </m:ctrlPr>
                </m:naryPr>
                <m:sub>
                  <m:r>
                    <w:rPr>
                      <w:rFonts w:ascii="Cambria Math" w:hAnsi="Cambria Math"/>
                    </w:rPr>
                    <m:t>Q</m:t>
                  </m:r>
                </m:sub>
                <m:sup>
                  <m:r>
                    <m:rPr>
                      <m:sty m:val="p"/>
                    </m:rPr>
                    <w:rPr>
                      <w:rFonts w:ascii="Cambria Math" w:hAnsi="Cambria Math"/>
                    </w:rPr>
                    <m:t>∞</m:t>
                  </m:r>
                </m:sup>
                <m:e>
                  <m:r>
                    <w:rPr>
                      <w:rFonts w:ascii="Cambria Math" w:hAnsi="Cambria Math"/>
                    </w:rPr>
                    <m:t>Qf</m:t>
                  </m:r>
                  <m:d>
                    <m:dPr>
                      <m:ctrlPr>
                        <w:rPr>
                          <w:rFonts w:ascii="Cambria Math" w:hAnsi="Cambria Math"/>
                        </w:rPr>
                      </m:ctrlPr>
                    </m:dPr>
                    <m:e>
                      <m:r>
                        <w:rPr>
                          <w:rFonts w:ascii="Cambria Math" w:hAnsi="Cambria Math"/>
                        </w:rPr>
                        <m:t>x</m:t>
                      </m:r>
                    </m:e>
                  </m:d>
                  <m:r>
                    <w:rPr>
                      <w:rFonts w:ascii="Cambria Math" w:hAnsi="Cambria Math"/>
                    </w:rPr>
                    <m:t>dx</m:t>
                  </m:r>
                </m:e>
              </m:nary>
            </m:e>
          </m:d>
          <m:r>
            <m:rPr>
              <m:sty m:val="p"/>
            </m:rPr>
            <w:rPr>
              <w:rFonts w:ascii="Cambria Math" w:hAnsi="Cambria Math"/>
            </w:rPr>
            <m:t>-</m:t>
          </m:r>
          <m:r>
            <w:rPr>
              <w:rFonts w:ascii="Cambria Math" w:hAnsi="Cambria Math"/>
            </w:rPr>
            <m:t>cQ</m:t>
          </m:r>
          <m:r>
            <m:rPr>
              <m:sty m:val="p"/>
            </m:rPr>
            <w:rPr>
              <w:rFonts w:ascii="Cambria Math" w:hAnsi="Cambria Math"/>
            </w:rPr>
            <m:t>+</m:t>
          </m:r>
          <m:r>
            <w:rPr>
              <w:rFonts w:ascii="Cambria Math" w:hAnsi="Cambria Math"/>
            </w:rPr>
            <m:t>s</m:t>
          </m:r>
          <m:d>
            <m:dPr>
              <m:ctrlPr>
                <w:rPr>
                  <w:rFonts w:ascii="Cambria Math" w:hAnsi="Cambria Math"/>
                </w:rPr>
              </m:ctrlPr>
            </m:dPr>
            <m:e>
              <m:r>
                <w:rPr>
                  <w:rFonts w:ascii="Cambria Math" w:hAnsi="Cambria Math"/>
                </w:rPr>
                <m:t>QF</m:t>
              </m:r>
              <m:d>
                <m:dPr>
                  <m:ctrlPr>
                    <w:rPr>
                      <w:rFonts w:ascii="Cambria Math" w:hAnsi="Cambria Math"/>
                    </w:rPr>
                  </m:ctrlPr>
                </m:dPr>
                <m:e>
                  <m:r>
                    <w:rPr>
                      <w:rFonts w:ascii="Cambria Math" w:hAnsi="Cambria Math"/>
                    </w:rPr>
                    <m:t>Q</m:t>
                  </m:r>
                </m:e>
              </m:d>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r>
                    <w:rPr>
                      <w:rFonts w:ascii="Cambria Math" w:hAnsi="Cambria Math"/>
                    </w:rPr>
                    <m:t>Q</m:t>
                  </m:r>
                </m:sup>
                <m:e>
                  <m:r>
                    <w:rPr>
                      <w:rFonts w:ascii="Cambria Math" w:hAnsi="Cambria Math"/>
                    </w:rPr>
                    <m:t>xf</m:t>
                  </m:r>
                  <m:d>
                    <m:dPr>
                      <m:ctrlPr>
                        <w:rPr>
                          <w:rFonts w:ascii="Cambria Math" w:hAnsi="Cambria Math"/>
                        </w:rPr>
                      </m:ctrlPr>
                    </m:dPr>
                    <m:e>
                      <m:r>
                        <w:rPr>
                          <w:rFonts w:ascii="Cambria Math" w:hAnsi="Cambria Math"/>
                        </w:rPr>
                        <m:t>x</m:t>
                      </m:r>
                    </m:e>
                  </m:d>
                  <m:r>
                    <w:rPr>
                      <w:rFonts w:ascii="Cambria Math" w:hAnsi="Cambria Math"/>
                    </w:rPr>
                    <m:t>dx</m:t>
                  </m:r>
                </m:e>
              </m:nary>
            </m:e>
          </m:d>
        </m:oMath>
      </m:oMathPara>
    </w:p>
    <w:p w:rsidR="00814754" w:rsidRDefault="00814754" w:rsidP="00FD1F74">
      <w:pPr>
        <w:pStyle w:val="normal2"/>
        <w:jc w:val="center"/>
      </w:pPr>
      <m:oMathPara>
        <m:oMathParaPr>
          <m:jc m:val="left"/>
        </m:oMathParaPr>
        <m:oMath>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E</m:t>
              </m:r>
              <m:d>
                <m:dPr>
                  <m:begChr m:val="["/>
                  <m:endChr m:val="]"/>
                  <m:ctrlPr>
                    <w:rPr>
                      <w:rFonts w:ascii="Cambria Math" w:hAnsi="Cambria Math"/>
                    </w:rPr>
                  </m:ctrlPr>
                </m:dPr>
                <m:e>
                  <m:r>
                    <w:rPr>
                      <w:rFonts w:ascii="Cambria Math" w:hAnsi="Cambria Math"/>
                    </w:rPr>
                    <m:t>x</m:t>
                  </m:r>
                </m:e>
              </m:d>
              <m:r>
                <m:rPr>
                  <m:sty m:val="p"/>
                </m:rPr>
                <w:rPr>
                  <w:rFonts w:ascii="Cambria Math" w:hAnsi="Cambria Math"/>
                </w:rPr>
                <m:t>-</m:t>
              </m:r>
              <m:d>
                <m:dPr>
                  <m:ctrlPr>
                    <w:rPr>
                      <w:rFonts w:ascii="Cambria Math" w:hAnsi="Cambria Math"/>
                    </w:rPr>
                  </m:ctrlPr>
                </m:dPr>
                <m:e>
                  <m:nary>
                    <m:naryPr>
                      <m:limLoc m:val="subSup"/>
                      <m:ctrlPr>
                        <w:rPr>
                          <w:rFonts w:ascii="Cambria Math" w:hAnsi="Cambria Math"/>
                        </w:rPr>
                      </m:ctrlPr>
                    </m:naryPr>
                    <m:sub>
                      <m:r>
                        <w:rPr>
                          <w:rFonts w:ascii="Cambria Math" w:hAnsi="Cambria Math"/>
                        </w:rPr>
                        <m:t>Q</m:t>
                      </m:r>
                    </m:sub>
                    <m:sup>
                      <m:r>
                        <m:rPr>
                          <m:sty m:val="p"/>
                        </m:rPr>
                        <w:rPr>
                          <w:rFonts w:ascii="Cambria Math" w:hAnsi="Cambria Math"/>
                        </w:rPr>
                        <m:t>∞</m:t>
                      </m:r>
                    </m:sup>
                    <m:e>
                      <m:r>
                        <w:rPr>
                          <w:rFonts w:ascii="Cambria Math" w:hAnsi="Cambria Math"/>
                        </w:rPr>
                        <m:t>xf</m:t>
                      </m:r>
                      <m:d>
                        <m:dPr>
                          <m:ctrlPr>
                            <w:rPr>
                              <w:rFonts w:ascii="Cambria Math" w:hAnsi="Cambria Math"/>
                            </w:rPr>
                          </m:ctrlPr>
                        </m:dPr>
                        <m:e>
                          <m:r>
                            <w:rPr>
                              <w:rFonts w:ascii="Cambria Math" w:hAnsi="Cambria Math"/>
                            </w:rPr>
                            <m:t>x</m:t>
                          </m:r>
                        </m:e>
                      </m:d>
                      <m:r>
                        <w:rPr>
                          <w:rFonts w:ascii="Cambria Math" w:hAnsi="Cambria Math"/>
                        </w:rPr>
                        <m:t>dx</m:t>
                      </m:r>
                    </m:e>
                  </m:nary>
                  <m:r>
                    <m:rPr>
                      <m:sty m:val="p"/>
                    </m:rPr>
                    <w:rPr>
                      <w:rFonts w:ascii="Cambria Math" w:hAnsi="Cambria Math"/>
                    </w:rPr>
                    <m:t>-</m:t>
                  </m:r>
                  <m:nary>
                    <m:naryPr>
                      <m:limLoc m:val="subSup"/>
                      <m:ctrlPr>
                        <w:rPr>
                          <w:rFonts w:ascii="Cambria Math" w:hAnsi="Cambria Math"/>
                        </w:rPr>
                      </m:ctrlPr>
                    </m:naryPr>
                    <m:sub>
                      <m:r>
                        <w:rPr>
                          <w:rFonts w:ascii="Cambria Math" w:hAnsi="Cambria Math"/>
                        </w:rPr>
                        <m:t>Q</m:t>
                      </m:r>
                    </m:sub>
                    <m:sup>
                      <m:r>
                        <m:rPr>
                          <m:sty m:val="p"/>
                        </m:rPr>
                        <w:rPr>
                          <w:rFonts w:ascii="Cambria Math" w:hAnsi="Cambria Math"/>
                        </w:rPr>
                        <m:t>∞</m:t>
                      </m:r>
                    </m:sup>
                    <m:e>
                      <m:r>
                        <w:rPr>
                          <w:rFonts w:ascii="Cambria Math" w:hAnsi="Cambria Math"/>
                        </w:rPr>
                        <m:t>Qf</m:t>
                      </m:r>
                      <m:d>
                        <m:dPr>
                          <m:ctrlPr>
                            <w:rPr>
                              <w:rFonts w:ascii="Cambria Math" w:hAnsi="Cambria Math"/>
                            </w:rPr>
                          </m:ctrlPr>
                        </m:dPr>
                        <m:e>
                          <m:r>
                            <w:rPr>
                              <w:rFonts w:ascii="Cambria Math" w:hAnsi="Cambria Math"/>
                            </w:rPr>
                            <m:t>x</m:t>
                          </m:r>
                        </m:e>
                      </m:d>
                      <m:r>
                        <w:rPr>
                          <w:rFonts w:ascii="Cambria Math" w:hAnsi="Cambria Math"/>
                        </w:rPr>
                        <m:t>dx</m:t>
                      </m:r>
                    </m:e>
                  </m:nary>
                </m:e>
              </m:d>
            </m:e>
          </m:d>
          <m:r>
            <m:rPr>
              <m:sty m:val="p"/>
            </m:rPr>
            <w:rPr>
              <w:rFonts w:ascii="Cambria Math" w:hAnsi="Cambria Math"/>
            </w:rPr>
            <m:t>-</m:t>
          </m:r>
          <m:r>
            <w:rPr>
              <w:rFonts w:ascii="Cambria Math" w:hAnsi="Cambria Math"/>
            </w:rPr>
            <m:t>cQ</m:t>
          </m:r>
          <m:r>
            <m:rPr>
              <m:sty m:val="p"/>
            </m:rPr>
            <w:rPr>
              <w:rFonts w:ascii="Cambria Math" w:hAnsi="Cambria Math"/>
            </w:rPr>
            <m:t>+</m:t>
          </m:r>
          <m:r>
            <w:rPr>
              <w:rFonts w:ascii="Cambria Math" w:hAnsi="Cambria Math"/>
            </w:rPr>
            <m:t>s</m:t>
          </m:r>
          <m:d>
            <m:dPr>
              <m:ctrlPr>
                <w:rPr>
                  <w:rFonts w:ascii="Cambria Math" w:hAnsi="Cambria Math"/>
                </w:rPr>
              </m:ctrlPr>
            </m:dPr>
            <m:e>
              <m:r>
                <w:rPr>
                  <w:rFonts w:ascii="Cambria Math" w:hAnsi="Cambria Math"/>
                </w:rPr>
                <m:t>QF</m:t>
              </m:r>
              <m:d>
                <m:dPr>
                  <m:ctrlPr>
                    <w:rPr>
                      <w:rFonts w:ascii="Cambria Math" w:hAnsi="Cambria Math"/>
                    </w:rPr>
                  </m:ctrlPr>
                </m:dPr>
                <m:e>
                  <m:r>
                    <w:rPr>
                      <w:rFonts w:ascii="Cambria Math" w:hAnsi="Cambria Math"/>
                    </w:rPr>
                    <m:t>Q</m:t>
                  </m:r>
                </m:e>
              </m:d>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r>
                    <w:rPr>
                      <w:rFonts w:ascii="Cambria Math" w:hAnsi="Cambria Math"/>
                    </w:rPr>
                    <m:t>Q</m:t>
                  </m:r>
                </m:sup>
                <m:e>
                  <m:r>
                    <w:rPr>
                      <w:rFonts w:ascii="Cambria Math" w:hAnsi="Cambria Math"/>
                    </w:rPr>
                    <m:t>xf</m:t>
                  </m:r>
                  <m:d>
                    <m:dPr>
                      <m:ctrlPr>
                        <w:rPr>
                          <w:rFonts w:ascii="Cambria Math" w:hAnsi="Cambria Math"/>
                        </w:rPr>
                      </m:ctrlPr>
                    </m:dPr>
                    <m:e>
                      <m:r>
                        <w:rPr>
                          <w:rFonts w:ascii="Cambria Math" w:hAnsi="Cambria Math"/>
                        </w:rPr>
                        <m:t>x</m:t>
                      </m:r>
                    </m:e>
                  </m:d>
                  <m:r>
                    <w:rPr>
                      <w:rFonts w:ascii="Cambria Math" w:hAnsi="Cambria Math"/>
                    </w:rPr>
                    <m:t>dx</m:t>
                  </m:r>
                </m:e>
              </m:nary>
            </m:e>
          </m:d>
        </m:oMath>
      </m:oMathPara>
    </w:p>
    <w:p w:rsidR="00814754" w:rsidRDefault="00814754" w:rsidP="00FD1F74">
      <w:pPr>
        <w:pStyle w:val="normal2"/>
        <w:jc w:val="center"/>
      </w:pPr>
      <m:oMathPara>
        <m:oMathParaPr>
          <m:jc m:val="left"/>
        </m:oMathParaPr>
        <m:oMath>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E</m:t>
              </m:r>
              <m:d>
                <m:dPr>
                  <m:begChr m:val="["/>
                  <m:endChr m:val="]"/>
                  <m:ctrlPr>
                    <w:rPr>
                      <w:rFonts w:ascii="Cambria Math" w:hAnsi="Cambria Math"/>
                    </w:rPr>
                  </m:ctrlPr>
                </m:dPr>
                <m:e>
                  <m:r>
                    <w:rPr>
                      <w:rFonts w:ascii="Cambria Math" w:hAnsi="Cambria Math"/>
                    </w:rPr>
                    <m:t>x</m:t>
                  </m:r>
                </m:e>
              </m:d>
              <m:r>
                <m:rPr>
                  <m:sty m:val="p"/>
                </m:rPr>
                <w:rPr>
                  <w:rFonts w:ascii="Cambria Math" w:hAnsi="Cambria Math"/>
                </w:rPr>
                <m:t>-</m:t>
              </m:r>
              <m:nary>
                <m:naryPr>
                  <m:limLoc m:val="subSup"/>
                  <m:ctrlPr>
                    <w:rPr>
                      <w:rFonts w:ascii="Cambria Math" w:hAnsi="Cambria Math"/>
                    </w:rPr>
                  </m:ctrlPr>
                </m:naryPr>
                <m:sub>
                  <m:r>
                    <w:rPr>
                      <w:rFonts w:ascii="Cambria Math" w:hAnsi="Cambria Math"/>
                    </w:rPr>
                    <m:t>Q</m:t>
                  </m:r>
                </m:sub>
                <m:sup>
                  <m:r>
                    <m:rPr>
                      <m:sty m:val="p"/>
                    </m:rPr>
                    <w:rPr>
                      <w:rFonts w:ascii="Cambria Math" w:hAnsi="Cambria Math"/>
                    </w:rPr>
                    <m:t>∞</m:t>
                  </m:r>
                </m:sup>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Q</m:t>
                      </m:r>
                    </m:e>
                  </m:d>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dx</m:t>
                  </m:r>
                </m:e>
              </m:nary>
            </m:e>
          </m:d>
          <m:r>
            <m:rPr>
              <m:sty m:val="p"/>
            </m:rPr>
            <w:rPr>
              <w:rFonts w:ascii="Cambria Math" w:hAnsi="Cambria Math"/>
            </w:rPr>
            <m:t>-</m:t>
          </m:r>
          <m:r>
            <w:rPr>
              <w:rFonts w:ascii="Cambria Math" w:hAnsi="Cambria Math"/>
            </w:rPr>
            <m:t>cQ</m:t>
          </m:r>
          <m:r>
            <m:rPr>
              <m:sty m:val="p"/>
            </m:rPr>
            <w:rPr>
              <w:rFonts w:ascii="Cambria Math" w:hAnsi="Cambria Math"/>
            </w:rPr>
            <m:t>+</m:t>
          </m:r>
          <m:r>
            <w:rPr>
              <w:rFonts w:ascii="Cambria Math" w:hAnsi="Cambria Math"/>
            </w:rPr>
            <m:t>s</m:t>
          </m:r>
          <m:d>
            <m:dPr>
              <m:ctrlPr>
                <w:rPr>
                  <w:rFonts w:ascii="Cambria Math" w:hAnsi="Cambria Math"/>
                </w:rPr>
              </m:ctrlPr>
            </m:dPr>
            <m:e>
              <m:r>
                <w:rPr>
                  <w:rFonts w:ascii="Cambria Math" w:hAnsi="Cambria Math"/>
                </w:rPr>
                <m:t>QF</m:t>
              </m:r>
              <m:d>
                <m:dPr>
                  <m:ctrlPr>
                    <w:rPr>
                      <w:rFonts w:ascii="Cambria Math" w:hAnsi="Cambria Math"/>
                    </w:rPr>
                  </m:ctrlPr>
                </m:dPr>
                <m:e>
                  <m:r>
                    <w:rPr>
                      <w:rFonts w:ascii="Cambria Math" w:hAnsi="Cambria Math"/>
                    </w:rPr>
                    <m:t>Q</m:t>
                  </m:r>
                </m:e>
              </m:d>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r>
                    <w:rPr>
                      <w:rFonts w:ascii="Cambria Math" w:hAnsi="Cambria Math"/>
                    </w:rPr>
                    <m:t>Q</m:t>
                  </m:r>
                </m:sup>
                <m:e>
                  <m:r>
                    <w:rPr>
                      <w:rFonts w:ascii="Cambria Math" w:hAnsi="Cambria Math"/>
                    </w:rPr>
                    <m:t>xf</m:t>
                  </m:r>
                  <m:d>
                    <m:dPr>
                      <m:ctrlPr>
                        <w:rPr>
                          <w:rFonts w:ascii="Cambria Math" w:hAnsi="Cambria Math"/>
                        </w:rPr>
                      </m:ctrlPr>
                    </m:dPr>
                    <m:e>
                      <m:r>
                        <w:rPr>
                          <w:rFonts w:ascii="Cambria Math" w:hAnsi="Cambria Math"/>
                        </w:rPr>
                        <m:t>x</m:t>
                      </m:r>
                    </m:e>
                  </m:d>
                  <m:r>
                    <w:rPr>
                      <w:rFonts w:ascii="Cambria Math" w:hAnsi="Cambria Math"/>
                    </w:rPr>
                    <m:t>dx</m:t>
                  </m:r>
                </m:e>
              </m:nary>
            </m:e>
          </m:d>
        </m:oMath>
      </m:oMathPara>
    </w:p>
    <w:p w:rsidR="008D26E9" w:rsidRDefault="00814754" w:rsidP="00FD1F74">
      <w:pPr>
        <w:pStyle w:val="normal2"/>
      </w:pPr>
      <w:r>
        <w:t>Para encontrar el máximo de la función objetivo se debe buscar Q tal que satisfaga</w:t>
      </w:r>
      <m:oMath>
        <m:r>
          <w:rPr>
            <w:rFonts w:ascii="Cambria Math" w:hAnsi="Cambria Math"/>
          </w:rPr>
          <m:t xml:space="preserve"> </m:t>
        </m:r>
        <m:sSup>
          <m:sSupPr>
            <m:ctrlPr>
              <w:rPr>
                <w:rFonts w:ascii="Cambria Math" w:hAnsi="Cambria Math"/>
                <w:i/>
              </w:rPr>
            </m:ctrlPr>
          </m:sSupPr>
          <m:e>
            <m:r>
              <w:rPr>
                <w:rFonts w:ascii="Cambria Math" w:hAnsi="Cambria Math"/>
              </w:rPr>
              <m:t xml:space="preserve"> G</m:t>
            </m:r>
          </m:e>
          <m:sup>
            <m:r>
              <w:rPr>
                <w:rFonts w:ascii="Cambria Math" w:hAnsi="Cambria Math"/>
              </w:rPr>
              <m:t>'</m:t>
            </m:r>
          </m:sup>
        </m:sSup>
        <m:d>
          <m:dPr>
            <m:ctrlPr>
              <w:rPr>
                <w:rFonts w:ascii="Cambria Math" w:hAnsi="Cambria Math"/>
                <w:i/>
              </w:rPr>
            </m:ctrlPr>
          </m:dPr>
          <m:e>
            <m:r>
              <w:rPr>
                <w:rFonts w:ascii="Cambria Math" w:hAnsi="Cambria Math"/>
              </w:rPr>
              <m:t>Q</m:t>
            </m:r>
          </m:e>
        </m:d>
        <m:r>
          <w:rPr>
            <w:rFonts w:ascii="Cambria Math" w:hAnsi="Cambria Math"/>
          </w:rPr>
          <m:t xml:space="preserve">=0. </m:t>
        </m:r>
      </m:oMath>
      <w:r w:rsidR="008075E2">
        <w:t>Usando el teorema fundamental del cálculo se obtiene:</w:t>
      </w:r>
    </w:p>
    <w:p w:rsidR="008D26E9" w:rsidRDefault="008075E2" w:rsidP="00FD1F74">
      <w:pPr>
        <w:pStyle w:val="normal2"/>
      </w:pPr>
      <m:oMathPara>
        <m:oMath>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 xml:space="preserve"> </m:t>
              </m:r>
              <m:r>
                <w:rPr>
                  <w:rFonts w:ascii="Cambria Math" w:hAnsi="Cambria Math"/>
                </w:rPr>
                <m:t>G</m:t>
              </m:r>
            </m:e>
            <m:sup>
              <m:r>
                <m:rPr>
                  <m:sty m:val="p"/>
                </m:rPr>
                <w:rPr>
                  <w:rFonts w:ascii="Cambria Math" w:hAnsi="Cambria Math"/>
                </w:rPr>
                <m:t>'</m:t>
              </m:r>
            </m:sup>
          </m:sSup>
          <m:d>
            <m:dPr>
              <m:ctrlPr>
                <w:rPr>
                  <w:rFonts w:ascii="Cambria Math" w:hAnsi="Cambria Math"/>
                </w:rPr>
              </m:ctrlPr>
            </m:dPr>
            <m:e>
              <m:r>
                <w:rPr>
                  <w:rFonts w:ascii="Cambria Math" w:hAnsi="Cambria Math"/>
                </w:rPr>
                <m:t>Q</m:t>
              </m:r>
            </m:e>
          </m:d>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Qf</m:t>
              </m:r>
              <m:d>
                <m:dPr>
                  <m:ctrlPr>
                    <w:rPr>
                      <w:rFonts w:ascii="Cambria Math" w:hAnsi="Cambria Math"/>
                    </w:rPr>
                  </m:ctrlPr>
                </m:dPr>
                <m:e>
                  <m:r>
                    <w:rPr>
                      <w:rFonts w:ascii="Cambria Math" w:hAnsi="Cambria Math"/>
                    </w:rPr>
                    <m:t>q</m:t>
                  </m:r>
                </m:e>
              </m:d>
              <m:r>
                <m:rPr>
                  <m:sty m:val="p"/>
                </m:rPr>
                <w:rPr>
                  <w:rFonts w:ascii="Cambria Math" w:hAnsi="Cambria Math"/>
                </w:rPr>
                <m:t>+1-</m:t>
              </m:r>
              <m:r>
                <w:rPr>
                  <w:rFonts w:ascii="Cambria Math" w:hAnsi="Cambria Math"/>
                </w:rPr>
                <m:t>Qf</m:t>
              </m:r>
              <m:d>
                <m:dPr>
                  <m:ctrlPr>
                    <w:rPr>
                      <w:rFonts w:ascii="Cambria Math" w:hAnsi="Cambria Math"/>
                    </w:rPr>
                  </m:ctrlPr>
                </m:dPr>
                <m:e>
                  <m:r>
                    <w:rPr>
                      <w:rFonts w:ascii="Cambria Math" w:hAnsi="Cambria Math"/>
                    </w:rPr>
                    <m:t>Q</m:t>
                  </m:r>
                </m:e>
              </m:d>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Q</m:t>
              </m:r>
              <m:r>
                <m:rPr>
                  <m:sty m:val="p"/>
                </m:rPr>
                <w:rPr>
                  <w:rFonts w:ascii="Cambria Math" w:hAnsi="Cambria Math"/>
                </w:rPr>
                <m:t>)</m:t>
              </m:r>
            </m:e>
          </m:d>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s</m:t>
          </m:r>
          <m:d>
            <m:dPr>
              <m:ctrlPr>
                <w:rPr>
                  <w:rFonts w:ascii="Cambria Math" w:hAnsi="Cambria Math"/>
                </w:rPr>
              </m:ctrlPr>
            </m:dPr>
            <m:e>
              <m:r>
                <w:rPr>
                  <w:rFonts w:ascii="Cambria Math" w:hAnsi="Cambria Math"/>
                </w:rPr>
                <m:t>Qf</m:t>
              </m:r>
              <m:d>
                <m:dPr>
                  <m:ctrlPr>
                    <w:rPr>
                      <w:rFonts w:ascii="Cambria Math" w:hAnsi="Cambria Math"/>
                    </w:rPr>
                  </m:ctrlPr>
                </m:dPr>
                <m:e>
                  <m:r>
                    <w:rPr>
                      <w:rFonts w:ascii="Cambria Math" w:hAnsi="Cambria Math"/>
                    </w:rPr>
                    <m:t>Q</m:t>
                  </m:r>
                </m:e>
              </m:d>
              <m:r>
                <m:rPr>
                  <m:sty m:val="p"/>
                </m:rPr>
                <w:rPr>
                  <w:rFonts w:ascii="Cambria Math" w:hAnsi="Cambria Math"/>
                </w:rPr>
                <m:t>+</m:t>
              </m:r>
              <m:r>
                <w:rPr>
                  <w:rFonts w:ascii="Cambria Math" w:hAnsi="Cambria Math"/>
                </w:rPr>
                <m:t>F</m:t>
              </m:r>
              <m:d>
                <m:dPr>
                  <m:ctrlPr>
                    <w:rPr>
                      <w:rFonts w:ascii="Cambria Math" w:hAnsi="Cambria Math"/>
                    </w:rPr>
                  </m:ctrlPr>
                </m:dPr>
                <m:e>
                  <m:r>
                    <w:rPr>
                      <w:rFonts w:ascii="Cambria Math" w:hAnsi="Cambria Math"/>
                    </w:rPr>
                    <m:t>Q</m:t>
                  </m:r>
                </m:e>
              </m:d>
              <m:r>
                <m:rPr>
                  <m:sty m:val="p"/>
                </m:rPr>
                <w:rPr>
                  <w:rFonts w:ascii="Cambria Math" w:hAnsi="Cambria Math"/>
                </w:rPr>
                <m:t>-</m:t>
              </m:r>
              <m:r>
                <w:rPr>
                  <w:rFonts w:ascii="Cambria Math" w:hAnsi="Cambria Math"/>
                </w:rPr>
                <m:t>Qf</m:t>
              </m:r>
              <m:r>
                <m:rPr>
                  <m:sty m:val="p"/>
                </m:rPr>
                <w:rPr>
                  <w:rFonts w:ascii="Cambria Math" w:hAnsi="Cambria Math"/>
                </w:rPr>
                <m:t>(</m:t>
              </m:r>
              <m:r>
                <w:rPr>
                  <w:rFonts w:ascii="Cambria Math" w:hAnsi="Cambria Math"/>
                </w:rPr>
                <m:t>Q</m:t>
              </m:r>
              <m:r>
                <m:rPr>
                  <m:sty m:val="p"/>
                </m:rPr>
                <w:rPr>
                  <w:rFonts w:ascii="Cambria Math" w:hAnsi="Cambria Math"/>
                </w:rPr>
                <m:t>)</m:t>
              </m:r>
            </m:e>
          </m:d>
          <m:r>
            <m:rPr>
              <m:sty m:val="p"/>
            </m:rPr>
            <w:rPr>
              <w:rFonts w:ascii="Cambria Math" w:hAnsi="Cambria Math"/>
            </w:rPr>
            <m:t xml:space="preserve"> </m:t>
          </m:r>
        </m:oMath>
      </m:oMathPara>
    </w:p>
    <w:p w:rsidR="00D96799" w:rsidRPr="00A20473" w:rsidRDefault="00D96799" w:rsidP="00FD1F74">
      <w:pPr>
        <w:pStyle w:val="normal2"/>
      </w:pPr>
      <m:oMathPara>
        <m:oMathParaPr>
          <m:jc m:val="left"/>
        </m:oMathParaPr>
        <m:oMath>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 xml:space="preserve"> ⇒</m:t>
              </m:r>
              <m:r>
                <w:rPr>
                  <w:rFonts w:ascii="Cambria Math" w:hAnsi="Cambria Math"/>
                </w:rPr>
                <m:t>G</m:t>
              </m:r>
            </m:e>
            <m:sup>
              <m:r>
                <m:rPr>
                  <m:sty m:val="p"/>
                </m:rPr>
                <w:rPr>
                  <w:rFonts w:ascii="Cambria Math" w:hAnsi="Cambria Math"/>
                </w:rPr>
                <m:t>'</m:t>
              </m:r>
            </m:sup>
          </m:sSup>
          <m:d>
            <m:dPr>
              <m:ctrlPr>
                <w:rPr>
                  <w:rFonts w:ascii="Cambria Math" w:hAnsi="Cambria Math"/>
                </w:rPr>
              </m:ctrlPr>
            </m:dPr>
            <m:e>
              <m:r>
                <w:rPr>
                  <w:rFonts w:ascii="Cambria Math" w:hAnsi="Cambria Math"/>
                </w:rPr>
                <m:t>Q</m:t>
              </m:r>
            </m:e>
          </m:d>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pF</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sF</m:t>
          </m:r>
          <m:d>
            <m:dPr>
              <m:ctrlPr>
                <w:rPr>
                  <w:rFonts w:ascii="Cambria Math" w:hAnsi="Cambria Math"/>
                </w:rPr>
              </m:ctrlPr>
            </m:dPr>
            <m:e>
              <m:r>
                <w:rPr>
                  <w:rFonts w:ascii="Cambria Math" w:hAnsi="Cambria Math"/>
                </w:rPr>
                <m:t>Q</m:t>
              </m:r>
            </m:e>
          </m:d>
          <m:r>
            <m:rPr>
              <m:sty m:val="p"/>
            </m:rPr>
            <w:rPr>
              <w:rFonts w:ascii="Cambria Math" w:hAnsi="Cambria Math"/>
            </w:rPr>
            <m:t xml:space="preserve"> </m:t>
          </m:r>
        </m:oMath>
      </m:oMathPara>
    </w:p>
    <w:p w:rsidR="008905CD" w:rsidRDefault="00ED2471" w:rsidP="00FD1F74">
      <w:pPr>
        <w:pStyle w:val="normal2"/>
      </w:pPr>
      <w:r w:rsidRPr="00A20473">
        <w:t>De allí, se puede</w:t>
      </w:r>
      <w:r w:rsidR="00A500EE" w:rsidRPr="00A20473">
        <w:t xml:space="preserve"> deducir que el </w:t>
      </w:r>
      <w:r w:rsidR="00BC5BCC">
        <w:t>máximo</w:t>
      </w:r>
      <w:r w:rsidR="00A500EE" w:rsidRPr="00A20473">
        <w:t xml:space="preserve"> ocurre cuando</w:t>
      </w:r>
      <w:r w:rsidR="00AA26E3" w:rsidRPr="00A20473">
        <w:t xml:space="preserve"> se escoge </w:t>
      </w:r>
      <m:oMath>
        <m:r>
          <w:rPr>
            <w:rFonts w:ascii="Cambria Math" w:hAnsi="Cambria Math"/>
          </w:rPr>
          <m:t>Q</m:t>
        </m:r>
      </m:oMath>
      <w:r w:rsidR="00AA26E3" w:rsidRPr="00A20473">
        <w:t xml:space="preserve"> de tal manera que la probabilidad de que la demanda no exceda </w:t>
      </w:r>
      <m:oMath>
        <m:r>
          <w:rPr>
            <w:rFonts w:ascii="Cambria Math" w:hAnsi="Cambria Math"/>
          </w:rPr>
          <m:t>Q</m:t>
        </m:r>
      </m:oMath>
      <w:r w:rsidR="00AA26E3" w:rsidRPr="00A20473">
        <w:t xml:space="preserve"> es:</w:t>
      </w:r>
    </w:p>
    <w:p w:rsidR="00AA26E3" w:rsidRPr="00A20473" w:rsidRDefault="008905CD" w:rsidP="00FD1F74">
      <w:pPr>
        <w:pStyle w:val="normal2"/>
      </w:pPr>
      <m:oMathPara>
        <m:oMath>
          <m:r>
            <w:rPr>
              <w:rFonts w:ascii="Cambria Math" w:hAnsi="Cambria Math"/>
            </w:rPr>
            <m:t>F</m:t>
          </m:r>
          <m:d>
            <m:dPr>
              <m:ctrlPr>
                <w:rPr>
                  <w:rFonts w:ascii="Cambria Math" w:hAnsi="Cambria Math"/>
                </w:rPr>
              </m:ctrlPr>
            </m:dPr>
            <m:e>
              <m:r>
                <w:rPr>
                  <w:rFonts w:ascii="Cambria Math" w:hAnsi="Cambria Math"/>
                </w:rPr>
                <m:t>Q</m:t>
              </m:r>
            </m:e>
          </m:d>
          <m:r>
            <m:rPr>
              <m:sty m:val="p"/>
            </m:rPr>
            <w:rPr>
              <w:rFonts w:ascii="Cambria Math" w:hAnsi="Cambria Math"/>
            </w:rPr>
            <m:t>=</m:t>
          </m:r>
          <m:f>
            <m:fPr>
              <m:ctrlPr>
                <w:rPr>
                  <w:rFonts w:ascii="Cambria Math" w:hAnsi="Cambria Math"/>
                </w:rPr>
              </m:ctrlPr>
            </m:fPr>
            <m:num>
              <m:r>
                <w:rPr>
                  <w:rFonts w:ascii="Cambria Math" w:hAnsi="Cambria Math"/>
                </w:rPr>
                <m:t>c</m:t>
              </m:r>
              <m:r>
                <m:rPr>
                  <m:sty m:val="p"/>
                </m:rPr>
                <w:rPr>
                  <w:rFonts w:ascii="Cambria Math" w:hAnsi="Cambria Math"/>
                </w:rPr>
                <m:t>-</m:t>
              </m:r>
              <m:r>
                <w:rPr>
                  <w:rFonts w:ascii="Cambria Math" w:hAnsi="Cambria Math"/>
                </w:rPr>
                <m:t>p</m:t>
              </m:r>
            </m:num>
            <m:den>
              <m:r>
                <w:rPr>
                  <w:rFonts w:ascii="Cambria Math" w:hAnsi="Cambria Math"/>
                </w:rPr>
                <m:t>s</m:t>
              </m:r>
              <m:r>
                <m:rPr>
                  <m:sty m:val="p"/>
                </m:rPr>
                <w:rPr>
                  <w:rFonts w:ascii="Cambria Math" w:hAnsi="Cambria Math"/>
                </w:rPr>
                <m:t>-</m:t>
              </m:r>
              <m:r>
                <w:rPr>
                  <w:rFonts w:ascii="Cambria Math" w:hAnsi="Cambria Math"/>
                </w:rPr>
                <m:t>p</m:t>
              </m:r>
            </m:den>
          </m:f>
        </m:oMath>
      </m:oMathPara>
    </w:p>
    <w:p w:rsidR="00AE2EAA" w:rsidRDefault="008905CD" w:rsidP="00FD1F74">
      <w:pPr>
        <w:pStyle w:val="normal2"/>
      </w:pPr>
      <m:oMath>
        <m:r>
          <w:rPr>
            <w:rFonts w:ascii="Cambria Math" w:hAnsi="Cambria Math"/>
          </w:rPr>
          <m:t>Q</m:t>
        </m:r>
      </m:oMath>
      <w:r w:rsidR="005D17B2" w:rsidRPr="00A20473">
        <w:t xml:space="preserve"> entonces</w:t>
      </w:r>
      <w:r w:rsidR="005D5015">
        <w:t>,</w:t>
      </w:r>
      <w:r w:rsidR="005D17B2" w:rsidRPr="00A20473">
        <w:t xml:space="preserve"> es el inverso de la </w:t>
      </w:r>
      <w:r>
        <w:t>función</w:t>
      </w:r>
      <w:r w:rsidR="005D17B2" w:rsidRPr="00A20473">
        <w:t xml:space="preserve"> </w:t>
      </w:r>
      <w:r>
        <w:t xml:space="preserve">de distribución de probabilidades acumulada </w:t>
      </w:r>
      <w:r w:rsidR="005D17B2" w:rsidRPr="00A20473">
        <w:t xml:space="preserve">de la variable aleatoria “demanda”, y de allí </w:t>
      </w:r>
      <w:r w:rsidR="00E0427F" w:rsidRPr="00A20473">
        <w:t>que</w:t>
      </w:r>
      <w:r w:rsidR="002E0F2D" w:rsidRPr="00A20473">
        <w:t xml:space="preserve"> e</w:t>
      </w:r>
      <w:r w:rsidR="00E0427F" w:rsidRPr="00A20473">
        <w:t>s importa</w:t>
      </w:r>
      <w:r w:rsidR="005D17B2" w:rsidRPr="00A20473">
        <w:t>nte la estimación de esta.</w:t>
      </w:r>
    </w:p>
    <w:p w:rsidR="00374C27" w:rsidRPr="00A20473" w:rsidRDefault="00374C27" w:rsidP="00FD1F74">
      <w:pPr>
        <w:pStyle w:val="normal2"/>
      </w:pPr>
      <w:r>
        <w:t>Se puede observar también que hallar el máximo de la función objet</w:t>
      </w:r>
      <w:r w:rsidR="000E26F8">
        <w:t>ivo utilidad</w:t>
      </w:r>
      <w:r w:rsidR="005D5015">
        <w:t>,</w:t>
      </w:r>
      <w:r w:rsidR="000E26F8">
        <w:t xml:space="preserve"> es equivalente a ha</w:t>
      </w:r>
      <w:r>
        <w:t xml:space="preserve">llar el </w:t>
      </w:r>
      <w:r w:rsidR="000E26F8">
        <w:t>mínimo</w:t>
      </w:r>
      <w:r>
        <w:t xml:space="preserve"> de la fu</w:t>
      </w:r>
      <w:r w:rsidR="009541DD">
        <w:t>nción de costos ya que el valor</w:t>
      </w:r>
      <w:r>
        <w:t xml:space="preserve"> esperado de la demanda </w:t>
      </w:r>
      <w:r w:rsidR="000E26F8">
        <w:t>está</w:t>
      </w:r>
      <w:r>
        <w:t xml:space="preserve"> dado, y </w:t>
      </w:r>
      <w:r w:rsidR="000E26F8">
        <w:t>su derivada es cero.</w:t>
      </w:r>
    </w:p>
    <w:p w:rsidR="00E0427F" w:rsidRPr="00A20473" w:rsidRDefault="00AD299A" w:rsidP="00FD1F74">
      <w:pPr>
        <w:pStyle w:val="normal2"/>
      </w:pPr>
      <w:r w:rsidRPr="00A20473">
        <w:t>A esta medida se la puede</w:t>
      </w:r>
      <w:r w:rsidR="00E0427F" w:rsidRPr="00A20473">
        <w:t xml:space="preserve"> denominar como el nivel de servicio y su complemento es la probabilidad de </w:t>
      </w:r>
      <w:r w:rsidR="002E0F2D" w:rsidRPr="00A20473">
        <w:t>obtener ventas perdidas.</w:t>
      </w:r>
    </w:p>
    <w:p w:rsidR="008A174F" w:rsidRPr="00A20473" w:rsidRDefault="002E0F2D" w:rsidP="00FD1F74">
      <w:pPr>
        <w:pStyle w:val="normal2"/>
      </w:pPr>
      <w:r w:rsidRPr="00A20473">
        <w:lastRenderedPageBreak/>
        <w:t xml:space="preserve">Por lo tanto </w:t>
      </w:r>
      <w:r w:rsidR="005D5015">
        <w:t xml:space="preserve">es posible </w:t>
      </w:r>
      <w:r w:rsidR="008905CD">
        <w:t xml:space="preserve">mirar al problema de </w:t>
      </w:r>
      <w:r w:rsidRPr="00A20473">
        <w:t xml:space="preserve">obtener una </w:t>
      </w:r>
      <w:r w:rsidR="00ED2471" w:rsidRPr="00A20473">
        <w:t xml:space="preserve">cantidad </w:t>
      </w:r>
      <w:r w:rsidR="00850520" w:rsidRPr="00A20473">
        <w:t>óptima</w:t>
      </w:r>
      <w:r w:rsidR="00ED2471" w:rsidRPr="00A20473">
        <w:t xml:space="preserve"> a carga</w:t>
      </w:r>
      <w:r w:rsidR="008905CD">
        <w:t>r como un problema de obtención de una confianza optima para el stock.</w:t>
      </w:r>
    </w:p>
    <w:p w:rsidR="008A174F" w:rsidRPr="00A20473" w:rsidRDefault="008A174F" w:rsidP="005C62DE">
      <w:pPr>
        <w:pStyle w:val="tesis2"/>
      </w:pPr>
      <w:bookmarkStart w:id="309" w:name="_Toc259349094"/>
      <w:bookmarkStart w:id="310" w:name="_Toc259449467"/>
      <w:bookmarkStart w:id="311" w:name="_Toc265741767"/>
      <w:bookmarkStart w:id="312" w:name="_Toc267553845"/>
      <w:bookmarkStart w:id="313" w:name="_Toc267920559"/>
      <w:bookmarkStart w:id="314" w:name="_Toc267921071"/>
      <w:bookmarkStart w:id="315" w:name="_Toc267998525"/>
      <w:bookmarkStart w:id="316" w:name="_Toc267999317"/>
      <w:bookmarkStart w:id="317" w:name="_Toc267999527"/>
      <w:bookmarkStart w:id="318" w:name="_Toc268006001"/>
      <w:bookmarkStart w:id="319" w:name="_Toc269125928"/>
      <w:r w:rsidRPr="00A20473">
        <w:t>Pronostico de la demanda</w:t>
      </w:r>
      <w:bookmarkEnd w:id="309"/>
      <w:bookmarkEnd w:id="310"/>
      <w:bookmarkEnd w:id="311"/>
      <w:bookmarkEnd w:id="312"/>
      <w:bookmarkEnd w:id="313"/>
      <w:bookmarkEnd w:id="314"/>
      <w:bookmarkEnd w:id="315"/>
      <w:bookmarkEnd w:id="316"/>
      <w:bookmarkEnd w:id="317"/>
      <w:r w:rsidR="007D052C">
        <w:rPr>
          <w:rStyle w:val="Refdenotaalpie"/>
        </w:rPr>
        <w:footnoteReference w:id="14"/>
      </w:r>
      <w:bookmarkEnd w:id="318"/>
      <w:bookmarkEnd w:id="319"/>
    </w:p>
    <w:p w:rsidR="008A174F" w:rsidRPr="00A20473" w:rsidRDefault="00ED2471" w:rsidP="001301FE">
      <w:pPr>
        <w:pStyle w:val="normal2"/>
      </w:pPr>
      <w:r w:rsidRPr="00A20473">
        <w:t>Se ha</w:t>
      </w:r>
      <w:r w:rsidR="008A174F" w:rsidRPr="00A20473">
        <w:t xml:space="preserve"> dicho en el capitulo dos que es importante estimar la distribución de probabilidades de la demanda</w:t>
      </w:r>
      <w:r w:rsidR="00DB76E6" w:rsidRPr="00A20473">
        <w:t>, y para esto se dispone de algunos model</w:t>
      </w:r>
      <w:r w:rsidR="00AD299A" w:rsidRPr="00A20473">
        <w:t xml:space="preserve">os dentro de los cuales </w:t>
      </w:r>
      <w:r w:rsidR="00853169">
        <w:t xml:space="preserve">se </w:t>
      </w:r>
      <w:r w:rsidR="00AD299A" w:rsidRPr="00A20473">
        <w:t>nombrar</w:t>
      </w:r>
      <w:r w:rsidR="00853169" w:rsidRPr="004E3AEB">
        <w:t>á</w:t>
      </w:r>
      <w:r w:rsidR="00AD299A" w:rsidRPr="00A20473">
        <w:t>n</w:t>
      </w:r>
      <w:r w:rsidR="00DB76E6" w:rsidRPr="00A20473">
        <w:t xml:space="preserve"> algunos con la finalidad de establecer</w:t>
      </w:r>
      <w:r w:rsidR="00AD299A" w:rsidRPr="00A20473">
        <w:t xml:space="preserve"> algunos conceptos que </w:t>
      </w:r>
      <w:r w:rsidR="00DB76E6" w:rsidRPr="00A20473">
        <w:t>ayudaran</w:t>
      </w:r>
      <w:r w:rsidR="009541DD">
        <w:t>,</w:t>
      </w:r>
      <w:r w:rsidR="00DB76E6" w:rsidRPr="00A20473">
        <w:t xml:space="preserve"> en la formulación</w:t>
      </w:r>
      <w:r w:rsidR="009541DD">
        <w:t>,</w:t>
      </w:r>
      <w:r w:rsidR="00DB76E6" w:rsidRPr="00A20473">
        <w:t xml:space="preserve"> a controlar la operación de autoventa.</w:t>
      </w:r>
    </w:p>
    <w:p w:rsidR="00DB76E6" w:rsidRPr="009911FC" w:rsidRDefault="00710BF2" w:rsidP="009911FC">
      <w:pPr>
        <w:pStyle w:val="tesis3"/>
      </w:pPr>
      <w:bookmarkStart w:id="320" w:name="_Toc259349095"/>
      <w:bookmarkStart w:id="321" w:name="_Toc265741768"/>
      <w:bookmarkStart w:id="322" w:name="_Toc267553846"/>
      <w:bookmarkStart w:id="323" w:name="_Toc267920560"/>
      <w:bookmarkStart w:id="324" w:name="_Toc267921072"/>
      <w:bookmarkStart w:id="325" w:name="_Toc267998526"/>
      <w:bookmarkStart w:id="326" w:name="_Toc267999318"/>
      <w:bookmarkStart w:id="327" w:name="_Toc267999528"/>
      <w:bookmarkStart w:id="328" w:name="_Toc268006002"/>
      <w:bookmarkStart w:id="329" w:name="_Toc269125929"/>
      <w:r w:rsidRPr="009911FC">
        <w:t xml:space="preserve">Modelos de </w:t>
      </w:r>
      <w:bookmarkEnd w:id="320"/>
      <w:r w:rsidR="009F177C" w:rsidRPr="009911FC">
        <w:t>Regresión</w:t>
      </w:r>
      <w:bookmarkEnd w:id="321"/>
      <w:bookmarkEnd w:id="322"/>
      <w:bookmarkEnd w:id="323"/>
      <w:bookmarkEnd w:id="324"/>
      <w:bookmarkEnd w:id="325"/>
      <w:bookmarkEnd w:id="326"/>
      <w:bookmarkEnd w:id="327"/>
      <w:bookmarkEnd w:id="328"/>
      <w:bookmarkEnd w:id="329"/>
    </w:p>
    <w:p w:rsidR="004A47BF" w:rsidRPr="00A20473" w:rsidRDefault="004A47BF" w:rsidP="007613C4">
      <w:pPr>
        <w:pStyle w:val="normal3"/>
      </w:pPr>
      <w:r w:rsidRPr="00A20473">
        <w:t xml:space="preserve">Son modelos donde a partir de variables explicativas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vertAlign w:val="subscript"/>
          </w:rPr>
          <m:t>,…,</m:t>
        </m:r>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p</m:t>
            </m:r>
          </m:sub>
        </m:sSub>
        <m:r>
          <w:rPr>
            <w:rFonts w:ascii="Cambria Math" w:hAnsi="Cambria Math"/>
          </w:rPr>
          <m:t>)</m:t>
        </m:r>
      </m:oMath>
      <w:r w:rsidRPr="00A20473">
        <w:t xml:space="preserve"> es posible estimar el valor de una variable de interés </w:t>
      </w:r>
      <m:oMath>
        <m:r>
          <w:rPr>
            <w:rFonts w:ascii="Cambria Math" w:hAnsi="Cambria Math"/>
          </w:rPr>
          <m:t>y</m:t>
        </m:r>
      </m:oMath>
      <w:r w:rsidR="00853169">
        <w:t>.</w:t>
      </w:r>
      <w:r w:rsidRPr="00A20473">
        <w:t xml:space="preserve">  </w:t>
      </w:r>
    </w:p>
    <w:p w:rsidR="004A47BF" w:rsidRDefault="004A47BF" w:rsidP="007613C4">
      <w:pPr>
        <w:pStyle w:val="normal3"/>
      </w:pPr>
      <w:r w:rsidRPr="00A20473">
        <w:t xml:space="preserve">Definiendo al vector de variables explicativas como </w:t>
      </w:r>
      <m:oMath>
        <m:r>
          <w:rPr>
            <w:rFonts w:ascii="Cambria Math" w:hAnsi="Cambria Math"/>
          </w:rPr>
          <m:t>X</m:t>
        </m:r>
      </m:oMath>
      <w:r w:rsidRPr="00A20473">
        <w:t xml:space="preserve"> y a un vector de parámetros </w:t>
      </w:r>
      <m:oMath>
        <m:r>
          <w:rPr>
            <w:rFonts w:ascii="Cambria Math" w:hAnsi="Cambria Math"/>
          </w:rPr>
          <m:t>B</m:t>
        </m:r>
      </m:oMath>
      <w:r w:rsidR="00853169">
        <w:t xml:space="preserve"> entonces podemos escribi</w:t>
      </w:r>
      <w:r w:rsidRPr="00A20473">
        <w:t>r el modelo de regresión general como:</w:t>
      </w:r>
    </w:p>
    <w:p w:rsidR="00853169" w:rsidRPr="00A20473" w:rsidRDefault="009E3E23" w:rsidP="00FD1F74">
      <m:oMathPara>
        <m:oMath>
          <m:sSub>
            <m:sSubPr>
              <m:ctrlPr>
                <w:rPr>
                  <w:rFonts w:ascii="Cambria Math" w:hAnsi="Cambria Math"/>
                </w:rPr>
              </m:ctrlPr>
            </m:sSubPr>
            <m:e>
              <m:r>
                <w:rPr>
                  <w:rFonts w:ascii="Cambria Math" w:hAnsi="Cambria Math"/>
                </w:rPr>
                <m:t>y</m:t>
              </m:r>
            </m:e>
            <m:sub>
              <m:r>
                <w:rPr>
                  <w:rFonts w:ascii="Cambria Math" w:hAnsi="Cambria Math"/>
                </w:rPr>
                <m:t>t</m:t>
              </m:r>
            </m:sub>
          </m:sSub>
          <m:r>
            <m:rPr>
              <m:sty m:val="p"/>
            </m:rPr>
            <w:rPr>
              <w:rFonts w:ascii="Cambria Math" w:hAnsi="Cambria Mat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rPr>
                <m:t>;</m:t>
              </m:r>
              <m:r>
                <w:rPr>
                  <w:rFonts w:ascii="Cambria Math" w:hAnsi="Cambria Math"/>
                </w:rPr>
                <m:t>B</m:t>
              </m:r>
            </m:e>
          </m:d>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t</m:t>
              </m:r>
            </m:sub>
          </m:sSub>
        </m:oMath>
      </m:oMathPara>
    </w:p>
    <w:p w:rsidR="004A47BF" w:rsidRPr="00A20473" w:rsidRDefault="004A47BF" w:rsidP="007613C4">
      <w:pPr>
        <w:pStyle w:val="normal3"/>
      </w:pPr>
      <w:r w:rsidRPr="00A20473">
        <w:t xml:space="preserve">Donde el </w:t>
      </w:r>
      <w:r w:rsidR="00EB5A50" w:rsidRPr="00A20473">
        <w:t>término</w:t>
      </w:r>
      <w:r w:rsidRPr="00A20473">
        <w:t xml:space="preserve"> </w:t>
      </w:r>
      <m:oMath>
        <m:r>
          <w:rPr>
            <w:rFonts w:ascii="Cambria Math" w:hAnsi="Cambria Math"/>
          </w:rPr>
          <m:t>ε</m:t>
        </m:r>
      </m:oMath>
      <w:r w:rsidR="00853169">
        <w:t xml:space="preserve"> es una variable aleatoria</w:t>
      </w:r>
      <w:r w:rsidRPr="00A20473">
        <w:t>.</w:t>
      </w:r>
    </w:p>
    <w:p w:rsidR="004A47BF" w:rsidRDefault="00853169" w:rsidP="007613C4">
      <w:pPr>
        <w:pStyle w:val="normal3"/>
      </w:pPr>
      <w:r>
        <w:t xml:space="preserve">Los supuestos </w:t>
      </w:r>
      <w:r w:rsidR="004A47BF" w:rsidRPr="00A20473">
        <w:t>del modelo</w:t>
      </w:r>
      <w:r>
        <w:t xml:space="preserve"> son:</w:t>
      </w:r>
    </w:p>
    <w:p w:rsidR="00743659" w:rsidRPr="00FD00F3" w:rsidRDefault="00853169" w:rsidP="007613C4">
      <w:pPr>
        <w:pStyle w:val="Prrafodelista"/>
        <w:jc w:val="center"/>
      </w:pPr>
      <m:oMathPara>
        <m:oMathParaPr>
          <m:jc m:val="left"/>
        </m:oMathParaPr>
        <m:oMath>
          <m:r>
            <w:rPr>
              <w:rFonts w:ascii="Cambria Math" w:hAnsi="Cambria Math"/>
            </w:rPr>
            <m:t>E</m:t>
          </m:r>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t</m:t>
                  </m:r>
                </m:sub>
              </m:sSub>
            </m:e>
          </m:d>
          <m:r>
            <m:rPr>
              <m:sty m:val="p"/>
            </m:rPr>
            <w:rPr>
              <w:rFonts w:ascii="Cambria Math" w:hAnsi="Cambria Math"/>
            </w:rPr>
            <m:t>=0</m:t>
          </m:r>
        </m:oMath>
      </m:oMathPara>
    </w:p>
    <w:p w:rsidR="00853169" w:rsidRPr="00FD00F3" w:rsidRDefault="00853169" w:rsidP="007613C4">
      <w:pPr>
        <w:pStyle w:val="Prrafodelista"/>
        <w:jc w:val="center"/>
      </w:pPr>
      <m:oMathPara>
        <m:oMathParaPr>
          <m:jc m:val="left"/>
        </m:oMathParaPr>
        <m:oMath>
          <m:r>
            <w:rPr>
              <w:rFonts w:ascii="Cambria Math" w:hAnsi="Cambria Math"/>
            </w:rPr>
            <m:t>var</m:t>
          </m:r>
          <m:d>
            <m:dPr>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t</m:t>
                  </m:r>
                </m:sub>
              </m:sSub>
            </m:e>
          </m:d>
          <m:r>
            <m:rPr>
              <m:sty m:val="p"/>
            </m:rPr>
            <w:rPr>
              <w:rFonts w:ascii="Cambria Math" w:hAnsi="Cambria Math"/>
            </w:rPr>
            <m:t>=</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oMath>
      </m:oMathPara>
    </w:p>
    <w:p w:rsidR="00743659" w:rsidRPr="00FD00F3" w:rsidRDefault="009E3E23" w:rsidP="00FD1F74">
      <w:pPr>
        <w:pStyle w:val="Prrafodelista"/>
      </w:pPr>
      <m:oMath>
        <m:sSub>
          <m:sSubPr>
            <m:ctrlPr>
              <w:rPr>
                <w:rFonts w:ascii="Cambria Math" w:hAnsi="Cambria Math"/>
                <w:i/>
              </w:rPr>
            </m:ctrlPr>
          </m:sSubPr>
          <m:e>
            <m:r>
              <w:rPr>
                <w:rFonts w:ascii="Cambria Math" w:hAnsi="Cambria Math"/>
              </w:rPr>
              <m:t>ε</m:t>
            </m:r>
          </m:e>
          <m:sub>
            <m:r>
              <w:rPr>
                <w:rFonts w:ascii="Cambria Math" w:hAnsi="Cambria Math"/>
              </w:rPr>
              <m:t>t</m:t>
            </m:r>
          </m:sub>
        </m:sSub>
      </m:oMath>
      <w:r w:rsidR="00743659" w:rsidRPr="00FD00F3">
        <w:t xml:space="preserve"> no depende de </w:t>
      </w:r>
      <m:oMath>
        <m:r>
          <w:rPr>
            <w:rFonts w:ascii="Cambria Math" w:hAnsi="Cambria Math"/>
          </w:rPr>
          <m:t>t</m:t>
        </m:r>
      </m:oMath>
    </w:p>
    <w:p w:rsidR="00743659" w:rsidRPr="00FD00F3" w:rsidRDefault="00743659" w:rsidP="00FD1F74">
      <w:pPr>
        <w:pStyle w:val="Prrafodelista"/>
      </w:pPr>
      <m:oMath>
        <m:r>
          <w:rPr>
            <w:rFonts w:ascii="Cambria Math" w:hAnsi="Cambria Math"/>
          </w:rPr>
          <m:t>Cov</m:t>
        </m:r>
        <m:d>
          <m:dPr>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t-k</m:t>
                </m:r>
              </m:sub>
            </m:sSub>
          </m:e>
        </m:d>
        <m:r>
          <w:rPr>
            <w:rFonts w:ascii="Cambria Math" w:hAnsi="Cambria Math"/>
          </w:rPr>
          <m:t>=0</m:t>
        </m:r>
      </m:oMath>
      <w:r w:rsidRPr="00FD00F3">
        <w:t xml:space="preserve"> para </w:t>
      </w:r>
      <m:oMath>
        <m:r>
          <w:rPr>
            <w:rFonts w:ascii="Cambria Math" w:hAnsi="Cambria Math"/>
          </w:rPr>
          <m:t>k≠0</m:t>
        </m:r>
      </m:oMath>
      <w:r w:rsidRPr="00FD00F3">
        <w:t xml:space="preserve"> (errores no correlacionados)</w:t>
      </w:r>
    </w:p>
    <w:p w:rsidR="00743659" w:rsidRPr="00FD00F3" w:rsidRDefault="009E3E23" w:rsidP="00FD1F74">
      <w:pPr>
        <w:pStyle w:val="Prrafodelista"/>
      </w:pPr>
      <m:oMath>
        <m:sSub>
          <m:sSubPr>
            <m:ctrlPr>
              <w:rPr>
                <w:rFonts w:ascii="Cambria Math" w:hAnsi="Cambria Math"/>
                <w:i/>
              </w:rPr>
            </m:ctrlPr>
          </m:sSubPr>
          <m:e>
            <m:r>
              <w:rPr>
                <w:rFonts w:ascii="Cambria Math" w:hAnsi="Cambria Math"/>
              </w:rPr>
              <m:t>ε</m:t>
            </m:r>
          </m:e>
          <m:sub>
            <m:r>
              <w:rPr>
                <w:rFonts w:ascii="Cambria Math" w:hAnsi="Cambria Math"/>
              </w:rPr>
              <m:t>t</m:t>
            </m:r>
          </m:sub>
        </m:sSub>
      </m:oMath>
      <w:r w:rsidR="00743659" w:rsidRPr="00FD00F3">
        <w:t xml:space="preserve"> tiene una distribución normal</w:t>
      </w:r>
    </w:p>
    <w:p w:rsidR="004A47BF" w:rsidRDefault="00FD00F3" w:rsidP="007613C4">
      <w:pPr>
        <w:pStyle w:val="normal3"/>
      </w:pPr>
      <w:r w:rsidRPr="00A20473">
        <w:t>Así</w:t>
      </w:r>
      <w:r w:rsidR="004A47BF" w:rsidRPr="00A20473">
        <w:t xml:space="preserve"> podemos nombrar algunos </w:t>
      </w:r>
      <w:r>
        <w:t>modelos</w:t>
      </w:r>
      <w:r w:rsidR="00B017BF">
        <w:t xml:space="preserve"> de regresión:</w:t>
      </w:r>
    </w:p>
    <w:p w:rsidR="00B017BF" w:rsidRPr="002300F5" w:rsidRDefault="00B017BF" w:rsidP="007613C4">
      <w:pPr>
        <w:pStyle w:val="normal3"/>
      </w:pPr>
      <w:r w:rsidRPr="002300F5">
        <w:t xml:space="preserve">Modelo de media constante: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oMath>
      <w:r w:rsidRPr="002300F5">
        <w:t xml:space="preserve"> </w:t>
      </w:r>
    </w:p>
    <w:p w:rsidR="00B017BF" w:rsidRPr="002300F5" w:rsidRDefault="00B017BF" w:rsidP="007613C4">
      <w:pPr>
        <w:pStyle w:val="normal3"/>
      </w:pPr>
      <w:r w:rsidRPr="002300F5">
        <w:lastRenderedPageBreak/>
        <w:t>Regresión lineal simple:</w:t>
      </w:r>
      <m:oMath>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t</m:t>
            </m:r>
          </m:sub>
        </m:sSub>
      </m:oMath>
      <w:r w:rsidRPr="002300F5">
        <w:t xml:space="preserve"> </w:t>
      </w:r>
    </w:p>
    <w:p w:rsidR="00B017BF" w:rsidRPr="002300F5" w:rsidRDefault="00B017BF" w:rsidP="007613C4">
      <w:pPr>
        <w:pStyle w:val="normal3"/>
      </w:pPr>
      <w:r w:rsidRPr="002300F5">
        <w:t xml:space="preserve">Modelo de crecimiento exponencial: </w:t>
      </w:r>
      <m:oMath>
        <m:sSub>
          <m:sSubPr>
            <m:ctrlPr>
              <w:rPr>
                <w:rFonts w:ascii="Cambria Math" w:hAnsi="Cambria Math"/>
              </w:rPr>
            </m:ctrlPr>
          </m:sSubPr>
          <m:e>
            <m:r>
              <w:rPr>
                <w:rFonts w:ascii="Cambria Math" w:hAnsi="Cambria Math"/>
              </w:rPr>
              <m:t>y</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β</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t</m:t>
                </m:r>
              </m:sub>
            </m:sSub>
          </m:sup>
        </m:sSup>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t</m:t>
            </m:r>
          </m:sub>
        </m:sSub>
      </m:oMath>
    </w:p>
    <w:p w:rsidR="00B017BF" w:rsidRPr="002300F5" w:rsidRDefault="00B017BF" w:rsidP="007613C4">
      <w:pPr>
        <w:pStyle w:val="normal3"/>
      </w:pPr>
      <w:r w:rsidRPr="002300F5">
        <w:t xml:space="preserve">Modelo cuadrático: </w:t>
      </w:r>
      <m:oMath>
        <m:sSub>
          <m:sSubPr>
            <m:ctrlPr>
              <w:rPr>
                <w:rFonts w:ascii="Cambria Math" w:hAnsi="Cambria Math"/>
              </w:rPr>
            </m:ctrlPr>
          </m:sSubPr>
          <m:e>
            <m:r>
              <w:rPr>
                <w:rFonts w:ascii="Cambria Math" w:hAnsi="Cambria Math"/>
              </w:rPr>
              <m:t>y</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2</m:t>
            </m:r>
          </m:sub>
        </m:sSub>
        <m:sSup>
          <m:sSupPr>
            <m:ctrlPr>
              <w:rPr>
                <w:rFonts w:ascii="Cambria Math" w:hAnsi="Cambria Math"/>
              </w:rPr>
            </m:ctrlPr>
          </m:sSupPr>
          <m:e>
            <m:sSub>
              <m:sSubPr>
                <m:ctrlPr>
                  <w:rPr>
                    <w:rFonts w:ascii="Cambria Math" w:hAnsi="Cambria Math"/>
                  </w:rPr>
                </m:ctrlPr>
              </m:sSubPr>
              <m:e>
                <m:r>
                  <w:rPr>
                    <w:rFonts w:ascii="Cambria Math" w:hAnsi="Cambria Math"/>
                  </w:rPr>
                  <m:t>x</m:t>
                </m:r>
              </m:e>
              <m:sub>
                <m:r>
                  <w:rPr>
                    <w:rFonts w:ascii="Cambria Math" w:hAnsi="Cambria Math"/>
                  </w:rPr>
                  <m:t>t</m:t>
                </m:r>
              </m:sub>
            </m:sSub>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t</m:t>
            </m:r>
          </m:sub>
        </m:sSub>
      </m:oMath>
    </w:p>
    <w:p w:rsidR="00B017BF" w:rsidRPr="002300F5" w:rsidRDefault="00B017BF" w:rsidP="007613C4">
      <w:pPr>
        <w:pStyle w:val="normal3"/>
      </w:pPr>
      <w:r w:rsidRPr="002300F5">
        <w:t>Modelo lineal con dos variables:</w:t>
      </w:r>
      <m:oMath>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t</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t</m:t>
            </m:r>
          </m:sub>
        </m:sSub>
      </m:oMath>
    </w:p>
    <w:p w:rsidR="00B017BF" w:rsidRPr="002300F5" w:rsidRDefault="00B017BF" w:rsidP="007613C4">
      <w:pPr>
        <w:pStyle w:val="normal3"/>
      </w:pPr>
      <w:r w:rsidRPr="002300F5">
        <w:t xml:space="preserve">Modelo cuadrático con dos variables: </w:t>
      </w:r>
      <m:oMath>
        <m:sSub>
          <m:sSubPr>
            <m:ctrlPr>
              <w:rPr>
                <w:rFonts w:ascii="Cambria Math" w:hAnsi="Cambria Math"/>
              </w:rPr>
            </m:ctrlPr>
          </m:sSubPr>
          <m:e>
            <m:r>
              <w:rPr>
                <w:rFonts w:ascii="Cambria Math" w:hAnsi="Cambria Math"/>
              </w:rPr>
              <m:t>y</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t</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11</m:t>
            </m:r>
          </m:sub>
        </m:sSub>
        <m:sSup>
          <m:sSupPr>
            <m:ctrlPr>
              <w:rPr>
                <w:rFonts w:ascii="Cambria Math" w:hAnsi="Cambria Math"/>
              </w:rPr>
            </m:ctrlPr>
          </m:sSupPr>
          <m:e>
            <m:sSub>
              <m:sSubPr>
                <m:ctrlPr>
                  <w:rPr>
                    <w:rFonts w:ascii="Cambria Math" w:hAnsi="Cambria Math"/>
                  </w:rPr>
                </m:ctrlPr>
              </m:sSubPr>
              <m:e>
                <m:r>
                  <w:rPr>
                    <w:rFonts w:ascii="Cambria Math" w:hAnsi="Cambria Math"/>
                  </w:rPr>
                  <m:t>x</m:t>
                </m:r>
              </m:e>
              <m:sub>
                <m:r>
                  <w:rPr>
                    <w:rFonts w:ascii="Cambria Math" w:hAnsi="Cambria Math"/>
                  </w:rPr>
                  <m:t>t</m:t>
                </m:r>
                <m:r>
                  <m:rPr>
                    <m:sty m:val="p"/>
                  </m:rPr>
                  <w:rPr>
                    <w:rFonts w:ascii="Cambria Math" w:hAnsi="Cambria Math"/>
                  </w:rPr>
                  <m:t>,1</m:t>
                </m:r>
              </m:sub>
            </m:sSub>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22</m:t>
            </m:r>
          </m:sub>
        </m:sSub>
        <m:sSup>
          <m:sSupPr>
            <m:ctrlPr>
              <w:rPr>
                <w:rFonts w:ascii="Cambria Math" w:hAnsi="Cambria Math"/>
              </w:rPr>
            </m:ctrlPr>
          </m:sSupPr>
          <m:e>
            <m:sSub>
              <m:sSubPr>
                <m:ctrlPr>
                  <w:rPr>
                    <w:rFonts w:ascii="Cambria Math" w:hAnsi="Cambria Math"/>
                  </w:rPr>
                </m:ctrlPr>
              </m:sSubPr>
              <m:e>
                <m:r>
                  <w:rPr>
                    <w:rFonts w:ascii="Cambria Math" w:hAnsi="Cambria Math"/>
                  </w:rPr>
                  <m:t>x</m:t>
                </m:r>
              </m:e>
              <m:sub>
                <m:r>
                  <w:rPr>
                    <w:rFonts w:ascii="Cambria Math" w:hAnsi="Cambria Math"/>
                  </w:rPr>
                  <m:t>t</m:t>
                </m:r>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12</m:t>
            </m:r>
          </m:sub>
        </m:sSub>
        <m:sSub>
          <m:sSubPr>
            <m:ctrlPr>
              <w:rPr>
                <w:rFonts w:ascii="Cambria Math" w:hAnsi="Cambria Math"/>
              </w:rPr>
            </m:ctrlPr>
          </m:sSubPr>
          <m:e>
            <m:r>
              <w:rPr>
                <w:rFonts w:ascii="Cambria Math" w:hAnsi="Cambria Math"/>
              </w:rPr>
              <m:t>x</m:t>
            </m:r>
          </m:e>
          <m:sub>
            <m:r>
              <w:rPr>
                <w:rFonts w:ascii="Cambria Math" w:hAnsi="Cambria Math"/>
              </w:rPr>
              <m:t>t</m:t>
            </m:r>
            <m:r>
              <m:rPr>
                <m:sty m:val="p"/>
              </m:rP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t</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t</m:t>
            </m:r>
          </m:sub>
        </m:sSub>
      </m:oMath>
    </w:p>
    <w:p w:rsidR="004A47BF" w:rsidRPr="00A20473" w:rsidRDefault="004A47BF" w:rsidP="007613C4">
      <w:pPr>
        <w:pStyle w:val="normal3"/>
      </w:pPr>
    </w:p>
    <w:p w:rsidR="008A174F" w:rsidRDefault="004A47BF" w:rsidP="007613C4">
      <w:pPr>
        <w:pStyle w:val="normal3"/>
      </w:pPr>
      <w:r w:rsidRPr="00A20473">
        <w:t xml:space="preserve">Es importante notar que todos estos modelos tienen un solo </w:t>
      </w:r>
      <w:r w:rsidR="00DD40F8" w:rsidRPr="00A20473">
        <w:t>término</w:t>
      </w:r>
      <w:r w:rsidRPr="00A20473">
        <w:t xml:space="preserve"> aleatorio y </w:t>
      </w:r>
      <w:r w:rsidR="00DD40F8" w:rsidRPr="00A20473">
        <w:t>basado</w:t>
      </w:r>
      <w:r w:rsidR="00DD40F8">
        <w:t>s</w:t>
      </w:r>
      <w:r w:rsidRPr="00A20473">
        <w:t xml:space="preserve"> en el supuesto de normalidad, </w:t>
      </w:r>
      <w:r w:rsidR="00E53FF8" w:rsidRPr="00A20473">
        <w:t>es posible estimar los valores esperados de las funciones objetivos</w:t>
      </w:r>
      <w:r w:rsidR="00DD40F8">
        <w:t xml:space="preserve"> y un intervalo de predicción con una confianza de </w:t>
      </w:r>
      <m:oMath>
        <m:r>
          <w:rPr>
            <w:rFonts w:ascii="Cambria Math" w:hAnsi="Cambria Math"/>
          </w:rPr>
          <m:t>1-α</m:t>
        </m:r>
      </m:oMath>
      <w:r w:rsidR="00DD40F8">
        <w:t xml:space="preserve"> </w:t>
      </w:r>
      <w:r w:rsidR="00E53FF8" w:rsidRPr="00A20473">
        <w:t>.</w:t>
      </w:r>
    </w:p>
    <w:p w:rsidR="002334FE" w:rsidRDefault="002334FE" w:rsidP="007613C4">
      <w:pPr>
        <w:pStyle w:val="normal3"/>
      </w:pPr>
      <w:r>
        <w:t>Así, el modelo general de regresión lineal múltiple se puede escribir como:</w:t>
      </w:r>
    </w:p>
    <w:p w:rsidR="002334FE" w:rsidRPr="00A20473" w:rsidRDefault="009E3E23" w:rsidP="007613C4">
      <w:pPr>
        <w:pStyle w:val="normal3"/>
      </w:pPr>
      <m:oMathPara>
        <m:oMath>
          <m:sSub>
            <m:sSubPr>
              <m:ctrlPr>
                <w:rPr>
                  <w:rFonts w:ascii="Cambria Math" w:hAnsi="Cambria Math"/>
                </w:rPr>
              </m:ctrlPr>
            </m:sSubPr>
            <m:e>
              <m:r>
                <w:rPr>
                  <w:rFonts w:ascii="Cambria Math" w:hAnsi="Cambria Math"/>
                </w:rPr>
                <m:t>y</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t</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p</m:t>
              </m:r>
            </m:sub>
          </m:sSub>
          <m:sSub>
            <m:sSubPr>
              <m:ctrlPr>
                <w:rPr>
                  <w:rFonts w:ascii="Cambria Math" w:hAnsi="Cambria Math"/>
                </w:rPr>
              </m:ctrlPr>
            </m:sSubPr>
            <m:e>
              <m:r>
                <w:rPr>
                  <w:rFonts w:ascii="Cambria Math" w:hAnsi="Cambria Math"/>
                </w:rPr>
                <m:t>x</m:t>
              </m:r>
            </m:e>
            <m:sub>
              <m:r>
                <w:rPr>
                  <w:rFonts w:ascii="Cambria Math" w:hAnsi="Cambria Math"/>
                </w:rPr>
                <m:t>t</m:t>
              </m:r>
              <m:r>
                <m:rPr>
                  <m:sty m:val="p"/>
                </m:rPr>
                <w:rPr>
                  <w:rFonts w:ascii="Cambria Math" w:hAnsi="Cambria Math"/>
                </w:rPr>
                <m:t>,</m:t>
              </m:r>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t</m:t>
              </m:r>
            </m:sub>
          </m:sSub>
        </m:oMath>
      </m:oMathPara>
    </w:p>
    <w:p w:rsidR="007001D7" w:rsidRDefault="002334FE" w:rsidP="007613C4">
      <w:pPr>
        <w:pStyle w:val="normal3"/>
        <w:rPr>
          <w:noProof/>
          <w:lang w:eastAsia="es-EC" w:bidi="ar-SA"/>
        </w:rPr>
      </w:pPr>
      <w:r>
        <w:rPr>
          <w:noProof/>
          <w:lang w:eastAsia="es-EC" w:bidi="ar-SA"/>
        </w:rPr>
        <w:t>En forma vectorial:</w:t>
      </w:r>
    </w:p>
    <w:p w:rsidR="002334FE" w:rsidRDefault="009E3E23" w:rsidP="007613C4">
      <w:pPr>
        <w:pStyle w:val="normal3"/>
        <w:rPr>
          <w:noProof/>
          <w:lang w:eastAsia="es-EC" w:bidi="ar-SA"/>
        </w:rPr>
      </w:pPr>
      <m:oMathPara>
        <m:oMath>
          <m:sSub>
            <m:sSubPr>
              <m:ctrlPr>
                <w:rPr>
                  <w:rFonts w:ascii="Cambria Math" w:hAnsi="Cambria Math"/>
                </w:rPr>
              </m:ctrlPr>
            </m:sSubPr>
            <m:e>
              <m:r>
                <w:rPr>
                  <w:rFonts w:ascii="Cambria Math" w:hAnsi="Cambria Math"/>
                </w:rPr>
                <m:t>y</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X</m:t>
              </m:r>
              <m:r>
                <m:rPr>
                  <m:sty m:val="p"/>
                </m:rPr>
                <w:rPr>
                  <w:rFonts w:ascii="Cambria Math" w:hAnsi="Cambria Math"/>
                </w:rPr>
                <m:t>'</m:t>
              </m:r>
            </m:e>
            <m:sub>
              <m:r>
                <w:rPr>
                  <w:rFonts w:ascii="Cambria Math" w:hAnsi="Cambria Math"/>
                </w:rPr>
                <m:t>t</m:t>
              </m:r>
            </m:sub>
          </m:sSub>
          <m:r>
            <w:rPr>
              <w:rFonts w:ascii="Cambria Math" w:hAnsi="Cambria Math"/>
            </w:rPr>
            <m:t>B</m:t>
          </m:r>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t</m:t>
              </m:r>
            </m:sub>
          </m:sSub>
        </m:oMath>
      </m:oMathPara>
    </w:p>
    <w:p w:rsidR="00DB0414" w:rsidRPr="00DB0414" w:rsidRDefault="00DB0414" w:rsidP="007613C4">
      <w:pPr>
        <w:pStyle w:val="normal3"/>
        <w:rPr>
          <w:noProof/>
        </w:rPr>
      </w:pPr>
      <w:r>
        <w:rPr>
          <w:noProof/>
          <w:lang w:eastAsia="es-EC" w:bidi="ar-SA"/>
        </w:rPr>
        <w:t xml:space="preserve">La estimacion de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oMath>
    </w:p>
    <w:p w:rsidR="00DB0414" w:rsidRPr="00DB0414" w:rsidRDefault="009E3E23" w:rsidP="007613C4">
      <w:pPr>
        <w:pStyle w:val="normal3"/>
        <w:rPr>
          <w:noProof/>
          <w:lang w:eastAsia="es-EC" w:bidi="ar-SA"/>
        </w:rPr>
      </w:pPr>
      <m:oMathPara>
        <m:oMath>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X</m:t>
              </m:r>
              <m:r>
                <m:rPr>
                  <m:sty m:val="p"/>
                </m:rPr>
                <w:rPr>
                  <w:rFonts w:ascii="Cambria Math" w:hAnsi="Cambria Math"/>
                </w:rPr>
                <m:t>'</m:t>
              </m:r>
            </m:e>
            <m:sub>
              <m:r>
                <w:rPr>
                  <w:rFonts w:ascii="Cambria Math" w:hAnsi="Cambria Math"/>
                </w:rPr>
                <m:t>t</m:t>
              </m:r>
            </m:sub>
          </m:sSub>
          <m:acc>
            <m:accPr>
              <m:ctrlPr>
                <w:rPr>
                  <w:rFonts w:ascii="Cambria Math" w:hAnsi="Cambria Math"/>
                </w:rPr>
              </m:ctrlPr>
            </m:accPr>
            <m:e>
              <m:r>
                <w:rPr>
                  <w:rFonts w:ascii="Cambria Math" w:hAnsi="Cambria Math"/>
                </w:rPr>
                <m:t>B</m:t>
              </m:r>
            </m:e>
          </m:acc>
        </m:oMath>
      </m:oMathPara>
    </w:p>
    <w:p w:rsidR="002334FE" w:rsidRDefault="00DB0414" w:rsidP="007613C4">
      <w:pPr>
        <w:pStyle w:val="normal3"/>
        <w:rPr>
          <w:noProof/>
          <w:lang w:eastAsia="es-EC" w:bidi="ar-SA"/>
        </w:rPr>
      </w:pPr>
      <w:r>
        <w:rPr>
          <w:noProof/>
          <w:lang w:eastAsia="es-EC" w:bidi="ar-SA"/>
        </w:rPr>
        <w:t>Y su intevalo de prediccion:</w:t>
      </w:r>
    </w:p>
    <w:p w:rsidR="00DB0414" w:rsidRPr="00A20473" w:rsidRDefault="009E3E23" w:rsidP="007613C4">
      <w:pPr>
        <w:pStyle w:val="normal3"/>
      </w:pPr>
      <m:oMathPara>
        <m:oMath>
          <m:sSub>
            <m:sSubPr>
              <m:ctrlPr>
                <w:rPr>
                  <w:rFonts w:ascii="Cambria Math" w:hAnsi="Cambria Math"/>
                </w:rPr>
              </m:ctrlPr>
            </m:sSubPr>
            <m:e>
              <m:r>
                <w:rPr>
                  <w:rFonts w:ascii="Cambria Math" w:hAnsi="Cambria Math"/>
                </w:rPr>
                <m:t>y</m:t>
              </m:r>
            </m:e>
            <m:sub>
              <m:r>
                <w:rPr>
                  <w:rFonts w:ascii="Cambria Math" w:hAnsi="Cambria Math"/>
                </w:rPr>
                <m:t>t</m:t>
              </m:r>
              <m:r>
                <m:rPr>
                  <m:sty m:val="p"/>
                </m:rPr>
                <w:rPr>
                  <w:rFonts w:ascii="Cambria Math" w:hAnsi="Cambria Math"/>
                </w:rPr>
                <m:t>,</m:t>
              </m:r>
              <m:r>
                <w:rPr>
                  <w:rFonts w:ascii="Cambria Math" w:hAnsi="Cambria Math"/>
                </w:rPr>
                <m:t>α</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t</m:t>
              </m:r>
            </m:sub>
          </m:sSub>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α</m:t>
              </m:r>
              <m:r>
                <m:rPr>
                  <m:sty m:val="p"/>
                </m:rPr>
                <w:rPr>
                  <w:rFonts w:ascii="Cambria Math" w:hAnsi="Cambria Math"/>
                </w:rPr>
                <m:t>/2</m:t>
              </m:r>
            </m:sub>
            <m:sup>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-1</m:t>
              </m:r>
            </m:sup>
          </m:sSubSup>
          <m:r>
            <w:rPr>
              <w:rFonts w:ascii="Cambria Math" w:hAnsi="Cambria Math"/>
            </w:rPr>
            <m:t>s</m:t>
          </m:r>
          <m:rad>
            <m:radPr>
              <m:degHide m:val="on"/>
              <m:ctrlPr>
                <w:rPr>
                  <w:rFonts w:ascii="Cambria Math" w:hAnsi="Cambria Math"/>
                </w:rPr>
              </m:ctrlPr>
            </m:radPr>
            <m:deg/>
            <m:e>
              <m:sSub>
                <m:sSubPr>
                  <m:ctrlPr>
                    <w:rPr>
                      <w:rFonts w:ascii="Cambria Math" w:hAnsi="Cambria Math"/>
                    </w:rPr>
                  </m:ctrlPr>
                </m:sSubPr>
                <m:e>
                  <m:r>
                    <m:rPr>
                      <m:sty m:val="p"/>
                    </m:rPr>
                    <w:rPr>
                      <w:rFonts w:ascii="Cambria Math" w:hAnsi="Cambria Math"/>
                    </w:rPr>
                    <m:t>1+</m:t>
                  </m:r>
                  <m:r>
                    <w:rPr>
                      <w:rFonts w:ascii="Cambria Math" w:hAnsi="Cambria Math"/>
                    </w:rPr>
                    <m:t>X</m:t>
                  </m:r>
                  <m:r>
                    <m:rPr>
                      <m:sty m:val="p"/>
                    </m:rPr>
                    <w:rPr>
                      <w:rFonts w:ascii="Cambria Math" w:hAnsi="Cambria Math"/>
                    </w:rPr>
                    <m:t>'</m:t>
                  </m:r>
                </m:e>
                <m:sub>
                  <m:r>
                    <w:rPr>
                      <w:rFonts w:ascii="Cambria Math" w:hAnsi="Cambria Math"/>
                    </w:rPr>
                    <m:t>t</m:t>
                  </m:r>
                </m:sub>
              </m:sSub>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X</m:t>
                      </m:r>
                    </m:e>
                  </m:d>
                </m:e>
                <m:sup>
                  <m:r>
                    <m:rPr>
                      <m:sty m:val="p"/>
                    </m:rPr>
                    <w:rPr>
                      <w:rFonts w:ascii="Cambria Math" w:hAnsi="Cambria Math"/>
                    </w:rPr>
                    <m:t>-1</m:t>
                  </m:r>
                </m:sup>
              </m:sSup>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t</m:t>
                  </m:r>
                </m:sub>
              </m:sSub>
            </m:e>
          </m:rad>
        </m:oMath>
      </m:oMathPara>
    </w:p>
    <w:p w:rsidR="00E53FF8" w:rsidRDefault="00E4705E" w:rsidP="007613C4">
      <w:pPr>
        <w:pStyle w:val="normal3"/>
        <w:rPr>
          <w:noProof/>
          <w:lang w:eastAsia="es-EC" w:bidi="ar-SA"/>
        </w:rPr>
      </w:pPr>
      <w:r>
        <w:rPr>
          <w:noProof/>
          <w:lang w:eastAsia="es-EC" w:bidi="ar-SA"/>
        </w:rPr>
        <w:tab/>
        <w:t>Donde</w:t>
      </w:r>
      <w:r w:rsidR="00AC4C6E">
        <w:rPr>
          <w:noProof/>
          <w:lang w:eastAsia="es-EC" w:bidi="ar-SA"/>
        </w:rPr>
        <w:t xml:space="preserve"> </w:t>
      </w:r>
      <m:oMath>
        <m:r>
          <w:rPr>
            <w:rFonts w:ascii="Cambria Math" w:hAnsi="Cambria Math"/>
          </w:rPr>
          <m:t>t</m:t>
        </m:r>
      </m:oMath>
      <w:r w:rsidR="00AC4C6E">
        <w:rPr>
          <w:noProof/>
        </w:rPr>
        <w:t xml:space="preserve"> sigue una distribucion de probabilidades de Student y</w:t>
      </w:r>
      <w:r>
        <w:rPr>
          <w:noProof/>
          <w:lang w:eastAsia="es-EC" w:bidi="ar-SA"/>
        </w:rPr>
        <w:t>:</w:t>
      </w:r>
    </w:p>
    <w:p w:rsidR="00E4705E" w:rsidRDefault="0069724B" w:rsidP="007613C4">
      <w:pPr>
        <w:pStyle w:val="normal3"/>
      </w:pPr>
      <m:oMathPara>
        <m:oMath>
          <m:r>
            <w:rPr>
              <w:rFonts w:ascii="Cambria Math" w:hAnsi="Cambria Math"/>
              <w:noProof/>
            </w:rPr>
            <m:t>X</m:t>
          </m:r>
          <m:r>
            <m:rPr>
              <m:sty m:val="p"/>
            </m:rPr>
            <w:rPr>
              <w:rFonts w:ascii="Cambria Math" w:hAnsi="Cambria Math"/>
              <w:noProof/>
            </w:rPr>
            <m:t>=</m:t>
          </m:r>
          <m:d>
            <m:dPr>
              <m:ctrlPr>
                <w:rPr>
                  <w:rFonts w:ascii="Cambria Math" w:hAnsi="Cambria Math"/>
                </w:rPr>
              </m:ctrlPr>
            </m:dPr>
            <m:e>
              <m:eqArr>
                <m:eqArrPr>
                  <m:ctrlPr>
                    <w:rPr>
                      <w:rFonts w:ascii="Cambria Math" w:hAnsi="Cambria Math"/>
                    </w:rPr>
                  </m:ctrlPr>
                </m:eqArrPr>
                <m:e>
                  <m:m>
                    <m:mPr>
                      <m:mcs>
                        <m:mc>
                          <m:mcPr>
                            <m:count m:val="1"/>
                            <m:mcJc m:val="center"/>
                          </m:mcPr>
                        </m:mc>
                      </m:mcs>
                      <m:ctrlPr>
                        <w:rPr>
                          <w:rFonts w:ascii="Cambria Math" w:hAnsi="Cambria Math"/>
                        </w:rPr>
                      </m:ctrlPr>
                    </m:mPr>
                    <m:mr>
                      <m:e>
                        <m:r>
                          <m:rPr>
                            <m:sty m:val="p"/>
                          </m:rPr>
                          <w:rPr>
                            <w:rFonts w:ascii="Cambria Math" w:hAnsi="Cambria Math"/>
                          </w:rPr>
                          <m:t xml:space="preserve">1 </m:t>
                        </m:r>
                      </m:e>
                    </m:mr>
                    <m:mr>
                      <m:e>
                        <m:r>
                          <m:rPr>
                            <m:sty m:val="p"/>
                          </m:rPr>
                          <w:rPr>
                            <w:rFonts w:ascii="Cambria Math" w:hAnsi="Cambria Math"/>
                          </w:rPr>
                          <m:t xml:space="preserve">1 </m:t>
                        </m:r>
                      </m:e>
                    </m:mr>
                  </m:m>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 xml:space="preserve">1,1 </m:t>
                            </m:r>
                          </m:sub>
                        </m:sSub>
                      </m:e>
                    </m:mr>
                    <m:mr>
                      <m:e>
                        <m:sSub>
                          <m:sSubPr>
                            <m:ctrlPr>
                              <w:rPr>
                                <w:rFonts w:ascii="Cambria Math" w:hAnsi="Cambria Math"/>
                              </w:rPr>
                            </m:ctrlPr>
                          </m:sSubPr>
                          <m:e>
                            <m:r>
                              <w:rPr>
                                <w:rFonts w:ascii="Cambria Math" w:hAnsi="Cambria Math"/>
                              </w:rPr>
                              <m:t>x</m:t>
                            </m:r>
                          </m:e>
                          <m:sub>
                            <m:r>
                              <m:rPr>
                                <m:sty m:val="p"/>
                              </m:rPr>
                              <w:rPr>
                                <w:rFonts w:ascii="Cambria Math" w:hAnsi="Cambria Math"/>
                              </w:rPr>
                              <m:t xml:space="preserve">2,1 </m:t>
                            </m:r>
                          </m:sub>
                        </m:sSub>
                      </m:e>
                    </m:mr>
                  </m:m>
                  <m:m>
                    <m:mPr>
                      <m:mcs>
                        <m:mc>
                          <m:mcPr>
                            <m:count m:val="1"/>
                            <m:mcJc m:val="center"/>
                          </m:mcPr>
                        </m:mc>
                      </m:mcs>
                      <m:ctrlPr>
                        <w:rPr>
                          <w:rFonts w:ascii="Cambria Math" w:hAnsi="Cambria Math"/>
                        </w:rPr>
                      </m:ctrlPr>
                    </m:mPr>
                    <m:mr>
                      <m:e>
                        <m:r>
                          <m:rPr>
                            <m:sty m:val="p"/>
                          </m:rPr>
                          <w:rPr>
                            <w:rFonts w:ascii="Cambria Math" w:hAnsi="Cambria Math"/>
                          </w:rPr>
                          <m:t>⋯</m:t>
                        </m:r>
                      </m:e>
                    </m:mr>
                    <m:mr>
                      <m:e>
                        <m:r>
                          <m:rPr>
                            <m:sty m:val="p"/>
                          </m:rPr>
                          <w:rPr>
                            <w:rFonts w:ascii="Cambria Math" w:hAnsi="Cambria Math"/>
                          </w:rPr>
                          <m:t xml:space="preserve"> </m:t>
                        </m:r>
                      </m:e>
                    </m:mr>
                  </m:m>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1,</m:t>
                            </m:r>
                            <m:r>
                              <w:rPr>
                                <w:rFonts w:ascii="Cambria Math" w:hAnsi="Cambria Math"/>
                              </w:rPr>
                              <m:t>p</m:t>
                            </m:r>
                          </m:sub>
                        </m:sSub>
                      </m:e>
                    </m:mr>
                    <m:mr>
                      <m:e>
                        <m:sSub>
                          <m:sSubPr>
                            <m:ctrlPr>
                              <w:rPr>
                                <w:rFonts w:ascii="Cambria Math" w:hAnsi="Cambria Math"/>
                              </w:rPr>
                            </m:ctrlPr>
                          </m:sSubPr>
                          <m:e>
                            <m:r>
                              <w:rPr>
                                <w:rFonts w:ascii="Cambria Math" w:hAnsi="Cambria Math"/>
                              </w:rPr>
                              <m:t>x</m:t>
                            </m:r>
                          </m:e>
                          <m:sub>
                            <m:r>
                              <m:rPr>
                                <m:sty m:val="p"/>
                              </m:rPr>
                              <w:rPr>
                                <w:rFonts w:ascii="Cambria Math" w:hAnsi="Cambria Math"/>
                              </w:rPr>
                              <m:t>2,</m:t>
                            </m:r>
                            <m:r>
                              <w:rPr>
                                <w:rFonts w:ascii="Cambria Math" w:hAnsi="Cambria Math"/>
                              </w:rPr>
                              <m:t>p</m:t>
                            </m:r>
                          </m:sub>
                        </m:sSub>
                      </m:e>
                    </m:mr>
                  </m:m>
                </m:e>
                <m:e>
                  <m:m>
                    <m:mPr>
                      <m:mcs>
                        <m:mc>
                          <m:mcPr>
                            <m:count m:val="1"/>
                            <m:mcJc m:val="center"/>
                          </m:mcPr>
                        </m:mc>
                      </m:mcs>
                      <m:ctrlPr>
                        <w:rPr>
                          <w:rFonts w:ascii="Cambria Math" w:hAnsi="Cambria Math"/>
                        </w:rPr>
                      </m:ctrlPr>
                    </m:mPr>
                    <m:mr>
                      <m:e>
                        <m:r>
                          <m:rPr>
                            <m:sty m:val="p"/>
                          </m:rPr>
                          <w:rPr>
                            <w:rFonts w:ascii="Cambria Math" w:hAnsi="Cambria Math"/>
                          </w:rPr>
                          <m:t xml:space="preserve"> ⋮</m:t>
                        </m:r>
                      </m:e>
                    </m:mr>
                    <m:mr>
                      <m:e>
                        <m:r>
                          <m:rPr>
                            <m:sty m:val="p"/>
                          </m:rPr>
                          <w:rPr>
                            <w:rFonts w:ascii="Cambria Math" w:hAnsi="Cambria Math"/>
                          </w:rPr>
                          <m:t xml:space="preserve"> 1</m:t>
                        </m:r>
                      </m:e>
                    </m:mr>
                  </m:m>
                  <m:r>
                    <m:rPr>
                      <m:sty m:val="p"/>
                    </m:rPr>
                    <w:rPr>
                      <w:rFonts w:ascii="Cambria Math" w:hAnsi="Cambria Math"/>
                    </w:rPr>
                    <m:t xml:space="preserve">  </m:t>
                  </m:r>
                  <m:m>
                    <m:mPr>
                      <m:mcs>
                        <m:mc>
                          <m:mcPr>
                            <m:count m:val="1"/>
                            <m:mcJc m:val="center"/>
                          </m:mcPr>
                        </m:mc>
                      </m:mcs>
                      <m:ctrlPr>
                        <w:rPr>
                          <w:rFonts w:ascii="Cambria Math" w:hAnsi="Cambria Math"/>
                        </w:rPr>
                      </m:ctrlPr>
                    </m:mPr>
                    <m:mr>
                      <m:e>
                        <m:r>
                          <m:rPr>
                            <m:sty m:val="p"/>
                          </m:rPr>
                          <w:rPr>
                            <w:rFonts w:ascii="Cambria Math" w:hAnsi="Cambria Math"/>
                          </w:rPr>
                          <m:t>⋮</m:t>
                        </m:r>
                      </m:e>
                    </m:mr>
                    <m:mr>
                      <m:e>
                        <m:sSub>
                          <m:sSubPr>
                            <m:ctrlPr>
                              <w:rPr>
                                <w:rFonts w:ascii="Cambria Math" w:hAnsi="Cambria Math"/>
                              </w:rPr>
                            </m:ctrlPr>
                          </m:sSubPr>
                          <m:e>
                            <m:r>
                              <w:rPr>
                                <w:rFonts w:ascii="Cambria Math" w:hAnsi="Cambria Math"/>
                              </w:rPr>
                              <m:t>x</m:t>
                            </m:r>
                          </m:e>
                          <m:sub>
                            <m:r>
                              <w:rPr>
                                <w:rFonts w:ascii="Cambria Math" w:hAnsi="Cambria Math"/>
                              </w:rPr>
                              <m:t>n</m:t>
                            </m:r>
                            <m:r>
                              <m:rPr>
                                <m:sty m:val="p"/>
                              </m:rPr>
                              <w:rPr>
                                <w:rFonts w:ascii="Cambria Math" w:hAnsi="Cambria Math"/>
                              </w:rPr>
                              <m:t>,1</m:t>
                            </m:r>
                          </m:sub>
                        </m:sSub>
                      </m:e>
                    </m:mr>
                  </m:m>
                  <m:r>
                    <m:rPr>
                      <m:sty m:val="p"/>
                    </m:rPr>
                    <w:rPr>
                      <w:rFonts w:ascii="Cambria Math" w:hAnsi="Cambria Math"/>
                    </w:rPr>
                    <m:t xml:space="preserve"> </m:t>
                  </m:r>
                  <m:m>
                    <m:mPr>
                      <m:mcs>
                        <m:mc>
                          <m:mcPr>
                            <m:count m:val="1"/>
                            <m:mcJc m:val="center"/>
                          </m:mcPr>
                        </m:mc>
                      </m:mcs>
                      <m:ctrlPr>
                        <w:rPr>
                          <w:rFonts w:ascii="Cambria Math" w:hAnsi="Cambria Math"/>
                        </w:rPr>
                      </m:ctrlPr>
                    </m:mPr>
                    <m:mr>
                      <m:e>
                        <m:r>
                          <m:rPr>
                            <m:sty m:val="p"/>
                          </m:rPr>
                          <w:rPr>
                            <w:rFonts w:ascii="Cambria Math" w:hAnsi="Cambria Math"/>
                          </w:rPr>
                          <m:t xml:space="preserve"> </m:t>
                        </m:r>
                      </m:e>
                    </m:mr>
                    <m:mr>
                      <m:e>
                        <m:r>
                          <m:rPr>
                            <m:sty m:val="p"/>
                          </m:rPr>
                          <w:rPr>
                            <w:rFonts w:ascii="Cambria Math" w:hAnsi="Cambria Math"/>
                          </w:rPr>
                          <m:t xml:space="preserve"> </m:t>
                        </m:r>
                      </m:e>
                    </m:mr>
                  </m:m>
                  <m:r>
                    <m:rPr>
                      <m:sty m:val="p"/>
                    </m:rPr>
                    <w:rPr>
                      <w:rFonts w:ascii="Cambria Math" w:hAnsi="Cambria Math"/>
                    </w:rPr>
                    <m:t xml:space="preserve">  </m:t>
                  </m:r>
                  <m:m>
                    <m:mPr>
                      <m:mcs>
                        <m:mc>
                          <m:mcPr>
                            <m:count m:val="1"/>
                            <m:mcJc m:val="center"/>
                          </m:mcPr>
                        </m:mc>
                      </m:mcs>
                      <m:ctrlPr>
                        <w:rPr>
                          <w:rFonts w:ascii="Cambria Math" w:hAnsi="Cambria Math"/>
                        </w:rPr>
                      </m:ctrlPr>
                    </m:mPr>
                    <m:mr>
                      <m:e>
                        <m:r>
                          <m:rPr>
                            <m:sty m:val="p"/>
                          </m:rPr>
                          <w:rPr>
                            <w:rFonts w:ascii="Cambria Math" w:hAnsi="Cambria Math"/>
                          </w:rPr>
                          <m:t>⋮</m:t>
                        </m:r>
                      </m:e>
                    </m:mr>
                    <m:mr>
                      <m:e>
                        <m:sSub>
                          <m:sSubPr>
                            <m:ctrlPr>
                              <w:rPr>
                                <w:rFonts w:ascii="Cambria Math" w:hAnsi="Cambria Math"/>
                              </w:rPr>
                            </m:ctrlPr>
                          </m:sSubPr>
                          <m:e>
                            <m:r>
                              <w:rPr>
                                <w:rFonts w:ascii="Cambria Math" w:hAnsi="Cambria Math"/>
                              </w:rPr>
                              <m:t>x</m:t>
                            </m:r>
                          </m:e>
                          <m:sub>
                            <m:r>
                              <w:rPr>
                                <w:rFonts w:ascii="Cambria Math" w:hAnsi="Cambria Math"/>
                              </w:rPr>
                              <m:t>n</m:t>
                            </m:r>
                            <m:r>
                              <m:rPr>
                                <m:sty m:val="p"/>
                              </m:rPr>
                              <w:rPr>
                                <w:rFonts w:ascii="Cambria Math" w:hAnsi="Cambria Math"/>
                              </w:rPr>
                              <m:t>,</m:t>
                            </m:r>
                            <m:r>
                              <w:rPr>
                                <w:rFonts w:ascii="Cambria Math" w:hAnsi="Cambria Math"/>
                              </w:rPr>
                              <m:t>p</m:t>
                            </m:r>
                          </m:sub>
                        </m:sSub>
                      </m:e>
                    </m:mr>
                  </m:m>
                </m:e>
              </m:eqArr>
            </m:e>
          </m:d>
        </m:oMath>
      </m:oMathPara>
    </w:p>
    <w:p w:rsidR="007145D5" w:rsidRDefault="00AC4C6E" w:rsidP="007613C4">
      <w:pPr>
        <w:pStyle w:val="normal3"/>
      </w:pPr>
      <w:r>
        <w:t xml:space="preserve">Es posible entonces, usando la función de distribución acumulada </w:t>
      </w:r>
      <w:r w:rsidR="004C0D28">
        <w:t xml:space="preserve">de Student calcular el nivel de confianza para que el </w:t>
      </w:r>
      <w:r w:rsidR="00211D69">
        <w:t>límite</w:t>
      </w:r>
      <w:r w:rsidR="004C0D28">
        <w:t xml:space="preserve"> superior de </w:t>
      </w:r>
      <m:oMath>
        <m:sSub>
          <m:sSubPr>
            <m:ctrlPr>
              <w:rPr>
                <w:rFonts w:ascii="Cambria Math" w:hAnsi="Cambria Math"/>
                <w:i/>
              </w:rPr>
            </m:ctrlPr>
          </m:sSubPr>
          <m:e>
            <m:r>
              <w:rPr>
                <w:rFonts w:ascii="Cambria Math" w:hAnsi="Cambria Math"/>
              </w:rPr>
              <m:t>y</m:t>
            </m:r>
          </m:e>
          <m:sub>
            <m:r>
              <w:rPr>
                <w:rFonts w:ascii="Cambria Math" w:hAnsi="Cambria Math"/>
              </w:rPr>
              <m:t>t,α</m:t>
            </m:r>
          </m:sub>
        </m:sSub>
      </m:oMath>
      <w:r w:rsidR="004C0D28">
        <w:t xml:space="preserve"> tenga un valor </w:t>
      </w:r>
      <m:oMath>
        <m:r>
          <w:rPr>
            <w:rFonts w:ascii="Cambria Math" w:hAnsi="Cambria Math"/>
          </w:rPr>
          <m:t>Q</m:t>
        </m:r>
      </m:oMath>
      <w:r w:rsidR="004C0D28">
        <w:t xml:space="preserve"> determinado:</w:t>
      </w:r>
    </w:p>
    <w:p w:rsidR="004C0D28" w:rsidRDefault="004C0D28" w:rsidP="007613C4">
      <w:pPr>
        <w:pStyle w:val="normal3"/>
      </w:pPr>
      <m:oMathPara>
        <m:oMath>
          <m:r>
            <w:rPr>
              <w:rFonts w:ascii="Cambria Math" w:hAnsi="Cambria Math"/>
            </w:rPr>
            <w:lastRenderedPageBreak/>
            <m:t>Q</m:t>
          </m:r>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t</m:t>
              </m:r>
            </m:sub>
          </m:sSub>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α</m:t>
              </m:r>
            </m:sub>
            <m:sup>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-1</m:t>
              </m:r>
            </m:sup>
          </m:sSubSup>
          <m:r>
            <w:rPr>
              <w:rFonts w:ascii="Cambria Math" w:hAnsi="Cambria Math"/>
            </w:rPr>
            <m:t>s</m:t>
          </m:r>
          <m:rad>
            <m:radPr>
              <m:degHide m:val="on"/>
              <m:ctrlPr>
                <w:rPr>
                  <w:rFonts w:ascii="Cambria Math" w:hAnsi="Cambria Math"/>
                </w:rPr>
              </m:ctrlPr>
            </m:radPr>
            <m:deg/>
            <m:e>
              <m:sSub>
                <m:sSubPr>
                  <m:ctrlPr>
                    <w:rPr>
                      <w:rFonts w:ascii="Cambria Math" w:hAnsi="Cambria Math"/>
                    </w:rPr>
                  </m:ctrlPr>
                </m:sSubPr>
                <m:e>
                  <m:r>
                    <m:rPr>
                      <m:sty m:val="p"/>
                    </m:rPr>
                    <w:rPr>
                      <w:rFonts w:ascii="Cambria Math" w:hAnsi="Cambria Math"/>
                    </w:rPr>
                    <m:t>1+</m:t>
                  </m:r>
                  <m:r>
                    <w:rPr>
                      <w:rFonts w:ascii="Cambria Math" w:hAnsi="Cambria Math"/>
                    </w:rPr>
                    <m:t>X</m:t>
                  </m:r>
                  <m:r>
                    <m:rPr>
                      <m:sty m:val="p"/>
                    </m:rPr>
                    <w:rPr>
                      <w:rFonts w:ascii="Cambria Math" w:hAnsi="Cambria Math"/>
                    </w:rPr>
                    <m:t>'</m:t>
                  </m:r>
                </m:e>
                <m:sub>
                  <m:r>
                    <w:rPr>
                      <w:rFonts w:ascii="Cambria Math" w:hAnsi="Cambria Math"/>
                    </w:rPr>
                    <m:t>t</m:t>
                  </m:r>
                </m:sub>
              </m:sSub>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X</m:t>
                      </m:r>
                    </m:e>
                  </m:d>
                </m:e>
                <m:sup>
                  <m:r>
                    <m:rPr>
                      <m:sty m:val="p"/>
                    </m:rPr>
                    <w:rPr>
                      <w:rFonts w:ascii="Cambria Math" w:hAnsi="Cambria Math"/>
                    </w:rPr>
                    <m:t>-1</m:t>
                  </m:r>
                </m:sup>
              </m:sSup>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t</m:t>
                  </m:r>
                </m:sub>
              </m:sSub>
            </m:e>
          </m:rad>
        </m:oMath>
      </m:oMathPara>
    </w:p>
    <w:p w:rsidR="007613C4" w:rsidRDefault="007613C4" w:rsidP="007613C4">
      <w:pPr>
        <w:pStyle w:val="normal3"/>
      </w:pPr>
    </w:p>
    <w:p w:rsidR="007145D5" w:rsidRDefault="004C0D28" w:rsidP="007613C4">
      <w:pPr>
        <w:pStyle w:val="normal3"/>
      </w:pPr>
      <m:oMathPara>
        <m:oMathParaPr>
          <m:jc m:val="left"/>
        </m:oMathParaPr>
        <m:oMath>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α</m:t>
              </m:r>
            </m:sub>
            <m:sup>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-1</m:t>
              </m:r>
            </m:sup>
          </m:sSubSup>
          <m:r>
            <w:rPr>
              <w:rFonts w:ascii="Cambria Math" w:hAnsi="Cambria Math"/>
            </w:rPr>
            <m:t>s</m:t>
          </m:r>
          <m:rad>
            <m:radPr>
              <m:degHide m:val="on"/>
              <m:ctrlPr>
                <w:rPr>
                  <w:rFonts w:ascii="Cambria Math" w:hAnsi="Cambria Math"/>
                </w:rPr>
              </m:ctrlPr>
            </m:radPr>
            <m:deg/>
            <m:e>
              <m:sSub>
                <m:sSubPr>
                  <m:ctrlPr>
                    <w:rPr>
                      <w:rFonts w:ascii="Cambria Math" w:hAnsi="Cambria Math"/>
                    </w:rPr>
                  </m:ctrlPr>
                </m:sSubPr>
                <m:e>
                  <m:r>
                    <m:rPr>
                      <m:sty m:val="p"/>
                    </m:rPr>
                    <w:rPr>
                      <w:rFonts w:ascii="Cambria Math" w:hAnsi="Cambria Math"/>
                    </w:rPr>
                    <m:t>1+</m:t>
                  </m:r>
                  <m:r>
                    <w:rPr>
                      <w:rFonts w:ascii="Cambria Math" w:hAnsi="Cambria Math"/>
                    </w:rPr>
                    <m:t>X</m:t>
                  </m:r>
                  <m:r>
                    <m:rPr>
                      <m:sty m:val="p"/>
                    </m:rPr>
                    <w:rPr>
                      <w:rFonts w:ascii="Cambria Math" w:hAnsi="Cambria Math"/>
                    </w:rPr>
                    <m:t>'</m:t>
                  </m:r>
                </m:e>
                <m:sub>
                  <m:r>
                    <w:rPr>
                      <w:rFonts w:ascii="Cambria Math" w:hAnsi="Cambria Math"/>
                    </w:rPr>
                    <m:t>t</m:t>
                  </m:r>
                </m:sub>
              </m:sSub>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X</m:t>
                      </m:r>
                    </m:e>
                  </m:d>
                </m:e>
                <m:sup>
                  <m:r>
                    <m:rPr>
                      <m:sty m:val="p"/>
                    </m:rPr>
                    <w:rPr>
                      <w:rFonts w:ascii="Cambria Math" w:hAnsi="Cambria Math"/>
                    </w:rPr>
                    <m:t>-1</m:t>
                  </m:r>
                </m:sup>
              </m:sSup>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t</m:t>
                  </m:r>
                </m:sub>
              </m:sSub>
            </m:e>
          </m:ra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t</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t</m:t>
              </m:r>
            </m:sub>
          </m:sSub>
        </m:oMath>
      </m:oMathPara>
    </w:p>
    <w:p w:rsidR="004C0D28" w:rsidRDefault="004C0D28" w:rsidP="007613C4">
      <w:pPr>
        <w:pStyle w:val="normal3"/>
      </w:pPr>
      <m:oMathPara>
        <m:oMathParaPr>
          <m:jc m:val="left"/>
        </m:oMathParaPr>
        <m:oMath>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α</m:t>
              </m:r>
            </m:sub>
            <m:sup>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-1</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t</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t</m:t>
                  </m:r>
                </m:sub>
              </m:sSub>
            </m:num>
            <m:den>
              <m:r>
                <w:rPr>
                  <w:rFonts w:ascii="Cambria Math" w:hAnsi="Cambria Math"/>
                </w:rPr>
                <m:t>s</m:t>
              </m:r>
              <m:rad>
                <m:radPr>
                  <m:degHide m:val="on"/>
                  <m:ctrlPr>
                    <w:rPr>
                      <w:rFonts w:ascii="Cambria Math" w:hAnsi="Cambria Math"/>
                    </w:rPr>
                  </m:ctrlPr>
                </m:radPr>
                <m:deg/>
                <m:e>
                  <m:sSub>
                    <m:sSubPr>
                      <m:ctrlPr>
                        <w:rPr>
                          <w:rFonts w:ascii="Cambria Math" w:hAnsi="Cambria Math"/>
                        </w:rPr>
                      </m:ctrlPr>
                    </m:sSubPr>
                    <m:e>
                      <m:r>
                        <m:rPr>
                          <m:sty m:val="p"/>
                        </m:rPr>
                        <w:rPr>
                          <w:rFonts w:ascii="Cambria Math" w:hAnsi="Cambria Math"/>
                        </w:rPr>
                        <m:t>1+</m:t>
                      </m:r>
                      <m:r>
                        <w:rPr>
                          <w:rFonts w:ascii="Cambria Math" w:hAnsi="Cambria Math"/>
                        </w:rPr>
                        <m:t>X</m:t>
                      </m:r>
                      <m:r>
                        <m:rPr>
                          <m:sty m:val="p"/>
                        </m:rPr>
                        <w:rPr>
                          <w:rFonts w:ascii="Cambria Math" w:hAnsi="Cambria Math"/>
                        </w:rPr>
                        <m:t>'</m:t>
                      </m:r>
                    </m:e>
                    <m:sub>
                      <m:r>
                        <w:rPr>
                          <w:rFonts w:ascii="Cambria Math" w:hAnsi="Cambria Math"/>
                        </w:rPr>
                        <m:t>t</m:t>
                      </m:r>
                    </m:sub>
                  </m:sSub>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X</m:t>
                          </m:r>
                        </m:e>
                      </m:d>
                    </m:e>
                    <m:sup>
                      <m:r>
                        <m:rPr>
                          <m:sty m:val="p"/>
                        </m:rPr>
                        <w:rPr>
                          <w:rFonts w:ascii="Cambria Math" w:hAnsi="Cambria Math"/>
                        </w:rPr>
                        <m:t>-1</m:t>
                      </m:r>
                    </m:sup>
                  </m:sSup>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t</m:t>
                      </m:r>
                    </m:sub>
                  </m:sSub>
                </m:e>
              </m:rad>
            </m:den>
          </m:f>
        </m:oMath>
      </m:oMathPara>
    </w:p>
    <w:p w:rsidR="004C0D28" w:rsidRDefault="009E3E23" w:rsidP="007613C4">
      <w:pPr>
        <w:pStyle w:val="normal3"/>
      </w:pPr>
      <m:oMathPara>
        <m:oMathParaPr>
          <m:jc m:val="left"/>
        </m:oMathParaPr>
        <m:oMath>
          <m:sSup>
            <m:sSupPr>
              <m:ctrlPr>
                <w:rPr>
                  <w:rFonts w:ascii="Cambria Math" w:hAnsi="Cambria Math"/>
                </w:rPr>
              </m:ctrlPr>
            </m:sSupPr>
            <m:e>
              <m:r>
                <m:rPr>
                  <m:sty m:val="p"/>
                </m:rPr>
                <w:rPr>
                  <w:rFonts w:ascii="Cambria Math" w:hAnsi="Cambria Math"/>
                </w:rPr>
                <m:t>⇒</m:t>
              </m:r>
              <m:r>
                <w:rPr>
                  <w:rFonts w:ascii="Cambria Math" w:hAnsi="Cambria Math"/>
                </w:rPr>
                <m:t>F</m:t>
              </m:r>
            </m:e>
            <m:sup>
              <m:r>
                <m:rPr>
                  <m:sty m:val="p"/>
                </m:rPr>
                <w:rPr>
                  <w:rFonts w:ascii="Cambria Math" w:hAnsi="Cambria Math"/>
                </w:rPr>
                <m:t xml:space="preserve"> </m:t>
              </m:r>
            </m:sup>
          </m:sSup>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α</m:t>
                  </m:r>
                </m:sub>
                <m:sup>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-1</m:t>
                  </m:r>
                </m:sup>
              </m:sSubSup>
            </m:e>
          </m:d>
          <m:r>
            <m:rPr>
              <m:sty m:val="p"/>
            </m:rPr>
            <w:rPr>
              <w:rFonts w:ascii="Cambria Math" w:hAnsi="Cambria Math"/>
            </w:rPr>
            <m:t>=1-</m:t>
          </m:r>
          <m:r>
            <w:rPr>
              <w:rFonts w:ascii="Cambria Math" w:hAnsi="Cambria Math"/>
            </w:rPr>
            <m:t>α</m:t>
          </m:r>
        </m:oMath>
      </m:oMathPara>
    </w:p>
    <w:p w:rsidR="00211D69" w:rsidRPr="00A20473" w:rsidRDefault="00211D69" w:rsidP="007613C4">
      <w:pPr>
        <w:pStyle w:val="normal3"/>
      </w:pPr>
      <w:r>
        <w:tab/>
        <w:t xml:space="preserve">De esta forma </w:t>
      </w:r>
      <m:oMath>
        <m:r>
          <w:rPr>
            <w:rFonts w:ascii="Cambria Math" w:hAnsi="Cambria Math"/>
          </w:rPr>
          <m:t>1-α</m:t>
        </m:r>
      </m:oMath>
      <w:r>
        <w:t xml:space="preserve"> seria la probabilidad de que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t xml:space="preserve"> no exceda a  </w:t>
      </w:r>
      <m:oMath>
        <m:r>
          <w:rPr>
            <w:rFonts w:ascii="Cambria Math" w:hAnsi="Cambria Math"/>
          </w:rPr>
          <m:t>Q</m:t>
        </m:r>
      </m:oMath>
      <w:r>
        <w:t>.</w:t>
      </w:r>
    </w:p>
    <w:p w:rsidR="00E53FF8" w:rsidRPr="008B6D73" w:rsidRDefault="00E53FF8" w:rsidP="009911FC">
      <w:pPr>
        <w:pStyle w:val="tesis3"/>
      </w:pPr>
      <w:bookmarkStart w:id="330" w:name="_Toc259349096"/>
      <w:bookmarkStart w:id="331" w:name="_Toc265741769"/>
      <w:bookmarkStart w:id="332" w:name="_Toc267553847"/>
      <w:bookmarkStart w:id="333" w:name="_Toc267920561"/>
      <w:bookmarkStart w:id="334" w:name="_Toc267921073"/>
      <w:bookmarkStart w:id="335" w:name="_Toc267998527"/>
      <w:bookmarkStart w:id="336" w:name="_Toc267999319"/>
      <w:bookmarkStart w:id="337" w:name="_Toc267999529"/>
      <w:bookmarkStart w:id="338" w:name="_Toc268006003"/>
      <w:bookmarkStart w:id="339" w:name="_Toc269125930"/>
      <w:r w:rsidRPr="008B6D73">
        <w:t>Suavización exponencial</w:t>
      </w:r>
      <w:bookmarkEnd w:id="330"/>
      <w:bookmarkEnd w:id="331"/>
      <w:bookmarkEnd w:id="332"/>
      <w:bookmarkEnd w:id="333"/>
      <w:bookmarkEnd w:id="334"/>
      <w:bookmarkEnd w:id="335"/>
      <w:bookmarkEnd w:id="336"/>
      <w:bookmarkEnd w:id="337"/>
      <w:bookmarkEnd w:id="338"/>
      <w:bookmarkEnd w:id="339"/>
    </w:p>
    <w:p w:rsidR="00E53FF8" w:rsidRDefault="00E53FF8" w:rsidP="00D35A2A">
      <w:pPr>
        <w:pStyle w:val="normal3"/>
      </w:pPr>
      <w:r w:rsidRPr="00A20473">
        <w:t xml:space="preserve">Dada una </w:t>
      </w:r>
      <w:r w:rsidR="00257EE2">
        <w:t xml:space="preserve">serie de tiempo </w:t>
      </w:r>
      <m:oMath>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3</m:t>
            </m:r>
          </m:sub>
        </m:sSub>
        <m:r>
          <w:rPr>
            <w:rFonts w:ascii="Cambria Math" w:hAnsi="Cambria Math"/>
            <w:vertAlign w:val="subscript"/>
          </w:rPr>
          <m:t>,…,</m:t>
        </m:r>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n</m:t>
            </m:r>
          </m:sub>
        </m:sSub>
        <m:r>
          <w:rPr>
            <w:rFonts w:ascii="Cambria Math" w:hAnsi="Cambria Math"/>
          </w:rPr>
          <m:t>)</m:t>
        </m:r>
      </m:oMath>
      <w:r w:rsidR="00257EE2">
        <w:t>, supongamos el modelo:</w:t>
      </w:r>
    </w:p>
    <w:p w:rsidR="00257EE2" w:rsidRDefault="009E3E23" w:rsidP="00D35A2A">
      <w:pPr>
        <w:pStyle w:val="normal3"/>
      </w:pPr>
      <m:oMathPara>
        <m:oMath>
          <m:sSub>
            <m:sSubPr>
              <m:ctrlPr>
                <w:rPr>
                  <w:rFonts w:ascii="Cambria Math" w:hAnsi="Cambria Math"/>
                </w:rPr>
              </m:ctrlPr>
            </m:sSubPr>
            <m:e>
              <m:r>
                <w:rPr>
                  <w:rFonts w:ascii="Cambria Math" w:hAnsi="Cambria Math"/>
                </w:rPr>
                <m:t>y</m:t>
              </m:r>
            </m:e>
            <m:sub>
              <m:r>
                <w:rPr>
                  <w:rFonts w:ascii="Cambria Math" w:hAnsi="Cambria Math"/>
                </w:rPr>
                <m:t>t</m:t>
              </m:r>
            </m:sub>
          </m:sSub>
          <m:r>
            <m:rPr>
              <m:sty m:val="p"/>
            </m:rPr>
            <w:rPr>
              <w:rFonts w:ascii="Cambria Math" w:hAnsi="Cambria Math"/>
            </w:rPr>
            <m:t>=</m:t>
          </m:r>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t</m:t>
              </m:r>
            </m:sub>
          </m:sSub>
        </m:oMath>
      </m:oMathPara>
    </w:p>
    <w:p w:rsidR="00257EE2" w:rsidRDefault="00257EE2" w:rsidP="00D35A2A">
      <w:pPr>
        <w:pStyle w:val="normal3"/>
      </w:pPr>
      <w:r>
        <w:t xml:space="preserve">Estimando </w:t>
      </w:r>
      <m:oMath>
        <m:r>
          <w:rPr>
            <w:rFonts w:ascii="Cambria Math" w:hAnsi="Cambria Math"/>
          </w:rPr>
          <m:t xml:space="preserve">β </m:t>
        </m:r>
      </m:oMath>
      <w:r>
        <w:t xml:space="preserve">por medio de minimos cuadrados, el valor estimado </w:t>
      </w:r>
      <w:r w:rsidR="0018427B">
        <w:t xml:space="preserve">para el tiempo </w:t>
      </w:r>
      <m:oMath>
        <m:r>
          <w:rPr>
            <w:rFonts w:ascii="Cambria Math" w:hAnsi="Cambria Math"/>
          </w:rPr>
          <m:t>n+l</m:t>
        </m:r>
      </m:oMath>
      <w:r w:rsidR="0018427B">
        <w:t xml:space="preserve"> seria:</w:t>
      </w:r>
    </w:p>
    <w:p w:rsidR="0018427B" w:rsidRPr="00A20473" w:rsidRDefault="009E3E23" w:rsidP="00D35A2A">
      <w:pPr>
        <w:pStyle w:val="normal3"/>
      </w:pPr>
      <m:oMathPara>
        <m:oMath>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n</m:t>
              </m:r>
            </m:sub>
          </m:sSub>
          <m:d>
            <m:dPr>
              <m:ctrlPr>
                <w:rPr>
                  <w:rFonts w:ascii="Cambria Math" w:hAnsi="Cambria Math"/>
                </w:rPr>
              </m:ctrlPr>
            </m:dPr>
            <m:e>
              <m:r>
                <w:rPr>
                  <w:rFonts w:ascii="Cambria Math" w:hAnsi="Cambria Math"/>
                </w:rPr>
                <m:t>l</m:t>
              </m:r>
            </m:e>
          </m:d>
          <m:r>
            <m:rPr>
              <m:sty m:val="p"/>
            </m:rPr>
            <w:rPr>
              <w:rFonts w:ascii="Cambria Math" w:hAnsi="Cambria Math"/>
            </w:rPr>
            <m:t>=</m:t>
          </m:r>
          <m:acc>
            <m:accPr>
              <m:ctrlPr>
                <w:rPr>
                  <w:rFonts w:ascii="Cambria Math" w:hAnsi="Cambria Math"/>
                </w:rPr>
              </m:ctrlPr>
            </m:accPr>
            <m:e>
              <m:r>
                <w:rPr>
                  <w:rFonts w:ascii="Cambria Math" w:hAnsi="Cambria Math"/>
                </w:rPr>
                <m:t>β</m:t>
              </m:r>
            </m:e>
          </m:acc>
          <m:r>
            <m:rPr>
              <m:sty m:val="p"/>
            </m:rPr>
            <w:rPr>
              <w:rFonts w:ascii="Cambria Math" w:hAnsi="Cambria Math"/>
            </w:rPr>
            <m:t>=</m:t>
          </m:r>
          <m:acc>
            <m:accPr>
              <m:chr m:val="̅"/>
              <m:ctrlPr>
                <w:rPr>
                  <w:rFonts w:ascii="Cambria Math" w:hAnsi="Cambria Math"/>
                </w:rPr>
              </m:ctrlPr>
            </m:accPr>
            <m:e>
              <m:r>
                <w:rPr>
                  <w:rFonts w:ascii="Cambria Math" w:hAnsi="Cambria Math"/>
                </w:rPr>
                <m:t>z</m:t>
              </m:r>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z</m:t>
                  </m:r>
                </m:e>
                <m:sub>
                  <m:r>
                    <w:rPr>
                      <w:rFonts w:ascii="Cambria Math" w:hAnsi="Cambria Math"/>
                    </w:rPr>
                    <m:t>t</m:t>
                  </m:r>
                </m:sub>
              </m:sSub>
            </m:e>
          </m:nary>
        </m:oMath>
      </m:oMathPara>
    </w:p>
    <w:p w:rsidR="00E53FF8" w:rsidRDefault="0018427B" w:rsidP="00D35A2A">
      <w:pPr>
        <w:pStyle w:val="normal3"/>
        <w:rPr>
          <w:noProof/>
        </w:rPr>
      </w:pPr>
      <w:r>
        <w:rPr>
          <w:noProof/>
          <w:lang w:eastAsia="es-EC" w:bidi="ar-SA"/>
        </w:rPr>
        <w:t xml:space="preserve">Si se pronostica para el periodo </w:t>
      </w:r>
      <m:oMath>
        <m:r>
          <w:rPr>
            <w:rFonts w:ascii="Cambria Math" w:hAnsi="Cambria Math"/>
          </w:rPr>
          <m:t>n+l</m:t>
        </m:r>
      </m:oMath>
      <w:r>
        <w:rPr>
          <w:noProof/>
        </w:rPr>
        <w:t xml:space="preserve"> </w:t>
      </w:r>
      <w:r w:rsidR="004E4AEF">
        <w:rPr>
          <w:noProof/>
        </w:rPr>
        <w:t xml:space="preserve"> (paso </w:t>
      </w:r>
      <m:oMath>
        <m:r>
          <w:rPr>
            <w:rFonts w:ascii="Cambria Math" w:hAnsi="Cambria Math"/>
          </w:rPr>
          <m:t>l</m:t>
        </m:r>
      </m:oMath>
      <w:r w:rsidR="004E4AEF">
        <w:rPr>
          <w:noProof/>
        </w:rPr>
        <w:t xml:space="preserve"> ) </w:t>
      </w:r>
      <w:r>
        <w:rPr>
          <w:noProof/>
        </w:rPr>
        <w:t xml:space="preserve">con datos hasta el periodo </w:t>
      </w:r>
      <m:oMath>
        <m:r>
          <w:rPr>
            <w:rFonts w:ascii="Cambria Math" w:hAnsi="Cambria Math"/>
          </w:rPr>
          <m:t>n</m:t>
        </m:r>
      </m:oMath>
      <w:r>
        <w:rPr>
          <w:noProof/>
        </w:rPr>
        <w:t xml:space="preserve">, pasado el tiempo, llegamos a conocer el valor real de </w:t>
      </w:r>
      <m:oMath>
        <m:sSub>
          <m:sSubPr>
            <m:ctrlPr>
              <w:rPr>
                <w:rFonts w:ascii="Cambria Math" w:hAnsi="Cambria Math"/>
                <w:i/>
              </w:rPr>
            </m:ctrlPr>
          </m:sSubPr>
          <m:e>
            <m:r>
              <w:rPr>
                <w:rFonts w:ascii="Cambria Math" w:hAnsi="Cambria Math"/>
              </w:rPr>
              <m:t>z</m:t>
            </m:r>
          </m:e>
          <m:sub>
            <m:r>
              <w:rPr>
                <w:rFonts w:ascii="Cambria Math" w:hAnsi="Cambria Math"/>
              </w:rPr>
              <m:t>n+l</m:t>
            </m:r>
          </m:sub>
        </m:sSub>
      </m:oMath>
      <w:r>
        <w:rPr>
          <w:noProof/>
        </w:rPr>
        <w:t>, entonces utilizando solamente el pron</w:t>
      </w:r>
      <w:r w:rsidR="00957EF8" w:rsidRPr="00957EF8">
        <w:rPr>
          <w:noProof/>
        </w:rPr>
        <w:t>ó</w:t>
      </w:r>
      <w:r>
        <w:rPr>
          <w:noProof/>
        </w:rPr>
        <w:t xml:space="preserve">stico y el valor real en el tiempo </w:t>
      </w:r>
      <m:oMath>
        <m:r>
          <w:rPr>
            <w:rFonts w:ascii="Cambria Math" w:hAnsi="Cambria Math"/>
          </w:rPr>
          <m:t>n+l</m:t>
        </m:r>
      </m:oMath>
      <w:r>
        <w:rPr>
          <w:noProof/>
        </w:rPr>
        <w:t xml:space="preserve"> para estimar el valor de </w:t>
      </w:r>
      <m:oMath>
        <m:sSub>
          <m:sSubPr>
            <m:ctrlPr>
              <w:rPr>
                <w:rFonts w:ascii="Cambria Math" w:hAnsi="Cambria Math"/>
                <w:i/>
              </w:rPr>
            </m:ctrlPr>
          </m:sSubPr>
          <m:e>
            <m:r>
              <w:rPr>
                <w:rFonts w:ascii="Cambria Math" w:hAnsi="Cambria Math"/>
              </w:rPr>
              <m:t>z</m:t>
            </m:r>
          </m:e>
          <m:sub>
            <m:r>
              <w:rPr>
                <w:rFonts w:ascii="Cambria Math" w:hAnsi="Cambria Math"/>
              </w:rPr>
              <m:t>n+1</m:t>
            </m:r>
          </m:sub>
        </m:sSub>
        <m:r>
          <w:rPr>
            <w:rFonts w:ascii="Cambria Math" w:hAnsi="Cambria Math"/>
          </w:rPr>
          <m:t>(l)</m:t>
        </m:r>
      </m:oMath>
      <w:r w:rsidR="004E4AEF">
        <w:rPr>
          <w:noProof/>
        </w:rPr>
        <w:t xml:space="preserve"> </w:t>
      </w:r>
      <w:r>
        <w:rPr>
          <w:noProof/>
        </w:rPr>
        <w:t>:</w:t>
      </w:r>
    </w:p>
    <w:p w:rsidR="0018427B" w:rsidRDefault="009E3E23" w:rsidP="00D35A2A">
      <w:pPr>
        <w:pStyle w:val="normal3"/>
      </w:pPr>
      <m:oMathPara>
        <m:oMath>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n</m:t>
              </m:r>
              <m:r>
                <m:rPr>
                  <m:sty m:val="p"/>
                </m:rPr>
                <w:rPr>
                  <w:rFonts w:ascii="Cambria Math" w:hAnsi="Cambria Math"/>
                </w:rPr>
                <m:t>+1</m:t>
              </m:r>
            </m:sub>
          </m:sSub>
          <m:d>
            <m:dPr>
              <m:ctrlPr>
                <w:rPr>
                  <w:rFonts w:ascii="Cambria Math" w:hAnsi="Cambria Math"/>
                </w:rPr>
              </m:ctrlPr>
            </m:dPr>
            <m:e>
              <m:r>
                <w:rPr>
                  <w:rFonts w:ascii="Cambria Math" w:hAnsi="Cambria Math"/>
                </w:rPr>
                <m:t>l</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r>
                <m:rPr>
                  <m:sty m:val="p"/>
                </m:rPr>
                <w:rPr>
                  <w:rFonts w:ascii="Cambria Math" w:hAnsi="Cambria Math"/>
                </w:rPr>
                <m:t>+1</m:t>
              </m:r>
            </m:den>
          </m:f>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r>
                <m:rPr>
                  <m:sty m:val="p"/>
                </m:rPr>
                <w:rPr>
                  <w:rFonts w:ascii="Cambria Math" w:hAnsi="Cambria Math"/>
                </w:rPr>
                <m:t>+1</m:t>
              </m:r>
            </m:sup>
            <m:e>
              <m:sSub>
                <m:sSubPr>
                  <m:ctrlPr>
                    <w:rPr>
                      <w:rFonts w:ascii="Cambria Math" w:hAnsi="Cambria Math"/>
                    </w:rPr>
                  </m:ctrlPr>
                </m:sSubPr>
                <m:e>
                  <m:r>
                    <w:rPr>
                      <w:rFonts w:ascii="Cambria Math" w:hAnsi="Cambria Math"/>
                    </w:rPr>
                    <m:t>z</m:t>
                  </m:r>
                </m:e>
                <m:sub>
                  <m:r>
                    <w:rPr>
                      <w:rFonts w:ascii="Cambria Math" w:hAnsi="Cambria Math"/>
                    </w:rPr>
                    <m:t>t</m:t>
                  </m:r>
                </m:sub>
              </m:sSub>
            </m:e>
          </m:nary>
        </m:oMath>
      </m:oMathPara>
    </w:p>
    <w:p w:rsidR="00711A2E" w:rsidRDefault="009E3E23" w:rsidP="00D35A2A">
      <w:pPr>
        <w:pStyle w:val="normal3"/>
      </w:pPr>
      <m:oMathPara>
        <m:oMathParaPr>
          <m:jc m:val="left"/>
        </m:oMathParaPr>
        <m:oMath>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z</m:t>
                  </m:r>
                </m:e>
              </m:acc>
            </m:e>
            <m:sub>
              <m:r>
                <w:rPr>
                  <w:rFonts w:ascii="Cambria Math" w:hAnsi="Cambria Math"/>
                </w:rPr>
                <m:t>n</m:t>
              </m:r>
              <m:r>
                <m:rPr>
                  <m:sty m:val="p"/>
                </m:rPr>
                <w:rPr>
                  <w:rFonts w:ascii="Cambria Math" w:hAnsi="Cambria Math"/>
                </w:rPr>
                <m:t>+1</m:t>
              </m:r>
            </m:sub>
          </m:sSub>
          <m:d>
            <m:dPr>
              <m:ctrlPr>
                <w:rPr>
                  <w:rFonts w:ascii="Cambria Math" w:hAnsi="Cambria Math"/>
                </w:rPr>
              </m:ctrlPr>
            </m:dPr>
            <m:e>
              <m:r>
                <w:rPr>
                  <w:rFonts w:ascii="Cambria Math" w:hAnsi="Cambria Math"/>
                </w:rPr>
                <m:t>l</m:t>
              </m:r>
            </m:e>
          </m:d>
          <m:r>
            <m:rPr>
              <m:sty m:val="p"/>
            </m:rPr>
            <w:rPr>
              <w:rFonts w:ascii="Cambria Math" w:hAnsi="Cambria Math"/>
            </w:rPr>
            <m:t>=</m:t>
          </m:r>
          <m:f>
            <m:fPr>
              <m:ctrlPr>
                <w:rPr>
                  <w:rFonts w:ascii="Cambria Math" w:hAnsi="Cambria Math"/>
                </w:rPr>
              </m:ctrlPr>
            </m:fPr>
            <m:num>
              <m:r>
                <w:rPr>
                  <w:rFonts w:ascii="Cambria Math" w:hAnsi="Cambria Math"/>
                </w:rPr>
                <m:t>n</m:t>
              </m:r>
            </m:num>
            <m:den>
              <m:r>
                <w:rPr>
                  <w:rFonts w:ascii="Cambria Math" w:hAnsi="Cambria Math"/>
                </w:rPr>
                <m:t>n</m:t>
              </m:r>
              <m:r>
                <m:rPr>
                  <m:sty m:val="p"/>
                </m:rPr>
                <w:rPr>
                  <w:rFonts w:ascii="Cambria Math" w:hAnsi="Cambria Math"/>
                </w:rPr>
                <m:t>+1</m:t>
              </m:r>
            </m:den>
          </m:f>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n</m:t>
              </m:r>
            </m:sub>
          </m:sSub>
          <m:d>
            <m:dPr>
              <m:ctrlPr>
                <w:rPr>
                  <w:rFonts w:ascii="Cambria Math" w:hAnsi="Cambria Math"/>
                </w:rPr>
              </m:ctrlPr>
            </m:dPr>
            <m:e>
              <m:r>
                <w:rPr>
                  <w:rFonts w:ascii="Cambria Math" w:hAnsi="Cambria Math"/>
                </w:rPr>
                <m:t>l</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r>
                <m:rPr>
                  <m:sty m:val="p"/>
                </m:rPr>
                <w:rPr>
                  <w:rFonts w:ascii="Cambria Math" w:hAnsi="Cambria Math"/>
                </w:rPr>
                <m:t>+1</m:t>
              </m:r>
            </m:den>
          </m:f>
          <m:sSub>
            <m:sSubPr>
              <m:ctrlPr>
                <w:rPr>
                  <w:rFonts w:ascii="Cambria Math" w:hAnsi="Cambria Math"/>
                </w:rPr>
              </m:ctrlPr>
            </m:sSubPr>
            <m:e>
              <m:r>
                <w:rPr>
                  <w:rFonts w:ascii="Cambria Math" w:hAnsi="Cambria Math"/>
                </w:rPr>
                <m:t>z</m:t>
              </m:r>
            </m:e>
            <m:sub>
              <m:r>
                <w:rPr>
                  <w:rFonts w:ascii="Cambria Math" w:hAnsi="Cambria Math"/>
                </w:rPr>
                <m:t>n</m:t>
              </m:r>
              <m:r>
                <m:rPr>
                  <m:sty m:val="p"/>
                </m:rPr>
                <w:rPr>
                  <w:rFonts w:ascii="Cambria Math" w:hAnsi="Cambria Math"/>
                </w:rPr>
                <m:t>+</m:t>
              </m:r>
              <m:r>
                <w:rPr>
                  <w:rFonts w:ascii="Cambria Math" w:hAnsi="Cambria Math"/>
                </w:rPr>
                <m:t>l</m:t>
              </m:r>
            </m:sub>
          </m:sSub>
        </m:oMath>
      </m:oMathPara>
    </w:p>
    <w:p w:rsidR="00711A2E" w:rsidRPr="00A20473" w:rsidRDefault="009E3E23" w:rsidP="00D35A2A">
      <w:pPr>
        <w:pStyle w:val="normal3"/>
      </w:pPr>
      <m:oMathPara>
        <m:oMathParaPr>
          <m:jc m:val="left"/>
        </m:oMathParaPr>
        <m:oMath>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z</m:t>
                  </m:r>
                </m:e>
              </m:acc>
            </m:e>
            <m:sub>
              <m:r>
                <w:rPr>
                  <w:rFonts w:ascii="Cambria Math" w:hAnsi="Cambria Math"/>
                </w:rPr>
                <m:t>n</m:t>
              </m:r>
              <m:r>
                <m:rPr>
                  <m:sty m:val="p"/>
                </m:rPr>
                <w:rPr>
                  <w:rFonts w:ascii="Cambria Math" w:hAnsi="Cambria Math"/>
                </w:rPr>
                <m:t>+1</m:t>
              </m:r>
            </m:sub>
          </m:sSub>
          <m:d>
            <m:dPr>
              <m:ctrlPr>
                <w:rPr>
                  <w:rFonts w:ascii="Cambria Math" w:hAnsi="Cambria Math"/>
                </w:rPr>
              </m:ctrlPr>
            </m:dPr>
            <m:e>
              <m:r>
                <w:rPr>
                  <w:rFonts w:ascii="Cambria Math" w:hAnsi="Cambria Math"/>
                </w:rPr>
                <m:t>l</m:t>
              </m:r>
            </m:e>
          </m:d>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n</m:t>
              </m:r>
            </m:sub>
          </m:sSub>
          <m:d>
            <m:dPr>
              <m:ctrlPr>
                <w:rPr>
                  <w:rFonts w:ascii="Cambria Math" w:hAnsi="Cambria Math"/>
                </w:rPr>
              </m:ctrlPr>
            </m:dPr>
            <m:e>
              <m:r>
                <w:rPr>
                  <w:rFonts w:ascii="Cambria Math" w:hAnsi="Cambria Math"/>
                </w:rPr>
                <m:t>l</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r>
                <m:rPr>
                  <m:sty m:val="p"/>
                </m:rPr>
                <w:rPr>
                  <w:rFonts w:ascii="Cambria Math" w:hAnsi="Cambria Math"/>
                </w:rPr>
                <m:t>+1</m:t>
              </m:r>
            </m:den>
          </m:f>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n</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n</m:t>
                  </m:r>
                </m:sub>
              </m:sSub>
              <m:d>
                <m:dPr>
                  <m:ctrlPr>
                    <w:rPr>
                      <w:rFonts w:ascii="Cambria Math" w:hAnsi="Cambria Math"/>
                    </w:rPr>
                  </m:ctrlPr>
                </m:dPr>
                <m:e>
                  <m:r>
                    <w:rPr>
                      <w:rFonts w:ascii="Cambria Math" w:hAnsi="Cambria Math"/>
                    </w:rPr>
                    <m:t>l</m:t>
                  </m:r>
                </m:e>
              </m:d>
            </m:e>
          </m:d>
        </m:oMath>
      </m:oMathPara>
    </w:p>
    <w:p w:rsidR="00E73F50" w:rsidRDefault="00E73F50" w:rsidP="00D35A2A">
      <w:pPr>
        <w:pStyle w:val="normal3"/>
      </w:pPr>
      <w:r>
        <w:t xml:space="preserve">Ponderando la observación </w:t>
      </w:r>
      <m:oMath>
        <m:r>
          <w:rPr>
            <w:rFonts w:ascii="Cambria Math" w:hAnsi="Cambria Math"/>
          </w:rPr>
          <m:t>t</m:t>
        </m:r>
      </m:oMath>
      <w:r>
        <w:t xml:space="preserve"> por un factor </w:t>
      </w:r>
      <m:oMath>
        <m:sSup>
          <m:sSupPr>
            <m:ctrlPr>
              <w:rPr>
                <w:rFonts w:ascii="Cambria Math" w:hAnsi="Cambria Math"/>
                <w:i/>
              </w:rPr>
            </m:ctrlPr>
          </m:sSupPr>
          <m:e>
            <m:r>
              <w:rPr>
                <w:rFonts w:ascii="Cambria Math" w:hAnsi="Cambria Math"/>
              </w:rPr>
              <m:t>ω</m:t>
            </m:r>
          </m:e>
          <m:sup>
            <m:r>
              <w:rPr>
                <w:rFonts w:ascii="Cambria Math" w:hAnsi="Cambria Math"/>
              </w:rPr>
              <m:t>n-t</m:t>
            </m:r>
          </m:sup>
        </m:sSup>
      </m:oMath>
      <w:r>
        <w:t xml:space="preserve"> donde </w:t>
      </w:r>
      <m:oMath>
        <m:d>
          <m:dPr>
            <m:begChr m:val="|"/>
            <m:endChr m:val="|"/>
            <m:ctrlPr>
              <w:rPr>
                <w:rFonts w:ascii="Cambria Math" w:hAnsi="Cambria Math"/>
                <w:i/>
              </w:rPr>
            </m:ctrlPr>
          </m:dPr>
          <m:e>
            <m:r>
              <w:rPr>
                <w:rFonts w:ascii="Cambria Math" w:hAnsi="Cambria Math"/>
              </w:rPr>
              <m:t>ω</m:t>
            </m:r>
          </m:e>
        </m:d>
        <m:r>
          <w:rPr>
            <w:rFonts w:ascii="Cambria Math" w:hAnsi="Cambria Math"/>
          </w:rPr>
          <m:t>&lt;1</m:t>
        </m:r>
      </m:oMath>
      <w:r>
        <w:t xml:space="preserve">, utilizando </w:t>
      </w:r>
      <w:r w:rsidR="00377AF0">
        <w:t>mínimos</w:t>
      </w:r>
      <w:r>
        <w:t xml:space="preserve"> cuadrados ponderados, se puede demostrar que:</w:t>
      </w:r>
    </w:p>
    <w:p w:rsidR="00086038" w:rsidRPr="00E73F50" w:rsidRDefault="009E3E23" w:rsidP="00D35A2A">
      <w:pPr>
        <w:pStyle w:val="normal3"/>
      </w:pPr>
      <m:oMathPara>
        <m:oMath>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n</m:t>
              </m:r>
            </m:sub>
          </m:sSub>
          <m:d>
            <m:dPr>
              <m:ctrlPr>
                <w:rPr>
                  <w:rFonts w:ascii="Cambria Math" w:hAnsi="Cambria Math"/>
                </w:rPr>
              </m:ctrlPr>
            </m:dPr>
            <m:e>
              <m:r>
                <w:rPr>
                  <w:rFonts w:ascii="Cambria Math" w:hAnsi="Cambria Math"/>
                </w:rPr>
                <m:t>l</m:t>
              </m:r>
            </m:e>
          </m:d>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n</m:t>
              </m:r>
            </m:sub>
          </m:sSub>
          <m:r>
            <m:rPr>
              <m:sty m:val="p"/>
            </m:rPr>
            <w:rPr>
              <w:rFonts w:ascii="Cambria Math" w:hAnsi="Cambria Math"/>
            </w:rPr>
            <m:t>=</m:t>
          </m:r>
          <m:r>
            <w:rPr>
              <w:rFonts w:ascii="Cambria Math" w:hAnsi="Cambria Math"/>
            </w:rPr>
            <m:t>c</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sSup>
                <m:sSupPr>
                  <m:ctrlPr>
                    <w:rPr>
                      <w:rFonts w:ascii="Cambria Math" w:hAnsi="Cambria Math"/>
                    </w:rPr>
                  </m:ctrlPr>
                </m:sSupPr>
                <m:e>
                  <m:r>
                    <w:rPr>
                      <w:rFonts w:ascii="Cambria Math" w:hAnsi="Cambria Math"/>
                    </w:rPr>
                    <m:t>ω</m:t>
                  </m:r>
                </m:e>
                <m:sup>
                  <m:r>
                    <w:rPr>
                      <w:rFonts w:ascii="Cambria Math" w:hAnsi="Cambria Math"/>
                    </w:rPr>
                    <m:t>t</m:t>
                  </m:r>
                </m:sup>
              </m:sSup>
              <m:sSub>
                <m:sSubPr>
                  <m:ctrlPr>
                    <w:rPr>
                      <w:rFonts w:ascii="Cambria Math" w:hAnsi="Cambria Math"/>
                    </w:rPr>
                  </m:ctrlPr>
                </m:sSubPr>
                <m:e>
                  <m:r>
                    <w:rPr>
                      <w:rFonts w:ascii="Cambria Math" w:hAnsi="Cambria Math"/>
                    </w:rPr>
                    <m:t>z</m:t>
                  </m:r>
                </m:e>
                <m:sub>
                  <m:r>
                    <w:rPr>
                      <w:rFonts w:ascii="Cambria Math" w:hAnsi="Cambria Math"/>
                    </w:rPr>
                    <m:t>n</m:t>
                  </m:r>
                  <m:r>
                    <m:rPr>
                      <m:sty m:val="p"/>
                    </m:rPr>
                    <w:rPr>
                      <w:rFonts w:ascii="Cambria Math" w:hAnsi="Cambria Math"/>
                    </w:rPr>
                    <m:t>-</m:t>
                  </m:r>
                  <m:r>
                    <w:rPr>
                      <w:rFonts w:ascii="Cambria Math" w:hAnsi="Cambria Math"/>
                    </w:rPr>
                    <m:t>t</m:t>
                  </m:r>
                </m:sub>
              </m:sSub>
            </m:e>
          </m:nary>
        </m:oMath>
      </m:oMathPara>
    </w:p>
    <w:p w:rsidR="00E73F50" w:rsidRDefault="00E73F50" w:rsidP="00D35A2A">
      <w:pPr>
        <w:pStyle w:val="normal3"/>
      </w:pPr>
      <w:r>
        <w:t>Donde:</w:t>
      </w:r>
    </w:p>
    <w:p w:rsidR="00E73F50" w:rsidRDefault="00E73F50" w:rsidP="00D35A2A">
      <w:pPr>
        <w:pStyle w:val="normal3"/>
      </w:pPr>
      <m:oMathPara>
        <m:oMath>
          <m:r>
            <w:rPr>
              <w:rFonts w:ascii="Cambria Math" w:hAnsi="Cambria Math"/>
            </w:rPr>
            <m:t>c</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r>
                <w:rPr>
                  <w:rFonts w:ascii="Cambria Math" w:hAnsi="Cambria Math"/>
                </w:rPr>
                <m:t>ω</m:t>
              </m:r>
              <m:r>
                <m:rPr>
                  <m:sty m:val="p"/>
                </m:rPr>
                <w:rPr>
                  <w:rFonts w:ascii="Cambria Math" w:hAnsi="Cambria Math"/>
                </w:rPr>
                <m:t>+…+</m:t>
              </m:r>
              <m:sSup>
                <m:sSupPr>
                  <m:ctrlPr>
                    <w:rPr>
                      <w:rFonts w:ascii="Cambria Math" w:hAnsi="Cambria Math"/>
                    </w:rPr>
                  </m:ctrlPr>
                </m:sSupPr>
                <m:e>
                  <m:r>
                    <w:rPr>
                      <w:rFonts w:ascii="Cambria Math" w:hAnsi="Cambria Math"/>
                    </w:rPr>
                    <m:t>ω</m:t>
                  </m:r>
                </m:e>
                <m:sup>
                  <m:r>
                    <w:rPr>
                      <w:rFonts w:ascii="Cambria Math" w:hAnsi="Cambria Math"/>
                    </w:rPr>
                    <m:t>n</m:t>
                  </m:r>
                  <m:r>
                    <m:rPr>
                      <m:sty m:val="p"/>
                    </m:rPr>
                    <w:rPr>
                      <w:rFonts w:ascii="Cambria Math" w:hAnsi="Cambria Math"/>
                    </w:rPr>
                    <m:t>-1</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w:rPr>
                          <w:rFonts w:ascii="Cambria Math" w:hAnsi="Cambria Math"/>
                        </w:rPr>
                        <m:t>ω</m:t>
                      </m:r>
                    </m:e>
                    <m:sup>
                      <m:r>
                        <w:rPr>
                          <w:rFonts w:ascii="Cambria Math" w:hAnsi="Cambria Math"/>
                        </w:rPr>
                        <m:t>n</m:t>
                      </m:r>
                    </m:sup>
                  </m:sSup>
                </m:num>
                <m:den>
                  <m:r>
                    <m:rPr>
                      <m:sty m:val="p"/>
                    </m:rPr>
                    <w:rPr>
                      <w:rFonts w:ascii="Cambria Math" w:hAnsi="Cambria Math"/>
                    </w:rPr>
                    <m:t>1-</m:t>
                  </m:r>
                  <m:r>
                    <w:rPr>
                      <w:rFonts w:ascii="Cambria Math" w:hAnsi="Cambria Math"/>
                    </w:rPr>
                    <m:t>ω</m:t>
                  </m:r>
                </m:den>
              </m:f>
            </m:den>
          </m:f>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ω</m:t>
              </m:r>
            </m:num>
            <m:den>
              <m:r>
                <m:rPr>
                  <m:sty m:val="p"/>
                </m:rPr>
                <w:rPr>
                  <w:rFonts w:ascii="Cambria Math" w:hAnsi="Cambria Math"/>
                </w:rPr>
                <m:t>1-</m:t>
              </m:r>
              <m:sSup>
                <m:sSupPr>
                  <m:ctrlPr>
                    <w:rPr>
                      <w:rFonts w:ascii="Cambria Math" w:hAnsi="Cambria Math"/>
                    </w:rPr>
                  </m:ctrlPr>
                </m:sSupPr>
                <m:e>
                  <m:r>
                    <w:rPr>
                      <w:rFonts w:ascii="Cambria Math" w:hAnsi="Cambria Math"/>
                    </w:rPr>
                    <m:t>ω</m:t>
                  </m:r>
                </m:e>
                <m:sup>
                  <m:r>
                    <w:rPr>
                      <w:rFonts w:ascii="Cambria Math" w:hAnsi="Cambria Math"/>
                    </w:rPr>
                    <m:t>n</m:t>
                  </m:r>
                </m:sup>
              </m:sSup>
            </m:den>
          </m:f>
        </m:oMath>
      </m:oMathPara>
    </w:p>
    <w:p w:rsidR="00E73F50" w:rsidRDefault="00E73F50" w:rsidP="00D35A2A">
      <w:pPr>
        <w:pStyle w:val="normal3"/>
      </w:pPr>
      <w:r>
        <w:t xml:space="preserve">Si </w:t>
      </w:r>
      <m:oMath>
        <m:r>
          <w:rPr>
            <w:rFonts w:ascii="Cambria Math" w:hAnsi="Cambria Math"/>
          </w:rPr>
          <m:t>ω</m:t>
        </m:r>
      </m:oMath>
      <w:r>
        <w:t xml:space="preserve"> es menor que uno en magnitud, el termino </w:t>
      </w:r>
      <m:oMath>
        <m:sSup>
          <m:sSupPr>
            <m:ctrlPr>
              <w:rPr>
                <w:rFonts w:ascii="Cambria Math" w:hAnsi="Cambria Math"/>
                <w:i/>
              </w:rPr>
            </m:ctrlPr>
          </m:sSupPr>
          <m:e>
            <m:r>
              <w:rPr>
                <w:rFonts w:ascii="Cambria Math" w:hAnsi="Cambria Math"/>
              </w:rPr>
              <m:t>ω</m:t>
            </m:r>
          </m:e>
          <m:sup>
            <m:r>
              <w:rPr>
                <w:rFonts w:ascii="Cambria Math" w:hAnsi="Cambria Math"/>
              </w:rPr>
              <m:t>n</m:t>
            </m:r>
          </m:sup>
        </m:sSup>
      </m:oMath>
      <w:r>
        <w:t xml:space="preserve"> es muy cercado a cero para </w:t>
      </w:r>
      <m:oMath>
        <m:r>
          <w:rPr>
            <w:rFonts w:ascii="Cambria Math" w:hAnsi="Cambria Math"/>
          </w:rPr>
          <m:t>n</m:t>
        </m:r>
      </m:oMath>
      <w:r>
        <w:t xml:space="preserve"> grande</w:t>
      </w:r>
      <w:r w:rsidR="00086038">
        <w:t xml:space="preserve"> y se puede aproximar </w:t>
      </w:r>
      <m:oMath>
        <m:r>
          <w:rPr>
            <w:rFonts w:ascii="Cambria Math" w:hAnsi="Cambria Math"/>
          </w:rPr>
          <m:t>c</m:t>
        </m:r>
      </m:oMath>
      <w:r w:rsidR="00086038">
        <w:t xml:space="preserve"> por </w:t>
      </w:r>
      <m:oMath>
        <m:r>
          <w:rPr>
            <w:rFonts w:ascii="Cambria Math" w:hAnsi="Cambria Math"/>
          </w:rPr>
          <m:t>1-ω</m:t>
        </m:r>
      </m:oMath>
      <w:r w:rsidR="00086038">
        <w:t>. Entonces se puede escribir:</w:t>
      </w:r>
    </w:p>
    <w:p w:rsidR="00086038" w:rsidRPr="00086038" w:rsidRDefault="009E3E23" w:rsidP="00D35A2A">
      <w:pPr>
        <w:pStyle w:val="normal3"/>
      </w:pPr>
      <m:oMathPara>
        <m:oMath>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n</m:t>
              </m:r>
            </m:sub>
          </m:sSub>
          <m:d>
            <m:dPr>
              <m:ctrlPr>
                <w:rPr>
                  <w:rFonts w:ascii="Cambria Math" w:hAnsi="Cambria Math"/>
                </w:rPr>
              </m:ctrlPr>
            </m:dPr>
            <m:e>
              <m:r>
                <w:rPr>
                  <w:rFonts w:ascii="Cambria Math" w:hAnsi="Cambria Math"/>
                </w:rPr>
                <m:t>l</m:t>
              </m:r>
            </m:e>
          </m:d>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n</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ω</m:t>
              </m:r>
            </m:e>
          </m:d>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sSup>
                <m:sSupPr>
                  <m:ctrlPr>
                    <w:rPr>
                      <w:rFonts w:ascii="Cambria Math" w:hAnsi="Cambria Math"/>
                    </w:rPr>
                  </m:ctrlPr>
                </m:sSupPr>
                <m:e>
                  <m:r>
                    <w:rPr>
                      <w:rFonts w:ascii="Cambria Math" w:hAnsi="Cambria Math"/>
                    </w:rPr>
                    <m:t>ω</m:t>
                  </m:r>
                </m:e>
                <m:sup>
                  <m:r>
                    <w:rPr>
                      <w:rFonts w:ascii="Cambria Math" w:hAnsi="Cambria Math"/>
                    </w:rPr>
                    <m:t>t</m:t>
                  </m:r>
                </m:sup>
              </m:sSup>
              <m:sSub>
                <m:sSubPr>
                  <m:ctrlPr>
                    <w:rPr>
                      <w:rFonts w:ascii="Cambria Math" w:hAnsi="Cambria Math"/>
                    </w:rPr>
                  </m:ctrlPr>
                </m:sSubPr>
                <m:e>
                  <m:r>
                    <w:rPr>
                      <w:rFonts w:ascii="Cambria Math" w:hAnsi="Cambria Math"/>
                    </w:rPr>
                    <m:t>z</m:t>
                  </m:r>
                </m:e>
                <m:sub>
                  <m:r>
                    <w:rPr>
                      <w:rFonts w:ascii="Cambria Math" w:hAnsi="Cambria Math"/>
                    </w:rPr>
                    <m:t>n</m:t>
                  </m:r>
                  <m:r>
                    <m:rPr>
                      <m:sty m:val="p"/>
                    </m:rPr>
                    <w:rPr>
                      <w:rFonts w:ascii="Cambria Math" w:hAnsi="Cambria Math"/>
                    </w:rPr>
                    <m:t>-</m:t>
                  </m:r>
                  <m:r>
                    <w:rPr>
                      <w:rFonts w:ascii="Cambria Math" w:hAnsi="Cambria Math"/>
                    </w:rPr>
                    <m:t>t</m:t>
                  </m:r>
                </m:sub>
              </m:sSub>
            </m:e>
          </m:nary>
        </m:oMath>
      </m:oMathPara>
    </w:p>
    <w:p w:rsidR="00377AF0" w:rsidRDefault="009E3E23" w:rsidP="00D35A2A">
      <w:pPr>
        <w:pStyle w:val="normal3"/>
      </w:pPr>
      <m:oMathPara>
        <m:oMathParaPr>
          <m:jc m:val="left"/>
        </m:oMathParaPr>
        <m:oMath>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z</m:t>
                  </m:r>
                </m:e>
              </m:acc>
            </m:e>
            <m:sub>
              <m:r>
                <w:rPr>
                  <w:rFonts w:ascii="Cambria Math" w:hAnsi="Cambria Math"/>
                </w:rPr>
                <m:t>n</m:t>
              </m:r>
            </m:sub>
          </m:sSub>
          <m:d>
            <m:dPr>
              <m:ctrlPr>
                <w:rPr>
                  <w:rFonts w:ascii="Cambria Math" w:hAnsi="Cambria Math"/>
                </w:rPr>
              </m:ctrlPr>
            </m:dPr>
            <m:e>
              <m:r>
                <w:rPr>
                  <w:rFonts w:ascii="Cambria Math" w:hAnsi="Cambria Math"/>
                </w:rPr>
                <m:t>l</m:t>
              </m:r>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ω</m:t>
              </m:r>
            </m:e>
          </m:d>
          <m:sSub>
            <m:sSubPr>
              <m:ctrlPr>
                <w:rPr>
                  <w:rFonts w:ascii="Cambria Math" w:hAnsi="Cambria Math"/>
                </w:rPr>
              </m:ctrlPr>
            </m:sSubPr>
            <m:e>
              <m:r>
                <w:rPr>
                  <w:rFonts w:ascii="Cambria Math" w:hAnsi="Cambria Math"/>
                </w:rPr>
                <m:t>z</m:t>
              </m:r>
            </m:e>
            <m:sub>
              <m:r>
                <w:rPr>
                  <w:rFonts w:ascii="Cambria Math" w:hAnsi="Cambria Math"/>
                </w:rPr>
                <m:t>n</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ω</m:t>
              </m:r>
            </m:e>
          </m:d>
          <m:r>
            <w:rPr>
              <w:rFonts w:ascii="Cambria Math" w:hAnsi="Cambria Math"/>
            </w:rPr>
            <m:t>ω</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-1</m:t>
              </m:r>
            </m:sup>
            <m:e>
              <m:sSup>
                <m:sSupPr>
                  <m:ctrlPr>
                    <w:rPr>
                      <w:rFonts w:ascii="Cambria Math" w:hAnsi="Cambria Math"/>
                    </w:rPr>
                  </m:ctrlPr>
                </m:sSupPr>
                <m:e>
                  <m:r>
                    <w:rPr>
                      <w:rFonts w:ascii="Cambria Math" w:hAnsi="Cambria Math"/>
                    </w:rPr>
                    <m:t>ω</m:t>
                  </m:r>
                </m:e>
                <m:sup>
                  <m:r>
                    <w:rPr>
                      <w:rFonts w:ascii="Cambria Math" w:hAnsi="Cambria Math"/>
                    </w:rPr>
                    <m:t>t</m:t>
                  </m:r>
                </m:sup>
              </m:sSup>
              <m:sSub>
                <m:sSubPr>
                  <m:ctrlPr>
                    <w:rPr>
                      <w:rFonts w:ascii="Cambria Math" w:hAnsi="Cambria Math"/>
                    </w:rPr>
                  </m:ctrlPr>
                </m:sSubPr>
                <m:e>
                  <m:r>
                    <w:rPr>
                      <w:rFonts w:ascii="Cambria Math" w:hAnsi="Cambria Math"/>
                    </w:rPr>
                    <m:t>z</m:t>
                  </m:r>
                </m:e>
                <m:sub>
                  <m:r>
                    <w:rPr>
                      <w:rFonts w:ascii="Cambria Math" w:hAnsi="Cambria Math"/>
                    </w:rPr>
                    <m:t>n</m:t>
                  </m:r>
                  <m:r>
                    <m:rPr>
                      <m:sty m:val="p"/>
                    </m:rPr>
                    <w:rPr>
                      <w:rFonts w:ascii="Cambria Math" w:hAnsi="Cambria Math"/>
                    </w:rPr>
                    <m:t>-</m:t>
                  </m:r>
                  <m:r>
                    <w:rPr>
                      <w:rFonts w:ascii="Cambria Math" w:hAnsi="Cambria Math"/>
                    </w:rPr>
                    <m:t>t</m:t>
                  </m:r>
                  <m:r>
                    <m:rPr>
                      <m:sty m:val="p"/>
                    </m:rPr>
                    <w:rPr>
                      <w:rFonts w:ascii="Cambria Math" w:hAnsi="Cambria Math"/>
                    </w:rPr>
                    <m:t>-1</m:t>
                  </m:r>
                </m:sub>
              </m:sSub>
            </m:e>
          </m:nary>
        </m:oMath>
      </m:oMathPara>
    </w:p>
    <w:p w:rsidR="006B47D0" w:rsidRPr="00086038" w:rsidRDefault="00B00917" w:rsidP="00D35A2A">
      <w:pPr>
        <w:pStyle w:val="normal3"/>
      </w:pPr>
      <m:oMathPara>
        <m:oMathParaPr>
          <m:jc m:val="left"/>
        </m:oMathParaPr>
        <m:oMath>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n</m:t>
              </m:r>
            </m:sub>
          </m:sSub>
          <m:d>
            <m:dPr>
              <m:ctrlPr>
                <w:rPr>
                  <w:rFonts w:ascii="Cambria Math" w:hAnsi="Cambria Math"/>
                </w:rPr>
              </m:ctrlPr>
            </m:dPr>
            <m:e>
              <m:r>
                <w:rPr>
                  <w:rFonts w:ascii="Cambria Math" w:hAnsi="Cambria Math"/>
                </w:rPr>
                <m:t>l</m:t>
              </m:r>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ω</m:t>
              </m:r>
            </m:e>
          </m:d>
          <m:sSub>
            <m:sSubPr>
              <m:ctrlPr>
                <w:rPr>
                  <w:rFonts w:ascii="Cambria Math" w:hAnsi="Cambria Math"/>
                </w:rPr>
              </m:ctrlPr>
            </m:sSubPr>
            <m:e>
              <m:r>
                <w:rPr>
                  <w:rFonts w:ascii="Cambria Math" w:hAnsi="Cambria Math"/>
                </w:rPr>
                <m:t>z</m:t>
              </m:r>
            </m:e>
            <m:sub>
              <m:r>
                <w:rPr>
                  <w:rFonts w:ascii="Cambria Math" w:hAnsi="Cambria Math"/>
                </w:rPr>
                <m:t>n</m:t>
              </m:r>
            </m:sub>
          </m:sSub>
          <m:r>
            <m:rPr>
              <m:sty m:val="p"/>
            </m:rPr>
            <w:rPr>
              <w:rFonts w:ascii="Cambria Math" w:hAnsi="Cambria Math"/>
            </w:rPr>
            <m:t>+</m:t>
          </m:r>
          <m:r>
            <w:rPr>
              <w:rFonts w:ascii="Cambria Math" w:hAnsi="Cambria Math"/>
            </w:rPr>
            <m:t>ω</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n</m:t>
              </m:r>
              <m:r>
                <m:rPr>
                  <m:sty m:val="p"/>
                </m:rPr>
                <w:rPr>
                  <w:rFonts w:ascii="Cambria Math" w:hAnsi="Cambria Math"/>
                </w:rPr>
                <m:t>-1</m:t>
              </m:r>
            </m:sub>
          </m:sSub>
        </m:oMath>
      </m:oMathPara>
    </w:p>
    <w:p w:rsidR="00585494" w:rsidRDefault="00585494" w:rsidP="00D35A2A">
      <w:pPr>
        <w:pStyle w:val="normal3"/>
      </w:pPr>
      <w:r>
        <w:t xml:space="preserve">La ecuación anterior es válida para todo </w:t>
      </w:r>
      <m:oMath>
        <m:r>
          <w:rPr>
            <w:rFonts w:ascii="Cambria Math" w:hAnsi="Cambria Math"/>
          </w:rPr>
          <m:t>n</m:t>
        </m:r>
      </m:oMath>
      <w:r>
        <w:t xml:space="preserve"> excepto para </w:t>
      </w:r>
      <m:oMath>
        <m:r>
          <w:rPr>
            <w:rFonts w:ascii="Cambria Math" w:hAnsi="Cambria Math"/>
          </w:rPr>
          <m:t>n=1</m:t>
        </m:r>
      </m:oMath>
      <w:r>
        <w:t xml:space="preserve">, por lo tanto se debe escoger un </w:t>
      </w: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0</m:t>
            </m:r>
          </m:sub>
        </m:sSub>
      </m:oMath>
      <w:r>
        <w:t xml:space="preserve"> como valor inicial. Notar que cuando </w:t>
      </w:r>
      <m:oMath>
        <m:r>
          <w:rPr>
            <w:rFonts w:ascii="Cambria Math" w:hAnsi="Cambria Math"/>
          </w:rPr>
          <m:t>n</m:t>
        </m:r>
      </m:oMath>
      <w:r>
        <w:t xml:space="preserve"> es grande el valor de </w:t>
      </w: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0</m:t>
            </m:r>
          </m:sub>
        </m:sSub>
      </m:oMath>
      <w:r>
        <w:t xml:space="preserve"> afecta poco al pronóstico, sin embargo un bue</w:t>
      </w:r>
      <w:r w:rsidR="00E6108F">
        <w:t>n</w:t>
      </w:r>
      <w:r>
        <w:t xml:space="preserve"> valor inicial podría ser </w:t>
      </w:r>
      <m:oMath>
        <m:acc>
          <m:accPr>
            <m:ctrlPr>
              <w:rPr>
                <w:rFonts w:ascii="Cambria Math" w:hAnsi="Cambria Math"/>
                <w:i/>
              </w:rPr>
            </m:ctrlPr>
          </m:accPr>
          <m:e>
            <m:r>
              <w:rPr>
                <w:rFonts w:ascii="Cambria Math" w:hAnsi="Cambria Math"/>
              </w:rPr>
              <m:t>β</m:t>
            </m:r>
          </m:e>
        </m:acc>
      </m:oMath>
      <w:r>
        <w:t xml:space="preserve"> o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t xml:space="preserve">. </w:t>
      </w:r>
    </w:p>
    <w:p w:rsidR="00EC5D14" w:rsidRDefault="00585494" w:rsidP="00D35A2A">
      <w:pPr>
        <w:pStyle w:val="normal3"/>
      </w:pPr>
      <w:r>
        <w:t xml:space="preserve">Los valores de </w:t>
      </w: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n</m:t>
            </m:r>
          </m:sub>
        </m:sSub>
      </m:oMath>
      <w:r>
        <w:t xml:space="preserve"> dependen del </w:t>
      </w:r>
      <w:r w:rsidR="00EC5D14">
        <w:t>valor</w:t>
      </w:r>
      <w:r>
        <w:t xml:space="preserve"> </w:t>
      </w:r>
      <w:r w:rsidR="00EC5D14">
        <w:t xml:space="preserve">que se escoja </w:t>
      </w:r>
      <w:r>
        <w:t xml:space="preserve">de </w:t>
      </w:r>
      <m:oMath>
        <m:r>
          <w:rPr>
            <w:rFonts w:ascii="Cambria Math" w:hAnsi="Cambria Math"/>
          </w:rPr>
          <m:t>ω</m:t>
        </m:r>
      </m:oMath>
      <w:r w:rsidR="00EC5D14">
        <w:t xml:space="preserve">. Para elegir este valor se puede escoger </w:t>
      </w:r>
      <m:oMath>
        <m:r>
          <w:rPr>
            <w:rFonts w:ascii="Cambria Math" w:hAnsi="Cambria Math"/>
          </w:rPr>
          <m:t>ω</m:t>
        </m:r>
      </m:oMath>
      <w:r w:rsidR="00EC5D14">
        <w:t xml:space="preserve"> tal que minimice la suma cuadrática del error:</w:t>
      </w:r>
    </w:p>
    <w:p w:rsidR="00585494" w:rsidRDefault="00EC5D14" w:rsidP="00D35A2A">
      <w:pPr>
        <w:pStyle w:val="normal3"/>
      </w:pPr>
      <m:oMathPara>
        <m:oMath>
          <m:r>
            <w:rPr>
              <w:rFonts w:ascii="Cambria Math" w:hAnsi="Cambria Math"/>
            </w:rPr>
            <m:t>SCE</m:t>
          </m:r>
          <m:d>
            <m:dPr>
              <m:ctrlPr>
                <w:rPr>
                  <w:rFonts w:ascii="Cambria Math" w:hAnsi="Cambria Math"/>
                </w:rPr>
              </m:ctrlPr>
            </m:dPr>
            <m:e>
              <m:r>
                <w:rPr>
                  <w:rFonts w:ascii="Cambria Math" w:hAnsi="Cambria Math"/>
                </w:rPr>
                <m:t>ω</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t</m:t>
                          </m:r>
                          <m:r>
                            <m:rPr>
                              <m:sty m:val="p"/>
                            </m:rPr>
                            <w:rPr>
                              <w:rFonts w:ascii="Cambria Math" w:hAnsi="Cambria Math"/>
                            </w:rPr>
                            <m:t>-1</m:t>
                          </m:r>
                        </m:sub>
                      </m:sSub>
                    </m:e>
                  </m:d>
                </m:e>
                <m:sup>
                  <m:r>
                    <m:rPr>
                      <m:sty m:val="p"/>
                    </m:rPr>
                    <w:rPr>
                      <w:rFonts w:ascii="Cambria Math" w:hAnsi="Cambria Math"/>
                    </w:rPr>
                    <m:t>2</m:t>
                  </m:r>
                </m:sup>
              </m:sSup>
            </m:e>
          </m:nary>
        </m:oMath>
      </m:oMathPara>
    </w:p>
    <w:p w:rsidR="006B47D0" w:rsidRDefault="00506F00" w:rsidP="00D35A2A">
      <w:pPr>
        <w:pStyle w:val="normal3"/>
      </w:pPr>
      <w:r>
        <w:t xml:space="preserve">El modelo anterior se conoce como </w:t>
      </w:r>
      <w:r w:rsidR="00585494">
        <w:t>de suavización exponencial simple.</w:t>
      </w:r>
    </w:p>
    <w:p w:rsidR="00585494" w:rsidRPr="00505698" w:rsidRDefault="00585494" w:rsidP="00D35A2A">
      <w:pPr>
        <w:pStyle w:val="normal3"/>
        <w:rPr>
          <w:b/>
        </w:rPr>
      </w:pPr>
      <w:bookmarkStart w:id="340" w:name="_Toc265741770"/>
      <w:bookmarkStart w:id="341" w:name="_Toc267553848"/>
      <w:bookmarkStart w:id="342" w:name="_Toc267920562"/>
      <w:bookmarkStart w:id="343" w:name="_Toc267921074"/>
      <w:bookmarkStart w:id="344" w:name="_Toc267998528"/>
      <w:bookmarkStart w:id="345" w:name="_Toc267999320"/>
      <w:bookmarkStart w:id="346" w:name="_Toc267999530"/>
      <w:r w:rsidRPr="00505698">
        <w:rPr>
          <w:b/>
        </w:rPr>
        <w:t>Modelo de suavización exponencial general</w:t>
      </w:r>
      <w:bookmarkEnd w:id="340"/>
      <w:bookmarkEnd w:id="341"/>
      <w:bookmarkEnd w:id="342"/>
      <w:bookmarkEnd w:id="343"/>
      <w:bookmarkEnd w:id="344"/>
      <w:bookmarkEnd w:id="345"/>
      <w:bookmarkEnd w:id="346"/>
    </w:p>
    <w:p w:rsidR="00086038" w:rsidRDefault="0027596C" w:rsidP="00D35A2A">
      <w:pPr>
        <w:pStyle w:val="normal3"/>
      </w:pPr>
      <w:r>
        <w:t xml:space="preserve">El modelo de suavización exponencial simple parte del modelo de regresión de media constante. Extendiendo el modelo de media </w:t>
      </w:r>
      <w:r>
        <w:lastRenderedPageBreak/>
        <w:t xml:space="preserve">constante para incluir al tiempo como variable </w:t>
      </w:r>
      <w:r w:rsidR="00174281">
        <w:t>explicativa</w:t>
      </w:r>
      <w:r w:rsidR="00E42D42">
        <w:t xml:space="preserve"> como un modelo de regresión </w:t>
      </w:r>
      <w:r w:rsidR="00493D98">
        <w:t>múltiple</w:t>
      </w:r>
      <w:r w:rsidR="00E42D42">
        <w:t xml:space="preserve"> se puede escribir:</w:t>
      </w:r>
    </w:p>
    <w:p w:rsidR="00E42D42" w:rsidRDefault="009E3E23" w:rsidP="00D35A2A">
      <w:pPr>
        <w:pStyle w:val="normal3"/>
      </w:pPr>
      <m:oMathPara>
        <m:oMath>
          <m:sSub>
            <m:sSubPr>
              <m:ctrlPr>
                <w:rPr>
                  <w:rFonts w:ascii="Cambria Math" w:hAnsi="Cambria Math"/>
                </w:rPr>
              </m:ctrlPr>
            </m:sSubPr>
            <m:e>
              <m:r>
                <w:rPr>
                  <w:rFonts w:ascii="Cambria Math" w:hAnsi="Cambria Math"/>
                </w:rPr>
                <m:t>z</m:t>
              </m:r>
            </m:e>
            <m:sub>
              <m:r>
                <w:rPr>
                  <w:rFonts w:ascii="Cambria Math" w:hAnsi="Cambria Math"/>
                </w:rPr>
                <m:t>n</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β</m:t>
                  </m:r>
                </m:e>
                <m:sub>
                  <m:r>
                    <w:rPr>
                      <w:rFonts w:ascii="Cambria Math" w:hAnsi="Cambria Math"/>
                    </w:rPr>
                    <m:t>i</m:t>
                  </m:r>
                </m:sub>
              </m:sSub>
              <m:sSub>
                <m:sSubPr>
                  <m:ctrlPr>
                    <w:rPr>
                      <w:rFonts w:ascii="Cambria Math" w:hAnsi="Cambria Math"/>
                    </w:rPr>
                  </m:ctrlPr>
                </m:sSubPr>
                <m:e>
                  <m:r>
                    <w:rPr>
                      <w:rFonts w:ascii="Cambria Math" w:hAnsi="Cambria Math"/>
                    </w:rPr>
                    <m:t>f</m:t>
                  </m:r>
                </m:e>
                <m:sub>
                  <m:r>
                    <w:rPr>
                      <w:rFonts w:ascii="Cambria Math" w:hAnsi="Cambria Math"/>
                    </w:rPr>
                    <m:t>i</m:t>
                  </m:r>
                </m:sub>
              </m:sSub>
              <m:d>
                <m:dPr>
                  <m:ctrlPr>
                    <w:rPr>
                      <w:rFonts w:ascii="Cambria Math" w:hAnsi="Cambria Math"/>
                    </w:rPr>
                  </m:ctrlPr>
                </m:dPr>
                <m:e>
                  <m:r>
                    <w:rPr>
                      <w:rFonts w:ascii="Cambria Math" w:hAnsi="Cambria Math"/>
                    </w:rPr>
                    <m:t>j</m:t>
                  </m:r>
                </m:e>
              </m:d>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n</m:t>
                  </m:r>
                  <m:r>
                    <m:rPr>
                      <m:sty m:val="p"/>
                    </m:rPr>
                    <w:rPr>
                      <w:rFonts w:ascii="Cambria Math" w:hAnsi="Cambria Math"/>
                    </w:rPr>
                    <m:t>+</m:t>
                  </m:r>
                  <m:r>
                    <w:rPr>
                      <w:rFonts w:ascii="Cambria Math" w:hAnsi="Cambria Math"/>
                    </w:rPr>
                    <m:t>j</m:t>
                  </m:r>
                </m:sub>
              </m:sSub>
            </m:e>
          </m:nary>
          <m:r>
            <m:rPr>
              <m:sty m:val="p"/>
            </m:rPr>
            <w:rPr>
              <w:rFonts w:ascii="Cambria Math" w:hAnsi="Cambria Math"/>
            </w:rPr>
            <m:t>=</m:t>
          </m:r>
          <m:sSup>
            <m:sSupPr>
              <m:ctrlPr>
                <w:rPr>
                  <w:rFonts w:ascii="Cambria Math" w:hAnsi="Cambria Math"/>
                </w:rPr>
              </m:ctrlPr>
            </m:sSupPr>
            <m:e>
              <m:r>
                <m:rPr>
                  <m:sty m:val="b"/>
                </m:rPr>
                <w:rPr>
                  <w:rFonts w:ascii="Cambria Math" w:hAnsi="Cambria Math"/>
                </w:rPr>
                <m:t>f</m:t>
              </m:r>
              <m:ctrlPr>
                <w:rPr>
                  <w:rFonts w:ascii="Cambria Math" w:hAnsi="Cambria Math"/>
                  <w:b/>
                </w:rPr>
              </m:ctrlPr>
            </m:e>
            <m:sup>
              <m:r>
                <m:rPr>
                  <m:sty m:val="p"/>
                </m:rPr>
                <w:rPr>
                  <w:rFonts w:ascii="Cambria Math" w:hAnsi="Cambria Math"/>
                </w:rPr>
                <m:t>'</m:t>
              </m:r>
            </m:sup>
          </m:sSup>
          <m:d>
            <m:dPr>
              <m:ctrlPr>
                <w:rPr>
                  <w:rFonts w:ascii="Cambria Math" w:hAnsi="Cambria Math"/>
                </w:rPr>
              </m:ctrlPr>
            </m:dPr>
            <m:e>
              <m:r>
                <w:rPr>
                  <w:rFonts w:ascii="Cambria Math" w:hAnsi="Cambria Math"/>
                </w:rPr>
                <m:t>j</m:t>
              </m:r>
            </m:e>
          </m:d>
          <m:r>
            <m:rPr>
              <m:sty m:val="b"/>
            </m:rP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n</m:t>
              </m:r>
              <m:r>
                <m:rPr>
                  <m:sty m:val="p"/>
                </m:rPr>
                <w:rPr>
                  <w:rFonts w:ascii="Cambria Math" w:hAnsi="Cambria Math"/>
                </w:rPr>
                <m:t>+</m:t>
              </m:r>
              <m:r>
                <w:rPr>
                  <w:rFonts w:ascii="Cambria Math" w:hAnsi="Cambria Math"/>
                </w:rPr>
                <m:t>j</m:t>
              </m:r>
            </m:sub>
          </m:sSub>
        </m:oMath>
      </m:oMathPara>
    </w:p>
    <w:p w:rsidR="00E42D42" w:rsidRDefault="00D03C6D" w:rsidP="00D35A2A">
      <w:pPr>
        <w:pStyle w:val="normal3"/>
      </w:pPr>
      <w:r>
        <w:t xml:space="preserve">Se puede </w:t>
      </w:r>
      <w:r w:rsidR="000D03E8">
        <w:t>suponer</w:t>
      </w:r>
      <w:r w:rsidR="00E42D42">
        <w:t xml:space="preserve"> que existe una matriz </w:t>
      </w:r>
      <m:oMath>
        <m:r>
          <m:rPr>
            <m:sty m:val="bi"/>
          </m:rPr>
          <w:rPr>
            <w:rFonts w:ascii="Cambria Math" w:hAnsi="Cambria Math"/>
          </w:rPr>
          <m:t>L</m:t>
        </m:r>
      </m:oMath>
      <w:r w:rsidR="00E42D42" w:rsidRPr="00E42D42">
        <w:t xml:space="preserve"> tal que</w:t>
      </w:r>
      <w:r w:rsidR="00E42D42">
        <w:t xml:space="preserve"> </w:t>
      </w:r>
      <m:oMath>
        <m:sSup>
          <m:sSupPr>
            <m:ctrlPr>
              <w:rPr>
                <w:rFonts w:ascii="Cambria Math" w:hAnsi="Cambria Math"/>
              </w:rPr>
            </m:ctrlPr>
          </m:sSupPr>
          <m:e>
            <m:r>
              <m:rPr>
                <m:sty m:val="b"/>
              </m:rPr>
              <w:rPr>
                <w:rFonts w:ascii="Cambria Math" w:hAnsi="Cambria Math"/>
              </w:rPr>
              <m:t>f</m:t>
            </m:r>
            <m:ctrlPr>
              <w:rPr>
                <w:rFonts w:ascii="Cambria Math" w:hAnsi="Cambria Math"/>
                <w:b/>
              </w:rPr>
            </m:ctrlPr>
          </m:e>
          <m:sup>
            <m:r>
              <m:rPr>
                <m:sty m:val="p"/>
              </m:rPr>
              <w:rPr>
                <w:rFonts w:ascii="Cambria Math" w:hAnsi="Cambria Math"/>
              </w:rPr>
              <m:t>'</m:t>
            </m:r>
          </m:sup>
        </m:sSup>
        <m:d>
          <m:dPr>
            <m:ctrlPr>
              <w:rPr>
                <w:rFonts w:ascii="Cambria Math" w:hAnsi="Cambria Math"/>
              </w:rPr>
            </m:ctrlPr>
          </m:dPr>
          <m:e>
            <m:r>
              <w:rPr>
                <w:rFonts w:ascii="Cambria Math" w:hAnsi="Cambria Math"/>
              </w:rPr>
              <m:t>j+1</m:t>
            </m:r>
          </m:e>
        </m:d>
        <m:r>
          <m:rPr>
            <m:sty m:val="p"/>
          </m:rPr>
          <w:rPr>
            <w:rFonts w:ascii="Cambria Math" w:hAnsi="Cambria Math"/>
          </w:rPr>
          <m:t>=</m:t>
        </m:r>
        <m:r>
          <m:rPr>
            <m:sty m:val="b"/>
          </m:rPr>
          <w:rPr>
            <w:rFonts w:ascii="Cambria Math" w:hAnsi="Cambria Math"/>
          </w:rPr>
          <m:t>Lf</m:t>
        </m:r>
        <m:r>
          <w:rPr>
            <w:rFonts w:ascii="Cambria Math" w:hAnsi="Cambria Math"/>
          </w:rPr>
          <m:t>(j)</m:t>
        </m:r>
      </m:oMath>
      <w:r w:rsidR="00313F54">
        <w:t>, puesto que funciones tipo exponencial, polinomios, senos, cosenos, y combinaciones lineales de estos satisfacen esta condición.</w:t>
      </w:r>
    </w:p>
    <w:p w:rsidR="00CC5434" w:rsidRDefault="00CC5434" w:rsidP="00D35A2A">
      <w:pPr>
        <w:pStyle w:val="normal3"/>
      </w:pPr>
      <w:r>
        <w:t xml:space="preserve">Si </w:t>
      </w:r>
      <m:oMath>
        <m:r>
          <m:rPr>
            <m:sty m:val="b"/>
          </m:rPr>
          <w:rPr>
            <w:rFonts w:ascii="Cambria Math" w:hAnsi="Cambria Math"/>
          </w:rPr>
          <m:t>β</m:t>
        </m:r>
      </m:oMath>
      <w:r>
        <w:t xml:space="preserve"> fuera conocido el </w:t>
      </w:r>
      <w:r w:rsidR="00493D98">
        <w:t>pronóstico</w:t>
      </w:r>
      <w:r>
        <w:t xml:space="preserve"> de la observación </w:t>
      </w:r>
      <m:oMath>
        <m:r>
          <w:rPr>
            <w:rFonts w:ascii="Cambria Math" w:hAnsi="Cambria Math"/>
          </w:rPr>
          <m:t>n+l</m:t>
        </m:r>
      </m:oMath>
      <w:r>
        <w:t xml:space="preserve"> seria:</w:t>
      </w:r>
    </w:p>
    <w:p w:rsidR="00CC5434" w:rsidRPr="00E844EC" w:rsidRDefault="009E3E23" w:rsidP="00D35A2A">
      <w:pPr>
        <w:pStyle w:val="normal3"/>
        <w:rPr>
          <w:b/>
        </w:rPr>
      </w:pPr>
      <m:oMathPara>
        <m:oMath>
          <m:sSup>
            <m:sSupPr>
              <m:ctrlPr>
                <w:rPr>
                  <w:rFonts w:ascii="Cambria Math" w:hAnsi="Cambria Math"/>
                </w:rPr>
              </m:ctrlPr>
            </m:sSupPr>
            <m:e>
              <m:sSub>
                <m:sSubPr>
                  <m:ctrlPr>
                    <w:rPr>
                      <w:rFonts w:ascii="Cambria Math" w:hAnsi="Cambria Math"/>
                    </w:rPr>
                  </m:ctrlPr>
                </m:sSubPr>
                <m:e>
                  <m:r>
                    <w:rPr>
                      <w:rFonts w:ascii="Cambria Math" w:hAnsi="Cambria Math"/>
                    </w:rPr>
                    <m:t>z</m:t>
                  </m:r>
                </m:e>
                <m:sub>
                  <m:r>
                    <w:rPr>
                      <w:rFonts w:ascii="Cambria Math" w:hAnsi="Cambria Math"/>
                    </w:rPr>
                    <m:t>n</m:t>
                  </m:r>
                </m:sub>
              </m:sSub>
              <m:d>
                <m:dPr>
                  <m:ctrlPr>
                    <w:rPr>
                      <w:rFonts w:ascii="Cambria Math" w:hAnsi="Cambria Math"/>
                    </w:rPr>
                  </m:ctrlPr>
                </m:dPr>
                <m:e>
                  <m:r>
                    <w:rPr>
                      <w:rFonts w:ascii="Cambria Math" w:hAnsi="Cambria Math"/>
                    </w:rPr>
                    <m:t>l</m:t>
                  </m:r>
                </m:e>
              </m:d>
              <m:r>
                <m:rPr>
                  <m:sty m:val="b"/>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β</m:t>
                      </m:r>
                    </m:e>
                    <m:sub>
                      <m:r>
                        <w:rPr>
                          <w:rFonts w:ascii="Cambria Math" w:hAnsi="Cambria Math"/>
                        </w:rPr>
                        <m:t>i</m:t>
                      </m:r>
                    </m:sub>
                  </m:sSub>
                  <m:sSub>
                    <m:sSubPr>
                      <m:ctrlPr>
                        <w:rPr>
                          <w:rFonts w:ascii="Cambria Math" w:hAnsi="Cambria Math"/>
                        </w:rPr>
                      </m:ctrlPr>
                    </m:sSubPr>
                    <m:e>
                      <m:r>
                        <w:rPr>
                          <w:rFonts w:ascii="Cambria Math" w:hAnsi="Cambria Math"/>
                        </w:rPr>
                        <m:t>f</m:t>
                      </m:r>
                    </m:e>
                    <m:sub>
                      <m:r>
                        <w:rPr>
                          <w:rFonts w:ascii="Cambria Math" w:hAnsi="Cambria Math"/>
                        </w:rPr>
                        <m:t>i</m:t>
                      </m:r>
                    </m:sub>
                  </m:sSub>
                  <m:d>
                    <m:dPr>
                      <m:ctrlPr>
                        <w:rPr>
                          <w:rFonts w:ascii="Cambria Math" w:hAnsi="Cambria Math"/>
                        </w:rPr>
                      </m:ctrlPr>
                    </m:dPr>
                    <m:e>
                      <m:r>
                        <w:rPr>
                          <w:rFonts w:ascii="Cambria Math" w:hAnsi="Cambria Math"/>
                        </w:rPr>
                        <m:t>l</m:t>
                      </m:r>
                    </m:e>
                  </m:d>
                  <m:r>
                    <m:rPr>
                      <m:sty m:val="p"/>
                    </m:rPr>
                    <w:rPr>
                      <w:rFonts w:ascii="Cambria Math" w:hAnsi="Cambria Math"/>
                    </w:rPr>
                    <m:t>=</m:t>
                  </m:r>
                </m:e>
              </m:nary>
              <m:r>
                <m:rPr>
                  <m:sty m:val="b"/>
                </m:rPr>
                <w:rPr>
                  <w:rFonts w:ascii="Cambria Math" w:hAnsi="Cambria Math"/>
                </w:rPr>
                <m:t>f</m:t>
              </m:r>
              <m:ctrlPr>
                <w:rPr>
                  <w:rFonts w:ascii="Cambria Math" w:hAnsi="Cambria Math"/>
                  <w:b/>
                </w:rPr>
              </m:ctrlPr>
            </m:e>
            <m:sup>
              <m:r>
                <m:rPr>
                  <m:sty m:val="p"/>
                </m:rPr>
                <w:rPr>
                  <w:rFonts w:ascii="Cambria Math" w:hAnsi="Cambria Math"/>
                </w:rPr>
                <m:t>'</m:t>
              </m:r>
            </m:sup>
          </m:sSup>
          <m:d>
            <m:dPr>
              <m:ctrlPr>
                <w:rPr>
                  <w:rFonts w:ascii="Cambria Math" w:hAnsi="Cambria Math"/>
                </w:rPr>
              </m:ctrlPr>
            </m:dPr>
            <m:e>
              <m:r>
                <w:rPr>
                  <w:rFonts w:ascii="Cambria Math" w:hAnsi="Cambria Math"/>
                </w:rPr>
                <m:t>l</m:t>
              </m:r>
            </m:e>
          </m:d>
          <m:r>
            <m:rPr>
              <m:sty m:val="b"/>
            </m:rPr>
            <w:rPr>
              <w:rFonts w:ascii="Cambria Math" w:hAnsi="Cambria Math"/>
            </w:rPr>
            <m:t>β</m:t>
          </m:r>
        </m:oMath>
      </m:oMathPara>
    </w:p>
    <w:p w:rsidR="00C81570" w:rsidRDefault="00E844EC" w:rsidP="00D35A2A">
      <w:pPr>
        <w:pStyle w:val="normal3"/>
      </w:pPr>
      <w:r>
        <w:t xml:space="preserve">Como </w:t>
      </w:r>
      <m:oMath>
        <m:r>
          <m:rPr>
            <m:sty m:val="b"/>
          </m:rPr>
          <w:rPr>
            <w:rFonts w:ascii="Cambria Math" w:hAnsi="Cambria Math"/>
          </w:rPr>
          <m:t>β</m:t>
        </m:r>
      </m:oMath>
      <w:r>
        <w:t xml:space="preserve"> no es conocido, estimándolo por mínimos cuadrados se obtiene:</w:t>
      </w:r>
    </w:p>
    <w:p w:rsidR="00E844EC" w:rsidRDefault="009E3E23" w:rsidP="00D35A2A">
      <w:pPr>
        <w:pStyle w:val="normal3"/>
      </w:pPr>
      <m:oMathPara>
        <m:oMath>
          <m:acc>
            <m:accPr>
              <m:ctrlPr>
                <w:rPr>
                  <w:rFonts w:ascii="Cambria Math" w:hAnsi="Cambria Math"/>
                </w:rPr>
              </m:ctrlPr>
            </m:accPr>
            <m:e>
              <m:r>
                <m:rPr>
                  <m:sty m:val="b"/>
                </m:rPr>
                <w:rPr>
                  <w:rFonts w:ascii="Cambria Math" w:hAnsi="Cambria Math"/>
                </w:rPr>
                <m:t>β</m:t>
              </m:r>
            </m:e>
          </m:acc>
          <m:r>
            <w:rPr>
              <w:rFonts w:ascii="Cambria Math" w:hAnsi="Cambria Math"/>
            </w:rPr>
            <m:t>=</m:t>
          </m:r>
          <m:sSup>
            <m:sSupPr>
              <m:ctrlPr>
                <w:rPr>
                  <w:rFonts w:ascii="Cambria Math" w:hAnsi="Cambria Math"/>
                </w:rPr>
              </m:ctrlPr>
            </m:sSupPr>
            <m:e>
              <m:r>
                <m:rPr>
                  <m:sty m:val="b"/>
                </m:rPr>
                <w:rPr>
                  <w:rFonts w:ascii="Cambria Math" w:hAnsi="Cambria Math"/>
                </w:rPr>
                <m:t>F</m:t>
              </m:r>
            </m:e>
            <m:sup>
              <m:r>
                <m:rPr>
                  <m:sty m:val="p"/>
                </m:rPr>
                <w:rPr>
                  <w:rFonts w:ascii="Cambria Math" w:hAnsi="Cambria Math"/>
                </w:rPr>
                <m:t>-</m:t>
              </m:r>
              <m:r>
                <m:rPr>
                  <m:sty m:val="b"/>
                </m:rPr>
                <w:rPr>
                  <w:rFonts w:ascii="Cambria Math" w:hAnsi="Cambria Math"/>
                </w:rPr>
                <m:t>1</m:t>
              </m:r>
            </m:sup>
          </m:sSup>
          <m:r>
            <m:rPr>
              <m:sty m:val="b"/>
            </m:rPr>
            <w:rPr>
              <w:rFonts w:ascii="Cambria Math" w:hAnsi="Cambria Math"/>
            </w:rPr>
            <m:t>h</m:t>
          </m:r>
        </m:oMath>
      </m:oMathPara>
    </w:p>
    <w:p w:rsidR="00E844EC" w:rsidRDefault="00E844EC" w:rsidP="00D35A2A">
      <w:pPr>
        <w:pStyle w:val="normal3"/>
      </w:pPr>
      <w:r>
        <w:t>Donde:</w:t>
      </w:r>
    </w:p>
    <w:p w:rsidR="00E844EC" w:rsidRDefault="00E844EC" w:rsidP="00D35A2A">
      <w:pPr>
        <w:pStyle w:val="normal3"/>
      </w:pPr>
      <m:oMathPara>
        <m:oMath>
          <m:r>
            <m:rPr>
              <m:sty m:val="b"/>
            </m:rPr>
            <w:rPr>
              <w:rFonts w:ascii="Cambria Math" w:hAnsi="Cambria Math"/>
            </w:rPr>
            <m:t>h</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=0</m:t>
              </m:r>
            </m:sub>
            <m:sup>
              <m:r>
                <w:rPr>
                  <w:rFonts w:ascii="Cambria Math" w:hAnsi="Cambria Math"/>
                </w:rPr>
                <m:t>n</m:t>
              </m:r>
              <m:r>
                <m:rPr>
                  <m:sty m:val="p"/>
                </m:rPr>
                <w:rPr>
                  <w:rFonts w:ascii="Cambria Math" w:hAnsi="Cambria Math"/>
                </w:rPr>
                <m:t>-1</m:t>
              </m:r>
            </m:sup>
            <m:e>
              <m:r>
                <m:rPr>
                  <m:sty m:val="b"/>
                </m:rPr>
                <w:rPr>
                  <w:rFonts w:ascii="Cambria Math" w:hAnsi="Cambria Math"/>
                </w:rPr>
                <m:t>f</m:t>
              </m:r>
              <m:d>
                <m:dPr>
                  <m:ctrlPr>
                    <w:rPr>
                      <w:rFonts w:ascii="Cambria Math" w:hAnsi="Cambria Math"/>
                    </w:rPr>
                  </m:ctrlPr>
                </m:dPr>
                <m:e>
                  <m:r>
                    <m:rPr>
                      <m:sty m:val="p"/>
                    </m:rPr>
                    <w:rPr>
                      <w:rFonts w:ascii="Cambria Math" w:hAnsi="Cambria Math"/>
                    </w:rPr>
                    <m:t>-</m:t>
                  </m:r>
                  <m:r>
                    <w:rPr>
                      <w:rFonts w:ascii="Cambria Math" w:hAnsi="Cambria Math"/>
                    </w:rPr>
                    <m:t>j</m:t>
                  </m:r>
                </m:e>
              </m:d>
              <m:sSub>
                <m:sSubPr>
                  <m:ctrlPr>
                    <w:rPr>
                      <w:rFonts w:ascii="Cambria Math" w:hAnsi="Cambria Math"/>
                    </w:rPr>
                  </m:ctrlPr>
                </m:sSubPr>
                <m:e>
                  <m:r>
                    <w:rPr>
                      <w:rFonts w:ascii="Cambria Math" w:hAnsi="Cambria Math"/>
                    </w:rPr>
                    <m:t>z</m:t>
                  </m:r>
                </m:e>
                <m:sub>
                  <m:r>
                    <w:rPr>
                      <w:rFonts w:ascii="Cambria Math" w:hAnsi="Cambria Math"/>
                    </w:rPr>
                    <m:t>n</m:t>
                  </m:r>
                  <m:r>
                    <m:rPr>
                      <m:sty m:val="p"/>
                    </m:rPr>
                    <w:rPr>
                      <w:rFonts w:ascii="Cambria Math" w:hAnsi="Cambria Math"/>
                    </w:rPr>
                    <m:t>-</m:t>
                  </m:r>
                  <m:r>
                    <w:rPr>
                      <w:rFonts w:ascii="Cambria Math" w:hAnsi="Cambria Math"/>
                    </w:rPr>
                    <m:t>j</m:t>
                  </m:r>
                </m:sub>
              </m:sSub>
            </m:e>
          </m:nary>
        </m:oMath>
      </m:oMathPara>
    </w:p>
    <w:p w:rsidR="00BB2D51" w:rsidRPr="00E844EC" w:rsidRDefault="00BB2D51" w:rsidP="00D35A2A">
      <w:pPr>
        <w:pStyle w:val="normal3"/>
      </w:pPr>
      <m:oMathPara>
        <m:oMath>
          <m:r>
            <m:rPr>
              <m:sty m:val="b"/>
            </m:rPr>
            <w:rPr>
              <w:rFonts w:ascii="Cambria Math" w:hAnsi="Cambria Math"/>
            </w:rPr>
            <m:t>F=</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n</m:t>
              </m:r>
            </m:sup>
            <m:e>
              <m:r>
                <m:rPr>
                  <m:sty m:val="b"/>
                </m:rPr>
                <w:rPr>
                  <w:rFonts w:ascii="Cambria Math" w:hAnsi="Cambria Math"/>
                </w:rPr>
                <m:t>f</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n</m:t>
              </m:r>
              <m:r>
                <m:rPr>
                  <m:sty m:val="p"/>
                </m:rPr>
                <w:rPr>
                  <w:rFonts w:ascii="Cambria Math" w:hAnsi="Cambria Math"/>
                </w:rPr>
                <m:t>)</m:t>
              </m:r>
              <m:r>
                <m:rPr>
                  <m:sty m:val="b"/>
                </m:rPr>
                <w:rPr>
                  <w:rFonts w:ascii="Cambria Math" w:hAnsi="Cambria Math"/>
                </w:rPr>
                <m:t>f'</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n</m:t>
              </m:r>
              <m:r>
                <m:rPr>
                  <m:sty m:val="p"/>
                </m:rPr>
                <w:rPr>
                  <w:rFonts w:ascii="Cambria Math" w:hAnsi="Cambria Math"/>
                </w:rPr>
                <m:t>)</m:t>
              </m:r>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=0</m:t>
              </m:r>
            </m:sub>
            <m:sup>
              <m:r>
                <w:rPr>
                  <w:rFonts w:ascii="Cambria Math" w:hAnsi="Cambria Math"/>
                </w:rPr>
                <m:t>n</m:t>
              </m:r>
              <m:r>
                <m:rPr>
                  <m:sty m:val="p"/>
                </m:rPr>
                <w:rPr>
                  <w:rFonts w:ascii="Cambria Math" w:hAnsi="Cambria Math"/>
                </w:rPr>
                <m:t>-1</m:t>
              </m:r>
            </m:sup>
            <m:e>
              <m:r>
                <m:rPr>
                  <m:sty m:val="b"/>
                </m:rPr>
                <w:rPr>
                  <w:rFonts w:ascii="Cambria Math" w:hAnsi="Cambria Math"/>
                </w:rPr>
                <m:t>f</m:t>
              </m:r>
              <m:d>
                <m:dPr>
                  <m:ctrlPr>
                    <w:rPr>
                      <w:rFonts w:ascii="Cambria Math" w:hAnsi="Cambria Math"/>
                    </w:rPr>
                  </m:ctrlPr>
                </m:dPr>
                <m:e>
                  <m:r>
                    <m:rPr>
                      <m:sty m:val="p"/>
                    </m:rPr>
                    <w:rPr>
                      <w:rFonts w:ascii="Cambria Math" w:hAnsi="Cambria Math"/>
                    </w:rPr>
                    <m:t>-</m:t>
                  </m:r>
                  <m:r>
                    <w:rPr>
                      <w:rFonts w:ascii="Cambria Math" w:hAnsi="Cambria Math"/>
                    </w:rPr>
                    <m:t>j</m:t>
                  </m:r>
                </m:e>
              </m:d>
              <m:sSup>
                <m:sSupPr>
                  <m:ctrlPr>
                    <w:rPr>
                      <w:rFonts w:ascii="Cambria Math" w:hAnsi="Cambria Math"/>
                      <w:b/>
                    </w:rPr>
                  </m:ctrlPr>
                </m:sSupPr>
                <m:e>
                  <m:r>
                    <m:rPr>
                      <m:sty m:val="b"/>
                    </m:rPr>
                    <w:rPr>
                      <w:rFonts w:ascii="Cambria Math" w:hAnsi="Cambria Math"/>
                    </w:rPr>
                    <m:t>f</m:t>
                  </m:r>
                </m:e>
                <m:sup>
                  <m:r>
                    <m:rPr>
                      <m:sty m:val="b"/>
                    </m:rPr>
                    <w:rPr>
                      <w:rFonts w:ascii="Cambria Math" w:hAnsi="Cambria Math"/>
                    </w:rPr>
                    <m:t>'</m:t>
                  </m:r>
                </m:sup>
              </m:sSup>
              <m:r>
                <m:rPr>
                  <m:sty m:val="p"/>
                </m:rPr>
                <w:rPr>
                  <w:rFonts w:ascii="Cambria Math" w:hAnsi="Cambria Math"/>
                </w:rPr>
                <m:t>(-</m:t>
              </m:r>
              <m:r>
                <w:rPr>
                  <w:rFonts w:ascii="Cambria Math" w:hAnsi="Cambria Math"/>
                </w:rPr>
                <m:t>j</m:t>
              </m:r>
              <m:r>
                <m:rPr>
                  <m:sty m:val="p"/>
                </m:rPr>
                <w:rPr>
                  <w:rFonts w:ascii="Cambria Math" w:hAnsi="Cambria Math"/>
                </w:rPr>
                <m:t>)</m:t>
              </m:r>
            </m:e>
          </m:nary>
        </m:oMath>
      </m:oMathPara>
    </w:p>
    <w:p w:rsidR="001728FF" w:rsidRDefault="001728FF" w:rsidP="00D35A2A">
      <w:pPr>
        <w:pStyle w:val="normal3"/>
      </w:pPr>
      <w:r>
        <w:t xml:space="preserve">Como se hizo en el modelo simple, se pondera la observación </w:t>
      </w:r>
      <m:oMath>
        <m:r>
          <w:rPr>
            <w:rFonts w:ascii="Cambria Math" w:hAnsi="Cambria Math"/>
          </w:rPr>
          <m:t>t</m:t>
        </m:r>
      </m:oMath>
      <w:r w:rsidR="00493D98">
        <w:t xml:space="preserve"> con el factor </w:t>
      </w:r>
      <m:oMath>
        <m:sSup>
          <m:sSupPr>
            <m:ctrlPr>
              <w:rPr>
                <w:rFonts w:ascii="Cambria Math" w:hAnsi="Cambria Math"/>
                <w:i/>
              </w:rPr>
            </m:ctrlPr>
          </m:sSupPr>
          <m:e>
            <m:r>
              <w:rPr>
                <w:rFonts w:ascii="Cambria Math" w:hAnsi="Cambria Math"/>
              </w:rPr>
              <m:t>ω</m:t>
            </m:r>
          </m:e>
          <m:sup>
            <m:r>
              <w:rPr>
                <w:rFonts w:ascii="Cambria Math" w:hAnsi="Cambria Math"/>
              </w:rPr>
              <m:t>n-t</m:t>
            </m:r>
          </m:sup>
        </m:sSup>
      </m:oMath>
      <w:r w:rsidR="00493D98">
        <w:t xml:space="preserve"> y se obtiene que:</w:t>
      </w:r>
    </w:p>
    <w:p w:rsidR="00493D98" w:rsidRDefault="009E3E23" w:rsidP="00D35A2A">
      <w:pPr>
        <w:pStyle w:val="normal3"/>
      </w:pPr>
      <m:oMathPara>
        <m:oMath>
          <m:sSub>
            <m:sSubPr>
              <m:ctrlPr>
                <w:rPr>
                  <w:rFonts w:ascii="Cambria Math" w:hAnsi="Cambria Math"/>
                </w:rPr>
              </m:ctrlPr>
            </m:sSubPr>
            <m:e>
              <m:acc>
                <m:accPr>
                  <m:ctrlPr>
                    <w:rPr>
                      <w:rFonts w:ascii="Cambria Math" w:hAnsi="Cambria Math"/>
                    </w:rPr>
                  </m:ctrlPr>
                </m:accPr>
                <m:e>
                  <m:r>
                    <m:rPr>
                      <m:sty m:val="b"/>
                    </m:rPr>
                    <w:rPr>
                      <w:rFonts w:ascii="Cambria Math" w:hAnsi="Cambria Math"/>
                    </w:rPr>
                    <m:t>β</m:t>
                  </m:r>
                </m:e>
              </m:acc>
            </m:e>
            <m:sub>
              <m:r>
                <w:rPr>
                  <w:rFonts w:ascii="Cambria Math" w:hAnsi="Cambria Math"/>
                </w:rPr>
                <m:t>n</m:t>
              </m:r>
            </m:sub>
          </m:sSub>
          <m:r>
            <w:rPr>
              <w:rFonts w:ascii="Cambria Math" w:hAnsi="Cambria Math"/>
            </w:rPr>
            <m:t>=</m:t>
          </m:r>
          <m:sSup>
            <m:sSupPr>
              <m:ctrlPr>
                <w:rPr>
                  <w:rFonts w:ascii="Cambria Math" w:hAnsi="Cambria Math"/>
                </w:rPr>
              </m:ctrlPr>
            </m:sSupPr>
            <m:e>
              <m:sSub>
                <m:sSubPr>
                  <m:ctrlPr>
                    <w:rPr>
                      <w:rFonts w:ascii="Cambria Math" w:hAnsi="Cambria Math"/>
                    </w:rPr>
                  </m:ctrlPr>
                </m:sSubPr>
                <m:e>
                  <m:r>
                    <m:rPr>
                      <m:sty m:val="b"/>
                    </m:rPr>
                    <w:rPr>
                      <w:rFonts w:ascii="Cambria Math" w:hAnsi="Cambria Math"/>
                    </w:rPr>
                    <m:t>F</m:t>
                  </m:r>
                </m:e>
                <m:sub>
                  <m:r>
                    <w:rPr>
                      <w:rFonts w:ascii="Cambria Math" w:hAnsi="Cambria Math"/>
                    </w:rPr>
                    <m:t>n</m:t>
                  </m:r>
                </m:sub>
              </m:sSub>
            </m:e>
            <m:sup>
              <m:r>
                <m:rPr>
                  <m:sty m:val="p"/>
                </m:rPr>
                <w:rPr>
                  <w:rFonts w:ascii="Cambria Math" w:hAnsi="Cambria Math"/>
                </w:rPr>
                <m:t>-</m:t>
              </m:r>
              <m:r>
                <m:rPr>
                  <m:sty m:val="b"/>
                </m:rPr>
                <w:rPr>
                  <w:rFonts w:ascii="Cambria Math" w:hAnsi="Cambria Math"/>
                </w:rPr>
                <m:t>1</m:t>
              </m:r>
            </m:sup>
          </m:sSup>
          <m:sSub>
            <m:sSubPr>
              <m:ctrlPr>
                <w:rPr>
                  <w:rFonts w:ascii="Cambria Math" w:hAnsi="Cambria Math"/>
                </w:rPr>
              </m:ctrlPr>
            </m:sSubPr>
            <m:e>
              <m:r>
                <m:rPr>
                  <m:sty m:val="b"/>
                </m:rPr>
                <w:rPr>
                  <w:rFonts w:ascii="Cambria Math" w:hAnsi="Cambria Math"/>
                </w:rPr>
                <m:t>h</m:t>
              </m:r>
            </m:e>
            <m:sub>
              <m:r>
                <w:rPr>
                  <w:rFonts w:ascii="Cambria Math" w:hAnsi="Cambria Math"/>
                </w:rPr>
                <m:t>n</m:t>
              </m:r>
            </m:sub>
          </m:sSub>
        </m:oMath>
      </m:oMathPara>
    </w:p>
    <w:p w:rsidR="00493D98" w:rsidRDefault="00493D98" w:rsidP="00D35A2A">
      <w:pPr>
        <w:pStyle w:val="normal3"/>
      </w:pPr>
      <w:r>
        <w:t>Donde:</w:t>
      </w:r>
    </w:p>
    <w:p w:rsidR="00493D98" w:rsidRDefault="009E3E23" w:rsidP="00D35A2A">
      <w:pPr>
        <w:pStyle w:val="normal3"/>
      </w:pPr>
      <m:oMathPara>
        <m:oMath>
          <m:sSub>
            <m:sSubPr>
              <m:ctrlPr>
                <w:rPr>
                  <w:rFonts w:ascii="Cambria Math" w:hAnsi="Cambria Math"/>
                  <w:b/>
                </w:rPr>
              </m:ctrlPr>
            </m:sSubPr>
            <m:e>
              <m:r>
                <m:rPr>
                  <m:sty m:val="b"/>
                </m:rPr>
                <w:rPr>
                  <w:rFonts w:ascii="Cambria Math" w:hAnsi="Cambria Math"/>
                </w:rPr>
                <m:t>h</m:t>
              </m:r>
            </m:e>
            <m:sub>
              <m:r>
                <w:rPr>
                  <w:rFonts w:ascii="Cambria Math" w:hAnsi="Cambria Math"/>
                </w:rPr>
                <m:t>n</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=0</m:t>
              </m:r>
            </m:sub>
            <m:sup>
              <m:r>
                <w:rPr>
                  <w:rFonts w:ascii="Cambria Math" w:hAnsi="Cambria Math"/>
                </w:rPr>
                <m:t>n</m:t>
              </m:r>
              <m:r>
                <m:rPr>
                  <m:sty m:val="p"/>
                </m:rPr>
                <w:rPr>
                  <w:rFonts w:ascii="Cambria Math" w:hAnsi="Cambria Math"/>
                </w:rPr>
                <m:t>-1</m:t>
              </m:r>
            </m:sup>
            <m:e>
              <m:sSup>
                <m:sSupPr>
                  <m:ctrlPr>
                    <w:rPr>
                      <w:rFonts w:ascii="Cambria Math" w:hAnsi="Cambria Math"/>
                    </w:rPr>
                  </m:ctrlPr>
                </m:sSupPr>
                <m:e>
                  <m:r>
                    <w:rPr>
                      <w:rFonts w:ascii="Cambria Math" w:hAnsi="Cambria Math"/>
                    </w:rPr>
                    <m:t>ω</m:t>
                  </m:r>
                </m:e>
                <m:sup>
                  <m:r>
                    <w:rPr>
                      <w:rFonts w:ascii="Cambria Math" w:hAnsi="Cambria Math"/>
                    </w:rPr>
                    <m:t>j</m:t>
                  </m:r>
                </m:sup>
              </m:sSup>
              <m:r>
                <m:rPr>
                  <m:sty m:val="b"/>
                </m:rPr>
                <w:rPr>
                  <w:rFonts w:ascii="Cambria Math" w:hAnsi="Cambria Math"/>
                </w:rPr>
                <m:t>f</m:t>
              </m:r>
              <m:d>
                <m:dPr>
                  <m:ctrlPr>
                    <w:rPr>
                      <w:rFonts w:ascii="Cambria Math" w:hAnsi="Cambria Math"/>
                    </w:rPr>
                  </m:ctrlPr>
                </m:dPr>
                <m:e>
                  <m:r>
                    <m:rPr>
                      <m:sty m:val="p"/>
                    </m:rPr>
                    <w:rPr>
                      <w:rFonts w:ascii="Cambria Math" w:hAnsi="Cambria Math"/>
                    </w:rPr>
                    <m:t>-</m:t>
                  </m:r>
                  <m:r>
                    <w:rPr>
                      <w:rFonts w:ascii="Cambria Math" w:hAnsi="Cambria Math"/>
                    </w:rPr>
                    <m:t>j</m:t>
                  </m:r>
                </m:e>
              </m:d>
              <m:sSub>
                <m:sSubPr>
                  <m:ctrlPr>
                    <w:rPr>
                      <w:rFonts w:ascii="Cambria Math" w:hAnsi="Cambria Math"/>
                    </w:rPr>
                  </m:ctrlPr>
                </m:sSubPr>
                <m:e>
                  <m:r>
                    <w:rPr>
                      <w:rFonts w:ascii="Cambria Math" w:hAnsi="Cambria Math"/>
                    </w:rPr>
                    <m:t>z</m:t>
                  </m:r>
                </m:e>
                <m:sub>
                  <m:r>
                    <w:rPr>
                      <w:rFonts w:ascii="Cambria Math" w:hAnsi="Cambria Math"/>
                    </w:rPr>
                    <m:t>n</m:t>
                  </m:r>
                  <m:r>
                    <m:rPr>
                      <m:sty m:val="p"/>
                    </m:rPr>
                    <w:rPr>
                      <w:rFonts w:ascii="Cambria Math" w:hAnsi="Cambria Math"/>
                    </w:rPr>
                    <m:t>-</m:t>
                  </m:r>
                  <m:r>
                    <w:rPr>
                      <w:rFonts w:ascii="Cambria Math" w:hAnsi="Cambria Math"/>
                    </w:rPr>
                    <m:t>j</m:t>
                  </m:r>
                </m:sub>
              </m:sSub>
            </m:e>
          </m:nary>
        </m:oMath>
      </m:oMathPara>
    </w:p>
    <w:p w:rsidR="00754005" w:rsidRPr="00E844EC" w:rsidRDefault="009E3E23" w:rsidP="00D35A2A">
      <w:pPr>
        <w:pStyle w:val="normal3"/>
      </w:pPr>
      <m:oMathPara>
        <m:oMath>
          <m:sSub>
            <m:sSubPr>
              <m:ctrlPr>
                <w:rPr>
                  <w:rFonts w:ascii="Cambria Math" w:hAnsi="Cambria Math"/>
                  <w:b/>
                </w:rPr>
              </m:ctrlPr>
            </m:sSubPr>
            <m:e>
              <m:r>
                <m:rPr>
                  <m:sty m:val="b"/>
                </m:rPr>
                <w:rPr>
                  <w:rFonts w:ascii="Cambria Math" w:hAnsi="Cambria Math"/>
                </w:rPr>
                <m:t>F</m:t>
              </m:r>
            </m:e>
            <m:sub>
              <m:r>
                <w:rPr>
                  <w:rFonts w:ascii="Cambria Math" w:hAnsi="Cambria Math"/>
                </w:rPr>
                <m:t>n</m:t>
              </m:r>
            </m:sub>
          </m:sSub>
          <m:r>
            <m:rPr>
              <m:sty m:val="b"/>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=0</m:t>
              </m:r>
            </m:sub>
            <m:sup>
              <m:r>
                <w:rPr>
                  <w:rFonts w:ascii="Cambria Math" w:hAnsi="Cambria Math"/>
                </w:rPr>
                <m:t>n</m:t>
              </m:r>
              <m:r>
                <m:rPr>
                  <m:sty m:val="p"/>
                </m:rPr>
                <w:rPr>
                  <w:rFonts w:ascii="Cambria Math" w:hAnsi="Cambria Math"/>
                </w:rPr>
                <m:t>-1</m:t>
              </m:r>
            </m:sup>
            <m:e>
              <m:sSup>
                <m:sSupPr>
                  <m:ctrlPr>
                    <w:rPr>
                      <w:rFonts w:ascii="Cambria Math" w:hAnsi="Cambria Math"/>
                    </w:rPr>
                  </m:ctrlPr>
                </m:sSupPr>
                <m:e>
                  <m:r>
                    <w:rPr>
                      <w:rFonts w:ascii="Cambria Math" w:hAnsi="Cambria Math"/>
                    </w:rPr>
                    <m:t>ω</m:t>
                  </m:r>
                </m:e>
                <m:sup>
                  <m:r>
                    <w:rPr>
                      <w:rFonts w:ascii="Cambria Math" w:hAnsi="Cambria Math"/>
                    </w:rPr>
                    <m:t>j</m:t>
                  </m:r>
                </m:sup>
              </m:sSup>
              <m:r>
                <m:rPr>
                  <m:sty m:val="b"/>
                </m:rPr>
                <w:rPr>
                  <w:rFonts w:ascii="Cambria Math" w:hAnsi="Cambria Math"/>
                </w:rPr>
                <m:t>f</m:t>
              </m:r>
              <m:d>
                <m:dPr>
                  <m:ctrlPr>
                    <w:rPr>
                      <w:rFonts w:ascii="Cambria Math" w:hAnsi="Cambria Math"/>
                    </w:rPr>
                  </m:ctrlPr>
                </m:dPr>
                <m:e>
                  <m:r>
                    <m:rPr>
                      <m:sty m:val="p"/>
                    </m:rPr>
                    <w:rPr>
                      <w:rFonts w:ascii="Cambria Math" w:hAnsi="Cambria Math"/>
                    </w:rPr>
                    <m:t>-</m:t>
                  </m:r>
                  <m:r>
                    <w:rPr>
                      <w:rFonts w:ascii="Cambria Math" w:hAnsi="Cambria Math"/>
                    </w:rPr>
                    <m:t>j</m:t>
                  </m:r>
                </m:e>
              </m:d>
              <m:sSup>
                <m:sSupPr>
                  <m:ctrlPr>
                    <w:rPr>
                      <w:rFonts w:ascii="Cambria Math" w:hAnsi="Cambria Math"/>
                      <w:b/>
                    </w:rPr>
                  </m:ctrlPr>
                </m:sSupPr>
                <m:e>
                  <m:r>
                    <m:rPr>
                      <m:sty m:val="b"/>
                    </m:rPr>
                    <w:rPr>
                      <w:rFonts w:ascii="Cambria Math" w:hAnsi="Cambria Math"/>
                    </w:rPr>
                    <m:t>f</m:t>
                  </m:r>
                </m:e>
                <m:sup>
                  <m:r>
                    <m:rPr>
                      <m:sty m:val="b"/>
                    </m:rPr>
                    <w:rPr>
                      <w:rFonts w:ascii="Cambria Math" w:hAnsi="Cambria Math"/>
                    </w:rPr>
                    <m:t>'</m:t>
                  </m:r>
                </m:sup>
              </m:sSup>
              <m:r>
                <m:rPr>
                  <m:sty m:val="p"/>
                </m:rPr>
                <w:rPr>
                  <w:rFonts w:ascii="Cambria Math" w:hAnsi="Cambria Math"/>
                </w:rPr>
                <m:t>(-</m:t>
              </m:r>
              <m:r>
                <w:rPr>
                  <w:rFonts w:ascii="Cambria Math" w:hAnsi="Cambria Math"/>
                </w:rPr>
                <m:t>j</m:t>
              </m:r>
              <m:r>
                <m:rPr>
                  <m:sty m:val="p"/>
                </m:rPr>
                <w:rPr>
                  <w:rFonts w:ascii="Cambria Math" w:hAnsi="Cambria Math"/>
                </w:rPr>
                <m:t>)</m:t>
              </m:r>
            </m:e>
          </m:nary>
        </m:oMath>
      </m:oMathPara>
    </w:p>
    <w:p w:rsidR="00493D98" w:rsidRDefault="00EC1FB9" w:rsidP="00D35A2A">
      <w:pPr>
        <w:pStyle w:val="normal3"/>
      </w:pPr>
      <w:r>
        <w:lastRenderedPageBreak/>
        <w:t xml:space="preserve">En el caso de </w:t>
      </w:r>
      <w:r w:rsidR="001D4CCA">
        <w:t>suavización</w:t>
      </w:r>
      <w:r>
        <w:t xml:space="preserve"> exponencial simple se encontró una relación recursiva en la que se expresa </w:t>
      </w: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n+1</m:t>
            </m:r>
          </m:sub>
        </m:sSub>
      </m:oMath>
      <w:r w:rsidR="00D372AB">
        <w:t xml:space="preserve"> en términos de </w:t>
      </w: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n</m:t>
            </m:r>
          </m:sub>
        </m:sSub>
      </m:oMath>
      <w:r w:rsidR="00D372AB">
        <w:t>, se puede obtener la misma relación en el caso general:</w:t>
      </w:r>
    </w:p>
    <w:p w:rsidR="00D372AB" w:rsidRDefault="009E3E23" w:rsidP="00D35A2A">
      <w:pPr>
        <w:pStyle w:val="normal3"/>
      </w:pPr>
      <m:oMathPara>
        <m:oMathParaPr>
          <m:jc m:val="center"/>
        </m:oMathParaPr>
        <m:oMath>
          <m:sSub>
            <m:sSubPr>
              <m:ctrlPr>
                <w:rPr>
                  <w:rFonts w:ascii="Cambria Math" w:hAnsi="Cambria Math"/>
                </w:rPr>
              </m:ctrlPr>
            </m:sSubPr>
            <m:e>
              <m:acc>
                <m:accPr>
                  <m:ctrlPr>
                    <w:rPr>
                      <w:rFonts w:ascii="Cambria Math" w:hAnsi="Cambria Math"/>
                    </w:rPr>
                  </m:ctrlPr>
                </m:accPr>
                <m:e>
                  <m:r>
                    <m:rPr>
                      <m:sty m:val="b"/>
                    </m:rPr>
                    <w:rPr>
                      <w:rFonts w:ascii="Cambria Math" w:hAnsi="Cambria Math"/>
                    </w:rPr>
                    <m:t>β</m:t>
                  </m:r>
                </m:e>
              </m:acc>
            </m:e>
            <m:sub>
              <m:r>
                <w:rPr>
                  <w:rFonts w:ascii="Cambria Math" w:hAnsi="Cambria Math"/>
                </w:rPr>
                <m:t>n+1</m:t>
              </m:r>
            </m:sub>
          </m:sSub>
          <m:r>
            <w:rPr>
              <w:rFonts w:ascii="Cambria Math" w:hAnsi="Cambria Math"/>
            </w:rPr>
            <m:t>=</m:t>
          </m:r>
          <m:sSup>
            <m:sSupPr>
              <m:ctrlPr>
                <w:rPr>
                  <w:rFonts w:ascii="Cambria Math" w:hAnsi="Cambria Math"/>
                </w:rPr>
              </m:ctrlPr>
            </m:sSupPr>
            <m:e>
              <m:sSub>
                <m:sSubPr>
                  <m:ctrlPr>
                    <w:rPr>
                      <w:rFonts w:ascii="Cambria Math" w:hAnsi="Cambria Math"/>
                    </w:rPr>
                  </m:ctrlPr>
                </m:sSubPr>
                <m:e>
                  <m:r>
                    <m:rPr>
                      <m:sty m:val="b"/>
                    </m:rPr>
                    <w:rPr>
                      <w:rFonts w:ascii="Cambria Math" w:hAnsi="Cambria Math"/>
                    </w:rPr>
                    <m:t>F</m:t>
                  </m:r>
                </m:e>
                <m:sub>
                  <m:r>
                    <w:rPr>
                      <w:rFonts w:ascii="Cambria Math" w:hAnsi="Cambria Math"/>
                    </w:rPr>
                    <m:t>n+1</m:t>
                  </m:r>
                </m:sub>
              </m:sSub>
            </m:e>
            <m:sup>
              <m:r>
                <m:rPr>
                  <m:sty m:val="p"/>
                </m:rPr>
                <w:rPr>
                  <w:rFonts w:ascii="Cambria Math" w:hAnsi="Cambria Math"/>
                </w:rPr>
                <m:t>-</m:t>
              </m:r>
              <m:r>
                <m:rPr>
                  <m:sty m:val="b"/>
                </m:rPr>
                <w:rPr>
                  <w:rFonts w:ascii="Cambria Math" w:hAnsi="Cambria Math"/>
                </w:rPr>
                <m:t>1</m:t>
              </m:r>
            </m:sup>
          </m:sSup>
          <m:sSub>
            <m:sSubPr>
              <m:ctrlPr>
                <w:rPr>
                  <w:rFonts w:ascii="Cambria Math" w:hAnsi="Cambria Math"/>
                </w:rPr>
              </m:ctrlPr>
            </m:sSubPr>
            <m:e>
              <m:r>
                <m:rPr>
                  <m:sty m:val="b"/>
                </m:rPr>
                <w:rPr>
                  <w:rFonts w:ascii="Cambria Math" w:hAnsi="Cambria Math"/>
                </w:rPr>
                <m:t>h</m:t>
              </m:r>
            </m:e>
            <m:sub>
              <m:r>
                <w:rPr>
                  <w:rFonts w:ascii="Cambria Math" w:hAnsi="Cambria Math"/>
                </w:rPr>
                <m:t>n+1</m:t>
              </m:r>
            </m:sub>
          </m:sSub>
        </m:oMath>
      </m:oMathPara>
    </w:p>
    <w:p w:rsidR="00754005" w:rsidRDefault="00754005" w:rsidP="00D35A2A">
      <w:pPr>
        <w:pStyle w:val="normal3"/>
      </w:pPr>
      <w:r>
        <w:t>Donde:</w:t>
      </w:r>
    </w:p>
    <w:p w:rsidR="00754005" w:rsidRDefault="009E3E23" w:rsidP="00D35A2A">
      <w:pPr>
        <w:pStyle w:val="normal3"/>
      </w:pPr>
      <m:oMathPara>
        <m:oMath>
          <m:sSub>
            <m:sSubPr>
              <m:ctrlPr>
                <w:rPr>
                  <w:rFonts w:ascii="Cambria Math" w:hAnsi="Cambria Math"/>
                  <w:b/>
                </w:rPr>
              </m:ctrlPr>
            </m:sSubPr>
            <m:e>
              <m:r>
                <m:rPr>
                  <m:sty m:val="b"/>
                </m:rPr>
                <w:rPr>
                  <w:rFonts w:ascii="Cambria Math" w:hAnsi="Cambria Math"/>
                </w:rPr>
                <m:t>h</m:t>
              </m:r>
            </m:e>
            <m:sub>
              <m:r>
                <w:rPr>
                  <w:rFonts w:ascii="Cambria Math" w:hAnsi="Cambria Math"/>
                </w:rPr>
                <m:t>n</m:t>
              </m:r>
              <m:r>
                <m:rPr>
                  <m:sty m:val="p"/>
                </m:rPr>
                <w:rPr>
                  <w:rFonts w:ascii="Cambria Math" w:hAnsi="Cambria Math"/>
                </w:rPr>
                <m:t>+1</m:t>
              </m:r>
            </m:sub>
          </m:sSub>
          <m:r>
            <m:rPr>
              <m:sty m:val="p"/>
            </m:rPr>
            <w:rPr>
              <w:rFonts w:ascii="Cambria Math" w:hAnsi="Cambria Math"/>
            </w:rPr>
            <m:t>=</m:t>
          </m:r>
          <m:r>
            <m:rPr>
              <m:sty m:val="b"/>
            </m:rPr>
            <w:rPr>
              <w:rFonts w:ascii="Cambria Math" w:hAnsi="Cambria Math"/>
            </w:rPr>
            <m:t>f</m:t>
          </m:r>
          <m:d>
            <m:dPr>
              <m:ctrlPr>
                <w:rPr>
                  <w:rFonts w:ascii="Cambria Math" w:hAnsi="Cambria Math"/>
                </w:rPr>
              </m:ctrlPr>
            </m:dPr>
            <m:e>
              <m:r>
                <m:rPr>
                  <m:sty m:val="p"/>
                </m:rPr>
                <w:rPr>
                  <w:rFonts w:ascii="Cambria Math" w:hAnsi="Cambria Math"/>
                </w:rPr>
                <m:t>0</m:t>
              </m:r>
            </m:e>
          </m:d>
          <m:sSub>
            <m:sSubPr>
              <m:ctrlPr>
                <w:rPr>
                  <w:rFonts w:ascii="Cambria Math" w:hAnsi="Cambria Math"/>
                </w:rPr>
              </m:ctrlPr>
            </m:sSubPr>
            <m:e>
              <m:r>
                <w:rPr>
                  <w:rFonts w:ascii="Cambria Math" w:hAnsi="Cambria Math"/>
                </w:rPr>
                <m:t>z</m:t>
              </m:r>
            </m:e>
            <m:sub>
              <m:r>
                <w:rPr>
                  <w:rFonts w:ascii="Cambria Math" w:hAnsi="Cambria Math"/>
                </w:rPr>
                <m:t>n</m:t>
              </m:r>
              <m:r>
                <m:rPr>
                  <m:sty m:val="p"/>
                </m:rPr>
                <w:rPr>
                  <w:rFonts w:ascii="Cambria Math" w:hAnsi="Cambria Math"/>
                </w:rPr>
                <m:t>+1</m:t>
              </m:r>
            </m:sub>
          </m:sSub>
          <m:r>
            <m:rPr>
              <m:sty m:val="p"/>
            </m:rPr>
            <w:rPr>
              <w:rFonts w:ascii="Cambria Math" w:hAnsi="Cambria Math"/>
            </w:rPr>
            <m:t>+</m:t>
          </m:r>
          <m:r>
            <w:rPr>
              <w:rFonts w:ascii="Cambria Math" w:hAnsi="Cambria Math"/>
            </w:rPr>
            <m:t>ω</m:t>
          </m:r>
          <m:sSup>
            <m:sSupPr>
              <m:ctrlPr>
                <w:rPr>
                  <w:rFonts w:ascii="Cambria Math" w:hAnsi="Cambria Math"/>
                  <w:b/>
                </w:rPr>
              </m:ctrlPr>
            </m:sSupPr>
            <m:e>
              <m:r>
                <m:rPr>
                  <m:sty m:val="b"/>
                </m:rPr>
                <w:rPr>
                  <w:rFonts w:ascii="Cambria Math" w:hAnsi="Cambria Math"/>
                </w:rPr>
                <m:t>L</m:t>
              </m:r>
            </m:e>
            <m:sup>
              <m:r>
                <m:rPr>
                  <m:sty m:val="p"/>
                </m:rPr>
                <w:rPr>
                  <w:rFonts w:ascii="Cambria Math" w:hAnsi="Cambria Math"/>
                </w:rPr>
                <m:t>-1</m:t>
              </m:r>
            </m:sup>
          </m:sSup>
          <m:sSub>
            <m:sSubPr>
              <m:ctrlPr>
                <w:rPr>
                  <w:rFonts w:ascii="Cambria Math" w:hAnsi="Cambria Math"/>
                  <w:b/>
                </w:rPr>
              </m:ctrlPr>
            </m:sSubPr>
            <m:e>
              <m:r>
                <m:rPr>
                  <m:sty m:val="b"/>
                </m:rPr>
                <w:rPr>
                  <w:rFonts w:ascii="Cambria Math" w:hAnsi="Cambria Math"/>
                </w:rPr>
                <m:t>h</m:t>
              </m:r>
            </m:e>
            <m:sub>
              <m:r>
                <w:rPr>
                  <w:rFonts w:ascii="Cambria Math" w:hAnsi="Cambria Math"/>
                </w:rPr>
                <m:t>n</m:t>
              </m:r>
            </m:sub>
          </m:sSub>
        </m:oMath>
      </m:oMathPara>
    </w:p>
    <w:p w:rsidR="00754005" w:rsidRPr="00E844EC" w:rsidRDefault="009E3E23" w:rsidP="00D35A2A">
      <w:pPr>
        <w:pStyle w:val="normal3"/>
      </w:pPr>
      <m:oMathPara>
        <m:oMath>
          <m:sSub>
            <m:sSubPr>
              <m:ctrlPr>
                <w:rPr>
                  <w:rFonts w:ascii="Cambria Math" w:hAnsi="Cambria Math"/>
                  <w:b/>
                </w:rPr>
              </m:ctrlPr>
            </m:sSubPr>
            <m:e>
              <m:r>
                <m:rPr>
                  <m:sty m:val="b"/>
                </m:rPr>
                <w:rPr>
                  <w:rFonts w:ascii="Cambria Math" w:hAnsi="Cambria Math"/>
                </w:rPr>
                <m:t>F</m:t>
              </m:r>
            </m:e>
            <m:sub>
              <m:r>
                <w:rPr>
                  <w:rFonts w:ascii="Cambria Math" w:hAnsi="Cambria Math"/>
                </w:rPr>
                <m:t>n</m:t>
              </m:r>
              <m:r>
                <m:rPr>
                  <m:sty m:val="p"/>
                </m:rPr>
                <w:rPr>
                  <w:rFonts w:ascii="Cambria Math" w:hAnsi="Cambria Math"/>
                </w:rPr>
                <m:t>+1</m:t>
              </m:r>
            </m:sub>
          </m:sSub>
          <m:r>
            <m:rPr>
              <m:sty m:val="b"/>
            </m:rPr>
            <w:rPr>
              <w:rFonts w:ascii="Cambria Math" w:hAnsi="Cambria Math"/>
            </w:rPr>
            <m:t>=</m:t>
          </m:r>
          <m:sSup>
            <m:sSupPr>
              <m:ctrlPr>
                <w:rPr>
                  <w:rFonts w:ascii="Cambria Math" w:hAnsi="Cambria Math"/>
                </w:rPr>
              </m:ctrlPr>
            </m:sSupPr>
            <m:e>
              <m:r>
                <w:rPr>
                  <w:rFonts w:ascii="Cambria Math" w:hAnsi="Cambria Math"/>
                </w:rPr>
                <m:t>ω</m:t>
              </m:r>
            </m:e>
            <m:sup>
              <m:r>
                <w:rPr>
                  <w:rFonts w:ascii="Cambria Math" w:hAnsi="Cambria Math"/>
                </w:rPr>
                <m:t>n</m:t>
              </m:r>
            </m:sup>
          </m:sSup>
          <m:r>
            <m:rPr>
              <m:sty m:val="b"/>
            </m:rPr>
            <w:rPr>
              <w:rFonts w:ascii="Cambria Math" w:hAnsi="Cambria Math"/>
            </w:rPr>
            <m:t>f</m:t>
          </m:r>
          <m:d>
            <m:dPr>
              <m:ctrlPr>
                <w:rPr>
                  <w:rFonts w:ascii="Cambria Math" w:hAnsi="Cambria Math"/>
                </w:rPr>
              </m:ctrlPr>
            </m:dPr>
            <m:e>
              <m:r>
                <m:rPr>
                  <m:sty m:val="p"/>
                </m:rPr>
                <w:rPr>
                  <w:rFonts w:ascii="Cambria Math" w:hAnsi="Cambria Math"/>
                </w:rPr>
                <m:t>-</m:t>
              </m:r>
              <m:r>
                <w:rPr>
                  <w:rFonts w:ascii="Cambria Math" w:hAnsi="Cambria Math"/>
                </w:rPr>
                <m:t>n</m:t>
              </m:r>
            </m:e>
          </m:d>
          <m:sSup>
            <m:sSupPr>
              <m:ctrlPr>
                <w:rPr>
                  <w:rFonts w:ascii="Cambria Math" w:hAnsi="Cambria Math"/>
                  <w:b/>
                </w:rPr>
              </m:ctrlPr>
            </m:sSupPr>
            <m:e>
              <m:r>
                <m:rPr>
                  <m:sty m:val="b"/>
                </m:rPr>
                <w:rPr>
                  <w:rFonts w:ascii="Cambria Math" w:hAnsi="Cambria Math"/>
                </w:rPr>
                <m:t>f</m:t>
              </m:r>
            </m:e>
            <m:sup>
              <m:r>
                <m:rPr>
                  <m:sty m:val="b"/>
                </m:rPr>
                <w:rPr>
                  <w:rFonts w:ascii="Cambria Math" w:hAnsi="Cambria Math"/>
                </w:rPr>
                <m:t>'</m:t>
              </m:r>
            </m:sup>
          </m:sSup>
          <m:d>
            <m:dPr>
              <m:ctrlPr>
                <w:rPr>
                  <w:rFonts w:ascii="Cambria Math" w:hAnsi="Cambria Math"/>
                </w:rPr>
              </m:ctrlPr>
            </m:dPr>
            <m:e>
              <m:r>
                <m:rPr>
                  <m:sty m:val="p"/>
                </m:rPr>
                <w:rPr>
                  <w:rFonts w:ascii="Cambria Math" w:hAnsi="Cambria Math"/>
                </w:rPr>
                <m:t>-</m:t>
              </m:r>
              <m:r>
                <w:rPr>
                  <w:rFonts w:ascii="Cambria Math" w:hAnsi="Cambria Math"/>
                </w:rPr>
                <m:t>n</m:t>
              </m:r>
            </m:e>
          </m:d>
          <m:r>
            <m:rPr>
              <m:sty m:val="p"/>
            </m:rPr>
            <w:rPr>
              <w:rFonts w:ascii="Cambria Math" w:hAnsi="Cambria Math"/>
            </w:rPr>
            <m:t>+</m:t>
          </m:r>
          <m:sSub>
            <m:sSubPr>
              <m:ctrlPr>
                <w:rPr>
                  <w:rFonts w:ascii="Cambria Math" w:hAnsi="Cambria Math"/>
                  <w:b/>
                </w:rPr>
              </m:ctrlPr>
            </m:sSubPr>
            <m:e>
              <m:r>
                <m:rPr>
                  <m:sty m:val="b"/>
                </m:rPr>
                <w:rPr>
                  <w:rFonts w:ascii="Cambria Math" w:hAnsi="Cambria Math"/>
                </w:rPr>
                <m:t>F</m:t>
              </m:r>
            </m:e>
            <m:sub>
              <m:r>
                <w:rPr>
                  <w:rFonts w:ascii="Cambria Math" w:hAnsi="Cambria Math"/>
                </w:rPr>
                <m:t>n</m:t>
              </m:r>
            </m:sub>
          </m:sSub>
        </m:oMath>
      </m:oMathPara>
    </w:p>
    <w:p w:rsidR="003F266A" w:rsidRDefault="003F266A" w:rsidP="00D35A2A">
      <w:pPr>
        <w:pStyle w:val="normal3"/>
      </w:pPr>
      <w:r>
        <w:t xml:space="preserve">Cuando </w:t>
      </w:r>
      <m:oMath>
        <m:r>
          <w:rPr>
            <w:rFonts w:ascii="Cambria Math" w:hAnsi="Cambria Math"/>
          </w:rPr>
          <m:t>n</m:t>
        </m:r>
      </m:oMath>
      <w:r>
        <w:t xml:space="preserve"> es grande, el </w:t>
      </w:r>
      <w:r w:rsidR="00D03C6D">
        <w:t>término</w:t>
      </w:r>
      <w:r>
        <w:t xml:space="preserve"> </w:t>
      </w:r>
      <m:oMath>
        <m:sSup>
          <m:sSupPr>
            <m:ctrlPr>
              <w:rPr>
                <w:rFonts w:ascii="Cambria Math" w:hAnsi="Cambria Math"/>
                <w:i/>
              </w:rPr>
            </m:ctrlPr>
          </m:sSupPr>
          <m:e>
            <m:r>
              <w:rPr>
                <w:rFonts w:ascii="Cambria Math" w:hAnsi="Cambria Math"/>
              </w:rPr>
              <m:t>ω</m:t>
            </m:r>
          </m:e>
          <m:sup>
            <m:r>
              <w:rPr>
                <w:rFonts w:ascii="Cambria Math" w:hAnsi="Cambria Math"/>
              </w:rPr>
              <m:t>n</m:t>
            </m:r>
          </m:sup>
        </m:sSup>
        <m:r>
          <m:rPr>
            <m:sty m:val="b"/>
          </m:rPr>
          <w:rPr>
            <w:rFonts w:ascii="Cambria Math" w:hAnsi="Cambria Math"/>
          </w:rPr>
          <m:t>f</m:t>
        </m:r>
        <m:d>
          <m:dPr>
            <m:ctrlPr>
              <w:rPr>
                <w:rFonts w:ascii="Cambria Math" w:hAnsi="Cambria Math"/>
                <w:i/>
              </w:rPr>
            </m:ctrlPr>
          </m:dPr>
          <m:e>
            <m:r>
              <w:rPr>
                <w:rFonts w:ascii="Cambria Math" w:hAnsi="Cambria Math"/>
              </w:rPr>
              <m:t>-n</m:t>
            </m:r>
          </m:e>
        </m:d>
        <m:sSup>
          <m:sSupPr>
            <m:ctrlPr>
              <w:rPr>
                <w:rFonts w:ascii="Cambria Math" w:hAnsi="Cambria Math"/>
                <w:b/>
              </w:rPr>
            </m:ctrlPr>
          </m:sSupPr>
          <m:e>
            <m:r>
              <m:rPr>
                <m:sty m:val="b"/>
              </m:rPr>
              <w:rPr>
                <w:rFonts w:ascii="Cambria Math" w:hAnsi="Cambria Math"/>
              </w:rPr>
              <m:t>f</m:t>
            </m:r>
          </m:e>
          <m:sup>
            <m:r>
              <m:rPr>
                <m:sty m:val="b"/>
              </m:rPr>
              <w:rPr>
                <w:rFonts w:ascii="Cambria Math" w:hAnsi="Cambria Math"/>
              </w:rPr>
              <m:t>'</m:t>
            </m:r>
          </m:sup>
        </m:sSup>
        <m:d>
          <m:dPr>
            <m:ctrlPr>
              <w:rPr>
                <w:rFonts w:ascii="Cambria Math" w:hAnsi="Cambria Math"/>
                <w:i/>
              </w:rPr>
            </m:ctrlPr>
          </m:dPr>
          <m:e>
            <m:r>
              <w:rPr>
                <w:rFonts w:ascii="Cambria Math" w:hAnsi="Cambria Math"/>
              </w:rPr>
              <m:t>-n</m:t>
            </m:r>
          </m:e>
        </m:d>
      </m:oMath>
      <w:r>
        <w:t xml:space="preserve"> es un valor muy cercano a cero, por lo que simplificándolo como el </w:t>
      </w:r>
      <w:r w:rsidR="0086141E">
        <w:t>l</w:t>
      </w:r>
      <w:r w:rsidR="0086141E" w:rsidRPr="0086141E">
        <w:t>í</w:t>
      </w:r>
      <w:r>
        <w:t xml:space="preserve">mite cuando </w:t>
      </w:r>
      <m:oMath>
        <m:r>
          <w:rPr>
            <w:rFonts w:ascii="Cambria Math" w:hAnsi="Cambria Math"/>
          </w:rPr>
          <m:t>n</m:t>
        </m:r>
      </m:oMath>
      <w:r>
        <w:t xml:space="preserve"> tiende al infinito:</w:t>
      </w:r>
    </w:p>
    <w:p w:rsidR="003F266A" w:rsidRPr="00E844EC" w:rsidRDefault="009E3E23" w:rsidP="00D35A2A">
      <w:pPr>
        <w:pStyle w:val="normal3"/>
      </w:pPr>
      <m:oMathPara>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n</m:t>
                  </m:r>
                  <m:r>
                    <m:rPr>
                      <m:sty m:val="p"/>
                    </m:rPr>
                    <w:rPr>
                      <w:rFonts w:ascii="Cambria Math" w:hAnsi="Cambria Math"/>
                    </w:rPr>
                    <m:t>→∞</m:t>
                  </m:r>
                </m:lim>
              </m:limLow>
            </m:fName>
            <m:e>
              <m:sSub>
                <m:sSubPr>
                  <m:ctrlPr>
                    <w:rPr>
                      <w:rFonts w:ascii="Cambria Math" w:hAnsi="Cambria Math"/>
                      <w:b/>
                    </w:rPr>
                  </m:ctrlPr>
                </m:sSubPr>
                <m:e>
                  <m:r>
                    <m:rPr>
                      <m:sty m:val="b"/>
                    </m:rPr>
                    <w:rPr>
                      <w:rFonts w:ascii="Cambria Math" w:hAnsi="Cambria Math"/>
                    </w:rPr>
                    <m:t>F</m:t>
                  </m:r>
                </m:e>
                <m:sub>
                  <m:r>
                    <w:rPr>
                      <w:rFonts w:ascii="Cambria Math" w:hAnsi="Cambria Math"/>
                    </w:rPr>
                    <m:t>n</m:t>
                  </m:r>
                  <m:r>
                    <m:rPr>
                      <m:sty m:val="p"/>
                    </m:rPr>
                    <w:rPr>
                      <w:rFonts w:ascii="Cambria Math" w:hAnsi="Cambria Math"/>
                    </w:rPr>
                    <m:t>+1</m:t>
                  </m:r>
                </m:sub>
              </m:sSub>
            </m:e>
          </m:func>
          <m:r>
            <m:rPr>
              <m:sty m:val="b"/>
            </m:rPr>
            <w:rPr>
              <w:rFonts w:ascii="Cambria Math" w:hAnsi="Cambria Math"/>
            </w:rPr>
            <m:t>=</m:t>
          </m:r>
          <m:sSub>
            <m:sSubPr>
              <m:ctrlPr>
                <w:rPr>
                  <w:rFonts w:ascii="Cambria Math" w:hAnsi="Cambria Math"/>
                  <w:b/>
                </w:rPr>
              </m:ctrlPr>
            </m:sSubPr>
            <m:e>
              <m:r>
                <m:rPr>
                  <m:sty m:val="b"/>
                </m:rPr>
                <w:rPr>
                  <w:rFonts w:ascii="Cambria Math" w:hAnsi="Cambria Math"/>
                </w:rPr>
                <m:t>F</m:t>
              </m:r>
            </m:e>
            <m:sub>
              <m:r>
                <w:rPr>
                  <w:rFonts w:ascii="Cambria Math" w:hAnsi="Cambria Math"/>
                </w:rPr>
                <m:t>n</m:t>
              </m:r>
            </m:sub>
          </m:sSub>
          <m:r>
            <m:rPr>
              <m:sty m:val="b"/>
            </m:rPr>
            <w:rPr>
              <w:rFonts w:ascii="Cambria Math" w:hAnsi="Cambria Math"/>
            </w:rPr>
            <m:t>=F</m:t>
          </m:r>
        </m:oMath>
      </m:oMathPara>
    </w:p>
    <w:p w:rsidR="00BB2D51" w:rsidRDefault="003F266A" w:rsidP="00D35A2A">
      <w:pPr>
        <w:pStyle w:val="normal3"/>
      </w:pPr>
      <w:r>
        <w:t xml:space="preserve"> </w:t>
      </w:r>
      <w:r w:rsidR="0085331A">
        <w:t>S</w:t>
      </w:r>
      <w:r>
        <w:t>e puede escribir:</w:t>
      </w:r>
    </w:p>
    <w:p w:rsidR="00E844EC" w:rsidRPr="00E844EC" w:rsidRDefault="009E3E23" w:rsidP="00D35A2A">
      <w:pPr>
        <w:pStyle w:val="normal3"/>
      </w:pPr>
      <m:oMathPara>
        <m:oMath>
          <m:sSub>
            <m:sSubPr>
              <m:ctrlPr>
                <w:rPr>
                  <w:rFonts w:ascii="Cambria Math" w:hAnsi="Cambria Math"/>
                </w:rPr>
              </m:ctrlPr>
            </m:sSubPr>
            <m:e>
              <m:acc>
                <m:accPr>
                  <m:ctrlPr>
                    <w:rPr>
                      <w:rFonts w:ascii="Cambria Math" w:hAnsi="Cambria Math"/>
                    </w:rPr>
                  </m:ctrlPr>
                </m:accPr>
                <m:e>
                  <m:r>
                    <m:rPr>
                      <m:sty m:val="b"/>
                    </m:rPr>
                    <w:rPr>
                      <w:rFonts w:ascii="Cambria Math" w:hAnsi="Cambria Math"/>
                    </w:rPr>
                    <m:t>β</m:t>
                  </m:r>
                </m:e>
              </m:acc>
            </m:e>
            <m:sub>
              <m:r>
                <w:rPr>
                  <w:rFonts w:ascii="Cambria Math" w:hAnsi="Cambria Math"/>
                </w:rPr>
                <m:t>n+1</m:t>
              </m:r>
            </m:sub>
          </m:sSub>
          <m:r>
            <m:rPr>
              <m:sty m:val="p"/>
            </m:rPr>
            <w:rPr>
              <w:rFonts w:ascii="Cambria Math" w:hAnsi="Cambria Math"/>
            </w:rPr>
            <m:t>=</m:t>
          </m:r>
          <m:r>
            <w:rPr>
              <w:rFonts w:ascii="Cambria Math" w:hAnsi="Cambria Math"/>
            </w:rPr>
            <m:t xml:space="preserve"> </m:t>
          </m:r>
          <m:sSup>
            <m:sSupPr>
              <m:ctrlPr>
                <w:rPr>
                  <w:rFonts w:ascii="Cambria Math" w:hAnsi="Cambria Math"/>
                </w:rPr>
              </m:ctrlPr>
            </m:sSupPr>
            <m:e>
              <m:r>
                <m:rPr>
                  <m:sty m:val="b"/>
                </m:rPr>
                <w:rPr>
                  <w:rFonts w:ascii="Cambria Math" w:hAnsi="Cambria Math"/>
                </w:rPr>
                <m:t>F</m:t>
              </m:r>
            </m:e>
            <m:sup>
              <m:r>
                <m:rPr>
                  <m:sty m:val="p"/>
                </m:rPr>
                <w:rPr>
                  <w:rFonts w:ascii="Cambria Math" w:hAnsi="Cambria Math"/>
                </w:rPr>
                <m:t>-</m:t>
              </m:r>
              <m:r>
                <m:rPr>
                  <m:sty m:val="b"/>
                </m:rPr>
                <w:rPr>
                  <w:rFonts w:ascii="Cambria Math" w:hAnsi="Cambria Math"/>
                </w:rPr>
                <m:t>1</m:t>
              </m:r>
            </m:sup>
          </m:sSup>
          <m:r>
            <m:rPr>
              <m:sty m:val="b"/>
            </m:rPr>
            <w:rPr>
              <w:rFonts w:ascii="Cambria Math" w:hAnsi="Cambria Math"/>
            </w:rPr>
            <m:t>f</m:t>
          </m:r>
          <m:d>
            <m:dPr>
              <m:ctrlPr>
                <w:rPr>
                  <w:rFonts w:ascii="Cambria Math" w:hAnsi="Cambria Math"/>
                  <w:i/>
                </w:rPr>
              </m:ctrlPr>
            </m:dPr>
            <m:e>
              <m:r>
                <w:rPr>
                  <w:rFonts w:ascii="Cambria Math" w:hAnsi="Cambria Math"/>
                </w:rPr>
                <m:t>0</m:t>
              </m:r>
            </m:e>
          </m:d>
          <m:sSub>
            <m:sSubPr>
              <m:ctrlPr>
                <w:rPr>
                  <w:rFonts w:ascii="Cambria Math" w:hAnsi="Cambria Math"/>
                  <w:i/>
                </w:rPr>
              </m:ctrlPr>
            </m:sSubPr>
            <m:e>
              <m:r>
                <w:rPr>
                  <w:rFonts w:ascii="Cambria Math" w:hAnsi="Cambria Math"/>
                </w:rPr>
                <m:t>z</m:t>
              </m:r>
            </m:e>
            <m:sub>
              <m:r>
                <w:rPr>
                  <w:rFonts w:ascii="Cambria Math" w:hAnsi="Cambria Math"/>
                </w:rPr>
                <m:t>n+1</m:t>
              </m:r>
            </m:sub>
          </m:sSub>
          <m:r>
            <w:rPr>
              <w:rFonts w:ascii="Cambria Math" w:hAnsi="Cambria Math"/>
            </w:rPr>
            <m:t>+ω</m:t>
          </m:r>
          <m:sSup>
            <m:sSupPr>
              <m:ctrlPr>
                <w:rPr>
                  <w:rFonts w:ascii="Cambria Math" w:hAnsi="Cambria Math"/>
                </w:rPr>
              </m:ctrlPr>
            </m:sSupPr>
            <m:e>
              <m:sSup>
                <m:sSupPr>
                  <m:ctrlPr>
                    <w:rPr>
                      <w:rFonts w:ascii="Cambria Math" w:hAnsi="Cambria Math"/>
                    </w:rPr>
                  </m:ctrlPr>
                </m:sSupPr>
                <m:e>
                  <m:r>
                    <m:rPr>
                      <m:sty m:val="b"/>
                    </m:rPr>
                    <w:rPr>
                      <w:rFonts w:ascii="Cambria Math" w:hAnsi="Cambria Math"/>
                    </w:rPr>
                    <m:t>F</m:t>
                  </m:r>
                </m:e>
                <m:sup>
                  <m:r>
                    <m:rPr>
                      <m:sty m:val="p"/>
                    </m:rPr>
                    <w:rPr>
                      <w:rFonts w:ascii="Cambria Math" w:hAnsi="Cambria Math"/>
                    </w:rPr>
                    <m:t>-</m:t>
                  </m:r>
                  <m:r>
                    <m:rPr>
                      <m:sty m:val="b"/>
                    </m:rPr>
                    <w:rPr>
                      <w:rFonts w:ascii="Cambria Math" w:hAnsi="Cambria Math"/>
                    </w:rPr>
                    <m:t>1</m:t>
                  </m:r>
                </m:sup>
              </m:sSup>
              <m:r>
                <m:rPr>
                  <m:sty m:val="b"/>
                </m:rPr>
                <w:rPr>
                  <w:rFonts w:ascii="Cambria Math" w:hAnsi="Cambria Math"/>
                </w:rPr>
                <m:t>L</m:t>
              </m:r>
            </m:e>
            <m:sup>
              <m:r>
                <w:rPr>
                  <w:rFonts w:ascii="Cambria Math" w:hAnsi="Cambria Math"/>
                </w:rPr>
                <m:t>-1</m:t>
              </m:r>
            </m:sup>
          </m:sSup>
          <m:sSub>
            <m:sSubPr>
              <m:ctrlPr>
                <w:rPr>
                  <w:rFonts w:ascii="Cambria Math" w:hAnsi="Cambria Math"/>
                </w:rPr>
              </m:ctrlPr>
            </m:sSubPr>
            <m:e>
              <m:r>
                <m:rPr>
                  <m:sty m:val="b"/>
                </m:rPr>
                <w:rPr>
                  <w:rFonts w:ascii="Cambria Math" w:hAnsi="Cambria Math"/>
                </w:rPr>
                <m:t>h</m:t>
              </m:r>
            </m:e>
            <m:sub>
              <m:r>
                <w:rPr>
                  <w:rFonts w:ascii="Cambria Math" w:hAnsi="Cambria Math"/>
                </w:rPr>
                <m:t>n</m:t>
              </m:r>
            </m:sub>
          </m:sSub>
        </m:oMath>
      </m:oMathPara>
    </w:p>
    <w:p w:rsidR="00FE2433" w:rsidRDefault="00FE2433" w:rsidP="00D35A2A">
      <w:pPr>
        <w:pStyle w:val="normal3"/>
      </w:pPr>
      <w:r>
        <w:t xml:space="preserve">Y el pronóstico </w:t>
      </w:r>
      <w:r w:rsidR="00A16E54">
        <w:t xml:space="preserve">para el paso </w:t>
      </w:r>
      <m:oMath>
        <m:r>
          <w:rPr>
            <w:rFonts w:ascii="Cambria Math" w:hAnsi="Cambria Math"/>
          </w:rPr>
          <m:t>l</m:t>
        </m:r>
      </m:oMath>
      <w:r w:rsidR="00A16E54">
        <w:t>,</w:t>
      </w:r>
      <w:r>
        <w:t xml:space="preserve"> </w:t>
      </w:r>
      <m:oMath>
        <m:sSub>
          <m:sSubPr>
            <m:ctrlPr>
              <w:rPr>
                <w:rFonts w:ascii="Cambria Math" w:hAnsi="Cambria Math"/>
                <w:i/>
              </w:rPr>
            </m:ctrlPr>
          </m:sSubPr>
          <m:e>
            <m:r>
              <w:rPr>
                <w:rFonts w:ascii="Cambria Math" w:hAnsi="Cambria Math"/>
              </w:rPr>
              <m:t>z</m:t>
            </m:r>
          </m:e>
          <m:sub>
            <m:r>
              <w:rPr>
                <w:rFonts w:ascii="Cambria Math" w:hAnsi="Cambria Math"/>
              </w:rPr>
              <m:t>n+1</m:t>
            </m:r>
          </m:sub>
        </m:sSub>
        <m:r>
          <w:rPr>
            <w:rFonts w:ascii="Cambria Math" w:hAnsi="Cambria Math"/>
          </w:rPr>
          <m:t>(l)</m:t>
        </m:r>
      </m:oMath>
      <w:r>
        <w:t xml:space="preserve"> seria:</w:t>
      </w:r>
    </w:p>
    <w:p w:rsidR="00FE2433" w:rsidRPr="00E844EC" w:rsidRDefault="009E3E23" w:rsidP="00D35A2A">
      <w:pPr>
        <w:pStyle w:val="normal3"/>
        <w:rPr>
          <w:b/>
        </w:rPr>
      </w:pPr>
      <m:oMathPara>
        <m:oMath>
          <m:sSub>
            <m:sSubPr>
              <m:ctrlPr>
                <w:rPr>
                  <w:rFonts w:ascii="Cambria Math" w:hAnsi="Cambria Math"/>
                </w:rPr>
              </m:ctrlPr>
            </m:sSubPr>
            <m:e>
              <m:r>
                <w:rPr>
                  <w:rFonts w:ascii="Cambria Math" w:hAnsi="Cambria Math"/>
                </w:rPr>
                <m:t>z</m:t>
              </m:r>
            </m:e>
            <m:sub>
              <m:r>
                <w:rPr>
                  <w:rFonts w:ascii="Cambria Math" w:hAnsi="Cambria Math"/>
                </w:rPr>
                <m:t>n</m:t>
              </m:r>
              <m:r>
                <m:rPr>
                  <m:sty m:val="p"/>
                </m:rPr>
                <w:rPr>
                  <w:rFonts w:ascii="Cambria Math" w:hAnsi="Cambria Math"/>
                </w:rPr>
                <m:t>+1</m:t>
              </m:r>
            </m:sub>
          </m:sSub>
          <m:d>
            <m:dPr>
              <m:ctrlPr>
                <w:rPr>
                  <w:rFonts w:ascii="Cambria Math" w:hAnsi="Cambria Math"/>
                </w:rPr>
              </m:ctrlPr>
            </m:dPr>
            <m:e>
              <m:r>
                <w:rPr>
                  <w:rFonts w:ascii="Cambria Math" w:hAnsi="Cambria Math"/>
                </w:rPr>
                <m:t>l</m:t>
              </m:r>
            </m:e>
          </m:d>
          <m:r>
            <m:rPr>
              <m:sty m:val="p"/>
            </m:rPr>
            <w:rPr>
              <w:rFonts w:ascii="Cambria Math" w:hAnsi="Cambria Math"/>
            </w:rPr>
            <m:t>=</m:t>
          </m:r>
          <m:r>
            <m:rPr>
              <m:sty m:val="b"/>
            </m:rPr>
            <w:rPr>
              <w:rFonts w:ascii="Cambria Math" w:hAnsi="Cambria Math"/>
            </w:rPr>
            <m:t>f'</m:t>
          </m:r>
          <m:d>
            <m:dPr>
              <m:ctrlPr>
                <w:rPr>
                  <w:rFonts w:ascii="Cambria Math" w:hAnsi="Cambria Math"/>
                </w:rPr>
              </m:ctrlPr>
            </m:dPr>
            <m:e>
              <m:r>
                <m:rPr>
                  <m:sty m:val="p"/>
                </m:rPr>
                <w:rPr>
                  <w:rFonts w:ascii="Cambria Math" w:hAnsi="Cambria Math"/>
                </w:rPr>
                <m:t>1</m:t>
              </m:r>
            </m:e>
          </m:d>
          <m:sSub>
            <m:sSubPr>
              <m:ctrlPr>
                <w:rPr>
                  <w:rFonts w:ascii="Cambria Math" w:hAnsi="Cambria Math"/>
                  <w:b/>
                </w:rPr>
              </m:ctrlPr>
            </m:sSubPr>
            <m:e>
              <m:acc>
                <m:accPr>
                  <m:ctrlPr>
                    <w:rPr>
                      <w:rFonts w:ascii="Cambria Math" w:hAnsi="Cambria Math"/>
                      <w:b/>
                    </w:rPr>
                  </m:ctrlPr>
                </m:accPr>
                <m:e>
                  <m:r>
                    <m:rPr>
                      <m:sty m:val="b"/>
                    </m:rPr>
                    <w:rPr>
                      <w:rFonts w:ascii="Cambria Math" w:hAnsi="Cambria Math"/>
                    </w:rPr>
                    <m:t>β</m:t>
                  </m:r>
                </m:e>
              </m:acc>
            </m:e>
            <m:sub>
              <m:r>
                <w:rPr>
                  <w:rFonts w:ascii="Cambria Math" w:hAnsi="Cambria Math"/>
                </w:rPr>
                <m:t>n</m:t>
              </m:r>
              <m:r>
                <m:rPr>
                  <m:sty m:val="p"/>
                </m:rPr>
                <w:rPr>
                  <w:rFonts w:ascii="Cambria Math" w:hAnsi="Cambria Math"/>
                </w:rPr>
                <m:t>+1</m:t>
              </m:r>
            </m:sub>
          </m:sSub>
        </m:oMath>
      </m:oMathPara>
    </w:p>
    <w:p w:rsidR="00B40018" w:rsidRDefault="006121F1" w:rsidP="00D35A2A">
      <w:pPr>
        <w:pStyle w:val="normal3"/>
      </w:pPr>
      <w:r>
        <w:t>Se</w:t>
      </w:r>
      <w:r w:rsidR="001D5196">
        <w:t xml:space="preserve"> puede hablar de suavización exponencial doble, triple, etc., según sea el modelo de regresión base que se escoja:</w:t>
      </w:r>
    </w:p>
    <w:p w:rsidR="00C81570" w:rsidRDefault="009E3E23" w:rsidP="00D35A2A">
      <w:pPr>
        <w:pStyle w:val="normal3"/>
      </w:pPr>
      <m:oMath>
        <m:sSub>
          <m:sSubPr>
            <m:ctrlPr>
              <w:rPr>
                <w:rFonts w:ascii="Cambria Math" w:hAnsi="Cambria Math"/>
              </w:rPr>
            </m:ctrlPr>
          </m:sSubPr>
          <m:e>
            <m:r>
              <w:rPr>
                <w:rFonts w:ascii="Cambria Math" w:hAnsi="Cambria Math"/>
              </w:rPr>
              <m:t>z</m:t>
            </m:r>
          </m:e>
          <m:sub>
            <m:r>
              <w:rPr>
                <w:rFonts w:ascii="Cambria Math" w:hAnsi="Cambria Math"/>
              </w:rPr>
              <m:t>n</m:t>
            </m:r>
            <m:r>
              <m:rPr>
                <m:sty m:val="p"/>
              </m:rPr>
              <w:rPr>
                <w:rFonts w:ascii="Cambria Math" w:hAnsi="Cambria Math"/>
              </w:rPr>
              <m:t>+</m:t>
            </m:r>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r>
          <w:rPr>
            <w:rFonts w:ascii="Cambria Math" w:hAnsi="Cambria Math"/>
          </w:rPr>
          <m:t>j</m:t>
        </m:r>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n</m:t>
            </m:r>
            <m:r>
              <m:rPr>
                <m:sty m:val="p"/>
              </m:rPr>
              <w:rPr>
                <w:rFonts w:ascii="Cambria Math" w:hAnsi="Cambria Math"/>
              </w:rPr>
              <m:t>,</m:t>
            </m:r>
            <m:r>
              <w:rPr>
                <w:rFonts w:ascii="Cambria Math" w:hAnsi="Cambria Math"/>
              </w:rPr>
              <m:t>j</m:t>
            </m:r>
          </m:sub>
        </m:sSub>
      </m:oMath>
      <w:r w:rsidR="001D5196">
        <w:tab/>
      </w:r>
      <w:r w:rsidR="004C44EC">
        <w:tab/>
      </w:r>
      <w:r w:rsidR="001D5196">
        <w:t>Suavización exponencial doble</w:t>
      </w:r>
    </w:p>
    <w:p w:rsidR="001D5196" w:rsidRDefault="009E3E23" w:rsidP="00D35A2A">
      <w:pPr>
        <w:pStyle w:val="normal3"/>
      </w:pPr>
      <m:oMath>
        <m:sSub>
          <m:sSubPr>
            <m:ctrlPr>
              <w:rPr>
                <w:rFonts w:ascii="Cambria Math" w:hAnsi="Cambria Math"/>
              </w:rPr>
            </m:ctrlPr>
          </m:sSubPr>
          <m:e>
            <m:r>
              <w:rPr>
                <w:rFonts w:ascii="Cambria Math" w:hAnsi="Cambria Math"/>
              </w:rPr>
              <m:t>z</m:t>
            </m:r>
          </m:e>
          <m:sub>
            <m:r>
              <w:rPr>
                <w:rFonts w:ascii="Cambria Math" w:hAnsi="Cambria Math"/>
              </w:rPr>
              <m:t>n</m:t>
            </m:r>
            <m:r>
              <m:rPr>
                <m:sty m:val="p"/>
              </m:rPr>
              <w:rPr>
                <w:rFonts w:ascii="Cambria Math" w:hAnsi="Cambria Math"/>
              </w:rPr>
              <m:t>+</m:t>
            </m:r>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r>
          <w:rPr>
            <w:rFonts w:ascii="Cambria Math" w:hAnsi="Cambria Math"/>
          </w:rPr>
          <m:t>j</m:t>
        </m:r>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2</m:t>
            </m:r>
          </m:sub>
        </m:sSub>
        <m:r>
          <w:rPr>
            <w:rFonts w:ascii="Cambria Math" w:hAnsi="Cambria Math"/>
          </w:rPr>
          <m:t>j</m:t>
        </m:r>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n</m:t>
            </m:r>
            <m:r>
              <m:rPr>
                <m:sty m:val="p"/>
              </m:rPr>
              <w:rPr>
                <w:rFonts w:ascii="Cambria Math" w:hAnsi="Cambria Math"/>
              </w:rPr>
              <m:t>,</m:t>
            </m:r>
            <m:r>
              <w:rPr>
                <w:rFonts w:ascii="Cambria Math" w:hAnsi="Cambria Math"/>
              </w:rPr>
              <m:t>j</m:t>
            </m:r>
          </m:sub>
        </m:sSub>
      </m:oMath>
      <w:r w:rsidR="001D5196">
        <w:tab/>
        <w:t>Suavización exponencial triple</w:t>
      </w:r>
    </w:p>
    <w:p w:rsidR="00505698" w:rsidRDefault="00505698" w:rsidP="00D35A2A">
      <w:pPr>
        <w:pStyle w:val="normal3"/>
        <w:rPr>
          <w:b/>
        </w:rPr>
      </w:pPr>
    </w:p>
    <w:p w:rsidR="00505698" w:rsidRPr="00505698" w:rsidRDefault="00505698" w:rsidP="00D35A2A">
      <w:pPr>
        <w:pStyle w:val="normal3"/>
        <w:rPr>
          <w:b/>
        </w:rPr>
      </w:pPr>
      <w:r w:rsidRPr="00505698">
        <w:rPr>
          <w:b/>
        </w:rPr>
        <w:t>Intervalos de predicción</w:t>
      </w:r>
    </w:p>
    <w:p w:rsidR="001D5196" w:rsidRDefault="00623D27" w:rsidP="00D35A2A">
      <w:pPr>
        <w:pStyle w:val="normal3"/>
      </w:pPr>
      <w:r>
        <w:t>Para obtener los intervalos de predicción, se necesita la varianza del residuo dada por:</w:t>
      </w:r>
    </w:p>
    <w:p w:rsidR="00623D27" w:rsidRDefault="00B4765C" w:rsidP="00D35A2A">
      <w:pPr>
        <w:pStyle w:val="normal3"/>
      </w:pPr>
      <m:oMathPara>
        <m:oMath>
          <m:r>
            <m:rPr>
              <m:sty m:val="p"/>
            </m:rPr>
            <w:rPr>
              <w:rFonts w:ascii="Cambria Math" w:hAnsi="Cambria Math"/>
            </w:rPr>
            <m:t>var</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n</m:t>
                  </m:r>
                </m:sub>
              </m:sSub>
              <m:r>
                <m:rPr>
                  <m:sty m:val="p"/>
                </m:rPr>
                <w:rPr>
                  <w:rFonts w:ascii="Cambria Math" w:hAnsi="Cambria Math"/>
                </w:rPr>
                <m:t>(</m:t>
              </m:r>
              <m:r>
                <w:rPr>
                  <w:rFonts w:ascii="Cambria Math" w:hAnsi="Cambria Math"/>
                </w:rPr>
                <m:t>l</m:t>
              </m:r>
              <m:r>
                <m:rPr>
                  <m:sty m:val="p"/>
                </m:rPr>
                <w:rPr>
                  <w:rFonts w:ascii="Cambria Math" w:hAnsi="Cambria Math"/>
                </w:rPr>
                <m:t>)</m:t>
              </m:r>
            </m:e>
          </m:d>
          <m:r>
            <m:rPr>
              <m:sty m:val="p"/>
            </m:rPr>
            <w:rPr>
              <w:rFonts w:ascii="Cambria Math" w:hAnsi="Cambria Math"/>
            </w:rPr>
            <m:t>=</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sSup>
            <m:sSupPr>
              <m:ctrlPr>
                <w:rPr>
                  <w:rFonts w:ascii="Cambria Math" w:hAnsi="Cambria Math"/>
                  <w:b/>
                </w:rPr>
              </m:ctrlPr>
            </m:sSupPr>
            <m:e>
              <m:r>
                <m:rPr>
                  <m:sty m:val="b"/>
                </m:rPr>
                <w:rPr>
                  <w:rFonts w:ascii="Cambria Math" w:hAnsi="Cambria Math"/>
                </w:rPr>
                <m:t>f</m:t>
              </m:r>
            </m:e>
            <m:sup>
              <m:r>
                <m:rPr>
                  <m:sty m:val="b"/>
                </m:rPr>
                <w:rPr>
                  <w:rFonts w:ascii="Cambria Math" w:hAnsi="Cambria Math"/>
                </w:rPr>
                <m:t>'</m:t>
              </m:r>
              <m:ctrlPr>
                <w:rPr>
                  <w:rFonts w:ascii="Cambria Math" w:hAnsi="Cambria Math"/>
                </w:rPr>
              </m:ctrlPr>
            </m:sup>
          </m:sSup>
          <m:r>
            <m:rPr>
              <m:sty m:val="p"/>
            </m:rPr>
            <w:rPr>
              <w:rFonts w:ascii="Cambria Math" w:hAnsi="Cambria Math"/>
            </w:rPr>
            <m:t>(</m:t>
          </m:r>
          <m:r>
            <w:rPr>
              <w:rFonts w:ascii="Cambria Math" w:hAnsi="Cambria Math"/>
            </w:rPr>
            <m:t>l</m:t>
          </m:r>
          <m:r>
            <m:rPr>
              <m:sty m:val="p"/>
            </m:rPr>
            <w:rPr>
              <w:rFonts w:ascii="Cambria Math" w:hAnsi="Cambria Math"/>
            </w:rPr>
            <m:t>)var(</m:t>
          </m:r>
          <m:sSub>
            <m:sSubPr>
              <m:ctrlPr>
                <w:rPr>
                  <w:rFonts w:ascii="Cambria Math" w:hAnsi="Cambria Math"/>
                  <w:b/>
                </w:rPr>
              </m:ctrlPr>
            </m:sSubPr>
            <m:e>
              <m:acc>
                <m:accPr>
                  <m:ctrlPr>
                    <w:rPr>
                      <w:rFonts w:ascii="Cambria Math" w:hAnsi="Cambria Math"/>
                      <w:b/>
                    </w:rPr>
                  </m:ctrlPr>
                </m:accPr>
                <m:e>
                  <m:r>
                    <m:rPr>
                      <m:sty m:val="b"/>
                    </m:rPr>
                    <w:rPr>
                      <w:rFonts w:ascii="Cambria Math" w:hAnsi="Cambria Math"/>
                    </w:rPr>
                    <m:t>β</m:t>
                  </m:r>
                </m:e>
              </m:acc>
            </m:e>
            <m:sub>
              <m:r>
                <w:rPr>
                  <w:rFonts w:ascii="Cambria Math" w:hAnsi="Cambria Math"/>
                </w:rPr>
                <m:t>n</m:t>
              </m:r>
            </m:sub>
          </m:sSub>
          <m:r>
            <m:rPr>
              <m:sty m:val="b"/>
            </m:rPr>
            <w:rPr>
              <w:rFonts w:ascii="Cambria Math" w:hAnsi="Cambria Math"/>
            </w:rPr>
            <m:t>)f</m:t>
          </m:r>
          <m:d>
            <m:dPr>
              <m:ctrlPr>
                <w:rPr>
                  <w:rFonts w:ascii="Cambria Math" w:hAnsi="Cambria Math"/>
                </w:rPr>
              </m:ctrlPr>
            </m:dPr>
            <m:e>
              <m:r>
                <w:rPr>
                  <w:rFonts w:ascii="Cambria Math" w:hAnsi="Cambria Math"/>
                </w:rPr>
                <m:t>l</m:t>
              </m:r>
            </m:e>
          </m:d>
        </m:oMath>
      </m:oMathPara>
    </w:p>
    <w:p w:rsidR="00B4765C" w:rsidRDefault="00505698" w:rsidP="00D35A2A">
      <w:pPr>
        <w:pStyle w:val="normal3"/>
      </w:pPr>
      <m:oMathPara>
        <m:oMathParaPr>
          <m:jc m:val="left"/>
        </m:oMathParaPr>
        <m:oMath>
          <m:r>
            <m:rPr>
              <m:sty m:val="p"/>
            </m:rPr>
            <w:rPr>
              <w:rFonts w:ascii="Cambria Math" w:hAnsi="Cambria Math"/>
            </w:rPr>
            <m:t>⇒var</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n</m:t>
                  </m:r>
                </m:sub>
              </m:sSub>
              <m:r>
                <m:rPr>
                  <m:sty m:val="p"/>
                </m:rPr>
                <w:rPr>
                  <w:rFonts w:ascii="Cambria Math" w:hAnsi="Cambria Math"/>
                </w:rPr>
                <m:t>(</m:t>
              </m:r>
              <m:r>
                <w:rPr>
                  <w:rFonts w:ascii="Cambria Math" w:hAnsi="Cambria Math"/>
                </w:rPr>
                <m:t>l</m:t>
              </m:r>
              <m:r>
                <m:rPr>
                  <m:sty m:val="p"/>
                </m:rPr>
                <w:rPr>
                  <w:rFonts w:ascii="Cambria Math" w:hAnsi="Cambria Math"/>
                </w:rPr>
                <m:t>)</m:t>
              </m:r>
            </m:e>
          </m:d>
          <m:r>
            <m:rPr>
              <m:sty m:val="p"/>
            </m:rP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d>
            <m:dPr>
              <m:ctrlPr>
                <w:rPr>
                  <w:rFonts w:ascii="Cambria Math" w:hAnsi="Cambria Math"/>
                </w:rPr>
              </m:ctrlPr>
            </m:dPr>
            <m:e>
              <m:r>
                <w:rPr>
                  <w:rFonts w:ascii="Cambria Math" w:hAnsi="Cambria Math"/>
                </w:rPr>
                <m:t>1+</m:t>
              </m:r>
              <m:sSup>
                <m:sSupPr>
                  <m:ctrlPr>
                    <w:rPr>
                      <w:rFonts w:ascii="Cambria Math" w:hAnsi="Cambria Math"/>
                    </w:rPr>
                  </m:ctrlPr>
                </m:sSupPr>
                <m:e>
                  <m:sSup>
                    <m:sSupPr>
                      <m:ctrlPr>
                        <w:rPr>
                          <w:rFonts w:ascii="Cambria Math" w:hAnsi="Cambria Math"/>
                        </w:rPr>
                      </m:ctrlPr>
                    </m:sSupPr>
                    <m:e>
                      <m:r>
                        <m:rPr>
                          <m:sty m:val="b"/>
                        </m:rPr>
                        <w:rPr>
                          <w:rFonts w:ascii="Cambria Math" w:hAnsi="Cambria Math"/>
                        </w:rPr>
                        <m:t>f</m:t>
                      </m:r>
                    </m:e>
                    <m:sup>
                      <m:r>
                        <m:rPr>
                          <m:sty m:val="p"/>
                        </m:rPr>
                        <w:rPr>
                          <w:rFonts w:ascii="Cambria Math" w:hAnsi="Cambria Math"/>
                        </w:rPr>
                        <m:t>'</m:t>
                      </m:r>
                      <m:ctrlPr>
                        <w:rPr>
                          <w:rFonts w:ascii="Cambria Math" w:hAnsi="Cambria Math"/>
                          <w:i/>
                        </w:rPr>
                      </m:ctrlPr>
                    </m:sup>
                  </m:sSup>
                  <m:r>
                    <w:rPr>
                      <w:rFonts w:ascii="Cambria Math" w:hAnsi="Cambria Math"/>
                    </w:rPr>
                    <m:t>(l)</m:t>
                  </m:r>
                  <m:r>
                    <m:rPr>
                      <m:sty m:val="b"/>
                    </m:rPr>
                    <w:rPr>
                      <w:rFonts w:ascii="Cambria Math" w:hAnsi="Cambria Math"/>
                    </w:rPr>
                    <m:t>F</m:t>
                  </m:r>
                </m:e>
                <m:sup>
                  <m:r>
                    <m:rPr>
                      <m:sty m:val="p"/>
                    </m:rPr>
                    <w:rPr>
                      <w:rFonts w:ascii="Cambria Math" w:hAnsi="Cambria Math"/>
                    </w:rPr>
                    <m:t>-1</m:t>
                  </m:r>
                </m:sup>
              </m:sSup>
              <m:sSub>
                <m:sSubPr>
                  <m:ctrlPr>
                    <w:rPr>
                      <w:rFonts w:ascii="Cambria Math" w:hAnsi="Cambria Math"/>
                    </w:rPr>
                  </m:ctrlPr>
                </m:sSubPr>
                <m:e>
                  <m:r>
                    <m:rPr>
                      <m:sty m:val="b"/>
                    </m:rPr>
                    <w:rPr>
                      <w:rFonts w:ascii="Cambria Math" w:hAnsi="Cambria Math"/>
                    </w:rPr>
                    <m:t>F</m:t>
                  </m:r>
                </m:e>
                <m:sub>
                  <m:r>
                    <m:rPr>
                      <m:sty m:val="p"/>
                    </m:rPr>
                    <w:rPr>
                      <w:rFonts w:ascii="Cambria Math" w:hAnsi="Cambria Math"/>
                    </w:rPr>
                    <m:t>*</m:t>
                  </m:r>
                </m:sub>
              </m:sSub>
              <m:sSup>
                <m:sSupPr>
                  <m:ctrlPr>
                    <w:rPr>
                      <w:rFonts w:ascii="Cambria Math" w:hAnsi="Cambria Math"/>
                    </w:rPr>
                  </m:ctrlPr>
                </m:sSupPr>
                <m:e>
                  <m:r>
                    <m:rPr>
                      <m:sty m:val="b"/>
                    </m:rPr>
                    <w:rPr>
                      <w:rFonts w:ascii="Cambria Math" w:hAnsi="Cambria Math"/>
                    </w:rPr>
                    <m:t>F</m:t>
                  </m:r>
                </m:e>
                <m:sup>
                  <m:r>
                    <m:rPr>
                      <m:sty m:val="p"/>
                    </m:rPr>
                    <w:rPr>
                      <w:rFonts w:ascii="Cambria Math" w:hAnsi="Cambria Math"/>
                    </w:rPr>
                    <m:t>-</m:t>
                  </m:r>
                  <m:r>
                    <m:rPr>
                      <m:sty m:val="b"/>
                    </m:rPr>
                    <w:rPr>
                      <w:rFonts w:ascii="Cambria Math" w:hAnsi="Cambria Math"/>
                    </w:rPr>
                    <m:t>1</m:t>
                  </m:r>
                </m:sup>
              </m:sSup>
              <m:r>
                <m:rPr>
                  <m:sty m:val="b"/>
                </m:rPr>
                <w:rPr>
                  <w:rFonts w:ascii="Cambria Math" w:hAnsi="Cambria Math"/>
                </w:rPr>
                <m:t>f</m:t>
              </m:r>
              <m:r>
                <w:rPr>
                  <w:rFonts w:ascii="Cambria Math" w:hAnsi="Cambria Math"/>
                </w:rPr>
                <m:t>(l)</m:t>
              </m:r>
            </m:e>
          </m:d>
        </m:oMath>
      </m:oMathPara>
    </w:p>
    <w:p w:rsidR="006F259E" w:rsidRDefault="00505698" w:rsidP="00D35A2A">
      <w:pPr>
        <w:pStyle w:val="normal3"/>
      </w:pPr>
      <m:oMathPara>
        <m:oMathParaPr>
          <m:jc m:val="left"/>
        </m:oMathParaPr>
        <m:oMath>
          <m:r>
            <m:rPr>
              <m:sty m:val="p"/>
            </m:rPr>
            <w:rPr>
              <w:rFonts w:ascii="Cambria Math" w:hAnsi="Cambria Math"/>
            </w:rPr>
            <m:t>⇒var</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n</m:t>
                  </m:r>
                </m:sub>
              </m:sSub>
              <m:r>
                <m:rPr>
                  <m:sty m:val="p"/>
                </m:rPr>
                <w:rPr>
                  <w:rFonts w:ascii="Cambria Math" w:hAnsi="Cambria Math"/>
                </w:rPr>
                <m:t>(</m:t>
              </m:r>
              <m:r>
                <w:rPr>
                  <w:rFonts w:ascii="Cambria Math" w:hAnsi="Cambria Math"/>
                </w:rPr>
                <m:t>l</m:t>
              </m:r>
              <m:r>
                <m:rPr>
                  <m:sty m:val="p"/>
                </m:rPr>
                <w:rPr>
                  <w:rFonts w:ascii="Cambria Math" w:hAnsi="Cambria Math"/>
                </w:rPr>
                <m:t>)</m:t>
              </m:r>
            </m:e>
          </m:d>
          <m:r>
            <m:rPr>
              <m:sty m:val="b"/>
            </m:rPr>
            <w:rPr>
              <w:rFonts w:ascii="Cambria Math" w:hAnsi="Cambria Math"/>
            </w:rPr>
            <m:t>=</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sSubSup>
            <m:sSubSupPr>
              <m:ctrlPr>
                <w:rPr>
                  <w:rFonts w:ascii="Cambria Math" w:hAnsi="Cambria Math"/>
                </w:rPr>
              </m:ctrlPr>
            </m:sSubSupPr>
            <m:e>
              <m:r>
                <w:rPr>
                  <w:rFonts w:ascii="Cambria Math" w:hAnsi="Cambria Math"/>
                </w:rPr>
                <m:t>c</m:t>
              </m:r>
            </m:e>
            <m:sub>
              <m:r>
                <w:rPr>
                  <w:rFonts w:ascii="Cambria Math" w:hAnsi="Cambria Math"/>
                </w:rPr>
                <m:t>l</m:t>
              </m:r>
            </m:sub>
            <m:sup>
              <m:r>
                <m:rPr>
                  <m:sty m:val="p"/>
                </m:rPr>
                <w:rPr>
                  <w:rFonts w:ascii="Cambria Math" w:hAnsi="Cambria Math"/>
                </w:rPr>
                <m:t>2</m:t>
              </m:r>
            </m:sup>
          </m:sSubSup>
        </m:oMath>
      </m:oMathPara>
    </w:p>
    <w:p w:rsidR="006F259E" w:rsidRDefault="006F259E" w:rsidP="00D35A2A">
      <w:pPr>
        <w:pStyle w:val="normal3"/>
      </w:pPr>
      <w:r w:rsidRPr="006F259E">
        <w:lastRenderedPageBreak/>
        <w:t>Ut</w:t>
      </w:r>
      <w:r>
        <w:t>ilizando esta varianza se puede hallar el intervalo:</w:t>
      </w:r>
    </w:p>
    <w:p w:rsidR="006F259E" w:rsidRDefault="009E3E23" w:rsidP="00D35A2A">
      <w:pPr>
        <w:pStyle w:val="normal3"/>
      </w:pPr>
      <m:oMathPara>
        <m:oMath>
          <m:sSub>
            <m:sSubPr>
              <m:ctrlPr>
                <w:rPr>
                  <w:rFonts w:ascii="Cambria Math" w:hAnsi="Cambria Math"/>
                </w:rPr>
              </m:ctrlPr>
            </m:sSubPr>
            <m:e>
              <m:r>
                <w:rPr>
                  <w:rFonts w:ascii="Cambria Math" w:hAnsi="Cambria Math"/>
                </w:rPr>
                <m:t>z</m:t>
              </m:r>
            </m:e>
            <m:sub>
              <m:r>
                <w:rPr>
                  <w:rFonts w:ascii="Cambria Math" w:hAnsi="Cambria Math"/>
                </w:rPr>
                <m:t>n</m:t>
              </m:r>
            </m:sub>
          </m:sSub>
          <m:d>
            <m:dPr>
              <m:ctrlPr>
                <w:rPr>
                  <w:rFonts w:ascii="Cambria Math" w:hAnsi="Cambria Math"/>
                </w:rPr>
              </m:ctrlPr>
            </m:dPr>
            <m:e>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α</m:t>
              </m:r>
              <m:r>
                <m:rPr>
                  <m:sty m:val="p"/>
                </m:rPr>
                <w:rPr>
                  <w:rFonts w:ascii="Cambria Math" w:hAnsi="Cambria Math"/>
                </w:rPr>
                <m:t>/2</m:t>
              </m:r>
            </m:sub>
          </m:sSub>
          <m:r>
            <w:rPr>
              <w:rFonts w:ascii="Cambria Math" w:hAnsi="Cambria Math"/>
            </w:rPr>
            <m:t>σ</m:t>
          </m:r>
          <m:sSub>
            <m:sSubPr>
              <m:ctrlPr>
                <w:rPr>
                  <w:rFonts w:ascii="Cambria Math" w:hAnsi="Cambria Math"/>
                </w:rPr>
              </m:ctrlPr>
            </m:sSubPr>
            <m:e>
              <m:r>
                <w:rPr>
                  <w:rFonts w:ascii="Cambria Math" w:hAnsi="Cambria Math"/>
                </w:rPr>
                <m:t>c</m:t>
              </m:r>
            </m:e>
            <m:sub>
              <m:r>
                <w:rPr>
                  <w:rFonts w:ascii="Cambria Math" w:hAnsi="Cambria Math"/>
                </w:rPr>
                <m:t>l</m:t>
              </m:r>
            </m:sub>
          </m:sSub>
        </m:oMath>
      </m:oMathPara>
    </w:p>
    <w:p w:rsidR="003E7A92" w:rsidRDefault="003E7A92" w:rsidP="00D35A2A">
      <w:pPr>
        <w:pStyle w:val="normal3"/>
      </w:pPr>
      <w:r>
        <w:t xml:space="preserve">Donde </w:t>
      </w:r>
      <m:oMath>
        <m:sSub>
          <m:sSubPr>
            <m:ctrlPr>
              <w:rPr>
                <w:rFonts w:ascii="Cambria Math" w:hAnsi="Cambria Math"/>
                <w:i/>
              </w:rPr>
            </m:ctrlPr>
          </m:sSubPr>
          <m:e>
            <m:r>
              <w:rPr>
                <w:rFonts w:ascii="Cambria Math" w:hAnsi="Cambria Math"/>
              </w:rPr>
              <m:t>N</m:t>
            </m:r>
          </m:e>
          <m:sub>
            <m:r>
              <w:rPr>
                <w:rFonts w:ascii="Cambria Math" w:hAnsi="Cambria Math"/>
              </w:rPr>
              <m:t>α/2</m:t>
            </m:r>
          </m:sub>
        </m:sSub>
      </m:oMath>
      <w:r>
        <w:t xml:space="preserve"> es una variable </w:t>
      </w:r>
      <w:r w:rsidR="00753657">
        <w:t>aleatoria</w:t>
      </w:r>
      <w:r>
        <w:t xml:space="preserve"> con función de distribución de probabilidades normal estándar.</w:t>
      </w:r>
    </w:p>
    <w:p w:rsidR="00C54459" w:rsidRDefault="00C54459" w:rsidP="00D35A2A">
      <w:pPr>
        <w:pStyle w:val="normal3"/>
      </w:pPr>
      <w:r>
        <w:t xml:space="preserve">Para estimar </w:t>
      </w:r>
      <m:oMath>
        <m:r>
          <w:rPr>
            <w:rFonts w:ascii="Cambria Math" w:hAnsi="Cambria Math"/>
          </w:rPr>
          <m:t>σ</m:t>
        </m:r>
      </m:oMath>
      <w:r>
        <w:t xml:space="preserve"> se usa:</w:t>
      </w:r>
    </w:p>
    <w:p w:rsidR="00C54459" w:rsidRDefault="009E3E23" w:rsidP="00D35A2A">
      <w:pPr>
        <w:pStyle w:val="normal3"/>
      </w:pPr>
      <m:oMathPara>
        <m:oMathParaPr>
          <m:jc m:val="center"/>
        </m:oMathParaPr>
        <m:oMath>
          <m:sSup>
            <m:sSupPr>
              <m:ctrlPr>
                <w:rPr>
                  <w:rFonts w:ascii="Cambria Math" w:hAnsi="Cambria Math"/>
                </w:rPr>
              </m:ctrlPr>
            </m:sSupPr>
            <m:e>
              <m:acc>
                <m:accPr>
                  <m:ctrlPr>
                    <w:rPr>
                      <w:rFonts w:ascii="Cambria Math" w:hAnsi="Cambria Math"/>
                    </w:rPr>
                  </m:ctrlPr>
                </m:accPr>
                <m:e>
                  <m:r>
                    <w:rPr>
                      <w:rFonts w:ascii="Cambria Math" w:hAnsi="Cambria Math"/>
                    </w:rPr>
                    <m:t>σ</m:t>
                  </m:r>
                </m:e>
              </m:acc>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σ</m:t>
                      </m:r>
                    </m:e>
                  </m:acc>
                </m:e>
                <m:sub>
                  <m:r>
                    <w:rPr>
                      <w:rFonts w:ascii="Cambria Math" w:hAnsi="Cambria Math"/>
                    </w:rPr>
                    <m:t>e</m:t>
                  </m:r>
                </m:sub>
                <m:sup>
                  <m:r>
                    <m:rPr>
                      <m:sty m:val="p"/>
                    </m:rPr>
                    <w:rPr>
                      <w:rFonts w:ascii="Cambria Math" w:hAnsi="Cambria Math"/>
                    </w:rPr>
                    <m:t>2</m:t>
                  </m:r>
                </m:sup>
              </m:sSubSup>
            </m:num>
            <m:den>
              <m:sSubSup>
                <m:sSubSupPr>
                  <m:ctrlPr>
                    <w:rPr>
                      <w:rFonts w:ascii="Cambria Math" w:hAnsi="Cambria Math"/>
                    </w:rPr>
                  </m:ctrlPr>
                </m:sSubSupPr>
                <m:e>
                  <m:r>
                    <w:rPr>
                      <w:rFonts w:ascii="Cambria Math" w:hAnsi="Cambria Math"/>
                    </w:rPr>
                    <m:t>c</m:t>
                  </m:r>
                </m:e>
                <m:sub>
                  <m:r>
                    <w:rPr>
                      <w:rFonts w:ascii="Cambria Math" w:hAnsi="Cambria Math"/>
                    </w:rPr>
                    <m:t>l</m:t>
                  </m:r>
                </m:sub>
                <m:sup>
                  <m:r>
                    <m:rPr>
                      <m:sty m:val="p"/>
                    </m:rPr>
                    <w:rPr>
                      <w:rFonts w:ascii="Cambria Math" w:hAnsi="Cambria Math"/>
                    </w:rPr>
                    <m:t>2</m:t>
                  </m:r>
                </m:sup>
              </m:sSubSup>
            </m:den>
          </m:f>
          <m:r>
            <m:rPr>
              <m:sty m:val="p"/>
            </m:rPr>
            <w:rPr>
              <w:rFonts w:ascii="Cambria Math" w:hAnsi="Cambria Math"/>
            </w:rPr>
            <m:t xml:space="preserve"> </m:t>
          </m:r>
        </m:oMath>
      </m:oMathPara>
    </w:p>
    <w:p w:rsidR="00C54459" w:rsidRDefault="00C54459" w:rsidP="00D35A2A">
      <w:pPr>
        <w:pStyle w:val="normal3"/>
      </w:pPr>
    </w:p>
    <w:p w:rsidR="00C54459" w:rsidRDefault="00C54459" w:rsidP="00D35A2A">
      <w:pPr>
        <w:pStyle w:val="normal3"/>
      </w:pPr>
      <w:r>
        <w:t>Donde:</w:t>
      </w:r>
    </w:p>
    <w:p w:rsidR="00C54459" w:rsidRDefault="009E3E23" w:rsidP="00D35A2A">
      <w:pPr>
        <w:pStyle w:val="normal3"/>
      </w:pPr>
      <m:oMathPara>
        <m:oMathParaPr>
          <m:jc m:val="center"/>
        </m:oMathParaPr>
        <m:oMath>
          <m:sSubSup>
            <m:sSubSupPr>
              <m:ctrlPr>
                <w:rPr>
                  <w:rFonts w:ascii="Cambria Math" w:hAnsi="Cambria Math"/>
                </w:rPr>
              </m:ctrlPr>
            </m:sSubSupPr>
            <m:e>
              <m:acc>
                <m:accPr>
                  <m:ctrlPr>
                    <w:rPr>
                      <w:rFonts w:ascii="Cambria Math" w:hAnsi="Cambria Math"/>
                    </w:rPr>
                  </m:ctrlPr>
                </m:accPr>
                <m:e>
                  <m:r>
                    <w:rPr>
                      <w:rFonts w:ascii="Cambria Math" w:hAnsi="Cambria Math"/>
                    </w:rPr>
                    <m:t>σ</m:t>
                  </m:r>
                </m:e>
              </m:acc>
            </m:e>
            <m:sub>
              <m:r>
                <w:rPr>
                  <w:rFonts w:ascii="Cambria Math" w:hAnsi="Cambria Math"/>
                </w:rPr>
                <m:t>e</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t</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t</m:t>
                              </m:r>
                            </m:sub>
                          </m:sSub>
                        </m:e>
                      </m:d>
                    </m:e>
                    <m:sup>
                      <m:r>
                        <m:rPr>
                          <m:sty m:val="p"/>
                        </m:rPr>
                        <w:rPr>
                          <w:rFonts w:ascii="Cambria Math" w:hAnsi="Cambria Math"/>
                        </w:rPr>
                        <m:t>2</m:t>
                      </m:r>
                    </m:sup>
                  </m:sSup>
                </m:e>
              </m:nary>
            </m:num>
            <m:den>
              <m:r>
                <w:rPr>
                  <w:rFonts w:ascii="Cambria Math" w:hAnsi="Cambria Math"/>
                </w:rPr>
                <m:t>n</m:t>
              </m:r>
            </m:den>
          </m:f>
        </m:oMath>
      </m:oMathPara>
    </w:p>
    <w:p w:rsidR="00326C2B" w:rsidRDefault="00326C2B" w:rsidP="00D35A2A">
      <w:pPr>
        <w:pStyle w:val="normal3"/>
      </w:pPr>
      <w:r>
        <w:t xml:space="preserve">De la misma forma que se hizo en los modelos de regresión, es posible entonces, usando la función de distribución acumulada normal estándar, calcular el nivel de confianza para que el límite superior de </w:t>
      </w:r>
      <m:oMath>
        <m:sSub>
          <m:sSubPr>
            <m:ctrlPr>
              <w:rPr>
                <w:rFonts w:ascii="Cambria Math" w:hAnsi="Cambria Math"/>
                <w:i/>
              </w:rPr>
            </m:ctrlPr>
          </m:sSubPr>
          <m:e>
            <m:r>
              <w:rPr>
                <w:rFonts w:ascii="Cambria Math" w:hAnsi="Cambria Math"/>
              </w:rPr>
              <m:t>z</m:t>
            </m:r>
          </m:e>
          <m:sub>
            <m:r>
              <w:rPr>
                <w:rFonts w:ascii="Cambria Math" w:hAnsi="Cambria Math"/>
              </w:rPr>
              <m:t>n</m:t>
            </m:r>
          </m:sub>
        </m:sSub>
        <m:r>
          <w:rPr>
            <w:rFonts w:ascii="Cambria Math" w:hAnsi="Cambria Math"/>
          </w:rPr>
          <m:t>(l)</m:t>
        </m:r>
      </m:oMath>
      <w:r>
        <w:t xml:space="preserve"> tenga un valor </w:t>
      </w:r>
      <m:oMath>
        <m:r>
          <w:rPr>
            <w:rFonts w:ascii="Cambria Math" w:hAnsi="Cambria Math"/>
          </w:rPr>
          <m:t>Q</m:t>
        </m:r>
      </m:oMath>
      <w:r>
        <w:t xml:space="preserve"> determinado:</w:t>
      </w:r>
    </w:p>
    <w:p w:rsidR="00326C2B" w:rsidRDefault="00326C2B" w:rsidP="00D35A2A">
      <w:pPr>
        <w:pStyle w:val="normal3"/>
      </w:pPr>
      <m:oMathPara>
        <m:oMathParaPr>
          <m:jc m:val="center"/>
        </m:oMathParaPr>
        <m:oMath>
          <m:r>
            <w:rPr>
              <w:rFonts w:ascii="Cambria Math" w:hAnsi="Cambria Math"/>
            </w:rPr>
            <m:t>Q</m:t>
          </m:r>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n</m:t>
              </m:r>
            </m:sub>
          </m:sSub>
          <m:d>
            <m:dPr>
              <m:ctrlPr>
                <w:rPr>
                  <w:rFonts w:ascii="Cambria Math" w:hAnsi="Cambria Math"/>
                </w:rPr>
              </m:ctrlPr>
            </m:dPr>
            <m:e>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α</m:t>
              </m:r>
            </m:sub>
          </m:sSub>
          <m:r>
            <w:rPr>
              <w:rFonts w:ascii="Cambria Math" w:hAnsi="Cambria Math"/>
            </w:rPr>
            <m:t>σ</m:t>
          </m:r>
          <m:sSub>
            <m:sSubPr>
              <m:ctrlPr>
                <w:rPr>
                  <w:rFonts w:ascii="Cambria Math" w:hAnsi="Cambria Math"/>
                </w:rPr>
              </m:ctrlPr>
            </m:sSubPr>
            <m:e>
              <m:r>
                <w:rPr>
                  <w:rFonts w:ascii="Cambria Math" w:hAnsi="Cambria Math"/>
                </w:rPr>
                <m:t>c</m:t>
              </m:r>
            </m:e>
            <m:sub>
              <m:r>
                <w:rPr>
                  <w:rFonts w:ascii="Cambria Math" w:hAnsi="Cambria Math"/>
                </w:rPr>
                <m:t>l</m:t>
              </m:r>
            </m:sub>
          </m:sSub>
        </m:oMath>
      </m:oMathPara>
    </w:p>
    <w:p w:rsidR="00326C2B" w:rsidRDefault="00326C2B" w:rsidP="00D35A2A">
      <w:pPr>
        <w:pStyle w:val="normal3"/>
      </w:pPr>
      <m:oMathPara>
        <m:oMathParaPr>
          <m:jc m:val="left"/>
        </m:oMathParaPr>
        <m:oMath>
          <m:r>
            <m:rPr>
              <m:sty m:val="p"/>
            </m:rPr>
            <w:rPr>
              <w:rFonts w:ascii="Cambria Math" w:hAnsi="Cambria Math"/>
            </w:rPr>
            <m:t>⇒</m:t>
          </m:r>
          <m:sSup>
            <m:sSupPr>
              <m:ctrlPr>
                <w:rPr>
                  <w:rFonts w:ascii="Cambria Math" w:hAnsi="Cambria Math"/>
                </w:rPr>
              </m:ctrlPr>
            </m:sSupPr>
            <m:e>
              <m:r>
                <w:rPr>
                  <w:rFonts w:ascii="Cambria Math" w:hAnsi="Cambria Math"/>
                </w:rPr>
                <m:t>F</m:t>
              </m:r>
            </m:e>
            <m:sup>
              <m:r>
                <m:rPr>
                  <m:sty m:val="p"/>
                </m:rPr>
                <w:rPr>
                  <w:rFonts w:ascii="Cambria Math" w:hAnsi="Cambria Math"/>
                </w:rPr>
                <m:t xml:space="preserve"> </m:t>
              </m:r>
            </m:sup>
          </m:sSup>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α</m:t>
                  </m:r>
                </m:sub>
              </m:sSub>
            </m:e>
          </m:d>
          <m:r>
            <m:rPr>
              <m:sty m:val="p"/>
            </m:rPr>
            <w:rPr>
              <w:rFonts w:ascii="Cambria Math" w:hAnsi="Cambria Math"/>
            </w:rPr>
            <m:t>=1-</m:t>
          </m:r>
          <m:r>
            <w:rPr>
              <w:rFonts w:ascii="Cambria Math" w:hAnsi="Cambria Math"/>
            </w:rPr>
            <m:t>α</m:t>
          </m:r>
        </m:oMath>
      </m:oMathPara>
    </w:p>
    <w:p w:rsidR="00326C2B" w:rsidRPr="00A20473" w:rsidRDefault="00326C2B" w:rsidP="00D35A2A">
      <w:pPr>
        <w:pStyle w:val="normal3"/>
      </w:pPr>
      <w:r>
        <w:t xml:space="preserve">De esta forma </w:t>
      </w:r>
      <m:oMath>
        <m:r>
          <w:rPr>
            <w:rFonts w:ascii="Cambria Math" w:hAnsi="Cambria Math"/>
          </w:rPr>
          <m:t>1-α</m:t>
        </m:r>
      </m:oMath>
      <w:r>
        <w:t xml:space="preserve"> seria la probabilidad de que </w:t>
      </w:r>
      <m:oMath>
        <m:sSub>
          <m:sSubPr>
            <m:ctrlPr>
              <w:rPr>
                <w:rFonts w:ascii="Cambria Math" w:hAnsi="Cambria Math"/>
                <w:i/>
              </w:rPr>
            </m:ctrlPr>
          </m:sSubPr>
          <m:e>
            <m:r>
              <w:rPr>
                <w:rFonts w:ascii="Cambria Math" w:hAnsi="Cambria Math"/>
              </w:rPr>
              <m:t>z</m:t>
            </m:r>
          </m:e>
          <m:sub>
            <m:r>
              <w:rPr>
                <w:rFonts w:ascii="Cambria Math" w:hAnsi="Cambria Math"/>
              </w:rPr>
              <m:t>n</m:t>
            </m:r>
          </m:sub>
        </m:sSub>
        <m:r>
          <w:rPr>
            <w:rFonts w:ascii="Cambria Math" w:hAnsi="Cambria Math"/>
          </w:rPr>
          <m:t>(l)</m:t>
        </m:r>
      </m:oMath>
      <w:r w:rsidR="0043318B">
        <w:t xml:space="preserve"> </w:t>
      </w:r>
      <w:r>
        <w:t xml:space="preserve"> no exceda a  </w:t>
      </w:r>
      <m:oMath>
        <m:r>
          <w:rPr>
            <w:rFonts w:ascii="Cambria Math" w:hAnsi="Cambria Math"/>
          </w:rPr>
          <m:t>Q</m:t>
        </m:r>
      </m:oMath>
      <w:r>
        <w:t>.</w:t>
      </w:r>
    </w:p>
    <w:p w:rsidR="00E53FF8" w:rsidRPr="0082583F" w:rsidRDefault="00E53FF8" w:rsidP="009911FC">
      <w:pPr>
        <w:pStyle w:val="tesis3"/>
      </w:pPr>
      <w:bookmarkStart w:id="347" w:name="_Toc259349097"/>
      <w:bookmarkStart w:id="348" w:name="_Toc265741771"/>
      <w:bookmarkStart w:id="349" w:name="_Toc267553849"/>
      <w:bookmarkStart w:id="350" w:name="_Toc267920563"/>
      <w:bookmarkStart w:id="351" w:name="_Toc267921075"/>
      <w:bookmarkStart w:id="352" w:name="_Toc267998529"/>
      <w:bookmarkStart w:id="353" w:name="_Toc267999321"/>
      <w:bookmarkStart w:id="354" w:name="_Toc267999531"/>
      <w:bookmarkStart w:id="355" w:name="_Toc268006004"/>
      <w:bookmarkStart w:id="356" w:name="_Toc269125931"/>
      <w:r w:rsidRPr="0082583F">
        <w:t>Modelos ARIMA</w:t>
      </w:r>
      <w:bookmarkEnd w:id="347"/>
      <w:bookmarkEnd w:id="348"/>
      <w:bookmarkEnd w:id="349"/>
      <w:bookmarkEnd w:id="350"/>
      <w:bookmarkEnd w:id="351"/>
      <w:bookmarkEnd w:id="352"/>
      <w:bookmarkEnd w:id="353"/>
      <w:bookmarkEnd w:id="354"/>
      <w:bookmarkEnd w:id="355"/>
      <w:bookmarkEnd w:id="356"/>
    </w:p>
    <w:p w:rsidR="00E53FF8" w:rsidRDefault="002853CA" w:rsidP="00BE1CE0">
      <w:pPr>
        <w:pStyle w:val="normal3"/>
      </w:pPr>
      <w:r>
        <w:t xml:space="preserve">Una serie de tiempo observada </w:t>
      </w:r>
      <m:oMath>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 xml:space="preserve"> z</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 xml:space="preserve"> z</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 xml:space="preserve"> z</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 xml:space="preserve"> z</m:t>
            </m:r>
          </m:e>
          <m:sub>
            <m:r>
              <w:rPr>
                <w:rFonts w:ascii="Cambria Math" w:hAnsi="Cambria Math"/>
              </w:rPr>
              <m:t>n</m:t>
            </m:r>
          </m:sub>
        </m:sSub>
        <m:r>
          <w:rPr>
            <w:rFonts w:ascii="Cambria Math" w:hAnsi="Cambria Math"/>
          </w:rPr>
          <m:t>)</m:t>
        </m:r>
      </m:oMath>
      <w:r>
        <w:t xml:space="preserve"> puede ser considerada como la ocurrencia de un evento particular de un proceso estocástico, donde el evento tiene una distribución de probabilidades multivariada </w:t>
      </w:r>
      <m:oMath>
        <m:r>
          <w:rPr>
            <w:rFonts w:ascii="Cambria Math" w:hAnsi="Cambria Math"/>
          </w:rPr>
          <m:t>P(</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 xml:space="preserve"> z</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 xml:space="preserve"> z</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 xml:space="preserve"> z</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 xml:space="preserve"> z</m:t>
            </m:r>
          </m:e>
          <m:sub>
            <m:r>
              <w:rPr>
                <w:rFonts w:ascii="Cambria Math" w:hAnsi="Cambria Math"/>
              </w:rPr>
              <m:t>n</m:t>
            </m:r>
          </m:sub>
        </m:sSub>
        <m:r>
          <w:rPr>
            <w:rFonts w:ascii="Cambria Math" w:hAnsi="Cambria Math"/>
          </w:rPr>
          <m:t>)</m:t>
        </m:r>
      </m:oMath>
      <w:r>
        <w:t>.</w:t>
      </w:r>
    </w:p>
    <w:p w:rsidR="002853CA" w:rsidRDefault="002853CA" w:rsidP="00BE1CE0">
      <w:pPr>
        <w:pStyle w:val="normal3"/>
      </w:pPr>
      <w:r>
        <w:t>Una clase particular de estos procesos estocásticos se da cuando la distribución conjunta del proceso en cualquier serie de tiempos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 xml:space="preserve"> 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 xml:space="preserve"> t</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 xml:space="preserve"> t</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 xml:space="preserve"> t</m:t>
            </m:r>
          </m:e>
          <m:sub>
            <m:r>
              <w:rPr>
                <w:rFonts w:ascii="Cambria Math" w:hAnsi="Cambria Math"/>
              </w:rPr>
              <m:t>m</m:t>
            </m:r>
          </m:sub>
        </m:sSub>
        <m:r>
          <w:rPr>
            <w:rFonts w:ascii="Cambria Math" w:hAnsi="Cambria Math"/>
          </w:rPr>
          <m:t>)</m:t>
        </m:r>
      </m:oMath>
      <w:r w:rsidR="00AB1546">
        <w:t xml:space="preserve">, es la misma que la distribución conjunta de probabilidades de los tiempos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+k,</m:t>
        </m:r>
        <m:sSub>
          <m:sSubPr>
            <m:ctrlPr>
              <w:rPr>
                <w:rFonts w:ascii="Cambria Math" w:hAnsi="Cambria Math"/>
                <w:i/>
              </w:rPr>
            </m:ctrlPr>
          </m:sSubPr>
          <m:e>
            <m:r>
              <w:rPr>
                <w:rFonts w:ascii="Cambria Math" w:hAnsi="Cambria Math"/>
              </w:rPr>
              <m:t xml:space="preserve"> t</m:t>
            </m:r>
          </m:e>
          <m:sub>
            <m:r>
              <w:rPr>
                <w:rFonts w:ascii="Cambria Math" w:hAnsi="Cambria Math"/>
              </w:rPr>
              <m:t>2</m:t>
            </m:r>
          </m:sub>
        </m:sSub>
        <m:r>
          <w:rPr>
            <w:rFonts w:ascii="Cambria Math" w:hAnsi="Cambria Math"/>
          </w:rPr>
          <m:t>+k,</m:t>
        </m:r>
        <m:sSub>
          <m:sSubPr>
            <m:ctrlPr>
              <w:rPr>
                <w:rFonts w:ascii="Cambria Math" w:hAnsi="Cambria Math"/>
                <w:i/>
              </w:rPr>
            </m:ctrlPr>
          </m:sSubPr>
          <m:e>
            <m:r>
              <w:rPr>
                <w:rFonts w:ascii="Cambria Math" w:hAnsi="Cambria Math"/>
              </w:rPr>
              <m:t xml:space="preserve"> t</m:t>
            </m:r>
          </m:e>
          <m:sub>
            <m:r>
              <w:rPr>
                <w:rFonts w:ascii="Cambria Math" w:hAnsi="Cambria Math"/>
              </w:rPr>
              <m:t>3</m:t>
            </m:r>
          </m:sub>
        </m:sSub>
        <m:r>
          <w:rPr>
            <w:rFonts w:ascii="Cambria Math" w:hAnsi="Cambria Math"/>
          </w:rPr>
          <m:t>+k,</m:t>
        </m:r>
        <m:sSub>
          <m:sSubPr>
            <m:ctrlPr>
              <w:rPr>
                <w:rFonts w:ascii="Cambria Math" w:hAnsi="Cambria Math"/>
                <w:i/>
              </w:rPr>
            </m:ctrlPr>
          </m:sSubPr>
          <m:e>
            <m:r>
              <w:rPr>
                <w:rFonts w:ascii="Cambria Math" w:hAnsi="Cambria Math"/>
              </w:rPr>
              <m:t xml:space="preserve"> t</m:t>
            </m:r>
          </m:e>
          <m:sub>
            <m:r>
              <w:rPr>
                <w:rFonts w:ascii="Cambria Math" w:hAnsi="Cambria Math"/>
              </w:rPr>
              <m:t>4</m:t>
            </m:r>
          </m:sub>
        </m:sSub>
        <m:r>
          <w:rPr>
            <w:rFonts w:ascii="Cambria Math" w:hAnsi="Cambria Math"/>
          </w:rPr>
          <m:t>+k,…,</m:t>
        </m:r>
        <m:sSub>
          <m:sSubPr>
            <m:ctrlPr>
              <w:rPr>
                <w:rFonts w:ascii="Cambria Math" w:hAnsi="Cambria Math"/>
                <w:i/>
              </w:rPr>
            </m:ctrlPr>
          </m:sSubPr>
          <m:e>
            <m:r>
              <w:rPr>
                <w:rFonts w:ascii="Cambria Math" w:hAnsi="Cambria Math"/>
              </w:rPr>
              <m:t xml:space="preserve"> t</m:t>
            </m:r>
          </m:e>
          <m:sub>
            <m:r>
              <w:rPr>
                <w:rFonts w:ascii="Cambria Math" w:hAnsi="Cambria Math"/>
              </w:rPr>
              <m:t>m</m:t>
            </m:r>
          </m:sub>
        </m:sSub>
        <m:r>
          <w:rPr>
            <w:rFonts w:ascii="Cambria Math" w:hAnsi="Cambria Math"/>
          </w:rPr>
          <m:t>+k)</m:t>
        </m:r>
      </m:oMath>
      <w:r w:rsidR="00AB1546">
        <w:t xml:space="preserve">, para cualquier </w:t>
      </w:r>
      <m:oMath>
        <m:r>
          <w:rPr>
            <w:rFonts w:ascii="Cambria Math" w:hAnsi="Cambria Math"/>
          </w:rPr>
          <m:t>k</m:t>
        </m:r>
      </m:oMath>
      <w:r w:rsidR="00AB1546">
        <w:t xml:space="preserve"> arbitrario.</w:t>
      </w:r>
    </w:p>
    <w:p w:rsidR="00AB1546" w:rsidRDefault="00AB1546" w:rsidP="00BE1CE0">
      <w:pPr>
        <w:pStyle w:val="normal3"/>
      </w:pPr>
      <w:r>
        <w:lastRenderedPageBreak/>
        <w:t xml:space="preserve">Cuando esta condición es verdadera para todo </w:t>
      </w:r>
      <m:oMath>
        <m:r>
          <w:rPr>
            <w:rFonts w:ascii="Cambria Math" w:hAnsi="Cambria Math"/>
          </w:rPr>
          <m:t>m</m:t>
        </m:r>
      </m:oMath>
      <w:r>
        <w:t xml:space="preserve"> se dice que el proceso es fuertemente estacionario o estrictamente estacionario. Si  </w:t>
      </w:r>
      <m:oMath>
        <m:r>
          <w:rPr>
            <w:rFonts w:ascii="Cambria Math" w:hAnsi="Cambria Math"/>
          </w:rPr>
          <m:t>m=2</m:t>
        </m:r>
      </m:oMath>
      <w:r>
        <w:t xml:space="preserve">, entonces la distribución conjunta de </w:t>
      </w:r>
      <m:oMath>
        <m:sSub>
          <m:sSubPr>
            <m:ctrlPr>
              <w:rPr>
                <w:rFonts w:ascii="Cambria Math" w:hAnsi="Cambria Math"/>
                <w:i/>
              </w:rPr>
            </m:ctrlPr>
          </m:sSubPr>
          <m:e>
            <m:r>
              <w:rPr>
                <w:rFonts w:ascii="Cambria Math" w:hAnsi="Cambria Math"/>
              </w:rPr>
              <m:t>z</m:t>
            </m:r>
          </m:e>
          <m:sub>
            <m:r>
              <w:rPr>
                <w:rFonts w:ascii="Cambria Math" w:hAnsi="Cambria Math"/>
              </w:rPr>
              <m:t>t</m:t>
            </m:r>
          </m:sub>
        </m:sSub>
      </m:oMath>
      <w:r>
        <w:t xml:space="preserve"> y </w:t>
      </w:r>
      <m:oMath>
        <m:sSub>
          <m:sSubPr>
            <m:ctrlPr>
              <w:rPr>
                <w:rFonts w:ascii="Cambria Math" w:hAnsi="Cambria Math"/>
                <w:i/>
              </w:rPr>
            </m:ctrlPr>
          </m:sSubPr>
          <m:e>
            <m:r>
              <w:rPr>
                <w:rFonts w:ascii="Cambria Math" w:hAnsi="Cambria Math"/>
              </w:rPr>
              <m:t>z</m:t>
            </m:r>
          </m:e>
          <m:sub>
            <m:r>
              <w:rPr>
                <w:rFonts w:ascii="Cambria Math" w:hAnsi="Cambria Math"/>
              </w:rPr>
              <m:t>t-k</m:t>
            </m:r>
          </m:sub>
        </m:sSub>
      </m:oMath>
      <w:r>
        <w:t xml:space="preserve">, no depende del tiempo, es decir es la misma para todo </w:t>
      </w:r>
      <m:oMath>
        <m:r>
          <w:rPr>
            <w:rFonts w:ascii="Cambria Math" w:hAnsi="Cambria Math"/>
          </w:rPr>
          <m:t>t</m:t>
        </m:r>
      </m:oMath>
      <w:r>
        <w:t xml:space="preserve"> y la covarianza entre las dos observaciones tampoco depende del tiempo sino de </w:t>
      </w:r>
      <m:oMath>
        <m:r>
          <w:rPr>
            <w:rFonts w:ascii="Cambria Math" w:hAnsi="Cambria Math"/>
          </w:rPr>
          <m:t>k</m:t>
        </m:r>
      </m:oMath>
      <w:r>
        <w:t xml:space="preserve"> (la distancia entre ellas), esto es:</w:t>
      </w:r>
    </w:p>
    <w:p w:rsidR="00AB1546" w:rsidRDefault="009E3E23" w:rsidP="00BE1CE0">
      <w:pPr>
        <w:pStyle w:val="normal3"/>
      </w:pPr>
      <m:oMathPara>
        <m:oMath>
          <m:sSub>
            <m:sSubPr>
              <m:ctrlPr>
                <w:rPr>
                  <w:rFonts w:ascii="Cambria Math" w:hAnsi="Cambria Math"/>
                </w:rPr>
              </m:ctrlPr>
            </m:sSubPr>
            <m:e>
              <m:r>
                <w:rPr>
                  <w:rFonts w:ascii="Cambria Math" w:hAnsi="Cambria Math"/>
                </w:rPr>
                <m:t>COV</m:t>
              </m:r>
              <m:r>
                <m:rPr>
                  <m:sty m:val="p"/>
                </m:rPr>
                <w:rPr>
                  <w:rFonts w:ascii="Cambria Math" w:hAnsi="Cambria Math"/>
                </w:rPr>
                <m:t>(</m:t>
              </m:r>
              <m:r>
                <w:rPr>
                  <w:rFonts w:ascii="Cambria Math" w:hAnsi="Cambria Math"/>
                </w:rPr>
                <m:t>z</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1+</m:t>
              </m:r>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COV</m:t>
              </m:r>
              <m:r>
                <m:rPr>
                  <m:sty m:val="p"/>
                </m:rPr>
                <w:rPr>
                  <w:rFonts w:ascii="Cambria Math" w:hAnsi="Cambria Math"/>
                </w:rPr>
                <m:t>(</m:t>
              </m:r>
              <m:r>
                <w:rPr>
                  <w:rFonts w:ascii="Cambria Math" w:hAnsi="Cambria Math"/>
                </w:rPr>
                <m:t>z</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2+</m:t>
              </m:r>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COV</m:t>
              </m:r>
              <m:r>
                <m:rPr>
                  <m:sty m:val="p"/>
                </m:rPr>
                <w:rPr>
                  <w:rFonts w:ascii="Cambria Math" w:hAnsi="Cambria Math"/>
                </w:rPr>
                <m:t>(</m:t>
              </m:r>
              <m:r>
                <w:rPr>
                  <w:rFonts w:ascii="Cambria Math" w:hAnsi="Cambria Math"/>
                </w:rPr>
                <m:t>z</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n</m:t>
              </m:r>
              <m:r>
                <m:rPr>
                  <m:sty m:val="p"/>
                </m:rPr>
                <w:rPr>
                  <w:rFonts w:ascii="Cambria Math" w:hAnsi="Cambria Math"/>
                </w:rPr>
                <m:t>+</m:t>
              </m:r>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k</m:t>
              </m:r>
            </m:sub>
          </m:sSub>
        </m:oMath>
      </m:oMathPara>
    </w:p>
    <w:p w:rsidR="00255612" w:rsidRDefault="00255612" w:rsidP="00BE1CE0">
      <w:pPr>
        <w:pStyle w:val="normal3"/>
      </w:pPr>
      <w:r>
        <w:t>Y se dice que el proceso es débilmente estacionario.</w:t>
      </w:r>
    </w:p>
    <w:p w:rsidR="00255612" w:rsidRDefault="00255612" w:rsidP="00BE1CE0">
      <w:pPr>
        <w:pStyle w:val="normal3"/>
      </w:pPr>
      <w:r>
        <w:t xml:space="preserve">En un proceso estacionario la media es constante y no depende de </w:t>
      </w:r>
      <m:oMath>
        <m:r>
          <w:rPr>
            <w:rFonts w:ascii="Cambria Math" w:hAnsi="Cambria Math"/>
          </w:rPr>
          <m:t>t</m:t>
        </m:r>
      </m:oMath>
      <w:r>
        <w:t xml:space="preserve">, y la covarianza depende solo de </w:t>
      </w:r>
      <m:oMath>
        <m:r>
          <w:rPr>
            <w:rFonts w:ascii="Cambria Math" w:hAnsi="Cambria Math"/>
          </w:rPr>
          <m:t>k</m:t>
        </m:r>
      </m:oMath>
      <w:r>
        <w:t xml:space="preserve"> y </w:t>
      </w:r>
      <m:oMath>
        <m:sSub>
          <m:sSubPr>
            <m:ctrlPr>
              <w:rPr>
                <w:rFonts w:ascii="Cambria Math" w:hAnsi="Cambria Math"/>
                <w:i/>
              </w:rPr>
            </m:ctrlPr>
          </m:sSubPr>
          <m:e>
            <m:sSub>
              <m:sSubPr>
                <m:ctrlPr>
                  <w:rPr>
                    <w:rFonts w:ascii="Cambria Math" w:hAnsi="Cambria Math"/>
                    <w:i/>
                  </w:rPr>
                </m:ctrlPr>
              </m:sSubPr>
              <m:e>
                <m:r>
                  <w:rPr>
                    <w:rFonts w:ascii="Cambria Math" w:hAnsi="Cambria Math"/>
                  </w:rPr>
                  <m:t>VAR(z</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COV(z</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hAnsi="Cambria Math"/>
              </w:rPr>
              <m:t>)=γ</m:t>
            </m:r>
          </m:e>
          <m:sub>
            <m:r>
              <w:rPr>
                <w:rFonts w:ascii="Cambria Math" w:hAnsi="Cambria Math"/>
              </w:rPr>
              <m:t>0</m:t>
            </m:r>
          </m:sub>
        </m:sSub>
      </m:oMath>
      <w:r>
        <w:t>.</w:t>
      </w:r>
    </w:p>
    <w:p w:rsidR="00255612" w:rsidRDefault="00773D11" w:rsidP="00BE1CE0">
      <w:pPr>
        <w:pStyle w:val="normal3"/>
      </w:pPr>
      <w:r>
        <w:t>Se</w:t>
      </w:r>
      <w:r w:rsidR="00255612">
        <w:t xml:space="preserve"> denomi</w:t>
      </w:r>
      <w:r>
        <w:t>na autocorrelación de desfase k:</w:t>
      </w:r>
    </w:p>
    <w:p w:rsidR="00773D11" w:rsidRDefault="009E3E23" w:rsidP="00BE1CE0">
      <w:pPr>
        <w:pStyle w:val="normal3"/>
      </w:pPr>
      <m:oMathPara>
        <m:oMath>
          <m:sSub>
            <m:sSubPr>
              <m:ctrlPr>
                <w:rPr>
                  <w:rFonts w:ascii="Cambria Math" w:hAnsi="Cambria Math"/>
                </w:rPr>
              </m:ctrlPr>
            </m:sSubPr>
            <m:e>
              <m:r>
                <w:rPr>
                  <w:rFonts w:ascii="Cambria Math" w:hAnsi="Cambria Math"/>
                </w:rPr>
                <m:t>ρ</m:t>
              </m:r>
            </m:e>
            <m:sub>
              <m:r>
                <w:rPr>
                  <w:rFonts w:ascii="Cambria Math" w:hAnsi="Cambria Math"/>
                </w:rPr>
                <m:t>k</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COV</m:t>
                  </m:r>
                  <m:r>
                    <m:rPr>
                      <m:sty m:val="p"/>
                    </m:rPr>
                    <w:rPr>
                      <w:rFonts w:ascii="Cambria Math" w:hAnsi="Cambria Math"/>
                    </w:rPr>
                    <m:t>(</m:t>
                  </m:r>
                  <m:r>
                    <w:rPr>
                      <w:rFonts w:ascii="Cambria Math" w:hAnsi="Cambria Math"/>
                    </w:rPr>
                    <m:t>z</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t</m:t>
                  </m:r>
                  <m:r>
                    <m:rPr>
                      <m:sty m:val="p"/>
                    </m:rPr>
                    <w:rPr>
                      <w:rFonts w:ascii="Cambria Math" w:hAnsi="Cambria Math"/>
                    </w:rPr>
                    <m:t>+</m:t>
                  </m:r>
                  <m:r>
                    <w:rPr>
                      <w:rFonts w:ascii="Cambria Math" w:hAnsi="Cambria Math"/>
                    </w:rPr>
                    <m:t>k</m:t>
                  </m:r>
                </m:sub>
              </m:sSub>
              <m:r>
                <m:rPr>
                  <m:sty m:val="p"/>
                </m:rPr>
                <w:rPr>
                  <w:rFonts w:ascii="Cambria Math" w:hAnsi="Cambria Math"/>
                </w:rPr>
                <m:t>)</m:t>
              </m:r>
            </m:num>
            <m:den>
              <m:rad>
                <m:radPr>
                  <m:degHide m:val="on"/>
                  <m:ctrlPr>
                    <w:rPr>
                      <w:rFonts w:ascii="Cambria Math" w:hAnsi="Cambria Math"/>
                    </w:rPr>
                  </m:ctrlPr>
                </m:radPr>
                <m:deg/>
                <m:e>
                  <m:r>
                    <w:rPr>
                      <w:rFonts w:ascii="Cambria Math" w:hAnsi="Cambria Math"/>
                    </w:rPr>
                    <m:t>VAR</m:t>
                  </m:r>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t</m:t>
                          </m:r>
                        </m:sub>
                      </m:sSub>
                    </m:e>
                  </m:d>
                  <m:r>
                    <w:rPr>
                      <w:rFonts w:ascii="Cambria Math" w:hAnsi="Cambria Math"/>
                    </w:rPr>
                    <m:t>VAR</m:t>
                  </m:r>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t</m:t>
                      </m:r>
                      <m:r>
                        <m:rPr>
                          <m:sty m:val="p"/>
                        </m:rPr>
                        <w:rPr>
                          <w:rFonts w:ascii="Cambria Math" w:hAnsi="Cambria Math"/>
                        </w:rPr>
                        <m:t>+</m:t>
                      </m:r>
                      <m:r>
                        <w:rPr>
                          <w:rFonts w:ascii="Cambria Math" w:hAnsi="Cambria Math"/>
                        </w:rPr>
                        <m:t>k</m:t>
                      </m:r>
                    </m:sub>
                  </m:sSub>
                  <m:r>
                    <m:rPr>
                      <m:sty m:val="p"/>
                    </m:rPr>
                    <w:rPr>
                      <w:rFonts w:ascii="Cambria Math" w:hAnsi="Cambria Math"/>
                    </w:rPr>
                    <m:t>)</m:t>
                  </m:r>
                </m:e>
              </m:rad>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γ</m:t>
                  </m:r>
                </m:e>
                <m:sub>
                  <m:r>
                    <w:rPr>
                      <w:rFonts w:ascii="Cambria Math" w:hAnsi="Cambria Math"/>
                    </w:rPr>
                    <m:t>k</m:t>
                  </m:r>
                </m:sub>
              </m:sSub>
            </m:num>
            <m:den>
              <m:rad>
                <m:radPr>
                  <m:degHide m:val="on"/>
                  <m:ctrlPr>
                    <w:rPr>
                      <w:rFonts w:ascii="Cambria Math" w:hAnsi="Cambria Math"/>
                    </w:rPr>
                  </m:ctrlPr>
                </m:radPr>
                <m:deg/>
                <m:e>
                  <m:sSub>
                    <m:sSubPr>
                      <m:ctrlPr>
                        <w:rPr>
                          <w:rFonts w:ascii="Cambria Math" w:hAnsi="Cambria Math"/>
                        </w:rPr>
                      </m:ctrlPr>
                    </m:sSubPr>
                    <m:e>
                      <m:r>
                        <w:rPr>
                          <w:rFonts w:ascii="Cambria Math" w:hAnsi="Cambria Math"/>
                        </w:rPr>
                        <m:t>γ</m:t>
                      </m:r>
                    </m:e>
                    <m:sub>
                      <m:r>
                        <m:rPr>
                          <m:sty m:val="p"/>
                        </m:rPr>
                        <w:rPr>
                          <w:rFonts w:ascii="Cambria Math" w:hAnsi="Cambria Math"/>
                        </w:rPr>
                        <m:t>0</m:t>
                      </m:r>
                    </m:sub>
                  </m:sSub>
                  <m:sSub>
                    <m:sSubPr>
                      <m:ctrlPr>
                        <w:rPr>
                          <w:rFonts w:ascii="Cambria Math" w:hAnsi="Cambria Math"/>
                        </w:rPr>
                      </m:ctrlPr>
                    </m:sSubPr>
                    <m:e>
                      <m:r>
                        <w:rPr>
                          <w:rFonts w:ascii="Cambria Math" w:hAnsi="Cambria Math"/>
                        </w:rPr>
                        <m:t>γ</m:t>
                      </m:r>
                    </m:e>
                    <m:sub>
                      <m:r>
                        <m:rPr>
                          <m:sty m:val="p"/>
                        </m:rPr>
                        <w:rPr>
                          <w:rFonts w:ascii="Cambria Math" w:hAnsi="Cambria Math"/>
                        </w:rPr>
                        <m:t>0</m:t>
                      </m:r>
                    </m:sub>
                  </m:sSub>
                </m:e>
              </m:rad>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γ</m:t>
                  </m:r>
                </m:e>
                <m:sub>
                  <m:r>
                    <w:rPr>
                      <w:rFonts w:ascii="Cambria Math" w:hAnsi="Cambria Math"/>
                    </w:rPr>
                    <m:t>k</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0</m:t>
                  </m:r>
                </m:sub>
              </m:sSub>
            </m:den>
          </m:f>
        </m:oMath>
      </m:oMathPara>
    </w:p>
    <w:p w:rsidR="00255612" w:rsidRDefault="00773D11" w:rsidP="00BE1CE0">
      <w:pPr>
        <w:pStyle w:val="normal3"/>
      </w:pPr>
      <w:r w:rsidRPr="00773D11">
        <w:t xml:space="preserve">George Udny Yule (1921, 1927) </w:t>
      </w:r>
      <w:r w:rsidR="001D11B5" w:rsidRPr="00773D11">
        <w:t>demostró</w:t>
      </w:r>
      <w:r w:rsidRPr="00773D11">
        <w:t xml:space="preserve"> que una serie de tiempos, </w:t>
      </w:r>
      <w:r w:rsidR="007676B3">
        <w:t>cuyos</w:t>
      </w:r>
      <w:r w:rsidRPr="00773D11">
        <w:t xml:space="preserve"> </w:t>
      </w:r>
      <w:r>
        <w:t xml:space="preserve">valores sucesivos están correlacionados, </w:t>
      </w:r>
      <w:r w:rsidR="007676B3">
        <w:t xml:space="preserve">puede ser representada como una combinación lineal de una secuencia de variables aleatorias no correlacionadas. Esta representación fue confirmada luego </w:t>
      </w:r>
      <w:r w:rsidR="007676B3" w:rsidRPr="007676B3">
        <w:t>por Herman Wold</w:t>
      </w:r>
      <w:r w:rsidR="007676B3">
        <w:t xml:space="preserve">, quien demostró (1938) que en todo proceso estacionario no deterministico, </w:t>
      </w:r>
      <m:oMath>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hAnsi="Cambria Math"/>
          </w:rPr>
          <m:t>-μ</m:t>
        </m:r>
      </m:oMath>
      <w:r w:rsidR="007676B3">
        <w:t xml:space="preserve">  puede ser escrito como combinación lineal de una secuencia de variable</w:t>
      </w:r>
      <w:r w:rsidR="00324CE6">
        <w:t>s aleatorias no correlacionadas, esto es:</w:t>
      </w:r>
    </w:p>
    <w:p w:rsidR="00324CE6" w:rsidRDefault="009E3E23" w:rsidP="00BE1CE0">
      <w:pPr>
        <w:pStyle w:val="normal3"/>
      </w:pPr>
      <m:oMathPara>
        <m:oMath>
          <m:sSub>
            <m:sSubPr>
              <m:ctrlPr>
                <w:rPr>
                  <w:rFonts w:ascii="Cambria Math" w:hAnsi="Cambria Math"/>
                </w:rPr>
              </m:ctrlPr>
            </m:sSubPr>
            <m:e>
              <m:r>
                <w:rPr>
                  <w:rFonts w:ascii="Cambria Math" w:hAnsi="Cambria Math"/>
                </w:rPr>
                <m:t>z</m:t>
              </m:r>
            </m:e>
            <m:sub>
              <m:r>
                <w:rPr>
                  <w:rFonts w:ascii="Cambria Math" w:hAnsi="Cambria Math"/>
                </w:rPr>
                <m:t>t</m:t>
              </m:r>
            </m:sub>
          </m:sSub>
          <m:r>
            <m:rPr>
              <m:sty m:val="p"/>
            </m:rPr>
            <w:rPr>
              <w:rFonts w:ascii="Cambria Math" w:hAnsi="Cambria Math"/>
            </w:rPr>
            <m:t>-</m:t>
          </m:r>
          <m:r>
            <w:rPr>
              <w:rFonts w:ascii="Cambria Math" w:hAnsi="Cambria Math"/>
            </w:rPr>
            <m:t>μ</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Ψ</m:t>
              </m:r>
            </m:e>
            <m:sub>
              <m:r>
                <m:rPr>
                  <m:sty m:val="p"/>
                </m:rPr>
                <w:rPr>
                  <w:rFonts w:ascii="Cambria Math" w:hAnsi="Cambria Math"/>
                </w:rPr>
                <m:t>1</m:t>
              </m:r>
            </m:sub>
          </m:sSub>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Ψ</m:t>
              </m:r>
            </m:e>
            <m:sub>
              <m:r>
                <m:rPr>
                  <m:sty m:val="p"/>
                </m:rPr>
                <w:rPr>
                  <w:rFonts w:ascii="Cambria Math" w:hAnsi="Cambria Math"/>
                </w:rPr>
                <m:t>2</m:t>
              </m:r>
            </m:sub>
          </m:sSub>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-2</m:t>
              </m:r>
            </m:sub>
          </m:sSub>
          <m:r>
            <m:rPr>
              <m:sty m:val="p"/>
            </m:rPr>
            <w:rPr>
              <w:rFonts w:ascii="Cambria Math" w:hAnsi="Cambria Math"/>
            </w:rPr>
            <m:t>+…</m:t>
          </m:r>
        </m:oMath>
      </m:oMathPara>
    </w:p>
    <w:p w:rsidR="007676B3" w:rsidRDefault="004641AB" w:rsidP="00BE1CE0">
      <w:pPr>
        <w:pStyle w:val="normal3"/>
      </w:pPr>
      <w:r>
        <w:t xml:space="preserve">Donde las variables aleatorias </w:t>
      </w: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 t=±1, ±2, …</m:t>
        </m:r>
      </m:oMath>
      <w:r>
        <w:t xml:space="preserve"> son una secuencia de variables con media 0, varianza constante y </w:t>
      </w:r>
    </w:p>
    <w:p w:rsidR="004641AB" w:rsidRPr="007676B3" w:rsidRDefault="004641AB" w:rsidP="00BE1CE0">
      <w:pPr>
        <w:pStyle w:val="normal3"/>
      </w:pPr>
      <m:oMathPara>
        <m:oMath>
          <m:r>
            <w:rPr>
              <w:rFonts w:ascii="Cambria Math" w:hAnsi="Cambria Math"/>
            </w:rPr>
            <m:t>COV</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m:t>
                  </m:r>
                  <m:r>
                    <w:rPr>
                      <w:rFonts w:ascii="Cambria Math" w:hAnsi="Cambria Math"/>
                    </w:rPr>
                    <m:t>K</m:t>
                  </m:r>
                </m:sub>
              </m:sSub>
            </m:e>
          </m:d>
          <m:r>
            <m:rPr>
              <m:sty m:val="p"/>
            </m:rPr>
            <w:rPr>
              <w:rFonts w:ascii="Cambria Math" w:hAnsi="Cambria Math"/>
            </w:rPr>
            <m:t>=</m:t>
          </m:r>
          <m:r>
            <w:rPr>
              <w:rFonts w:ascii="Cambria Math" w:hAnsi="Cambria Math"/>
            </w:rPr>
            <m:t>E</m:t>
          </m:r>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t</m:t>
                  </m:r>
                </m:sub>
              </m:sSub>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m:t>
                  </m:r>
                  <m:r>
                    <w:rPr>
                      <w:rFonts w:ascii="Cambria Math" w:hAnsi="Cambria Math"/>
                    </w:rPr>
                    <m:t>K</m:t>
                  </m:r>
                </m:sub>
              </m:sSub>
            </m:e>
          </m:d>
          <m:r>
            <m:rPr>
              <m:sty m:val="p"/>
            </m:rPr>
            <w:rPr>
              <w:rFonts w:ascii="Cambria Math" w:hAnsi="Cambria Math"/>
            </w:rPr>
            <m:t>=0</m:t>
          </m:r>
        </m:oMath>
      </m:oMathPara>
    </w:p>
    <w:p w:rsidR="00255612" w:rsidRDefault="004641AB" w:rsidP="00BE1CE0">
      <w:pPr>
        <w:pStyle w:val="normal3"/>
      </w:pPr>
      <w:r>
        <w:t xml:space="preserve">La Secuencia </w:t>
      </w:r>
      <m:oMath>
        <m:sSub>
          <m:sSubPr>
            <m:ctrlPr>
              <w:rPr>
                <w:rFonts w:ascii="Cambria Math" w:hAnsi="Cambria Math"/>
                <w:i/>
              </w:rPr>
            </m:ctrlPr>
          </m:sSubPr>
          <m:e>
            <m:r>
              <w:rPr>
                <w:rFonts w:ascii="Cambria Math" w:hAnsi="Cambria Math"/>
              </w:rPr>
              <m:t>a</m:t>
            </m:r>
          </m:e>
          <m:sub>
            <m:r>
              <w:rPr>
                <w:rFonts w:ascii="Cambria Math" w:hAnsi="Cambria Math"/>
              </w:rPr>
              <m:t>t</m:t>
            </m:r>
          </m:sub>
        </m:sSub>
      </m:oMath>
      <w:r>
        <w:t xml:space="preserve"> se la conoce como ruido blanco, y la varianza y la covarianza  de </w:t>
      </w:r>
      <m:oMath>
        <m:sSub>
          <m:sSubPr>
            <m:ctrlPr>
              <w:rPr>
                <w:rFonts w:ascii="Cambria Math" w:hAnsi="Cambria Math"/>
                <w:i/>
              </w:rPr>
            </m:ctrlPr>
          </m:sSubPr>
          <m:e>
            <m:r>
              <w:rPr>
                <w:rFonts w:ascii="Cambria Math" w:hAnsi="Cambria Math"/>
              </w:rPr>
              <m:t>z</m:t>
            </m:r>
          </m:e>
          <m:sub>
            <m:r>
              <w:rPr>
                <w:rFonts w:ascii="Cambria Math" w:hAnsi="Cambria Math"/>
              </w:rPr>
              <m:t>t</m:t>
            </m:r>
          </m:sub>
        </m:sSub>
      </m:oMath>
      <w:r>
        <w:t xml:space="preserve"> se puede escribir en términos de los coeficientes </w:t>
      </w:r>
      <m:oMath>
        <m:sSub>
          <m:sSubPr>
            <m:ctrlPr>
              <w:rPr>
                <w:rFonts w:ascii="Cambria Math" w:hAnsi="Cambria Math"/>
                <w:i/>
              </w:rPr>
            </m:ctrlPr>
          </m:sSubPr>
          <m:e>
            <m:r>
              <w:rPr>
                <w:rFonts w:ascii="Cambria Math" w:hAnsi="Cambria Math"/>
              </w:rPr>
              <m:t>Ψ</m:t>
            </m:r>
          </m:e>
          <m:sub>
            <m:r>
              <w:rPr>
                <w:rFonts w:ascii="Cambria Math" w:hAnsi="Cambria Math"/>
              </w:rPr>
              <m:t>t</m:t>
            </m:r>
          </m:sub>
        </m:sSub>
      </m:oMath>
      <w:r>
        <w:t xml:space="preserve">. </w:t>
      </w:r>
    </w:p>
    <w:p w:rsidR="00775C8A" w:rsidRDefault="009E3E23" w:rsidP="00BE1CE0">
      <w:pPr>
        <w:pStyle w:val="normal3"/>
      </w:pPr>
      <m:oMathPara>
        <m:oMath>
          <m:sSub>
            <m:sSubPr>
              <m:ctrlPr>
                <w:rPr>
                  <w:rFonts w:ascii="Cambria Math" w:hAnsi="Cambria Math"/>
                </w:rPr>
              </m:ctrlPr>
            </m:sSubPr>
            <m:e>
              <m:r>
                <w:rPr>
                  <w:rFonts w:ascii="Cambria Math" w:hAnsi="Cambria Math"/>
                </w:rPr>
                <m:t>γ</m:t>
              </m:r>
            </m:e>
            <m:sub>
              <m:r>
                <w:rPr>
                  <w:rFonts w:ascii="Cambria Math" w:hAnsi="Cambria Math"/>
                </w:rPr>
                <m:t>k</m:t>
              </m:r>
            </m:sub>
          </m:sSub>
          <m:r>
            <m:rPr>
              <m:sty m:val="p"/>
            </m:rPr>
            <w:rPr>
              <w:rFonts w:ascii="Cambria Math" w:hAnsi="Cambria Math"/>
            </w:rPr>
            <m:t>=</m:t>
          </m:r>
          <m:r>
            <w:rPr>
              <w:rFonts w:ascii="Cambria Math" w:hAnsi="Cambria Math"/>
            </w:rPr>
            <m:t>E</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t</m:t>
                      </m:r>
                    </m:sub>
                  </m:sSub>
                  <m:r>
                    <m:rPr>
                      <m:sty m:val="p"/>
                    </m:rPr>
                    <w:rPr>
                      <w:rFonts w:ascii="Cambria Math" w:hAnsi="Cambria Math"/>
                    </w:rPr>
                    <m:t>-</m:t>
                  </m:r>
                  <m:r>
                    <w:rPr>
                      <w:rFonts w:ascii="Cambria Math" w:hAnsi="Cambria Math"/>
                    </w:rPr>
                    <m:t>μ</m:t>
                  </m:r>
                </m:e>
              </m:d>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t</m:t>
                      </m:r>
                      <m:r>
                        <m:rPr>
                          <m:sty m:val="p"/>
                        </m:rPr>
                        <w:rPr>
                          <w:rFonts w:ascii="Cambria Math" w:hAnsi="Cambria Math"/>
                        </w:rPr>
                        <m:t>-</m:t>
                      </m:r>
                      <m:r>
                        <w:rPr>
                          <w:rFonts w:ascii="Cambria Math" w:hAnsi="Cambria Math"/>
                        </w:rPr>
                        <m:t>k</m:t>
                      </m:r>
                    </m:sub>
                  </m:sSub>
                  <m:r>
                    <m:rPr>
                      <m:sty m:val="p"/>
                    </m:rPr>
                    <w:rPr>
                      <w:rFonts w:ascii="Cambria Math" w:hAnsi="Cambria Math"/>
                    </w:rPr>
                    <m:t>-</m:t>
                  </m:r>
                  <m:r>
                    <w:rPr>
                      <w:rFonts w:ascii="Cambria Math" w:hAnsi="Cambria Math"/>
                    </w:rPr>
                    <m:t>μ</m:t>
                  </m:r>
                </m:e>
              </m:d>
            </m:e>
          </m:d>
        </m:oMath>
      </m:oMathPara>
    </w:p>
    <w:p w:rsidR="00775C8A" w:rsidRDefault="009E3E23" w:rsidP="00BE1CE0">
      <w:pPr>
        <w:pStyle w:val="normal3"/>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γ</m:t>
              </m:r>
            </m:e>
            <m:sub>
              <m:r>
                <w:rPr>
                  <w:rFonts w:ascii="Cambria Math" w:hAnsi="Cambria Math"/>
                </w:rPr>
                <m:t>k</m:t>
              </m:r>
            </m:sub>
          </m:sSub>
          <m:r>
            <m:rPr>
              <m:sty m:val="p"/>
            </m:rPr>
            <w:rPr>
              <w:rFonts w:ascii="Cambria Math" w:hAnsi="Cambria Math"/>
            </w:rPr>
            <m:t>=</m:t>
          </m:r>
          <m:r>
            <w:rPr>
              <w:rFonts w:ascii="Cambria Math" w:hAnsi="Cambria Math"/>
            </w:rPr>
            <m:t>E</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Ψ</m:t>
                      </m:r>
                    </m:e>
                    <m:sub>
                      <m:r>
                        <m:rPr>
                          <m:sty m:val="p"/>
                        </m:rPr>
                        <w:rPr>
                          <w:rFonts w:ascii="Cambria Math" w:hAnsi="Cambria Math"/>
                        </w:rPr>
                        <m:t>1</m:t>
                      </m:r>
                    </m:sub>
                  </m:sSub>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Ψ</m:t>
                      </m:r>
                    </m:e>
                    <m:sub>
                      <m:r>
                        <w:rPr>
                          <w:rFonts w:ascii="Cambria Math" w:hAnsi="Cambria Math"/>
                        </w:rPr>
                        <m:t>k</m:t>
                      </m:r>
                    </m:sub>
                  </m:sSub>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m:t>
                      </m:r>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Ψ</m:t>
                      </m:r>
                    </m:e>
                    <m:sub>
                      <m:r>
                        <w:rPr>
                          <w:rFonts w:ascii="Cambria Math" w:hAnsi="Cambria Math"/>
                        </w:rPr>
                        <m:t>k</m:t>
                      </m:r>
                      <m:r>
                        <m:rPr>
                          <m:sty m:val="p"/>
                        </m:rPr>
                        <w:rPr>
                          <w:rFonts w:ascii="Cambria Math" w:hAnsi="Cambria Math"/>
                        </w:rPr>
                        <m:t>+1</m:t>
                      </m:r>
                    </m:sub>
                  </m:sSub>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m:t>
                      </m:r>
                      <m:r>
                        <w:rPr>
                          <w:rFonts w:ascii="Cambria Math" w:hAnsi="Cambria Math"/>
                        </w:rPr>
                        <m:t>k</m:t>
                      </m:r>
                      <m:r>
                        <m:rPr>
                          <m:sty m:val="p"/>
                        </m:rPr>
                        <w:rPr>
                          <w:rFonts w:ascii="Cambria Math" w:hAnsi="Cambria Math"/>
                        </w:rPr>
                        <m:t>-1</m:t>
                      </m:r>
                    </m:sub>
                  </m:sSub>
                  <m:r>
                    <m:rPr>
                      <m:sty m:val="p"/>
                    </m:rPr>
                    <w:rPr>
                      <w:rFonts w:ascii="Cambria Math" w:hAnsi="Cambria Math"/>
                    </w:rPr>
                    <m:t>+…</m:t>
                  </m:r>
                </m:e>
              </m:d>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m:t>
                      </m:r>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Ψ</m:t>
                      </m:r>
                    </m:e>
                    <m:sub>
                      <m:r>
                        <m:rPr>
                          <m:sty m:val="p"/>
                        </m:rPr>
                        <w:rPr>
                          <w:rFonts w:ascii="Cambria Math" w:hAnsi="Cambria Math"/>
                        </w:rPr>
                        <m:t>1</m:t>
                      </m:r>
                    </m:sub>
                  </m:sSub>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m:t>
                      </m:r>
                      <m:r>
                        <w:rPr>
                          <w:rFonts w:ascii="Cambria Math" w:hAnsi="Cambria Math"/>
                        </w:rPr>
                        <m:t>k</m:t>
                      </m:r>
                      <m:r>
                        <m:rPr>
                          <m:sty m:val="p"/>
                        </m:rPr>
                        <w:rPr>
                          <w:rFonts w:ascii="Cambria Math" w:hAnsi="Cambria Math"/>
                        </w:rPr>
                        <m:t>-1</m:t>
                      </m:r>
                    </m:sub>
                  </m:sSub>
                  <m:r>
                    <m:rPr>
                      <m:sty m:val="p"/>
                    </m:rPr>
                    <w:rPr>
                      <w:rFonts w:ascii="Cambria Math" w:hAnsi="Cambria Math"/>
                    </w:rPr>
                    <m:t>+…</m:t>
                  </m:r>
                </m:e>
              </m:d>
            </m:e>
          </m:d>
        </m:oMath>
      </m:oMathPara>
    </w:p>
    <w:p w:rsidR="00255612" w:rsidRDefault="009E3E23" w:rsidP="00BE1CE0">
      <w:pPr>
        <w:pStyle w:val="normal3"/>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γ</m:t>
              </m:r>
            </m:e>
            <m:sub>
              <m:r>
                <w:rPr>
                  <w:rFonts w:ascii="Cambria Math" w:hAnsi="Cambria Math"/>
                </w:rPr>
                <m:t>k</m:t>
              </m:r>
            </m:sub>
          </m:sSub>
          <m:r>
            <m:rPr>
              <m:sty m:val="p"/>
            </m:rPr>
            <w:rPr>
              <w:rFonts w:ascii="Cambria Math" w:hAnsi="Cambria Math"/>
            </w:rPr>
            <m:t>=</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d>
            <m:dPr>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Ψ</m:t>
                  </m:r>
                </m:e>
                <m:sub>
                  <m:r>
                    <m:rPr>
                      <m:sty m:val="p"/>
                    </m:rPr>
                    <w:rPr>
                      <w:rFonts w:ascii="Cambria Math" w:hAnsi="Cambria Math"/>
                    </w:rPr>
                    <m:t>1</m:t>
                  </m:r>
                </m:sub>
              </m:sSub>
              <m:sSub>
                <m:sSubPr>
                  <m:ctrlPr>
                    <w:rPr>
                      <w:rFonts w:ascii="Cambria Math" w:hAnsi="Cambria Math"/>
                    </w:rPr>
                  </m:ctrlPr>
                </m:sSubPr>
                <m:e>
                  <m:r>
                    <w:rPr>
                      <w:rFonts w:ascii="Cambria Math" w:hAnsi="Cambria Math"/>
                    </w:rPr>
                    <m:t>Ψ</m:t>
                  </m:r>
                </m:e>
                <m:sub>
                  <m:r>
                    <w:rPr>
                      <w:rFonts w:ascii="Cambria Math" w:hAnsi="Cambria Math"/>
                    </w:rPr>
                    <m:t>k</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Ψ</m:t>
                  </m:r>
                </m:e>
                <m:sub>
                  <m:r>
                    <m:rPr>
                      <m:sty m:val="p"/>
                    </m:rPr>
                    <w:rPr>
                      <w:rFonts w:ascii="Cambria Math" w:hAnsi="Cambria Math"/>
                    </w:rPr>
                    <m:t>2</m:t>
                  </m:r>
                </m:sub>
              </m:sSub>
              <m:sSub>
                <m:sSubPr>
                  <m:ctrlPr>
                    <w:rPr>
                      <w:rFonts w:ascii="Cambria Math" w:hAnsi="Cambria Math"/>
                    </w:rPr>
                  </m:ctrlPr>
                </m:sSubPr>
                <m:e>
                  <m:r>
                    <w:rPr>
                      <w:rFonts w:ascii="Cambria Math" w:hAnsi="Cambria Math"/>
                    </w:rPr>
                    <m:t>Ψ</m:t>
                  </m:r>
                </m:e>
                <m:sub>
                  <m:r>
                    <w:rPr>
                      <w:rFonts w:ascii="Cambria Math" w:hAnsi="Cambria Math"/>
                    </w:rPr>
                    <m:t>k</m:t>
                  </m:r>
                  <m:r>
                    <m:rPr>
                      <m:sty m:val="p"/>
                    </m:rPr>
                    <w:rPr>
                      <w:rFonts w:ascii="Cambria Math" w:hAnsi="Cambria Math"/>
                    </w:rPr>
                    <m:t>+2</m:t>
                  </m:r>
                </m:sub>
              </m:sSub>
              <m:r>
                <m:rPr>
                  <m:sty m:val="p"/>
                </m:rPr>
                <w:rPr>
                  <w:rFonts w:ascii="Cambria Math" w:hAnsi="Cambria Math"/>
                </w:rPr>
                <m:t>+…</m:t>
              </m:r>
            </m:e>
          </m:d>
        </m:oMath>
      </m:oMathPara>
    </w:p>
    <w:p w:rsidR="00775C8A" w:rsidRDefault="009E3E23" w:rsidP="00BE1CE0">
      <w:pPr>
        <w:pStyle w:val="normal3"/>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γ</m:t>
              </m:r>
            </m:e>
            <m:sub>
              <m:r>
                <w:rPr>
                  <w:rFonts w:ascii="Cambria Math" w:hAnsi="Cambria Math"/>
                </w:rPr>
                <m:t>k</m:t>
              </m:r>
            </m:sub>
          </m:sSub>
          <m:r>
            <m:rPr>
              <m:sty m:val="p"/>
            </m:rPr>
            <w:rPr>
              <w:rFonts w:ascii="Cambria Math" w:hAnsi="Cambria Math"/>
            </w:rPr>
            <m:t>=</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nary>
            <m:naryPr>
              <m:chr m:val="∑"/>
              <m:limLoc m:val="undOvr"/>
              <m:ctrlPr>
                <w:rPr>
                  <w:rFonts w:ascii="Cambria Math" w:hAnsi="Cambria Math"/>
                </w:rPr>
              </m:ctrlPr>
            </m:naryPr>
            <m:sub>
              <m:r>
                <w:rPr>
                  <w:rFonts w:ascii="Cambria Math" w:hAnsi="Cambria Math"/>
                </w:rPr>
                <m:t>j</m:t>
              </m:r>
              <m:r>
                <m:rPr>
                  <m:sty m:val="p"/>
                </m:rPr>
                <w:rPr>
                  <w:rFonts w:ascii="Cambria Math" w:hAnsi="Cambria Math"/>
                </w:rPr>
                <m:t>=0</m:t>
              </m:r>
            </m:sub>
            <m:sup>
              <m:r>
                <m:rPr>
                  <m:sty m:val="p"/>
                </m:rPr>
                <w:rPr>
                  <w:rFonts w:ascii="Cambria Math" w:hAnsi="Cambria Math"/>
                </w:rPr>
                <m:t>∞</m:t>
              </m:r>
            </m:sup>
            <m:e>
              <m:sSub>
                <m:sSubPr>
                  <m:ctrlPr>
                    <w:rPr>
                      <w:rFonts w:ascii="Cambria Math" w:hAnsi="Cambria Math"/>
                    </w:rPr>
                  </m:ctrlPr>
                </m:sSubPr>
                <m:e>
                  <m:r>
                    <w:rPr>
                      <w:rFonts w:ascii="Cambria Math" w:hAnsi="Cambria Math"/>
                    </w:rPr>
                    <m:t>Ψ</m:t>
                  </m:r>
                </m:e>
                <m:sub>
                  <m:r>
                    <w:rPr>
                      <w:rFonts w:ascii="Cambria Math" w:hAnsi="Cambria Math"/>
                    </w:rPr>
                    <m:t>j</m:t>
                  </m:r>
                </m:sub>
              </m:sSub>
              <m:sSub>
                <m:sSubPr>
                  <m:ctrlPr>
                    <w:rPr>
                      <w:rFonts w:ascii="Cambria Math" w:hAnsi="Cambria Math"/>
                    </w:rPr>
                  </m:ctrlPr>
                </m:sSubPr>
                <m:e>
                  <m:r>
                    <w:rPr>
                      <w:rFonts w:ascii="Cambria Math" w:hAnsi="Cambria Math"/>
                    </w:rPr>
                    <m:t>Ψ</m:t>
                  </m:r>
                </m:e>
                <m:sub>
                  <m:r>
                    <w:rPr>
                      <w:rFonts w:ascii="Cambria Math" w:hAnsi="Cambria Math"/>
                    </w:rPr>
                    <m:t>j</m:t>
                  </m:r>
                  <m:r>
                    <m:rPr>
                      <m:sty m:val="p"/>
                    </m:rPr>
                    <w:rPr>
                      <w:rFonts w:ascii="Cambria Math" w:hAnsi="Cambria Math"/>
                    </w:rPr>
                    <m:t>+</m:t>
                  </m:r>
                  <m:r>
                    <w:rPr>
                      <w:rFonts w:ascii="Cambria Math" w:hAnsi="Cambria Math"/>
                    </w:rPr>
                    <m:t>k</m:t>
                  </m:r>
                </m:sub>
              </m:sSub>
            </m:e>
          </m:nary>
        </m:oMath>
      </m:oMathPara>
    </w:p>
    <w:p w:rsidR="00F24E71" w:rsidRDefault="00F24E71" w:rsidP="00BE1CE0">
      <w:pPr>
        <w:pStyle w:val="normal3"/>
      </w:pPr>
      <w:r>
        <w:t xml:space="preserve">Esto implica que </w:t>
      </w:r>
    </w:p>
    <w:p w:rsidR="00F24E71" w:rsidRDefault="009E3E23" w:rsidP="00BE1CE0">
      <w:pPr>
        <w:pStyle w:val="normal3"/>
      </w:pPr>
      <m:oMathPara>
        <m:oMath>
          <m:sSub>
            <m:sSubPr>
              <m:ctrlPr>
                <w:rPr>
                  <w:rFonts w:ascii="Cambria Math" w:hAnsi="Cambria Math"/>
                </w:rPr>
              </m:ctrlPr>
            </m:sSubPr>
            <m:e>
              <m:r>
                <w:rPr>
                  <w:rFonts w:ascii="Cambria Math" w:hAnsi="Cambria Math"/>
                </w:rPr>
                <m:t>ρ</m:t>
              </m:r>
            </m:e>
            <m:sub>
              <m:r>
                <w:rPr>
                  <w:rFonts w:ascii="Cambria Math" w:hAnsi="Cambria Math"/>
                </w:rPr>
                <m:t>k</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COV</m:t>
                  </m:r>
                  <m:r>
                    <m:rPr>
                      <m:sty m:val="p"/>
                    </m:rPr>
                    <w:rPr>
                      <w:rFonts w:ascii="Cambria Math" w:hAnsi="Cambria Math"/>
                    </w:rPr>
                    <m:t>(</m:t>
                  </m:r>
                  <m:r>
                    <w:rPr>
                      <w:rFonts w:ascii="Cambria Math" w:hAnsi="Cambria Math"/>
                    </w:rPr>
                    <m:t>z</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t</m:t>
                  </m:r>
                  <m:r>
                    <m:rPr>
                      <m:sty m:val="p"/>
                    </m:rPr>
                    <w:rPr>
                      <w:rFonts w:ascii="Cambria Math" w:hAnsi="Cambria Math"/>
                    </w:rPr>
                    <m:t>+</m:t>
                  </m:r>
                  <m:r>
                    <w:rPr>
                      <w:rFonts w:ascii="Cambria Math" w:hAnsi="Cambria Math"/>
                    </w:rPr>
                    <m:t>k</m:t>
                  </m:r>
                </m:sub>
              </m:sSub>
              <m:r>
                <m:rPr>
                  <m:sty m:val="p"/>
                </m:rPr>
                <w:rPr>
                  <w:rFonts w:ascii="Cambria Math" w:hAnsi="Cambria Math"/>
                </w:rPr>
                <m:t>)</m:t>
              </m:r>
            </m:num>
            <m:den>
              <m:rad>
                <m:radPr>
                  <m:degHide m:val="on"/>
                  <m:ctrlPr>
                    <w:rPr>
                      <w:rFonts w:ascii="Cambria Math" w:hAnsi="Cambria Math"/>
                    </w:rPr>
                  </m:ctrlPr>
                </m:radPr>
                <m:deg/>
                <m:e>
                  <m:r>
                    <w:rPr>
                      <w:rFonts w:ascii="Cambria Math" w:hAnsi="Cambria Math"/>
                    </w:rPr>
                    <m:t>VAR</m:t>
                  </m:r>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t</m:t>
                          </m:r>
                        </m:sub>
                      </m:sSub>
                    </m:e>
                  </m:d>
                  <m:r>
                    <w:rPr>
                      <w:rFonts w:ascii="Cambria Math" w:hAnsi="Cambria Math"/>
                    </w:rPr>
                    <m:t>VAR</m:t>
                  </m:r>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t</m:t>
                          </m:r>
                          <m:r>
                            <m:rPr>
                              <m:sty m:val="p"/>
                            </m:rPr>
                            <w:rPr>
                              <w:rFonts w:ascii="Cambria Math" w:hAnsi="Cambria Math"/>
                            </w:rPr>
                            <m:t>+</m:t>
                          </m:r>
                          <m:r>
                            <w:rPr>
                              <w:rFonts w:ascii="Cambria Math" w:hAnsi="Cambria Math"/>
                            </w:rPr>
                            <m:t>k</m:t>
                          </m:r>
                        </m:sub>
                      </m:sSub>
                    </m:e>
                  </m:d>
                </m:e>
              </m:rad>
            </m:den>
          </m:f>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j</m:t>
                  </m:r>
                  <m:r>
                    <m:rPr>
                      <m:sty m:val="p"/>
                    </m:rPr>
                    <w:rPr>
                      <w:rFonts w:ascii="Cambria Math" w:hAnsi="Cambria Math"/>
                    </w:rPr>
                    <m:t>=0</m:t>
                  </m:r>
                </m:sub>
                <m:sup>
                  <m:r>
                    <m:rPr>
                      <m:sty m:val="p"/>
                    </m:rPr>
                    <w:rPr>
                      <w:rFonts w:ascii="Cambria Math" w:hAnsi="Cambria Math"/>
                    </w:rPr>
                    <m:t>∞</m:t>
                  </m:r>
                </m:sup>
                <m:e>
                  <m:sSub>
                    <m:sSubPr>
                      <m:ctrlPr>
                        <w:rPr>
                          <w:rFonts w:ascii="Cambria Math" w:hAnsi="Cambria Math"/>
                        </w:rPr>
                      </m:ctrlPr>
                    </m:sSubPr>
                    <m:e>
                      <m:r>
                        <w:rPr>
                          <w:rFonts w:ascii="Cambria Math" w:hAnsi="Cambria Math"/>
                        </w:rPr>
                        <m:t>Ψ</m:t>
                      </m:r>
                    </m:e>
                    <m:sub>
                      <m:r>
                        <w:rPr>
                          <w:rFonts w:ascii="Cambria Math" w:hAnsi="Cambria Math"/>
                        </w:rPr>
                        <m:t>j</m:t>
                      </m:r>
                    </m:sub>
                  </m:sSub>
                  <m:sSub>
                    <m:sSubPr>
                      <m:ctrlPr>
                        <w:rPr>
                          <w:rFonts w:ascii="Cambria Math" w:hAnsi="Cambria Math"/>
                        </w:rPr>
                      </m:ctrlPr>
                    </m:sSubPr>
                    <m:e>
                      <m:r>
                        <w:rPr>
                          <w:rFonts w:ascii="Cambria Math" w:hAnsi="Cambria Math"/>
                        </w:rPr>
                        <m:t>Ψ</m:t>
                      </m:r>
                    </m:e>
                    <m:sub>
                      <m:r>
                        <w:rPr>
                          <w:rFonts w:ascii="Cambria Math" w:hAnsi="Cambria Math"/>
                        </w:rPr>
                        <m:t>j</m:t>
                      </m:r>
                      <m:r>
                        <m:rPr>
                          <m:sty m:val="p"/>
                        </m:rPr>
                        <w:rPr>
                          <w:rFonts w:ascii="Cambria Math" w:hAnsi="Cambria Math"/>
                        </w:rPr>
                        <m:t>+</m:t>
                      </m:r>
                      <m:r>
                        <w:rPr>
                          <w:rFonts w:ascii="Cambria Math" w:hAnsi="Cambria Math"/>
                        </w:rPr>
                        <m:t>k</m:t>
                      </m:r>
                    </m:sub>
                  </m:sSub>
                </m:e>
              </m:nary>
            </m:num>
            <m:den>
              <m:nary>
                <m:naryPr>
                  <m:chr m:val="∑"/>
                  <m:limLoc m:val="undOvr"/>
                  <m:ctrlPr>
                    <w:rPr>
                      <w:rFonts w:ascii="Cambria Math" w:hAnsi="Cambria Math"/>
                    </w:rPr>
                  </m:ctrlPr>
                </m:naryPr>
                <m:sub>
                  <m:r>
                    <w:rPr>
                      <w:rFonts w:ascii="Cambria Math" w:hAnsi="Cambria Math"/>
                    </w:rPr>
                    <m:t>j</m:t>
                  </m:r>
                  <m:r>
                    <m:rPr>
                      <m:sty m:val="p"/>
                    </m:rPr>
                    <w:rPr>
                      <w:rFonts w:ascii="Cambria Math" w:hAnsi="Cambria Math"/>
                    </w:rPr>
                    <m:t>=0</m:t>
                  </m:r>
                </m:sub>
                <m:sup>
                  <m:r>
                    <m:rPr>
                      <m:sty m:val="p"/>
                    </m:rPr>
                    <w:rPr>
                      <w:rFonts w:ascii="Cambria Math" w:hAnsi="Cambria Math"/>
                    </w:rPr>
                    <m:t>∞</m:t>
                  </m:r>
                </m:sup>
                <m:e>
                  <m:sSup>
                    <m:sSupPr>
                      <m:ctrlPr>
                        <w:rPr>
                          <w:rFonts w:ascii="Cambria Math" w:hAnsi="Cambria Math"/>
                        </w:rPr>
                      </m:ctrlPr>
                    </m:sSupPr>
                    <m:e>
                      <m:sSub>
                        <m:sSubPr>
                          <m:ctrlPr>
                            <w:rPr>
                              <w:rFonts w:ascii="Cambria Math" w:hAnsi="Cambria Math"/>
                            </w:rPr>
                          </m:ctrlPr>
                        </m:sSubPr>
                        <m:e>
                          <m:r>
                            <w:rPr>
                              <w:rFonts w:ascii="Cambria Math" w:hAnsi="Cambria Math"/>
                            </w:rPr>
                            <m:t>Ψ</m:t>
                          </m:r>
                        </m:e>
                        <m:sub>
                          <m:r>
                            <w:rPr>
                              <w:rFonts w:ascii="Cambria Math" w:hAnsi="Cambria Math"/>
                            </w:rPr>
                            <m:t>j</m:t>
                          </m:r>
                        </m:sub>
                      </m:sSub>
                    </m:e>
                    <m:sup>
                      <m:r>
                        <m:rPr>
                          <m:sty m:val="p"/>
                        </m:rPr>
                        <w:rPr>
                          <w:rFonts w:ascii="Cambria Math" w:hAnsi="Cambria Math"/>
                        </w:rPr>
                        <m:t>2</m:t>
                      </m:r>
                    </m:sup>
                  </m:sSup>
                </m:e>
              </m:nary>
            </m:den>
          </m:f>
        </m:oMath>
      </m:oMathPara>
    </w:p>
    <w:p w:rsidR="00F24E71" w:rsidRPr="00A20473" w:rsidRDefault="00F24E71" w:rsidP="00BE1CE0">
      <w:pPr>
        <w:pStyle w:val="normal3"/>
      </w:pPr>
      <w:r>
        <w:t xml:space="preserve">Como las sumatorias son infinitas, es necesario asumir que estas tienen convergencia absoluta, es decir </w:t>
      </w:r>
      <m:oMath>
        <m:nary>
          <m:naryPr>
            <m:chr m:val="∑"/>
            <m:limLoc m:val="undOvr"/>
            <m:ctrlPr>
              <w:rPr>
                <w:rFonts w:ascii="Cambria Math" w:hAnsi="Cambria Math"/>
                <w:i/>
              </w:rPr>
            </m:ctrlPr>
          </m:naryPr>
          <m:sub>
            <m:r>
              <w:rPr>
                <w:rFonts w:ascii="Cambria Math" w:hAnsi="Cambria Math"/>
              </w:rPr>
              <m:t>j=0</m:t>
            </m:r>
          </m:sub>
          <m:sup>
            <m:r>
              <w:rPr>
                <w:rFonts w:ascii="Cambria Math" w:hAnsi="Cambria Math"/>
              </w:rPr>
              <m:t>∞</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j</m:t>
                    </m:r>
                  </m:sub>
                </m:sSub>
              </m:e>
            </m:d>
          </m:e>
        </m:nary>
        <m:r>
          <w:rPr>
            <w:rFonts w:ascii="Cambria Math" w:hAnsi="Cambria Math"/>
          </w:rPr>
          <m:t>&lt;∞</m:t>
        </m:r>
      </m:oMath>
      <w:r>
        <w:t>, esta condición es equiv</w:t>
      </w:r>
      <w:r w:rsidR="00220E79">
        <w:t>alente al supuesto de estacionarei</w:t>
      </w:r>
      <w:r>
        <w:t>dad</w:t>
      </w:r>
      <w:r w:rsidR="00220E79">
        <w:t>.</w:t>
      </w:r>
      <w:r>
        <w:t xml:space="preserve"> </w:t>
      </w:r>
    </w:p>
    <w:p w:rsidR="006F76E6" w:rsidRDefault="007A2D48" w:rsidP="00BE1CE0">
      <w:pPr>
        <w:pStyle w:val="normal3"/>
      </w:pPr>
      <w:bookmarkStart w:id="357" w:name="_Toc265741772"/>
      <w:bookmarkStart w:id="358" w:name="_Toc267553850"/>
      <w:bookmarkStart w:id="359" w:name="_Toc267920564"/>
      <w:bookmarkStart w:id="360" w:name="_Toc267921076"/>
      <w:bookmarkStart w:id="361" w:name="_Toc267998530"/>
      <w:bookmarkStart w:id="362" w:name="_Toc267999322"/>
      <w:bookmarkStart w:id="363" w:name="_Toc267999532"/>
      <w:r>
        <w:t>Procesos Autoregresivos</w:t>
      </w:r>
      <w:bookmarkEnd w:id="357"/>
      <w:bookmarkEnd w:id="358"/>
      <w:bookmarkEnd w:id="359"/>
      <w:bookmarkEnd w:id="360"/>
      <w:bookmarkEnd w:id="361"/>
      <w:bookmarkEnd w:id="362"/>
      <w:bookmarkEnd w:id="363"/>
    </w:p>
    <w:p w:rsidR="007A2D48" w:rsidRDefault="007A2D48" w:rsidP="00BE1CE0">
      <w:pPr>
        <w:pStyle w:val="normal3"/>
      </w:pPr>
      <w:r>
        <w:t xml:space="preserve">Si </w:t>
      </w:r>
      <m:oMath>
        <m:sSub>
          <m:sSubPr>
            <m:ctrlPr>
              <w:rPr>
                <w:rFonts w:ascii="Cambria Math" w:hAnsi="Cambria Math"/>
                <w:i/>
              </w:rPr>
            </m:ctrlPr>
          </m:sSubPr>
          <m:e>
            <m:r>
              <w:rPr>
                <w:rFonts w:ascii="Cambria Math" w:hAnsi="Cambria Math"/>
              </w:rPr>
              <m:t>Ψ</m:t>
            </m:r>
          </m:e>
          <m:sub>
            <m:r>
              <w:rPr>
                <w:rFonts w:ascii="Cambria Math" w:hAnsi="Cambria Math"/>
              </w:rPr>
              <m:t>j</m:t>
            </m:r>
          </m:sub>
        </m:sSub>
        <m:r>
          <w:rPr>
            <w:rFonts w:ascii="Cambria Math" w:hAnsi="Cambria Math"/>
          </w:rPr>
          <m:t>=</m:t>
        </m:r>
        <m:sSup>
          <m:sSupPr>
            <m:ctrlPr>
              <w:rPr>
                <w:rFonts w:ascii="Cambria Math" w:hAnsi="Cambria Math"/>
                <w:i/>
              </w:rPr>
            </m:ctrlPr>
          </m:sSupPr>
          <m:e>
            <m:r>
              <w:rPr>
                <w:rFonts w:ascii="Cambria Math" w:hAnsi="Cambria Math"/>
              </w:rPr>
              <m:t>ϕ</m:t>
            </m:r>
          </m:e>
          <m:sup>
            <m:r>
              <w:rPr>
                <w:rFonts w:ascii="Cambria Math" w:hAnsi="Cambria Math"/>
              </w:rPr>
              <m:t>j</m:t>
            </m:r>
          </m:sup>
        </m:sSup>
      </m:oMath>
      <w:r>
        <w:t xml:space="preserve">, para </w:t>
      </w:r>
      <m:oMath>
        <m:r>
          <w:rPr>
            <w:rFonts w:ascii="Cambria Math" w:hAnsi="Cambria Math"/>
          </w:rPr>
          <m:t>j=0, ±1, ±2, …</m:t>
        </m:r>
      </m:oMath>
      <w:r>
        <w:t xml:space="preserve">  entonces se puede escribir:</w:t>
      </w:r>
    </w:p>
    <w:p w:rsidR="007A2D48" w:rsidRDefault="009E3E23" w:rsidP="00BE1CE0">
      <w:pPr>
        <w:pStyle w:val="normal3"/>
      </w:pPr>
      <m:oMathPara>
        <m:oMath>
          <m:sSub>
            <m:sSubPr>
              <m:ctrlPr>
                <w:rPr>
                  <w:rFonts w:ascii="Cambria Math" w:hAnsi="Cambria Math"/>
                </w:rPr>
              </m:ctrlPr>
            </m:sSubPr>
            <m:e>
              <m:r>
                <w:rPr>
                  <w:rFonts w:ascii="Cambria Math" w:hAnsi="Cambria Math"/>
                </w:rPr>
                <m:t>z</m:t>
              </m:r>
            </m:e>
            <m:sub>
              <m:r>
                <w:rPr>
                  <w:rFonts w:ascii="Cambria Math" w:hAnsi="Cambria Math"/>
                </w:rPr>
                <m:t>t</m:t>
              </m:r>
            </m:sub>
          </m:sSub>
          <m:r>
            <m:rPr>
              <m:sty m:val="p"/>
            </m:rPr>
            <w:rPr>
              <w:rFonts w:ascii="Cambria Math" w:hAnsi="Cambria Math"/>
            </w:rPr>
            <m:t>-</m:t>
          </m:r>
          <m:r>
            <w:rPr>
              <w:rFonts w:ascii="Cambria Math" w:hAnsi="Cambria Math"/>
            </w:rPr>
            <m:t>μ</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1</m:t>
              </m:r>
            </m:sup>
          </m:sSup>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-1</m:t>
              </m:r>
            </m:sub>
          </m:sSub>
          <m:r>
            <m:rPr>
              <m:sty m:val="p"/>
            </m:rPr>
            <w:rPr>
              <w:rFonts w:ascii="Cambria Math" w:hAns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2</m:t>
              </m:r>
            </m:sup>
          </m:sSup>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-2</m:t>
              </m:r>
            </m:sub>
          </m:sSub>
          <m:r>
            <m:rPr>
              <m:sty m:val="p"/>
            </m:rPr>
            <w:rPr>
              <w:rFonts w:ascii="Cambria Math" w:hAnsi="Cambria Math"/>
            </w:rPr>
            <m:t>+…</m:t>
          </m:r>
        </m:oMath>
      </m:oMathPara>
    </w:p>
    <w:p w:rsidR="007A2D48" w:rsidRPr="00A20473" w:rsidRDefault="009E3E23" w:rsidP="004C1941">
      <w:pPr>
        <w:pStyle w:val="normal3"/>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z</m:t>
              </m:r>
            </m:e>
            <m:sub>
              <m:r>
                <w:rPr>
                  <w:rFonts w:ascii="Cambria Math" w:hAnsi="Cambria Math"/>
                </w:rPr>
                <m:t>t</m:t>
              </m:r>
            </m:sub>
          </m:sSub>
          <m:r>
            <m:rPr>
              <m:sty m:val="p"/>
            </m:rPr>
            <w:rPr>
              <w:rFonts w:ascii="Cambria Math" w:hAnsi="Cambria Math"/>
            </w:rPr>
            <m:t>-</m:t>
          </m:r>
          <m:r>
            <w:rPr>
              <w:rFonts w:ascii="Cambria Math" w:hAnsi="Cambria Math"/>
            </w:rPr>
            <m:t>μ</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r>
            <w:rPr>
              <w:rFonts w:ascii="Cambria Math" w:hAnsi="Cambria Math"/>
            </w:rPr>
            <m:t>ϕ</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-1</m:t>
              </m:r>
            </m:sub>
          </m:sSub>
          <m:r>
            <m:rPr>
              <m:sty m:val="p"/>
            </m:rPr>
            <w:rPr>
              <w:rFonts w:ascii="Cambria Math" w:hAns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1</m:t>
              </m:r>
            </m:sup>
          </m:sSup>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-2</m:t>
              </m:r>
            </m:sub>
          </m:sSub>
          <m:r>
            <m:rPr>
              <m:sty m:val="p"/>
            </m:rPr>
            <w:rPr>
              <w:rFonts w:ascii="Cambria Math" w:hAns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2</m:t>
              </m:r>
            </m:sup>
          </m:sSup>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-3</m:t>
              </m:r>
            </m:sub>
          </m:sSub>
          <m:r>
            <m:rPr>
              <m:sty m:val="p"/>
            </m:rPr>
            <w:rPr>
              <w:rFonts w:ascii="Cambria Math" w:hAnsi="Cambria Math"/>
            </w:rPr>
            <m:t>+…</m:t>
          </m:r>
        </m:oMath>
      </m:oMathPara>
    </w:p>
    <w:p w:rsidR="00220E79" w:rsidRDefault="004C1941" w:rsidP="004C1941">
      <w:pPr>
        <w:pStyle w:val="normal3"/>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t</m:t>
              </m:r>
            </m:sub>
          </m:sSub>
          <m:r>
            <m:rPr>
              <m:sty m:val="p"/>
            </m:rPr>
            <w:rPr>
              <w:rFonts w:ascii="Cambria Math" w:hAnsi="Cambria Math"/>
            </w:rPr>
            <m:t>-</m:t>
          </m:r>
          <m:r>
            <w:rPr>
              <w:rFonts w:ascii="Cambria Math" w:hAnsi="Cambria Math"/>
            </w:rPr>
            <m:t>μ</m:t>
          </m:r>
          <m:r>
            <m:rPr>
              <m:sty m:val="p"/>
            </m:rPr>
            <w:rPr>
              <w:rFonts w:ascii="Cambria Math" w:hAnsi="Cambria Math"/>
            </w:rPr>
            <m:t>=</m:t>
          </m:r>
          <m:r>
            <w:rPr>
              <w:rFonts w:ascii="Cambria Math" w:hAnsi="Cambria Math"/>
            </w:rPr>
            <m:t>ϕ</m:t>
          </m:r>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t</m:t>
                  </m:r>
                  <m:r>
                    <m:rPr>
                      <m:sty m:val="p"/>
                    </m:rPr>
                    <w:rPr>
                      <w:rFonts w:ascii="Cambria Math" w:hAnsi="Cambria Math"/>
                    </w:rPr>
                    <m:t>-1</m:t>
                  </m:r>
                </m:sub>
              </m:sSub>
              <m:r>
                <m:rPr>
                  <m:sty m:val="p"/>
                </m:rPr>
                <w:rPr>
                  <w:rFonts w:ascii="Cambria Math" w:hAnsi="Cambria Math"/>
                </w:rPr>
                <m:t>-</m:t>
              </m:r>
              <m:r>
                <w:rPr>
                  <w:rFonts w:ascii="Cambria Math" w:hAnsi="Cambria Math"/>
                </w:rPr>
                <m:t>μ</m:t>
              </m:r>
            </m:e>
          </m:d>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sub>
          </m:sSub>
        </m:oMath>
      </m:oMathPara>
    </w:p>
    <w:p w:rsidR="00220E79" w:rsidRDefault="00220E79" w:rsidP="004C1941">
      <w:pPr>
        <w:pStyle w:val="normal3"/>
        <w:jc w:val="left"/>
      </w:pPr>
    </w:p>
    <w:p w:rsidR="00220E79" w:rsidRDefault="00220E79" w:rsidP="00BE1CE0">
      <w:pPr>
        <w:pStyle w:val="normal3"/>
      </w:pPr>
      <w:r>
        <w:t>Esta es la representación de un modelo autoregresivo de primer orden denotado por AR(1). Donde:</w:t>
      </w:r>
    </w:p>
    <w:p w:rsidR="00220E79" w:rsidRDefault="009E3E23" w:rsidP="00BE1CE0">
      <w:pPr>
        <w:pStyle w:val="normal3"/>
      </w:pPr>
      <m:oMathPara>
        <m:oMath>
          <m:sSub>
            <m:sSubPr>
              <m:ctrlPr>
                <w:rPr>
                  <w:rFonts w:ascii="Cambria Math" w:hAnsi="Cambria Math"/>
                </w:rPr>
              </m:ctrlPr>
            </m:sSubPr>
            <m:e>
              <m:r>
                <w:rPr>
                  <w:rFonts w:ascii="Cambria Math" w:hAnsi="Cambria Math"/>
                </w:rPr>
                <m:t>γ</m:t>
              </m:r>
            </m:e>
            <m:sub>
              <m:r>
                <w:rPr>
                  <w:rFonts w:ascii="Cambria Math" w:hAnsi="Cambria Math"/>
                </w:rPr>
                <m:t>k</m:t>
              </m:r>
            </m:sub>
          </m:sSub>
          <m:r>
            <m:rPr>
              <m:sty m:val="p"/>
            </m:rPr>
            <w:rPr>
              <w:rFonts w:ascii="Cambria Math" w:hAnsi="Cambria Math"/>
            </w:rPr>
            <m:t>=</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nary>
            <m:naryPr>
              <m:chr m:val="∑"/>
              <m:limLoc m:val="undOvr"/>
              <m:ctrlPr>
                <w:rPr>
                  <w:rFonts w:ascii="Cambria Math" w:hAnsi="Cambria Math"/>
                </w:rPr>
              </m:ctrlPr>
            </m:naryPr>
            <m:sub>
              <m:r>
                <w:rPr>
                  <w:rFonts w:ascii="Cambria Math" w:hAnsi="Cambria Math"/>
                </w:rPr>
                <m:t>j</m:t>
              </m:r>
              <m:r>
                <m:rPr>
                  <m:sty m:val="p"/>
                </m:rPr>
                <w:rPr>
                  <w:rFonts w:ascii="Cambria Math" w:hAnsi="Cambria Math"/>
                </w:rPr>
                <m:t>=0</m:t>
              </m:r>
            </m:sub>
            <m:sup>
              <m:r>
                <m:rPr>
                  <m:sty m:val="p"/>
                </m:rPr>
                <w:rPr>
                  <w:rFonts w:ascii="Cambria Math" w:hAnsi="Cambria Math"/>
                </w:rPr>
                <m:t>∞</m:t>
              </m:r>
            </m:sup>
            <m:e>
              <m:sSub>
                <m:sSubPr>
                  <m:ctrlPr>
                    <w:rPr>
                      <w:rFonts w:ascii="Cambria Math" w:hAnsi="Cambria Math"/>
                    </w:rPr>
                  </m:ctrlPr>
                </m:sSubPr>
                <m:e>
                  <m:r>
                    <w:rPr>
                      <w:rFonts w:ascii="Cambria Math" w:hAnsi="Cambria Math"/>
                    </w:rPr>
                    <m:t>Ψ</m:t>
                  </m:r>
                </m:e>
                <m:sub>
                  <m:r>
                    <w:rPr>
                      <w:rFonts w:ascii="Cambria Math" w:hAnsi="Cambria Math"/>
                    </w:rPr>
                    <m:t>j</m:t>
                  </m:r>
                </m:sub>
              </m:sSub>
              <m:sSub>
                <m:sSubPr>
                  <m:ctrlPr>
                    <w:rPr>
                      <w:rFonts w:ascii="Cambria Math" w:hAnsi="Cambria Math"/>
                    </w:rPr>
                  </m:ctrlPr>
                </m:sSubPr>
                <m:e>
                  <m:r>
                    <w:rPr>
                      <w:rFonts w:ascii="Cambria Math" w:hAnsi="Cambria Math"/>
                    </w:rPr>
                    <m:t>Ψ</m:t>
                  </m:r>
                </m:e>
                <m:sub>
                  <m:r>
                    <w:rPr>
                      <w:rFonts w:ascii="Cambria Math" w:hAnsi="Cambria Math"/>
                    </w:rPr>
                    <m:t>j</m:t>
                  </m:r>
                  <m:r>
                    <m:rPr>
                      <m:sty m:val="p"/>
                    </m:rPr>
                    <w:rPr>
                      <w:rFonts w:ascii="Cambria Math" w:hAnsi="Cambria Math"/>
                    </w:rPr>
                    <m:t>+</m:t>
                  </m:r>
                  <m:r>
                    <w:rPr>
                      <w:rFonts w:ascii="Cambria Math" w:hAnsi="Cambria Math"/>
                    </w:rPr>
                    <m:t>k</m:t>
                  </m:r>
                </m:sub>
              </m:sSub>
            </m:e>
          </m:nary>
          <m:r>
            <m:rPr>
              <m:sty m:val="p"/>
            </m:rPr>
            <w:rPr>
              <w:rFonts w:ascii="Cambria Math" w:hAnsi="Cambria Math"/>
            </w:rPr>
            <m:t>=</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nary>
            <m:naryPr>
              <m:chr m:val="∑"/>
              <m:limLoc m:val="undOvr"/>
              <m:ctrlPr>
                <w:rPr>
                  <w:rFonts w:ascii="Cambria Math" w:hAnsi="Cambria Math"/>
                </w:rPr>
              </m:ctrlPr>
            </m:naryPr>
            <m:sub>
              <m:r>
                <w:rPr>
                  <w:rFonts w:ascii="Cambria Math" w:hAnsi="Cambria Math"/>
                </w:rPr>
                <m:t>j</m:t>
              </m:r>
              <m:r>
                <m:rPr>
                  <m:sty m:val="p"/>
                </m:rPr>
                <w:rPr>
                  <w:rFonts w:ascii="Cambria Math" w:hAnsi="Cambria Math"/>
                </w:rPr>
                <m:t>=0</m:t>
              </m:r>
            </m:sub>
            <m:sup>
              <m:r>
                <m:rPr>
                  <m:sty m:val="p"/>
                </m:rPr>
                <w:rPr>
                  <w:rFonts w:ascii="Cambria Math" w:hAnsi="Cambria Math"/>
                </w:rPr>
                <m:t>∞</m:t>
              </m:r>
            </m:sup>
            <m:e>
              <m:sSup>
                <m:sSupPr>
                  <m:ctrlPr>
                    <w:rPr>
                      <w:rFonts w:ascii="Cambria Math" w:hAnsi="Cambria Math"/>
                    </w:rPr>
                  </m:ctrlPr>
                </m:sSupPr>
                <m:e>
                  <m:r>
                    <w:rPr>
                      <w:rFonts w:ascii="Cambria Math" w:hAnsi="Cambria Math"/>
                    </w:rPr>
                    <m:t>ϕ</m:t>
                  </m:r>
                </m:e>
                <m:sup>
                  <m:r>
                    <w:rPr>
                      <w:rFonts w:ascii="Cambria Math" w:hAnsi="Cambria Math"/>
                    </w:rPr>
                    <m:t>j</m:t>
                  </m:r>
                </m:sup>
              </m:sSup>
              <m:sSup>
                <m:sSupPr>
                  <m:ctrlPr>
                    <w:rPr>
                      <w:rFonts w:ascii="Cambria Math" w:hAnsi="Cambria Math"/>
                    </w:rPr>
                  </m:ctrlPr>
                </m:sSupPr>
                <m:e>
                  <m:r>
                    <w:rPr>
                      <w:rFonts w:ascii="Cambria Math" w:hAnsi="Cambria Math"/>
                    </w:rPr>
                    <m:t>ϕ</m:t>
                  </m:r>
                </m:e>
                <m:sup>
                  <m:r>
                    <w:rPr>
                      <w:rFonts w:ascii="Cambria Math" w:hAnsi="Cambria Math"/>
                    </w:rPr>
                    <m:t>j</m:t>
                  </m:r>
                  <m:r>
                    <m:rPr>
                      <m:sty m:val="p"/>
                    </m:rPr>
                    <w:rPr>
                      <w:rFonts w:ascii="Cambria Math" w:hAnsi="Cambria Math"/>
                    </w:rPr>
                    <m:t>+</m:t>
                  </m:r>
                  <m:r>
                    <w:rPr>
                      <w:rFonts w:ascii="Cambria Math" w:hAnsi="Cambria Math"/>
                    </w:rPr>
                    <m:t>k</m:t>
                  </m:r>
                </m:sup>
              </m:sSup>
            </m:e>
          </m:nary>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σ</m:t>
                  </m:r>
                </m:e>
                <m:sup>
                  <m:r>
                    <m:rPr>
                      <m:sty m:val="p"/>
                    </m:rPr>
                    <w:rPr>
                      <w:rFonts w:ascii="Cambria Math" w:hAnsi="Cambria Math"/>
                    </w:rPr>
                    <m:t>2</m:t>
                  </m:r>
                </m:sup>
              </m:sSup>
              <m:sSup>
                <m:sSupPr>
                  <m:ctrlPr>
                    <w:rPr>
                      <w:rFonts w:ascii="Cambria Math" w:hAnsi="Cambria Math"/>
                    </w:rPr>
                  </m:ctrlPr>
                </m:sSupPr>
                <m:e>
                  <m:r>
                    <w:rPr>
                      <w:rFonts w:ascii="Cambria Math" w:hAnsi="Cambria Math"/>
                    </w:rPr>
                    <m:t>ϕ</m:t>
                  </m:r>
                </m:e>
                <m:sup>
                  <m:r>
                    <w:rPr>
                      <w:rFonts w:ascii="Cambria Math" w:hAnsi="Cambria Math"/>
                    </w:rPr>
                    <m:t>k</m:t>
                  </m:r>
                </m:sup>
              </m:sSup>
            </m:num>
            <m:den>
              <m:r>
                <m:rPr>
                  <m:sty m:val="p"/>
                </m:rPr>
                <w:rPr>
                  <w:rFonts w:ascii="Cambria Math" w:hAnsi="Cambria Math"/>
                </w:rPr>
                <m:t>1-</m:t>
              </m:r>
              <m:sSup>
                <m:sSupPr>
                  <m:ctrlPr>
                    <w:rPr>
                      <w:rFonts w:ascii="Cambria Math" w:hAnsi="Cambria Math"/>
                    </w:rPr>
                  </m:ctrlPr>
                </m:sSupPr>
                <m:e>
                  <m:r>
                    <w:rPr>
                      <w:rFonts w:ascii="Cambria Math" w:hAnsi="Cambria Math"/>
                    </w:rPr>
                    <m:t>ϕ</m:t>
                  </m:r>
                </m:e>
                <m:sup>
                  <m:r>
                    <m:rPr>
                      <m:sty m:val="p"/>
                    </m:rPr>
                    <w:rPr>
                      <w:rFonts w:ascii="Cambria Math" w:hAnsi="Cambria Math"/>
                    </w:rPr>
                    <m:t>2</m:t>
                  </m:r>
                </m:sup>
              </m:sSup>
            </m:den>
          </m:f>
          <m:r>
            <m:rPr>
              <m:sty m:val="p"/>
            </m:rPr>
            <w:rPr>
              <w:rFonts w:ascii="Cambria Math" w:hAnsi="Cambria Math"/>
            </w:rPr>
            <m:t xml:space="preserve">        </m:t>
          </m:r>
          <m:r>
            <w:rPr>
              <w:rFonts w:ascii="Cambria Math" w:hAnsi="Cambria Math"/>
            </w:rPr>
            <m:t>k</m:t>
          </m:r>
          <m:r>
            <m:rPr>
              <m:sty m:val="p"/>
            </m:rPr>
            <w:rPr>
              <w:rFonts w:ascii="Cambria Math" w:hAnsi="Cambria Math"/>
            </w:rPr>
            <m:t>=0,1,2,…</m:t>
          </m:r>
        </m:oMath>
      </m:oMathPara>
    </w:p>
    <w:p w:rsidR="00215114" w:rsidRDefault="00215114" w:rsidP="00BE1CE0">
      <w:pPr>
        <w:pStyle w:val="normal3"/>
      </w:pPr>
      <w:r>
        <w:t>Y</w:t>
      </w:r>
    </w:p>
    <w:p w:rsidR="00215114" w:rsidRDefault="009E3E23" w:rsidP="00BE1CE0">
      <w:pPr>
        <w:pStyle w:val="normal3"/>
      </w:pPr>
      <m:oMathPara>
        <m:oMath>
          <m:sSub>
            <m:sSubPr>
              <m:ctrlPr>
                <w:rPr>
                  <w:rFonts w:ascii="Cambria Math" w:hAnsi="Cambria Math"/>
                </w:rPr>
              </m:ctrlPr>
            </m:sSubPr>
            <m:e>
              <m:r>
                <w:rPr>
                  <w:rFonts w:ascii="Cambria Math" w:hAnsi="Cambria Math"/>
                </w:rPr>
                <m:t>ρ</m:t>
              </m:r>
            </m:e>
            <m:sub>
              <m:r>
                <w:rPr>
                  <w:rFonts w:ascii="Cambria Math" w:hAnsi="Cambria Math"/>
                </w:rPr>
                <m:t>k</m:t>
              </m:r>
            </m:sub>
          </m:sSub>
          <m:r>
            <m:rPr>
              <m:sty m:val="p"/>
            </m:rPr>
            <w:rPr>
              <w:rFonts w:ascii="Cambria Math" w:hAnsi="Cambria Math"/>
            </w:rPr>
            <m:t>=</m:t>
          </m:r>
          <m:sSup>
            <m:sSupPr>
              <m:ctrlPr>
                <w:rPr>
                  <w:rFonts w:ascii="Cambria Math" w:hAnsi="Cambria Math"/>
                </w:rPr>
              </m:ctrlPr>
            </m:sSupPr>
            <m:e>
              <m:r>
                <w:rPr>
                  <w:rFonts w:ascii="Cambria Math" w:hAnsi="Cambria Math"/>
                </w:rPr>
                <m:t>ϕ</m:t>
              </m:r>
            </m:e>
            <m:sup>
              <m:r>
                <w:rPr>
                  <w:rFonts w:ascii="Cambria Math" w:hAnsi="Cambria Math"/>
                </w:rPr>
                <m:t>k</m:t>
              </m:r>
            </m:sup>
          </m:sSup>
          <m:r>
            <m:rPr>
              <m:sty m:val="p"/>
            </m:rPr>
            <w:rPr>
              <w:rFonts w:ascii="Cambria Math" w:hAnsi="Cambria Math"/>
            </w:rPr>
            <m:t xml:space="preserve">       </m:t>
          </m:r>
          <m:r>
            <w:rPr>
              <w:rFonts w:ascii="Cambria Math" w:hAnsi="Cambria Math"/>
            </w:rPr>
            <m:t>k</m:t>
          </m:r>
          <m:r>
            <m:rPr>
              <m:sty m:val="p"/>
            </m:rPr>
            <w:rPr>
              <w:rFonts w:ascii="Cambria Math" w:hAnsi="Cambria Math"/>
            </w:rPr>
            <m:t>=0,1,2,…</m:t>
          </m:r>
        </m:oMath>
      </m:oMathPara>
    </w:p>
    <w:p w:rsidR="00215114" w:rsidRDefault="00200D09" w:rsidP="00BE1CE0">
      <w:pPr>
        <w:pStyle w:val="normal3"/>
      </w:pPr>
      <w:r>
        <w:t>Asi, se puede escribir los modelos:</w:t>
      </w:r>
    </w:p>
    <w:p w:rsidR="00200D09" w:rsidRDefault="00200D09" w:rsidP="00BE1CE0">
      <w:pPr>
        <w:pStyle w:val="normal3"/>
      </w:pPr>
      <w:r>
        <w:t>AR(2):</w:t>
      </w:r>
      <w:r>
        <w:tab/>
      </w:r>
      <m:oMath>
        <m:sSub>
          <m:sSubPr>
            <m:ctrlPr>
              <w:rPr>
                <w:rFonts w:ascii="Cambria Math" w:hAnsi="Cambria Math"/>
              </w:rPr>
            </m:ctrlPr>
          </m:sSubPr>
          <m:e>
            <m:r>
              <w:rPr>
                <w:rFonts w:ascii="Cambria Math" w:hAnsi="Cambria Math"/>
              </w:rPr>
              <m:t>z</m:t>
            </m:r>
          </m:e>
          <m:sub>
            <m:r>
              <w:rPr>
                <w:rFonts w:ascii="Cambria Math" w:hAnsi="Cambria Math"/>
              </w:rPr>
              <m:t>t</m:t>
            </m:r>
          </m:sub>
        </m:sSub>
        <m:r>
          <m:rPr>
            <m:sty m:val="p"/>
          </m:rPr>
          <w:rPr>
            <w:rFonts w:ascii="Cambria Math" w:hAnsi="Cambria Math"/>
          </w:rPr>
          <m:t>-</m:t>
        </m:r>
        <m:r>
          <w:rPr>
            <w:rFonts w:ascii="Cambria Math" w:hAnsi="Cambria Math"/>
          </w:rPr>
          <m:t>μ</m:t>
        </m:r>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t</m:t>
                </m:r>
                <m:r>
                  <m:rPr>
                    <m:sty m:val="p"/>
                  </m:rPr>
                  <w:rPr>
                    <w:rFonts w:ascii="Cambria Math" w:hAnsi="Cambria Math"/>
                  </w:rPr>
                  <m:t>-1</m:t>
                </m:r>
              </m:sub>
            </m:sSub>
            <m:r>
              <m:rPr>
                <m:sty m:val="p"/>
              </m:rPr>
              <w:rPr>
                <w:rFonts w:ascii="Cambria Math" w:hAnsi="Cambria Math"/>
              </w:rPr>
              <m:t>-</m:t>
            </m:r>
            <m:r>
              <w:rPr>
                <w:rFonts w:ascii="Cambria Math" w:hAnsi="Cambria Math"/>
              </w:rPr>
              <m:t>μ</m:t>
            </m:r>
          </m:e>
        </m:d>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t</m:t>
                </m:r>
                <m:r>
                  <m:rPr>
                    <m:sty m:val="p"/>
                  </m:rPr>
                  <w:rPr>
                    <w:rFonts w:ascii="Cambria Math" w:hAnsi="Cambria Math"/>
                  </w:rPr>
                  <m:t>-2</m:t>
                </m:r>
              </m:sub>
            </m:sSub>
            <m:r>
              <m:rPr>
                <m:sty m:val="p"/>
              </m:rPr>
              <w:rPr>
                <w:rFonts w:ascii="Cambria Math" w:hAnsi="Cambria Math"/>
              </w:rPr>
              <m:t>-</m:t>
            </m:r>
            <m:r>
              <w:rPr>
                <w:rFonts w:ascii="Cambria Math" w:hAnsi="Cambria Math"/>
              </w:rPr>
              <m:t>μ</m:t>
            </m:r>
          </m:e>
        </m:d>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sub>
        </m:sSub>
      </m:oMath>
    </w:p>
    <w:p w:rsidR="00F519F7" w:rsidRDefault="00F519F7" w:rsidP="00BE1CE0">
      <w:pPr>
        <w:pStyle w:val="normal3"/>
      </w:pPr>
      <w:r>
        <w:t xml:space="preserve">Donde </w:t>
      </w:r>
    </w:p>
    <w:p w:rsidR="00F519F7" w:rsidRDefault="009E3E23" w:rsidP="00BE1CE0">
      <w:pPr>
        <w:pStyle w:val="normal3"/>
      </w:pPr>
      <m:oMathPara>
        <m:oMathParaPr>
          <m:jc m:val="center"/>
        </m:oMathParaPr>
        <m:oMath>
          <m:sSub>
            <m:sSubPr>
              <m:ctrlPr>
                <w:rPr>
                  <w:rFonts w:ascii="Cambria Math" w:hAnsi="Cambria Math"/>
                </w:rPr>
              </m:ctrlPr>
            </m:sSubPr>
            <m:e>
              <m:r>
                <w:rPr>
                  <w:rFonts w:ascii="Cambria Math" w:hAnsi="Cambria Math"/>
                </w:rPr>
                <m:t>γ</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1</m:t>
              </m:r>
            </m:sub>
          </m:sSub>
          <m:sSub>
            <m:sSubPr>
              <m:ctrlPr>
                <w:rPr>
                  <w:rFonts w:ascii="Cambria Math" w:hAnsi="Cambria Math"/>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2</m:t>
              </m:r>
            </m:sub>
          </m:sSub>
          <m:sSub>
            <m:sSubPr>
              <m:ctrlPr>
                <w:rPr>
                  <w:rFonts w:ascii="Cambria Math" w:hAnsi="Cambria Math"/>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k</m:t>
          </m:r>
          <m:r>
            <m:rPr>
              <m:sty m:val="p"/>
            </m:rPr>
            <w:rPr>
              <w:rFonts w:ascii="Cambria Math" w:hAnsi="Cambria Math"/>
            </w:rPr>
            <m:t>=0</m:t>
          </m:r>
        </m:oMath>
      </m:oMathPara>
    </w:p>
    <w:p w:rsidR="00F519F7" w:rsidRDefault="009E3E23" w:rsidP="00BE1CE0">
      <w:pPr>
        <w:pStyle w:val="normal3"/>
      </w:pPr>
      <m:oMathPara>
        <m:oMathParaPr>
          <m:jc m:val="center"/>
        </m:oMathParaPr>
        <m:oMath>
          <m:sSub>
            <m:sSubPr>
              <m:ctrlPr>
                <w:rPr>
                  <w:rFonts w:ascii="Cambria Math" w:hAnsi="Cambria Math"/>
                </w:rPr>
              </m:ctrlPr>
            </m:sSubPr>
            <m:e>
              <m:r>
                <w:rPr>
                  <w:rFonts w:ascii="Cambria Math" w:hAnsi="Cambria Math"/>
                </w:rPr>
                <m:t>γ</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1</m:t>
              </m:r>
            </m:sub>
          </m:sSub>
          <m:sSub>
            <m:sSubPr>
              <m:ctrlPr>
                <w:rPr>
                  <w:rFonts w:ascii="Cambria Math" w:hAnsi="Cambria Math"/>
                </w:rPr>
              </m:ctrlPr>
            </m:sSubPr>
            <m:e>
              <m:r>
                <w:rPr>
                  <w:rFonts w:ascii="Cambria Math" w:hAnsi="Cambria Math"/>
                </w:rPr>
                <m:t>γ</m:t>
              </m:r>
            </m:e>
            <m:sub>
              <m:r>
                <w:rPr>
                  <w:rFonts w:ascii="Cambria Math" w:hAnsi="Cambria Math"/>
                </w:rPr>
                <m:t>k</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2</m:t>
              </m:r>
            </m:sub>
          </m:sSub>
          <m:sSub>
            <m:sSubPr>
              <m:ctrlPr>
                <w:rPr>
                  <w:rFonts w:ascii="Cambria Math" w:hAnsi="Cambria Math"/>
                </w:rPr>
              </m:ctrlPr>
            </m:sSubPr>
            <m:e>
              <m:r>
                <w:rPr>
                  <w:rFonts w:ascii="Cambria Math" w:hAnsi="Cambria Math"/>
                </w:rPr>
                <m:t>γ</m:t>
              </m:r>
            </m:e>
            <m:sub>
              <m:r>
                <w:rPr>
                  <w:rFonts w:ascii="Cambria Math" w:hAnsi="Cambria Math"/>
                </w:rPr>
                <m:t>k</m:t>
              </m:r>
              <m:r>
                <m:rPr>
                  <m:sty m:val="p"/>
                </m:rPr>
                <w:rPr>
                  <w:rFonts w:ascii="Cambria Math" w:hAnsi="Cambria Math"/>
                </w:rPr>
                <m:t>-2</m:t>
              </m:r>
            </m:sub>
          </m:sSub>
          <m:r>
            <m:rPr>
              <m:sty m:val="p"/>
            </m:rPr>
            <w:rPr>
              <w:rFonts w:ascii="Cambria Math" w:hAnsi="Cambria Math"/>
            </w:rPr>
            <m:t xml:space="preserve">     </m:t>
          </m:r>
          <m:r>
            <w:rPr>
              <w:rFonts w:ascii="Cambria Math" w:hAnsi="Cambria Math"/>
            </w:rPr>
            <m:t>k</m:t>
          </m:r>
          <m:r>
            <m:rPr>
              <m:sty m:val="p"/>
            </m:rPr>
            <w:rPr>
              <w:rFonts w:ascii="Cambria Math" w:hAnsi="Cambria Math"/>
            </w:rPr>
            <m:t>=1,2,…</m:t>
          </m:r>
        </m:oMath>
      </m:oMathPara>
    </w:p>
    <w:p w:rsidR="00F519F7" w:rsidRDefault="009E3E23" w:rsidP="00BE1CE0">
      <w:pPr>
        <w:pStyle w:val="normal3"/>
      </w:pPr>
      <m:oMathPara>
        <m:oMathParaPr>
          <m:jc m:val="center"/>
        </m:oMathParaPr>
        <m:oMath>
          <m:sSub>
            <m:sSubPr>
              <m:ctrlPr>
                <w:rPr>
                  <w:rFonts w:ascii="Cambria Math" w:hAnsi="Cambria Math"/>
                </w:rPr>
              </m:ctrlPr>
            </m:sSubPr>
            <m:e>
              <m:r>
                <w:rPr>
                  <w:rFonts w:ascii="Cambria Math" w:hAnsi="Cambria Math"/>
                </w:rPr>
                <m:t>ρ</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1</m:t>
              </m:r>
            </m:sub>
          </m:sSub>
          <m:sSub>
            <m:sSubPr>
              <m:ctrlPr>
                <w:rPr>
                  <w:rFonts w:ascii="Cambria Math" w:hAnsi="Cambria Math"/>
                </w:rPr>
              </m:ctrlPr>
            </m:sSubPr>
            <m:e>
              <m:r>
                <w:rPr>
                  <w:rFonts w:ascii="Cambria Math" w:hAnsi="Cambria Math"/>
                </w:rPr>
                <m:t>ρ</m:t>
              </m:r>
            </m:e>
            <m:sub>
              <m:r>
                <w:rPr>
                  <w:rFonts w:ascii="Cambria Math" w:hAnsi="Cambria Math"/>
                </w:rPr>
                <m:t>k</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2</m:t>
              </m:r>
            </m:sub>
          </m:sSub>
          <m:sSub>
            <m:sSubPr>
              <m:ctrlPr>
                <w:rPr>
                  <w:rFonts w:ascii="Cambria Math" w:hAnsi="Cambria Math"/>
                </w:rPr>
              </m:ctrlPr>
            </m:sSubPr>
            <m:e>
              <m:r>
                <w:rPr>
                  <w:rFonts w:ascii="Cambria Math" w:hAnsi="Cambria Math"/>
                </w:rPr>
                <m:t>ρ</m:t>
              </m:r>
            </m:e>
            <m:sub>
              <m:r>
                <w:rPr>
                  <w:rFonts w:ascii="Cambria Math" w:hAnsi="Cambria Math"/>
                </w:rPr>
                <m:t>k</m:t>
              </m:r>
              <m:r>
                <m:rPr>
                  <m:sty m:val="p"/>
                </m:rPr>
                <w:rPr>
                  <w:rFonts w:ascii="Cambria Math" w:hAnsi="Cambria Math"/>
                </w:rPr>
                <m:t>-2</m:t>
              </m:r>
            </m:sub>
          </m:sSub>
          <m:r>
            <m:rPr>
              <m:sty m:val="p"/>
            </m:rPr>
            <w:rPr>
              <w:rFonts w:ascii="Cambria Math" w:hAnsi="Cambria Math"/>
            </w:rPr>
            <m:t xml:space="preserve">      </m:t>
          </m:r>
          <m:r>
            <w:rPr>
              <w:rFonts w:ascii="Cambria Math" w:hAnsi="Cambria Math"/>
            </w:rPr>
            <m:t>k</m:t>
          </m:r>
          <m:r>
            <m:rPr>
              <m:sty m:val="p"/>
            </m:rPr>
            <w:rPr>
              <w:rFonts w:ascii="Cambria Math" w:hAnsi="Cambria Math"/>
            </w:rPr>
            <m:t>=0,1,2,…</m:t>
          </m:r>
        </m:oMath>
      </m:oMathPara>
    </w:p>
    <w:p w:rsidR="00200D09" w:rsidRDefault="00200D09" w:rsidP="00BE1CE0">
      <w:pPr>
        <w:pStyle w:val="normal3"/>
      </w:pPr>
      <w:r>
        <w:t>AR(</w:t>
      </w:r>
      <m:oMath>
        <m:r>
          <w:rPr>
            <w:rFonts w:ascii="Cambria Math" w:hAnsi="Cambria Math"/>
          </w:rPr>
          <m:t>p</m:t>
        </m:r>
      </m:oMath>
      <w:r>
        <w:t>):</w:t>
      </w:r>
      <w:r>
        <w:tab/>
      </w:r>
      <m:oMath>
        <m:sSub>
          <m:sSubPr>
            <m:ctrlPr>
              <w:rPr>
                <w:rFonts w:ascii="Cambria Math" w:hAnsi="Cambria Math"/>
              </w:rPr>
            </m:ctrlPr>
          </m:sSubPr>
          <m:e>
            <m:r>
              <w:rPr>
                <w:rFonts w:ascii="Cambria Math" w:hAnsi="Cambria Math"/>
              </w:rPr>
              <m:t>z</m:t>
            </m:r>
          </m:e>
          <m:sub>
            <m:r>
              <w:rPr>
                <w:rFonts w:ascii="Cambria Math" w:hAnsi="Cambria Math"/>
              </w:rPr>
              <m:t>t</m:t>
            </m:r>
          </m:sub>
        </m:sSub>
        <m:r>
          <m:rPr>
            <m:sty m:val="p"/>
          </m:rPr>
          <w:rPr>
            <w:rFonts w:ascii="Cambria Math" w:hAnsi="Cambria Math"/>
          </w:rPr>
          <m:t>-</m:t>
        </m:r>
        <m:r>
          <w:rPr>
            <w:rFonts w:ascii="Cambria Math" w:hAnsi="Cambria Math"/>
          </w:rPr>
          <m:t>μ</m:t>
        </m:r>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t</m:t>
                </m:r>
                <m:r>
                  <m:rPr>
                    <m:sty m:val="p"/>
                  </m:rPr>
                  <w:rPr>
                    <w:rFonts w:ascii="Cambria Math" w:hAnsi="Cambria Math"/>
                  </w:rPr>
                  <m:t>-1</m:t>
                </m:r>
              </m:sub>
            </m:sSub>
            <m:r>
              <m:rPr>
                <m:sty m:val="p"/>
              </m:rPr>
              <w:rPr>
                <w:rFonts w:ascii="Cambria Math" w:hAnsi="Cambria Math"/>
              </w:rPr>
              <m:t>-</m:t>
            </m:r>
            <m:r>
              <w:rPr>
                <w:rFonts w:ascii="Cambria Math" w:hAnsi="Cambria Math"/>
              </w:rPr>
              <m:t>μ</m:t>
            </m:r>
          </m:e>
        </m:d>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t</m:t>
                </m:r>
                <m:r>
                  <m:rPr>
                    <m:sty m:val="p"/>
                  </m:rPr>
                  <w:rPr>
                    <w:rFonts w:ascii="Cambria Math" w:hAnsi="Cambria Math"/>
                  </w:rPr>
                  <m:t>-2</m:t>
                </m:r>
              </m:sub>
            </m:sSub>
            <m:r>
              <m:rPr>
                <m:sty m:val="p"/>
              </m:rPr>
              <w:rPr>
                <w:rFonts w:ascii="Cambria Math" w:hAnsi="Cambria Math"/>
              </w:rPr>
              <m:t>-</m:t>
            </m:r>
            <m:r>
              <w:rPr>
                <w:rFonts w:ascii="Cambria Math" w:hAnsi="Cambria Math"/>
              </w:rPr>
              <m:t>μ</m:t>
            </m:r>
          </m:e>
        </m:d>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p</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t</m:t>
                </m:r>
                <m:r>
                  <m:rPr>
                    <m:sty m:val="p"/>
                  </m:rPr>
                  <w:rPr>
                    <w:rFonts w:ascii="Cambria Math" w:hAnsi="Cambria Math"/>
                  </w:rPr>
                  <m:t>-</m:t>
                </m:r>
                <m:r>
                  <w:rPr>
                    <w:rFonts w:ascii="Cambria Math" w:hAnsi="Cambria Math"/>
                  </w:rPr>
                  <m:t>p</m:t>
                </m:r>
              </m:sub>
            </m:sSub>
            <m:r>
              <m:rPr>
                <m:sty m:val="p"/>
              </m:rPr>
              <w:rPr>
                <w:rFonts w:ascii="Cambria Math" w:hAnsi="Cambria Math"/>
              </w:rPr>
              <m:t>-</m:t>
            </m:r>
            <m:r>
              <w:rPr>
                <w:rFonts w:ascii="Cambria Math" w:hAnsi="Cambria Math"/>
              </w:rPr>
              <m:t>μ</m:t>
            </m:r>
          </m:e>
        </m:d>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sub>
        </m:sSub>
      </m:oMath>
    </w:p>
    <w:p w:rsidR="00220E79" w:rsidRDefault="006601FB" w:rsidP="00BE1CE0">
      <w:pPr>
        <w:pStyle w:val="normal3"/>
      </w:pPr>
      <w:r>
        <w:t>Donde:</w:t>
      </w:r>
    </w:p>
    <w:p w:rsidR="006601FB" w:rsidRDefault="009E3E23" w:rsidP="00BE1CE0">
      <w:pPr>
        <w:pStyle w:val="normal3"/>
      </w:pPr>
      <m:oMathPara>
        <m:oMathParaPr>
          <m:jc m:val="center"/>
        </m:oMathParaPr>
        <m:oMath>
          <m:sSub>
            <m:sSubPr>
              <m:ctrlPr>
                <w:rPr>
                  <w:rFonts w:ascii="Cambria Math" w:hAnsi="Cambria Math"/>
                </w:rPr>
              </m:ctrlPr>
            </m:sSubPr>
            <m:e>
              <m:r>
                <w:rPr>
                  <w:rFonts w:ascii="Cambria Math" w:hAnsi="Cambria Math"/>
                </w:rPr>
                <m:t>γ</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1</m:t>
              </m:r>
            </m:sub>
          </m:sSub>
          <m:sSub>
            <m:sSubPr>
              <m:ctrlPr>
                <w:rPr>
                  <w:rFonts w:ascii="Cambria Math" w:hAnsi="Cambria Math"/>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2</m:t>
              </m:r>
            </m:sub>
          </m:sSub>
          <m:sSub>
            <m:sSubPr>
              <m:ctrlPr>
                <w:rPr>
                  <w:rFonts w:ascii="Cambria Math" w:hAnsi="Cambria Math"/>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p</m:t>
                  </m:r>
                </m:sub>
              </m:sSub>
              <m:sSub>
                <m:sSubPr>
                  <m:ctrlPr>
                    <w:rPr>
                      <w:rFonts w:ascii="Cambria Math" w:hAnsi="Cambria Math"/>
                    </w:rPr>
                  </m:ctrlPr>
                </m:sSubPr>
                <m:e>
                  <m:r>
                    <w:rPr>
                      <w:rFonts w:ascii="Cambria Math" w:hAnsi="Cambria Math"/>
                    </w:rPr>
                    <m:t>γ</m:t>
                  </m:r>
                </m:e>
                <m:sub>
                  <m:r>
                    <w:rPr>
                      <w:rFonts w:ascii="Cambria Math" w:hAnsi="Cambria Math"/>
                    </w:rPr>
                    <m:t>p</m:t>
                  </m:r>
                </m:sub>
              </m:sSub>
              <m:r>
                <m:rPr>
                  <m:sty m:val="p"/>
                </m:rPr>
                <w:rPr>
                  <w:rFonts w:ascii="Cambria Math" w:hAnsi="Cambria Math"/>
                </w:rPr>
                <m:t>+</m:t>
              </m:r>
              <m:r>
                <w:rPr>
                  <w:rFonts w:ascii="Cambria Math" w:hAnsi="Cambria Math"/>
                </w:rPr>
                <m:t>σ</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k</m:t>
          </m:r>
          <m:r>
            <m:rPr>
              <m:sty m:val="p"/>
            </m:rPr>
            <w:rPr>
              <w:rFonts w:ascii="Cambria Math" w:hAnsi="Cambria Math"/>
            </w:rPr>
            <m:t>=0</m:t>
          </m:r>
        </m:oMath>
      </m:oMathPara>
    </w:p>
    <w:p w:rsidR="006601FB" w:rsidRDefault="009E3E23" w:rsidP="00BE1CE0">
      <w:pPr>
        <w:pStyle w:val="normal3"/>
      </w:pPr>
      <m:oMathPara>
        <m:oMathParaPr>
          <m:jc m:val="center"/>
        </m:oMathParaPr>
        <m:oMath>
          <m:sSub>
            <m:sSubPr>
              <m:ctrlPr>
                <w:rPr>
                  <w:rFonts w:ascii="Cambria Math" w:hAnsi="Cambria Math"/>
                </w:rPr>
              </m:ctrlPr>
            </m:sSubPr>
            <m:e>
              <m:r>
                <w:rPr>
                  <w:rFonts w:ascii="Cambria Math" w:hAnsi="Cambria Math"/>
                </w:rPr>
                <m:t>γ</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1</m:t>
              </m:r>
            </m:sub>
          </m:sSub>
          <m:sSub>
            <m:sSubPr>
              <m:ctrlPr>
                <w:rPr>
                  <w:rFonts w:ascii="Cambria Math" w:hAnsi="Cambria Math"/>
                </w:rPr>
              </m:ctrlPr>
            </m:sSubPr>
            <m:e>
              <m:r>
                <w:rPr>
                  <w:rFonts w:ascii="Cambria Math" w:hAnsi="Cambria Math"/>
                </w:rPr>
                <m:t>γ</m:t>
              </m:r>
            </m:e>
            <m:sub>
              <m:r>
                <w:rPr>
                  <w:rFonts w:ascii="Cambria Math" w:hAnsi="Cambria Math"/>
                </w:rPr>
                <m:t>k</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2</m:t>
              </m:r>
            </m:sub>
          </m:sSub>
          <m:sSub>
            <m:sSubPr>
              <m:ctrlPr>
                <w:rPr>
                  <w:rFonts w:ascii="Cambria Math" w:hAnsi="Cambria Math"/>
                </w:rPr>
              </m:ctrlPr>
            </m:sSubPr>
            <m:e>
              <m:r>
                <w:rPr>
                  <w:rFonts w:ascii="Cambria Math" w:hAnsi="Cambria Math"/>
                </w:rPr>
                <m:t>γ</m:t>
              </m:r>
            </m:e>
            <m:sub>
              <m:r>
                <w:rPr>
                  <w:rFonts w:ascii="Cambria Math" w:hAnsi="Cambria Math"/>
                </w:rPr>
                <m:t>k</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p</m:t>
              </m:r>
            </m:sub>
          </m:sSub>
          <m:sSub>
            <m:sSubPr>
              <m:ctrlPr>
                <w:rPr>
                  <w:rFonts w:ascii="Cambria Math" w:hAnsi="Cambria Math"/>
                </w:rPr>
              </m:ctrlPr>
            </m:sSubPr>
            <m:e>
              <m:r>
                <w:rPr>
                  <w:rFonts w:ascii="Cambria Math" w:hAnsi="Cambria Math"/>
                </w:rPr>
                <m:t>γ</m:t>
              </m:r>
            </m:e>
            <m:sub>
              <m:r>
                <w:rPr>
                  <w:rFonts w:ascii="Cambria Math" w:hAnsi="Cambria Math"/>
                </w:rPr>
                <m:t>k</m:t>
              </m:r>
              <m:r>
                <m:rPr>
                  <m:sty m:val="p"/>
                </m:rPr>
                <w:rPr>
                  <w:rFonts w:ascii="Cambria Math" w:hAnsi="Cambria Math"/>
                </w:rPr>
                <m:t>-</m:t>
              </m:r>
              <m:r>
                <w:rPr>
                  <w:rFonts w:ascii="Cambria Math" w:hAnsi="Cambria Math"/>
                </w:rPr>
                <m:t>p</m:t>
              </m:r>
            </m:sub>
          </m:sSub>
          <m:r>
            <m:rPr>
              <m:sty m:val="p"/>
            </m:rPr>
            <w:rPr>
              <w:rFonts w:ascii="Cambria Math" w:hAnsi="Cambria Math"/>
            </w:rPr>
            <m:t xml:space="preserve">     </m:t>
          </m:r>
          <m:r>
            <w:rPr>
              <w:rFonts w:ascii="Cambria Math" w:hAnsi="Cambria Math"/>
            </w:rPr>
            <m:t>k</m:t>
          </m:r>
          <m:r>
            <m:rPr>
              <m:sty m:val="p"/>
            </m:rPr>
            <w:rPr>
              <w:rFonts w:ascii="Cambria Math" w:hAnsi="Cambria Math"/>
            </w:rPr>
            <m:t>=1,2,…</m:t>
          </m:r>
        </m:oMath>
      </m:oMathPara>
    </w:p>
    <w:p w:rsidR="006601FB" w:rsidRDefault="009E3E23" w:rsidP="00BE1CE0">
      <w:pPr>
        <w:pStyle w:val="normal3"/>
      </w:pPr>
      <m:oMathPara>
        <m:oMathParaPr>
          <m:jc m:val="center"/>
        </m:oMathParaPr>
        <m:oMath>
          <m:sSub>
            <m:sSubPr>
              <m:ctrlPr>
                <w:rPr>
                  <w:rFonts w:ascii="Cambria Math" w:hAnsi="Cambria Math"/>
                </w:rPr>
              </m:ctrlPr>
            </m:sSubPr>
            <m:e>
              <m:r>
                <w:rPr>
                  <w:rFonts w:ascii="Cambria Math" w:hAnsi="Cambria Math"/>
                </w:rPr>
                <m:t>ρ</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1</m:t>
              </m:r>
            </m:sub>
          </m:sSub>
          <m:sSub>
            <m:sSubPr>
              <m:ctrlPr>
                <w:rPr>
                  <w:rFonts w:ascii="Cambria Math" w:hAnsi="Cambria Math"/>
                </w:rPr>
              </m:ctrlPr>
            </m:sSubPr>
            <m:e>
              <m:r>
                <w:rPr>
                  <w:rFonts w:ascii="Cambria Math" w:hAnsi="Cambria Math"/>
                </w:rPr>
                <m:t>ρ</m:t>
              </m:r>
            </m:e>
            <m:sub>
              <m:r>
                <w:rPr>
                  <w:rFonts w:ascii="Cambria Math" w:hAnsi="Cambria Math"/>
                </w:rPr>
                <m:t>k</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2</m:t>
              </m:r>
            </m:sub>
          </m:sSub>
          <m:sSub>
            <m:sSubPr>
              <m:ctrlPr>
                <w:rPr>
                  <w:rFonts w:ascii="Cambria Math" w:hAnsi="Cambria Math"/>
                </w:rPr>
              </m:ctrlPr>
            </m:sSubPr>
            <m:e>
              <m:r>
                <w:rPr>
                  <w:rFonts w:ascii="Cambria Math" w:hAnsi="Cambria Math"/>
                </w:rPr>
                <m:t>ρ</m:t>
              </m:r>
            </m:e>
            <m:sub>
              <m:r>
                <w:rPr>
                  <w:rFonts w:ascii="Cambria Math" w:hAnsi="Cambria Math"/>
                </w:rPr>
                <m:t>k</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p</m:t>
              </m:r>
            </m:sub>
          </m:sSub>
          <m:sSub>
            <m:sSubPr>
              <m:ctrlPr>
                <w:rPr>
                  <w:rFonts w:ascii="Cambria Math" w:hAnsi="Cambria Math"/>
                </w:rPr>
              </m:ctrlPr>
            </m:sSubPr>
            <m:e>
              <m:r>
                <w:rPr>
                  <w:rFonts w:ascii="Cambria Math" w:hAnsi="Cambria Math"/>
                </w:rPr>
                <m:t>ρ</m:t>
              </m:r>
            </m:e>
            <m:sub>
              <m:r>
                <w:rPr>
                  <w:rFonts w:ascii="Cambria Math" w:hAnsi="Cambria Math"/>
                </w:rPr>
                <m:t>k</m:t>
              </m:r>
              <m:r>
                <m:rPr>
                  <m:sty m:val="p"/>
                </m:rPr>
                <w:rPr>
                  <w:rFonts w:ascii="Cambria Math" w:hAnsi="Cambria Math"/>
                </w:rPr>
                <m:t>-</m:t>
              </m:r>
              <m:r>
                <w:rPr>
                  <w:rFonts w:ascii="Cambria Math" w:hAnsi="Cambria Math"/>
                </w:rPr>
                <m:t>p</m:t>
              </m:r>
            </m:sub>
          </m:sSub>
          <m:r>
            <m:rPr>
              <m:sty m:val="p"/>
            </m:rPr>
            <w:rPr>
              <w:rFonts w:ascii="Cambria Math" w:hAnsi="Cambria Math"/>
            </w:rPr>
            <m:t xml:space="preserve">      </m:t>
          </m:r>
          <m:r>
            <w:rPr>
              <w:rFonts w:ascii="Cambria Math" w:hAnsi="Cambria Math"/>
            </w:rPr>
            <m:t>k</m:t>
          </m:r>
          <m:r>
            <m:rPr>
              <m:sty m:val="p"/>
            </m:rPr>
            <w:rPr>
              <w:rFonts w:ascii="Cambria Math" w:hAnsi="Cambria Math"/>
            </w:rPr>
            <m:t>=0,1,2,…</m:t>
          </m:r>
        </m:oMath>
      </m:oMathPara>
    </w:p>
    <w:p w:rsidR="006601FB" w:rsidRDefault="006601FB" w:rsidP="00BE1CE0">
      <w:pPr>
        <w:pStyle w:val="normal3"/>
      </w:pPr>
      <w:r>
        <w:t xml:space="preserve">Las primeras </w:t>
      </w:r>
      <m:oMath>
        <m:r>
          <w:rPr>
            <w:rFonts w:ascii="Cambria Math" w:hAnsi="Cambria Math"/>
          </w:rPr>
          <m:t>p</m:t>
        </m:r>
      </m:oMath>
      <w:r>
        <w:t xml:space="preserve"> ecuaciones resultantes de </w:t>
      </w:r>
      <m:oMath>
        <m:sSub>
          <m:sSubPr>
            <m:ctrlPr>
              <w:rPr>
                <w:rFonts w:ascii="Cambria Math" w:hAnsi="Cambria Math"/>
                <w:i/>
              </w:rPr>
            </m:ctrlPr>
          </m:sSubPr>
          <m:e>
            <m:r>
              <w:rPr>
                <w:rFonts w:ascii="Cambria Math" w:hAnsi="Cambria Math"/>
              </w:rPr>
              <m:t>ρ</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1</m:t>
            </m:r>
          </m:sub>
        </m:sSub>
        <m:sSub>
          <m:sSubPr>
            <m:ctrlPr>
              <w:rPr>
                <w:rFonts w:ascii="Cambria Math" w:hAnsi="Cambria Math"/>
                <w:i/>
              </w:rPr>
            </m:ctrlPr>
          </m:sSubPr>
          <m:e>
            <m:r>
              <w:rPr>
                <w:rFonts w:ascii="Cambria Math" w:hAnsi="Cambria Math"/>
              </w:rPr>
              <m:t>ρ</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p</m:t>
            </m:r>
          </m:sub>
        </m:sSub>
        <m:sSub>
          <m:sSubPr>
            <m:ctrlPr>
              <w:rPr>
                <w:rFonts w:ascii="Cambria Math" w:hAnsi="Cambria Math"/>
                <w:i/>
              </w:rPr>
            </m:ctrlPr>
          </m:sSubPr>
          <m:e>
            <m:r>
              <w:rPr>
                <w:rFonts w:ascii="Cambria Math" w:hAnsi="Cambria Math"/>
              </w:rPr>
              <m:t>ρ</m:t>
            </m:r>
          </m:e>
          <m:sub>
            <m:r>
              <w:rPr>
                <w:rFonts w:ascii="Cambria Math" w:hAnsi="Cambria Math"/>
              </w:rPr>
              <m:t>k-p</m:t>
            </m:r>
          </m:sub>
        </m:sSub>
      </m:oMath>
      <w:r w:rsidR="008466C4">
        <w:t xml:space="preserve"> se denominan las Ecuaciones de Yule-Walker</w:t>
      </w:r>
      <w:r w:rsidR="00095AE9">
        <w:t xml:space="preserve">, las cuales se pueden utilizar para determinar el orden del proceso autoregresivo, estimando las autocorrelaciones parciales de orden </w:t>
      </w:r>
      <m:oMath>
        <m:r>
          <w:rPr>
            <w:rFonts w:ascii="Cambria Math" w:hAnsi="Cambria Math"/>
          </w:rPr>
          <m:t>k</m:t>
        </m:r>
      </m:oMath>
      <w:r w:rsidR="00095AE9">
        <w:t xml:space="preserve">, </w:t>
      </w:r>
      <m:oMath>
        <m:sSub>
          <m:sSubPr>
            <m:ctrlPr>
              <w:rPr>
                <w:rFonts w:ascii="Cambria Math" w:hAnsi="Cambria Math"/>
                <w:i/>
              </w:rPr>
            </m:ctrlPr>
          </m:sSubPr>
          <m:e>
            <m:r>
              <w:rPr>
                <w:rFonts w:ascii="Cambria Math" w:hAnsi="Cambria Math"/>
              </w:rPr>
              <m:t>ϕ</m:t>
            </m:r>
          </m:e>
          <m:sub>
            <m:r>
              <w:rPr>
                <w:rFonts w:ascii="Cambria Math" w:hAnsi="Cambria Math"/>
              </w:rPr>
              <m:t>kk</m:t>
            </m:r>
          </m:sub>
        </m:sSub>
      </m:oMath>
      <w:r w:rsidR="00095AE9">
        <w:t xml:space="preserve">, las cuales se definen como la </w:t>
      </w:r>
      <w:r w:rsidR="00EA2BB2">
        <w:t>correlación</w:t>
      </w:r>
      <w:r w:rsidR="00095AE9">
        <w:t xml:space="preserve"> entre la observación en el tiempo </w:t>
      </w:r>
      <m:oMath>
        <m:r>
          <w:rPr>
            <w:rFonts w:ascii="Cambria Math" w:hAnsi="Cambria Math"/>
          </w:rPr>
          <m:t>t</m:t>
        </m:r>
      </m:oMath>
      <w:r w:rsidR="00095AE9">
        <w:t xml:space="preserve"> y la observación en el tiempo </w:t>
      </w:r>
      <m:oMath>
        <m:r>
          <w:rPr>
            <w:rFonts w:ascii="Cambria Math" w:hAnsi="Cambria Math"/>
          </w:rPr>
          <m:t>t-k</m:t>
        </m:r>
      </m:oMath>
      <w:r w:rsidR="00095AE9">
        <w:t>.</w:t>
      </w:r>
    </w:p>
    <w:p w:rsidR="00095AE9" w:rsidRDefault="009E3E23" w:rsidP="00BE1CE0">
      <w:pPr>
        <w:pStyle w:val="normal3"/>
      </w:pPr>
      <m:oMathPara>
        <m:oMath>
          <m:sSub>
            <m:sSubPr>
              <m:ctrlPr>
                <w:rPr>
                  <w:rFonts w:ascii="Cambria Math" w:hAnsi="Cambria Math"/>
                </w:rPr>
              </m:ctrlPr>
            </m:sSubPr>
            <m:e>
              <m:r>
                <w:rPr>
                  <w:rFonts w:ascii="Cambria Math" w:hAnsi="Cambria Math"/>
                </w:rPr>
                <m:t>ρ</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2</m:t>
              </m:r>
            </m:sub>
          </m:sSub>
          <m:sSub>
            <m:sSubPr>
              <m:ctrlPr>
                <w:rPr>
                  <w:rFonts w:ascii="Cambria Math" w:hAnsi="Cambria Math"/>
                </w:rPr>
              </m:ctrlPr>
            </m:sSubPr>
            <m:e>
              <m:r>
                <w:rPr>
                  <w:rFonts w:ascii="Cambria Math" w:hAnsi="Cambria Math"/>
                </w:rPr>
                <m:t>ρ</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kk</m:t>
              </m:r>
            </m:sub>
          </m:sSub>
          <m:sSub>
            <m:sSubPr>
              <m:ctrlPr>
                <w:rPr>
                  <w:rFonts w:ascii="Cambria Math" w:hAnsi="Cambria Math"/>
                </w:rPr>
              </m:ctrlPr>
            </m:sSubPr>
            <m:e>
              <m:r>
                <w:rPr>
                  <w:rFonts w:ascii="Cambria Math" w:hAnsi="Cambria Math"/>
                </w:rPr>
                <m:t>ρ</m:t>
              </m:r>
            </m:e>
            <m:sub>
              <m:r>
                <w:rPr>
                  <w:rFonts w:ascii="Cambria Math" w:hAnsi="Cambria Math"/>
                </w:rPr>
                <m:t>k</m:t>
              </m:r>
              <m:r>
                <m:rPr>
                  <m:sty m:val="p"/>
                </m:rPr>
                <w:rPr>
                  <w:rFonts w:ascii="Cambria Math" w:hAnsi="Cambria Math"/>
                </w:rPr>
                <m:t>-1</m:t>
              </m:r>
            </m:sub>
          </m:sSub>
          <m:r>
            <m:rPr>
              <m:sty m:val="p"/>
            </m:rPr>
            <w:rPr>
              <w:rFonts w:ascii="Cambria Math" w:hAnsi="Cambria Math"/>
            </w:rPr>
            <m:t xml:space="preserve">      </m:t>
          </m:r>
        </m:oMath>
      </m:oMathPara>
    </w:p>
    <w:p w:rsidR="00F05F9B" w:rsidRDefault="009E3E23" w:rsidP="00BE1CE0">
      <w:pPr>
        <w:pStyle w:val="normal3"/>
      </w:pPr>
      <m:oMathPara>
        <m:oMath>
          <m:sSub>
            <m:sSubPr>
              <m:ctrlPr>
                <w:rPr>
                  <w:rFonts w:ascii="Cambria Math" w:hAnsi="Cambria Math"/>
                </w:rPr>
              </m:ctrlPr>
            </m:sSubPr>
            <m:e>
              <m:r>
                <w:rPr>
                  <w:rFonts w:ascii="Cambria Math" w:hAnsi="Cambria Math"/>
                </w:rPr>
                <m:t>ρ</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1</m:t>
              </m:r>
            </m:sub>
          </m:sSub>
          <m:sSub>
            <m:sSubPr>
              <m:ctrlPr>
                <w:rPr>
                  <w:rFonts w:ascii="Cambria Math" w:hAnsi="Cambria Math"/>
                </w:rPr>
              </m:ctrlPr>
            </m:sSubPr>
            <m:e>
              <m:r>
                <w:rPr>
                  <w:rFonts w:ascii="Cambria Math" w:hAnsi="Cambria Math"/>
                </w:rPr>
                <m:t>ρ</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kk</m:t>
              </m:r>
            </m:sub>
          </m:sSub>
          <m:sSub>
            <m:sSubPr>
              <m:ctrlPr>
                <w:rPr>
                  <w:rFonts w:ascii="Cambria Math" w:hAnsi="Cambria Math"/>
                </w:rPr>
              </m:ctrlPr>
            </m:sSubPr>
            <m:e>
              <m:r>
                <w:rPr>
                  <w:rFonts w:ascii="Cambria Math" w:hAnsi="Cambria Math"/>
                </w:rPr>
                <m:t>ρ</m:t>
              </m:r>
            </m:e>
            <m:sub>
              <m:r>
                <w:rPr>
                  <w:rFonts w:ascii="Cambria Math" w:hAnsi="Cambria Math"/>
                </w:rPr>
                <m:t>k</m:t>
              </m:r>
              <m:r>
                <m:rPr>
                  <m:sty m:val="p"/>
                </m:rPr>
                <w:rPr>
                  <w:rFonts w:ascii="Cambria Math" w:hAnsi="Cambria Math"/>
                </w:rPr>
                <m:t>-2</m:t>
              </m:r>
            </m:sub>
          </m:sSub>
          <m:r>
            <m:rPr>
              <m:sty m:val="p"/>
            </m:rPr>
            <w:rPr>
              <w:rFonts w:ascii="Cambria Math" w:hAnsi="Cambria Math"/>
            </w:rPr>
            <m:t xml:space="preserve">      </m:t>
          </m:r>
        </m:oMath>
      </m:oMathPara>
    </w:p>
    <w:p w:rsidR="00F05F9B" w:rsidRDefault="00F05F9B" w:rsidP="00BE1CE0">
      <w:pPr>
        <w:pStyle w:val="normal3"/>
      </w:pPr>
      <m:oMathPara>
        <m:oMath>
          <m:r>
            <m:rPr>
              <m:sty m:val="p"/>
            </m:rPr>
            <w:rPr>
              <w:rFonts w:ascii="Cambria Math" w:hAnsi="Cambria Math"/>
            </w:rPr>
            <m:t>⋮</m:t>
          </m:r>
        </m:oMath>
      </m:oMathPara>
    </w:p>
    <w:p w:rsidR="00F05F9B" w:rsidRDefault="009E3E23" w:rsidP="00BE1CE0">
      <w:pPr>
        <w:pStyle w:val="normal3"/>
      </w:pPr>
      <m:oMathPara>
        <m:oMath>
          <m:sSub>
            <m:sSubPr>
              <m:ctrlPr>
                <w:rPr>
                  <w:rFonts w:ascii="Cambria Math" w:hAnsi="Cambria Math"/>
                </w:rPr>
              </m:ctrlPr>
            </m:sSubPr>
            <m:e>
              <m:r>
                <w:rPr>
                  <w:rFonts w:ascii="Cambria Math" w:hAnsi="Cambria Math"/>
                </w:rPr>
                <m:t>ρ</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1</m:t>
              </m:r>
            </m:sub>
          </m:sSub>
          <m:sSub>
            <m:sSubPr>
              <m:ctrlPr>
                <w:rPr>
                  <w:rFonts w:ascii="Cambria Math" w:hAnsi="Cambria Math"/>
                </w:rPr>
              </m:ctrlPr>
            </m:sSubPr>
            <m:e>
              <m:r>
                <w:rPr>
                  <w:rFonts w:ascii="Cambria Math" w:hAnsi="Cambria Math"/>
                </w:rPr>
                <m:t>ρ</m:t>
              </m:r>
            </m:e>
            <m:sub>
              <m:r>
                <w:rPr>
                  <w:rFonts w:ascii="Cambria Math" w:hAnsi="Cambria Math"/>
                </w:rPr>
                <m:t>k</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2</m:t>
              </m:r>
            </m:sub>
          </m:sSub>
          <m:sSub>
            <m:sSubPr>
              <m:ctrlPr>
                <w:rPr>
                  <w:rFonts w:ascii="Cambria Math" w:hAnsi="Cambria Math"/>
                </w:rPr>
              </m:ctrlPr>
            </m:sSubPr>
            <m:e>
              <m:r>
                <w:rPr>
                  <w:rFonts w:ascii="Cambria Math" w:hAnsi="Cambria Math"/>
                </w:rPr>
                <m:t>ρ</m:t>
              </m:r>
            </m:e>
            <m:sub>
              <m:r>
                <w:rPr>
                  <w:rFonts w:ascii="Cambria Math" w:hAnsi="Cambria Math"/>
                </w:rPr>
                <m:t>k</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kk</m:t>
              </m:r>
            </m:sub>
          </m:sSub>
          <m:r>
            <m:rPr>
              <m:sty m:val="p"/>
            </m:rPr>
            <w:rPr>
              <w:rFonts w:ascii="Cambria Math" w:hAnsi="Cambria Math"/>
            </w:rPr>
            <m:t xml:space="preserve">      </m:t>
          </m:r>
        </m:oMath>
      </m:oMathPara>
    </w:p>
    <w:p w:rsidR="002152C9" w:rsidRDefault="002152C9" w:rsidP="00BE1CE0">
      <w:pPr>
        <w:pStyle w:val="normal3"/>
        <w:rPr>
          <w:b/>
          <w:noProof/>
        </w:rPr>
      </w:pPr>
      <w:bookmarkStart w:id="364" w:name="_Toc265741773"/>
      <w:bookmarkStart w:id="365" w:name="_Toc267553851"/>
      <w:bookmarkStart w:id="366" w:name="_Toc267920565"/>
      <w:bookmarkStart w:id="367" w:name="_Toc267921077"/>
      <w:bookmarkStart w:id="368" w:name="_Toc267998531"/>
      <w:bookmarkStart w:id="369" w:name="_Toc267999323"/>
      <w:bookmarkStart w:id="370" w:name="_Toc267999533"/>
    </w:p>
    <w:p w:rsidR="002152C9" w:rsidRDefault="002152C9" w:rsidP="00BE1CE0">
      <w:pPr>
        <w:pStyle w:val="normal3"/>
        <w:rPr>
          <w:b/>
          <w:noProof/>
        </w:rPr>
      </w:pPr>
    </w:p>
    <w:p w:rsidR="00095AE9" w:rsidRPr="0082583F" w:rsidRDefault="00F05F9B" w:rsidP="00BE1CE0">
      <w:pPr>
        <w:pStyle w:val="normal3"/>
        <w:rPr>
          <w:b/>
          <w:noProof/>
        </w:rPr>
      </w:pPr>
      <w:r w:rsidRPr="0082583F">
        <w:rPr>
          <w:b/>
          <w:noProof/>
        </w:rPr>
        <w:t>Procesos de media movil</w:t>
      </w:r>
      <w:bookmarkEnd w:id="364"/>
      <w:bookmarkEnd w:id="365"/>
      <w:bookmarkEnd w:id="366"/>
      <w:bookmarkEnd w:id="367"/>
      <w:bookmarkEnd w:id="368"/>
      <w:bookmarkEnd w:id="369"/>
      <w:bookmarkEnd w:id="370"/>
    </w:p>
    <w:p w:rsidR="00F05F9B" w:rsidRDefault="00F05F9B" w:rsidP="00BE1CE0">
      <w:pPr>
        <w:pStyle w:val="normal3"/>
      </w:pPr>
      <w:r>
        <w:t xml:space="preserve">Otra clase de procesos parte de la combinación lineal de los procesos estacionarios, definiendo un numero finito de </w:t>
      </w:r>
      <m:oMath>
        <m:sSub>
          <m:sSubPr>
            <m:ctrlPr>
              <w:rPr>
                <w:rFonts w:ascii="Cambria Math" w:hAnsi="Cambria Math"/>
                <w:i/>
              </w:rPr>
            </m:ctrlPr>
          </m:sSubPr>
          <m:e>
            <m:r>
              <w:rPr>
                <w:rFonts w:ascii="Cambria Math" w:hAnsi="Cambria Math"/>
              </w:rPr>
              <m:t>Ψ</m:t>
            </m:r>
          </m:e>
          <m:sub>
            <m:r>
              <w:rPr>
                <w:rFonts w:ascii="Cambria Math" w:hAnsi="Cambria Math"/>
              </w:rPr>
              <m:t>i</m:t>
            </m:r>
          </m:sub>
        </m:sSub>
      </m:oMath>
      <w:r w:rsidR="00E101FA">
        <w:t xml:space="preserve"> diferentes de cero (</w:t>
      </w:r>
      <m:oMath>
        <m:sSub>
          <m:sSubPr>
            <m:ctrlPr>
              <w:rPr>
                <w:rFonts w:ascii="Cambria Math" w:hAnsi="Cambria Math"/>
                <w:i/>
              </w:rPr>
            </m:ctrlPr>
          </m:sSubPr>
          <m:e>
            <m:r>
              <w:rPr>
                <w:rFonts w:ascii="Cambria Math" w:hAnsi="Cambria Math"/>
              </w:rPr>
              <m:t>Ψ</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i</m:t>
            </m:r>
          </m:sub>
        </m:sSub>
      </m:oMath>
      <w:r w:rsidR="00E101FA">
        <w:t>).</w:t>
      </w:r>
    </w:p>
    <w:p w:rsidR="00E101FA" w:rsidRDefault="00E101FA" w:rsidP="00BE1CE0">
      <w:pPr>
        <w:pStyle w:val="normal3"/>
      </w:pPr>
      <w:r>
        <w:t xml:space="preserve">A estos procesos se los denomina de media móvil de orden </w:t>
      </w:r>
      <m:oMath>
        <m:r>
          <w:rPr>
            <w:rFonts w:ascii="Cambria Math" w:hAnsi="Cambria Math"/>
          </w:rPr>
          <m:t>q</m:t>
        </m:r>
      </m:oMath>
      <w:r>
        <w:t xml:space="preserve">  o MA(</w:t>
      </w:r>
      <m:oMath>
        <m:r>
          <w:rPr>
            <w:rFonts w:ascii="Cambria Math" w:hAnsi="Cambria Math"/>
          </w:rPr>
          <m:t>q)</m:t>
        </m:r>
      </m:oMath>
      <w:r>
        <w:t xml:space="preserve"> y están dados por:</w:t>
      </w:r>
    </w:p>
    <w:p w:rsidR="00E101FA" w:rsidRDefault="009E3E23" w:rsidP="00BE1CE0">
      <w:pPr>
        <w:pStyle w:val="normal3"/>
      </w:pPr>
      <m:oMathPara>
        <m:oMathParaPr>
          <m:jc m:val="center"/>
        </m:oMathParaPr>
        <m:oMath>
          <m:sSub>
            <m:sSubPr>
              <m:ctrlPr>
                <w:rPr>
                  <w:rFonts w:ascii="Cambria Math" w:hAnsi="Cambria Math"/>
                </w:rPr>
              </m:ctrlPr>
            </m:sSubPr>
            <m:e>
              <m:r>
                <w:rPr>
                  <w:rFonts w:ascii="Cambria Math" w:hAnsi="Cambria Math"/>
                </w:rPr>
                <m:t>z</m:t>
              </m:r>
            </m:e>
            <m:sub>
              <m:r>
                <w:rPr>
                  <w:rFonts w:ascii="Cambria Math" w:hAnsi="Cambria Math"/>
                </w:rPr>
                <m:t>t</m:t>
              </m:r>
            </m:sub>
          </m:sSub>
          <m:r>
            <m:rPr>
              <m:sty m:val="p"/>
            </m:rPr>
            <w:rPr>
              <w:rFonts w:ascii="Cambria Math" w:hAnsi="Cambria Math"/>
            </w:rPr>
            <m:t>-</m:t>
          </m:r>
          <m:r>
            <w:rPr>
              <w:rFonts w:ascii="Cambria Math" w:hAnsi="Cambria Math"/>
            </w:rPr>
            <m:t>μ</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m:rPr>
                  <m:sty m:val="p"/>
                </m:rPr>
                <w:rPr>
                  <w:rFonts w:ascii="Cambria Math" w:hAnsi="Cambria Math"/>
                </w:rPr>
                <m:t>1</m:t>
              </m:r>
            </m:sub>
          </m:sSub>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m:rPr>
                  <m:sty m:val="p"/>
                </m:rPr>
                <w:rPr>
                  <w:rFonts w:ascii="Cambria Math" w:hAnsi="Cambria Math"/>
                </w:rPr>
                <m:t>2</m:t>
              </m:r>
            </m:sub>
          </m:sSub>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q</m:t>
              </m:r>
            </m:sub>
          </m:sSub>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m:t>
              </m:r>
              <m:r>
                <w:rPr>
                  <w:rFonts w:ascii="Cambria Math" w:hAnsi="Cambria Math"/>
                </w:rPr>
                <m:t>q</m:t>
              </m:r>
            </m:sub>
          </m:sSub>
        </m:oMath>
      </m:oMathPara>
    </w:p>
    <w:p w:rsidR="006601FB" w:rsidRDefault="007E2CEE" w:rsidP="00BE1CE0">
      <w:pPr>
        <w:pStyle w:val="normal3"/>
      </w:pPr>
      <w:r>
        <w:t>Así</w:t>
      </w:r>
      <w:r w:rsidR="00E101FA">
        <w:t>, se pueden escribir los procesos:</w:t>
      </w:r>
    </w:p>
    <w:p w:rsidR="00E101FA" w:rsidRDefault="00E101FA" w:rsidP="00BE1CE0">
      <w:pPr>
        <w:pStyle w:val="normal3"/>
      </w:pPr>
      <w:r>
        <w:t>MA(1):</w:t>
      </w:r>
      <w:r>
        <w:tab/>
      </w:r>
      <m:oMath>
        <m:sSub>
          <m:sSubPr>
            <m:ctrlPr>
              <w:rPr>
                <w:rFonts w:ascii="Cambria Math" w:hAnsi="Cambria Math"/>
              </w:rPr>
            </m:ctrlPr>
          </m:sSubPr>
          <m:e>
            <m:r>
              <w:rPr>
                <w:rFonts w:ascii="Cambria Math" w:hAnsi="Cambria Math"/>
              </w:rPr>
              <m:t>z</m:t>
            </m:r>
          </m:e>
          <m:sub>
            <m:r>
              <w:rPr>
                <w:rFonts w:ascii="Cambria Math" w:hAnsi="Cambria Math"/>
              </w:rPr>
              <m:t>t</m:t>
            </m:r>
          </m:sub>
        </m:sSub>
        <m:r>
          <m:rPr>
            <m:sty m:val="p"/>
          </m:rPr>
          <w:rPr>
            <w:rFonts w:ascii="Cambria Math" w:hAnsi="Cambria Math"/>
          </w:rPr>
          <m:t>-</m:t>
        </m:r>
        <m:r>
          <w:rPr>
            <w:rFonts w:ascii="Cambria Math" w:hAnsi="Cambria Math"/>
          </w:rPr>
          <m:t>μ</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m:rPr>
                <m:sty m:val="p"/>
              </m:rPr>
              <w:rPr>
                <w:rFonts w:ascii="Cambria Math" w:hAnsi="Cambria Math"/>
              </w:rPr>
              <m:t>1</m:t>
            </m:r>
          </m:sub>
        </m:sSub>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-1</m:t>
            </m:r>
          </m:sub>
        </m:sSub>
      </m:oMath>
    </w:p>
    <w:p w:rsidR="00E101FA" w:rsidRDefault="00E101FA" w:rsidP="00BE1CE0">
      <w:pPr>
        <w:pStyle w:val="normal3"/>
      </w:pPr>
      <w:r>
        <w:lastRenderedPageBreak/>
        <w:t>MA(2):</w:t>
      </w:r>
      <w:r>
        <w:tab/>
      </w:r>
      <m:oMath>
        <m:sSub>
          <m:sSubPr>
            <m:ctrlPr>
              <w:rPr>
                <w:rFonts w:ascii="Cambria Math" w:hAnsi="Cambria Math"/>
              </w:rPr>
            </m:ctrlPr>
          </m:sSubPr>
          <m:e>
            <m:r>
              <w:rPr>
                <w:rFonts w:ascii="Cambria Math" w:hAnsi="Cambria Math"/>
              </w:rPr>
              <m:t>z</m:t>
            </m:r>
          </m:e>
          <m:sub>
            <m:r>
              <w:rPr>
                <w:rFonts w:ascii="Cambria Math" w:hAnsi="Cambria Math"/>
              </w:rPr>
              <m:t>t</m:t>
            </m:r>
          </m:sub>
        </m:sSub>
        <m:r>
          <m:rPr>
            <m:sty m:val="p"/>
          </m:rPr>
          <w:rPr>
            <w:rFonts w:ascii="Cambria Math" w:hAnsi="Cambria Math"/>
          </w:rPr>
          <m:t>-</m:t>
        </m:r>
        <m:r>
          <w:rPr>
            <w:rFonts w:ascii="Cambria Math" w:hAnsi="Cambria Math"/>
          </w:rPr>
          <m:t>μ</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m:rPr>
                <m:sty m:val="p"/>
              </m:rPr>
              <w:rPr>
                <w:rFonts w:ascii="Cambria Math" w:hAnsi="Cambria Math"/>
              </w:rPr>
              <m:t>1</m:t>
            </m:r>
          </m:sub>
        </m:sSub>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m:rPr>
                <m:sty m:val="p"/>
              </m:rPr>
              <w:rPr>
                <w:rFonts w:ascii="Cambria Math" w:hAnsi="Cambria Math"/>
              </w:rPr>
              <m:t>2</m:t>
            </m:r>
          </m:sub>
        </m:sSub>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-2</m:t>
            </m:r>
          </m:sub>
        </m:sSub>
      </m:oMath>
    </w:p>
    <w:p w:rsidR="00E101FA" w:rsidRDefault="00E101FA" w:rsidP="00BE1CE0">
      <w:pPr>
        <w:pStyle w:val="normal3"/>
      </w:pPr>
      <w:r>
        <w:t>MA(</w:t>
      </w:r>
      <m:oMath>
        <m:r>
          <w:rPr>
            <w:rFonts w:ascii="Cambria Math" w:hAnsi="Cambria Math"/>
          </w:rPr>
          <m:t>q</m:t>
        </m:r>
      </m:oMath>
      <w:r>
        <w:t>):</w:t>
      </w:r>
      <w:r>
        <w:tab/>
      </w:r>
      <m:oMath>
        <m:sSub>
          <m:sSubPr>
            <m:ctrlPr>
              <w:rPr>
                <w:rFonts w:ascii="Cambria Math" w:hAnsi="Cambria Math"/>
              </w:rPr>
            </m:ctrlPr>
          </m:sSubPr>
          <m:e>
            <m:r>
              <w:rPr>
                <w:rFonts w:ascii="Cambria Math" w:hAnsi="Cambria Math"/>
              </w:rPr>
              <m:t>z</m:t>
            </m:r>
          </m:e>
          <m:sub>
            <m:r>
              <w:rPr>
                <w:rFonts w:ascii="Cambria Math" w:hAnsi="Cambria Math"/>
              </w:rPr>
              <m:t>t</m:t>
            </m:r>
          </m:sub>
        </m:sSub>
        <m:r>
          <m:rPr>
            <m:sty m:val="p"/>
          </m:rPr>
          <w:rPr>
            <w:rFonts w:ascii="Cambria Math" w:hAnsi="Cambria Math"/>
          </w:rPr>
          <m:t>-</m:t>
        </m:r>
        <m:r>
          <w:rPr>
            <w:rFonts w:ascii="Cambria Math" w:hAnsi="Cambria Math"/>
          </w:rPr>
          <m:t>μ</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m:rPr>
                <m:sty m:val="p"/>
              </m:rPr>
              <w:rPr>
                <w:rFonts w:ascii="Cambria Math" w:hAnsi="Cambria Math"/>
              </w:rPr>
              <m:t>1</m:t>
            </m:r>
          </m:sub>
        </m:sSub>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m:rPr>
                <m:sty m:val="p"/>
              </m:rPr>
              <w:rPr>
                <w:rFonts w:ascii="Cambria Math" w:hAnsi="Cambria Math"/>
              </w:rPr>
              <m:t>2</m:t>
            </m:r>
          </m:sub>
        </m:sSub>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q</m:t>
            </m:r>
          </m:sub>
        </m:sSub>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m:t>
            </m:r>
            <m:r>
              <w:rPr>
                <w:rFonts w:ascii="Cambria Math" w:hAnsi="Cambria Math"/>
              </w:rPr>
              <m:t>q</m:t>
            </m:r>
          </m:sub>
        </m:sSub>
      </m:oMath>
    </w:p>
    <w:p w:rsidR="00FE15EE" w:rsidRDefault="00E101FA" w:rsidP="00BE1CE0">
      <w:pPr>
        <w:pStyle w:val="normal3"/>
      </w:pPr>
      <w:r>
        <w:t xml:space="preserve">Donde sus </w:t>
      </w:r>
      <w:r w:rsidR="00FE15EE">
        <w:t>autocovarianzas son:</w:t>
      </w:r>
    </w:p>
    <w:p w:rsidR="00D72EF3" w:rsidRPr="00D72EF3" w:rsidRDefault="009E3E23" w:rsidP="00BE1CE0">
      <w:pPr>
        <w:pStyle w:val="normal3"/>
      </w:pPr>
      <m:oMathPara>
        <m:oMathParaPr>
          <m:jc m:val="center"/>
        </m:oMathParaPr>
        <m:oMath>
          <m:sSub>
            <m:sSubPr>
              <m:ctrlPr>
                <w:rPr>
                  <w:rFonts w:ascii="Cambria Math" w:hAnsi="Cambria Math"/>
                </w:rPr>
              </m:ctrlPr>
            </m:sSubPr>
            <m:e>
              <m:r>
                <w:rPr>
                  <w:rFonts w:ascii="Cambria Math" w:hAnsi="Cambria Math"/>
                </w:rPr>
                <m:t>γ</m:t>
              </m:r>
            </m:e>
            <m:sub>
              <m:r>
                <m:rPr>
                  <m:sty m:val="p"/>
                </m:rPr>
                <w:rPr>
                  <w:rFonts w:ascii="Cambria Math" w:hAnsi="Cambria Math"/>
                </w:rPr>
                <m:t>0</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Sup>
                <m:sSubSupPr>
                  <m:ctrlPr>
                    <w:rPr>
                      <w:rFonts w:ascii="Cambria Math" w:hAnsi="Cambria Math"/>
                    </w:rPr>
                  </m:ctrlPr>
                </m:sSubSupPr>
                <m:e>
                  <m:r>
                    <w:rPr>
                      <w:rFonts w:ascii="Cambria Math" w:hAnsi="Cambria Math"/>
                    </w:rPr>
                    <m:t>θ</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θ</m:t>
                  </m:r>
                </m:e>
                <m:sub>
                  <m:r>
                    <w:rPr>
                      <w:rFonts w:ascii="Cambria Math" w:hAnsi="Cambria Math"/>
                    </w:rPr>
                    <m:t>q</m:t>
                  </m:r>
                </m:sub>
                <m:sup>
                  <m:r>
                    <m:rPr>
                      <m:sty m:val="p"/>
                    </m:rPr>
                    <w:rPr>
                      <w:rFonts w:ascii="Cambria Math" w:hAnsi="Cambria Math"/>
                    </w:rPr>
                    <m:t>2</m:t>
                  </m:r>
                </m:sup>
              </m:sSubSup>
            </m:e>
          </m:d>
          <m:r>
            <m:rPr>
              <m:sty m:val="p"/>
            </m:rPr>
            <w:rPr>
              <w:rFonts w:ascii="Cambria Math" w:hAnsi="Cambria Math"/>
            </w:rPr>
            <m:t xml:space="preserve"> </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k</m:t>
          </m:r>
          <m:r>
            <m:rPr>
              <m:sty m:val="p"/>
            </m:rPr>
            <w:rPr>
              <w:rFonts w:ascii="Cambria Math" w:hAnsi="Cambria Math"/>
            </w:rPr>
            <m:t>=0</m:t>
          </m:r>
        </m:oMath>
      </m:oMathPara>
    </w:p>
    <w:p w:rsidR="00D72EF3" w:rsidRDefault="009E3E23" w:rsidP="00BE1CE0">
      <w:pPr>
        <w:pStyle w:val="normal3"/>
      </w:pPr>
      <m:oMathPara>
        <m:oMathParaPr>
          <m:jc m:val="center"/>
        </m:oMathParaPr>
        <m:oMath>
          <m:sSub>
            <m:sSubPr>
              <m:ctrlPr>
                <w:rPr>
                  <w:rFonts w:ascii="Cambria Math" w:hAnsi="Cambria Math"/>
                </w:rPr>
              </m:ctrlPr>
            </m:sSubPr>
            <m:e>
              <m:r>
                <w:rPr>
                  <w:rFonts w:ascii="Cambria Math" w:hAnsi="Cambria Math"/>
                </w:rPr>
                <m:t>γ</m:t>
              </m:r>
            </m:e>
            <m:sub>
              <m:r>
                <w:rPr>
                  <w:rFonts w:ascii="Cambria Math" w:hAnsi="Cambria Math"/>
                </w:rPr>
                <m:t>k</m:t>
              </m:r>
            </m:sub>
          </m:sSub>
          <m:r>
            <m:rPr>
              <m:sty m:val="p"/>
            </m:rPr>
            <w:rPr>
              <w:rFonts w:ascii="Cambria Math" w:hAnsi="Cambria Math"/>
            </w:rPr>
            <m:t>=</m:t>
          </m:r>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m:rPr>
                      <m:sty m:val="p"/>
                    </m:rPr>
                    <w:rPr>
                      <w:rFonts w:ascii="Cambria Math" w:hAnsi="Cambria Math"/>
                    </w:rPr>
                    <m:t>1</m:t>
                  </m:r>
                </m:sub>
              </m:sSub>
              <m:sSub>
                <m:sSubPr>
                  <m:ctrlPr>
                    <w:rPr>
                      <w:rFonts w:ascii="Cambria Math" w:hAnsi="Cambria Math"/>
                    </w:rPr>
                  </m:ctrlPr>
                </m:sSubPr>
                <m:e>
                  <m:r>
                    <w:rPr>
                      <w:rFonts w:ascii="Cambria Math" w:hAnsi="Cambria Math"/>
                    </w:rPr>
                    <m:t>θ</m:t>
                  </m:r>
                </m:e>
                <m:sub>
                  <m:r>
                    <w:rPr>
                      <w:rFonts w:ascii="Cambria Math" w:hAnsi="Cambria Math"/>
                    </w:rPr>
                    <m:t>k</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q</m:t>
                  </m:r>
                  <m:r>
                    <m:rPr>
                      <m:sty m:val="p"/>
                    </m:rPr>
                    <w:rPr>
                      <w:rFonts w:ascii="Cambria Math" w:hAnsi="Cambria Math"/>
                    </w:rPr>
                    <m:t>-</m:t>
                  </m:r>
                  <m:r>
                    <w:rPr>
                      <w:rFonts w:ascii="Cambria Math" w:hAnsi="Cambria Math"/>
                    </w:rPr>
                    <m:t>k</m:t>
                  </m:r>
                </m:sub>
              </m:sSub>
              <m:sSub>
                <m:sSubPr>
                  <m:ctrlPr>
                    <w:rPr>
                      <w:rFonts w:ascii="Cambria Math" w:hAnsi="Cambria Math"/>
                    </w:rPr>
                  </m:ctrlPr>
                </m:sSubPr>
                <m:e>
                  <m:r>
                    <w:rPr>
                      <w:rFonts w:ascii="Cambria Math" w:hAnsi="Cambria Math"/>
                    </w:rPr>
                    <m:t>θ</m:t>
                  </m:r>
                </m:e>
                <m:sub>
                  <m:r>
                    <w:rPr>
                      <w:rFonts w:ascii="Cambria Math" w:hAnsi="Cambria Math"/>
                    </w:rPr>
                    <m:t>q</m:t>
                  </m:r>
                </m:sub>
              </m:sSub>
            </m:e>
          </m:d>
          <m:sSup>
            <m:sSupPr>
              <m:ctrlPr>
                <w:rPr>
                  <w:rFonts w:ascii="Cambria Math" w:hAnsi="Cambria Math"/>
                </w:rPr>
              </m:ctrlPr>
            </m:sSupPr>
            <m:e>
              <m:r>
                <w:rPr>
                  <w:rFonts w:ascii="Cambria Math" w:hAnsi="Cambria Math"/>
                </w:rPr>
                <m:t>σ</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k</m:t>
          </m:r>
          <m:r>
            <m:rPr>
              <m:sty m:val="p"/>
            </m:rPr>
            <w:rPr>
              <w:rFonts w:ascii="Cambria Math" w:hAnsi="Cambria Math"/>
            </w:rPr>
            <m:t>=1,2,…,</m:t>
          </m:r>
          <m:r>
            <w:rPr>
              <w:rFonts w:ascii="Cambria Math" w:hAnsi="Cambria Math"/>
            </w:rPr>
            <m:t>q</m:t>
          </m:r>
        </m:oMath>
      </m:oMathPara>
    </w:p>
    <w:p w:rsidR="00E101FA" w:rsidRDefault="00FE15EE" w:rsidP="00BE1CE0">
      <w:pPr>
        <w:pStyle w:val="normal3"/>
      </w:pPr>
      <w:r>
        <w:t xml:space="preserve">Y sus </w:t>
      </w:r>
      <w:r w:rsidR="00E101FA">
        <w:t>autocorrelaciones:</w:t>
      </w:r>
    </w:p>
    <w:p w:rsidR="00FE15EE" w:rsidRDefault="009E3E23" w:rsidP="00BE1CE0">
      <w:pPr>
        <w:pStyle w:val="normal3"/>
      </w:pPr>
      <m:oMathPara>
        <m:oMath>
          <m:sSub>
            <m:sSubPr>
              <m:ctrlPr>
                <w:rPr>
                  <w:rFonts w:ascii="Cambria Math" w:hAnsi="Cambria Math"/>
                </w:rPr>
              </m:ctrlPr>
            </m:sSubPr>
            <m:e>
              <m:r>
                <w:rPr>
                  <w:rFonts w:ascii="Cambria Math" w:hAnsi="Cambria Math"/>
                </w:rPr>
                <m:t>ρ</m:t>
              </m:r>
            </m:e>
            <m:sub>
              <m:r>
                <w:rPr>
                  <w:rFonts w:ascii="Cambria Math" w:hAnsi="Cambria Math"/>
                </w:rPr>
                <m:t>k</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m:rPr>
                      <m:sty m:val="p"/>
                    </m:rPr>
                    <w:rPr>
                      <w:rFonts w:ascii="Cambria Math" w:hAnsi="Cambria Math"/>
                    </w:rPr>
                    <m:t>1</m:t>
                  </m:r>
                </m:sub>
              </m:sSub>
              <m:sSub>
                <m:sSubPr>
                  <m:ctrlPr>
                    <w:rPr>
                      <w:rFonts w:ascii="Cambria Math" w:hAnsi="Cambria Math"/>
                    </w:rPr>
                  </m:ctrlPr>
                </m:sSubPr>
                <m:e>
                  <m:r>
                    <w:rPr>
                      <w:rFonts w:ascii="Cambria Math" w:hAnsi="Cambria Math"/>
                    </w:rPr>
                    <m:t>θ</m:t>
                  </m:r>
                </m:e>
                <m:sub>
                  <m:r>
                    <w:rPr>
                      <w:rFonts w:ascii="Cambria Math" w:hAnsi="Cambria Math"/>
                    </w:rPr>
                    <m:t>k</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q</m:t>
                  </m:r>
                  <m:r>
                    <m:rPr>
                      <m:sty m:val="p"/>
                    </m:rPr>
                    <w:rPr>
                      <w:rFonts w:ascii="Cambria Math" w:hAnsi="Cambria Math"/>
                    </w:rPr>
                    <m:t>-</m:t>
                  </m:r>
                  <m:r>
                    <w:rPr>
                      <w:rFonts w:ascii="Cambria Math" w:hAnsi="Cambria Math"/>
                    </w:rPr>
                    <m:t>k</m:t>
                  </m:r>
                </m:sub>
              </m:sSub>
              <m:sSub>
                <m:sSubPr>
                  <m:ctrlPr>
                    <w:rPr>
                      <w:rFonts w:ascii="Cambria Math" w:hAnsi="Cambria Math"/>
                    </w:rPr>
                  </m:ctrlPr>
                </m:sSubPr>
                <m:e>
                  <m:r>
                    <w:rPr>
                      <w:rFonts w:ascii="Cambria Math" w:hAnsi="Cambria Math"/>
                    </w:rPr>
                    <m:t>θ</m:t>
                  </m:r>
                </m:e>
                <m:sub>
                  <m:r>
                    <w:rPr>
                      <w:rFonts w:ascii="Cambria Math" w:hAnsi="Cambria Math"/>
                    </w:rPr>
                    <m:t>q</m:t>
                  </m:r>
                </m:sub>
              </m:sSub>
            </m:num>
            <m:den>
              <m:r>
                <m:rPr>
                  <m:sty m:val="p"/>
                </m:rPr>
                <w:rPr>
                  <w:rFonts w:ascii="Cambria Math" w:hAnsi="Cambria Math"/>
                </w:rPr>
                <m:t>1+</m:t>
              </m:r>
              <m:sSubSup>
                <m:sSubSupPr>
                  <m:ctrlPr>
                    <w:rPr>
                      <w:rFonts w:ascii="Cambria Math" w:hAnsi="Cambria Math"/>
                    </w:rPr>
                  </m:ctrlPr>
                </m:sSubSupPr>
                <m:e>
                  <m:r>
                    <w:rPr>
                      <w:rFonts w:ascii="Cambria Math" w:hAnsi="Cambria Math"/>
                    </w:rPr>
                    <m:t>θ</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θ</m:t>
                  </m:r>
                </m:e>
                <m:sub>
                  <m:r>
                    <w:rPr>
                      <w:rFonts w:ascii="Cambria Math" w:hAnsi="Cambria Math"/>
                    </w:rPr>
                    <m:t>q</m:t>
                  </m:r>
                </m:sub>
                <m:sup>
                  <m:r>
                    <m:rPr>
                      <m:sty m:val="p"/>
                    </m:rPr>
                    <w:rPr>
                      <w:rFonts w:ascii="Cambria Math" w:hAnsi="Cambria Math"/>
                    </w:rPr>
                    <m:t>2</m:t>
                  </m:r>
                </m:sup>
              </m:sSubSup>
            </m:den>
          </m:f>
          <m:r>
            <m:rPr>
              <m:sty m:val="p"/>
            </m:rPr>
            <w:rPr>
              <w:rFonts w:ascii="Cambria Math" w:hAnsi="Cambria Math"/>
            </w:rPr>
            <m:t xml:space="preserve">          </m:t>
          </m:r>
          <m:r>
            <w:rPr>
              <w:rFonts w:ascii="Cambria Math" w:hAnsi="Cambria Math"/>
            </w:rPr>
            <m:t>k</m:t>
          </m:r>
          <m:r>
            <m:rPr>
              <m:sty m:val="p"/>
            </m:rPr>
            <w:rPr>
              <w:rFonts w:ascii="Cambria Math" w:hAnsi="Cambria Math"/>
            </w:rPr>
            <m:t>=1,2,…,</m:t>
          </m:r>
          <m:r>
            <w:rPr>
              <w:rFonts w:ascii="Cambria Math" w:hAnsi="Cambria Math"/>
            </w:rPr>
            <m:t>q</m:t>
          </m:r>
        </m:oMath>
      </m:oMathPara>
    </w:p>
    <w:p w:rsidR="00FE15EE" w:rsidRDefault="009E3E23" w:rsidP="00BE1CE0">
      <w:pPr>
        <w:pStyle w:val="normal3"/>
      </w:pPr>
      <m:oMathPara>
        <m:oMath>
          <m:sSub>
            <m:sSubPr>
              <m:ctrlPr>
                <w:rPr>
                  <w:rFonts w:ascii="Cambria Math" w:hAnsi="Cambria Math"/>
                </w:rPr>
              </m:ctrlPr>
            </m:sSubPr>
            <m:e>
              <m:r>
                <w:rPr>
                  <w:rFonts w:ascii="Cambria Math" w:hAnsi="Cambria Math"/>
                </w:rPr>
                <m:t>ρ</m:t>
              </m:r>
            </m:e>
            <m:sub>
              <m:r>
                <w:rPr>
                  <w:rFonts w:ascii="Cambria Math" w:hAnsi="Cambria Math"/>
                </w:rPr>
                <m:t>k</m:t>
              </m:r>
            </m:sub>
          </m:sSub>
          <m:r>
            <m:rPr>
              <m:sty m:val="p"/>
            </m:rPr>
            <w:rPr>
              <w:rFonts w:ascii="Cambria Math" w:hAnsi="Cambria Math"/>
            </w:rPr>
            <m:t xml:space="preserve">=0         </m:t>
          </m:r>
          <m:r>
            <w:rPr>
              <w:rFonts w:ascii="Cambria Math" w:hAnsi="Cambria Math"/>
            </w:rPr>
            <m:t>k</m:t>
          </m:r>
          <m:r>
            <m:rPr>
              <m:sty m:val="p"/>
            </m:rPr>
            <w:rPr>
              <w:rFonts w:ascii="Cambria Math" w:hAnsi="Cambria Math"/>
            </w:rPr>
            <m:t>&gt;</m:t>
          </m:r>
          <m:r>
            <w:rPr>
              <w:rFonts w:ascii="Cambria Math" w:hAnsi="Cambria Math"/>
            </w:rPr>
            <m:t>q</m:t>
          </m:r>
        </m:oMath>
      </m:oMathPara>
    </w:p>
    <w:p w:rsidR="00FE15EE" w:rsidRDefault="000B69CD" w:rsidP="00BE1CE0">
      <w:pPr>
        <w:pStyle w:val="normal3"/>
      </w:pPr>
      <w:r>
        <w:t>Los modelo</w:t>
      </w:r>
      <w:r w:rsidR="003464DE">
        <w:t>s</w:t>
      </w:r>
      <w:r>
        <w:t xml:space="preserve"> media móvil se pueden representar como procesos autoregresivos de orden infinito, a esto se le llama “invertir” el modelo. </w:t>
      </w:r>
      <w:r w:rsidR="00FE15EE">
        <w:t xml:space="preserve">El modelo es </w:t>
      </w:r>
      <w:r w:rsidR="00F21AD4">
        <w:t>invertible</w:t>
      </w:r>
      <w:r w:rsidR="00FE15EE">
        <w:t xml:space="preserve"> si las raíces de la ecuación </w:t>
      </w:r>
      <m:oMath>
        <m:r>
          <w:rPr>
            <w:rFonts w:ascii="Cambria Math" w:hAnsi="Cambria Math"/>
          </w:rPr>
          <m:t>1-</m:t>
        </m:r>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θ</m:t>
            </m:r>
          </m:e>
          <m:sub>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q</m:t>
            </m:r>
          </m:sub>
        </m:sSub>
        <m:sSup>
          <m:sSupPr>
            <m:ctrlPr>
              <w:rPr>
                <w:rFonts w:ascii="Cambria Math" w:hAnsi="Cambria Math"/>
                <w:i/>
              </w:rPr>
            </m:ctrlPr>
          </m:sSupPr>
          <m:e>
            <m:r>
              <w:rPr>
                <w:rFonts w:ascii="Cambria Math" w:hAnsi="Cambria Math"/>
              </w:rPr>
              <m:t>x</m:t>
            </m:r>
          </m:e>
          <m:sup>
            <m:r>
              <w:rPr>
                <w:rFonts w:ascii="Cambria Math" w:hAnsi="Cambria Math"/>
              </w:rPr>
              <m:t>q</m:t>
            </m:r>
          </m:sup>
        </m:sSup>
        <m:r>
          <w:rPr>
            <w:rFonts w:ascii="Cambria Math" w:hAnsi="Cambria Math"/>
          </w:rPr>
          <m:t>=0</m:t>
        </m:r>
      </m:oMath>
      <w:r w:rsidR="00FE15EE">
        <w:t>, están fuera del circulo unitario (son mayores que uno en magnitud).</w:t>
      </w:r>
    </w:p>
    <w:p w:rsidR="000B69CD" w:rsidRDefault="000B69CD" w:rsidP="00BE1CE0">
      <w:pPr>
        <w:pStyle w:val="normal3"/>
      </w:pPr>
      <w:bookmarkStart w:id="371" w:name="_Toc265741774"/>
      <w:bookmarkStart w:id="372" w:name="_Toc267553852"/>
      <w:bookmarkStart w:id="373" w:name="_Toc267920566"/>
      <w:bookmarkStart w:id="374" w:name="_Toc267921078"/>
      <w:bookmarkStart w:id="375" w:name="_Toc267998532"/>
      <w:bookmarkStart w:id="376" w:name="_Toc267999324"/>
      <w:bookmarkStart w:id="377" w:name="_Toc267999534"/>
      <w:r>
        <w:t xml:space="preserve">Procesos </w:t>
      </w:r>
      <w:r w:rsidR="00EA2BB2">
        <w:t>autoregresivos</w:t>
      </w:r>
      <w:r>
        <w:t xml:space="preserve"> de media </w:t>
      </w:r>
      <w:r w:rsidR="00E04ACE">
        <w:t>móvil</w:t>
      </w:r>
      <w:bookmarkEnd w:id="371"/>
      <w:bookmarkEnd w:id="372"/>
      <w:bookmarkEnd w:id="373"/>
      <w:bookmarkEnd w:id="374"/>
      <w:bookmarkEnd w:id="375"/>
      <w:bookmarkEnd w:id="376"/>
      <w:bookmarkEnd w:id="377"/>
    </w:p>
    <w:p w:rsidR="002C1495" w:rsidRDefault="00E414FB" w:rsidP="00BE1CE0">
      <w:pPr>
        <w:pStyle w:val="normal3"/>
      </w:pPr>
      <w:r>
        <w:t xml:space="preserve">El modelo </w:t>
      </w:r>
      <w:r w:rsidR="00EA2BB2">
        <w:t>autoregresivos</w:t>
      </w:r>
      <w:r>
        <w:t xml:space="preserve"> de media móvil </w:t>
      </w:r>
      <w:r w:rsidR="009E14E1">
        <w:t>o ARMA(</w:t>
      </w:r>
      <m:oMath>
        <m:r>
          <w:rPr>
            <w:rFonts w:ascii="Cambria Math" w:hAnsi="Cambria Math"/>
          </w:rPr>
          <m:t>p,q</m:t>
        </m:r>
      </m:oMath>
      <w:r w:rsidR="009E14E1">
        <w:t xml:space="preserve">), </w:t>
      </w:r>
      <w:r>
        <w:t xml:space="preserve">se puede escribir </w:t>
      </w:r>
      <w:r w:rsidR="009E14E1">
        <w:t>como:</w:t>
      </w:r>
    </w:p>
    <w:p w:rsidR="009E14E1" w:rsidRDefault="009E3E23" w:rsidP="00BE1CE0">
      <w:pPr>
        <w:pStyle w:val="normal3"/>
      </w:pPr>
      <m:oMathPara>
        <m:oMathParaPr>
          <m:jc m:val="center"/>
        </m:oMathParaPr>
        <m:oMath>
          <m:sSub>
            <m:sSubPr>
              <m:ctrlPr>
                <w:rPr>
                  <w:rFonts w:ascii="Cambria Math" w:hAnsi="Cambria Math"/>
                </w:rPr>
              </m:ctrlPr>
            </m:sSubPr>
            <m:e>
              <m:r>
                <w:rPr>
                  <w:rFonts w:ascii="Cambria Math" w:hAnsi="Cambria Math"/>
                </w:rPr>
                <m:t>z</m:t>
              </m:r>
            </m:e>
            <m:sub>
              <m:r>
                <w:rPr>
                  <w:rFonts w:ascii="Cambria Math" w:hAnsi="Cambria Math"/>
                </w:rPr>
                <m:t>t</m:t>
              </m:r>
            </m:sub>
          </m:sSub>
          <m:r>
            <m:rPr>
              <m:sty m:val="p"/>
            </m:rPr>
            <w:rPr>
              <w:rFonts w:ascii="Cambria Math" w:hAnsi="Cambria Math"/>
            </w:rPr>
            <m:t>-</m:t>
          </m:r>
          <m:r>
            <w:rPr>
              <w:rFonts w:ascii="Cambria Math" w:hAnsi="Cambria Math"/>
            </w:rPr>
            <m:t>μ</m:t>
          </m:r>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t</m:t>
                  </m:r>
                  <m:r>
                    <m:rPr>
                      <m:sty m:val="p"/>
                    </m:rPr>
                    <w:rPr>
                      <w:rFonts w:ascii="Cambria Math" w:hAnsi="Cambria Math"/>
                    </w:rPr>
                    <m:t>-1</m:t>
                  </m:r>
                </m:sub>
              </m:sSub>
              <m:r>
                <m:rPr>
                  <m:sty m:val="p"/>
                </m:rPr>
                <w:rPr>
                  <w:rFonts w:ascii="Cambria Math" w:hAnsi="Cambria Math"/>
                </w:rPr>
                <m:t>-</m:t>
              </m:r>
              <m:r>
                <w:rPr>
                  <w:rFonts w:ascii="Cambria Math" w:hAnsi="Cambria Math"/>
                </w:rPr>
                <m:t>μ</m:t>
              </m:r>
            </m:e>
          </m:d>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p</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t</m:t>
                  </m:r>
                  <m:r>
                    <m:rPr>
                      <m:sty m:val="p"/>
                    </m:rPr>
                    <w:rPr>
                      <w:rFonts w:ascii="Cambria Math" w:hAnsi="Cambria Math"/>
                    </w:rPr>
                    <m:t>-</m:t>
                  </m:r>
                  <m:r>
                    <w:rPr>
                      <w:rFonts w:ascii="Cambria Math" w:hAnsi="Cambria Math"/>
                    </w:rPr>
                    <m:t>p</m:t>
                  </m:r>
                </m:sub>
              </m:sSub>
              <m:r>
                <m:rPr>
                  <m:sty m:val="p"/>
                </m:rPr>
                <w:rPr>
                  <w:rFonts w:ascii="Cambria Math" w:hAnsi="Cambria Math"/>
                </w:rPr>
                <m:t>-</m:t>
              </m:r>
              <m:r>
                <w:rPr>
                  <w:rFonts w:ascii="Cambria Math" w:hAnsi="Cambria Math"/>
                </w:rPr>
                <m:t>μ</m:t>
              </m:r>
            </m:e>
          </m:d>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m:rPr>
                  <m:sty m:val="p"/>
                </m:rPr>
                <w:rPr>
                  <w:rFonts w:ascii="Cambria Math" w:hAnsi="Cambria Math"/>
                </w:rPr>
                <m:t>1</m:t>
              </m:r>
            </m:sub>
          </m:sSub>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q</m:t>
              </m:r>
            </m:sub>
          </m:sSub>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m:t>
              </m:r>
              <m:r>
                <w:rPr>
                  <w:rFonts w:ascii="Cambria Math" w:hAnsi="Cambria Math"/>
                </w:rPr>
                <m:t>q</m:t>
              </m:r>
            </m:sub>
          </m:sSub>
        </m:oMath>
      </m:oMathPara>
    </w:p>
    <w:p w:rsidR="009E14E1" w:rsidRDefault="008E43E0" w:rsidP="00BE1CE0">
      <w:pPr>
        <w:pStyle w:val="normal3"/>
        <w:rPr>
          <w:noProof/>
          <w:lang w:eastAsia="es-EC" w:bidi="ar-SA"/>
        </w:rPr>
      </w:pPr>
      <w:r>
        <w:rPr>
          <w:noProof/>
          <w:lang w:eastAsia="es-EC" w:bidi="ar-SA"/>
        </w:rPr>
        <w:t>Donde sus autocovarianzas son:</w:t>
      </w:r>
    </w:p>
    <w:p w:rsidR="008E43E0" w:rsidRDefault="009E3E23" w:rsidP="00BE1CE0">
      <w:pPr>
        <w:pStyle w:val="normal3"/>
      </w:pPr>
      <m:oMathPara>
        <m:oMathParaPr>
          <m:jc m:val="center"/>
        </m:oMathParaPr>
        <m:oMath>
          <m:sSub>
            <m:sSubPr>
              <m:ctrlPr>
                <w:rPr>
                  <w:rFonts w:ascii="Cambria Math" w:hAnsi="Cambria Math"/>
                </w:rPr>
              </m:ctrlPr>
            </m:sSubPr>
            <m:e>
              <m:r>
                <w:rPr>
                  <w:rFonts w:ascii="Cambria Math" w:hAnsi="Cambria Math"/>
                </w:rPr>
                <m:t>γ</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1</m:t>
              </m:r>
            </m:sub>
          </m:sSub>
          <m:sSub>
            <m:sSubPr>
              <m:ctrlPr>
                <w:rPr>
                  <w:rFonts w:ascii="Cambria Math" w:hAnsi="Cambria Math"/>
                </w:rPr>
              </m:ctrlPr>
            </m:sSubPr>
            <m:e>
              <m:r>
                <w:rPr>
                  <w:rFonts w:ascii="Cambria Math" w:hAnsi="Cambria Math"/>
                </w:rPr>
                <m:t>γ</m:t>
              </m:r>
            </m:e>
            <m:sub>
              <m:r>
                <w:rPr>
                  <w:rFonts w:ascii="Cambria Math" w:hAnsi="Cambria Math"/>
                </w:rPr>
                <m:t>k</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2</m:t>
              </m:r>
            </m:sub>
          </m:sSub>
          <m:sSub>
            <m:sSubPr>
              <m:ctrlPr>
                <w:rPr>
                  <w:rFonts w:ascii="Cambria Math" w:hAnsi="Cambria Math"/>
                </w:rPr>
              </m:ctrlPr>
            </m:sSubPr>
            <m:e>
              <m:r>
                <w:rPr>
                  <w:rFonts w:ascii="Cambria Math" w:hAnsi="Cambria Math"/>
                </w:rPr>
                <m:t>γ</m:t>
              </m:r>
            </m:e>
            <m:sub>
              <m:r>
                <w:rPr>
                  <w:rFonts w:ascii="Cambria Math" w:hAnsi="Cambria Math"/>
                </w:rPr>
                <m:t>k</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p</m:t>
              </m:r>
            </m:sub>
          </m:sSub>
          <m:sSub>
            <m:sSubPr>
              <m:ctrlPr>
                <w:rPr>
                  <w:rFonts w:ascii="Cambria Math" w:hAnsi="Cambria Math"/>
                </w:rPr>
              </m:ctrlPr>
            </m:sSubPr>
            <m:e>
              <m:r>
                <w:rPr>
                  <w:rFonts w:ascii="Cambria Math" w:hAnsi="Cambria Math"/>
                </w:rPr>
                <m:t>γ</m:t>
              </m:r>
            </m:e>
            <m:sub>
              <m:r>
                <w:rPr>
                  <w:rFonts w:ascii="Cambria Math" w:hAnsi="Cambria Math"/>
                </w:rPr>
                <m:t>k</m:t>
              </m:r>
              <m:r>
                <m:rPr>
                  <m:sty m:val="p"/>
                </m:rPr>
                <w:rPr>
                  <w:rFonts w:ascii="Cambria Math" w:hAnsi="Cambria Math"/>
                </w:rPr>
                <m:t>-</m:t>
              </m:r>
              <m:r>
                <w:rPr>
                  <w:rFonts w:ascii="Cambria Math" w:hAnsi="Cambria Math"/>
                </w:rPr>
                <m:t>p</m:t>
              </m:r>
            </m:sub>
          </m:sSub>
          <m:r>
            <m:rPr>
              <m:sty m:val="p"/>
            </m:rPr>
            <w:rPr>
              <w:rFonts w:ascii="Cambria Math" w:hAnsi="Cambria Math"/>
            </w:rPr>
            <m:t xml:space="preserve">     </m:t>
          </m:r>
          <m:r>
            <w:rPr>
              <w:rFonts w:ascii="Cambria Math" w:hAnsi="Cambria Math"/>
            </w:rPr>
            <m:t>k</m:t>
          </m:r>
          <m:r>
            <m:rPr>
              <m:sty m:val="p"/>
            </m:rPr>
            <w:rPr>
              <w:rFonts w:ascii="Cambria Math" w:hAnsi="Cambria Math"/>
            </w:rPr>
            <m:t>&gt;</m:t>
          </m:r>
          <m:r>
            <w:rPr>
              <w:rFonts w:ascii="Cambria Math" w:hAnsi="Cambria Math"/>
            </w:rPr>
            <m:t>q</m:t>
          </m:r>
        </m:oMath>
      </m:oMathPara>
    </w:p>
    <w:p w:rsidR="008E43E0" w:rsidRDefault="008E43E0" w:rsidP="00BE1CE0">
      <w:pPr>
        <w:pStyle w:val="normal3"/>
        <w:rPr>
          <w:noProof/>
          <w:lang w:eastAsia="es-EC" w:bidi="ar-SA"/>
        </w:rPr>
      </w:pPr>
      <w:r>
        <w:rPr>
          <w:noProof/>
          <w:lang w:eastAsia="es-EC" w:bidi="ar-SA"/>
        </w:rPr>
        <w:t xml:space="preserve">Y sus autocorrelaciones: </w:t>
      </w:r>
    </w:p>
    <w:p w:rsidR="008E43E0" w:rsidRDefault="009E3E23" w:rsidP="00BE1CE0">
      <w:pPr>
        <w:pStyle w:val="normal3"/>
        <w:rPr>
          <w:noProof/>
        </w:rPr>
      </w:pPr>
      <m:oMathPara>
        <m:oMath>
          <m:sSub>
            <m:sSubPr>
              <m:ctrlPr>
                <w:rPr>
                  <w:rFonts w:ascii="Cambria Math" w:hAnsi="Cambria Math"/>
                </w:rPr>
              </m:ctrlPr>
            </m:sSubPr>
            <m:e>
              <m:r>
                <w:rPr>
                  <w:rFonts w:ascii="Cambria Math" w:hAnsi="Cambria Math"/>
                </w:rPr>
                <m:t>ρ</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1</m:t>
              </m:r>
            </m:sub>
          </m:sSub>
          <m:sSub>
            <m:sSubPr>
              <m:ctrlPr>
                <w:rPr>
                  <w:rFonts w:ascii="Cambria Math" w:hAnsi="Cambria Math"/>
                </w:rPr>
              </m:ctrlPr>
            </m:sSubPr>
            <m:e>
              <m:r>
                <w:rPr>
                  <w:rFonts w:ascii="Cambria Math" w:hAnsi="Cambria Math"/>
                </w:rPr>
                <m:t>ρ</m:t>
              </m:r>
            </m:e>
            <m:sub>
              <m:r>
                <w:rPr>
                  <w:rFonts w:ascii="Cambria Math" w:hAnsi="Cambria Math"/>
                </w:rPr>
                <m:t>k</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2</m:t>
              </m:r>
            </m:sub>
          </m:sSub>
          <m:sSub>
            <m:sSubPr>
              <m:ctrlPr>
                <w:rPr>
                  <w:rFonts w:ascii="Cambria Math" w:hAnsi="Cambria Math"/>
                </w:rPr>
              </m:ctrlPr>
            </m:sSubPr>
            <m:e>
              <m:r>
                <w:rPr>
                  <w:rFonts w:ascii="Cambria Math" w:hAnsi="Cambria Math"/>
                </w:rPr>
                <m:t>ρ</m:t>
              </m:r>
            </m:e>
            <m:sub>
              <m:r>
                <w:rPr>
                  <w:rFonts w:ascii="Cambria Math" w:hAnsi="Cambria Math"/>
                </w:rPr>
                <m:t>k</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p</m:t>
              </m:r>
            </m:sub>
          </m:sSub>
          <m:sSub>
            <m:sSubPr>
              <m:ctrlPr>
                <w:rPr>
                  <w:rFonts w:ascii="Cambria Math" w:hAnsi="Cambria Math"/>
                </w:rPr>
              </m:ctrlPr>
            </m:sSubPr>
            <m:e>
              <m:r>
                <w:rPr>
                  <w:rFonts w:ascii="Cambria Math" w:hAnsi="Cambria Math"/>
                </w:rPr>
                <m:t>ρ</m:t>
              </m:r>
            </m:e>
            <m:sub>
              <m:r>
                <w:rPr>
                  <w:rFonts w:ascii="Cambria Math" w:hAnsi="Cambria Math"/>
                </w:rPr>
                <m:t>k</m:t>
              </m:r>
              <m:r>
                <m:rPr>
                  <m:sty m:val="p"/>
                </m:rPr>
                <w:rPr>
                  <w:rFonts w:ascii="Cambria Math" w:hAnsi="Cambria Math"/>
                </w:rPr>
                <m:t>-</m:t>
              </m:r>
              <m:r>
                <w:rPr>
                  <w:rFonts w:ascii="Cambria Math" w:hAnsi="Cambria Math"/>
                </w:rPr>
                <m:t>p</m:t>
              </m:r>
            </m:sub>
          </m:sSub>
          <m:r>
            <m:rPr>
              <m:sty m:val="p"/>
            </m:rPr>
            <w:rPr>
              <w:rFonts w:ascii="Cambria Math" w:hAnsi="Cambria Math"/>
            </w:rPr>
            <m:t xml:space="preserve">      </m:t>
          </m:r>
          <m:r>
            <w:rPr>
              <w:rFonts w:ascii="Cambria Math" w:hAnsi="Cambria Math"/>
            </w:rPr>
            <m:t>k</m:t>
          </m:r>
          <m:r>
            <m:rPr>
              <m:sty m:val="p"/>
            </m:rPr>
            <w:rPr>
              <w:rFonts w:ascii="Cambria Math" w:hAnsi="Cambria Math"/>
            </w:rPr>
            <m:t>&gt;</m:t>
          </m:r>
          <m:r>
            <w:rPr>
              <w:rFonts w:ascii="Cambria Math" w:hAnsi="Cambria Math"/>
            </w:rPr>
            <m:t>q</m:t>
          </m:r>
        </m:oMath>
      </m:oMathPara>
    </w:p>
    <w:p w:rsidR="00752A01" w:rsidRDefault="00752A01" w:rsidP="00BE1CE0">
      <w:pPr>
        <w:pStyle w:val="normal3"/>
        <w:rPr>
          <w:noProof/>
          <w:lang w:eastAsia="es-EC" w:bidi="ar-SA"/>
        </w:rPr>
      </w:pPr>
      <w:r>
        <w:rPr>
          <w:noProof/>
          <w:lang w:eastAsia="es-EC" w:bidi="ar-SA"/>
        </w:rPr>
        <w:t>Esto implica que las autocorrelaciones de un modelo ARMA</w:t>
      </w:r>
      <w:r>
        <w:t>(</w:t>
      </w:r>
      <m:oMath>
        <m:r>
          <w:rPr>
            <w:rFonts w:ascii="Cambria Math" w:hAnsi="Cambria Math"/>
          </w:rPr>
          <m:t>p,q</m:t>
        </m:r>
      </m:oMath>
      <w:r>
        <w:t>)</w:t>
      </w:r>
      <w:r>
        <w:rPr>
          <w:noProof/>
          <w:lang w:eastAsia="es-EC" w:bidi="ar-SA"/>
        </w:rPr>
        <w:t xml:space="preserve"> siguen el mismo patr</w:t>
      </w:r>
      <w:r w:rsidR="003464DE" w:rsidRPr="003464DE">
        <w:rPr>
          <w:noProof/>
          <w:lang w:eastAsia="es-EC" w:bidi="ar-SA"/>
        </w:rPr>
        <w:t>ó</w:t>
      </w:r>
      <w:r>
        <w:rPr>
          <w:noProof/>
          <w:lang w:eastAsia="es-EC" w:bidi="ar-SA"/>
        </w:rPr>
        <w:t>n de las autocorrelaciones de un modelo AR</w:t>
      </w:r>
      <w:r>
        <w:t>(</w:t>
      </w:r>
      <m:oMath>
        <m:r>
          <w:rPr>
            <w:rFonts w:ascii="Cambria Math" w:hAnsi="Cambria Math"/>
          </w:rPr>
          <m:t>p</m:t>
        </m:r>
      </m:oMath>
      <w:r>
        <w:t xml:space="preserve">) para </w:t>
      </w:r>
      <m:oMath>
        <m:r>
          <w:rPr>
            <w:rFonts w:ascii="Cambria Math" w:hAnsi="Cambria Math"/>
          </w:rPr>
          <m:t>k&gt;q-p</m:t>
        </m:r>
      </m:oMath>
      <w:r>
        <w:t>,  y sus autocorrelaciones parciales siguen el mismo patrón que el de las autocorrelaciones parciales de un modelo MA(</w:t>
      </w:r>
      <m:oMath>
        <m:r>
          <w:rPr>
            <w:rFonts w:ascii="Cambria Math" w:hAnsi="Cambria Math"/>
          </w:rPr>
          <m:t>q</m:t>
        </m:r>
      </m:oMath>
      <w:r>
        <w:t xml:space="preserve">) para </w:t>
      </w:r>
      <m:oMath>
        <m:r>
          <w:rPr>
            <w:rFonts w:ascii="Cambria Math" w:hAnsi="Cambria Math"/>
          </w:rPr>
          <m:t>k≤p-q</m:t>
        </m:r>
      </m:oMath>
      <w:r>
        <w:t>.</w:t>
      </w:r>
    </w:p>
    <w:p w:rsidR="008E43E0" w:rsidRDefault="008E43E0" w:rsidP="00BE1CE0">
      <w:pPr>
        <w:pStyle w:val="normal3"/>
        <w:rPr>
          <w:noProof/>
          <w:lang w:eastAsia="es-EC" w:bidi="ar-SA"/>
        </w:rPr>
      </w:pPr>
      <w:r>
        <w:rPr>
          <w:noProof/>
          <w:lang w:eastAsia="es-EC" w:bidi="ar-SA"/>
        </w:rPr>
        <w:lastRenderedPageBreak/>
        <w:t>En general un modelo AR de alto orden o uno MA de alto orde</w:t>
      </w:r>
      <w:r w:rsidR="00752A01">
        <w:rPr>
          <w:noProof/>
          <w:lang w:eastAsia="es-EC" w:bidi="ar-SA"/>
        </w:rPr>
        <w:t>n</w:t>
      </w:r>
      <w:r>
        <w:rPr>
          <w:noProof/>
          <w:lang w:eastAsia="es-EC" w:bidi="ar-SA"/>
        </w:rPr>
        <w:t xml:space="preserve"> se puede expresar como un modelo ARMA de bajo orden</w:t>
      </w:r>
      <w:r w:rsidR="00752A01">
        <w:rPr>
          <w:noProof/>
          <w:lang w:eastAsia="es-EC" w:bidi="ar-SA"/>
        </w:rPr>
        <w:t>.</w:t>
      </w:r>
    </w:p>
    <w:p w:rsidR="00752A01" w:rsidRDefault="00752A01" w:rsidP="00BE1CE0">
      <w:pPr>
        <w:pStyle w:val="normal3"/>
        <w:rPr>
          <w:noProof/>
        </w:rPr>
      </w:pPr>
      <w:bookmarkStart w:id="378" w:name="_Toc265741775"/>
      <w:bookmarkStart w:id="379" w:name="_Toc267553853"/>
      <w:bookmarkStart w:id="380" w:name="_Toc267920567"/>
      <w:bookmarkStart w:id="381" w:name="_Toc267921079"/>
      <w:bookmarkStart w:id="382" w:name="_Toc267998533"/>
      <w:bookmarkStart w:id="383" w:name="_Toc267999325"/>
      <w:bookmarkStart w:id="384" w:name="_Toc267999535"/>
      <w:r>
        <w:rPr>
          <w:noProof/>
        </w:rPr>
        <w:t>Modelo autorregresivo integrado de media movil</w:t>
      </w:r>
      <w:bookmarkEnd w:id="378"/>
      <w:bookmarkEnd w:id="379"/>
      <w:bookmarkEnd w:id="380"/>
      <w:bookmarkEnd w:id="381"/>
      <w:bookmarkEnd w:id="382"/>
      <w:bookmarkEnd w:id="383"/>
      <w:bookmarkEnd w:id="384"/>
    </w:p>
    <w:p w:rsidR="00752A01" w:rsidRDefault="00312265" w:rsidP="00BE1CE0">
      <w:pPr>
        <w:pStyle w:val="normal3"/>
        <w:rPr>
          <w:noProof/>
        </w:rPr>
      </w:pPr>
      <w:r>
        <w:rPr>
          <w:noProof/>
        </w:rPr>
        <w:t>Los modelos ARMA describen procesos estacionarios, es decir la media, la varianza y las autocovarianzas no varian en el tiempo, sin embargo existen muchas series que no son estacionarias.</w:t>
      </w:r>
    </w:p>
    <w:p w:rsidR="002076FE" w:rsidRDefault="00DC0A58" w:rsidP="00BE1CE0">
      <w:pPr>
        <w:pStyle w:val="normal3"/>
        <w:rPr>
          <w:noProof/>
        </w:rPr>
      </w:pPr>
      <w:r w:rsidRPr="00610BB0">
        <w:rPr>
          <w:noProof/>
        </w:rPr>
        <w:t xml:space="preserve">Gerhard Tintner (1940), </w:t>
      </w:r>
      <w:r w:rsidR="00610BB0" w:rsidRPr="00610BB0">
        <w:rPr>
          <w:noProof/>
        </w:rPr>
        <w:t xml:space="preserve">Akiva Moiseevich Yaglom (1955), y Box y Jenkins (1976), argumentaron que secuencias homogeneas no estacionarias pueden ser transformadas en estacionarias haciendo diferenciaciones sucesivas de las series. </w:t>
      </w:r>
      <w:r w:rsidR="00F21AD4">
        <w:rPr>
          <w:noProof/>
        </w:rPr>
        <w:t>Consideran</w:t>
      </w:r>
      <w:r w:rsidR="00610BB0">
        <w:rPr>
          <w:noProof/>
        </w:rPr>
        <w:t>do el operador:</w:t>
      </w:r>
    </w:p>
    <w:p w:rsidR="00312265" w:rsidRDefault="00610BB0" w:rsidP="00BE1CE0">
      <w:pPr>
        <w:pStyle w:val="normal3"/>
        <w:rPr>
          <w:noProof/>
          <w:lang w:eastAsia="es-EC" w:bidi="ar-SA"/>
        </w:rPr>
      </w:pPr>
      <m:oMathPara>
        <m:oMath>
          <m:r>
            <m:rPr>
              <m:sty m:val="p"/>
            </m:rPr>
            <w:rPr>
              <w:rFonts w:ascii="Cambria Math" w:hAnsi="Cambria Math"/>
            </w:rPr>
            <m:t>∇=1-</m:t>
          </m:r>
          <m:r>
            <w:rPr>
              <w:rFonts w:ascii="Cambria Math" w:hAnsi="Cambria Math"/>
            </w:rPr>
            <m:t>B</m:t>
          </m:r>
        </m:oMath>
      </m:oMathPara>
    </w:p>
    <w:p w:rsidR="00610BB0" w:rsidRDefault="00610BB0" w:rsidP="00BE1CE0">
      <w:pPr>
        <w:pStyle w:val="normal3"/>
        <w:rPr>
          <w:noProof/>
        </w:rPr>
      </w:pPr>
      <w:r>
        <w:rPr>
          <w:noProof/>
          <w:lang w:eastAsia="es-EC" w:bidi="ar-SA"/>
        </w:rPr>
        <w:t xml:space="preserve">Donde </w:t>
      </w:r>
      <m:oMath>
        <m:r>
          <w:rPr>
            <w:rFonts w:ascii="Cambria Math" w:hAnsi="Cambria Math"/>
          </w:rPr>
          <m:t>B</m:t>
        </m:r>
      </m:oMath>
      <w:r>
        <w:rPr>
          <w:noProof/>
        </w:rPr>
        <w:t xml:space="preserve"> es un operador de desplazamiento hacia atrás tal que:</w:t>
      </w:r>
    </w:p>
    <w:p w:rsidR="00610BB0" w:rsidRDefault="009E3E23" w:rsidP="00BE1CE0">
      <w:pPr>
        <w:pStyle w:val="normal3"/>
        <w:rPr>
          <w:noProof/>
        </w:rPr>
      </w:pPr>
      <m:oMathPara>
        <m:oMath>
          <m:sSup>
            <m:sSupPr>
              <m:ctrlPr>
                <w:rPr>
                  <w:rFonts w:ascii="Cambria Math" w:hAnsi="Cambria Math"/>
                </w:rPr>
              </m:ctrlPr>
            </m:sSupPr>
            <m:e>
              <m:r>
                <w:rPr>
                  <w:rFonts w:ascii="Cambria Math" w:hAnsi="Cambria Math"/>
                </w:rPr>
                <m:t>B</m:t>
              </m:r>
            </m:e>
            <m:sup>
              <m:r>
                <w:rPr>
                  <w:rFonts w:ascii="Cambria Math" w:hAnsi="Cambria Math"/>
                </w:rPr>
                <m:t>m</m:t>
              </m:r>
            </m:sup>
          </m:sSup>
          <m:sSub>
            <m:sSubPr>
              <m:ctrlPr>
                <w:rPr>
                  <w:rFonts w:ascii="Cambria Math" w:hAnsi="Cambria Math"/>
                </w:rPr>
              </m:ctrlPr>
            </m:sSubPr>
            <m:e>
              <m:r>
                <w:rPr>
                  <w:rFonts w:ascii="Cambria Math" w:hAnsi="Cambria Math"/>
                </w:rPr>
                <m:t>z</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t</m:t>
              </m:r>
              <m:r>
                <m:rPr>
                  <m:sty m:val="p"/>
                </m:rPr>
                <w:rPr>
                  <w:rFonts w:ascii="Cambria Math" w:hAnsi="Cambria Math"/>
                </w:rPr>
                <m:t>-</m:t>
              </m:r>
              <m:r>
                <w:rPr>
                  <w:rFonts w:ascii="Cambria Math" w:hAnsi="Cambria Math"/>
                </w:rPr>
                <m:t>m</m:t>
              </m:r>
            </m:sub>
          </m:sSub>
        </m:oMath>
      </m:oMathPara>
    </w:p>
    <w:p w:rsidR="003B4E7F" w:rsidRDefault="003B4E7F" w:rsidP="00BE1CE0">
      <w:pPr>
        <w:pStyle w:val="normal3"/>
        <w:rPr>
          <w:noProof/>
        </w:rPr>
      </w:pPr>
      <w:r>
        <w:rPr>
          <w:noProof/>
        </w:rPr>
        <w:t xml:space="preserve">De esta manera es posible transformar una serie no estacionarionaria </w:t>
      </w:r>
      <m:oMath>
        <m:sSub>
          <m:sSubPr>
            <m:ctrlPr>
              <w:rPr>
                <w:rFonts w:ascii="Cambria Math" w:hAnsi="Cambria Math"/>
                <w:i/>
              </w:rPr>
            </m:ctrlPr>
          </m:sSubPr>
          <m:e>
            <m:r>
              <w:rPr>
                <w:rFonts w:ascii="Cambria Math" w:hAnsi="Cambria Math"/>
              </w:rPr>
              <m:t>z</m:t>
            </m:r>
          </m:e>
          <m:sub>
            <m:r>
              <w:rPr>
                <w:rFonts w:ascii="Cambria Math" w:hAnsi="Cambria Math"/>
              </w:rPr>
              <m:t>t</m:t>
            </m:r>
          </m:sub>
        </m:sSub>
      </m:oMath>
      <w:r>
        <w:rPr>
          <w:noProof/>
        </w:rPr>
        <w:t xml:space="preserve"> en una estacionaria </w:t>
      </w:r>
      <m:oMath>
        <m:sSub>
          <m:sSubPr>
            <m:ctrlPr>
              <w:rPr>
                <w:rFonts w:ascii="Cambria Math" w:hAnsi="Cambria Math"/>
                <w:i/>
              </w:rPr>
            </m:ctrlPr>
          </m:sSubPr>
          <m:e>
            <m:r>
              <w:rPr>
                <w:rFonts w:ascii="Cambria Math" w:hAnsi="Cambria Math"/>
              </w:rPr>
              <m:t>w</m:t>
            </m:r>
          </m:e>
          <m:sub>
            <m:r>
              <w:rPr>
                <w:rFonts w:ascii="Cambria Math" w:hAnsi="Cambria Math"/>
              </w:rPr>
              <m:t>t</m:t>
            </m:r>
          </m:sub>
        </m:sSub>
      </m:oMath>
      <w:r>
        <w:rPr>
          <w:noProof/>
        </w:rPr>
        <w:t xml:space="preserve"> tomando las diferencias:</w:t>
      </w:r>
    </w:p>
    <w:p w:rsidR="00610BB0" w:rsidRDefault="009E3E23" w:rsidP="00BE1CE0">
      <w:pPr>
        <w:pStyle w:val="normal3"/>
        <w:rPr>
          <w:noProof/>
        </w:rPr>
      </w:pPr>
      <m:oMathPara>
        <m:oMath>
          <m:sSub>
            <m:sSubPr>
              <m:ctrlPr>
                <w:rPr>
                  <w:rFonts w:ascii="Cambria Math" w:hAnsi="Cambria Math"/>
                </w:rPr>
              </m:ctrlPr>
            </m:sSubPr>
            <m:e>
              <m:r>
                <w:rPr>
                  <w:rFonts w:ascii="Cambria Math" w:hAnsi="Cambria Math"/>
                </w:rPr>
                <m:t>w</m:t>
              </m:r>
            </m:e>
            <m:sub>
              <m:r>
                <w:rPr>
                  <w:rFonts w:ascii="Cambria Math" w:hAnsi="Cambria Math"/>
                </w:rPr>
                <m:t>t</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d</m:t>
              </m:r>
            </m:sup>
          </m:sSup>
          <m:sSub>
            <m:sSubPr>
              <m:ctrlPr>
                <w:rPr>
                  <w:rFonts w:ascii="Cambria Math" w:hAnsi="Cambria Math"/>
                </w:rPr>
              </m:ctrlPr>
            </m:sSubPr>
            <m:e>
              <m:r>
                <w:rPr>
                  <w:rFonts w:ascii="Cambria Math" w:hAnsi="Cambria Math"/>
                </w:rPr>
                <m:t>z</m:t>
              </m:r>
            </m:e>
            <m:sub>
              <m:r>
                <w:rPr>
                  <w:rFonts w:ascii="Cambria Math" w:hAnsi="Cambria Math"/>
                </w:rPr>
                <m:t>t</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B</m:t>
                  </m:r>
                </m:e>
              </m:d>
            </m:e>
            <m:sup>
              <m:r>
                <w:rPr>
                  <w:rFonts w:ascii="Cambria Math" w:hAnsi="Cambria Math"/>
                </w:rPr>
                <m:t>d</m:t>
              </m:r>
            </m:sup>
          </m:sSup>
          <m:sSub>
            <m:sSubPr>
              <m:ctrlPr>
                <w:rPr>
                  <w:rFonts w:ascii="Cambria Math" w:hAnsi="Cambria Math"/>
                </w:rPr>
              </m:ctrlPr>
            </m:sSubPr>
            <m:e>
              <m:r>
                <w:rPr>
                  <w:rFonts w:ascii="Cambria Math" w:hAnsi="Cambria Math"/>
                </w:rPr>
                <m:t>z</m:t>
              </m:r>
            </m:e>
            <m:sub>
              <m:r>
                <w:rPr>
                  <w:rFonts w:ascii="Cambria Math" w:hAnsi="Cambria Math"/>
                </w:rPr>
                <m:t>t</m:t>
              </m:r>
            </m:sub>
          </m:sSub>
        </m:oMath>
      </m:oMathPara>
    </w:p>
    <w:p w:rsidR="0086686D" w:rsidRDefault="005D4B4E" w:rsidP="00BE1CE0">
      <w:pPr>
        <w:pStyle w:val="normal3"/>
        <w:rPr>
          <w:noProof/>
        </w:rPr>
      </w:pPr>
      <w:r>
        <w:rPr>
          <w:noProof/>
        </w:rPr>
        <w:t>De esta manera el modelo ARMA</w:t>
      </w:r>
      <w:r>
        <w:t>(</w:t>
      </w:r>
      <m:oMath>
        <m:r>
          <w:rPr>
            <w:rFonts w:ascii="Cambria Math" w:hAnsi="Cambria Math"/>
          </w:rPr>
          <m:t>p,q</m:t>
        </m:r>
      </m:oMath>
      <w:r>
        <w:t>)</w:t>
      </w:r>
      <w:r>
        <w:rPr>
          <w:noProof/>
        </w:rPr>
        <w:t>:</w:t>
      </w:r>
    </w:p>
    <w:p w:rsidR="005D4B4E" w:rsidRDefault="009E3E23" w:rsidP="00BE1CE0">
      <w:pPr>
        <w:pStyle w:val="normal3"/>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t</m:t>
              </m:r>
            </m:sub>
          </m:sSub>
          <m:r>
            <m:rPr>
              <m:sty m:val="p"/>
            </m:rPr>
            <w:rPr>
              <w:rFonts w:ascii="Cambria Math" w:hAnsi="Cambria Math"/>
            </w:rPr>
            <m:t>-</m:t>
          </m:r>
          <m:r>
            <w:rPr>
              <w:rFonts w:ascii="Cambria Math" w:hAnsi="Cambria Math"/>
            </w:rPr>
            <m:t>μ</m:t>
          </m:r>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t</m:t>
                  </m:r>
                  <m:r>
                    <m:rPr>
                      <m:sty m:val="p"/>
                    </m:rPr>
                    <w:rPr>
                      <w:rFonts w:ascii="Cambria Math" w:hAnsi="Cambria Math"/>
                    </w:rPr>
                    <m:t>-1</m:t>
                  </m:r>
                </m:sub>
              </m:sSub>
              <m:r>
                <m:rPr>
                  <m:sty m:val="p"/>
                </m:rPr>
                <w:rPr>
                  <w:rFonts w:ascii="Cambria Math" w:hAnsi="Cambria Math"/>
                </w:rPr>
                <m:t>-</m:t>
              </m:r>
              <m:r>
                <w:rPr>
                  <w:rFonts w:ascii="Cambria Math" w:hAnsi="Cambria Math"/>
                </w:rPr>
                <m:t>μ</m:t>
              </m:r>
            </m:e>
          </m:d>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p</m:t>
              </m:r>
            </m:sub>
          </m:sSub>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t</m:t>
                  </m:r>
                  <m:r>
                    <m:rPr>
                      <m:sty m:val="p"/>
                    </m:rPr>
                    <w:rPr>
                      <w:rFonts w:ascii="Cambria Math" w:hAnsi="Cambria Math"/>
                    </w:rPr>
                    <m:t>-</m:t>
                  </m:r>
                  <m:r>
                    <w:rPr>
                      <w:rFonts w:ascii="Cambria Math" w:hAnsi="Cambria Math"/>
                    </w:rPr>
                    <m:t>p</m:t>
                  </m:r>
                </m:sub>
              </m:sSub>
              <m:r>
                <m:rPr>
                  <m:sty m:val="p"/>
                </m:rPr>
                <w:rPr>
                  <w:rFonts w:ascii="Cambria Math" w:hAnsi="Cambria Math"/>
                </w:rPr>
                <m:t>-</m:t>
              </m:r>
              <m:r>
                <w:rPr>
                  <w:rFonts w:ascii="Cambria Math" w:hAnsi="Cambria Math"/>
                </w:rPr>
                <m:t>μ</m:t>
              </m:r>
            </m:e>
          </m:d>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m:rPr>
                  <m:sty m:val="p"/>
                </m:rPr>
                <w:rPr>
                  <w:rFonts w:ascii="Cambria Math" w:hAnsi="Cambria Math"/>
                </w:rPr>
                <m:t>1</m:t>
              </m:r>
            </m:sub>
          </m:sSub>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q</m:t>
              </m:r>
            </m:sub>
          </m:sSub>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m:t>
              </m:r>
              <m:r>
                <w:rPr>
                  <w:rFonts w:ascii="Cambria Math" w:hAnsi="Cambria Math"/>
                </w:rPr>
                <m:t>q</m:t>
              </m:r>
            </m:sub>
          </m:sSub>
        </m:oMath>
      </m:oMathPara>
    </w:p>
    <w:p w:rsidR="005D4B4E" w:rsidRDefault="005D4B4E" w:rsidP="00BE1CE0">
      <w:pPr>
        <w:pStyle w:val="normal3"/>
      </w:pPr>
      <w:r>
        <w:t xml:space="preserve">Es llamado </w:t>
      </w:r>
      <w:r w:rsidR="00EA2BB2">
        <w:t>autor</w:t>
      </w:r>
      <w:r>
        <w:t>egresivo integrado de media móvil de orden (</w:t>
      </w:r>
      <m:oMath>
        <m:r>
          <w:rPr>
            <w:rFonts w:ascii="Cambria Math" w:hAnsi="Cambria Math"/>
          </w:rPr>
          <m:t>p,d,q</m:t>
        </m:r>
      </m:oMath>
      <w:r>
        <w:t>) o ARIMA(</w:t>
      </w:r>
      <m:oMath>
        <m:r>
          <w:rPr>
            <w:rFonts w:ascii="Cambria Math" w:hAnsi="Cambria Math"/>
          </w:rPr>
          <m:t>p,d,q</m:t>
        </m:r>
      </m:oMath>
      <w:r>
        <w:t>).</w:t>
      </w:r>
    </w:p>
    <w:p w:rsidR="005D4B4E" w:rsidRPr="000E0258" w:rsidRDefault="005D4B4E" w:rsidP="00BE1CE0">
      <w:pPr>
        <w:pStyle w:val="normal3"/>
        <w:rPr>
          <w:b/>
        </w:rPr>
      </w:pPr>
      <w:bookmarkStart w:id="385" w:name="_Toc265741776"/>
      <w:bookmarkStart w:id="386" w:name="_Toc267553854"/>
      <w:bookmarkStart w:id="387" w:name="_Toc267920568"/>
      <w:bookmarkStart w:id="388" w:name="_Toc267921080"/>
      <w:bookmarkStart w:id="389" w:name="_Toc267998534"/>
      <w:bookmarkStart w:id="390" w:name="_Toc267999326"/>
      <w:bookmarkStart w:id="391" w:name="_Toc267999536"/>
      <w:r w:rsidRPr="000E0258">
        <w:rPr>
          <w:b/>
        </w:rPr>
        <w:t>Intervalos de predicción</w:t>
      </w:r>
      <w:bookmarkEnd w:id="385"/>
      <w:bookmarkEnd w:id="386"/>
      <w:bookmarkEnd w:id="387"/>
      <w:bookmarkEnd w:id="388"/>
      <w:bookmarkEnd w:id="389"/>
      <w:bookmarkEnd w:id="390"/>
      <w:bookmarkEnd w:id="391"/>
    </w:p>
    <w:p w:rsidR="005D4B4E" w:rsidRDefault="005D4B4E" w:rsidP="00BE1CE0">
      <w:pPr>
        <w:pStyle w:val="normal3"/>
        <w:rPr>
          <w:noProof/>
        </w:rPr>
      </w:pPr>
      <w:r>
        <w:rPr>
          <w:noProof/>
        </w:rPr>
        <w:t>La incerti</w:t>
      </w:r>
      <w:r w:rsidR="00542B1A">
        <w:rPr>
          <w:noProof/>
        </w:rPr>
        <w:t>dumbre asociada a la predicci</w:t>
      </w:r>
      <w:r w:rsidR="00F21AD4">
        <w:t>ó</w:t>
      </w:r>
      <w:r w:rsidR="00542B1A">
        <w:rPr>
          <w:noProof/>
        </w:rPr>
        <w:t>n</w:t>
      </w:r>
      <w:r>
        <w:rPr>
          <w:noProof/>
        </w:rPr>
        <w:t xml:space="preserve"> puede ser </w:t>
      </w:r>
      <w:r w:rsidR="00542B1A">
        <w:rPr>
          <w:noProof/>
        </w:rPr>
        <w:t>calculada a travez de los intervalos de predicci</w:t>
      </w:r>
      <w:r w:rsidR="00F21AD4" w:rsidRPr="00F21AD4">
        <w:rPr>
          <w:noProof/>
        </w:rPr>
        <w:t>ó</w:t>
      </w:r>
      <w:r w:rsidR="00542B1A">
        <w:rPr>
          <w:noProof/>
        </w:rPr>
        <w:t>n, los cuales nos dan l</w:t>
      </w:r>
      <w:r w:rsidR="004806F9">
        <w:t>í</w:t>
      </w:r>
      <w:r w:rsidR="00542B1A">
        <w:rPr>
          <w:noProof/>
        </w:rPr>
        <w:t>mites con un nivel de confianza para cada predicci</w:t>
      </w:r>
      <w:r w:rsidR="00F21AD4">
        <w:t>ó</w:t>
      </w:r>
      <w:r w:rsidR="00542B1A">
        <w:rPr>
          <w:noProof/>
        </w:rPr>
        <w:t xml:space="preserve">n individual. Asumiendo que los </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542B1A">
        <w:rPr>
          <w:noProof/>
        </w:rPr>
        <w:t>’s est</w:t>
      </w:r>
      <w:r w:rsidR="004806F9" w:rsidRPr="004806F9">
        <w:rPr>
          <w:noProof/>
          <w:lang w:val="es-ES"/>
        </w:rPr>
        <w:t>á</w:t>
      </w:r>
      <w:r w:rsidR="00542B1A">
        <w:rPr>
          <w:noProof/>
        </w:rPr>
        <w:t>n normalmente distribuidos, se puede</w:t>
      </w:r>
      <w:r w:rsidR="00C27D53">
        <w:rPr>
          <w:noProof/>
        </w:rPr>
        <w:t>n</w:t>
      </w:r>
      <w:r w:rsidR="00542B1A">
        <w:rPr>
          <w:noProof/>
        </w:rPr>
        <w:t xml:space="preserve"> calcular </w:t>
      </w:r>
      <w:r w:rsidR="00C27D53">
        <w:rPr>
          <w:noProof/>
        </w:rPr>
        <w:t xml:space="preserve">los intervalos para el paso </w:t>
      </w:r>
      <m:oMath>
        <m:r>
          <w:rPr>
            <w:rFonts w:ascii="Cambria Math" w:hAnsi="Cambria Math"/>
          </w:rPr>
          <m:t>l</m:t>
        </m:r>
      </m:oMath>
      <w:r w:rsidR="00C27D53">
        <w:rPr>
          <w:noProof/>
        </w:rPr>
        <w:t xml:space="preserve"> </w:t>
      </w:r>
      <w:r w:rsidR="00542B1A">
        <w:rPr>
          <w:noProof/>
        </w:rPr>
        <w:t xml:space="preserve">a un nivel de confianza de  </w:t>
      </w:r>
      <m:oMath>
        <m:r>
          <w:rPr>
            <w:rFonts w:ascii="Cambria Math" w:hAnsi="Cambria Math"/>
          </w:rPr>
          <m:t>1-α</m:t>
        </m:r>
      </m:oMath>
      <w:r w:rsidR="00542B1A">
        <w:rPr>
          <w:noProof/>
        </w:rPr>
        <w:t xml:space="preserve">  </w:t>
      </w:r>
      <w:r w:rsidR="00DE4D6C">
        <w:rPr>
          <w:noProof/>
        </w:rPr>
        <w:t>usando</w:t>
      </w:r>
      <w:r w:rsidR="00542B1A">
        <w:rPr>
          <w:noProof/>
        </w:rPr>
        <w:t>:</w:t>
      </w:r>
    </w:p>
    <w:p w:rsidR="00542B1A" w:rsidRDefault="009E3E23" w:rsidP="00BE1CE0">
      <w:pPr>
        <w:pStyle w:val="normal3"/>
        <w:rPr>
          <w:noProof/>
        </w:rPr>
      </w:pPr>
      <m:oMathPara>
        <m:oMath>
          <m:sSub>
            <m:sSubPr>
              <m:ctrlPr>
                <w:rPr>
                  <w:rFonts w:ascii="Cambria Math" w:hAnsi="Cambria Math"/>
                </w:rPr>
              </m:ctrlPr>
            </m:sSubPr>
            <m:e>
              <m:r>
                <w:rPr>
                  <w:rFonts w:ascii="Cambria Math" w:hAnsi="Cambria Math"/>
                </w:rPr>
                <m:t>z</m:t>
              </m:r>
            </m:e>
            <m:sub>
              <m:r>
                <w:rPr>
                  <w:rFonts w:ascii="Cambria Math" w:hAnsi="Cambria Math"/>
                </w:rPr>
                <m:t>n</m:t>
              </m:r>
            </m:sub>
          </m:sSub>
          <m:d>
            <m:dPr>
              <m:ctrlPr>
                <w:rPr>
                  <w:rFonts w:ascii="Cambria Math" w:hAnsi="Cambria Math"/>
                </w:rPr>
              </m:ctrlPr>
            </m:dPr>
            <m:e>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α</m:t>
              </m:r>
              <m:r>
                <m:rPr>
                  <m:sty m:val="p"/>
                </m:rPr>
                <w:rPr>
                  <w:rFonts w:ascii="Cambria Math" w:hAnsi="Cambria Math"/>
                </w:rPr>
                <m:t>/2</m:t>
              </m:r>
            </m:sub>
          </m:sSub>
          <m:sSup>
            <m:sSupPr>
              <m:ctrlPr>
                <w:rPr>
                  <w:rFonts w:ascii="Cambria Math" w:hAnsi="Cambria Math"/>
                </w:rPr>
              </m:ctrlPr>
            </m:sSupPr>
            <m:e>
              <m:d>
                <m:dPr>
                  <m:begChr m:val="{"/>
                  <m:endChr m:val="}"/>
                  <m:ctrlPr>
                    <w:rPr>
                      <w:rFonts w:ascii="Cambria Math" w:hAnsi="Cambria Math"/>
                    </w:rPr>
                  </m:ctrlPr>
                </m:dPr>
                <m:e>
                  <m:r>
                    <w:rPr>
                      <w:rFonts w:ascii="Cambria Math" w:hAnsi="Cambria Math"/>
                    </w:rPr>
                    <m:t>VAR</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n</m:t>
                      </m:r>
                    </m:sub>
                  </m:sSub>
                  <m:r>
                    <m:rPr>
                      <m:sty m:val="p"/>
                    </m:rPr>
                    <w:rPr>
                      <w:rFonts w:ascii="Cambria Math" w:hAnsi="Cambria Math"/>
                    </w:rPr>
                    <m:t>(</m:t>
                  </m:r>
                  <m:r>
                    <w:rPr>
                      <w:rFonts w:ascii="Cambria Math" w:hAnsi="Cambria Math"/>
                    </w:rPr>
                    <m:t>l</m:t>
                  </m:r>
                  <m:r>
                    <m:rPr>
                      <m:sty m:val="p"/>
                    </m:rPr>
                    <w:rPr>
                      <w:rFonts w:ascii="Cambria Math" w:hAnsi="Cambria Math"/>
                    </w:rPr>
                    <m:t>))</m:t>
                  </m:r>
                </m:e>
              </m:d>
            </m:e>
            <m:sup>
              <m:r>
                <m:rPr>
                  <m:sty m:val="p"/>
                </m:rPr>
                <w:rPr>
                  <w:rFonts w:ascii="Cambria Math" w:hAnsi="Cambria Math"/>
                </w:rPr>
                <m:t>1/2</m:t>
              </m:r>
            </m:sup>
          </m:sSup>
        </m:oMath>
      </m:oMathPara>
    </w:p>
    <w:p w:rsidR="00542B1A" w:rsidRDefault="00542B1A" w:rsidP="00BE1CE0">
      <w:pPr>
        <w:pStyle w:val="normal3"/>
        <w:rPr>
          <w:noProof/>
        </w:rPr>
      </w:pPr>
      <w:r>
        <w:rPr>
          <w:noProof/>
        </w:rPr>
        <w:lastRenderedPageBreak/>
        <w:t xml:space="preserve">Donde </w:t>
      </w:r>
      <m:oMath>
        <m:sSub>
          <m:sSubPr>
            <m:ctrlPr>
              <w:rPr>
                <w:rFonts w:ascii="Cambria Math" w:hAnsi="Cambria Math"/>
                <w:i/>
              </w:rPr>
            </m:ctrlPr>
          </m:sSubPr>
          <m:e>
            <m:r>
              <w:rPr>
                <w:rFonts w:ascii="Cambria Math" w:hAnsi="Cambria Math"/>
              </w:rPr>
              <m:t>u</m:t>
            </m:r>
          </m:e>
          <m:sub>
            <m:r>
              <w:rPr>
                <w:rFonts w:ascii="Cambria Math" w:hAnsi="Cambria Math"/>
              </w:rPr>
              <m:t>α/2</m:t>
            </m:r>
          </m:sub>
        </m:sSub>
      </m:oMath>
      <w:r>
        <w:rPr>
          <w:noProof/>
        </w:rPr>
        <w:t xml:space="preserve"> es el valor de la distribuci</w:t>
      </w:r>
      <w:r w:rsidR="003A4BC6">
        <w:t>ó</w:t>
      </w:r>
      <w:r>
        <w:rPr>
          <w:noProof/>
        </w:rPr>
        <w:t>n</w:t>
      </w:r>
      <w:r w:rsidR="00C27D53">
        <w:rPr>
          <w:noProof/>
        </w:rPr>
        <w:t xml:space="preserve"> acumulada </w:t>
      </w:r>
      <w:r>
        <w:rPr>
          <w:noProof/>
        </w:rPr>
        <w:t>normal est</w:t>
      </w:r>
      <w:r w:rsidR="003A4BC6">
        <w:t>á</w:t>
      </w:r>
      <w:r>
        <w:rPr>
          <w:noProof/>
        </w:rPr>
        <w:t xml:space="preserve">ndar </w:t>
      </w:r>
      <w:r w:rsidR="00C27D53">
        <w:rPr>
          <w:noProof/>
        </w:rPr>
        <w:t xml:space="preserve">inversa con probabilidad </w:t>
      </w:r>
      <m:oMath>
        <m:r>
          <w:rPr>
            <w:rFonts w:ascii="Cambria Math" w:hAnsi="Cambria Math"/>
          </w:rPr>
          <m:t>α/2</m:t>
        </m:r>
      </m:oMath>
      <w:r w:rsidR="00C27D53">
        <w:rPr>
          <w:noProof/>
        </w:rPr>
        <w:t>, y</w:t>
      </w:r>
      <w:r w:rsidR="00DE4D6C">
        <w:rPr>
          <w:noProof/>
        </w:rPr>
        <w:t>:</w:t>
      </w:r>
    </w:p>
    <w:p w:rsidR="00DE4D6C" w:rsidRDefault="008E36C6" w:rsidP="00BE1CE0">
      <w:pPr>
        <w:pStyle w:val="normal3"/>
        <w:rPr>
          <w:noProof/>
        </w:rPr>
      </w:pPr>
      <m:oMathPara>
        <m:oMath>
          <m:r>
            <w:rPr>
              <w:rFonts w:ascii="Cambria Math" w:hAnsi="Cambria Math"/>
            </w:rPr>
            <m:t>VAR</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n</m:t>
                  </m:r>
                </m:sub>
              </m:sSub>
              <m:d>
                <m:dPr>
                  <m:ctrlPr>
                    <w:rPr>
                      <w:rFonts w:ascii="Cambria Math" w:hAnsi="Cambria Math"/>
                    </w:rPr>
                  </m:ctrlPr>
                </m:dPr>
                <m:e>
                  <m:r>
                    <w:rPr>
                      <w:rFonts w:ascii="Cambria Math" w:hAnsi="Cambria Math"/>
                    </w:rPr>
                    <m:t>l</m:t>
                  </m:r>
                </m:e>
              </m:d>
            </m:e>
          </m:d>
          <m:r>
            <m:rPr>
              <m:sty m:val="p"/>
            </m:rPr>
            <w:rPr>
              <w:rFonts w:ascii="Cambria Math" w:hAnsi="Cambria Math"/>
            </w:rPr>
            <m:t>=</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d>
            <m:dPr>
              <m:ctrlPr>
                <w:rPr>
                  <w:rFonts w:ascii="Cambria Math" w:hAnsi="Cambria Math"/>
                </w:rPr>
              </m:ctrlPr>
            </m:dPr>
            <m:e>
              <m:r>
                <m:rPr>
                  <m:sty m:val="p"/>
                </m:rPr>
                <w:rPr>
                  <w:rFonts w:ascii="Cambria Math" w:hAnsi="Cambria Math"/>
                </w:rPr>
                <m:t>1+</m:t>
              </m:r>
              <m:sSubSup>
                <m:sSubSupPr>
                  <m:ctrlPr>
                    <w:rPr>
                      <w:rFonts w:ascii="Cambria Math" w:hAnsi="Cambria Math"/>
                    </w:rPr>
                  </m:ctrlPr>
                </m:sSubSupPr>
                <m:e>
                  <m:r>
                    <w:rPr>
                      <w:rFonts w:ascii="Cambria Math" w:hAnsi="Cambria Math"/>
                    </w:rPr>
                    <m:t>ψ</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ψ</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ψ</m:t>
                  </m:r>
                </m:e>
                <m:sub>
                  <m:r>
                    <w:rPr>
                      <w:rFonts w:ascii="Cambria Math" w:hAnsi="Cambria Math"/>
                    </w:rPr>
                    <m:t>l</m:t>
                  </m:r>
                  <m:r>
                    <m:rPr>
                      <m:sty m:val="p"/>
                    </m:rPr>
                    <w:rPr>
                      <w:rFonts w:ascii="Cambria Math" w:hAnsi="Cambria Math"/>
                    </w:rPr>
                    <m:t>-1</m:t>
                  </m:r>
                </m:sub>
                <m:sup>
                  <m:r>
                    <m:rPr>
                      <m:sty m:val="p"/>
                    </m:rPr>
                    <w:rPr>
                      <w:rFonts w:ascii="Cambria Math" w:hAnsi="Cambria Math"/>
                    </w:rPr>
                    <m:t>2</m:t>
                  </m:r>
                </m:sup>
              </m:sSubSup>
            </m:e>
          </m:d>
        </m:oMath>
      </m:oMathPara>
    </w:p>
    <w:p w:rsidR="00C27D53" w:rsidRDefault="00C27D53" w:rsidP="00BE1CE0">
      <w:pPr>
        <w:pStyle w:val="normal3"/>
        <w:rPr>
          <w:noProof/>
        </w:rPr>
      </w:pPr>
      <w:r>
        <w:rPr>
          <w:noProof/>
        </w:rPr>
        <w:t>De aquí que los intervalos de predicci</w:t>
      </w:r>
      <w:r w:rsidR="003A4BC6" w:rsidRPr="003A4BC6">
        <w:rPr>
          <w:noProof/>
        </w:rPr>
        <w:t>ó</w:t>
      </w:r>
      <w:r>
        <w:rPr>
          <w:noProof/>
        </w:rPr>
        <w:t xml:space="preserve">n se pueden estimar </w:t>
      </w:r>
      <w:r w:rsidR="00DE4D6C">
        <w:rPr>
          <w:noProof/>
        </w:rPr>
        <w:t xml:space="preserve">sustituyendo los parametros </w:t>
      </w:r>
      <m:oMath>
        <m:sSub>
          <m:sSubPr>
            <m:ctrlPr>
              <w:rPr>
                <w:rFonts w:ascii="Cambria Math" w:hAnsi="Cambria Math"/>
                <w:i/>
              </w:rPr>
            </m:ctrlPr>
          </m:sSubPr>
          <m:e>
            <m:r>
              <w:rPr>
                <w:rFonts w:ascii="Cambria Math" w:hAnsi="Cambria Math"/>
              </w:rPr>
              <m:t>z</m:t>
            </m:r>
          </m:e>
          <m:sub>
            <m:r>
              <w:rPr>
                <w:rFonts w:ascii="Cambria Math" w:hAnsi="Cambria Math"/>
              </w:rPr>
              <m:t>n</m:t>
            </m:r>
          </m:sub>
        </m:sSub>
        <m:d>
          <m:dPr>
            <m:ctrlPr>
              <w:rPr>
                <w:rFonts w:ascii="Cambria Math" w:hAnsi="Cambria Math"/>
                <w:i/>
              </w:rPr>
            </m:ctrlPr>
          </m:dPr>
          <m:e>
            <m:r>
              <w:rPr>
                <w:rFonts w:ascii="Cambria Math" w:hAnsi="Cambria Math"/>
              </w:rPr>
              <m:t>l</m:t>
            </m:r>
          </m:e>
        </m:d>
      </m:oMath>
      <w:r w:rsidR="00DE4D6C">
        <w:rPr>
          <w:noProof/>
        </w:rPr>
        <w:t xml:space="preserve"> y </w:t>
      </w:r>
      <m:oMath>
        <m:r>
          <w:rPr>
            <w:rFonts w:ascii="Cambria Math" w:hAnsi="Cambria Math"/>
          </w:rPr>
          <m:t>VAR</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n</m:t>
                </m:r>
              </m:sub>
            </m:sSub>
          </m:e>
        </m:d>
      </m:oMath>
      <w:r w:rsidR="00DE4D6C">
        <w:rPr>
          <w:noProof/>
        </w:rPr>
        <w:t xml:space="preserve"> por sus estimados</w:t>
      </w:r>
      <w:r>
        <w:rPr>
          <w:noProof/>
        </w:rPr>
        <w:t>:</w:t>
      </w:r>
    </w:p>
    <w:p w:rsidR="008E36C6" w:rsidRDefault="009E3E23" w:rsidP="00BE1CE0">
      <w:pPr>
        <w:pStyle w:val="normal3"/>
        <w:rPr>
          <w:noProof/>
        </w:rPr>
      </w:pPr>
      <m:oMathPara>
        <m:oMath>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n</m:t>
              </m:r>
            </m:sub>
          </m:sSub>
          <m:d>
            <m:dPr>
              <m:ctrlPr>
                <w:rPr>
                  <w:rFonts w:ascii="Cambria Math" w:hAnsi="Cambria Math"/>
                </w:rPr>
              </m:ctrlPr>
            </m:dPr>
            <m:e>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α</m:t>
              </m:r>
              <m:r>
                <m:rPr>
                  <m:sty m:val="p"/>
                </m:rPr>
                <w:rPr>
                  <w:rFonts w:ascii="Cambria Math" w:hAnsi="Cambria Math"/>
                </w:rPr>
                <m:t>/2</m:t>
              </m:r>
            </m:sub>
          </m:sSub>
          <m:sSup>
            <m:sSupPr>
              <m:ctrlPr>
                <w:rPr>
                  <w:rFonts w:ascii="Cambria Math" w:hAnsi="Cambria Math"/>
                </w:rPr>
              </m:ctrlPr>
            </m:sSupPr>
            <m:e>
              <m:d>
                <m:dPr>
                  <m:begChr m:val="{"/>
                  <m:endChr m:val="}"/>
                  <m:ctrlPr>
                    <w:rPr>
                      <w:rFonts w:ascii="Cambria Math" w:hAnsi="Cambria Math"/>
                    </w:rPr>
                  </m:ctrlPr>
                </m:dPr>
                <m:e>
                  <m:acc>
                    <m:accPr>
                      <m:ctrlPr>
                        <w:rPr>
                          <w:rFonts w:ascii="Cambria Math" w:hAnsi="Cambria Math"/>
                        </w:rPr>
                      </m:ctrlPr>
                    </m:accPr>
                    <m:e>
                      <m:r>
                        <w:rPr>
                          <w:rFonts w:ascii="Cambria Math" w:hAnsi="Cambria Math"/>
                        </w:rPr>
                        <m:t>VAR</m:t>
                      </m:r>
                    </m:e>
                  </m:acc>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n</m:t>
                      </m:r>
                    </m:sub>
                  </m:sSub>
                  <m:r>
                    <m:rPr>
                      <m:sty m:val="p"/>
                    </m:rPr>
                    <w:rPr>
                      <w:rFonts w:ascii="Cambria Math" w:hAnsi="Cambria Math"/>
                    </w:rPr>
                    <m:t>(</m:t>
                  </m:r>
                  <m:r>
                    <w:rPr>
                      <w:rFonts w:ascii="Cambria Math" w:hAnsi="Cambria Math"/>
                    </w:rPr>
                    <m:t>l</m:t>
                  </m:r>
                  <m:r>
                    <m:rPr>
                      <m:sty m:val="p"/>
                    </m:rPr>
                    <w:rPr>
                      <w:rFonts w:ascii="Cambria Math" w:hAnsi="Cambria Math"/>
                    </w:rPr>
                    <m:t>))</m:t>
                  </m:r>
                </m:e>
              </m:d>
            </m:e>
            <m:sup>
              <m:r>
                <m:rPr>
                  <m:sty m:val="p"/>
                </m:rPr>
                <w:rPr>
                  <w:rFonts w:ascii="Cambria Math" w:hAnsi="Cambria Math"/>
                </w:rPr>
                <m:t>1/2</m:t>
              </m:r>
            </m:sup>
          </m:sSup>
        </m:oMath>
      </m:oMathPara>
    </w:p>
    <w:p w:rsidR="006F76E6" w:rsidRPr="00A20473" w:rsidRDefault="00E71597" w:rsidP="005C62DE">
      <w:pPr>
        <w:pStyle w:val="tesis2"/>
      </w:pPr>
      <w:bookmarkStart w:id="392" w:name="_Toc265741777"/>
      <w:bookmarkStart w:id="393" w:name="_Toc267553855"/>
      <w:bookmarkStart w:id="394" w:name="_Toc267920569"/>
      <w:bookmarkStart w:id="395" w:name="_Toc267921081"/>
      <w:bookmarkStart w:id="396" w:name="_Toc267998535"/>
      <w:bookmarkStart w:id="397" w:name="_Toc267999327"/>
      <w:bookmarkStart w:id="398" w:name="_Toc267999537"/>
      <w:bookmarkStart w:id="399" w:name="_Toc268006005"/>
      <w:bookmarkStart w:id="400" w:name="_Toc269125932"/>
      <w:r>
        <w:t>Programación estocástica</w:t>
      </w:r>
      <w:bookmarkEnd w:id="392"/>
      <w:bookmarkEnd w:id="393"/>
      <w:bookmarkEnd w:id="394"/>
      <w:bookmarkEnd w:id="395"/>
      <w:bookmarkEnd w:id="396"/>
      <w:bookmarkEnd w:id="397"/>
      <w:bookmarkEnd w:id="398"/>
      <w:r w:rsidR="00FD5839">
        <w:rPr>
          <w:rStyle w:val="Refdenotaalpie"/>
        </w:rPr>
        <w:footnoteReference w:id="15"/>
      </w:r>
      <w:bookmarkEnd w:id="399"/>
      <w:bookmarkEnd w:id="400"/>
    </w:p>
    <w:p w:rsidR="000E0258" w:rsidRDefault="004624D3" w:rsidP="00BE1CE0">
      <w:pPr>
        <w:pStyle w:val="normal2"/>
      </w:pPr>
      <w:r>
        <w:t>La programación estocástica es una rama de la programación matemática donde los parámetros del modelo son variables aleatorias.</w:t>
      </w:r>
    </w:p>
    <w:p w:rsidR="002E4BEA" w:rsidRDefault="002E4BEA" w:rsidP="00BE1CE0">
      <w:pPr>
        <w:pStyle w:val="normal2"/>
      </w:pPr>
      <w:r>
        <w:t xml:space="preserve">Se define </w:t>
      </w:r>
      <w:r w:rsidR="004624D3">
        <w:t xml:space="preserve">entonces </w:t>
      </w:r>
      <w:r>
        <w:t>al proble</w:t>
      </w:r>
      <w:r w:rsidR="001F1561">
        <w:t>ma</w:t>
      </w:r>
      <w:r>
        <w:t xml:space="preserve"> general de programación estocástica </w:t>
      </w:r>
      <w:r w:rsidR="001F1561">
        <w:t xml:space="preserve">P </w:t>
      </w:r>
      <w:r>
        <w:t>como:</w:t>
      </w:r>
    </w:p>
    <w:p w:rsidR="002E4BEA" w:rsidRDefault="00AF1075" w:rsidP="00BE1CE0">
      <w:pPr>
        <w:pStyle w:val="normal2"/>
      </w:pPr>
      <w:r w:rsidRPr="00AF1075">
        <w:object w:dxaOrig="2439"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2pt;height:92.1pt" o:ole="">
            <v:imagedata r:id="rId13" o:title=""/>
          </v:shape>
          <o:OLEObject Type="Embed" ProgID="Equation.3" ShapeID="_x0000_i1025" DrawAspect="Content" ObjectID="_1351080858" r:id="rId14"/>
        </w:object>
      </w:r>
    </w:p>
    <w:p w:rsidR="001F1561" w:rsidRPr="00AA2C05" w:rsidRDefault="001F1561" w:rsidP="00BE1CE0">
      <w:pPr>
        <w:pStyle w:val="normal2"/>
      </w:pPr>
      <w:r>
        <w:t xml:space="preserve">Donde </w:t>
      </w:r>
      <m:oMath>
        <m:acc>
          <m:accPr>
            <m:chr m:val="̃"/>
            <m:ctrlPr>
              <w:rPr>
                <w:rFonts w:ascii="Cambria Math" w:hAnsi="Cambria Math"/>
                <w:i/>
                <w:iCs/>
              </w:rPr>
            </m:ctrlPr>
          </m:accPr>
          <m:e>
            <m:r>
              <w:rPr>
                <w:rFonts w:ascii="Cambria Math" w:hAnsi="Cambria Math"/>
              </w:rPr>
              <m:t>ε</m:t>
            </m:r>
          </m:e>
        </m:acc>
      </m:oMath>
      <w:r>
        <w:t xml:space="preserve"> es un vector aleat</w:t>
      </w:r>
      <w:r w:rsidR="004D0D06">
        <w:t>orio que varia sobre el espacio muestral</w:t>
      </w:r>
      <w:r w:rsidR="00AA2C05">
        <w:t xml:space="preserve"> </w:t>
      </w:r>
      <m:oMath>
        <m:r>
          <m:rPr>
            <m:sty m:val="p"/>
          </m:rPr>
          <w:rPr>
            <w:rFonts w:ascii="Cambria Math" w:hAnsi="Cambria Math"/>
          </w:rPr>
          <m:t>Ξ</m:t>
        </m:r>
      </m:oMath>
      <w:r w:rsidR="004D0D06">
        <w:t xml:space="preserve">, cuya familia de eventos </w:t>
      </w:r>
      <w:r w:rsidR="004D0D06" w:rsidRPr="004D0D06">
        <w:rPr>
          <w:position w:val="-4"/>
        </w:rPr>
        <w:object w:dxaOrig="260" w:dyaOrig="260">
          <v:shape id="_x0000_i1026" type="#_x0000_t75" style="width:12.55pt;height:12.55pt" o:ole="">
            <v:imagedata r:id="rId15" o:title=""/>
          </v:shape>
          <o:OLEObject Type="Embed" ProgID="Equation.3" ShapeID="_x0000_i1026" DrawAspect="Content" ObjectID="_1351080859" r:id="rId16"/>
        </w:object>
      </w:r>
      <w:r>
        <w:t xml:space="preserve"> </w:t>
      </w:r>
      <w:r w:rsidR="004D0D06">
        <w:t xml:space="preserve">tiene una distribución de probabilidades </w:t>
      </w:r>
      <m:oMath>
        <m:r>
          <w:rPr>
            <w:rFonts w:ascii="Cambria Math" w:hAnsi="Cambria Math"/>
          </w:rPr>
          <m:t>P</m:t>
        </m:r>
      </m:oMath>
      <w:r w:rsidR="004D0D06">
        <w:t xml:space="preserve"> en </w:t>
      </w:r>
      <m:oMath>
        <m:r>
          <w:rPr>
            <w:rFonts w:ascii="Cambria Math" w:hAnsi="Cambria Math"/>
          </w:rPr>
          <m:t>F</m:t>
        </m:r>
      </m:oMath>
      <w:r w:rsidR="004D0D06">
        <w:t xml:space="preserve"> dada, </w:t>
      </w:r>
      <w:r w:rsidR="00AA2C05" w:rsidRPr="00AA2C05">
        <w:t>p</w:t>
      </w:r>
      <w:r w:rsidR="004D0D06" w:rsidRPr="00AA2C05">
        <w:t xml:space="preserve">or lo tanto para todo subconjunto de eventos </w:t>
      </w:r>
      <m:oMath>
        <m:r>
          <w:rPr>
            <w:rFonts w:ascii="Cambria Math" w:hAnsi="Cambria Math"/>
          </w:rPr>
          <m:t>A⊂</m:t>
        </m:r>
        <m:r>
          <m:rPr>
            <m:sty m:val="p"/>
          </m:rPr>
          <w:rPr>
            <w:rFonts w:ascii="Cambria Math" w:hAnsi="Cambria Math"/>
          </w:rPr>
          <m:t>Ξ</m:t>
        </m:r>
      </m:oMath>
      <w:r w:rsidR="00AA2C05" w:rsidRPr="00AA2C05">
        <w:t xml:space="preserve"> </w:t>
      </w:r>
      <w:r w:rsidR="00AA2C05">
        <w:t>q</w:t>
      </w:r>
      <w:r w:rsidR="00AA2C05" w:rsidRPr="00AA2C05">
        <w:t xml:space="preserve">ue pertenecen a </w:t>
      </w:r>
      <m:oMath>
        <m:r>
          <w:rPr>
            <w:rFonts w:ascii="Cambria Math" w:hAnsi="Cambria Math"/>
          </w:rPr>
          <m:t>F</m:t>
        </m:r>
      </m:oMath>
      <w:r w:rsidR="004D0D06" w:rsidRPr="00AA2C05">
        <w:t xml:space="preserve">, la probabilidad </w:t>
      </w:r>
      <m:oMath>
        <m:r>
          <w:rPr>
            <w:rFonts w:ascii="Cambria Math" w:hAnsi="Cambria Math"/>
          </w:rPr>
          <m:t>P(A)</m:t>
        </m:r>
      </m:oMath>
      <w:r w:rsidR="00AA2C05" w:rsidRPr="00AA2C05">
        <w:t xml:space="preserve"> </w:t>
      </w:r>
      <w:r w:rsidR="004D0D06" w:rsidRPr="00AA2C05">
        <w:t>es conocida.</w:t>
      </w:r>
    </w:p>
    <w:p w:rsidR="004D0D06" w:rsidRDefault="00494DF2" w:rsidP="00BE1CE0">
      <w:pPr>
        <w:pStyle w:val="normal2"/>
      </w:pPr>
      <w:r>
        <w:t>Cuando los resultados</w:t>
      </w:r>
      <w:r w:rsidR="0049205A">
        <w:rPr>
          <w:rStyle w:val="Refdenotaalpie"/>
        </w:rPr>
        <w:footnoteReference w:id="16"/>
      </w:r>
      <w:r w:rsidR="006619BA">
        <w:t xml:space="preserve"> </w:t>
      </w:r>
      <w:r>
        <w:t xml:space="preserve">del proceso estocástico son independientes del modelo de optimización, es posible crear un conjunto finito de estados (eventos), donde los vectores de costos o ganancias, son el resultado de los </w:t>
      </w:r>
      <w:r w:rsidR="00C538EE">
        <w:lastRenderedPageBreak/>
        <w:t xml:space="preserve">posibles </w:t>
      </w:r>
      <w:r>
        <w:t>estados</w:t>
      </w:r>
      <w:r w:rsidR="00C538EE">
        <w:t>, los cuales tienen asociada una probabilidad de ocurrencia</w:t>
      </w:r>
      <w:r>
        <w:t>.</w:t>
      </w:r>
    </w:p>
    <w:p w:rsidR="00494DF2" w:rsidRDefault="00494DF2" w:rsidP="00BE1CE0">
      <w:pPr>
        <w:pStyle w:val="normal2"/>
      </w:pPr>
      <w:r>
        <w:t>En estos modelos de optimización, los posibles estados probabilísticos se</w:t>
      </w:r>
      <w:r w:rsidR="00C538EE">
        <w:t xml:space="preserve"> muestran como un espacio</w:t>
      </w:r>
      <w:r>
        <w:t xml:space="preserve"> muestral</w:t>
      </w:r>
      <w:r w:rsidR="00C538EE">
        <w:t>, cuya dimensión está definida</w:t>
      </w:r>
      <w:r>
        <w:t>,</w:t>
      </w:r>
      <w:r w:rsidR="00C538EE">
        <w:t xml:space="preserve"> lo</w:t>
      </w:r>
      <w:r>
        <w:t xml:space="preserve"> que permite aproximar (de manera discreta), la realidad del universo investigado.</w:t>
      </w:r>
    </w:p>
    <w:p w:rsidR="008019F0" w:rsidRPr="00A20473" w:rsidRDefault="00C538EE" w:rsidP="00BE1CE0">
      <w:pPr>
        <w:pStyle w:val="normal2"/>
      </w:pPr>
      <w:r>
        <w:t xml:space="preserve">La probabilidad de </w:t>
      </w:r>
      <w:r w:rsidR="008019F0" w:rsidRPr="00A20473">
        <w:t>ocurrencia</w:t>
      </w:r>
      <w:r>
        <w:t xml:space="preserve"> de cada elemento del espacio muestral pu</w:t>
      </w:r>
      <w:r w:rsidR="008019F0">
        <w:t>ede ser obtenida</w:t>
      </w:r>
      <w:r w:rsidR="008019F0" w:rsidRPr="00A20473">
        <w:t xml:space="preserve"> a partir de la formulación explícita del </w:t>
      </w:r>
      <w:r w:rsidR="008019F0">
        <w:t xml:space="preserve">proceso estocástico, </w:t>
      </w:r>
      <w:r w:rsidR="008019F0" w:rsidRPr="00A20473">
        <w:t xml:space="preserve">o </w:t>
      </w:r>
      <w:r w:rsidR="003505B8">
        <w:t xml:space="preserve">a </w:t>
      </w:r>
      <w:r w:rsidR="008019F0" w:rsidRPr="00A20473">
        <w:t xml:space="preserve">partir de modelos de simulación que representen apropiadamente el proceso y puedan generar </w:t>
      </w:r>
      <w:r w:rsidR="008019F0">
        <w:t>distribuciones empíricas que se ajusten a este</w:t>
      </w:r>
      <w:r w:rsidR="008019F0" w:rsidRPr="00A20473">
        <w:t>.</w:t>
      </w:r>
    </w:p>
    <w:p w:rsidR="006F76E6" w:rsidRPr="00A20473" w:rsidRDefault="006F76E6" w:rsidP="00BE1CE0">
      <w:pPr>
        <w:pStyle w:val="normal2"/>
      </w:pPr>
      <w:r w:rsidRPr="00A20473">
        <w:t xml:space="preserve">La relación entre </w:t>
      </w:r>
      <w:r w:rsidR="00C538EE">
        <w:t xml:space="preserve">el </w:t>
      </w:r>
      <w:r w:rsidRPr="00A20473">
        <w:t xml:space="preserve">modelo del proceso estocástico y el de optimización se </w:t>
      </w:r>
      <w:r w:rsidR="00F33132">
        <w:t xml:space="preserve">puede </w:t>
      </w:r>
      <w:r w:rsidRPr="00A20473">
        <w:t>realiza</w:t>
      </w:r>
      <w:r w:rsidR="00F33132">
        <w:t>r</w:t>
      </w:r>
      <w:r w:rsidRPr="00A20473">
        <w:t xml:space="preserve"> por medio de </w:t>
      </w:r>
      <w:r w:rsidR="00EA3B7A">
        <w:t>conjuntos de estado</w:t>
      </w:r>
      <w:r w:rsidRPr="00A20473">
        <w:t xml:space="preserve"> de los vectores de costos y/o de los vectores de recursos, que se</w:t>
      </w:r>
      <w:r w:rsidR="00C46E48" w:rsidRPr="00A20473">
        <w:t xml:space="preserve"> </w:t>
      </w:r>
      <w:r w:rsidRPr="00A20473">
        <w:t>asumen son el resultado de la real</w:t>
      </w:r>
      <w:r w:rsidR="00494DF2">
        <w:t>ización del proceso estocástico</w:t>
      </w:r>
      <w:r w:rsidRPr="00A20473">
        <w:t>.</w:t>
      </w:r>
      <w:r w:rsidR="00C46E48" w:rsidRPr="00A20473">
        <w:t xml:space="preserve"> </w:t>
      </w:r>
    </w:p>
    <w:p w:rsidR="003E5416" w:rsidRDefault="003E5416" w:rsidP="00BE1CE0">
      <w:pPr>
        <w:pStyle w:val="normal2"/>
      </w:pPr>
    </w:p>
    <w:p w:rsidR="00F3585C" w:rsidRDefault="00F3585C" w:rsidP="00BE1CE0">
      <w:pPr>
        <w:pStyle w:val="normal2"/>
      </w:pPr>
    </w:p>
    <w:p w:rsidR="006F5284" w:rsidRPr="005101CF" w:rsidRDefault="00F3585C" w:rsidP="00BE1CE0">
      <w:pPr>
        <w:pStyle w:val="TesisNivel1"/>
        <w:rPr>
          <w:sz w:val="32"/>
        </w:rPr>
      </w:pPr>
      <w:bookmarkStart w:id="401" w:name="_Toc259349099"/>
      <w:bookmarkStart w:id="402" w:name="_Toc259449469"/>
      <w:r>
        <w:br w:type="page"/>
      </w:r>
      <w:bookmarkStart w:id="403" w:name="_Toc265741778"/>
      <w:bookmarkStart w:id="404" w:name="_Toc267553856"/>
      <w:bookmarkStart w:id="405" w:name="_Toc267920570"/>
      <w:bookmarkStart w:id="406" w:name="_Toc267921082"/>
      <w:bookmarkStart w:id="407" w:name="_Toc267998536"/>
      <w:bookmarkStart w:id="408" w:name="_Toc267999328"/>
      <w:bookmarkStart w:id="409" w:name="_Toc267999538"/>
      <w:bookmarkStart w:id="410" w:name="_Toc268006006"/>
      <w:bookmarkStart w:id="411" w:name="_Toc269125933"/>
      <w:r w:rsidR="00C86FD1" w:rsidRPr="005101CF">
        <w:rPr>
          <w:sz w:val="32"/>
        </w:rPr>
        <w:lastRenderedPageBreak/>
        <w:t>Formulación del problema de asignación</w:t>
      </w:r>
      <w:bookmarkStart w:id="412" w:name="_Toc259349100"/>
      <w:bookmarkStart w:id="413" w:name="_Toc259449470"/>
      <w:bookmarkEnd w:id="401"/>
      <w:bookmarkEnd w:id="402"/>
      <w:bookmarkEnd w:id="403"/>
      <w:bookmarkEnd w:id="404"/>
      <w:bookmarkEnd w:id="405"/>
      <w:bookmarkEnd w:id="406"/>
      <w:bookmarkEnd w:id="407"/>
      <w:bookmarkEnd w:id="408"/>
      <w:bookmarkEnd w:id="409"/>
      <w:bookmarkEnd w:id="410"/>
      <w:bookmarkEnd w:id="411"/>
    </w:p>
    <w:p w:rsidR="006F5284" w:rsidRPr="006F5284" w:rsidRDefault="006F5284" w:rsidP="005C62DE">
      <w:pPr>
        <w:pStyle w:val="tesis2"/>
      </w:pPr>
      <w:bookmarkStart w:id="414" w:name="_Toc265741779"/>
      <w:bookmarkStart w:id="415" w:name="_Toc267553857"/>
      <w:bookmarkStart w:id="416" w:name="_Toc267920571"/>
      <w:bookmarkStart w:id="417" w:name="_Toc267921083"/>
      <w:bookmarkStart w:id="418" w:name="_Toc267998537"/>
      <w:bookmarkStart w:id="419" w:name="_Toc267999329"/>
      <w:bookmarkStart w:id="420" w:name="_Toc267999539"/>
      <w:bookmarkStart w:id="421" w:name="_Toc268006007"/>
      <w:bookmarkStart w:id="422" w:name="_Toc269125934"/>
      <w:r w:rsidRPr="006F5284">
        <w:t>Formulación Básica</w:t>
      </w:r>
      <w:bookmarkEnd w:id="414"/>
      <w:bookmarkEnd w:id="415"/>
      <w:bookmarkEnd w:id="416"/>
      <w:bookmarkEnd w:id="417"/>
      <w:bookmarkEnd w:id="418"/>
      <w:bookmarkEnd w:id="419"/>
      <w:bookmarkEnd w:id="420"/>
      <w:bookmarkEnd w:id="421"/>
      <w:bookmarkEnd w:id="422"/>
    </w:p>
    <w:bookmarkEnd w:id="412"/>
    <w:bookmarkEnd w:id="413"/>
    <w:p w:rsidR="002E0F2D" w:rsidRPr="00A20473" w:rsidRDefault="00EB2FF3" w:rsidP="00BE1CE0">
      <w:pPr>
        <w:pStyle w:val="normal2"/>
      </w:pPr>
      <w:r>
        <w:rPr>
          <w:noProof/>
          <w:lang w:eastAsia="es-EC"/>
        </w:rPr>
        <w:t>En base al</w:t>
      </w:r>
      <w:r w:rsidR="00E0427F" w:rsidRPr="00A20473">
        <w:t xml:space="preserve"> esquema de autoventa, </w:t>
      </w:r>
      <w:r>
        <w:t xml:space="preserve">se </w:t>
      </w:r>
      <w:r w:rsidR="00E0427F" w:rsidRPr="00A20473">
        <w:t>debe considerar que las unidades de tra</w:t>
      </w:r>
      <w:r>
        <w:t>nsportación tienen capacidades l</w:t>
      </w:r>
      <w:r w:rsidR="00E0427F" w:rsidRPr="00A20473">
        <w:t>imitadas de carga</w:t>
      </w:r>
      <w:r w:rsidR="002E0F2D" w:rsidRPr="00A20473">
        <w:t>. Con</w:t>
      </w:r>
      <w:r>
        <w:t>siderando este elemento, se puede</w:t>
      </w:r>
      <w:r w:rsidR="002E0F2D" w:rsidRPr="00A20473">
        <w:t xml:space="preserve"> reformular el modelo </w:t>
      </w:r>
      <w:r w:rsidR="000855C2">
        <w:t>del ven</w:t>
      </w:r>
      <w:r>
        <w:t xml:space="preserve">dedor de periódicos </w:t>
      </w:r>
      <w:r w:rsidR="002E0F2D" w:rsidRPr="00A20473">
        <w:t>de la siguiente manera:</w:t>
      </w:r>
    </w:p>
    <w:p w:rsidR="002E0F2D" w:rsidRPr="00A20473" w:rsidRDefault="000B2F99" w:rsidP="00BE1CE0">
      <w:pPr>
        <w:pStyle w:val="normal2"/>
      </w:pPr>
      <w:r w:rsidRPr="00A20473">
        <w:t>M</w:t>
      </w:r>
      <w:r w:rsidR="00EB2FF3">
        <w:t>aximizar</w:t>
      </w:r>
      <w:r w:rsidRPr="00A20473">
        <w:t xml:space="preserve"> </w:t>
      </w:r>
      <w:r>
        <w:br/>
      </w:r>
      <m:oMathPara>
        <m:oMath>
          <m:r>
            <w:rPr>
              <w:rFonts w:ascii="Cambria Math" w:hAnsi="Cambria Math"/>
            </w:rPr>
            <m:t>G</m:t>
          </m:r>
          <m:d>
            <m:dPr>
              <m:ctrlPr>
                <w:rPr>
                  <w:rFonts w:ascii="Cambria Math" w:hAnsi="Cambria Math"/>
                </w:rPr>
              </m:ctrlPr>
            </m:dPr>
            <m:e>
              <m:r>
                <w:rPr>
                  <w:rFonts w:ascii="Cambria Math" w:hAnsi="Cambria Math"/>
                </w:rPr>
                <m:t>Q</m:t>
              </m:r>
            </m:e>
          </m:d>
          <m:r>
            <m:rPr>
              <m:sty m:val="p"/>
            </m:rPr>
            <w:rPr>
              <w:rFonts w:ascii="Cambria Math" w:hAnsi="Cambria Math"/>
            </w:rPr>
            <m:t>=</m:t>
          </m:r>
          <m:r>
            <w:rPr>
              <w:rFonts w:ascii="Cambria Math" w:hAnsi="Cambria Math"/>
            </w:rPr>
            <m:t>E</m:t>
          </m:r>
          <m:d>
            <m:dPr>
              <m:begChr m:val="["/>
              <m:endChr m:val="]"/>
              <m:ctrlPr>
                <w:rPr>
                  <w:rFonts w:ascii="Cambria Math" w:hAnsi="Cambria Math"/>
                </w:rPr>
              </m:ctrlPr>
            </m:dPr>
            <m:e>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c</m:t>
                  </m:r>
                </m:e>
              </m:d>
              <m:func>
                <m:funcPr>
                  <m:ctrlPr>
                    <w:rPr>
                      <w:rFonts w:ascii="Cambria Math" w:hAnsi="Cambria Math"/>
                    </w:rPr>
                  </m:ctrlPr>
                </m:funcPr>
                <m:fName>
                  <m:r>
                    <w:rPr>
                      <w:rFonts w:ascii="Cambria Math" w:hAnsi="Cambria Math"/>
                    </w:rPr>
                    <m:t>min</m:t>
                  </m:r>
                </m:fName>
                <m:e>
                  <m:d>
                    <m:dPr>
                      <m:ctrlPr>
                        <w:rPr>
                          <w:rFonts w:ascii="Cambria Math" w:hAnsi="Cambria Math"/>
                        </w:rPr>
                      </m:ctrlPr>
                    </m:dPr>
                    <m:e>
                      <m:r>
                        <w:rPr>
                          <w:rFonts w:ascii="Cambria Math" w:hAnsi="Cambria Math"/>
                        </w:rPr>
                        <m:t>Q</m:t>
                      </m:r>
                      <m:r>
                        <m:rPr>
                          <m:sty m:val="p"/>
                        </m:rPr>
                        <w:rPr>
                          <w:rFonts w:ascii="Cambria Math" w:hAnsi="Cambria Math"/>
                        </w:rPr>
                        <m:t>,</m:t>
                      </m:r>
                      <m:r>
                        <w:rPr>
                          <w:rFonts w:ascii="Cambria Math" w:hAnsi="Cambria Math"/>
                        </w:rPr>
                        <m:t>x</m:t>
                      </m:r>
                    </m:e>
                  </m:d>
                </m:e>
              </m:func>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max</m:t>
              </m:r>
              <m:r>
                <m:rPr>
                  <m:sty m:val="p"/>
                </m:rPr>
                <w:rPr>
                  <w:rFonts w:ascii="Cambria Math" w:hAnsi="Cambria Math"/>
                </w:rPr>
                <m:t>(0,</m:t>
              </m:r>
              <m:r>
                <w:rPr>
                  <w:rFonts w:ascii="Cambria Math" w:hAnsi="Cambria Math"/>
                </w:rPr>
                <m:t>Q</m:t>
              </m:r>
              <m:r>
                <m:rPr>
                  <m:sty m:val="p"/>
                </m:rPr>
                <w:rPr>
                  <w:rFonts w:ascii="Cambria Math" w:hAnsi="Cambria Math"/>
                </w:rPr>
                <m:t>-</m:t>
              </m:r>
              <m:r>
                <w:rPr>
                  <w:rFonts w:ascii="Cambria Math" w:hAnsi="Cambria Math"/>
                </w:rPr>
                <m:t>x</m:t>
              </m:r>
              <m:r>
                <m:rPr>
                  <m:sty m:val="p"/>
                </m:rPr>
                <w:rPr>
                  <w:rFonts w:ascii="Cambria Math" w:hAnsi="Cambria Math"/>
                </w:rPr>
                <m:t>)</m:t>
              </m:r>
            </m:e>
          </m:d>
        </m:oMath>
      </m:oMathPara>
    </w:p>
    <w:p w:rsidR="009E3F3F" w:rsidRDefault="000B2F99" w:rsidP="009E3F3F">
      <w:pPr>
        <w:pStyle w:val="normal2"/>
      </w:pPr>
      <w:r w:rsidRPr="00A20473">
        <w:t>Sujeto a:</w:t>
      </w:r>
    </w:p>
    <w:p w:rsidR="00EB2FF3" w:rsidRPr="00A20473" w:rsidRDefault="00426137" w:rsidP="009E3F3F">
      <w:pPr>
        <w:pStyle w:val="normal2"/>
      </w:pPr>
      <m:oMathPara>
        <m:oMathParaPr>
          <m:jc m:val="left"/>
        </m:oMathParaPr>
        <m:oMath>
          <m:r>
            <w:rPr>
              <w:rFonts w:ascii="Cambria Math" w:hAnsi="Cambria Math"/>
            </w:rPr>
            <m:t>Vol</m:t>
          </m:r>
          <m:d>
            <m:dPr>
              <m:ctrlPr>
                <w:rPr>
                  <w:rFonts w:ascii="Cambria Math" w:hAnsi="Cambria Math"/>
                </w:rPr>
              </m:ctrlPr>
            </m:dPr>
            <m:e>
              <m:r>
                <w:rPr>
                  <w:rFonts w:ascii="Cambria Math" w:hAnsi="Cambria Math"/>
                </w:rPr>
                <m:t>Q</m:t>
              </m:r>
            </m:e>
          </m:d>
          <m:r>
            <m:rPr>
              <m:sty m:val="p"/>
            </m:rPr>
            <w:rPr>
              <w:rFonts w:ascii="Cambria Math" w:hAnsi="Cambria Math"/>
            </w:rPr>
            <m:t>≤</m:t>
          </m:r>
          <m:r>
            <w:rPr>
              <w:rFonts w:ascii="Cambria Math" w:hAnsi="Cambria Math"/>
            </w:rPr>
            <m:t>CapV</m:t>
          </m:r>
          <m:d>
            <m:dPr>
              <m:ctrlPr>
                <w:rPr>
                  <w:rFonts w:ascii="Cambria Math" w:hAnsi="Cambria Math"/>
                </w:rPr>
              </m:ctrlPr>
            </m:dPr>
            <m:e>
              <m:r>
                <w:rPr>
                  <w:rFonts w:ascii="Cambria Math" w:hAnsi="Cambria Math"/>
                </w:rPr>
                <m:t>U</m:t>
              </m:r>
            </m:e>
          </m:d>
        </m:oMath>
      </m:oMathPara>
    </w:p>
    <w:p w:rsidR="00EB2FF3" w:rsidRPr="00A20473" w:rsidRDefault="00EB2FF3" w:rsidP="00BE1CE0">
      <w:pPr>
        <w:pStyle w:val="normal2"/>
      </w:pPr>
      <m:oMathPara>
        <m:oMathParaPr>
          <m:jc m:val="left"/>
        </m:oMathParaPr>
        <m:oMath>
          <m:r>
            <w:rPr>
              <w:rFonts w:ascii="Cambria Math" w:hAnsi="Cambria Math"/>
            </w:rPr>
            <m:t>Pes</m:t>
          </m:r>
          <m:d>
            <m:dPr>
              <m:ctrlPr>
                <w:rPr>
                  <w:rFonts w:ascii="Cambria Math" w:hAnsi="Cambria Math"/>
                </w:rPr>
              </m:ctrlPr>
            </m:dPr>
            <m:e>
              <m:r>
                <w:rPr>
                  <w:rFonts w:ascii="Cambria Math" w:hAnsi="Cambria Math"/>
                </w:rPr>
                <m:t>Q</m:t>
              </m:r>
            </m:e>
          </m:d>
          <m:r>
            <m:rPr>
              <m:sty m:val="p"/>
            </m:rPr>
            <w:rPr>
              <w:rFonts w:ascii="Cambria Math" w:hAnsi="Cambria Math"/>
            </w:rPr>
            <m:t>≤</m:t>
          </m:r>
          <m:r>
            <w:rPr>
              <w:rFonts w:ascii="Cambria Math" w:hAnsi="Cambria Math"/>
            </w:rPr>
            <m:t>CapP</m:t>
          </m:r>
          <m:r>
            <m:rPr>
              <m:sty m:val="p"/>
            </m:rPr>
            <w:rPr>
              <w:rFonts w:ascii="Cambria Math" w:hAnsi="Cambria Math"/>
            </w:rPr>
            <m:t>(</m:t>
          </m:r>
          <m:r>
            <w:rPr>
              <w:rFonts w:ascii="Cambria Math" w:hAnsi="Cambria Math"/>
            </w:rPr>
            <m:t>U</m:t>
          </m:r>
          <m:r>
            <m:rPr>
              <m:sty m:val="p"/>
            </m:rPr>
            <w:rPr>
              <w:rFonts w:ascii="Cambria Math" w:hAnsi="Cambria Math"/>
            </w:rPr>
            <m:t>)</m:t>
          </m:r>
        </m:oMath>
      </m:oMathPara>
    </w:p>
    <w:p w:rsidR="000B2F99" w:rsidRDefault="000B2F99" w:rsidP="00BE1CE0">
      <w:pPr>
        <w:pStyle w:val="normal2"/>
      </w:pPr>
      <w:r w:rsidRPr="00A20473">
        <w:t xml:space="preserve">Donde </w:t>
      </w:r>
      <m:oMath>
        <m:r>
          <w:rPr>
            <w:rFonts w:ascii="Cambria Math" w:hAnsi="Cambria Math"/>
          </w:rPr>
          <m:t>Vol</m:t>
        </m:r>
        <m:d>
          <m:dPr>
            <m:ctrlPr>
              <w:rPr>
                <w:rFonts w:ascii="Cambria Math" w:hAnsi="Cambria Math"/>
                <w:i/>
              </w:rPr>
            </m:ctrlPr>
          </m:dPr>
          <m:e>
            <m:r>
              <w:rPr>
                <w:rFonts w:ascii="Cambria Math" w:hAnsi="Cambria Math"/>
              </w:rPr>
              <m:t>Q</m:t>
            </m:r>
          </m:e>
        </m:d>
      </m:oMath>
      <w:r w:rsidR="00A733E7" w:rsidRPr="00A20473">
        <w:t xml:space="preserve"> </w:t>
      </w:r>
      <w:r w:rsidR="00EB2FF3">
        <w:t xml:space="preserve">y </w:t>
      </w:r>
      <m:oMath>
        <m:r>
          <w:rPr>
            <w:rFonts w:ascii="Cambria Math" w:hAnsi="Cambria Math"/>
          </w:rPr>
          <m:t>Pes</m:t>
        </m:r>
        <m:d>
          <m:dPr>
            <m:ctrlPr>
              <w:rPr>
                <w:rFonts w:ascii="Cambria Math" w:hAnsi="Cambria Math"/>
                <w:i/>
              </w:rPr>
            </m:ctrlPr>
          </m:dPr>
          <m:e>
            <m:r>
              <w:rPr>
                <w:rFonts w:ascii="Cambria Math" w:hAnsi="Cambria Math"/>
              </w:rPr>
              <m:t>Q</m:t>
            </m:r>
          </m:e>
        </m:d>
      </m:oMath>
      <w:r w:rsidR="00A733E7" w:rsidRPr="00A20473">
        <w:t xml:space="preserve"> son</w:t>
      </w:r>
      <w:r w:rsidRPr="00A20473">
        <w:t xml:space="preserve"> el volumen</w:t>
      </w:r>
      <w:r w:rsidR="00A733E7" w:rsidRPr="00A20473">
        <w:t xml:space="preserve"> y el peso respectivamente</w:t>
      </w:r>
      <w:r w:rsidRPr="00A20473">
        <w:t xml:space="preserve"> asociado</w:t>
      </w:r>
      <w:r w:rsidR="00A733E7" w:rsidRPr="00A20473">
        <w:t>s</w:t>
      </w:r>
      <w:r w:rsidRPr="00A20473">
        <w:t xml:space="preserve"> a la cantidad </w:t>
      </w:r>
      <m:oMath>
        <m:r>
          <w:rPr>
            <w:rFonts w:ascii="Cambria Math" w:hAnsi="Cambria Math"/>
          </w:rPr>
          <m:t>Q</m:t>
        </m:r>
      </m:oMath>
      <w:r w:rsidRPr="00A20473">
        <w:t xml:space="preserve"> de productos</w:t>
      </w:r>
      <w:r w:rsidR="00A733E7" w:rsidRPr="00A20473">
        <w:t xml:space="preserve"> a cargar en la unidad </w:t>
      </w:r>
      <m:oMath>
        <m:r>
          <w:rPr>
            <w:rFonts w:ascii="Cambria Math" w:hAnsi="Cambria Math"/>
          </w:rPr>
          <m:t>U</m:t>
        </m:r>
      </m:oMath>
      <w:r w:rsidR="00A733E7" w:rsidRPr="00A20473">
        <w:t xml:space="preserve">, y </w:t>
      </w:r>
      <m:oMath>
        <m:r>
          <w:rPr>
            <w:rFonts w:ascii="Cambria Math" w:hAnsi="Cambria Math"/>
          </w:rPr>
          <m:t>CapV(U)</m:t>
        </m:r>
      </m:oMath>
      <w:r w:rsidR="00A733E7" w:rsidRPr="00A20473">
        <w:t xml:space="preserve"> y </w:t>
      </w:r>
      <m:oMath>
        <m:r>
          <w:rPr>
            <w:rFonts w:ascii="Cambria Math" w:hAnsi="Cambria Math"/>
          </w:rPr>
          <m:t>CapP(U)</m:t>
        </m:r>
      </m:oMath>
      <w:r w:rsidR="00EB2FF3">
        <w:t xml:space="preserve"> </w:t>
      </w:r>
      <w:r w:rsidR="00A733E7" w:rsidRPr="00A20473">
        <w:t xml:space="preserve">son las capacidades volumétricas y de peso respectivamente asociados a la unidad de transporte </w:t>
      </w:r>
      <m:oMath>
        <m:r>
          <w:rPr>
            <w:rFonts w:ascii="Cambria Math" w:hAnsi="Cambria Math"/>
          </w:rPr>
          <m:t>U</m:t>
        </m:r>
      </m:oMath>
      <w:r w:rsidR="00A733E7" w:rsidRPr="00A20473">
        <w:t>.</w:t>
      </w:r>
    </w:p>
    <w:p w:rsidR="00E1773A" w:rsidRDefault="00E1773A" w:rsidP="00BE1CE0">
      <w:pPr>
        <w:pStyle w:val="normal2"/>
      </w:pPr>
      <w:r>
        <w:t xml:space="preserve">En adelante se usara </w:t>
      </w:r>
      <m:oMath>
        <m:r>
          <w:rPr>
            <w:rFonts w:ascii="Cambria Math" w:hAnsi="Cambria Math"/>
          </w:rPr>
          <m:t>M</m:t>
        </m:r>
      </m:oMath>
      <w:r>
        <w:t xml:space="preserve"> para el margen de ganancia por producto </w:t>
      </w:r>
      <m:oMath>
        <m:r>
          <w:rPr>
            <w:rFonts w:ascii="Cambria Math" w:hAnsi="Cambria Math"/>
          </w:rPr>
          <m:t>(p-c)</m:t>
        </m:r>
      </m:oMath>
      <w:r w:rsidR="006B1DEE">
        <w:t xml:space="preserve"> y el</w:t>
      </w:r>
      <w:r>
        <w:t xml:space="preserve"> costo asociado al retorno no tiene un valor de salvataje como en el problema del vendedor de periódicos, </w:t>
      </w:r>
      <w:r w:rsidR="00426137">
        <w:t>así</w:t>
      </w:r>
      <w:r>
        <w:t xml:space="preserve"> que se denotara al valor del retorno como </w:t>
      </w:r>
      <m:oMath>
        <m:r>
          <w:rPr>
            <w:rFonts w:ascii="Cambria Math" w:hAnsi="Cambria Math"/>
          </w:rPr>
          <m:t>CR</m:t>
        </m:r>
      </m:oMath>
      <w:r w:rsidR="00426137">
        <w:t xml:space="preserve">. El sistema de autoventa supone que se debe decidir cuánto se cargara para cada producto </w:t>
      </w:r>
      <m:oMath>
        <m:r>
          <w:rPr>
            <w:rFonts w:ascii="Cambria Math" w:hAnsi="Cambria Math"/>
          </w:rPr>
          <m:t>i</m:t>
        </m:r>
      </m:oMath>
      <w:r w:rsidR="00426137">
        <w:t>, por lo que la for</w:t>
      </w:r>
      <w:r w:rsidR="003964F6">
        <w:t>mulación se puede escribir como:</w:t>
      </w:r>
    </w:p>
    <w:p w:rsidR="00944BBC" w:rsidRPr="006C33BE" w:rsidRDefault="00426137" w:rsidP="00BE1CE0">
      <w:pPr>
        <w:pStyle w:val="normal2"/>
        <w:rPr>
          <w:b/>
        </w:rPr>
      </w:pPr>
      <w:r w:rsidRPr="006C33BE">
        <w:rPr>
          <w:b/>
        </w:rPr>
        <w:t>Notación</w:t>
      </w:r>
      <w:r w:rsidR="00944BBC" w:rsidRPr="006C33BE">
        <w:rPr>
          <w:b/>
        </w:rPr>
        <w:t>:</w:t>
      </w:r>
    </w:p>
    <w:p w:rsidR="00426137" w:rsidRDefault="00426137" w:rsidP="00BE1CE0">
      <w:pPr>
        <w:pStyle w:val="normal2"/>
      </w:pPr>
      <m:oMath>
        <m:r>
          <w:rPr>
            <w:rFonts w:ascii="Cambria Math" w:hAnsi="Cambria Math"/>
          </w:rPr>
          <m:t>i</m:t>
        </m:r>
      </m:oMath>
      <w:r>
        <w:t>: Producto</w:t>
      </w:r>
    </w:p>
    <w:p w:rsidR="006B1DEE" w:rsidRDefault="009E3E23" w:rsidP="00BE1CE0">
      <w:pPr>
        <w:pStyle w:val="normal2"/>
      </w:pP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6B1DEE">
        <w:t xml:space="preserve">: Venta del producto </w:t>
      </w:r>
      <m:oMath>
        <m:r>
          <w:rPr>
            <w:rFonts w:ascii="Cambria Math" w:hAnsi="Cambria Math"/>
          </w:rPr>
          <m:t>i</m:t>
        </m:r>
      </m:oMath>
    </w:p>
    <w:p w:rsidR="006B1DEE" w:rsidRPr="00A20473" w:rsidRDefault="009E3E23" w:rsidP="00BE1CE0">
      <w:pPr>
        <w:pStyle w:val="normal2"/>
      </w:pP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006B1DEE">
        <w:t xml:space="preserve">: Retorno del producto </w:t>
      </w:r>
      <m:oMath>
        <m:r>
          <w:rPr>
            <w:rFonts w:ascii="Cambria Math" w:hAnsi="Cambria Math"/>
          </w:rPr>
          <m:t>i</m:t>
        </m:r>
      </m:oMath>
    </w:p>
    <w:p w:rsidR="00426137" w:rsidRDefault="009E3E23" w:rsidP="00BE1CE0">
      <w:pPr>
        <w:pStyle w:val="normal2"/>
      </w:pPr>
      <m:oMath>
        <m:sSub>
          <m:sSubPr>
            <m:ctrlPr>
              <w:rPr>
                <w:rFonts w:ascii="Cambria Math" w:hAnsi="Cambria Math"/>
                <w:i/>
              </w:rPr>
            </m:ctrlPr>
          </m:sSubPr>
          <m:e>
            <m:r>
              <w:rPr>
                <w:rFonts w:ascii="Cambria Math" w:hAnsi="Cambria Math"/>
              </w:rPr>
              <m:t>M</m:t>
            </m:r>
          </m:e>
          <m:sub>
            <m:r>
              <w:rPr>
                <w:rFonts w:ascii="Cambria Math" w:hAnsi="Cambria Math"/>
              </w:rPr>
              <m:t>i</m:t>
            </m:r>
          </m:sub>
        </m:sSub>
      </m:oMath>
      <w:r w:rsidR="00426137">
        <w:t xml:space="preserve">: Margen de ganancia del producto </w:t>
      </w:r>
      <m:oMath>
        <m:r>
          <w:rPr>
            <w:rFonts w:ascii="Cambria Math" w:hAnsi="Cambria Math"/>
          </w:rPr>
          <m:t>i</m:t>
        </m:r>
      </m:oMath>
    </w:p>
    <w:p w:rsidR="00944BBC" w:rsidRPr="00A20473" w:rsidRDefault="009E3E23" w:rsidP="00BE1CE0">
      <w:pPr>
        <w:pStyle w:val="normal2"/>
      </w:pP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00944BBC" w:rsidRPr="00A20473">
        <w:t xml:space="preserve">: Variable de decisión que contiene la cantidad de unidades del producto </w:t>
      </w:r>
      <m:oMath>
        <m:r>
          <w:rPr>
            <w:rFonts w:ascii="Cambria Math" w:hAnsi="Cambria Math"/>
          </w:rPr>
          <m:t>i</m:t>
        </m:r>
      </m:oMath>
      <w:r w:rsidR="00426137">
        <w:t xml:space="preserve"> </w:t>
      </w:r>
      <w:r w:rsidR="00944BBC" w:rsidRPr="00A20473">
        <w:t>que se debe cargar</w:t>
      </w:r>
    </w:p>
    <w:p w:rsidR="00944BBC" w:rsidRPr="006C33BE" w:rsidRDefault="006C33BE" w:rsidP="00BE1CE0">
      <w:pPr>
        <w:pStyle w:val="normal2"/>
        <w:rPr>
          <w:b/>
        </w:rPr>
      </w:pPr>
      <w:r w:rsidRPr="006C33BE">
        <w:rPr>
          <w:b/>
        </w:rPr>
        <w:lastRenderedPageBreak/>
        <w:t>Función o</w:t>
      </w:r>
      <w:r w:rsidR="00944BBC" w:rsidRPr="006C33BE">
        <w:rPr>
          <w:b/>
        </w:rPr>
        <w:t>bjetivo</w:t>
      </w:r>
      <w:r w:rsidR="002453AE" w:rsidRPr="006C33BE">
        <w:rPr>
          <w:b/>
        </w:rPr>
        <w:t>:</w:t>
      </w:r>
    </w:p>
    <w:p w:rsidR="00944BBC" w:rsidRPr="00A20473" w:rsidRDefault="00426137" w:rsidP="00BE1CE0">
      <w:pPr>
        <w:pStyle w:val="normal2"/>
      </w:pPr>
      <w:r>
        <w:t>Maximizar:</w:t>
      </w:r>
    </w:p>
    <w:p w:rsidR="00944BBC" w:rsidRDefault="00426137" w:rsidP="00BE1CE0">
      <w:pPr>
        <w:pStyle w:val="normal2"/>
      </w:pPr>
      <m:oMathPara>
        <m:oMath>
          <m:r>
            <w:rPr>
              <w:rFonts w:ascii="Cambria Math" w:hAnsi="Cambria Math"/>
            </w:rPr>
            <m:t>E</m:t>
          </m:r>
          <m:d>
            <m:dPr>
              <m:begChr m:val="["/>
              <m:endChr m:val="]"/>
              <m:ctrlPr>
                <w:rPr>
                  <w:rFonts w:ascii="Cambria Math" w:hAnsi="Cambria Math"/>
                </w:rPr>
              </m:ctrlPr>
            </m:dPr>
            <m:e>
              <m:nary>
                <m:naryPr>
                  <m:chr m:val="∑"/>
                  <m:limLoc m:val="undOvr"/>
                  <m:supHide m:val="on"/>
                  <m:ctrlPr>
                    <w:rPr>
                      <w:rFonts w:ascii="Cambria Math" w:hAnsi="Cambria Math"/>
                    </w:rPr>
                  </m:ctrlPr>
                </m:naryPr>
                <m:sub>
                  <m:r>
                    <w:rPr>
                      <w:rFonts w:ascii="Cambria Math" w:hAnsi="Cambria Math"/>
                    </w:rPr>
                    <m:t>i</m:t>
                  </m:r>
                </m:sub>
                <m:sup/>
                <m:e>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i</m:t>
                          </m:r>
                        </m:sub>
                      </m:sSub>
                      <m:func>
                        <m:funcPr>
                          <m:ctrlPr>
                            <w:rPr>
                              <w:rFonts w:ascii="Cambria Math" w:hAnsi="Cambria Math"/>
                            </w:rPr>
                          </m:ctrlPr>
                        </m:funcPr>
                        <m:fName>
                          <m:r>
                            <w:rPr>
                              <w:rFonts w:ascii="Cambria Math" w:hAnsi="Cambria Math"/>
                            </w:rPr>
                            <m:t>min</m:t>
                          </m:r>
                        </m:fName>
                        <m:e>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e>
                          </m:d>
                        </m:e>
                      </m:func>
                      <m:r>
                        <m:rPr>
                          <m:sty m:val="p"/>
                        </m:rPr>
                        <w:rPr>
                          <w:rFonts w:ascii="Cambria Math" w:hAnsi="Cambria Math"/>
                        </w:rPr>
                        <m:t>-</m:t>
                      </m:r>
                      <m:sSub>
                        <m:sSubPr>
                          <m:ctrlPr>
                            <w:rPr>
                              <w:rFonts w:ascii="Cambria Math" w:hAnsi="Cambria Math"/>
                            </w:rPr>
                          </m:ctrlPr>
                        </m:sSubPr>
                        <m:e>
                          <m:r>
                            <w:rPr>
                              <w:rFonts w:ascii="Cambria Math" w:hAnsi="Cambria Math"/>
                            </w:rPr>
                            <m:t>CR</m:t>
                          </m:r>
                        </m:e>
                        <m:sub>
                          <m:r>
                            <w:rPr>
                              <w:rFonts w:ascii="Cambria Math" w:hAnsi="Cambria Math"/>
                            </w:rPr>
                            <m:t>i</m:t>
                          </m:r>
                        </m:sub>
                      </m:sSub>
                      <m:r>
                        <m:rPr>
                          <m:sty m:val="p"/>
                        </m:rPr>
                        <w:rPr>
                          <w:rFonts w:ascii="Cambria Math" w:hAnsi="Cambria Math"/>
                        </w:rPr>
                        <m:t xml:space="preserve"> </m:t>
                      </m:r>
                      <m:r>
                        <w:rPr>
                          <w:rFonts w:ascii="Cambria Math" w:hAnsi="Cambria Math"/>
                        </w:rPr>
                        <m:t>max</m:t>
                      </m:r>
                      <m:r>
                        <m:rPr>
                          <m:sty m:val="p"/>
                        </m:rPr>
                        <w:rPr>
                          <w:rFonts w:ascii="Cambria Math" w:hAnsi="Cambria Math"/>
                        </w:rPr>
                        <m:t>(0,</m:t>
                      </m:r>
                      <m:sSub>
                        <m:sSubPr>
                          <m:ctrlPr>
                            <w:rPr>
                              <w:rFonts w:ascii="Cambria Math" w:hAnsi="Cambria Math"/>
                            </w:rPr>
                          </m:ctrlPr>
                        </m:sSubPr>
                        <m:e>
                          <m:r>
                            <w:rPr>
                              <w:rFonts w:ascii="Cambria Math" w:hAnsi="Cambria Math"/>
                            </w:rPr>
                            <m:t>Q</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e>
                  </m:d>
                </m:e>
              </m:nary>
            </m:e>
          </m:d>
        </m:oMath>
      </m:oMathPara>
    </w:p>
    <w:p w:rsidR="006B1DEE" w:rsidRPr="00A20473" w:rsidRDefault="002453AE" w:rsidP="00BE1CE0">
      <w:pPr>
        <w:pStyle w:val="normal2"/>
      </w:pPr>
      <m:oMathPara>
        <m:oMath>
          <m:r>
            <m:rPr>
              <m:sty m:val="p"/>
            </m:rPr>
            <w:rPr>
              <w:rFonts w:ascii="Cambria Math" w:hAnsi="Cambria Math"/>
            </w:rPr>
            <m:t>=</m:t>
          </m:r>
          <m:nary>
            <m:naryPr>
              <m:chr m:val="∑"/>
              <m:limLoc m:val="undOvr"/>
              <m:supHide m:val="on"/>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M</m:t>
                  </m:r>
                </m:e>
                <m:sub>
                  <m:r>
                    <w:rPr>
                      <w:rFonts w:ascii="Cambria Math" w:hAnsi="Cambria Math"/>
                    </w:rPr>
                    <m:t>i</m:t>
                  </m:r>
                </m:sub>
              </m:sSub>
              <m:r>
                <w:rPr>
                  <w:rFonts w:ascii="Cambria Math" w:hAnsi="Cambria Math"/>
                </w:rPr>
                <m:t>E</m:t>
              </m:r>
              <m:d>
                <m:dPr>
                  <m:begChr m:val="["/>
                  <m:endChr m:val="]"/>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i</m:t>
                      </m:r>
                    </m:sub>
                  </m:sSub>
                </m:e>
              </m:d>
              <m:r>
                <m:rPr>
                  <m:sty m:val="p"/>
                </m:rPr>
                <w:rPr>
                  <w:rFonts w:ascii="Cambria Math" w:hAnsi="Cambria Math"/>
                </w:rPr>
                <m:t>-</m:t>
              </m:r>
              <m:nary>
                <m:naryPr>
                  <m:chr m:val="∑"/>
                  <m:limLoc m:val="undOvr"/>
                  <m:supHide m:val="on"/>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CR</m:t>
                      </m:r>
                    </m:e>
                    <m:sub>
                      <m:r>
                        <w:rPr>
                          <w:rFonts w:ascii="Cambria Math" w:hAnsi="Cambria Math"/>
                        </w:rPr>
                        <m:t>i</m:t>
                      </m:r>
                    </m:sub>
                  </m:sSub>
                  <m:r>
                    <m:rPr>
                      <m:sty m:val="p"/>
                    </m:rPr>
                    <w:rPr>
                      <w:rFonts w:ascii="Cambria Math" w:hAnsi="Cambria Math"/>
                    </w:rPr>
                    <m:t xml:space="preserve"> </m:t>
                  </m:r>
                  <m:r>
                    <w:rPr>
                      <w:rFonts w:ascii="Cambria Math" w:hAnsi="Cambria Math"/>
                    </w:rPr>
                    <m:t>E</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m:t>
                          </m:r>
                        </m:sub>
                      </m:sSub>
                    </m:e>
                  </m:d>
                </m:e>
              </m:nary>
            </m:e>
          </m:nary>
        </m:oMath>
      </m:oMathPara>
    </w:p>
    <w:p w:rsidR="006B1DEE" w:rsidRPr="00A20473" w:rsidRDefault="006B1DEE" w:rsidP="00BE1CE0">
      <w:pPr>
        <w:pStyle w:val="normal2"/>
      </w:pPr>
    </w:p>
    <w:p w:rsidR="00944BBC" w:rsidRPr="00A20473" w:rsidRDefault="00944BBC" w:rsidP="00BE1CE0">
      <w:pPr>
        <w:pStyle w:val="normal2"/>
      </w:pPr>
      <w:r w:rsidRPr="00A20473">
        <w:t>Que en términos simples es la suma de los</w:t>
      </w:r>
      <w:r w:rsidR="006B1DEE">
        <w:t xml:space="preserve"> márgenes de ganancia </w:t>
      </w:r>
      <w:r w:rsidR="006C33BE">
        <w:t xml:space="preserve">de la veta </w:t>
      </w:r>
      <w:r w:rsidR="006B1DEE">
        <w:t>espera</w:t>
      </w:r>
      <w:r w:rsidR="006C33BE">
        <w:t>da</w:t>
      </w:r>
      <w:r w:rsidR="006B1DEE">
        <w:t xml:space="preserve"> menos los</w:t>
      </w:r>
      <w:r w:rsidRPr="00A20473">
        <w:t xml:space="preserve"> costos</w:t>
      </w:r>
      <w:r w:rsidR="006B1DEE">
        <w:t xml:space="preserve"> esperados</w:t>
      </w:r>
      <w:r w:rsidR="006C33BE">
        <w:t xml:space="preserve"> del retorno. Cabe resaltar que ambos términos están</w:t>
      </w:r>
      <w:r w:rsidRPr="00A20473">
        <w:t xml:space="preserve"> asociados a la </w:t>
      </w:r>
      <w:r w:rsidR="006C33BE">
        <w:t xml:space="preserve">cantidad de </w:t>
      </w:r>
      <w:r w:rsidRPr="00A20473">
        <w:t>unidades cargadas de cada producto.</w:t>
      </w:r>
    </w:p>
    <w:p w:rsidR="00944BBC" w:rsidRPr="00A20473" w:rsidRDefault="00944BBC" w:rsidP="00BE1CE0">
      <w:pPr>
        <w:pStyle w:val="normal2"/>
      </w:pPr>
      <w:r w:rsidRPr="00A20473">
        <w:t>Sujeto a:</w:t>
      </w:r>
    </w:p>
    <w:p w:rsidR="007229D9" w:rsidRPr="00A20473" w:rsidRDefault="009E3E23" w:rsidP="00BE1CE0">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i</m:t>
              </m:r>
            </m:sub>
            <m:sup/>
            <m:e>
              <m:r>
                <w:rPr>
                  <w:rFonts w:ascii="Cambria Math" w:hAnsi="Cambria Math"/>
                </w:rPr>
                <m:t>Vol</m:t>
              </m:r>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i</m:t>
                      </m:r>
                    </m:sub>
                  </m:sSub>
                </m:e>
              </m:d>
            </m:e>
          </m:nary>
          <m:r>
            <m:rPr>
              <m:sty m:val="p"/>
            </m:rPr>
            <w:rPr>
              <w:rFonts w:ascii="Cambria Math" w:hAnsi="Cambria Math"/>
            </w:rPr>
            <m:t>≤</m:t>
          </m:r>
          <m:r>
            <w:rPr>
              <w:rFonts w:ascii="Cambria Math" w:hAnsi="Cambria Math"/>
            </w:rPr>
            <m:t>CapV</m:t>
          </m:r>
          <m:r>
            <m:rPr>
              <m:sty m:val="p"/>
            </m:rPr>
            <w:rPr>
              <w:rFonts w:ascii="Cambria Math" w:hAnsi="Cambria Math"/>
            </w:rPr>
            <m:t>(</m:t>
          </m:r>
          <m:r>
            <w:rPr>
              <w:rFonts w:ascii="Cambria Math" w:hAnsi="Cambria Math"/>
            </w:rPr>
            <m:t>U</m:t>
          </m:r>
          <m:r>
            <m:rPr>
              <m:sty m:val="p"/>
            </m:rPr>
            <w:rPr>
              <w:rFonts w:ascii="Cambria Math" w:hAnsi="Cambria Math"/>
            </w:rPr>
            <m:t>)</m:t>
          </m:r>
        </m:oMath>
      </m:oMathPara>
    </w:p>
    <w:p w:rsidR="006B1DEE" w:rsidRPr="00A20473" w:rsidRDefault="009E3E23" w:rsidP="00BE1CE0">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i</m:t>
              </m:r>
            </m:sub>
            <m:sup/>
            <m:e>
              <m:r>
                <w:rPr>
                  <w:rFonts w:ascii="Cambria Math" w:hAnsi="Cambria Math"/>
                </w:rPr>
                <m:t>Pes</m:t>
              </m:r>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i</m:t>
                      </m:r>
                    </m:sub>
                  </m:sSub>
                </m:e>
              </m:d>
            </m:e>
          </m:nary>
          <m:r>
            <m:rPr>
              <m:sty m:val="p"/>
            </m:rPr>
            <w:rPr>
              <w:rFonts w:ascii="Cambria Math" w:hAnsi="Cambria Math"/>
            </w:rPr>
            <m:t>≤</m:t>
          </m:r>
          <m:r>
            <w:rPr>
              <w:rFonts w:ascii="Cambria Math" w:hAnsi="Cambria Math"/>
            </w:rPr>
            <m:t>CapP</m:t>
          </m:r>
          <m:r>
            <m:rPr>
              <m:sty m:val="p"/>
            </m:rPr>
            <w:rPr>
              <w:rFonts w:ascii="Cambria Math" w:hAnsi="Cambria Math"/>
            </w:rPr>
            <m:t>(</m:t>
          </m:r>
          <m:r>
            <w:rPr>
              <w:rFonts w:ascii="Cambria Math" w:hAnsi="Cambria Math"/>
            </w:rPr>
            <m:t>U</m:t>
          </m:r>
          <m:r>
            <m:rPr>
              <m:sty m:val="p"/>
            </m:rPr>
            <w:rPr>
              <w:rFonts w:ascii="Cambria Math" w:hAnsi="Cambria Math"/>
            </w:rPr>
            <m:t>)</m:t>
          </m:r>
        </m:oMath>
      </m:oMathPara>
    </w:p>
    <w:p w:rsidR="00470F22" w:rsidRPr="00A20473" w:rsidRDefault="007229D9" w:rsidP="00BE1CE0">
      <w:pPr>
        <w:pStyle w:val="normal2"/>
      </w:pPr>
      <w:r>
        <w:t>A diferencia del problema del vendedor de periódicos e</w:t>
      </w:r>
      <w:r w:rsidR="00470F22" w:rsidRPr="00A20473">
        <w:t xml:space="preserve">ste es un modelo que </w:t>
      </w:r>
      <w:r>
        <w:t xml:space="preserve">no </w:t>
      </w:r>
      <w:r w:rsidR="006C33BE">
        <w:t>se puede</w:t>
      </w:r>
      <w:r>
        <w:t xml:space="preserve"> </w:t>
      </w:r>
      <w:r w:rsidR="00470F22" w:rsidRPr="00A20473">
        <w:t xml:space="preserve">resolver como una formulación independiente para cada producto </w:t>
      </w:r>
      <m:oMath>
        <m:r>
          <w:rPr>
            <w:rFonts w:ascii="Cambria Math" w:hAnsi="Cambria Math"/>
          </w:rPr>
          <m:t>i</m:t>
        </m:r>
      </m:oMath>
      <w:r w:rsidR="00297CB3" w:rsidRPr="00A20473">
        <w:t xml:space="preserve"> ya que la utilización de las capacidades</w:t>
      </w:r>
      <w:r>
        <w:t xml:space="preserve"> de almacenamiento de la unidad </w:t>
      </w:r>
      <w:r w:rsidR="00297CB3" w:rsidRPr="00A20473">
        <w:t>limita</w:t>
      </w:r>
      <w:r>
        <w:t xml:space="preserve"> la cantidad</w:t>
      </w:r>
      <w:r w:rsidR="00297CB3" w:rsidRPr="00A20473">
        <w:t xml:space="preserve"> </w:t>
      </w:r>
      <w:r>
        <w:t>de</w:t>
      </w:r>
      <w:r w:rsidR="00297CB3" w:rsidRPr="00A20473">
        <w:t xml:space="preserve"> productos que </w:t>
      </w:r>
      <w:r>
        <w:t>se puede cargar</w:t>
      </w:r>
      <w:r w:rsidR="00297CB3" w:rsidRPr="00A20473">
        <w:t>.</w:t>
      </w:r>
    </w:p>
    <w:p w:rsidR="003F1E02" w:rsidRPr="00A20473" w:rsidRDefault="00B70DB8" w:rsidP="00BE1CE0">
      <w:pPr>
        <w:pStyle w:val="normal2"/>
      </w:pPr>
      <w:r w:rsidRPr="00A20473">
        <w:t xml:space="preserve">Ahora </w:t>
      </w:r>
      <w:r w:rsidR="003A0C66">
        <w:t>se considerar</w:t>
      </w:r>
      <w:r w:rsidR="003A0C66" w:rsidRPr="004E3AEB">
        <w:t>á</w:t>
      </w:r>
      <w:r w:rsidRPr="00A20473">
        <w:t xml:space="preserve"> también como parte del problema </w:t>
      </w:r>
      <w:r w:rsidR="005404C2" w:rsidRPr="00A20473">
        <w:t>básico, la planificación de múltiples zonas de autoventa</w:t>
      </w:r>
      <w:r w:rsidR="003A0C66">
        <w:t>, lo que con</w:t>
      </w:r>
      <w:r w:rsidR="003F1E02" w:rsidRPr="00A20473">
        <w:t>lleva a resolver</w:t>
      </w:r>
      <w:r w:rsidR="00F802DA" w:rsidRPr="00A20473">
        <w:t>lo</w:t>
      </w:r>
      <w:r w:rsidR="003F1E02" w:rsidRPr="00A20473">
        <w:t xml:space="preserve"> considerando las cantidades de producto que se debe ofertar </w:t>
      </w:r>
      <w:r w:rsidR="00FC59FB">
        <w:t>en</w:t>
      </w:r>
      <w:r w:rsidR="003F1E02" w:rsidRPr="00A20473">
        <w:t xml:space="preserve"> cada </w:t>
      </w:r>
      <w:r w:rsidR="00FC59FB">
        <w:t>una</w:t>
      </w:r>
      <w:r w:rsidR="003F1E02" w:rsidRPr="00A20473">
        <w:t xml:space="preserve"> </w:t>
      </w:r>
      <w:r w:rsidR="00FC59FB">
        <w:t xml:space="preserve">de estas </w:t>
      </w:r>
      <w:r w:rsidR="003F1E02" w:rsidRPr="00A20473">
        <w:t>(o a cada unidad de transporte</w:t>
      </w:r>
      <w:r w:rsidR="003A0C66">
        <w:t>,</w:t>
      </w:r>
      <w:r w:rsidR="003F1E02" w:rsidRPr="00A20473">
        <w:t xml:space="preserve"> si </w:t>
      </w:r>
      <w:r w:rsidR="006C33BE">
        <w:t>se considera</w:t>
      </w:r>
      <w:r w:rsidR="003F1E02" w:rsidRPr="00A20473">
        <w:t xml:space="preserve"> que las unidades tienen una asignación fija a una zona en particular)</w:t>
      </w:r>
      <w:r w:rsidR="003A0C66">
        <w:t>. Por otra parte l</w:t>
      </w:r>
      <w:r w:rsidR="003F1E02" w:rsidRPr="00A20473">
        <w:t xml:space="preserve">a oferta en la bodega podría ser limitada y podría existir competencia por productos entre zonas. La idea es asignar los productos y sus cantidades a las unidades de transporte de tal forma que se </w:t>
      </w:r>
      <w:r w:rsidR="009356D2" w:rsidRPr="00A20473">
        <w:t>minimicen</w:t>
      </w:r>
      <w:r w:rsidR="003F1E02" w:rsidRPr="00A20473">
        <w:t xml:space="preserve"> los costos por tener un mejor esperado en ventas (o una menor varianza en la variable demanda). </w:t>
      </w:r>
      <w:r w:rsidR="00834116" w:rsidRPr="00A20473">
        <w:t>También</w:t>
      </w:r>
      <w:r w:rsidR="003F1E02" w:rsidRPr="00A20473">
        <w:t xml:space="preserve"> </w:t>
      </w:r>
      <w:r w:rsidR="003A0C66">
        <w:t xml:space="preserve">se </w:t>
      </w:r>
      <w:r w:rsidR="003F1E02" w:rsidRPr="00A20473">
        <w:t xml:space="preserve">debe considerar </w:t>
      </w:r>
      <w:r w:rsidR="003F1E02" w:rsidRPr="00CD6C8B">
        <w:t xml:space="preserve">que por presencia de marca, </w:t>
      </w:r>
      <w:r w:rsidR="003F1E02" w:rsidRPr="00CD6C8B">
        <w:lastRenderedPageBreak/>
        <w:t>cuidado y sostenibilidad de la porción de mercado residente en la zona, ninguna unidad debe dejar de salir al mercado a vender,</w:t>
      </w:r>
      <w:r w:rsidR="003A0C66">
        <w:t xml:space="preserve"> por lo que se definir</w:t>
      </w:r>
      <w:r w:rsidR="003A0C66" w:rsidRPr="004E3AEB">
        <w:t>á</w:t>
      </w:r>
      <w:r w:rsidR="003F1E02" w:rsidRPr="00A20473">
        <w:t xml:space="preserve"> cantidades </w:t>
      </w:r>
      <w:r w:rsidR="009356D2" w:rsidRPr="00A20473">
        <w:t>mínimas</w:t>
      </w:r>
      <w:r w:rsidR="003F1E02" w:rsidRPr="00A20473">
        <w:t xml:space="preserve"> a carga por producto y por zona.</w:t>
      </w:r>
    </w:p>
    <w:p w:rsidR="003F1E02" w:rsidRPr="006C33BE" w:rsidRDefault="008622DC" w:rsidP="00BE1CE0">
      <w:pPr>
        <w:pStyle w:val="normal2"/>
        <w:rPr>
          <w:b/>
        </w:rPr>
      </w:pPr>
      <w:r w:rsidRPr="006C33BE">
        <w:rPr>
          <w:b/>
        </w:rPr>
        <w:t>Notación</w:t>
      </w:r>
      <w:r w:rsidR="003964F6" w:rsidRPr="006C33BE">
        <w:rPr>
          <w:b/>
        </w:rPr>
        <w:t>:</w:t>
      </w:r>
    </w:p>
    <w:p w:rsidR="008143FA" w:rsidRPr="003964F6" w:rsidRDefault="008143FA" w:rsidP="00BE1CE0">
      <w:pPr>
        <w:pStyle w:val="normal2"/>
      </w:pPr>
      <m:oMath>
        <m:r>
          <w:rPr>
            <w:rFonts w:ascii="Cambria Math" w:hAnsi="Cambria Math"/>
          </w:rPr>
          <m:t>z</m:t>
        </m:r>
      </m:oMath>
      <w:r>
        <w:t>: Zona de venta</w:t>
      </w:r>
    </w:p>
    <w:p w:rsidR="00572091" w:rsidRPr="003A0C66" w:rsidRDefault="009E3E23" w:rsidP="00BE1CE0">
      <w:pPr>
        <w:pStyle w:val="normal2"/>
      </w:pPr>
      <m:oMath>
        <m:sSub>
          <m:sSubPr>
            <m:ctrlPr>
              <w:rPr>
                <w:rFonts w:ascii="Cambria Math" w:hAnsi="Cambria Math"/>
                <w:i/>
              </w:rPr>
            </m:ctrlPr>
          </m:sSubPr>
          <m:e>
            <m:r>
              <w:rPr>
                <w:rFonts w:ascii="Cambria Math" w:hAnsi="Cambria Math"/>
              </w:rPr>
              <m:t>R</m:t>
            </m:r>
          </m:e>
          <m:sub>
            <m:r>
              <w:rPr>
                <w:rFonts w:ascii="Cambria Math" w:hAnsi="Cambria Math"/>
              </w:rPr>
              <m:t>i,z</m:t>
            </m:r>
          </m:sub>
        </m:sSub>
      </m:oMath>
      <w:r w:rsidR="003A0C66">
        <w:t xml:space="preserve">: </w:t>
      </w:r>
      <w:r w:rsidR="000223AA" w:rsidRPr="00A20473">
        <w:t xml:space="preserve">Retorno del producto </w:t>
      </w:r>
      <m:oMath>
        <m:r>
          <w:rPr>
            <w:rFonts w:ascii="Cambria Math" w:hAnsi="Cambria Math"/>
          </w:rPr>
          <m:t>i</m:t>
        </m:r>
      </m:oMath>
      <w:r w:rsidR="003A0C66">
        <w:t xml:space="preserve"> </w:t>
      </w:r>
      <w:r w:rsidR="000223AA" w:rsidRPr="00A20473">
        <w:t xml:space="preserve">la zona </w:t>
      </w:r>
      <m:oMath>
        <m:r>
          <w:rPr>
            <w:rFonts w:ascii="Cambria Math" w:hAnsi="Cambria Math"/>
          </w:rPr>
          <m:t>z</m:t>
        </m:r>
      </m:oMath>
    </w:p>
    <w:p w:rsidR="000223AA" w:rsidRPr="00A20473" w:rsidRDefault="009E3E23" w:rsidP="00BE1CE0">
      <w:pPr>
        <w:pStyle w:val="normal2"/>
      </w:pPr>
      <m:oMath>
        <m:sSub>
          <m:sSubPr>
            <m:ctrlPr>
              <w:rPr>
                <w:rFonts w:ascii="Cambria Math" w:hAnsi="Cambria Math"/>
                <w:i/>
              </w:rPr>
            </m:ctrlPr>
          </m:sSubPr>
          <m:e>
            <m:r>
              <w:rPr>
                <w:rFonts w:ascii="Cambria Math" w:hAnsi="Cambria Math"/>
              </w:rPr>
              <m:t>Qmin</m:t>
            </m:r>
          </m:e>
          <m:sub>
            <m:r>
              <w:rPr>
                <w:rFonts w:ascii="Cambria Math" w:hAnsi="Cambria Math"/>
              </w:rPr>
              <m:t>i,z</m:t>
            </m:r>
          </m:sub>
        </m:sSub>
      </m:oMath>
      <w:r w:rsidR="000223AA" w:rsidRPr="00A20473">
        <w:t xml:space="preserve">: Cantidad mínima a llevar del producto </w:t>
      </w:r>
      <m:oMath>
        <m:r>
          <w:rPr>
            <w:rFonts w:ascii="Cambria Math" w:hAnsi="Cambria Math"/>
          </w:rPr>
          <m:t>i</m:t>
        </m:r>
      </m:oMath>
      <w:r w:rsidR="003A0C66" w:rsidRPr="00A20473">
        <w:t xml:space="preserve"> </w:t>
      </w:r>
      <w:r w:rsidR="000223AA" w:rsidRPr="00A20473">
        <w:t xml:space="preserve">a la zona </w:t>
      </w:r>
      <m:oMath>
        <m:r>
          <w:rPr>
            <w:rFonts w:ascii="Cambria Math" w:hAnsi="Cambria Math"/>
          </w:rPr>
          <m:t>z</m:t>
        </m:r>
      </m:oMath>
    </w:p>
    <w:p w:rsidR="00642F2C" w:rsidRPr="00A20473" w:rsidRDefault="009E3E23" w:rsidP="00BE1CE0">
      <w:pPr>
        <w:pStyle w:val="normal2"/>
      </w:pPr>
      <m:oMath>
        <m:sSub>
          <m:sSubPr>
            <m:ctrlPr>
              <w:rPr>
                <w:rFonts w:ascii="Cambria Math" w:hAnsi="Cambria Math"/>
                <w:i/>
              </w:rPr>
            </m:ctrlPr>
          </m:sSubPr>
          <m:e>
            <m:r>
              <w:rPr>
                <w:rFonts w:ascii="Cambria Math" w:hAnsi="Cambria Math"/>
              </w:rPr>
              <m:t>x</m:t>
            </m:r>
          </m:e>
          <m:sub>
            <m:r>
              <w:rPr>
                <w:rFonts w:ascii="Cambria Math" w:hAnsi="Cambria Math"/>
              </w:rPr>
              <m:t>i,z</m:t>
            </m:r>
          </m:sub>
        </m:sSub>
      </m:oMath>
      <w:r w:rsidR="00642F2C" w:rsidRPr="00A20473">
        <w:t xml:space="preserve">: Variable aleatoria de la demanda del producto </w:t>
      </w:r>
      <m:oMath>
        <m:r>
          <w:rPr>
            <w:rFonts w:ascii="Cambria Math" w:hAnsi="Cambria Math"/>
          </w:rPr>
          <m:t>i</m:t>
        </m:r>
      </m:oMath>
      <w:r w:rsidR="003A0C66" w:rsidRPr="00A20473">
        <w:t xml:space="preserve"> </w:t>
      </w:r>
      <w:r w:rsidR="00642F2C" w:rsidRPr="00A20473">
        <w:t xml:space="preserve">en la zona </w:t>
      </w:r>
      <m:oMath>
        <m:r>
          <w:rPr>
            <w:rFonts w:ascii="Cambria Math" w:hAnsi="Cambria Math"/>
          </w:rPr>
          <m:t>z</m:t>
        </m:r>
      </m:oMath>
    </w:p>
    <w:p w:rsidR="00F802DA" w:rsidRPr="00A20473" w:rsidRDefault="009E3E23" w:rsidP="00BE1CE0">
      <w:pPr>
        <w:pStyle w:val="normal2"/>
      </w:pPr>
      <m:oMath>
        <m:sSub>
          <m:sSubPr>
            <m:ctrlPr>
              <w:rPr>
                <w:rFonts w:ascii="Cambria Math" w:hAnsi="Cambria Math"/>
                <w:i/>
              </w:rPr>
            </m:ctrlPr>
          </m:sSubPr>
          <m:e>
            <m:r>
              <w:rPr>
                <w:rFonts w:ascii="Cambria Math" w:hAnsi="Cambria Math"/>
              </w:rPr>
              <m:t>CapV</m:t>
            </m:r>
          </m:e>
          <m:sub>
            <m:r>
              <w:rPr>
                <w:rFonts w:ascii="Cambria Math" w:hAnsi="Cambria Math"/>
              </w:rPr>
              <m:t>z</m:t>
            </m:r>
          </m:sub>
        </m:sSub>
      </m:oMath>
      <w:r w:rsidR="00D304BB" w:rsidRPr="00A20473">
        <w:t xml:space="preserve">: Capacidad volumétrica del </w:t>
      </w:r>
      <w:r w:rsidR="008622DC" w:rsidRPr="00A20473">
        <w:t>Vehículo</w:t>
      </w:r>
      <w:r w:rsidR="00D304BB" w:rsidRPr="00A20473">
        <w:t xml:space="preserve">  asignado a la zona </w:t>
      </w:r>
      <m:oMath>
        <m:r>
          <w:rPr>
            <w:rFonts w:ascii="Cambria Math" w:hAnsi="Cambria Math"/>
          </w:rPr>
          <m:t>z</m:t>
        </m:r>
      </m:oMath>
    </w:p>
    <w:p w:rsidR="00D304BB" w:rsidRPr="00A20473" w:rsidRDefault="009E3E23" w:rsidP="00BE1CE0">
      <w:pPr>
        <w:pStyle w:val="normal2"/>
      </w:pPr>
      <m:oMath>
        <m:sSub>
          <m:sSubPr>
            <m:ctrlPr>
              <w:rPr>
                <w:rFonts w:ascii="Cambria Math" w:hAnsi="Cambria Math"/>
                <w:i/>
              </w:rPr>
            </m:ctrlPr>
          </m:sSubPr>
          <m:e>
            <m:r>
              <w:rPr>
                <w:rFonts w:ascii="Cambria Math" w:hAnsi="Cambria Math"/>
              </w:rPr>
              <m:t>CapP</m:t>
            </m:r>
          </m:e>
          <m:sub>
            <m:r>
              <w:rPr>
                <w:rFonts w:ascii="Cambria Math" w:hAnsi="Cambria Math"/>
              </w:rPr>
              <m:t>z</m:t>
            </m:r>
          </m:sub>
        </m:sSub>
      </m:oMath>
      <w:r w:rsidR="00D304BB" w:rsidRPr="00A20473">
        <w:t xml:space="preserve">: Capacidad en peso del </w:t>
      </w:r>
      <w:r w:rsidR="008622DC" w:rsidRPr="00A20473">
        <w:t>Vehículo</w:t>
      </w:r>
      <w:r w:rsidR="00D304BB" w:rsidRPr="00A20473">
        <w:t xml:space="preserve">  asignado a la zona </w:t>
      </w:r>
      <m:oMath>
        <m:r>
          <w:rPr>
            <w:rFonts w:ascii="Cambria Math" w:hAnsi="Cambria Math"/>
          </w:rPr>
          <m:t>z</m:t>
        </m:r>
      </m:oMath>
    </w:p>
    <w:p w:rsidR="00D304BB" w:rsidRPr="00A20473" w:rsidRDefault="009E3E23" w:rsidP="00BE1CE0">
      <w:pPr>
        <w:pStyle w:val="normal2"/>
      </w:pPr>
      <m:oMath>
        <m:sSub>
          <m:sSubPr>
            <m:ctrlPr>
              <w:rPr>
                <w:rFonts w:ascii="Cambria Math" w:hAnsi="Cambria Math"/>
                <w:i/>
              </w:rPr>
            </m:ctrlPr>
          </m:sSubPr>
          <m:e>
            <m:r>
              <w:rPr>
                <w:rFonts w:ascii="Cambria Math" w:hAnsi="Cambria Math"/>
              </w:rPr>
              <m:t>Vol</m:t>
            </m:r>
          </m:e>
          <m:sub>
            <m:r>
              <w:rPr>
                <w:rFonts w:ascii="Cambria Math" w:hAnsi="Cambria Math"/>
              </w:rPr>
              <m:t>i</m:t>
            </m:r>
          </m:sub>
        </m:sSub>
      </m:oMath>
      <w:r w:rsidR="00D304BB" w:rsidRPr="00A20473">
        <w:t xml:space="preserve">: Volumen del producto </w:t>
      </w:r>
      <m:oMath>
        <m:r>
          <w:rPr>
            <w:rFonts w:ascii="Cambria Math" w:hAnsi="Cambria Math"/>
          </w:rPr>
          <m:t>i</m:t>
        </m:r>
      </m:oMath>
    </w:p>
    <w:p w:rsidR="00D304BB" w:rsidRDefault="009E3E23" w:rsidP="00BE1CE0">
      <w:pPr>
        <w:pStyle w:val="normal2"/>
      </w:pPr>
      <m:oMath>
        <m:sSub>
          <m:sSubPr>
            <m:ctrlPr>
              <w:rPr>
                <w:rFonts w:ascii="Cambria Math" w:hAnsi="Cambria Math"/>
                <w:i/>
              </w:rPr>
            </m:ctrlPr>
          </m:sSubPr>
          <m:e>
            <m:r>
              <w:rPr>
                <w:rFonts w:ascii="Cambria Math" w:hAnsi="Cambria Math"/>
              </w:rPr>
              <m:t>Pes</m:t>
            </m:r>
          </m:e>
          <m:sub>
            <m:r>
              <w:rPr>
                <w:rFonts w:ascii="Cambria Math" w:hAnsi="Cambria Math"/>
              </w:rPr>
              <m:t>i</m:t>
            </m:r>
          </m:sub>
        </m:sSub>
      </m:oMath>
      <w:r w:rsidR="00D304BB" w:rsidRPr="00A20473">
        <w:t xml:space="preserve">: Peso del producto </w:t>
      </w:r>
      <m:oMath>
        <m:r>
          <w:rPr>
            <w:rFonts w:ascii="Cambria Math" w:hAnsi="Cambria Math"/>
          </w:rPr>
          <m:t>i</m:t>
        </m:r>
      </m:oMath>
    </w:p>
    <w:p w:rsidR="00F96C50" w:rsidRPr="00F96C50" w:rsidRDefault="0023598B" w:rsidP="00BE1CE0">
      <w:pPr>
        <w:pStyle w:val="normal2"/>
      </w:pPr>
      <w:r w:rsidRPr="00ED2338">
        <w:rPr>
          <w:position w:val="-14"/>
        </w:rPr>
        <w:object w:dxaOrig="340" w:dyaOrig="380">
          <v:shape id="_x0000_i1027" type="#_x0000_t75" style="width:22.6pt;height:24.3pt" o:ole="">
            <v:imagedata r:id="rId17" o:title=""/>
          </v:shape>
          <o:OLEObject Type="Embed" ProgID="Equation.3" ShapeID="_x0000_i1027" DrawAspect="Content" ObjectID="_1351080860" r:id="rId18"/>
        </w:object>
      </w:r>
      <w:r w:rsidR="00F96C50">
        <w:t xml:space="preserve">: Venta del producto </w:t>
      </w:r>
      <m:oMath>
        <m:r>
          <w:rPr>
            <w:rFonts w:ascii="Cambria Math" w:hAnsi="Cambria Math"/>
          </w:rPr>
          <m:t>i</m:t>
        </m:r>
      </m:oMath>
      <w:r w:rsidR="00F96C50">
        <w:t xml:space="preserve"> en la zona </w:t>
      </w:r>
      <m:oMath>
        <m:r>
          <w:rPr>
            <w:rFonts w:ascii="Cambria Math" w:hAnsi="Cambria Math"/>
          </w:rPr>
          <m:t>z</m:t>
        </m:r>
      </m:oMath>
    </w:p>
    <w:p w:rsidR="00A31AD3" w:rsidRPr="00A20473" w:rsidRDefault="007D4B25" w:rsidP="00BE1CE0">
      <w:pPr>
        <w:pStyle w:val="normal2"/>
      </w:pPr>
      <w:r w:rsidRPr="00A20473">
        <w:t>Variable de decisión</w:t>
      </w:r>
    </w:p>
    <w:p w:rsidR="007D4B25" w:rsidRPr="00A20473" w:rsidRDefault="009E3E23" w:rsidP="00BE1CE0">
      <w:pPr>
        <w:pStyle w:val="normal2"/>
      </w:pPr>
      <m:oMath>
        <m:sSub>
          <m:sSubPr>
            <m:ctrlPr>
              <w:rPr>
                <w:rFonts w:ascii="Cambria Math" w:hAnsi="Cambria Math"/>
                <w:i/>
              </w:rPr>
            </m:ctrlPr>
          </m:sSubPr>
          <m:e>
            <m:r>
              <w:rPr>
                <w:rFonts w:ascii="Cambria Math" w:hAnsi="Cambria Math"/>
              </w:rPr>
              <m:t>Q</m:t>
            </m:r>
          </m:e>
          <m:sub>
            <m:r>
              <w:rPr>
                <w:rFonts w:ascii="Cambria Math" w:hAnsi="Cambria Math"/>
              </w:rPr>
              <m:t>i,z</m:t>
            </m:r>
          </m:sub>
        </m:sSub>
      </m:oMath>
      <w:r w:rsidR="00E0461A">
        <w:t xml:space="preserve">: </w:t>
      </w:r>
      <w:r w:rsidR="007D4B25" w:rsidRPr="00A20473">
        <w:t xml:space="preserve">Cantidad del producto </w:t>
      </w:r>
      <m:oMath>
        <m:r>
          <w:rPr>
            <w:rFonts w:ascii="Cambria Math" w:hAnsi="Cambria Math"/>
          </w:rPr>
          <m:t>i</m:t>
        </m:r>
      </m:oMath>
      <w:r w:rsidR="007D4B25" w:rsidRPr="00A20473">
        <w:t xml:space="preserve"> asignada a la zona </w:t>
      </w:r>
      <m:oMath>
        <m:r>
          <w:rPr>
            <w:rFonts w:ascii="Cambria Math" w:hAnsi="Cambria Math"/>
          </w:rPr>
          <m:t>z</m:t>
        </m:r>
      </m:oMath>
    </w:p>
    <w:p w:rsidR="004F77E8" w:rsidRPr="006C33BE" w:rsidRDefault="004F77E8" w:rsidP="00BE1CE0">
      <w:pPr>
        <w:pStyle w:val="normal2"/>
        <w:rPr>
          <w:b/>
        </w:rPr>
      </w:pPr>
      <w:r w:rsidRPr="006C33BE">
        <w:rPr>
          <w:b/>
        </w:rPr>
        <w:t>Función Objetivo</w:t>
      </w:r>
    </w:p>
    <w:p w:rsidR="003F1E02" w:rsidRPr="00A20473" w:rsidRDefault="009E3E23" w:rsidP="00BE1CE0">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z</m:t>
                  </m:r>
                </m:sub>
                <m:sup/>
                <m:e>
                  <m:sSub>
                    <m:sSubPr>
                      <m:ctrlPr>
                        <w:rPr>
                          <w:rFonts w:ascii="Cambria Math" w:hAnsi="Cambria Math"/>
                        </w:rPr>
                      </m:ctrlPr>
                    </m:sSubPr>
                    <m:e>
                      <m:r>
                        <w:rPr>
                          <w:rFonts w:ascii="Cambria Math" w:hAnsi="Cambria Math"/>
                        </w:rPr>
                        <m:t>M</m:t>
                      </m:r>
                    </m:e>
                    <m:sub>
                      <m:r>
                        <w:rPr>
                          <w:rFonts w:ascii="Cambria Math" w:hAnsi="Cambria Math"/>
                        </w:rPr>
                        <m:t>i</m:t>
                      </m:r>
                    </m:sub>
                  </m:sSub>
                  <m:r>
                    <w:rPr>
                      <w:rFonts w:ascii="Cambria Math" w:hAnsi="Cambria Math"/>
                    </w:rPr>
                    <m:t>E</m:t>
                  </m:r>
                  <m:d>
                    <m:dPr>
                      <m:begChr m:val="["/>
                      <m:endChr m:val="]"/>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m:t>
                          </m:r>
                          <m:r>
                            <w:rPr>
                              <w:rFonts w:ascii="Cambria Math" w:hAnsi="Cambria Math"/>
                            </w:rPr>
                            <m:t>z</m:t>
                          </m:r>
                        </m:sub>
                      </m:sSub>
                    </m:e>
                  </m:d>
                </m:e>
              </m:nary>
              <m:r>
                <m:rPr>
                  <m:sty m:val="p"/>
                </m:rPr>
                <w:rPr>
                  <w:rFonts w:ascii="Cambria Math" w:hAnsi="Cambria Math"/>
                </w:rPr>
                <m:t>-</m:t>
              </m:r>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z</m:t>
                      </m:r>
                    </m:sub>
                    <m:sup/>
                    <m:e>
                      <m:sSub>
                        <m:sSubPr>
                          <m:ctrlPr>
                            <w:rPr>
                              <w:rFonts w:ascii="Cambria Math" w:hAnsi="Cambria Math"/>
                            </w:rPr>
                          </m:ctrlPr>
                        </m:sSubPr>
                        <m:e>
                          <m:r>
                            <w:rPr>
                              <w:rFonts w:ascii="Cambria Math" w:hAnsi="Cambria Math"/>
                            </w:rPr>
                            <m:t>CR</m:t>
                          </m:r>
                        </m:e>
                        <m:sub>
                          <m:r>
                            <w:rPr>
                              <w:rFonts w:ascii="Cambria Math" w:hAnsi="Cambria Math"/>
                            </w:rPr>
                            <m:t>i</m:t>
                          </m:r>
                        </m:sub>
                      </m:sSub>
                      <m:r>
                        <m:rPr>
                          <m:sty m:val="p"/>
                        </m:rPr>
                        <w:rPr>
                          <w:rFonts w:ascii="Cambria Math" w:hAnsi="Cambria Math"/>
                        </w:rPr>
                        <m:t xml:space="preserve"> </m:t>
                      </m:r>
                      <m:r>
                        <w:rPr>
                          <w:rFonts w:ascii="Cambria Math" w:hAnsi="Cambria Math"/>
                        </w:rPr>
                        <m:t>E</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m:t>
                              </m:r>
                              <m:r>
                                <m:rPr>
                                  <m:sty m:val="p"/>
                                </m:rPr>
                                <w:rPr>
                                  <w:rFonts w:ascii="Cambria Math" w:hAnsi="Cambria Math"/>
                                </w:rPr>
                                <m:t>,</m:t>
                              </m:r>
                              <m:r>
                                <w:rPr>
                                  <w:rFonts w:ascii="Cambria Math" w:hAnsi="Cambria Math"/>
                                </w:rPr>
                                <m:t>z</m:t>
                              </m:r>
                            </m:sub>
                          </m:sSub>
                        </m:e>
                      </m:d>
                    </m:e>
                  </m:nary>
                </m:e>
              </m:nary>
            </m:e>
          </m:nary>
        </m:oMath>
      </m:oMathPara>
    </w:p>
    <w:p w:rsidR="00557D2F" w:rsidRDefault="00F802DA" w:rsidP="00BE1CE0">
      <w:pPr>
        <w:pStyle w:val="normal2"/>
      </w:pPr>
      <w:r w:rsidRPr="00A20473">
        <w:t>Sujeto a:</w:t>
      </w:r>
    </w:p>
    <w:p w:rsidR="009D54A0" w:rsidRPr="00A20473" w:rsidRDefault="009E3E23" w:rsidP="00BE1CE0">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Vol</m:t>
                  </m:r>
                </m:e>
                <m:sub>
                  <m:r>
                    <w:rPr>
                      <w:rFonts w:ascii="Cambria Math" w:hAnsi="Cambria Math"/>
                    </w:rPr>
                    <m:t>i</m:t>
                  </m:r>
                </m:sub>
              </m:sSub>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sub>
              </m:sSub>
            </m:e>
          </m:nary>
          <m:r>
            <m:rPr>
              <m:sty m:val="p"/>
            </m:rPr>
            <w:rPr>
              <w:rFonts w:ascii="Cambria Math" w:hAnsi="Cambria Math"/>
            </w:rPr>
            <m:t>≤</m:t>
          </m:r>
          <m:sSub>
            <m:sSubPr>
              <m:ctrlPr>
                <w:rPr>
                  <w:rFonts w:ascii="Cambria Math" w:hAnsi="Cambria Math"/>
                </w:rPr>
              </m:ctrlPr>
            </m:sSubPr>
            <m:e>
              <m:r>
                <w:rPr>
                  <w:rFonts w:ascii="Cambria Math" w:hAnsi="Cambria Math"/>
                </w:rPr>
                <m:t>CapV</m:t>
              </m:r>
            </m:e>
            <m:sub>
              <m:r>
                <w:rPr>
                  <w:rFonts w:ascii="Cambria Math" w:hAnsi="Cambria Math"/>
                </w:rPr>
                <m:t>z</m:t>
              </m:r>
            </m:sub>
          </m:sSub>
          <m:r>
            <m:rPr>
              <m:sty m:val="p"/>
            </m:rPr>
            <w:rPr>
              <w:rFonts w:ascii="Cambria Math" w:hAnsi="Cambria Math"/>
            </w:rPr>
            <m:t xml:space="preserve"> </m:t>
          </m:r>
          <m:r>
            <w:rPr>
              <w:rFonts w:ascii="Cambria Math" w:hAnsi="Cambria Math"/>
            </w:rPr>
            <m:t xml:space="preserve">; ∀z </m:t>
          </m:r>
        </m:oMath>
      </m:oMathPara>
    </w:p>
    <w:p w:rsidR="009D54A0" w:rsidRDefault="009E3E23" w:rsidP="00BE1CE0">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Pes</m:t>
                  </m:r>
                </m:e>
                <m:sub>
                  <m:r>
                    <w:rPr>
                      <w:rFonts w:ascii="Cambria Math" w:hAnsi="Cambria Math"/>
                    </w:rPr>
                    <m:t>i</m:t>
                  </m:r>
                </m:sub>
              </m:sSub>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sub>
              </m:sSub>
            </m:e>
          </m:nary>
          <m:r>
            <m:rPr>
              <m:sty m:val="p"/>
            </m:rPr>
            <w:rPr>
              <w:rFonts w:ascii="Cambria Math" w:hAnsi="Cambria Math"/>
            </w:rPr>
            <m:t>≤</m:t>
          </m:r>
          <m:sSub>
            <m:sSubPr>
              <m:ctrlPr>
                <w:rPr>
                  <w:rFonts w:ascii="Cambria Math" w:hAnsi="Cambria Math"/>
                </w:rPr>
              </m:ctrlPr>
            </m:sSubPr>
            <m:e>
              <m:r>
                <w:rPr>
                  <w:rFonts w:ascii="Cambria Math" w:hAnsi="Cambria Math"/>
                </w:rPr>
                <m:t>CapP</m:t>
              </m:r>
            </m:e>
            <m:sub>
              <m:r>
                <w:rPr>
                  <w:rFonts w:ascii="Cambria Math" w:hAnsi="Cambria Math"/>
                </w:rPr>
                <m:t>z</m:t>
              </m:r>
            </m:sub>
          </m:sSub>
          <m:r>
            <w:rPr>
              <w:rFonts w:ascii="Cambria Math" w:hAnsi="Cambria Math"/>
            </w:rPr>
            <m:t xml:space="preserve"> ; ∀z</m:t>
          </m:r>
        </m:oMath>
      </m:oMathPara>
    </w:p>
    <w:p w:rsidR="005779D5" w:rsidRPr="00A20473" w:rsidRDefault="009E3E23" w:rsidP="00BE1CE0">
      <w:pPr>
        <w:pStyle w:val="normal2"/>
      </w:pPr>
      <m:oMathPara>
        <m:oMathParaPr>
          <m:jc m:val="left"/>
        </m:oMathParaPr>
        <m:oMath>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sub>
          </m:sSub>
          <m:r>
            <m:rPr>
              <m:sty m:val="p"/>
            </m:rPr>
            <w:rPr>
              <w:rFonts w:ascii="Cambria Math" w:hAnsi="Cambria Math"/>
            </w:rPr>
            <m:t>≥</m:t>
          </m:r>
          <m:sSub>
            <m:sSubPr>
              <m:ctrlPr>
                <w:rPr>
                  <w:rFonts w:ascii="Cambria Math" w:hAnsi="Cambria Math"/>
                </w:rPr>
              </m:ctrlPr>
            </m:sSubPr>
            <m:e>
              <m:r>
                <w:rPr>
                  <w:rFonts w:ascii="Cambria Math" w:hAnsi="Cambria Math"/>
                </w:rPr>
                <m:t>Qmin</m:t>
              </m:r>
            </m:e>
            <m:sub>
              <m:r>
                <w:rPr>
                  <w:rFonts w:ascii="Cambria Math" w:hAnsi="Cambria Math"/>
                </w:rPr>
                <m:t>i</m:t>
              </m:r>
              <m:r>
                <m:rPr>
                  <m:sty m:val="p"/>
                </m:rPr>
                <w:rPr>
                  <w:rFonts w:ascii="Cambria Math" w:hAnsi="Cambria Math"/>
                </w:rPr>
                <m:t>,</m:t>
              </m:r>
              <m:r>
                <w:rPr>
                  <w:rFonts w:ascii="Cambria Math" w:hAnsi="Cambria Math"/>
                </w:rPr>
                <m:t>z</m:t>
              </m:r>
            </m:sub>
          </m:sSub>
          <m:r>
            <w:rPr>
              <w:rFonts w:ascii="Cambria Math" w:hAnsi="Cambria Math"/>
            </w:rPr>
            <m:t xml:space="preserve"> ; ∀i ∀z </m:t>
          </m:r>
        </m:oMath>
      </m:oMathPara>
    </w:p>
    <w:p w:rsidR="00844B10" w:rsidRPr="00CD6C8B" w:rsidRDefault="005404C2" w:rsidP="00BE1CE0">
      <w:pPr>
        <w:pStyle w:val="normal2"/>
      </w:pPr>
      <w:r w:rsidRPr="00CD6C8B">
        <w:t xml:space="preserve">Para que la formulación considere </w:t>
      </w:r>
      <w:r w:rsidR="005779D5">
        <w:t>e</w:t>
      </w:r>
      <w:r w:rsidR="005779D5" w:rsidRPr="00CD6C8B">
        <w:t>l uso de una flota de transporte con capacidades heterogéneas y la posibilidad de asignar el vehículo más conveniente de acuerdo a la operación que se está planificando</w:t>
      </w:r>
      <w:r w:rsidR="00E62083">
        <w:t xml:space="preserve">, puesto que </w:t>
      </w:r>
      <w:r w:rsidR="00E62083">
        <w:lastRenderedPageBreak/>
        <w:t>una zona con mayor demanda esperada requerirá de un vehículo con mayor capacidad de carga</w:t>
      </w:r>
      <w:r w:rsidR="005779D5">
        <w:t xml:space="preserve">, </w:t>
      </w:r>
      <w:r w:rsidRPr="00CD6C8B">
        <w:t xml:space="preserve">se añadirá a </w:t>
      </w:r>
      <w:r w:rsidR="005779D5">
        <w:t>la formulación</w:t>
      </w:r>
      <w:r w:rsidRPr="00CD6C8B">
        <w:t xml:space="preserve"> nuevas variables de decisión</w:t>
      </w:r>
      <w:r w:rsidR="00E32A51">
        <w:t>:</w:t>
      </w:r>
    </w:p>
    <w:p w:rsidR="00B41B2F" w:rsidRPr="006C33BE" w:rsidRDefault="00412322" w:rsidP="00BE1CE0">
      <w:pPr>
        <w:pStyle w:val="normal2"/>
        <w:rPr>
          <w:b/>
        </w:rPr>
      </w:pPr>
      <w:r w:rsidRPr="006C33BE">
        <w:rPr>
          <w:b/>
        </w:rPr>
        <w:t>Notación</w:t>
      </w:r>
    </w:p>
    <w:p w:rsidR="00B41B2F" w:rsidRPr="00A20473" w:rsidRDefault="009E3E23" w:rsidP="00BE1CE0">
      <w:pPr>
        <w:pStyle w:val="normal2"/>
      </w:pPr>
      <m:oMath>
        <m:sSub>
          <m:sSubPr>
            <m:ctrlPr>
              <w:rPr>
                <w:rFonts w:ascii="Cambria Math" w:hAnsi="Cambria Math"/>
                <w:i/>
              </w:rPr>
            </m:ctrlPr>
          </m:sSubPr>
          <m:e>
            <m:r>
              <w:rPr>
                <w:rFonts w:ascii="Cambria Math" w:hAnsi="Cambria Math"/>
              </w:rPr>
              <m:t>CapV</m:t>
            </m:r>
          </m:e>
          <m:sub>
            <m:r>
              <w:rPr>
                <w:rFonts w:ascii="Cambria Math" w:hAnsi="Cambria Math"/>
              </w:rPr>
              <m:t>v</m:t>
            </m:r>
          </m:sub>
        </m:sSub>
      </m:oMath>
      <w:r w:rsidR="00B41B2F" w:rsidRPr="00A20473">
        <w:t xml:space="preserve">: Capacidad volumétrica del </w:t>
      </w:r>
      <w:r w:rsidR="00B731EA">
        <w:t>v</w:t>
      </w:r>
      <w:r w:rsidR="00B731EA" w:rsidRPr="00A20473">
        <w:t>ehículo</w:t>
      </w:r>
      <w:r w:rsidR="00B41B2F" w:rsidRPr="00A20473">
        <w:t xml:space="preserve">  </w:t>
      </w:r>
      <m:oMath>
        <m:r>
          <w:rPr>
            <w:rFonts w:ascii="Cambria Math" w:hAnsi="Cambria Math"/>
          </w:rPr>
          <m:t>v</m:t>
        </m:r>
      </m:oMath>
    </w:p>
    <w:p w:rsidR="00B41B2F" w:rsidRPr="00A20473" w:rsidRDefault="009E3E23" w:rsidP="00BE1CE0">
      <w:pPr>
        <w:pStyle w:val="normal2"/>
      </w:pPr>
      <m:oMath>
        <m:sSub>
          <m:sSubPr>
            <m:ctrlPr>
              <w:rPr>
                <w:rFonts w:ascii="Cambria Math" w:hAnsi="Cambria Math"/>
                <w:i/>
              </w:rPr>
            </m:ctrlPr>
          </m:sSubPr>
          <m:e>
            <m:r>
              <w:rPr>
                <w:rFonts w:ascii="Cambria Math" w:hAnsi="Cambria Math"/>
              </w:rPr>
              <m:t>CapP</m:t>
            </m:r>
          </m:e>
          <m:sub>
            <m:r>
              <w:rPr>
                <w:rFonts w:ascii="Cambria Math" w:hAnsi="Cambria Math"/>
              </w:rPr>
              <m:t>v</m:t>
            </m:r>
          </m:sub>
        </m:sSub>
      </m:oMath>
      <w:r w:rsidR="00B41B2F" w:rsidRPr="00A20473">
        <w:t xml:space="preserve">: Capacidad en peso del </w:t>
      </w:r>
      <w:r w:rsidR="00B731EA">
        <w:t>v</w:t>
      </w:r>
      <w:r w:rsidR="00B731EA" w:rsidRPr="00A20473">
        <w:t>ehículo</w:t>
      </w:r>
      <w:r w:rsidR="00B41B2F" w:rsidRPr="00A20473">
        <w:t xml:space="preserve"> </w:t>
      </w:r>
      <m:oMath>
        <m:r>
          <w:rPr>
            <w:rFonts w:ascii="Cambria Math" w:hAnsi="Cambria Math"/>
          </w:rPr>
          <m:t>v</m:t>
        </m:r>
      </m:oMath>
    </w:p>
    <w:p w:rsidR="00E32A51" w:rsidRDefault="009E3E23" w:rsidP="00BE1CE0">
      <w:pPr>
        <w:pStyle w:val="normal2"/>
      </w:pPr>
      <m:oMath>
        <m:sSub>
          <m:sSubPr>
            <m:ctrlPr>
              <w:rPr>
                <w:rFonts w:ascii="Cambria Math" w:hAnsi="Cambria Math"/>
                <w:i/>
              </w:rPr>
            </m:ctrlPr>
          </m:sSubPr>
          <m:e>
            <m:r>
              <w:rPr>
                <w:rFonts w:ascii="Cambria Math" w:hAnsi="Cambria Math"/>
              </w:rPr>
              <m:t>V</m:t>
            </m:r>
          </m:e>
          <m:sub>
            <m:r>
              <w:rPr>
                <w:rFonts w:ascii="Cambria Math" w:hAnsi="Cambria Math"/>
              </w:rPr>
              <m:t>i,z</m:t>
            </m:r>
          </m:sub>
        </m:sSub>
      </m:oMath>
      <w:r w:rsidR="0043737F">
        <w:t xml:space="preserve">: Venta del producto </w:t>
      </w:r>
      <m:oMath>
        <m:r>
          <w:rPr>
            <w:rFonts w:ascii="Cambria Math" w:hAnsi="Cambria Math"/>
          </w:rPr>
          <m:t>i</m:t>
        </m:r>
      </m:oMath>
      <w:r w:rsidR="0043737F">
        <w:t xml:space="preserve"> en la zona </w:t>
      </w:r>
      <m:oMath>
        <m:r>
          <w:rPr>
            <w:rFonts w:ascii="Cambria Math" w:hAnsi="Cambria Math"/>
          </w:rPr>
          <m:t>z</m:t>
        </m:r>
      </m:oMath>
      <w:r w:rsidR="0043737F">
        <w:t xml:space="preserve"> </w:t>
      </w:r>
    </w:p>
    <w:p w:rsidR="0043737F" w:rsidRPr="00A20473" w:rsidRDefault="009E3E23" w:rsidP="00BE1CE0">
      <w:pPr>
        <w:pStyle w:val="normal2"/>
      </w:pPr>
      <m:oMath>
        <m:sSub>
          <m:sSubPr>
            <m:ctrlPr>
              <w:rPr>
                <w:rFonts w:ascii="Cambria Math" w:hAnsi="Cambria Math"/>
                <w:i/>
              </w:rPr>
            </m:ctrlPr>
          </m:sSubPr>
          <m:e>
            <m:r>
              <w:rPr>
                <w:rFonts w:ascii="Cambria Math" w:hAnsi="Cambria Math"/>
              </w:rPr>
              <m:t>R</m:t>
            </m:r>
          </m:e>
          <m:sub>
            <m:r>
              <w:rPr>
                <w:rFonts w:ascii="Cambria Math" w:hAnsi="Cambria Math"/>
              </w:rPr>
              <m:t>i,z</m:t>
            </m:r>
          </m:sub>
        </m:sSub>
      </m:oMath>
      <w:r w:rsidR="0043737F">
        <w:t>: Retorno del producto</w:t>
      </w:r>
      <m:oMath>
        <m:r>
          <w:rPr>
            <w:rFonts w:ascii="Cambria Math" w:hAnsi="Cambria Math"/>
          </w:rPr>
          <m:t xml:space="preserve"> i</m:t>
        </m:r>
      </m:oMath>
      <w:r w:rsidR="0043737F">
        <w:t xml:space="preserve"> en la zona </w:t>
      </w:r>
      <m:oMath>
        <m:r>
          <w:rPr>
            <w:rFonts w:ascii="Cambria Math" w:hAnsi="Cambria Math"/>
          </w:rPr>
          <m:t>z</m:t>
        </m:r>
      </m:oMath>
      <w:r w:rsidR="0043737F">
        <w:t xml:space="preserve"> </w:t>
      </w:r>
    </w:p>
    <w:p w:rsidR="005404C2" w:rsidRPr="006C33BE" w:rsidRDefault="005404C2" w:rsidP="00BE1CE0">
      <w:pPr>
        <w:pStyle w:val="normal2"/>
        <w:rPr>
          <w:b/>
        </w:rPr>
      </w:pPr>
      <w:r w:rsidRPr="006C33BE">
        <w:rPr>
          <w:b/>
        </w:rPr>
        <w:t>Variables de decisión</w:t>
      </w:r>
    </w:p>
    <w:p w:rsidR="007D4B25" w:rsidRPr="00A20473" w:rsidRDefault="009E3E23" w:rsidP="00BE1CE0">
      <w:pPr>
        <w:pStyle w:val="normal2"/>
      </w:pPr>
      <m:oMath>
        <m:sSub>
          <m:sSubPr>
            <m:ctrlPr>
              <w:rPr>
                <w:rFonts w:ascii="Cambria Math" w:hAnsi="Cambria Math"/>
                <w:i/>
              </w:rPr>
            </m:ctrlPr>
          </m:sSubPr>
          <m:e>
            <m:r>
              <w:rPr>
                <w:rFonts w:ascii="Cambria Math" w:hAnsi="Cambria Math"/>
              </w:rPr>
              <m:t>Q</m:t>
            </m:r>
          </m:e>
          <m:sub>
            <m:r>
              <w:rPr>
                <w:rFonts w:ascii="Cambria Math" w:hAnsi="Cambria Math"/>
              </w:rPr>
              <m:t>i,z</m:t>
            </m:r>
          </m:sub>
        </m:sSub>
      </m:oMath>
      <w:r w:rsidR="007D4B25" w:rsidRPr="00A20473">
        <w:t xml:space="preserve"> : Cantidad de unidades del producto </w:t>
      </w:r>
      <m:oMath>
        <m:r>
          <w:rPr>
            <w:rFonts w:ascii="Cambria Math" w:hAnsi="Cambria Math"/>
          </w:rPr>
          <m:t>i</m:t>
        </m:r>
      </m:oMath>
      <w:r w:rsidR="007D4B25" w:rsidRPr="00A20473">
        <w:t xml:space="preserve"> que se debe cargar para la zona </w:t>
      </w:r>
      <m:oMath>
        <m:r>
          <w:rPr>
            <w:rFonts w:ascii="Cambria Math" w:hAnsi="Cambria Math"/>
          </w:rPr>
          <m:t>z</m:t>
        </m:r>
      </m:oMath>
    </w:p>
    <w:p w:rsidR="005404C2" w:rsidRPr="00A20473" w:rsidRDefault="009E3E23" w:rsidP="00BE1CE0">
      <w:pPr>
        <w:pStyle w:val="normal2"/>
      </w:pPr>
      <m:oMath>
        <m:sSub>
          <m:sSubPr>
            <m:ctrlPr>
              <w:rPr>
                <w:rFonts w:ascii="Cambria Math" w:hAnsi="Cambria Math"/>
                <w:i/>
              </w:rPr>
            </m:ctrlPr>
          </m:sSubPr>
          <m:e>
            <m:r>
              <w:rPr>
                <w:rFonts w:ascii="Cambria Math" w:hAnsi="Cambria Math"/>
              </w:rPr>
              <m:t>UZ</m:t>
            </m:r>
          </m:e>
          <m:sub>
            <m:r>
              <w:rPr>
                <w:rFonts w:ascii="Cambria Math" w:hAnsi="Cambria Math"/>
              </w:rPr>
              <m:t>z,v</m:t>
            </m:r>
          </m:sub>
        </m:sSub>
      </m:oMath>
      <w:r w:rsidR="005404C2" w:rsidRPr="00A20473">
        <w:t>: Variable binaria que ind</w:t>
      </w:r>
      <w:r w:rsidR="007D4B25" w:rsidRPr="00A20473">
        <w:t xml:space="preserve">ica si la unidad de transporte </w:t>
      </w:r>
      <m:oMath>
        <m:r>
          <w:rPr>
            <w:rFonts w:ascii="Cambria Math" w:hAnsi="Cambria Math"/>
          </w:rPr>
          <m:t>v</m:t>
        </m:r>
      </m:oMath>
      <w:r w:rsidR="00572091">
        <w:t xml:space="preserve"> </w:t>
      </w:r>
      <w:r w:rsidR="005404C2" w:rsidRPr="00A20473">
        <w:t>se asigna a la zona</w:t>
      </w:r>
      <m:oMath>
        <m:r>
          <w:rPr>
            <w:rFonts w:ascii="Cambria Math" w:hAnsi="Cambria Math"/>
          </w:rPr>
          <m:t xml:space="preserve"> z</m:t>
        </m:r>
      </m:oMath>
      <w:r w:rsidR="00572091">
        <w:t>.</w:t>
      </w:r>
    </w:p>
    <w:p w:rsidR="00B41B2F" w:rsidRPr="006C33BE" w:rsidRDefault="004C0611" w:rsidP="00BE1CE0">
      <w:pPr>
        <w:pStyle w:val="normal2"/>
        <w:rPr>
          <w:b/>
        </w:rPr>
      </w:pPr>
      <w:r w:rsidRPr="006C33BE">
        <w:rPr>
          <w:b/>
        </w:rPr>
        <w:t>Función</w:t>
      </w:r>
      <w:r w:rsidR="00160D94" w:rsidRPr="006C33BE">
        <w:rPr>
          <w:b/>
        </w:rPr>
        <w:t xml:space="preserve"> Objetivo</w:t>
      </w:r>
      <w:r w:rsidR="00A911D7" w:rsidRPr="006C33BE">
        <w:rPr>
          <w:b/>
        </w:rPr>
        <w:t>:</w:t>
      </w:r>
    </w:p>
    <w:p w:rsidR="00DB2BE5" w:rsidRPr="00A20473" w:rsidRDefault="009E3E23" w:rsidP="00BE1CE0">
      <w:pPr>
        <w:pStyle w:val="normal2"/>
      </w:pPr>
      <m:oMathPara>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z</m:t>
                  </m:r>
                </m:sub>
                <m:sup/>
                <m:e>
                  <m:sSub>
                    <m:sSubPr>
                      <m:ctrlPr>
                        <w:rPr>
                          <w:rFonts w:ascii="Cambria Math" w:hAnsi="Cambria Math"/>
                        </w:rPr>
                      </m:ctrlPr>
                    </m:sSubPr>
                    <m:e>
                      <m:r>
                        <w:rPr>
                          <w:rFonts w:ascii="Cambria Math" w:hAnsi="Cambria Math"/>
                        </w:rPr>
                        <m:t>M</m:t>
                      </m:r>
                    </m:e>
                    <m:sub>
                      <m:r>
                        <w:rPr>
                          <w:rFonts w:ascii="Cambria Math" w:hAnsi="Cambria Math"/>
                        </w:rPr>
                        <m:t>i</m:t>
                      </m:r>
                    </m:sub>
                  </m:sSub>
                  <m:r>
                    <w:rPr>
                      <w:rFonts w:ascii="Cambria Math" w:hAnsi="Cambria Math"/>
                    </w:rPr>
                    <m:t>E</m:t>
                  </m:r>
                  <m:d>
                    <m:dPr>
                      <m:begChr m:val="["/>
                      <m:endChr m:val="]"/>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m:t>
                          </m:r>
                          <m:r>
                            <w:rPr>
                              <w:rFonts w:ascii="Cambria Math" w:hAnsi="Cambria Math"/>
                            </w:rPr>
                            <m:t>z</m:t>
                          </m:r>
                        </m:sub>
                      </m:sSub>
                    </m:e>
                  </m:d>
                </m:e>
              </m:nary>
              <m:r>
                <m:rPr>
                  <m:sty m:val="p"/>
                </m:rPr>
                <w:rPr>
                  <w:rFonts w:ascii="Cambria Math" w:hAnsi="Cambria Math"/>
                </w:rPr>
                <m:t>-</m:t>
              </m:r>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z</m:t>
                      </m:r>
                    </m:sub>
                    <m:sup/>
                    <m:e>
                      <m:sSub>
                        <m:sSubPr>
                          <m:ctrlPr>
                            <w:rPr>
                              <w:rFonts w:ascii="Cambria Math" w:hAnsi="Cambria Math"/>
                            </w:rPr>
                          </m:ctrlPr>
                        </m:sSubPr>
                        <m:e>
                          <m:r>
                            <w:rPr>
                              <w:rFonts w:ascii="Cambria Math" w:hAnsi="Cambria Math"/>
                            </w:rPr>
                            <m:t>CR</m:t>
                          </m:r>
                        </m:e>
                        <m:sub>
                          <m:r>
                            <w:rPr>
                              <w:rFonts w:ascii="Cambria Math" w:hAnsi="Cambria Math"/>
                            </w:rPr>
                            <m:t>i</m:t>
                          </m:r>
                        </m:sub>
                      </m:sSub>
                      <m:r>
                        <m:rPr>
                          <m:sty m:val="p"/>
                        </m:rPr>
                        <w:rPr>
                          <w:rFonts w:ascii="Cambria Math" w:hAnsi="Cambria Math"/>
                        </w:rPr>
                        <m:t xml:space="preserve"> </m:t>
                      </m:r>
                      <m:r>
                        <w:rPr>
                          <w:rFonts w:ascii="Cambria Math" w:hAnsi="Cambria Math"/>
                        </w:rPr>
                        <m:t>E</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m:t>
                              </m:r>
                              <m:r>
                                <m:rPr>
                                  <m:sty m:val="p"/>
                                </m:rPr>
                                <w:rPr>
                                  <w:rFonts w:ascii="Cambria Math" w:hAnsi="Cambria Math"/>
                                </w:rPr>
                                <m:t>,</m:t>
                              </m:r>
                              <m:r>
                                <w:rPr>
                                  <w:rFonts w:ascii="Cambria Math" w:hAnsi="Cambria Math"/>
                                </w:rPr>
                                <m:t>z</m:t>
                              </m:r>
                            </m:sub>
                          </m:sSub>
                        </m:e>
                      </m:d>
                    </m:e>
                  </m:nary>
                </m:e>
              </m:nary>
            </m:e>
          </m:nary>
        </m:oMath>
      </m:oMathPara>
    </w:p>
    <w:p w:rsidR="00EB3320" w:rsidRDefault="00EB3320" w:rsidP="00BE1CE0">
      <w:pPr>
        <w:pStyle w:val="normal2"/>
      </w:pPr>
      <w:r w:rsidRPr="00A20473">
        <w:t>Sujeto a:</w:t>
      </w:r>
    </w:p>
    <w:p w:rsidR="00323E79" w:rsidRPr="00A20473" w:rsidRDefault="009E3E23" w:rsidP="00BE1CE0">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Vol</m:t>
                  </m:r>
                </m:e>
                <m:sub>
                  <m:r>
                    <w:rPr>
                      <w:rFonts w:ascii="Cambria Math" w:hAnsi="Cambria Math"/>
                    </w:rPr>
                    <m:t>i</m:t>
                  </m:r>
                </m:sub>
              </m:sSub>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sub>
              </m:sSub>
            </m:e>
          </m:nary>
          <m:r>
            <m:rPr>
              <m:sty m:val="p"/>
            </m:rPr>
            <w:rPr>
              <w:rFonts w:ascii="Cambria Math" w:hAnsi="Cambria Math"/>
            </w:rPr>
            <m:t>≤</m:t>
          </m:r>
          <m:sSub>
            <m:sSubPr>
              <m:ctrlPr>
                <w:rPr>
                  <w:rFonts w:ascii="Cambria Math" w:hAnsi="Cambria Math"/>
                </w:rPr>
              </m:ctrlPr>
            </m:sSubPr>
            <m:e>
              <m:nary>
                <m:naryPr>
                  <m:chr m:val="∑"/>
                  <m:limLoc m:val="undOvr"/>
                  <m:supHide m:val="on"/>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w:rPr>
                  <w:rFonts w:ascii="Cambria Math" w:hAnsi="Cambria Math"/>
                </w:rPr>
                <m:t>CapV</m:t>
              </m:r>
            </m:e>
            <m:sub>
              <m:r>
                <w:rPr>
                  <w:rFonts w:ascii="Cambria Math" w:hAnsi="Cambria Math"/>
                </w:rPr>
                <m:t>v</m:t>
              </m:r>
            </m:sub>
          </m:sSub>
          <m:r>
            <m:rPr>
              <m:sty m:val="p"/>
            </m:rPr>
            <w:rPr>
              <w:rFonts w:ascii="Cambria Math" w:hAnsi="Cambria Math"/>
            </w:rPr>
            <m:t xml:space="preserve"> </m:t>
          </m:r>
          <m:r>
            <w:rPr>
              <w:rFonts w:ascii="Cambria Math" w:hAnsi="Cambria Math"/>
            </w:rPr>
            <m:t xml:space="preserve">; ∀z </m:t>
          </m:r>
        </m:oMath>
      </m:oMathPara>
    </w:p>
    <w:p w:rsidR="00323E79" w:rsidRPr="00A20473" w:rsidRDefault="009E3E23" w:rsidP="00BE1CE0">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Pes</m:t>
                  </m:r>
                </m:e>
                <m:sub>
                  <m:r>
                    <w:rPr>
                      <w:rFonts w:ascii="Cambria Math" w:hAnsi="Cambria Math"/>
                    </w:rPr>
                    <m:t>i</m:t>
                  </m:r>
                </m:sub>
              </m:sSub>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sub>
              </m:sSub>
            </m:e>
          </m:nary>
          <m:r>
            <m:rPr>
              <m:sty m:val="p"/>
            </m:rPr>
            <w:rPr>
              <w:rFonts w:ascii="Cambria Math" w:hAnsi="Cambria Math"/>
            </w:rPr>
            <m:t>≤</m:t>
          </m:r>
          <m:sSub>
            <m:sSubPr>
              <m:ctrlPr>
                <w:rPr>
                  <w:rFonts w:ascii="Cambria Math" w:hAnsi="Cambria Math"/>
                </w:rPr>
              </m:ctrlPr>
            </m:sSubPr>
            <m:e>
              <m:nary>
                <m:naryPr>
                  <m:chr m:val="∑"/>
                  <m:limLoc m:val="undOvr"/>
                  <m:supHide m:val="on"/>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w:rPr>
                  <w:rFonts w:ascii="Cambria Math" w:hAnsi="Cambria Math"/>
                </w:rPr>
                <m:t>CapP</m:t>
              </m:r>
            </m:e>
            <m:sub>
              <m:r>
                <w:rPr>
                  <w:rFonts w:ascii="Cambria Math" w:hAnsi="Cambria Math"/>
                </w:rPr>
                <m:t>v</m:t>
              </m:r>
            </m:sub>
          </m:sSub>
          <m:r>
            <m:rPr>
              <m:sty m:val="p"/>
            </m:rPr>
            <w:rPr>
              <w:rFonts w:ascii="Cambria Math" w:hAnsi="Cambria Math"/>
            </w:rPr>
            <m:t xml:space="preserve"> </m:t>
          </m:r>
          <m:r>
            <w:rPr>
              <w:rFonts w:ascii="Cambria Math" w:hAnsi="Cambria Math"/>
            </w:rPr>
            <m:t xml:space="preserve">; ∀z </m:t>
          </m:r>
        </m:oMath>
      </m:oMathPara>
    </w:p>
    <w:p w:rsidR="00323E79" w:rsidRDefault="009E3E23" w:rsidP="00BE1CE0">
      <w:pPr>
        <w:pStyle w:val="normal2"/>
      </w:pPr>
      <m:oMathPara>
        <m:oMathParaPr>
          <m:jc m:val="left"/>
        </m:oMathParaPr>
        <m:oMath>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sub>
          </m:sSub>
          <m:r>
            <m:rPr>
              <m:sty m:val="p"/>
            </m:rPr>
            <w:rPr>
              <w:rFonts w:ascii="Cambria Math" w:hAnsi="Cambria Math"/>
            </w:rPr>
            <m:t>≥</m:t>
          </m:r>
          <m:sSub>
            <m:sSubPr>
              <m:ctrlPr>
                <w:rPr>
                  <w:rFonts w:ascii="Cambria Math" w:hAnsi="Cambria Math"/>
                </w:rPr>
              </m:ctrlPr>
            </m:sSubPr>
            <m:e>
              <m:r>
                <w:rPr>
                  <w:rFonts w:ascii="Cambria Math" w:hAnsi="Cambria Math"/>
                </w:rPr>
                <m:t>Qmin</m:t>
              </m:r>
            </m:e>
            <m:sub>
              <m:r>
                <w:rPr>
                  <w:rFonts w:ascii="Cambria Math" w:hAnsi="Cambria Math"/>
                </w:rPr>
                <m:t>i</m:t>
              </m:r>
              <m:r>
                <m:rPr>
                  <m:sty m:val="p"/>
                </m:rPr>
                <w:rPr>
                  <w:rFonts w:ascii="Cambria Math" w:hAnsi="Cambria Math"/>
                </w:rPr>
                <m:t>,</m:t>
              </m:r>
              <m:r>
                <w:rPr>
                  <w:rFonts w:ascii="Cambria Math" w:hAnsi="Cambria Math"/>
                </w:rPr>
                <m:t>z</m:t>
              </m:r>
            </m:sub>
          </m:sSub>
          <m:r>
            <m:rPr>
              <m:sty m:val="p"/>
            </m:rPr>
            <w:rPr>
              <w:rFonts w:ascii="Cambria Math" w:hAnsi="Cambria Math"/>
            </w:rPr>
            <m:t xml:space="preserve"> </m:t>
          </m:r>
          <m:r>
            <w:rPr>
              <w:rFonts w:ascii="Cambria Math" w:hAnsi="Cambria Math"/>
            </w:rPr>
            <m:t xml:space="preserve">; ∀i ∀z  </m:t>
          </m:r>
        </m:oMath>
      </m:oMathPara>
    </w:p>
    <w:p w:rsidR="0043737F" w:rsidRDefault="009E3E23" w:rsidP="00BE1CE0">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m:rPr>
              <m:sty m:val="p"/>
            </m:rPr>
            <w:rPr>
              <w:rFonts w:ascii="Cambria Math" w:hAnsi="Cambria Math"/>
            </w:rPr>
            <m:t xml:space="preserve">=1 </m:t>
          </m:r>
          <m:r>
            <w:rPr>
              <w:rFonts w:ascii="Cambria Math" w:hAnsi="Cambria Math"/>
            </w:rPr>
            <m:t>; ∀z</m:t>
          </m:r>
        </m:oMath>
      </m:oMathPara>
    </w:p>
    <w:p w:rsidR="0043737F" w:rsidRDefault="009E3E23" w:rsidP="00BE1CE0">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z</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m:rPr>
              <m:sty m:val="p"/>
            </m:rPr>
            <w:rPr>
              <w:rFonts w:ascii="Cambria Math" w:hAnsi="Cambria Math"/>
            </w:rPr>
            <m:t xml:space="preserve">=1 </m:t>
          </m:r>
          <m:r>
            <w:rPr>
              <w:rFonts w:ascii="Cambria Math" w:hAnsi="Cambria Math"/>
            </w:rPr>
            <m:t>; ∀v</m:t>
          </m:r>
        </m:oMath>
      </m:oMathPara>
    </w:p>
    <w:p w:rsidR="00A2416B" w:rsidRPr="00A20473" w:rsidRDefault="0043737F" w:rsidP="00BE1CE0">
      <w:pPr>
        <w:pStyle w:val="normal2"/>
      </w:pPr>
      <w:r>
        <w:tab/>
      </w:r>
    </w:p>
    <w:p w:rsidR="009E2E7E" w:rsidRDefault="008A0CF5" w:rsidP="00BE1CE0">
      <w:pPr>
        <w:pStyle w:val="normal2"/>
      </w:pPr>
      <w:r>
        <w:t>En la formulación desarrollada, forma parte de la función objetivo los valores esp</w:t>
      </w:r>
      <w:r w:rsidR="008136DF">
        <w:t>e</w:t>
      </w:r>
      <w:r>
        <w:t xml:space="preserve">rados de las variables aleatorias </w:t>
      </w:r>
      <w:r w:rsidR="009E2E7E">
        <w:t xml:space="preserve">venta y retorno (recordar que estas </w:t>
      </w:r>
      <w:r w:rsidR="009E2E7E">
        <w:lastRenderedPageBreak/>
        <w:t xml:space="preserve">están en función de la demanda que </w:t>
      </w:r>
      <w:r w:rsidR="004A3160">
        <w:t xml:space="preserve">es </w:t>
      </w:r>
      <w:r w:rsidR="009E2E7E">
        <w:t>aleatoria)</w:t>
      </w:r>
      <w:r w:rsidR="001B0425">
        <w:t xml:space="preserve">, los cuales dependen de la cantidad </w:t>
      </w:r>
      <m:oMath>
        <m:sSub>
          <m:sSubPr>
            <m:ctrlPr>
              <w:rPr>
                <w:rFonts w:ascii="Cambria Math" w:hAnsi="Cambria Math"/>
                <w:i/>
              </w:rPr>
            </m:ctrlPr>
          </m:sSubPr>
          <m:e>
            <m:r>
              <w:rPr>
                <w:rFonts w:ascii="Cambria Math" w:hAnsi="Cambria Math"/>
              </w:rPr>
              <m:t>Q</m:t>
            </m:r>
          </m:e>
          <m:sub>
            <m:r>
              <w:rPr>
                <w:rFonts w:ascii="Cambria Math" w:hAnsi="Cambria Math"/>
              </w:rPr>
              <m:t>i,z</m:t>
            </m:r>
          </m:sub>
        </m:sSub>
      </m:oMath>
      <w:r w:rsidR="001B0425">
        <w:t xml:space="preserve"> que se cargue. Estas cantidades a su vez están restringidas por las capacidades de las unidades de transporte que se usen</w:t>
      </w:r>
      <w:r>
        <w:t>.</w:t>
      </w:r>
      <w:r w:rsidR="001B0425">
        <w:t xml:space="preserve"> </w:t>
      </w:r>
      <w:r>
        <w:t>Estos valores  esperados están en función del nivel de confianza con que se estime la demanda (</w:t>
      </w:r>
      <w:r w:rsidR="008136DF">
        <w:t>límite</w:t>
      </w:r>
      <w:r>
        <w:t xml:space="preserve"> superior del intervalo de </w:t>
      </w:r>
      <w:r w:rsidR="008136DF">
        <w:t>predicción</w:t>
      </w:r>
      <w:r>
        <w:t>)</w:t>
      </w:r>
      <w:r w:rsidR="009E2E7E">
        <w:t>.</w:t>
      </w:r>
    </w:p>
    <w:p w:rsidR="00A2416B" w:rsidRDefault="001B0425" w:rsidP="00BE1CE0">
      <w:pPr>
        <w:pStyle w:val="normal2"/>
      </w:pPr>
      <w:r>
        <w:t xml:space="preserve">Si se hace a </w:t>
      </w:r>
      <m:oMath>
        <m:sSub>
          <m:sSubPr>
            <m:ctrlPr>
              <w:rPr>
                <w:rFonts w:ascii="Cambria Math" w:hAnsi="Cambria Math"/>
                <w:i/>
              </w:rPr>
            </m:ctrlPr>
          </m:sSubPr>
          <m:e>
            <m:r>
              <w:rPr>
                <w:rFonts w:ascii="Cambria Math" w:hAnsi="Cambria Math"/>
              </w:rPr>
              <m:t>Q</m:t>
            </m:r>
          </m:e>
          <m:sub>
            <m:r>
              <w:rPr>
                <w:rFonts w:ascii="Cambria Math" w:hAnsi="Cambria Math"/>
              </w:rPr>
              <m:t>i,z</m:t>
            </m:r>
          </m:sub>
        </m:sSub>
      </m:oMath>
      <w:r>
        <w:t xml:space="preserve"> un parámetro que depende del nivel de confianza dado por los limites de predicción (según el modelo de predicción que se este usando), se puede decir que el nivel de confianza es el que estaría restringido por las capacidades de los vehículo</w:t>
      </w:r>
      <w:r w:rsidR="00AB5AF2">
        <w:t>s</w:t>
      </w:r>
      <w:r>
        <w:t>, así d</w:t>
      </w:r>
      <w:r w:rsidR="00CC1EF5">
        <w:t xml:space="preserve">enotando </w:t>
      </w:r>
      <m:oMath>
        <m:sSub>
          <m:sSubPr>
            <m:ctrlPr>
              <w:rPr>
                <w:rFonts w:ascii="Cambria Math" w:hAnsi="Cambria Math"/>
                <w:i/>
              </w:rPr>
            </m:ctrlPr>
          </m:sSubPr>
          <m:e>
            <m:r>
              <w:rPr>
                <w:rFonts w:ascii="Cambria Math" w:hAnsi="Cambria Math"/>
              </w:rPr>
              <m:t>Q</m:t>
            </m:r>
          </m:e>
          <m:sub>
            <m:r>
              <w:rPr>
                <w:rFonts w:ascii="Cambria Math" w:hAnsi="Cambria Math"/>
              </w:rPr>
              <m:t>i,z,α</m:t>
            </m:r>
          </m:sub>
        </m:sSub>
      </m:oMath>
      <w:r w:rsidR="009E2E7E">
        <w:t xml:space="preserve"> </w:t>
      </w:r>
      <w:r w:rsidR="00CC1EF5">
        <w:t xml:space="preserve">como la cantidad de producto </w:t>
      </w:r>
      <m:oMath>
        <m:r>
          <w:rPr>
            <w:rFonts w:ascii="Cambria Math" w:hAnsi="Cambria Math"/>
          </w:rPr>
          <m:t>i</m:t>
        </m:r>
      </m:oMath>
      <w:r w:rsidR="009E2E7E">
        <w:t xml:space="preserve"> </w:t>
      </w:r>
      <w:r w:rsidR="00CC1EF5">
        <w:t xml:space="preserve">para la zona </w:t>
      </w:r>
      <m:oMath>
        <m:r>
          <w:rPr>
            <w:rFonts w:ascii="Cambria Math" w:hAnsi="Cambria Math"/>
          </w:rPr>
          <m:t>z</m:t>
        </m:r>
      </m:oMath>
      <w:r w:rsidR="00101499">
        <w:t xml:space="preserve"> </w:t>
      </w:r>
      <w:r w:rsidR="00CC1EF5">
        <w:t xml:space="preserve">que se va a cargar con un nivel de confianza </w:t>
      </w:r>
      <m:oMath>
        <m:r>
          <w:rPr>
            <w:rFonts w:ascii="Cambria Math" w:hAnsi="Cambria Math"/>
          </w:rPr>
          <m:t>1-α</m:t>
        </m:r>
      </m:oMath>
      <w:r w:rsidR="00101499">
        <w:t>,</w:t>
      </w:r>
      <w:r w:rsidR="00CC1EF5">
        <w:t xml:space="preserve"> s</w:t>
      </w:r>
      <w:r w:rsidR="008136DF">
        <w:t>e puede escribir:</w:t>
      </w:r>
    </w:p>
    <w:p w:rsidR="00576C12" w:rsidRDefault="00576C12" w:rsidP="00BE1CE0">
      <w:pPr>
        <w:pStyle w:val="normal2"/>
      </w:pPr>
      <m:oMathPara>
        <m:oMath>
          <m:r>
            <w:rPr>
              <w:rFonts w:ascii="Cambria Math" w:hAnsi="Cambria Math"/>
            </w:rPr>
            <m:t>E</m:t>
          </m:r>
          <m:d>
            <m:dPr>
              <m:begChr m:val="["/>
              <m:endChr m:val="]"/>
              <m:ctrlPr>
                <w:rPr>
                  <w:rFonts w:ascii="Cambria Math" w:hAnsi="Cambria Math"/>
                </w:rPr>
              </m:ctrlPr>
            </m:dPr>
            <m:e>
              <m:r>
                <w:rPr>
                  <w:rFonts w:ascii="Cambria Math" w:hAnsi="Cambria Math"/>
                </w:rPr>
                <m:t>V</m:t>
              </m:r>
            </m:e>
          </m:d>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E</m:t>
          </m:r>
          <m:d>
            <m:dPr>
              <m:begChr m:val="["/>
              <m:endChr m:val="]"/>
              <m:ctrlPr>
                <w:rPr>
                  <w:rFonts w:ascii="Cambria Math" w:hAnsi="Cambria Math"/>
                </w:rPr>
              </m:ctrlPr>
            </m:dPr>
            <m:e>
              <m:func>
                <m:funcPr>
                  <m:ctrlPr>
                    <w:rPr>
                      <w:rFonts w:ascii="Cambria Math" w:hAnsi="Cambria Math"/>
                    </w:rPr>
                  </m:ctrlPr>
                </m:funcPr>
                <m:fName>
                  <m:r>
                    <w:rPr>
                      <w:rFonts w:ascii="Cambria Math" w:hAnsi="Cambria Math"/>
                    </w:rPr>
                    <m:t>min</m:t>
                  </m:r>
                </m:fName>
                <m:e>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α</m:t>
                          </m:r>
                        </m:sub>
                      </m:sSub>
                      <m:r>
                        <m:rPr>
                          <m:sty m:val="p"/>
                        </m:rPr>
                        <w:rPr>
                          <w:rFonts w:ascii="Cambria Math" w:hAnsi="Cambria Math"/>
                        </w:rPr>
                        <m:t>,</m:t>
                      </m:r>
                      <m:r>
                        <w:rPr>
                          <w:rFonts w:ascii="Cambria Math" w:hAnsi="Cambria Math"/>
                        </w:rPr>
                        <m:t>x</m:t>
                      </m:r>
                    </m:e>
                  </m:d>
                </m:e>
              </m:func>
            </m:e>
          </m:d>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sSub>
                <m:sSubPr>
                  <m:ctrlPr>
                    <w:rPr>
                      <w:rFonts w:ascii="Cambria Math" w:hAnsi="Cambria Math"/>
                    </w:rPr>
                  </m:ctrlPr>
                </m:sSubPr>
                <m:e>
                  <m:r>
                    <w:rPr>
                      <w:rFonts w:ascii="Cambria Math" w:hAnsi="Cambria Math"/>
                    </w:rPr>
                    <m:t>Q</m:t>
                  </m:r>
                </m:e>
                <m:sub>
                  <m:r>
                    <w:rPr>
                      <w:rFonts w:ascii="Cambria Math" w:hAnsi="Cambria Math"/>
                    </w:rPr>
                    <m:t>α</m:t>
                  </m:r>
                </m:sub>
              </m:sSub>
            </m:sup>
            <m:e>
              <m:r>
                <w:rPr>
                  <w:rFonts w:ascii="Cambria Math" w:hAnsi="Cambria Math"/>
                </w:rPr>
                <m:t>xf</m:t>
              </m:r>
              <m:d>
                <m:dPr>
                  <m:ctrlPr>
                    <w:rPr>
                      <w:rFonts w:ascii="Cambria Math" w:hAnsi="Cambria Math"/>
                    </w:rPr>
                  </m:ctrlPr>
                </m:dPr>
                <m:e>
                  <m:r>
                    <w:rPr>
                      <w:rFonts w:ascii="Cambria Math" w:hAnsi="Cambria Math"/>
                    </w:rPr>
                    <m:t>x</m:t>
                  </m:r>
                </m:e>
              </m:d>
              <m:r>
                <w:rPr>
                  <w:rFonts w:ascii="Cambria Math" w:hAnsi="Cambria Math"/>
                </w:rPr>
                <m:t>dx</m:t>
              </m:r>
            </m:e>
          </m:nary>
          <m:r>
            <m:rPr>
              <m:sty m:val="p"/>
            </m:rPr>
            <w:rPr>
              <w:rFonts w:ascii="Cambria Math" w:hAnsi="Cambria Math"/>
            </w:rPr>
            <m:t>+</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Q</m:t>
                  </m:r>
                </m:e>
                <m:sub>
                  <m:r>
                    <w:rPr>
                      <w:rFonts w:ascii="Cambria Math" w:hAnsi="Cambria Math"/>
                    </w:rPr>
                    <m:t>α</m:t>
                  </m:r>
                </m:sub>
              </m:sSub>
            </m:sub>
            <m:sup>
              <m:r>
                <m:rPr>
                  <m:sty m:val="p"/>
                </m:rPr>
                <w:rPr>
                  <w:rFonts w:ascii="Cambria Math" w:hAnsi="Cambria Math"/>
                </w:rPr>
                <m:t>∞</m:t>
              </m:r>
            </m:sup>
            <m:e>
              <m:sSub>
                <m:sSubPr>
                  <m:ctrlPr>
                    <w:rPr>
                      <w:rFonts w:ascii="Cambria Math" w:hAnsi="Cambria Math"/>
                    </w:rPr>
                  </m:ctrlPr>
                </m:sSubPr>
                <m:e>
                  <m:r>
                    <w:rPr>
                      <w:rFonts w:ascii="Cambria Math" w:hAnsi="Cambria Math"/>
                    </w:rPr>
                    <m:t>Q</m:t>
                  </m:r>
                </m:e>
                <m:sub>
                  <m:r>
                    <w:rPr>
                      <w:rFonts w:ascii="Cambria Math" w:hAnsi="Cambria Math"/>
                    </w:rPr>
                    <m:t>α</m:t>
                  </m:r>
                </m:sub>
              </m:sSub>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dx</m:t>
              </m:r>
              <m:r>
                <m:rPr>
                  <m:sty m:val="p"/>
                </m:rPr>
                <w:rPr>
                  <w:rFonts w:ascii="Cambria Math" w:hAnsi="Cambria Math"/>
                </w:rPr>
                <m:t>=</m:t>
              </m:r>
              <m:r>
                <w:rPr>
                  <w:rFonts w:ascii="Cambria Math" w:hAnsi="Cambria Math"/>
                </w:rPr>
                <m:t>E</m:t>
              </m:r>
              <m:d>
                <m:dPr>
                  <m:begChr m:val="["/>
                  <m:endChr m:val="]"/>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α</m:t>
                      </m:r>
                    </m:sub>
                  </m:sSub>
                </m:e>
              </m:d>
            </m:e>
          </m:nary>
        </m:oMath>
      </m:oMathPara>
    </w:p>
    <w:p w:rsidR="00844C79" w:rsidRDefault="00844C79" w:rsidP="00BE1CE0">
      <w:pPr>
        <w:pStyle w:val="normal2"/>
      </w:pPr>
      <m:oMathPara>
        <m:oMath>
          <m:r>
            <m:rPr>
              <m:sty m:val="p"/>
            </m:rPr>
            <w:rPr>
              <w:rFonts w:ascii="Cambria Math" w:hAnsi="Cambria Math"/>
            </w:rPr>
            <m:t>⇒</m:t>
          </m:r>
          <m:r>
            <w:rPr>
              <w:rFonts w:ascii="Cambria Math" w:hAnsi="Cambria Math"/>
            </w:rPr>
            <m:t>E</m:t>
          </m:r>
          <m:d>
            <m:dPr>
              <m:begChr m:val="["/>
              <m:endChr m:val="]"/>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m:t>
                  </m:r>
                  <m:r>
                    <w:rPr>
                      <w:rFonts w:ascii="Cambria Math" w:hAnsi="Cambria Math"/>
                    </w:rPr>
                    <m:t>z</m:t>
                  </m:r>
                </m:sub>
              </m:sSub>
            </m:e>
          </m:d>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E</m:t>
          </m:r>
          <m:d>
            <m:dPr>
              <m:begChr m:val="["/>
              <m:endChr m:val="]"/>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d>
        </m:oMath>
      </m:oMathPara>
    </w:p>
    <w:p w:rsidR="009F177C" w:rsidRDefault="009F177C" w:rsidP="00BE1CE0">
      <w:pPr>
        <w:pStyle w:val="normal2"/>
      </w:pPr>
      <m:oMathPara>
        <m:oMath>
          <m:r>
            <w:rPr>
              <w:rFonts w:ascii="Cambria Math" w:hAnsi="Cambria Math"/>
            </w:rPr>
            <m:t>E</m:t>
          </m:r>
          <m:d>
            <m:dPr>
              <m:begChr m:val="["/>
              <m:endChr m:val="]"/>
              <m:ctrlPr>
                <w:rPr>
                  <w:rFonts w:ascii="Cambria Math" w:hAnsi="Cambria Math"/>
                </w:rPr>
              </m:ctrlPr>
            </m:dPr>
            <m:e>
              <m:r>
                <w:rPr>
                  <w:rFonts w:ascii="Cambria Math" w:hAnsi="Cambria Math"/>
                </w:rPr>
                <m:t>R</m:t>
              </m:r>
            </m:e>
          </m:d>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E</m:t>
          </m:r>
          <m:d>
            <m:dPr>
              <m:begChr m:val="["/>
              <m:endChr m:val="]"/>
              <m:ctrlPr>
                <w:rPr>
                  <w:rFonts w:ascii="Cambria Math" w:hAnsi="Cambria Math"/>
                </w:rPr>
              </m:ctrlPr>
            </m:dPr>
            <m:e>
              <m:func>
                <m:funcPr>
                  <m:ctrlPr>
                    <w:rPr>
                      <w:rFonts w:ascii="Cambria Math" w:hAnsi="Cambria Math"/>
                    </w:rPr>
                  </m:ctrlPr>
                </m:funcPr>
                <m:fName>
                  <m:r>
                    <w:rPr>
                      <w:rFonts w:ascii="Cambria Math" w:hAnsi="Cambria Math"/>
                    </w:rPr>
                    <m:t>max</m:t>
                  </m:r>
                </m:fName>
                <m:e>
                  <m:d>
                    <m:dPr>
                      <m:ctrlPr>
                        <w:rPr>
                          <w:rFonts w:ascii="Cambria Math" w:hAnsi="Cambria Math"/>
                        </w:rPr>
                      </m:ctrlPr>
                    </m:dPr>
                    <m:e>
                      <m:r>
                        <m:rPr>
                          <m:sty m:val="p"/>
                        </m:rPr>
                        <w:rPr>
                          <w:rFonts w:ascii="Cambria Math" w:hAnsi="Cambria Math"/>
                        </w:rPr>
                        <m:t>0,</m:t>
                      </m:r>
                      <m:sSub>
                        <m:sSubPr>
                          <m:ctrlPr>
                            <w:rPr>
                              <w:rFonts w:ascii="Cambria Math" w:hAnsi="Cambria Math"/>
                            </w:rPr>
                          </m:ctrlPr>
                        </m:sSubPr>
                        <m:e>
                          <m:r>
                            <w:rPr>
                              <w:rFonts w:ascii="Cambria Math" w:hAnsi="Cambria Math"/>
                            </w:rPr>
                            <m:t>Q</m:t>
                          </m:r>
                        </m:e>
                        <m:sub>
                          <m:r>
                            <w:rPr>
                              <w:rFonts w:ascii="Cambria Math" w:hAnsi="Cambria Math"/>
                            </w:rPr>
                            <m:t>α</m:t>
                          </m:r>
                        </m:sub>
                      </m:sSub>
                      <m:r>
                        <m:rPr>
                          <m:sty m:val="p"/>
                        </m:rPr>
                        <w:rPr>
                          <w:rFonts w:ascii="Cambria Math" w:hAnsi="Cambria Math"/>
                        </w:rPr>
                        <m:t>-</m:t>
                      </m:r>
                      <m:r>
                        <w:rPr>
                          <w:rFonts w:ascii="Cambria Math" w:hAnsi="Cambria Math"/>
                        </w:rPr>
                        <m:t>x</m:t>
                      </m:r>
                    </m:e>
                  </m:d>
                </m:e>
              </m:func>
            </m:e>
          </m:d>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sSub>
                <m:sSubPr>
                  <m:ctrlPr>
                    <w:rPr>
                      <w:rFonts w:ascii="Cambria Math" w:hAnsi="Cambria Math"/>
                    </w:rPr>
                  </m:ctrlPr>
                </m:sSubPr>
                <m:e>
                  <m:r>
                    <w:rPr>
                      <w:rFonts w:ascii="Cambria Math" w:hAnsi="Cambria Math"/>
                    </w:rPr>
                    <m:t>Q</m:t>
                  </m:r>
                </m:e>
                <m:sub>
                  <m:r>
                    <w:rPr>
                      <w:rFonts w:ascii="Cambria Math" w:hAnsi="Cambria Math"/>
                    </w:rPr>
                    <m:t>α</m:t>
                  </m:r>
                </m:sub>
              </m:sSub>
            </m:sup>
            <m:e>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α</m:t>
                      </m:r>
                    </m:sub>
                  </m:sSub>
                  <m:r>
                    <m:rPr>
                      <m:sty m:val="p"/>
                    </m:rPr>
                    <w:rPr>
                      <w:rFonts w:ascii="Cambria Math" w:hAnsi="Cambria Math"/>
                    </w:rPr>
                    <m:t>-</m:t>
                  </m:r>
                  <m:r>
                    <w:rPr>
                      <w:rFonts w:ascii="Cambria Math" w:hAnsi="Cambria Math"/>
                    </w:rPr>
                    <m:t>x</m:t>
                  </m:r>
                </m:e>
              </m:d>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dx</m:t>
              </m:r>
            </m:e>
          </m:nary>
          <m:r>
            <m:rPr>
              <m:sty m:val="p"/>
            </m:rPr>
            <w:rPr>
              <w:rFonts w:ascii="Cambria Math" w:hAnsi="Cambria Math"/>
            </w:rPr>
            <m:t>=</m:t>
          </m:r>
          <m:r>
            <w:rPr>
              <w:rFonts w:ascii="Cambria Math" w:hAnsi="Cambria Math"/>
            </w:rPr>
            <m:t>E</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α</m:t>
                  </m:r>
                </m:sub>
              </m:sSub>
            </m:e>
          </m:d>
        </m:oMath>
      </m:oMathPara>
    </w:p>
    <w:p w:rsidR="00110F2C" w:rsidRDefault="00110F2C" w:rsidP="00BE1CE0">
      <w:pPr>
        <w:pStyle w:val="normal2"/>
      </w:pPr>
      <m:oMathPara>
        <m:oMath>
          <m:r>
            <m:rPr>
              <m:sty m:val="p"/>
            </m:rPr>
            <w:rPr>
              <w:rFonts w:ascii="Cambria Math" w:hAnsi="Cambria Math"/>
            </w:rPr>
            <m:t>⇒</m:t>
          </m:r>
          <m:r>
            <w:rPr>
              <w:rFonts w:ascii="Cambria Math" w:hAnsi="Cambria Math"/>
            </w:rPr>
            <m:t>E</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m:t>
                  </m:r>
                  <m:r>
                    <m:rPr>
                      <m:sty m:val="p"/>
                    </m:rPr>
                    <w:rPr>
                      <w:rFonts w:ascii="Cambria Math" w:hAnsi="Cambria Math"/>
                    </w:rPr>
                    <m:t>,</m:t>
                  </m:r>
                  <m:r>
                    <w:rPr>
                      <w:rFonts w:ascii="Cambria Math" w:hAnsi="Cambria Math"/>
                    </w:rPr>
                    <m:t>z</m:t>
                  </m:r>
                </m:sub>
              </m:sSub>
            </m:e>
          </m:d>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E</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d>
        </m:oMath>
      </m:oMathPara>
    </w:p>
    <w:p w:rsidR="003E4AFF" w:rsidRPr="008B6D73" w:rsidRDefault="003E4AFF" w:rsidP="00271716">
      <w:pPr>
        <w:pStyle w:val="tesis3"/>
        <w:outlineLvl w:val="2"/>
      </w:pPr>
      <w:bookmarkStart w:id="423" w:name="_Toc259349101"/>
      <w:bookmarkStart w:id="424" w:name="_Toc265741780"/>
      <w:bookmarkStart w:id="425" w:name="_Toc267553858"/>
      <w:bookmarkStart w:id="426" w:name="_Toc267920572"/>
      <w:bookmarkStart w:id="427" w:name="_Toc267921084"/>
      <w:bookmarkStart w:id="428" w:name="_Toc267998538"/>
      <w:bookmarkStart w:id="429" w:name="_Toc267999330"/>
      <w:bookmarkStart w:id="430" w:name="_Toc267999540"/>
      <w:bookmarkStart w:id="431" w:name="_Toc269125935"/>
      <w:r w:rsidRPr="008B6D73">
        <w:t>Variables</w:t>
      </w:r>
      <w:bookmarkEnd w:id="423"/>
      <w:bookmarkEnd w:id="424"/>
      <w:bookmarkEnd w:id="425"/>
      <w:bookmarkEnd w:id="426"/>
      <w:bookmarkEnd w:id="427"/>
      <w:bookmarkEnd w:id="428"/>
      <w:bookmarkEnd w:id="429"/>
      <w:bookmarkEnd w:id="430"/>
      <w:bookmarkEnd w:id="431"/>
    </w:p>
    <w:p w:rsidR="00A2416B" w:rsidRDefault="003E4AFF" w:rsidP="00BE1CE0">
      <w:pPr>
        <w:pStyle w:val="normal3"/>
      </w:pPr>
      <w:r w:rsidRPr="00A20473">
        <w:t xml:space="preserve">Contendrán la información decisión tomada </w:t>
      </w:r>
      <w:r w:rsidR="00E82623">
        <w:t>al</w:t>
      </w:r>
      <w:r w:rsidRPr="00A20473">
        <w:t xml:space="preserve"> asignar carga a las rutas.</w:t>
      </w:r>
    </w:p>
    <w:p w:rsidR="00AC3DAD" w:rsidRDefault="009E3E23" w:rsidP="00BE1CE0">
      <w:pPr>
        <w:pStyle w:val="normal3"/>
      </w:pPr>
      <m:oMath>
        <m:sSub>
          <m:sSubPr>
            <m:ctrlPr>
              <w:rPr>
                <w:rFonts w:ascii="Cambria Math" w:hAnsi="Cambria Math"/>
                <w:i/>
              </w:rPr>
            </m:ctrlPr>
          </m:sSubPr>
          <m:e>
            <m:r>
              <w:rPr>
                <w:rFonts w:ascii="Cambria Math" w:hAnsi="Cambria Math"/>
              </w:rPr>
              <m:t>X</m:t>
            </m:r>
          </m:e>
          <m:sub>
            <m:r>
              <w:rPr>
                <w:rFonts w:ascii="Cambria Math" w:hAnsi="Cambria Math"/>
              </w:rPr>
              <m:t>i,z,α</m:t>
            </m:r>
          </m:sub>
        </m:sSub>
      </m:oMath>
      <w:r w:rsidR="006E45EF" w:rsidRPr="00A20473">
        <w:t xml:space="preserve"> : </w:t>
      </w:r>
      <w:r w:rsidR="00AC3DAD" w:rsidRPr="00A20473">
        <w:t xml:space="preserve">Variable binaria </w:t>
      </w:r>
      <w:r w:rsidR="00AC3DAD">
        <w:t xml:space="preserve">que indica si el nivel de confianza </w:t>
      </w:r>
      <m:oMath>
        <m:r>
          <w:rPr>
            <w:rFonts w:ascii="Cambria Math" w:hAnsi="Cambria Math"/>
          </w:rPr>
          <m:t>1-α</m:t>
        </m:r>
      </m:oMath>
      <w:r w:rsidR="00AC3DAD" w:rsidRPr="00A20473">
        <w:t xml:space="preserve"> </w:t>
      </w:r>
      <w:r w:rsidR="00AC3DAD">
        <w:t xml:space="preserve"> será escogido para cargar </w:t>
      </w:r>
      <m:oMath>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,z,</m:t>
            </m:r>
            <m:r>
              <w:rPr>
                <w:rFonts w:ascii="Cambria Math" w:hAnsi="Cambria Math"/>
              </w:rPr>
              <m:t>α</m:t>
            </m:r>
          </m:sub>
        </m:sSub>
      </m:oMath>
      <w:r w:rsidR="006E45EF" w:rsidRPr="00A20473">
        <w:t xml:space="preserve"> unidades del producto </w:t>
      </w:r>
      <m:oMath>
        <m:r>
          <w:rPr>
            <w:rFonts w:ascii="Cambria Math" w:hAnsi="Cambria Math"/>
          </w:rPr>
          <m:t>i</m:t>
        </m:r>
      </m:oMath>
      <w:r w:rsidR="006E45EF" w:rsidRPr="00A20473">
        <w:t xml:space="preserve"> para la zona </w:t>
      </w:r>
      <m:oMath>
        <m:r>
          <w:rPr>
            <w:rFonts w:ascii="Cambria Math" w:hAnsi="Cambria Math"/>
          </w:rPr>
          <m:t>z</m:t>
        </m:r>
      </m:oMath>
      <w:r w:rsidR="006E45EF" w:rsidRPr="00A20473">
        <w:t xml:space="preserve"> </w:t>
      </w:r>
    </w:p>
    <w:p w:rsidR="006E45EF" w:rsidRPr="00A20473" w:rsidRDefault="009E3E23" w:rsidP="00BE1CE0">
      <w:pPr>
        <w:pStyle w:val="normal3"/>
      </w:pPr>
      <m:oMath>
        <m:sSub>
          <m:sSubPr>
            <m:ctrlPr>
              <w:rPr>
                <w:rFonts w:ascii="Cambria Math" w:hAnsi="Cambria Math"/>
                <w:i/>
              </w:rPr>
            </m:ctrlPr>
          </m:sSubPr>
          <m:e>
            <m:r>
              <w:rPr>
                <w:rFonts w:ascii="Cambria Math" w:hAnsi="Cambria Math"/>
              </w:rPr>
              <m:t>UZ</m:t>
            </m:r>
          </m:e>
          <m:sub>
            <m:r>
              <w:rPr>
                <w:rFonts w:ascii="Cambria Math" w:hAnsi="Cambria Math"/>
              </w:rPr>
              <m:t>z,v</m:t>
            </m:r>
          </m:sub>
        </m:sSub>
      </m:oMath>
      <w:r w:rsidR="006E45EF" w:rsidRPr="00A20473">
        <w:t xml:space="preserve">: Variable binaria que indica si la unidad de transporte </w:t>
      </w:r>
      <m:oMath>
        <m:r>
          <w:rPr>
            <w:rFonts w:ascii="Cambria Math" w:hAnsi="Cambria Math"/>
          </w:rPr>
          <m:t>v</m:t>
        </m:r>
      </m:oMath>
      <w:r w:rsidR="006E45EF">
        <w:t xml:space="preserve"> </w:t>
      </w:r>
      <w:r w:rsidR="006E45EF" w:rsidRPr="00A20473">
        <w:t>se asigna a la zona</w:t>
      </w:r>
      <m:oMath>
        <m:r>
          <w:rPr>
            <w:rFonts w:ascii="Cambria Math" w:hAnsi="Cambria Math"/>
          </w:rPr>
          <m:t xml:space="preserve"> z</m:t>
        </m:r>
      </m:oMath>
      <w:r w:rsidR="006E45EF">
        <w:t>.</w:t>
      </w:r>
    </w:p>
    <w:p w:rsidR="00917EF6" w:rsidRPr="008B6D73" w:rsidRDefault="0069064B" w:rsidP="00271716">
      <w:pPr>
        <w:pStyle w:val="tesis3"/>
        <w:outlineLvl w:val="2"/>
      </w:pPr>
      <w:bookmarkStart w:id="432" w:name="_Toc265741781"/>
      <w:bookmarkStart w:id="433" w:name="_Toc267553859"/>
      <w:bookmarkStart w:id="434" w:name="_Toc267920573"/>
      <w:bookmarkStart w:id="435" w:name="_Toc267921085"/>
      <w:bookmarkStart w:id="436" w:name="_Toc267998539"/>
      <w:bookmarkStart w:id="437" w:name="_Toc267999331"/>
      <w:bookmarkStart w:id="438" w:name="_Toc267999541"/>
      <w:bookmarkStart w:id="439" w:name="_Toc269125936"/>
      <w:r w:rsidRPr="008B6D73">
        <w:t>Índices</w:t>
      </w:r>
      <w:bookmarkEnd w:id="432"/>
      <w:bookmarkEnd w:id="433"/>
      <w:bookmarkEnd w:id="434"/>
      <w:bookmarkEnd w:id="435"/>
      <w:bookmarkEnd w:id="436"/>
      <w:bookmarkEnd w:id="437"/>
      <w:bookmarkEnd w:id="438"/>
      <w:bookmarkEnd w:id="439"/>
    </w:p>
    <w:p w:rsidR="00CD2DD4" w:rsidRDefault="008961DF" w:rsidP="00BE1CE0">
      <w:pPr>
        <w:pStyle w:val="normal3"/>
      </w:pPr>
      <m:oMath>
        <m:r>
          <w:rPr>
            <w:rFonts w:ascii="Cambria Math" w:hAnsi="Cambria Math"/>
          </w:rPr>
          <m:t>i</m:t>
        </m:r>
      </m:oMath>
      <w:r w:rsidR="0069064B">
        <w:t>: Producto</w:t>
      </w:r>
    </w:p>
    <w:p w:rsidR="0069064B" w:rsidRPr="00A20473" w:rsidRDefault="008961DF" w:rsidP="00BE1CE0">
      <w:pPr>
        <w:pStyle w:val="normal3"/>
      </w:pPr>
      <m:oMath>
        <m:r>
          <w:rPr>
            <w:rFonts w:ascii="Cambria Math" w:hAnsi="Cambria Math"/>
          </w:rPr>
          <m:t>z</m:t>
        </m:r>
      </m:oMath>
      <w:r w:rsidR="0069064B">
        <w:t>: Zona</w:t>
      </w:r>
    </w:p>
    <w:p w:rsidR="0069064B" w:rsidRDefault="00AB5AF2" w:rsidP="00BE1CE0">
      <w:pPr>
        <w:pStyle w:val="normal3"/>
      </w:pPr>
      <m:oMath>
        <m:r>
          <w:rPr>
            <w:rFonts w:ascii="Cambria Math" w:hAnsi="Cambria Math"/>
          </w:rPr>
          <m:t>v</m:t>
        </m:r>
      </m:oMath>
      <w:r w:rsidR="0069064B">
        <w:t>: Vehículo</w:t>
      </w:r>
    </w:p>
    <w:p w:rsidR="00A6055B" w:rsidRPr="00A20473" w:rsidRDefault="009E1146" w:rsidP="00BE1CE0">
      <w:pPr>
        <w:pStyle w:val="normal3"/>
      </w:pPr>
      <m:oMath>
        <m:r>
          <w:rPr>
            <w:rFonts w:ascii="Cambria Math" w:hAnsi="Cambria Math"/>
          </w:rPr>
          <m:t>α</m:t>
        </m:r>
      </m:oMath>
      <w:r w:rsidR="00A6055B">
        <w:t>: Nivel de Confianza</w:t>
      </w:r>
    </w:p>
    <w:p w:rsidR="00917EF6" w:rsidRPr="008B6D73" w:rsidRDefault="001D4C49" w:rsidP="00271716">
      <w:pPr>
        <w:pStyle w:val="tesis3"/>
        <w:outlineLvl w:val="2"/>
      </w:pPr>
      <w:bookmarkStart w:id="440" w:name="_Toc265741782"/>
      <w:bookmarkStart w:id="441" w:name="_Toc267553860"/>
      <w:bookmarkStart w:id="442" w:name="_Toc267920574"/>
      <w:bookmarkStart w:id="443" w:name="_Toc267921086"/>
      <w:bookmarkStart w:id="444" w:name="_Toc267998540"/>
      <w:bookmarkStart w:id="445" w:name="_Toc267999332"/>
      <w:bookmarkStart w:id="446" w:name="_Toc267999542"/>
      <w:bookmarkStart w:id="447" w:name="_Toc269125937"/>
      <w:r w:rsidRPr="008B6D73">
        <w:lastRenderedPageBreak/>
        <w:t>Parámetros</w:t>
      </w:r>
      <w:bookmarkEnd w:id="440"/>
      <w:bookmarkEnd w:id="441"/>
      <w:bookmarkEnd w:id="442"/>
      <w:bookmarkEnd w:id="443"/>
      <w:bookmarkEnd w:id="444"/>
      <w:bookmarkEnd w:id="445"/>
      <w:bookmarkEnd w:id="446"/>
      <w:bookmarkEnd w:id="447"/>
    </w:p>
    <w:p w:rsidR="000D15F5" w:rsidRDefault="009E3E23" w:rsidP="00BE1CE0">
      <w:pPr>
        <w:pStyle w:val="normal3"/>
      </w:pPr>
      <m:oMath>
        <m:sSub>
          <m:sSubPr>
            <m:ctrlPr>
              <w:rPr>
                <w:rFonts w:ascii="Cambria Math" w:hAnsi="Cambria Math"/>
                <w:i/>
              </w:rPr>
            </m:ctrlPr>
          </m:sSubPr>
          <m:e>
            <m:r>
              <w:rPr>
                <w:rFonts w:ascii="Cambria Math" w:hAnsi="Cambria Math"/>
              </w:rPr>
              <m:t>Vol</m:t>
            </m:r>
          </m:e>
          <m:sub>
            <m:r>
              <w:rPr>
                <w:rFonts w:ascii="Cambria Math" w:hAnsi="Cambria Math"/>
              </w:rPr>
              <m:t>i</m:t>
            </m:r>
          </m:sub>
        </m:sSub>
      </m:oMath>
      <w:r w:rsidR="000D15F5">
        <w:t xml:space="preserve">: Volumen del producto </w:t>
      </w:r>
      <m:oMath>
        <m:r>
          <w:rPr>
            <w:rFonts w:ascii="Cambria Math" w:hAnsi="Cambria Math"/>
          </w:rPr>
          <m:t>i</m:t>
        </m:r>
      </m:oMath>
    </w:p>
    <w:p w:rsidR="000D15F5" w:rsidRDefault="009E3E23" w:rsidP="00BE1CE0">
      <w:pPr>
        <w:pStyle w:val="normal3"/>
      </w:pPr>
      <m:oMath>
        <m:sSub>
          <m:sSubPr>
            <m:ctrlPr>
              <w:rPr>
                <w:rFonts w:ascii="Cambria Math" w:hAnsi="Cambria Math"/>
                <w:i/>
              </w:rPr>
            </m:ctrlPr>
          </m:sSubPr>
          <m:e>
            <m:r>
              <w:rPr>
                <w:rFonts w:ascii="Cambria Math" w:hAnsi="Cambria Math"/>
              </w:rPr>
              <m:t>Pes</m:t>
            </m:r>
          </m:e>
          <m:sub>
            <m:r>
              <w:rPr>
                <w:rFonts w:ascii="Cambria Math" w:hAnsi="Cambria Math"/>
              </w:rPr>
              <m:t>i</m:t>
            </m:r>
          </m:sub>
        </m:sSub>
      </m:oMath>
      <w:r w:rsidR="000D15F5">
        <w:t xml:space="preserve">: Peso del producto </w:t>
      </w:r>
      <m:oMath>
        <m:r>
          <w:rPr>
            <w:rFonts w:ascii="Cambria Math" w:hAnsi="Cambria Math"/>
          </w:rPr>
          <m:t>i</m:t>
        </m:r>
      </m:oMath>
    </w:p>
    <w:p w:rsidR="00D9143F" w:rsidRDefault="009E3E23" w:rsidP="00BE1CE0">
      <w:pPr>
        <w:pStyle w:val="normal3"/>
      </w:pPr>
      <m:oMath>
        <m:sSub>
          <m:sSubPr>
            <m:ctrlPr>
              <w:rPr>
                <w:rFonts w:ascii="Cambria Math" w:hAnsi="Cambria Math"/>
                <w:i/>
              </w:rPr>
            </m:ctrlPr>
          </m:sSubPr>
          <m:e>
            <m:r>
              <w:rPr>
                <w:rFonts w:ascii="Cambria Math" w:hAnsi="Cambria Math"/>
              </w:rPr>
              <m:t>CapV</m:t>
            </m:r>
          </m:e>
          <m:sub>
            <m:r>
              <w:rPr>
                <w:rFonts w:ascii="Cambria Math" w:hAnsi="Cambria Math"/>
              </w:rPr>
              <m:t>v</m:t>
            </m:r>
          </m:sub>
        </m:sSub>
      </m:oMath>
      <w:r w:rsidR="009E23FD">
        <w:t xml:space="preserve">: Capacidad volumétrica del vehículo </w:t>
      </w:r>
      <m:oMath>
        <m:r>
          <w:rPr>
            <w:rFonts w:ascii="Cambria Math" w:hAnsi="Cambria Math"/>
          </w:rPr>
          <m:t>v</m:t>
        </m:r>
      </m:oMath>
    </w:p>
    <w:p w:rsidR="009E23FD" w:rsidRPr="00A20473" w:rsidRDefault="009E3E23" w:rsidP="00BE1CE0">
      <w:pPr>
        <w:pStyle w:val="normal3"/>
      </w:pPr>
      <m:oMath>
        <m:sSub>
          <m:sSubPr>
            <m:ctrlPr>
              <w:rPr>
                <w:rFonts w:ascii="Cambria Math" w:hAnsi="Cambria Math"/>
                <w:i/>
              </w:rPr>
            </m:ctrlPr>
          </m:sSubPr>
          <m:e>
            <m:r>
              <w:rPr>
                <w:rFonts w:ascii="Cambria Math" w:hAnsi="Cambria Math"/>
              </w:rPr>
              <m:t>CapP</m:t>
            </m:r>
          </m:e>
          <m:sub>
            <m:r>
              <w:rPr>
                <w:rFonts w:ascii="Cambria Math" w:hAnsi="Cambria Math"/>
              </w:rPr>
              <m:t>v</m:t>
            </m:r>
          </m:sub>
        </m:sSub>
      </m:oMath>
      <w:r w:rsidR="009E23FD">
        <w:t xml:space="preserve">: Capacidad en peso del vehículo </w:t>
      </w:r>
      <m:oMath>
        <m:r>
          <w:rPr>
            <w:rFonts w:ascii="Cambria Math" w:hAnsi="Cambria Math"/>
          </w:rPr>
          <m:t>v</m:t>
        </m:r>
      </m:oMath>
    </w:p>
    <w:p w:rsidR="008A0CF5" w:rsidRDefault="009E3E23" w:rsidP="00BE1CE0">
      <w:pPr>
        <w:pStyle w:val="normal3"/>
      </w:pPr>
      <m:oMath>
        <m:sSub>
          <m:sSubPr>
            <m:ctrlPr>
              <w:rPr>
                <w:rFonts w:ascii="Cambria Math" w:hAnsi="Cambria Math"/>
                <w:i/>
              </w:rPr>
            </m:ctrlPr>
          </m:sSubPr>
          <m:e>
            <m:r>
              <w:rPr>
                <w:rFonts w:ascii="Cambria Math" w:hAnsi="Cambria Math"/>
              </w:rPr>
              <m:t>Qmin</m:t>
            </m:r>
          </m:e>
          <m:sub>
            <m:r>
              <w:rPr>
                <w:rFonts w:ascii="Cambria Math" w:hAnsi="Cambria Math"/>
              </w:rPr>
              <m:t>i,z</m:t>
            </m:r>
          </m:sub>
        </m:sSub>
      </m:oMath>
      <w:r w:rsidR="00207D3F">
        <w:t xml:space="preserve">: Cantidad mínima a llevar del producto </w:t>
      </w:r>
      <m:oMath>
        <m:r>
          <w:rPr>
            <w:rFonts w:ascii="Cambria Math" w:hAnsi="Cambria Math"/>
          </w:rPr>
          <m:t>i</m:t>
        </m:r>
      </m:oMath>
      <w:r w:rsidR="00207D3F">
        <w:t xml:space="preserve"> a la zona </w:t>
      </w:r>
      <m:oMath>
        <m:r>
          <w:rPr>
            <w:rFonts w:ascii="Cambria Math" w:hAnsi="Cambria Math"/>
          </w:rPr>
          <m:t>z</m:t>
        </m:r>
      </m:oMath>
    </w:p>
    <w:p w:rsidR="00B4637E" w:rsidRDefault="009E3E23" w:rsidP="00BE1CE0">
      <w:pPr>
        <w:pStyle w:val="normal3"/>
      </w:pPr>
      <m:oMath>
        <m:sSub>
          <m:sSubPr>
            <m:ctrlPr>
              <w:rPr>
                <w:rFonts w:ascii="Cambria Math" w:hAnsi="Cambria Math"/>
                <w:i/>
              </w:rPr>
            </m:ctrlPr>
          </m:sSubPr>
          <m:e>
            <m:r>
              <w:rPr>
                <w:rFonts w:ascii="Cambria Math" w:hAnsi="Cambria Math"/>
              </w:rPr>
              <m:t>M</m:t>
            </m:r>
          </m:e>
          <m:sub>
            <m:r>
              <w:rPr>
                <w:rFonts w:ascii="Cambria Math" w:hAnsi="Cambria Math"/>
              </w:rPr>
              <m:t>i</m:t>
            </m:r>
          </m:sub>
        </m:sSub>
      </m:oMath>
      <w:r w:rsidR="008A0CF5">
        <w:t>: Margen de Utilidad del producto</w:t>
      </w:r>
      <m:oMath>
        <m:r>
          <w:rPr>
            <w:rFonts w:ascii="Cambria Math" w:hAnsi="Cambria Math"/>
          </w:rPr>
          <m:t xml:space="preserve"> i</m:t>
        </m:r>
      </m:oMath>
      <w:r w:rsidR="00D9143F" w:rsidRPr="00A20473">
        <w:tab/>
      </w:r>
    </w:p>
    <w:p w:rsidR="00D9143F" w:rsidRDefault="009E3E23" w:rsidP="00BE1CE0">
      <w:pPr>
        <w:pStyle w:val="normal3"/>
      </w:pPr>
      <m:oMath>
        <m:sSub>
          <m:sSubPr>
            <m:ctrlPr>
              <w:rPr>
                <w:rFonts w:ascii="Cambria Math" w:hAnsi="Cambria Math"/>
                <w:i/>
              </w:rPr>
            </m:ctrlPr>
          </m:sSubPr>
          <m:e>
            <m:r>
              <w:rPr>
                <w:rFonts w:ascii="Cambria Math" w:hAnsi="Cambria Math"/>
              </w:rPr>
              <m:t>EV</m:t>
            </m:r>
          </m:e>
          <m:sub>
            <m:r>
              <w:rPr>
                <w:rFonts w:ascii="Cambria Math" w:hAnsi="Cambria Math"/>
              </w:rPr>
              <m:t>i,z,α</m:t>
            </m:r>
          </m:sub>
        </m:sSub>
      </m:oMath>
      <w:r w:rsidR="00B4637E">
        <w:t xml:space="preserve">: Valor esperado de la venta del producto </w:t>
      </w:r>
      <m:oMath>
        <m:r>
          <w:rPr>
            <w:rFonts w:ascii="Cambria Math" w:hAnsi="Cambria Math"/>
          </w:rPr>
          <m:t>i</m:t>
        </m:r>
      </m:oMath>
      <w:r w:rsidR="00B4637E">
        <w:t xml:space="preserve"> en la zona </w:t>
      </w:r>
      <m:oMath>
        <m:r>
          <w:rPr>
            <w:rFonts w:ascii="Cambria Math" w:hAnsi="Cambria Math"/>
          </w:rPr>
          <m:t>z</m:t>
        </m:r>
      </m:oMath>
      <w:r w:rsidR="0056787D">
        <w:t xml:space="preserve"> </w:t>
      </w:r>
      <w:r w:rsidR="00B4637E">
        <w:t xml:space="preserve">dado que se ha cargado </w:t>
      </w:r>
      <m:oMath>
        <m:sSub>
          <m:sSubPr>
            <m:ctrlPr>
              <w:rPr>
                <w:rFonts w:ascii="Cambria Math" w:hAnsi="Cambria Math"/>
                <w:i/>
              </w:rPr>
            </m:ctrlPr>
          </m:sSubPr>
          <m:e>
            <m:r>
              <w:rPr>
                <w:rFonts w:ascii="Cambria Math" w:hAnsi="Cambria Math"/>
              </w:rPr>
              <m:t>Q</m:t>
            </m:r>
          </m:e>
          <m:sub>
            <m:r>
              <w:rPr>
                <w:rFonts w:ascii="Cambria Math" w:hAnsi="Cambria Math"/>
              </w:rPr>
              <m:t>i,z,α</m:t>
            </m:r>
          </m:sub>
        </m:sSub>
        <m:r>
          <w:rPr>
            <w:rFonts w:ascii="Cambria Math" w:hAnsi="Cambria Math"/>
          </w:rPr>
          <m:t xml:space="preserve"> </m:t>
        </m:r>
      </m:oMath>
      <w:r w:rsidR="00B4637E">
        <w:t xml:space="preserve">unidades del producto </w:t>
      </w:r>
      <m:oMath>
        <m:r>
          <w:rPr>
            <w:rFonts w:ascii="Cambria Math" w:hAnsi="Cambria Math"/>
          </w:rPr>
          <m:t>i</m:t>
        </m:r>
      </m:oMath>
      <w:r w:rsidR="00B4637E">
        <w:t xml:space="preserve"> para la zona </w:t>
      </w:r>
      <m:oMath>
        <m:r>
          <w:rPr>
            <w:rFonts w:ascii="Cambria Math" w:hAnsi="Cambria Math"/>
          </w:rPr>
          <m:t>z</m:t>
        </m:r>
      </m:oMath>
      <w:r w:rsidR="0056787D">
        <w:t xml:space="preserve">  </w:t>
      </w:r>
      <w:r w:rsidR="00B4637E">
        <w:t xml:space="preserve">a un nivel de confianza </w:t>
      </w:r>
      <m:oMath>
        <m:r>
          <w:rPr>
            <w:rFonts w:ascii="Cambria Math" w:hAnsi="Cambria Math"/>
          </w:rPr>
          <m:t>1-α</m:t>
        </m:r>
      </m:oMath>
    </w:p>
    <w:p w:rsidR="00B4637E" w:rsidRDefault="009E3E23" w:rsidP="00BE1CE0">
      <w:pPr>
        <w:pStyle w:val="normal3"/>
      </w:pPr>
      <m:oMath>
        <m:sSub>
          <m:sSubPr>
            <m:ctrlPr>
              <w:rPr>
                <w:rFonts w:ascii="Cambria Math" w:hAnsi="Cambria Math"/>
                <w:i/>
              </w:rPr>
            </m:ctrlPr>
          </m:sSubPr>
          <m:e>
            <m:r>
              <w:rPr>
                <w:rFonts w:ascii="Cambria Math" w:hAnsi="Cambria Math"/>
              </w:rPr>
              <m:t>ER</m:t>
            </m:r>
          </m:e>
          <m:sub>
            <m:r>
              <w:rPr>
                <w:rFonts w:ascii="Cambria Math" w:hAnsi="Cambria Math"/>
              </w:rPr>
              <m:t>i,z,α</m:t>
            </m:r>
          </m:sub>
        </m:sSub>
      </m:oMath>
      <w:r w:rsidR="00B4637E">
        <w:t xml:space="preserve">: Valor esperado del retorno del producto </w:t>
      </w:r>
      <m:oMath>
        <m:r>
          <w:rPr>
            <w:rFonts w:ascii="Cambria Math" w:hAnsi="Cambria Math"/>
          </w:rPr>
          <m:t>i</m:t>
        </m:r>
      </m:oMath>
      <w:r w:rsidR="00B4637E">
        <w:t xml:space="preserve"> en la zona </w:t>
      </w:r>
      <m:oMath>
        <m:r>
          <w:rPr>
            <w:rFonts w:ascii="Cambria Math" w:hAnsi="Cambria Math"/>
          </w:rPr>
          <m:t>z</m:t>
        </m:r>
      </m:oMath>
      <w:r w:rsidR="0056787D">
        <w:t xml:space="preserve"> </w:t>
      </w:r>
      <w:r w:rsidR="00B4637E">
        <w:t xml:space="preserve">dado que se ha cargado </w:t>
      </w:r>
      <m:oMath>
        <m:sSub>
          <m:sSubPr>
            <m:ctrlPr>
              <w:rPr>
                <w:rFonts w:ascii="Cambria Math" w:hAnsi="Cambria Math"/>
                <w:i/>
              </w:rPr>
            </m:ctrlPr>
          </m:sSubPr>
          <m:e>
            <m:r>
              <w:rPr>
                <w:rFonts w:ascii="Cambria Math" w:hAnsi="Cambria Math"/>
              </w:rPr>
              <m:t>Q</m:t>
            </m:r>
          </m:e>
          <m:sub>
            <m:r>
              <w:rPr>
                <w:rFonts w:ascii="Cambria Math" w:hAnsi="Cambria Math"/>
              </w:rPr>
              <m:t>i,z,α</m:t>
            </m:r>
          </m:sub>
        </m:sSub>
        <m:r>
          <w:rPr>
            <w:rFonts w:ascii="Cambria Math" w:hAnsi="Cambria Math"/>
          </w:rPr>
          <m:t xml:space="preserve"> </m:t>
        </m:r>
      </m:oMath>
      <w:r w:rsidR="00B4637E">
        <w:t xml:space="preserve">unidades del producto </w:t>
      </w:r>
      <m:oMath>
        <m:r>
          <w:rPr>
            <w:rFonts w:ascii="Cambria Math" w:hAnsi="Cambria Math"/>
          </w:rPr>
          <m:t>i</m:t>
        </m:r>
      </m:oMath>
      <w:r w:rsidR="00B4637E">
        <w:t xml:space="preserve"> para la zona </w:t>
      </w:r>
      <m:oMath>
        <m:r>
          <w:rPr>
            <w:rFonts w:ascii="Cambria Math" w:hAnsi="Cambria Math"/>
          </w:rPr>
          <m:t>z</m:t>
        </m:r>
      </m:oMath>
      <w:r w:rsidR="00B4637E">
        <w:t xml:space="preserve"> a un nivel de confianza </w:t>
      </w:r>
      <m:oMath>
        <m:r>
          <w:rPr>
            <w:rFonts w:ascii="Cambria Math" w:hAnsi="Cambria Math"/>
          </w:rPr>
          <m:t>1-α</m:t>
        </m:r>
      </m:oMath>
    </w:p>
    <w:p w:rsidR="009E1146" w:rsidRPr="009E1146" w:rsidRDefault="009E3E23" w:rsidP="00BE1CE0">
      <w:pPr>
        <w:pStyle w:val="normal3"/>
      </w:pPr>
      <m:oMath>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,z,</m:t>
            </m:r>
            <m:r>
              <w:rPr>
                <w:rFonts w:ascii="Cambria Math" w:hAnsi="Cambria Math"/>
              </w:rPr>
              <m:t>α</m:t>
            </m:r>
          </m:sub>
        </m:sSub>
      </m:oMath>
      <w:r w:rsidR="004B1D4F">
        <w:t xml:space="preserve">: </w:t>
      </w:r>
      <w:r w:rsidR="009E1146">
        <w:t xml:space="preserve">Cantidad de producto </w:t>
      </w:r>
      <m:oMath>
        <m:r>
          <w:rPr>
            <w:rFonts w:ascii="Cambria Math" w:hAnsi="Cambria Math"/>
          </w:rPr>
          <m:t xml:space="preserve"> i</m:t>
        </m:r>
      </m:oMath>
      <w:r w:rsidR="009E1146">
        <w:t xml:space="preserve"> destinado a la zona </w:t>
      </w:r>
      <m:oMath>
        <m:r>
          <w:rPr>
            <w:rFonts w:ascii="Cambria Math" w:hAnsi="Cambria Math"/>
          </w:rPr>
          <m:t>z</m:t>
        </m:r>
      </m:oMath>
      <w:r w:rsidR="009E1146">
        <w:t xml:space="preserve"> a </w:t>
      </w:r>
      <m:oMath>
        <m:r>
          <w:rPr>
            <w:rFonts w:ascii="Cambria Math" w:hAnsi="Cambria Math"/>
          </w:rPr>
          <m:t>1-α</m:t>
        </m:r>
      </m:oMath>
      <w:r w:rsidR="009E1146">
        <w:t xml:space="preserve"> nivel de confianza</w:t>
      </w:r>
    </w:p>
    <w:p w:rsidR="002A3351" w:rsidRPr="00A20473" w:rsidRDefault="009E3E23" w:rsidP="00BE1CE0">
      <w:pPr>
        <w:pStyle w:val="normal3"/>
      </w:pPr>
      <m:oMath>
        <m:sSub>
          <m:sSubPr>
            <m:ctrlPr>
              <w:rPr>
                <w:rFonts w:ascii="Cambria Math" w:hAnsi="Cambria Math"/>
                <w:i/>
              </w:rPr>
            </m:ctrlPr>
          </m:sSubPr>
          <m:e>
            <m:r>
              <w:rPr>
                <w:rFonts w:ascii="Cambria Math" w:hAnsi="Cambria Math"/>
              </w:rPr>
              <m:t>Stock</m:t>
            </m:r>
          </m:e>
          <m:sub>
            <m:r>
              <w:rPr>
                <w:rFonts w:ascii="Cambria Math" w:hAnsi="Cambria Math"/>
              </w:rPr>
              <m:t>i</m:t>
            </m:r>
          </m:sub>
        </m:sSub>
      </m:oMath>
      <w:r w:rsidR="007963D2">
        <w:t>: Cantidad máxima de producto en bodega, limita la cantidad de producto que se puede cargar</w:t>
      </w:r>
    </w:p>
    <w:p w:rsidR="00B4637E" w:rsidRPr="00A20473" w:rsidRDefault="00B4637E" w:rsidP="00BE1CE0">
      <w:pPr>
        <w:pStyle w:val="normal3"/>
      </w:pPr>
    </w:p>
    <w:p w:rsidR="00B4637E" w:rsidRPr="008B6D73" w:rsidRDefault="002E4333" w:rsidP="00271716">
      <w:pPr>
        <w:pStyle w:val="tesis3"/>
        <w:outlineLvl w:val="2"/>
      </w:pPr>
      <w:bookmarkStart w:id="448" w:name="_Toc265741783"/>
      <w:bookmarkStart w:id="449" w:name="_Toc267553861"/>
      <w:bookmarkStart w:id="450" w:name="_Toc267920575"/>
      <w:bookmarkStart w:id="451" w:name="_Toc267921087"/>
      <w:bookmarkStart w:id="452" w:name="_Toc267998541"/>
      <w:bookmarkStart w:id="453" w:name="_Toc267999333"/>
      <w:bookmarkStart w:id="454" w:name="_Toc267999543"/>
      <w:bookmarkStart w:id="455" w:name="_Toc269125938"/>
      <w:r w:rsidRPr="008B6D73">
        <w:t>Restricciones</w:t>
      </w:r>
      <w:bookmarkEnd w:id="448"/>
      <w:bookmarkEnd w:id="449"/>
      <w:bookmarkEnd w:id="450"/>
      <w:bookmarkEnd w:id="451"/>
      <w:bookmarkEnd w:id="452"/>
      <w:bookmarkEnd w:id="453"/>
      <w:bookmarkEnd w:id="454"/>
      <w:bookmarkEnd w:id="455"/>
    </w:p>
    <w:p w:rsidR="00B475C9" w:rsidRPr="00A911D7" w:rsidRDefault="007963D2" w:rsidP="00BE1CE0">
      <w:pPr>
        <w:pStyle w:val="normal3"/>
        <w:rPr>
          <w:b/>
        </w:rPr>
      </w:pPr>
      <w:bookmarkStart w:id="456" w:name="_Toc265741784"/>
      <w:bookmarkStart w:id="457" w:name="_Toc267553862"/>
      <w:bookmarkStart w:id="458" w:name="_Toc267920576"/>
      <w:bookmarkStart w:id="459" w:name="_Toc267921088"/>
      <w:bookmarkStart w:id="460" w:name="_Toc267998542"/>
      <w:bookmarkStart w:id="461" w:name="_Toc267999334"/>
      <w:bookmarkStart w:id="462" w:name="_Toc267999544"/>
      <w:r w:rsidRPr="00A911D7">
        <w:rPr>
          <w:b/>
        </w:rPr>
        <w:t>Asignación</w:t>
      </w:r>
      <w:r w:rsidR="00B475C9" w:rsidRPr="00A911D7">
        <w:rPr>
          <w:b/>
        </w:rPr>
        <w:t xml:space="preserve"> de vehículos a zonas</w:t>
      </w:r>
      <w:bookmarkEnd w:id="456"/>
      <w:bookmarkEnd w:id="457"/>
      <w:bookmarkEnd w:id="458"/>
      <w:bookmarkEnd w:id="459"/>
      <w:bookmarkEnd w:id="460"/>
      <w:bookmarkEnd w:id="461"/>
      <w:bookmarkEnd w:id="462"/>
    </w:p>
    <w:p w:rsidR="00B475C9" w:rsidRDefault="00B475C9" w:rsidP="00BE1CE0">
      <w:pPr>
        <w:pStyle w:val="normal3"/>
      </w:pPr>
      <w:r>
        <w:t xml:space="preserve">Para toda zona </w:t>
      </w:r>
      <m:oMath>
        <m:r>
          <w:rPr>
            <w:rFonts w:ascii="Cambria Math" w:hAnsi="Cambria Math"/>
          </w:rPr>
          <m:t>z</m:t>
        </m:r>
      </m:oMath>
      <w:r>
        <w:t xml:space="preserve"> se debe asignar solamente un vehículo  </w:t>
      </w:r>
      <m:oMath>
        <m:r>
          <w:rPr>
            <w:rFonts w:ascii="Cambria Math" w:hAnsi="Cambria Math"/>
          </w:rPr>
          <m:t>v</m:t>
        </m:r>
      </m:oMath>
    </w:p>
    <w:p w:rsidR="00B475C9" w:rsidRDefault="009E3E23" w:rsidP="00BE1CE0">
      <w:pPr>
        <w:pStyle w:val="normal3"/>
      </w:pPr>
      <m:oMathPara>
        <m:oMathParaPr>
          <m:jc m:val="left"/>
        </m:oMathParaPr>
        <m:oMath>
          <m:nary>
            <m:naryPr>
              <m:chr m:val="∑"/>
              <m:limLoc m:val="undOvr"/>
              <m:supHide m:val="on"/>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m:rPr>
              <m:sty m:val="p"/>
            </m:rPr>
            <w:rPr>
              <w:rFonts w:ascii="Cambria Math" w:hAnsi="Cambria Math"/>
            </w:rPr>
            <m:t xml:space="preserve">=1 ; </m:t>
          </m:r>
          <m:r>
            <w:rPr>
              <w:rFonts w:ascii="Cambria Math" w:hAnsi="Cambria Math"/>
            </w:rPr>
            <m:t xml:space="preserve">∀z </m:t>
          </m:r>
          <m:r>
            <m:rPr>
              <m:sty m:val="p"/>
            </m:rPr>
            <w:rPr>
              <w:rFonts w:ascii="Cambria Math" w:hAnsi="Cambria Math"/>
            </w:rPr>
            <m:t xml:space="preserve"> </m:t>
          </m:r>
        </m:oMath>
      </m:oMathPara>
    </w:p>
    <w:p w:rsidR="00B475C9" w:rsidRDefault="00B475C9" w:rsidP="00BE1CE0">
      <w:pPr>
        <w:pStyle w:val="normal3"/>
      </w:pPr>
      <w:r>
        <w:t xml:space="preserve">Para todo vehículo </w:t>
      </w:r>
      <m:oMath>
        <m:r>
          <w:rPr>
            <w:rFonts w:ascii="Cambria Math" w:hAnsi="Cambria Math"/>
          </w:rPr>
          <m:t>v</m:t>
        </m:r>
      </m:oMath>
      <w:r>
        <w:t xml:space="preserve"> se debe asignar solamente una zona </w:t>
      </w:r>
      <m:oMath>
        <m:r>
          <w:rPr>
            <w:rFonts w:ascii="Cambria Math" w:hAnsi="Cambria Math"/>
          </w:rPr>
          <m:t>z</m:t>
        </m:r>
      </m:oMath>
    </w:p>
    <w:p w:rsidR="0001660A" w:rsidRDefault="009E3E23" w:rsidP="00BE1CE0">
      <w:pPr>
        <w:pStyle w:val="normal3"/>
      </w:pPr>
      <m:oMathPara>
        <m:oMathParaPr>
          <m:jc m:val="left"/>
        </m:oMathParaPr>
        <m:oMath>
          <m:nary>
            <m:naryPr>
              <m:chr m:val="∑"/>
              <m:limLoc m:val="undOvr"/>
              <m:supHide m:val="on"/>
              <m:ctrlPr>
                <w:rPr>
                  <w:rFonts w:ascii="Cambria Math" w:hAnsi="Cambria Math"/>
                </w:rPr>
              </m:ctrlPr>
            </m:naryPr>
            <m:sub>
              <m:r>
                <w:rPr>
                  <w:rFonts w:ascii="Cambria Math" w:hAnsi="Cambria Math"/>
                </w:rPr>
                <m:t>z</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m:rPr>
              <m:sty m:val="p"/>
            </m:rPr>
            <w:rPr>
              <w:rFonts w:ascii="Cambria Math" w:hAnsi="Cambria Math"/>
            </w:rPr>
            <m:t xml:space="preserve">=1 </m:t>
          </m:r>
          <m:r>
            <w:rPr>
              <w:rFonts w:ascii="Cambria Math" w:hAnsi="Cambria Math"/>
            </w:rPr>
            <m:t xml:space="preserve">; ∀v </m:t>
          </m:r>
          <m:r>
            <m:rPr>
              <m:sty m:val="p"/>
            </m:rPr>
            <w:rPr>
              <w:rFonts w:ascii="Cambria Math" w:hAnsi="Cambria Math"/>
            </w:rPr>
            <m:t xml:space="preserve"> </m:t>
          </m:r>
        </m:oMath>
      </m:oMathPara>
    </w:p>
    <w:p w:rsidR="00AA52F6" w:rsidRDefault="00AA52F6" w:rsidP="00BE1CE0">
      <w:pPr>
        <w:pStyle w:val="normal3"/>
        <w:rPr>
          <w:b/>
        </w:rPr>
      </w:pPr>
      <w:bookmarkStart w:id="463" w:name="_Toc265741785"/>
      <w:bookmarkStart w:id="464" w:name="_Toc267553863"/>
      <w:bookmarkStart w:id="465" w:name="_Toc267920577"/>
      <w:bookmarkStart w:id="466" w:name="_Toc267921089"/>
      <w:bookmarkStart w:id="467" w:name="_Toc267998543"/>
      <w:bookmarkStart w:id="468" w:name="_Toc267999335"/>
      <w:bookmarkStart w:id="469" w:name="_Toc267999545"/>
    </w:p>
    <w:p w:rsidR="007963D2" w:rsidRPr="00A911D7" w:rsidRDefault="007963D2" w:rsidP="00BE1CE0">
      <w:pPr>
        <w:pStyle w:val="normal3"/>
        <w:rPr>
          <w:b/>
        </w:rPr>
      </w:pPr>
      <w:r w:rsidRPr="00A911D7">
        <w:rPr>
          <w:b/>
        </w:rPr>
        <w:lastRenderedPageBreak/>
        <w:t>Capacidades de carga</w:t>
      </w:r>
      <w:bookmarkEnd w:id="463"/>
      <w:bookmarkEnd w:id="464"/>
      <w:bookmarkEnd w:id="465"/>
      <w:bookmarkEnd w:id="466"/>
      <w:bookmarkEnd w:id="467"/>
      <w:bookmarkEnd w:id="468"/>
      <w:bookmarkEnd w:id="469"/>
    </w:p>
    <w:p w:rsidR="00B475C9" w:rsidRPr="00B475C9" w:rsidRDefault="00B475C9" w:rsidP="00BE1CE0">
      <w:pPr>
        <w:pStyle w:val="normal3"/>
      </w:pPr>
      <w:r>
        <w:t xml:space="preserve">Para toda zona </w:t>
      </w:r>
      <m:oMath>
        <m:r>
          <w:rPr>
            <w:rFonts w:ascii="Cambria Math" w:hAnsi="Cambria Math"/>
          </w:rPr>
          <m:t>z</m:t>
        </m:r>
      </m:oMath>
      <w:r>
        <w:t xml:space="preserve"> asignada al vehículo </w:t>
      </w:r>
      <m:oMath>
        <m:r>
          <w:rPr>
            <w:rFonts w:ascii="Cambria Math" w:hAnsi="Cambria Math"/>
          </w:rPr>
          <m:t>v</m:t>
        </m:r>
      </m:oMath>
      <w:r>
        <w:t xml:space="preserve"> la suma de los volúmenes no debe exceder a la capacidad del vehículo.</w:t>
      </w:r>
    </w:p>
    <w:p w:rsidR="00B475C9" w:rsidRDefault="009E3E23" w:rsidP="00BE1CE0">
      <w:pPr>
        <w:pStyle w:val="normal3"/>
      </w:pPr>
      <m:oMathPara>
        <m:oMathParaPr>
          <m:jc m:val="left"/>
        </m:oMathParaPr>
        <m:oMath>
          <m:nary>
            <m:naryPr>
              <m:chr m:val="∑"/>
              <m:limLoc m:val="undOvr"/>
              <m:supHide m:val="on"/>
              <m:ctrlPr>
                <w:rPr>
                  <w:rFonts w:ascii="Cambria Math" w:hAnsi="Cambria Math"/>
                </w:rPr>
              </m:ctrlPr>
            </m:naryPr>
            <m:sub>
              <m:r>
                <m:rPr>
                  <m:sty m:val="p"/>
                </m:rPr>
                <w:rPr>
                  <w:rFonts w:ascii="Cambria Math" w:hAnsi="Cambria Math"/>
                </w:rPr>
                <m:t>i</m:t>
              </m:r>
            </m:sub>
            <m:sup/>
            <m:e>
              <m:nary>
                <m:naryPr>
                  <m:chr m:val="∑"/>
                  <m:limLoc m:val="undOvr"/>
                  <m:supHide m:val="on"/>
                  <m:ctrlPr>
                    <w:rPr>
                      <w:rFonts w:ascii="Cambria Math" w:hAnsi="Cambria Math"/>
                    </w:rPr>
                  </m:ctrlPr>
                </m:naryPr>
                <m:sub>
                  <m:r>
                    <m:rPr>
                      <m:sty m:val="p"/>
                    </m:rPr>
                    <w:rPr>
                      <w:rFonts w:ascii="Cambria Math" w:hAnsi="Cambria Math"/>
                    </w:rPr>
                    <m:t>α</m:t>
                  </m:r>
                </m:sub>
                <m:sup/>
                <m:e>
                  <m:sSub>
                    <m:sSubPr>
                      <m:ctrlPr>
                        <w:rPr>
                          <w:rFonts w:ascii="Cambria Math" w:hAnsi="Cambria Math"/>
                        </w:rPr>
                      </m:ctrlPr>
                    </m:sSubPr>
                    <m:e>
                      <m:r>
                        <m:rPr>
                          <m:sty m:val="p"/>
                        </m:rPr>
                        <w:rPr>
                          <w:rFonts w:ascii="Cambria Math" w:hAnsi="Cambria Math"/>
                        </w:rPr>
                        <m:t>Vol</m:t>
                      </m:r>
                    </m:e>
                    <m:sub>
                      <m:r>
                        <m:rPr>
                          <m:sty m:val="p"/>
                        </m:rPr>
                        <w:rPr>
                          <w:rFonts w:ascii="Cambria Math" w:hAnsi="Cambria Math"/>
                        </w:rPr>
                        <m:t>i</m:t>
                      </m:r>
                    </m:sub>
                  </m:sSub>
                  <m:sSub>
                    <m:sSubPr>
                      <m:ctrlPr>
                        <w:rPr>
                          <w:rFonts w:ascii="Cambria Math" w:hAnsi="Cambria Math"/>
                        </w:rPr>
                      </m:ctrlPr>
                    </m:sSubPr>
                    <m:e>
                      <m:r>
                        <m:rPr>
                          <m:sty m:val="p"/>
                        </m:rPr>
                        <w:rPr>
                          <w:rFonts w:ascii="Cambria Math" w:hAnsi="Cambria Math"/>
                        </w:rPr>
                        <m:t>Q</m:t>
                      </m:r>
                    </m:e>
                    <m:sub>
                      <m:r>
                        <m:rPr>
                          <m:sty m:val="p"/>
                        </m:rPr>
                        <w:rPr>
                          <w:rFonts w:ascii="Cambria Math" w:hAnsi="Cambria Math"/>
                        </w:rPr>
                        <m:t>i,z,α</m:t>
                      </m:r>
                    </m:sub>
                  </m:sSub>
                  <m:sSub>
                    <m:sSubPr>
                      <m:ctrlPr>
                        <w:rPr>
                          <w:rFonts w:ascii="Cambria Math" w:hAnsi="Cambria Math"/>
                        </w:rPr>
                      </m:ctrlPr>
                    </m:sSubPr>
                    <m:e>
                      <m:r>
                        <m:rPr>
                          <m:sty m:val="p"/>
                        </m:rPr>
                        <w:rPr>
                          <w:rFonts w:ascii="Cambria Math" w:hAnsi="Cambria Math"/>
                        </w:rPr>
                        <m:t>X</m:t>
                      </m:r>
                    </m:e>
                    <m:sub>
                      <m:r>
                        <m:rPr>
                          <m:sty m:val="p"/>
                        </m:rPr>
                        <w:rPr>
                          <w:rFonts w:ascii="Cambria Math" w:hAnsi="Cambria Math"/>
                        </w:rPr>
                        <m:t>i,z,α</m:t>
                      </m:r>
                    </m:sub>
                  </m:sSub>
                </m:e>
              </m:nary>
            </m:e>
          </m:nary>
          <m:r>
            <m:rPr>
              <m:sty m:val="p"/>
            </m:rPr>
            <w:rPr>
              <w:rFonts w:ascii="Cambria Math" w:hAnsi="Cambria Math"/>
            </w:rPr>
            <m:t>≤</m:t>
          </m:r>
          <m:sSub>
            <m:sSubPr>
              <m:ctrlPr>
                <w:rPr>
                  <w:rFonts w:ascii="Cambria Math" w:hAnsi="Cambria Math"/>
                </w:rPr>
              </m:ctrlPr>
            </m:sSubPr>
            <m:e>
              <m:nary>
                <m:naryPr>
                  <m:chr m:val="∑"/>
                  <m:limLoc m:val="undOvr"/>
                  <m:supHide m:val="on"/>
                  <m:ctrlPr>
                    <w:rPr>
                      <w:rFonts w:ascii="Cambria Math" w:hAnsi="Cambria Math"/>
                    </w:rPr>
                  </m:ctrlPr>
                </m:naryPr>
                <m:sub>
                  <m:r>
                    <m:rPr>
                      <m:sty m:val="p"/>
                    </m:rPr>
                    <w:rPr>
                      <w:rFonts w:ascii="Cambria Math" w:hAnsi="Cambria Math"/>
                    </w:rPr>
                    <m:t>v</m:t>
                  </m:r>
                </m:sub>
                <m:sup/>
                <m:e>
                  <m:sSub>
                    <m:sSubPr>
                      <m:ctrlPr>
                        <w:rPr>
                          <w:rFonts w:ascii="Cambria Math" w:hAnsi="Cambria Math"/>
                        </w:rPr>
                      </m:ctrlPr>
                    </m:sSubPr>
                    <m:e>
                      <m:r>
                        <m:rPr>
                          <m:sty m:val="p"/>
                        </m:rPr>
                        <w:rPr>
                          <w:rFonts w:ascii="Cambria Math" w:hAnsi="Cambria Math"/>
                        </w:rPr>
                        <m:t>UZ</m:t>
                      </m:r>
                    </m:e>
                    <m:sub>
                      <m:r>
                        <m:rPr>
                          <m:sty m:val="p"/>
                        </m:rPr>
                        <w:rPr>
                          <w:rFonts w:ascii="Cambria Math" w:hAnsi="Cambria Math"/>
                        </w:rPr>
                        <m:t>z,v</m:t>
                      </m:r>
                    </m:sub>
                  </m:sSub>
                </m:e>
              </m:nary>
              <m:r>
                <m:rPr>
                  <m:sty m:val="p"/>
                </m:rPr>
                <w:rPr>
                  <w:rFonts w:ascii="Cambria Math" w:hAnsi="Cambria Math"/>
                </w:rPr>
                <m:t>CapV</m:t>
              </m:r>
            </m:e>
            <m:sub>
              <m:r>
                <m:rPr>
                  <m:sty m:val="p"/>
                </m:rPr>
                <w:rPr>
                  <w:rFonts w:ascii="Cambria Math" w:hAnsi="Cambria Math"/>
                </w:rPr>
                <m:t>v</m:t>
              </m:r>
            </m:sub>
          </m:sSub>
          <m:r>
            <m:rPr>
              <m:sty m:val="p"/>
            </m:rPr>
            <w:rPr>
              <w:rFonts w:ascii="Cambria Math" w:hAnsi="Cambria Math"/>
            </w:rPr>
            <m:t xml:space="preserve"> </m:t>
          </m:r>
          <m:r>
            <w:rPr>
              <w:rFonts w:ascii="Cambria Math" w:hAnsi="Cambria Math"/>
            </w:rPr>
            <m:t xml:space="preserve">; ∀z </m:t>
          </m:r>
        </m:oMath>
      </m:oMathPara>
    </w:p>
    <w:p w:rsidR="00E269AF" w:rsidRPr="00FE418B" w:rsidRDefault="00E269AF" w:rsidP="00BE1CE0">
      <w:pPr>
        <w:pStyle w:val="normal3"/>
      </w:pPr>
      <w:r w:rsidRPr="00FE418B">
        <w:t xml:space="preserve">Para toda zona </w:t>
      </w:r>
      <m:oMath>
        <m:r>
          <m:rPr>
            <m:sty m:val="p"/>
          </m:rPr>
          <w:rPr>
            <w:rFonts w:ascii="Cambria Math" w:hAnsi="Cambria Math"/>
          </w:rPr>
          <m:t>z</m:t>
        </m:r>
      </m:oMath>
      <w:r w:rsidRPr="00FE418B">
        <w:t xml:space="preserve"> asignada al vehículo </w:t>
      </w:r>
      <m:oMath>
        <m:r>
          <m:rPr>
            <m:sty m:val="p"/>
          </m:rPr>
          <w:rPr>
            <w:rFonts w:ascii="Cambria Math" w:hAnsi="Cambria Math"/>
          </w:rPr>
          <m:t>v</m:t>
        </m:r>
      </m:oMath>
      <w:r w:rsidRPr="00FE418B">
        <w:t xml:space="preserve"> la suma de los pesos no debe exceder a la capacidad del vehículo.</w:t>
      </w:r>
    </w:p>
    <w:p w:rsidR="00B475C9" w:rsidRDefault="009E3E23" w:rsidP="00BE1CE0">
      <w:pPr>
        <w:pStyle w:val="normal3"/>
      </w:pPr>
      <m:oMathPara>
        <m:oMathParaPr>
          <m:jc m:val="left"/>
        </m:oMathParaPr>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szCs w:val="22"/>
                    </w:rPr>
                  </m:ctrlPr>
                </m:naryPr>
                <m:sub>
                  <m:r>
                    <w:rPr>
                      <w:rFonts w:ascii="Cambria Math" w:hAnsi="Cambria Math"/>
                    </w:rPr>
                    <m:t>α</m:t>
                  </m:r>
                </m:sub>
                <m:sup/>
                <m:e>
                  <m:sSub>
                    <m:sSubPr>
                      <m:ctrlPr>
                        <w:rPr>
                          <w:rFonts w:ascii="Cambria Math" w:hAnsi="Cambria Math"/>
                        </w:rPr>
                      </m:ctrlPr>
                    </m:sSubPr>
                    <m:e>
                      <m:r>
                        <w:rPr>
                          <w:rFonts w:ascii="Cambria Math" w:hAnsi="Cambria Math"/>
                        </w:rPr>
                        <m:t>Pes</m:t>
                      </m:r>
                    </m:e>
                    <m:sub>
                      <m:r>
                        <w:rPr>
                          <w:rFonts w:ascii="Cambria Math" w:hAnsi="Cambria Math"/>
                        </w:rPr>
                        <m:t>i</m:t>
                      </m:r>
                    </m:sub>
                  </m:sSub>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r>
            <m:rPr>
              <m:sty m:val="p"/>
            </m:rPr>
            <w:rPr>
              <w:rFonts w:ascii="Cambria Math" w:hAnsi="Cambria Math"/>
            </w:rPr>
            <m:t>≤</m:t>
          </m:r>
          <m:sSub>
            <m:sSubPr>
              <m:ctrlPr>
                <w:rPr>
                  <w:rFonts w:ascii="Cambria Math" w:hAnsi="Cambria Math"/>
                </w:rPr>
              </m:ctrlPr>
            </m:sSubPr>
            <m:e>
              <m:nary>
                <m:naryPr>
                  <m:chr m:val="∑"/>
                  <m:limLoc m:val="undOvr"/>
                  <m:supHide m:val="on"/>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w:rPr>
                  <w:rFonts w:ascii="Cambria Math" w:hAnsi="Cambria Math"/>
                </w:rPr>
                <m:t>CapP</m:t>
              </m:r>
            </m:e>
            <m:sub>
              <m:r>
                <w:rPr>
                  <w:rFonts w:ascii="Cambria Math" w:hAnsi="Cambria Math"/>
                </w:rPr>
                <m:t>v</m:t>
              </m:r>
            </m:sub>
          </m:sSub>
          <m:r>
            <m:rPr>
              <m:sty m:val="p"/>
            </m:rPr>
            <w:rPr>
              <w:rFonts w:ascii="Cambria Math" w:hAnsi="Cambria Math"/>
            </w:rPr>
            <m:t xml:space="preserve"> </m:t>
          </m:r>
          <m:r>
            <w:rPr>
              <w:rFonts w:ascii="Cambria Math" w:hAnsi="Cambria Math"/>
            </w:rPr>
            <m:t xml:space="preserve">; ∀z </m:t>
          </m:r>
        </m:oMath>
      </m:oMathPara>
    </w:p>
    <w:p w:rsidR="007963D2" w:rsidRPr="00A911D7" w:rsidRDefault="007963D2" w:rsidP="00BE1CE0">
      <w:pPr>
        <w:pStyle w:val="normal3"/>
        <w:rPr>
          <w:b/>
        </w:rPr>
      </w:pPr>
      <w:bookmarkStart w:id="470" w:name="_Toc267553864"/>
      <w:bookmarkStart w:id="471" w:name="_Toc267920578"/>
      <w:bookmarkStart w:id="472" w:name="_Toc267921090"/>
      <w:bookmarkStart w:id="473" w:name="_Toc267998544"/>
      <w:bookmarkStart w:id="474" w:name="_Toc267999336"/>
      <w:bookmarkStart w:id="475" w:name="_Toc267999546"/>
      <w:r w:rsidRPr="00A911D7">
        <w:rPr>
          <w:b/>
        </w:rPr>
        <w:t>Mantenimiento del mercado: Mínimos de producto requerido</w:t>
      </w:r>
      <w:bookmarkEnd w:id="470"/>
      <w:bookmarkEnd w:id="471"/>
      <w:bookmarkEnd w:id="472"/>
      <w:bookmarkEnd w:id="473"/>
      <w:bookmarkEnd w:id="474"/>
      <w:bookmarkEnd w:id="475"/>
    </w:p>
    <w:p w:rsidR="00B475C9" w:rsidRPr="00A20473" w:rsidRDefault="00B475C9" w:rsidP="00BE1CE0">
      <w:pPr>
        <w:pStyle w:val="normal3"/>
      </w:pPr>
      <w:r>
        <w:t xml:space="preserve">Para toda zona </w:t>
      </w:r>
      <m:oMath>
        <m:r>
          <m:rPr>
            <m:sty m:val="p"/>
          </m:rPr>
          <w:rPr>
            <w:rFonts w:ascii="Cambria Math" w:hAnsi="Cambria Math"/>
          </w:rPr>
          <m:t>z</m:t>
        </m:r>
      </m:oMath>
      <w:r>
        <w:t xml:space="preserve"> la cantidad de producto </w:t>
      </w:r>
      <m:oMath>
        <m:r>
          <m:rPr>
            <m:sty m:val="p"/>
          </m:rPr>
          <w:rPr>
            <w:rFonts w:ascii="Cambria Math" w:hAnsi="Cambria Math"/>
          </w:rPr>
          <m:t>i</m:t>
        </m:r>
      </m:oMath>
      <w:r>
        <w:t xml:space="preserve"> no debe ser inferior a un mínimo establecido.</w:t>
      </w:r>
    </w:p>
    <w:p w:rsidR="00B475C9" w:rsidRDefault="009E3E23" w:rsidP="00BE1CE0">
      <w:pPr>
        <w:pStyle w:val="normal3"/>
      </w:pPr>
      <m:oMathPara>
        <m:oMathParaPr>
          <m:jc m:val="left"/>
        </m:oMathParaPr>
        <m:oMath>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r>
            <m:rPr>
              <m:sty m:val="p"/>
            </m:rPr>
            <w:rPr>
              <w:rFonts w:ascii="Cambria Math" w:hAnsi="Cambria Math"/>
            </w:rPr>
            <m:t>≥</m:t>
          </m:r>
          <m:sSub>
            <m:sSubPr>
              <m:ctrlPr>
                <w:rPr>
                  <w:rFonts w:ascii="Cambria Math" w:hAnsi="Cambria Math"/>
                </w:rPr>
              </m:ctrlPr>
            </m:sSubPr>
            <m:e>
              <m:r>
                <w:rPr>
                  <w:rFonts w:ascii="Cambria Math" w:hAnsi="Cambria Math"/>
                </w:rPr>
                <m:t>Qmin</m:t>
              </m:r>
            </m:e>
            <m:sub>
              <m:r>
                <w:rPr>
                  <w:rFonts w:ascii="Cambria Math" w:hAnsi="Cambria Math"/>
                </w:rPr>
                <m:t>i</m:t>
              </m:r>
              <m:r>
                <m:rPr>
                  <m:sty m:val="p"/>
                </m:rPr>
                <w:rPr>
                  <w:rFonts w:ascii="Cambria Math" w:hAnsi="Cambria Math"/>
                </w:rPr>
                <m:t>,</m:t>
              </m:r>
              <m:r>
                <w:rPr>
                  <w:rFonts w:ascii="Cambria Math" w:hAnsi="Cambria Math"/>
                </w:rPr>
                <m:t>z</m:t>
              </m:r>
            </m:sub>
          </m:sSub>
          <m:r>
            <m:rPr>
              <m:sty m:val="p"/>
            </m:rPr>
            <w:rPr>
              <w:rFonts w:ascii="Cambria Math" w:hAnsi="Cambria Math"/>
            </w:rPr>
            <m:t xml:space="preserve"> </m:t>
          </m:r>
          <m:r>
            <w:rPr>
              <w:rFonts w:ascii="Cambria Math" w:hAnsi="Cambria Math"/>
            </w:rPr>
            <m:t xml:space="preserve">; ∀i ∀z </m:t>
          </m:r>
        </m:oMath>
      </m:oMathPara>
    </w:p>
    <w:p w:rsidR="00B475C9" w:rsidRPr="00A911D7" w:rsidRDefault="00E269AF" w:rsidP="00BE1CE0">
      <w:pPr>
        <w:pStyle w:val="normal3"/>
        <w:rPr>
          <w:b/>
        </w:rPr>
      </w:pPr>
      <w:bookmarkStart w:id="476" w:name="_Toc265741786"/>
      <w:bookmarkStart w:id="477" w:name="_Toc267553865"/>
      <w:bookmarkStart w:id="478" w:name="_Toc267920579"/>
      <w:bookmarkStart w:id="479" w:name="_Toc267921091"/>
      <w:bookmarkStart w:id="480" w:name="_Toc267998545"/>
      <w:bookmarkStart w:id="481" w:name="_Toc267999337"/>
      <w:bookmarkStart w:id="482" w:name="_Toc267999547"/>
      <w:r w:rsidRPr="00A911D7">
        <w:rPr>
          <w:b/>
        </w:rPr>
        <w:t>Elección del nivel de confianza</w:t>
      </w:r>
      <w:bookmarkEnd w:id="476"/>
      <w:bookmarkEnd w:id="477"/>
      <w:bookmarkEnd w:id="478"/>
      <w:bookmarkEnd w:id="479"/>
      <w:bookmarkEnd w:id="480"/>
      <w:bookmarkEnd w:id="481"/>
      <w:bookmarkEnd w:id="482"/>
    </w:p>
    <w:p w:rsidR="00E269AF" w:rsidRDefault="00E269AF" w:rsidP="00BE1CE0">
      <w:pPr>
        <w:pStyle w:val="normal3"/>
      </w:pPr>
      <w:r>
        <w:t xml:space="preserve">Para toda producto </w:t>
      </w:r>
      <m:oMath>
        <m:r>
          <w:rPr>
            <w:rFonts w:ascii="Cambria Math" w:hAnsi="Cambria Math"/>
          </w:rPr>
          <m:t>i</m:t>
        </m:r>
      </m:oMath>
      <w:r>
        <w:t xml:space="preserve"> y para toda zona </w:t>
      </w:r>
      <m:oMath>
        <m:r>
          <w:rPr>
            <w:rFonts w:ascii="Cambria Math" w:hAnsi="Cambria Math"/>
          </w:rPr>
          <m:t>z</m:t>
        </m:r>
      </m:oMath>
      <w:r>
        <w:t>, se debe escoger solo un solo nivel de confianza</w:t>
      </w:r>
    </w:p>
    <w:p w:rsidR="00E269AF" w:rsidRDefault="009E3E23" w:rsidP="00BE1CE0">
      <w:pPr>
        <w:pStyle w:val="normal3"/>
      </w:pPr>
      <m:oMathPara>
        <m:oMathParaPr>
          <m:jc m:val="left"/>
        </m:oMathParaPr>
        <m:oMath>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r>
            <m:rPr>
              <m:sty m:val="p"/>
            </m:rPr>
            <w:rPr>
              <w:rFonts w:ascii="Cambria Math" w:hAnsi="Cambria Math"/>
            </w:rPr>
            <m:t>=1</m:t>
          </m:r>
          <m:r>
            <w:rPr>
              <w:rFonts w:ascii="Cambria Math" w:hAnsi="Cambria Math"/>
            </w:rPr>
            <m:t xml:space="preserve"> ; ∀i ∀z </m:t>
          </m:r>
        </m:oMath>
      </m:oMathPara>
    </w:p>
    <w:p w:rsidR="00917EF6" w:rsidRPr="00A911D7" w:rsidRDefault="00917EF6" w:rsidP="00BE1CE0">
      <w:pPr>
        <w:pStyle w:val="normal3"/>
        <w:rPr>
          <w:b/>
        </w:rPr>
      </w:pPr>
      <w:bookmarkStart w:id="483" w:name="_Toc265741787"/>
      <w:bookmarkStart w:id="484" w:name="_Toc267553866"/>
      <w:bookmarkStart w:id="485" w:name="_Toc267920580"/>
      <w:bookmarkStart w:id="486" w:name="_Toc267921092"/>
      <w:bookmarkStart w:id="487" w:name="_Toc267998546"/>
      <w:bookmarkStart w:id="488" w:name="_Toc267999338"/>
      <w:bookmarkStart w:id="489" w:name="_Toc267999548"/>
      <w:r w:rsidRPr="00A911D7">
        <w:rPr>
          <w:b/>
        </w:rPr>
        <w:t>Stock en bodega</w:t>
      </w:r>
      <w:bookmarkEnd w:id="483"/>
      <w:bookmarkEnd w:id="484"/>
      <w:bookmarkEnd w:id="485"/>
      <w:bookmarkEnd w:id="486"/>
      <w:bookmarkEnd w:id="487"/>
      <w:bookmarkEnd w:id="488"/>
      <w:bookmarkEnd w:id="489"/>
    </w:p>
    <w:p w:rsidR="00120D1D" w:rsidRDefault="00120D1D" w:rsidP="00BE1CE0">
      <w:pPr>
        <w:pStyle w:val="normal3"/>
      </w:pPr>
      <w:r>
        <w:t xml:space="preserve">Para todo producto </w:t>
      </w:r>
      <m:oMath>
        <m:r>
          <w:rPr>
            <w:rFonts w:ascii="Cambria Math" w:hAnsi="Cambria Math"/>
          </w:rPr>
          <m:t>i</m:t>
        </m:r>
      </m:oMath>
      <w:r>
        <w:t xml:space="preserve"> la suma de las cantidades escogidas para cada zona </w:t>
      </w:r>
      <m:oMath>
        <m:r>
          <w:rPr>
            <w:rFonts w:ascii="Cambria Math" w:hAnsi="Cambria Math"/>
          </w:rPr>
          <m:t>z</m:t>
        </m:r>
      </m:oMath>
      <w:r>
        <w:t xml:space="preserve"> no debe exceder al stock en bodega.</w:t>
      </w:r>
    </w:p>
    <w:p w:rsidR="007963D2" w:rsidRDefault="009E3E23" w:rsidP="00BE1CE0">
      <w:pPr>
        <w:pStyle w:val="normal3"/>
      </w:pPr>
      <m:oMathPara>
        <m:oMathParaPr>
          <m:jc m:val="left"/>
        </m:oMathParaPr>
        <m:oMath>
          <m:nary>
            <m:naryPr>
              <m:chr m:val="∑"/>
              <m:limLoc m:val="undOvr"/>
              <m:supHide m:val="on"/>
              <m:ctrlPr>
                <w:rPr>
                  <w:rFonts w:ascii="Cambria Math" w:hAnsi="Cambria Math"/>
                </w:rPr>
              </m:ctrlPr>
            </m:naryPr>
            <m:sub>
              <m:r>
                <w:rPr>
                  <w:rFonts w:ascii="Cambria Math" w:hAnsi="Cambria Math"/>
                </w:rPr>
                <m:t>z</m:t>
              </m:r>
            </m:sub>
            <m:sup/>
            <m:e>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r>
            <m:rPr>
              <m:sty m:val="p"/>
            </m:rPr>
            <w:rPr>
              <w:rFonts w:ascii="Cambria Math" w:hAnsi="Cambria Math"/>
            </w:rPr>
            <m:t>≤</m:t>
          </m:r>
          <m:sSub>
            <m:sSubPr>
              <m:ctrlPr>
                <w:rPr>
                  <w:rFonts w:ascii="Cambria Math" w:hAnsi="Cambria Math"/>
                </w:rPr>
              </m:ctrlPr>
            </m:sSubPr>
            <m:e>
              <m:r>
                <w:rPr>
                  <w:rFonts w:ascii="Cambria Math" w:hAnsi="Cambria Math"/>
                </w:rPr>
                <m:t>Stock</m:t>
              </m:r>
            </m:e>
            <m:sub>
              <m:r>
                <w:rPr>
                  <w:rFonts w:ascii="Cambria Math" w:hAnsi="Cambria Math"/>
                </w:rPr>
                <m:t>i</m:t>
              </m:r>
            </m:sub>
          </m:sSub>
          <m:r>
            <m:rPr>
              <m:sty m:val="p"/>
            </m:rPr>
            <w:rPr>
              <w:rFonts w:ascii="Cambria Math" w:hAnsi="Cambria Math"/>
            </w:rPr>
            <m:t xml:space="preserve"> </m:t>
          </m:r>
          <m:r>
            <w:rPr>
              <w:rFonts w:ascii="Cambria Math" w:hAnsi="Cambria Math"/>
            </w:rPr>
            <m:t xml:space="preserve">; ∀i ∀α  </m:t>
          </m:r>
        </m:oMath>
      </m:oMathPara>
    </w:p>
    <w:p w:rsidR="00917EF6" w:rsidRPr="002E4333" w:rsidRDefault="00917EF6" w:rsidP="00BE1CE0">
      <w:pPr>
        <w:pStyle w:val="normal3"/>
      </w:pPr>
    </w:p>
    <w:p w:rsidR="0007197A" w:rsidRPr="00A911D7" w:rsidRDefault="00C135D7" w:rsidP="00A911D7">
      <w:pPr>
        <w:pStyle w:val="tesis3"/>
        <w:outlineLvl w:val="2"/>
      </w:pPr>
      <w:bookmarkStart w:id="490" w:name="_Toc259349105"/>
      <w:bookmarkStart w:id="491" w:name="_Toc265741788"/>
      <w:bookmarkStart w:id="492" w:name="_Toc267553867"/>
      <w:bookmarkStart w:id="493" w:name="_Toc267920581"/>
      <w:bookmarkStart w:id="494" w:name="_Toc267921093"/>
      <w:bookmarkStart w:id="495" w:name="_Toc267998547"/>
      <w:bookmarkStart w:id="496" w:name="_Toc267999339"/>
      <w:bookmarkStart w:id="497" w:name="_Toc267999549"/>
      <w:bookmarkStart w:id="498" w:name="_Toc269125939"/>
      <w:r w:rsidRPr="00A911D7">
        <w:t>Función</w:t>
      </w:r>
      <w:r w:rsidR="0025426F" w:rsidRPr="00A911D7">
        <w:t xml:space="preserve"> Objetivo</w:t>
      </w:r>
      <w:bookmarkEnd w:id="490"/>
      <w:bookmarkEnd w:id="491"/>
      <w:bookmarkEnd w:id="492"/>
      <w:bookmarkEnd w:id="493"/>
      <w:bookmarkEnd w:id="494"/>
      <w:bookmarkEnd w:id="495"/>
      <w:bookmarkEnd w:id="496"/>
      <w:bookmarkEnd w:id="497"/>
      <w:bookmarkEnd w:id="498"/>
    </w:p>
    <w:p w:rsidR="0007197A" w:rsidRPr="00A20473" w:rsidRDefault="009B0C95" w:rsidP="00BE1CE0">
      <w:pPr>
        <w:pStyle w:val="normal3"/>
      </w:pPr>
      <w:r>
        <w:t>Nótese</w:t>
      </w:r>
      <w:r w:rsidR="009C7D5A">
        <w:t xml:space="preserve"> que</w:t>
      </w:r>
      <w:r w:rsidR="00E73E3C">
        <w:t xml:space="preserve"> la función objetivo no siempre es lineal, puesto que es un valor esperado que depende de la función de probabilidades. </w:t>
      </w:r>
      <w:r w:rsidR="009C7D5A">
        <w:t xml:space="preserve">Sin embargo en esta formulación se ha definido </w:t>
      </w:r>
      <m:oMath>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r>
          <m:rPr>
            <m:sty m:val="p"/>
          </m:rPr>
          <w:rPr>
            <w:rFonts w:ascii="Cambria Math" w:hAnsi="Cambria Math"/>
          </w:rPr>
          <m:t xml:space="preserve"> </m:t>
        </m:r>
      </m:oMath>
      <w:r w:rsidR="009C7D5A">
        <w:t xml:space="preserve">como un parámetro </w:t>
      </w:r>
      <w:r w:rsidR="009C7D5A">
        <w:lastRenderedPageBreak/>
        <w:t>dependiente del índice</w:t>
      </w:r>
      <m:oMath>
        <m:r>
          <w:rPr>
            <w:rFonts w:ascii="Cambria Math" w:hAnsi="Cambria Math"/>
          </w:rPr>
          <m:t xml:space="preserve"> </m:t>
        </m:r>
        <m:r>
          <m:rPr>
            <m:sty m:val="p"/>
          </m:rPr>
          <w:rPr>
            <w:rFonts w:ascii="Cambria Math" w:hAnsi="Cambria Math"/>
          </w:rPr>
          <m:t>α</m:t>
        </m:r>
      </m:oMath>
      <w:r w:rsidR="009C7D5A">
        <w:t>, por lo tanto los valores esperados de los términos de la función objetivo se pueden calcular fuera de la formula</w:t>
      </w:r>
      <w:r w:rsidR="00676336">
        <w:t xml:space="preserve">ción pasando así a formar parte </w:t>
      </w:r>
      <w:r w:rsidR="009C7D5A">
        <w:t>del co</w:t>
      </w:r>
      <w:r w:rsidR="00676336">
        <w:t>njunto de parámetros del índice</w:t>
      </w:r>
      <m:oMath>
        <m:r>
          <w:rPr>
            <w:rFonts w:ascii="Cambria Math" w:hAnsi="Cambria Math"/>
          </w:rPr>
          <m:t xml:space="preserve">  </m:t>
        </m:r>
        <m:r>
          <m:rPr>
            <m:sty m:val="p"/>
          </m:rPr>
          <w:rPr>
            <w:rFonts w:ascii="Cambria Math" w:hAnsi="Cambria Math"/>
          </w:rPr>
          <m:t>α</m:t>
        </m:r>
      </m:oMath>
      <w:r w:rsidR="009C7D5A">
        <w:t xml:space="preserve">. </w:t>
      </w:r>
      <w:r w:rsidR="00DE5234">
        <w:t xml:space="preserve">                                                               </w:t>
      </w:r>
      <w:r>
        <w:rPr>
          <w:rFonts w:ascii="Cambria Math" w:hAnsi="Cambria Math"/>
        </w:rPr>
        <w:br/>
      </w:r>
      <w:r w:rsidR="00E73E3C">
        <w:t>El o</w:t>
      </w:r>
      <w:r w:rsidR="0007197A" w:rsidRPr="00A20473">
        <w:t>bjetivo consiste en maximizar la utilidad asociada a los ingresos generados por la venta de los productos</w:t>
      </w:r>
      <w:r w:rsidR="002A1F84">
        <w:t xml:space="preserve"> y a los costos de la operación, c</w:t>
      </w:r>
      <w:r w:rsidR="0007197A" w:rsidRPr="00A20473">
        <w:t xml:space="preserve">ada </w:t>
      </w:r>
      <w:r w:rsidR="0038409E" w:rsidRPr="00A20473">
        <w:t>término</w:t>
      </w:r>
      <w:r w:rsidR="0007197A" w:rsidRPr="00A20473">
        <w:t xml:space="preserve"> de la función </w:t>
      </w:r>
      <w:r w:rsidR="00DF2FD3" w:rsidRPr="00A20473">
        <w:t xml:space="preserve">tiene por </w:t>
      </w:r>
      <w:r w:rsidR="002A1F84">
        <w:t xml:space="preserve">lo </w:t>
      </w:r>
      <w:r w:rsidR="00DF2FD3" w:rsidRPr="00A20473">
        <w:t xml:space="preserve">tanto una connotación económica </w:t>
      </w:r>
      <w:r w:rsidR="00E73E3C" w:rsidRPr="00A20473">
        <w:t>específica</w:t>
      </w:r>
      <w:r w:rsidR="00DF2FD3" w:rsidRPr="00A20473">
        <w:t xml:space="preserve"> en la función de utilidad.</w:t>
      </w:r>
    </w:p>
    <w:p w:rsidR="00DF2FD3" w:rsidRPr="00A20473" w:rsidRDefault="00DF2FD3" w:rsidP="00BE1CE0">
      <w:pPr>
        <w:pStyle w:val="normal3"/>
      </w:pPr>
      <w:r w:rsidRPr="00A20473">
        <w:t>A continuación se detallan los términos de la función objetivo.</w:t>
      </w:r>
    </w:p>
    <w:p w:rsidR="00DF2FD3" w:rsidRDefault="00DF2FD3" w:rsidP="00BE1CE0">
      <w:pPr>
        <w:pStyle w:val="normal3"/>
      </w:pPr>
      <w:r w:rsidRPr="00A20473">
        <w:t>Utilidad bruta de la operación</w:t>
      </w:r>
      <w:r w:rsidR="00F76851">
        <w:t>:</w:t>
      </w:r>
    </w:p>
    <w:p w:rsidR="00943531" w:rsidRPr="00A20473" w:rsidRDefault="009E3E23" w:rsidP="00BE1CE0">
      <w:pPr>
        <w:pStyle w:val="normal3"/>
      </w:pPr>
      <m:oMathPara>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z</m:t>
                  </m:r>
                </m:sub>
                <m:sup/>
                <m:e>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M</m:t>
                          </m:r>
                        </m:e>
                        <m:sub>
                          <m:r>
                            <w:rPr>
                              <w:rFonts w:ascii="Cambria Math" w:hAnsi="Cambria Math"/>
                            </w:rPr>
                            <m:t>i</m:t>
                          </m:r>
                        </m:sub>
                      </m:sSub>
                      <m:r>
                        <w:rPr>
                          <w:rFonts w:ascii="Cambria Math" w:hAnsi="Cambria Math"/>
                        </w:rPr>
                        <m:t>E</m:t>
                      </m:r>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e>
          </m:nary>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oMath>
      </m:oMathPara>
    </w:p>
    <w:p w:rsidR="00DF2FD3" w:rsidRDefault="00DF2FD3" w:rsidP="00BE1CE0">
      <w:pPr>
        <w:pStyle w:val="normal3"/>
      </w:pPr>
      <w:r w:rsidRPr="00A20473">
        <w:t>Costos asociados al retorno</w:t>
      </w:r>
      <w:r w:rsidR="00F76851">
        <w:t>:</w:t>
      </w:r>
    </w:p>
    <w:p w:rsidR="00DE112F" w:rsidRDefault="00DE112F" w:rsidP="00BE1CE0">
      <w:pPr>
        <w:pStyle w:val="normal3"/>
      </w:pPr>
    </w:p>
    <w:p w:rsidR="00943531" w:rsidRPr="00A20473" w:rsidRDefault="008D56F8" w:rsidP="00BE1CE0">
      <w:pPr>
        <w:pStyle w:val="normal3"/>
      </w:pPr>
      <m:oMathPara>
        <m:oMath>
          <m:r>
            <m:rPr>
              <m:sty m:val="p"/>
            </m:rPr>
            <w:rPr>
              <w:rFonts w:ascii="Cambria Math" w:hAnsi="Cambria Math"/>
            </w:rPr>
            <m:t>-</m:t>
          </m:r>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z</m:t>
                  </m:r>
                </m:sub>
                <m:sup/>
                <m:e>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CR</m:t>
                          </m:r>
                        </m:e>
                        <m:sub>
                          <m:r>
                            <w:rPr>
                              <w:rFonts w:ascii="Cambria Math" w:hAnsi="Cambria Math"/>
                            </w:rPr>
                            <m:t>i</m:t>
                          </m:r>
                        </m:sub>
                      </m:sSub>
                      <m:r>
                        <m:rPr>
                          <m:sty m:val="p"/>
                        </m:rPr>
                        <w:rPr>
                          <w:rFonts w:ascii="Cambria Math" w:hAnsi="Cambria Math"/>
                        </w:rPr>
                        <m:t xml:space="preserve"> </m:t>
                      </m:r>
                      <m:r>
                        <w:rPr>
                          <w:rFonts w:ascii="Cambria Math" w:hAnsi="Cambria Math"/>
                        </w:rPr>
                        <m:t>E</m:t>
                      </m:r>
                      <m:sSub>
                        <m:sSubPr>
                          <m:ctrlPr>
                            <w:rPr>
                              <w:rFonts w:ascii="Cambria Math" w:hAnsi="Cambria Math"/>
                            </w:rPr>
                          </m:ctrlPr>
                        </m:sSubPr>
                        <m:e>
                          <m:r>
                            <w:rPr>
                              <w:rFonts w:ascii="Cambria Math" w:hAnsi="Cambria Math"/>
                            </w:rPr>
                            <m:t>R</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e>
          </m:nary>
        </m:oMath>
      </m:oMathPara>
    </w:p>
    <w:p w:rsidR="00CD2DD4" w:rsidRPr="00A20473" w:rsidRDefault="009E3E23" w:rsidP="00BE1CE0">
      <w:pPr>
        <w:pStyle w:val="normal3"/>
      </w:pPr>
      <w:r w:rsidRPr="009E3E23">
        <w:rPr>
          <w:noProof/>
          <w:lang w:eastAsia="es-EC"/>
        </w:rPr>
        <w:pict>
          <v:shape id="_x0000_s1063" type="#_x0000_t75" style="position:absolute;left:0;text-align:left;margin-left:-27.3pt;margin-top:41.1pt;width:11.3pt;height:21.35pt;z-index:251663360">
            <v:imagedata r:id="rId19" o:title=""/>
          </v:shape>
          <o:OLEObject Type="Embed" ProgID="Equation.3" ShapeID="_x0000_s1063" DrawAspect="Content" ObjectID="_1351080890" r:id="rId20"/>
        </w:pict>
      </w:r>
    </w:p>
    <w:p w:rsidR="00BE76D4" w:rsidRPr="00A20473" w:rsidRDefault="001733B0" w:rsidP="005C62DE">
      <w:pPr>
        <w:pStyle w:val="tesis2"/>
      </w:pPr>
      <w:bookmarkStart w:id="499" w:name="_Toc259349107"/>
      <w:bookmarkStart w:id="500" w:name="_Toc259449471"/>
      <w:bookmarkStart w:id="501" w:name="_Toc265741789"/>
      <w:bookmarkStart w:id="502" w:name="_Toc267553868"/>
      <w:bookmarkStart w:id="503" w:name="_Toc267920582"/>
      <w:bookmarkStart w:id="504" w:name="_Toc267921094"/>
      <w:bookmarkStart w:id="505" w:name="_Toc267998548"/>
      <w:bookmarkStart w:id="506" w:name="_Toc267999340"/>
      <w:bookmarkStart w:id="507" w:name="_Toc267999550"/>
      <w:bookmarkStart w:id="508" w:name="_Toc268006008"/>
      <w:bookmarkStart w:id="509" w:name="_Toc269125940"/>
      <w:r w:rsidRPr="00A20473">
        <w:t>Extensión</w:t>
      </w:r>
      <w:r w:rsidR="00917EF6" w:rsidRPr="00A20473">
        <w:t xml:space="preserve"> I: Costos de mantenimiento de la flota de </w:t>
      </w:r>
      <w:r w:rsidR="00CD2DD4" w:rsidRPr="00A20473">
        <w:t>vehículos</w:t>
      </w:r>
      <w:bookmarkEnd w:id="499"/>
      <w:bookmarkEnd w:id="500"/>
      <w:bookmarkEnd w:id="501"/>
      <w:bookmarkEnd w:id="502"/>
      <w:bookmarkEnd w:id="503"/>
      <w:bookmarkEnd w:id="504"/>
      <w:bookmarkEnd w:id="505"/>
      <w:bookmarkEnd w:id="506"/>
      <w:bookmarkEnd w:id="507"/>
      <w:bookmarkEnd w:id="508"/>
      <w:bookmarkEnd w:id="509"/>
    </w:p>
    <w:p w:rsidR="008D56F8" w:rsidRDefault="00E217B9" w:rsidP="00FE29D4">
      <w:pPr>
        <w:pStyle w:val="normal2"/>
      </w:pPr>
      <w:r>
        <w:t>En ciertas operaciones de autoventa la flota de vehículos es heterogénea, sus capacidades son diferentes entre s</w:t>
      </w:r>
      <w:r w:rsidR="009D5B9F">
        <w:t>í</w:t>
      </w:r>
      <w:r>
        <w:t>, y sus rendimientos y costos de mantenimiento (como combustible, aceite, llantas, mano de obra, etc</w:t>
      </w:r>
      <w:r w:rsidR="009D5B9F">
        <w:t>.</w:t>
      </w:r>
      <w:r>
        <w:t xml:space="preserve">) también. Las rutas que ejecutan a su vez también tienen condiciones diferentes, como por ejemplo la distancia a recorrer. Por lo tanto se puede concluir que se podría escoger un vehículo de mayor capacidad para una zona con mayor volumen esperado de ventas con la esperanza de vender más sin considerar que el </w:t>
      </w:r>
      <w:r w:rsidR="008D56F8">
        <w:t>vehículo</w:t>
      </w:r>
      <w:r>
        <w:t xml:space="preserve"> escogido podría tener un bajo rendimiento provocando costos adicionales a la operación en detrimento de la utilidad. </w:t>
      </w:r>
    </w:p>
    <w:p w:rsidR="008D56F8" w:rsidRDefault="00E217B9" w:rsidP="00FE29D4">
      <w:pPr>
        <w:pStyle w:val="normal2"/>
      </w:pPr>
      <w:r>
        <w:lastRenderedPageBreak/>
        <w:t xml:space="preserve">En este ejemplo quizás hubiese sido más conveniente la elección de un vehículo con mejor rendimiento aunque su capacidad sea un poco menor que la del primero. </w:t>
      </w:r>
    </w:p>
    <w:p w:rsidR="008D56F8" w:rsidRDefault="007830B2" w:rsidP="00FE29D4">
      <w:pPr>
        <w:pStyle w:val="normal2"/>
      </w:pPr>
      <w:r>
        <w:t>Los costos asociados a los vehículos</w:t>
      </w:r>
      <w:r w:rsidR="003B4ABE">
        <w:t>, y</w:t>
      </w:r>
      <w:r>
        <w:t xml:space="preserve"> que dependen de la zona a la se le asigne, son</w:t>
      </w:r>
      <w:r w:rsidR="003B4ABE" w:rsidRPr="003B4ABE">
        <w:t xml:space="preserve"> por lo tanto</w:t>
      </w:r>
      <w:r>
        <w:t xml:space="preserve"> los que en esta extensión tienen efecto sobre la utilidad neta de la operación.</w:t>
      </w:r>
    </w:p>
    <w:p w:rsidR="00CD2DD4" w:rsidRDefault="00E217B9" w:rsidP="00FE29D4">
      <w:pPr>
        <w:pStyle w:val="normal2"/>
      </w:pPr>
      <w:r>
        <w:t xml:space="preserve">Cabe notar que la administración, puede estudiar la sensibilidad del modelo a estos costos para tomar </w:t>
      </w:r>
      <w:r w:rsidR="008D56F8">
        <w:t>decisiones</w:t>
      </w:r>
      <w:r>
        <w:t xml:space="preserve"> tan importantes como </w:t>
      </w:r>
      <w:r w:rsidR="008D56F8">
        <w:t>por ejemplo comprar vehículos nuevos.</w:t>
      </w:r>
    </w:p>
    <w:p w:rsidR="008D56F8" w:rsidRDefault="008D56F8" w:rsidP="00FE29D4">
      <w:pPr>
        <w:pStyle w:val="normal2"/>
      </w:pPr>
      <w:r>
        <w:t>En este escenario, la formulación contiene parámetros adicionales y la función objetivo cambia al añadir los costos asociados a los vehículos.</w:t>
      </w:r>
    </w:p>
    <w:p w:rsidR="007830B2" w:rsidRPr="001113A9" w:rsidRDefault="007830B2" w:rsidP="00FE29D4">
      <w:pPr>
        <w:pStyle w:val="normal2"/>
        <w:rPr>
          <w:b/>
        </w:rPr>
      </w:pPr>
      <w:bookmarkStart w:id="510" w:name="_Toc265741790"/>
      <w:bookmarkStart w:id="511" w:name="_Toc267553869"/>
      <w:bookmarkStart w:id="512" w:name="_Toc267920583"/>
      <w:bookmarkStart w:id="513" w:name="_Toc267921095"/>
      <w:bookmarkStart w:id="514" w:name="_Toc267998549"/>
      <w:bookmarkStart w:id="515" w:name="_Toc267999341"/>
      <w:bookmarkStart w:id="516" w:name="_Toc267999551"/>
      <w:r w:rsidRPr="001113A9">
        <w:rPr>
          <w:b/>
        </w:rPr>
        <w:t>Parámetros</w:t>
      </w:r>
      <w:bookmarkEnd w:id="510"/>
      <w:bookmarkEnd w:id="511"/>
      <w:bookmarkEnd w:id="512"/>
      <w:bookmarkEnd w:id="513"/>
      <w:bookmarkEnd w:id="514"/>
      <w:bookmarkEnd w:id="515"/>
      <w:bookmarkEnd w:id="516"/>
    </w:p>
    <w:p w:rsidR="007830B2" w:rsidRDefault="009E3E23" w:rsidP="00FE29D4">
      <w:pPr>
        <w:pStyle w:val="normal2"/>
      </w:pPr>
      <m:oMath>
        <m:sSub>
          <m:sSubPr>
            <m:ctrlPr>
              <w:rPr>
                <w:rFonts w:ascii="Cambria Math" w:hAnsi="Cambria Math"/>
                <w:i/>
              </w:rPr>
            </m:ctrlPr>
          </m:sSubPr>
          <m:e>
            <m:r>
              <w:rPr>
                <w:rFonts w:ascii="Cambria Math" w:hAnsi="Cambria Math"/>
              </w:rPr>
              <m:t>CV</m:t>
            </m:r>
          </m:e>
          <m:sub>
            <m:r>
              <w:rPr>
                <w:rFonts w:ascii="Cambria Math" w:hAnsi="Cambria Math"/>
              </w:rPr>
              <m:t>z,v</m:t>
            </m:r>
          </m:sub>
        </m:sSub>
      </m:oMath>
      <w:r w:rsidR="007830B2">
        <w:t xml:space="preserve">: Costo asociado al vehículo </w:t>
      </w:r>
      <m:oMath>
        <m:r>
          <w:rPr>
            <w:rFonts w:ascii="Cambria Math" w:hAnsi="Cambria Math"/>
          </w:rPr>
          <m:t>v</m:t>
        </m:r>
      </m:oMath>
      <w:r w:rsidR="007830B2">
        <w:t xml:space="preserve"> al ser asignado a la zona </w:t>
      </w:r>
      <m:oMath>
        <m:r>
          <w:rPr>
            <w:rFonts w:ascii="Cambria Math" w:hAnsi="Cambria Math"/>
          </w:rPr>
          <m:t>z</m:t>
        </m:r>
      </m:oMath>
    </w:p>
    <w:p w:rsidR="008D56F8" w:rsidRPr="001113A9" w:rsidRDefault="008D56F8" w:rsidP="00FE29D4">
      <w:pPr>
        <w:pStyle w:val="normal2"/>
        <w:rPr>
          <w:b/>
        </w:rPr>
      </w:pPr>
      <w:bookmarkStart w:id="517" w:name="_Toc265741791"/>
      <w:bookmarkStart w:id="518" w:name="_Toc267553870"/>
      <w:bookmarkStart w:id="519" w:name="_Toc267920584"/>
      <w:bookmarkStart w:id="520" w:name="_Toc267921096"/>
      <w:bookmarkStart w:id="521" w:name="_Toc267998550"/>
      <w:bookmarkStart w:id="522" w:name="_Toc267999342"/>
      <w:bookmarkStart w:id="523" w:name="_Toc267999552"/>
      <w:r w:rsidRPr="001113A9">
        <w:rPr>
          <w:b/>
        </w:rPr>
        <w:t>Formulación</w:t>
      </w:r>
      <w:bookmarkEnd w:id="517"/>
      <w:bookmarkEnd w:id="518"/>
      <w:bookmarkEnd w:id="519"/>
      <w:bookmarkEnd w:id="520"/>
      <w:bookmarkEnd w:id="521"/>
      <w:bookmarkEnd w:id="522"/>
      <w:bookmarkEnd w:id="523"/>
    </w:p>
    <w:p w:rsidR="008D56F8" w:rsidRPr="001113A9" w:rsidRDefault="008D56F8" w:rsidP="00FE29D4">
      <w:pPr>
        <w:pStyle w:val="normal2"/>
      </w:pPr>
      <w:r w:rsidRPr="001113A9">
        <w:t>Maximizar:</w:t>
      </w:r>
    </w:p>
    <w:p w:rsidR="008D56F8" w:rsidRPr="008D56F8" w:rsidRDefault="009E3E23" w:rsidP="00FE29D4">
      <w:pPr>
        <w:pStyle w:val="normal2"/>
      </w:pPr>
      <m:oMathPara>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z</m:t>
                  </m:r>
                </m:sub>
                <m:sup/>
                <m:e>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M</m:t>
                          </m:r>
                        </m:e>
                        <m:sub>
                          <m:r>
                            <w:rPr>
                              <w:rFonts w:ascii="Cambria Math" w:hAnsi="Cambria Math"/>
                            </w:rPr>
                            <m:t>i</m:t>
                          </m:r>
                        </m:sub>
                      </m:sSub>
                      <m:r>
                        <w:rPr>
                          <w:rFonts w:ascii="Cambria Math" w:hAnsi="Cambria Math"/>
                        </w:rPr>
                        <m:t>E</m:t>
                      </m:r>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e>
          </m:nary>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r>
            <m:rPr>
              <m:sty m:val="p"/>
            </m:rPr>
            <w:rPr>
              <w:rFonts w:ascii="Cambria Math" w:hAnsi="Cambria Math"/>
            </w:rPr>
            <m:t>-</m:t>
          </m:r>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z</m:t>
                  </m:r>
                </m:sub>
                <m:sup/>
                <m:e>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CR</m:t>
                          </m:r>
                        </m:e>
                        <m:sub>
                          <m:r>
                            <w:rPr>
                              <w:rFonts w:ascii="Cambria Math" w:hAnsi="Cambria Math"/>
                            </w:rPr>
                            <m:t>i</m:t>
                          </m:r>
                        </m:sub>
                      </m:sSub>
                      <m:r>
                        <m:rPr>
                          <m:sty m:val="p"/>
                        </m:rPr>
                        <w:rPr>
                          <w:rFonts w:ascii="Cambria Math" w:hAnsi="Cambria Math"/>
                        </w:rPr>
                        <m:t xml:space="preserve"> </m:t>
                      </m:r>
                      <m:r>
                        <w:rPr>
                          <w:rFonts w:ascii="Cambria Math" w:hAnsi="Cambria Math"/>
                        </w:rPr>
                        <m:t>E</m:t>
                      </m:r>
                      <m:sSub>
                        <m:sSubPr>
                          <m:ctrlPr>
                            <w:rPr>
                              <w:rFonts w:ascii="Cambria Math" w:hAnsi="Cambria Math"/>
                            </w:rPr>
                          </m:ctrlPr>
                        </m:sSubPr>
                        <m:e>
                          <m:r>
                            <w:rPr>
                              <w:rFonts w:ascii="Cambria Math" w:hAnsi="Cambria Math"/>
                            </w:rPr>
                            <m:t>R</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e>
          </m:nary>
        </m:oMath>
      </m:oMathPara>
    </w:p>
    <w:p w:rsidR="008D56F8" w:rsidRPr="008D56F8" w:rsidRDefault="008D56F8" w:rsidP="00FE29D4">
      <w:pPr>
        <w:pStyle w:val="normal2"/>
      </w:pPr>
      <m:oMathPara>
        <m:oMath>
          <m:r>
            <m:rPr>
              <m:sty m:val="p"/>
            </m:rPr>
            <w:rPr>
              <w:rFonts w:ascii="Cambria Math" w:hAnsi="Cambria Math"/>
            </w:rPr>
            <m:t>-</m:t>
          </m:r>
          <m:nary>
            <m:naryPr>
              <m:chr m:val="∑"/>
              <m:limLoc m:val="undOvr"/>
              <m:supHide m:val="on"/>
              <m:ctrlPr>
                <w:rPr>
                  <w:rFonts w:ascii="Cambria Math" w:hAnsi="Cambria Math"/>
                </w:rPr>
              </m:ctrlPr>
            </m:naryPr>
            <m:sub>
              <m:r>
                <w:rPr>
                  <w:rFonts w:ascii="Cambria Math" w:hAnsi="Cambria Math"/>
                </w:rPr>
                <m:t>z</m:t>
              </m:r>
            </m:sub>
            <m:sup/>
            <m:e>
              <m:nary>
                <m:naryPr>
                  <m:chr m:val="∑"/>
                  <m:limLoc m:val="undOvr"/>
                  <m:supHide m:val="on"/>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UV</m:t>
                      </m:r>
                    </m:e>
                    <m:sub>
                      <m:r>
                        <w:rPr>
                          <w:rFonts w:ascii="Cambria Math" w:hAnsi="Cambria Math"/>
                        </w:rPr>
                        <m:t>z</m:t>
                      </m:r>
                      <m:r>
                        <m:rPr>
                          <m:sty m:val="p"/>
                        </m:rPr>
                        <w:rPr>
                          <w:rFonts w:ascii="Cambria Math" w:hAnsi="Cambria Math"/>
                        </w:rPr>
                        <m:t>,</m:t>
                      </m:r>
                      <m:r>
                        <w:rPr>
                          <w:rFonts w:ascii="Cambria Math" w:hAnsi="Cambria Math"/>
                        </w:rPr>
                        <m:t>v</m:t>
                      </m:r>
                    </m:sub>
                  </m:sSub>
                  <m:sSub>
                    <m:sSubPr>
                      <m:ctrlPr>
                        <w:rPr>
                          <w:rFonts w:ascii="Cambria Math" w:hAnsi="Cambria Math"/>
                        </w:rPr>
                      </m:ctrlPr>
                    </m:sSubPr>
                    <m:e>
                      <m:r>
                        <w:rPr>
                          <w:rFonts w:ascii="Cambria Math" w:hAnsi="Cambria Math"/>
                        </w:rPr>
                        <m:t>CV</m:t>
                      </m:r>
                    </m:e>
                    <m:sub>
                      <m:r>
                        <w:rPr>
                          <w:rFonts w:ascii="Cambria Math" w:hAnsi="Cambria Math"/>
                        </w:rPr>
                        <m:t>z</m:t>
                      </m:r>
                      <m:r>
                        <m:rPr>
                          <m:sty m:val="p"/>
                        </m:rPr>
                        <w:rPr>
                          <w:rFonts w:ascii="Cambria Math" w:hAnsi="Cambria Math"/>
                        </w:rPr>
                        <m:t>,</m:t>
                      </m:r>
                      <m:r>
                        <w:rPr>
                          <w:rFonts w:ascii="Cambria Math" w:hAnsi="Cambria Math"/>
                        </w:rPr>
                        <m:t>v</m:t>
                      </m:r>
                    </m:sub>
                  </m:sSub>
                </m:e>
              </m:nary>
            </m:e>
          </m:nary>
        </m:oMath>
      </m:oMathPara>
    </w:p>
    <w:p w:rsidR="008D56F8" w:rsidRDefault="007830B2" w:rsidP="00FE29D4">
      <w:pPr>
        <w:pStyle w:val="normal2"/>
      </w:pPr>
      <w:r>
        <w:t>Sujeto a:</w:t>
      </w:r>
    </w:p>
    <w:p w:rsidR="007830B2" w:rsidRDefault="009E3E23" w:rsidP="00FE29D4">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m:rPr>
              <m:sty m:val="p"/>
            </m:rPr>
            <w:rPr>
              <w:rFonts w:ascii="Cambria Math" w:hAnsi="Cambria Math"/>
            </w:rPr>
            <m:t xml:space="preserve">=1 </m:t>
          </m:r>
          <m:r>
            <w:rPr>
              <w:rFonts w:ascii="Cambria Math" w:hAnsi="Cambria Math"/>
            </w:rPr>
            <m:t>; ∀z</m:t>
          </m:r>
        </m:oMath>
      </m:oMathPara>
    </w:p>
    <w:p w:rsidR="007830B2" w:rsidRDefault="009E3E23" w:rsidP="00FE29D4">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z</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m:rPr>
              <m:sty m:val="p"/>
            </m:rPr>
            <w:rPr>
              <w:rFonts w:ascii="Cambria Math" w:hAnsi="Cambria Math"/>
            </w:rPr>
            <m:t xml:space="preserve">=1 </m:t>
          </m:r>
          <m:r>
            <w:rPr>
              <w:rFonts w:ascii="Cambria Math" w:hAnsi="Cambria Math"/>
            </w:rPr>
            <m:t>; ∀v</m:t>
          </m:r>
          <m:r>
            <m:rPr>
              <m:sty m:val="p"/>
            </m:rPr>
            <w:rPr>
              <w:rFonts w:ascii="Cambria Math" w:hAnsi="Cambria Math"/>
            </w:rPr>
            <m:t xml:space="preserve"> </m:t>
          </m:r>
        </m:oMath>
      </m:oMathPara>
    </w:p>
    <w:p w:rsidR="007830B2" w:rsidRDefault="009E3E23" w:rsidP="00FE29D4">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szCs w:val="22"/>
                    </w:rPr>
                  </m:ctrlPr>
                </m:naryPr>
                <m:sub>
                  <m:r>
                    <w:rPr>
                      <w:rFonts w:ascii="Cambria Math" w:hAnsi="Cambria Math"/>
                    </w:rPr>
                    <m:t>α</m:t>
                  </m:r>
                </m:sub>
                <m:sup/>
                <m:e>
                  <m:sSub>
                    <m:sSubPr>
                      <m:ctrlPr>
                        <w:rPr>
                          <w:rFonts w:ascii="Cambria Math" w:hAnsi="Cambria Math"/>
                        </w:rPr>
                      </m:ctrlPr>
                    </m:sSubPr>
                    <m:e>
                      <m:r>
                        <w:rPr>
                          <w:rFonts w:ascii="Cambria Math" w:hAnsi="Cambria Math"/>
                        </w:rPr>
                        <m:t>Vol</m:t>
                      </m:r>
                    </m:e>
                    <m:sub>
                      <m:r>
                        <w:rPr>
                          <w:rFonts w:ascii="Cambria Math" w:hAnsi="Cambria Math"/>
                        </w:rPr>
                        <m:t>i</m:t>
                      </m:r>
                    </m:sub>
                  </m:sSub>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r>
            <m:rPr>
              <m:sty m:val="p"/>
            </m:rPr>
            <w:rPr>
              <w:rFonts w:ascii="Cambria Math" w:hAnsi="Cambria Math"/>
            </w:rPr>
            <m:t>≤</m:t>
          </m:r>
          <m:sSub>
            <m:sSubPr>
              <m:ctrlPr>
                <w:rPr>
                  <w:rFonts w:ascii="Cambria Math" w:hAnsi="Cambria Math"/>
                </w:rPr>
              </m:ctrlPr>
            </m:sSubPr>
            <m:e>
              <m:nary>
                <m:naryPr>
                  <m:chr m:val="∑"/>
                  <m:limLoc m:val="undOvr"/>
                  <m:supHide m:val="on"/>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w:rPr>
                  <w:rFonts w:ascii="Cambria Math" w:hAnsi="Cambria Math"/>
                </w:rPr>
                <m:t>CapV</m:t>
              </m:r>
            </m:e>
            <m:sub>
              <m:r>
                <w:rPr>
                  <w:rFonts w:ascii="Cambria Math" w:hAnsi="Cambria Math"/>
                </w:rPr>
                <m:t>v</m:t>
              </m:r>
            </m:sub>
          </m:sSub>
          <m:r>
            <m:rPr>
              <m:sty m:val="p"/>
            </m:rPr>
            <w:rPr>
              <w:rFonts w:ascii="Cambria Math" w:hAnsi="Cambria Math"/>
            </w:rPr>
            <m:t xml:space="preserve"> </m:t>
          </m:r>
          <m:r>
            <w:rPr>
              <w:rFonts w:ascii="Cambria Math" w:hAnsi="Cambria Math"/>
            </w:rPr>
            <m:t xml:space="preserve"> ; ∀z</m:t>
          </m:r>
        </m:oMath>
      </m:oMathPara>
    </w:p>
    <w:p w:rsidR="007830B2" w:rsidRDefault="009E3E23" w:rsidP="00FE29D4">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szCs w:val="22"/>
                    </w:rPr>
                  </m:ctrlPr>
                </m:naryPr>
                <m:sub>
                  <m:r>
                    <w:rPr>
                      <w:rFonts w:ascii="Cambria Math" w:hAnsi="Cambria Math"/>
                    </w:rPr>
                    <m:t>α</m:t>
                  </m:r>
                </m:sub>
                <m:sup/>
                <m:e>
                  <m:sSub>
                    <m:sSubPr>
                      <m:ctrlPr>
                        <w:rPr>
                          <w:rFonts w:ascii="Cambria Math" w:hAnsi="Cambria Math"/>
                        </w:rPr>
                      </m:ctrlPr>
                    </m:sSubPr>
                    <m:e>
                      <m:r>
                        <w:rPr>
                          <w:rFonts w:ascii="Cambria Math" w:hAnsi="Cambria Math"/>
                        </w:rPr>
                        <m:t>Pes</m:t>
                      </m:r>
                    </m:e>
                    <m:sub>
                      <m:r>
                        <w:rPr>
                          <w:rFonts w:ascii="Cambria Math" w:hAnsi="Cambria Math"/>
                        </w:rPr>
                        <m:t>i</m:t>
                      </m:r>
                    </m:sub>
                  </m:sSub>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r>
            <m:rPr>
              <m:sty m:val="p"/>
            </m:rPr>
            <w:rPr>
              <w:rFonts w:ascii="Cambria Math" w:hAnsi="Cambria Math"/>
            </w:rPr>
            <m:t>≤</m:t>
          </m:r>
          <m:sSub>
            <m:sSubPr>
              <m:ctrlPr>
                <w:rPr>
                  <w:rFonts w:ascii="Cambria Math" w:hAnsi="Cambria Math"/>
                </w:rPr>
              </m:ctrlPr>
            </m:sSubPr>
            <m:e>
              <m:nary>
                <m:naryPr>
                  <m:chr m:val="∑"/>
                  <m:limLoc m:val="undOvr"/>
                  <m:supHide m:val="on"/>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w:rPr>
                  <w:rFonts w:ascii="Cambria Math" w:hAnsi="Cambria Math"/>
                </w:rPr>
                <m:t>CapP</m:t>
              </m:r>
            </m:e>
            <m:sub>
              <m:r>
                <w:rPr>
                  <w:rFonts w:ascii="Cambria Math" w:hAnsi="Cambria Math"/>
                </w:rPr>
                <m:t>v</m:t>
              </m:r>
            </m:sub>
          </m:sSub>
          <m:r>
            <m:rPr>
              <m:sty m:val="p"/>
            </m:rPr>
            <w:rPr>
              <w:rFonts w:ascii="Cambria Math" w:hAnsi="Cambria Math"/>
            </w:rPr>
            <m:t xml:space="preserve"> </m:t>
          </m:r>
          <m:r>
            <w:rPr>
              <w:rFonts w:ascii="Cambria Math" w:hAnsi="Cambria Math"/>
            </w:rPr>
            <m:t>; ∀z</m:t>
          </m:r>
        </m:oMath>
      </m:oMathPara>
    </w:p>
    <w:p w:rsidR="007830B2" w:rsidRDefault="009E3E23" w:rsidP="00FE29D4">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r>
            <m:rPr>
              <m:sty m:val="p"/>
            </m:rPr>
            <w:rPr>
              <w:rFonts w:ascii="Cambria Math" w:hAnsi="Cambria Math"/>
            </w:rPr>
            <m:t>≥</m:t>
          </m:r>
          <m:sSub>
            <m:sSubPr>
              <m:ctrlPr>
                <w:rPr>
                  <w:rFonts w:ascii="Cambria Math" w:hAnsi="Cambria Math"/>
                </w:rPr>
              </m:ctrlPr>
            </m:sSubPr>
            <m:e>
              <m:r>
                <w:rPr>
                  <w:rFonts w:ascii="Cambria Math" w:hAnsi="Cambria Math"/>
                </w:rPr>
                <m:t>Qmin</m:t>
              </m:r>
            </m:e>
            <m:sub>
              <m:r>
                <w:rPr>
                  <w:rFonts w:ascii="Cambria Math" w:hAnsi="Cambria Math"/>
                </w:rPr>
                <m:t>i</m:t>
              </m:r>
              <m:r>
                <m:rPr>
                  <m:sty m:val="p"/>
                </m:rPr>
                <w:rPr>
                  <w:rFonts w:ascii="Cambria Math" w:hAnsi="Cambria Math"/>
                </w:rPr>
                <m:t>,</m:t>
              </m:r>
              <m:r>
                <w:rPr>
                  <w:rFonts w:ascii="Cambria Math" w:hAnsi="Cambria Math"/>
                </w:rPr>
                <m:t>z</m:t>
              </m:r>
            </m:sub>
          </m:sSub>
          <m:r>
            <m:rPr>
              <m:sty m:val="p"/>
            </m:rPr>
            <w:rPr>
              <w:rFonts w:ascii="Cambria Math" w:hAnsi="Cambria Math"/>
            </w:rPr>
            <m:t xml:space="preserve"> </m:t>
          </m:r>
          <m:r>
            <w:rPr>
              <w:rFonts w:ascii="Cambria Math" w:hAnsi="Cambria Math"/>
            </w:rPr>
            <m:t>; ∀i ∀z</m:t>
          </m:r>
          <m:r>
            <m:rPr>
              <m:sty m:val="p"/>
            </m:rPr>
            <w:rPr>
              <w:rFonts w:ascii="Cambria Math" w:hAnsi="Cambria Math"/>
            </w:rPr>
            <m:t xml:space="preserve"> </m:t>
          </m:r>
        </m:oMath>
      </m:oMathPara>
    </w:p>
    <w:p w:rsidR="007830B2" w:rsidRDefault="009E3E23" w:rsidP="00FE29D4">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r>
            <m:rPr>
              <m:sty m:val="p"/>
            </m:rPr>
            <w:rPr>
              <w:rFonts w:ascii="Cambria Math" w:hAnsi="Cambria Math"/>
            </w:rPr>
            <m:t xml:space="preserve">=1 </m:t>
          </m:r>
          <m:r>
            <w:rPr>
              <w:rFonts w:ascii="Cambria Math" w:hAnsi="Cambria Math"/>
            </w:rPr>
            <m:t xml:space="preserve">; ∀i ∀z </m:t>
          </m:r>
        </m:oMath>
      </m:oMathPara>
    </w:p>
    <w:p w:rsidR="007830B2" w:rsidRDefault="009E3E23" w:rsidP="00FE29D4">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z</m:t>
              </m:r>
            </m:sub>
            <m:sup/>
            <m:e>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r>
            <m:rPr>
              <m:sty m:val="p"/>
            </m:rPr>
            <w:rPr>
              <w:rFonts w:ascii="Cambria Math" w:hAnsi="Cambria Math"/>
            </w:rPr>
            <m:t>≤</m:t>
          </m:r>
          <m:sSub>
            <m:sSubPr>
              <m:ctrlPr>
                <w:rPr>
                  <w:rFonts w:ascii="Cambria Math" w:hAnsi="Cambria Math"/>
                </w:rPr>
              </m:ctrlPr>
            </m:sSubPr>
            <m:e>
              <m:r>
                <w:rPr>
                  <w:rFonts w:ascii="Cambria Math" w:hAnsi="Cambria Math"/>
                </w:rPr>
                <m:t>Stock</m:t>
              </m:r>
            </m:e>
            <m:sub>
              <m:r>
                <w:rPr>
                  <w:rFonts w:ascii="Cambria Math" w:hAnsi="Cambria Math"/>
                </w:rPr>
                <m:t>i</m:t>
              </m:r>
            </m:sub>
          </m:sSub>
          <m:r>
            <m:rPr>
              <m:sty m:val="p"/>
            </m:rPr>
            <w:rPr>
              <w:rFonts w:ascii="Cambria Math" w:hAnsi="Cambria Math"/>
            </w:rPr>
            <m:t xml:space="preserve"> ;</m:t>
          </m:r>
          <m:r>
            <w:rPr>
              <w:rFonts w:ascii="Cambria Math" w:hAnsi="Cambria Math"/>
            </w:rPr>
            <m:t xml:space="preserve"> ∀i ∀α  </m:t>
          </m:r>
        </m:oMath>
      </m:oMathPara>
    </w:p>
    <w:p w:rsidR="007830B2" w:rsidRPr="00A20473" w:rsidRDefault="007830B2" w:rsidP="00FE29D4">
      <w:pPr>
        <w:pStyle w:val="normal2"/>
      </w:pPr>
    </w:p>
    <w:p w:rsidR="002C0A5F" w:rsidRPr="00A20473" w:rsidRDefault="001733B0" w:rsidP="005C62DE">
      <w:pPr>
        <w:pStyle w:val="tesis2"/>
      </w:pPr>
      <w:bookmarkStart w:id="524" w:name="_Toc259349108"/>
      <w:bookmarkStart w:id="525" w:name="_Toc259449472"/>
      <w:bookmarkStart w:id="526" w:name="_Toc265741792"/>
      <w:bookmarkStart w:id="527" w:name="_Toc267553871"/>
      <w:bookmarkStart w:id="528" w:name="_Toc267920585"/>
      <w:bookmarkStart w:id="529" w:name="_Toc267921097"/>
      <w:bookmarkStart w:id="530" w:name="_Toc267998551"/>
      <w:bookmarkStart w:id="531" w:name="_Toc267999343"/>
      <w:bookmarkStart w:id="532" w:name="_Toc267999553"/>
      <w:bookmarkStart w:id="533" w:name="_Toc268006009"/>
      <w:bookmarkStart w:id="534" w:name="_Toc269125941"/>
      <w:r w:rsidRPr="00A20473">
        <w:t>Extensión</w:t>
      </w:r>
      <w:r w:rsidR="002C0A5F" w:rsidRPr="00A20473">
        <w:t xml:space="preserve"> I</w:t>
      </w:r>
      <w:r w:rsidRPr="00A20473">
        <w:t>I</w:t>
      </w:r>
      <w:r w:rsidR="002C0A5F" w:rsidRPr="00A20473">
        <w:t xml:space="preserve">: Costos de carga y descarga (procesos en el </w:t>
      </w:r>
      <w:r w:rsidR="007830B2">
        <w:t>despacho</w:t>
      </w:r>
      <w:r w:rsidR="002C0A5F" w:rsidRPr="00A20473">
        <w:t>)</w:t>
      </w:r>
      <w:bookmarkEnd w:id="524"/>
      <w:bookmarkEnd w:id="525"/>
      <w:bookmarkEnd w:id="526"/>
      <w:bookmarkEnd w:id="527"/>
      <w:bookmarkEnd w:id="528"/>
      <w:bookmarkEnd w:id="529"/>
      <w:bookmarkEnd w:id="530"/>
      <w:bookmarkEnd w:id="531"/>
      <w:bookmarkEnd w:id="532"/>
      <w:bookmarkEnd w:id="533"/>
      <w:bookmarkEnd w:id="534"/>
    </w:p>
    <w:p w:rsidR="00C86FD1" w:rsidRDefault="001113A9" w:rsidP="00FE29D4">
      <w:pPr>
        <w:pStyle w:val="normal2"/>
      </w:pPr>
      <w:r>
        <w:t>Esta extensión</w:t>
      </w:r>
      <w:r w:rsidR="00F3770D">
        <w:t xml:space="preserve"> form</w:t>
      </w:r>
      <w:r>
        <w:t>ula</w:t>
      </w:r>
      <w:r w:rsidR="00F3770D">
        <w:t xml:space="preserve"> el</w:t>
      </w:r>
      <w:r>
        <w:t xml:space="preserve"> problema de forma que considera</w:t>
      </w:r>
      <w:r w:rsidR="00F3770D">
        <w:t xml:space="preserve"> los costos de carga y descarga de los productos, es posible que existan productos cuya carga en el vehículo se</w:t>
      </w:r>
      <w:r w:rsidR="0008308E">
        <w:t>a</w:t>
      </w:r>
      <w:r w:rsidR="00F3770D">
        <w:t xml:space="preserve"> muy laboriosa, en cuyo caso, frente a un valor esperado de venta muy bajo se decida no cargarlo.</w:t>
      </w:r>
    </w:p>
    <w:p w:rsidR="00F3770D" w:rsidRDefault="001113A9" w:rsidP="00FE29D4">
      <w:pPr>
        <w:pStyle w:val="normal2"/>
      </w:pPr>
      <w:r>
        <w:t>Así</w:t>
      </w:r>
      <w:r w:rsidR="00F3770D">
        <w:t xml:space="preserve"> mismo</w:t>
      </w:r>
      <w:r>
        <w:t>,</w:t>
      </w:r>
      <w:r w:rsidR="00F3770D">
        <w:t xml:space="preserve"> los costos del retorno podrían incluir el costo asociado al trabajo provocado por la descarga de cada producto</w:t>
      </w:r>
      <w:r w:rsidR="00061ADD">
        <w:t>, costos de saneamiento de producto o pérdida total</w:t>
      </w:r>
      <w:r w:rsidR="00F3770D">
        <w:t xml:space="preserve">. Es importante hacer notar que el costo del retorno en autoventa tiene como elemento importante al costo asociado a la inversión en materia prima y elaboración del producto, ya que al retornar, </w:t>
      </w:r>
      <w:r w:rsidR="0081037B">
        <w:t xml:space="preserve">dicha </w:t>
      </w:r>
      <w:r w:rsidR="00741BE5">
        <w:t>inversión</w:t>
      </w:r>
      <w:r w:rsidR="00F3770D">
        <w:t xml:space="preserve"> tiene connotaciones financieras importantes.</w:t>
      </w:r>
    </w:p>
    <w:p w:rsidR="00F3770D" w:rsidRPr="001113A9" w:rsidRDefault="00F3770D" w:rsidP="00FE29D4">
      <w:pPr>
        <w:pStyle w:val="normal2"/>
        <w:rPr>
          <w:b/>
        </w:rPr>
      </w:pPr>
      <w:bookmarkStart w:id="535" w:name="_Toc265741793"/>
      <w:bookmarkStart w:id="536" w:name="_Toc267553872"/>
      <w:bookmarkStart w:id="537" w:name="_Toc267920586"/>
      <w:bookmarkStart w:id="538" w:name="_Toc267921098"/>
      <w:bookmarkStart w:id="539" w:name="_Toc267998552"/>
      <w:bookmarkStart w:id="540" w:name="_Toc267999344"/>
      <w:bookmarkStart w:id="541" w:name="_Toc267999554"/>
      <w:r w:rsidRPr="001113A9">
        <w:rPr>
          <w:b/>
        </w:rPr>
        <w:t>Parámetros</w:t>
      </w:r>
      <w:bookmarkEnd w:id="535"/>
      <w:bookmarkEnd w:id="536"/>
      <w:bookmarkEnd w:id="537"/>
      <w:bookmarkEnd w:id="538"/>
      <w:bookmarkEnd w:id="539"/>
      <w:bookmarkEnd w:id="540"/>
      <w:bookmarkEnd w:id="541"/>
    </w:p>
    <w:p w:rsidR="00D14419" w:rsidRDefault="009E3E23" w:rsidP="00FE29D4">
      <w:pPr>
        <w:pStyle w:val="normal2"/>
      </w:pPr>
      <m:oMath>
        <m:sSub>
          <m:sSubPr>
            <m:ctrlPr>
              <w:rPr>
                <w:rFonts w:ascii="Cambria Math" w:hAnsi="Cambria Math"/>
                <w:i/>
              </w:rPr>
            </m:ctrlPr>
          </m:sSubPr>
          <m:e>
            <m:r>
              <w:rPr>
                <w:rFonts w:ascii="Cambria Math" w:hAnsi="Cambria Math"/>
              </w:rPr>
              <m:t>CC</m:t>
            </m:r>
          </m:e>
          <m:sub>
            <m:r>
              <w:rPr>
                <w:rFonts w:ascii="Cambria Math" w:hAnsi="Cambria Math"/>
              </w:rPr>
              <m:t>i</m:t>
            </m:r>
          </m:sub>
        </m:sSub>
      </m:oMath>
      <w:r w:rsidR="00F3770D">
        <w:t>:</w:t>
      </w:r>
      <w:r w:rsidR="00D14419">
        <w:t xml:space="preserve"> Costo por unidad de producto </w:t>
      </w:r>
      <m:oMath>
        <m:r>
          <w:rPr>
            <w:rFonts w:ascii="Cambria Math" w:hAnsi="Cambria Math"/>
          </w:rPr>
          <m:t>i</m:t>
        </m:r>
      </m:oMath>
      <w:r w:rsidR="00D14419">
        <w:t xml:space="preserve"> cargada</w:t>
      </w:r>
    </w:p>
    <w:p w:rsidR="00D14419" w:rsidRDefault="009E3E23" w:rsidP="00FE29D4">
      <w:pPr>
        <w:pStyle w:val="normal2"/>
      </w:pPr>
      <m:oMath>
        <m:sSub>
          <m:sSubPr>
            <m:ctrlPr>
              <w:rPr>
                <w:rFonts w:ascii="Cambria Math" w:hAnsi="Cambria Math"/>
                <w:i/>
              </w:rPr>
            </m:ctrlPr>
          </m:sSubPr>
          <m:e>
            <m:r>
              <w:rPr>
                <w:rFonts w:ascii="Cambria Math" w:hAnsi="Cambria Math"/>
              </w:rPr>
              <m:t>CR</m:t>
            </m:r>
          </m:e>
          <m:sub>
            <m:r>
              <w:rPr>
                <w:rFonts w:ascii="Cambria Math" w:hAnsi="Cambria Math"/>
              </w:rPr>
              <m:t>i</m:t>
            </m:r>
          </m:sub>
        </m:sSub>
      </m:oMath>
      <w:r w:rsidR="00D14419">
        <w:t xml:space="preserve">: Costo por unidad de producto </w:t>
      </w:r>
      <m:oMath>
        <m:r>
          <w:rPr>
            <w:rFonts w:ascii="Cambria Math" w:hAnsi="Cambria Math"/>
          </w:rPr>
          <m:t>i</m:t>
        </m:r>
      </m:oMath>
      <w:r w:rsidR="00D14419">
        <w:t xml:space="preserve"> descargada (retorno) que contiene el costo financiero por unidad y el costo operativo de la descarga</w:t>
      </w:r>
    </w:p>
    <w:p w:rsidR="00F3770D" w:rsidRPr="001113A9" w:rsidRDefault="00F3770D" w:rsidP="00FE29D4">
      <w:pPr>
        <w:pStyle w:val="normal2"/>
        <w:rPr>
          <w:b/>
        </w:rPr>
      </w:pPr>
      <w:bookmarkStart w:id="542" w:name="_Toc265741794"/>
      <w:bookmarkStart w:id="543" w:name="_Toc267553873"/>
      <w:bookmarkStart w:id="544" w:name="_Toc267920587"/>
      <w:bookmarkStart w:id="545" w:name="_Toc267921099"/>
      <w:bookmarkStart w:id="546" w:name="_Toc267998553"/>
      <w:bookmarkStart w:id="547" w:name="_Toc267999345"/>
      <w:bookmarkStart w:id="548" w:name="_Toc267999555"/>
      <w:r w:rsidRPr="001113A9">
        <w:rPr>
          <w:b/>
        </w:rPr>
        <w:t>Formulación</w:t>
      </w:r>
      <w:bookmarkEnd w:id="542"/>
      <w:bookmarkEnd w:id="543"/>
      <w:bookmarkEnd w:id="544"/>
      <w:bookmarkEnd w:id="545"/>
      <w:bookmarkEnd w:id="546"/>
      <w:bookmarkEnd w:id="547"/>
      <w:bookmarkEnd w:id="548"/>
    </w:p>
    <w:p w:rsidR="009D71EE" w:rsidRDefault="009D71EE" w:rsidP="00FE29D4">
      <w:pPr>
        <w:pStyle w:val="normal2"/>
      </w:pPr>
      <w:r>
        <w:t>Maximizar:</w:t>
      </w:r>
    </w:p>
    <w:p w:rsidR="009D71EE" w:rsidRPr="008D56F8" w:rsidRDefault="009E3E23" w:rsidP="00FE29D4">
      <w:pPr>
        <w:pStyle w:val="normal2"/>
      </w:pPr>
      <m:oMathPara>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z</m:t>
                  </m:r>
                </m:sub>
                <m:sup/>
                <m:e>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M</m:t>
                          </m:r>
                        </m:e>
                        <m:sub>
                          <m:r>
                            <w:rPr>
                              <w:rFonts w:ascii="Cambria Math" w:hAnsi="Cambria Math"/>
                            </w:rPr>
                            <m:t>i</m:t>
                          </m:r>
                        </m:sub>
                      </m:sSub>
                      <m:r>
                        <w:rPr>
                          <w:rFonts w:ascii="Cambria Math" w:hAnsi="Cambria Math"/>
                        </w:rPr>
                        <m:t>E</m:t>
                      </m:r>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e>
          </m:nary>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r>
            <m:rPr>
              <m:sty m:val="p"/>
            </m:rPr>
            <w:rPr>
              <w:rFonts w:ascii="Cambria Math" w:hAnsi="Cambria Math"/>
            </w:rPr>
            <m:t>-</m:t>
          </m:r>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z</m:t>
                  </m:r>
                </m:sub>
                <m:sup/>
                <m:e>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CR</m:t>
                          </m:r>
                        </m:e>
                        <m:sub>
                          <m:r>
                            <w:rPr>
                              <w:rFonts w:ascii="Cambria Math" w:hAnsi="Cambria Math"/>
                            </w:rPr>
                            <m:t>i</m:t>
                          </m:r>
                        </m:sub>
                      </m:sSub>
                      <m:r>
                        <m:rPr>
                          <m:sty m:val="p"/>
                        </m:rPr>
                        <w:rPr>
                          <w:rFonts w:ascii="Cambria Math" w:hAnsi="Cambria Math"/>
                        </w:rPr>
                        <m:t xml:space="preserve"> </m:t>
                      </m:r>
                      <m:r>
                        <w:rPr>
                          <w:rFonts w:ascii="Cambria Math" w:hAnsi="Cambria Math"/>
                        </w:rPr>
                        <m:t>E</m:t>
                      </m:r>
                      <m:sSub>
                        <m:sSubPr>
                          <m:ctrlPr>
                            <w:rPr>
                              <w:rFonts w:ascii="Cambria Math" w:hAnsi="Cambria Math"/>
                            </w:rPr>
                          </m:ctrlPr>
                        </m:sSubPr>
                        <m:e>
                          <m:r>
                            <w:rPr>
                              <w:rFonts w:ascii="Cambria Math" w:hAnsi="Cambria Math"/>
                            </w:rPr>
                            <m:t>R</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e>
          </m:nary>
        </m:oMath>
      </m:oMathPara>
    </w:p>
    <w:p w:rsidR="009D71EE" w:rsidRPr="008D56F8" w:rsidRDefault="009D71EE" w:rsidP="00FE29D4">
      <w:pPr>
        <w:pStyle w:val="normal2"/>
      </w:pPr>
      <m:oMathPara>
        <m:oMath>
          <m:r>
            <m:rPr>
              <m:sty m:val="p"/>
            </m:rPr>
            <w:rPr>
              <w:rFonts w:ascii="Cambria Math" w:hAnsi="Cambria Math"/>
            </w:rPr>
            <m:t>-</m:t>
          </m:r>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z</m:t>
                  </m:r>
                </m:sub>
                <m:sup/>
                <m:e>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CC</m:t>
                          </m:r>
                        </m:e>
                        <m:sub>
                          <m:r>
                            <w:rPr>
                              <w:rFonts w:ascii="Cambria Math" w:hAnsi="Cambria Math"/>
                            </w:rPr>
                            <m:t>i</m:t>
                          </m:r>
                        </m:sub>
                      </m:sSub>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e>
          </m:nary>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oMath>
      </m:oMathPara>
    </w:p>
    <w:p w:rsidR="009D71EE" w:rsidRDefault="009D71EE" w:rsidP="00FE29D4">
      <w:pPr>
        <w:pStyle w:val="normal2"/>
      </w:pPr>
      <w:r>
        <w:lastRenderedPageBreak/>
        <w:t>Sujeto a:</w:t>
      </w:r>
    </w:p>
    <w:p w:rsidR="009D71EE" w:rsidRDefault="009E3E23" w:rsidP="00FE29D4">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m:rPr>
              <m:sty m:val="p"/>
            </m:rPr>
            <w:rPr>
              <w:rFonts w:ascii="Cambria Math" w:hAnsi="Cambria Math"/>
            </w:rPr>
            <m:t xml:space="preserve">=1 </m:t>
          </m:r>
          <m:r>
            <w:rPr>
              <w:rFonts w:ascii="Cambria Math" w:hAnsi="Cambria Math"/>
            </w:rPr>
            <m:t>; ∀z</m:t>
          </m:r>
        </m:oMath>
      </m:oMathPara>
    </w:p>
    <w:p w:rsidR="009D71EE" w:rsidRDefault="009E3E23" w:rsidP="00FE29D4">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z</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m:rPr>
              <m:sty m:val="p"/>
            </m:rPr>
            <w:rPr>
              <w:rFonts w:ascii="Cambria Math" w:hAnsi="Cambria Math"/>
            </w:rPr>
            <m:t xml:space="preserve">=1 </m:t>
          </m:r>
          <m:r>
            <w:rPr>
              <w:rFonts w:ascii="Cambria Math" w:hAnsi="Cambria Math"/>
            </w:rPr>
            <m:t>; ∀v</m:t>
          </m:r>
        </m:oMath>
      </m:oMathPara>
    </w:p>
    <w:p w:rsidR="009D71EE" w:rsidRDefault="009E3E23" w:rsidP="00FE29D4">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szCs w:val="22"/>
                    </w:rPr>
                  </m:ctrlPr>
                </m:naryPr>
                <m:sub>
                  <m:r>
                    <w:rPr>
                      <w:rFonts w:ascii="Cambria Math" w:hAnsi="Cambria Math"/>
                    </w:rPr>
                    <m:t>α</m:t>
                  </m:r>
                </m:sub>
                <m:sup/>
                <m:e>
                  <m:sSub>
                    <m:sSubPr>
                      <m:ctrlPr>
                        <w:rPr>
                          <w:rFonts w:ascii="Cambria Math" w:hAnsi="Cambria Math"/>
                        </w:rPr>
                      </m:ctrlPr>
                    </m:sSubPr>
                    <m:e>
                      <m:r>
                        <w:rPr>
                          <w:rFonts w:ascii="Cambria Math" w:hAnsi="Cambria Math"/>
                        </w:rPr>
                        <m:t>Vol</m:t>
                      </m:r>
                    </m:e>
                    <m:sub>
                      <m:r>
                        <w:rPr>
                          <w:rFonts w:ascii="Cambria Math" w:hAnsi="Cambria Math"/>
                        </w:rPr>
                        <m:t>i</m:t>
                      </m:r>
                    </m:sub>
                  </m:sSub>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r>
            <m:rPr>
              <m:sty m:val="p"/>
            </m:rPr>
            <w:rPr>
              <w:rFonts w:ascii="Cambria Math" w:hAnsi="Cambria Math"/>
            </w:rPr>
            <m:t>≤</m:t>
          </m:r>
          <m:sSub>
            <m:sSubPr>
              <m:ctrlPr>
                <w:rPr>
                  <w:rFonts w:ascii="Cambria Math" w:hAnsi="Cambria Math"/>
                </w:rPr>
              </m:ctrlPr>
            </m:sSubPr>
            <m:e>
              <m:nary>
                <m:naryPr>
                  <m:chr m:val="∑"/>
                  <m:limLoc m:val="undOvr"/>
                  <m:supHide m:val="on"/>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w:rPr>
                  <w:rFonts w:ascii="Cambria Math" w:hAnsi="Cambria Math"/>
                </w:rPr>
                <m:t>CapV</m:t>
              </m:r>
            </m:e>
            <m:sub>
              <m:r>
                <w:rPr>
                  <w:rFonts w:ascii="Cambria Math" w:hAnsi="Cambria Math"/>
                </w:rPr>
                <m:t>v</m:t>
              </m:r>
            </m:sub>
          </m:sSub>
          <m:r>
            <m:rPr>
              <m:sty m:val="p"/>
            </m:rPr>
            <w:rPr>
              <w:rFonts w:ascii="Cambria Math" w:hAnsi="Cambria Math"/>
            </w:rPr>
            <m:t xml:space="preserve"> </m:t>
          </m:r>
          <m:r>
            <w:rPr>
              <w:rFonts w:ascii="Cambria Math" w:hAnsi="Cambria Math"/>
            </w:rPr>
            <m:t>; ∀z</m:t>
          </m:r>
        </m:oMath>
      </m:oMathPara>
    </w:p>
    <w:p w:rsidR="009D71EE" w:rsidRDefault="009E3E23" w:rsidP="00FE29D4">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szCs w:val="22"/>
                    </w:rPr>
                  </m:ctrlPr>
                </m:naryPr>
                <m:sub>
                  <m:r>
                    <w:rPr>
                      <w:rFonts w:ascii="Cambria Math" w:hAnsi="Cambria Math"/>
                    </w:rPr>
                    <m:t>α</m:t>
                  </m:r>
                </m:sub>
                <m:sup/>
                <m:e>
                  <m:sSub>
                    <m:sSubPr>
                      <m:ctrlPr>
                        <w:rPr>
                          <w:rFonts w:ascii="Cambria Math" w:hAnsi="Cambria Math"/>
                        </w:rPr>
                      </m:ctrlPr>
                    </m:sSubPr>
                    <m:e>
                      <m:r>
                        <w:rPr>
                          <w:rFonts w:ascii="Cambria Math" w:hAnsi="Cambria Math"/>
                        </w:rPr>
                        <m:t>Pes</m:t>
                      </m:r>
                    </m:e>
                    <m:sub>
                      <m:r>
                        <w:rPr>
                          <w:rFonts w:ascii="Cambria Math" w:hAnsi="Cambria Math"/>
                        </w:rPr>
                        <m:t>i</m:t>
                      </m:r>
                    </m:sub>
                  </m:sSub>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r>
            <m:rPr>
              <m:sty m:val="p"/>
            </m:rPr>
            <w:rPr>
              <w:rFonts w:ascii="Cambria Math" w:hAnsi="Cambria Math"/>
            </w:rPr>
            <m:t>≤</m:t>
          </m:r>
          <m:sSub>
            <m:sSubPr>
              <m:ctrlPr>
                <w:rPr>
                  <w:rFonts w:ascii="Cambria Math" w:hAnsi="Cambria Math"/>
                </w:rPr>
              </m:ctrlPr>
            </m:sSubPr>
            <m:e>
              <m:nary>
                <m:naryPr>
                  <m:chr m:val="∑"/>
                  <m:limLoc m:val="undOvr"/>
                  <m:supHide m:val="on"/>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w:rPr>
                  <w:rFonts w:ascii="Cambria Math" w:hAnsi="Cambria Math"/>
                </w:rPr>
                <m:t>CapP</m:t>
              </m:r>
            </m:e>
            <m:sub>
              <m:r>
                <w:rPr>
                  <w:rFonts w:ascii="Cambria Math" w:hAnsi="Cambria Math"/>
                </w:rPr>
                <m:t>v</m:t>
              </m:r>
            </m:sub>
          </m:sSub>
          <m:r>
            <m:rPr>
              <m:sty m:val="p"/>
            </m:rPr>
            <w:rPr>
              <w:rFonts w:ascii="Cambria Math" w:hAnsi="Cambria Math"/>
            </w:rPr>
            <m:t xml:space="preserve"> </m:t>
          </m:r>
          <m:r>
            <w:rPr>
              <w:rFonts w:ascii="Cambria Math" w:hAnsi="Cambria Math"/>
            </w:rPr>
            <m:t>; ∀z</m:t>
          </m:r>
        </m:oMath>
      </m:oMathPara>
    </w:p>
    <w:p w:rsidR="009D71EE" w:rsidRDefault="009E3E23" w:rsidP="00FE29D4">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r>
            <m:rPr>
              <m:sty m:val="p"/>
            </m:rPr>
            <w:rPr>
              <w:rFonts w:ascii="Cambria Math" w:hAnsi="Cambria Math"/>
            </w:rPr>
            <m:t>≥</m:t>
          </m:r>
          <m:sSub>
            <m:sSubPr>
              <m:ctrlPr>
                <w:rPr>
                  <w:rFonts w:ascii="Cambria Math" w:hAnsi="Cambria Math"/>
                </w:rPr>
              </m:ctrlPr>
            </m:sSubPr>
            <m:e>
              <m:r>
                <w:rPr>
                  <w:rFonts w:ascii="Cambria Math" w:hAnsi="Cambria Math"/>
                </w:rPr>
                <m:t>Qmin</m:t>
              </m:r>
            </m:e>
            <m:sub>
              <m:r>
                <w:rPr>
                  <w:rFonts w:ascii="Cambria Math" w:hAnsi="Cambria Math"/>
                </w:rPr>
                <m:t>i</m:t>
              </m:r>
              <m:r>
                <m:rPr>
                  <m:sty m:val="p"/>
                </m:rPr>
                <w:rPr>
                  <w:rFonts w:ascii="Cambria Math" w:hAnsi="Cambria Math"/>
                </w:rPr>
                <m:t>,</m:t>
              </m:r>
              <m:r>
                <w:rPr>
                  <w:rFonts w:ascii="Cambria Math" w:hAnsi="Cambria Math"/>
                </w:rPr>
                <m:t>z</m:t>
              </m:r>
            </m:sub>
          </m:sSub>
          <m:r>
            <m:rPr>
              <m:sty m:val="p"/>
            </m:rPr>
            <w:rPr>
              <w:rFonts w:ascii="Cambria Math" w:hAnsi="Cambria Math"/>
            </w:rPr>
            <m:t xml:space="preserve"> </m:t>
          </m:r>
          <m:r>
            <w:rPr>
              <w:rFonts w:ascii="Cambria Math" w:hAnsi="Cambria Math"/>
            </w:rPr>
            <m:t xml:space="preserve">; ∀i ∀z </m:t>
          </m:r>
        </m:oMath>
      </m:oMathPara>
    </w:p>
    <w:p w:rsidR="009D71EE" w:rsidRDefault="009E3E23" w:rsidP="00FE29D4">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r>
            <m:rPr>
              <m:sty m:val="p"/>
            </m:rPr>
            <w:rPr>
              <w:rFonts w:ascii="Cambria Math" w:hAnsi="Cambria Math"/>
            </w:rPr>
            <m:t xml:space="preserve">=1 </m:t>
          </m:r>
          <m:r>
            <w:rPr>
              <w:rFonts w:ascii="Cambria Math" w:hAnsi="Cambria Math"/>
            </w:rPr>
            <m:t xml:space="preserve">; ∀i ∀z </m:t>
          </m:r>
        </m:oMath>
      </m:oMathPara>
    </w:p>
    <w:p w:rsidR="009D71EE" w:rsidRDefault="009E3E23" w:rsidP="00FE29D4">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z</m:t>
              </m:r>
            </m:sub>
            <m:sup/>
            <m:e>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r>
            <m:rPr>
              <m:sty m:val="p"/>
            </m:rPr>
            <w:rPr>
              <w:rFonts w:ascii="Cambria Math" w:hAnsi="Cambria Math"/>
            </w:rPr>
            <m:t>≤</m:t>
          </m:r>
          <m:sSub>
            <m:sSubPr>
              <m:ctrlPr>
                <w:rPr>
                  <w:rFonts w:ascii="Cambria Math" w:hAnsi="Cambria Math"/>
                </w:rPr>
              </m:ctrlPr>
            </m:sSubPr>
            <m:e>
              <m:r>
                <w:rPr>
                  <w:rFonts w:ascii="Cambria Math" w:hAnsi="Cambria Math"/>
                </w:rPr>
                <m:t>Stock</m:t>
              </m:r>
            </m:e>
            <m:sub>
              <m:r>
                <w:rPr>
                  <w:rFonts w:ascii="Cambria Math" w:hAnsi="Cambria Math"/>
                </w:rPr>
                <m:t>i</m:t>
              </m:r>
            </m:sub>
          </m:sSub>
          <m:r>
            <m:rPr>
              <m:sty m:val="p"/>
            </m:rPr>
            <w:rPr>
              <w:rFonts w:ascii="Cambria Math" w:hAnsi="Cambria Math"/>
            </w:rPr>
            <m:t xml:space="preserve">  </m:t>
          </m:r>
          <m:r>
            <w:rPr>
              <w:rFonts w:ascii="Cambria Math" w:hAnsi="Cambria Math"/>
            </w:rPr>
            <m:t xml:space="preserve">; ∀i ∀α </m:t>
          </m:r>
        </m:oMath>
      </m:oMathPara>
    </w:p>
    <w:p w:rsidR="00B70DB8" w:rsidRPr="00A20473" w:rsidRDefault="001733B0" w:rsidP="005C62DE">
      <w:pPr>
        <w:pStyle w:val="tesis2"/>
      </w:pPr>
      <w:bookmarkStart w:id="549" w:name="_Toc259349110"/>
      <w:bookmarkStart w:id="550" w:name="_Toc259449474"/>
      <w:bookmarkStart w:id="551" w:name="_Toc265741795"/>
      <w:bookmarkStart w:id="552" w:name="_Toc267553874"/>
      <w:bookmarkStart w:id="553" w:name="_Toc267920588"/>
      <w:bookmarkStart w:id="554" w:name="_Toc267921100"/>
      <w:bookmarkStart w:id="555" w:name="_Toc267998554"/>
      <w:bookmarkStart w:id="556" w:name="_Toc267999346"/>
      <w:bookmarkStart w:id="557" w:name="_Toc267999556"/>
      <w:bookmarkStart w:id="558" w:name="_Toc268006010"/>
      <w:bookmarkStart w:id="559" w:name="_Toc269125942"/>
      <w:r w:rsidRPr="00A20473">
        <w:t>Extensión I</w:t>
      </w:r>
      <w:r w:rsidR="00B40134">
        <w:t>II</w:t>
      </w:r>
      <w:r w:rsidR="00B70DB8" w:rsidRPr="00A20473">
        <w:t>: Factor enganche</w:t>
      </w:r>
      <w:bookmarkEnd w:id="549"/>
      <w:bookmarkEnd w:id="550"/>
      <w:bookmarkEnd w:id="551"/>
      <w:bookmarkEnd w:id="552"/>
      <w:bookmarkEnd w:id="553"/>
      <w:bookmarkEnd w:id="554"/>
      <w:bookmarkEnd w:id="555"/>
      <w:bookmarkEnd w:id="556"/>
      <w:bookmarkEnd w:id="557"/>
      <w:bookmarkEnd w:id="558"/>
      <w:bookmarkEnd w:id="559"/>
    </w:p>
    <w:p w:rsidR="00C86FD1" w:rsidRDefault="00945CDA" w:rsidP="00FE29D4">
      <w:pPr>
        <w:pStyle w:val="normal2"/>
      </w:pPr>
      <w:r>
        <w:t>Esta extensión, supone que existe un factor enganche causado por la existencia de productos complementarios, es decir existe una relación entre product</w:t>
      </w:r>
      <w:r w:rsidR="00E75402">
        <w:t>os que restringe o facilita la venta de estos</w:t>
      </w:r>
      <w:r>
        <w:t>.</w:t>
      </w:r>
    </w:p>
    <w:p w:rsidR="00945CDA" w:rsidRDefault="00945CDA" w:rsidP="00FE29D4">
      <w:pPr>
        <w:pStyle w:val="normal2"/>
      </w:pPr>
      <w:r>
        <w:t xml:space="preserve">Para formular este escenario se propone un parámetro nuevo que establece el factor que existe entre cada par de productos y una restricción asociada con las variables de decisión de elección del nivel de confianza </w:t>
      </w:r>
      <m:oMath>
        <m:r>
          <w:rPr>
            <w:rFonts w:ascii="Cambria Math" w:hAnsi="Cambria Math"/>
          </w:rPr>
          <m:t>1-α</m:t>
        </m:r>
      </m:oMath>
      <w:r>
        <w:t>.</w:t>
      </w:r>
    </w:p>
    <w:p w:rsidR="00945CDA" w:rsidRDefault="00945CDA" w:rsidP="00FE29D4">
      <w:pPr>
        <w:pStyle w:val="normal2"/>
      </w:pPr>
      <w:r>
        <w:t xml:space="preserve">Si el factor enganche del producto </w:t>
      </w:r>
      <m:oMath>
        <m:r>
          <w:rPr>
            <w:rFonts w:ascii="Cambria Math" w:hAnsi="Cambria Math"/>
          </w:rPr>
          <m:t xml:space="preserve">i </m:t>
        </m:r>
      </m:oMath>
      <w:r>
        <w:t xml:space="preserve">con el producto </w:t>
      </w:r>
      <m:oMath>
        <m:r>
          <w:rPr>
            <w:rFonts w:ascii="Cambria Math" w:hAnsi="Cambria Math"/>
          </w:rPr>
          <m:t>j</m:t>
        </m:r>
      </m:oMath>
      <w:r>
        <w:t xml:space="preserve"> es dos, significa que que la venta máxima que se esperaría tener del producto </w:t>
      </w:r>
      <m:oMath>
        <m:r>
          <w:rPr>
            <w:rFonts w:ascii="Cambria Math" w:hAnsi="Cambria Math"/>
          </w:rPr>
          <m:t>j</m:t>
        </m:r>
      </m:oMath>
      <w:r>
        <w:t xml:space="preserve"> es de dos veces la cantidad cargada del producto </w:t>
      </w:r>
      <m:oMath>
        <m:r>
          <w:rPr>
            <w:rFonts w:ascii="Cambria Math" w:hAnsi="Cambria Math"/>
          </w:rPr>
          <m:t>i</m:t>
        </m:r>
      </m:oMath>
      <w:r>
        <w:t>.</w:t>
      </w:r>
    </w:p>
    <w:p w:rsidR="00945CDA" w:rsidRPr="001113A9" w:rsidRDefault="00945CDA" w:rsidP="00FE29D4">
      <w:pPr>
        <w:pStyle w:val="normal2"/>
        <w:rPr>
          <w:b/>
        </w:rPr>
      </w:pPr>
      <w:bookmarkStart w:id="560" w:name="_Toc265741796"/>
      <w:bookmarkStart w:id="561" w:name="_Toc267553875"/>
      <w:bookmarkStart w:id="562" w:name="_Toc267920589"/>
      <w:bookmarkStart w:id="563" w:name="_Toc267921101"/>
      <w:bookmarkStart w:id="564" w:name="_Toc267998555"/>
      <w:bookmarkStart w:id="565" w:name="_Toc267999347"/>
      <w:bookmarkStart w:id="566" w:name="_Toc267999557"/>
      <w:r w:rsidRPr="001113A9">
        <w:rPr>
          <w:b/>
        </w:rPr>
        <w:t>Parámetros</w:t>
      </w:r>
      <w:bookmarkEnd w:id="560"/>
      <w:bookmarkEnd w:id="561"/>
      <w:bookmarkEnd w:id="562"/>
      <w:bookmarkEnd w:id="563"/>
      <w:bookmarkEnd w:id="564"/>
      <w:bookmarkEnd w:id="565"/>
      <w:bookmarkEnd w:id="566"/>
    </w:p>
    <w:p w:rsidR="00945CDA" w:rsidRDefault="009E3E23" w:rsidP="00FE29D4">
      <w:pPr>
        <w:pStyle w:val="normal2"/>
      </w:pPr>
      <m:oMath>
        <m:sSub>
          <m:sSubPr>
            <m:ctrlPr>
              <w:rPr>
                <w:rFonts w:ascii="Cambria Math" w:hAnsi="Cambria Math"/>
                <w:i/>
              </w:rPr>
            </m:ctrlPr>
          </m:sSubPr>
          <m:e>
            <m:r>
              <w:rPr>
                <w:rFonts w:ascii="Cambria Math" w:hAnsi="Cambria Math"/>
              </w:rPr>
              <m:t>FE</m:t>
            </m:r>
          </m:e>
          <m:sub>
            <m:r>
              <w:rPr>
                <w:rFonts w:ascii="Cambria Math" w:hAnsi="Cambria Math"/>
              </w:rPr>
              <m:t>i,j</m:t>
            </m:r>
          </m:sub>
        </m:sSub>
      </m:oMath>
      <w:r w:rsidR="00945CDA">
        <w:t xml:space="preserve">: Factor de Enganche del producto </w:t>
      </w:r>
      <m:oMath>
        <m:r>
          <w:rPr>
            <w:rFonts w:ascii="Cambria Math" w:hAnsi="Cambria Math"/>
          </w:rPr>
          <m:t>i</m:t>
        </m:r>
      </m:oMath>
      <w:r w:rsidR="00945CDA">
        <w:t xml:space="preserve"> con el producto </w:t>
      </w:r>
      <m:oMath>
        <m:r>
          <w:rPr>
            <w:rFonts w:ascii="Cambria Math" w:hAnsi="Cambria Math"/>
          </w:rPr>
          <m:t xml:space="preserve">j </m:t>
        </m:r>
      </m:oMath>
    </w:p>
    <w:p w:rsidR="001113A9" w:rsidRDefault="001113A9" w:rsidP="00FE29D4">
      <w:pPr>
        <w:pStyle w:val="normal2"/>
      </w:pPr>
    </w:p>
    <w:p w:rsidR="001113A9" w:rsidRDefault="001113A9" w:rsidP="00FE29D4">
      <w:pPr>
        <w:pStyle w:val="normal2"/>
      </w:pPr>
    </w:p>
    <w:p w:rsidR="00945CDA" w:rsidRPr="001113A9" w:rsidRDefault="00945CDA" w:rsidP="00FE29D4">
      <w:pPr>
        <w:pStyle w:val="normal2"/>
        <w:rPr>
          <w:b/>
        </w:rPr>
      </w:pPr>
      <w:bookmarkStart w:id="567" w:name="_Toc265741797"/>
      <w:bookmarkStart w:id="568" w:name="_Toc267553876"/>
      <w:bookmarkStart w:id="569" w:name="_Toc267920590"/>
      <w:bookmarkStart w:id="570" w:name="_Toc267921102"/>
      <w:bookmarkStart w:id="571" w:name="_Toc267998556"/>
      <w:bookmarkStart w:id="572" w:name="_Toc267999348"/>
      <w:bookmarkStart w:id="573" w:name="_Toc267999558"/>
      <w:r w:rsidRPr="001113A9">
        <w:rPr>
          <w:b/>
        </w:rPr>
        <w:lastRenderedPageBreak/>
        <w:t>Formulación</w:t>
      </w:r>
      <w:bookmarkEnd w:id="567"/>
      <w:bookmarkEnd w:id="568"/>
      <w:bookmarkEnd w:id="569"/>
      <w:bookmarkEnd w:id="570"/>
      <w:bookmarkEnd w:id="571"/>
      <w:bookmarkEnd w:id="572"/>
      <w:bookmarkEnd w:id="573"/>
    </w:p>
    <w:p w:rsidR="00945CDA" w:rsidRDefault="00945CDA" w:rsidP="00FE29D4">
      <w:pPr>
        <w:pStyle w:val="normal2"/>
      </w:pPr>
      <w:r>
        <w:t>Maximizar:</w:t>
      </w:r>
    </w:p>
    <w:p w:rsidR="00945CDA" w:rsidRPr="008D56F8" w:rsidRDefault="009E3E23" w:rsidP="00FE29D4">
      <w:pPr>
        <w:pStyle w:val="normal2"/>
      </w:pPr>
      <m:oMathPara>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z</m:t>
                  </m:r>
                </m:sub>
                <m:sup/>
                <m:e>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M</m:t>
                          </m:r>
                        </m:e>
                        <m:sub>
                          <m:r>
                            <w:rPr>
                              <w:rFonts w:ascii="Cambria Math" w:hAnsi="Cambria Math"/>
                            </w:rPr>
                            <m:t>i</m:t>
                          </m:r>
                        </m:sub>
                      </m:sSub>
                      <m:r>
                        <w:rPr>
                          <w:rFonts w:ascii="Cambria Math" w:hAnsi="Cambria Math"/>
                        </w:rPr>
                        <m:t>E</m:t>
                      </m:r>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e>
          </m:nary>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r>
            <m:rPr>
              <m:sty m:val="p"/>
            </m:rPr>
            <w:rPr>
              <w:rFonts w:ascii="Cambria Math" w:hAnsi="Cambria Math"/>
            </w:rPr>
            <m:t>-</m:t>
          </m:r>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z</m:t>
                  </m:r>
                </m:sub>
                <m:sup/>
                <m:e>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CR</m:t>
                          </m:r>
                        </m:e>
                        <m:sub>
                          <m:r>
                            <w:rPr>
                              <w:rFonts w:ascii="Cambria Math" w:hAnsi="Cambria Math"/>
                            </w:rPr>
                            <m:t>i</m:t>
                          </m:r>
                        </m:sub>
                      </m:sSub>
                      <m:r>
                        <m:rPr>
                          <m:sty m:val="p"/>
                        </m:rPr>
                        <w:rPr>
                          <w:rFonts w:ascii="Cambria Math" w:hAnsi="Cambria Math"/>
                        </w:rPr>
                        <m:t xml:space="preserve"> </m:t>
                      </m:r>
                      <m:r>
                        <w:rPr>
                          <w:rFonts w:ascii="Cambria Math" w:hAnsi="Cambria Math"/>
                        </w:rPr>
                        <m:t>E</m:t>
                      </m:r>
                      <m:sSub>
                        <m:sSubPr>
                          <m:ctrlPr>
                            <w:rPr>
                              <w:rFonts w:ascii="Cambria Math" w:hAnsi="Cambria Math"/>
                            </w:rPr>
                          </m:ctrlPr>
                        </m:sSubPr>
                        <m:e>
                          <m:r>
                            <w:rPr>
                              <w:rFonts w:ascii="Cambria Math" w:hAnsi="Cambria Math"/>
                            </w:rPr>
                            <m:t>R</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e>
          </m:nary>
        </m:oMath>
      </m:oMathPara>
    </w:p>
    <w:p w:rsidR="00945CDA" w:rsidRDefault="00945CDA" w:rsidP="00FE29D4">
      <w:pPr>
        <w:pStyle w:val="normal2"/>
      </w:pPr>
      <w:r>
        <w:t>Sujeto a:</w:t>
      </w:r>
    </w:p>
    <w:p w:rsidR="00945CDA" w:rsidRDefault="009E3E23" w:rsidP="00FE29D4">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m:rPr>
              <m:sty m:val="p"/>
            </m:rPr>
            <w:rPr>
              <w:rFonts w:ascii="Cambria Math" w:hAnsi="Cambria Math"/>
            </w:rPr>
            <m:t xml:space="preserve">=1 </m:t>
          </m:r>
          <m:r>
            <w:rPr>
              <w:rFonts w:ascii="Cambria Math" w:hAnsi="Cambria Math"/>
            </w:rPr>
            <m:t xml:space="preserve">; ∀z </m:t>
          </m:r>
        </m:oMath>
      </m:oMathPara>
    </w:p>
    <w:p w:rsidR="00945CDA" w:rsidRDefault="009E3E23" w:rsidP="00FE29D4">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z</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m:rPr>
              <m:sty m:val="p"/>
            </m:rPr>
            <w:rPr>
              <w:rFonts w:ascii="Cambria Math" w:hAnsi="Cambria Math"/>
            </w:rPr>
            <m:t xml:space="preserve">=1 </m:t>
          </m:r>
          <m:r>
            <w:rPr>
              <w:rFonts w:ascii="Cambria Math" w:hAnsi="Cambria Math"/>
            </w:rPr>
            <m:t xml:space="preserve">; ∀z </m:t>
          </m:r>
        </m:oMath>
      </m:oMathPara>
    </w:p>
    <w:p w:rsidR="00945CDA" w:rsidRDefault="009E3E23" w:rsidP="00FE29D4">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szCs w:val="22"/>
                    </w:rPr>
                  </m:ctrlPr>
                </m:naryPr>
                <m:sub>
                  <m:r>
                    <w:rPr>
                      <w:rFonts w:ascii="Cambria Math" w:hAnsi="Cambria Math"/>
                    </w:rPr>
                    <m:t>α</m:t>
                  </m:r>
                </m:sub>
                <m:sup/>
                <m:e>
                  <m:sSub>
                    <m:sSubPr>
                      <m:ctrlPr>
                        <w:rPr>
                          <w:rFonts w:ascii="Cambria Math" w:hAnsi="Cambria Math"/>
                        </w:rPr>
                      </m:ctrlPr>
                    </m:sSubPr>
                    <m:e>
                      <m:r>
                        <w:rPr>
                          <w:rFonts w:ascii="Cambria Math" w:hAnsi="Cambria Math"/>
                        </w:rPr>
                        <m:t>Vol</m:t>
                      </m:r>
                    </m:e>
                    <m:sub>
                      <m:r>
                        <w:rPr>
                          <w:rFonts w:ascii="Cambria Math" w:hAnsi="Cambria Math"/>
                        </w:rPr>
                        <m:t>i</m:t>
                      </m:r>
                    </m:sub>
                  </m:sSub>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r>
            <m:rPr>
              <m:sty m:val="p"/>
            </m:rPr>
            <w:rPr>
              <w:rFonts w:ascii="Cambria Math" w:hAnsi="Cambria Math"/>
            </w:rPr>
            <m:t>≤</m:t>
          </m:r>
          <m:sSub>
            <m:sSubPr>
              <m:ctrlPr>
                <w:rPr>
                  <w:rFonts w:ascii="Cambria Math" w:hAnsi="Cambria Math"/>
                </w:rPr>
              </m:ctrlPr>
            </m:sSubPr>
            <m:e>
              <m:nary>
                <m:naryPr>
                  <m:chr m:val="∑"/>
                  <m:limLoc m:val="undOvr"/>
                  <m:supHide m:val="on"/>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w:rPr>
                  <w:rFonts w:ascii="Cambria Math" w:hAnsi="Cambria Math"/>
                </w:rPr>
                <m:t>CapV</m:t>
              </m:r>
            </m:e>
            <m:sub>
              <m:r>
                <w:rPr>
                  <w:rFonts w:ascii="Cambria Math" w:hAnsi="Cambria Math"/>
                </w:rPr>
                <m:t>v</m:t>
              </m:r>
            </m:sub>
          </m:sSub>
          <m:r>
            <m:rPr>
              <m:sty m:val="p"/>
            </m:rPr>
            <w:rPr>
              <w:rFonts w:ascii="Cambria Math" w:hAnsi="Cambria Math"/>
            </w:rPr>
            <m:t xml:space="preserve">  </m:t>
          </m:r>
          <m:r>
            <w:rPr>
              <w:rFonts w:ascii="Cambria Math" w:hAnsi="Cambria Math"/>
            </w:rPr>
            <m:t xml:space="preserve">; ∀z </m:t>
          </m:r>
        </m:oMath>
      </m:oMathPara>
    </w:p>
    <w:p w:rsidR="00945CDA" w:rsidRDefault="009E3E23" w:rsidP="00FE29D4">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szCs w:val="22"/>
                    </w:rPr>
                  </m:ctrlPr>
                </m:naryPr>
                <m:sub>
                  <m:r>
                    <w:rPr>
                      <w:rFonts w:ascii="Cambria Math" w:hAnsi="Cambria Math"/>
                    </w:rPr>
                    <m:t>α</m:t>
                  </m:r>
                </m:sub>
                <m:sup/>
                <m:e>
                  <m:sSub>
                    <m:sSubPr>
                      <m:ctrlPr>
                        <w:rPr>
                          <w:rFonts w:ascii="Cambria Math" w:hAnsi="Cambria Math"/>
                        </w:rPr>
                      </m:ctrlPr>
                    </m:sSubPr>
                    <m:e>
                      <m:r>
                        <w:rPr>
                          <w:rFonts w:ascii="Cambria Math" w:hAnsi="Cambria Math"/>
                        </w:rPr>
                        <m:t>Pes</m:t>
                      </m:r>
                    </m:e>
                    <m:sub>
                      <m:r>
                        <w:rPr>
                          <w:rFonts w:ascii="Cambria Math" w:hAnsi="Cambria Math"/>
                        </w:rPr>
                        <m:t>i</m:t>
                      </m:r>
                    </m:sub>
                  </m:sSub>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r>
            <m:rPr>
              <m:sty m:val="p"/>
            </m:rPr>
            <w:rPr>
              <w:rFonts w:ascii="Cambria Math" w:hAnsi="Cambria Math"/>
            </w:rPr>
            <m:t>≤</m:t>
          </m:r>
          <m:sSub>
            <m:sSubPr>
              <m:ctrlPr>
                <w:rPr>
                  <w:rFonts w:ascii="Cambria Math" w:hAnsi="Cambria Math"/>
                </w:rPr>
              </m:ctrlPr>
            </m:sSubPr>
            <m:e>
              <m:nary>
                <m:naryPr>
                  <m:chr m:val="∑"/>
                  <m:limLoc m:val="undOvr"/>
                  <m:supHide m:val="on"/>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w:rPr>
                  <w:rFonts w:ascii="Cambria Math" w:hAnsi="Cambria Math"/>
                </w:rPr>
                <m:t>CapP</m:t>
              </m:r>
            </m:e>
            <m:sub>
              <m:r>
                <w:rPr>
                  <w:rFonts w:ascii="Cambria Math" w:hAnsi="Cambria Math"/>
                </w:rPr>
                <m:t>v</m:t>
              </m:r>
            </m:sub>
          </m:sSub>
          <m:r>
            <m:rPr>
              <m:sty m:val="p"/>
            </m:rPr>
            <w:rPr>
              <w:rFonts w:ascii="Cambria Math" w:hAnsi="Cambria Math"/>
            </w:rPr>
            <m:t xml:space="preserve"> </m:t>
          </m:r>
          <m:r>
            <w:rPr>
              <w:rFonts w:ascii="Cambria Math" w:hAnsi="Cambria Math"/>
            </w:rPr>
            <m:t xml:space="preserve">; ∀z </m:t>
          </m:r>
          <m:r>
            <m:rPr>
              <m:sty m:val="p"/>
            </m:rPr>
            <w:rPr>
              <w:rFonts w:ascii="Cambria Math" w:hAnsi="Cambria Math"/>
            </w:rPr>
            <m:t xml:space="preserve"> </m:t>
          </m:r>
        </m:oMath>
      </m:oMathPara>
    </w:p>
    <w:p w:rsidR="00945CDA" w:rsidRDefault="009E3E23" w:rsidP="00FE29D4">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r>
            <m:rPr>
              <m:sty m:val="p"/>
            </m:rPr>
            <w:rPr>
              <w:rFonts w:ascii="Cambria Math" w:hAnsi="Cambria Math"/>
            </w:rPr>
            <m:t>≥</m:t>
          </m:r>
          <m:sSub>
            <m:sSubPr>
              <m:ctrlPr>
                <w:rPr>
                  <w:rFonts w:ascii="Cambria Math" w:hAnsi="Cambria Math"/>
                </w:rPr>
              </m:ctrlPr>
            </m:sSubPr>
            <m:e>
              <m:r>
                <w:rPr>
                  <w:rFonts w:ascii="Cambria Math" w:hAnsi="Cambria Math"/>
                </w:rPr>
                <m:t>Qmin</m:t>
              </m:r>
            </m:e>
            <m:sub>
              <m:r>
                <w:rPr>
                  <w:rFonts w:ascii="Cambria Math" w:hAnsi="Cambria Math"/>
                </w:rPr>
                <m:t>i</m:t>
              </m:r>
              <m:r>
                <m:rPr>
                  <m:sty m:val="p"/>
                </m:rPr>
                <w:rPr>
                  <w:rFonts w:ascii="Cambria Math" w:hAnsi="Cambria Math"/>
                </w:rPr>
                <m:t>,</m:t>
              </m:r>
              <m:r>
                <w:rPr>
                  <w:rFonts w:ascii="Cambria Math" w:hAnsi="Cambria Math"/>
                </w:rPr>
                <m:t>z</m:t>
              </m:r>
            </m:sub>
          </m:sSub>
          <m:r>
            <m:rPr>
              <m:sty m:val="p"/>
            </m:rPr>
            <w:rPr>
              <w:rFonts w:ascii="Cambria Math" w:hAnsi="Cambria Math"/>
            </w:rPr>
            <m:t xml:space="preserve">  </m:t>
          </m:r>
          <m:r>
            <w:rPr>
              <w:rFonts w:ascii="Cambria Math" w:hAnsi="Cambria Math"/>
            </w:rPr>
            <m:t xml:space="preserve">; ∀i ∀z </m:t>
          </m:r>
        </m:oMath>
      </m:oMathPara>
    </w:p>
    <w:p w:rsidR="00945CDA" w:rsidRDefault="009E3E23" w:rsidP="00FE29D4">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r>
            <m:rPr>
              <m:sty m:val="p"/>
            </m:rPr>
            <w:rPr>
              <w:rFonts w:ascii="Cambria Math" w:hAnsi="Cambria Math"/>
            </w:rPr>
            <m:t xml:space="preserve">=1 </m:t>
          </m:r>
          <m:r>
            <w:rPr>
              <w:rFonts w:ascii="Cambria Math" w:hAnsi="Cambria Math"/>
            </w:rPr>
            <m:t xml:space="preserve">; ∀i ∀z </m:t>
          </m:r>
        </m:oMath>
      </m:oMathPara>
    </w:p>
    <w:p w:rsidR="00945CDA" w:rsidRDefault="009E3E23" w:rsidP="00FE29D4">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z</m:t>
              </m:r>
            </m:sub>
            <m:sup/>
            <m:e>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r>
            <m:rPr>
              <m:sty m:val="p"/>
            </m:rPr>
            <w:rPr>
              <w:rFonts w:ascii="Cambria Math" w:hAnsi="Cambria Math"/>
            </w:rPr>
            <m:t>≤</m:t>
          </m:r>
          <m:sSub>
            <m:sSubPr>
              <m:ctrlPr>
                <w:rPr>
                  <w:rFonts w:ascii="Cambria Math" w:hAnsi="Cambria Math"/>
                </w:rPr>
              </m:ctrlPr>
            </m:sSubPr>
            <m:e>
              <m:r>
                <w:rPr>
                  <w:rFonts w:ascii="Cambria Math" w:hAnsi="Cambria Math"/>
                </w:rPr>
                <m:t>Stock</m:t>
              </m:r>
            </m:e>
            <m:sub>
              <m:r>
                <w:rPr>
                  <w:rFonts w:ascii="Cambria Math" w:hAnsi="Cambria Math"/>
                </w:rPr>
                <m:t>i</m:t>
              </m:r>
            </m:sub>
          </m:sSub>
          <m:r>
            <m:rPr>
              <m:sty m:val="p"/>
            </m:rPr>
            <w:rPr>
              <w:rFonts w:ascii="Cambria Math" w:hAnsi="Cambria Math"/>
            </w:rPr>
            <m:t xml:space="preserve">  </m:t>
          </m:r>
          <m:r>
            <w:rPr>
              <w:rFonts w:ascii="Cambria Math" w:hAnsi="Cambria Math"/>
            </w:rPr>
            <m:t>; ∀i ∀α</m:t>
          </m:r>
        </m:oMath>
      </m:oMathPara>
    </w:p>
    <w:p w:rsidR="00717ED4" w:rsidRDefault="009E3E23" w:rsidP="00FE29D4">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FE</m:t>
                  </m:r>
                </m:e>
                <m:sub>
                  <m:r>
                    <w:rPr>
                      <w:rFonts w:ascii="Cambria Math" w:hAnsi="Cambria Math"/>
                    </w:rPr>
                    <m:t>i</m:t>
                  </m:r>
                  <m:r>
                    <m:rPr>
                      <m:sty m:val="p"/>
                    </m:rPr>
                    <w:rPr>
                      <w:rFonts w:ascii="Cambria Math" w:hAnsi="Cambria Math"/>
                    </w:rPr>
                    <m:t>,</m:t>
                  </m:r>
                  <m:r>
                    <w:rPr>
                      <w:rFonts w:ascii="Cambria Math" w:hAnsi="Cambria Math"/>
                    </w:rPr>
                    <m:t>j</m:t>
                  </m:r>
                </m:sub>
              </m:sSub>
              <m:sSub>
                <m:sSubPr>
                  <m:ctrlPr>
                    <w:rPr>
                      <w:rFonts w:ascii="Cambria Math" w:hAnsi="Cambria Math"/>
                    </w:rPr>
                  </m:ctrlPr>
                </m:sSubPr>
                <m:e>
                  <m:r>
                    <w:rPr>
                      <w:rFonts w:ascii="Cambria Math" w:hAnsi="Cambria Math"/>
                    </w:rPr>
                    <m:t>Q</m:t>
                  </m:r>
                </m:e>
                <m:sub>
                  <m:r>
                    <w:rPr>
                      <w:rFonts w:ascii="Cambria Math" w:hAnsi="Cambria Math"/>
                    </w:rPr>
                    <m:t>j</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j</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r>
            <m:rPr>
              <m:sty m:val="p"/>
            </m:rPr>
            <w:rPr>
              <w:rFonts w:ascii="Cambria Math" w:hAnsi="Cambria Math"/>
            </w:rPr>
            <m:t>≥</m:t>
          </m:r>
          <m:nary>
            <m:naryPr>
              <m:chr m:val="∑"/>
              <m:limLoc m:val="undOvr"/>
              <m:supHide m:val="on"/>
              <m:ctrlPr>
                <w:rPr>
                  <w:rFonts w:ascii="Cambria Math" w:hAnsi="Cambria Math"/>
                </w:rPr>
              </m:ctrlPr>
            </m:naryPr>
            <m:sub>
              <m:r>
                <m:rPr>
                  <m:sty m:val="p"/>
                </m:rPr>
                <w:rPr>
                  <w:rFonts w:ascii="Cambria Math" w:hAnsi="Cambria Math"/>
                </w:rPr>
                <m:t>α</m:t>
              </m:r>
            </m:sub>
            <m:sup/>
            <m:e>
              <m:sSub>
                <m:sSubPr>
                  <m:ctrlPr>
                    <w:rPr>
                      <w:rFonts w:ascii="Cambria Math" w:hAnsi="Cambria Math"/>
                    </w:rPr>
                  </m:ctrlPr>
                </m:sSubPr>
                <m:e>
                  <m:r>
                    <w:rPr>
                      <w:rFonts w:ascii="Cambria Math" w:hAnsi="Cambria Math"/>
                    </w:rPr>
                    <m:t>EV</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r>
            <m:rPr>
              <m:sty m:val="p"/>
            </m:rPr>
            <w:rPr>
              <w:rFonts w:ascii="Cambria Math" w:hAnsi="Cambria Math"/>
            </w:rPr>
            <m:t xml:space="preserve">  </m:t>
          </m:r>
          <m:r>
            <w:rPr>
              <w:rFonts w:ascii="Cambria Math" w:hAnsi="Cambria Math"/>
            </w:rPr>
            <m:t>; ∀i ∀j</m:t>
          </m:r>
          <m:r>
            <m:rPr>
              <m:sty m:val="p"/>
            </m:rPr>
            <w:rPr>
              <w:rFonts w:ascii="Cambria Math" w:hAnsi="Cambria Math"/>
            </w:rPr>
            <m:t xml:space="preserve"> </m:t>
          </m:r>
          <m:r>
            <w:rPr>
              <w:rFonts w:ascii="Cambria Math" w:hAnsi="Cambria Math"/>
            </w:rPr>
            <m:t xml:space="preserve">∀z  </m:t>
          </m:r>
        </m:oMath>
      </m:oMathPara>
    </w:p>
    <w:p w:rsidR="00945CDA" w:rsidRPr="00A20473" w:rsidRDefault="00717ED4" w:rsidP="00FE29D4">
      <w:pPr>
        <w:pStyle w:val="normal2"/>
      </w:pPr>
      <w:r>
        <w:t>Donde la ultima restricción establece la relación del factor enganche con la venta esperada.</w:t>
      </w:r>
      <w:r w:rsidR="00BD61BA">
        <w:t xml:space="preserve"> Notar que para hacer que el factor enganche no tenga efecto sobre el producto </w:t>
      </w:r>
      <m:oMath>
        <m:r>
          <w:rPr>
            <w:rFonts w:ascii="Cambria Math" w:hAnsi="Cambria Math"/>
          </w:rPr>
          <m:t>j</m:t>
        </m:r>
      </m:oMath>
      <w:r w:rsidR="00BD61BA">
        <w:t xml:space="preserve"> debe contener un valor cercano al infinito.</w:t>
      </w:r>
    </w:p>
    <w:p w:rsidR="002C0A5F" w:rsidRPr="00A20473" w:rsidRDefault="001733B0" w:rsidP="005C62DE">
      <w:pPr>
        <w:pStyle w:val="tesis2"/>
      </w:pPr>
      <w:bookmarkStart w:id="574" w:name="_Toc259349111"/>
      <w:bookmarkStart w:id="575" w:name="_Toc259449475"/>
      <w:bookmarkStart w:id="576" w:name="_Toc265741798"/>
      <w:bookmarkStart w:id="577" w:name="_Toc267553877"/>
      <w:bookmarkStart w:id="578" w:name="_Toc267920591"/>
      <w:bookmarkStart w:id="579" w:name="_Toc267921103"/>
      <w:bookmarkStart w:id="580" w:name="_Toc267998557"/>
      <w:bookmarkStart w:id="581" w:name="_Toc267999349"/>
      <w:bookmarkStart w:id="582" w:name="_Toc267999559"/>
      <w:bookmarkStart w:id="583" w:name="_Toc268006011"/>
      <w:bookmarkStart w:id="584" w:name="_Toc269125943"/>
      <w:r w:rsidRPr="00A20473">
        <w:t>Extensión</w:t>
      </w:r>
      <w:r w:rsidR="00B70DB8" w:rsidRPr="00A20473">
        <w:t xml:space="preserve"> </w:t>
      </w:r>
      <w:r w:rsidR="00B40134">
        <w:t>I</w:t>
      </w:r>
      <w:r w:rsidR="00B70DB8" w:rsidRPr="00A20473">
        <w:t>V</w:t>
      </w:r>
      <w:r w:rsidR="006D7D48" w:rsidRPr="00A20473">
        <w:t xml:space="preserve">: </w:t>
      </w:r>
      <w:r w:rsidR="00DE6C72">
        <w:t xml:space="preserve">Efecto </w:t>
      </w:r>
      <w:r w:rsidR="006D7D48" w:rsidRPr="00A20473">
        <w:t>Canib</w:t>
      </w:r>
      <w:r w:rsidR="002C0A5F" w:rsidRPr="00A20473">
        <w:t>ali</w:t>
      </w:r>
      <w:bookmarkEnd w:id="574"/>
      <w:bookmarkEnd w:id="575"/>
      <w:r w:rsidR="00DE6C72">
        <w:t>smo</w:t>
      </w:r>
      <w:bookmarkEnd w:id="576"/>
      <w:bookmarkEnd w:id="577"/>
      <w:bookmarkEnd w:id="578"/>
      <w:bookmarkEnd w:id="579"/>
      <w:bookmarkEnd w:id="580"/>
      <w:bookmarkEnd w:id="581"/>
      <w:bookmarkEnd w:id="582"/>
      <w:bookmarkEnd w:id="583"/>
      <w:bookmarkEnd w:id="584"/>
    </w:p>
    <w:p w:rsidR="00C86FD1" w:rsidRDefault="001F2170" w:rsidP="00E551DE">
      <w:pPr>
        <w:pStyle w:val="normal2"/>
      </w:pPr>
      <w:r>
        <w:t>El efecto canibalismo producido por la competencia entre productos sustitutos</w:t>
      </w:r>
      <w:r w:rsidR="00DE6C72">
        <w:t xml:space="preserve"> es a veces medido en función de la experiencia o de estudios de mercado en algunas empresas de consumo masivo.</w:t>
      </w:r>
    </w:p>
    <w:p w:rsidR="00DE6C72" w:rsidRDefault="00DE6C72" w:rsidP="00E551DE">
      <w:pPr>
        <w:pStyle w:val="normal2"/>
      </w:pPr>
      <w:r>
        <w:lastRenderedPageBreak/>
        <w:t xml:space="preserve">Este es un parámetro que denota que por cada unidad de un producto en particular que se </w:t>
      </w:r>
      <w:r w:rsidR="00B40134">
        <w:t>vende en</w:t>
      </w:r>
      <w:r>
        <w:t xml:space="preserve"> una zona, resta la venta en un porcentual</w:t>
      </w:r>
      <w:r w:rsidR="00A774F9">
        <w:t xml:space="preserve"> a otro producto, al mismo tiempo que aumenta el retorno.</w:t>
      </w:r>
    </w:p>
    <w:p w:rsidR="00A774F9" w:rsidRDefault="00A774F9" w:rsidP="00E551DE">
      <w:pPr>
        <w:pStyle w:val="normal2"/>
      </w:pPr>
      <w:r>
        <w:t xml:space="preserve">En la formulación propuesta se agregará a la función objetivo </w:t>
      </w:r>
      <w:r w:rsidR="00674AD8">
        <w:t xml:space="preserve">los </w:t>
      </w:r>
      <w:r>
        <w:t xml:space="preserve">componentes adicionales que intervienen </w:t>
      </w:r>
      <w:r w:rsidR="00674AD8">
        <w:t xml:space="preserve">en la utilidad esperada, y que se activan cuando este factor </w:t>
      </w:r>
      <w:r w:rsidR="00A349FF">
        <w:t>está</w:t>
      </w:r>
      <w:r w:rsidR="00674AD8">
        <w:t xml:space="preserve"> presente.</w:t>
      </w:r>
    </w:p>
    <w:p w:rsidR="00155BB1" w:rsidRPr="00F608DD" w:rsidRDefault="00155BB1" w:rsidP="00E551DE">
      <w:pPr>
        <w:pStyle w:val="normal2"/>
        <w:rPr>
          <w:b/>
        </w:rPr>
      </w:pPr>
      <w:bookmarkStart w:id="585" w:name="_Toc265741799"/>
      <w:bookmarkStart w:id="586" w:name="_Toc267553878"/>
      <w:bookmarkStart w:id="587" w:name="_Toc267920592"/>
      <w:bookmarkStart w:id="588" w:name="_Toc267921104"/>
      <w:bookmarkStart w:id="589" w:name="_Toc267998558"/>
      <w:bookmarkStart w:id="590" w:name="_Toc267999350"/>
      <w:bookmarkStart w:id="591" w:name="_Toc267999560"/>
      <w:r w:rsidRPr="00F608DD">
        <w:rPr>
          <w:b/>
        </w:rPr>
        <w:t>Parámetros</w:t>
      </w:r>
      <w:bookmarkEnd w:id="585"/>
      <w:bookmarkEnd w:id="586"/>
      <w:bookmarkEnd w:id="587"/>
      <w:bookmarkEnd w:id="588"/>
      <w:bookmarkEnd w:id="589"/>
      <w:bookmarkEnd w:id="590"/>
      <w:bookmarkEnd w:id="591"/>
    </w:p>
    <w:p w:rsidR="00155BB1" w:rsidRDefault="009E3E23" w:rsidP="00E551DE">
      <w:pPr>
        <w:pStyle w:val="normal2"/>
      </w:pPr>
      <m:oMath>
        <m:sSub>
          <m:sSubPr>
            <m:ctrlPr>
              <w:rPr>
                <w:rFonts w:ascii="Cambria Math" w:hAnsi="Cambria Math"/>
                <w:i/>
              </w:rPr>
            </m:ctrlPr>
          </m:sSubPr>
          <m:e>
            <m:r>
              <w:rPr>
                <w:rFonts w:ascii="Cambria Math" w:hAnsi="Cambria Math"/>
              </w:rPr>
              <m:t>FC</m:t>
            </m:r>
          </m:e>
          <m:sub>
            <m:r>
              <w:rPr>
                <w:rFonts w:ascii="Cambria Math" w:hAnsi="Cambria Math"/>
              </w:rPr>
              <m:t>i,j</m:t>
            </m:r>
          </m:sub>
        </m:sSub>
      </m:oMath>
      <w:r w:rsidR="00155BB1">
        <w:t xml:space="preserve">: Factor de canibalismo del producto </w:t>
      </w:r>
      <m:oMath>
        <m:r>
          <w:rPr>
            <w:rFonts w:ascii="Cambria Math" w:hAnsi="Cambria Math"/>
          </w:rPr>
          <m:t>i</m:t>
        </m:r>
      </m:oMath>
      <w:r w:rsidR="00155BB1">
        <w:t xml:space="preserve"> con el producto </w:t>
      </w:r>
      <m:oMath>
        <m:r>
          <w:rPr>
            <w:rFonts w:ascii="Cambria Math" w:hAnsi="Cambria Math"/>
          </w:rPr>
          <m:t>j</m:t>
        </m:r>
      </m:oMath>
      <w:r w:rsidR="00155BB1">
        <w:t>, que es un porcentual.</w:t>
      </w:r>
    </w:p>
    <w:p w:rsidR="00155BB1" w:rsidRPr="00F608DD" w:rsidRDefault="00155BB1" w:rsidP="00E551DE">
      <w:pPr>
        <w:pStyle w:val="normal2"/>
        <w:rPr>
          <w:b/>
        </w:rPr>
      </w:pPr>
      <w:bookmarkStart w:id="592" w:name="_Toc265741800"/>
      <w:bookmarkStart w:id="593" w:name="_Toc267553879"/>
      <w:bookmarkStart w:id="594" w:name="_Toc267920593"/>
      <w:bookmarkStart w:id="595" w:name="_Toc267921105"/>
      <w:bookmarkStart w:id="596" w:name="_Toc267998559"/>
      <w:bookmarkStart w:id="597" w:name="_Toc267999351"/>
      <w:bookmarkStart w:id="598" w:name="_Toc267999561"/>
      <w:r w:rsidRPr="00F608DD">
        <w:rPr>
          <w:b/>
        </w:rPr>
        <w:t>Formulación</w:t>
      </w:r>
      <w:bookmarkEnd w:id="592"/>
      <w:bookmarkEnd w:id="593"/>
      <w:bookmarkEnd w:id="594"/>
      <w:bookmarkEnd w:id="595"/>
      <w:bookmarkEnd w:id="596"/>
      <w:bookmarkEnd w:id="597"/>
      <w:bookmarkEnd w:id="598"/>
    </w:p>
    <w:p w:rsidR="00155BB1" w:rsidRDefault="00155BB1" w:rsidP="00E551DE">
      <w:pPr>
        <w:pStyle w:val="normal2"/>
      </w:pPr>
      <w:r>
        <w:t>Maximizar:</w:t>
      </w:r>
    </w:p>
    <w:p w:rsidR="00A774F9" w:rsidRPr="00A774F9" w:rsidRDefault="009E3E23" w:rsidP="00E551DE">
      <w:pPr>
        <w:pStyle w:val="normal2"/>
      </w:pPr>
      <m:oMathPara>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z</m:t>
                  </m:r>
                </m:sub>
                <m:sup/>
                <m:e>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M</m:t>
                          </m:r>
                        </m:e>
                        <m:sub>
                          <m:r>
                            <w:rPr>
                              <w:rFonts w:ascii="Cambria Math" w:hAnsi="Cambria Math"/>
                            </w:rPr>
                            <m:t>i</m:t>
                          </m:r>
                        </m:sub>
                      </m:sSub>
                      <m:r>
                        <w:rPr>
                          <w:rFonts w:ascii="Cambria Math" w:hAnsi="Cambria Math"/>
                        </w:rPr>
                        <m:t>E</m:t>
                      </m:r>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e>
          </m:nary>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r>
            <m:rPr>
              <m:sty m:val="p"/>
            </m:rPr>
            <w:rPr>
              <w:rFonts w:ascii="Cambria Math" w:hAnsi="Cambria Math"/>
            </w:rPr>
            <m:t>-</m:t>
          </m:r>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z</m:t>
                  </m:r>
                </m:sub>
                <m:sup/>
                <m:e>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CR</m:t>
                          </m:r>
                        </m:e>
                        <m:sub>
                          <m:r>
                            <w:rPr>
                              <w:rFonts w:ascii="Cambria Math" w:hAnsi="Cambria Math"/>
                            </w:rPr>
                            <m:t>i</m:t>
                          </m:r>
                        </m:sub>
                      </m:sSub>
                      <m:r>
                        <m:rPr>
                          <m:sty m:val="p"/>
                        </m:rPr>
                        <w:rPr>
                          <w:rFonts w:ascii="Cambria Math" w:hAnsi="Cambria Math"/>
                        </w:rPr>
                        <m:t xml:space="preserve"> </m:t>
                      </m:r>
                      <m:r>
                        <w:rPr>
                          <w:rFonts w:ascii="Cambria Math" w:hAnsi="Cambria Math"/>
                        </w:rPr>
                        <m:t>E</m:t>
                      </m:r>
                      <m:sSub>
                        <m:sSubPr>
                          <m:ctrlPr>
                            <w:rPr>
                              <w:rFonts w:ascii="Cambria Math" w:hAnsi="Cambria Math"/>
                            </w:rPr>
                          </m:ctrlPr>
                        </m:sSubPr>
                        <m:e>
                          <m:r>
                            <w:rPr>
                              <w:rFonts w:ascii="Cambria Math" w:hAnsi="Cambria Math"/>
                            </w:rPr>
                            <m:t>R</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e>
          </m:nary>
        </m:oMath>
      </m:oMathPara>
    </w:p>
    <w:p w:rsidR="00155BB1" w:rsidRPr="00A774F9" w:rsidRDefault="00A774F9" w:rsidP="00E551DE">
      <w:pPr>
        <w:pStyle w:val="normal2"/>
      </w:pPr>
      <m:oMathPara>
        <m:oMath>
          <m:r>
            <m:rPr>
              <m:sty m:val="p"/>
            </m:rPr>
            <w:rPr>
              <w:rFonts w:ascii="Cambria Math" w:hAnsi="Cambria Math"/>
            </w:rPr>
            <m:t>-</m:t>
          </m:r>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j</m:t>
                  </m:r>
                </m:sub>
                <m:sup/>
                <m:e>
                  <m:nary>
                    <m:naryPr>
                      <m:chr m:val="∑"/>
                      <m:limLoc m:val="undOvr"/>
                      <m:supHide m:val="on"/>
                      <m:ctrlPr>
                        <w:rPr>
                          <w:rFonts w:ascii="Cambria Math" w:hAnsi="Cambria Math"/>
                        </w:rPr>
                      </m:ctrlPr>
                    </m:naryPr>
                    <m:sub>
                      <m:r>
                        <w:rPr>
                          <w:rFonts w:ascii="Cambria Math" w:hAnsi="Cambria Math"/>
                        </w:rPr>
                        <m:t>z</m:t>
                      </m:r>
                    </m:sub>
                    <m:sup/>
                    <m:e>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M</m:t>
                              </m:r>
                            </m:e>
                            <m:sub>
                              <m:r>
                                <w:rPr>
                                  <w:rFonts w:ascii="Cambria Math" w:hAnsi="Cambria Math"/>
                                </w:rPr>
                                <m:t>i</m:t>
                              </m:r>
                            </m:sub>
                          </m:sSub>
                          <m:sSub>
                            <m:sSubPr>
                              <m:ctrlPr>
                                <w:rPr>
                                  <w:rFonts w:ascii="Cambria Math" w:hAnsi="Cambria Math"/>
                                </w:rPr>
                              </m:ctrlPr>
                            </m:sSubPr>
                            <m:e>
                              <m:r>
                                <w:rPr>
                                  <w:rFonts w:ascii="Cambria Math" w:hAnsi="Cambria Math"/>
                                </w:rPr>
                                <m:t>FC</m:t>
                              </m:r>
                            </m:e>
                            <m:sub>
                              <m:r>
                                <w:rPr>
                                  <w:rFonts w:ascii="Cambria Math" w:hAnsi="Cambria Math"/>
                                </w:rPr>
                                <m:t>i</m:t>
                              </m:r>
                              <m:r>
                                <m:rPr>
                                  <m:sty m:val="p"/>
                                </m:rPr>
                                <w:rPr>
                                  <w:rFonts w:ascii="Cambria Math" w:hAnsi="Cambria Math"/>
                                </w:rPr>
                                <m:t>,</m:t>
                              </m:r>
                              <m:r>
                                <w:rPr>
                                  <w:rFonts w:ascii="Cambria Math" w:hAnsi="Cambria Math"/>
                                </w:rPr>
                                <m:t>j</m:t>
                              </m:r>
                            </m:sub>
                          </m:sSub>
                          <m:r>
                            <w:rPr>
                              <w:rFonts w:ascii="Cambria Math" w:hAnsi="Cambria Math"/>
                            </w:rPr>
                            <m:t>E</m:t>
                          </m:r>
                          <m:sSub>
                            <m:sSubPr>
                              <m:ctrlPr>
                                <w:rPr>
                                  <w:rFonts w:ascii="Cambria Math" w:hAnsi="Cambria Math"/>
                                </w:rPr>
                              </m:ctrlPr>
                            </m:sSubPr>
                            <m:e>
                              <m:r>
                                <w:rPr>
                                  <w:rFonts w:ascii="Cambria Math" w:hAnsi="Cambria Math"/>
                                </w:rPr>
                                <m:t>V</m:t>
                              </m:r>
                            </m:e>
                            <m:sub>
                              <m:r>
                                <w:rPr>
                                  <w:rFonts w:ascii="Cambria Math" w:hAnsi="Cambria Math"/>
                                </w:rPr>
                                <m:t>j</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e>
              </m:nary>
              <m:sSub>
                <m:sSubPr>
                  <m:ctrlPr>
                    <w:rPr>
                      <w:rFonts w:ascii="Cambria Math" w:hAnsi="Cambria Math"/>
                    </w:rPr>
                  </m:ctrlPr>
                </m:sSubPr>
                <m:e>
                  <m:r>
                    <w:rPr>
                      <w:rFonts w:ascii="Cambria Math" w:hAnsi="Cambria Math"/>
                    </w:rPr>
                    <m:t>X</m:t>
                  </m:r>
                </m:e>
                <m:sub>
                  <m:r>
                    <w:rPr>
                      <w:rFonts w:ascii="Cambria Math" w:hAnsi="Cambria Math"/>
                    </w:rPr>
                    <m:t>j</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oMath>
      </m:oMathPara>
    </w:p>
    <w:p w:rsidR="00A774F9" w:rsidRPr="00A774F9" w:rsidRDefault="00A774F9" w:rsidP="00E551DE">
      <w:pPr>
        <w:pStyle w:val="normal2"/>
      </w:pPr>
      <m:oMathPara>
        <m:oMath>
          <m:r>
            <m:rPr>
              <m:sty m:val="p"/>
            </m:rPr>
            <w:rPr>
              <w:rFonts w:ascii="Cambria Math" w:hAnsi="Cambria Math"/>
            </w:rPr>
            <m:t>-</m:t>
          </m:r>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j</m:t>
                  </m:r>
                </m:sub>
                <m:sup/>
                <m:e>
                  <m:nary>
                    <m:naryPr>
                      <m:chr m:val="∑"/>
                      <m:limLoc m:val="undOvr"/>
                      <m:supHide m:val="on"/>
                      <m:ctrlPr>
                        <w:rPr>
                          <w:rFonts w:ascii="Cambria Math" w:hAnsi="Cambria Math"/>
                        </w:rPr>
                      </m:ctrlPr>
                    </m:naryPr>
                    <m:sub>
                      <m:r>
                        <w:rPr>
                          <w:rFonts w:ascii="Cambria Math" w:hAnsi="Cambria Math"/>
                        </w:rPr>
                        <m:t>z</m:t>
                      </m:r>
                    </m:sub>
                    <m:sup/>
                    <m:e>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CR</m:t>
                              </m:r>
                            </m:e>
                            <m:sub>
                              <m:r>
                                <w:rPr>
                                  <w:rFonts w:ascii="Cambria Math" w:hAnsi="Cambria Math"/>
                                </w:rPr>
                                <m:t>i</m:t>
                              </m:r>
                            </m:sub>
                          </m:sSub>
                          <m:sSub>
                            <m:sSubPr>
                              <m:ctrlPr>
                                <w:rPr>
                                  <w:rFonts w:ascii="Cambria Math" w:hAnsi="Cambria Math"/>
                                </w:rPr>
                              </m:ctrlPr>
                            </m:sSubPr>
                            <m:e>
                              <m:r>
                                <w:rPr>
                                  <w:rFonts w:ascii="Cambria Math" w:hAnsi="Cambria Math"/>
                                </w:rPr>
                                <m:t>FC</m:t>
                              </m:r>
                            </m:e>
                            <m:sub>
                              <m:r>
                                <w:rPr>
                                  <w:rFonts w:ascii="Cambria Math" w:hAnsi="Cambria Math"/>
                                </w:rPr>
                                <m:t>i</m:t>
                              </m:r>
                              <m:r>
                                <m:rPr>
                                  <m:sty m:val="p"/>
                                </m:rPr>
                                <w:rPr>
                                  <w:rFonts w:ascii="Cambria Math" w:hAnsi="Cambria Math"/>
                                </w:rPr>
                                <m:t>,</m:t>
                              </m:r>
                              <m:r>
                                <w:rPr>
                                  <w:rFonts w:ascii="Cambria Math" w:hAnsi="Cambria Math"/>
                                </w:rPr>
                                <m:t>j</m:t>
                              </m:r>
                            </m:sub>
                          </m:sSub>
                          <m:r>
                            <w:rPr>
                              <w:rFonts w:ascii="Cambria Math" w:hAnsi="Cambria Math"/>
                            </w:rPr>
                            <m:t>E</m:t>
                          </m:r>
                          <m:sSub>
                            <m:sSubPr>
                              <m:ctrlPr>
                                <w:rPr>
                                  <w:rFonts w:ascii="Cambria Math" w:hAnsi="Cambria Math"/>
                                </w:rPr>
                              </m:ctrlPr>
                            </m:sSubPr>
                            <m:e>
                              <m:r>
                                <w:rPr>
                                  <w:rFonts w:ascii="Cambria Math" w:hAnsi="Cambria Math"/>
                                </w:rPr>
                                <m:t>V</m:t>
                              </m:r>
                            </m:e>
                            <m:sub>
                              <m:r>
                                <w:rPr>
                                  <w:rFonts w:ascii="Cambria Math" w:hAnsi="Cambria Math"/>
                                </w:rPr>
                                <m:t>j</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e>
              </m:nary>
              <m:sSub>
                <m:sSubPr>
                  <m:ctrlPr>
                    <w:rPr>
                      <w:rFonts w:ascii="Cambria Math" w:hAnsi="Cambria Math"/>
                    </w:rPr>
                  </m:ctrlPr>
                </m:sSubPr>
                <m:e>
                  <m:r>
                    <w:rPr>
                      <w:rFonts w:ascii="Cambria Math" w:hAnsi="Cambria Math"/>
                    </w:rPr>
                    <m:t>X</m:t>
                  </m:r>
                </m:e>
                <m:sub>
                  <m:r>
                    <w:rPr>
                      <w:rFonts w:ascii="Cambria Math" w:hAnsi="Cambria Math"/>
                    </w:rPr>
                    <m:t>j</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oMath>
      </m:oMathPara>
    </w:p>
    <w:p w:rsidR="00A774F9" w:rsidRPr="00A774F9" w:rsidRDefault="00A774F9" w:rsidP="00E551DE">
      <w:pPr>
        <w:pStyle w:val="normal2"/>
      </w:pPr>
    </w:p>
    <w:p w:rsidR="00155BB1" w:rsidRDefault="00155BB1" w:rsidP="00E551DE">
      <w:pPr>
        <w:pStyle w:val="normal2"/>
      </w:pPr>
      <w:r>
        <w:t>Sujeto a:</w:t>
      </w:r>
    </w:p>
    <w:p w:rsidR="00155BB1"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m:rPr>
              <m:sty m:val="p"/>
            </m:rPr>
            <w:rPr>
              <w:rFonts w:ascii="Cambria Math" w:hAnsi="Cambria Math"/>
            </w:rPr>
            <m:t xml:space="preserve">=1 </m:t>
          </m:r>
          <m:r>
            <w:rPr>
              <w:rFonts w:ascii="Cambria Math" w:hAnsi="Cambria Math"/>
            </w:rPr>
            <m:t>; ∀z</m:t>
          </m:r>
        </m:oMath>
      </m:oMathPara>
    </w:p>
    <w:p w:rsidR="00155BB1"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z</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m:rPr>
              <m:sty m:val="p"/>
            </m:rPr>
            <w:rPr>
              <w:rFonts w:ascii="Cambria Math" w:hAnsi="Cambria Math"/>
            </w:rPr>
            <m:t xml:space="preserve">=1 </m:t>
          </m:r>
          <m:r>
            <w:rPr>
              <w:rFonts w:ascii="Cambria Math" w:hAnsi="Cambria Math"/>
            </w:rPr>
            <m:t>; ∀v</m:t>
          </m:r>
        </m:oMath>
      </m:oMathPara>
    </w:p>
    <w:p w:rsidR="00155BB1"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szCs w:val="22"/>
                    </w:rPr>
                  </m:ctrlPr>
                </m:naryPr>
                <m:sub>
                  <m:r>
                    <w:rPr>
                      <w:rFonts w:ascii="Cambria Math" w:hAnsi="Cambria Math"/>
                    </w:rPr>
                    <m:t>α</m:t>
                  </m:r>
                </m:sub>
                <m:sup/>
                <m:e>
                  <m:sSub>
                    <m:sSubPr>
                      <m:ctrlPr>
                        <w:rPr>
                          <w:rFonts w:ascii="Cambria Math" w:hAnsi="Cambria Math"/>
                        </w:rPr>
                      </m:ctrlPr>
                    </m:sSubPr>
                    <m:e>
                      <m:r>
                        <w:rPr>
                          <w:rFonts w:ascii="Cambria Math" w:hAnsi="Cambria Math"/>
                        </w:rPr>
                        <m:t>Vol</m:t>
                      </m:r>
                    </m:e>
                    <m:sub>
                      <m:r>
                        <w:rPr>
                          <w:rFonts w:ascii="Cambria Math" w:hAnsi="Cambria Math"/>
                        </w:rPr>
                        <m:t>i</m:t>
                      </m:r>
                    </m:sub>
                  </m:sSub>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r>
            <m:rPr>
              <m:sty m:val="p"/>
            </m:rPr>
            <w:rPr>
              <w:rFonts w:ascii="Cambria Math" w:hAnsi="Cambria Math"/>
            </w:rPr>
            <m:t>≤</m:t>
          </m:r>
          <m:sSub>
            <m:sSubPr>
              <m:ctrlPr>
                <w:rPr>
                  <w:rFonts w:ascii="Cambria Math" w:hAnsi="Cambria Math"/>
                </w:rPr>
              </m:ctrlPr>
            </m:sSubPr>
            <m:e>
              <m:nary>
                <m:naryPr>
                  <m:chr m:val="∑"/>
                  <m:limLoc m:val="undOvr"/>
                  <m:supHide m:val="on"/>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w:rPr>
                  <w:rFonts w:ascii="Cambria Math" w:hAnsi="Cambria Math"/>
                </w:rPr>
                <m:t>CapV</m:t>
              </m:r>
            </m:e>
            <m:sub>
              <m:r>
                <w:rPr>
                  <w:rFonts w:ascii="Cambria Math" w:hAnsi="Cambria Math"/>
                </w:rPr>
                <m:t>v</m:t>
              </m:r>
            </m:sub>
          </m:sSub>
          <m:r>
            <m:rPr>
              <m:sty m:val="p"/>
            </m:rPr>
            <w:rPr>
              <w:rFonts w:ascii="Cambria Math" w:hAnsi="Cambria Math"/>
            </w:rPr>
            <m:t xml:space="preserve"> </m:t>
          </m:r>
          <m:r>
            <w:rPr>
              <w:rFonts w:ascii="Cambria Math" w:hAnsi="Cambria Math"/>
            </w:rPr>
            <m:t>; ∀z</m:t>
          </m:r>
        </m:oMath>
      </m:oMathPara>
    </w:p>
    <w:p w:rsidR="00155BB1"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szCs w:val="22"/>
                    </w:rPr>
                  </m:ctrlPr>
                </m:naryPr>
                <m:sub>
                  <m:r>
                    <w:rPr>
                      <w:rFonts w:ascii="Cambria Math" w:hAnsi="Cambria Math"/>
                    </w:rPr>
                    <m:t>α</m:t>
                  </m:r>
                </m:sub>
                <m:sup/>
                <m:e>
                  <m:sSub>
                    <m:sSubPr>
                      <m:ctrlPr>
                        <w:rPr>
                          <w:rFonts w:ascii="Cambria Math" w:hAnsi="Cambria Math"/>
                        </w:rPr>
                      </m:ctrlPr>
                    </m:sSubPr>
                    <m:e>
                      <m:r>
                        <w:rPr>
                          <w:rFonts w:ascii="Cambria Math" w:hAnsi="Cambria Math"/>
                        </w:rPr>
                        <m:t>Pes</m:t>
                      </m:r>
                    </m:e>
                    <m:sub>
                      <m:r>
                        <w:rPr>
                          <w:rFonts w:ascii="Cambria Math" w:hAnsi="Cambria Math"/>
                        </w:rPr>
                        <m:t>i</m:t>
                      </m:r>
                    </m:sub>
                  </m:sSub>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r>
            <m:rPr>
              <m:sty m:val="p"/>
            </m:rPr>
            <w:rPr>
              <w:rFonts w:ascii="Cambria Math" w:hAnsi="Cambria Math"/>
            </w:rPr>
            <m:t>≤</m:t>
          </m:r>
          <m:sSub>
            <m:sSubPr>
              <m:ctrlPr>
                <w:rPr>
                  <w:rFonts w:ascii="Cambria Math" w:hAnsi="Cambria Math"/>
                </w:rPr>
              </m:ctrlPr>
            </m:sSubPr>
            <m:e>
              <m:nary>
                <m:naryPr>
                  <m:chr m:val="∑"/>
                  <m:limLoc m:val="undOvr"/>
                  <m:supHide m:val="on"/>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w:rPr>
                  <w:rFonts w:ascii="Cambria Math" w:hAnsi="Cambria Math"/>
                </w:rPr>
                <m:t>CapP</m:t>
              </m:r>
            </m:e>
            <m:sub>
              <m:r>
                <w:rPr>
                  <w:rFonts w:ascii="Cambria Math" w:hAnsi="Cambria Math"/>
                </w:rPr>
                <m:t>v</m:t>
              </m:r>
            </m:sub>
          </m:sSub>
          <m:r>
            <m:rPr>
              <m:sty m:val="p"/>
            </m:rPr>
            <w:rPr>
              <w:rFonts w:ascii="Cambria Math" w:hAnsi="Cambria Math"/>
            </w:rPr>
            <m:t xml:space="preserve"> </m:t>
          </m:r>
          <m:r>
            <w:rPr>
              <w:rFonts w:ascii="Cambria Math" w:hAnsi="Cambria Math"/>
            </w:rPr>
            <m:t>; ∀z</m:t>
          </m:r>
        </m:oMath>
      </m:oMathPara>
    </w:p>
    <w:p w:rsidR="00155BB1"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r>
            <m:rPr>
              <m:sty m:val="p"/>
            </m:rPr>
            <w:rPr>
              <w:rFonts w:ascii="Cambria Math" w:hAnsi="Cambria Math"/>
            </w:rPr>
            <m:t>≥</m:t>
          </m:r>
          <m:sSub>
            <m:sSubPr>
              <m:ctrlPr>
                <w:rPr>
                  <w:rFonts w:ascii="Cambria Math" w:hAnsi="Cambria Math"/>
                </w:rPr>
              </m:ctrlPr>
            </m:sSubPr>
            <m:e>
              <m:r>
                <w:rPr>
                  <w:rFonts w:ascii="Cambria Math" w:hAnsi="Cambria Math"/>
                </w:rPr>
                <m:t>Qmin</m:t>
              </m:r>
            </m:e>
            <m:sub>
              <m:r>
                <w:rPr>
                  <w:rFonts w:ascii="Cambria Math" w:hAnsi="Cambria Math"/>
                </w:rPr>
                <m:t>i</m:t>
              </m:r>
              <m:r>
                <m:rPr>
                  <m:sty m:val="p"/>
                </m:rPr>
                <w:rPr>
                  <w:rFonts w:ascii="Cambria Math" w:hAnsi="Cambria Math"/>
                </w:rPr>
                <m:t>,</m:t>
              </m:r>
              <m:r>
                <w:rPr>
                  <w:rFonts w:ascii="Cambria Math" w:hAnsi="Cambria Math"/>
                </w:rPr>
                <m:t>z</m:t>
              </m:r>
            </m:sub>
          </m:sSub>
          <m:r>
            <m:rPr>
              <m:sty m:val="p"/>
            </m:rPr>
            <w:rPr>
              <w:rFonts w:ascii="Cambria Math" w:hAnsi="Cambria Math"/>
            </w:rPr>
            <m:t xml:space="preserve"> </m:t>
          </m:r>
          <m:r>
            <w:rPr>
              <w:rFonts w:ascii="Cambria Math" w:hAnsi="Cambria Math"/>
            </w:rPr>
            <m:t>; ∀i ∀z</m:t>
          </m:r>
        </m:oMath>
      </m:oMathPara>
    </w:p>
    <w:p w:rsidR="00155BB1"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r>
            <m:rPr>
              <m:sty m:val="p"/>
            </m:rPr>
            <w:rPr>
              <w:rFonts w:ascii="Cambria Math" w:hAnsi="Cambria Math"/>
            </w:rPr>
            <m:t>=1</m:t>
          </m:r>
          <m:r>
            <w:rPr>
              <w:rFonts w:ascii="Cambria Math" w:hAnsi="Cambria Math"/>
            </w:rPr>
            <m:t xml:space="preserve"> ; ∀i ∀z</m:t>
          </m:r>
        </m:oMath>
      </m:oMathPara>
    </w:p>
    <w:p w:rsidR="00155BB1"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z</m:t>
              </m:r>
            </m:sub>
            <m:sup/>
            <m:e>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r>
            <m:rPr>
              <m:sty m:val="p"/>
            </m:rPr>
            <w:rPr>
              <w:rFonts w:ascii="Cambria Math" w:hAnsi="Cambria Math"/>
            </w:rPr>
            <m:t>≤</m:t>
          </m:r>
          <m:sSub>
            <m:sSubPr>
              <m:ctrlPr>
                <w:rPr>
                  <w:rFonts w:ascii="Cambria Math" w:hAnsi="Cambria Math"/>
                </w:rPr>
              </m:ctrlPr>
            </m:sSubPr>
            <m:e>
              <m:r>
                <w:rPr>
                  <w:rFonts w:ascii="Cambria Math" w:hAnsi="Cambria Math"/>
                </w:rPr>
                <m:t>Stock</m:t>
              </m:r>
            </m:e>
            <m:sub>
              <m:r>
                <w:rPr>
                  <w:rFonts w:ascii="Cambria Math" w:hAnsi="Cambria Math"/>
                </w:rPr>
                <m:t>i</m:t>
              </m:r>
            </m:sub>
          </m:sSub>
          <m:r>
            <m:rPr>
              <m:sty m:val="p"/>
            </m:rPr>
            <w:rPr>
              <w:rFonts w:ascii="Cambria Math" w:hAnsi="Cambria Math"/>
            </w:rPr>
            <m:t xml:space="preserve"> </m:t>
          </m:r>
          <m:r>
            <w:rPr>
              <w:rFonts w:ascii="Cambria Math" w:hAnsi="Cambria Math"/>
            </w:rPr>
            <m:t>; ∀i ∀α</m:t>
          </m:r>
        </m:oMath>
      </m:oMathPara>
    </w:p>
    <w:p w:rsidR="00C86FD1" w:rsidRPr="00A20473" w:rsidRDefault="00C86FD1" w:rsidP="00E551DE">
      <w:pPr>
        <w:pStyle w:val="normal2"/>
      </w:pPr>
    </w:p>
    <w:p w:rsidR="006D7D48" w:rsidRPr="00A20473" w:rsidRDefault="001733B0" w:rsidP="005C62DE">
      <w:pPr>
        <w:pStyle w:val="tesis2"/>
      </w:pPr>
      <w:bookmarkStart w:id="599" w:name="_Toc259349112"/>
      <w:bookmarkStart w:id="600" w:name="_Toc259449476"/>
      <w:bookmarkStart w:id="601" w:name="_Toc265741801"/>
      <w:bookmarkStart w:id="602" w:name="_Toc267553880"/>
      <w:bookmarkStart w:id="603" w:name="_Toc267920594"/>
      <w:bookmarkStart w:id="604" w:name="_Toc267921106"/>
      <w:bookmarkStart w:id="605" w:name="_Toc267998560"/>
      <w:bookmarkStart w:id="606" w:name="_Toc267999352"/>
      <w:bookmarkStart w:id="607" w:name="_Toc267999562"/>
      <w:bookmarkStart w:id="608" w:name="_Toc268006012"/>
      <w:bookmarkStart w:id="609" w:name="_Toc269125944"/>
      <w:r w:rsidRPr="00A20473">
        <w:t>Extensión</w:t>
      </w:r>
      <w:r w:rsidR="00B70DB8" w:rsidRPr="00A20473">
        <w:t xml:space="preserve"> </w:t>
      </w:r>
      <w:r w:rsidR="006D7D48" w:rsidRPr="00A20473">
        <w:t>V: Estrategias de cobertura</w:t>
      </w:r>
      <w:bookmarkEnd w:id="599"/>
      <w:bookmarkEnd w:id="600"/>
      <w:bookmarkEnd w:id="601"/>
      <w:bookmarkEnd w:id="602"/>
      <w:bookmarkEnd w:id="603"/>
      <w:bookmarkEnd w:id="604"/>
      <w:bookmarkEnd w:id="605"/>
      <w:bookmarkEnd w:id="606"/>
      <w:bookmarkEnd w:id="607"/>
      <w:bookmarkEnd w:id="608"/>
      <w:bookmarkEnd w:id="609"/>
    </w:p>
    <w:p w:rsidR="00C86FD1" w:rsidRDefault="001100C8" w:rsidP="00E551DE">
      <w:pPr>
        <w:pStyle w:val="normal2"/>
      </w:pPr>
      <w:r>
        <w:t>En los diferentes mercados</w:t>
      </w:r>
      <w:r w:rsidR="00F72D75">
        <w:t>, productos</w:t>
      </w:r>
      <w:r>
        <w:t xml:space="preserve"> y marcas que compiten por su posición en este,</w:t>
      </w:r>
      <w:r w:rsidR="00F72D75">
        <w:t xml:space="preserve"> por este motivo</w:t>
      </w:r>
      <w:r>
        <w:t xml:space="preserve"> existen e</w:t>
      </w:r>
      <w:r w:rsidR="00F72D75">
        <w:t>strategias de presencia</w:t>
      </w:r>
      <w:r>
        <w:t>, es decir se procura que ciertos productos, familias de productos</w:t>
      </w:r>
      <w:r w:rsidR="006413C4">
        <w:t>, o marcas tengan presencia constante en el mercado.</w:t>
      </w:r>
    </w:p>
    <w:p w:rsidR="006413C4" w:rsidRDefault="006413C4" w:rsidP="00E551DE">
      <w:pPr>
        <w:pStyle w:val="normal2"/>
      </w:pPr>
      <w:r>
        <w:t>Para controlar este requerimiento se recurrirá a la restricción que establece los mínimos de productos a cargar en la formulación básica, por lo que la formulación no cambia, si no el criterio con que se establecen estos</w:t>
      </w:r>
      <w:r w:rsidR="00F72D75">
        <w:t xml:space="preserve"> mínimos</w:t>
      </w:r>
      <w:r>
        <w:t>.</w:t>
      </w:r>
    </w:p>
    <w:p w:rsidR="006413C4" w:rsidRPr="00F608DD" w:rsidRDefault="006413C4" w:rsidP="00E551DE">
      <w:pPr>
        <w:pStyle w:val="normal2"/>
        <w:rPr>
          <w:b/>
        </w:rPr>
      </w:pPr>
      <w:bookmarkStart w:id="610" w:name="_Toc265741802"/>
      <w:bookmarkStart w:id="611" w:name="_Toc267553881"/>
      <w:bookmarkStart w:id="612" w:name="_Toc267920595"/>
      <w:bookmarkStart w:id="613" w:name="_Toc267921107"/>
      <w:bookmarkStart w:id="614" w:name="_Toc267998561"/>
      <w:bookmarkStart w:id="615" w:name="_Toc267999353"/>
      <w:bookmarkStart w:id="616" w:name="_Toc267999563"/>
      <w:r w:rsidRPr="00F608DD">
        <w:rPr>
          <w:b/>
        </w:rPr>
        <w:t>Formulación</w:t>
      </w:r>
      <w:bookmarkEnd w:id="610"/>
      <w:bookmarkEnd w:id="611"/>
      <w:bookmarkEnd w:id="612"/>
      <w:bookmarkEnd w:id="613"/>
      <w:bookmarkEnd w:id="614"/>
      <w:bookmarkEnd w:id="615"/>
      <w:bookmarkEnd w:id="616"/>
    </w:p>
    <w:p w:rsidR="006413C4" w:rsidRDefault="006413C4" w:rsidP="00E551DE">
      <w:pPr>
        <w:pStyle w:val="normal2"/>
      </w:pPr>
      <w:r>
        <w:t>Maximizar:</w:t>
      </w:r>
    </w:p>
    <w:p w:rsidR="006413C4" w:rsidRPr="008D56F8" w:rsidRDefault="009E3E23" w:rsidP="00E551DE">
      <w:pPr>
        <w:pStyle w:val="normal2"/>
      </w:pPr>
      <m:oMathPara>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z</m:t>
                  </m:r>
                </m:sub>
                <m:sup/>
                <m:e>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M</m:t>
                          </m:r>
                        </m:e>
                        <m:sub>
                          <m:r>
                            <w:rPr>
                              <w:rFonts w:ascii="Cambria Math" w:hAnsi="Cambria Math"/>
                            </w:rPr>
                            <m:t>i</m:t>
                          </m:r>
                        </m:sub>
                      </m:sSub>
                      <m:r>
                        <w:rPr>
                          <w:rFonts w:ascii="Cambria Math" w:hAnsi="Cambria Math"/>
                        </w:rPr>
                        <m:t>E</m:t>
                      </m:r>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e>
          </m:nary>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r>
            <m:rPr>
              <m:sty m:val="p"/>
            </m:rPr>
            <w:rPr>
              <w:rFonts w:ascii="Cambria Math" w:hAnsi="Cambria Math"/>
            </w:rPr>
            <m:t>-</m:t>
          </m:r>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z</m:t>
                  </m:r>
                </m:sub>
                <m:sup/>
                <m:e>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CR</m:t>
                          </m:r>
                        </m:e>
                        <m:sub>
                          <m:r>
                            <w:rPr>
                              <w:rFonts w:ascii="Cambria Math" w:hAnsi="Cambria Math"/>
                            </w:rPr>
                            <m:t>i</m:t>
                          </m:r>
                        </m:sub>
                      </m:sSub>
                      <m:r>
                        <m:rPr>
                          <m:sty m:val="p"/>
                        </m:rPr>
                        <w:rPr>
                          <w:rFonts w:ascii="Cambria Math" w:hAnsi="Cambria Math"/>
                        </w:rPr>
                        <m:t xml:space="preserve"> </m:t>
                      </m:r>
                      <m:r>
                        <w:rPr>
                          <w:rFonts w:ascii="Cambria Math" w:hAnsi="Cambria Math"/>
                        </w:rPr>
                        <m:t>E</m:t>
                      </m:r>
                      <m:sSub>
                        <m:sSubPr>
                          <m:ctrlPr>
                            <w:rPr>
                              <w:rFonts w:ascii="Cambria Math" w:hAnsi="Cambria Math"/>
                            </w:rPr>
                          </m:ctrlPr>
                        </m:sSubPr>
                        <m:e>
                          <m:r>
                            <w:rPr>
                              <w:rFonts w:ascii="Cambria Math" w:hAnsi="Cambria Math"/>
                            </w:rPr>
                            <m:t>R</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e>
          </m:nary>
        </m:oMath>
      </m:oMathPara>
    </w:p>
    <w:p w:rsidR="006413C4" w:rsidRDefault="006413C4" w:rsidP="00E551DE">
      <w:pPr>
        <w:pStyle w:val="normal2"/>
      </w:pPr>
      <w:r>
        <w:t>Sujeto a:</w:t>
      </w:r>
    </w:p>
    <w:p w:rsidR="006413C4"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m:rPr>
              <m:sty m:val="p"/>
            </m:rPr>
            <w:rPr>
              <w:rFonts w:ascii="Cambria Math" w:hAnsi="Cambria Math"/>
            </w:rPr>
            <m:t xml:space="preserve">=1 </m:t>
          </m:r>
          <m:r>
            <w:rPr>
              <w:rFonts w:ascii="Cambria Math" w:hAnsi="Cambria Math"/>
            </w:rPr>
            <m:t>; ∀z</m:t>
          </m:r>
        </m:oMath>
      </m:oMathPara>
    </w:p>
    <w:p w:rsidR="006413C4"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z</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m:rPr>
              <m:sty m:val="p"/>
            </m:rPr>
            <w:rPr>
              <w:rFonts w:ascii="Cambria Math" w:hAnsi="Cambria Math"/>
            </w:rPr>
            <m:t xml:space="preserve">=1 </m:t>
          </m:r>
          <m:r>
            <w:rPr>
              <w:rFonts w:ascii="Cambria Math" w:hAnsi="Cambria Math"/>
            </w:rPr>
            <m:t>; ∀v</m:t>
          </m:r>
        </m:oMath>
      </m:oMathPara>
    </w:p>
    <w:p w:rsidR="006413C4"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szCs w:val="22"/>
                    </w:rPr>
                  </m:ctrlPr>
                </m:naryPr>
                <m:sub>
                  <m:r>
                    <w:rPr>
                      <w:rFonts w:ascii="Cambria Math" w:hAnsi="Cambria Math"/>
                    </w:rPr>
                    <m:t>α</m:t>
                  </m:r>
                </m:sub>
                <m:sup/>
                <m:e>
                  <m:sSub>
                    <m:sSubPr>
                      <m:ctrlPr>
                        <w:rPr>
                          <w:rFonts w:ascii="Cambria Math" w:hAnsi="Cambria Math"/>
                        </w:rPr>
                      </m:ctrlPr>
                    </m:sSubPr>
                    <m:e>
                      <m:r>
                        <w:rPr>
                          <w:rFonts w:ascii="Cambria Math" w:hAnsi="Cambria Math"/>
                        </w:rPr>
                        <m:t>Vol</m:t>
                      </m:r>
                    </m:e>
                    <m:sub>
                      <m:r>
                        <w:rPr>
                          <w:rFonts w:ascii="Cambria Math" w:hAnsi="Cambria Math"/>
                        </w:rPr>
                        <m:t>i</m:t>
                      </m:r>
                    </m:sub>
                  </m:sSub>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r>
            <m:rPr>
              <m:sty m:val="p"/>
            </m:rPr>
            <w:rPr>
              <w:rFonts w:ascii="Cambria Math" w:hAnsi="Cambria Math"/>
            </w:rPr>
            <m:t>≤</m:t>
          </m:r>
          <m:sSub>
            <m:sSubPr>
              <m:ctrlPr>
                <w:rPr>
                  <w:rFonts w:ascii="Cambria Math" w:hAnsi="Cambria Math"/>
                </w:rPr>
              </m:ctrlPr>
            </m:sSubPr>
            <m:e>
              <m:nary>
                <m:naryPr>
                  <m:chr m:val="∑"/>
                  <m:limLoc m:val="undOvr"/>
                  <m:supHide m:val="on"/>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w:rPr>
                  <w:rFonts w:ascii="Cambria Math" w:hAnsi="Cambria Math"/>
                </w:rPr>
                <m:t>CapV</m:t>
              </m:r>
            </m:e>
            <m:sub>
              <m:r>
                <w:rPr>
                  <w:rFonts w:ascii="Cambria Math" w:hAnsi="Cambria Math"/>
                </w:rPr>
                <m:t>v</m:t>
              </m:r>
            </m:sub>
          </m:sSub>
          <m:r>
            <m:rPr>
              <m:sty m:val="p"/>
            </m:rPr>
            <w:rPr>
              <w:rFonts w:ascii="Cambria Math" w:hAnsi="Cambria Math"/>
            </w:rPr>
            <m:t xml:space="preserve"> </m:t>
          </m:r>
          <m:r>
            <w:rPr>
              <w:rFonts w:ascii="Cambria Math" w:hAnsi="Cambria Math"/>
            </w:rPr>
            <m:t>; ∀z</m:t>
          </m:r>
        </m:oMath>
      </m:oMathPara>
    </w:p>
    <w:p w:rsidR="006413C4"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szCs w:val="22"/>
                    </w:rPr>
                  </m:ctrlPr>
                </m:naryPr>
                <m:sub>
                  <m:r>
                    <w:rPr>
                      <w:rFonts w:ascii="Cambria Math" w:hAnsi="Cambria Math"/>
                    </w:rPr>
                    <m:t>α</m:t>
                  </m:r>
                </m:sub>
                <m:sup/>
                <m:e>
                  <m:sSub>
                    <m:sSubPr>
                      <m:ctrlPr>
                        <w:rPr>
                          <w:rFonts w:ascii="Cambria Math" w:hAnsi="Cambria Math"/>
                        </w:rPr>
                      </m:ctrlPr>
                    </m:sSubPr>
                    <m:e>
                      <m:r>
                        <w:rPr>
                          <w:rFonts w:ascii="Cambria Math" w:hAnsi="Cambria Math"/>
                        </w:rPr>
                        <m:t>Pes</m:t>
                      </m:r>
                    </m:e>
                    <m:sub>
                      <m:r>
                        <w:rPr>
                          <w:rFonts w:ascii="Cambria Math" w:hAnsi="Cambria Math"/>
                        </w:rPr>
                        <m:t>i</m:t>
                      </m:r>
                    </m:sub>
                  </m:sSub>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r>
            <m:rPr>
              <m:sty m:val="p"/>
            </m:rPr>
            <w:rPr>
              <w:rFonts w:ascii="Cambria Math" w:hAnsi="Cambria Math"/>
            </w:rPr>
            <m:t>≤</m:t>
          </m:r>
          <m:sSub>
            <m:sSubPr>
              <m:ctrlPr>
                <w:rPr>
                  <w:rFonts w:ascii="Cambria Math" w:hAnsi="Cambria Math"/>
                </w:rPr>
              </m:ctrlPr>
            </m:sSubPr>
            <m:e>
              <m:nary>
                <m:naryPr>
                  <m:chr m:val="∑"/>
                  <m:limLoc m:val="undOvr"/>
                  <m:supHide m:val="on"/>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w:rPr>
                  <w:rFonts w:ascii="Cambria Math" w:hAnsi="Cambria Math"/>
                </w:rPr>
                <m:t>CapP</m:t>
              </m:r>
            </m:e>
            <m:sub>
              <m:r>
                <w:rPr>
                  <w:rFonts w:ascii="Cambria Math" w:hAnsi="Cambria Math"/>
                </w:rPr>
                <m:t>v</m:t>
              </m:r>
            </m:sub>
          </m:sSub>
          <m:r>
            <m:rPr>
              <m:sty m:val="p"/>
            </m:rPr>
            <w:rPr>
              <w:rFonts w:ascii="Cambria Math" w:hAnsi="Cambria Math"/>
            </w:rPr>
            <m:t xml:space="preserve"> </m:t>
          </m:r>
          <m:r>
            <w:rPr>
              <w:rFonts w:ascii="Cambria Math" w:hAnsi="Cambria Math"/>
            </w:rPr>
            <m:t>; ∀z</m:t>
          </m:r>
        </m:oMath>
      </m:oMathPara>
    </w:p>
    <w:p w:rsidR="006413C4"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r>
            <m:rPr>
              <m:sty m:val="p"/>
            </m:rPr>
            <w:rPr>
              <w:rFonts w:ascii="Cambria Math" w:hAnsi="Cambria Math"/>
            </w:rPr>
            <m:t>≥</m:t>
          </m:r>
          <m:sSub>
            <m:sSubPr>
              <m:ctrlPr>
                <w:rPr>
                  <w:rFonts w:ascii="Cambria Math" w:hAnsi="Cambria Math"/>
                </w:rPr>
              </m:ctrlPr>
            </m:sSubPr>
            <m:e>
              <m:r>
                <w:rPr>
                  <w:rFonts w:ascii="Cambria Math" w:hAnsi="Cambria Math"/>
                </w:rPr>
                <m:t>Qmin</m:t>
              </m:r>
            </m:e>
            <m:sub>
              <m:r>
                <w:rPr>
                  <w:rFonts w:ascii="Cambria Math" w:hAnsi="Cambria Math"/>
                </w:rPr>
                <m:t>i</m:t>
              </m:r>
              <m:r>
                <m:rPr>
                  <m:sty m:val="p"/>
                </m:rPr>
                <w:rPr>
                  <w:rFonts w:ascii="Cambria Math" w:hAnsi="Cambria Math"/>
                </w:rPr>
                <m:t>,</m:t>
              </m:r>
              <m:r>
                <w:rPr>
                  <w:rFonts w:ascii="Cambria Math" w:hAnsi="Cambria Math"/>
                </w:rPr>
                <m:t>z</m:t>
              </m:r>
            </m:sub>
          </m:sSub>
          <m:r>
            <m:rPr>
              <m:sty m:val="p"/>
            </m:rPr>
            <w:rPr>
              <w:rFonts w:ascii="Cambria Math" w:hAnsi="Cambria Math"/>
            </w:rPr>
            <m:t xml:space="preserve"> </m:t>
          </m:r>
          <m:r>
            <w:rPr>
              <w:rFonts w:ascii="Cambria Math" w:hAnsi="Cambria Math"/>
            </w:rPr>
            <m:t>; ∀i ∀z</m:t>
          </m:r>
        </m:oMath>
      </m:oMathPara>
    </w:p>
    <w:p w:rsidR="006413C4"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r>
            <m:rPr>
              <m:sty m:val="p"/>
            </m:rPr>
            <w:rPr>
              <w:rFonts w:ascii="Cambria Math" w:hAnsi="Cambria Math"/>
            </w:rPr>
            <m:t>=1</m:t>
          </m:r>
          <m:r>
            <w:rPr>
              <w:rFonts w:ascii="Cambria Math" w:hAnsi="Cambria Math"/>
            </w:rPr>
            <m:t xml:space="preserve"> ; ∀i ∀z</m:t>
          </m:r>
        </m:oMath>
      </m:oMathPara>
    </w:p>
    <w:p w:rsidR="006413C4"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z</m:t>
              </m:r>
            </m:sub>
            <m:sup/>
            <m:e>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r>
            <m:rPr>
              <m:sty m:val="p"/>
            </m:rPr>
            <w:rPr>
              <w:rFonts w:ascii="Cambria Math" w:hAnsi="Cambria Math"/>
            </w:rPr>
            <m:t>≤</m:t>
          </m:r>
          <m:sSub>
            <m:sSubPr>
              <m:ctrlPr>
                <w:rPr>
                  <w:rFonts w:ascii="Cambria Math" w:hAnsi="Cambria Math"/>
                </w:rPr>
              </m:ctrlPr>
            </m:sSubPr>
            <m:e>
              <m:r>
                <w:rPr>
                  <w:rFonts w:ascii="Cambria Math" w:hAnsi="Cambria Math"/>
                </w:rPr>
                <m:t>Stock</m:t>
              </m:r>
            </m:e>
            <m:sub>
              <m:r>
                <w:rPr>
                  <w:rFonts w:ascii="Cambria Math" w:hAnsi="Cambria Math"/>
                </w:rPr>
                <m:t>i</m:t>
              </m:r>
            </m:sub>
          </m:sSub>
          <m:r>
            <m:rPr>
              <m:sty m:val="p"/>
            </m:rPr>
            <w:rPr>
              <w:rFonts w:ascii="Cambria Math" w:hAnsi="Cambria Math"/>
            </w:rPr>
            <m:t xml:space="preserve"> </m:t>
          </m:r>
          <m:r>
            <w:rPr>
              <w:rFonts w:ascii="Cambria Math" w:hAnsi="Cambria Math"/>
            </w:rPr>
            <m:t>; ∀i ∀α</m:t>
          </m:r>
        </m:oMath>
      </m:oMathPara>
    </w:p>
    <w:p w:rsidR="006413C4" w:rsidRPr="00A20473" w:rsidRDefault="006413C4" w:rsidP="00E551DE">
      <w:pPr>
        <w:pStyle w:val="normal2"/>
      </w:pPr>
    </w:p>
    <w:p w:rsidR="002C0A5F" w:rsidRPr="00A20473" w:rsidRDefault="000A18FD" w:rsidP="005C62DE">
      <w:pPr>
        <w:pStyle w:val="tesis2"/>
      </w:pPr>
      <w:bookmarkStart w:id="617" w:name="_Toc259349113"/>
      <w:bookmarkStart w:id="618" w:name="_Toc259449477"/>
      <w:bookmarkStart w:id="619" w:name="_Toc265741803"/>
      <w:bookmarkStart w:id="620" w:name="_Toc267553882"/>
      <w:bookmarkStart w:id="621" w:name="_Toc267920596"/>
      <w:bookmarkStart w:id="622" w:name="_Toc267921108"/>
      <w:bookmarkStart w:id="623" w:name="_Toc267998562"/>
      <w:bookmarkStart w:id="624" w:name="_Toc267999354"/>
      <w:bookmarkStart w:id="625" w:name="_Toc267999564"/>
      <w:bookmarkStart w:id="626" w:name="_Toc268006013"/>
      <w:bookmarkStart w:id="627" w:name="_Toc269125945"/>
      <w:r w:rsidRPr="00A20473">
        <w:t>Extensión</w:t>
      </w:r>
      <w:r w:rsidR="00B70DB8" w:rsidRPr="00A20473">
        <w:t xml:space="preserve"> </w:t>
      </w:r>
      <w:r w:rsidR="002C0A5F" w:rsidRPr="00A20473">
        <w:t>V</w:t>
      </w:r>
      <w:r w:rsidR="00B70DB8" w:rsidRPr="00A20473">
        <w:t>I</w:t>
      </w:r>
      <w:r w:rsidR="002C0A5F" w:rsidRPr="00A20473">
        <w:t>: Bodegas Satélites</w:t>
      </w:r>
      <w:bookmarkEnd w:id="617"/>
      <w:bookmarkEnd w:id="618"/>
      <w:bookmarkEnd w:id="619"/>
      <w:bookmarkEnd w:id="620"/>
      <w:bookmarkEnd w:id="621"/>
      <w:bookmarkEnd w:id="622"/>
      <w:bookmarkEnd w:id="623"/>
      <w:bookmarkEnd w:id="624"/>
      <w:bookmarkEnd w:id="625"/>
      <w:bookmarkEnd w:id="626"/>
      <w:bookmarkEnd w:id="627"/>
    </w:p>
    <w:p w:rsidR="00C86FD1" w:rsidRDefault="006252EF" w:rsidP="00E551DE">
      <w:pPr>
        <w:pStyle w:val="normal2"/>
      </w:pPr>
      <w:r>
        <w:t>Como se vio en el capitulo tres, la utilización de bodegas satélites es una solución al problema de las capacidades de los vehículos que pueden limitar las ventas.</w:t>
      </w:r>
    </w:p>
    <w:p w:rsidR="006252EF" w:rsidRDefault="006252EF" w:rsidP="00E551DE">
      <w:pPr>
        <w:pStyle w:val="normal2"/>
      </w:pPr>
      <w:r>
        <w:t>Para esta extensión se considerar</w:t>
      </w:r>
      <w:r w:rsidR="0050571A" w:rsidRPr="004E3AEB">
        <w:t>á</w:t>
      </w:r>
      <w:r>
        <w:t xml:space="preserve"> que estas bodegas están asignadas a zonas por cercanía, el ti</w:t>
      </w:r>
      <w:r w:rsidR="000D4D3A">
        <w:t>empo no es un factor limitante,</w:t>
      </w:r>
      <w:r>
        <w:t xml:space="preserve"> las bodegas tienen una capacidad limitada</w:t>
      </w:r>
      <w:r w:rsidR="000D4D3A">
        <w:t xml:space="preserve"> y la r</w:t>
      </w:r>
      <w:r w:rsidR="0050571A">
        <w:t>ecarga tendrá asociado un costo.</w:t>
      </w:r>
    </w:p>
    <w:p w:rsidR="001726C1" w:rsidRPr="00A20473" w:rsidRDefault="001726C1" w:rsidP="00E551DE">
      <w:pPr>
        <w:pStyle w:val="normal2"/>
      </w:pPr>
      <w:r>
        <w:t>El sentido común nos lleva a sugerir cargar lo que más se pueda en el primer viaje, sin embargo se debe cuidar de llevar todos los productos en cantidades razonables, puesto que la venta de un producto  no es necesariamente uniforme a lo largo del t</w:t>
      </w:r>
      <w:r w:rsidR="00F608DD">
        <w:t>iempo que transcurre en la ruta</w:t>
      </w:r>
      <w:r>
        <w:t xml:space="preserve"> y no se conoce la distribución de probabilidades de la demanda dada la hora del </w:t>
      </w:r>
      <w:r w:rsidR="00F608DD">
        <w:t>día</w:t>
      </w:r>
      <w:r>
        <w:t xml:space="preserve">. </w:t>
      </w:r>
      <w:r w:rsidR="00F608DD">
        <w:t>Así,</w:t>
      </w:r>
      <w:r>
        <w:t xml:space="preserve"> se debería cargar porciones de productos tal que su valor esperado en ventas sea lo suficientemente grande como para no perder ventas mientras el vehículo va haciendo espacio para la recarga. </w:t>
      </w:r>
    </w:p>
    <w:p w:rsidR="00BA40C7" w:rsidRDefault="00DD64ED" w:rsidP="00E551DE">
      <w:pPr>
        <w:pStyle w:val="normal2"/>
      </w:pPr>
      <w:r>
        <w:t>En este modelo se propone correr el modelo como si no se tuvieran la bodegas de recargue, por ejemplo usando el modelo básico</w:t>
      </w:r>
      <w:r w:rsidR="001726C1">
        <w:t>, esto asegura tener un stock variado, con buenas posibilidades de venderse y con buenos márgenes de ganancia al arrancar la ruta</w:t>
      </w:r>
      <w:r>
        <w:t xml:space="preserve">. </w:t>
      </w:r>
    </w:p>
    <w:p w:rsidR="00DD64ED" w:rsidRDefault="00DD64ED" w:rsidP="00E551DE">
      <w:pPr>
        <w:pStyle w:val="normal2"/>
      </w:pPr>
      <w:r>
        <w:t xml:space="preserve">Al obtener los resultados, se toman estos como la respuesta a la carga </w:t>
      </w:r>
      <w:r w:rsidR="004E1249">
        <w:t>inicial del vehículo</w:t>
      </w:r>
      <w:r>
        <w:t xml:space="preserve">. </w:t>
      </w:r>
      <w:r w:rsidR="004E1249">
        <w:t>Así,</w:t>
      </w:r>
      <w:r>
        <w:t xml:space="preserve"> esta extensión se formula usando esta respuesta inicial como un parámetro adicional y adicionando nuevas restricciones.</w:t>
      </w:r>
    </w:p>
    <w:p w:rsidR="00007D66" w:rsidRPr="00F608DD" w:rsidRDefault="00007D66" w:rsidP="00E551DE">
      <w:pPr>
        <w:pStyle w:val="normal2"/>
        <w:rPr>
          <w:b/>
        </w:rPr>
      </w:pPr>
      <w:bookmarkStart w:id="628" w:name="_Toc265741804"/>
      <w:bookmarkStart w:id="629" w:name="_Toc267553883"/>
      <w:bookmarkStart w:id="630" w:name="_Toc267920597"/>
      <w:bookmarkStart w:id="631" w:name="_Toc267921109"/>
      <w:bookmarkStart w:id="632" w:name="_Toc267998563"/>
      <w:bookmarkStart w:id="633" w:name="_Toc267999355"/>
      <w:bookmarkStart w:id="634" w:name="_Toc267999565"/>
      <w:r w:rsidRPr="00F608DD">
        <w:rPr>
          <w:b/>
        </w:rPr>
        <w:t>Índices</w:t>
      </w:r>
    </w:p>
    <w:p w:rsidR="00007D66" w:rsidRDefault="00007D66" w:rsidP="00E551DE">
      <w:pPr>
        <w:pStyle w:val="normal2"/>
      </w:pPr>
      <m:oMath>
        <m:r>
          <w:rPr>
            <w:rFonts w:ascii="Cambria Math" w:hAnsi="Cambria Math"/>
          </w:rPr>
          <m:t>b</m:t>
        </m:r>
      </m:oMath>
      <w:r>
        <w:t>: Bodega de recargue</w:t>
      </w:r>
    </w:p>
    <w:p w:rsidR="00F608DD" w:rsidRDefault="00F608DD" w:rsidP="00E551DE">
      <w:pPr>
        <w:pStyle w:val="normal2"/>
      </w:pPr>
    </w:p>
    <w:p w:rsidR="003C4C89" w:rsidRPr="00F608DD" w:rsidRDefault="003C4C89" w:rsidP="00E551DE">
      <w:pPr>
        <w:pStyle w:val="normal2"/>
        <w:rPr>
          <w:b/>
        </w:rPr>
      </w:pPr>
      <w:r w:rsidRPr="00F608DD">
        <w:rPr>
          <w:b/>
        </w:rPr>
        <w:lastRenderedPageBreak/>
        <w:t>Parámetros</w:t>
      </w:r>
      <w:bookmarkEnd w:id="628"/>
      <w:bookmarkEnd w:id="629"/>
      <w:bookmarkEnd w:id="630"/>
      <w:bookmarkEnd w:id="631"/>
      <w:bookmarkEnd w:id="632"/>
      <w:bookmarkEnd w:id="633"/>
      <w:bookmarkEnd w:id="634"/>
    </w:p>
    <w:p w:rsidR="003C4C89" w:rsidRDefault="009E3E23" w:rsidP="00E551DE">
      <w:pPr>
        <w:pStyle w:val="normal2"/>
      </w:pPr>
      <m:oMath>
        <m:sSub>
          <m:sSubPr>
            <m:ctrlPr>
              <w:rPr>
                <w:rFonts w:ascii="Cambria Math" w:hAnsi="Cambria Math"/>
                <w:i/>
              </w:rPr>
            </m:ctrlPr>
          </m:sSubPr>
          <m:e>
            <m:r>
              <w:rPr>
                <w:rFonts w:ascii="Cambria Math" w:hAnsi="Cambria Math"/>
              </w:rPr>
              <m:t>CapV</m:t>
            </m:r>
          </m:e>
          <m:sub>
            <m:r>
              <w:rPr>
                <w:rFonts w:ascii="Cambria Math" w:hAnsi="Cambria Math"/>
              </w:rPr>
              <m:t>b</m:t>
            </m:r>
          </m:sub>
        </m:sSub>
      </m:oMath>
      <w:r w:rsidR="003C4C89">
        <w:t xml:space="preserve">: Capacidad volumétrica de la bodega satélite </w:t>
      </w:r>
      <m:oMath>
        <m:r>
          <w:rPr>
            <w:rFonts w:ascii="Cambria Math" w:hAnsi="Cambria Math"/>
          </w:rPr>
          <m:t>b</m:t>
        </m:r>
      </m:oMath>
      <w:r w:rsidR="00170C48">
        <w:t>.</w:t>
      </w:r>
    </w:p>
    <w:p w:rsidR="00170C48" w:rsidRDefault="009E3E23" w:rsidP="00E551DE">
      <w:pPr>
        <w:pStyle w:val="normal2"/>
      </w:pPr>
      <m:oMath>
        <m:sSub>
          <m:sSubPr>
            <m:ctrlPr>
              <w:rPr>
                <w:rFonts w:ascii="Cambria Math" w:hAnsi="Cambria Math"/>
                <w:i/>
              </w:rPr>
            </m:ctrlPr>
          </m:sSubPr>
          <m:e>
            <m:r>
              <w:rPr>
                <w:rFonts w:ascii="Cambria Math" w:hAnsi="Cambria Math"/>
              </w:rPr>
              <m:t>AsigBod</m:t>
            </m:r>
          </m:e>
          <m:sub>
            <m:r>
              <w:rPr>
                <w:rFonts w:ascii="Cambria Math" w:hAnsi="Cambria Math"/>
              </w:rPr>
              <m:t>b,z</m:t>
            </m:r>
          </m:sub>
        </m:sSub>
      </m:oMath>
      <w:r w:rsidR="00170C48">
        <w:t xml:space="preserve">: Binario, determina si </w:t>
      </w:r>
      <w:r w:rsidR="00710CFD">
        <w:t xml:space="preserve">la bodega </w:t>
      </w:r>
      <m:oMath>
        <m:r>
          <w:rPr>
            <w:rFonts w:ascii="Cambria Math" w:hAnsi="Cambria Math"/>
          </w:rPr>
          <m:t>b</m:t>
        </m:r>
      </m:oMath>
      <w:r w:rsidR="00710CFD">
        <w:t xml:space="preserve"> </w:t>
      </w:r>
      <w:r w:rsidR="00170C48">
        <w:t>esta asignad</w:t>
      </w:r>
      <w:r w:rsidR="00710CFD">
        <w:t>a</w:t>
      </w:r>
      <w:r w:rsidR="00170C48">
        <w:t xml:space="preserve"> a</w:t>
      </w:r>
      <w:r w:rsidR="00710CFD">
        <w:t xml:space="preserve"> la zona  </w:t>
      </w:r>
      <m:oMath>
        <m:r>
          <w:rPr>
            <w:rFonts w:ascii="Cambria Math" w:hAnsi="Cambria Math"/>
          </w:rPr>
          <m:t>z</m:t>
        </m:r>
      </m:oMath>
      <w:r w:rsidR="00170C48">
        <w:t>.</w:t>
      </w:r>
    </w:p>
    <w:p w:rsidR="00581791" w:rsidRDefault="00581791" w:rsidP="00E551DE">
      <w:pPr>
        <w:pStyle w:val="normal2"/>
      </w:pPr>
      <m:oMath>
        <m:r>
          <w:rPr>
            <w:rFonts w:ascii="Cambria Math" w:hAnsi="Cambria Math"/>
          </w:rPr>
          <m:t>CostRec</m:t>
        </m:r>
      </m:oMath>
      <w:r>
        <w:t xml:space="preserve">: Costo de la recarga </w:t>
      </w:r>
      <w:r w:rsidR="00EA3AAD">
        <w:t>para una zona</w:t>
      </w:r>
      <w:r>
        <w:t>.</w:t>
      </w:r>
    </w:p>
    <w:p w:rsidR="00995B43" w:rsidRPr="009E1146" w:rsidRDefault="009E3E23" w:rsidP="00E551DE">
      <w:pPr>
        <w:pStyle w:val="normal2"/>
      </w:pPr>
      <m:oMath>
        <m:sSub>
          <m:sSubPr>
            <m:ctrlPr>
              <w:rPr>
                <w:rFonts w:ascii="Cambria Math" w:hAnsi="Cambria Math"/>
                <w:i/>
              </w:rPr>
            </m:ctrlPr>
          </m:sSubPr>
          <m:e>
            <m:r>
              <w:rPr>
                <w:rFonts w:ascii="Cambria Math" w:hAnsi="Cambria Math"/>
              </w:rPr>
              <m:t>Q'</m:t>
            </m:r>
          </m:e>
          <m:sub>
            <m:r>
              <w:rPr>
                <w:rFonts w:ascii="Cambria Math" w:hAnsi="Cambria Math"/>
              </w:rPr>
              <m:t>i,z</m:t>
            </m:r>
          </m:sub>
        </m:sSub>
        <m:r>
          <w:rPr>
            <w:rFonts w:ascii="Cambria Math" w:hAnsi="Cambria Math"/>
          </w:rPr>
          <m:t>:</m:t>
        </m:r>
      </m:oMath>
      <w:r w:rsidR="00995B43">
        <w:t xml:space="preserve"> Cantidad de producto </w:t>
      </w:r>
      <m:oMath>
        <m:r>
          <w:rPr>
            <w:rFonts w:ascii="Cambria Math" w:hAnsi="Cambria Math"/>
          </w:rPr>
          <m:t xml:space="preserve"> i</m:t>
        </m:r>
      </m:oMath>
      <w:r w:rsidR="00995B43">
        <w:t xml:space="preserve"> destinado a la zona </w:t>
      </w:r>
      <m:oMath>
        <m:r>
          <w:rPr>
            <w:rFonts w:ascii="Cambria Math" w:hAnsi="Cambria Math"/>
          </w:rPr>
          <m:t>z</m:t>
        </m:r>
      </m:oMath>
      <w:r w:rsidR="00995B43">
        <w:t xml:space="preserve"> cargado para el primer viaje.</w:t>
      </w:r>
    </w:p>
    <w:p w:rsidR="001C2F71" w:rsidRPr="00F96CC2" w:rsidRDefault="001C2F71" w:rsidP="00E551DE">
      <w:pPr>
        <w:pStyle w:val="normal2"/>
        <w:rPr>
          <w:b/>
        </w:rPr>
      </w:pPr>
      <w:bookmarkStart w:id="635" w:name="_Toc265741805"/>
      <w:bookmarkStart w:id="636" w:name="_Toc267553884"/>
      <w:bookmarkStart w:id="637" w:name="_Toc267920598"/>
      <w:bookmarkStart w:id="638" w:name="_Toc267921110"/>
      <w:bookmarkStart w:id="639" w:name="_Toc267998564"/>
      <w:bookmarkStart w:id="640" w:name="_Toc267999356"/>
      <w:bookmarkStart w:id="641" w:name="_Toc267999566"/>
      <w:r w:rsidRPr="00F96CC2">
        <w:rPr>
          <w:b/>
        </w:rPr>
        <w:t>Formulación</w:t>
      </w:r>
      <w:bookmarkEnd w:id="635"/>
      <w:bookmarkEnd w:id="636"/>
      <w:bookmarkEnd w:id="637"/>
      <w:bookmarkEnd w:id="638"/>
      <w:bookmarkEnd w:id="639"/>
      <w:bookmarkEnd w:id="640"/>
      <w:bookmarkEnd w:id="641"/>
    </w:p>
    <w:p w:rsidR="001C2F71" w:rsidRDefault="001C2F71" w:rsidP="00E551DE">
      <w:pPr>
        <w:pStyle w:val="normal2"/>
      </w:pPr>
      <w:r>
        <w:t>Maximizar:</w:t>
      </w:r>
    </w:p>
    <w:p w:rsidR="001C2F71" w:rsidRDefault="009E3E23" w:rsidP="00E551DE">
      <w:pPr>
        <w:pStyle w:val="normal2"/>
      </w:pPr>
      <m:oMathPara>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z</m:t>
                  </m:r>
                </m:sub>
                <m:sup/>
                <m:e>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M</m:t>
                          </m:r>
                        </m:e>
                        <m:sub>
                          <m:r>
                            <w:rPr>
                              <w:rFonts w:ascii="Cambria Math" w:hAnsi="Cambria Math"/>
                            </w:rPr>
                            <m:t>i</m:t>
                          </m:r>
                        </m:sub>
                      </m:sSub>
                      <m:r>
                        <w:rPr>
                          <w:rFonts w:ascii="Cambria Math" w:hAnsi="Cambria Math"/>
                        </w:rPr>
                        <m:t>E</m:t>
                      </m:r>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e>
          </m:nary>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r>
            <m:rPr>
              <m:sty m:val="p"/>
            </m:rPr>
            <w:rPr>
              <w:rFonts w:ascii="Cambria Math" w:hAnsi="Cambria Math"/>
            </w:rPr>
            <m:t>-</m:t>
          </m:r>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z</m:t>
                  </m:r>
                </m:sub>
                <m:sup/>
                <m:e>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CR</m:t>
                          </m:r>
                        </m:e>
                        <m:sub>
                          <m:r>
                            <w:rPr>
                              <w:rFonts w:ascii="Cambria Math" w:hAnsi="Cambria Math"/>
                            </w:rPr>
                            <m:t>i</m:t>
                          </m:r>
                        </m:sub>
                      </m:sSub>
                      <m:r>
                        <m:rPr>
                          <m:sty m:val="p"/>
                        </m:rPr>
                        <w:rPr>
                          <w:rFonts w:ascii="Cambria Math" w:hAnsi="Cambria Math"/>
                        </w:rPr>
                        <m:t xml:space="preserve"> </m:t>
                      </m:r>
                      <m:r>
                        <w:rPr>
                          <w:rFonts w:ascii="Cambria Math" w:hAnsi="Cambria Math"/>
                        </w:rPr>
                        <m:t>E</m:t>
                      </m:r>
                      <m:sSub>
                        <m:sSubPr>
                          <m:ctrlPr>
                            <w:rPr>
                              <w:rFonts w:ascii="Cambria Math" w:hAnsi="Cambria Math"/>
                            </w:rPr>
                          </m:ctrlPr>
                        </m:sSubPr>
                        <m:e>
                          <m:r>
                            <w:rPr>
                              <w:rFonts w:ascii="Cambria Math" w:hAnsi="Cambria Math"/>
                            </w:rPr>
                            <m:t>R</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e>
          </m:nary>
        </m:oMath>
      </m:oMathPara>
    </w:p>
    <w:p w:rsidR="00853A41" w:rsidRPr="00853A41" w:rsidRDefault="006A0663" w:rsidP="00E551DE">
      <w:pPr>
        <w:pStyle w:val="normal2"/>
      </w:pPr>
      <m:oMathPara>
        <m:oMath>
          <m:r>
            <m:rPr>
              <m:sty m:val="p"/>
            </m:rPr>
            <w:rPr>
              <w:rFonts w:ascii="Cambria Math" w:hAnsi="Cambria Math"/>
            </w:rPr>
            <m:t>-</m:t>
          </m:r>
          <m:nary>
            <m:naryPr>
              <m:chr m:val="∑"/>
              <m:limLoc m:val="undOvr"/>
              <m:supHide m:val="on"/>
              <m:ctrlPr>
                <w:rPr>
                  <w:rFonts w:ascii="Cambria Math" w:hAnsi="Cambria Math"/>
                </w:rPr>
              </m:ctrlPr>
            </m:naryPr>
            <m:sub>
              <m:r>
                <w:rPr>
                  <w:rFonts w:ascii="Cambria Math" w:hAnsi="Cambria Math"/>
                </w:rPr>
                <m:t>z</m:t>
              </m:r>
            </m:sub>
            <m:sup/>
            <m:e>
              <m:sSub>
                <m:sSubPr>
                  <m:ctrlPr>
                    <w:rPr>
                      <w:rFonts w:ascii="Cambria Math" w:hAnsi="Cambria Math"/>
                    </w:rPr>
                  </m:ctrlPr>
                </m:sSubPr>
                <m:e>
                  <m:r>
                    <w:rPr>
                      <w:rFonts w:ascii="Cambria Math" w:hAnsi="Cambria Math"/>
                    </w:rPr>
                    <m:t>CostRec</m:t>
                  </m:r>
                  <m:r>
                    <m:rPr>
                      <m:sty m:val="p"/>
                    </m:rPr>
                    <w:rPr>
                      <w:rFonts w:ascii="Cambria Math" w:hAnsi="Cambria Math"/>
                    </w:rPr>
                    <m:t xml:space="preserve"> </m:t>
                  </m:r>
                  <m:r>
                    <w:rPr>
                      <w:rFonts w:ascii="Cambria Math" w:hAnsi="Cambria Math"/>
                    </w:rPr>
                    <m:t>Recar</m:t>
                  </m:r>
                </m:e>
                <m:sub>
                  <m:r>
                    <w:rPr>
                      <w:rFonts w:ascii="Cambria Math" w:hAnsi="Cambria Math"/>
                    </w:rPr>
                    <m:t>z</m:t>
                  </m:r>
                </m:sub>
              </m:sSub>
            </m:e>
          </m:nary>
        </m:oMath>
      </m:oMathPara>
    </w:p>
    <w:p w:rsidR="001C2F71" w:rsidRPr="00853A41" w:rsidRDefault="001C2F71" w:rsidP="00E551DE">
      <w:pPr>
        <w:pStyle w:val="normal2"/>
      </w:pPr>
      <w:r>
        <w:t>Sujeto a:</w:t>
      </w:r>
    </w:p>
    <w:p w:rsidR="001066CE"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m:rPr>
              <m:sty m:val="p"/>
            </m:rPr>
            <w:rPr>
              <w:rFonts w:ascii="Cambria Math" w:hAnsi="Cambria Math"/>
            </w:rPr>
            <m:t xml:space="preserve">=1 </m:t>
          </m:r>
          <m:r>
            <w:rPr>
              <w:rFonts w:ascii="Cambria Math" w:hAnsi="Cambria Math"/>
            </w:rPr>
            <m:t>; ∀z</m:t>
          </m:r>
        </m:oMath>
      </m:oMathPara>
    </w:p>
    <w:p w:rsidR="001066CE"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z</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m:rPr>
              <m:sty m:val="p"/>
            </m:rPr>
            <w:rPr>
              <w:rFonts w:ascii="Cambria Math" w:hAnsi="Cambria Math"/>
            </w:rPr>
            <m:t xml:space="preserve">=1 </m:t>
          </m:r>
          <m:r>
            <w:rPr>
              <w:rFonts w:ascii="Cambria Math" w:hAnsi="Cambria Math"/>
            </w:rPr>
            <m:t>; ∀v</m:t>
          </m:r>
        </m:oMath>
      </m:oMathPara>
    </w:p>
    <w:p w:rsidR="001066CE"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Vol</m:t>
                      </m:r>
                    </m:e>
                    <m:sub>
                      <m:r>
                        <w:rPr>
                          <w:rFonts w:ascii="Cambria Math" w:hAnsi="Cambria Math"/>
                        </w:rPr>
                        <m:t>i</m:t>
                      </m:r>
                    </m:sub>
                  </m:sSub>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r>
            <m:rPr>
              <m:sty m:val="p"/>
            </m:rPr>
            <w:rPr>
              <w:rFonts w:ascii="Cambria Math" w:hAnsi="Cambria Math"/>
            </w:rPr>
            <m:t>≤</m:t>
          </m:r>
          <m:sSub>
            <m:sSubPr>
              <m:ctrlPr>
                <w:rPr>
                  <w:rFonts w:ascii="Cambria Math" w:hAnsi="Cambria Math"/>
                </w:rPr>
              </m:ctrlPr>
            </m:sSubPr>
            <m:e>
              <m:r>
                <m:rPr>
                  <m:sty m:val="p"/>
                </m:rPr>
                <w:rPr>
                  <w:rFonts w:ascii="Cambria Math" w:hAnsi="Cambria Math"/>
                </w:rPr>
                <m:t>2</m:t>
              </m:r>
              <m:nary>
                <m:naryPr>
                  <m:chr m:val="∑"/>
                  <m:limLoc m:val="undOvr"/>
                  <m:supHide m:val="on"/>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w:rPr>
                  <w:rFonts w:ascii="Cambria Math" w:hAnsi="Cambria Math"/>
                </w:rPr>
                <m:t>CapV</m:t>
              </m:r>
            </m:e>
            <m:sub>
              <m:r>
                <w:rPr>
                  <w:rFonts w:ascii="Cambria Math" w:hAnsi="Cambria Math"/>
                </w:rPr>
                <m:t>v</m:t>
              </m:r>
            </m:sub>
          </m:sSub>
          <m:r>
            <m:rPr>
              <m:sty m:val="p"/>
            </m:rPr>
            <w:rPr>
              <w:rFonts w:ascii="Cambria Math" w:hAnsi="Cambria Math"/>
            </w:rPr>
            <m:t xml:space="preserve"> </m:t>
          </m:r>
          <m:r>
            <w:rPr>
              <w:rFonts w:ascii="Cambria Math" w:hAnsi="Cambria Math"/>
            </w:rPr>
            <m:t>; ∀z</m:t>
          </m:r>
        </m:oMath>
      </m:oMathPara>
    </w:p>
    <w:p w:rsidR="001066CE"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Pes</m:t>
                      </m:r>
                    </m:e>
                    <m:sub>
                      <m:r>
                        <w:rPr>
                          <w:rFonts w:ascii="Cambria Math" w:hAnsi="Cambria Math"/>
                        </w:rPr>
                        <m:t>i</m:t>
                      </m:r>
                    </m:sub>
                  </m:sSub>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e>
          </m:nary>
          <m:r>
            <m:rPr>
              <m:sty m:val="p"/>
            </m:rPr>
            <w:rPr>
              <w:rFonts w:ascii="Cambria Math" w:hAnsi="Cambria Math"/>
            </w:rPr>
            <m:t>≤</m:t>
          </m:r>
          <m:sSub>
            <m:sSubPr>
              <m:ctrlPr>
                <w:rPr>
                  <w:rFonts w:ascii="Cambria Math" w:hAnsi="Cambria Math"/>
                </w:rPr>
              </m:ctrlPr>
            </m:sSubPr>
            <m:e>
              <m:r>
                <m:rPr>
                  <m:sty m:val="p"/>
                </m:rPr>
                <w:rPr>
                  <w:rFonts w:ascii="Cambria Math" w:hAnsi="Cambria Math"/>
                </w:rPr>
                <m:t>2</m:t>
              </m:r>
              <m:nary>
                <m:naryPr>
                  <m:chr m:val="∑"/>
                  <m:limLoc m:val="undOvr"/>
                  <m:supHide m:val="on"/>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UZ</m:t>
                      </m:r>
                    </m:e>
                    <m:sub>
                      <m:r>
                        <w:rPr>
                          <w:rFonts w:ascii="Cambria Math" w:hAnsi="Cambria Math"/>
                        </w:rPr>
                        <m:t>z</m:t>
                      </m:r>
                      <m:r>
                        <m:rPr>
                          <m:sty m:val="p"/>
                        </m:rPr>
                        <w:rPr>
                          <w:rFonts w:ascii="Cambria Math" w:hAnsi="Cambria Math"/>
                        </w:rPr>
                        <m:t>,</m:t>
                      </m:r>
                      <m:r>
                        <w:rPr>
                          <w:rFonts w:ascii="Cambria Math" w:hAnsi="Cambria Math"/>
                        </w:rPr>
                        <m:t>v</m:t>
                      </m:r>
                    </m:sub>
                  </m:sSub>
                </m:e>
              </m:nary>
              <m:r>
                <w:rPr>
                  <w:rFonts w:ascii="Cambria Math" w:hAnsi="Cambria Math"/>
                </w:rPr>
                <m:t>CapP</m:t>
              </m:r>
            </m:e>
            <m:sub>
              <m:r>
                <w:rPr>
                  <w:rFonts w:ascii="Cambria Math" w:hAnsi="Cambria Math"/>
                </w:rPr>
                <m:t>v</m:t>
              </m:r>
            </m:sub>
          </m:sSub>
          <m:r>
            <m:rPr>
              <m:sty m:val="p"/>
            </m:rPr>
            <w:rPr>
              <w:rFonts w:ascii="Cambria Math" w:hAnsi="Cambria Math"/>
            </w:rPr>
            <m:t xml:space="preserve"> </m:t>
          </m:r>
          <m:r>
            <w:rPr>
              <w:rFonts w:ascii="Cambria Math" w:hAnsi="Cambria Math"/>
            </w:rPr>
            <m:t>; ∀z</m:t>
          </m:r>
        </m:oMath>
      </m:oMathPara>
    </w:p>
    <w:p w:rsidR="00F156E6"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α</m:t>
                  </m:r>
                </m:sub>
                <m:sup/>
                <m:e>
                  <m:nary>
                    <m:naryPr>
                      <m:chr m:val="∑"/>
                      <m:limLoc m:val="undOvr"/>
                      <m:supHide m:val="on"/>
                      <m:ctrlPr>
                        <w:rPr>
                          <w:rFonts w:ascii="Cambria Math" w:hAnsi="Cambria Math"/>
                        </w:rPr>
                      </m:ctrlPr>
                    </m:naryPr>
                    <m:sub>
                      <m:r>
                        <w:rPr>
                          <w:rFonts w:ascii="Cambria Math" w:hAnsi="Cambria Math"/>
                        </w:rPr>
                        <m:t>z</m:t>
                      </m:r>
                    </m:sub>
                    <m:sup/>
                    <m:e>
                      <m:sSub>
                        <m:sSubPr>
                          <m:ctrlPr>
                            <w:rPr>
                              <w:rFonts w:ascii="Cambria Math" w:hAnsi="Cambria Math"/>
                            </w:rPr>
                          </m:ctrlPr>
                        </m:sSubPr>
                        <m:e>
                          <m:r>
                            <w:rPr>
                              <w:rFonts w:ascii="Cambria Math" w:hAnsi="Cambria Math"/>
                            </w:rPr>
                            <m:t>Vol</m:t>
                          </m:r>
                        </m:e>
                        <m:sub>
                          <m:r>
                            <w:rPr>
                              <w:rFonts w:ascii="Cambria Math" w:hAnsi="Cambria Math"/>
                            </w:rPr>
                            <m:t>i</m:t>
                          </m:r>
                        </m:sub>
                      </m:sSub>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r>
                            <m:rPr>
                              <m:sty m:val="p"/>
                            </m:rPr>
                            <w:rPr>
                              <w:rFonts w:ascii="Cambria Math" w:hAnsi="Cambria Math"/>
                            </w:rPr>
                            <m:t>-</m:t>
                          </m:r>
                          <m:sSub>
                            <m:sSubPr>
                              <m:ctrlPr>
                                <w:rPr>
                                  <w:rFonts w:ascii="Cambria Math" w:hAnsi="Cambria Math"/>
                                </w:rPr>
                              </m:ctrlPr>
                            </m:sSubPr>
                            <m:e>
                              <m:r>
                                <w:rPr>
                                  <w:rFonts w:ascii="Cambria Math" w:hAnsi="Cambria Math"/>
                                </w:rPr>
                                <m:t>Q</m:t>
                              </m:r>
                              <m:r>
                                <m:rPr>
                                  <m:sty m:val="p"/>
                                </m:rPr>
                                <w:rPr>
                                  <w:rFonts w:ascii="Cambria Math" w:hAnsi="Cambria Math"/>
                                </w:rPr>
                                <m:t>'</m:t>
                              </m:r>
                            </m:e>
                            <m:sub>
                              <m:r>
                                <w:rPr>
                                  <w:rFonts w:ascii="Cambria Math" w:hAnsi="Cambria Math"/>
                                </w:rPr>
                                <m:t>i</m:t>
                              </m:r>
                              <m:r>
                                <m:rPr>
                                  <m:sty m:val="p"/>
                                </m:rPr>
                                <w:rPr>
                                  <w:rFonts w:ascii="Cambria Math" w:hAnsi="Cambria Math"/>
                                </w:rPr>
                                <m:t>,</m:t>
                              </m:r>
                              <m:r>
                                <w:rPr>
                                  <w:rFonts w:ascii="Cambria Math" w:hAnsi="Cambria Math"/>
                                </w:rPr>
                                <m:t>z</m:t>
                              </m:r>
                            </m:sub>
                          </m:sSub>
                          <m:r>
                            <m:rPr>
                              <m:sty m:val="p"/>
                            </m:rPr>
                            <w:rPr>
                              <w:rFonts w:ascii="Cambria Math" w:hAnsi="Cambria Math"/>
                            </w:rPr>
                            <m:t xml:space="preserve"> </m:t>
                          </m:r>
                        </m:e>
                      </m:d>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AsigBod</m:t>
                          </m:r>
                        </m:e>
                        <m:sub>
                          <m:r>
                            <w:rPr>
                              <w:rFonts w:ascii="Cambria Math" w:hAnsi="Cambria Math"/>
                            </w:rPr>
                            <m:t>b</m:t>
                          </m:r>
                          <m:r>
                            <m:rPr>
                              <m:sty m:val="p"/>
                            </m:rPr>
                            <w:rPr>
                              <w:rFonts w:ascii="Cambria Math" w:hAnsi="Cambria Math"/>
                            </w:rPr>
                            <m:t>,</m:t>
                          </m:r>
                          <m:r>
                            <w:rPr>
                              <w:rFonts w:ascii="Cambria Math" w:hAnsi="Cambria Math"/>
                            </w:rPr>
                            <m:t>z</m:t>
                          </m:r>
                        </m:sub>
                      </m:sSub>
                    </m:e>
                  </m:nary>
                </m:e>
              </m:nary>
            </m:e>
          </m:nary>
          <m:r>
            <m:rPr>
              <m:sty m:val="p"/>
            </m:rPr>
            <w:rPr>
              <w:rFonts w:ascii="Cambria Math" w:hAnsi="Cambria Math"/>
            </w:rPr>
            <m:t>≤</m:t>
          </m:r>
          <m:sSub>
            <m:sSubPr>
              <m:ctrlPr>
                <w:rPr>
                  <w:rFonts w:ascii="Cambria Math" w:hAnsi="Cambria Math"/>
                </w:rPr>
              </m:ctrlPr>
            </m:sSubPr>
            <m:e>
              <m:r>
                <w:rPr>
                  <w:rFonts w:ascii="Cambria Math" w:hAnsi="Cambria Math"/>
                </w:rPr>
                <m:t>CapV</m:t>
              </m:r>
            </m:e>
            <m:sub>
              <m:r>
                <w:rPr>
                  <w:rFonts w:ascii="Cambria Math" w:hAnsi="Cambria Math"/>
                </w:rPr>
                <m:t>b</m:t>
              </m:r>
            </m:sub>
          </m:sSub>
          <m:r>
            <m:rPr>
              <m:sty m:val="p"/>
            </m:rPr>
            <w:rPr>
              <w:rFonts w:ascii="Cambria Math" w:hAnsi="Cambria Math"/>
            </w:rPr>
            <m:t xml:space="preserve"> </m:t>
          </m:r>
          <m:r>
            <w:rPr>
              <w:rFonts w:ascii="Cambria Math" w:hAnsi="Cambria Math"/>
            </w:rPr>
            <m:t>; ∀b</m:t>
          </m:r>
        </m:oMath>
      </m:oMathPara>
    </w:p>
    <w:p w:rsidR="00000CB8"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Vol</m:t>
                      </m:r>
                    </m:e>
                    <m:sub>
                      <m:r>
                        <w:rPr>
                          <w:rFonts w:ascii="Cambria Math" w:hAnsi="Cambria Math"/>
                        </w:rPr>
                        <m:t>i</m:t>
                      </m:r>
                    </m:sub>
                  </m:sSub>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r>
                        <m:rPr>
                          <m:sty m:val="p"/>
                        </m:rPr>
                        <w:rPr>
                          <w:rFonts w:ascii="Cambria Math" w:hAnsi="Cambria Math"/>
                        </w:rPr>
                        <m:t>-</m:t>
                      </m:r>
                      <m:sSub>
                        <m:sSubPr>
                          <m:ctrlPr>
                            <w:rPr>
                              <w:rFonts w:ascii="Cambria Math" w:hAnsi="Cambria Math"/>
                            </w:rPr>
                          </m:ctrlPr>
                        </m:sSubPr>
                        <m:e>
                          <m:r>
                            <w:rPr>
                              <w:rFonts w:ascii="Cambria Math" w:hAnsi="Cambria Math"/>
                            </w:rPr>
                            <m:t>Q</m:t>
                          </m:r>
                          <m:r>
                            <m:rPr>
                              <m:sty m:val="p"/>
                            </m:rPr>
                            <w:rPr>
                              <w:rFonts w:ascii="Cambria Math" w:hAnsi="Cambria Math"/>
                            </w:rPr>
                            <m:t>'</m:t>
                          </m:r>
                        </m:e>
                        <m:sub>
                          <m:r>
                            <w:rPr>
                              <w:rFonts w:ascii="Cambria Math" w:hAnsi="Cambria Math"/>
                            </w:rPr>
                            <m:t>i</m:t>
                          </m:r>
                          <m:r>
                            <m:rPr>
                              <m:sty m:val="p"/>
                            </m:rPr>
                            <w:rPr>
                              <w:rFonts w:ascii="Cambria Math" w:hAnsi="Cambria Math"/>
                            </w:rPr>
                            <m:t>,</m:t>
                          </m:r>
                          <m:r>
                            <w:rPr>
                              <w:rFonts w:ascii="Cambria Math" w:hAnsi="Cambria Math"/>
                            </w:rPr>
                            <m:t>z</m:t>
                          </m:r>
                        </m:sub>
                      </m:sSub>
                      <m:r>
                        <m:rPr>
                          <m:sty m:val="p"/>
                        </m:rPr>
                        <w:rPr>
                          <w:rFonts w:ascii="Cambria Math" w:hAnsi="Cambria Math"/>
                        </w:rPr>
                        <m:t xml:space="preserve"> </m:t>
                      </m:r>
                    </m:e>
                  </m:d>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AsigBod</m:t>
                      </m:r>
                    </m:e>
                    <m:sub>
                      <m:r>
                        <w:rPr>
                          <w:rFonts w:ascii="Cambria Math" w:hAnsi="Cambria Math"/>
                        </w:rPr>
                        <m:t>b</m:t>
                      </m:r>
                      <m:r>
                        <m:rPr>
                          <m:sty m:val="p"/>
                        </m:rPr>
                        <w:rPr>
                          <w:rFonts w:ascii="Cambria Math" w:hAnsi="Cambria Math"/>
                        </w:rPr>
                        <m:t>,</m:t>
                      </m:r>
                      <m:r>
                        <w:rPr>
                          <w:rFonts w:ascii="Cambria Math" w:hAnsi="Cambria Math"/>
                        </w:rPr>
                        <m:t>z</m:t>
                      </m:r>
                    </m:sub>
                  </m:sSub>
                </m:e>
              </m:nary>
            </m:e>
          </m:nary>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Recar</m:t>
                  </m:r>
                </m:e>
                <m:sub>
                  <m:r>
                    <w:rPr>
                      <w:rFonts w:ascii="Cambria Math" w:hAnsi="Cambria Math"/>
                    </w:rPr>
                    <m:t>z</m:t>
                  </m:r>
                </m:sub>
              </m:sSub>
              <m:r>
                <w:rPr>
                  <w:rFonts w:ascii="Cambria Math" w:hAnsi="Cambria Math"/>
                </w:rPr>
                <m:t>CapV</m:t>
              </m:r>
            </m:e>
            <m:sub>
              <m:r>
                <w:rPr>
                  <w:rFonts w:ascii="Cambria Math" w:hAnsi="Cambria Math"/>
                </w:rPr>
                <m:t>b</m:t>
              </m:r>
            </m:sub>
          </m:sSub>
          <m:r>
            <m:rPr>
              <m:sty m:val="p"/>
            </m:rPr>
            <w:rPr>
              <w:rFonts w:ascii="Cambria Math" w:hAnsi="Cambria Math"/>
            </w:rPr>
            <m:t xml:space="preserve"> </m:t>
          </m:r>
          <m:r>
            <w:rPr>
              <w:rFonts w:ascii="Cambria Math" w:hAnsi="Cambria Math"/>
            </w:rPr>
            <m:t>; ∀b</m:t>
          </m:r>
        </m:oMath>
      </m:oMathPara>
    </w:p>
    <w:p w:rsidR="00D020FD"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i</m:t>
              </m:r>
            </m:sub>
            <m:sup/>
            <m:e>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Vol</m:t>
                      </m:r>
                    </m:e>
                    <m:sub>
                      <m:r>
                        <w:rPr>
                          <w:rFonts w:ascii="Cambria Math" w:hAnsi="Cambria Math"/>
                        </w:rPr>
                        <m:t>i</m:t>
                      </m:r>
                    </m:sub>
                  </m:sSub>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r>
                        <m:rPr>
                          <m:sty m:val="p"/>
                        </m:rPr>
                        <w:rPr>
                          <w:rFonts w:ascii="Cambria Math" w:hAnsi="Cambria Math"/>
                        </w:rPr>
                        <m:t>-</m:t>
                      </m:r>
                      <m:sSub>
                        <m:sSubPr>
                          <m:ctrlPr>
                            <w:rPr>
                              <w:rFonts w:ascii="Cambria Math" w:hAnsi="Cambria Math"/>
                            </w:rPr>
                          </m:ctrlPr>
                        </m:sSubPr>
                        <m:e>
                          <m:r>
                            <w:rPr>
                              <w:rFonts w:ascii="Cambria Math" w:hAnsi="Cambria Math"/>
                            </w:rPr>
                            <m:t>Q</m:t>
                          </m:r>
                          <m:r>
                            <m:rPr>
                              <m:sty m:val="p"/>
                            </m:rPr>
                            <w:rPr>
                              <w:rFonts w:ascii="Cambria Math" w:hAnsi="Cambria Math"/>
                            </w:rPr>
                            <m:t>'</m:t>
                          </m:r>
                        </m:e>
                        <m:sub>
                          <m:r>
                            <w:rPr>
                              <w:rFonts w:ascii="Cambria Math" w:hAnsi="Cambria Math"/>
                            </w:rPr>
                            <m:t>i</m:t>
                          </m:r>
                          <m:r>
                            <m:rPr>
                              <m:sty m:val="p"/>
                            </m:rPr>
                            <w:rPr>
                              <w:rFonts w:ascii="Cambria Math" w:hAnsi="Cambria Math"/>
                            </w:rPr>
                            <m:t>,</m:t>
                          </m:r>
                          <m:r>
                            <w:rPr>
                              <w:rFonts w:ascii="Cambria Math" w:hAnsi="Cambria Math"/>
                            </w:rPr>
                            <m:t>z</m:t>
                          </m:r>
                        </m:sub>
                      </m:sSub>
                      <m:r>
                        <m:rPr>
                          <m:sty m:val="p"/>
                        </m:rPr>
                        <w:rPr>
                          <w:rFonts w:ascii="Cambria Math" w:hAnsi="Cambria Math"/>
                        </w:rPr>
                        <m:t xml:space="preserve"> </m:t>
                      </m:r>
                    </m:e>
                  </m:d>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AsigBod</m:t>
                      </m:r>
                    </m:e>
                    <m:sub>
                      <m:r>
                        <w:rPr>
                          <w:rFonts w:ascii="Cambria Math" w:hAnsi="Cambria Math"/>
                        </w:rPr>
                        <m:t>b</m:t>
                      </m:r>
                      <m:r>
                        <m:rPr>
                          <m:sty m:val="p"/>
                        </m:rPr>
                        <w:rPr>
                          <w:rFonts w:ascii="Cambria Math" w:hAnsi="Cambria Math"/>
                        </w:rPr>
                        <m:t>,</m:t>
                      </m:r>
                      <m:r>
                        <w:rPr>
                          <w:rFonts w:ascii="Cambria Math" w:hAnsi="Cambria Math"/>
                        </w:rPr>
                        <m:t>z</m:t>
                      </m:r>
                    </m:sub>
                  </m:sSub>
                </m:e>
              </m:nary>
            </m:e>
          </m:nary>
          <m:r>
            <m:rPr>
              <m:sty m:val="p"/>
            </m:rPr>
            <w:rPr>
              <w:rFonts w:ascii="Cambria Math" w:hAnsi="Cambria Math"/>
            </w:rPr>
            <m:t>≥</m:t>
          </m:r>
          <m:sSub>
            <m:sSubPr>
              <m:ctrlPr>
                <w:rPr>
                  <w:rFonts w:ascii="Cambria Math" w:hAnsi="Cambria Math"/>
                </w:rPr>
              </m:ctrlPr>
            </m:sSubPr>
            <m:e>
              <m:r>
                <w:rPr>
                  <w:rFonts w:ascii="Cambria Math" w:hAnsi="Cambria Math"/>
                </w:rPr>
                <m:t>Recar</m:t>
              </m:r>
            </m:e>
            <m:sub>
              <m:r>
                <w:rPr>
                  <w:rFonts w:ascii="Cambria Math" w:hAnsi="Cambria Math"/>
                </w:rPr>
                <m:t>z</m:t>
              </m:r>
            </m:sub>
          </m:sSub>
          <m:r>
            <m:rPr>
              <m:sty m:val="p"/>
            </m:rPr>
            <w:rPr>
              <w:rFonts w:ascii="Cambria Math" w:hAnsi="Cambria Math"/>
            </w:rPr>
            <m:t xml:space="preserve"> </m:t>
          </m:r>
          <m:r>
            <w:rPr>
              <w:rFonts w:ascii="Cambria Math" w:hAnsi="Cambria Math"/>
            </w:rPr>
            <m:t>; ∀z ∀b</m:t>
          </m:r>
        </m:oMath>
      </m:oMathPara>
    </w:p>
    <w:p w:rsidR="001066CE"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r>
            <m:rPr>
              <m:sty m:val="p"/>
            </m:rPr>
            <w:rPr>
              <w:rFonts w:ascii="Cambria Math" w:hAnsi="Cambria Math"/>
            </w:rPr>
            <m:t>≥</m:t>
          </m:r>
          <m:sSub>
            <m:sSubPr>
              <m:ctrlPr>
                <w:rPr>
                  <w:rFonts w:ascii="Cambria Math" w:hAnsi="Cambria Math"/>
                </w:rPr>
              </m:ctrlPr>
            </m:sSubPr>
            <m:e>
              <m:r>
                <w:rPr>
                  <w:rFonts w:ascii="Cambria Math" w:hAnsi="Cambria Math"/>
                </w:rPr>
                <m:t>Qmin</m:t>
              </m:r>
            </m:e>
            <m:sub>
              <m:r>
                <w:rPr>
                  <w:rFonts w:ascii="Cambria Math" w:hAnsi="Cambria Math"/>
                </w:rPr>
                <m:t>i</m:t>
              </m:r>
              <m:r>
                <m:rPr>
                  <m:sty m:val="p"/>
                </m:rPr>
                <w:rPr>
                  <w:rFonts w:ascii="Cambria Math" w:hAnsi="Cambria Math"/>
                </w:rPr>
                <m:t>,</m:t>
              </m:r>
              <m:r>
                <w:rPr>
                  <w:rFonts w:ascii="Cambria Math" w:hAnsi="Cambria Math"/>
                </w:rPr>
                <m:t>z</m:t>
              </m:r>
            </m:sub>
          </m:sSub>
          <m:r>
            <m:rPr>
              <m:sty m:val="p"/>
            </m:rPr>
            <w:rPr>
              <w:rFonts w:ascii="Cambria Math" w:hAnsi="Cambria Math"/>
            </w:rPr>
            <m:t xml:space="preserve"> </m:t>
          </m:r>
          <m:r>
            <w:rPr>
              <w:rFonts w:ascii="Cambria Math" w:hAnsi="Cambria Math"/>
            </w:rPr>
            <m:t>; ∀i ∀z</m:t>
          </m:r>
        </m:oMath>
      </m:oMathPara>
    </w:p>
    <w:p w:rsidR="00170C48"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r>
            <m:rPr>
              <m:sty m:val="p"/>
            </m:rPr>
            <w:rPr>
              <w:rFonts w:ascii="Cambria Math" w:hAnsi="Cambria Math"/>
            </w:rPr>
            <m:t>≥</m:t>
          </m:r>
          <m:sSub>
            <m:sSubPr>
              <m:ctrlPr>
                <w:rPr>
                  <w:rFonts w:ascii="Cambria Math" w:hAnsi="Cambria Math"/>
                </w:rPr>
              </m:ctrlPr>
            </m:sSubPr>
            <m:e>
              <m:r>
                <w:rPr>
                  <w:rFonts w:ascii="Cambria Math" w:hAnsi="Cambria Math"/>
                </w:rPr>
                <m:t>Q</m:t>
              </m:r>
              <m:r>
                <m:rPr>
                  <m:sty m:val="p"/>
                </m:rPr>
                <w:rPr>
                  <w:rFonts w:ascii="Cambria Math" w:hAnsi="Cambria Math"/>
                </w:rPr>
                <m:t>'</m:t>
              </m:r>
            </m:e>
            <m:sub>
              <m:r>
                <w:rPr>
                  <w:rFonts w:ascii="Cambria Math" w:hAnsi="Cambria Math"/>
                </w:rPr>
                <m:t>i</m:t>
              </m:r>
              <m:r>
                <m:rPr>
                  <m:sty m:val="p"/>
                </m:rPr>
                <w:rPr>
                  <w:rFonts w:ascii="Cambria Math" w:hAnsi="Cambria Math"/>
                </w:rPr>
                <m:t>,</m:t>
              </m:r>
              <m:r>
                <w:rPr>
                  <w:rFonts w:ascii="Cambria Math" w:hAnsi="Cambria Math"/>
                </w:rPr>
                <m:t>z</m:t>
              </m:r>
            </m:sub>
          </m:sSub>
          <m:r>
            <m:rPr>
              <m:sty m:val="p"/>
            </m:rPr>
            <w:rPr>
              <w:rFonts w:ascii="Cambria Math" w:hAnsi="Cambria Math"/>
            </w:rPr>
            <m:t xml:space="preserve"> </m:t>
          </m:r>
          <m:r>
            <w:rPr>
              <w:rFonts w:ascii="Cambria Math" w:hAnsi="Cambria Math"/>
            </w:rPr>
            <m:t>; ∀i ∀z</m:t>
          </m:r>
        </m:oMath>
      </m:oMathPara>
    </w:p>
    <w:p w:rsidR="001066CE"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r>
            <m:rPr>
              <m:sty m:val="p"/>
            </m:rPr>
            <w:rPr>
              <w:rFonts w:ascii="Cambria Math" w:hAnsi="Cambria Math"/>
            </w:rPr>
            <m:t xml:space="preserve">=1 </m:t>
          </m:r>
          <m:r>
            <w:rPr>
              <w:rFonts w:ascii="Cambria Math" w:hAnsi="Cambria Math"/>
            </w:rPr>
            <m:t>; ∀i ∀z</m:t>
          </m:r>
        </m:oMath>
      </m:oMathPara>
    </w:p>
    <w:p w:rsidR="00C86FD1" w:rsidRDefault="009E3E23" w:rsidP="00E551DE">
      <w:pPr>
        <w:pStyle w:val="normal2"/>
      </w:pPr>
      <m:oMathPara>
        <m:oMathParaPr>
          <m:jc m:val="left"/>
        </m:oMathParaPr>
        <m:oMath>
          <m:nary>
            <m:naryPr>
              <m:chr m:val="∑"/>
              <m:limLoc m:val="undOvr"/>
              <m:supHide m:val="on"/>
              <m:ctrlPr>
                <w:rPr>
                  <w:rFonts w:ascii="Cambria Math" w:hAnsi="Cambria Math"/>
                </w:rPr>
              </m:ctrlPr>
            </m:naryPr>
            <m:sub>
              <m:r>
                <w:rPr>
                  <w:rFonts w:ascii="Cambria Math" w:hAnsi="Cambria Math"/>
                </w:rPr>
                <m:t>z</m:t>
              </m:r>
            </m:sub>
            <m:sup/>
            <m:e>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α</m:t>
                  </m:r>
                </m:sub>
              </m:sSub>
            </m:e>
          </m:nary>
          <m:r>
            <m:rPr>
              <m:sty m:val="p"/>
            </m:rPr>
            <w:rPr>
              <w:rFonts w:ascii="Cambria Math" w:hAnsi="Cambria Math"/>
            </w:rPr>
            <m:t>≤</m:t>
          </m:r>
          <m:sSub>
            <m:sSubPr>
              <m:ctrlPr>
                <w:rPr>
                  <w:rFonts w:ascii="Cambria Math" w:hAnsi="Cambria Math"/>
                </w:rPr>
              </m:ctrlPr>
            </m:sSubPr>
            <m:e>
              <m:r>
                <w:rPr>
                  <w:rFonts w:ascii="Cambria Math" w:hAnsi="Cambria Math"/>
                </w:rPr>
                <m:t>Stock</m:t>
              </m:r>
            </m:e>
            <m:sub>
              <m:r>
                <w:rPr>
                  <w:rFonts w:ascii="Cambria Math" w:hAnsi="Cambria Math"/>
                </w:rPr>
                <m:t>i</m:t>
              </m:r>
            </m:sub>
          </m:sSub>
          <m:r>
            <w:rPr>
              <w:rFonts w:ascii="Cambria Math" w:hAnsi="Cambria Math"/>
            </w:rPr>
            <m:t xml:space="preserve"> </m:t>
          </m:r>
          <m:r>
            <m:rPr>
              <m:sty m:val="p"/>
            </m:rPr>
            <w:rPr>
              <w:rFonts w:ascii="Cambria Math" w:hAnsi="Cambria Math"/>
            </w:rPr>
            <m:t xml:space="preserve"> </m:t>
          </m:r>
          <m:r>
            <w:rPr>
              <w:rFonts w:ascii="Cambria Math" w:hAnsi="Cambria Math"/>
            </w:rPr>
            <m:t>; ∀i ∀α</m:t>
          </m:r>
        </m:oMath>
      </m:oMathPara>
    </w:p>
    <w:p w:rsidR="001726C1" w:rsidRDefault="00856C7E" w:rsidP="00E551DE">
      <w:pPr>
        <w:pStyle w:val="normal2"/>
      </w:pPr>
      <w:r>
        <w:t>El resultado de esta formulación dará las cantidades totales por producto que se cargar</w:t>
      </w:r>
      <w:r w:rsidR="00F608DD" w:rsidRPr="00F608DD">
        <w:rPr>
          <w:lang w:val="es-ES"/>
        </w:rPr>
        <w:t>á</w:t>
      </w:r>
      <w:r>
        <w:t>n al vehículo junto con la bodega satélite asignada a este. La partición de la carga, es decir qu</w:t>
      </w:r>
      <w:r w:rsidR="001E5708">
        <w:t>é</w:t>
      </w:r>
      <w:r>
        <w:t xml:space="preserve"> y cu</w:t>
      </w:r>
      <w:r w:rsidR="001E5708" w:rsidRPr="001E5708">
        <w:rPr>
          <w:lang w:val="es-ES"/>
        </w:rPr>
        <w:t>á</w:t>
      </w:r>
      <w:r>
        <w:t>nto se cargar</w:t>
      </w:r>
      <w:r w:rsidR="001E5708" w:rsidRPr="001E5708">
        <w:rPr>
          <w:lang w:val="es-ES"/>
        </w:rPr>
        <w:t>á</w:t>
      </w:r>
      <w:r>
        <w:t xml:space="preserve"> inicialmente,</w:t>
      </w:r>
      <w:r w:rsidR="001726C1">
        <w:t xml:space="preserve"> est</w:t>
      </w:r>
      <w:r w:rsidR="001E5708" w:rsidRPr="001E5708">
        <w:rPr>
          <w:lang w:val="es-ES"/>
        </w:rPr>
        <w:t>á</w:t>
      </w:r>
      <w:r w:rsidR="001726C1">
        <w:t xml:space="preserve"> dado por el parámetro </w:t>
      </w:r>
      <m:oMath>
        <m:sSub>
          <m:sSubPr>
            <m:ctrlPr>
              <w:rPr>
                <w:rFonts w:ascii="Cambria Math" w:hAnsi="Cambria Math"/>
                <w:i/>
              </w:rPr>
            </m:ctrlPr>
          </m:sSubPr>
          <m:e>
            <m:r>
              <w:rPr>
                <w:rFonts w:ascii="Cambria Math" w:hAnsi="Cambria Math"/>
              </w:rPr>
              <m:t>Q'</m:t>
            </m:r>
          </m:e>
          <m:sub>
            <m:r>
              <w:rPr>
                <w:rFonts w:ascii="Cambria Math" w:hAnsi="Cambria Math"/>
              </w:rPr>
              <m:t>i,z,α</m:t>
            </m:r>
          </m:sub>
        </m:sSub>
      </m:oMath>
      <w:r w:rsidR="000B2559">
        <w:t>,</w:t>
      </w:r>
      <w:r>
        <w:t xml:space="preserve"> </w:t>
      </w:r>
      <w:r w:rsidR="000B2559">
        <w:t>a</w:t>
      </w:r>
      <w:r w:rsidR="00C321F9">
        <w:t>sí</w:t>
      </w:r>
      <w:r w:rsidR="001726C1">
        <w:t xml:space="preserve"> lo</w:t>
      </w:r>
      <w:r>
        <w:t xml:space="preserve"> que se recargar</w:t>
      </w:r>
      <w:r w:rsidRPr="004E3AEB">
        <w:t>á</w:t>
      </w:r>
      <w:r w:rsidR="001726C1">
        <w:t xml:space="preserve">, </w:t>
      </w:r>
      <w:r w:rsidR="00C321F9">
        <w:t>es decir,</w:t>
      </w:r>
      <w:r w:rsidR="001726C1">
        <w:t xml:space="preserve"> lo que se debe</w:t>
      </w:r>
      <w:r w:rsidR="00C321F9">
        <w:t xml:space="preserve"> llevar a las bodegas satélites</w:t>
      </w:r>
      <w:r>
        <w:t xml:space="preserve">, se puede resolver </w:t>
      </w:r>
      <w:r w:rsidR="001726C1">
        <w:t>restando las cantidades totales de las cargas iniciales</w:t>
      </w:r>
      <w:r>
        <w:t xml:space="preserve">. </w:t>
      </w:r>
    </w:p>
    <w:p w:rsidR="0076489A" w:rsidRDefault="0076489A" w:rsidP="00E551DE">
      <w:pPr>
        <w:pStyle w:val="normal2"/>
      </w:pPr>
      <w:r>
        <w:br w:type="page"/>
      </w:r>
    </w:p>
    <w:p w:rsidR="000A18FD" w:rsidRPr="005101CF" w:rsidRDefault="001733B0" w:rsidP="00333DE2">
      <w:pPr>
        <w:pStyle w:val="TesisNivel1"/>
        <w:rPr>
          <w:sz w:val="32"/>
        </w:rPr>
      </w:pPr>
      <w:bookmarkStart w:id="642" w:name="_Toc259349114"/>
      <w:bookmarkStart w:id="643" w:name="_Toc259449478"/>
      <w:bookmarkStart w:id="644" w:name="_Toc265741806"/>
      <w:bookmarkStart w:id="645" w:name="_Toc267553885"/>
      <w:bookmarkStart w:id="646" w:name="_Toc267920599"/>
      <w:bookmarkStart w:id="647" w:name="_Toc267921111"/>
      <w:bookmarkStart w:id="648" w:name="_Toc267998565"/>
      <w:bookmarkStart w:id="649" w:name="_Toc267999357"/>
      <w:bookmarkStart w:id="650" w:name="_Toc267999567"/>
      <w:bookmarkStart w:id="651" w:name="_Toc268006014"/>
      <w:bookmarkStart w:id="652" w:name="_Toc269125946"/>
      <w:r w:rsidRPr="005101CF">
        <w:rPr>
          <w:sz w:val="32"/>
        </w:rPr>
        <w:lastRenderedPageBreak/>
        <w:t>Aplicación</w:t>
      </w:r>
      <w:r w:rsidR="00BC50ED" w:rsidRPr="005101CF">
        <w:rPr>
          <w:sz w:val="32"/>
        </w:rPr>
        <w:t xml:space="preserve"> de los</w:t>
      </w:r>
      <w:r w:rsidR="000A18FD" w:rsidRPr="005101CF">
        <w:rPr>
          <w:sz w:val="32"/>
        </w:rPr>
        <w:t xml:space="preserve"> modelo</w:t>
      </w:r>
      <w:r w:rsidR="00BC50ED" w:rsidRPr="005101CF">
        <w:rPr>
          <w:sz w:val="32"/>
        </w:rPr>
        <w:t>s</w:t>
      </w:r>
      <w:bookmarkEnd w:id="642"/>
      <w:bookmarkEnd w:id="643"/>
      <w:bookmarkEnd w:id="644"/>
      <w:bookmarkEnd w:id="645"/>
      <w:bookmarkEnd w:id="646"/>
      <w:bookmarkEnd w:id="647"/>
      <w:bookmarkEnd w:id="648"/>
      <w:bookmarkEnd w:id="649"/>
      <w:bookmarkEnd w:id="650"/>
      <w:bookmarkEnd w:id="651"/>
      <w:bookmarkEnd w:id="652"/>
      <w:r w:rsidR="00BC50ED" w:rsidRPr="005101CF">
        <w:rPr>
          <w:sz w:val="32"/>
        </w:rPr>
        <w:t xml:space="preserve"> </w:t>
      </w:r>
    </w:p>
    <w:p w:rsidR="0076489A" w:rsidRDefault="0076489A" w:rsidP="00FD1F74">
      <w:r>
        <w:t xml:space="preserve">Con el objetivo de comprobar la factibilidad de implementación de las formulaciones propuestas, probar la practicidad del modelo sugerido, evidenciar que el método propuesto mejoraría </w:t>
      </w:r>
      <w:r w:rsidR="00E431C0">
        <w:t>el resultado de las operaciones y medir el impacto en las operaciones al usar estas técnicas, se simul</w:t>
      </w:r>
      <w:r w:rsidR="00DC21B5">
        <w:t>ó</w:t>
      </w:r>
      <w:r w:rsidR="00E431C0">
        <w:t xml:space="preserve"> </w:t>
      </w:r>
      <w:r w:rsidR="00C92C21">
        <w:t>las operaciones</w:t>
      </w:r>
      <w:r w:rsidR="00E431C0">
        <w:t xml:space="preserve"> de autoventa usando datos reales de una empresa de consumo masivo.</w:t>
      </w:r>
    </w:p>
    <w:p w:rsidR="00E431C0" w:rsidRDefault="00E431C0" w:rsidP="00FD1F74">
      <w:r>
        <w:t>Para esto se tom</w:t>
      </w:r>
      <w:r w:rsidR="00C92C21">
        <w:t>o</w:t>
      </w:r>
      <w:r>
        <w:t xml:space="preserve"> información real de tres meses de las operaciones en un sistema de autoventa </w:t>
      </w:r>
      <w:r w:rsidR="009D4AEB">
        <w:t xml:space="preserve">para cinco zonas, </w:t>
      </w:r>
      <w:r>
        <w:t>cuyas rutas salen diariamente a vender seis días a la semana.</w:t>
      </w:r>
      <w:r w:rsidR="00C92C21">
        <w:t xml:space="preserve"> Las rutas están previamente definidas sobre las zonas de venta preestablecidas.</w:t>
      </w:r>
    </w:p>
    <w:p w:rsidR="002528A6" w:rsidRDefault="00C92C21" w:rsidP="00FD1F74">
      <w:r>
        <w:t>La información contiene los datos de la carga y la venta producida por día, zona y producto. Los dos primeros meses se usaron como variables que explican el comportamiento de la demanda en los días futuros</w:t>
      </w:r>
      <w:r w:rsidR="002528A6">
        <w:t xml:space="preserve">, dejando el </w:t>
      </w:r>
      <w:r w:rsidR="008121F7">
        <w:t>último</w:t>
      </w:r>
      <w:r w:rsidR="002528A6">
        <w:t xml:space="preserve"> mes como la base de comparación para establecer las diferencias </w:t>
      </w:r>
      <w:r w:rsidR="009D4AEB">
        <w:t>resultantes</w:t>
      </w:r>
      <w:r w:rsidR="002528A6">
        <w:t xml:space="preserve"> de la aplicación del modelo propuesto</w:t>
      </w:r>
      <w:r w:rsidR="00907950">
        <w:t>, esto es</w:t>
      </w:r>
      <w:r w:rsidR="000B034E">
        <w:t>,</w:t>
      </w:r>
      <w:r w:rsidR="00907950">
        <w:t xml:space="preserve"> 135 operaciones para simular (que son las combinaciones </w:t>
      </w:r>
      <w:r w:rsidR="004F2400">
        <w:t>zona-día</w:t>
      </w:r>
      <w:r w:rsidR="00907950">
        <w:t>)</w:t>
      </w:r>
      <w:r w:rsidR="002528A6">
        <w:t xml:space="preserve">. </w:t>
      </w:r>
      <w:r w:rsidR="009D4AEB">
        <w:t>Tambié</w:t>
      </w:r>
      <w:r w:rsidR="00EE0D79">
        <w:t>n se obtuvo la información de</w:t>
      </w:r>
      <w:r w:rsidR="009D4AEB">
        <w:t xml:space="preserve"> las capacidades volumétricas</w:t>
      </w:r>
      <w:r w:rsidR="00916BC9">
        <w:t xml:space="preserve"> y rendimientos</w:t>
      </w:r>
      <w:r w:rsidR="009D4AEB">
        <w:t xml:space="preserve"> </w:t>
      </w:r>
      <w:r w:rsidR="00916BC9">
        <w:t xml:space="preserve">en combustible ($/Km) </w:t>
      </w:r>
      <w:r w:rsidR="009D4AEB">
        <w:t>de los cinco camiones asignados a las zonas, los productos que se comercializan, con sus márgenes de ganancia, y costos asociados al retorno.</w:t>
      </w:r>
    </w:p>
    <w:p w:rsidR="00BA6F9E" w:rsidRDefault="00C92C21" w:rsidP="00FD1F74">
      <w:r>
        <w:t>Para medir los resultados obtenidos se estim</w:t>
      </w:r>
      <w:r w:rsidR="00EE0D79">
        <w:t>ó</w:t>
      </w:r>
      <w:r>
        <w:t xml:space="preserve"> la </w:t>
      </w:r>
      <w:r w:rsidR="00BA6F9E">
        <w:t>venta esperada</w:t>
      </w:r>
      <w:r>
        <w:t xml:space="preserve"> dado que el modelo carg</w:t>
      </w:r>
      <w:r w:rsidR="00EE0D79">
        <w:t>ó</w:t>
      </w:r>
      <w:r>
        <w:t xml:space="preserve"> </w:t>
      </w:r>
      <m:oMath>
        <m:r>
          <w:rPr>
            <w:rFonts w:ascii="Cambria Math" w:hAnsi="Cambria Math"/>
          </w:rPr>
          <m:t>Q</m:t>
        </m:r>
      </m:oMath>
      <w:r>
        <w:t xml:space="preserve"> unidades para el producto </w:t>
      </w:r>
      <m:oMath>
        <m:r>
          <w:rPr>
            <w:rFonts w:ascii="Cambria Math" w:hAnsi="Cambria Math"/>
          </w:rPr>
          <m:t>i</m:t>
        </m:r>
      </m:oMath>
      <w:r>
        <w:t xml:space="preserve">, la zona </w:t>
      </w:r>
      <m:oMath>
        <m:r>
          <w:rPr>
            <w:rFonts w:ascii="Cambria Math" w:hAnsi="Cambria Math"/>
          </w:rPr>
          <m:t>z</m:t>
        </m:r>
      </m:oMath>
      <w:r>
        <w:t>, para cada uno de los días del último mes de historia.</w:t>
      </w:r>
      <w:r w:rsidR="002528A6">
        <w:t xml:space="preserve"> L</w:t>
      </w:r>
      <w:r w:rsidR="00BA6F9E">
        <w:t>a</w:t>
      </w:r>
      <w:r w:rsidR="002528A6">
        <w:t xml:space="preserve"> </w:t>
      </w:r>
      <w:r w:rsidR="00BA6F9E">
        <w:t>demanda</w:t>
      </w:r>
      <w:r w:rsidR="002528A6">
        <w:t xml:space="preserve"> esperada</w:t>
      </w:r>
      <w:r w:rsidR="00BA6F9E">
        <w:t xml:space="preserve"> para cada producto en cada zona y cada </w:t>
      </w:r>
      <w:r w:rsidR="00404A8B">
        <w:t>día</w:t>
      </w:r>
      <w:r w:rsidR="00BA6F9E">
        <w:t>,</w:t>
      </w:r>
      <w:r w:rsidR="002528A6">
        <w:t xml:space="preserve"> </w:t>
      </w:r>
      <w:r w:rsidR="00BA6F9E">
        <w:t>se calcul</w:t>
      </w:r>
      <w:r w:rsidR="00EE0D79">
        <w:t>ó</w:t>
      </w:r>
      <w:r w:rsidR="00BA6F9E">
        <w:t xml:space="preserve"> considerando que cuando la carga real es mayor que la venta real, entonces la demanda es igual a la venta real, y cuando la carga real es igual a la venta real, entonces la demanda esperada es igual a la esperanza condicional de la demanda dado que esta es mayor o igual a la venta real, este cálculo fue posible ya que la demanda fue modelada y su distribución de probabilidades es conocida, y está basada en los límites de predicción del modelo.</w:t>
      </w:r>
    </w:p>
    <w:p w:rsidR="00A52BFD" w:rsidRDefault="004800F7" w:rsidP="00FD1F74">
      <w:r>
        <w:lastRenderedPageBreak/>
        <w:t xml:space="preserve">El modelo de pronósticos utilizado para establecer los límites de predicción es el mismo modelo que usa la empresa en mención, esto con la finalidad de no incorporar ruido en la medición de resultados, es decir que los resultados obtenidos al usar el modelo no están explicados por mejoras en los sistemas de pronósticos. </w:t>
      </w:r>
    </w:p>
    <w:p w:rsidR="00C92C21" w:rsidRDefault="00B60D03" w:rsidP="00FD1F74">
      <w:r>
        <w:t>Una vez estimada la demanda es posible hace</w:t>
      </w:r>
      <w:r w:rsidR="00EE0D79">
        <w:t>r</w:t>
      </w:r>
      <w:r>
        <w:t xml:space="preserve"> el </w:t>
      </w:r>
      <w:r w:rsidR="002D33FB">
        <w:t>cálculo</w:t>
      </w:r>
      <w:r>
        <w:t xml:space="preserve"> de la venta</w:t>
      </w:r>
      <w:r w:rsidR="001D0220">
        <w:t xml:space="preserve"> en los escenarios simulados</w:t>
      </w:r>
      <w:r>
        <w:t xml:space="preserve">, pues si </w:t>
      </w:r>
      <w:r w:rsidR="002528A6">
        <w:t xml:space="preserve">la </w:t>
      </w:r>
      <w:r>
        <w:t>demanda</w:t>
      </w:r>
      <w:r w:rsidR="002528A6">
        <w:t xml:space="preserve"> es menor que </w:t>
      </w:r>
      <m:oMath>
        <m:r>
          <w:rPr>
            <w:rFonts w:ascii="Cambria Math" w:hAnsi="Cambria Math"/>
          </w:rPr>
          <m:t>Q</m:t>
        </m:r>
      </m:oMath>
      <w:r w:rsidR="002528A6">
        <w:t xml:space="preserve">, el resultado esperado es vender </w:t>
      </w:r>
      <w:r>
        <w:t>la demanda</w:t>
      </w:r>
      <w:r w:rsidR="002D33FB">
        <w:t xml:space="preserve"> y el retorno seria igual a  </w:t>
      </w:r>
      <m:oMath>
        <m:r>
          <w:rPr>
            <w:rFonts w:ascii="Cambria Math" w:hAnsi="Cambria Math"/>
          </w:rPr>
          <m:t>Q</m:t>
        </m:r>
      </m:oMath>
      <w:r w:rsidR="002D33FB">
        <w:t xml:space="preserve"> menos la demanda</w:t>
      </w:r>
      <w:r>
        <w:t>, y si</w:t>
      </w:r>
      <w:r w:rsidR="002528A6">
        <w:t xml:space="preserve"> la </w:t>
      </w:r>
      <w:r>
        <w:t>demanda</w:t>
      </w:r>
      <w:r w:rsidR="002528A6">
        <w:t xml:space="preserve"> es mayor </w:t>
      </w:r>
      <w:r>
        <w:t xml:space="preserve">o igual </w:t>
      </w:r>
      <w:r w:rsidR="002528A6">
        <w:t xml:space="preserve">que </w:t>
      </w:r>
      <m:oMath>
        <m:r>
          <w:rPr>
            <w:rFonts w:ascii="Cambria Math" w:hAnsi="Cambria Math"/>
          </w:rPr>
          <m:t>Q</m:t>
        </m:r>
      </m:oMath>
      <w:r w:rsidR="002528A6">
        <w:t xml:space="preserve">, el resultado esperado es vender </w:t>
      </w:r>
      <m:oMath>
        <m:r>
          <w:rPr>
            <w:rFonts w:ascii="Cambria Math" w:hAnsi="Cambria Math"/>
          </w:rPr>
          <m:t>Q</m:t>
        </m:r>
      </m:oMath>
      <w:r w:rsidR="002D33FB">
        <w:t xml:space="preserve"> y el retorno seria igual a cero</w:t>
      </w:r>
      <w:r w:rsidR="002528A6">
        <w:t xml:space="preserve">. </w:t>
      </w:r>
    </w:p>
    <w:p w:rsidR="00BC50ED" w:rsidRPr="00333DE2" w:rsidRDefault="0076489A" w:rsidP="005C62DE">
      <w:pPr>
        <w:pStyle w:val="tesis2"/>
      </w:pPr>
      <w:bookmarkStart w:id="653" w:name="_Toc265741807"/>
      <w:bookmarkStart w:id="654" w:name="_Toc267553886"/>
      <w:bookmarkStart w:id="655" w:name="_Toc267920600"/>
      <w:bookmarkStart w:id="656" w:name="_Toc267921112"/>
      <w:bookmarkStart w:id="657" w:name="_Toc267998566"/>
      <w:bookmarkStart w:id="658" w:name="_Toc267999358"/>
      <w:bookmarkStart w:id="659" w:name="_Toc267999568"/>
      <w:bookmarkStart w:id="660" w:name="_Toc268006015"/>
      <w:bookmarkStart w:id="661" w:name="_Toc269125947"/>
      <w:r w:rsidRPr="00333DE2">
        <w:t>Simulación usando el modelo básico</w:t>
      </w:r>
      <w:bookmarkEnd w:id="653"/>
      <w:bookmarkEnd w:id="654"/>
      <w:bookmarkEnd w:id="655"/>
      <w:bookmarkEnd w:id="656"/>
      <w:bookmarkEnd w:id="657"/>
      <w:bookmarkEnd w:id="658"/>
      <w:bookmarkEnd w:id="659"/>
      <w:bookmarkEnd w:id="660"/>
      <w:bookmarkEnd w:id="661"/>
    </w:p>
    <w:p w:rsidR="0076489A" w:rsidRDefault="009D4AEB" w:rsidP="00FD1F74">
      <w:r>
        <w:t xml:space="preserve">En el escenario real, los vehículos están previamente </w:t>
      </w:r>
      <w:r w:rsidR="001C5A58">
        <w:t>asignados, sin embargo para la ejecución de esta simulación, se dejo que el modelo determine la mejor asignación de los camiones basado en sus capacidades volumétricas. Esto es uno de factores que aprovecha el modelo para mejorar la venta y</w:t>
      </w:r>
      <w:r w:rsidR="006A4144">
        <w:t>,</w:t>
      </w:r>
      <w:r w:rsidR="001C5A58">
        <w:t xml:space="preserve"> por </w:t>
      </w:r>
      <w:r w:rsidR="006A4144">
        <w:t xml:space="preserve">lo </w:t>
      </w:r>
      <w:r w:rsidR="001C5A58">
        <w:t>tanto</w:t>
      </w:r>
      <w:r w:rsidR="006A4144">
        <w:t>,</w:t>
      </w:r>
      <w:r w:rsidR="001C5A58">
        <w:t xml:space="preserve"> la utilidad.</w:t>
      </w:r>
    </w:p>
    <w:p w:rsidR="001C5A58" w:rsidRPr="008B6D73" w:rsidRDefault="001C5A58" w:rsidP="0082583F">
      <w:pPr>
        <w:pStyle w:val="TesisNivel3"/>
      </w:pPr>
      <w:bookmarkStart w:id="662" w:name="_Toc265741808"/>
      <w:bookmarkStart w:id="663" w:name="_Toc267553887"/>
      <w:bookmarkStart w:id="664" w:name="_Toc267920601"/>
      <w:bookmarkStart w:id="665" w:name="_Toc267921113"/>
      <w:bookmarkStart w:id="666" w:name="_Toc267998567"/>
      <w:bookmarkStart w:id="667" w:name="_Toc267999359"/>
      <w:bookmarkStart w:id="668" w:name="_Toc267999569"/>
      <w:r w:rsidRPr="008B6D73">
        <w:t>Resultados</w:t>
      </w:r>
      <w:bookmarkEnd w:id="662"/>
      <w:bookmarkEnd w:id="663"/>
      <w:bookmarkEnd w:id="664"/>
      <w:bookmarkEnd w:id="665"/>
      <w:bookmarkEnd w:id="666"/>
      <w:bookmarkEnd w:id="667"/>
      <w:bookmarkEnd w:id="668"/>
    </w:p>
    <w:p w:rsidR="001C5A58" w:rsidRDefault="00A67A58" w:rsidP="00CA115E">
      <w:pPr>
        <w:pStyle w:val="normal3"/>
      </w:pPr>
      <w:r>
        <w:t xml:space="preserve">La tabla 6.1 muestra los resultados obtenidos del margen de ganancia </w:t>
      </w:r>
      <w:r w:rsidR="0059458C">
        <w:t>resultante del margen por producto menos el costo del inventario,</w:t>
      </w:r>
      <w:r>
        <w:t xml:space="preserve"> sin considerar los costos de retornos y</w:t>
      </w:r>
      <w:r w:rsidR="00315AA8">
        <w:t>,</w:t>
      </w:r>
      <w:r>
        <w:t xml:space="preserve"> de mantenimiento y combustible. La finalidad de mostrar los datos sin considerar estos costos, es la de poder observar el efecto del modelo sobre las variabl</w:t>
      </w:r>
      <w:r w:rsidR="000D3954">
        <w:t>es que controla el modelo</w:t>
      </w:r>
      <w:r>
        <w:t xml:space="preserve">, excluyendo los costos ocasionados </w:t>
      </w:r>
      <w:r w:rsidR="00B50C7C">
        <w:t>por</w:t>
      </w:r>
      <w:r>
        <w:t xml:space="preserve"> no </w:t>
      </w:r>
      <w:r w:rsidR="00B50C7C">
        <w:t>controlar</w:t>
      </w:r>
      <w:r>
        <w:t xml:space="preserve"> estos parámetros, puesto que la formulación básica propuesta no los considera.</w:t>
      </w:r>
    </w:p>
    <w:p w:rsidR="001C5A58" w:rsidRDefault="009E3E23" w:rsidP="00B50C7C">
      <w:pPr>
        <w:pStyle w:val="normal3"/>
      </w:pPr>
      <w:r w:rsidRPr="009E3E23">
        <w:rPr>
          <w:noProof/>
          <w:lang w:eastAsia="es-EC" w:bidi="ar-SA"/>
        </w:rPr>
        <w:pict>
          <v:shapetype id="_x0000_t202" coordsize="21600,21600" o:spt="202" path="m,l,21600r21600,l21600,xe">
            <v:stroke joinstyle="miter"/>
            <v:path gradientshapeok="t" o:connecttype="rect"/>
          </v:shapetype>
          <v:shape id="_x0000_s1070" type="#_x0000_t202" style="position:absolute;left:0;text-align:left;margin-left:-8.1pt;margin-top:119pt;width:330.15pt;height:31.3pt;z-index:251664384" stroked="f">
            <v:textbox style="mso-next-textbox:#_x0000_s1070">
              <w:txbxContent>
                <w:p w:rsidR="00FB2963" w:rsidRPr="00621828" w:rsidRDefault="00FB2963" w:rsidP="00077A9E">
                  <w:pPr>
                    <w:jc w:val="center"/>
                    <w:rPr>
                      <w:sz w:val="20"/>
                    </w:rPr>
                  </w:pPr>
                  <w:r w:rsidRPr="00621828">
                    <w:rPr>
                      <w:sz w:val="20"/>
                    </w:rPr>
                    <w:t xml:space="preserve">Tabla 6.1: </w:t>
                  </w:r>
                  <w:r>
                    <w:rPr>
                      <w:sz w:val="20"/>
                    </w:rPr>
                    <w:t>Margen de ganancia bruta – Modelo básico</w:t>
                  </w:r>
                </w:p>
              </w:txbxContent>
            </v:textbox>
          </v:shape>
        </w:pict>
      </w:r>
      <w:r w:rsidR="000B034E">
        <w:rPr>
          <w:noProof/>
          <w:lang w:eastAsia="es-EC" w:bidi="ar-SA"/>
        </w:rPr>
        <w:object w:dxaOrig="7723" w:dyaOrig="2372">
          <v:shape id="_x0000_i1028" type="#_x0000_t75" style="width:385.95pt;height:118.9pt" o:ole="">
            <v:imagedata r:id="rId21" o:title=""/>
          </v:shape>
          <o:OLEObject Type="Embed" ProgID="Excel.Sheet.12" ShapeID="_x0000_i1028" DrawAspect="Content" ObjectID="_1351080861" r:id="rId22"/>
        </w:object>
      </w:r>
    </w:p>
    <w:p w:rsidR="0059458C" w:rsidRDefault="0059458C" w:rsidP="00A67A58">
      <w:pPr>
        <w:pStyle w:val="normal3"/>
      </w:pPr>
    </w:p>
    <w:p w:rsidR="00A67A58" w:rsidRDefault="00A67A58" w:rsidP="00A67A58">
      <w:pPr>
        <w:pStyle w:val="normal3"/>
      </w:pPr>
      <w:r>
        <w:lastRenderedPageBreak/>
        <w:t>Como se observa en la tabla 6.1, se obtuvo el 8% de margen adicional, es decir USD$ 22,229.00 adicionales en las 5 zonas durante un mes de operación.</w:t>
      </w:r>
    </w:p>
    <w:p w:rsidR="00AF6555" w:rsidRDefault="00496768" w:rsidP="00CA115E">
      <w:pPr>
        <w:pStyle w:val="normal3"/>
      </w:pPr>
      <w:r>
        <w:t>Las siguientes tablas</w:t>
      </w:r>
      <w:r w:rsidR="00AF6555">
        <w:t xml:space="preserve"> muestran los resultados por zona obtenidos en dos indicadores comúnmente revisados por la empresa para controlar sus operaciones de autoventa, estos son el retorno y porcentajes de quiebres de stock en ruta:</w:t>
      </w:r>
    </w:p>
    <w:p w:rsidR="00AF6555" w:rsidRDefault="009E3E23" w:rsidP="00CA115E">
      <w:pPr>
        <w:pStyle w:val="normal3"/>
      </w:pPr>
      <w:r w:rsidRPr="009E3E23">
        <w:rPr>
          <w:noProof/>
          <w:lang w:eastAsia="es-EC" w:bidi="ar-SA"/>
        </w:rPr>
        <w:pict>
          <v:shape id="_x0000_s1071" type="#_x0000_t202" style="position:absolute;left:0;text-align:left;margin-left:29.25pt;margin-top:101.6pt;width:351pt;height:22.4pt;z-index:251665408" stroked="f">
            <v:textbox style="mso-next-textbox:#_x0000_s1071">
              <w:txbxContent>
                <w:p w:rsidR="00FB2963" w:rsidRPr="004255F6" w:rsidRDefault="00FB2963" w:rsidP="004255F6">
                  <w:pPr>
                    <w:jc w:val="left"/>
                    <w:rPr>
                      <w:sz w:val="20"/>
                    </w:rPr>
                  </w:pPr>
                  <w:r w:rsidRPr="004255F6">
                    <w:rPr>
                      <w:sz w:val="20"/>
                    </w:rPr>
                    <w:t>Tabla 6.2: Indicador de retorno</w:t>
                  </w:r>
                  <w:r>
                    <w:rPr>
                      <w:sz w:val="20"/>
                    </w:rPr>
                    <w:t xml:space="preserve"> – Modelo básico</w:t>
                  </w:r>
                </w:p>
              </w:txbxContent>
            </v:textbox>
          </v:shape>
        </w:pict>
      </w:r>
      <w:r w:rsidR="00D36F18">
        <w:rPr>
          <w:noProof/>
          <w:lang w:eastAsia="es-EC" w:bidi="ar-SA"/>
        </w:rPr>
        <w:object w:dxaOrig="6814" w:dyaOrig="2027">
          <v:shape id="_x0000_i1029" type="#_x0000_t75" style="width:340.75pt;height:101.3pt" o:ole="">
            <v:imagedata r:id="rId23" o:title=""/>
          </v:shape>
          <o:OLEObject Type="Embed" ProgID="Excel.Sheet.12" ShapeID="_x0000_i1029" DrawAspect="Content" ObjectID="_1351080862" r:id="rId24"/>
        </w:object>
      </w:r>
    </w:p>
    <w:p w:rsidR="00E513BC" w:rsidRDefault="00E513BC" w:rsidP="00CA115E">
      <w:pPr>
        <w:pStyle w:val="normal3"/>
      </w:pPr>
    </w:p>
    <w:p w:rsidR="00361FE7" w:rsidRDefault="009E3E23" w:rsidP="00CA115E">
      <w:pPr>
        <w:pStyle w:val="normal3"/>
      </w:pPr>
      <w:r w:rsidRPr="009E3E23">
        <w:rPr>
          <w:noProof/>
          <w:lang w:eastAsia="es-EC" w:bidi="ar-SA"/>
        </w:rPr>
        <w:pict>
          <v:shape id="_x0000_s1072" type="#_x0000_t202" style="position:absolute;left:0;text-align:left;margin-left:5pt;margin-top:117.55pt;width:355.55pt;height:28.65pt;z-index:251666432" stroked="f">
            <v:textbox style="mso-next-textbox:#_x0000_s1072">
              <w:txbxContent>
                <w:p w:rsidR="00FB2963" w:rsidRPr="00621828" w:rsidRDefault="00FB2963" w:rsidP="0042027B">
                  <w:pPr>
                    <w:jc w:val="center"/>
                    <w:rPr>
                      <w:sz w:val="20"/>
                    </w:rPr>
                  </w:pPr>
                  <w:r w:rsidRPr="00621828">
                    <w:rPr>
                      <w:sz w:val="20"/>
                    </w:rPr>
                    <w:t>Tabla 6.3: Indicador de quiebre de stock en ruta</w:t>
                  </w:r>
                  <w:r>
                    <w:rPr>
                      <w:sz w:val="20"/>
                    </w:rPr>
                    <w:t xml:space="preserve"> – Modelo básico</w:t>
                  </w:r>
                </w:p>
              </w:txbxContent>
            </v:textbox>
          </v:shape>
        </w:pict>
      </w:r>
      <w:r w:rsidR="00B87017">
        <w:object w:dxaOrig="7319" w:dyaOrig="2347">
          <v:shape id="_x0000_i1030" type="#_x0000_t75" style="width:365.85pt;height:118.05pt" o:ole="">
            <v:imagedata r:id="rId25" o:title=""/>
          </v:shape>
          <o:OLEObject Type="Embed" ProgID="Excel.Sheet.12" ShapeID="_x0000_i1030" DrawAspect="Content" ObjectID="_1351080863" r:id="rId26"/>
        </w:object>
      </w:r>
    </w:p>
    <w:p w:rsidR="00E631B3" w:rsidRDefault="00E631B3" w:rsidP="00CA115E">
      <w:pPr>
        <w:pStyle w:val="normal3"/>
      </w:pPr>
    </w:p>
    <w:p w:rsidR="005D68C6" w:rsidRDefault="005D68C6" w:rsidP="00CA115E">
      <w:pPr>
        <w:pStyle w:val="normal3"/>
      </w:pPr>
      <w:r>
        <w:t>Como se puede apreciar en las tablas 6.2 y 6.3, el retorno aumenta del 42.8% al 58.4%, sin embargo el índice de quiebres de stock se reduce drásticamente, este último resultado explica la mejora en ventas.</w:t>
      </w:r>
    </w:p>
    <w:p w:rsidR="005D68C6" w:rsidRDefault="005D68C6" w:rsidP="00CA115E">
      <w:pPr>
        <w:pStyle w:val="normal3"/>
      </w:pPr>
      <w:r>
        <w:t xml:space="preserve">Definiendo como “operación exitosa” al evento en donde la utilidad </w:t>
      </w:r>
      <w:r w:rsidR="00D36F18">
        <w:t>simulada</w:t>
      </w:r>
      <w:r>
        <w:t xml:space="preserve"> usando el modelo propuesto supera a la utilidad real obtenida en una zona y día específicos, se obtuvo el índice de operaciones exitosas.</w:t>
      </w:r>
    </w:p>
    <w:p w:rsidR="00D92EB0" w:rsidRDefault="00D92EB0" w:rsidP="00D92EB0">
      <w:pPr>
        <w:pStyle w:val="normal3"/>
        <w:ind w:left="2124"/>
      </w:pPr>
    </w:p>
    <w:p w:rsidR="00824ED0" w:rsidRDefault="009E3E23" w:rsidP="00CA115E">
      <w:pPr>
        <w:pStyle w:val="normal3"/>
      </w:pPr>
      <w:r w:rsidRPr="009E3E23">
        <w:rPr>
          <w:noProof/>
          <w:lang w:eastAsia="es-EC" w:bidi="ar-SA"/>
        </w:rPr>
        <w:lastRenderedPageBreak/>
        <w:pict>
          <v:shape id="_x0000_s1088" type="#_x0000_t202" style="position:absolute;left:0;text-align:left;margin-left:45.55pt;margin-top:61.2pt;width:226.3pt;height:44.9pt;z-index:251676672" stroked="f">
            <v:textbox style="mso-next-textbox:#_x0000_s1088">
              <w:txbxContent>
                <w:p w:rsidR="00FB2963" w:rsidRPr="007C1385" w:rsidRDefault="00FB2963" w:rsidP="00D92EB0">
                  <w:pPr>
                    <w:jc w:val="center"/>
                    <w:rPr>
                      <w:sz w:val="20"/>
                    </w:rPr>
                  </w:pPr>
                  <w:r w:rsidRPr="007C1385">
                    <w:rPr>
                      <w:sz w:val="20"/>
                    </w:rPr>
                    <w:t>Tabla 6.4: Índice de operaciones exitosas</w:t>
                  </w:r>
                  <w:r>
                    <w:rPr>
                      <w:sz w:val="20"/>
                    </w:rPr>
                    <w:t xml:space="preserve"> – Modelo básico</w:t>
                  </w:r>
                </w:p>
              </w:txbxContent>
            </v:textbox>
          </v:shape>
        </w:pict>
      </w:r>
      <w:r w:rsidR="002A03A8" w:rsidRPr="00D92EB0">
        <w:rPr>
          <w:noProof/>
          <w:lang w:val="es-ES" w:eastAsia="es-ES" w:bidi="ar-SA"/>
        </w:rPr>
        <w:drawing>
          <wp:inline distT="0" distB="0" distL="0" distR="0">
            <wp:extent cx="2933065" cy="962025"/>
            <wp:effectExtent l="19050" t="0" r="635" b="0"/>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2933065" cy="962025"/>
                    </a:xfrm>
                    <a:prstGeom prst="rect">
                      <a:avLst/>
                    </a:prstGeom>
                    <a:noFill/>
                    <a:ln w="9525">
                      <a:noFill/>
                      <a:miter lim="800000"/>
                      <a:headEnd/>
                      <a:tailEnd/>
                    </a:ln>
                  </pic:spPr>
                </pic:pic>
              </a:graphicData>
            </a:graphic>
          </wp:inline>
        </w:drawing>
      </w:r>
    </w:p>
    <w:p w:rsidR="00824ED0" w:rsidRDefault="00824ED0" w:rsidP="00CA115E">
      <w:pPr>
        <w:pStyle w:val="normal3"/>
      </w:pPr>
    </w:p>
    <w:p w:rsidR="00740964" w:rsidRDefault="00740964" w:rsidP="00CA115E">
      <w:pPr>
        <w:pStyle w:val="normal3"/>
      </w:pPr>
      <w:r>
        <w:t>L</w:t>
      </w:r>
      <w:r w:rsidR="00D92EB0">
        <w:t xml:space="preserve">a tabla 6.4 muestra </w:t>
      </w:r>
      <w:r>
        <w:t>que se</w:t>
      </w:r>
      <w:r w:rsidR="00D92EB0">
        <w:t xml:space="preserve"> obtuvo el 88.9</w:t>
      </w:r>
      <w:r w:rsidR="00241E8A">
        <w:t>% de operaciones exitosas</w:t>
      </w:r>
      <w:r>
        <w:t>, lo cual indica que, aunque en la mayor parte de las operaciones se vieron mejorados los resultados por el modelo, hubo ocasiones en que la carga que se planificó en el escenario real, superó a los resultados del modelo.</w:t>
      </w:r>
    </w:p>
    <w:p w:rsidR="00241E8A" w:rsidRDefault="00EE0D79" w:rsidP="00CA115E">
      <w:pPr>
        <w:pStyle w:val="normal3"/>
      </w:pPr>
      <w:r>
        <w:t xml:space="preserve">Alguien podría </w:t>
      </w:r>
      <w:r w:rsidR="00740964">
        <w:t xml:space="preserve">entonces </w:t>
      </w:r>
      <w:r w:rsidR="007C1385">
        <w:t>sugerir</w:t>
      </w:r>
      <w:r>
        <w:t xml:space="preserve"> que</w:t>
      </w:r>
      <w:r w:rsidR="00AF2A0D">
        <w:t xml:space="preserve"> </w:t>
      </w:r>
      <w:r w:rsidR="00D92EB0">
        <w:t>este</w:t>
      </w:r>
      <w:r w:rsidR="00AF2A0D">
        <w:t xml:space="preserve"> resultado se debe al azar, sin embargo,</w:t>
      </w:r>
      <w:r>
        <w:t xml:space="preserve"> </w:t>
      </w:r>
      <w:r w:rsidR="00241E8A">
        <w:t xml:space="preserve">la probabilidad de obtener </w:t>
      </w:r>
      <w:r>
        <w:t>un</w:t>
      </w:r>
      <w:r w:rsidR="00241E8A">
        <w:t xml:space="preserve"> resultado </w:t>
      </w:r>
      <w:r>
        <w:t xml:space="preserve">como este (tasa de éxito = </w:t>
      </w:r>
      <w:r w:rsidR="004255F6">
        <w:t>88</w:t>
      </w:r>
      <w:r w:rsidR="00DC7AF1">
        <w:t>.</w:t>
      </w:r>
      <w:r w:rsidR="004255F6">
        <w:t>9</w:t>
      </w:r>
      <w:r>
        <w:t xml:space="preserve">%) </w:t>
      </w:r>
      <w:r w:rsidR="00241E8A">
        <w:t>o uno mejor</w:t>
      </w:r>
      <w:r w:rsidR="00AF2A0D">
        <w:t>,</w:t>
      </w:r>
      <w:r w:rsidR="00241E8A">
        <w:t xml:space="preserve"> </w:t>
      </w:r>
      <w:r w:rsidR="00AF2A0D">
        <w:t xml:space="preserve">dada la suposición de que este resultado se obtuvo por el azar (que es lo mismo que asumir que la probabilidad de tener éxito en cada operación es de 0.5), </w:t>
      </w:r>
      <w:r w:rsidR="00241E8A">
        <w:t xml:space="preserve">es igual a  </w:t>
      </w:r>
      <w:r w:rsidR="004255F6" w:rsidRPr="004255F6">
        <w:t>8.04888E-22</w:t>
      </w:r>
      <w:r w:rsidR="00AF2A0D">
        <w:t>, lo cual es evidencia de que el modelo es el responsable de los logros obtenidos</w:t>
      </w:r>
      <w:r w:rsidR="00241E8A" w:rsidRPr="00C33070">
        <w:t>.</w:t>
      </w:r>
    </w:p>
    <w:p w:rsidR="007C1385" w:rsidRDefault="007C1385" w:rsidP="00CA115E">
      <w:pPr>
        <w:pStyle w:val="normal3"/>
      </w:pPr>
      <w:r>
        <w:t>El costo de no considerar los mantenimientos, combustibles y tratamiento del retorno (costos de re-embalaje y por pérdida del producto)</w:t>
      </w:r>
      <w:r w:rsidR="00397967">
        <w:t xml:space="preserve"> en el modelo</w:t>
      </w:r>
      <w:r>
        <w:t>, se muestra en las tablas 6.5 y 6.6.</w:t>
      </w:r>
    </w:p>
    <w:p w:rsidR="007C1385" w:rsidRDefault="007C1385" w:rsidP="00CA115E">
      <w:pPr>
        <w:pStyle w:val="normal3"/>
      </w:pPr>
    </w:p>
    <w:p w:rsidR="007C1385" w:rsidRDefault="009E3E23" w:rsidP="00CA115E">
      <w:pPr>
        <w:pStyle w:val="normal3"/>
      </w:pPr>
      <w:r w:rsidRPr="009E3E23">
        <w:rPr>
          <w:noProof/>
          <w:lang w:eastAsia="es-EC" w:bidi="ar-SA"/>
        </w:rPr>
        <w:pict>
          <v:shape id="_x0000_s1098" type="#_x0000_t202" style="position:absolute;left:0;text-align:left;margin-left:13.65pt;margin-top:115.85pt;width:296.55pt;height:45.35pt;z-index:251679744" stroked="f">
            <v:textbox style="mso-next-textbox:#_x0000_s1098">
              <w:txbxContent>
                <w:p w:rsidR="00FB2963" w:rsidRPr="007C1385" w:rsidRDefault="00FB2963" w:rsidP="007C1385">
                  <w:pPr>
                    <w:jc w:val="center"/>
                    <w:rPr>
                      <w:sz w:val="20"/>
                    </w:rPr>
                  </w:pPr>
                  <w:r>
                    <w:rPr>
                      <w:sz w:val="20"/>
                    </w:rPr>
                    <w:t>Tabla 6.5</w:t>
                  </w:r>
                  <w:r w:rsidRPr="007C1385">
                    <w:rPr>
                      <w:sz w:val="20"/>
                    </w:rPr>
                    <w:t xml:space="preserve">: </w:t>
                  </w:r>
                  <w:r>
                    <w:rPr>
                      <w:sz w:val="20"/>
                    </w:rPr>
                    <w:t>Costos asociados al tratamiento del retorno – Modelo básico</w:t>
                  </w:r>
                </w:p>
              </w:txbxContent>
            </v:textbox>
          </v:shape>
        </w:pict>
      </w:r>
      <w:r w:rsidR="004574E7">
        <w:object w:dxaOrig="5475" w:dyaOrig="2314">
          <v:shape id="_x0000_i1031" type="#_x0000_t75" style="width:273.75pt;height:116.35pt" o:ole="">
            <v:imagedata r:id="rId28" o:title=""/>
          </v:shape>
          <o:OLEObject Type="Embed" ProgID="Excel.Sheet.12" ShapeID="_x0000_i1031" DrawAspect="Content" ObjectID="_1351080864" r:id="rId29"/>
        </w:object>
      </w:r>
    </w:p>
    <w:p w:rsidR="007C1385" w:rsidRDefault="007C1385" w:rsidP="00CA115E">
      <w:pPr>
        <w:pStyle w:val="normal3"/>
      </w:pPr>
    </w:p>
    <w:p w:rsidR="0059458C" w:rsidRDefault="0059458C" w:rsidP="00CA115E">
      <w:pPr>
        <w:pStyle w:val="normal3"/>
      </w:pPr>
    </w:p>
    <w:p w:rsidR="007C1385" w:rsidRDefault="009E3E23" w:rsidP="00CA115E">
      <w:pPr>
        <w:pStyle w:val="normal3"/>
      </w:pPr>
      <w:r w:rsidRPr="009E3E23">
        <w:rPr>
          <w:noProof/>
          <w:lang w:eastAsia="es-EC" w:bidi="ar-SA"/>
        </w:rPr>
        <w:lastRenderedPageBreak/>
        <w:pict>
          <v:shape id="_x0000_s1099" type="#_x0000_t202" style="position:absolute;left:0;text-align:left;margin-left:15.1pt;margin-top:115.55pt;width:269.75pt;height:42.75pt;z-index:251680768" stroked="f">
            <v:textbox style="mso-next-textbox:#_x0000_s1099">
              <w:txbxContent>
                <w:p w:rsidR="00FB2963" w:rsidRPr="007C1385" w:rsidRDefault="00FB2963" w:rsidP="001A4B03">
                  <w:pPr>
                    <w:jc w:val="center"/>
                    <w:rPr>
                      <w:sz w:val="20"/>
                    </w:rPr>
                  </w:pPr>
                  <w:r>
                    <w:rPr>
                      <w:sz w:val="20"/>
                    </w:rPr>
                    <w:t>Tabla 6.6</w:t>
                  </w:r>
                  <w:r w:rsidRPr="007C1385">
                    <w:rPr>
                      <w:sz w:val="20"/>
                    </w:rPr>
                    <w:t xml:space="preserve">: </w:t>
                  </w:r>
                  <w:r>
                    <w:rPr>
                      <w:sz w:val="20"/>
                    </w:rPr>
                    <w:t>Costos de mantenimiento de vehículos y combustible – Modelo básico</w:t>
                  </w:r>
                </w:p>
              </w:txbxContent>
            </v:textbox>
          </v:shape>
        </w:pict>
      </w:r>
      <w:r w:rsidR="00824ED0">
        <w:object w:dxaOrig="5124" w:dyaOrig="2314">
          <v:shape id="_x0000_i1032" type="#_x0000_t75" style="width:256.2pt;height:116.35pt" o:ole="">
            <v:imagedata r:id="rId30" o:title=""/>
          </v:shape>
          <o:OLEObject Type="Embed" ProgID="Excel.Sheet.12" ShapeID="_x0000_i1032" DrawAspect="Content" ObjectID="_1351080865" r:id="rId31"/>
        </w:object>
      </w:r>
    </w:p>
    <w:p w:rsidR="001A4B03" w:rsidRDefault="001A4B03" w:rsidP="00CA115E">
      <w:pPr>
        <w:pStyle w:val="normal3"/>
      </w:pPr>
    </w:p>
    <w:p w:rsidR="00FC30C0" w:rsidRDefault="00FC30C0" w:rsidP="00CA115E">
      <w:pPr>
        <w:pStyle w:val="normal3"/>
      </w:pPr>
    </w:p>
    <w:p w:rsidR="001A4B03" w:rsidRDefault="001A4B03" w:rsidP="00CA115E">
      <w:pPr>
        <w:pStyle w:val="normal3"/>
      </w:pPr>
      <w:r>
        <w:t>En la tabla 6.5 se observa el incremento del costo asociado al retorno. Este incremento esta explicado por el aprovechamiento que le da el modelo a las capacidades de los vehículos, poniendo un stock de seguridad que le permita no perder ventas (especialmente en los productos con mayor rotación y/o mayor margen).</w:t>
      </w:r>
    </w:p>
    <w:p w:rsidR="006B3ADC" w:rsidRDefault="00D50844" w:rsidP="00CA115E">
      <w:pPr>
        <w:pStyle w:val="normal3"/>
      </w:pPr>
      <w:r>
        <w:t>En cuanto a los costos de combustible y mantenimiento, estos no tienen variación significativa con los datos reales (tabla 6.6).</w:t>
      </w:r>
      <w:r w:rsidR="00750A5E">
        <w:t xml:space="preserve"> </w:t>
      </w:r>
    </w:p>
    <w:p w:rsidR="007C1385" w:rsidRDefault="007C1385" w:rsidP="00CA115E">
      <w:pPr>
        <w:pStyle w:val="normal3"/>
      </w:pPr>
      <w:r>
        <w:t>La tabla 6.</w:t>
      </w:r>
      <w:r w:rsidR="001A4B03">
        <w:t>7</w:t>
      </w:r>
      <w:r>
        <w:t xml:space="preserve"> muestra los resultados obtenidos sobre la utilidad </w:t>
      </w:r>
      <w:r w:rsidR="001A4B03">
        <w:t>neta</w:t>
      </w:r>
      <w:r>
        <w:t xml:space="preserve"> </w:t>
      </w:r>
      <w:r w:rsidR="001A4B03">
        <w:t>de</w:t>
      </w:r>
      <w:r>
        <w:t xml:space="preserve"> la operación, ahora s</w:t>
      </w:r>
      <w:r w:rsidR="000C708A">
        <w:t>í</w:t>
      </w:r>
      <w:r>
        <w:t>, considerando los costos asociados.</w:t>
      </w:r>
    </w:p>
    <w:p w:rsidR="001A4B03" w:rsidRDefault="009E3E23" w:rsidP="00CA115E">
      <w:pPr>
        <w:pStyle w:val="normal3"/>
      </w:pPr>
      <w:r w:rsidRPr="009E3E23">
        <w:rPr>
          <w:noProof/>
          <w:lang w:eastAsia="es-EC" w:bidi="ar-SA"/>
        </w:rPr>
        <w:pict>
          <v:shape id="_x0000_s1100" type="#_x0000_t202" style="position:absolute;left:0;text-align:left;margin-left:-17.55pt;margin-top:116.8pt;width:378.15pt;height:31.25pt;z-index:251681792" stroked="f">
            <v:textbox style="mso-next-textbox:#_x0000_s1100">
              <w:txbxContent>
                <w:p w:rsidR="00FB2963" w:rsidRPr="007C1385" w:rsidRDefault="00FB2963" w:rsidP="001A4B03">
                  <w:pPr>
                    <w:jc w:val="center"/>
                    <w:rPr>
                      <w:sz w:val="20"/>
                    </w:rPr>
                  </w:pPr>
                  <w:r>
                    <w:rPr>
                      <w:sz w:val="20"/>
                    </w:rPr>
                    <w:t>Tabla 6.7</w:t>
                  </w:r>
                  <w:r w:rsidRPr="007C1385">
                    <w:rPr>
                      <w:sz w:val="20"/>
                    </w:rPr>
                    <w:t xml:space="preserve">: </w:t>
                  </w:r>
                  <w:r w:rsidRPr="00621828">
                    <w:rPr>
                      <w:sz w:val="20"/>
                    </w:rPr>
                    <w:t>Resultados de la utilidad usando el modelo básico</w:t>
                  </w:r>
                </w:p>
              </w:txbxContent>
            </v:textbox>
          </v:shape>
        </w:pict>
      </w:r>
      <w:r w:rsidR="005B218B">
        <w:object w:dxaOrig="7500" w:dyaOrig="2314">
          <v:shape id="_x0000_i1033" type="#_x0000_t75" style="width:375.05pt;height:116.35pt" o:ole="">
            <v:imagedata r:id="rId32" o:title=""/>
          </v:shape>
          <o:OLEObject Type="Embed" ProgID="Excel.Sheet.12" ShapeID="_x0000_i1033" DrawAspect="Content" ObjectID="_1351080866" r:id="rId33"/>
        </w:object>
      </w:r>
    </w:p>
    <w:p w:rsidR="007C1385" w:rsidRDefault="007C1385" w:rsidP="00CA115E">
      <w:pPr>
        <w:pStyle w:val="normal3"/>
      </w:pPr>
    </w:p>
    <w:p w:rsidR="000A18FD" w:rsidRPr="00A20473" w:rsidRDefault="001733B0" w:rsidP="005C62DE">
      <w:pPr>
        <w:pStyle w:val="tesis2"/>
      </w:pPr>
      <w:bookmarkStart w:id="669" w:name="_Toc259349115"/>
      <w:bookmarkStart w:id="670" w:name="_Toc259449479"/>
      <w:bookmarkStart w:id="671" w:name="_Toc265741809"/>
      <w:bookmarkStart w:id="672" w:name="_Toc267553888"/>
      <w:bookmarkStart w:id="673" w:name="_Toc267920602"/>
      <w:bookmarkStart w:id="674" w:name="_Toc267921114"/>
      <w:bookmarkStart w:id="675" w:name="_Toc267998568"/>
      <w:bookmarkStart w:id="676" w:name="_Toc267999360"/>
      <w:bookmarkStart w:id="677" w:name="_Toc267999570"/>
      <w:bookmarkStart w:id="678" w:name="_Toc268006016"/>
      <w:bookmarkStart w:id="679" w:name="_Toc269125948"/>
      <w:r w:rsidRPr="00A20473">
        <w:t>Simulación</w:t>
      </w:r>
      <w:r w:rsidR="000A18FD" w:rsidRPr="00A20473">
        <w:t xml:space="preserve"> usando el modelo Extensión I</w:t>
      </w:r>
      <w:bookmarkEnd w:id="669"/>
      <w:bookmarkEnd w:id="670"/>
      <w:bookmarkEnd w:id="671"/>
      <w:bookmarkEnd w:id="672"/>
      <w:bookmarkEnd w:id="673"/>
      <w:bookmarkEnd w:id="674"/>
      <w:bookmarkEnd w:id="675"/>
      <w:bookmarkEnd w:id="676"/>
      <w:bookmarkEnd w:id="677"/>
      <w:bookmarkEnd w:id="678"/>
      <w:bookmarkEnd w:id="679"/>
    </w:p>
    <w:p w:rsidR="002F254E" w:rsidRDefault="00916BC9" w:rsidP="00AF2A0D">
      <w:pPr>
        <w:pStyle w:val="normal2"/>
      </w:pPr>
      <w:r>
        <w:t xml:space="preserve">Aunque el rendimiento se puede explicar por otras </w:t>
      </w:r>
      <w:r w:rsidR="00030464">
        <w:t>variables</w:t>
      </w:r>
      <w:r>
        <w:t xml:space="preserve"> adicion</w:t>
      </w:r>
      <w:r w:rsidR="0080286E">
        <w:t>al</w:t>
      </w:r>
      <w:r>
        <w:t>es al combustible (como por ejemplo el aceite, mantenimientos, etc.), en esta simulación se us</w:t>
      </w:r>
      <w:r w:rsidR="005E7251">
        <w:t>ó</w:t>
      </w:r>
      <w:r>
        <w:t xml:space="preserve"> la información de rendimiento en combustible de los vehículos, ya que fue la información que estuvo disponible. El rendimiento por kil</w:t>
      </w:r>
      <w:r w:rsidR="00C14DDB" w:rsidRPr="00C14DDB">
        <w:t>ó</w:t>
      </w:r>
      <w:r>
        <w:t xml:space="preserve">metro expresado de unidades monetarias, </w:t>
      </w:r>
      <w:r w:rsidR="00747228">
        <w:t>podría tener</w:t>
      </w:r>
      <w:r>
        <w:t xml:space="preserve"> un efecto </w:t>
      </w:r>
      <w:r>
        <w:lastRenderedPageBreak/>
        <w:t xml:space="preserve">importante sobre la decisión de asignación del </w:t>
      </w:r>
      <w:r w:rsidR="00030464">
        <w:t>vehículo</w:t>
      </w:r>
      <w:r>
        <w:t xml:space="preserve"> una zona especifica y en un </w:t>
      </w:r>
      <w:r w:rsidR="00391A82">
        <w:t>día</w:t>
      </w:r>
      <w:r>
        <w:t xml:space="preserve"> especifico, puesto que las rutas por zona y por </w:t>
      </w:r>
      <w:r w:rsidR="00030464">
        <w:t>día</w:t>
      </w:r>
      <w:r>
        <w:t xml:space="preserve"> cambian</w:t>
      </w:r>
      <w:r w:rsidR="005E7251">
        <w:t>, así la asignación de un vehículo que tiene mayor capacidad volumétrica y que debería ser asignado a una zona cuyo valor esperado en ventas es grande, podría tener efectos significativos sobre la utilidad de la operación si es que la ruta que le toca recorrer tiene grandes distancias y el rendimiento del vehículo es bajo</w:t>
      </w:r>
      <w:r>
        <w:t xml:space="preserve">. </w:t>
      </w:r>
    </w:p>
    <w:p w:rsidR="00F571D6" w:rsidRPr="008B6D73" w:rsidRDefault="00F571D6" w:rsidP="0082583F">
      <w:pPr>
        <w:pStyle w:val="TesisNivel3"/>
      </w:pPr>
      <w:bookmarkStart w:id="680" w:name="_Toc265741810"/>
      <w:bookmarkStart w:id="681" w:name="_Toc267553889"/>
      <w:bookmarkStart w:id="682" w:name="_Toc267920603"/>
      <w:bookmarkStart w:id="683" w:name="_Toc267921115"/>
      <w:bookmarkStart w:id="684" w:name="_Toc267998569"/>
      <w:bookmarkStart w:id="685" w:name="_Toc267999361"/>
      <w:bookmarkStart w:id="686" w:name="_Toc267999571"/>
      <w:r w:rsidRPr="008B6D73">
        <w:t>Resultados</w:t>
      </w:r>
      <w:bookmarkEnd w:id="680"/>
      <w:bookmarkEnd w:id="681"/>
      <w:bookmarkEnd w:id="682"/>
      <w:bookmarkEnd w:id="683"/>
      <w:bookmarkEnd w:id="684"/>
      <w:bookmarkEnd w:id="685"/>
      <w:bookmarkEnd w:id="686"/>
    </w:p>
    <w:p w:rsidR="00A04F76" w:rsidRDefault="00FC0BFC" w:rsidP="00A04F76">
      <w:pPr>
        <w:pStyle w:val="normal3"/>
      </w:pPr>
      <w:r w:rsidRPr="00A04F76">
        <w:t>Al final de proceso de simulación</w:t>
      </w:r>
      <w:r w:rsidR="00AC3D44" w:rsidRPr="00A04F76">
        <w:t>, como s</w:t>
      </w:r>
      <w:r w:rsidR="00267928">
        <w:t>e puede apreciar en la tabla 6.8</w:t>
      </w:r>
      <w:r w:rsidR="00AC3D44" w:rsidRPr="00A04F76">
        <w:t xml:space="preserve">, </w:t>
      </w:r>
      <w:r w:rsidRPr="00A04F76">
        <w:t xml:space="preserve"> se obtuvo el 8% de </w:t>
      </w:r>
      <w:r w:rsidR="00723B9C">
        <w:t>margen bruto</w:t>
      </w:r>
      <w:r w:rsidRPr="00A04F76">
        <w:t xml:space="preserve"> adicional, esto es USD$ </w:t>
      </w:r>
      <w:r w:rsidR="00A04F76" w:rsidRPr="00A04F76">
        <w:t xml:space="preserve"> $ 22,274</w:t>
      </w:r>
      <w:r w:rsidR="00753B47" w:rsidRPr="00A04F76">
        <w:t>.00</w:t>
      </w:r>
      <w:r w:rsidRPr="00A04F76">
        <w:t xml:space="preserve"> adicionales en las 5 zonas durante un mes de operación</w:t>
      </w:r>
      <w:r w:rsidR="00A04F76" w:rsidRPr="00A04F76">
        <w:t>, situación que</w:t>
      </w:r>
      <w:r w:rsidR="00A04F76">
        <w:t xml:space="preserve"> no representa diferencia significativa con los resultados</w:t>
      </w:r>
      <w:r w:rsidR="00A04F76" w:rsidRPr="00A04F76">
        <w:t xml:space="preserve"> </w:t>
      </w:r>
      <w:r w:rsidR="00A04F76">
        <w:t xml:space="preserve">obtenidos utilizando el modelo básico. </w:t>
      </w:r>
    </w:p>
    <w:p w:rsidR="00A04F76" w:rsidRDefault="00A04F76" w:rsidP="00A04F76">
      <w:pPr>
        <w:pStyle w:val="normal3"/>
      </w:pPr>
    </w:p>
    <w:p w:rsidR="002B5FC2" w:rsidRDefault="009E3E23" w:rsidP="00A04F76">
      <w:pPr>
        <w:pStyle w:val="normal3"/>
      </w:pPr>
      <w:r w:rsidRPr="009E3E23">
        <w:pict>
          <v:shape id="_x0000_s1073" type="#_x0000_t202" style="position:absolute;left:0;text-align:left;margin-left:30.8pt;margin-top:116pt;width:336.75pt;height:34.35pt;z-index:251667456" stroked="f">
            <v:textbox style="mso-next-textbox:#_x0000_s1073">
              <w:txbxContent>
                <w:p w:rsidR="00FB2963" w:rsidRPr="00B747F6" w:rsidRDefault="00FB2963" w:rsidP="00536310">
                  <w:pPr>
                    <w:jc w:val="left"/>
                    <w:rPr>
                      <w:sz w:val="20"/>
                    </w:rPr>
                  </w:pPr>
                  <w:r>
                    <w:rPr>
                      <w:sz w:val="20"/>
                    </w:rPr>
                    <w:t>Tabla 6.8</w:t>
                  </w:r>
                  <w:r w:rsidRPr="00B747F6">
                    <w:rPr>
                      <w:sz w:val="20"/>
                    </w:rPr>
                    <w:t xml:space="preserve">: </w:t>
                  </w:r>
                  <w:r>
                    <w:rPr>
                      <w:sz w:val="20"/>
                    </w:rPr>
                    <w:t>Margen de ganancia bruta- M</w:t>
                  </w:r>
                  <w:r w:rsidRPr="00B747F6">
                    <w:rPr>
                      <w:sz w:val="20"/>
                    </w:rPr>
                    <w:t xml:space="preserve">odelo </w:t>
                  </w:r>
                  <w:r>
                    <w:rPr>
                      <w:sz w:val="20"/>
                    </w:rPr>
                    <w:t>Ext.</w:t>
                  </w:r>
                  <w:r w:rsidRPr="00B747F6">
                    <w:rPr>
                      <w:sz w:val="20"/>
                    </w:rPr>
                    <w:t xml:space="preserve"> I</w:t>
                  </w:r>
                </w:p>
              </w:txbxContent>
            </v:textbox>
          </v:shape>
        </w:pict>
      </w:r>
      <w:r w:rsidR="00F321DC">
        <w:object w:dxaOrig="7723" w:dyaOrig="2314">
          <v:shape id="_x0000_i1034" type="#_x0000_t75" style="width:385.95pt;height:116.35pt" o:ole="">
            <v:imagedata r:id="rId34" o:title=""/>
          </v:shape>
          <o:OLEObject Type="Embed" ProgID="Excel.Sheet.12" ShapeID="_x0000_i1034" DrawAspect="Content" ObjectID="_1351080867" r:id="rId35"/>
        </w:object>
      </w:r>
    </w:p>
    <w:p w:rsidR="00B626A9" w:rsidRDefault="00B626A9" w:rsidP="00AF2A0D">
      <w:pPr>
        <w:pStyle w:val="normal3"/>
      </w:pPr>
    </w:p>
    <w:p w:rsidR="00A04F76" w:rsidRDefault="00A04F76" w:rsidP="00AF2A0D">
      <w:pPr>
        <w:pStyle w:val="normal3"/>
      </w:pPr>
    </w:p>
    <w:p w:rsidR="002B5FC2" w:rsidRDefault="002B5FC2" w:rsidP="00AF2A0D">
      <w:pPr>
        <w:pStyle w:val="normal3"/>
      </w:pPr>
      <w:r>
        <w:t>Con respecto a los indicadores de retornos y quiebres de stock, tampoco se ven diferencias importantes</w:t>
      </w:r>
      <w:r w:rsidR="00A272A1">
        <w:t xml:space="preserve"> en comparación con los resultados de la aplicación de modelo básico</w:t>
      </w:r>
      <w:r>
        <w:t>. Las siguientes tablas muestran los resultados por zona:</w:t>
      </w:r>
    </w:p>
    <w:p w:rsidR="002B5FC2" w:rsidRDefault="009E3E23" w:rsidP="00AF2A0D">
      <w:pPr>
        <w:pStyle w:val="normal3"/>
      </w:pPr>
      <w:r w:rsidRPr="009E3E23">
        <w:rPr>
          <w:noProof/>
          <w:lang w:eastAsia="es-EC" w:bidi="ar-SA"/>
        </w:rPr>
        <w:lastRenderedPageBreak/>
        <w:pict>
          <v:shape id="_x0000_s1074" type="#_x0000_t202" style="position:absolute;left:0;text-align:left;margin-left:29.5pt;margin-top:100.95pt;width:363.1pt;height:35.95pt;z-index:251668480" stroked="f">
            <v:textbox style="mso-next-textbox:#_x0000_s1074">
              <w:txbxContent>
                <w:p w:rsidR="00FB2963" w:rsidRPr="00A64667" w:rsidRDefault="00FB2963" w:rsidP="00FD1F74">
                  <w:pPr>
                    <w:rPr>
                      <w:sz w:val="20"/>
                    </w:rPr>
                  </w:pPr>
                  <w:r>
                    <w:rPr>
                      <w:sz w:val="20"/>
                    </w:rPr>
                    <w:t>Tabla 6.9</w:t>
                  </w:r>
                  <w:r w:rsidRPr="00A64667">
                    <w:rPr>
                      <w:sz w:val="20"/>
                    </w:rPr>
                    <w:t>:</w:t>
                  </w:r>
                  <w:r>
                    <w:rPr>
                      <w:sz w:val="20"/>
                    </w:rPr>
                    <w:t xml:space="preserve"> Indicador de retorno - M</w:t>
                  </w:r>
                  <w:r w:rsidRPr="00A64667">
                    <w:rPr>
                      <w:sz w:val="20"/>
                    </w:rPr>
                    <w:t xml:space="preserve">odelo </w:t>
                  </w:r>
                  <w:r>
                    <w:rPr>
                      <w:sz w:val="20"/>
                    </w:rPr>
                    <w:t>Ext. I</w:t>
                  </w:r>
                </w:p>
              </w:txbxContent>
            </v:textbox>
          </v:shape>
        </w:pict>
      </w:r>
      <w:r w:rsidR="00A64667">
        <w:rPr>
          <w:noProof/>
          <w:lang w:eastAsia="es-EC" w:bidi="ar-SA"/>
        </w:rPr>
        <w:object w:dxaOrig="6863" w:dyaOrig="2027">
          <v:shape id="_x0000_i1035" type="#_x0000_t75" style="width:343.25pt;height:101.3pt" o:ole="">
            <v:imagedata r:id="rId36" o:title=""/>
          </v:shape>
          <o:OLEObject Type="Embed" ProgID="Excel.Sheet.12" ShapeID="_x0000_i1035" DrawAspect="Content" ObjectID="_1351080868" r:id="rId37"/>
        </w:object>
      </w:r>
    </w:p>
    <w:p w:rsidR="00B626A9" w:rsidRDefault="00B626A9" w:rsidP="00AF2A0D">
      <w:pPr>
        <w:pStyle w:val="normal3"/>
      </w:pPr>
    </w:p>
    <w:p w:rsidR="00475238" w:rsidRDefault="00475238" w:rsidP="00AF2A0D">
      <w:pPr>
        <w:pStyle w:val="normal3"/>
      </w:pPr>
    </w:p>
    <w:p w:rsidR="002B5FC2" w:rsidRDefault="009E3E23" w:rsidP="00AF2A0D">
      <w:pPr>
        <w:pStyle w:val="normal3"/>
      </w:pPr>
      <w:r w:rsidRPr="009E3E23">
        <w:rPr>
          <w:noProof/>
          <w:lang w:eastAsia="es-EC" w:bidi="ar-SA"/>
        </w:rPr>
        <w:pict>
          <v:shape id="_x0000_s1075" type="#_x0000_t202" style="position:absolute;left:0;text-align:left;margin-left:3.95pt;margin-top:115.5pt;width:351.7pt;height:32.5pt;z-index:251669504" stroked="f">
            <v:textbox style="mso-next-textbox:#_x0000_s1075">
              <w:txbxContent>
                <w:p w:rsidR="00FB2963" w:rsidRPr="008E70A2" w:rsidRDefault="00FB2963" w:rsidP="00791A53">
                  <w:pPr>
                    <w:jc w:val="center"/>
                    <w:rPr>
                      <w:sz w:val="20"/>
                    </w:rPr>
                  </w:pPr>
                  <w:r>
                    <w:rPr>
                      <w:sz w:val="20"/>
                    </w:rPr>
                    <w:t>Tabla 6.10</w:t>
                  </w:r>
                  <w:r w:rsidRPr="008E70A2">
                    <w:rPr>
                      <w:sz w:val="20"/>
                    </w:rPr>
                    <w:t xml:space="preserve">: Indicador de quiebre de stock en ruta </w:t>
                  </w:r>
                  <w:r>
                    <w:rPr>
                      <w:sz w:val="20"/>
                    </w:rPr>
                    <w:t>- M</w:t>
                  </w:r>
                  <w:r w:rsidRPr="008E70A2">
                    <w:rPr>
                      <w:sz w:val="20"/>
                    </w:rPr>
                    <w:t xml:space="preserve">odelo </w:t>
                  </w:r>
                  <w:r>
                    <w:rPr>
                      <w:sz w:val="20"/>
                    </w:rPr>
                    <w:t xml:space="preserve">Ext. </w:t>
                  </w:r>
                  <w:r w:rsidRPr="008E70A2">
                    <w:rPr>
                      <w:sz w:val="20"/>
                    </w:rPr>
                    <w:t>I</w:t>
                  </w:r>
                </w:p>
              </w:txbxContent>
            </v:textbox>
          </v:shape>
        </w:pict>
      </w:r>
      <w:r w:rsidR="008928ED">
        <w:object w:dxaOrig="7230" w:dyaOrig="2314">
          <v:shape id="_x0000_i1036" type="#_x0000_t75" style="width:361.65pt;height:116.35pt" o:ole="">
            <v:imagedata r:id="rId38" o:title=""/>
          </v:shape>
          <o:OLEObject Type="Embed" ProgID="Excel.Sheet.12" ShapeID="_x0000_i1036" DrawAspect="Content" ObjectID="_1351080869" r:id="rId39"/>
        </w:object>
      </w:r>
    </w:p>
    <w:p w:rsidR="00B626A9" w:rsidRDefault="00B626A9" w:rsidP="00AF2A0D">
      <w:pPr>
        <w:pStyle w:val="normal3"/>
      </w:pPr>
    </w:p>
    <w:p w:rsidR="00475238" w:rsidRDefault="00475238" w:rsidP="00AF2A0D">
      <w:pPr>
        <w:pStyle w:val="normal3"/>
      </w:pPr>
    </w:p>
    <w:p w:rsidR="00CB1B89" w:rsidRDefault="0030281A" w:rsidP="00AF2A0D">
      <w:pPr>
        <w:pStyle w:val="normal3"/>
      </w:pPr>
      <w:r>
        <w:t xml:space="preserve">Usando esta extensión, </w:t>
      </w:r>
      <w:r w:rsidR="00AC3D44">
        <w:t>s</w:t>
      </w:r>
      <w:r w:rsidR="00CB1B89">
        <w:t xml:space="preserve">e obtuvo el </w:t>
      </w:r>
      <w:r w:rsidR="00373731">
        <w:t>88.9</w:t>
      </w:r>
      <w:r w:rsidR="00CB1B89">
        <w:t>% de operaciones</w:t>
      </w:r>
      <w:r w:rsidR="006A0758">
        <w:t xml:space="preserve"> exitosas</w:t>
      </w:r>
      <w:r w:rsidR="00267928">
        <w:t xml:space="preserve"> (tabla 6.11</w:t>
      </w:r>
      <w:r w:rsidR="00AC3D44">
        <w:t>)</w:t>
      </w:r>
      <w:r>
        <w:t>, que comp</w:t>
      </w:r>
      <w:r w:rsidR="006A0758">
        <w:t>a</w:t>
      </w:r>
      <w:r>
        <w:t>rado con el porcentaje obtenido en el modelo básico, no representa diferencia significativa</w:t>
      </w:r>
      <w:r w:rsidR="00CB1B89">
        <w:t>.</w:t>
      </w:r>
    </w:p>
    <w:p w:rsidR="00AC3D44" w:rsidRDefault="009E3E23" w:rsidP="00EF63F7">
      <w:pPr>
        <w:pStyle w:val="normal3"/>
        <w:rPr>
          <w:rFonts w:ascii="Calibri" w:hAnsi="Calibri"/>
          <w:color w:val="000000"/>
          <w:sz w:val="22"/>
          <w:lang w:eastAsia="es-EC" w:bidi="ar-SA"/>
        </w:rPr>
      </w:pPr>
      <w:r w:rsidRPr="009E3E23">
        <w:rPr>
          <w:rFonts w:ascii="Calibri" w:hAnsi="Calibri"/>
          <w:noProof/>
          <w:color w:val="000000"/>
          <w:sz w:val="22"/>
          <w:lang w:eastAsia="es-EC" w:bidi="ar-SA"/>
        </w:rPr>
        <w:pict>
          <v:shape id="_x0000_s1090" type="#_x0000_t202" style="position:absolute;left:0;text-align:left;margin-left:46.8pt;margin-top:61.4pt;width:226.3pt;height:56.05pt;z-index:251677696" stroked="f">
            <v:textbox style="mso-next-textbox:#_x0000_s1090">
              <w:txbxContent>
                <w:p w:rsidR="00FB2963" w:rsidRPr="00F00EE8" w:rsidRDefault="00FB2963" w:rsidP="00AC3D44">
                  <w:pPr>
                    <w:jc w:val="center"/>
                    <w:rPr>
                      <w:sz w:val="20"/>
                    </w:rPr>
                  </w:pPr>
                  <w:r>
                    <w:rPr>
                      <w:sz w:val="20"/>
                    </w:rPr>
                    <w:t>Tabla 6.11</w:t>
                  </w:r>
                  <w:r w:rsidRPr="00F00EE8">
                    <w:rPr>
                      <w:sz w:val="20"/>
                    </w:rPr>
                    <w:t>: Ín</w:t>
                  </w:r>
                  <w:r>
                    <w:rPr>
                      <w:sz w:val="20"/>
                    </w:rPr>
                    <w:t>dice de operaciones exitosas – M</w:t>
                  </w:r>
                  <w:r w:rsidRPr="00F00EE8">
                    <w:rPr>
                      <w:sz w:val="20"/>
                    </w:rPr>
                    <w:t>odelo Ext. I</w:t>
                  </w:r>
                </w:p>
              </w:txbxContent>
            </v:textbox>
          </v:shape>
        </w:pict>
      </w:r>
      <w:r w:rsidR="00AC3D44" w:rsidRPr="00AC3D44">
        <w:rPr>
          <w:noProof/>
          <w:lang w:val="es-ES" w:eastAsia="es-ES" w:bidi="ar-SA"/>
        </w:rPr>
        <w:drawing>
          <wp:inline distT="0" distB="0" distL="0" distR="0">
            <wp:extent cx="2933065" cy="962025"/>
            <wp:effectExtent l="1905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2933065" cy="962025"/>
                    </a:xfrm>
                    <a:prstGeom prst="rect">
                      <a:avLst/>
                    </a:prstGeom>
                    <a:noFill/>
                    <a:ln w="9525">
                      <a:noFill/>
                      <a:miter lim="800000"/>
                      <a:headEnd/>
                      <a:tailEnd/>
                    </a:ln>
                  </pic:spPr>
                </pic:pic>
              </a:graphicData>
            </a:graphic>
          </wp:inline>
        </w:drawing>
      </w:r>
    </w:p>
    <w:p w:rsidR="00AC3D44" w:rsidRDefault="00AC3D44" w:rsidP="00AC3D44">
      <w:pPr>
        <w:pStyle w:val="normal3"/>
        <w:ind w:left="2124"/>
        <w:rPr>
          <w:rFonts w:ascii="Calibri" w:hAnsi="Calibri"/>
          <w:color w:val="000000"/>
          <w:sz w:val="22"/>
          <w:lang w:eastAsia="es-EC" w:bidi="ar-SA"/>
        </w:rPr>
      </w:pPr>
    </w:p>
    <w:p w:rsidR="00824ED0" w:rsidRDefault="00BC341D" w:rsidP="00824ED0">
      <w:pPr>
        <w:pStyle w:val="normal3"/>
      </w:pPr>
      <w:r>
        <w:t xml:space="preserve">Los costos causados por el tratamiento que se le da al retorno disminuyen con relación al modelo básico según se puede apreciar en la tabla 6.12, sin embargo, este resultado no se debe a la utilización de </w:t>
      </w:r>
      <w:r w:rsidR="00475238">
        <w:t>el modelo, ya que este no controla este parámetro.</w:t>
      </w:r>
      <w:r>
        <w:t xml:space="preserve"> </w:t>
      </w:r>
    </w:p>
    <w:p w:rsidR="00475238" w:rsidRDefault="009E3E23" w:rsidP="00824ED0">
      <w:pPr>
        <w:pStyle w:val="normal3"/>
      </w:pPr>
      <w:r w:rsidRPr="009E3E23">
        <w:rPr>
          <w:noProof/>
          <w:lang w:eastAsia="es-EC" w:bidi="ar-SA"/>
        </w:rPr>
        <w:lastRenderedPageBreak/>
        <w:pict>
          <v:shape id="_x0000_s1113" type="#_x0000_t202" style="position:absolute;left:0;text-align:left;margin-left:15.2pt;margin-top:115.65pt;width:299.5pt;height:39.35pt;z-index:251682816" stroked="f">
            <v:textbox style="mso-next-textbox:#_x0000_s1113">
              <w:txbxContent>
                <w:p w:rsidR="00FB2963" w:rsidRPr="007C1385" w:rsidRDefault="00FB2963" w:rsidP="00475238">
                  <w:pPr>
                    <w:jc w:val="center"/>
                    <w:rPr>
                      <w:sz w:val="20"/>
                    </w:rPr>
                  </w:pPr>
                  <w:r>
                    <w:rPr>
                      <w:sz w:val="20"/>
                    </w:rPr>
                    <w:t>Tabla 6.12</w:t>
                  </w:r>
                  <w:r w:rsidRPr="007C1385">
                    <w:rPr>
                      <w:sz w:val="20"/>
                    </w:rPr>
                    <w:t xml:space="preserve">: </w:t>
                  </w:r>
                  <w:r>
                    <w:rPr>
                      <w:sz w:val="20"/>
                    </w:rPr>
                    <w:t>Costos asociados al tratamiento del retorno – Modelo Ext. I</w:t>
                  </w:r>
                </w:p>
              </w:txbxContent>
            </v:textbox>
          </v:shape>
        </w:pict>
      </w:r>
      <w:r w:rsidR="00475238">
        <w:object w:dxaOrig="5475" w:dyaOrig="2314">
          <v:shape id="_x0000_i1037" type="#_x0000_t75" style="width:273.75pt;height:116.35pt" o:ole="">
            <v:imagedata r:id="rId40" o:title=""/>
          </v:shape>
          <o:OLEObject Type="Embed" ProgID="Excel.Sheet.12" ShapeID="_x0000_i1037" DrawAspect="Content" ObjectID="_1351080870" r:id="rId41"/>
        </w:object>
      </w:r>
    </w:p>
    <w:p w:rsidR="00D34FE1" w:rsidRDefault="00D34FE1" w:rsidP="00824ED0">
      <w:pPr>
        <w:pStyle w:val="normal3"/>
      </w:pPr>
    </w:p>
    <w:p w:rsidR="004C0794" w:rsidRDefault="004C0794" w:rsidP="00824ED0">
      <w:pPr>
        <w:pStyle w:val="normal3"/>
      </w:pPr>
    </w:p>
    <w:p w:rsidR="00475238" w:rsidRDefault="00475238" w:rsidP="00824ED0">
      <w:pPr>
        <w:pStyle w:val="normal3"/>
      </w:pPr>
      <w:r>
        <w:t>Los costos asociados al combustible de los vehículos tampoco muestran diferencia importante en comparación con el escenario real, ni en comparación con el escenario resultante de la utilización del modelo básico</w:t>
      </w:r>
      <w:r w:rsidR="007B6269">
        <w:t xml:space="preserve"> (tabla 6.13)</w:t>
      </w:r>
      <w:r>
        <w:t>.</w:t>
      </w:r>
    </w:p>
    <w:p w:rsidR="00475238" w:rsidRDefault="009E3E23" w:rsidP="00824ED0">
      <w:pPr>
        <w:pStyle w:val="normal3"/>
      </w:pPr>
      <w:r w:rsidRPr="009E3E23">
        <w:rPr>
          <w:noProof/>
          <w:lang w:eastAsia="es-EC" w:bidi="ar-SA"/>
        </w:rPr>
        <w:pict>
          <v:shape id="_x0000_s1114" type="#_x0000_t202" style="position:absolute;left:0;text-align:left;margin-left:11.95pt;margin-top:115.35pt;width:283.4pt;height:40.85pt;z-index:251683840" stroked="f">
            <v:textbox style="mso-next-textbox:#_x0000_s1114">
              <w:txbxContent>
                <w:p w:rsidR="00FB2963" w:rsidRPr="007C1385" w:rsidRDefault="00FB2963" w:rsidP="00ED34D7">
                  <w:pPr>
                    <w:jc w:val="center"/>
                    <w:rPr>
                      <w:sz w:val="20"/>
                    </w:rPr>
                  </w:pPr>
                  <w:r>
                    <w:rPr>
                      <w:sz w:val="20"/>
                    </w:rPr>
                    <w:t>Tabla 6.13</w:t>
                  </w:r>
                  <w:r w:rsidRPr="007C1385">
                    <w:rPr>
                      <w:sz w:val="20"/>
                    </w:rPr>
                    <w:t xml:space="preserve">: </w:t>
                  </w:r>
                  <w:r>
                    <w:rPr>
                      <w:sz w:val="20"/>
                    </w:rPr>
                    <w:t>Costos de mantenimiento de vehículos y combustible – Modelo Ext. I</w:t>
                  </w:r>
                </w:p>
              </w:txbxContent>
            </v:textbox>
          </v:shape>
        </w:pict>
      </w:r>
      <w:r w:rsidR="00475238">
        <w:object w:dxaOrig="5124" w:dyaOrig="2314">
          <v:shape id="_x0000_i1038" type="#_x0000_t75" style="width:256.2pt;height:116.35pt" o:ole="">
            <v:imagedata r:id="rId42" o:title=""/>
          </v:shape>
          <o:OLEObject Type="Embed" ProgID="Excel.Sheet.12" ShapeID="_x0000_i1038" DrawAspect="Content" ObjectID="_1351080871" r:id="rId43"/>
        </w:object>
      </w:r>
    </w:p>
    <w:p w:rsidR="0005027B" w:rsidRDefault="0005027B" w:rsidP="00824ED0">
      <w:pPr>
        <w:pStyle w:val="normal3"/>
      </w:pPr>
    </w:p>
    <w:p w:rsidR="001A2B12" w:rsidRDefault="001A2B12" w:rsidP="00824ED0">
      <w:pPr>
        <w:pStyle w:val="normal3"/>
      </w:pPr>
    </w:p>
    <w:p w:rsidR="00E40571" w:rsidRDefault="00E40571" w:rsidP="00824ED0">
      <w:pPr>
        <w:pStyle w:val="normal3"/>
      </w:pPr>
      <w:r>
        <w:t xml:space="preserve">Como resultado final, no se obtuvo diferencias significativas con relación a la utilización del modelo </w:t>
      </w:r>
      <w:r w:rsidR="00C236CE">
        <w:t>básico</w:t>
      </w:r>
      <w:r>
        <w:t>, esto se deb</w:t>
      </w:r>
      <w:r w:rsidR="00C236CE">
        <w:t>e</w:t>
      </w:r>
      <w:r>
        <w:t xml:space="preserve"> a que los costos por combustibles, representa</w:t>
      </w:r>
      <w:r w:rsidR="00C236CE">
        <w:t>ron en el escenario real,</w:t>
      </w:r>
      <w:r>
        <w:t xml:space="preserve"> </w:t>
      </w:r>
      <w:r w:rsidR="00C236CE">
        <w:t>el 0.68% de la utilidad neta.</w:t>
      </w:r>
    </w:p>
    <w:p w:rsidR="00E40571" w:rsidRDefault="009E3E23" w:rsidP="00824ED0">
      <w:pPr>
        <w:pStyle w:val="normal3"/>
      </w:pPr>
      <w:r w:rsidRPr="009E3E23">
        <w:rPr>
          <w:noProof/>
          <w:lang w:eastAsia="es-EC" w:bidi="ar-SA"/>
        </w:rPr>
        <w:pict>
          <v:shape id="_x0000_s1115" type="#_x0000_t202" style="position:absolute;left:0;text-align:left;margin-left:-16.6pt;margin-top:118pt;width:378.15pt;height:28.5pt;z-index:251684864" stroked="f">
            <v:textbox style="mso-next-textbox:#_x0000_s1115">
              <w:txbxContent>
                <w:p w:rsidR="00FB2963" w:rsidRPr="007C1385" w:rsidRDefault="00FB2963" w:rsidP="00D34FE1">
                  <w:pPr>
                    <w:jc w:val="center"/>
                    <w:rPr>
                      <w:sz w:val="20"/>
                    </w:rPr>
                  </w:pPr>
                  <w:r>
                    <w:rPr>
                      <w:sz w:val="20"/>
                    </w:rPr>
                    <w:t>Tabla 6.14</w:t>
                  </w:r>
                  <w:r w:rsidRPr="007C1385">
                    <w:rPr>
                      <w:sz w:val="20"/>
                    </w:rPr>
                    <w:t xml:space="preserve">: </w:t>
                  </w:r>
                  <w:r w:rsidRPr="00621828">
                    <w:rPr>
                      <w:sz w:val="20"/>
                    </w:rPr>
                    <w:t xml:space="preserve">Resultados de la utilidad usando el modelo </w:t>
                  </w:r>
                  <w:r>
                    <w:rPr>
                      <w:sz w:val="20"/>
                    </w:rPr>
                    <w:t>Ext. I</w:t>
                  </w:r>
                </w:p>
              </w:txbxContent>
            </v:textbox>
          </v:shape>
        </w:pict>
      </w:r>
      <w:r w:rsidR="00D3353F">
        <w:object w:dxaOrig="7596" w:dyaOrig="2347">
          <v:shape id="_x0000_i1039" type="#_x0000_t75" style="width:379.25pt;height:118.05pt" o:ole="">
            <v:imagedata r:id="rId44" o:title=""/>
          </v:shape>
          <o:OLEObject Type="Embed" ProgID="Excel.Sheet.12" ShapeID="_x0000_i1039" DrawAspect="Content" ObjectID="_1351080872" r:id="rId45"/>
        </w:object>
      </w:r>
    </w:p>
    <w:p w:rsidR="000A18FD" w:rsidRPr="00A20473" w:rsidRDefault="00A6093C" w:rsidP="005C62DE">
      <w:pPr>
        <w:pStyle w:val="tesis2"/>
      </w:pPr>
      <w:bookmarkStart w:id="687" w:name="_Toc259349116"/>
      <w:bookmarkStart w:id="688" w:name="_Toc259449480"/>
      <w:bookmarkStart w:id="689" w:name="_Toc265741811"/>
      <w:bookmarkStart w:id="690" w:name="_Toc267553890"/>
      <w:bookmarkStart w:id="691" w:name="_Toc267920604"/>
      <w:bookmarkStart w:id="692" w:name="_Toc267921116"/>
      <w:bookmarkStart w:id="693" w:name="_Toc267998570"/>
      <w:bookmarkStart w:id="694" w:name="_Toc267999362"/>
      <w:bookmarkStart w:id="695" w:name="_Toc267999572"/>
      <w:bookmarkStart w:id="696" w:name="_Toc268006017"/>
      <w:bookmarkStart w:id="697" w:name="_Toc269125949"/>
      <w:r w:rsidRPr="00A20473">
        <w:lastRenderedPageBreak/>
        <w:t>Simulación</w:t>
      </w:r>
      <w:r w:rsidR="000A18FD" w:rsidRPr="00A20473">
        <w:t xml:space="preserve"> usando el modelo Extensión II</w:t>
      </w:r>
      <w:bookmarkEnd w:id="687"/>
      <w:bookmarkEnd w:id="688"/>
      <w:bookmarkEnd w:id="689"/>
      <w:bookmarkEnd w:id="690"/>
      <w:bookmarkEnd w:id="691"/>
      <w:bookmarkEnd w:id="692"/>
      <w:bookmarkEnd w:id="693"/>
      <w:bookmarkEnd w:id="694"/>
      <w:bookmarkEnd w:id="695"/>
      <w:bookmarkEnd w:id="696"/>
      <w:bookmarkEnd w:id="697"/>
    </w:p>
    <w:p w:rsidR="00C86FD1" w:rsidRDefault="00770565" w:rsidP="008A0815">
      <w:pPr>
        <w:pStyle w:val="normal2"/>
      </w:pPr>
      <w:r>
        <w:t xml:space="preserve">En este modelo se consideran los costos asociados al </w:t>
      </w:r>
      <w:r w:rsidR="00867381">
        <w:t xml:space="preserve">tratamiento del </w:t>
      </w:r>
      <w:r>
        <w:t xml:space="preserve">retorno. Particularmente en el </w:t>
      </w:r>
      <w:r w:rsidR="00862DBB">
        <w:t>negocio</w:t>
      </w:r>
      <w:r>
        <w:t xml:space="preserve"> de la empr</w:t>
      </w:r>
      <w:r w:rsidR="006A0758">
        <w:t>esa donde se obtuvo los datos, cierta</w:t>
      </w:r>
      <w:r>
        <w:t xml:space="preserve"> tipología de producto</w:t>
      </w:r>
      <w:r w:rsidR="006A0758">
        <w:t>s</w:t>
      </w:r>
      <w:r>
        <w:t xml:space="preserve"> que se maneja</w:t>
      </w:r>
      <w:r w:rsidR="006A0758">
        <w:t>n</w:t>
      </w:r>
      <w:r>
        <w:t xml:space="preserve"> produce</w:t>
      </w:r>
      <w:r w:rsidR="006A0758">
        <w:t>n</w:t>
      </w:r>
      <w:r>
        <w:t xml:space="preserve"> altos costos </w:t>
      </w:r>
      <w:r w:rsidR="00867381">
        <w:t>en este rubro</w:t>
      </w:r>
      <w:r>
        <w:t xml:space="preserve">, pues el empaque de estos provoca que la probabilidad de que se </w:t>
      </w:r>
      <w:r w:rsidR="00862DBB">
        <w:t>dañe</w:t>
      </w:r>
      <w:r>
        <w:t>, sea alta y generalmente se debe re</w:t>
      </w:r>
      <w:r w:rsidR="00C55FD3">
        <w:t>-</w:t>
      </w:r>
      <w:r>
        <w:t xml:space="preserve">empacar los productos que salen cargados en un </w:t>
      </w:r>
      <w:r w:rsidR="000D3EEE">
        <w:t>vehículo</w:t>
      </w:r>
      <w:r>
        <w:t xml:space="preserve"> y regresan. Esto provoca malestar en el departamento de despacho, el que continuamente reclama al departamento de distribución por los “altos retornos” (se remarca “altos retornos” ya que esta es una medida subjetiva, pues </w:t>
      </w:r>
      <w:r w:rsidR="00382DE2">
        <w:t xml:space="preserve">en esta empresa no se ha </w:t>
      </w:r>
      <w:r w:rsidR="008661A7">
        <w:t xml:space="preserve">medido el impacto que tiene </w:t>
      </w:r>
      <w:r w:rsidR="005D7B40">
        <w:t>la reducción</w:t>
      </w:r>
      <w:r w:rsidR="008661A7">
        <w:t xml:space="preserve"> </w:t>
      </w:r>
      <w:r w:rsidR="008919AD">
        <w:t>d</w:t>
      </w:r>
      <w:r w:rsidR="008661A7">
        <w:t>el índice de retorno sobre las ventas</w:t>
      </w:r>
      <w:r>
        <w:t>)</w:t>
      </w:r>
      <w:r w:rsidR="00C55FD3">
        <w:t>, percepción ocasionada por la tareas adicionales provocadas por los procesos de re-embalaje.</w:t>
      </w:r>
    </w:p>
    <w:p w:rsidR="00C55FD3" w:rsidRPr="008B6D73" w:rsidRDefault="00C55FD3" w:rsidP="0082583F">
      <w:pPr>
        <w:pStyle w:val="TesisNivel3"/>
      </w:pPr>
      <w:bookmarkStart w:id="698" w:name="_Toc265741812"/>
      <w:bookmarkStart w:id="699" w:name="_Toc267553891"/>
      <w:bookmarkStart w:id="700" w:name="_Toc267920605"/>
      <w:bookmarkStart w:id="701" w:name="_Toc267921117"/>
      <w:bookmarkStart w:id="702" w:name="_Toc267998571"/>
      <w:bookmarkStart w:id="703" w:name="_Toc267999363"/>
      <w:bookmarkStart w:id="704" w:name="_Toc267999573"/>
      <w:r w:rsidRPr="008B6D73">
        <w:t>Resultados</w:t>
      </w:r>
      <w:bookmarkEnd w:id="698"/>
      <w:bookmarkEnd w:id="699"/>
      <w:bookmarkEnd w:id="700"/>
      <w:bookmarkEnd w:id="701"/>
      <w:bookmarkEnd w:id="702"/>
      <w:bookmarkEnd w:id="703"/>
      <w:bookmarkEnd w:id="704"/>
    </w:p>
    <w:p w:rsidR="006A0758" w:rsidRDefault="00874C22" w:rsidP="00E10412">
      <w:pPr>
        <w:pStyle w:val="normal3"/>
      </w:pPr>
      <w:r>
        <w:t>Como s</w:t>
      </w:r>
      <w:r w:rsidR="00D13090">
        <w:t>e puede observar en la tabla 6.15</w:t>
      </w:r>
      <w:r>
        <w:t>, a</w:t>
      </w:r>
      <w:r w:rsidR="006A0758">
        <w:t xml:space="preserve">l final de proceso de simulación se obtuvo el </w:t>
      </w:r>
      <w:r w:rsidR="00D13090">
        <w:t>7.5</w:t>
      </w:r>
      <w:r w:rsidR="006A0758">
        <w:t xml:space="preserve">% de </w:t>
      </w:r>
      <w:r w:rsidR="00D13090">
        <w:t>margen adicional, esto es USD$</w:t>
      </w:r>
      <w:r w:rsidR="00D13090" w:rsidRPr="00D13090">
        <w:t xml:space="preserve"> 20,737</w:t>
      </w:r>
      <w:r w:rsidR="006A0758">
        <w:t>.</w:t>
      </w:r>
      <w:r w:rsidR="007B72E6">
        <w:t>00</w:t>
      </w:r>
      <w:r w:rsidR="006A0758">
        <w:t xml:space="preserve"> adicionales</w:t>
      </w:r>
      <w:r w:rsidR="00D13090">
        <w:t>, margen inferior al obtenido en los dos modelos anteriores</w:t>
      </w:r>
      <w:r w:rsidR="006A0758">
        <w:t xml:space="preserve">. </w:t>
      </w:r>
      <w:r w:rsidR="00D13090">
        <w:t>Sin embargo, esto es consistente con el modelo, ya que al agregarle los costos por pérdida y re-procesos del retorno, el modelo embarca menos producto, aumentando la probabilidad de quedarse sin  stock en la ruta.</w:t>
      </w:r>
    </w:p>
    <w:p w:rsidR="00407E31" w:rsidRDefault="009E3E23" w:rsidP="00E10412">
      <w:pPr>
        <w:pStyle w:val="normal3"/>
      </w:pPr>
      <w:r w:rsidRPr="009E3E23">
        <w:rPr>
          <w:noProof/>
          <w:lang w:eastAsia="es-EC" w:bidi="ar-SA"/>
        </w:rPr>
        <w:pict>
          <v:shape id="_x0000_s1076" type="#_x0000_t202" style="position:absolute;left:0;text-align:left;margin-left:-1.75pt;margin-top:116.9pt;width:311.1pt;height:31.4pt;z-index:251670528" stroked="f">
            <v:textbox style="mso-next-textbox:#_x0000_s1076">
              <w:txbxContent>
                <w:p w:rsidR="00FB2963" w:rsidRPr="00622996" w:rsidRDefault="00FB2963" w:rsidP="00C14DDB">
                  <w:pPr>
                    <w:jc w:val="center"/>
                    <w:rPr>
                      <w:sz w:val="20"/>
                    </w:rPr>
                  </w:pPr>
                  <w:r>
                    <w:rPr>
                      <w:sz w:val="20"/>
                    </w:rPr>
                    <w:t>Tabla 6.15</w:t>
                  </w:r>
                  <w:r w:rsidRPr="00622996">
                    <w:rPr>
                      <w:sz w:val="20"/>
                    </w:rPr>
                    <w:t xml:space="preserve">: </w:t>
                  </w:r>
                  <w:r>
                    <w:rPr>
                      <w:sz w:val="20"/>
                    </w:rPr>
                    <w:t>Margen de ganancia bruta- M</w:t>
                  </w:r>
                  <w:r w:rsidRPr="00622996">
                    <w:rPr>
                      <w:sz w:val="20"/>
                    </w:rPr>
                    <w:t xml:space="preserve">odelo </w:t>
                  </w:r>
                  <w:r>
                    <w:rPr>
                      <w:sz w:val="20"/>
                    </w:rPr>
                    <w:t>Ext.</w:t>
                  </w:r>
                  <w:r w:rsidRPr="00622996">
                    <w:rPr>
                      <w:sz w:val="20"/>
                    </w:rPr>
                    <w:t xml:space="preserve"> II</w:t>
                  </w:r>
                </w:p>
                <w:p w:rsidR="00FB2963" w:rsidRPr="007B02B7" w:rsidRDefault="00FB2963" w:rsidP="00C14DDB">
                  <w:pPr>
                    <w:jc w:val="center"/>
                  </w:pPr>
                </w:p>
              </w:txbxContent>
            </v:textbox>
          </v:shape>
        </w:pict>
      </w:r>
      <w:r w:rsidR="004A52D8">
        <w:rPr>
          <w:noProof/>
          <w:lang w:eastAsia="es-EC" w:bidi="ar-SA"/>
        </w:rPr>
        <w:object w:dxaOrig="7723" w:dyaOrig="2314">
          <v:shape id="_x0000_i1040" type="#_x0000_t75" style="width:385.95pt;height:116.35pt" o:ole="">
            <v:imagedata r:id="rId46" o:title=""/>
          </v:shape>
          <o:OLEObject Type="Embed" ProgID="Excel.Sheet.12" ShapeID="_x0000_i1040" DrawAspect="Content" ObjectID="_1351080873" r:id="rId47"/>
        </w:object>
      </w:r>
    </w:p>
    <w:p w:rsidR="005D1DF5" w:rsidRDefault="005D1DF5" w:rsidP="00E10412">
      <w:pPr>
        <w:pStyle w:val="normal3"/>
      </w:pPr>
    </w:p>
    <w:p w:rsidR="0063209E" w:rsidRDefault="0063209E" w:rsidP="00E10412">
      <w:pPr>
        <w:pStyle w:val="normal3"/>
      </w:pPr>
      <w:r>
        <w:t>A continuación</w:t>
      </w:r>
      <w:r w:rsidR="00443946">
        <w:t>,</w:t>
      </w:r>
      <w:r>
        <w:t xml:space="preserve"> en las siguientes tablas se detallan los indicadores de retornos y quiebres de stock. </w:t>
      </w:r>
    </w:p>
    <w:p w:rsidR="00C55FD3" w:rsidRDefault="009E3E23" w:rsidP="00E10412">
      <w:pPr>
        <w:pStyle w:val="normal3"/>
      </w:pPr>
      <w:r w:rsidRPr="009E3E23">
        <w:rPr>
          <w:rFonts w:cs="Times New Roman"/>
          <w:noProof/>
          <w:szCs w:val="22"/>
          <w:lang w:eastAsia="es-EC" w:bidi="ar-SA"/>
        </w:rPr>
        <w:lastRenderedPageBreak/>
        <w:pict>
          <v:shape id="_x0000_s1077" type="#_x0000_t202" style="position:absolute;left:0;text-align:left;margin-left:28.9pt;margin-top:101.5pt;width:375.65pt;height:29.85pt;z-index:251671552" stroked="f">
            <v:textbox style="mso-next-textbox:#_x0000_s1077">
              <w:txbxContent>
                <w:p w:rsidR="00FB2963" w:rsidRPr="00A66D6A" w:rsidRDefault="00FB2963" w:rsidP="00FD1F74">
                  <w:pPr>
                    <w:rPr>
                      <w:sz w:val="20"/>
                    </w:rPr>
                  </w:pPr>
                  <w:r>
                    <w:rPr>
                      <w:sz w:val="20"/>
                    </w:rPr>
                    <w:t>Tabla 6.16</w:t>
                  </w:r>
                  <w:r w:rsidRPr="00A66D6A">
                    <w:rPr>
                      <w:sz w:val="20"/>
                    </w:rPr>
                    <w:t xml:space="preserve">: Indicador de retorno </w:t>
                  </w:r>
                  <w:r>
                    <w:rPr>
                      <w:sz w:val="20"/>
                    </w:rPr>
                    <w:t>- M</w:t>
                  </w:r>
                  <w:r w:rsidRPr="00A66D6A">
                    <w:rPr>
                      <w:sz w:val="20"/>
                    </w:rPr>
                    <w:t xml:space="preserve">odelo </w:t>
                  </w:r>
                  <w:r>
                    <w:rPr>
                      <w:sz w:val="20"/>
                    </w:rPr>
                    <w:t>Ext.</w:t>
                  </w:r>
                  <w:r w:rsidRPr="00A66D6A">
                    <w:rPr>
                      <w:sz w:val="20"/>
                    </w:rPr>
                    <w:t xml:space="preserve"> II</w:t>
                  </w:r>
                </w:p>
                <w:p w:rsidR="00FB2963" w:rsidRPr="007B02B7" w:rsidRDefault="00FB2963" w:rsidP="00FD1F74"/>
              </w:txbxContent>
            </v:textbox>
          </v:shape>
        </w:pict>
      </w:r>
      <w:r w:rsidR="00A66D6A">
        <w:rPr>
          <w:noProof/>
          <w:lang w:eastAsia="es-EC" w:bidi="ar-SA"/>
        </w:rPr>
        <w:object w:dxaOrig="6863" w:dyaOrig="2027">
          <v:shape id="_x0000_i1041" type="#_x0000_t75" style="width:343.25pt;height:101.3pt" o:ole="">
            <v:imagedata r:id="rId48" o:title=""/>
          </v:shape>
          <o:OLEObject Type="Embed" ProgID="Excel.Sheet.12" ShapeID="_x0000_i1041" DrawAspect="Content" ObjectID="_1351080874" r:id="rId49"/>
        </w:object>
      </w:r>
    </w:p>
    <w:p w:rsidR="00472090" w:rsidRDefault="00472090" w:rsidP="00E10412">
      <w:pPr>
        <w:pStyle w:val="normal3"/>
      </w:pPr>
    </w:p>
    <w:p w:rsidR="00472090" w:rsidRDefault="009E3E23" w:rsidP="00E10412">
      <w:pPr>
        <w:pStyle w:val="normal3"/>
      </w:pPr>
      <w:r w:rsidRPr="009E3E23">
        <w:rPr>
          <w:rFonts w:cs="Times New Roman"/>
          <w:noProof/>
          <w:lang w:eastAsia="es-EC" w:bidi="ar-SA"/>
        </w:rPr>
        <w:pict>
          <v:shape id="_x0000_s1078" type="#_x0000_t202" style="position:absolute;left:0;text-align:left;margin-left:-6.8pt;margin-top:115.45pt;width:374.15pt;height:32.45pt;z-index:251672576" stroked="f">
            <v:textbox style="mso-next-textbox:#_x0000_s1078">
              <w:txbxContent>
                <w:p w:rsidR="00FB2963" w:rsidRPr="00155500" w:rsidRDefault="00FB2963" w:rsidP="00C14DDB">
                  <w:pPr>
                    <w:jc w:val="center"/>
                    <w:rPr>
                      <w:sz w:val="20"/>
                    </w:rPr>
                  </w:pPr>
                  <w:r>
                    <w:rPr>
                      <w:sz w:val="20"/>
                    </w:rPr>
                    <w:t>Tabla 6.17</w:t>
                  </w:r>
                  <w:r w:rsidRPr="00155500">
                    <w:rPr>
                      <w:sz w:val="20"/>
                    </w:rPr>
                    <w:t xml:space="preserve">: Indicador de quiebre de stock en ruta </w:t>
                  </w:r>
                  <w:r>
                    <w:rPr>
                      <w:sz w:val="20"/>
                    </w:rPr>
                    <w:t>- M</w:t>
                  </w:r>
                  <w:r w:rsidRPr="00155500">
                    <w:rPr>
                      <w:sz w:val="20"/>
                    </w:rPr>
                    <w:t xml:space="preserve">odelo </w:t>
                  </w:r>
                  <w:r>
                    <w:rPr>
                      <w:sz w:val="20"/>
                    </w:rPr>
                    <w:t>Ext.</w:t>
                  </w:r>
                  <w:r w:rsidRPr="00155500">
                    <w:rPr>
                      <w:sz w:val="20"/>
                    </w:rPr>
                    <w:t xml:space="preserve"> II</w:t>
                  </w:r>
                </w:p>
              </w:txbxContent>
            </v:textbox>
          </v:shape>
        </w:pict>
      </w:r>
      <w:r w:rsidR="007B5094">
        <w:rPr>
          <w:noProof/>
          <w:lang w:eastAsia="es-EC" w:bidi="ar-SA"/>
        </w:rPr>
        <w:object w:dxaOrig="7230" w:dyaOrig="2314">
          <v:shape id="_x0000_i1042" type="#_x0000_t75" style="width:361.65pt;height:116.35pt" o:ole="">
            <v:imagedata r:id="rId50" o:title=""/>
          </v:shape>
          <o:OLEObject Type="Embed" ProgID="Excel.Sheet.12" ShapeID="_x0000_i1042" DrawAspect="Content" ObjectID="_1351080875" r:id="rId51"/>
        </w:object>
      </w:r>
    </w:p>
    <w:p w:rsidR="005D1DF5" w:rsidRDefault="005D1DF5" w:rsidP="00E10412">
      <w:pPr>
        <w:pStyle w:val="normal3"/>
      </w:pPr>
    </w:p>
    <w:p w:rsidR="0063209E" w:rsidRDefault="0063209E" w:rsidP="00E10412">
      <w:pPr>
        <w:pStyle w:val="normal3"/>
      </w:pPr>
      <w:r>
        <w:t>Al considerar los costos adicionales por retornos, el modelo es más cuidadoso al momento de asignar carga con los retornos esperados, esto es notorio en los resultados obte</w:t>
      </w:r>
      <w:r w:rsidR="00633EA5">
        <w:t>nidos, ya que los retornos bajan</w:t>
      </w:r>
      <w:r>
        <w:t xml:space="preserve"> considerablemente y lo</w:t>
      </w:r>
      <w:r w:rsidR="00351A99">
        <w:t>s</w:t>
      </w:r>
      <w:r>
        <w:t xml:space="preserve"> quiebres de stock aumentan. Sin embargo el porcentaje de variación no es el mismo</w:t>
      </w:r>
      <w:r w:rsidR="00EE6CF7">
        <w:t xml:space="preserve"> como se aprecia en la</w:t>
      </w:r>
      <w:r w:rsidR="0040085D">
        <w:t>s</w:t>
      </w:r>
      <w:r w:rsidR="00EE6CF7">
        <w:t xml:space="preserve"> tabla</w:t>
      </w:r>
      <w:r w:rsidR="0040085D">
        <w:t>s</w:t>
      </w:r>
      <w:r w:rsidR="00EE6CF7">
        <w:t xml:space="preserve"> </w:t>
      </w:r>
      <w:r w:rsidR="0040085D">
        <w:t>6</w:t>
      </w:r>
      <w:r w:rsidR="00EE6CF7">
        <w:t>.18</w:t>
      </w:r>
      <w:r w:rsidR="0040085D">
        <w:t xml:space="preserve"> y 6.19</w:t>
      </w:r>
      <w:r>
        <w:t xml:space="preserve">, pues mientras que para el retorno, el modelo extensión </w:t>
      </w:r>
      <w:r w:rsidR="00BF6A50">
        <w:t>II provoca el 10% de reducción de retornos, los quiebres de stock aumentan el 20% con relación al modelo básico.</w:t>
      </w:r>
      <w:r>
        <w:t xml:space="preserve"> </w:t>
      </w:r>
    </w:p>
    <w:p w:rsidR="00C13514" w:rsidRDefault="00C13514" w:rsidP="00E10412">
      <w:pPr>
        <w:pStyle w:val="normal3"/>
      </w:pPr>
    </w:p>
    <w:p w:rsidR="00335C02" w:rsidRDefault="009E3E23" w:rsidP="00E10412">
      <w:pPr>
        <w:pStyle w:val="normal3"/>
      </w:pPr>
      <w:r w:rsidRPr="009E3E23">
        <w:rPr>
          <w:noProof/>
          <w:lang w:eastAsia="es-EC" w:bidi="ar-SA"/>
        </w:rPr>
        <w:pict>
          <v:shape id="_x0000_s1117" type="#_x0000_t202" style="position:absolute;left:0;text-align:left;margin-left:24.85pt;margin-top:115.8pt;width:265.4pt;height:48.55pt;z-index:251686912" stroked="f">
            <v:textbox style="mso-next-textbox:#_x0000_s1117">
              <w:txbxContent>
                <w:p w:rsidR="00FB2963" w:rsidRPr="001D4664" w:rsidRDefault="00FB2963" w:rsidP="00335C02">
                  <w:pPr>
                    <w:jc w:val="center"/>
                    <w:rPr>
                      <w:sz w:val="20"/>
                    </w:rPr>
                  </w:pPr>
                  <w:r>
                    <w:rPr>
                      <w:sz w:val="20"/>
                    </w:rPr>
                    <w:t>Tabla 6.18</w:t>
                  </w:r>
                  <w:r w:rsidRPr="001D4664">
                    <w:rPr>
                      <w:sz w:val="20"/>
                    </w:rPr>
                    <w:t xml:space="preserve">: </w:t>
                  </w:r>
                  <w:r>
                    <w:rPr>
                      <w:sz w:val="20"/>
                    </w:rPr>
                    <w:t xml:space="preserve">Índice de retorno – Comparativo modelos: básico y Ext. II </w:t>
                  </w:r>
                </w:p>
              </w:txbxContent>
            </v:textbox>
          </v:shape>
        </w:pict>
      </w:r>
      <w:r w:rsidR="00335C02">
        <w:object w:dxaOrig="5124" w:dyaOrig="2314">
          <v:shape id="_x0000_i1043" type="#_x0000_t75" style="width:256.2pt;height:116.35pt" o:ole="">
            <v:imagedata r:id="rId52" o:title=""/>
          </v:shape>
          <o:OLEObject Type="Embed" ProgID="Excel.Sheet.12" ShapeID="_x0000_i1043" DrawAspect="Content" ObjectID="_1351080876" r:id="rId53"/>
        </w:object>
      </w:r>
    </w:p>
    <w:p w:rsidR="005D41DA" w:rsidRDefault="009E3E23" w:rsidP="00E10412">
      <w:pPr>
        <w:pStyle w:val="normal3"/>
      </w:pPr>
      <w:r w:rsidRPr="009E3E23">
        <w:rPr>
          <w:noProof/>
          <w:lang w:eastAsia="es-EC" w:bidi="ar-SA"/>
        </w:rPr>
        <w:lastRenderedPageBreak/>
        <w:pict>
          <v:shape id="_x0000_s1116" type="#_x0000_t202" style="position:absolute;left:0;text-align:left;margin-left:25.6pt;margin-top:115.8pt;width:265.4pt;height:56.05pt;z-index:251685888" stroked="f">
            <v:textbox style="mso-next-textbox:#_x0000_s1116">
              <w:txbxContent>
                <w:p w:rsidR="00FB2963" w:rsidRPr="001D4664" w:rsidRDefault="00FB2963" w:rsidP="00335C02">
                  <w:pPr>
                    <w:jc w:val="center"/>
                    <w:rPr>
                      <w:sz w:val="20"/>
                    </w:rPr>
                  </w:pPr>
                  <w:r>
                    <w:rPr>
                      <w:sz w:val="20"/>
                    </w:rPr>
                    <w:t>Tabla 6.19</w:t>
                  </w:r>
                  <w:r w:rsidRPr="001D4664">
                    <w:rPr>
                      <w:sz w:val="20"/>
                    </w:rPr>
                    <w:t xml:space="preserve">: </w:t>
                  </w:r>
                  <w:r>
                    <w:rPr>
                      <w:sz w:val="20"/>
                    </w:rPr>
                    <w:t>Índice de quiebres de stock - Comparativo modelos: básico y Ext. II</w:t>
                  </w:r>
                </w:p>
              </w:txbxContent>
            </v:textbox>
          </v:shape>
        </w:pict>
      </w:r>
      <w:r w:rsidR="0040085D">
        <w:object w:dxaOrig="5124" w:dyaOrig="2314">
          <v:shape id="_x0000_i1044" type="#_x0000_t75" style="width:256.2pt;height:116.35pt" o:ole="">
            <v:imagedata r:id="rId54" o:title=""/>
          </v:shape>
          <o:OLEObject Type="Embed" ProgID="Excel.Sheet.12" ShapeID="_x0000_i1044" DrawAspect="Content" ObjectID="_1351080877" r:id="rId55"/>
        </w:object>
      </w:r>
    </w:p>
    <w:p w:rsidR="00335C02" w:rsidRDefault="00335C02" w:rsidP="00E10412">
      <w:pPr>
        <w:pStyle w:val="normal3"/>
      </w:pPr>
    </w:p>
    <w:p w:rsidR="00335C02" w:rsidRDefault="00335C02" w:rsidP="00E10412">
      <w:pPr>
        <w:pStyle w:val="normal3"/>
      </w:pPr>
    </w:p>
    <w:p w:rsidR="00335C02" w:rsidRDefault="00335C02" w:rsidP="00E10412">
      <w:pPr>
        <w:pStyle w:val="normal3"/>
      </w:pPr>
      <w:r>
        <w:t>En la tabla 6.</w:t>
      </w:r>
      <w:r w:rsidR="00C13514">
        <w:t>20</w:t>
      </w:r>
      <w:r>
        <w:t xml:space="preserve"> se observa que el porcentaje de operaciones exitosas cae en relación a los modelos anteriores</w:t>
      </w:r>
      <w:r w:rsidR="00C13514">
        <w:t>, sin embargo sigue siendo evidente la influencia del modelo sobre los resultados</w:t>
      </w:r>
      <w:r>
        <w:t>.</w:t>
      </w:r>
    </w:p>
    <w:p w:rsidR="00D92BFE" w:rsidRDefault="009E3E23" w:rsidP="004C6BC5">
      <w:pPr>
        <w:pStyle w:val="normal3"/>
      </w:pPr>
      <w:r w:rsidRPr="009E3E23">
        <w:rPr>
          <w:noProof/>
          <w:lang w:eastAsia="es-EC" w:bidi="ar-SA"/>
        </w:rPr>
        <w:pict>
          <v:shape id="_x0000_s1091" type="#_x0000_t202" style="position:absolute;left:0;text-align:left;margin-left:36pt;margin-top:65.75pt;width:202pt;height:41.95pt;z-index:251678720" stroked="f">
            <v:textbox style="mso-next-textbox:#_x0000_s1091">
              <w:txbxContent>
                <w:p w:rsidR="00FB2963" w:rsidRPr="001D4664" w:rsidRDefault="00FB2963" w:rsidP="00416B67">
                  <w:pPr>
                    <w:jc w:val="center"/>
                    <w:rPr>
                      <w:sz w:val="20"/>
                    </w:rPr>
                  </w:pPr>
                  <w:r>
                    <w:rPr>
                      <w:sz w:val="20"/>
                    </w:rPr>
                    <w:t>Tabla 6.20</w:t>
                  </w:r>
                  <w:r w:rsidRPr="001D4664">
                    <w:rPr>
                      <w:sz w:val="20"/>
                    </w:rPr>
                    <w:t xml:space="preserve">: Índice </w:t>
                  </w:r>
                  <w:r>
                    <w:rPr>
                      <w:sz w:val="20"/>
                    </w:rPr>
                    <w:t>de operaciones exitosas – M</w:t>
                  </w:r>
                  <w:r w:rsidRPr="001D4664">
                    <w:rPr>
                      <w:sz w:val="20"/>
                    </w:rPr>
                    <w:t>odelo Ext. II</w:t>
                  </w:r>
                </w:p>
              </w:txbxContent>
            </v:textbox>
          </v:shape>
        </w:pict>
      </w:r>
      <w:r w:rsidR="00416B67" w:rsidRPr="00416B67">
        <w:rPr>
          <w:noProof/>
          <w:lang w:val="es-ES" w:eastAsia="es-ES" w:bidi="ar-SA"/>
        </w:rPr>
        <w:drawing>
          <wp:inline distT="0" distB="0" distL="0" distR="0">
            <wp:extent cx="2917534" cy="1031358"/>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srcRect/>
                    <a:stretch>
                      <a:fillRect/>
                    </a:stretch>
                  </pic:blipFill>
                  <pic:spPr bwMode="auto">
                    <a:xfrm>
                      <a:off x="0" y="0"/>
                      <a:ext cx="2933065" cy="1036848"/>
                    </a:xfrm>
                    <a:prstGeom prst="rect">
                      <a:avLst/>
                    </a:prstGeom>
                    <a:noFill/>
                    <a:ln w="9525">
                      <a:noFill/>
                      <a:miter lim="800000"/>
                      <a:headEnd/>
                      <a:tailEnd/>
                    </a:ln>
                  </pic:spPr>
                </pic:pic>
              </a:graphicData>
            </a:graphic>
          </wp:inline>
        </w:drawing>
      </w:r>
    </w:p>
    <w:p w:rsidR="00C13514" w:rsidRDefault="00C13514" w:rsidP="00E10412">
      <w:pPr>
        <w:pStyle w:val="normal3"/>
      </w:pPr>
    </w:p>
    <w:p w:rsidR="003A279A" w:rsidRDefault="003A279A" w:rsidP="00E10412">
      <w:pPr>
        <w:pStyle w:val="normal3"/>
      </w:pPr>
      <w:r>
        <w:t xml:space="preserve">Los costos del tratamiento del retorno resultaron mayores que en el escenario real (tabla 6.21), resultado que indica que fue preferible protegerse de la venta perdida </w:t>
      </w:r>
      <w:r w:rsidR="00C62ACF">
        <w:t>que</w:t>
      </w:r>
      <w:r>
        <w:t xml:space="preserve"> protegerse de los altos retornos, pues , se pierde </w:t>
      </w:r>
      <w:r w:rsidR="008036D6">
        <w:t>más</w:t>
      </w:r>
      <w:r>
        <w:t xml:space="preserve"> dinero por dejar de vender que por tratar el retorno.</w:t>
      </w:r>
    </w:p>
    <w:p w:rsidR="003D6B89" w:rsidRDefault="003D6B89" w:rsidP="00E10412">
      <w:pPr>
        <w:pStyle w:val="normal3"/>
      </w:pPr>
    </w:p>
    <w:p w:rsidR="00C13514" w:rsidRDefault="009E3E23" w:rsidP="00E10412">
      <w:pPr>
        <w:pStyle w:val="normal3"/>
      </w:pPr>
      <w:r w:rsidRPr="009E3E23">
        <w:rPr>
          <w:noProof/>
          <w:lang w:eastAsia="es-EC" w:bidi="ar-SA"/>
        </w:rPr>
        <w:pict>
          <v:shape id="_x0000_s1142" type="#_x0000_t202" style="position:absolute;left:0;text-align:left;margin-left:18.35pt;margin-top:116.3pt;width:299.5pt;height:40.9pt;z-index:251687936" stroked="f">
            <v:textbox style="mso-next-textbox:#_x0000_s1142">
              <w:txbxContent>
                <w:p w:rsidR="00FB2963" w:rsidRPr="007C1385" w:rsidRDefault="00FB2963" w:rsidP="00B63CD7">
                  <w:pPr>
                    <w:jc w:val="center"/>
                    <w:rPr>
                      <w:sz w:val="20"/>
                    </w:rPr>
                  </w:pPr>
                  <w:r>
                    <w:rPr>
                      <w:sz w:val="20"/>
                    </w:rPr>
                    <w:t>Tabla 6.21</w:t>
                  </w:r>
                  <w:r w:rsidRPr="007C1385">
                    <w:rPr>
                      <w:sz w:val="20"/>
                    </w:rPr>
                    <w:t xml:space="preserve">: </w:t>
                  </w:r>
                  <w:r>
                    <w:rPr>
                      <w:sz w:val="20"/>
                    </w:rPr>
                    <w:t>Costos asociados al tratamiento del retorno – Modelo Ext. II</w:t>
                  </w:r>
                </w:p>
              </w:txbxContent>
            </v:textbox>
          </v:shape>
        </w:pict>
      </w:r>
      <w:r w:rsidR="003A279A">
        <w:rPr>
          <w:noProof/>
          <w:lang w:eastAsia="es-EC" w:bidi="ar-SA"/>
        </w:rPr>
        <w:t xml:space="preserve"> </w:t>
      </w:r>
      <w:r w:rsidR="00DE494D">
        <w:object w:dxaOrig="5475" w:dyaOrig="2314">
          <v:shape id="_x0000_i1045" type="#_x0000_t75" style="width:273.75pt;height:116.35pt" o:ole="">
            <v:imagedata r:id="rId57" o:title=""/>
          </v:shape>
          <o:OLEObject Type="Embed" ProgID="Excel.Sheet.12" ShapeID="_x0000_i1045" DrawAspect="Content" ObjectID="_1351080878" r:id="rId58"/>
        </w:object>
      </w:r>
    </w:p>
    <w:p w:rsidR="00B63CD7" w:rsidRDefault="00B63CD7" w:rsidP="00E10412">
      <w:pPr>
        <w:pStyle w:val="normal3"/>
      </w:pPr>
    </w:p>
    <w:p w:rsidR="003D6B89" w:rsidRDefault="003D6B89" w:rsidP="003A279A">
      <w:pPr>
        <w:pStyle w:val="normal3"/>
      </w:pPr>
    </w:p>
    <w:p w:rsidR="003A279A" w:rsidRDefault="003A279A" w:rsidP="003A279A">
      <w:pPr>
        <w:pStyle w:val="normal3"/>
      </w:pPr>
      <w:r>
        <w:lastRenderedPageBreak/>
        <w:t xml:space="preserve">Sin embargo, </w:t>
      </w:r>
      <w:r w:rsidR="008036D6">
        <w:t xml:space="preserve">estos costos </w:t>
      </w:r>
      <w:r>
        <w:t>son inferiores al escenario sim</w:t>
      </w:r>
      <w:r w:rsidR="00B6246B">
        <w:t>ulado con el modelo básico (24</w:t>
      </w:r>
      <w:r>
        <w:t>% menor), lo cual indica que s</w:t>
      </w:r>
      <w:r w:rsidR="00B6246B">
        <w:t>í</w:t>
      </w:r>
      <w:r>
        <w:t xml:space="preserve"> se encontraron oportunidades </w:t>
      </w:r>
      <w:r w:rsidR="00250732">
        <w:t>en cuanto al control del retorno</w:t>
      </w:r>
      <w:r>
        <w:t>.</w:t>
      </w:r>
    </w:p>
    <w:p w:rsidR="003A279A" w:rsidRDefault="00743A85" w:rsidP="00E10412">
      <w:pPr>
        <w:pStyle w:val="normal3"/>
      </w:pPr>
      <w:r>
        <w:t>Los costos asociados al combustible de los vehículos disminuyen con relación a los escenarios anteriores, según se ve en la tabla 6.</w:t>
      </w:r>
      <w:r w:rsidR="001129EF">
        <w:t>22</w:t>
      </w:r>
      <w:r>
        <w:t>, pero como ya se había mencionado, este rubro tiene una muy baja representatividad en relación a la función objetivo.</w:t>
      </w:r>
    </w:p>
    <w:p w:rsidR="00B63CD7" w:rsidRDefault="009E3E23" w:rsidP="00E10412">
      <w:pPr>
        <w:pStyle w:val="normal3"/>
      </w:pPr>
      <w:r w:rsidRPr="009E3E23">
        <w:rPr>
          <w:noProof/>
          <w:lang w:eastAsia="es-EC" w:bidi="ar-SA"/>
        </w:rPr>
        <w:pict>
          <v:shape id="_x0000_s1143" type="#_x0000_t202" style="position:absolute;left:0;text-align:left;margin-left:11pt;margin-top:115.8pt;width:283.4pt;height:40.85pt;z-index:251688960" stroked="f">
            <v:textbox style="mso-next-textbox:#_x0000_s1143">
              <w:txbxContent>
                <w:p w:rsidR="00FB2963" w:rsidRPr="007C1385" w:rsidRDefault="00FB2963" w:rsidP="00837A45">
                  <w:pPr>
                    <w:jc w:val="center"/>
                    <w:rPr>
                      <w:sz w:val="20"/>
                    </w:rPr>
                  </w:pPr>
                  <w:r>
                    <w:rPr>
                      <w:sz w:val="20"/>
                    </w:rPr>
                    <w:t>Tabla 6.22</w:t>
                  </w:r>
                  <w:r w:rsidRPr="007C1385">
                    <w:rPr>
                      <w:sz w:val="20"/>
                    </w:rPr>
                    <w:t xml:space="preserve">: </w:t>
                  </w:r>
                  <w:r>
                    <w:rPr>
                      <w:sz w:val="20"/>
                    </w:rPr>
                    <w:t>Costos de mantenimiento de vehículos y combustible – Modelo Ext. II</w:t>
                  </w:r>
                </w:p>
              </w:txbxContent>
            </v:textbox>
          </v:shape>
        </w:pict>
      </w:r>
      <w:r w:rsidR="00B63CD7">
        <w:object w:dxaOrig="5124" w:dyaOrig="2314">
          <v:shape id="_x0000_i1046" type="#_x0000_t75" style="width:256.2pt;height:116.35pt" o:ole="">
            <v:imagedata r:id="rId59" o:title=""/>
          </v:shape>
          <o:OLEObject Type="Embed" ProgID="Excel.Sheet.12" ShapeID="_x0000_i1046" DrawAspect="Content" ObjectID="_1351080879" r:id="rId60"/>
        </w:object>
      </w:r>
    </w:p>
    <w:p w:rsidR="00536310" w:rsidRDefault="00536310" w:rsidP="00E10412">
      <w:pPr>
        <w:pStyle w:val="normal3"/>
      </w:pPr>
    </w:p>
    <w:p w:rsidR="001129EF" w:rsidRDefault="001129EF" w:rsidP="00E10412">
      <w:pPr>
        <w:pStyle w:val="normal3"/>
      </w:pPr>
    </w:p>
    <w:p w:rsidR="001129EF" w:rsidRDefault="001129EF" w:rsidP="00E10412">
      <w:pPr>
        <w:pStyle w:val="normal3"/>
      </w:pPr>
      <w:r>
        <w:t>La tabla 6.23 muestra un in</w:t>
      </w:r>
      <w:r w:rsidR="005A0226">
        <w:t>cremento en la utilidad</w:t>
      </w:r>
      <w:r>
        <w:t xml:space="preserve"> con relación al escenario real, esto es 0.4% adicional al resultado del modelo básico (El resultado del modelo básico fue de 6.1%, ver tabla 6.7).</w:t>
      </w:r>
    </w:p>
    <w:p w:rsidR="00536310" w:rsidRDefault="009E3E23" w:rsidP="00E10412">
      <w:pPr>
        <w:pStyle w:val="normal3"/>
      </w:pPr>
      <w:r w:rsidRPr="009E3E23">
        <w:rPr>
          <w:noProof/>
          <w:lang w:eastAsia="es-EC" w:bidi="ar-SA"/>
        </w:rPr>
        <w:pict>
          <v:shape id="_x0000_s1144" type="#_x0000_t202" style="position:absolute;left:0;text-align:left;margin-left:-16.85pt;margin-top:115.65pt;width:378.15pt;height:33.45pt;z-index:251689984" stroked="f">
            <v:textbox style="mso-next-textbox:#_x0000_s1144">
              <w:txbxContent>
                <w:p w:rsidR="00FB2963" w:rsidRPr="007C1385" w:rsidRDefault="00FB2963" w:rsidP="003A279A">
                  <w:pPr>
                    <w:jc w:val="center"/>
                    <w:rPr>
                      <w:sz w:val="20"/>
                    </w:rPr>
                  </w:pPr>
                  <w:r>
                    <w:rPr>
                      <w:sz w:val="20"/>
                    </w:rPr>
                    <w:t>Tabla 6.23</w:t>
                  </w:r>
                  <w:r w:rsidRPr="007C1385">
                    <w:rPr>
                      <w:sz w:val="20"/>
                    </w:rPr>
                    <w:t xml:space="preserve">: </w:t>
                  </w:r>
                  <w:r w:rsidRPr="00621828">
                    <w:rPr>
                      <w:sz w:val="20"/>
                    </w:rPr>
                    <w:t xml:space="preserve">Resultados de la utilidad usando el modelo </w:t>
                  </w:r>
                  <w:r>
                    <w:rPr>
                      <w:sz w:val="20"/>
                    </w:rPr>
                    <w:t>Ext. II</w:t>
                  </w:r>
                </w:p>
              </w:txbxContent>
            </v:textbox>
          </v:shape>
        </w:pict>
      </w:r>
      <w:r w:rsidR="00536310">
        <w:object w:dxaOrig="7500" w:dyaOrig="2314">
          <v:shape id="_x0000_i1047" type="#_x0000_t75" style="width:375.05pt;height:116.35pt" o:ole="">
            <v:imagedata r:id="rId61" o:title=""/>
          </v:shape>
          <o:OLEObject Type="Embed" ProgID="Excel.Sheet.12" ShapeID="_x0000_i1047" DrawAspect="Content" ObjectID="_1351080880" r:id="rId62"/>
        </w:object>
      </w:r>
    </w:p>
    <w:p w:rsidR="003A279A" w:rsidRDefault="003A279A" w:rsidP="00E10412">
      <w:pPr>
        <w:pStyle w:val="normal3"/>
      </w:pPr>
    </w:p>
    <w:p w:rsidR="00D13090" w:rsidRDefault="00D13090" w:rsidP="00E10412">
      <w:pPr>
        <w:pStyle w:val="normal3"/>
      </w:pPr>
      <w:r>
        <w:t xml:space="preserve">El incremento en utilidad con respecto al modelo básico se explica </w:t>
      </w:r>
      <w:r w:rsidR="001129EF">
        <w:t xml:space="preserve">principalmente </w:t>
      </w:r>
      <w:r>
        <w:t xml:space="preserve">por el ahorro obtenido al considerar los costos adicionales de operación en la descarga y re-empaque de producto. Los costos adicionales asociados al </w:t>
      </w:r>
      <w:r w:rsidR="00063720">
        <w:t xml:space="preserve">tratamiento del </w:t>
      </w:r>
      <w:r>
        <w:t>retorno representaron aproximadame</w:t>
      </w:r>
      <w:r w:rsidR="005D264D">
        <w:t xml:space="preserve">nte el 1.8% de la utilidad </w:t>
      </w:r>
      <w:r>
        <w:t>en el escenario re</w:t>
      </w:r>
      <w:r w:rsidR="00063720">
        <w:t>al, el 3.7</w:t>
      </w:r>
      <w:r w:rsidR="005D264D">
        <w:t xml:space="preserve">% de </w:t>
      </w:r>
      <w:r w:rsidR="005D264D">
        <w:lastRenderedPageBreak/>
        <w:t xml:space="preserve">la utilidad </w:t>
      </w:r>
      <w:r>
        <w:t>en el modelo básico de autov</w:t>
      </w:r>
      <w:r w:rsidR="005D264D">
        <w:t>enta y el</w:t>
      </w:r>
      <w:r w:rsidR="00063720">
        <w:t xml:space="preserve"> 2.8%</w:t>
      </w:r>
      <w:r w:rsidR="005D264D">
        <w:t xml:space="preserve"> de la utilidad</w:t>
      </w:r>
      <w:r>
        <w:t xml:space="preserve"> usando la extensión II del modelo.</w:t>
      </w:r>
    </w:p>
    <w:p w:rsidR="000A18FD" w:rsidRPr="00A20473" w:rsidRDefault="00A6093C" w:rsidP="005C62DE">
      <w:pPr>
        <w:pStyle w:val="tesis2"/>
      </w:pPr>
      <w:bookmarkStart w:id="705" w:name="_Toc259349117"/>
      <w:bookmarkStart w:id="706" w:name="_Toc259449481"/>
      <w:bookmarkStart w:id="707" w:name="_Toc265741813"/>
      <w:bookmarkStart w:id="708" w:name="_Toc267553892"/>
      <w:bookmarkStart w:id="709" w:name="_Toc267920606"/>
      <w:bookmarkStart w:id="710" w:name="_Toc267921118"/>
      <w:bookmarkStart w:id="711" w:name="_Toc267998572"/>
      <w:bookmarkStart w:id="712" w:name="_Toc267999364"/>
      <w:bookmarkStart w:id="713" w:name="_Toc267999574"/>
      <w:bookmarkStart w:id="714" w:name="_Toc268006018"/>
      <w:bookmarkStart w:id="715" w:name="_Toc269125950"/>
      <w:r w:rsidRPr="00A20473">
        <w:t>Simulación</w:t>
      </w:r>
      <w:r w:rsidR="000A18FD" w:rsidRPr="00A20473">
        <w:t xml:space="preserve"> usando el modelo Extensión </w:t>
      </w:r>
      <w:bookmarkEnd w:id="705"/>
      <w:bookmarkEnd w:id="706"/>
      <w:r w:rsidR="00B40134">
        <w:t>VI</w:t>
      </w:r>
      <w:bookmarkEnd w:id="707"/>
      <w:bookmarkEnd w:id="708"/>
      <w:bookmarkEnd w:id="709"/>
      <w:bookmarkEnd w:id="710"/>
      <w:bookmarkEnd w:id="711"/>
      <w:bookmarkEnd w:id="712"/>
      <w:bookmarkEnd w:id="713"/>
      <w:bookmarkEnd w:id="714"/>
      <w:bookmarkEnd w:id="715"/>
    </w:p>
    <w:p w:rsidR="00C86FD1" w:rsidRDefault="00490397" w:rsidP="00313B4B">
      <w:pPr>
        <w:pStyle w:val="normal2"/>
      </w:pPr>
      <w:r>
        <w:t>Aunque en el escenario real no se usan bodegas satélites, vamos a suponer que se tienen dos bodegas satélites, esta suposición es realista, pues está basada en la ubicación geográfica de las zonas de venta, y por tanto de las rutas.</w:t>
      </w:r>
      <w:r w:rsidR="001B2BC4">
        <w:t xml:space="preserve"> La idea es determinar la utilidad adicional obtenida, y compararla con los resultados de las simulaciones hecha</w:t>
      </w:r>
      <w:r w:rsidR="00215DD5">
        <w:t>s</w:t>
      </w:r>
      <w:r w:rsidR="001B2BC4">
        <w:t xml:space="preserve"> con las otras extensiones (es decir bajo el supuesto de no tener bodega satélites), </w:t>
      </w:r>
      <w:r w:rsidR="009B3295">
        <w:t>y así</w:t>
      </w:r>
      <w:r w:rsidR="001B2BC4">
        <w:t xml:space="preserve"> determinar </w:t>
      </w:r>
      <w:r w:rsidR="009B3295">
        <w:t>cuánto</w:t>
      </w:r>
      <w:r w:rsidR="001B2BC4">
        <w:t xml:space="preserve"> dinero adicional quedaría para alquilar o implementar bodegas satélites cercanas a las zonas de venta como </w:t>
      </w:r>
      <w:r w:rsidR="009B3295">
        <w:t>base</w:t>
      </w:r>
      <w:r w:rsidR="001B2BC4">
        <w:t xml:space="preserve"> para decidir si es conveniente o no trabajar mediante este sistema.</w:t>
      </w:r>
    </w:p>
    <w:p w:rsidR="00F073B0" w:rsidRPr="008B6D73" w:rsidRDefault="00F073B0" w:rsidP="0082583F">
      <w:pPr>
        <w:pStyle w:val="TesisNivel3"/>
      </w:pPr>
      <w:bookmarkStart w:id="716" w:name="_Toc265741814"/>
      <w:bookmarkStart w:id="717" w:name="_Toc267553893"/>
      <w:bookmarkStart w:id="718" w:name="_Toc267920607"/>
      <w:bookmarkStart w:id="719" w:name="_Toc267921119"/>
      <w:bookmarkStart w:id="720" w:name="_Toc267998573"/>
      <w:bookmarkStart w:id="721" w:name="_Toc267999365"/>
      <w:bookmarkStart w:id="722" w:name="_Toc267999575"/>
      <w:r w:rsidRPr="008B6D73">
        <w:t>Resultados</w:t>
      </w:r>
      <w:bookmarkEnd w:id="716"/>
      <w:bookmarkEnd w:id="717"/>
      <w:bookmarkEnd w:id="718"/>
      <w:bookmarkEnd w:id="719"/>
      <w:bookmarkEnd w:id="720"/>
      <w:bookmarkEnd w:id="721"/>
      <w:bookmarkEnd w:id="722"/>
    </w:p>
    <w:p w:rsidR="00AA4751" w:rsidRDefault="006458C4" w:rsidP="00C07BA5">
      <w:pPr>
        <w:pStyle w:val="normal3"/>
      </w:pPr>
      <w:r>
        <w:t>En la tabla 6.24 se muestra un incremento en el margen</w:t>
      </w:r>
      <w:r w:rsidR="006A50FE">
        <w:t xml:space="preserve"> bruto</w:t>
      </w:r>
      <w:r>
        <w:t xml:space="preserve"> obtenido </w:t>
      </w:r>
      <w:r w:rsidR="00172F2D">
        <w:t>usando esta extensión</w:t>
      </w:r>
      <w:r>
        <w:t xml:space="preserve"> con respecto al escenario real</w:t>
      </w:r>
      <w:r w:rsidR="00172F2D">
        <w:t xml:space="preserve"> y con respecto a los modelos anteriores.</w:t>
      </w:r>
    </w:p>
    <w:p w:rsidR="00E14BFC" w:rsidRDefault="009E3E23" w:rsidP="00C07BA5">
      <w:pPr>
        <w:pStyle w:val="normal3"/>
      </w:pPr>
      <w:r w:rsidRPr="009E3E23">
        <w:rPr>
          <w:noProof/>
          <w:lang w:eastAsia="es-EC" w:bidi="ar-SA"/>
        </w:rPr>
        <w:pict>
          <v:shape id="_x0000_s1171" type="#_x0000_t202" style="position:absolute;left:0;text-align:left;margin-left:2.45pt;margin-top:117.4pt;width:311.1pt;height:27.45pt;z-index:251691008" stroked="f">
            <v:textbox style="mso-next-textbox:#_x0000_s1171">
              <w:txbxContent>
                <w:p w:rsidR="00FB2963" w:rsidRPr="00622996" w:rsidRDefault="00FB2963" w:rsidP="006458C4">
                  <w:pPr>
                    <w:jc w:val="center"/>
                    <w:rPr>
                      <w:sz w:val="20"/>
                    </w:rPr>
                  </w:pPr>
                  <w:r>
                    <w:rPr>
                      <w:sz w:val="20"/>
                    </w:rPr>
                    <w:t>Tabla 6.24</w:t>
                  </w:r>
                  <w:r w:rsidRPr="00622996">
                    <w:rPr>
                      <w:sz w:val="20"/>
                    </w:rPr>
                    <w:t xml:space="preserve">: </w:t>
                  </w:r>
                  <w:r>
                    <w:rPr>
                      <w:sz w:val="20"/>
                    </w:rPr>
                    <w:t>Margen de ganancia bruta - M</w:t>
                  </w:r>
                  <w:r w:rsidRPr="00622996">
                    <w:rPr>
                      <w:sz w:val="20"/>
                    </w:rPr>
                    <w:t xml:space="preserve">odelo </w:t>
                  </w:r>
                  <w:r>
                    <w:rPr>
                      <w:sz w:val="20"/>
                    </w:rPr>
                    <w:t>Ext. VI</w:t>
                  </w:r>
                </w:p>
                <w:p w:rsidR="00FB2963" w:rsidRPr="007B02B7" w:rsidRDefault="00FB2963" w:rsidP="006458C4">
                  <w:pPr>
                    <w:jc w:val="center"/>
                  </w:pPr>
                </w:p>
              </w:txbxContent>
            </v:textbox>
          </v:shape>
        </w:pict>
      </w:r>
      <w:r w:rsidR="00172F2D">
        <w:rPr>
          <w:noProof/>
          <w:lang w:eastAsia="es-EC" w:bidi="ar-SA"/>
        </w:rPr>
        <w:object w:dxaOrig="7723" w:dyaOrig="2314">
          <v:shape id="_x0000_i1048" type="#_x0000_t75" style="width:385.95pt;height:116.35pt" o:ole="">
            <v:imagedata r:id="rId63" o:title=""/>
          </v:shape>
          <o:OLEObject Type="Embed" ProgID="Excel.Sheet.12" ShapeID="_x0000_i1048" DrawAspect="Content" ObjectID="_1351080881" r:id="rId64"/>
        </w:object>
      </w:r>
    </w:p>
    <w:p w:rsidR="000B66C3" w:rsidRDefault="000B66C3" w:rsidP="00C07BA5">
      <w:pPr>
        <w:pStyle w:val="normal3"/>
      </w:pPr>
    </w:p>
    <w:p w:rsidR="003D6B89" w:rsidRPr="00EA1DCF" w:rsidRDefault="00E14BFC" w:rsidP="003D6B89">
      <w:pPr>
        <w:pStyle w:val="normal3"/>
      </w:pPr>
      <w:r>
        <w:t xml:space="preserve">Se puede observar que </w:t>
      </w:r>
      <w:r w:rsidR="001570A8">
        <w:t>l</w:t>
      </w:r>
      <w:r w:rsidR="004A50EC">
        <w:t>os resultados en el margen no va</w:t>
      </w:r>
      <w:r w:rsidR="001570A8">
        <w:t>rían mucho en todas las</w:t>
      </w:r>
      <w:r>
        <w:t xml:space="preserve"> zonas excepto </w:t>
      </w:r>
      <w:r w:rsidR="00A14278">
        <w:t xml:space="preserve">en </w:t>
      </w:r>
      <w:r>
        <w:t>la zona 5</w:t>
      </w:r>
      <w:r w:rsidR="00A14278">
        <w:t>,</w:t>
      </w:r>
      <w:r>
        <w:t xml:space="preserve"> que </w:t>
      </w:r>
      <w:r w:rsidR="00A14278">
        <w:t xml:space="preserve">es </w:t>
      </w:r>
      <w:r>
        <w:t>la única zona que utilizaría la bodega de recargue.</w:t>
      </w:r>
      <w:r w:rsidR="003D6B89" w:rsidRPr="003D6B89">
        <w:t xml:space="preserve"> </w:t>
      </w:r>
      <w:r w:rsidR="003D6B89">
        <w:t xml:space="preserve">El volumen de carga que movería diariamente esta bodega, seria aproximadamente 54 </w:t>
      </w:r>
      <w:r w:rsidR="003D6B89" w:rsidRPr="00EA1DCF">
        <w:t>m</w:t>
      </w:r>
      <w:r w:rsidR="003D6B89">
        <w:rPr>
          <w:vertAlign w:val="superscript"/>
        </w:rPr>
        <w:t>3</w:t>
      </w:r>
      <w:r w:rsidR="003D6B89">
        <w:t xml:space="preserve"> con un máximo de 73 </w:t>
      </w:r>
      <w:r w:rsidR="003D6B89" w:rsidRPr="00EA1DCF">
        <w:t>m</w:t>
      </w:r>
      <w:r w:rsidR="003D6B89">
        <w:rPr>
          <w:vertAlign w:val="superscript"/>
        </w:rPr>
        <w:t>3</w:t>
      </w:r>
      <w:r w:rsidR="003D6B89">
        <w:t>.</w:t>
      </w:r>
    </w:p>
    <w:p w:rsidR="00F073B0" w:rsidRDefault="004E4EF4" w:rsidP="00C07BA5">
      <w:pPr>
        <w:pStyle w:val="normal3"/>
      </w:pPr>
      <w:r>
        <w:t>C</w:t>
      </w:r>
      <w:r w:rsidR="001570A8">
        <w:t>omo consecuencia del aumento de la carga (tabla 6.25)</w:t>
      </w:r>
      <w:r>
        <w:t>,</w:t>
      </w:r>
      <w:r w:rsidRPr="004E4EF4">
        <w:t xml:space="preserve"> </w:t>
      </w:r>
      <w:r>
        <w:t>el índice de retorno, tiene importantes variaciones en la zona 5</w:t>
      </w:r>
      <w:r w:rsidR="001570A8">
        <w:t>.</w:t>
      </w:r>
    </w:p>
    <w:p w:rsidR="00E14BFC" w:rsidRDefault="009E3E23" w:rsidP="00C07BA5">
      <w:pPr>
        <w:pStyle w:val="normal3"/>
        <w:rPr>
          <w:noProof/>
          <w:lang w:eastAsia="es-EC" w:bidi="ar-SA"/>
        </w:rPr>
      </w:pPr>
      <w:r w:rsidRPr="009E3E23">
        <w:rPr>
          <w:noProof/>
          <w:lang w:eastAsia="es-EC" w:bidi="ar-SA"/>
        </w:rPr>
        <w:lastRenderedPageBreak/>
        <w:pict>
          <v:shape id="_x0000_s1080" type="#_x0000_t202" style="position:absolute;left:0;text-align:left;margin-left:28.95pt;margin-top:102.85pt;width:401.2pt;height:40.1pt;z-index:251674624" stroked="f">
            <v:textbox style="mso-next-textbox:#_x0000_s1080">
              <w:txbxContent>
                <w:p w:rsidR="00FB2963" w:rsidRPr="000C4FF3" w:rsidRDefault="00FB2963" w:rsidP="00FD1F74">
                  <w:pPr>
                    <w:rPr>
                      <w:sz w:val="20"/>
                    </w:rPr>
                  </w:pPr>
                  <w:r>
                    <w:rPr>
                      <w:sz w:val="20"/>
                    </w:rPr>
                    <w:t>Tabla 6.25</w:t>
                  </w:r>
                  <w:r w:rsidRPr="000C4FF3">
                    <w:rPr>
                      <w:sz w:val="20"/>
                    </w:rPr>
                    <w:t xml:space="preserve">: Indicador de retorno </w:t>
                  </w:r>
                  <w:r>
                    <w:rPr>
                      <w:sz w:val="20"/>
                    </w:rPr>
                    <w:t>-</w:t>
                  </w:r>
                  <w:r w:rsidRPr="000C4FF3">
                    <w:rPr>
                      <w:sz w:val="20"/>
                    </w:rPr>
                    <w:t xml:space="preserve"> </w:t>
                  </w:r>
                  <w:r>
                    <w:rPr>
                      <w:sz w:val="20"/>
                    </w:rPr>
                    <w:t>M</w:t>
                  </w:r>
                  <w:r w:rsidRPr="000C4FF3">
                    <w:rPr>
                      <w:sz w:val="20"/>
                    </w:rPr>
                    <w:t xml:space="preserve">odelo </w:t>
                  </w:r>
                  <w:r>
                    <w:rPr>
                      <w:sz w:val="20"/>
                    </w:rPr>
                    <w:t>Ext.</w:t>
                  </w:r>
                  <w:r w:rsidRPr="000C4FF3">
                    <w:rPr>
                      <w:sz w:val="20"/>
                    </w:rPr>
                    <w:t xml:space="preserve"> VI</w:t>
                  </w:r>
                </w:p>
              </w:txbxContent>
            </v:textbox>
          </v:shape>
        </w:pict>
      </w:r>
      <w:r w:rsidR="00643B57">
        <w:rPr>
          <w:noProof/>
          <w:lang w:eastAsia="es-EC" w:bidi="ar-SA"/>
        </w:rPr>
        <w:object w:dxaOrig="6863" w:dyaOrig="2056">
          <v:shape id="_x0000_i1049" type="#_x0000_t75" style="width:343.25pt;height:103pt" o:ole="">
            <v:imagedata r:id="rId65" o:title=""/>
          </v:shape>
          <o:OLEObject Type="Embed" ProgID="Excel.Sheet.12" ShapeID="_x0000_i1049" DrawAspect="Content" ObjectID="_1351080882" r:id="rId66"/>
        </w:object>
      </w:r>
    </w:p>
    <w:p w:rsidR="00C21DFD" w:rsidRDefault="00C21DFD" w:rsidP="00C07BA5">
      <w:pPr>
        <w:pStyle w:val="normal3"/>
      </w:pPr>
    </w:p>
    <w:p w:rsidR="00E655C9" w:rsidRDefault="00E655C9" w:rsidP="00C07BA5">
      <w:pPr>
        <w:pStyle w:val="normal3"/>
      </w:pPr>
    </w:p>
    <w:p w:rsidR="00E14BFC" w:rsidRDefault="009E3E23" w:rsidP="00C07BA5">
      <w:pPr>
        <w:pStyle w:val="normal3"/>
      </w:pPr>
      <w:r w:rsidRPr="009E3E23">
        <w:rPr>
          <w:noProof/>
          <w:lang w:eastAsia="es-EC" w:bidi="ar-SA"/>
        </w:rPr>
        <w:pict>
          <v:shape id="_x0000_s1081" type="#_x0000_t202" style="position:absolute;left:0;text-align:left;margin-left:4.35pt;margin-top:115.65pt;width:357.2pt;height:38.4pt;z-index:251675648" stroked="f">
            <v:textbox style="mso-next-textbox:#_x0000_s1081">
              <w:txbxContent>
                <w:p w:rsidR="00FB2963" w:rsidRPr="00461CE0" w:rsidRDefault="00FB2963" w:rsidP="008466DC">
                  <w:pPr>
                    <w:jc w:val="center"/>
                    <w:rPr>
                      <w:sz w:val="20"/>
                    </w:rPr>
                  </w:pPr>
                  <w:r w:rsidRPr="00461CE0">
                    <w:rPr>
                      <w:sz w:val="20"/>
                    </w:rPr>
                    <w:t>Tabla 6.</w:t>
                  </w:r>
                  <w:r>
                    <w:rPr>
                      <w:sz w:val="20"/>
                    </w:rPr>
                    <w:t>26</w:t>
                  </w:r>
                  <w:r w:rsidRPr="00461CE0">
                    <w:rPr>
                      <w:sz w:val="20"/>
                    </w:rPr>
                    <w:t xml:space="preserve">: Indicador de quiebre de stock en ruta </w:t>
                  </w:r>
                  <w:r>
                    <w:rPr>
                      <w:sz w:val="20"/>
                    </w:rPr>
                    <w:t>- M</w:t>
                  </w:r>
                  <w:r w:rsidRPr="00461CE0">
                    <w:rPr>
                      <w:sz w:val="20"/>
                    </w:rPr>
                    <w:t xml:space="preserve">odelo </w:t>
                  </w:r>
                  <w:r>
                    <w:rPr>
                      <w:sz w:val="20"/>
                    </w:rPr>
                    <w:t>Ext.</w:t>
                  </w:r>
                  <w:r w:rsidRPr="00461CE0">
                    <w:rPr>
                      <w:sz w:val="20"/>
                    </w:rPr>
                    <w:t xml:space="preserve"> VI</w:t>
                  </w:r>
                </w:p>
                <w:p w:rsidR="00FB2963" w:rsidRPr="007B02B7" w:rsidRDefault="00FB2963" w:rsidP="008466DC">
                  <w:pPr>
                    <w:jc w:val="center"/>
                  </w:pPr>
                </w:p>
              </w:txbxContent>
            </v:textbox>
          </v:shape>
        </w:pict>
      </w:r>
      <w:r w:rsidR="00E47634">
        <w:rPr>
          <w:noProof/>
          <w:lang w:eastAsia="es-EC" w:bidi="ar-SA"/>
        </w:rPr>
        <w:object w:dxaOrig="7230" w:dyaOrig="2314">
          <v:shape id="_x0000_i1050" type="#_x0000_t75" style="width:361.65pt;height:116.35pt" o:ole="">
            <v:imagedata r:id="rId67" o:title=""/>
          </v:shape>
          <o:OLEObject Type="Embed" ProgID="Excel.Sheet.12" ShapeID="_x0000_i1050" DrawAspect="Content" ObjectID="_1351080883" r:id="rId68"/>
        </w:object>
      </w:r>
    </w:p>
    <w:p w:rsidR="00E655C9" w:rsidRDefault="00E655C9" w:rsidP="00C07BA5">
      <w:pPr>
        <w:pStyle w:val="normal3"/>
      </w:pPr>
    </w:p>
    <w:p w:rsidR="00C21DFD" w:rsidRDefault="00C21DFD" w:rsidP="00C07BA5">
      <w:pPr>
        <w:pStyle w:val="normal3"/>
      </w:pPr>
    </w:p>
    <w:p w:rsidR="00E47F64" w:rsidRDefault="003F1547" w:rsidP="00C07BA5">
      <w:pPr>
        <w:pStyle w:val="normal3"/>
      </w:pPr>
      <w:r>
        <w:t xml:space="preserve">Al comparar los índices </w:t>
      </w:r>
      <w:r w:rsidR="003849CE">
        <w:t xml:space="preserve">de </w:t>
      </w:r>
      <w:r w:rsidR="00C21DFD">
        <w:t>retorno</w:t>
      </w:r>
      <w:r w:rsidR="003849CE">
        <w:t xml:space="preserve"> con los de</w:t>
      </w:r>
      <w:r>
        <w:t xml:space="preserve"> los modelos anteriores, s</w:t>
      </w:r>
      <w:r w:rsidR="00E47F64">
        <w:t>e</w:t>
      </w:r>
      <w:r>
        <w:t xml:space="preserve"> puede</w:t>
      </w:r>
      <w:r w:rsidR="00E47F64">
        <w:t xml:space="preserve"> observa</w:t>
      </w:r>
      <w:r>
        <w:t>r</w:t>
      </w:r>
      <w:r w:rsidR="00045D95">
        <w:t xml:space="preserve"> en la tabla 6.2</w:t>
      </w:r>
      <w:r w:rsidR="00F93B01">
        <w:t>7</w:t>
      </w:r>
      <w:r w:rsidR="00E1730B">
        <w:t xml:space="preserve"> </w:t>
      </w:r>
      <w:r w:rsidR="00E47F64">
        <w:t>c</w:t>
      </w:r>
      <w:r w:rsidR="00045D95">
        <w:t>ó</w:t>
      </w:r>
      <w:r w:rsidR="00E47F64">
        <w:t>mo el índice se eleva en la zona 5</w:t>
      </w:r>
      <w:r w:rsidR="00C21DFD">
        <w:t>.</w:t>
      </w:r>
    </w:p>
    <w:p w:rsidR="00C21DFD" w:rsidRDefault="00C21DFD" w:rsidP="00C07BA5">
      <w:pPr>
        <w:pStyle w:val="normal3"/>
      </w:pPr>
    </w:p>
    <w:p w:rsidR="00F5519F" w:rsidRDefault="009E3E23" w:rsidP="00C07BA5">
      <w:pPr>
        <w:pStyle w:val="normal3"/>
      </w:pPr>
      <w:r w:rsidRPr="009E3E23">
        <w:rPr>
          <w:noProof/>
          <w:lang w:eastAsia="es-EC" w:bidi="ar-SA"/>
        </w:rPr>
        <w:pict>
          <v:shape id="_x0000_s1204" type="#_x0000_t202" style="position:absolute;left:0;text-align:left;margin-left:28.2pt;margin-top:117.55pt;width:324.75pt;height:52.3pt;z-index:251692032" stroked="f">
            <v:textbox style="mso-next-textbox:#_x0000_s1204">
              <w:txbxContent>
                <w:p w:rsidR="00FB2963" w:rsidRPr="001D4664" w:rsidRDefault="00FB2963" w:rsidP="00C21DFD">
                  <w:pPr>
                    <w:jc w:val="center"/>
                    <w:rPr>
                      <w:sz w:val="20"/>
                    </w:rPr>
                  </w:pPr>
                  <w:r>
                    <w:rPr>
                      <w:sz w:val="20"/>
                    </w:rPr>
                    <w:t>Tabla 6.27</w:t>
                  </w:r>
                  <w:r w:rsidRPr="001D4664">
                    <w:rPr>
                      <w:sz w:val="20"/>
                    </w:rPr>
                    <w:t xml:space="preserve">: </w:t>
                  </w:r>
                  <w:r>
                    <w:rPr>
                      <w:sz w:val="20"/>
                    </w:rPr>
                    <w:t>Índice de retornos – Comparativo modelos: básico, Ext. I, Ext. II, Ext. VI</w:t>
                  </w:r>
                </w:p>
              </w:txbxContent>
            </v:textbox>
          </v:shape>
        </w:pict>
      </w:r>
      <w:r w:rsidR="00F5519F">
        <w:object w:dxaOrig="6401" w:dyaOrig="2314">
          <v:shape id="_x0000_i1051" type="#_x0000_t75" style="width:319.8pt;height:116.35pt" o:ole="">
            <v:imagedata r:id="rId69" o:title=""/>
          </v:shape>
          <o:OLEObject Type="Embed" ProgID="Excel.Sheet.12" ShapeID="_x0000_i1051" DrawAspect="Content" ObjectID="_1351080884" r:id="rId70"/>
        </w:object>
      </w:r>
    </w:p>
    <w:p w:rsidR="00625173" w:rsidRDefault="00625173" w:rsidP="00C07BA5">
      <w:pPr>
        <w:pStyle w:val="normal3"/>
      </w:pPr>
    </w:p>
    <w:p w:rsidR="00C21DFD" w:rsidRDefault="00C21DFD" w:rsidP="00C07BA5">
      <w:pPr>
        <w:pStyle w:val="normal3"/>
      </w:pPr>
    </w:p>
    <w:p w:rsidR="00C21DFD" w:rsidRDefault="00C21DFD" w:rsidP="00C21DFD">
      <w:pPr>
        <w:pStyle w:val="normal3"/>
      </w:pPr>
      <w:r>
        <w:t>Al mismo tiempo que los quiebres de stock en ruta caen para ubicarse un nivel muy parecido a las otras zonas (tabla 6.28).</w:t>
      </w:r>
    </w:p>
    <w:p w:rsidR="00C21DFD" w:rsidRDefault="00C21DFD" w:rsidP="00C07BA5">
      <w:pPr>
        <w:pStyle w:val="normal3"/>
      </w:pPr>
    </w:p>
    <w:p w:rsidR="00625173" w:rsidRDefault="009E3E23" w:rsidP="00C07BA5">
      <w:pPr>
        <w:pStyle w:val="normal3"/>
      </w:pPr>
      <w:r w:rsidRPr="009E3E23">
        <w:rPr>
          <w:noProof/>
          <w:lang w:eastAsia="es-EC" w:bidi="ar-SA"/>
        </w:rPr>
        <w:lastRenderedPageBreak/>
        <w:pict>
          <v:shape id="_x0000_s1205" type="#_x0000_t202" style="position:absolute;left:0;text-align:left;margin-left:26.95pt;margin-top:117.5pt;width:324.75pt;height:47.55pt;z-index:251693056" stroked="f">
            <v:textbox style="mso-next-textbox:#_x0000_s1205">
              <w:txbxContent>
                <w:p w:rsidR="00FB2963" w:rsidRPr="001D4664" w:rsidRDefault="00FB2963" w:rsidP="00C21DFD">
                  <w:pPr>
                    <w:jc w:val="center"/>
                    <w:rPr>
                      <w:sz w:val="20"/>
                    </w:rPr>
                  </w:pPr>
                  <w:r>
                    <w:rPr>
                      <w:sz w:val="20"/>
                    </w:rPr>
                    <w:t>Tabla 6.28</w:t>
                  </w:r>
                  <w:r w:rsidRPr="001D4664">
                    <w:rPr>
                      <w:sz w:val="20"/>
                    </w:rPr>
                    <w:t xml:space="preserve">: </w:t>
                  </w:r>
                  <w:r>
                    <w:rPr>
                      <w:sz w:val="20"/>
                    </w:rPr>
                    <w:t>Comparativo del índice de quiebres de stock – Modelos: básico, Ext. I, Ext. II, Ext. VI</w:t>
                  </w:r>
                </w:p>
              </w:txbxContent>
            </v:textbox>
          </v:shape>
        </w:pict>
      </w:r>
      <w:r w:rsidR="001273B4">
        <w:object w:dxaOrig="6479" w:dyaOrig="2347">
          <v:shape id="_x0000_i1052" type="#_x0000_t75" style="width:324pt;height:118.05pt" o:ole="">
            <v:imagedata r:id="rId71" o:title=""/>
          </v:shape>
          <o:OLEObject Type="Embed" ProgID="Excel.Sheet.12" ShapeID="_x0000_i1052" DrawAspect="Content" ObjectID="_1351080885" r:id="rId72"/>
        </w:object>
      </w:r>
    </w:p>
    <w:p w:rsidR="00FA6D9F" w:rsidRDefault="00FA6D9F" w:rsidP="00C07BA5">
      <w:pPr>
        <w:pStyle w:val="normal3"/>
      </w:pPr>
    </w:p>
    <w:p w:rsidR="00FA6D9F" w:rsidRDefault="00FA6D9F" w:rsidP="00C07BA5">
      <w:pPr>
        <w:pStyle w:val="normal3"/>
      </w:pPr>
    </w:p>
    <w:p w:rsidR="00A73A49" w:rsidRDefault="00A73A49" w:rsidP="00C07BA5">
      <w:pPr>
        <w:pStyle w:val="normal3"/>
      </w:pPr>
      <w:r>
        <w:t>En cuanto a los costos por tratamiento del retorno y de combustibles, no se observa diferencias importantes con relación a los modelos anteriores (tablas 6.29 y 6.30).</w:t>
      </w:r>
    </w:p>
    <w:p w:rsidR="00A73A49" w:rsidRDefault="009E3E23" w:rsidP="00C07BA5">
      <w:pPr>
        <w:pStyle w:val="normal3"/>
      </w:pPr>
      <w:r w:rsidRPr="009E3E23">
        <w:rPr>
          <w:noProof/>
          <w:lang w:eastAsia="es-EC" w:bidi="ar-SA"/>
        </w:rPr>
        <w:pict>
          <v:shape id="_x0000_s1208" type="#_x0000_t202" style="position:absolute;left:0;text-align:left;margin-left:15.25pt;margin-top:116.05pt;width:299.5pt;height:40.9pt;z-index:251696128" stroked="f">
            <v:textbox style="mso-next-textbox:#_x0000_s1208">
              <w:txbxContent>
                <w:p w:rsidR="00FB2963" w:rsidRPr="007C1385" w:rsidRDefault="00FB2963" w:rsidP="004543BF">
                  <w:pPr>
                    <w:jc w:val="center"/>
                    <w:rPr>
                      <w:sz w:val="20"/>
                    </w:rPr>
                  </w:pPr>
                  <w:r>
                    <w:rPr>
                      <w:sz w:val="20"/>
                    </w:rPr>
                    <w:t>Tabla 6.29</w:t>
                  </w:r>
                  <w:r w:rsidRPr="007C1385">
                    <w:rPr>
                      <w:sz w:val="20"/>
                    </w:rPr>
                    <w:t xml:space="preserve">: </w:t>
                  </w:r>
                  <w:r>
                    <w:rPr>
                      <w:sz w:val="20"/>
                    </w:rPr>
                    <w:t>Costos asociados al tratamiento del retorno – Modelo Ext. VI</w:t>
                  </w:r>
                </w:p>
              </w:txbxContent>
            </v:textbox>
          </v:shape>
        </w:pict>
      </w:r>
      <w:r w:rsidR="00A73A49">
        <w:object w:dxaOrig="5475" w:dyaOrig="2314">
          <v:shape id="_x0000_i1053" type="#_x0000_t75" style="width:273.75pt;height:116.35pt" o:ole="">
            <v:imagedata r:id="rId73" o:title=""/>
          </v:shape>
          <o:OLEObject Type="Embed" ProgID="Excel.Sheet.12" ShapeID="_x0000_i1053" DrawAspect="Content" ObjectID="_1351080886" r:id="rId74"/>
        </w:object>
      </w:r>
    </w:p>
    <w:p w:rsidR="00051A91" w:rsidRDefault="00051A91" w:rsidP="00C07BA5">
      <w:pPr>
        <w:pStyle w:val="normal3"/>
      </w:pPr>
    </w:p>
    <w:p w:rsidR="00A73A49" w:rsidRDefault="00A73A49" w:rsidP="00C07BA5">
      <w:pPr>
        <w:pStyle w:val="normal3"/>
      </w:pPr>
    </w:p>
    <w:p w:rsidR="00A73A49" w:rsidRDefault="009E3E23" w:rsidP="00C07BA5">
      <w:pPr>
        <w:pStyle w:val="normal3"/>
      </w:pPr>
      <w:r w:rsidRPr="009E3E23">
        <w:rPr>
          <w:noProof/>
          <w:lang w:eastAsia="es-EC" w:bidi="ar-SA"/>
        </w:rPr>
        <w:pict>
          <v:shape id="_x0000_s1209" type="#_x0000_t202" style="position:absolute;left:0;text-align:left;margin-left:10.75pt;margin-top:115.75pt;width:283.4pt;height:40.85pt;z-index:251697152" stroked="f">
            <v:textbox style="mso-next-textbox:#_x0000_s1209">
              <w:txbxContent>
                <w:p w:rsidR="00FB2963" w:rsidRPr="007C1385" w:rsidRDefault="00FB2963" w:rsidP="003D7CF9">
                  <w:pPr>
                    <w:jc w:val="center"/>
                    <w:rPr>
                      <w:sz w:val="20"/>
                    </w:rPr>
                  </w:pPr>
                  <w:r>
                    <w:rPr>
                      <w:sz w:val="20"/>
                    </w:rPr>
                    <w:t>Tabla 6.30</w:t>
                  </w:r>
                  <w:r w:rsidRPr="007C1385">
                    <w:rPr>
                      <w:sz w:val="20"/>
                    </w:rPr>
                    <w:t xml:space="preserve">: </w:t>
                  </w:r>
                  <w:r>
                    <w:rPr>
                      <w:sz w:val="20"/>
                    </w:rPr>
                    <w:t>Costos de mantenimiento de vehículos y combustible – Modelo Ext. VI</w:t>
                  </w:r>
                </w:p>
              </w:txbxContent>
            </v:textbox>
          </v:shape>
        </w:pict>
      </w:r>
      <w:r w:rsidR="00A73A49">
        <w:object w:dxaOrig="5124" w:dyaOrig="2314">
          <v:shape id="_x0000_i1054" type="#_x0000_t75" style="width:256.2pt;height:116.35pt" o:ole="">
            <v:imagedata r:id="rId75" o:title=""/>
          </v:shape>
          <o:OLEObject Type="Embed" ProgID="Excel.Sheet.12" ShapeID="_x0000_i1054" DrawAspect="Content" ObjectID="_1351080887" r:id="rId76"/>
        </w:object>
      </w:r>
    </w:p>
    <w:p w:rsidR="004543BF" w:rsidRDefault="004543BF" w:rsidP="00C07BA5">
      <w:pPr>
        <w:pStyle w:val="normal3"/>
      </w:pPr>
    </w:p>
    <w:p w:rsidR="00CD04AF" w:rsidRDefault="00CD04AF" w:rsidP="00FA6D9F">
      <w:pPr>
        <w:pStyle w:val="normal3"/>
      </w:pPr>
    </w:p>
    <w:p w:rsidR="00FA6D9F" w:rsidRDefault="00FA6D9F" w:rsidP="00FA6D9F">
      <w:pPr>
        <w:pStyle w:val="normal3"/>
      </w:pPr>
      <w:r>
        <w:t xml:space="preserve">El resultado </w:t>
      </w:r>
      <w:r w:rsidR="004940A0">
        <w:t xml:space="preserve">final </w:t>
      </w:r>
      <w:r>
        <w:t xml:space="preserve">obtenido fue de 9.2% de utilidad adicional sobre la utilidad generada </w:t>
      </w:r>
      <w:r w:rsidR="00946276">
        <w:t>en el escenario real (tabla 6.31</w:t>
      </w:r>
      <w:r>
        <w:t xml:space="preserve">), esto gracias a la </w:t>
      </w:r>
      <w:r>
        <w:lastRenderedPageBreak/>
        <w:t>utilización de una bodega de recargue para la zona 5. Esto es USD$ 24,817.00 adicionales sobre la utilidad real.</w:t>
      </w:r>
    </w:p>
    <w:p w:rsidR="00394692" w:rsidRDefault="009E3E23" w:rsidP="00B9359C">
      <w:pPr>
        <w:pStyle w:val="normal3"/>
      </w:pPr>
      <w:r w:rsidRPr="009E3E23">
        <w:rPr>
          <w:noProof/>
          <w:lang w:eastAsia="es-EC" w:bidi="ar-SA"/>
        </w:rPr>
        <w:pict>
          <v:shape id="_x0000_s1206" type="#_x0000_t202" style="position:absolute;left:0;text-align:left;margin-left:-13.75pt;margin-top:116.35pt;width:378.15pt;height:33.45pt;z-index:251694080" stroked="f">
            <v:textbox style="mso-next-textbox:#_x0000_s1206">
              <w:txbxContent>
                <w:p w:rsidR="00FB2963" w:rsidRPr="007C1385" w:rsidRDefault="00FB2963" w:rsidP="00FA6D9F">
                  <w:pPr>
                    <w:jc w:val="center"/>
                    <w:rPr>
                      <w:sz w:val="20"/>
                    </w:rPr>
                  </w:pPr>
                  <w:r>
                    <w:rPr>
                      <w:sz w:val="20"/>
                    </w:rPr>
                    <w:t>Tabla 6.31</w:t>
                  </w:r>
                  <w:r w:rsidRPr="007C1385">
                    <w:rPr>
                      <w:sz w:val="20"/>
                    </w:rPr>
                    <w:t xml:space="preserve">: </w:t>
                  </w:r>
                  <w:r w:rsidRPr="00621828">
                    <w:rPr>
                      <w:sz w:val="20"/>
                    </w:rPr>
                    <w:t xml:space="preserve">Resultados de la utilidad usando el modelo </w:t>
                  </w:r>
                  <w:r>
                    <w:rPr>
                      <w:sz w:val="20"/>
                    </w:rPr>
                    <w:t>Ext. VI</w:t>
                  </w:r>
                </w:p>
              </w:txbxContent>
            </v:textbox>
          </v:shape>
        </w:pict>
      </w:r>
      <w:r w:rsidR="00394692">
        <w:object w:dxaOrig="7500" w:dyaOrig="2314">
          <v:shape id="_x0000_i1055" type="#_x0000_t75" style="width:375.05pt;height:116.35pt" o:ole="">
            <v:imagedata r:id="rId77" o:title=""/>
          </v:shape>
          <o:OLEObject Type="Embed" ProgID="Excel.Sheet.12" ShapeID="_x0000_i1055" DrawAspect="Content" ObjectID="_1351080888" r:id="rId78"/>
        </w:object>
      </w:r>
    </w:p>
    <w:p w:rsidR="00FA6D9F" w:rsidRDefault="00FA6D9F" w:rsidP="00B9359C">
      <w:pPr>
        <w:pStyle w:val="normal3"/>
      </w:pPr>
    </w:p>
    <w:p w:rsidR="00FA6D9F" w:rsidRDefault="00C23D68" w:rsidP="00B9359C">
      <w:pPr>
        <w:pStyle w:val="normal3"/>
      </w:pPr>
      <w:r>
        <w:t xml:space="preserve">Sin embargo para considerar la apertura de esta bodega es necesario calcular la utilidad proporcionada por la utilización de esta y descartar las ganancias (o ahorros) generadas por una mejor asignación de la carga. </w:t>
      </w:r>
    </w:p>
    <w:p w:rsidR="00C23D68" w:rsidRDefault="00C23D68" w:rsidP="00B9359C">
      <w:pPr>
        <w:pStyle w:val="normal3"/>
      </w:pPr>
      <w:r>
        <w:t>Para lograr d</w:t>
      </w:r>
      <w:r w:rsidR="00FA6D9F">
        <w:t>escartar factores que no sean los</w:t>
      </w:r>
      <w:r>
        <w:t xml:space="preserve"> del aumento de la capacidad </w:t>
      </w:r>
      <w:r w:rsidR="00FA6D9F">
        <w:t>de carga, se comparan</w:t>
      </w:r>
      <w:r>
        <w:t xml:space="preserve"> en la tabla </w:t>
      </w:r>
      <w:r w:rsidR="00FA6D9F">
        <w:t>6.30</w:t>
      </w:r>
      <w:r>
        <w:t xml:space="preserve"> las utilidades generadas en los modelos anteriores</w:t>
      </w:r>
      <w:r w:rsidR="001273B4">
        <w:t xml:space="preserve"> junto con el modelo extensión </w:t>
      </w:r>
      <w:r w:rsidR="00FA6D9F">
        <w:t>V</w:t>
      </w:r>
      <w:r w:rsidR="001273B4">
        <w:t>I</w:t>
      </w:r>
      <w:r>
        <w:t>.</w:t>
      </w:r>
    </w:p>
    <w:p w:rsidR="00C23D68" w:rsidRDefault="009E3E23" w:rsidP="00B9359C">
      <w:pPr>
        <w:pStyle w:val="normal3"/>
      </w:pPr>
      <w:r w:rsidRPr="009E3E23">
        <w:rPr>
          <w:noProof/>
          <w:lang w:eastAsia="es-EC" w:bidi="ar-SA"/>
        </w:rPr>
        <w:pict>
          <v:shape id="_x0000_s1207" type="#_x0000_t202" style="position:absolute;left:0;text-align:left;margin-left:27pt;margin-top:132.35pt;width:400.15pt;height:33.95pt;z-index:251695104" stroked="f">
            <v:textbox style="mso-next-textbox:#_x0000_s1207">
              <w:txbxContent>
                <w:p w:rsidR="00FB2963" w:rsidRPr="001D4664" w:rsidRDefault="00FB2963" w:rsidP="00FE5420">
                  <w:pPr>
                    <w:jc w:val="center"/>
                    <w:rPr>
                      <w:sz w:val="20"/>
                    </w:rPr>
                  </w:pPr>
                  <w:r>
                    <w:rPr>
                      <w:sz w:val="20"/>
                    </w:rPr>
                    <w:t>Tabla 6.32</w:t>
                  </w:r>
                  <w:r w:rsidRPr="001D4664">
                    <w:rPr>
                      <w:sz w:val="20"/>
                    </w:rPr>
                    <w:t xml:space="preserve">: </w:t>
                  </w:r>
                  <w:r>
                    <w:rPr>
                      <w:sz w:val="20"/>
                    </w:rPr>
                    <w:t>Utilidad generada – Comparativo modelos: básico, Ext. I, Ext. II  y Ext. VI</w:t>
                  </w:r>
                </w:p>
              </w:txbxContent>
            </v:textbox>
          </v:shape>
        </w:pict>
      </w:r>
      <w:r w:rsidR="001273B4">
        <w:object w:dxaOrig="8130" w:dyaOrig="2638">
          <v:shape id="_x0000_i1056" type="#_x0000_t75" style="width:406.05pt;height:131.45pt" o:ole="">
            <v:imagedata r:id="rId79" o:title=""/>
          </v:shape>
          <o:OLEObject Type="Embed" ProgID="Excel.Sheet.12" ShapeID="_x0000_i1056" DrawAspect="Content" ObjectID="_1351080889" r:id="rId80"/>
        </w:object>
      </w:r>
    </w:p>
    <w:p w:rsidR="00FE5420" w:rsidRDefault="00FE5420" w:rsidP="00B9359C">
      <w:pPr>
        <w:pStyle w:val="normal3"/>
      </w:pPr>
    </w:p>
    <w:p w:rsidR="0056131E" w:rsidRDefault="007B2CBF" w:rsidP="00930842">
      <w:pPr>
        <w:pStyle w:val="normal3"/>
      </w:pPr>
      <w:r>
        <w:t xml:space="preserve">De la tabla 6.30 se concluye que la mejor operación sin usar bodegas de recargue, produce US$ 288,395.00, mientras que la operación usando la bodega de recargue produce US$ 295,561.00, es decir US$ 7,166.00 adicionales. </w:t>
      </w:r>
      <w:r w:rsidR="00FA6D9F">
        <w:t>P</w:t>
      </w:r>
      <w:r w:rsidR="00B9359C">
        <w:t xml:space="preserve">or lo tanto la implementación de una bodega de recargue para esta zona, </w:t>
      </w:r>
      <w:r>
        <w:t>tendría</w:t>
      </w:r>
      <w:r w:rsidR="00B9359C">
        <w:t xml:space="preserve"> como punto de equilibrio </w:t>
      </w:r>
      <w:r>
        <w:t>esta cifra y</w:t>
      </w:r>
      <w:r w:rsidR="00B9359C">
        <w:t xml:space="preserve"> cualquier costo adicional, representa una pérdida para la operación de las rutas en esta</w:t>
      </w:r>
      <w:r w:rsidR="00DE00C2">
        <w:t>s</w:t>
      </w:r>
      <w:r w:rsidR="00B9359C">
        <w:t xml:space="preserve"> zona</w:t>
      </w:r>
      <w:r w:rsidR="00DE00C2">
        <w:t>s</w:t>
      </w:r>
      <w:r w:rsidR="00B9359C">
        <w:t>.</w:t>
      </w:r>
      <w:r w:rsidR="0056131E">
        <w:br w:type="page"/>
      </w:r>
    </w:p>
    <w:p w:rsidR="00416159" w:rsidRPr="005101CF" w:rsidRDefault="00416159" w:rsidP="00CD7B47">
      <w:pPr>
        <w:pStyle w:val="TesisNivel1"/>
        <w:rPr>
          <w:sz w:val="32"/>
        </w:rPr>
      </w:pPr>
      <w:bookmarkStart w:id="723" w:name="_Toc259349120"/>
      <w:bookmarkStart w:id="724" w:name="_Toc259449484"/>
      <w:bookmarkStart w:id="725" w:name="_Toc265741815"/>
      <w:bookmarkStart w:id="726" w:name="_Toc267553894"/>
      <w:bookmarkStart w:id="727" w:name="_Toc267920608"/>
      <w:bookmarkStart w:id="728" w:name="_Toc267921120"/>
      <w:bookmarkStart w:id="729" w:name="_Toc267998574"/>
      <w:bookmarkStart w:id="730" w:name="_Toc267999366"/>
      <w:bookmarkStart w:id="731" w:name="_Toc267999576"/>
      <w:bookmarkStart w:id="732" w:name="_Toc268006019"/>
      <w:bookmarkStart w:id="733" w:name="_Toc269125951"/>
      <w:r w:rsidRPr="005101CF">
        <w:rPr>
          <w:sz w:val="32"/>
        </w:rPr>
        <w:lastRenderedPageBreak/>
        <w:t>Conclusiones y recomendaciones</w:t>
      </w:r>
      <w:bookmarkEnd w:id="723"/>
      <w:bookmarkEnd w:id="724"/>
      <w:bookmarkEnd w:id="725"/>
      <w:bookmarkEnd w:id="726"/>
      <w:bookmarkEnd w:id="727"/>
      <w:bookmarkEnd w:id="728"/>
      <w:bookmarkEnd w:id="729"/>
      <w:bookmarkEnd w:id="730"/>
      <w:bookmarkEnd w:id="731"/>
      <w:bookmarkEnd w:id="732"/>
      <w:bookmarkEnd w:id="733"/>
    </w:p>
    <w:p w:rsidR="00B6049A" w:rsidRDefault="00B6049A" w:rsidP="005C62DE">
      <w:pPr>
        <w:pStyle w:val="tesis2"/>
      </w:pPr>
      <w:bookmarkStart w:id="734" w:name="_Toc267553895"/>
      <w:bookmarkStart w:id="735" w:name="_Toc267920609"/>
      <w:bookmarkStart w:id="736" w:name="_Toc267921121"/>
      <w:bookmarkStart w:id="737" w:name="_Toc267998575"/>
      <w:bookmarkStart w:id="738" w:name="_Toc267999367"/>
      <w:bookmarkStart w:id="739" w:name="_Toc267999577"/>
      <w:bookmarkStart w:id="740" w:name="_Toc268006020"/>
      <w:bookmarkStart w:id="741" w:name="_Toc269125952"/>
      <w:r>
        <w:t>Conclusiones</w:t>
      </w:r>
      <w:bookmarkEnd w:id="734"/>
      <w:bookmarkEnd w:id="735"/>
      <w:bookmarkEnd w:id="736"/>
      <w:bookmarkEnd w:id="737"/>
      <w:bookmarkEnd w:id="738"/>
      <w:bookmarkEnd w:id="739"/>
      <w:bookmarkEnd w:id="740"/>
      <w:bookmarkEnd w:id="741"/>
    </w:p>
    <w:p w:rsidR="00815304" w:rsidRDefault="00815304" w:rsidP="00BC28A6">
      <w:pPr>
        <w:pStyle w:val="normal2"/>
        <w:numPr>
          <w:ilvl w:val="0"/>
          <w:numId w:val="34"/>
        </w:numPr>
      </w:pPr>
      <w:r>
        <w:t xml:space="preserve">El problema de asignación de carga para rutas de autoventa contiene elementos que dependen de las variaciones en los modelos de operación. </w:t>
      </w:r>
      <w:r w:rsidR="00D45618">
        <w:t>Por ejemplo, l</w:t>
      </w:r>
      <w:r>
        <w:t xml:space="preserve">as operaciones con bodegas de recargue ofrecen un solución interesante </w:t>
      </w:r>
      <w:r w:rsidR="00D45618">
        <w:t>para aumentar la capacidad de carga de los vehículos agregando nuevos elementos al problema.</w:t>
      </w:r>
    </w:p>
    <w:p w:rsidR="00BC3186" w:rsidRDefault="00BC3186" w:rsidP="00BC3186">
      <w:pPr>
        <w:pStyle w:val="normal2"/>
        <w:numPr>
          <w:ilvl w:val="0"/>
          <w:numId w:val="34"/>
        </w:numPr>
      </w:pPr>
      <w:r>
        <w:t xml:space="preserve">Las utilidades generadas en los escenarios simulados, fueron mínimo del 6.1% superiores a lo generado en la realidad, llegando a un máximo del 9.2% por encima del escenario real, además de obtener una tasa de éxito del 82.2% al 88.9%, demostrando </w:t>
      </w:r>
      <w:r w:rsidR="00E2117A">
        <w:t xml:space="preserve">así </w:t>
      </w:r>
      <w:r>
        <w:t>ser efectivos, pues los resultados de las simulaciones evidencian un efecto sobre la utilid</w:t>
      </w:r>
      <w:r w:rsidR="00E2117A">
        <w:t>ad en los escenarios simulados.</w:t>
      </w:r>
    </w:p>
    <w:p w:rsidR="00AD0185" w:rsidRDefault="00AD0185" w:rsidP="00BC28A6">
      <w:pPr>
        <w:pStyle w:val="normal2"/>
        <w:numPr>
          <w:ilvl w:val="0"/>
          <w:numId w:val="34"/>
        </w:numPr>
      </w:pPr>
      <w:r>
        <w:t>Los modelos propuestos en este estudio se pudiero</w:t>
      </w:r>
      <w:r w:rsidR="00E2117A">
        <w:t>n implementar sin contratiempos.</w:t>
      </w:r>
      <w:r>
        <w:t xml:space="preserve"> El solver utilizado se demor</w:t>
      </w:r>
      <w:r w:rsidR="00E2117A">
        <w:t>ó</w:t>
      </w:r>
      <w:r>
        <w:t xml:space="preserve"> en promedio 35 segundos par</w:t>
      </w:r>
      <w:r w:rsidR="0056131E">
        <w:t>a encontrar una solución con una cercanía relativa a la mejor solución</w:t>
      </w:r>
      <w:r w:rsidR="00FB6020">
        <w:t xml:space="preserve"> (gap relativo</w:t>
      </w:r>
      <w:r w:rsidR="00FB6020">
        <w:rPr>
          <w:rStyle w:val="Refdenotaalpie"/>
        </w:rPr>
        <w:footnoteReference w:id="17"/>
      </w:r>
      <w:r w:rsidR="00FB6020">
        <w:t>)</w:t>
      </w:r>
      <w:r w:rsidR="0056131E">
        <w:t xml:space="preserve"> </w:t>
      </w:r>
      <w:r>
        <w:t xml:space="preserve">del 0.01%, llegando al </w:t>
      </w:r>
      <w:r w:rsidR="00E2117A">
        <w:t>ó</w:t>
      </w:r>
      <w:r>
        <w:t>ptimo absoluto en el 76% de las veces.</w:t>
      </w:r>
      <w:r w:rsidR="00667992">
        <w:t xml:space="preserve"> Se concluye que este es un método práctico para resolver este problema.</w:t>
      </w:r>
    </w:p>
    <w:p w:rsidR="00895E35" w:rsidRDefault="00B36CA9" w:rsidP="00BC28A6">
      <w:pPr>
        <w:pStyle w:val="normal2"/>
        <w:numPr>
          <w:ilvl w:val="0"/>
          <w:numId w:val="34"/>
        </w:numPr>
      </w:pPr>
      <w:r>
        <w:t xml:space="preserve">Los índices de retornos </w:t>
      </w:r>
      <w:r w:rsidR="00895E35">
        <w:t xml:space="preserve">lucieron desmejorados en los escenarios simulados, no así los de quiebres de </w:t>
      </w:r>
      <w:r>
        <w:t>stock</w:t>
      </w:r>
      <w:r w:rsidR="00895E35">
        <w:t xml:space="preserve">. Sin embargo, en los ejercicios simulados, </w:t>
      </w:r>
      <w:r w:rsidR="00A34331">
        <w:t xml:space="preserve">no siempre </w:t>
      </w:r>
      <w:r w:rsidR="00895E35">
        <w:t>los mejores índices estuvieron relacionados a los mejores r</w:t>
      </w:r>
      <w:r w:rsidR="00DA0404">
        <w:t>esultados en cuanto a utilidad</w:t>
      </w:r>
      <w:r w:rsidR="00895E35">
        <w:t xml:space="preserve">. Por ejemplo, los resultados obtenidos usando el modelo de extensión II fueron mejores que los del modelo de extensión I, aunque los niveles de quiebres de stock aumentaron. Esto se debe a que la mejor utilidad es generada en un nivel específico de retornos y quiebres de stock, el cual está dado por la distribución de probabilidades de la </w:t>
      </w:r>
      <w:r w:rsidR="00895E35">
        <w:lastRenderedPageBreak/>
        <w:t xml:space="preserve">demanda y </w:t>
      </w:r>
      <w:r w:rsidR="00667992">
        <w:t>el margen propiciado</w:t>
      </w:r>
      <w:r w:rsidR="00895E35">
        <w:t xml:space="preserve"> por la venta de cada unidad</w:t>
      </w:r>
      <w:r w:rsidR="002107FC">
        <w:t xml:space="preserve">  (no siempre reducir el retorno o reducir el nivel de quiebres de stock es lo mejor)</w:t>
      </w:r>
      <w:r w:rsidR="00895E35">
        <w:t>.</w:t>
      </w:r>
    </w:p>
    <w:p w:rsidR="003509C4" w:rsidRDefault="003509C4" w:rsidP="00BC28A6">
      <w:pPr>
        <w:pStyle w:val="normal2"/>
        <w:numPr>
          <w:ilvl w:val="0"/>
          <w:numId w:val="34"/>
        </w:numPr>
      </w:pPr>
      <w:r>
        <w:t xml:space="preserve">El modelo de extensión I, que considera dentro de la función objetivo los costos por combustible, no produjo un resultado significativamente mejor que el modelo básico </w:t>
      </w:r>
      <w:r w:rsidR="00DB40FA">
        <w:t>dada</w:t>
      </w:r>
      <w:r>
        <w:t xml:space="preserve"> la poca importancia que tienen estos costos sobre la oportunidades encontradas </w:t>
      </w:r>
      <w:r w:rsidR="00DB40FA">
        <w:t>en la venta y el aprovechamiento del margen por producto. Es important</w:t>
      </w:r>
      <w:r w:rsidR="00FC73FB">
        <w:t>e concluir, por lo tanto, que</w:t>
      </w:r>
      <w:r w:rsidR="00DB40FA">
        <w:t xml:space="preserve"> las variables económicas que conforman la función objetivo, deben ser cuidadosamente escogidas a fin de generar soluciones que mejoren significativamente las operaciones.</w:t>
      </w:r>
    </w:p>
    <w:p w:rsidR="00EF71F3" w:rsidRDefault="00EF71F3" w:rsidP="00BC28A6">
      <w:pPr>
        <w:pStyle w:val="normal2"/>
        <w:numPr>
          <w:ilvl w:val="0"/>
          <w:numId w:val="34"/>
        </w:numPr>
      </w:pPr>
      <w:r>
        <w:t>El problema estocástico de asignación</w:t>
      </w:r>
      <w:r w:rsidR="00BA5700">
        <w:t xml:space="preserve"> de cargas se puede resolver formulando</w:t>
      </w:r>
      <w:r>
        <w:t xml:space="preserve"> primero </w:t>
      </w:r>
      <w:r w:rsidR="00BA5700">
        <w:t>de manera externa el proceso estocástico</w:t>
      </w:r>
      <w:r>
        <w:t>, para luego usar programación lineal binaria para resolverlo c</w:t>
      </w:r>
      <w:r w:rsidR="00BA5700">
        <w:t>omo un problema determin</w:t>
      </w:r>
      <w:r w:rsidR="008F22C1">
        <w:t>í</w:t>
      </w:r>
      <w:r w:rsidR="00BA5700">
        <w:t xml:space="preserve">stico </w:t>
      </w:r>
      <w:r>
        <w:t>en forma de e</w:t>
      </w:r>
      <w:r w:rsidR="00BA5700">
        <w:t xml:space="preserve">scenarios. </w:t>
      </w:r>
    </w:p>
    <w:p w:rsidR="00CD298F" w:rsidRDefault="00CD298F" w:rsidP="00BC28A6">
      <w:pPr>
        <w:pStyle w:val="normal2"/>
        <w:numPr>
          <w:ilvl w:val="0"/>
          <w:numId w:val="34"/>
        </w:numPr>
      </w:pPr>
      <w:r>
        <w:t xml:space="preserve">El método de </w:t>
      </w:r>
      <w:r w:rsidR="00B6049A">
        <w:t>estimación</w:t>
      </w:r>
      <w:r>
        <w:t xml:space="preserve"> de la demanda es un factor decisivo en los resultados del modelo, ya que el dimensionamiento del espacio de probabilidades alimenta al modelo para la toma de </w:t>
      </w:r>
      <w:r w:rsidR="00B6049A">
        <w:t>decisiones</w:t>
      </w:r>
      <w:r>
        <w:t xml:space="preserve">. Existen métodos técnicos muy elaborados, sin embargo es posible usar también distribuciones </w:t>
      </w:r>
      <w:r w:rsidR="00B6049A">
        <w:t>empíricas</w:t>
      </w:r>
      <w:r>
        <w:t>.</w:t>
      </w:r>
    </w:p>
    <w:p w:rsidR="00416159" w:rsidRDefault="004800F7" w:rsidP="00BC28A6">
      <w:pPr>
        <w:pStyle w:val="normal2"/>
        <w:numPr>
          <w:ilvl w:val="0"/>
          <w:numId w:val="34"/>
        </w:numPr>
      </w:pPr>
      <w:r>
        <w:t>E</w:t>
      </w:r>
      <w:r w:rsidR="00770565">
        <w:t>l</w:t>
      </w:r>
      <w:r>
        <w:t xml:space="preserve"> modelo produce mejores resultados a pesar de que los modelos de </w:t>
      </w:r>
      <w:r w:rsidR="00862DBB">
        <w:t>pronósticos</w:t>
      </w:r>
      <w:r>
        <w:t xml:space="preserve"> son los mismos que los utilizados originalmente, esto se explica por la efectividad del modelo al asignar la</w:t>
      </w:r>
      <w:r w:rsidR="002C297A">
        <w:t>s</w:t>
      </w:r>
      <w:r>
        <w:t xml:space="preserve"> cargas considerando los márgenes de ganancia por producto y las probabilidades asociadas a la</w:t>
      </w:r>
      <w:r w:rsidR="00A50EDB">
        <w:t>s demandas. Esta es una tarea que el simple modelo de pronósticos no considera.</w:t>
      </w:r>
    </w:p>
    <w:p w:rsidR="004B2134" w:rsidRDefault="004B2134" w:rsidP="00BC28A6">
      <w:pPr>
        <w:pStyle w:val="normal2"/>
        <w:numPr>
          <w:ilvl w:val="0"/>
          <w:numId w:val="34"/>
        </w:numPr>
      </w:pPr>
      <w:r>
        <w:t xml:space="preserve">Para el desarrollo de las simulaciones el cálculo de la volumetría del producto fue relativamente sencillo ya que sus unidades de carga tienen una topología simple, sin embargo la obtención de este </w:t>
      </w:r>
      <w:r>
        <w:lastRenderedPageBreak/>
        <w:t>parámetro podría llegar a ser muy complicado si la topología de unidades de carga y almac</w:t>
      </w:r>
      <w:r w:rsidR="00F00E5A">
        <w:t>enamiento no está estandarizada</w:t>
      </w:r>
      <w:r>
        <w:t>.</w:t>
      </w:r>
    </w:p>
    <w:p w:rsidR="00AD0185" w:rsidRDefault="00AD0185" w:rsidP="00BC28A6">
      <w:pPr>
        <w:pStyle w:val="normal2"/>
        <w:numPr>
          <w:ilvl w:val="0"/>
          <w:numId w:val="34"/>
        </w:numPr>
      </w:pPr>
      <w:r>
        <w:t>Las empresas ecuatorianas tienen una gran oportunidad de mejorar sus procesos de autoventa a través de técnicas de optimización, mejorando las decisiones que se toman al momento de asignar carga a sus vehículos, puesto que en todas la operaciones que se revisaron durante el periodo de investigación para el desarrollo de este trabajo, los operadores de distribución se centraban en el pronóstico de la demanda y la minimización de los retornos como camino para maximizar la utilidad esperada, sin considerar los márgenes de utilidad generados por producto y sus probabilidades de venderse.</w:t>
      </w:r>
    </w:p>
    <w:p w:rsidR="00AD0185" w:rsidRDefault="00AD0185" w:rsidP="00FD1F74"/>
    <w:p w:rsidR="00994393" w:rsidRPr="00A20473" w:rsidRDefault="00B6049A" w:rsidP="005C62DE">
      <w:pPr>
        <w:pStyle w:val="tesis2"/>
      </w:pPr>
      <w:bookmarkStart w:id="742" w:name="_Toc267553896"/>
      <w:bookmarkStart w:id="743" w:name="_Toc267920610"/>
      <w:bookmarkStart w:id="744" w:name="_Toc267921122"/>
      <w:bookmarkStart w:id="745" w:name="_Toc267998576"/>
      <w:bookmarkStart w:id="746" w:name="_Toc267999368"/>
      <w:bookmarkStart w:id="747" w:name="_Toc267999578"/>
      <w:bookmarkStart w:id="748" w:name="_Toc268006021"/>
      <w:bookmarkStart w:id="749" w:name="_Toc269125953"/>
      <w:r>
        <w:t>Recomendaciones</w:t>
      </w:r>
      <w:bookmarkEnd w:id="742"/>
      <w:bookmarkEnd w:id="743"/>
      <w:bookmarkEnd w:id="744"/>
      <w:bookmarkEnd w:id="745"/>
      <w:bookmarkEnd w:id="746"/>
      <w:bookmarkEnd w:id="747"/>
      <w:bookmarkEnd w:id="748"/>
      <w:bookmarkEnd w:id="749"/>
    </w:p>
    <w:p w:rsidR="00B6049A" w:rsidRPr="00A20473" w:rsidRDefault="00B6049A" w:rsidP="00BC28A6">
      <w:pPr>
        <w:pStyle w:val="normal2"/>
        <w:numPr>
          <w:ilvl w:val="0"/>
          <w:numId w:val="35"/>
        </w:numPr>
      </w:pPr>
      <w:r>
        <w:t xml:space="preserve">Los modelos fueron resueltos basados en la distribución de probabilidades de la demanda según modelos de regresión lineal </w:t>
      </w:r>
      <w:r w:rsidR="00575AFA">
        <w:t>múltiple</w:t>
      </w:r>
      <w:r>
        <w:t xml:space="preserve"> sin filtrar los posibles valores aberrantes, aun </w:t>
      </w:r>
      <w:r w:rsidR="00575AFA">
        <w:t>así</w:t>
      </w:r>
      <w:r>
        <w:t xml:space="preserve"> los resultados fueron satisfactorios. Es recomendable considerar el control de valores aberrantes para mejorar las estimaciones y por lo tanto los resultados.</w:t>
      </w:r>
    </w:p>
    <w:p w:rsidR="00BE7B9F" w:rsidRDefault="00B6049A" w:rsidP="00BC28A6">
      <w:pPr>
        <w:pStyle w:val="normal2"/>
        <w:numPr>
          <w:ilvl w:val="0"/>
          <w:numId w:val="35"/>
        </w:numPr>
      </w:pPr>
      <w:r>
        <w:t xml:space="preserve">La automatización de los procesos de </w:t>
      </w:r>
      <w:r w:rsidR="00575AFA">
        <w:t>cálculo</w:t>
      </w:r>
      <w:r>
        <w:t xml:space="preserve"> y recolección de datos es fundamental para que la </w:t>
      </w:r>
      <w:r w:rsidR="00575AFA">
        <w:t>implantación</w:t>
      </w:r>
      <w:r>
        <w:t xml:space="preserve"> de estas técnicas tenga la dinámica necesaria para ser utilizada en el</w:t>
      </w:r>
      <w:r w:rsidR="00575AFA">
        <w:t xml:space="preserve"> </w:t>
      </w:r>
      <w:r>
        <w:t xml:space="preserve">consumo masivo, donde se debe decidir acerca de la carga para </w:t>
      </w:r>
      <w:r w:rsidR="00575AFA">
        <w:t>múltiples</w:t>
      </w:r>
      <w:r>
        <w:t xml:space="preserve"> rutas</w:t>
      </w:r>
      <w:r w:rsidR="00575AFA">
        <w:t xml:space="preserve"> todos los días a nivel país.</w:t>
      </w:r>
    </w:p>
    <w:p w:rsidR="004B2134" w:rsidRDefault="00DD1E84" w:rsidP="00BC28A6">
      <w:pPr>
        <w:pStyle w:val="normal2"/>
        <w:numPr>
          <w:ilvl w:val="0"/>
          <w:numId w:val="35"/>
        </w:numPr>
      </w:pPr>
      <w:r>
        <w:t xml:space="preserve">El cálculo de la utilización volumétrica del vehículo es un problema difícil de resolver cuando las unidades de carga no están estandarizadas y la topología de estas es compleja. </w:t>
      </w:r>
      <w:r w:rsidR="004B2134">
        <w:t>Para la aplicabilidad de las restricciones de capacidad volumétrica de carga en el vehículo</w:t>
      </w:r>
      <w:r w:rsidR="00F7662E">
        <w:t>,</w:t>
      </w:r>
      <w:r w:rsidR="004B2134">
        <w:t xml:space="preserve"> es necesario </w:t>
      </w:r>
      <w:r w:rsidR="0068204C">
        <w:t>realizar</w:t>
      </w:r>
      <w:r w:rsidR="004B2134">
        <w:t xml:space="preserve"> un estudio de volumetría en los productos y/o estandarizar las unidades de carga y/o </w:t>
      </w:r>
      <w:r w:rsidR="004B2134">
        <w:lastRenderedPageBreak/>
        <w:t>almacenamiento.</w:t>
      </w:r>
      <w:r>
        <w:t xml:space="preserve"> Es recomendable estudiar los métodos de cálculo de utilización del espacio frente a condiciones complejas.</w:t>
      </w:r>
    </w:p>
    <w:p w:rsidR="004B2134" w:rsidRDefault="004B2134" w:rsidP="00BC28A6">
      <w:pPr>
        <w:pStyle w:val="normal2"/>
        <w:numPr>
          <w:ilvl w:val="0"/>
          <w:numId w:val="35"/>
        </w:numPr>
      </w:pPr>
      <w:r>
        <w:t>La calidad de información que se obtenga al momento de definir los parámetros es fundamental para que el modelo tome decisiones acertadas. Los sistemas de costeo ABC</w:t>
      </w:r>
      <w:r w:rsidR="00EC6ABD">
        <w:rPr>
          <w:rStyle w:val="Refdenotaalpie"/>
        </w:rPr>
        <w:footnoteReference w:id="18"/>
      </w:r>
      <w:r w:rsidR="00A03FFE">
        <w:t xml:space="preserve"> </w:t>
      </w:r>
      <w:r>
        <w:t>ayudan a medir con más certeza los parámetros de costos y en el desarrollo de las simulaciones en este trabajo, facilitaron el levantamiento de información.</w:t>
      </w:r>
    </w:p>
    <w:p w:rsidR="0015029B" w:rsidRDefault="0015029B" w:rsidP="00BC28A6">
      <w:pPr>
        <w:pStyle w:val="normal2"/>
        <w:numPr>
          <w:ilvl w:val="0"/>
          <w:numId w:val="35"/>
        </w:numPr>
      </w:pPr>
      <w:r>
        <w:t>El modelo extensión VI fue desarrollado en dos partes, sin embargo se puede formular como un solo modelo. Para esto se necesitarían las distribuciones de probabilidad por ventanas horarias, lo cual es difícil de conseguir, y por otro lado, los errores de muestreo y de aproximación serian mayores, así como la varianza de la estimación total de la demanda. Se debe considerar esto si se quiere construir un modelo basado en las distribuciones de probabilidades por ventanas horarias.</w:t>
      </w:r>
    </w:p>
    <w:p w:rsidR="006B07BE" w:rsidRDefault="006B07BE" w:rsidP="00BC28A6">
      <w:pPr>
        <w:pStyle w:val="normal2"/>
        <w:numPr>
          <w:ilvl w:val="0"/>
          <w:numId w:val="35"/>
        </w:numPr>
      </w:pPr>
      <w:r>
        <w:t>Durante las entrevistas que se hicieron en este estudio, el sistema de autoventa fue muy criticado en comparación a la preventa. Es interesante que se realice un estudio objetivo acerca de las condiciones sobre las cuales se deba escoger entre un sistema y otro.</w:t>
      </w:r>
    </w:p>
    <w:p w:rsidR="00447E1C" w:rsidRDefault="00447E1C" w:rsidP="00BC28A6">
      <w:pPr>
        <w:pStyle w:val="normal2"/>
      </w:pPr>
    </w:p>
    <w:p w:rsidR="00447E1C" w:rsidRDefault="00447E1C" w:rsidP="00BC28A6">
      <w:pPr>
        <w:pStyle w:val="normal2"/>
      </w:pPr>
    </w:p>
    <w:p w:rsidR="00447E1C" w:rsidRDefault="00447E1C">
      <w:pPr>
        <w:autoSpaceDE/>
        <w:autoSpaceDN/>
        <w:adjustRightInd/>
        <w:spacing w:before="0" w:after="0" w:line="240" w:lineRule="auto"/>
        <w:jc w:val="left"/>
      </w:pPr>
      <w:r>
        <w:br w:type="page"/>
      </w:r>
    </w:p>
    <w:p w:rsidR="00447E1C" w:rsidRDefault="00447E1C" w:rsidP="00FD1F74"/>
    <w:p w:rsidR="00E51BB5" w:rsidRDefault="00E51BB5" w:rsidP="00E51BB5">
      <w:pPr>
        <w:jc w:val="center"/>
        <w:rPr>
          <w:b/>
          <w:sz w:val="36"/>
        </w:rPr>
      </w:pPr>
    </w:p>
    <w:p w:rsidR="00244B54" w:rsidRDefault="00E51BB5" w:rsidP="00E51BB5">
      <w:pPr>
        <w:jc w:val="center"/>
        <w:rPr>
          <w:b/>
          <w:sz w:val="36"/>
        </w:rPr>
      </w:pPr>
      <w:r w:rsidRPr="00E51BB5">
        <w:rPr>
          <w:b/>
          <w:sz w:val="36"/>
        </w:rPr>
        <w:t>BIBLIOGRAFIA</w:t>
      </w:r>
    </w:p>
    <w:p w:rsidR="00BF5E51" w:rsidRDefault="003C3B50" w:rsidP="00C731C9">
      <w:pPr>
        <w:pStyle w:val="Prrafodelista"/>
        <w:numPr>
          <w:ilvl w:val="0"/>
          <w:numId w:val="36"/>
        </w:numPr>
        <w:ind w:left="567" w:hanging="501"/>
      </w:pPr>
      <w:r>
        <w:t xml:space="preserve">Ignacio Soret Los Santos (2006), </w:t>
      </w:r>
      <w:r w:rsidR="00991ED5" w:rsidRPr="003C3B50">
        <w:rPr>
          <w:i/>
        </w:rPr>
        <w:t>Logística</w:t>
      </w:r>
      <w:r w:rsidR="00035AD2" w:rsidRPr="003C3B50">
        <w:rPr>
          <w:i/>
        </w:rPr>
        <w:t xml:space="preserve"> y Marketing para la </w:t>
      </w:r>
      <w:r w:rsidR="00991ED5" w:rsidRPr="003C3B50">
        <w:rPr>
          <w:i/>
        </w:rPr>
        <w:t>Distribución</w:t>
      </w:r>
      <w:r w:rsidR="00035AD2" w:rsidRPr="003C3B50">
        <w:rPr>
          <w:i/>
        </w:rPr>
        <w:t xml:space="preserve"> Comercial</w:t>
      </w:r>
      <w:r w:rsidR="00991ED5">
        <w:t xml:space="preserve">, 3era edición, </w:t>
      </w:r>
      <w:r w:rsidR="00035AD2">
        <w:t>ESIC Editorial</w:t>
      </w:r>
      <w:r w:rsidR="00991ED5">
        <w:t>.</w:t>
      </w:r>
    </w:p>
    <w:p w:rsidR="00EE3E1E" w:rsidRDefault="003C3B50" w:rsidP="00C731C9">
      <w:pPr>
        <w:pStyle w:val="Prrafodelista"/>
        <w:numPr>
          <w:ilvl w:val="0"/>
          <w:numId w:val="36"/>
        </w:numPr>
        <w:ind w:left="567" w:hanging="501"/>
      </w:pPr>
      <w:r w:rsidRPr="00EE3E1E">
        <w:t xml:space="preserve">Jordi Pau </w:t>
      </w:r>
      <w:r>
        <w:t xml:space="preserve">i </w:t>
      </w:r>
      <w:r w:rsidRPr="00EE3E1E">
        <w:t xml:space="preserve">Cos y Ricardo de </w:t>
      </w:r>
      <w:r>
        <w:t>N</w:t>
      </w:r>
      <w:r w:rsidRPr="00EE3E1E">
        <w:t>avascu</w:t>
      </w:r>
      <w:r>
        <w:t>é</w:t>
      </w:r>
      <w:r w:rsidRPr="00EE3E1E">
        <w:t>s</w:t>
      </w:r>
      <w:r>
        <w:t xml:space="preserve"> (1998), </w:t>
      </w:r>
      <w:r w:rsidR="003C22B7" w:rsidRPr="003C3B50">
        <w:rPr>
          <w:i/>
        </w:rPr>
        <w:t>Manual de Logística</w:t>
      </w:r>
      <w:r w:rsidRPr="003C3B50">
        <w:rPr>
          <w:i/>
        </w:rPr>
        <w:t xml:space="preserve"> Integral</w:t>
      </w:r>
      <w:r>
        <w:t>,</w:t>
      </w:r>
      <w:r w:rsidR="0070715B">
        <w:t xml:space="preserve"> </w:t>
      </w:r>
      <w:r w:rsidR="00035AD2">
        <w:t xml:space="preserve">Ediciones </w:t>
      </w:r>
      <w:r w:rsidR="00991ED5">
        <w:t>Díaz</w:t>
      </w:r>
      <w:r w:rsidR="00035AD2">
        <w:t xml:space="preserve"> de Santos.</w:t>
      </w:r>
    </w:p>
    <w:p w:rsidR="00564C4A" w:rsidRPr="003759CA" w:rsidRDefault="003C3B50" w:rsidP="00C731C9">
      <w:pPr>
        <w:pStyle w:val="Prrafodelista"/>
        <w:numPr>
          <w:ilvl w:val="0"/>
          <w:numId w:val="36"/>
        </w:numPr>
        <w:ind w:left="567" w:hanging="501"/>
      </w:pPr>
      <w:r>
        <w:t>Luis A</w:t>
      </w:r>
      <w:r w:rsidRPr="003759CA">
        <w:t>níbal Mora García</w:t>
      </w:r>
      <w:r>
        <w:t xml:space="preserve"> (2008)</w:t>
      </w:r>
      <w:r w:rsidRPr="003759CA">
        <w:t xml:space="preserve">, </w:t>
      </w:r>
      <w:r w:rsidR="00991ED5" w:rsidRPr="008F5A46">
        <w:rPr>
          <w:i/>
        </w:rPr>
        <w:t>Gestión</w:t>
      </w:r>
      <w:r w:rsidR="00564C4A" w:rsidRPr="008F5A46">
        <w:rPr>
          <w:i/>
        </w:rPr>
        <w:t xml:space="preserve"> </w:t>
      </w:r>
      <w:r w:rsidR="00991ED5" w:rsidRPr="008F5A46">
        <w:rPr>
          <w:i/>
        </w:rPr>
        <w:t>Logística</w:t>
      </w:r>
      <w:r w:rsidR="00564C4A" w:rsidRPr="008F5A46">
        <w:rPr>
          <w:i/>
        </w:rPr>
        <w:t xml:space="preserve"> Integra</w:t>
      </w:r>
      <w:r w:rsidR="003C22B7" w:rsidRPr="008F5A46">
        <w:rPr>
          <w:i/>
        </w:rPr>
        <w:t>l</w:t>
      </w:r>
      <w:r w:rsidR="003C22B7">
        <w:t xml:space="preserve">, </w:t>
      </w:r>
      <w:r w:rsidR="00564C4A" w:rsidRPr="003759CA">
        <w:t>Ecoe Ediciones</w:t>
      </w:r>
      <w:r w:rsidR="00991ED5">
        <w:t>.</w:t>
      </w:r>
    </w:p>
    <w:p w:rsidR="00CC1B59" w:rsidRDefault="008F5A46" w:rsidP="00C731C9">
      <w:pPr>
        <w:pStyle w:val="Prrafodelista"/>
        <w:numPr>
          <w:ilvl w:val="0"/>
          <w:numId w:val="36"/>
        </w:numPr>
        <w:ind w:left="567" w:hanging="501"/>
      </w:pPr>
      <w:r>
        <w:t xml:space="preserve">David de la Fuente García, José Parreño Fernández, Isabel Fernández Quesada, Raúl Pino Diez, Alberto Gómez Gómez, Javier Puente García (2008), </w:t>
      </w:r>
      <w:r w:rsidR="00096AC2">
        <w:t xml:space="preserve"> </w:t>
      </w:r>
      <w:r w:rsidR="00991ED5" w:rsidRPr="008F5A46">
        <w:rPr>
          <w:i/>
        </w:rPr>
        <w:t>Ingeniería</w:t>
      </w:r>
      <w:r w:rsidR="00096AC2" w:rsidRPr="008F5A46">
        <w:rPr>
          <w:i/>
        </w:rPr>
        <w:t xml:space="preserve"> de Organización en la Empresa: </w:t>
      </w:r>
      <w:r w:rsidR="00991ED5" w:rsidRPr="008F5A46">
        <w:rPr>
          <w:i/>
        </w:rPr>
        <w:t>Dirección</w:t>
      </w:r>
      <w:r w:rsidR="00096AC2" w:rsidRPr="008F5A46">
        <w:rPr>
          <w:i/>
        </w:rPr>
        <w:t xml:space="preserve"> de Operaciones</w:t>
      </w:r>
      <w:r w:rsidR="00096AC2">
        <w:t>,</w:t>
      </w:r>
      <w:r w:rsidR="00991ED5">
        <w:t xml:space="preserve"> </w:t>
      </w:r>
      <w:r w:rsidR="00CC1B59">
        <w:t>Ediciones d</w:t>
      </w:r>
      <w:r>
        <w:t>e la Universidad de Oviedo.</w:t>
      </w:r>
    </w:p>
    <w:p w:rsidR="00CC1B59" w:rsidRDefault="009E3E23" w:rsidP="00C731C9">
      <w:pPr>
        <w:pStyle w:val="Prrafodelista"/>
        <w:numPr>
          <w:ilvl w:val="0"/>
          <w:numId w:val="36"/>
        </w:numPr>
        <w:ind w:left="567" w:hanging="501"/>
      </w:pPr>
      <w:hyperlink r:id="rId81" w:history="1">
        <w:r w:rsidR="008F5A46" w:rsidRPr="001D6B55">
          <w:t>Salvador Miquel Peris</w:t>
        </w:r>
      </w:hyperlink>
      <w:r w:rsidR="008F5A46" w:rsidRPr="001D6B55">
        <w:t>,</w:t>
      </w:r>
      <w:r w:rsidR="008F5A46">
        <w:t xml:space="preserve"> Francisca Parra Gerrero, Christian Lhermie, Maria Jose Miguel Romero (2006), </w:t>
      </w:r>
      <w:r w:rsidR="00096AC2">
        <w:t xml:space="preserve"> </w:t>
      </w:r>
      <w:r w:rsidR="00991ED5" w:rsidRPr="008F5A46">
        <w:rPr>
          <w:i/>
        </w:rPr>
        <w:t>Distribución</w:t>
      </w:r>
      <w:r w:rsidR="008F5A46" w:rsidRPr="008F5A46">
        <w:rPr>
          <w:i/>
        </w:rPr>
        <w:t xml:space="preserve"> Comercial </w:t>
      </w:r>
      <w:r w:rsidR="008F5A46">
        <w:t xml:space="preserve">- </w:t>
      </w:r>
      <w:r w:rsidR="00CC1B59">
        <w:t xml:space="preserve">5ta edición, </w:t>
      </w:r>
      <w:r w:rsidR="00CC1B59" w:rsidRPr="00CC1B59">
        <w:t xml:space="preserve"> </w:t>
      </w:r>
      <w:r w:rsidR="008F5A46">
        <w:t>ESIC Editorial.</w:t>
      </w:r>
    </w:p>
    <w:p w:rsidR="004B1947" w:rsidRPr="004B1947" w:rsidRDefault="004B1947" w:rsidP="00C731C9">
      <w:pPr>
        <w:pStyle w:val="Prrafodelista"/>
        <w:numPr>
          <w:ilvl w:val="0"/>
          <w:numId w:val="36"/>
        </w:numPr>
        <w:ind w:left="567" w:hanging="501"/>
        <w:rPr>
          <w:lang w:val="en-US"/>
        </w:rPr>
      </w:pPr>
      <w:r>
        <w:rPr>
          <w:lang w:val="en-US"/>
        </w:rPr>
        <w:t>Yu Ermoliev (1988)</w:t>
      </w:r>
      <w:r w:rsidRPr="004B1947">
        <w:rPr>
          <w:lang w:val="en-US"/>
        </w:rPr>
        <w:t>,</w:t>
      </w:r>
      <w:r w:rsidR="00B724A0" w:rsidRPr="004B1947">
        <w:rPr>
          <w:lang w:val="en-US"/>
        </w:rPr>
        <w:t xml:space="preserve"> </w:t>
      </w:r>
      <w:r w:rsidR="00B724A0" w:rsidRPr="004B1947">
        <w:rPr>
          <w:i/>
          <w:lang w:val="en-US"/>
        </w:rPr>
        <w:t xml:space="preserve">Numerical Techniques for </w:t>
      </w:r>
      <w:r w:rsidRPr="004B1947">
        <w:rPr>
          <w:i/>
          <w:lang w:val="en-US"/>
        </w:rPr>
        <w:t>Stochastic Optimization</w:t>
      </w:r>
      <w:r>
        <w:rPr>
          <w:lang w:val="en-US"/>
        </w:rPr>
        <w:t>,</w:t>
      </w:r>
      <w:r w:rsidR="00B724A0" w:rsidRPr="004B1947">
        <w:rPr>
          <w:lang w:val="en-US"/>
        </w:rPr>
        <w:t xml:space="preserve"> </w:t>
      </w:r>
      <w:r w:rsidRPr="004B1947">
        <w:rPr>
          <w:lang w:val="en-US"/>
        </w:rPr>
        <w:t>Springer-Verlag.</w:t>
      </w:r>
    </w:p>
    <w:p w:rsidR="00CC5682" w:rsidRPr="004B1947" w:rsidRDefault="004B1947" w:rsidP="00C731C9">
      <w:pPr>
        <w:pStyle w:val="Prrafodelista"/>
        <w:numPr>
          <w:ilvl w:val="0"/>
          <w:numId w:val="36"/>
        </w:numPr>
        <w:ind w:left="567" w:hanging="501"/>
        <w:rPr>
          <w:lang w:val="en-US"/>
        </w:rPr>
      </w:pPr>
      <w:r w:rsidRPr="004B1947">
        <w:rPr>
          <w:lang w:val="en-US"/>
        </w:rPr>
        <w:t>Peter Kall and Stein W. Wallace</w:t>
      </w:r>
      <w:r>
        <w:rPr>
          <w:lang w:val="en-US"/>
        </w:rPr>
        <w:t xml:space="preserve"> (1994), </w:t>
      </w:r>
      <w:r w:rsidR="00CC5682" w:rsidRPr="004B1947">
        <w:rPr>
          <w:i/>
          <w:lang w:val="en-US"/>
        </w:rPr>
        <w:t>Stochastic Programming</w:t>
      </w:r>
      <w:r w:rsidR="00FD5839" w:rsidRPr="004B1947">
        <w:rPr>
          <w:lang w:val="en-US"/>
        </w:rPr>
        <w:t>, John Wiley.</w:t>
      </w:r>
    </w:p>
    <w:p w:rsidR="009D4A09" w:rsidRPr="00F91D68" w:rsidRDefault="00F91D68" w:rsidP="00C731C9">
      <w:pPr>
        <w:pStyle w:val="Prrafodelista"/>
        <w:numPr>
          <w:ilvl w:val="0"/>
          <w:numId w:val="36"/>
        </w:numPr>
        <w:ind w:left="567" w:hanging="501"/>
        <w:rPr>
          <w:lang w:val="en-US"/>
        </w:rPr>
      </w:pPr>
      <w:r w:rsidRPr="00F91D68">
        <w:rPr>
          <w:lang w:val="en-US"/>
        </w:rPr>
        <w:t>Bovas Abraham,</w:t>
      </w:r>
      <w:r>
        <w:rPr>
          <w:lang w:val="en-US"/>
        </w:rPr>
        <w:t xml:space="preserve"> </w:t>
      </w:r>
      <w:r w:rsidRPr="00F91D68">
        <w:rPr>
          <w:lang w:val="en-US"/>
        </w:rPr>
        <w:t>Johannes Ledolter</w:t>
      </w:r>
      <w:r>
        <w:rPr>
          <w:lang w:val="en-US"/>
        </w:rPr>
        <w:t xml:space="preserve"> (2005),</w:t>
      </w:r>
      <w:r w:rsidRPr="00F91D68">
        <w:rPr>
          <w:lang w:val="en-US"/>
        </w:rPr>
        <w:t xml:space="preserve"> </w:t>
      </w:r>
      <w:r w:rsidR="009D4A09" w:rsidRPr="00F91D68">
        <w:rPr>
          <w:i/>
          <w:lang w:val="en-US"/>
        </w:rPr>
        <w:t>Estatistical Methods for Forecasting</w:t>
      </w:r>
      <w:r w:rsidR="009D4A09" w:rsidRPr="00F91D68">
        <w:rPr>
          <w:lang w:val="en-US"/>
        </w:rPr>
        <w:t>, John Wiley &amp; Sons</w:t>
      </w:r>
      <w:r w:rsidR="0070715B" w:rsidRPr="00F91D68">
        <w:rPr>
          <w:lang w:val="en-US"/>
        </w:rPr>
        <w:t>.</w:t>
      </w:r>
    </w:p>
    <w:p w:rsidR="005C5E80" w:rsidRDefault="00C90286" w:rsidP="00C731C9">
      <w:pPr>
        <w:pStyle w:val="Prrafodelista"/>
        <w:numPr>
          <w:ilvl w:val="0"/>
          <w:numId w:val="36"/>
        </w:numPr>
        <w:ind w:left="567" w:hanging="501"/>
      </w:pPr>
      <w:r w:rsidRPr="004B1459">
        <w:t>Hanke, John E.</w:t>
      </w:r>
      <w:r>
        <w:t xml:space="preserve"> (2006)</w:t>
      </w:r>
      <w:r w:rsidRPr="004B1459">
        <w:t>,</w:t>
      </w:r>
      <w:r>
        <w:t xml:space="preserve"> </w:t>
      </w:r>
      <w:r w:rsidR="00B724A0" w:rsidRPr="00C90286">
        <w:rPr>
          <w:i/>
        </w:rPr>
        <w:t>Pronósticos</w:t>
      </w:r>
      <w:r w:rsidR="004B1459" w:rsidRPr="00C90286">
        <w:rPr>
          <w:i/>
        </w:rPr>
        <w:t xml:space="preserve"> en los negocios</w:t>
      </w:r>
      <w:r>
        <w:t xml:space="preserve"> - </w:t>
      </w:r>
      <w:r w:rsidR="004B1459" w:rsidRPr="004B1459">
        <w:t xml:space="preserve">8ava </w:t>
      </w:r>
      <w:r w:rsidR="00B724A0" w:rsidRPr="004B1459">
        <w:t>edición</w:t>
      </w:r>
      <w:r w:rsidR="004B1459" w:rsidRPr="004B1459">
        <w:t xml:space="preserve">, </w:t>
      </w:r>
      <w:r w:rsidR="004B1459">
        <w:t xml:space="preserve">Pearson </w:t>
      </w:r>
      <w:r w:rsidR="00B724A0">
        <w:t>Educación</w:t>
      </w:r>
      <w:r w:rsidR="004B1459">
        <w:t>.</w:t>
      </w:r>
    </w:p>
    <w:p w:rsidR="00525C80" w:rsidRPr="005C5E80" w:rsidRDefault="005C5E80" w:rsidP="00C731C9">
      <w:pPr>
        <w:pStyle w:val="Prrafodelista"/>
        <w:numPr>
          <w:ilvl w:val="0"/>
          <w:numId w:val="36"/>
        </w:numPr>
        <w:ind w:left="567" w:hanging="501"/>
        <w:rPr>
          <w:lang w:val="en-US"/>
        </w:rPr>
      </w:pPr>
      <w:r w:rsidRPr="005C5E80">
        <w:rPr>
          <w:lang w:val="en-US"/>
        </w:rPr>
        <w:t>Rob J. Hyndman, Anne B. Koheler, J. Keith Ord, Ralph D. Snyder</w:t>
      </w:r>
      <w:r>
        <w:rPr>
          <w:lang w:val="en-US"/>
        </w:rPr>
        <w:t xml:space="preserve"> (2008)</w:t>
      </w:r>
      <w:r w:rsidRPr="005C5E80">
        <w:rPr>
          <w:lang w:val="en-US"/>
        </w:rPr>
        <w:t>,</w:t>
      </w:r>
      <w:r>
        <w:rPr>
          <w:lang w:val="en-US"/>
        </w:rPr>
        <w:t xml:space="preserve"> </w:t>
      </w:r>
      <w:r w:rsidR="00525C80" w:rsidRPr="005C5E80">
        <w:rPr>
          <w:i/>
          <w:lang w:val="en-US"/>
        </w:rPr>
        <w:t>Forecasting with exponential Smoothing</w:t>
      </w:r>
      <w:r w:rsidR="00525C80" w:rsidRPr="005C5E80">
        <w:rPr>
          <w:lang w:val="en-US"/>
        </w:rPr>
        <w:t xml:space="preserve">, </w:t>
      </w:r>
      <w:r>
        <w:rPr>
          <w:lang w:val="en-US"/>
        </w:rPr>
        <w:t>Springer-</w:t>
      </w:r>
      <w:r w:rsidR="00525C80" w:rsidRPr="005C5E80">
        <w:rPr>
          <w:lang w:val="en-US"/>
        </w:rPr>
        <w:t>Verlag</w:t>
      </w:r>
      <w:r w:rsidR="0070715B" w:rsidRPr="005C5E80">
        <w:rPr>
          <w:lang w:val="en-US"/>
        </w:rPr>
        <w:t>.</w:t>
      </w:r>
    </w:p>
    <w:p w:rsidR="002216CC" w:rsidRPr="004E1CA9" w:rsidRDefault="004E1CA9" w:rsidP="00C731C9">
      <w:pPr>
        <w:pStyle w:val="Prrafodelista"/>
        <w:numPr>
          <w:ilvl w:val="0"/>
          <w:numId w:val="36"/>
        </w:numPr>
        <w:ind w:left="567" w:hanging="501"/>
        <w:rPr>
          <w:lang w:val="en-US"/>
        </w:rPr>
      </w:pPr>
      <w:r w:rsidRPr="004E1CA9">
        <w:rPr>
          <w:lang w:val="en-US"/>
        </w:rPr>
        <w:t>Gerhard Tintner</w:t>
      </w:r>
      <w:r>
        <w:rPr>
          <w:lang w:val="en-US"/>
        </w:rPr>
        <w:t xml:space="preserve"> (1940)</w:t>
      </w:r>
      <w:r w:rsidRPr="004E1CA9">
        <w:rPr>
          <w:lang w:val="en-US"/>
        </w:rPr>
        <w:t xml:space="preserve">, </w:t>
      </w:r>
      <w:r w:rsidR="002216CC" w:rsidRPr="00160D4B">
        <w:rPr>
          <w:i/>
          <w:lang w:val="en-US"/>
        </w:rPr>
        <w:t xml:space="preserve">The Variate Difference </w:t>
      </w:r>
      <w:r w:rsidR="0070715B" w:rsidRPr="00160D4B">
        <w:rPr>
          <w:i/>
          <w:lang w:val="en-US"/>
        </w:rPr>
        <w:t>Method</w:t>
      </w:r>
      <w:r w:rsidR="0070715B" w:rsidRPr="004E1CA9">
        <w:rPr>
          <w:lang w:val="en-US"/>
        </w:rPr>
        <w:t xml:space="preserve">, </w:t>
      </w:r>
      <w:r w:rsidR="002216CC" w:rsidRPr="004E1CA9">
        <w:rPr>
          <w:lang w:val="en-US"/>
        </w:rPr>
        <w:t>Cowles Commission and the Department of Economics and Sociology, Iowa State College</w:t>
      </w:r>
      <w:r>
        <w:rPr>
          <w:lang w:val="en-US"/>
        </w:rPr>
        <w:t>.</w:t>
      </w:r>
    </w:p>
    <w:p w:rsidR="00CC5682" w:rsidRPr="003C3B50" w:rsidRDefault="004E1CA9" w:rsidP="00C731C9">
      <w:pPr>
        <w:pStyle w:val="Prrafodelista"/>
        <w:numPr>
          <w:ilvl w:val="0"/>
          <w:numId w:val="36"/>
        </w:numPr>
        <w:ind w:left="567" w:hanging="501"/>
      </w:pPr>
      <w:r w:rsidRPr="003C3B50">
        <w:t>Jesus Velasquez Bermúdez</w:t>
      </w:r>
      <w:r>
        <w:t xml:space="preserve"> (2005)</w:t>
      </w:r>
      <w:r w:rsidRPr="003C3B50">
        <w:t xml:space="preserve">, </w:t>
      </w:r>
      <w:r w:rsidR="003820B8" w:rsidRPr="004E1CA9">
        <w:rPr>
          <w:i/>
        </w:rPr>
        <w:t>Optimización</w:t>
      </w:r>
      <w:r w:rsidR="002216CC" w:rsidRPr="004E1CA9">
        <w:rPr>
          <w:i/>
        </w:rPr>
        <w:t xml:space="preserve"> </w:t>
      </w:r>
      <w:r w:rsidR="003820B8" w:rsidRPr="004E1CA9">
        <w:rPr>
          <w:i/>
        </w:rPr>
        <w:t>Estocástica</w:t>
      </w:r>
      <w:r w:rsidR="002216CC" w:rsidRPr="004E1CA9">
        <w:rPr>
          <w:i/>
        </w:rPr>
        <w:t xml:space="preserve"> Multi-etapa con Manejo de Riesgo</w:t>
      </w:r>
      <w:r w:rsidR="002216CC" w:rsidRPr="002216CC">
        <w:t xml:space="preserve">, Trabajo de </w:t>
      </w:r>
      <w:r w:rsidR="003820B8" w:rsidRPr="002216CC">
        <w:t>investigación</w:t>
      </w:r>
      <w:r w:rsidR="002216CC" w:rsidRPr="002216CC">
        <w:t xml:space="preserve"> para optar al </w:t>
      </w:r>
      <w:r w:rsidR="008D275E" w:rsidRPr="002216CC">
        <w:t>título</w:t>
      </w:r>
      <w:r w:rsidR="002216CC" w:rsidRPr="002216CC">
        <w:t xml:space="preserve"> de </w:t>
      </w:r>
      <w:r w:rsidR="002216CC" w:rsidRPr="002216CC">
        <w:lastRenderedPageBreak/>
        <w:t xml:space="preserve">Doctor en </w:t>
      </w:r>
      <w:r w:rsidR="003820B8" w:rsidRPr="002216CC">
        <w:t>Ingeniería</w:t>
      </w:r>
      <w:r w:rsidR="002216CC" w:rsidRPr="002216CC">
        <w:t xml:space="preserve"> </w:t>
      </w:r>
      <w:r w:rsidR="003820B8" w:rsidRPr="002216CC">
        <w:t>mención</w:t>
      </w:r>
      <w:r w:rsidR="002216CC" w:rsidRPr="002216CC">
        <w:t xml:space="preserve"> Sistema </w:t>
      </w:r>
      <w:r w:rsidR="003820B8" w:rsidRPr="002216CC">
        <w:t>Energéticos</w:t>
      </w:r>
      <w:r w:rsidR="002216CC" w:rsidRPr="002216CC">
        <w:t xml:space="preserve">, </w:t>
      </w:r>
      <w:r w:rsidR="003820B8" w:rsidRPr="003C3B50">
        <w:t>Medellín</w:t>
      </w:r>
      <w:r w:rsidR="002216CC" w:rsidRPr="003C3B50">
        <w:t>, Universidad Nacional de Colombia</w:t>
      </w:r>
      <w:r>
        <w:t>.</w:t>
      </w:r>
    </w:p>
    <w:p w:rsidR="001D6B55" w:rsidRPr="004E1CA9" w:rsidRDefault="004E1CA9" w:rsidP="00C731C9">
      <w:pPr>
        <w:pStyle w:val="Prrafodelista"/>
        <w:numPr>
          <w:ilvl w:val="0"/>
          <w:numId w:val="36"/>
        </w:numPr>
        <w:ind w:left="567" w:hanging="501"/>
        <w:rPr>
          <w:lang w:val="en-US"/>
        </w:rPr>
      </w:pPr>
      <w:r w:rsidRPr="004E1CA9">
        <w:rPr>
          <w:lang w:val="en-US"/>
        </w:rPr>
        <w:t>Anton J. Kleywegt and Alexander Shapiro</w:t>
      </w:r>
      <w:r>
        <w:rPr>
          <w:lang w:val="en-US"/>
        </w:rPr>
        <w:t xml:space="preserve"> (2000)</w:t>
      </w:r>
      <w:r w:rsidRPr="004E1CA9">
        <w:rPr>
          <w:lang w:val="en-US"/>
        </w:rPr>
        <w:t xml:space="preserve">, </w:t>
      </w:r>
      <w:r w:rsidR="001D6B55" w:rsidRPr="004E1CA9">
        <w:rPr>
          <w:i/>
          <w:lang w:val="en-US"/>
        </w:rPr>
        <w:t>Stochastic Optimization</w:t>
      </w:r>
      <w:r w:rsidR="002076FF" w:rsidRPr="004E1CA9">
        <w:rPr>
          <w:lang w:val="en-US"/>
        </w:rPr>
        <w:t xml:space="preserve">, </w:t>
      </w:r>
      <w:r w:rsidR="001D6B55" w:rsidRPr="004E1CA9">
        <w:rPr>
          <w:lang w:val="en-US"/>
        </w:rPr>
        <w:t>School of Industrial and Systems Engineering,Georgia Insti</w:t>
      </w:r>
      <w:r w:rsidR="002076FF" w:rsidRPr="004E1CA9">
        <w:rPr>
          <w:lang w:val="en-US"/>
        </w:rPr>
        <w:t>tute of Technology</w:t>
      </w:r>
      <w:r w:rsidR="0070715B" w:rsidRPr="004E1CA9">
        <w:rPr>
          <w:lang w:val="en-US"/>
        </w:rPr>
        <w:t>, 2000</w:t>
      </w:r>
      <w:r w:rsidR="002076FF" w:rsidRPr="004E1CA9">
        <w:rPr>
          <w:lang w:val="en-US"/>
        </w:rPr>
        <w:t>.</w:t>
      </w:r>
    </w:p>
    <w:p w:rsidR="00FD5839" w:rsidRPr="004E1CA9" w:rsidRDefault="004E1CA9" w:rsidP="00C731C9">
      <w:pPr>
        <w:pStyle w:val="Prrafodelista"/>
        <w:numPr>
          <w:ilvl w:val="0"/>
          <w:numId w:val="36"/>
        </w:numPr>
        <w:ind w:left="567" w:hanging="501"/>
        <w:rPr>
          <w:lang w:val="en-US"/>
        </w:rPr>
      </w:pPr>
      <w:r w:rsidRPr="004E1CA9">
        <w:rPr>
          <w:lang w:val="en-US"/>
        </w:rPr>
        <w:t>Van-Nam Huynh, Jonathan Lawry, Yoshiteru Nakamori, Masahiro Inuiguchi</w:t>
      </w:r>
      <w:r>
        <w:rPr>
          <w:lang w:val="en-US"/>
        </w:rPr>
        <w:t xml:space="preserve"> (2010)</w:t>
      </w:r>
      <w:r w:rsidRPr="004E1CA9">
        <w:rPr>
          <w:lang w:val="en-US"/>
        </w:rPr>
        <w:t xml:space="preserve">, </w:t>
      </w:r>
      <w:r w:rsidR="00FD5839" w:rsidRPr="004E1CA9">
        <w:rPr>
          <w:i/>
          <w:lang w:val="en-US"/>
        </w:rPr>
        <w:t>Integrated Uncertainty Management and Aplications</w:t>
      </w:r>
      <w:r w:rsidR="00FD5839" w:rsidRPr="004E1CA9">
        <w:rPr>
          <w:lang w:val="en-US"/>
        </w:rPr>
        <w:t>, Spr</w:t>
      </w:r>
      <w:r>
        <w:rPr>
          <w:lang w:val="en-US"/>
        </w:rPr>
        <w:t>inger-Verlag</w:t>
      </w:r>
      <w:r w:rsidR="00FD5839" w:rsidRPr="004E1CA9">
        <w:rPr>
          <w:lang w:val="en-US"/>
        </w:rPr>
        <w:t>.</w:t>
      </w:r>
    </w:p>
    <w:p w:rsidR="00341366" w:rsidRPr="004E1CA9" w:rsidRDefault="00341366" w:rsidP="003C3B50">
      <w:pPr>
        <w:pStyle w:val="Prrafodelista"/>
        <w:ind w:left="426"/>
        <w:rPr>
          <w:lang w:val="en-US"/>
        </w:rPr>
      </w:pPr>
    </w:p>
    <w:sectPr w:rsidR="00341366" w:rsidRPr="004E1CA9" w:rsidSect="008A59FD">
      <w:pgSz w:w="11907" w:h="16839" w:code="9"/>
      <w:pgMar w:top="1304" w:right="1701" w:bottom="1304" w:left="1701" w:header="720" w:footer="720" w:gutter="0"/>
      <w:pgNumType w:start="1"/>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2454" w:rsidRDefault="007A2454" w:rsidP="00FD1F74">
      <w:r>
        <w:separator/>
      </w:r>
    </w:p>
  </w:endnote>
  <w:endnote w:type="continuationSeparator" w:id="1">
    <w:p w:rsidR="007A2454" w:rsidRDefault="007A2454" w:rsidP="00FD1F7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ndalus">
    <w:altName w:val="Times New Roman"/>
    <w:charset w:val="00"/>
    <w:family w:val="auto"/>
    <w:pitch w:val="variable"/>
    <w:sig w:usb0="00000000" w:usb1="80000000" w:usb2="00000008" w:usb3="00000000" w:csb0="0000004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963" w:rsidRDefault="00FB2963">
    <w:pPr>
      <w:pStyle w:val="Piedepgina"/>
      <w:jc w:val="center"/>
    </w:pPr>
  </w:p>
  <w:p w:rsidR="00FB2963" w:rsidRDefault="00FB296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95729"/>
      <w:docPartObj>
        <w:docPartGallery w:val="Page Numbers (Bottom of Page)"/>
        <w:docPartUnique/>
      </w:docPartObj>
    </w:sdtPr>
    <w:sdtContent>
      <w:p w:rsidR="00FB2963" w:rsidRDefault="009E3E23">
        <w:pPr>
          <w:pStyle w:val="Piedepgina"/>
          <w:jc w:val="center"/>
        </w:pPr>
        <w:fldSimple w:instr=" PAGE   \* MERGEFORMAT ">
          <w:r w:rsidR="00AD35AB">
            <w:rPr>
              <w:noProof/>
            </w:rPr>
            <w:t>31</w:t>
          </w:r>
        </w:fldSimple>
      </w:p>
    </w:sdtContent>
  </w:sdt>
  <w:p w:rsidR="00FB2963" w:rsidRDefault="00FB296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2454" w:rsidRDefault="007A2454" w:rsidP="00FD1F74">
      <w:r>
        <w:separator/>
      </w:r>
    </w:p>
  </w:footnote>
  <w:footnote w:type="continuationSeparator" w:id="1">
    <w:p w:rsidR="007A2454" w:rsidRDefault="007A2454" w:rsidP="00FD1F74">
      <w:r>
        <w:continuationSeparator/>
      </w:r>
    </w:p>
  </w:footnote>
  <w:footnote w:id="2">
    <w:p w:rsidR="00FB2963" w:rsidRDefault="00FB2963">
      <w:pPr>
        <w:pStyle w:val="Textonotapie"/>
      </w:pPr>
      <w:r>
        <w:rPr>
          <w:rStyle w:val="Refdenotaalpie"/>
        </w:rPr>
        <w:footnoteRef/>
      </w:r>
      <w:r>
        <w:t xml:space="preserve"> </w:t>
      </w:r>
      <w:r w:rsidRPr="00A20473">
        <w:t xml:space="preserve">Manuel Artal Castells(1999). </w:t>
      </w:r>
      <w:r w:rsidRPr="0077280E">
        <w:t>Dirección de ventas. Editorial ESIC</w:t>
      </w:r>
    </w:p>
  </w:footnote>
  <w:footnote w:id="3">
    <w:p w:rsidR="00FB2963" w:rsidRDefault="00FB2963">
      <w:pPr>
        <w:pStyle w:val="Textonotapie"/>
      </w:pPr>
      <w:r>
        <w:rPr>
          <w:rStyle w:val="Refdenotaalpie"/>
        </w:rPr>
        <w:footnoteRef/>
      </w:r>
      <w:r>
        <w:t xml:space="preserve"> </w:t>
      </w:r>
      <w:r w:rsidRPr="0011130F">
        <w:t>Basado en los datos recogidos por el autor mediante entrevistas a 18 empresas de consumo masivo en Quito y Guayaquil</w:t>
      </w:r>
    </w:p>
  </w:footnote>
  <w:footnote w:id="4">
    <w:p w:rsidR="00FB2963" w:rsidRDefault="00FB2963" w:rsidP="00153A4A">
      <w:pPr>
        <w:pStyle w:val="Textonotapie"/>
      </w:pPr>
      <w:r>
        <w:rPr>
          <w:rStyle w:val="Refdenotaalpie"/>
        </w:rPr>
        <w:footnoteRef/>
      </w:r>
      <w:r>
        <w:t xml:space="preserve"> Revista “Ekos negocios”, No. 183, Julio 2009</w:t>
      </w:r>
    </w:p>
  </w:footnote>
  <w:footnote w:id="5">
    <w:p w:rsidR="00FB2963" w:rsidRDefault="00FB2963">
      <w:pPr>
        <w:pStyle w:val="Textonotapie"/>
      </w:pPr>
      <w:r>
        <w:rPr>
          <w:rStyle w:val="Refdenotaalpie"/>
        </w:rPr>
        <w:footnoteRef/>
      </w:r>
      <w:r>
        <w:t xml:space="preserve"> Basado en los datos recolectados por el autor en 18 empresas de consumo masivo</w:t>
      </w:r>
    </w:p>
  </w:footnote>
  <w:footnote w:id="6">
    <w:p w:rsidR="00FB2963" w:rsidRDefault="00FB2963">
      <w:pPr>
        <w:pStyle w:val="Textonotapie"/>
      </w:pPr>
      <w:r>
        <w:rPr>
          <w:rStyle w:val="Refdenotaalpie"/>
        </w:rPr>
        <w:footnoteRef/>
      </w:r>
      <w:r>
        <w:t xml:space="preserve"> Logística y Marketing para la Distribución Comercial, 3era edición, Ignacio Soret Los Santos, ESIC Editorial, 2006</w:t>
      </w:r>
    </w:p>
  </w:footnote>
  <w:footnote w:id="7">
    <w:p w:rsidR="00FB2963" w:rsidRDefault="00FB2963" w:rsidP="00FD1F74">
      <w:pPr>
        <w:pStyle w:val="Textonotapie"/>
      </w:pPr>
      <w:r>
        <w:rPr>
          <w:rStyle w:val="Refdenotaalpie"/>
        </w:rPr>
        <w:footnoteRef/>
      </w:r>
      <w:r>
        <w:t xml:space="preserve"> Luis Aníbal Mora García(2008). Gestión Logística Integral. Ecoe Ediciones</w:t>
      </w:r>
    </w:p>
  </w:footnote>
  <w:footnote w:id="8">
    <w:p w:rsidR="00FB2963" w:rsidRPr="0077280E" w:rsidRDefault="00FB2963" w:rsidP="00FD1F74">
      <w:pPr>
        <w:pStyle w:val="Textonotapie"/>
      </w:pPr>
      <w:r>
        <w:rPr>
          <w:rStyle w:val="Refdenotaalpie"/>
        </w:rPr>
        <w:footnoteRef/>
      </w:r>
      <w:r w:rsidRPr="00A20473">
        <w:t xml:space="preserve"> Manuel Artal Castells(1999). </w:t>
      </w:r>
      <w:r w:rsidRPr="0077280E">
        <w:t>Dirección de ventas. Editorial ESIC</w:t>
      </w:r>
    </w:p>
  </w:footnote>
  <w:footnote w:id="9">
    <w:p w:rsidR="00FB2963" w:rsidRPr="0077280E" w:rsidRDefault="00FB2963">
      <w:pPr>
        <w:pStyle w:val="Textonotapie"/>
      </w:pPr>
      <w:r>
        <w:rPr>
          <w:rStyle w:val="Refdenotaalpie"/>
        </w:rPr>
        <w:footnoteRef/>
      </w:r>
      <w:r w:rsidRPr="00AF3C4D">
        <w:t xml:space="preserve"> Distribución Comercial, 6ta edición, Salvador Miquel Peris, Francisca Parra Guerrero, Christian Lhermie y Ma. </w:t>
      </w:r>
      <w:r w:rsidRPr="0077280E">
        <w:t>José Miquel Romero, ESIC Editorial, 2008</w:t>
      </w:r>
    </w:p>
  </w:footnote>
  <w:footnote w:id="10">
    <w:p w:rsidR="00FB2963" w:rsidRPr="00CB6918" w:rsidRDefault="00FB2963">
      <w:pPr>
        <w:pStyle w:val="Textonotapie"/>
      </w:pPr>
      <w:r>
        <w:rPr>
          <w:rStyle w:val="Refdenotaalpie"/>
        </w:rPr>
        <w:footnoteRef/>
      </w:r>
      <w:r w:rsidRPr="00CB6918">
        <w:t xml:space="preserve"> Logística y Marketing para la Distribución Comercial, 3era edición, Ignacio Soret Los Santos, ESIC Editorial, 2006</w:t>
      </w:r>
    </w:p>
  </w:footnote>
  <w:footnote w:id="11">
    <w:p w:rsidR="00FB2963" w:rsidRDefault="00FB2963">
      <w:pPr>
        <w:pStyle w:val="Textonotapie"/>
      </w:pPr>
      <w:r>
        <w:rPr>
          <w:rStyle w:val="Refdenotaalpie"/>
        </w:rPr>
        <w:footnoteRef/>
      </w:r>
      <w:r>
        <w:t xml:space="preserve"> Basado en información recopilada por el autor acerca de las prácticas de autoventa en empresas ecuatorianas</w:t>
      </w:r>
    </w:p>
  </w:footnote>
  <w:footnote w:id="12">
    <w:p w:rsidR="00FB2963" w:rsidRPr="003820B8" w:rsidRDefault="00FB2963" w:rsidP="003820B8">
      <w:pPr>
        <w:pStyle w:val="Textonotapie"/>
      </w:pPr>
      <w:r>
        <w:rPr>
          <w:rStyle w:val="Refdenotaalpie"/>
        </w:rPr>
        <w:footnoteRef/>
      </w:r>
      <w:r w:rsidRPr="003820B8">
        <w:t xml:space="preserve"> Manual de Logística Integral, Jordi Pau i Cos y Ricardo de Navascués, 1998</w:t>
      </w:r>
      <w:r>
        <w:t xml:space="preserve"> </w:t>
      </w:r>
      <w:r w:rsidRPr="003820B8">
        <w:t>Ediciones Díaz de Santos</w:t>
      </w:r>
    </w:p>
  </w:footnote>
  <w:footnote w:id="13">
    <w:p w:rsidR="00FB2963" w:rsidRPr="002076FF" w:rsidRDefault="00FB2963">
      <w:pPr>
        <w:pStyle w:val="Textonotapie"/>
        <w:rPr>
          <w:lang w:val="en-US"/>
        </w:rPr>
      </w:pPr>
      <w:r>
        <w:rPr>
          <w:rStyle w:val="Refdenotaalpie"/>
        </w:rPr>
        <w:footnoteRef/>
      </w:r>
      <w:r w:rsidRPr="002076FF">
        <w:rPr>
          <w:lang w:val="en-US"/>
        </w:rPr>
        <w:t xml:space="preserve"> Stochastic Optimization, Anton J. Kleywegt and Alexander Shapiro, 2000, School of Industrial and Systems Engineering,Georgia Institute of Technology</w:t>
      </w:r>
    </w:p>
  </w:footnote>
  <w:footnote w:id="14">
    <w:p w:rsidR="00FB2963" w:rsidRPr="003C22B7" w:rsidRDefault="00FB2963">
      <w:pPr>
        <w:pStyle w:val="Textonotapie"/>
        <w:rPr>
          <w:lang w:val="en-US"/>
        </w:rPr>
      </w:pPr>
      <w:r>
        <w:rPr>
          <w:rStyle w:val="Refdenotaalpie"/>
        </w:rPr>
        <w:footnoteRef/>
      </w:r>
      <w:r w:rsidRPr="003C22B7">
        <w:rPr>
          <w:lang w:val="en-US"/>
        </w:rPr>
        <w:t xml:space="preserve"> Estatistical Methods for Forecasting, Bovas Abraham,Johannes Ledolter, 2005, John Wiley &amp; Sons</w:t>
      </w:r>
    </w:p>
  </w:footnote>
  <w:footnote w:id="15">
    <w:p w:rsidR="00FB2963" w:rsidRPr="00FD5839" w:rsidRDefault="00FB2963">
      <w:pPr>
        <w:pStyle w:val="Textonotapie"/>
        <w:rPr>
          <w:lang w:val="en-US"/>
        </w:rPr>
      </w:pPr>
      <w:r>
        <w:rPr>
          <w:rStyle w:val="Refdenotaalpie"/>
        </w:rPr>
        <w:footnoteRef/>
      </w:r>
      <w:r w:rsidRPr="00FD5839">
        <w:rPr>
          <w:lang w:val="en-US"/>
        </w:rPr>
        <w:t xml:space="preserve"> Stochastic Programming, Peter Kall and Stein W. Wallace, 1994, John Wiley</w:t>
      </w:r>
    </w:p>
  </w:footnote>
  <w:footnote w:id="16">
    <w:p w:rsidR="00FB2963" w:rsidRDefault="00FB2963">
      <w:pPr>
        <w:pStyle w:val="Textonotapie"/>
      </w:pPr>
      <w:r>
        <w:rPr>
          <w:rStyle w:val="Refdenotaalpie"/>
        </w:rPr>
        <w:footnoteRef/>
      </w:r>
      <w:r>
        <w:t xml:space="preserve"> </w:t>
      </w:r>
      <w:r w:rsidRPr="0049205A">
        <w:t>Optimización Estocástica Multi-etapa con Manejo de Riesgo, Trabajo de investigación para optar al titulo de Doctor en Ingeniería mención Sistema Energéticos, Ing. Jesus Velasquez Bermúdez, Medellín, 2005, Universidad Nacional de Colombia</w:t>
      </w:r>
    </w:p>
  </w:footnote>
  <w:footnote w:id="17">
    <w:p w:rsidR="00FB2963" w:rsidRDefault="00FB2963">
      <w:pPr>
        <w:pStyle w:val="Textonotapie"/>
      </w:pPr>
      <w:r>
        <w:rPr>
          <w:rStyle w:val="Refdenotaalpie"/>
        </w:rPr>
        <w:footnoteRef/>
      </w:r>
      <w:r>
        <w:t xml:space="preserve"> </w:t>
      </w:r>
      <w:r w:rsidRPr="00734E14">
        <w:rPr>
          <w:rStyle w:val="CitaHTML"/>
        </w:rPr>
        <w:t>www.</w:t>
      </w:r>
      <w:r w:rsidRPr="00734E14">
        <w:rPr>
          <w:rStyle w:val="CitaHTML"/>
          <w:b/>
          <w:bCs/>
        </w:rPr>
        <w:t>gams</w:t>
      </w:r>
      <w:r w:rsidRPr="00734E14">
        <w:rPr>
          <w:rStyle w:val="CitaHTML"/>
        </w:rPr>
        <w:t>.com/dd/docs/solvers/</w:t>
      </w:r>
      <w:r w:rsidRPr="00734E14">
        <w:rPr>
          <w:rStyle w:val="CitaHTML"/>
          <w:b/>
          <w:bCs/>
        </w:rPr>
        <w:t>allsolvers</w:t>
      </w:r>
      <w:r w:rsidRPr="00734E14">
        <w:rPr>
          <w:rStyle w:val="CitaHTML"/>
        </w:rPr>
        <w:t>.pdf</w:t>
      </w:r>
    </w:p>
  </w:footnote>
  <w:footnote w:id="18">
    <w:p w:rsidR="00FB2963" w:rsidRDefault="00FB2963" w:rsidP="00FD1F74">
      <w:pPr>
        <w:pStyle w:val="Textonotapie"/>
      </w:pPr>
      <w:r>
        <w:rPr>
          <w:rStyle w:val="Refdenotaalpie"/>
        </w:rPr>
        <w:footnoteRef/>
      </w:r>
      <w:r w:rsidRPr="0049205A">
        <w:t xml:space="preserve"> Luis Aníbal Mora García</w:t>
      </w:r>
      <w:r>
        <w:t xml:space="preserve"> </w:t>
      </w:r>
      <w:r w:rsidRPr="0049205A">
        <w:t xml:space="preserve">(2008). </w:t>
      </w:r>
      <w:r>
        <w:t>Gestión Logística Integral. Ecoe Ediciones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F33F5"/>
    <w:multiLevelType w:val="hybridMultilevel"/>
    <w:tmpl w:val="16647E96"/>
    <w:lvl w:ilvl="0" w:tplc="A840321C">
      <w:numFmt w:val="bullet"/>
      <w:lvlText w:val="-"/>
      <w:lvlJc w:val="left"/>
      <w:pPr>
        <w:ind w:left="1077" w:hanging="360"/>
      </w:pPr>
      <w:rPr>
        <w:rFonts w:ascii="Arial" w:eastAsia="Times New Roman" w:hAnsi="Arial" w:cs="Arial" w:hint="default"/>
      </w:rPr>
    </w:lvl>
    <w:lvl w:ilvl="1" w:tplc="300A0003" w:tentative="1">
      <w:start w:val="1"/>
      <w:numFmt w:val="bullet"/>
      <w:lvlText w:val="o"/>
      <w:lvlJc w:val="left"/>
      <w:pPr>
        <w:ind w:left="1797" w:hanging="360"/>
      </w:pPr>
      <w:rPr>
        <w:rFonts w:ascii="Courier New" w:hAnsi="Courier New" w:cs="Courier New" w:hint="default"/>
      </w:rPr>
    </w:lvl>
    <w:lvl w:ilvl="2" w:tplc="300A0005" w:tentative="1">
      <w:start w:val="1"/>
      <w:numFmt w:val="bullet"/>
      <w:lvlText w:val=""/>
      <w:lvlJc w:val="left"/>
      <w:pPr>
        <w:ind w:left="2517" w:hanging="360"/>
      </w:pPr>
      <w:rPr>
        <w:rFonts w:ascii="Wingdings" w:hAnsi="Wingdings" w:hint="default"/>
      </w:rPr>
    </w:lvl>
    <w:lvl w:ilvl="3" w:tplc="300A0001" w:tentative="1">
      <w:start w:val="1"/>
      <w:numFmt w:val="bullet"/>
      <w:lvlText w:val=""/>
      <w:lvlJc w:val="left"/>
      <w:pPr>
        <w:ind w:left="3237" w:hanging="360"/>
      </w:pPr>
      <w:rPr>
        <w:rFonts w:ascii="Symbol" w:hAnsi="Symbol" w:hint="default"/>
      </w:rPr>
    </w:lvl>
    <w:lvl w:ilvl="4" w:tplc="300A0003" w:tentative="1">
      <w:start w:val="1"/>
      <w:numFmt w:val="bullet"/>
      <w:lvlText w:val="o"/>
      <w:lvlJc w:val="left"/>
      <w:pPr>
        <w:ind w:left="3957" w:hanging="360"/>
      </w:pPr>
      <w:rPr>
        <w:rFonts w:ascii="Courier New" w:hAnsi="Courier New" w:cs="Courier New" w:hint="default"/>
      </w:rPr>
    </w:lvl>
    <w:lvl w:ilvl="5" w:tplc="300A0005" w:tentative="1">
      <w:start w:val="1"/>
      <w:numFmt w:val="bullet"/>
      <w:lvlText w:val=""/>
      <w:lvlJc w:val="left"/>
      <w:pPr>
        <w:ind w:left="4677" w:hanging="360"/>
      </w:pPr>
      <w:rPr>
        <w:rFonts w:ascii="Wingdings" w:hAnsi="Wingdings" w:hint="default"/>
      </w:rPr>
    </w:lvl>
    <w:lvl w:ilvl="6" w:tplc="300A0001" w:tentative="1">
      <w:start w:val="1"/>
      <w:numFmt w:val="bullet"/>
      <w:lvlText w:val=""/>
      <w:lvlJc w:val="left"/>
      <w:pPr>
        <w:ind w:left="5397" w:hanging="360"/>
      </w:pPr>
      <w:rPr>
        <w:rFonts w:ascii="Symbol" w:hAnsi="Symbol" w:hint="default"/>
      </w:rPr>
    </w:lvl>
    <w:lvl w:ilvl="7" w:tplc="300A0003" w:tentative="1">
      <w:start w:val="1"/>
      <w:numFmt w:val="bullet"/>
      <w:lvlText w:val="o"/>
      <w:lvlJc w:val="left"/>
      <w:pPr>
        <w:ind w:left="6117" w:hanging="360"/>
      </w:pPr>
      <w:rPr>
        <w:rFonts w:ascii="Courier New" w:hAnsi="Courier New" w:cs="Courier New" w:hint="default"/>
      </w:rPr>
    </w:lvl>
    <w:lvl w:ilvl="8" w:tplc="300A0005" w:tentative="1">
      <w:start w:val="1"/>
      <w:numFmt w:val="bullet"/>
      <w:lvlText w:val=""/>
      <w:lvlJc w:val="left"/>
      <w:pPr>
        <w:ind w:left="6837" w:hanging="360"/>
      </w:pPr>
      <w:rPr>
        <w:rFonts w:ascii="Wingdings" w:hAnsi="Wingdings" w:hint="default"/>
      </w:rPr>
    </w:lvl>
  </w:abstractNum>
  <w:abstractNum w:abstractNumId="1">
    <w:nsid w:val="08E449C4"/>
    <w:multiLevelType w:val="hybridMultilevel"/>
    <w:tmpl w:val="6868B852"/>
    <w:lvl w:ilvl="0" w:tplc="A840321C">
      <w:numFmt w:val="bullet"/>
      <w:lvlText w:val="-"/>
      <w:lvlJc w:val="left"/>
      <w:pPr>
        <w:ind w:left="1428" w:hanging="360"/>
      </w:pPr>
      <w:rPr>
        <w:rFonts w:ascii="Arial" w:eastAsia="Times New Roman" w:hAnsi="Arial" w:cs="Aria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
    <w:nsid w:val="09BB72A5"/>
    <w:multiLevelType w:val="hybridMultilevel"/>
    <w:tmpl w:val="EDEC0498"/>
    <w:lvl w:ilvl="0" w:tplc="A840321C">
      <w:numFmt w:val="bullet"/>
      <w:lvlText w:val="-"/>
      <w:lvlJc w:val="left"/>
      <w:pPr>
        <w:ind w:left="1080" w:hanging="360"/>
      </w:pPr>
      <w:rPr>
        <w:rFonts w:ascii="Arial" w:eastAsia="Times New Roman" w:hAnsi="Arial" w:cs="Aria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
    <w:nsid w:val="10E670CE"/>
    <w:multiLevelType w:val="hybridMultilevel"/>
    <w:tmpl w:val="CB9499C0"/>
    <w:lvl w:ilvl="0" w:tplc="A840321C">
      <w:numFmt w:val="bullet"/>
      <w:lvlText w:val="-"/>
      <w:lvlJc w:val="left"/>
      <w:pPr>
        <w:ind w:left="1080" w:hanging="360"/>
      </w:pPr>
      <w:rPr>
        <w:rFonts w:ascii="Arial" w:eastAsia="Times New Roman" w:hAnsi="Arial" w:cs="Aria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
    <w:nsid w:val="127831BA"/>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28A76E7"/>
    <w:multiLevelType w:val="hybridMultilevel"/>
    <w:tmpl w:val="A4CCA428"/>
    <w:lvl w:ilvl="0" w:tplc="A840321C">
      <w:numFmt w:val="bullet"/>
      <w:lvlText w:val="-"/>
      <w:lvlJc w:val="left"/>
      <w:pPr>
        <w:ind w:left="1428" w:hanging="360"/>
      </w:pPr>
      <w:rPr>
        <w:rFonts w:ascii="Arial" w:eastAsia="Times New Roman" w:hAnsi="Arial" w:cs="Aria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6">
    <w:nsid w:val="199A611F"/>
    <w:multiLevelType w:val="hybridMultilevel"/>
    <w:tmpl w:val="5DF4EE46"/>
    <w:lvl w:ilvl="0" w:tplc="A840321C">
      <w:numFmt w:val="bullet"/>
      <w:lvlText w:val="-"/>
      <w:lvlJc w:val="left"/>
      <w:pPr>
        <w:ind w:left="1077" w:hanging="360"/>
      </w:pPr>
      <w:rPr>
        <w:rFonts w:ascii="Arial" w:eastAsia="Times New Roman" w:hAnsi="Arial" w:cs="Arial" w:hint="default"/>
      </w:rPr>
    </w:lvl>
    <w:lvl w:ilvl="1" w:tplc="300A0003">
      <w:start w:val="1"/>
      <w:numFmt w:val="bullet"/>
      <w:lvlText w:val="o"/>
      <w:lvlJc w:val="left"/>
      <w:pPr>
        <w:ind w:left="1797" w:hanging="360"/>
      </w:pPr>
      <w:rPr>
        <w:rFonts w:ascii="Courier New" w:hAnsi="Courier New" w:cs="Courier New" w:hint="default"/>
      </w:rPr>
    </w:lvl>
    <w:lvl w:ilvl="2" w:tplc="300A0005" w:tentative="1">
      <w:start w:val="1"/>
      <w:numFmt w:val="bullet"/>
      <w:lvlText w:val=""/>
      <w:lvlJc w:val="left"/>
      <w:pPr>
        <w:ind w:left="2517" w:hanging="360"/>
      </w:pPr>
      <w:rPr>
        <w:rFonts w:ascii="Wingdings" w:hAnsi="Wingdings" w:hint="default"/>
      </w:rPr>
    </w:lvl>
    <w:lvl w:ilvl="3" w:tplc="300A0001" w:tentative="1">
      <w:start w:val="1"/>
      <w:numFmt w:val="bullet"/>
      <w:lvlText w:val=""/>
      <w:lvlJc w:val="left"/>
      <w:pPr>
        <w:ind w:left="3237" w:hanging="360"/>
      </w:pPr>
      <w:rPr>
        <w:rFonts w:ascii="Symbol" w:hAnsi="Symbol" w:hint="default"/>
      </w:rPr>
    </w:lvl>
    <w:lvl w:ilvl="4" w:tplc="300A0003" w:tentative="1">
      <w:start w:val="1"/>
      <w:numFmt w:val="bullet"/>
      <w:lvlText w:val="o"/>
      <w:lvlJc w:val="left"/>
      <w:pPr>
        <w:ind w:left="3957" w:hanging="360"/>
      </w:pPr>
      <w:rPr>
        <w:rFonts w:ascii="Courier New" w:hAnsi="Courier New" w:cs="Courier New" w:hint="default"/>
      </w:rPr>
    </w:lvl>
    <w:lvl w:ilvl="5" w:tplc="300A0005" w:tentative="1">
      <w:start w:val="1"/>
      <w:numFmt w:val="bullet"/>
      <w:lvlText w:val=""/>
      <w:lvlJc w:val="left"/>
      <w:pPr>
        <w:ind w:left="4677" w:hanging="360"/>
      </w:pPr>
      <w:rPr>
        <w:rFonts w:ascii="Wingdings" w:hAnsi="Wingdings" w:hint="default"/>
      </w:rPr>
    </w:lvl>
    <w:lvl w:ilvl="6" w:tplc="300A0001" w:tentative="1">
      <w:start w:val="1"/>
      <w:numFmt w:val="bullet"/>
      <w:lvlText w:val=""/>
      <w:lvlJc w:val="left"/>
      <w:pPr>
        <w:ind w:left="5397" w:hanging="360"/>
      </w:pPr>
      <w:rPr>
        <w:rFonts w:ascii="Symbol" w:hAnsi="Symbol" w:hint="default"/>
      </w:rPr>
    </w:lvl>
    <w:lvl w:ilvl="7" w:tplc="300A0003" w:tentative="1">
      <w:start w:val="1"/>
      <w:numFmt w:val="bullet"/>
      <w:lvlText w:val="o"/>
      <w:lvlJc w:val="left"/>
      <w:pPr>
        <w:ind w:left="6117" w:hanging="360"/>
      </w:pPr>
      <w:rPr>
        <w:rFonts w:ascii="Courier New" w:hAnsi="Courier New" w:cs="Courier New" w:hint="default"/>
      </w:rPr>
    </w:lvl>
    <w:lvl w:ilvl="8" w:tplc="300A0005" w:tentative="1">
      <w:start w:val="1"/>
      <w:numFmt w:val="bullet"/>
      <w:lvlText w:val=""/>
      <w:lvlJc w:val="left"/>
      <w:pPr>
        <w:ind w:left="6837" w:hanging="360"/>
      </w:pPr>
      <w:rPr>
        <w:rFonts w:ascii="Wingdings" w:hAnsi="Wingdings" w:hint="default"/>
      </w:rPr>
    </w:lvl>
  </w:abstractNum>
  <w:abstractNum w:abstractNumId="7">
    <w:nsid w:val="1C7E50E8"/>
    <w:multiLevelType w:val="multilevel"/>
    <w:tmpl w:val="649C0FFA"/>
    <w:lvl w:ilvl="0">
      <w:start w:val="1"/>
      <w:numFmt w:val="decimal"/>
      <w:pStyle w:val="TesisNivel1"/>
      <w:lvlText w:val="%1."/>
      <w:lvlJc w:val="left"/>
      <w:pPr>
        <w:ind w:left="360" w:hanging="360"/>
      </w:pPr>
    </w:lvl>
    <w:lvl w:ilvl="1">
      <w:start w:val="1"/>
      <w:numFmt w:val="decimal"/>
      <w:pStyle w:val="tesis2"/>
      <w:lvlText w:val="%1.%2."/>
      <w:lvlJc w:val="left"/>
      <w:pPr>
        <w:ind w:left="792" w:hanging="432"/>
      </w:pPr>
    </w:lvl>
    <w:lvl w:ilvl="2">
      <w:start w:val="1"/>
      <w:numFmt w:val="decimal"/>
      <w:pStyle w:val="TesisNi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CEA64F0"/>
    <w:multiLevelType w:val="multilevel"/>
    <w:tmpl w:val="3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D920E97"/>
    <w:multiLevelType w:val="hybridMultilevel"/>
    <w:tmpl w:val="D8D62D1E"/>
    <w:lvl w:ilvl="0" w:tplc="A840321C">
      <w:numFmt w:val="bullet"/>
      <w:lvlText w:val="-"/>
      <w:lvlJc w:val="left"/>
      <w:pPr>
        <w:ind w:left="1077" w:hanging="360"/>
      </w:pPr>
      <w:rPr>
        <w:rFonts w:ascii="Arial" w:eastAsia="Times New Roman" w:hAnsi="Arial" w:cs="Arial" w:hint="default"/>
      </w:rPr>
    </w:lvl>
    <w:lvl w:ilvl="1" w:tplc="300A0003" w:tentative="1">
      <w:start w:val="1"/>
      <w:numFmt w:val="bullet"/>
      <w:lvlText w:val="o"/>
      <w:lvlJc w:val="left"/>
      <w:pPr>
        <w:ind w:left="1797" w:hanging="360"/>
      </w:pPr>
      <w:rPr>
        <w:rFonts w:ascii="Courier New" w:hAnsi="Courier New" w:cs="Courier New" w:hint="default"/>
      </w:rPr>
    </w:lvl>
    <w:lvl w:ilvl="2" w:tplc="300A0005" w:tentative="1">
      <w:start w:val="1"/>
      <w:numFmt w:val="bullet"/>
      <w:lvlText w:val=""/>
      <w:lvlJc w:val="left"/>
      <w:pPr>
        <w:ind w:left="2517" w:hanging="360"/>
      </w:pPr>
      <w:rPr>
        <w:rFonts w:ascii="Wingdings" w:hAnsi="Wingdings" w:hint="default"/>
      </w:rPr>
    </w:lvl>
    <w:lvl w:ilvl="3" w:tplc="300A0001" w:tentative="1">
      <w:start w:val="1"/>
      <w:numFmt w:val="bullet"/>
      <w:lvlText w:val=""/>
      <w:lvlJc w:val="left"/>
      <w:pPr>
        <w:ind w:left="3237" w:hanging="360"/>
      </w:pPr>
      <w:rPr>
        <w:rFonts w:ascii="Symbol" w:hAnsi="Symbol" w:hint="default"/>
      </w:rPr>
    </w:lvl>
    <w:lvl w:ilvl="4" w:tplc="300A0003" w:tentative="1">
      <w:start w:val="1"/>
      <w:numFmt w:val="bullet"/>
      <w:lvlText w:val="o"/>
      <w:lvlJc w:val="left"/>
      <w:pPr>
        <w:ind w:left="3957" w:hanging="360"/>
      </w:pPr>
      <w:rPr>
        <w:rFonts w:ascii="Courier New" w:hAnsi="Courier New" w:cs="Courier New" w:hint="default"/>
      </w:rPr>
    </w:lvl>
    <w:lvl w:ilvl="5" w:tplc="300A0005" w:tentative="1">
      <w:start w:val="1"/>
      <w:numFmt w:val="bullet"/>
      <w:lvlText w:val=""/>
      <w:lvlJc w:val="left"/>
      <w:pPr>
        <w:ind w:left="4677" w:hanging="360"/>
      </w:pPr>
      <w:rPr>
        <w:rFonts w:ascii="Wingdings" w:hAnsi="Wingdings" w:hint="default"/>
      </w:rPr>
    </w:lvl>
    <w:lvl w:ilvl="6" w:tplc="300A0001" w:tentative="1">
      <w:start w:val="1"/>
      <w:numFmt w:val="bullet"/>
      <w:lvlText w:val=""/>
      <w:lvlJc w:val="left"/>
      <w:pPr>
        <w:ind w:left="5397" w:hanging="360"/>
      </w:pPr>
      <w:rPr>
        <w:rFonts w:ascii="Symbol" w:hAnsi="Symbol" w:hint="default"/>
      </w:rPr>
    </w:lvl>
    <w:lvl w:ilvl="7" w:tplc="300A0003" w:tentative="1">
      <w:start w:val="1"/>
      <w:numFmt w:val="bullet"/>
      <w:lvlText w:val="o"/>
      <w:lvlJc w:val="left"/>
      <w:pPr>
        <w:ind w:left="6117" w:hanging="360"/>
      </w:pPr>
      <w:rPr>
        <w:rFonts w:ascii="Courier New" w:hAnsi="Courier New" w:cs="Courier New" w:hint="default"/>
      </w:rPr>
    </w:lvl>
    <w:lvl w:ilvl="8" w:tplc="300A0005" w:tentative="1">
      <w:start w:val="1"/>
      <w:numFmt w:val="bullet"/>
      <w:lvlText w:val=""/>
      <w:lvlJc w:val="left"/>
      <w:pPr>
        <w:ind w:left="6837" w:hanging="360"/>
      </w:pPr>
      <w:rPr>
        <w:rFonts w:ascii="Wingdings" w:hAnsi="Wingdings" w:hint="default"/>
      </w:rPr>
    </w:lvl>
  </w:abstractNum>
  <w:abstractNum w:abstractNumId="10">
    <w:nsid w:val="1DBE36A8"/>
    <w:multiLevelType w:val="hybridMultilevel"/>
    <w:tmpl w:val="369A389C"/>
    <w:lvl w:ilvl="0" w:tplc="A840321C">
      <w:numFmt w:val="bullet"/>
      <w:lvlText w:val="-"/>
      <w:lvlJc w:val="left"/>
      <w:pPr>
        <w:ind w:left="1077" w:hanging="360"/>
      </w:pPr>
      <w:rPr>
        <w:rFonts w:ascii="Arial" w:eastAsia="Times New Roman" w:hAnsi="Arial" w:cs="Arial" w:hint="default"/>
      </w:rPr>
    </w:lvl>
    <w:lvl w:ilvl="1" w:tplc="300A0003" w:tentative="1">
      <w:start w:val="1"/>
      <w:numFmt w:val="bullet"/>
      <w:lvlText w:val="o"/>
      <w:lvlJc w:val="left"/>
      <w:pPr>
        <w:ind w:left="1797" w:hanging="360"/>
      </w:pPr>
      <w:rPr>
        <w:rFonts w:ascii="Courier New" w:hAnsi="Courier New" w:cs="Courier New" w:hint="default"/>
      </w:rPr>
    </w:lvl>
    <w:lvl w:ilvl="2" w:tplc="300A0005" w:tentative="1">
      <w:start w:val="1"/>
      <w:numFmt w:val="bullet"/>
      <w:lvlText w:val=""/>
      <w:lvlJc w:val="left"/>
      <w:pPr>
        <w:ind w:left="2517" w:hanging="360"/>
      </w:pPr>
      <w:rPr>
        <w:rFonts w:ascii="Wingdings" w:hAnsi="Wingdings" w:hint="default"/>
      </w:rPr>
    </w:lvl>
    <w:lvl w:ilvl="3" w:tplc="300A0001" w:tentative="1">
      <w:start w:val="1"/>
      <w:numFmt w:val="bullet"/>
      <w:lvlText w:val=""/>
      <w:lvlJc w:val="left"/>
      <w:pPr>
        <w:ind w:left="3237" w:hanging="360"/>
      </w:pPr>
      <w:rPr>
        <w:rFonts w:ascii="Symbol" w:hAnsi="Symbol" w:hint="default"/>
      </w:rPr>
    </w:lvl>
    <w:lvl w:ilvl="4" w:tplc="300A0003" w:tentative="1">
      <w:start w:val="1"/>
      <w:numFmt w:val="bullet"/>
      <w:lvlText w:val="o"/>
      <w:lvlJc w:val="left"/>
      <w:pPr>
        <w:ind w:left="3957" w:hanging="360"/>
      </w:pPr>
      <w:rPr>
        <w:rFonts w:ascii="Courier New" w:hAnsi="Courier New" w:cs="Courier New" w:hint="default"/>
      </w:rPr>
    </w:lvl>
    <w:lvl w:ilvl="5" w:tplc="300A0005" w:tentative="1">
      <w:start w:val="1"/>
      <w:numFmt w:val="bullet"/>
      <w:lvlText w:val=""/>
      <w:lvlJc w:val="left"/>
      <w:pPr>
        <w:ind w:left="4677" w:hanging="360"/>
      </w:pPr>
      <w:rPr>
        <w:rFonts w:ascii="Wingdings" w:hAnsi="Wingdings" w:hint="default"/>
      </w:rPr>
    </w:lvl>
    <w:lvl w:ilvl="6" w:tplc="300A0001" w:tentative="1">
      <w:start w:val="1"/>
      <w:numFmt w:val="bullet"/>
      <w:lvlText w:val=""/>
      <w:lvlJc w:val="left"/>
      <w:pPr>
        <w:ind w:left="5397" w:hanging="360"/>
      </w:pPr>
      <w:rPr>
        <w:rFonts w:ascii="Symbol" w:hAnsi="Symbol" w:hint="default"/>
      </w:rPr>
    </w:lvl>
    <w:lvl w:ilvl="7" w:tplc="300A0003" w:tentative="1">
      <w:start w:val="1"/>
      <w:numFmt w:val="bullet"/>
      <w:lvlText w:val="o"/>
      <w:lvlJc w:val="left"/>
      <w:pPr>
        <w:ind w:left="6117" w:hanging="360"/>
      </w:pPr>
      <w:rPr>
        <w:rFonts w:ascii="Courier New" w:hAnsi="Courier New" w:cs="Courier New" w:hint="default"/>
      </w:rPr>
    </w:lvl>
    <w:lvl w:ilvl="8" w:tplc="300A0005" w:tentative="1">
      <w:start w:val="1"/>
      <w:numFmt w:val="bullet"/>
      <w:lvlText w:val=""/>
      <w:lvlJc w:val="left"/>
      <w:pPr>
        <w:ind w:left="6837" w:hanging="360"/>
      </w:pPr>
      <w:rPr>
        <w:rFonts w:ascii="Wingdings" w:hAnsi="Wingdings" w:hint="default"/>
      </w:rPr>
    </w:lvl>
  </w:abstractNum>
  <w:abstractNum w:abstractNumId="11">
    <w:nsid w:val="26461704"/>
    <w:multiLevelType w:val="hybridMultilevel"/>
    <w:tmpl w:val="3B046438"/>
    <w:lvl w:ilvl="0" w:tplc="A840321C">
      <w:numFmt w:val="bullet"/>
      <w:lvlText w:val="-"/>
      <w:lvlJc w:val="left"/>
      <w:pPr>
        <w:ind w:left="1080" w:hanging="360"/>
      </w:pPr>
      <w:rPr>
        <w:rFonts w:ascii="Arial" w:eastAsia="Times New Roman" w:hAnsi="Arial" w:cs="Aria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2">
    <w:nsid w:val="2DA96E66"/>
    <w:multiLevelType w:val="hybridMultilevel"/>
    <w:tmpl w:val="254C531A"/>
    <w:lvl w:ilvl="0" w:tplc="5734F97A">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2E37218E"/>
    <w:multiLevelType w:val="hybridMultilevel"/>
    <w:tmpl w:val="8432DA82"/>
    <w:lvl w:ilvl="0" w:tplc="A840321C">
      <w:numFmt w:val="bullet"/>
      <w:lvlText w:val="-"/>
      <w:lvlJc w:val="left"/>
      <w:pPr>
        <w:ind w:left="1077" w:hanging="360"/>
      </w:pPr>
      <w:rPr>
        <w:rFonts w:ascii="Arial" w:eastAsia="Times New Roman" w:hAnsi="Arial" w:cs="Arial" w:hint="default"/>
      </w:rPr>
    </w:lvl>
    <w:lvl w:ilvl="1" w:tplc="346EEF3C">
      <w:numFmt w:val="bullet"/>
      <w:lvlText w:val="•"/>
      <w:lvlJc w:val="left"/>
      <w:pPr>
        <w:ind w:left="1797" w:hanging="360"/>
      </w:pPr>
      <w:rPr>
        <w:rFonts w:ascii="Arial" w:eastAsia="Times New Roman" w:hAnsi="Arial" w:cs="Arial" w:hint="default"/>
      </w:rPr>
    </w:lvl>
    <w:lvl w:ilvl="2" w:tplc="300A0005" w:tentative="1">
      <w:start w:val="1"/>
      <w:numFmt w:val="bullet"/>
      <w:lvlText w:val=""/>
      <w:lvlJc w:val="left"/>
      <w:pPr>
        <w:ind w:left="2517" w:hanging="360"/>
      </w:pPr>
      <w:rPr>
        <w:rFonts w:ascii="Wingdings" w:hAnsi="Wingdings" w:hint="default"/>
      </w:rPr>
    </w:lvl>
    <w:lvl w:ilvl="3" w:tplc="300A0001" w:tentative="1">
      <w:start w:val="1"/>
      <w:numFmt w:val="bullet"/>
      <w:lvlText w:val=""/>
      <w:lvlJc w:val="left"/>
      <w:pPr>
        <w:ind w:left="3237" w:hanging="360"/>
      </w:pPr>
      <w:rPr>
        <w:rFonts w:ascii="Symbol" w:hAnsi="Symbol" w:hint="default"/>
      </w:rPr>
    </w:lvl>
    <w:lvl w:ilvl="4" w:tplc="300A0003" w:tentative="1">
      <w:start w:val="1"/>
      <w:numFmt w:val="bullet"/>
      <w:lvlText w:val="o"/>
      <w:lvlJc w:val="left"/>
      <w:pPr>
        <w:ind w:left="3957" w:hanging="360"/>
      </w:pPr>
      <w:rPr>
        <w:rFonts w:ascii="Courier New" w:hAnsi="Courier New" w:cs="Courier New" w:hint="default"/>
      </w:rPr>
    </w:lvl>
    <w:lvl w:ilvl="5" w:tplc="300A0005" w:tentative="1">
      <w:start w:val="1"/>
      <w:numFmt w:val="bullet"/>
      <w:lvlText w:val=""/>
      <w:lvlJc w:val="left"/>
      <w:pPr>
        <w:ind w:left="4677" w:hanging="360"/>
      </w:pPr>
      <w:rPr>
        <w:rFonts w:ascii="Wingdings" w:hAnsi="Wingdings" w:hint="default"/>
      </w:rPr>
    </w:lvl>
    <w:lvl w:ilvl="6" w:tplc="300A0001" w:tentative="1">
      <w:start w:val="1"/>
      <w:numFmt w:val="bullet"/>
      <w:lvlText w:val=""/>
      <w:lvlJc w:val="left"/>
      <w:pPr>
        <w:ind w:left="5397" w:hanging="360"/>
      </w:pPr>
      <w:rPr>
        <w:rFonts w:ascii="Symbol" w:hAnsi="Symbol" w:hint="default"/>
      </w:rPr>
    </w:lvl>
    <w:lvl w:ilvl="7" w:tplc="300A0003" w:tentative="1">
      <w:start w:val="1"/>
      <w:numFmt w:val="bullet"/>
      <w:lvlText w:val="o"/>
      <w:lvlJc w:val="left"/>
      <w:pPr>
        <w:ind w:left="6117" w:hanging="360"/>
      </w:pPr>
      <w:rPr>
        <w:rFonts w:ascii="Courier New" w:hAnsi="Courier New" w:cs="Courier New" w:hint="default"/>
      </w:rPr>
    </w:lvl>
    <w:lvl w:ilvl="8" w:tplc="300A0005" w:tentative="1">
      <w:start w:val="1"/>
      <w:numFmt w:val="bullet"/>
      <w:lvlText w:val=""/>
      <w:lvlJc w:val="left"/>
      <w:pPr>
        <w:ind w:left="6837" w:hanging="360"/>
      </w:pPr>
      <w:rPr>
        <w:rFonts w:ascii="Wingdings" w:hAnsi="Wingdings" w:hint="default"/>
      </w:rPr>
    </w:lvl>
  </w:abstractNum>
  <w:abstractNum w:abstractNumId="14">
    <w:nsid w:val="31512C8D"/>
    <w:multiLevelType w:val="hybridMultilevel"/>
    <w:tmpl w:val="C5DC40C6"/>
    <w:lvl w:ilvl="0" w:tplc="A840321C">
      <w:numFmt w:val="bullet"/>
      <w:lvlText w:val="-"/>
      <w:lvlJc w:val="left"/>
      <w:pPr>
        <w:ind w:left="1077" w:hanging="360"/>
      </w:pPr>
      <w:rPr>
        <w:rFonts w:ascii="Arial" w:eastAsia="Times New Roman" w:hAnsi="Arial" w:cs="Arial" w:hint="default"/>
      </w:rPr>
    </w:lvl>
    <w:lvl w:ilvl="1" w:tplc="300A0003" w:tentative="1">
      <w:start w:val="1"/>
      <w:numFmt w:val="bullet"/>
      <w:lvlText w:val="o"/>
      <w:lvlJc w:val="left"/>
      <w:pPr>
        <w:ind w:left="1797" w:hanging="360"/>
      </w:pPr>
      <w:rPr>
        <w:rFonts w:ascii="Courier New" w:hAnsi="Courier New" w:cs="Courier New" w:hint="default"/>
      </w:rPr>
    </w:lvl>
    <w:lvl w:ilvl="2" w:tplc="300A0005" w:tentative="1">
      <w:start w:val="1"/>
      <w:numFmt w:val="bullet"/>
      <w:lvlText w:val=""/>
      <w:lvlJc w:val="left"/>
      <w:pPr>
        <w:ind w:left="2517" w:hanging="360"/>
      </w:pPr>
      <w:rPr>
        <w:rFonts w:ascii="Wingdings" w:hAnsi="Wingdings" w:hint="default"/>
      </w:rPr>
    </w:lvl>
    <w:lvl w:ilvl="3" w:tplc="300A0001" w:tentative="1">
      <w:start w:val="1"/>
      <w:numFmt w:val="bullet"/>
      <w:lvlText w:val=""/>
      <w:lvlJc w:val="left"/>
      <w:pPr>
        <w:ind w:left="3237" w:hanging="360"/>
      </w:pPr>
      <w:rPr>
        <w:rFonts w:ascii="Symbol" w:hAnsi="Symbol" w:hint="default"/>
      </w:rPr>
    </w:lvl>
    <w:lvl w:ilvl="4" w:tplc="300A0003" w:tentative="1">
      <w:start w:val="1"/>
      <w:numFmt w:val="bullet"/>
      <w:lvlText w:val="o"/>
      <w:lvlJc w:val="left"/>
      <w:pPr>
        <w:ind w:left="3957" w:hanging="360"/>
      </w:pPr>
      <w:rPr>
        <w:rFonts w:ascii="Courier New" w:hAnsi="Courier New" w:cs="Courier New" w:hint="default"/>
      </w:rPr>
    </w:lvl>
    <w:lvl w:ilvl="5" w:tplc="300A0005" w:tentative="1">
      <w:start w:val="1"/>
      <w:numFmt w:val="bullet"/>
      <w:lvlText w:val=""/>
      <w:lvlJc w:val="left"/>
      <w:pPr>
        <w:ind w:left="4677" w:hanging="360"/>
      </w:pPr>
      <w:rPr>
        <w:rFonts w:ascii="Wingdings" w:hAnsi="Wingdings" w:hint="default"/>
      </w:rPr>
    </w:lvl>
    <w:lvl w:ilvl="6" w:tplc="300A0001" w:tentative="1">
      <w:start w:val="1"/>
      <w:numFmt w:val="bullet"/>
      <w:lvlText w:val=""/>
      <w:lvlJc w:val="left"/>
      <w:pPr>
        <w:ind w:left="5397" w:hanging="360"/>
      </w:pPr>
      <w:rPr>
        <w:rFonts w:ascii="Symbol" w:hAnsi="Symbol" w:hint="default"/>
      </w:rPr>
    </w:lvl>
    <w:lvl w:ilvl="7" w:tplc="300A0003" w:tentative="1">
      <w:start w:val="1"/>
      <w:numFmt w:val="bullet"/>
      <w:lvlText w:val="o"/>
      <w:lvlJc w:val="left"/>
      <w:pPr>
        <w:ind w:left="6117" w:hanging="360"/>
      </w:pPr>
      <w:rPr>
        <w:rFonts w:ascii="Courier New" w:hAnsi="Courier New" w:cs="Courier New" w:hint="default"/>
      </w:rPr>
    </w:lvl>
    <w:lvl w:ilvl="8" w:tplc="300A0005" w:tentative="1">
      <w:start w:val="1"/>
      <w:numFmt w:val="bullet"/>
      <w:lvlText w:val=""/>
      <w:lvlJc w:val="left"/>
      <w:pPr>
        <w:ind w:left="6837" w:hanging="360"/>
      </w:pPr>
      <w:rPr>
        <w:rFonts w:ascii="Wingdings" w:hAnsi="Wingdings" w:hint="default"/>
      </w:rPr>
    </w:lvl>
  </w:abstractNum>
  <w:abstractNum w:abstractNumId="15">
    <w:nsid w:val="3EFE585F"/>
    <w:multiLevelType w:val="multilevel"/>
    <w:tmpl w:val="2BB4FBD6"/>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03E3962"/>
    <w:multiLevelType w:val="hybridMultilevel"/>
    <w:tmpl w:val="5C708736"/>
    <w:lvl w:ilvl="0" w:tplc="A840321C">
      <w:numFmt w:val="bullet"/>
      <w:lvlText w:val="-"/>
      <w:lvlJc w:val="left"/>
      <w:pPr>
        <w:ind w:left="1080" w:hanging="360"/>
      </w:pPr>
      <w:rPr>
        <w:rFonts w:ascii="Arial" w:eastAsia="Times New Roman" w:hAnsi="Arial" w:cs="Aria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7">
    <w:nsid w:val="426B4FB9"/>
    <w:multiLevelType w:val="hybridMultilevel"/>
    <w:tmpl w:val="5AE2FA68"/>
    <w:lvl w:ilvl="0" w:tplc="A840321C">
      <w:numFmt w:val="bullet"/>
      <w:lvlText w:val="-"/>
      <w:lvlJc w:val="left"/>
      <w:pPr>
        <w:ind w:left="1077" w:hanging="360"/>
      </w:pPr>
      <w:rPr>
        <w:rFonts w:ascii="Arial" w:eastAsia="Times New Roman" w:hAnsi="Arial" w:cs="Arial" w:hint="default"/>
      </w:rPr>
    </w:lvl>
    <w:lvl w:ilvl="1" w:tplc="300A0003" w:tentative="1">
      <w:start w:val="1"/>
      <w:numFmt w:val="bullet"/>
      <w:lvlText w:val="o"/>
      <w:lvlJc w:val="left"/>
      <w:pPr>
        <w:ind w:left="1797" w:hanging="360"/>
      </w:pPr>
      <w:rPr>
        <w:rFonts w:ascii="Courier New" w:hAnsi="Courier New" w:cs="Courier New" w:hint="default"/>
      </w:rPr>
    </w:lvl>
    <w:lvl w:ilvl="2" w:tplc="300A0005" w:tentative="1">
      <w:start w:val="1"/>
      <w:numFmt w:val="bullet"/>
      <w:lvlText w:val=""/>
      <w:lvlJc w:val="left"/>
      <w:pPr>
        <w:ind w:left="2517" w:hanging="360"/>
      </w:pPr>
      <w:rPr>
        <w:rFonts w:ascii="Wingdings" w:hAnsi="Wingdings" w:hint="default"/>
      </w:rPr>
    </w:lvl>
    <w:lvl w:ilvl="3" w:tplc="300A0001" w:tentative="1">
      <w:start w:val="1"/>
      <w:numFmt w:val="bullet"/>
      <w:lvlText w:val=""/>
      <w:lvlJc w:val="left"/>
      <w:pPr>
        <w:ind w:left="3237" w:hanging="360"/>
      </w:pPr>
      <w:rPr>
        <w:rFonts w:ascii="Symbol" w:hAnsi="Symbol" w:hint="default"/>
      </w:rPr>
    </w:lvl>
    <w:lvl w:ilvl="4" w:tplc="300A0003" w:tentative="1">
      <w:start w:val="1"/>
      <w:numFmt w:val="bullet"/>
      <w:lvlText w:val="o"/>
      <w:lvlJc w:val="left"/>
      <w:pPr>
        <w:ind w:left="3957" w:hanging="360"/>
      </w:pPr>
      <w:rPr>
        <w:rFonts w:ascii="Courier New" w:hAnsi="Courier New" w:cs="Courier New" w:hint="default"/>
      </w:rPr>
    </w:lvl>
    <w:lvl w:ilvl="5" w:tplc="300A0005" w:tentative="1">
      <w:start w:val="1"/>
      <w:numFmt w:val="bullet"/>
      <w:lvlText w:val=""/>
      <w:lvlJc w:val="left"/>
      <w:pPr>
        <w:ind w:left="4677" w:hanging="360"/>
      </w:pPr>
      <w:rPr>
        <w:rFonts w:ascii="Wingdings" w:hAnsi="Wingdings" w:hint="default"/>
      </w:rPr>
    </w:lvl>
    <w:lvl w:ilvl="6" w:tplc="300A0001" w:tentative="1">
      <w:start w:val="1"/>
      <w:numFmt w:val="bullet"/>
      <w:lvlText w:val=""/>
      <w:lvlJc w:val="left"/>
      <w:pPr>
        <w:ind w:left="5397" w:hanging="360"/>
      </w:pPr>
      <w:rPr>
        <w:rFonts w:ascii="Symbol" w:hAnsi="Symbol" w:hint="default"/>
      </w:rPr>
    </w:lvl>
    <w:lvl w:ilvl="7" w:tplc="300A0003" w:tentative="1">
      <w:start w:val="1"/>
      <w:numFmt w:val="bullet"/>
      <w:lvlText w:val="o"/>
      <w:lvlJc w:val="left"/>
      <w:pPr>
        <w:ind w:left="6117" w:hanging="360"/>
      </w:pPr>
      <w:rPr>
        <w:rFonts w:ascii="Courier New" w:hAnsi="Courier New" w:cs="Courier New" w:hint="default"/>
      </w:rPr>
    </w:lvl>
    <w:lvl w:ilvl="8" w:tplc="300A0005" w:tentative="1">
      <w:start w:val="1"/>
      <w:numFmt w:val="bullet"/>
      <w:lvlText w:val=""/>
      <w:lvlJc w:val="left"/>
      <w:pPr>
        <w:ind w:left="6837" w:hanging="360"/>
      </w:pPr>
      <w:rPr>
        <w:rFonts w:ascii="Wingdings" w:hAnsi="Wingdings" w:hint="default"/>
      </w:rPr>
    </w:lvl>
  </w:abstractNum>
  <w:abstractNum w:abstractNumId="18">
    <w:nsid w:val="472A4AEC"/>
    <w:multiLevelType w:val="hybridMultilevel"/>
    <w:tmpl w:val="02DE5CD8"/>
    <w:lvl w:ilvl="0" w:tplc="A840321C">
      <w:numFmt w:val="bullet"/>
      <w:lvlText w:val="-"/>
      <w:lvlJc w:val="left"/>
      <w:pPr>
        <w:ind w:left="1077" w:hanging="360"/>
      </w:pPr>
      <w:rPr>
        <w:rFonts w:ascii="Arial" w:eastAsia="Times New Roman" w:hAnsi="Arial" w:cs="Arial" w:hint="default"/>
      </w:rPr>
    </w:lvl>
    <w:lvl w:ilvl="1" w:tplc="A840321C">
      <w:numFmt w:val="bullet"/>
      <w:lvlText w:val="-"/>
      <w:lvlJc w:val="left"/>
      <w:pPr>
        <w:ind w:left="1797" w:hanging="360"/>
      </w:pPr>
      <w:rPr>
        <w:rFonts w:ascii="Arial" w:eastAsia="Times New Roman" w:hAnsi="Arial" w:cs="Arial" w:hint="default"/>
      </w:rPr>
    </w:lvl>
    <w:lvl w:ilvl="2" w:tplc="300A0005" w:tentative="1">
      <w:start w:val="1"/>
      <w:numFmt w:val="bullet"/>
      <w:lvlText w:val=""/>
      <w:lvlJc w:val="left"/>
      <w:pPr>
        <w:ind w:left="2517" w:hanging="360"/>
      </w:pPr>
      <w:rPr>
        <w:rFonts w:ascii="Wingdings" w:hAnsi="Wingdings" w:hint="default"/>
      </w:rPr>
    </w:lvl>
    <w:lvl w:ilvl="3" w:tplc="300A0001" w:tentative="1">
      <w:start w:val="1"/>
      <w:numFmt w:val="bullet"/>
      <w:lvlText w:val=""/>
      <w:lvlJc w:val="left"/>
      <w:pPr>
        <w:ind w:left="3237" w:hanging="360"/>
      </w:pPr>
      <w:rPr>
        <w:rFonts w:ascii="Symbol" w:hAnsi="Symbol" w:hint="default"/>
      </w:rPr>
    </w:lvl>
    <w:lvl w:ilvl="4" w:tplc="300A0003" w:tentative="1">
      <w:start w:val="1"/>
      <w:numFmt w:val="bullet"/>
      <w:lvlText w:val="o"/>
      <w:lvlJc w:val="left"/>
      <w:pPr>
        <w:ind w:left="3957" w:hanging="360"/>
      </w:pPr>
      <w:rPr>
        <w:rFonts w:ascii="Courier New" w:hAnsi="Courier New" w:cs="Courier New" w:hint="default"/>
      </w:rPr>
    </w:lvl>
    <w:lvl w:ilvl="5" w:tplc="300A0005" w:tentative="1">
      <w:start w:val="1"/>
      <w:numFmt w:val="bullet"/>
      <w:lvlText w:val=""/>
      <w:lvlJc w:val="left"/>
      <w:pPr>
        <w:ind w:left="4677" w:hanging="360"/>
      </w:pPr>
      <w:rPr>
        <w:rFonts w:ascii="Wingdings" w:hAnsi="Wingdings" w:hint="default"/>
      </w:rPr>
    </w:lvl>
    <w:lvl w:ilvl="6" w:tplc="300A0001" w:tentative="1">
      <w:start w:val="1"/>
      <w:numFmt w:val="bullet"/>
      <w:lvlText w:val=""/>
      <w:lvlJc w:val="left"/>
      <w:pPr>
        <w:ind w:left="5397" w:hanging="360"/>
      </w:pPr>
      <w:rPr>
        <w:rFonts w:ascii="Symbol" w:hAnsi="Symbol" w:hint="default"/>
      </w:rPr>
    </w:lvl>
    <w:lvl w:ilvl="7" w:tplc="300A0003" w:tentative="1">
      <w:start w:val="1"/>
      <w:numFmt w:val="bullet"/>
      <w:lvlText w:val="o"/>
      <w:lvlJc w:val="left"/>
      <w:pPr>
        <w:ind w:left="6117" w:hanging="360"/>
      </w:pPr>
      <w:rPr>
        <w:rFonts w:ascii="Courier New" w:hAnsi="Courier New" w:cs="Courier New" w:hint="default"/>
      </w:rPr>
    </w:lvl>
    <w:lvl w:ilvl="8" w:tplc="300A0005" w:tentative="1">
      <w:start w:val="1"/>
      <w:numFmt w:val="bullet"/>
      <w:lvlText w:val=""/>
      <w:lvlJc w:val="left"/>
      <w:pPr>
        <w:ind w:left="6837" w:hanging="360"/>
      </w:pPr>
      <w:rPr>
        <w:rFonts w:ascii="Wingdings" w:hAnsi="Wingdings" w:hint="default"/>
      </w:rPr>
    </w:lvl>
  </w:abstractNum>
  <w:abstractNum w:abstractNumId="19">
    <w:nsid w:val="49D53688"/>
    <w:multiLevelType w:val="hybridMultilevel"/>
    <w:tmpl w:val="637E566C"/>
    <w:lvl w:ilvl="0" w:tplc="A840321C">
      <w:numFmt w:val="bullet"/>
      <w:lvlText w:val="-"/>
      <w:lvlJc w:val="left"/>
      <w:pPr>
        <w:ind w:left="717" w:hanging="360"/>
      </w:pPr>
      <w:rPr>
        <w:rFonts w:ascii="Arial" w:eastAsia="Times New Roman" w:hAnsi="Arial" w:cs="Arial" w:hint="default"/>
      </w:rPr>
    </w:lvl>
    <w:lvl w:ilvl="1" w:tplc="300A0003" w:tentative="1">
      <w:start w:val="1"/>
      <w:numFmt w:val="bullet"/>
      <w:lvlText w:val="o"/>
      <w:lvlJc w:val="left"/>
      <w:pPr>
        <w:ind w:left="1437" w:hanging="360"/>
      </w:pPr>
      <w:rPr>
        <w:rFonts w:ascii="Courier New" w:hAnsi="Courier New" w:cs="Courier New" w:hint="default"/>
      </w:rPr>
    </w:lvl>
    <w:lvl w:ilvl="2" w:tplc="300A0005" w:tentative="1">
      <w:start w:val="1"/>
      <w:numFmt w:val="bullet"/>
      <w:lvlText w:val=""/>
      <w:lvlJc w:val="left"/>
      <w:pPr>
        <w:ind w:left="2157" w:hanging="360"/>
      </w:pPr>
      <w:rPr>
        <w:rFonts w:ascii="Wingdings" w:hAnsi="Wingdings" w:hint="default"/>
      </w:rPr>
    </w:lvl>
    <w:lvl w:ilvl="3" w:tplc="300A0001" w:tentative="1">
      <w:start w:val="1"/>
      <w:numFmt w:val="bullet"/>
      <w:lvlText w:val=""/>
      <w:lvlJc w:val="left"/>
      <w:pPr>
        <w:ind w:left="2877" w:hanging="360"/>
      </w:pPr>
      <w:rPr>
        <w:rFonts w:ascii="Symbol" w:hAnsi="Symbol" w:hint="default"/>
      </w:rPr>
    </w:lvl>
    <w:lvl w:ilvl="4" w:tplc="300A0003" w:tentative="1">
      <w:start w:val="1"/>
      <w:numFmt w:val="bullet"/>
      <w:lvlText w:val="o"/>
      <w:lvlJc w:val="left"/>
      <w:pPr>
        <w:ind w:left="3597" w:hanging="360"/>
      </w:pPr>
      <w:rPr>
        <w:rFonts w:ascii="Courier New" w:hAnsi="Courier New" w:cs="Courier New" w:hint="default"/>
      </w:rPr>
    </w:lvl>
    <w:lvl w:ilvl="5" w:tplc="300A0005" w:tentative="1">
      <w:start w:val="1"/>
      <w:numFmt w:val="bullet"/>
      <w:lvlText w:val=""/>
      <w:lvlJc w:val="left"/>
      <w:pPr>
        <w:ind w:left="4317" w:hanging="360"/>
      </w:pPr>
      <w:rPr>
        <w:rFonts w:ascii="Wingdings" w:hAnsi="Wingdings" w:hint="default"/>
      </w:rPr>
    </w:lvl>
    <w:lvl w:ilvl="6" w:tplc="300A0001" w:tentative="1">
      <w:start w:val="1"/>
      <w:numFmt w:val="bullet"/>
      <w:lvlText w:val=""/>
      <w:lvlJc w:val="left"/>
      <w:pPr>
        <w:ind w:left="5037" w:hanging="360"/>
      </w:pPr>
      <w:rPr>
        <w:rFonts w:ascii="Symbol" w:hAnsi="Symbol" w:hint="default"/>
      </w:rPr>
    </w:lvl>
    <w:lvl w:ilvl="7" w:tplc="300A0003" w:tentative="1">
      <w:start w:val="1"/>
      <w:numFmt w:val="bullet"/>
      <w:lvlText w:val="o"/>
      <w:lvlJc w:val="left"/>
      <w:pPr>
        <w:ind w:left="5757" w:hanging="360"/>
      </w:pPr>
      <w:rPr>
        <w:rFonts w:ascii="Courier New" w:hAnsi="Courier New" w:cs="Courier New" w:hint="default"/>
      </w:rPr>
    </w:lvl>
    <w:lvl w:ilvl="8" w:tplc="300A0005" w:tentative="1">
      <w:start w:val="1"/>
      <w:numFmt w:val="bullet"/>
      <w:lvlText w:val=""/>
      <w:lvlJc w:val="left"/>
      <w:pPr>
        <w:ind w:left="6477" w:hanging="360"/>
      </w:pPr>
      <w:rPr>
        <w:rFonts w:ascii="Wingdings" w:hAnsi="Wingdings" w:hint="default"/>
      </w:rPr>
    </w:lvl>
  </w:abstractNum>
  <w:abstractNum w:abstractNumId="20">
    <w:nsid w:val="5DB53D9D"/>
    <w:multiLevelType w:val="multilevel"/>
    <w:tmpl w:val="5C8A96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FB03980"/>
    <w:multiLevelType w:val="hybridMultilevel"/>
    <w:tmpl w:val="498CF782"/>
    <w:lvl w:ilvl="0" w:tplc="A840321C">
      <w:numFmt w:val="bullet"/>
      <w:lvlText w:val="-"/>
      <w:lvlJc w:val="left"/>
      <w:pPr>
        <w:ind w:left="1077" w:hanging="360"/>
      </w:pPr>
      <w:rPr>
        <w:rFonts w:ascii="Arial" w:eastAsia="Times New Roman" w:hAnsi="Arial" w:cs="Arial" w:hint="default"/>
      </w:rPr>
    </w:lvl>
    <w:lvl w:ilvl="1" w:tplc="300A0003" w:tentative="1">
      <w:start w:val="1"/>
      <w:numFmt w:val="bullet"/>
      <w:lvlText w:val="o"/>
      <w:lvlJc w:val="left"/>
      <w:pPr>
        <w:ind w:left="1797" w:hanging="360"/>
      </w:pPr>
      <w:rPr>
        <w:rFonts w:ascii="Courier New" w:hAnsi="Courier New" w:cs="Courier New" w:hint="default"/>
      </w:rPr>
    </w:lvl>
    <w:lvl w:ilvl="2" w:tplc="300A0005" w:tentative="1">
      <w:start w:val="1"/>
      <w:numFmt w:val="bullet"/>
      <w:lvlText w:val=""/>
      <w:lvlJc w:val="left"/>
      <w:pPr>
        <w:ind w:left="2517" w:hanging="360"/>
      </w:pPr>
      <w:rPr>
        <w:rFonts w:ascii="Wingdings" w:hAnsi="Wingdings" w:hint="default"/>
      </w:rPr>
    </w:lvl>
    <w:lvl w:ilvl="3" w:tplc="300A0001" w:tentative="1">
      <w:start w:val="1"/>
      <w:numFmt w:val="bullet"/>
      <w:lvlText w:val=""/>
      <w:lvlJc w:val="left"/>
      <w:pPr>
        <w:ind w:left="3237" w:hanging="360"/>
      </w:pPr>
      <w:rPr>
        <w:rFonts w:ascii="Symbol" w:hAnsi="Symbol" w:hint="default"/>
      </w:rPr>
    </w:lvl>
    <w:lvl w:ilvl="4" w:tplc="300A0003" w:tentative="1">
      <w:start w:val="1"/>
      <w:numFmt w:val="bullet"/>
      <w:lvlText w:val="o"/>
      <w:lvlJc w:val="left"/>
      <w:pPr>
        <w:ind w:left="3957" w:hanging="360"/>
      </w:pPr>
      <w:rPr>
        <w:rFonts w:ascii="Courier New" w:hAnsi="Courier New" w:cs="Courier New" w:hint="default"/>
      </w:rPr>
    </w:lvl>
    <w:lvl w:ilvl="5" w:tplc="300A0005" w:tentative="1">
      <w:start w:val="1"/>
      <w:numFmt w:val="bullet"/>
      <w:lvlText w:val=""/>
      <w:lvlJc w:val="left"/>
      <w:pPr>
        <w:ind w:left="4677" w:hanging="360"/>
      </w:pPr>
      <w:rPr>
        <w:rFonts w:ascii="Wingdings" w:hAnsi="Wingdings" w:hint="default"/>
      </w:rPr>
    </w:lvl>
    <w:lvl w:ilvl="6" w:tplc="300A0001" w:tentative="1">
      <w:start w:val="1"/>
      <w:numFmt w:val="bullet"/>
      <w:lvlText w:val=""/>
      <w:lvlJc w:val="left"/>
      <w:pPr>
        <w:ind w:left="5397" w:hanging="360"/>
      </w:pPr>
      <w:rPr>
        <w:rFonts w:ascii="Symbol" w:hAnsi="Symbol" w:hint="default"/>
      </w:rPr>
    </w:lvl>
    <w:lvl w:ilvl="7" w:tplc="300A0003" w:tentative="1">
      <w:start w:val="1"/>
      <w:numFmt w:val="bullet"/>
      <w:lvlText w:val="o"/>
      <w:lvlJc w:val="left"/>
      <w:pPr>
        <w:ind w:left="6117" w:hanging="360"/>
      </w:pPr>
      <w:rPr>
        <w:rFonts w:ascii="Courier New" w:hAnsi="Courier New" w:cs="Courier New" w:hint="default"/>
      </w:rPr>
    </w:lvl>
    <w:lvl w:ilvl="8" w:tplc="300A0005" w:tentative="1">
      <w:start w:val="1"/>
      <w:numFmt w:val="bullet"/>
      <w:lvlText w:val=""/>
      <w:lvlJc w:val="left"/>
      <w:pPr>
        <w:ind w:left="6837" w:hanging="360"/>
      </w:pPr>
      <w:rPr>
        <w:rFonts w:ascii="Wingdings" w:hAnsi="Wingdings" w:hint="default"/>
      </w:rPr>
    </w:lvl>
  </w:abstractNum>
  <w:abstractNum w:abstractNumId="22">
    <w:nsid w:val="680F56FB"/>
    <w:multiLevelType w:val="hybridMultilevel"/>
    <w:tmpl w:val="599411F4"/>
    <w:lvl w:ilvl="0" w:tplc="A840321C">
      <w:numFmt w:val="bullet"/>
      <w:lvlText w:val="-"/>
      <w:lvlJc w:val="left"/>
      <w:pPr>
        <w:ind w:left="1080" w:hanging="360"/>
      </w:pPr>
      <w:rPr>
        <w:rFonts w:ascii="Arial" w:eastAsia="Times New Roman" w:hAnsi="Arial" w:cs="Aria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3">
    <w:nsid w:val="745A6C17"/>
    <w:multiLevelType w:val="hybridMultilevel"/>
    <w:tmpl w:val="DD6C0F82"/>
    <w:lvl w:ilvl="0" w:tplc="A840321C">
      <w:numFmt w:val="bullet"/>
      <w:lvlText w:val="-"/>
      <w:lvlJc w:val="left"/>
      <w:pPr>
        <w:ind w:left="1080" w:hanging="360"/>
      </w:pPr>
      <w:rPr>
        <w:rFonts w:ascii="Arial" w:eastAsia="Times New Roman" w:hAnsi="Arial" w:cs="Aria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4">
    <w:nsid w:val="79B03571"/>
    <w:multiLevelType w:val="hybridMultilevel"/>
    <w:tmpl w:val="B98EF582"/>
    <w:lvl w:ilvl="0" w:tplc="A840321C">
      <w:numFmt w:val="bullet"/>
      <w:lvlText w:val="-"/>
      <w:lvlJc w:val="left"/>
      <w:pPr>
        <w:ind w:left="1080" w:hanging="360"/>
      </w:pPr>
      <w:rPr>
        <w:rFonts w:ascii="Arial" w:eastAsia="Times New Roman" w:hAnsi="Arial" w:cs="Aria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5">
    <w:nsid w:val="79C67A59"/>
    <w:multiLevelType w:val="hybridMultilevel"/>
    <w:tmpl w:val="175A33B4"/>
    <w:lvl w:ilvl="0" w:tplc="A840321C">
      <w:numFmt w:val="bullet"/>
      <w:lvlText w:val="-"/>
      <w:lvlJc w:val="left"/>
      <w:pPr>
        <w:ind w:left="1080" w:hanging="360"/>
      </w:pPr>
      <w:rPr>
        <w:rFonts w:ascii="Arial" w:eastAsia="Times New Roman" w:hAnsi="Arial" w:cs="Aria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num w:numId="1">
    <w:abstractNumId w:val="7"/>
  </w:num>
  <w:num w:numId="2">
    <w:abstractNumId w:val="3"/>
  </w:num>
  <w:num w:numId="3">
    <w:abstractNumId w:val="22"/>
  </w:num>
  <w:num w:numId="4">
    <w:abstractNumId w:val="11"/>
  </w:num>
  <w:num w:numId="5">
    <w:abstractNumId w:val="16"/>
  </w:num>
  <w:num w:numId="6">
    <w:abstractNumId w:val="1"/>
  </w:num>
  <w:num w:numId="7">
    <w:abstractNumId w:val="5"/>
  </w:num>
  <w:num w:numId="8">
    <w:abstractNumId w:val="25"/>
  </w:num>
  <w:num w:numId="9">
    <w:abstractNumId w:val="15"/>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2"/>
  </w:num>
  <w:num w:numId="20">
    <w:abstractNumId w:val="24"/>
  </w:num>
  <w:num w:numId="21">
    <w:abstractNumId w:val="23"/>
  </w:num>
  <w:num w:numId="22">
    <w:abstractNumId w:val="17"/>
  </w:num>
  <w:num w:numId="23">
    <w:abstractNumId w:val="21"/>
  </w:num>
  <w:num w:numId="24">
    <w:abstractNumId w:val="13"/>
  </w:num>
  <w:num w:numId="25">
    <w:abstractNumId w:val="9"/>
  </w:num>
  <w:num w:numId="26">
    <w:abstractNumId w:val="7"/>
  </w:num>
  <w:num w:numId="27">
    <w:abstractNumId w:val="6"/>
  </w:num>
  <w:num w:numId="28">
    <w:abstractNumId w:val="18"/>
  </w:num>
  <w:num w:numId="29">
    <w:abstractNumId w:val="4"/>
  </w:num>
  <w:num w:numId="30">
    <w:abstractNumId w:val="20"/>
  </w:num>
  <w:num w:numId="31">
    <w:abstractNumId w:val="8"/>
  </w:num>
  <w:num w:numId="32">
    <w:abstractNumId w:val="10"/>
  </w:num>
  <w:num w:numId="33">
    <w:abstractNumId w:val="19"/>
  </w:num>
  <w:num w:numId="34">
    <w:abstractNumId w:val="14"/>
  </w:num>
  <w:num w:numId="35">
    <w:abstractNumId w:val="0"/>
  </w:num>
  <w:num w:numId="36">
    <w:abstractNumId w:val="1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hyphenationZone w:val="425"/>
  <w:drawingGridHorizontalSpacing w:val="120"/>
  <w:displayHorizontalDrawingGridEvery w:val="2"/>
  <w:characterSpacingControl w:val="doNotCompress"/>
  <w:hdrShapeDefaults>
    <o:shapedefaults v:ext="edit" spidmax="138242"/>
  </w:hdrShapeDefaults>
  <w:footnotePr>
    <w:footnote w:id="0"/>
    <w:footnote w:id="1"/>
  </w:footnotePr>
  <w:endnotePr>
    <w:endnote w:id="0"/>
    <w:endnote w:id="1"/>
  </w:endnotePr>
  <w:compat/>
  <w:rsids>
    <w:rsidRoot w:val="00A15097"/>
    <w:rsid w:val="00000CB8"/>
    <w:rsid w:val="000011D2"/>
    <w:rsid w:val="00001F46"/>
    <w:rsid w:val="00007835"/>
    <w:rsid w:val="00007B8E"/>
    <w:rsid w:val="00007D66"/>
    <w:rsid w:val="000115F2"/>
    <w:rsid w:val="000161CB"/>
    <w:rsid w:val="0001660A"/>
    <w:rsid w:val="00016E52"/>
    <w:rsid w:val="0001772D"/>
    <w:rsid w:val="0002014D"/>
    <w:rsid w:val="00021A71"/>
    <w:rsid w:val="00021C7F"/>
    <w:rsid w:val="000223AA"/>
    <w:rsid w:val="00022DC0"/>
    <w:rsid w:val="000264E0"/>
    <w:rsid w:val="00026F2A"/>
    <w:rsid w:val="0002716C"/>
    <w:rsid w:val="00027B1C"/>
    <w:rsid w:val="000302AD"/>
    <w:rsid w:val="00030464"/>
    <w:rsid w:val="00035AD2"/>
    <w:rsid w:val="000371E7"/>
    <w:rsid w:val="00040CEB"/>
    <w:rsid w:val="00041E19"/>
    <w:rsid w:val="00045D95"/>
    <w:rsid w:val="0005027B"/>
    <w:rsid w:val="00050321"/>
    <w:rsid w:val="00050ABA"/>
    <w:rsid w:val="00051060"/>
    <w:rsid w:val="00051A91"/>
    <w:rsid w:val="0005454B"/>
    <w:rsid w:val="00055BF4"/>
    <w:rsid w:val="00060786"/>
    <w:rsid w:val="00061ADD"/>
    <w:rsid w:val="00063720"/>
    <w:rsid w:val="000656D5"/>
    <w:rsid w:val="00065A34"/>
    <w:rsid w:val="00066EEA"/>
    <w:rsid w:val="00070CF4"/>
    <w:rsid w:val="0007197A"/>
    <w:rsid w:val="000732F8"/>
    <w:rsid w:val="0007349D"/>
    <w:rsid w:val="000743A8"/>
    <w:rsid w:val="000746CA"/>
    <w:rsid w:val="00074D89"/>
    <w:rsid w:val="00076FE8"/>
    <w:rsid w:val="000779C9"/>
    <w:rsid w:val="00077A9E"/>
    <w:rsid w:val="00081F05"/>
    <w:rsid w:val="0008308E"/>
    <w:rsid w:val="000853C1"/>
    <w:rsid w:val="000855C2"/>
    <w:rsid w:val="00086038"/>
    <w:rsid w:val="00090C63"/>
    <w:rsid w:val="000911A3"/>
    <w:rsid w:val="00092603"/>
    <w:rsid w:val="000927C1"/>
    <w:rsid w:val="00093550"/>
    <w:rsid w:val="00095AE9"/>
    <w:rsid w:val="00096AC2"/>
    <w:rsid w:val="000A18FD"/>
    <w:rsid w:val="000A3753"/>
    <w:rsid w:val="000A5031"/>
    <w:rsid w:val="000A6112"/>
    <w:rsid w:val="000A6F6E"/>
    <w:rsid w:val="000B034E"/>
    <w:rsid w:val="000B2559"/>
    <w:rsid w:val="000B2F99"/>
    <w:rsid w:val="000B66C3"/>
    <w:rsid w:val="000B69CD"/>
    <w:rsid w:val="000C25D7"/>
    <w:rsid w:val="000C4FF3"/>
    <w:rsid w:val="000C5BDE"/>
    <w:rsid w:val="000C65B4"/>
    <w:rsid w:val="000C708A"/>
    <w:rsid w:val="000D0387"/>
    <w:rsid w:val="000D03E8"/>
    <w:rsid w:val="000D15F5"/>
    <w:rsid w:val="000D232A"/>
    <w:rsid w:val="000D2CF3"/>
    <w:rsid w:val="000D32A4"/>
    <w:rsid w:val="000D3954"/>
    <w:rsid w:val="000D3EEE"/>
    <w:rsid w:val="000D4B76"/>
    <w:rsid w:val="000D4D3A"/>
    <w:rsid w:val="000D6AE7"/>
    <w:rsid w:val="000D7356"/>
    <w:rsid w:val="000E022E"/>
    <w:rsid w:val="000E0258"/>
    <w:rsid w:val="000E0C60"/>
    <w:rsid w:val="000E26F8"/>
    <w:rsid w:val="000F3E1F"/>
    <w:rsid w:val="000F511E"/>
    <w:rsid w:val="000F512E"/>
    <w:rsid w:val="00101499"/>
    <w:rsid w:val="001053F4"/>
    <w:rsid w:val="001066CE"/>
    <w:rsid w:val="0010712E"/>
    <w:rsid w:val="00107A02"/>
    <w:rsid w:val="001100C8"/>
    <w:rsid w:val="00110F2C"/>
    <w:rsid w:val="0011130F"/>
    <w:rsid w:val="001113A9"/>
    <w:rsid w:val="0011144F"/>
    <w:rsid w:val="001129EF"/>
    <w:rsid w:val="00113438"/>
    <w:rsid w:val="00113526"/>
    <w:rsid w:val="001179E0"/>
    <w:rsid w:val="00117C1F"/>
    <w:rsid w:val="00120D1D"/>
    <w:rsid w:val="00121ED5"/>
    <w:rsid w:val="001241F6"/>
    <w:rsid w:val="001242DF"/>
    <w:rsid w:val="00124D40"/>
    <w:rsid w:val="001273B4"/>
    <w:rsid w:val="001301FE"/>
    <w:rsid w:val="00131A85"/>
    <w:rsid w:val="00131A96"/>
    <w:rsid w:val="00132877"/>
    <w:rsid w:val="00135AD9"/>
    <w:rsid w:val="00135D97"/>
    <w:rsid w:val="00136D36"/>
    <w:rsid w:val="001374D9"/>
    <w:rsid w:val="00140778"/>
    <w:rsid w:val="00146776"/>
    <w:rsid w:val="0014681B"/>
    <w:rsid w:val="00147057"/>
    <w:rsid w:val="00147500"/>
    <w:rsid w:val="0015029B"/>
    <w:rsid w:val="00153A4A"/>
    <w:rsid w:val="00154575"/>
    <w:rsid w:val="00155500"/>
    <w:rsid w:val="00155BB1"/>
    <w:rsid w:val="001570A8"/>
    <w:rsid w:val="00160D4B"/>
    <w:rsid w:val="00160D94"/>
    <w:rsid w:val="001644AE"/>
    <w:rsid w:val="00164A2C"/>
    <w:rsid w:val="00166AE0"/>
    <w:rsid w:val="0016782F"/>
    <w:rsid w:val="00170401"/>
    <w:rsid w:val="00170C48"/>
    <w:rsid w:val="001726C1"/>
    <w:rsid w:val="001728FF"/>
    <w:rsid w:val="00172BD8"/>
    <w:rsid w:val="00172F2D"/>
    <w:rsid w:val="001733B0"/>
    <w:rsid w:val="00174281"/>
    <w:rsid w:val="00175EB9"/>
    <w:rsid w:val="00180C15"/>
    <w:rsid w:val="0018427B"/>
    <w:rsid w:val="00185570"/>
    <w:rsid w:val="00192109"/>
    <w:rsid w:val="00194F55"/>
    <w:rsid w:val="0019745E"/>
    <w:rsid w:val="001A2B12"/>
    <w:rsid w:val="001A41D9"/>
    <w:rsid w:val="001A4B03"/>
    <w:rsid w:val="001A7DF4"/>
    <w:rsid w:val="001A7EE7"/>
    <w:rsid w:val="001B0425"/>
    <w:rsid w:val="001B071E"/>
    <w:rsid w:val="001B28FE"/>
    <w:rsid w:val="001B2BC4"/>
    <w:rsid w:val="001B35BF"/>
    <w:rsid w:val="001B7B05"/>
    <w:rsid w:val="001C2F71"/>
    <w:rsid w:val="001C51E8"/>
    <w:rsid w:val="001C5A58"/>
    <w:rsid w:val="001C5FBE"/>
    <w:rsid w:val="001D0220"/>
    <w:rsid w:val="001D11B5"/>
    <w:rsid w:val="001D4664"/>
    <w:rsid w:val="001D4C26"/>
    <w:rsid w:val="001D4C49"/>
    <w:rsid w:val="001D4CCA"/>
    <w:rsid w:val="001D5196"/>
    <w:rsid w:val="001D565F"/>
    <w:rsid w:val="001D6B55"/>
    <w:rsid w:val="001D7B62"/>
    <w:rsid w:val="001E06D0"/>
    <w:rsid w:val="001E31FA"/>
    <w:rsid w:val="001E4114"/>
    <w:rsid w:val="001E5708"/>
    <w:rsid w:val="001F12BA"/>
    <w:rsid w:val="001F1561"/>
    <w:rsid w:val="001F1E96"/>
    <w:rsid w:val="001F2170"/>
    <w:rsid w:val="001F38C4"/>
    <w:rsid w:val="001F6128"/>
    <w:rsid w:val="001F6CF9"/>
    <w:rsid w:val="00200D09"/>
    <w:rsid w:val="002024A7"/>
    <w:rsid w:val="00207565"/>
    <w:rsid w:val="002076FE"/>
    <w:rsid w:val="002076FF"/>
    <w:rsid w:val="00207CC2"/>
    <w:rsid w:val="00207D3F"/>
    <w:rsid w:val="002103EE"/>
    <w:rsid w:val="002107FC"/>
    <w:rsid w:val="00211D69"/>
    <w:rsid w:val="00212DA9"/>
    <w:rsid w:val="00215114"/>
    <w:rsid w:val="002152C9"/>
    <w:rsid w:val="00215DD5"/>
    <w:rsid w:val="00216F91"/>
    <w:rsid w:val="0022019F"/>
    <w:rsid w:val="00220A80"/>
    <w:rsid w:val="00220E79"/>
    <w:rsid w:val="0022127C"/>
    <w:rsid w:val="002216CC"/>
    <w:rsid w:val="00222739"/>
    <w:rsid w:val="00223BE5"/>
    <w:rsid w:val="00226034"/>
    <w:rsid w:val="00226FAE"/>
    <w:rsid w:val="002300D3"/>
    <w:rsid w:val="002300F5"/>
    <w:rsid w:val="00230557"/>
    <w:rsid w:val="002327AA"/>
    <w:rsid w:val="00232A4D"/>
    <w:rsid w:val="002334FE"/>
    <w:rsid w:val="002338FD"/>
    <w:rsid w:val="0023598B"/>
    <w:rsid w:val="00240195"/>
    <w:rsid w:val="0024063F"/>
    <w:rsid w:val="00241502"/>
    <w:rsid w:val="00241E8A"/>
    <w:rsid w:val="00241FA8"/>
    <w:rsid w:val="00242B1C"/>
    <w:rsid w:val="00244B54"/>
    <w:rsid w:val="002453AE"/>
    <w:rsid w:val="00246780"/>
    <w:rsid w:val="00250732"/>
    <w:rsid w:val="00251BCF"/>
    <w:rsid w:val="002528A6"/>
    <w:rsid w:val="0025426F"/>
    <w:rsid w:val="002547A6"/>
    <w:rsid w:val="00254CDB"/>
    <w:rsid w:val="00255612"/>
    <w:rsid w:val="00255CDA"/>
    <w:rsid w:val="00256914"/>
    <w:rsid w:val="00256E4D"/>
    <w:rsid w:val="0025788F"/>
    <w:rsid w:val="00257EE2"/>
    <w:rsid w:val="002611F0"/>
    <w:rsid w:val="002615F5"/>
    <w:rsid w:val="002622F6"/>
    <w:rsid w:val="00264272"/>
    <w:rsid w:val="00264344"/>
    <w:rsid w:val="00265613"/>
    <w:rsid w:val="00267928"/>
    <w:rsid w:val="002701D8"/>
    <w:rsid w:val="002713FE"/>
    <w:rsid w:val="00271716"/>
    <w:rsid w:val="0027371C"/>
    <w:rsid w:val="00275682"/>
    <w:rsid w:val="0027596C"/>
    <w:rsid w:val="00276073"/>
    <w:rsid w:val="0027607C"/>
    <w:rsid w:val="0027768B"/>
    <w:rsid w:val="0028187F"/>
    <w:rsid w:val="00281F91"/>
    <w:rsid w:val="00283338"/>
    <w:rsid w:val="002853CA"/>
    <w:rsid w:val="00285D63"/>
    <w:rsid w:val="00286ADB"/>
    <w:rsid w:val="00293B46"/>
    <w:rsid w:val="00294023"/>
    <w:rsid w:val="00296205"/>
    <w:rsid w:val="002973DD"/>
    <w:rsid w:val="00297CB3"/>
    <w:rsid w:val="002A03A8"/>
    <w:rsid w:val="002A1F84"/>
    <w:rsid w:val="002A3351"/>
    <w:rsid w:val="002A4F61"/>
    <w:rsid w:val="002B0BC9"/>
    <w:rsid w:val="002B0BCC"/>
    <w:rsid w:val="002B5FC2"/>
    <w:rsid w:val="002C0A5F"/>
    <w:rsid w:val="002C0B9A"/>
    <w:rsid w:val="002C1495"/>
    <w:rsid w:val="002C20D6"/>
    <w:rsid w:val="002C297A"/>
    <w:rsid w:val="002C4360"/>
    <w:rsid w:val="002C4983"/>
    <w:rsid w:val="002C4A9B"/>
    <w:rsid w:val="002C54BC"/>
    <w:rsid w:val="002D0491"/>
    <w:rsid w:val="002D27A0"/>
    <w:rsid w:val="002D30DF"/>
    <w:rsid w:val="002D33FB"/>
    <w:rsid w:val="002D3F7C"/>
    <w:rsid w:val="002D51C4"/>
    <w:rsid w:val="002D7E94"/>
    <w:rsid w:val="002E0F2D"/>
    <w:rsid w:val="002E4333"/>
    <w:rsid w:val="002E4BEA"/>
    <w:rsid w:val="002F1874"/>
    <w:rsid w:val="002F218E"/>
    <w:rsid w:val="002F254E"/>
    <w:rsid w:val="002F306E"/>
    <w:rsid w:val="002F380B"/>
    <w:rsid w:val="002F430C"/>
    <w:rsid w:val="002F488A"/>
    <w:rsid w:val="00300982"/>
    <w:rsid w:val="0030281A"/>
    <w:rsid w:val="00303F9D"/>
    <w:rsid w:val="00306859"/>
    <w:rsid w:val="00311804"/>
    <w:rsid w:val="00312265"/>
    <w:rsid w:val="00313B4B"/>
    <w:rsid w:val="00313F54"/>
    <w:rsid w:val="00315AA8"/>
    <w:rsid w:val="00320BC9"/>
    <w:rsid w:val="00322AB9"/>
    <w:rsid w:val="00323E79"/>
    <w:rsid w:val="00324CE6"/>
    <w:rsid w:val="00325F04"/>
    <w:rsid w:val="00326C2B"/>
    <w:rsid w:val="00327138"/>
    <w:rsid w:val="003302C3"/>
    <w:rsid w:val="003304FF"/>
    <w:rsid w:val="0033147A"/>
    <w:rsid w:val="003334C1"/>
    <w:rsid w:val="00333DE2"/>
    <w:rsid w:val="00335C02"/>
    <w:rsid w:val="0033717F"/>
    <w:rsid w:val="00340535"/>
    <w:rsid w:val="00341366"/>
    <w:rsid w:val="003464DE"/>
    <w:rsid w:val="00347330"/>
    <w:rsid w:val="003505B8"/>
    <w:rsid w:val="003509C4"/>
    <w:rsid w:val="00351A99"/>
    <w:rsid w:val="0035269A"/>
    <w:rsid w:val="00353ADD"/>
    <w:rsid w:val="003560C0"/>
    <w:rsid w:val="00361FE7"/>
    <w:rsid w:val="003641D6"/>
    <w:rsid w:val="00365FAE"/>
    <w:rsid w:val="00366687"/>
    <w:rsid w:val="003672C3"/>
    <w:rsid w:val="003678BF"/>
    <w:rsid w:val="00367C2E"/>
    <w:rsid w:val="0037079C"/>
    <w:rsid w:val="003708C7"/>
    <w:rsid w:val="00371017"/>
    <w:rsid w:val="0037219A"/>
    <w:rsid w:val="00373731"/>
    <w:rsid w:val="00374C27"/>
    <w:rsid w:val="003753D8"/>
    <w:rsid w:val="003759CA"/>
    <w:rsid w:val="003759D9"/>
    <w:rsid w:val="00377AF0"/>
    <w:rsid w:val="003820B8"/>
    <w:rsid w:val="00382DE2"/>
    <w:rsid w:val="00384001"/>
    <w:rsid w:val="0038409E"/>
    <w:rsid w:val="003849CE"/>
    <w:rsid w:val="003862A6"/>
    <w:rsid w:val="0039157D"/>
    <w:rsid w:val="00391A82"/>
    <w:rsid w:val="003928B6"/>
    <w:rsid w:val="00393AE6"/>
    <w:rsid w:val="00394692"/>
    <w:rsid w:val="00394EFA"/>
    <w:rsid w:val="003964F6"/>
    <w:rsid w:val="00397967"/>
    <w:rsid w:val="003A03C0"/>
    <w:rsid w:val="003A0C66"/>
    <w:rsid w:val="003A1ACB"/>
    <w:rsid w:val="003A279A"/>
    <w:rsid w:val="003A2DFC"/>
    <w:rsid w:val="003A3C21"/>
    <w:rsid w:val="003A4643"/>
    <w:rsid w:val="003A4BC6"/>
    <w:rsid w:val="003A6666"/>
    <w:rsid w:val="003A6B36"/>
    <w:rsid w:val="003A7184"/>
    <w:rsid w:val="003B0CE6"/>
    <w:rsid w:val="003B276B"/>
    <w:rsid w:val="003B39BB"/>
    <w:rsid w:val="003B3D3C"/>
    <w:rsid w:val="003B3E11"/>
    <w:rsid w:val="003B4ABE"/>
    <w:rsid w:val="003B4E7F"/>
    <w:rsid w:val="003C22B7"/>
    <w:rsid w:val="003C3B50"/>
    <w:rsid w:val="003C4C89"/>
    <w:rsid w:val="003C7C75"/>
    <w:rsid w:val="003D20DF"/>
    <w:rsid w:val="003D2510"/>
    <w:rsid w:val="003D67E4"/>
    <w:rsid w:val="003D6B89"/>
    <w:rsid w:val="003D7CF9"/>
    <w:rsid w:val="003E1082"/>
    <w:rsid w:val="003E11B7"/>
    <w:rsid w:val="003E24AD"/>
    <w:rsid w:val="003E3EA3"/>
    <w:rsid w:val="003E4AFF"/>
    <w:rsid w:val="003E5416"/>
    <w:rsid w:val="003E71D6"/>
    <w:rsid w:val="003E76C6"/>
    <w:rsid w:val="003E7A92"/>
    <w:rsid w:val="003F1547"/>
    <w:rsid w:val="003F1E02"/>
    <w:rsid w:val="003F266A"/>
    <w:rsid w:val="003F60F6"/>
    <w:rsid w:val="003F637F"/>
    <w:rsid w:val="00400756"/>
    <w:rsid w:val="0040085D"/>
    <w:rsid w:val="00401538"/>
    <w:rsid w:val="00401998"/>
    <w:rsid w:val="00401CF1"/>
    <w:rsid w:val="00404A8B"/>
    <w:rsid w:val="004065F7"/>
    <w:rsid w:val="00407E31"/>
    <w:rsid w:val="00412322"/>
    <w:rsid w:val="00413654"/>
    <w:rsid w:val="00413F48"/>
    <w:rsid w:val="00416159"/>
    <w:rsid w:val="00416B67"/>
    <w:rsid w:val="0042027B"/>
    <w:rsid w:val="00420836"/>
    <w:rsid w:val="00420CCB"/>
    <w:rsid w:val="00424F13"/>
    <w:rsid w:val="004255F6"/>
    <w:rsid w:val="00426137"/>
    <w:rsid w:val="00431EB7"/>
    <w:rsid w:val="004321BA"/>
    <w:rsid w:val="00432214"/>
    <w:rsid w:val="0043318B"/>
    <w:rsid w:val="0043456A"/>
    <w:rsid w:val="0043737F"/>
    <w:rsid w:val="00443270"/>
    <w:rsid w:val="00443946"/>
    <w:rsid w:val="00443E7C"/>
    <w:rsid w:val="00444113"/>
    <w:rsid w:val="0044567D"/>
    <w:rsid w:val="00447E1C"/>
    <w:rsid w:val="00450570"/>
    <w:rsid w:val="00450CC0"/>
    <w:rsid w:val="00450F8D"/>
    <w:rsid w:val="004529BE"/>
    <w:rsid w:val="004543BF"/>
    <w:rsid w:val="004574E7"/>
    <w:rsid w:val="00461CE0"/>
    <w:rsid w:val="00461EA1"/>
    <w:rsid w:val="004624D3"/>
    <w:rsid w:val="004641AB"/>
    <w:rsid w:val="00464594"/>
    <w:rsid w:val="00464B7F"/>
    <w:rsid w:val="0046670A"/>
    <w:rsid w:val="00467649"/>
    <w:rsid w:val="00470F22"/>
    <w:rsid w:val="00472090"/>
    <w:rsid w:val="00475238"/>
    <w:rsid w:val="004800F7"/>
    <w:rsid w:val="004806F9"/>
    <w:rsid w:val="00490163"/>
    <w:rsid w:val="00490397"/>
    <w:rsid w:val="00490FC5"/>
    <w:rsid w:val="00491429"/>
    <w:rsid w:val="00491635"/>
    <w:rsid w:val="0049205A"/>
    <w:rsid w:val="00493164"/>
    <w:rsid w:val="00493C3B"/>
    <w:rsid w:val="00493D98"/>
    <w:rsid w:val="004940A0"/>
    <w:rsid w:val="00494C86"/>
    <w:rsid w:val="00494DF2"/>
    <w:rsid w:val="00494EB7"/>
    <w:rsid w:val="00496768"/>
    <w:rsid w:val="004A3160"/>
    <w:rsid w:val="004A47BF"/>
    <w:rsid w:val="004A50EC"/>
    <w:rsid w:val="004A52D8"/>
    <w:rsid w:val="004A65CC"/>
    <w:rsid w:val="004A699F"/>
    <w:rsid w:val="004A7F63"/>
    <w:rsid w:val="004B1459"/>
    <w:rsid w:val="004B1947"/>
    <w:rsid w:val="004B1D4F"/>
    <w:rsid w:val="004B1FB3"/>
    <w:rsid w:val="004B2134"/>
    <w:rsid w:val="004B6FA5"/>
    <w:rsid w:val="004C0611"/>
    <w:rsid w:val="004C0794"/>
    <w:rsid w:val="004C0D28"/>
    <w:rsid w:val="004C1941"/>
    <w:rsid w:val="004C200B"/>
    <w:rsid w:val="004C44EC"/>
    <w:rsid w:val="004C6BC5"/>
    <w:rsid w:val="004D0D06"/>
    <w:rsid w:val="004D18D5"/>
    <w:rsid w:val="004D2791"/>
    <w:rsid w:val="004D5C20"/>
    <w:rsid w:val="004D7C00"/>
    <w:rsid w:val="004E1249"/>
    <w:rsid w:val="004E1CA9"/>
    <w:rsid w:val="004E4AEF"/>
    <w:rsid w:val="004E4EF4"/>
    <w:rsid w:val="004E6B0C"/>
    <w:rsid w:val="004F2400"/>
    <w:rsid w:val="004F280E"/>
    <w:rsid w:val="004F40FF"/>
    <w:rsid w:val="004F659F"/>
    <w:rsid w:val="004F6773"/>
    <w:rsid w:val="004F77E8"/>
    <w:rsid w:val="00504264"/>
    <w:rsid w:val="00505698"/>
    <w:rsid w:val="0050571A"/>
    <w:rsid w:val="00506F00"/>
    <w:rsid w:val="005101CF"/>
    <w:rsid w:val="00512B64"/>
    <w:rsid w:val="00515C67"/>
    <w:rsid w:val="0052239B"/>
    <w:rsid w:val="005232CF"/>
    <w:rsid w:val="00524491"/>
    <w:rsid w:val="00525C80"/>
    <w:rsid w:val="00526795"/>
    <w:rsid w:val="00526C80"/>
    <w:rsid w:val="00526CD6"/>
    <w:rsid w:val="00530498"/>
    <w:rsid w:val="00530FBF"/>
    <w:rsid w:val="005334EF"/>
    <w:rsid w:val="00533DFC"/>
    <w:rsid w:val="00535643"/>
    <w:rsid w:val="00536310"/>
    <w:rsid w:val="005404C2"/>
    <w:rsid w:val="00542B1A"/>
    <w:rsid w:val="00542E15"/>
    <w:rsid w:val="00543629"/>
    <w:rsid w:val="00546FFD"/>
    <w:rsid w:val="00553003"/>
    <w:rsid w:val="005532C4"/>
    <w:rsid w:val="00557370"/>
    <w:rsid w:val="00557D2F"/>
    <w:rsid w:val="00560E37"/>
    <w:rsid w:val="0056131E"/>
    <w:rsid w:val="00563D0B"/>
    <w:rsid w:val="00564C4A"/>
    <w:rsid w:val="00565C75"/>
    <w:rsid w:val="0056787D"/>
    <w:rsid w:val="00567D57"/>
    <w:rsid w:val="00572091"/>
    <w:rsid w:val="00572DFE"/>
    <w:rsid w:val="00575AFA"/>
    <w:rsid w:val="00576C12"/>
    <w:rsid w:val="005778C4"/>
    <w:rsid w:val="005779D5"/>
    <w:rsid w:val="00581791"/>
    <w:rsid w:val="00581B2A"/>
    <w:rsid w:val="00581D5E"/>
    <w:rsid w:val="005825DE"/>
    <w:rsid w:val="00585494"/>
    <w:rsid w:val="00587603"/>
    <w:rsid w:val="0059086D"/>
    <w:rsid w:val="00590894"/>
    <w:rsid w:val="0059458C"/>
    <w:rsid w:val="0059593C"/>
    <w:rsid w:val="00595CF0"/>
    <w:rsid w:val="005A0226"/>
    <w:rsid w:val="005A4214"/>
    <w:rsid w:val="005B0A25"/>
    <w:rsid w:val="005B0C4E"/>
    <w:rsid w:val="005B12CE"/>
    <w:rsid w:val="005B218B"/>
    <w:rsid w:val="005B599B"/>
    <w:rsid w:val="005B5BB1"/>
    <w:rsid w:val="005B7C24"/>
    <w:rsid w:val="005C0D71"/>
    <w:rsid w:val="005C3E6C"/>
    <w:rsid w:val="005C5E80"/>
    <w:rsid w:val="005C61AF"/>
    <w:rsid w:val="005C62DE"/>
    <w:rsid w:val="005C6738"/>
    <w:rsid w:val="005D17B2"/>
    <w:rsid w:val="005D1DF5"/>
    <w:rsid w:val="005D20BF"/>
    <w:rsid w:val="005D264D"/>
    <w:rsid w:val="005D35E0"/>
    <w:rsid w:val="005D41C0"/>
    <w:rsid w:val="005D41DA"/>
    <w:rsid w:val="005D4B4E"/>
    <w:rsid w:val="005D5015"/>
    <w:rsid w:val="005D68C6"/>
    <w:rsid w:val="005D7B40"/>
    <w:rsid w:val="005E0DA3"/>
    <w:rsid w:val="005E51B0"/>
    <w:rsid w:val="005E5A04"/>
    <w:rsid w:val="005E6995"/>
    <w:rsid w:val="005E6A60"/>
    <w:rsid w:val="005E7251"/>
    <w:rsid w:val="005F0110"/>
    <w:rsid w:val="005F05F3"/>
    <w:rsid w:val="005F18CE"/>
    <w:rsid w:val="005F6482"/>
    <w:rsid w:val="00601DFC"/>
    <w:rsid w:val="00606121"/>
    <w:rsid w:val="00610BB0"/>
    <w:rsid w:val="0061189E"/>
    <w:rsid w:val="006121F1"/>
    <w:rsid w:val="00613120"/>
    <w:rsid w:val="00614CA3"/>
    <w:rsid w:val="00614CFF"/>
    <w:rsid w:val="00616E71"/>
    <w:rsid w:val="0062067B"/>
    <w:rsid w:val="00621828"/>
    <w:rsid w:val="00621C73"/>
    <w:rsid w:val="00622996"/>
    <w:rsid w:val="00623D27"/>
    <w:rsid w:val="00625173"/>
    <w:rsid w:val="006252EF"/>
    <w:rsid w:val="00625DB1"/>
    <w:rsid w:val="00626127"/>
    <w:rsid w:val="0063033F"/>
    <w:rsid w:val="0063209E"/>
    <w:rsid w:val="00633455"/>
    <w:rsid w:val="00633EA5"/>
    <w:rsid w:val="006413C4"/>
    <w:rsid w:val="00641BB5"/>
    <w:rsid w:val="00642F2C"/>
    <w:rsid w:val="00643B57"/>
    <w:rsid w:val="00643C8A"/>
    <w:rsid w:val="006458C4"/>
    <w:rsid w:val="006462BA"/>
    <w:rsid w:val="00646643"/>
    <w:rsid w:val="00650AEA"/>
    <w:rsid w:val="00651413"/>
    <w:rsid w:val="00652CB1"/>
    <w:rsid w:val="0065703E"/>
    <w:rsid w:val="00657667"/>
    <w:rsid w:val="00657A35"/>
    <w:rsid w:val="00657C68"/>
    <w:rsid w:val="006601FB"/>
    <w:rsid w:val="006619BA"/>
    <w:rsid w:val="00661E93"/>
    <w:rsid w:val="00667992"/>
    <w:rsid w:val="006715C2"/>
    <w:rsid w:val="006739D4"/>
    <w:rsid w:val="006740E3"/>
    <w:rsid w:val="006742EC"/>
    <w:rsid w:val="00674586"/>
    <w:rsid w:val="00674AD8"/>
    <w:rsid w:val="00674FD3"/>
    <w:rsid w:val="00676336"/>
    <w:rsid w:val="00680F4C"/>
    <w:rsid w:val="0068204C"/>
    <w:rsid w:val="00682A2C"/>
    <w:rsid w:val="0069064B"/>
    <w:rsid w:val="00692DC0"/>
    <w:rsid w:val="00694DFC"/>
    <w:rsid w:val="00695EC1"/>
    <w:rsid w:val="00696244"/>
    <w:rsid w:val="0069724B"/>
    <w:rsid w:val="006A0663"/>
    <w:rsid w:val="006A0758"/>
    <w:rsid w:val="006A4144"/>
    <w:rsid w:val="006A50FE"/>
    <w:rsid w:val="006A7F87"/>
    <w:rsid w:val="006B002F"/>
    <w:rsid w:val="006B07BE"/>
    <w:rsid w:val="006B1DEE"/>
    <w:rsid w:val="006B212D"/>
    <w:rsid w:val="006B36EC"/>
    <w:rsid w:val="006B3ADC"/>
    <w:rsid w:val="006B3CB3"/>
    <w:rsid w:val="006B47D0"/>
    <w:rsid w:val="006B5E52"/>
    <w:rsid w:val="006C0153"/>
    <w:rsid w:val="006C1647"/>
    <w:rsid w:val="006C213F"/>
    <w:rsid w:val="006C217A"/>
    <w:rsid w:val="006C33BE"/>
    <w:rsid w:val="006C3411"/>
    <w:rsid w:val="006C6080"/>
    <w:rsid w:val="006D279F"/>
    <w:rsid w:val="006D3C00"/>
    <w:rsid w:val="006D7D48"/>
    <w:rsid w:val="006D7D6D"/>
    <w:rsid w:val="006E45EF"/>
    <w:rsid w:val="006F00F3"/>
    <w:rsid w:val="006F0F02"/>
    <w:rsid w:val="006F259E"/>
    <w:rsid w:val="006F2C5C"/>
    <w:rsid w:val="006F5284"/>
    <w:rsid w:val="006F55FD"/>
    <w:rsid w:val="006F76E6"/>
    <w:rsid w:val="007000CF"/>
    <w:rsid w:val="007001D7"/>
    <w:rsid w:val="007039F8"/>
    <w:rsid w:val="0070715B"/>
    <w:rsid w:val="00710BF2"/>
    <w:rsid w:val="00710CFD"/>
    <w:rsid w:val="00711A2E"/>
    <w:rsid w:val="00712089"/>
    <w:rsid w:val="00712860"/>
    <w:rsid w:val="007145D5"/>
    <w:rsid w:val="00717ED4"/>
    <w:rsid w:val="00721066"/>
    <w:rsid w:val="00721C70"/>
    <w:rsid w:val="007229D9"/>
    <w:rsid w:val="007233FD"/>
    <w:rsid w:val="00723B63"/>
    <w:rsid w:val="00723B9C"/>
    <w:rsid w:val="00724183"/>
    <w:rsid w:val="00727752"/>
    <w:rsid w:val="00730313"/>
    <w:rsid w:val="007330E0"/>
    <w:rsid w:val="00734E14"/>
    <w:rsid w:val="007351C6"/>
    <w:rsid w:val="00735775"/>
    <w:rsid w:val="0073690F"/>
    <w:rsid w:val="00740964"/>
    <w:rsid w:val="0074147B"/>
    <w:rsid w:val="007416C0"/>
    <w:rsid w:val="00741BE5"/>
    <w:rsid w:val="00741EED"/>
    <w:rsid w:val="00743499"/>
    <w:rsid w:val="00743659"/>
    <w:rsid w:val="00743A85"/>
    <w:rsid w:val="00745A69"/>
    <w:rsid w:val="00747228"/>
    <w:rsid w:val="00747BD6"/>
    <w:rsid w:val="00750A5E"/>
    <w:rsid w:val="00752A01"/>
    <w:rsid w:val="00753657"/>
    <w:rsid w:val="0075393B"/>
    <w:rsid w:val="00753B47"/>
    <w:rsid w:val="00753F79"/>
    <w:rsid w:val="00754005"/>
    <w:rsid w:val="0075715E"/>
    <w:rsid w:val="00757709"/>
    <w:rsid w:val="0076100B"/>
    <w:rsid w:val="007613C4"/>
    <w:rsid w:val="0076175E"/>
    <w:rsid w:val="0076231C"/>
    <w:rsid w:val="007626BC"/>
    <w:rsid w:val="00762A39"/>
    <w:rsid w:val="00762F60"/>
    <w:rsid w:val="00764404"/>
    <w:rsid w:val="0076489A"/>
    <w:rsid w:val="00764DD2"/>
    <w:rsid w:val="00765DD7"/>
    <w:rsid w:val="00766DDB"/>
    <w:rsid w:val="00767580"/>
    <w:rsid w:val="007676B3"/>
    <w:rsid w:val="00770565"/>
    <w:rsid w:val="0077280E"/>
    <w:rsid w:val="00772909"/>
    <w:rsid w:val="00773D11"/>
    <w:rsid w:val="00774ADC"/>
    <w:rsid w:val="00774AE2"/>
    <w:rsid w:val="00775C8A"/>
    <w:rsid w:val="00776C96"/>
    <w:rsid w:val="00777157"/>
    <w:rsid w:val="00777535"/>
    <w:rsid w:val="0077778B"/>
    <w:rsid w:val="007800ED"/>
    <w:rsid w:val="0078038A"/>
    <w:rsid w:val="007830B2"/>
    <w:rsid w:val="00785E55"/>
    <w:rsid w:val="007862C5"/>
    <w:rsid w:val="00786C96"/>
    <w:rsid w:val="00787425"/>
    <w:rsid w:val="00791267"/>
    <w:rsid w:val="00791A53"/>
    <w:rsid w:val="007923EE"/>
    <w:rsid w:val="00795C08"/>
    <w:rsid w:val="007963D2"/>
    <w:rsid w:val="00797624"/>
    <w:rsid w:val="007A0DFC"/>
    <w:rsid w:val="007A2454"/>
    <w:rsid w:val="007A2D48"/>
    <w:rsid w:val="007A32D9"/>
    <w:rsid w:val="007A4EB0"/>
    <w:rsid w:val="007A7E8A"/>
    <w:rsid w:val="007B02B7"/>
    <w:rsid w:val="007B0AAB"/>
    <w:rsid w:val="007B195B"/>
    <w:rsid w:val="007B2CBF"/>
    <w:rsid w:val="007B421E"/>
    <w:rsid w:val="007B5094"/>
    <w:rsid w:val="007B6269"/>
    <w:rsid w:val="007B6D13"/>
    <w:rsid w:val="007B72E6"/>
    <w:rsid w:val="007B7D83"/>
    <w:rsid w:val="007C1385"/>
    <w:rsid w:val="007C47ED"/>
    <w:rsid w:val="007C5E25"/>
    <w:rsid w:val="007C5EC3"/>
    <w:rsid w:val="007D052C"/>
    <w:rsid w:val="007D4316"/>
    <w:rsid w:val="007D4B25"/>
    <w:rsid w:val="007D4EFF"/>
    <w:rsid w:val="007D4F6C"/>
    <w:rsid w:val="007E2CEE"/>
    <w:rsid w:val="007E3CE4"/>
    <w:rsid w:val="007E5884"/>
    <w:rsid w:val="007E6E0B"/>
    <w:rsid w:val="007F0A0D"/>
    <w:rsid w:val="007F35B0"/>
    <w:rsid w:val="007F6740"/>
    <w:rsid w:val="008019F0"/>
    <w:rsid w:val="0080286E"/>
    <w:rsid w:val="008036D6"/>
    <w:rsid w:val="00804EAE"/>
    <w:rsid w:val="008075E2"/>
    <w:rsid w:val="0081037B"/>
    <w:rsid w:val="008121F7"/>
    <w:rsid w:val="008136DF"/>
    <w:rsid w:val="008143FA"/>
    <w:rsid w:val="00814754"/>
    <w:rsid w:val="00815304"/>
    <w:rsid w:val="00816F71"/>
    <w:rsid w:val="00817C13"/>
    <w:rsid w:val="00817D81"/>
    <w:rsid w:val="00820050"/>
    <w:rsid w:val="0082279C"/>
    <w:rsid w:val="00823993"/>
    <w:rsid w:val="00823C92"/>
    <w:rsid w:val="00824ED0"/>
    <w:rsid w:val="0082583F"/>
    <w:rsid w:val="0082725E"/>
    <w:rsid w:val="00827B05"/>
    <w:rsid w:val="00831DC1"/>
    <w:rsid w:val="00833940"/>
    <w:rsid w:val="00833B98"/>
    <w:rsid w:val="00833F3F"/>
    <w:rsid w:val="00834116"/>
    <w:rsid w:val="008345B0"/>
    <w:rsid w:val="00836B15"/>
    <w:rsid w:val="00837A45"/>
    <w:rsid w:val="00844B10"/>
    <w:rsid w:val="00844C79"/>
    <w:rsid w:val="008466C4"/>
    <w:rsid w:val="008466DC"/>
    <w:rsid w:val="00847C10"/>
    <w:rsid w:val="00850520"/>
    <w:rsid w:val="008517E8"/>
    <w:rsid w:val="00852392"/>
    <w:rsid w:val="0085255F"/>
    <w:rsid w:val="00853169"/>
    <w:rsid w:val="0085331A"/>
    <w:rsid w:val="00853A41"/>
    <w:rsid w:val="0085411C"/>
    <w:rsid w:val="00856C7E"/>
    <w:rsid w:val="00857776"/>
    <w:rsid w:val="00860FD0"/>
    <w:rsid w:val="0086141E"/>
    <w:rsid w:val="008622DC"/>
    <w:rsid w:val="00862A6F"/>
    <w:rsid w:val="00862DBB"/>
    <w:rsid w:val="00863E72"/>
    <w:rsid w:val="00864C0E"/>
    <w:rsid w:val="008661A7"/>
    <w:rsid w:val="00866339"/>
    <w:rsid w:val="0086686D"/>
    <w:rsid w:val="00867381"/>
    <w:rsid w:val="0087074A"/>
    <w:rsid w:val="00871157"/>
    <w:rsid w:val="008721FA"/>
    <w:rsid w:val="00872DA3"/>
    <w:rsid w:val="00874C22"/>
    <w:rsid w:val="008763A8"/>
    <w:rsid w:val="008905CD"/>
    <w:rsid w:val="00891837"/>
    <w:rsid w:val="008919AD"/>
    <w:rsid w:val="0089269F"/>
    <w:rsid w:val="008928ED"/>
    <w:rsid w:val="00894868"/>
    <w:rsid w:val="00894A13"/>
    <w:rsid w:val="0089591B"/>
    <w:rsid w:val="00895E35"/>
    <w:rsid w:val="008961DF"/>
    <w:rsid w:val="008A0815"/>
    <w:rsid w:val="008A0CF5"/>
    <w:rsid w:val="008A13CC"/>
    <w:rsid w:val="008A174F"/>
    <w:rsid w:val="008A59FD"/>
    <w:rsid w:val="008A5D66"/>
    <w:rsid w:val="008A6BAD"/>
    <w:rsid w:val="008A7257"/>
    <w:rsid w:val="008B0A97"/>
    <w:rsid w:val="008B1505"/>
    <w:rsid w:val="008B2CE5"/>
    <w:rsid w:val="008B6D73"/>
    <w:rsid w:val="008C311F"/>
    <w:rsid w:val="008C3DF5"/>
    <w:rsid w:val="008C6C3F"/>
    <w:rsid w:val="008C782D"/>
    <w:rsid w:val="008D1A76"/>
    <w:rsid w:val="008D26E9"/>
    <w:rsid w:val="008D275E"/>
    <w:rsid w:val="008D3278"/>
    <w:rsid w:val="008D3C89"/>
    <w:rsid w:val="008D56F8"/>
    <w:rsid w:val="008D6E40"/>
    <w:rsid w:val="008D74BC"/>
    <w:rsid w:val="008E2F13"/>
    <w:rsid w:val="008E3353"/>
    <w:rsid w:val="008E36C6"/>
    <w:rsid w:val="008E43E0"/>
    <w:rsid w:val="008E542E"/>
    <w:rsid w:val="008E5CDD"/>
    <w:rsid w:val="008E6059"/>
    <w:rsid w:val="008E70A2"/>
    <w:rsid w:val="008E724C"/>
    <w:rsid w:val="008F0F25"/>
    <w:rsid w:val="008F1AC0"/>
    <w:rsid w:val="008F22C1"/>
    <w:rsid w:val="008F2771"/>
    <w:rsid w:val="008F58C6"/>
    <w:rsid w:val="008F5A46"/>
    <w:rsid w:val="008F5DD8"/>
    <w:rsid w:val="008F60FE"/>
    <w:rsid w:val="008F7EA7"/>
    <w:rsid w:val="00901359"/>
    <w:rsid w:val="00902DFC"/>
    <w:rsid w:val="0090519C"/>
    <w:rsid w:val="00907950"/>
    <w:rsid w:val="00910C5C"/>
    <w:rsid w:val="00914C86"/>
    <w:rsid w:val="00914C95"/>
    <w:rsid w:val="009164A7"/>
    <w:rsid w:val="00916BC9"/>
    <w:rsid w:val="00917EF6"/>
    <w:rsid w:val="00920C3D"/>
    <w:rsid w:val="00922621"/>
    <w:rsid w:val="009274DE"/>
    <w:rsid w:val="00930842"/>
    <w:rsid w:val="0093200C"/>
    <w:rsid w:val="009356D2"/>
    <w:rsid w:val="009405D9"/>
    <w:rsid w:val="00940D22"/>
    <w:rsid w:val="00943531"/>
    <w:rsid w:val="00944BBC"/>
    <w:rsid w:val="00945672"/>
    <w:rsid w:val="00945CDA"/>
    <w:rsid w:val="00946276"/>
    <w:rsid w:val="00946F0F"/>
    <w:rsid w:val="00950AE3"/>
    <w:rsid w:val="00950C46"/>
    <w:rsid w:val="009541DD"/>
    <w:rsid w:val="00957EF8"/>
    <w:rsid w:val="0096262B"/>
    <w:rsid w:val="00962FA4"/>
    <w:rsid w:val="00963D1E"/>
    <w:rsid w:val="00963EA6"/>
    <w:rsid w:val="00966F11"/>
    <w:rsid w:val="0097186C"/>
    <w:rsid w:val="00972B53"/>
    <w:rsid w:val="00972C50"/>
    <w:rsid w:val="00972E8D"/>
    <w:rsid w:val="00974362"/>
    <w:rsid w:val="00977556"/>
    <w:rsid w:val="00982F56"/>
    <w:rsid w:val="00983F3F"/>
    <w:rsid w:val="00984B8A"/>
    <w:rsid w:val="00985C7F"/>
    <w:rsid w:val="00987F9D"/>
    <w:rsid w:val="0099091D"/>
    <w:rsid w:val="009911FC"/>
    <w:rsid w:val="00991ED5"/>
    <w:rsid w:val="009924E1"/>
    <w:rsid w:val="00993355"/>
    <w:rsid w:val="0099414B"/>
    <w:rsid w:val="00994393"/>
    <w:rsid w:val="00995A58"/>
    <w:rsid w:val="00995B43"/>
    <w:rsid w:val="0099651E"/>
    <w:rsid w:val="00997349"/>
    <w:rsid w:val="00997803"/>
    <w:rsid w:val="009A261C"/>
    <w:rsid w:val="009A31C2"/>
    <w:rsid w:val="009A3808"/>
    <w:rsid w:val="009A457B"/>
    <w:rsid w:val="009B0C95"/>
    <w:rsid w:val="009B19C6"/>
    <w:rsid w:val="009B3295"/>
    <w:rsid w:val="009B707F"/>
    <w:rsid w:val="009C0F2B"/>
    <w:rsid w:val="009C0FDB"/>
    <w:rsid w:val="009C204D"/>
    <w:rsid w:val="009C2F12"/>
    <w:rsid w:val="009C3774"/>
    <w:rsid w:val="009C3C67"/>
    <w:rsid w:val="009C4C1A"/>
    <w:rsid w:val="009C7D5A"/>
    <w:rsid w:val="009C7F21"/>
    <w:rsid w:val="009D0601"/>
    <w:rsid w:val="009D3FA2"/>
    <w:rsid w:val="009D4A09"/>
    <w:rsid w:val="009D4AEB"/>
    <w:rsid w:val="009D54A0"/>
    <w:rsid w:val="009D5820"/>
    <w:rsid w:val="009D5B9F"/>
    <w:rsid w:val="009D71EE"/>
    <w:rsid w:val="009E1146"/>
    <w:rsid w:val="009E14E1"/>
    <w:rsid w:val="009E23FD"/>
    <w:rsid w:val="009E2E7E"/>
    <w:rsid w:val="009E3E23"/>
    <w:rsid w:val="009E3F3F"/>
    <w:rsid w:val="009E56CD"/>
    <w:rsid w:val="009E624F"/>
    <w:rsid w:val="009F177C"/>
    <w:rsid w:val="009F55EB"/>
    <w:rsid w:val="009F598A"/>
    <w:rsid w:val="009F5C88"/>
    <w:rsid w:val="009F61D8"/>
    <w:rsid w:val="009F6BB3"/>
    <w:rsid w:val="00A00396"/>
    <w:rsid w:val="00A00B9F"/>
    <w:rsid w:val="00A01AD4"/>
    <w:rsid w:val="00A0334F"/>
    <w:rsid w:val="00A03FFE"/>
    <w:rsid w:val="00A04F76"/>
    <w:rsid w:val="00A05B04"/>
    <w:rsid w:val="00A14278"/>
    <w:rsid w:val="00A149E3"/>
    <w:rsid w:val="00A15097"/>
    <w:rsid w:val="00A16E54"/>
    <w:rsid w:val="00A20473"/>
    <w:rsid w:val="00A22318"/>
    <w:rsid w:val="00A23CDA"/>
    <w:rsid w:val="00A23EF2"/>
    <w:rsid w:val="00A2416B"/>
    <w:rsid w:val="00A2645D"/>
    <w:rsid w:val="00A26F15"/>
    <w:rsid w:val="00A272A1"/>
    <w:rsid w:val="00A31637"/>
    <w:rsid w:val="00A31AD3"/>
    <w:rsid w:val="00A31D70"/>
    <w:rsid w:val="00A32850"/>
    <w:rsid w:val="00A34331"/>
    <w:rsid w:val="00A349FF"/>
    <w:rsid w:val="00A37D57"/>
    <w:rsid w:val="00A40A04"/>
    <w:rsid w:val="00A40F19"/>
    <w:rsid w:val="00A43606"/>
    <w:rsid w:val="00A4405F"/>
    <w:rsid w:val="00A45940"/>
    <w:rsid w:val="00A4745C"/>
    <w:rsid w:val="00A500EE"/>
    <w:rsid w:val="00A50EDB"/>
    <w:rsid w:val="00A52BFD"/>
    <w:rsid w:val="00A6055B"/>
    <w:rsid w:val="00A606D9"/>
    <w:rsid w:val="00A6093C"/>
    <w:rsid w:val="00A624A0"/>
    <w:rsid w:val="00A64667"/>
    <w:rsid w:val="00A650FE"/>
    <w:rsid w:val="00A65335"/>
    <w:rsid w:val="00A65B2B"/>
    <w:rsid w:val="00A66D6A"/>
    <w:rsid w:val="00A67A58"/>
    <w:rsid w:val="00A7141D"/>
    <w:rsid w:val="00A733E7"/>
    <w:rsid w:val="00A73A49"/>
    <w:rsid w:val="00A74A49"/>
    <w:rsid w:val="00A758CF"/>
    <w:rsid w:val="00A75E9F"/>
    <w:rsid w:val="00A774F9"/>
    <w:rsid w:val="00A85596"/>
    <w:rsid w:val="00A8785E"/>
    <w:rsid w:val="00A911D7"/>
    <w:rsid w:val="00A9386C"/>
    <w:rsid w:val="00A95CD9"/>
    <w:rsid w:val="00A971EE"/>
    <w:rsid w:val="00AA1C71"/>
    <w:rsid w:val="00AA23F1"/>
    <w:rsid w:val="00AA25C7"/>
    <w:rsid w:val="00AA26E3"/>
    <w:rsid w:val="00AA2C05"/>
    <w:rsid w:val="00AA4751"/>
    <w:rsid w:val="00AA52F6"/>
    <w:rsid w:val="00AA5EB8"/>
    <w:rsid w:val="00AA72D9"/>
    <w:rsid w:val="00AB0191"/>
    <w:rsid w:val="00AB1546"/>
    <w:rsid w:val="00AB3422"/>
    <w:rsid w:val="00AB488A"/>
    <w:rsid w:val="00AB5AF2"/>
    <w:rsid w:val="00AB63D1"/>
    <w:rsid w:val="00AB6B61"/>
    <w:rsid w:val="00AC08DF"/>
    <w:rsid w:val="00AC3D44"/>
    <w:rsid w:val="00AC3DAD"/>
    <w:rsid w:val="00AC475B"/>
    <w:rsid w:val="00AC4C6E"/>
    <w:rsid w:val="00AC4FCE"/>
    <w:rsid w:val="00AC75FB"/>
    <w:rsid w:val="00AC7FE3"/>
    <w:rsid w:val="00AD0185"/>
    <w:rsid w:val="00AD12F8"/>
    <w:rsid w:val="00AD2766"/>
    <w:rsid w:val="00AD299A"/>
    <w:rsid w:val="00AD35AB"/>
    <w:rsid w:val="00AD55CE"/>
    <w:rsid w:val="00AD6D05"/>
    <w:rsid w:val="00AE0606"/>
    <w:rsid w:val="00AE15FB"/>
    <w:rsid w:val="00AE1751"/>
    <w:rsid w:val="00AE1B9C"/>
    <w:rsid w:val="00AE1DB2"/>
    <w:rsid w:val="00AE2838"/>
    <w:rsid w:val="00AE2EAA"/>
    <w:rsid w:val="00AE61E6"/>
    <w:rsid w:val="00AF1075"/>
    <w:rsid w:val="00AF2A0D"/>
    <w:rsid w:val="00AF2D5A"/>
    <w:rsid w:val="00AF39AF"/>
    <w:rsid w:val="00AF3C4D"/>
    <w:rsid w:val="00AF6555"/>
    <w:rsid w:val="00B00917"/>
    <w:rsid w:val="00B017BF"/>
    <w:rsid w:val="00B03C61"/>
    <w:rsid w:val="00B047AF"/>
    <w:rsid w:val="00B05C5E"/>
    <w:rsid w:val="00B108BB"/>
    <w:rsid w:val="00B16CA6"/>
    <w:rsid w:val="00B17F0B"/>
    <w:rsid w:val="00B20F96"/>
    <w:rsid w:val="00B21B9D"/>
    <w:rsid w:val="00B2484F"/>
    <w:rsid w:val="00B24BEE"/>
    <w:rsid w:val="00B265D3"/>
    <w:rsid w:val="00B275FB"/>
    <w:rsid w:val="00B27D61"/>
    <w:rsid w:val="00B33A82"/>
    <w:rsid w:val="00B344E7"/>
    <w:rsid w:val="00B3530D"/>
    <w:rsid w:val="00B3559F"/>
    <w:rsid w:val="00B362D8"/>
    <w:rsid w:val="00B368B0"/>
    <w:rsid w:val="00B36CA9"/>
    <w:rsid w:val="00B40018"/>
    <w:rsid w:val="00B40134"/>
    <w:rsid w:val="00B401F8"/>
    <w:rsid w:val="00B41B2F"/>
    <w:rsid w:val="00B42F02"/>
    <w:rsid w:val="00B432FF"/>
    <w:rsid w:val="00B44A17"/>
    <w:rsid w:val="00B44E14"/>
    <w:rsid w:val="00B44FC3"/>
    <w:rsid w:val="00B4637E"/>
    <w:rsid w:val="00B475C9"/>
    <w:rsid w:val="00B4765C"/>
    <w:rsid w:val="00B47E7D"/>
    <w:rsid w:val="00B47FF5"/>
    <w:rsid w:val="00B50C7C"/>
    <w:rsid w:val="00B6049A"/>
    <w:rsid w:val="00B60D03"/>
    <w:rsid w:val="00B60D60"/>
    <w:rsid w:val="00B6246B"/>
    <w:rsid w:val="00B626A9"/>
    <w:rsid w:val="00B63CD7"/>
    <w:rsid w:val="00B64767"/>
    <w:rsid w:val="00B6646B"/>
    <w:rsid w:val="00B67E26"/>
    <w:rsid w:val="00B70DB8"/>
    <w:rsid w:val="00B724A0"/>
    <w:rsid w:val="00B72F7D"/>
    <w:rsid w:val="00B731EA"/>
    <w:rsid w:val="00B73579"/>
    <w:rsid w:val="00B747F6"/>
    <w:rsid w:val="00B80411"/>
    <w:rsid w:val="00B817DC"/>
    <w:rsid w:val="00B81833"/>
    <w:rsid w:val="00B87017"/>
    <w:rsid w:val="00B8758F"/>
    <w:rsid w:val="00B91521"/>
    <w:rsid w:val="00B9359C"/>
    <w:rsid w:val="00B9446F"/>
    <w:rsid w:val="00B9454B"/>
    <w:rsid w:val="00B945AB"/>
    <w:rsid w:val="00B952AB"/>
    <w:rsid w:val="00B96CA2"/>
    <w:rsid w:val="00BA1557"/>
    <w:rsid w:val="00BA39F1"/>
    <w:rsid w:val="00BA40C7"/>
    <w:rsid w:val="00BA4776"/>
    <w:rsid w:val="00BA5700"/>
    <w:rsid w:val="00BA6F9E"/>
    <w:rsid w:val="00BB1DA5"/>
    <w:rsid w:val="00BB1FAB"/>
    <w:rsid w:val="00BB2D51"/>
    <w:rsid w:val="00BB5629"/>
    <w:rsid w:val="00BB7BB8"/>
    <w:rsid w:val="00BB7C27"/>
    <w:rsid w:val="00BB7ED2"/>
    <w:rsid w:val="00BC0E48"/>
    <w:rsid w:val="00BC28A6"/>
    <w:rsid w:val="00BC2997"/>
    <w:rsid w:val="00BC29FD"/>
    <w:rsid w:val="00BC3186"/>
    <w:rsid w:val="00BC341D"/>
    <w:rsid w:val="00BC4CD6"/>
    <w:rsid w:val="00BC50ED"/>
    <w:rsid w:val="00BC5BCC"/>
    <w:rsid w:val="00BC5C8D"/>
    <w:rsid w:val="00BD30B9"/>
    <w:rsid w:val="00BD3A28"/>
    <w:rsid w:val="00BD61BA"/>
    <w:rsid w:val="00BE1CE0"/>
    <w:rsid w:val="00BE2980"/>
    <w:rsid w:val="00BE3EFC"/>
    <w:rsid w:val="00BE3F77"/>
    <w:rsid w:val="00BE4C7B"/>
    <w:rsid w:val="00BE5DA2"/>
    <w:rsid w:val="00BE76D4"/>
    <w:rsid w:val="00BE7B9F"/>
    <w:rsid w:val="00BF0114"/>
    <w:rsid w:val="00BF29E8"/>
    <w:rsid w:val="00BF348E"/>
    <w:rsid w:val="00BF55F9"/>
    <w:rsid w:val="00BF5DB9"/>
    <w:rsid w:val="00BF5E51"/>
    <w:rsid w:val="00BF68D1"/>
    <w:rsid w:val="00BF6A50"/>
    <w:rsid w:val="00BF6FBC"/>
    <w:rsid w:val="00C00202"/>
    <w:rsid w:val="00C00BBB"/>
    <w:rsid w:val="00C02732"/>
    <w:rsid w:val="00C02C6F"/>
    <w:rsid w:val="00C06B67"/>
    <w:rsid w:val="00C07BA5"/>
    <w:rsid w:val="00C13514"/>
    <w:rsid w:val="00C135D7"/>
    <w:rsid w:val="00C14DDB"/>
    <w:rsid w:val="00C15179"/>
    <w:rsid w:val="00C15DE5"/>
    <w:rsid w:val="00C21DFD"/>
    <w:rsid w:val="00C236CE"/>
    <w:rsid w:val="00C23D68"/>
    <w:rsid w:val="00C267F2"/>
    <w:rsid w:val="00C27D53"/>
    <w:rsid w:val="00C31DF4"/>
    <w:rsid w:val="00C321F9"/>
    <w:rsid w:val="00C33070"/>
    <w:rsid w:val="00C35EB6"/>
    <w:rsid w:val="00C3720E"/>
    <w:rsid w:val="00C44154"/>
    <w:rsid w:val="00C467CE"/>
    <w:rsid w:val="00C46D51"/>
    <w:rsid w:val="00C46E48"/>
    <w:rsid w:val="00C511FC"/>
    <w:rsid w:val="00C512EF"/>
    <w:rsid w:val="00C52CFC"/>
    <w:rsid w:val="00C5305F"/>
    <w:rsid w:val="00C53300"/>
    <w:rsid w:val="00C538EE"/>
    <w:rsid w:val="00C54459"/>
    <w:rsid w:val="00C55FD3"/>
    <w:rsid w:val="00C574F4"/>
    <w:rsid w:val="00C575E9"/>
    <w:rsid w:val="00C6204A"/>
    <w:rsid w:val="00C62ACF"/>
    <w:rsid w:val="00C65437"/>
    <w:rsid w:val="00C65922"/>
    <w:rsid w:val="00C70B71"/>
    <w:rsid w:val="00C731C9"/>
    <w:rsid w:val="00C741EC"/>
    <w:rsid w:val="00C767C5"/>
    <w:rsid w:val="00C7682F"/>
    <w:rsid w:val="00C8047C"/>
    <w:rsid w:val="00C80977"/>
    <w:rsid w:val="00C80F71"/>
    <w:rsid w:val="00C81570"/>
    <w:rsid w:val="00C82217"/>
    <w:rsid w:val="00C8321C"/>
    <w:rsid w:val="00C840BB"/>
    <w:rsid w:val="00C86FD1"/>
    <w:rsid w:val="00C87A7D"/>
    <w:rsid w:val="00C90286"/>
    <w:rsid w:val="00C92C21"/>
    <w:rsid w:val="00C943D9"/>
    <w:rsid w:val="00C95A65"/>
    <w:rsid w:val="00C973A2"/>
    <w:rsid w:val="00CA1101"/>
    <w:rsid w:val="00CA115E"/>
    <w:rsid w:val="00CA2868"/>
    <w:rsid w:val="00CA3419"/>
    <w:rsid w:val="00CA5B88"/>
    <w:rsid w:val="00CA70A3"/>
    <w:rsid w:val="00CA7C3D"/>
    <w:rsid w:val="00CB0AFC"/>
    <w:rsid w:val="00CB1B89"/>
    <w:rsid w:val="00CB2309"/>
    <w:rsid w:val="00CB293E"/>
    <w:rsid w:val="00CB3578"/>
    <w:rsid w:val="00CB4E03"/>
    <w:rsid w:val="00CB6659"/>
    <w:rsid w:val="00CB6918"/>
    <w:rsid w:val="00CB7258"/>
    <w:rsid w:val="00CC1B59"/>
    <w:rsid w:val="00CC1EF5"/>
    <w:rsid w:val="00CC26F2"/>
    <w:rsid w:val="00CC2F6D"/>
    <w:rsid w:val="00CC4EA0"/>
    <w:rsid w:val="00CC5434"/>
    <w:rsid w:val="00CC5682"/>
    <w:rsid w:val="00CC7002"/>
    <w:rsid w:val="00CD04AF"/>
    <w:rsid w:val="00CD298F"/>
    <w:rsid w:val="00CD2DD4"/>
    <w:rsid w:val="00CD370D"/>
    <w:rsid w:val="00CD3C3F"/>
    <w:rsid w:val="00CD461B"/>
    <w:rsid w:val="00CD4BEF"/>
    <w:rsid w:val="00CD4F0E"/>
    <w:rsid w:val="00CD6C8B"/>
    <w:rsid w:val="00CD7B47"/>
    <w:rsid w:val="00CF2C83"/>
    <w:rsid w:val="00CF3B70"/>
    <w:rsid w:val="00CF5605"/>
    <w:rsid w:val="00CF56BE"/>
    <w:rsid w:val="00CF62AE"/>
    <w:rsid w:val="00CF68AA"/>
    <w:rsid w:val="00CF6F65"/>
    <w:rsid w:val="00D020FD"/>
    <w:rsid w:val="00D03C6D"/>
    <w:rsid w:val="00D03D92"/>
    <w:rsid w:val="00D06A98"/>
    <w:rsid w:val="00D078F4"/>
    <w:rsid w:val="00D11DBD"/>
    <w:rsid w:val="00D13090"/>
    <w:rsid w:val="00D13599"/>
    <w:rsid w:val="00D14079"/>
    <w:rsid w:val="00D14381"/>
    <w:rsid w:val="00D14419"/>
    <w:rsid w:val="00D21C6A"/>
    <w:rsid w:val="00D2236B"/>
    <w:rsid w:val="00D24DD8"/>
    <w:rsid w:val="00D25CE7"/>
    <w:rsid w:val="00D2727A"/>
    <w:rsid w:val="00D304BB"/>
    <w:rsid w:val="00D319AD"/>
    <w:rsid w:val="00D31B11"/>
    <w:rsid w:val="00D3353F"/>
    <w:rsid w:val="00D34E6B"/>
    <w:rsid w:val="00D34FE1"/>
    <w:rsid w:val="00D35A2A"/>
    <w:rsid w:val="00D36346"/>
    <w:rsid w:val="00D369AA"/>
    <w:rsid w:val="00D36AA9"/>
    <w:rsid w:val="00D36F18"/>
    <w:rsid w:val="00D372AB"/>
    <w:rsid w:val="00D41D5C"/>
    <w:rsid w:val="00D437A8"/>
    <w:rsid w:val="00D43FA4"/>
    <w:rsid w:val="00D45618"/>
    <w:rsid w:val="00D504A3"/>
    <w:rsid w:val="00D50844"/>
    <w:rsid w:val="00D51E49"/>
    <w:rsid w:val="00D546F4"/>
    <w:rsid w:val="00D55D88"/>
    <w:rsid w:val="00D573C0"/>
    <w:rsid w:val="00D61C95"/>
    <w:rsid w:val="00D668E8"/>
    <w:rsid w:val="00D72EF3"/>
    <w:rsid w:val="00D73163"/>
    <w:rsid w:val="00D73702"/>
    <w:rsid w:val="00D739F8"/>
    <w:rsid w:val="00D7560B"/>
    <w:rsid w:val="00D8254D"/>
    <w:rsid w:val="00D834AD"/>
    <w:rsid w:val="00D9143F"/>
    <w:rsid w:val="00D92BFE"/>
    <w:rsid w:val="00D92EB0"/>
    <w:rsid w:val="00D9502C"/>
    <w:rsid w:val="00D96799"/>
    <w:rsid w:val="00DA0348"/>
    <w:rsid w:val="00DA0404"/>
    <w:rsid w:val="00DA16A1"/>
    <w:rsid w:val="00DA189F"/>
    <w:rsid w:val="00DA2D04"/>
    <w:rsid w:val="00DA41CE"/>
    <w:rsid w:val="00DA716D"/>
    <w:rsid w:val="00DB0414"/>
    <w:rsid w:val="00DB2BE5"/>
    <w:rsid w:val="00DB40FA"/>
    <w:rsid w:val="00DB4F40"/>
    <w:rsid w:val="00DB536B"/>
    <w:rsid w:val="00DB5EDD"/>
    <w:rsid w:val="00DB76E6"/>
    <w:rsid w:val="00DC0362"/>
    <w:rsid w:val="00DC0A58"/>
    <w:rsid w:val="00DC0A5A"/>
    <w:rsid w:val="00DC21B5"/>
    <w:rsid w:val="00DC2C90"/>
    <w:rsid w:val="00DC3416"/>
    <w:rsid w:val="00DC445D"/>
    <w:rsid w:val="00DC73C3"/>
    <w:rsid w:val="00DC7AF1"/>
    <w:rsid w:val="00DD1DE5"/>
    <w:rsid w:val="00DD1E84"/>
    <w:rsid w:val="00DD40F8"/>
    <w:rsid w:val="00DD5702"/>
    <w:rsid w:val="00DD64ED"/>
    <w:rsid w:val="00DD764C"/>
    <w:rsid w:val="00DE00C2"/>
    <w:rsid w:val="00DE0DAA"/>
    <w:rsid w:val="00DE112F"/>
    <w:rsid w:val="00DE494D"/>
    <w:rsid w:val="00DE4D6C"/>
    <w:rsid w:val="00DE5048"/>
    <w:rsid w:val="00DE5234"/>
    <w:rsid w:val="00DE6C72"/>
    <w:rsid w:val="00DF006E"/>
    <w:rsid w:val="00DF076E"/>
    <w:rsid w:val="00DF2FD3"/>
    <w:rsid w:val="00DF6317"/>
    <w:rsid w:val="00DF68AC"/>
    <w:rsid w:val="00DF7A3B"/>
    <w:rsid w:val="00E001A1"/>
    <w:rsid w:val="00E02407"/>
    <w:rsid w:val="00E0427F"/>
    <w:rsid w:val="00E0461A"/>
    <w:rsid w:val="00E04ACE"/>
    <w:rsid w:val="00E04BC9"/>
    <w:rsid w:val="00E07A19"/>
    <w:rsid w:val="00E101FA"/>
    <w:rsid w:val="00E10412"/>
    <w:rsid w:val="00E12EAB"/>
    <w:rsid w:val="00E14BFC"/>
    <w:rsid w:val="00E17062"/>
    <w:rsid w:val="00E1730B"/>
    <w:rsid w:val="00E1773A"/>
    <w:rsid w:val="00E2117A"/>
    <w:rsid w:val="00E2125D"/>
    <w:rsid w:val="00E217B9"/>
    <w:rsid w:val="00E22F9E"/>
    <w:rsid w:val="00E2647E"/>
    <w:rsid w:val="00E269AF"/>
    <w:rsid w:val="00E306D8"/>
    <w:rsid w:val="00E32A51"/>
    <w:rsid w:val="00E33144"/>
    <w:rsid w:val="00E36897"/>
    <w:rsid w:val="00E37A44"/>
    <w:rsid w:val="00E40571"/>
    <w:rsid w:val="00E40AA8"/>
    <w:rsid w:val="00E40F61"/>
    <w:rsid w:val="00E414FB"/>
    <w:rsid w:val="00E41649"/>
    <w:rsid w:val="00E42D42"/>
    <w:rsid w:val="00E431C0"/>
    <w:rsid w:val="00E4705E"/>
    <w:rsid w:val="00E47634"/>
    <w:rsid w:val="00E47F64"/>
    <w:rsid w:val="00E50CAA"/>
    <w:rsid w:val="00E513BC"/>
    <w:rsid w:val="00E51BB5"/>
    <w:rsid w:val="00E53FF8"/>
    <w:rsid w:val="00E545BF"/>
    <w:rsid w:val="00E551DE"/>
    <w:rsid w:val="00E57946"/>
    <w:rsid w:val="00E6108F"/>
    <w:rsid w:val="00E62083"/>
    <w:rsid w:val="00E631B3"/>
    <w:rsid w:val="00E637B8"/>
    <w:rsid w:val="00E648D5"/>
    <w:rsid w:val="00E655C9"/>
    <w:rsid w:val="00E70355"/>
    <w:rsid w:val="00E71597"/>
    <w:rsid w:val="00E73E3C"/>
    <w:rsid w:val="00E73F50"/>
    <w:rsid w:val="00E7425F"/>
    <w:rsid w:val="00E75402"/>
    <w:rsid w:val="00E77FBA"/>
    <w:rsid w:val="00E80198"/>
    <w:rsid w:val="00E82623"/>
    <w:rsid w:val="00E844EC"/>
    <w:rsid w:val="00E84E2A"/>
    <w:rsid w:val="00E86953"/>
    <w:rsid w:val="00E90B2F"/>
    <w:rsid w:val="00E93531"/>
    <w:rsid w:val="00E9572B"/>
    <w:rsid w:val="00E96D85"/>
    <w:rsid w:val="00EA0509"/>
    <w:rsid w:val="00EA0BCA"/>
    <w:rsid w:val="00EA0F81"/>
    <w:rsid w:val="00EA155C"/>
    <w:rsid w:val="00EA1DCF"/>
    <w:rsid w:val="00EA2BB2"/>
    <w:rsid w:val="00EA3AAD"/>
    <w:rsid w:val="00EA3B7A"/>
    <w:rsid w:val="00EA6BFA"/>
    <w:rsid w:val="00EB1E1F"/>
    <w:rsid w:val="00EB2FF3"/>
    <w:rsid w:val="00EB3320"/>
    <w:rsid w:val="00EB576B"/>
    <w:rsid w:val="00EB592B"/>
    <w:rsid w:val="00EB5A50"/>
    <w:rsid w:val="00EB678B"/>
    <w:rsid w:val="00EC0196"/>
    <w:rsid w:val="00EC1D0E"/>
    <w:rsid w:val="00EC1FB9"/>
    <w:rsid w:val="00EC3906"/>
    <w:rsid w:val="00EC5665"/>
    <w:rsid w:val="00EC5D14"/>
    <w:rsid w:val="00EC6ABD"/>
    <w:rsid w:val="00EC7383"/>
    <w:rsid w:val="00EC7C56"/>
    <w:rsid w:val="00ED2471"/>
    <w:rsid w:val="00ED34D7"/>
    <w:rsid w:val="00EE0D79"/>
    <w:rsid w:val="00EE17CC"/>
    <w:rsid w:val="00EE1E98"/>
    <w:rsid w:val="00EE3748"/>
    <w:rsid w:val="00EE3E1E"/>
    <w:rsid w:val="00EE6CF7"/>
    <w:rsid w:val="00EF17DE"/>
    <w:rsid w:val="00EF33ED"/>
    <w:rsid w:val="00EF41A4"/>
    <w:rsid w:val="00EF6150"/>
    <w:rsid w:val="00EF63F7"/>
    <w:rsid w:val="00EF6AA7"/>
    <w:rsid w:val="00EF71F3"/>
    <w:rsid w:val="00F00E5A"/>
    <w:rsid w:val="00F00EE8"/>
    <w:rsid w:val="00F01C5D"/>
    <w:rsid w:val="00F03771"/>
    <w:rsid w:val="00F05F9B"/>
    <w:rsid w:val="00F0629E"/>
    <w:rsid w:val="00F073B0"/>
    <w:rsid w:val="00F103FA"/>
    <w:rsid w:val="00F13123"/>
    <w:rsid w:val="00F156E6"/>
    <w:rsid w:val="00F21AD4"/>
    <w:rsid w:val="00F24E71"/>
    <w:rsid w:val="00F321DC"/>
    <w:rsid w:val="00F33132"/>
    <w:rsid w:val="00F3545D"/>
    <w:rsid w:val="00F3585C"/>
    <w:rsid w:val="00F36E19"/>
    <w:rsid w:val="00F3770D"/>
    <w:rsid w:val="00F37AE0"/>
    <w:rsid w:val="00F37E4C"/>
    <w:rsid w:val="00F4074B"/>
    <w:rsid w:val="00F427F9"/>
    <w:rsid w:val="00F43F3F"/>
    <w:rsid w:val="00F46553"/>
    <w:rsid w:val="00F519F7"/>
    <w:rsid w:val="00F5519F"/>
    <w:rsid w:val="00F55A43"/>
    <w:rsid w:val="00F56684"/>
    <w:rsid w:val="00F57043"/>
    <w:rsid w:val="00F571D6"/>
    <w:rsid w:val="00F57733"/>
    <w:rsid w:val="00F60226"/>
    <w:rsid w:val="00F608DD"/>
    <w:rsid w:val="00F63363"/>
    <w:rsid w:val="00F638F6"/>
    <w:rsid w:val="00F65A40"/>
    <w:rsid w:val="00F712BD"/>
    <w:rsid w:val="00F72D1B"/>
    <w:rsid w:val="00F72D75"/>
    <w:rsid w:val="00F732F6"/>
    <w:rsid w:val="00F73AF0"/>
    <w:rsid w:val="00F7662E"/>
    <w:rsid w:val="00F76851"/>
    <w:rsid w:val="00F76DF3"/>
    <w:rsid w:val="00F802DA"/>
    <w:rsid w:val="00F81F0F"/>
    <w:rsid w:val="00F84547"/>
    <w:rsid w:val="00F87680"/>
    <w:rsid w:val="00F91D68"/>
    <w:rsid w:val="00F936C6"/>
    <w:rsid w:val="00F93B01"/>
    <w:rsid w:val="00F96C50"/>
    <w:rsid w:val="00F96CC2"/>
    <w:rsid w:val="00FA4917"/>
    <w:rsid w:val="00FA6D9F"/>
    <w:rsid w:val="00FB2963"/>
    <w:rsid w:val="00FB6020"/>
    <w:rsid w:val="00FB6DD5"/>
    <w:rsid w:val="00FB7FC7"/>
    <w:rsid w:val="00FC0BFC"/>
    <w:rsid w:val="00FC30C0"/>
    <w:rsid w:val="00FC539C"/>
    <w:rsid w:val="00FC59FB"/>
    <w:rsid w:val="00FC5C6D"/>
    <w:rsid w:val="00FC73FB"/>
    <w:rsid w:val="00FC7D82"/>
    <w:rsid w:val="00FD00F3"/>
    <w:rsid w:val="00FD1898"/>
    <w:rsid w:val="00FD1F74"/>
    <w:rsid w:val="00FD21F0"/>
    <w:rsid w:val="00FD4B9E"/>
    <w:rsid w:val="00FD54E5"/>
    <w:rsid w:val="00FD5839"/>
    <w:rsid w:val="00FD711A"/>
    <w:rsid w:val="00FE15EE"/>
    <w:rsid w:val="00FE2433"/>
    <w:rsid w:val="00FE29D4"/>
    <w:rsid w:val="00FE2CFB"/>
    <w:rsid w:val="00FE3881"/>
    <w:rsid w:val="00FE418B"/>
    <w:rsid w:val="00FE5420"/>
    <w:rsid w:val="00FE7D9B"/>
    <w:rsid w:val="00FF01DC"/>
    <w:rsid w:val="00FF0304"/>
    <w:rsid w:val="00FF100D"/>
    <w:rsid w:val="00FF1BD6"/>
    <w:rsid w:val="00FF2341"/>
    <w:rsid w:val="00FF644C"/>
    <w:rsid w:val="00FF710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8242"/>
    <o:shapelayout v:ext="edit">
      <o:idmap v:ext="edit" data="1"/>
      <o:rules v:ext="edit">
        <o:r id="V:Rule5" type="connector" idref="#_x0000_s1249"/>
        <o:r id="V:Rule6" type="connector" idref="#_x0000_s1245"/>
        <o:r id="V:Rule7" type="connector" idref="#_x0000_s1288"/>
        <o:r id="V:Rule8" type="connector" idref="#_x0000_s12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s-EC" w:eastAsia="es-EC" w:bidi="ar-SA"/>
      </w:rPr>
    </w:rPrDefault>
    <w:pPrDefault/>
  </w:docDefaults>
  <w:latentStyles w:defLockedState="0" w:defUIPriority="0" w:defSemiHidden="0" w:defUnhideWhenUsed="0" w:defQFormat="0" w:count="267">
    <w:lsdException w:name="Normal"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Title" w:uiPriority="10"/>
    <w:lsdException w:name="Subtitle" w:uiPriority="11"/>
    <w:lsdException w:name="Hyperlink" w:uiPriority="99"/>
    <w:lsdException w:name="Strong" w:uiPriority="22" w:qFormat="1"/>
    <w:lsdException w:name="Emphasis" w:uiPriority="20"/>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
    <w:name w:val="Normal"/>
    <w:qFormat/>
    <w:rsid w:val="00FD1F74"/>
    <w:pPr>
      <w:autoSpaceDE w:val="0"/>
      <w:autoSpaceDN w:val="0"/>
      <w:adjustRightInd w:val="0"/>
      <w:spacing w:before="120" w:after="120" w:line="360" w:lineRule="auto"/>
      <w:jc w:val="both"/>
    </w:pPr>
    <w:rPr>
      <w:rFonts w:ascii="Arial" w:hAnsi="Arial" w:cs="Arial"/>
      <w:sz w:val="24"/>
      <w:szCs w:val="24"/>
      <w:lang w:eastAsia="en-US" w:bidi="en-US"/>
    </w:rPr>
  </w:style>
  <w:style w:type="paragraph" w:styleId="Ttulo1">
    <w:name w:val="heading 1"/>
    <w:basedOn w:val="Normal"/>
    <w:next w:val="Normal"/>
    <w:link w:val="Ttulo1Car"/>
    <w:uiPriority w:val="9"/>
    <w:rsid w:val="00A20473"/>
    <w:pPr>
      <w:pBdr>
        <w:bottom w:val="thinThickSmallGap" w:sz="12" w:space="1" w:color="943634"/>
      </w:pBdr>
      <w:spacing w:before="400"/>
      <w:jc w:val="center"/>
      <w:outlineLvl w:val="0"/>
    </w:pPr>
    <w:rPr>
      <w:caps/>
      <w:color w:val="632423"/>
      <w:spacing w:val="20"/>
      <w:sz w:val="28"/>
      <w:szCs w:val="28"/>
    </w:rPr>
  </w:style>
  <w:style w:type="paragraph" w:styleId="Ttulo2">
    <w:name w:val="heading 2"/>
    <w:basedOn w:val="Normal"/>
    <w:next w:val="Normal"/>
    <w:link w:val="Ttulo2Car"/>
    <w:uiPriority w:val="9"/>
    <w:semiHidden/>
    <w:unhideWhenUsed/>
    <w:qFormat/>
    <w:rsid w:val="00A20473"/>
    <w:pPr>
      <w:pBdr>
        <w:bottom w:val="single" w:sz="4" w:space="1" w:color="622423"/>
      </w:pBdr>
      <w:spacing w:before="400"/>
      <w:jc w:val="center"/>
      <w:outlineLvl w:val="1"/>
    </w:pPr>
    <w:rPr>
      <w:caps/>
      <w:color w:val="632423"/>
      <w:spacing w:val="15"/>
    </w:rPr>
  </w:style>
  <w:style w:type="paragraph" w:styleId="Ttulo3">
    <w:name w:val="heading 3"/>
    <w:basedOn w:val="Normal"/>
    <w:next w:val="Normal"/>
    <w:link w:val="Ttulo3Car"/>
    <w:uiPriority w:val="9"/>
    <w:semiHidden/>
    <w:unhideWhenUsed/>
    <w:qFormat/>
    <w:rsid w:val="00A20473"/>
    <w:pPr>
      <w:pBdr>
        <w:top w:val="dotted" w:sz="4" w:space="1" w:color="622423"/>
        <w:bottom w:val="dotted" w:sz="4" w:space="1" w:color="622423"/>
      </w:pBdr>
      <w:spacing w:before="300"/>
      <w:jc w:val="center"/>
      <w:outlineLvl w:val="2"/>
    </w:pPr>
    <w:rPr>
      <w:caps/>
      <w:color w:val="622423"/>
    </w:rPr>
  </w:style>
  <w:style w:type="paragraph" w:styleId="Ttulo4">
    <w:name w:val="heading 4"/>
    <w:basedOn w:val="Normal"/>
    <w:next w:val="Normal"/>
    <w:link w:val="Ttulo4Car"/>
    <w:uiPriority w:val="9"/>
    <w:semiHidden/>
    <w:unhideWhenUsed/>
    <w:qFormat/>
    <w:rsid w:val="00A20473"/>
    <w:pPr>
      <w:pBdr>
        <w:bottom w:val="dotted" w:sz="4" w:space="1" w:color="943634"/>
      </w:pBdr>
      <w:jc w:val="center"/>
      <w:outlineLvl w:val="3"/>
    </w:pPr>
    <w:rPr>
      <w:caps/>
      <w:color w:val="622423"/>
      <w:spacing w:val="10"/>
    </w:rPr>
  </w:style>
  <w:style w:type="paragraph" w:styleId="Ttulo5">
    <w:name w:val="heading 5"/>
    <w:basedOn w:val="Normal"/>
    <w:next w:val="Normal"/>
    <w:link w:val="Ttulo5Car"/>
    <w:uiPriority w:val="9"/>
    <w:semiHidden/>
    <w:unhideWhenUsed/>
    <w:qFormat/>
    <w:rsid w:val="00A20473"/>
    <w:pPr>
      <w:spacing w:before="320"/>
      <w:jc w:val="center"/>
      <w:outlineLvl w:val="4"/>
    </w:pPr>
    <w:rPr>
      <w:caps/>
      <w:color w:val="622423"/>
      <w:spacing w:val="10"/>
    </w:rPr>
  </w:style>
  <w:style w:type="paragraph" w:styleId="Ttulo6">
    <w:name w:val="heading 6"/>
    <w:basedOn w:val="Normal"/>
    <w:next w:val="Normal"/>
    <w:link w:val="Ttulo6Car"/>
    <w:uiPriority w:val="9"/>
    <w:semiHidden/>
    <w:unhideWhenUsed/>
    <w:qFormat/>
    <w:rsid w:val="00A20473"/>
    <w:pPr>
      <w:jc w:val="center"/>
      <w:outlineLvl w:val="5"/>
    </w:pPr>
    <w:rPr>
      <w:caps/>
      <w:color w:val="943634"/>
      <w:spacing w:val="10"/>
    </w:rPr>
  </w:style>
  <w:style w:type="paragraph" w:styleId="Ttulo7">
    <w:name w:val="heading 7"/>
    <w:basedOn w:val="Normal"/>
    <w:next w:val="Normal"/>
    <w:link w:val="Ttulo7Car"/>
    <w:uiPriority w:val="9"/>
    <w:semiHidden/>
    <w:unhideWhenUsed/>
    <w:qFormat/>
    <w:rsid w:val="00A20473"/>
    <w:pPr>
      <w:jc w:val="center"/>
      <w:outlineLvl w:val="6"/>
    </w:pPr>
    <w:rPr>
      <w:i/>
      <w:iCs/>
      <w:caps/>
      <w:color w:val="943634"/>
      <w:spacing w:val="10"/>
    </w:rPr>
  </w:style>
  <w:style w:type="paragraph" w:styleId="Ttulo8">
    <w:name w:val="heading 8"/>
    <w:basedOn w:val="Normal"/>
    <w:next w:val="Normal"/>
    <w:link w:val="Ttulo8Car"/>
    <w:uiPriority w:val="9"/>
    <w:semiHidden/>
    <w:unhideWhenUsed/>
    <w:qFormat/>
    <w:rsid w:val="00A20473"/>
    <w:pPr>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A20473"/>
    <w:pPr>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20473"/>
    <w:rPr>
      <w:rFonts w:eastAsia="Times New Roman" w:cs="Times New Roman"/>
      <w:caps/>
      <w:color w:val="632423"/>
      <w:spacing w:val="20"/>
      <w:sz w:val="28"/>
      <w:szCs w:val="28"/>
    </w:rPr>
  </w:style>
  <w:style w:type="character" w:customStyle="1" w:styleId="Ttulo2Car">
    <w:name w:val="Título 2 Car"/>
    <w:basedOn w:val="Fuentedeprrafopredeter"/>
    <w:link w:val="Ttulo2"/>
    <w:uiPriority w:val="9"/>
    <w:semiHidden/>
    <w:rsid w:val="00A20473"/>
    <w:rPr>
      <w:caps/>
      <w:color w:val="632423"/>
      <w:spacing w:val="15"/>
      <w:sz w:val="24"/>
      <w:szCs w:val="24"/>
    </w:rPr>
  </w:style>
  <w:style w:type="character" w:customStyle="1" w:styleId="Ttulo3Car">
    <w:name w:val="Título 3 Car"/>
    <w:basedOn w:val="Fuentedeprrafopredeter"/>
    <w:link w:val="Ttulo3"/>
    <w:uiPriority w:val="9"/>
    <w:semiHidden/>
    <w:rsid w:val="00A20473"/>
    <w:rPr>
      <w:rFonts w:eastAsia="Times New Roman" w:cs="Times New Roman"/>
      <w:caps/>
      <w:color w:val="622423"/>
      <w:sz w:val="24"/>
      <w:szCs w:val="24"/>
    </w:rPr>
  </w:style>
  <w:style w:type="character" w:customStyle="1" w:styleId="Ttulo4Car">
    <w:name w:val="Título 4 Car"/>
    <w:basedOn w:val="Fuentedeprrafopredeter"/>
    <w:link w:val="Ttulo4"/>
    <w:uiPriority w:val="9"/>
    <w:semiHidden/>
    <w:rsid w:val="00A20473"/>
    <w:rPr>
      <w:rFonts w:eastAsia="Times New Roman" w:cs="Times New Roman"/>
      <w:caps/>
      <w:color w:val="622423"/>
      <w:spacing w:val="10"/>
    </w:rPr>
  </w:style>
  <w:style w:type="character" w:customStyle="1" w:styleId="Ttulo5Car">
    <w:name w:val="Título 5 Car"/>
    <w:basedOn w:val="Fuentedeprrafopredeter"/>
    <w:link w:val="Ttulo5"/>
    <w:uiPriority w:val="9"/>
    <w:semiHidden/>
    <w:rsid w:val="00A20473"/>
    <w:rPr>
      <w:rFonts w:eastAsia="Times New Roman" w:cs="Times New Roman"/>
      <w:caps/>
      <w:color w:val="622423"/>
      <w:spacing w:val="10"/>
    </w:rPr>
  </w:style>
  <w:style w:type="character" w:customStyle="1" w:styleId="Ttulo6Car">
    <w:name w:val="Título 6 Car"/>
    <w:basedOn w:val="Fuentedeprrafopredeter"/>
    <w:link w:val="Ttulo6"/>
    <w:uiPriority w:val="9"/>
    <w:semiHidden/>
    <w:rsid w:val="00A20473"/>
    <w:rPr>
      <w:rFonts w:eastAsia="Times New Roman" w:cs="Times New Roman"/>
      <w:caps/>
      <w:color w:val="943634"/>
      <w:spacing w:val="10"/>
    </w:rPr>
  </w:style>
  <w:style w:type="character" w:customStyle="1" w:styleId="Ttulo7Car">
    <w:name w:val="Título 7 Car"/>
    <w:basedOn w:val="Fuentedeprrafopredeter"/>
    <w:link w:val="Ttulo7"/>
    <w:uiPriority w:val="9"/>
    <w:semiHidden/>
    <w:rsid w:val="00A20473"/>
    <w:rPr>
      <w:rFonts w:eastAsia="Times New Roman" w:cs="Times New Roman"/>
      <w:i/>
      <w:iCs/>
      <w:caps/>
      <w:color w:val="943634"/>
      <w:spacing w:val="10"/>
    </w:rPr>
  </w:style>
  <w:style w:type="character" w:customStyle="1" w:styleId="Ttulo8Car">
    <w:name w:val="Título 8 Car"/>
    <w:basedOn w:val="Fuentedeprrafopredeter"/>
    <w:link w:val="Ttulo8"/>
    <w:uiPriority w:val="9"/>
    <w:semiHidden/>
    <w:rsid w:val="00A20473"/>
    <w:rPr>
      <w:rFonts w:eastAsia="Times New Roman" w:cs="Times New Roman"/>
      <w:caps/>
      <w:spacing w:val="10"/>
      <w:sz w:val="20"/>
      <w:szCs w:val="20"/>
    </w:rPr>
  </w:style>
  <w:style w:type="character" w:customStyle="1" w:styleId="Ttulo9Car">
    <w:name w:val="Título 9 Car"/>
    <w:basedOn w:val="Fuentedeprrafopredeter"/>
    <w:link w:val="Ttulo9"/>
    <w:uiPriority w:val="9"/>
    <w:semiHidden/>
    <w:rsid w:val="00A20473"/>
    <w:rPr>
      <w:rFonts w:eastAsia="Times New Roman" w:cs="Times New Roman"/>
      <w:i/>
      <w:iCs/>
      <w:caps/>
      <w:spacing w:val="10"/>
      <w:sz w:val="20"/>
      <w:szCs w:val="20"/>
    </w:rPr>
  </w:style>
  <w:style w:type="character" w:styleId="Hipervnculovisitado">
    <w:name w:val="FollowedHyperlink"/>
    <w:basedOn w:val="Fuentedeprrafopredeter"/>
    <w:rsid w:val="001D4C26"/>
    <w:rPr>
      <w:color w:val="800080"/>
      <w:u w:val="single"/>
    </w:rPr>
  </w:style>
  <w:style w:type="paragraph" w:customStyle="1" w:styleId="Default">
    <w:name w:val="Default"/>
    <w:rsid w:val="00A20473"/>
    <w:pPr>
      <w:widowControl w:val="0"/>
      <w:pBdr>
        <w:bottom w:val="single" w:sz="12" w:space="31" w:color="auto"/>
      </w:pBdr>
      <w:autoSpaceDE w:val="0"/>
      <w:autoSpaceDN w:val="0"/>
      <w:adjustRightInd w:val="0"/>
      <w:spacing w:after="120" w:line="360" w:lineRule="auto"/>
      <w:ind w:left="1440" w:hanging="360"/>
      <w:jc w:val="both"/>
    </w:pPr>
    <w:rPr>
      <w:rFonts w:ascii="Arial" w:hAnsi="Arial" w:cs="Arial"/>
      <w:color w:val="000000"/>
      <w:sz w:val="24"/>
      <w:szCs w:val="24"/>
      <w:lang w:eastAsia="es-ES"/>
    </w:rPr>
  </w:style>
  <w:style w:type="paragraph" w:styleId="HTMLconformatoprevio">
    <w:name w:val="HTML Preformatted"/>
    <w:basedOn w:val="Default"/>
    <w:next w:val="Default"/>
    <w:rsid w:val="001D4C26"/>
    <w:rPr>
      <w:color w:val="auto"/>
    </w:rPr>
  </w:style>
  <w:style w:type="paragraph" w:styleId="NormalWeb">
    <w:name w:val="Normal (Web)"/>
    <w:basedOn w:val="Normal"/>
    <w:uiPriority w:val="99"/>
    <w:rsid w:val="001D4C26"/>
    <w:pPr>
      <w:spacing w:before="100" w:beforeAutospacing="1" w:after="100" w:afterAutospacing="1"/>
    </w:pPr>
    <w:rPr>
      <w:lang w:val="en-US"/>
    </w:rPr>
  </w:style>
  <w:style w:type="character" w:styleId="Hipervnculo">
    <w:name w:val="Hyperlink"/>
    <w:basedOn w:val="Fuentedeprrafopredeter"/>
    <w:uiPriority w:val="99"/>
    <w:rsid w:val="001D4C26"/>
    <w:rPr>
      <w:color w:val="0000FF"/>
      <w:u w:val="single"/>
    </w:rPr>
  </w:style>
  <w:style w:type="paragraph" w:styleId="Textoindependiente">
    <w:name w:val="Body Text"/>
    <w:basedOn w:val="Default"/>
    <w:next w:val="Default"/>
    <w:rsid w:val="009D5820"/>
    <w:rPr>
      <w:color w:val="auto"/>
    </w:rPr>
  </w:style>
  <w:style w:type="paragraph" w:styleId="TtulodeTDC">
    <w:name w:val="TOC Heading"/>
    <w:basedOn w:val="Ttulo1"/>
    <w:next w:val="Normal"/>
    <w:uiPriority w:val="39"/>
    <w:unhideWhenUsed/>
    <w:rsid w:val="00A20473"/>
    <w:pPr>
      <w:outlineLvl w:val="9"/>
    </w:pPr>
  </w:style>
  <w:style w:type="character" w:styleId="Textoennegrita">
    <w:name w:val="Strong"/>
    <w:uiPriority w:val="22"/>
    <w:qFormat/>
    <w:rsid w:val="00A20473"/>
    <w:rPr>
      <w:b/>
      <w:bCs/>
      <w:color w:val="943634"/>
      <w:spacing w:val="5"/>
    </w:rPr>
  </w:style>
  <w:style w:type="paragraph" w:customStyle="1" w:styleId="TesisNivel1">
    <w:name w:val="Tesis Nivel1"/>
    <w:link w:val="TesisNivel1Car"/>
    <w:qFormat/>
    <w:rsid w:val="006F5284"/>
    <w:pPr>
      <w:numPr>
        <w:numId w:val="1"/>
      </w:numPr>
      <w:spacing w:before="120" w:after="120" w:line="360" w:lineRule="auto"/>
      <w:jc w:val="both"/>
      <w:outlineLvl w:val="0"/>
    </w:pPr>
    <w:rPr>
      <w:rFonts w:ascii="Arial" w:hAnsi="Arial" w:cs="Arial"/>
      <w:b/>
      <w:color w:val="000000"/>
      <w:sz w:val="24"/>
      <w:szCs w:val="24"/>
      <w:lang w:eastAsia="es-ES"/>
    </w:rPr>
  </w:style>
  <w:style w:type="character" w:customStyle="1" w:styleId="TesisNivel1Car">
    <w:name w:val="Tesis Nivel1 Car"/>
    <w:basedOn w:val="Fuentedeprrafopredeter"/>
    <w:link w:val="TesisNivel1"/>
    <w:rsid w:val="006F5284"/>
    <w:rPr>
      <w:rFonts w:ascii="Arial" w:hAnsi="Arial" w:cs="Arial"/>
      <w:b/>
      <w:color w:val="000000"/>
      <w:sz w:val="24"/>
      <w:szCs w:val="24"/>
      <w:lang w:eastAsia="es-ES"/>
    </w:rPr>
  </w:style>
  <w:style w:type="paragraph" w:customStyle="1" w:styleId="TesisNivel2">
    <w:name w:val="Tesis Nivel2"/>
    <w:basedOn w:val="Continuarlista"/>
    <w:rsid w:val="006F5284"/>
    <w:pPr>
      <w:ind w:left="720" w:hanging="360"/>
    </w:pPr>
    <w:rPr>
      <w:b/>
      <w:color w:val="000000"/>
      <w:lang w:eastAsia="es-ES"/>
    </w:rPr>
  </w:style>
  <w:style w:type="paragraph" w:styleId="Continuarlista">
    <w:name w:val="List Continue"/>
    <w:basedOn w:val="Normal"/>
    <w:rsid w:val="008121F7"/>
    <w:pPr>
      <w:ind w:left="283"/>
      <w:contextualSpacing/>
    </w:pPr>
  </w:style>
  <w:style w:type="paragraph" w:customStyle="1" w:styleId="TesisNivel30">
    <w:name w:val="Tesis Nivel3"/>
    <w:basedOn w:val="Normal"/>
    <w:rsid w:val="006D3C00"/>
    <w:pPr>
      <w:ind w:left="1224" w:hanging="504"/>
    </w:pPr>
  </w:style>
  <w:style w:type="paragraph" w:customStyle="1" w:styleId="TesisNivel4">
    <w:name w:val="Tesis Nivel4"/>
    <w:rsid w:val="00265613"/>
    <w:pPr>
      <w:spacing w:before="120" w:after="120" w:line="360" w:lineRule="auto"/>
      <w:ind w:left="1728" w:hanging="648"/>
      <w:jc w:val="both"/>
    </w:pPr>
    <w:rPr>
      <w:rFonts w:ascii="Arial" w:hAnsi="Arial" w:cs="Arial"/>
      <w:color w:val="000000"/>
      <w:sz w:val="24"/>
      <w:szCs w:val="24"/>
      <w:lang w:eastAsia="es-ES"/>
    </w:rPr>
  </w:style>
  <w:style w:type="paragraph" w:styleId="TDC1">
    <w:name w:val="toc 1"/>
    <w:basedOn w:val="Normal"/>
    <w:next w:val="normal2"/>
    <w:autoRedefine/>
    <w:uiPriority w:val="39"/>
    <w:rsid w:val="00753F79"/>
    <w:pPr>
      <w:tabs>
        <w:tab w:val="left" w:pos="284"/>
        <w:tab w:val="left" w:pos="708"/>
        <w:tab w:val="right" w:leader="dot" w:pos="8828"/>
      </w:tabs>
      <w:spacing w:after="0"/>
    </w:pPr>
  </w:style>
  <w:style w:type="paragraph" w:styleId="TDC2">
    <w:name w:val="toc 2"/>
    <w:basedOn w:val="normal2"/>
    <w:next w:val="Normal"/>
    <w:autoRedefine/>
    <w:uiPriority w:val="39"/>
    <w:rsid w:val="00753F79"/>
    <w:pPr>
      <w:tabs>
        <w:tab w:val="left" w:pos="993"/>
        <w:tab w:val="right" w:leader="dot" w:pos="8828"/>
      </w:tabs>
      <w:spacing w:after="0"/>
      <w:ind w:left="426"/>
    </w:pPr>
  </w:style>
  <w:style w:type="paragraph" w:styleId="TDC3">
    <w:name w:val="toc 3"/>
    <w:basedOn w:val="Normal"/>
    <w:next w:val="Normal"/>
    <w:autoRedefine/>
    <w:uiPriority w:val="39"/>
    <w:rsid w:val="00753F79"/>
    <w:pPr>
      <w:tabs>
        <w:tab w:val="left" w:pos="2127"/>
        <w:tab w:val="right" w:leader="dot" w:pos="8828"/>
      </w:tabs>
      <w:spacing w:after="0"/>
      <w:ind w:left="1416"/>
    </w:pPr>
  </w:style>
  <w:style w:type="paragraph" w:styleId="TDC4">
    <w:name w:val="toc 4"/>
    <w:basedOn w:val="Normal"/>
    <w:next w:val="Normal"/>
    <w:autoRedefine/>
    <w:uiPriority w:val="39"/>
    <w:rsid w:val="005D20BF"/>
    <w:pPr>
      <w:tabs>
        <w:tab w:val="left" w:pos="1760"/>
        <w:tab w:val="right" w:leader="dot" w:pos="8828"/>
        <w:tab w:val="left" w:pos="9181"/>
      </w:tabs>
      <w:spacing w:after="0"/>
      <w:ind w:left="4956"/>
    </w:pPr>
  </w:style>
  <w:style w:type="paragraph" w:styleId="Prrafodelista">
    <w:name w:val="List Paragraph"/>
    <w:basedOn w:val="Normal"/>
    <w:uiPriority w:val="34"/>
    <w:rsid w:val="00A20473"/>
    <w:pPr>
      <w:ind w:left="720"/>
      <w:contextualSpacing/>
    </w:pPr>
  </w:style>
  <w:style w:type="paragraph" w:styleId="Encabezado">
    <w:name w:val="header"/>
    <w:basedOn w:val="Normal"/>
    <w:link w:val="EncabezadoCar"/>
    <w:rsid w:val="007C47ED"/>
    <w:pPr>
      <w:tabs>
        <w:tab w:val="center" w:pos="4419"/>
        <w:tab w:val="right" w:pos="8838"/>
      </w:tabs>
    </w:pPr>
  </w:style>
  <w:style w:type="character" w:customStyle="1" w:styleId="EncabezadoCar">
    <w:name w:val="Encabezado Car"/>
    <w:basedOn w:val="Fuentedeprrafopredeter"/>
    <w:link w:val="Encabezado"/>
    <w:rsid w:val="007C47ED"/>
    <w:rPr>
      <w:sz w:val="24"/>
      <w:szCs w:val="24"/>
      <w:lang w:val="es-ES" w:eastAsia="es-ES"/>
    </w:rPr>
  </w:style>
  <w:style w:type="paragraph" w:styleId="Piedepgina">
    <w:name w:val="footer"/>
    <w:basedOn w:val="Normal"/>
    <w:link w:val="PiedepginaCar"/>
    <w:uiPriority w:val="99"/>
    <w:rsid w:val="007C47ED"/>
    <w:pPr>
      <w:tabs>
        <w:tab w:val="center" w:pos="4419"/>
        <w:tab w:val="right" w:pos="8838"/>
      </w:tabs>
    </w:pPr>
  </w:style>
  <w:style w:type="character" w:customStyle="1" w:styleId="PiedepginaCar">
    <w:name w:val="Pie de página Car"/>
    <w:basedOn w:val="Fuentedeprrafopredeter"/>
    <w:link w:val="Piedepgina"/>
    <w:uiPriority w:val="99"/>
    <w:rsid w:val="007C47ED"/>
    <w:rPr>
      <w:sz w:val="24"/>
      <w:szCs w:val="24"/>
      <w:lang w:val="es-ES" w:eastAsia="es-ES"/>
    </w:rPr>
  </w:style>
  <w:style w:type="paragraph" w:styleId="Textonotapie">
    <w:name w:val="footnote text"/>
    <w:basedOn w:val="Normal"/>
    <w:link w:val="TextonotapieCar"/>
    <w:rsid w:val="000853C1"/>
    <w:rPr>
      <w:sz w:val="20"/>
      <w:szCs w:val="20"/>
    </w:rPr>
  </w:style>
  <w:style w:type="character" w:customStyle="1" w:styleId="TextonotapieCar">
    <w:name w:val="Texto nota pie Car"/>
    <w:basedOn w:val="Fuentedeprrafopredeter"/>
    <w:link w:val="Textonotapie"/>
    <w:rsid w:val="000853C1"/>
    <w:rPr>
      <w:lang w:val="es-ES" w:eastAsia="es-ES"/>
    </w:rPr>
  </w:style>
  <w:style w:type="character" w:styleId="Refdenotaalpie">
    <w:name w:val="footnote reference"/>
    <w:basedOn w:val="Fuentedeprrafopredeter"/>
    <w:rsid w:val="000853C1"/>
    <w:rPr>
      <w:vertAlign w:val="superscript"/>
    </w:rPr>
  </w:style>
  <w:style w:type="character" w:styleId="nfasis">
    <w:name w:val="Emphasis"/>
    <w:uiPriority w:val="20"/>
    <w:rsid w:val="00A20473"/>
    <w:rPr>
      <w:caps/>
      <w:spacing w:val="5"/>
      <w:sz w:val="20"/>
      <w:szCs w:val="20"/>
    </w:rPr>
  </w:style>
  <w:style w:type="paragraph" w:styleId="Ttulo">
    <w:name w:val="Title"/>
    <w:basedOn w:val="Normal"/>
    <w:next w:val="Normal"/>
    <w:link w:val="TtuloCar"/>
    <w:uiPriority w:val="10"/>
    <w:rsid w:val="00A20473"/>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tuloCar">
    <w:name w:val="Título Car"/>
    <w:basedOn w:val="Fuentedeprrafopredeter"/>
    <w:link w:val="Ttulo"/>
    <w:uiPriority w:val="10"/>
    <w:rsid w:val="00A20473"/>
    <w:rPr>
      <w:rFonts w:eastAsia="Times New Roman" w:cs="Times New Roman"/>
      <w:caps/>
      <w:color w:val="632423"/>
      <w:spacing w:val="50"/>
      <w:sz w:val="44"/>
      <w:szCs w:val="44"/>
    </w:rPr>
  </w:style>
  <w:style w:type="paragraph" w:styleId="Subttulo">
    <w:name w:val="Subtitle"/>
    <w:basedOn w:val="Normal"/>
    <w:next w:val="Normal"/>
    <w:link w:val="SubttuloCar"/>
    <w:uiPriority w:val="11"/>
    <w:rsid w:val="00A20473"/>
    <w:pPr>
      <w:spacing w:after="560" w:line="240" w:lineRule="auto"/>
      <w:jc w:val="center"/>
    </w:pPr>
    <w:rPr>
      <w:caps/>
      <w:spacing w:val="20"/>
      <w:sz w:val="18"/>
      <w:szCs w:val="18"/>
    </w:rPr>
  </w:style>
  <w:style w:type="character" w:customStyle="1" w:styleId="SubttuloCar">
    <w:name w:val="Subtítulo Car"/>
    <w:basedOn w:val="Fuentedeprrafopredeter"/>
    <w:link w:val="Subttulo"/>
    <w:uiPriority w:val="11"/>
    <w:rsid w:val="00A20473"/>
    <w:rPr>
      <w:rFonts w:eastAsia="Times New Roman" w:cs="Times New Roman"/>
      <w:caps/>
      <w:spacing w:val="20"/>
      <w:sz w:val="18"/>
      <w:szCs w:val="18"/>
    </w:rPr>
  </w:style>
  <w:style w:type="paragraph" w:styleId="Sinespaciado">
    <w:name w:val="No Spacing"/>
    <w:basedOn w:val="Normal"/>
    <w:link w:val="SinespaciadoCar"/>
    <w:uiPriority w:val="1"/>
    <w:rsid w:val="00A20473"/>
    <w:pPr>
      <w:spacing w:after="0" w:line="240" w:lineRule="auto"/>
    </w:pPr>
  </w:style>
  <w:style w:type="character" w:customStyle="1" w:styleId="SinespaciadoCar">
    <w:name w:val="Sin espaciado Car"/>
    <w:basedOn w:val="Fuentedeprrafopredeter"/>
    <w:link w:val="Sinespaciado"/>
    <w:uiPriority w:val="1"/>
    <w:rsid w:val="00A20473"/>
  </w:style>
  <w:style w:type="paragraph" w:styleId="Cita">
    <w:name w:val="Quote"/>
    <w:basedOn w:val="Normal"/>
    <w:next w:val="Normal"/>
    <w:link w:val="CitaCar"/>
    <w:uiPriority w:val="29"/>
    <w:rsid w:val="00A20473"/>
    <w:rPr>
      <w:i/>
      <w:iCs/>
    </w:rPr>
  </w:style>
  <w:style w:type="character" w:customStyle="1" w:styleId="CitaCar">
    <w:name w:val="Cita Car"/>
    <w:basedOn w:val="Fuentedeprrafopredeter"/>
    <w:link w:val="Cita"/>
    <w:uiPriority w:val="29"/>
    <w:rsid w:val="00A20473"/>
    <w:rPr>
      <w:rFonts w:eastAsia="Times New Roman" w:cs="Times New Roman"/>
      <w:i/>
      <w:iCs/>
    </w:rPr>
  </w:style>
  <w:style w:type="paragraph" w:styleId="Citadestacada">
    <w:name w:val="Intense Quote"/>
    <w:basedOn w:val="Normal"/>
    <w:next w:val="Normal"/>
    <w:link w:val="CitadestacadaCar"/>
    <w:uiPriority w:val="30"/>
    <w:rsid w:val="00A20473"/>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CitadestacadaCar">
    <w:name w:val="Cita destacada Car"/>
    <w:basedOn w:val="Fuentedeprrafopredeter"/>
    <w:link w:val="Citadestacada"/>
    <w:uiPriority w:val="30"/>
    <w:rsid w:val="00A20473"/>
    <w:rPr>
      <w:rFonts w:eastAsia="Times New Roman" w:cs="Times New Roman"/>
      <w:caps/>
      <w:color w:val="622423"/>
      <w:spacing w:val="5"/>
      <w:sz w:val="20"/>
      <w:szCs w:val="20"/>
    </w:rPr>
  </w:style>
  <w:style w:type="character" w:styleId="nfasissutil">
    <w:name w:val="Subtle Emphasis"/>
    <w:uiPriority w:val="19"/>
    <w:rsid w:val="00A20473"/>
    <w:rPr>
      <w:i/>
      <w:iCs/>
    </w:rPr>
  </w:style>
  <w:style w:type="character" w:styleId="nfasisintenso">
    <w:name w:val="Intense Emphasis"/>
    <w:uiPriority w:val="21"/>
    <w:rsid w:val="00A20473"/>
    <w:rPr>
      <w:i/>
      <w:iCs/>
      <w:caps/>
      <w:spacing w:val="10"/>
      <w:sz w:val="20"/>
      <w:szCs w:val="20"/>
    </w:rPr>
  </w:style>
  <w:style w:type="character" w:styleId="Referenciasutil">
    <w:name w:val="Subtle Reference"/>
    <w:basedOn w:val="Fuentedeprrafopredeter"/>
    <w:uiPriority w:val="31"/>
    <w:rsid w:val="00A20473"/>
    <w:rPr>
      <w:rFonts w:ascii="Calibri" w:eastAsia="Times New Roman" w:hAnsi="Calibri" w:cs="Times New Roman"/>
      <w:i/>
      <w:iCs/>
      <w:color w:val="622423"/>
    </w:rPr>
  </w:style>
  <w:style w:type="character" w:styleId="Referenciaintensa">
    <w:name w:val="Intense Reference"/>
    <w:uiPriority w:val="32"/>
    <w:rsid w:val="00A20473"/>
    <w:rPr>
      <w:rFonts w:ascii="Calibri" w:eastAsia="Times New Roman" w:hAnsi="Calibri" w:cs="Times New Roman"/>
      <w:b/>
      <w:bCs/>
      <w:i/>
      <w:iCs/>
      <w:color w:val="622423"/>
    </w:rPr>
  </w:style>
  <w:style w:type="character" w:styleId="Ttulodellibro">
    <w:name w:val="Book Title"/>
    <w:uiPriority w:val="33"/>
    <w:rsid w:val="00A20473"/>
    <w:rPr>
      <w:caps/>
      <w:color w:val="622423"/>
      <w:spacing w:val="5"/>
      <w:u w:color="622423"/>
    </w:rPr>
  </w:style>
  <w:style w:type="paragraph" w:styleId="Epgrafe">
    <w:name w:val="caption"/>
    <w:basedOn w:val="Normal"/>
    <w:next w:val="Normal"/>
    <w:uiPriority w:val="35"/>
    <w:unhideWhenUsed/>
    <w:qFormat/>
    <w:rsid w:val="00A20473"/>
    <w:rPr>
      <w:caps/>
      <w:spacing w:val="10"/>
      <w:sz w:val="18"/>
      <w:szCs w:val="18"/>
    </w:rPr>
  </w:style>
  <w:style w:type="character" w:styleId="Textodelmarcadordeposicin">
    <w:name w:val="Placeholder Text"/>
    <w:basedOn w:val="Fuentedeprrafopredeter"/>
    <w:uiPriority w:val="99"/>
    <w:semiHidden/>
    <w:rsid w:val="00817D81"/>
    <w:rPr>
      <w:color w:val="808080"/>
    </w:rPr>
  </w:style>
  <w:style w:type="paragraph" w:styleId="Textodeglobo">
    <w:name w:val="Balloon Text"/>
    <w:basedOn w:val="Normal"/>
    <w:link w:val="TextodegloboCar"/>
    <w:rsid w:val="00817D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817D81"/>
    <w:rPr>
      <w:rFonts w:ascii="Tahoma" w:hAnsi="Tahoma" w:cs="Tahoma"/>
      <w:sz w:val="16"/>
      <w:szCs w:val="16"/>
      <w:lang w:eastAsia="en-US" w:bidi="en-US"/>
    </w:rPr>
  </w:style>
  <w:style w:type="paragraph" w:customStyle="1" w:styleId="TesisNivel20">
    <w:name w:val="Tesis Nivel2_"/>
    <w:basedOn w:val="TesisNivel1"/>
    <w:link w:val="TesisNivel2Car"/>
    <w:rsid w:val="00333DE2"/>
    <w:pPr>
      <w:numPr>
        <w:numId w:val="0"/>
      </w:numPr>
      <w:ind w:left="792" w:hanging="432"/>
    </w:pPr>
  </w:style>
  <w:style w:type="character" w:customStyle="1" w:styleId="TesisNivel2Car">
    <w:name w:val="Tesis Nivel2_ Car"/>
    <w:basedOn w:val="TesisNivel1Car"/>
    <w:link w:val="TesisNivel20"/>
    <w:rsid w:val="00333DE2"/>
    <w:rPr>
      <w:b/>
    </w:rPr>
  </w:style>
  <w:style w:type="paragraph" w:customStyle="1" w:styleId="TesisNivel3">
    <w:name w:val="Tesis Nivel3_"/>
    <w:basedOn w:val="TesisNivel20"/>
    <w:link w:val="TesisNivel3Car"/>
    <w:rsid w:val="0082583F"/>
    <w:pPr>
      <w:numPr>
        <w:ilvl w:val="2"/>
        <w:numId w:val="1"/>
      </w:numPr>
    </w:pPr>
  </w:style>
  <w:style w:type="character" w:customStyle="1" w:styleId="TesisNivel3Car">
    <w:name w:val="Tesis Nivel3_ Car"/>
    <w:basedOn w:val="TesisNivel2Car"/>
    <w:link w:val="TesisNivel3"/>
    <w:rsid w:val="0082583F"/>
    <w:rPr>
      <w:b/>
    </w:rPr>
  </w:style>
  <w:style w:type="paragraph" w:customStyle="1" w:styleId="TesisNivel40">
    <w:name w:val="Tesis Nivel4_"/>
    <w:basedOn w:val="TesisNivel3"/>
    <w:link w:val="TesisNivel4Car"/>
    <w:rsid w:val="00787425"/>
    <w:pPr>
      <w:numPr>
        <w:ilvl w:val="0"/>
        <w:numId w:val="0"/>
      </w:numPr>
      <w:ind w:left="792" w:hanging="432"/>
    </w:pPr>
  </w:style>
  <w:style w:type="character" w:customStyle="1" w:styleId="TesisNivel4Car">
    <w:name w:val="Tesis Nivel4_ Car"/>
    <w:basedOn w:val="TesisNivel3Car"/>
    <w:link w:val="TesisNivel40"/>
    <w:rsid w:val="00787425"/>
    <w:rPr>
      <w:b/>
    </w:rPr>
  </w:style>
  <w:style w:type="paragraph" w:styleId="Textonotaalfinal">
    <w:name w:val="endnote text"/>
    <w:basedOn w:val="Normal"/>
    <w:link w:val="TextonotaalfinalCar"/>
    <w:rsid w:val="000F511E"/>
    <w:pPr>
      <w:spacing w:after="0" w:line="240" w:lineRule="auto"/>
    </w:pPr>
    <w:rPr>
      <w:sz w:val="20"/>
      <w:szCs w:val="20"/>
    </w:rPr>
  </w:style>
  <w:style w:type="character" w:customStyle="1" w:styleId="TextonotaalfinalCar">
    <w:name w:val="Texto nota al final Car"/>
    <w:basedOn w:val="Fuentedeprrafopredeter"/>
    <w:link w:val="Textonotaalfinal"/>
    <w:rsid w:val="000F511E"/>
    <w:rPr>
      <w:rFonts w:ascii="Arial" w:hAnsi="Arial"/>
      <w:lang w:eastAsia="en-US" w:bidi="en-US"/>
    </w:rPr>
  </w:style>
  <w:style w:type="character" w:styleId="Refdenotaalfinal">
    <w:name w:val="endnote reference"/>
    <w:basedOn w:val="Fuentedeprrafopredeter"/>
    <w:rsid w:val="000F511E"/>
    <w:rPr>
      <w:vertAlign w:val="superscript"/>
    </w:rPr>
  </w:style>
  <w:style w:type="paragraph" w:styleId="TDC5">
    <w:name w:val="toc 5"/>
    <w:basedOn w:val="Normal"/>
    <w:next w:val="Normal"/>
    <w:autoRedefine/>
    <w:uiPriority w:val="39"/>
    <w:unhideWhenUsed/>
    <w:rsid w:val="00E36897"/>
    <w:pPr>
      <w:autoSpaceDE/>
      <w:autoSpaceDN/>
      <w:adjustRightInd/>
      <w:spacing w:before="0" w:after="100" w:line="276" w:lineRule="auto"/>
      <w:ind w:left="880"/>
      <w:jc w:val="left"/>
    </w:pPr>
    <w:rPr>
      <w:rFonts w:asciiTheme="minorHAnsi" w:eastAsiaTheme="minorEastAsia" w:hAnsiTheme="minorHAnsi" w:cstheme="minorBidi"/>
      <w:sz w:val="22"/>
      <w:szCs w:val="22"/>
      <w:lang w:eastAsia="es-EC" w:bidi="ar-SA"/>
    </w:rPr>
  </w:style>
  <w:style w:type="paragraph" w:styleId="TDC6">
    <w:name w:val="toc 6"/>
    <w:basedOn w:val="Normal"/>
    <w:next w:val="Normal"/>
    <w:autoRedefine/>
    <w:uiPriority w:val="39"/>
    <w:unhideWhenUsed/>
    <w:rsid w:val="00E36897"/>
    <w:pPr>
      <w:autoSpaceDE/>
      <w:autoSpaceDN/>
      <w:adjustRightInd/>
      <w:spacing w:before="0" w:after="100" w:line="276" w:lineRule="auto"/>
      <w:ind w:left="1100"/>
      <w:jc w:val="left"/>
    </w:pPr>
    <w:rPr>
      <w:rFonts w:asciiTheme="minorHAnsi" w:eastAsiaTheme="minorEastAsia" w:hAnsiTheme="minorHAnsi" w:cstheme="minorBidi"/>
      <w:sz w:val="22"/>
      <w:szCs w:val="22"/>
      <w:lang w:eastAsia="es-EC" w:bidi="ar-SA"/>
    </w:rPr>
  </w:style>
  <w:style w:type="paragraph" w:styleId="TDC7">
    <w:name w:val="toc 7"/>
    <w:basedOn w:val="Normal"/>
    <w:next w:val="Normal"/>
    <w:autoRedefine/>
    <w:uiPriority w:val="39"/>
    <w:unhideWhenUsed/>
    <w:rsid w:val="00E36897"/>
    <w:pPr>
      <w:autoSpaceDE/>
      <w:autoSpaceDN/>
      <w:adjustRightInd/>
      <w:spacing w:before="0" w:after="100" w:line="276" w:lineRule="auto"/>
      <w:ind w:left="1320"/>
      <w:jc w:val="left"/>
    </w:pPr>
    <w:rPr>
      <w:rFonts w:asciiTheme="minorHAnsi" w:eastAsiaTheme="minorEastAsia" w:hAnsiTheme="minorHAnsi" w:cstheme="minorBidi"/>
      <w:sz w:val="22"/>
      <w:szCs w:val="22"/>
      <w:lang w:eastAsia="es-EC" w:bidi="ar-SA"/>
    </w:rPr>
  </w:style>
  <w:style w:type="paragraph" w:styleId="TDC8">
    <w:name w:val="toc 8"/>
    <w:basedOn w:val="Normal"/>
    <w:next w:val="Normal"/>
    <w:autoRedefine/>
    <w:uiPriority w:val="39"/>
    <w:unhideWhenUsed/>
    <w:rsid w:val="00E36897"/>
    <w:pPr>
      <w:autoSpaceDE/>
      <w:autoSpaceDN/>
      <w:adjustRightInd/>
      <w:spacing w:before="0" w:after="100" w:line="276" w:lineRule="auto"/>
      <w:ind w:left="1540"/>
      <w:jc w:val="left"/>
    </w:pPr>
    <w:rPr>
      <w:rFonts w:asciiTheme="minorHAnsi" w:eastAsiaTheme="minorEastAsia" w:hAnsiTheme="minorHAnsi" w:cstheme="minorBidi"/>
      <w:sz w:val="22"/>
      <w:szCs w:val="22"/>
      <w:lang w:eastAsia="es-EC" w:bidi="ar-SA"/>
    </w:rPr>
  </w:style>
  <w:style w:type="paragraph" w:styleId="TDC9">
    <w:name w:val="toc 9"/>
    <w:basedOn w:val="Normal"/>
    <w:next w:val="Normal"/>
    <w:autoRedefine/>
    <w:uiPriority w:val="39"/>
    <w:unhideWhenUsed/>
    <w:rsid w:val="00E36897"/>
    <w:pPr>
      <w:autoSpaceDE/>
      <w:autoSpaceDN/>
      <w:adjustRightInd/>
      <w:spacing w:before="0" w:after="100" w:line="276" w:lineRule="auto"/>
      <w:ind w:left="1760"/>
      <w:jc w:val="left"/>
    </w:pPr>
    <w:rPr>
      <w:rFonts w:asciiTheme="minorHAnsi" w:eastAsiaTheme="minorEastAsia" w:hAnsiTheme="minorHAnsi" w:cstheme="minorBidi"/>
      <w:sz w:val="22"/>
      <w:szCs w:val="22"/>
      <w:lang w:eastAsia="es-EC" w:bidi="ar-SA"/>
    </w:rPr>
  </w:style>
  <w:style w:type="paragraph" w:customStyle="1" w:styleId="tesis2">
    <w:name w:val="tesis2"/>
    <w:basedOn w:val="TesisNivel1"/>
    <w:link w:val="tesis2Car"/>
    <w:qFormat/>
    <w:rsid w:val="007E5884"/>
    <w:pPr>
      <w:numPr>
        <w:ilvl w:val="1"/>
      </w:numPr>
      <w:ind w:left="993" w:hanging="636"/>
      <w:outlineLvl w:val="1"/>
    </w:pPr>
  </w:style>
  <w:style w:type="character" w:customStyle="1" w:styleId="tesis2Car">
    <w:name w:val="tesis2 Car"/>
    <w:basedOn w:val="TesisNivel1Car"/>
    <w:link w:val="tesis2"/>
    <w:rsid w:val="007E5884"/>
  </w:style>
  <w:style w:type="paragraph" w:customStyle="1" w:styleId="normal2">
    <w:name w:val="normal_2"/>
    <w:basedOn w:val="Normal"/>
    <w:link w:val="normal2Car"/>
    <w:qFormat/>
    <w:rsid w:val="00FD1F74"/>
    <w:pPr>
      <w:ind w:left="357"/>
    </w:pPr>
  </w:style>
  <w:style w:type="character" w:customStyle="1" w:styleId="normal2Car">
    <w:name w:val="normal_2 Car"/>
    <w:basedOn w:val="Fuentedeprrafopredeter"/>
    <w:link w:val="normal2"/>
    <w:rsid w:val="00FD1F74"/>
    <w:rPr>
      <w:rFonts w:ascii="Arial" w:hAnsi="Arial" w:cs="Arial"/>
      <w:sz w:val="24"/>
      <w:szCs w:val="24"/>
      <w:lang w:eastAsia="en-US" w:bidi="en-US"/>
    </w:rPr>
  </w:style>
  <w:style w:type="paragraph" w:customStyle="1" w:styleId="normal3">
    <w:name w:val="normal3"/>
    <w:basedOn w:val="Normal"/>
    <w:link w:val="normal3Car"/>
    <w:qFormat/>
    <w:rsid w:val="00FD1F74"/>
    <w:pPr>
      <w:ind w:left="708"/>
    </w:pPr>
  </w:style>
  <w:style w:type="paragraph" w:customStyle="1" w:styleId="tesis3">
    <w:name w:val="tesis3"/>
    <w:basedOn w:val="TesisNivel3"/>
    <w:link w:val="tesis3Car"/>
    <w:qFormat/>
    <w:rsid w:val="009911FC"/>
    <w:pPr>
      <w:outlineLvl w:val="1"/>
    </w:pPr>
  </w:style>
  <w:style w:type="character" w:customStyle="1" w:styleId="normal3Car">
    <w:name w:val="normal3 Car"/>
    <w:basedOn w:val="Fuentedeprrafopredeter"/>
    <w:link w:val="normal3"/>
    <w:rsid w:val="00FD1F74"/>
    <w:rPr>
      <w:rFonts w:ascii="Arial" w:hAnsi="Arial" w:cs="Arial"/>
      <w:sz w:val="24"/>
      <w:szCs w:val="24"/>
      <w:lang w:eastAsia="en-US" w:bidi="en-US"/>
    </w:rPr>
  </w:style>
  <w:style w:type="character" w:customStyle="1" w:styleId="tesis3Car">
    <w:name w:val="tesis3 Car"/>
    <w:basedOn w:val="TesisNivel3Car"/>
    <w:link w:val="tesis3"/>
    <w:rsid w:val="009911FC"/>
  </w:style>
  <w:style w:type="character" w:styleId="CitaHTML">
    <w:name w:val="HTML Cite"/>
    <w:basedOn w:val="Fuentedeprrafopredeter"/>
    <w:uiPriority w:val="99"/>
    <w:unhideWhenUsed/>
    <w:rsid w:val="00FB6020"/>
    <w:rPr>
      <w:i/>
      <w:iCs/>
    </w:rPr>
  </w:style>
  <w:style w:type="table" w:styleId="Tablaconcuadrcula">
    <w:name w:val="Table Grid"/>
    <w:basedOn w:val="Tablanormal"/>
    <w:uiPriority w:val="59"/>
    <w:rsid w:val="00A0039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285819">
      <w:bodyDiv w:val="1"/>
      <w:marLeft w:val="0"/>
      <w:marRight w:val="0"/>
      <w:marTop w:val="0"/>
      <w:marBottom w:val="0"/>
      <w:divBdr>
        <w:top w:val="none" w:sz="0" w:space="0" w:color="auto"/>
        <w:left w:val="none" w:sz="0" w:space="0" w:color="auto"/>
        <w:bottom w:val="none" w:sz="0" w:space="0" w:color="auto"/>
        <w:right w:val="none" w:sz="0" w:space="0" w:color="auto"/>
      </w:divBdr>
    </w:div>
    <w:div w:id="210728843">
      <w:bodyDiv w:val="1"/>
      <w:marLeft w:val="0"/>
      <w:marRight w:val="0"/>
      <w:marTop w:val="0"/>
      <w:marBottom w:val="0"/>
      <w:divBdr>
        <w:top w:val="none" w:sz="0" w:space="0" w:color="auto"/>
        <w:left w:val="none" w:sz="0" w:space="0" w:color="auto"/>
        <w:bottom w:val="none" w:sz="0" w:space="0" w:color="auto"/>
        <w:right w:val="none" w:sz="0" w:space="0" w:color="auto"/>
      </w:divBdr>
    </w:div>
    <w:div w:id="393549566">
      <w:bodyDiv w:val="1"/>
      <w:marLeft w:val="0"/>
      <w:marRight w:val="0"/>
      <w:marTop w:val="0"/>
      <w:marBottom w:val="0"/>
      <w:divBdr>
        <w:top w:val="none" w:sz="0" w:space="0" w:color="auto"/>
        <w:left w:val="none" w:sz="0" w:space="0" w:color="auto"/>
        <w:bottom w:val="none" w:sz="0" w:space="0" w:color="auto"/>
        <w:right w:val="none" w:sz="0" w:space="0" w:color="auto"/>
      </w:divBdr>
      <w:divsChild>
        <w:div w:id="975331809">
          <w:marLeft w:val="0"/>
          <w:marRight w:val="4339"/>
          <w:marTop w:val="0"/>
          <w:marBottom w:val="0"/>
          <w:divBdr>
            <w:top w:val="none" w:sz="0" w:space="0" w:color="auto"/>
            <w:left w:val="none" w:sz="0" w:space="0" w:color="auto"/>
            <w:bottom w:val="none" w:sz="0" w:space="0" w:color="auto"/>
            <w:right w:val="none" w:sz="0" w:space="0" w:color="auto"/>
          </w:divBdr>
          <w:divsChild>
            <w:div w:id="1976830671">
              <w:marLeft w:val="150"/>
              <w:marRight w:val="150"/>
              <w:marTop w:val="0"/>
              <w:marBottom w:val="449"/>
              <w:divBdr>
                <w:top w:val="none" w:sz="0" w:space="0" w:color="auto"/>
                <w:left w:val="none" w:sz="0" w:space="0" w:color="auto"/>
                <w:bottom w:val="none" w:sz="0" w:space="0" w:color="auto"/>
                <w:right w:val="none" w:sz="0" w:space="0" w:color="auto"/>
              </w:divBdr>
              <w:divsChild>
                <w:div w:id="1426459558">
                  <w:marLeft w:val="0"/>
                  <w:marRight w:val="0"/>
                  <w:marTop w:val="0"/>
                  <w:marBottom w:val="0"/>
                  <w:divBdr>
                    <w:top w:val="none" w:sz="0" w:space="0" w:color="auto"/>
                    <w:left w:val="none" w:sz="0" w:space="0" w:color="auto"/>
                    <w:bottom w:val="none" w:sz="0" w:space="0" w:color="auto"/>
                    <w:right w:val="none" w:sz="0" w:space="0" w:color="auto"/>
                  </w:divBdr>
                  <w:divsChild>
                    <w:div w:id="856578970">
                      <w:marLeft w:val="0"/>
                      <w:marRight w:val="0"/>
                      <w:marTop w:val="0"/>
                      <w:marBottom w:val="224"/>
                      <w:divBdr>
                        <w:top w:val="none" w:sz="0" w:space="0" w:color="auto"/>
                        <w:left w:val="none" w:sz="0" w:space="0" w:color="auto"/>
                        <w:bottom w:val="none" w:sz="0" w:space="0" w:color="auto"/>
                        <w:right w:val="none" w:sz="0" w:space="0" w:color="auto"/>
                      </w:divBdr>
                    </w:div>
                  </w:divsChild>
                </w:div>
              </w:divsChild>
            </w:div>
          </w:divsChild>
        </w:div>
      </w:divsChild>
    </w:div>
    <w:div w:id="517354139">
      <w:bodyDiv w:val="1"/>
      <w:marLeft w:val="0"/>
      <w:marRight w:val="0"/>
      <w:marTop w:val="0"/>
      <w:marBottom w:val="0"/>
      <w:divBdr>
        <w:top w:val="none" w:sz="0" w:space="0" w:color="auto"/>
        <w:left w:val="none" w:sz="0" w:space="0" w:color="auto"/>
        <w:bottom w:val="none" w:sz="0" w:space="0" w:color="auto"/>
        <w:right w:val="none" w:sz="0" w:space="0" w:color="auto"/>
      </w:divBdr>
    </w:div>
    <w:div w:id="519271800">
      <w:bodyDiv w:val="1"/>
      <w:marLeft w:val="0"/>
      <w:marRight w:val="0"/>
      <w:marTop w:val="0"/>
      <w:marBottom w:val="0"/>
      <w:divBdr>
        <w:top w:val="none" w:sz="0" w:space="0" w:color="auto"/>
        <w:left w:val="none" w:sz="0" w:space="0" w:color="auto"/>
        <w:bottom w:val="none" w:sz="0" w:space="0" w:color="auto"/>
        <w:right w:val="none" w:sz="0" w:space="0" w:color="auto"/>
      </w:divBdr>
    </w:div>
    <w:div w:id="727416431">
      <w:bodyDiv w:val="1"/>
      <w:marLeft w:val="0"/>
      <w:marRight w:val="0"/>
      <w:marTop w:val="0"/>
      <w:marBottom w:val="0"/>
      <w:divBdr>
        <w:top w:val="none" w:sz="0" w:space="0" w:color="auto"/>
        <w:left w:val="none" w:sz="0" w:space="0" w:color="auto"/>
        <w:bottom w:val="none" w:sz="0" w:space="0" w:color="auto"/>
        <w:right w:val="none" w:sz="0" w:space="0" w:color="auto"/>
      </w:divBdr>
    </w:div>
    <w:div w:id="857043589">
      <w:bodyDiv w:val="1"/>
      <w:marLeft w:val="0"/>
      <w:marRight w:val="0"/>
      <w:marTop w:val="0"/>
      <w:marBottom w:val="0"/>
      <w:divBdr>
        <w:top w:val="none" w:sz="0" w:space="0" w:color="auto"/>
        <w:left w:val="none" w:sz="0" w:space="0" w:color="auto"/>
        <w:bottom w:val="none" w:sz="0" w:space="0" w:color="auto"/>
        <w:right w:val="none" w:sz="0" w:space="0" w:color="auto"/>
      </w:divBdr>
    </w:div>
    <w:div w:id="886798026">
      <w:bodyDiv w:val="1"/>
      <w:marLeft w:val="0"/>
      <w:marRight w:val="0"/>
      <w:marTop w:val="0"/>
      <w:marBottom w:val="0"/>
      <w:divBdr>
        <w:top w:val="none" w:sz="0" w:space="0" w:color="auto"/>
        <w:left w:val="none" w:sz="0" w:space="0" w:color="auto"/>
        <w:bottom w:val="none" w:sz="0" w:space="0" w:color="auto"/>
        <w:right w:val="none" w:sz="0" w:space="0" w:color="auto"/>
      </w:divBdr>
      <w:divsChild>
        <w:div w:id="2088065645">
          <w:marLeft w:val="0"/>
          <w:marRight w:val="0"/>
          <w:marTop w:val="0"/>
          <w:marBottom w:val="0"/>
          <w:divBdr>
            <w:top w:val="single" w:sz="8" w:space="2" w:color="6B90DA"/>
            <w:left w:val="none" w:sz="0" w:space="0" w:color="auto"/>
            <w:bottom w:val="none" w:sz="0" w:space="0" w:color="auto"/>
            <w:right w:val="none" w:sz="0" w:space="0" w:color="auto"/>
          </w:divBdr>
        </w:div>
      </w:divsChild>
    </w:div>
    <w:div w:id="1048601963">
      <w:bodyDiv w:val="1"/>
      <w:marLeft w:val="0"/>
      <w:marRight w:val="0"/>
      <w:marTop w:val="0"/>
      <w:marBottom w:val="0"/>
      <w:divBdr>
        <w:top w:val="none" w:sz="0" w:space="0" w:color="auto"/>
        <w:left w:val="none" w:sz="0" w:space="0" w:color="auto"/>
        <w:bottom w:val="none" w:sz="0" w:space="0" w:color="auto"/>
        <w:right w:val="none" w:sz="0" w:space="0" w:color="auto"/>
      </w:divBdr>
    </w:div>
    <w:div w:id="1188644851">
      <w:bodyDiv w:val="1"/>
      <w:marLeft w:val="0"/>
      <w:marRight w:val="0"/>
      <w:marTop w:val="0"/>
      <w:marBottom w:val="0"/>
      <w:divBdr>
        <w:top w:val="none" w:sz="0" w:space="0" w:color="auto"/>
        <w:left w:val="none" w:sz="0" w:space="0" w:color="auto"/>
        <w:bottom w:val="none" w:sz="0" w:space="0" w:color="auto"/>
        <w:right w:val="none" w:sz="0" w:space="0" w:color="auto"/>
      </w:divBdr>
    </w:div>
    <w:div w:id="1267470106">
      <w:bodyDiv w:val="1"/>
      <w:marLeft w:val="0"/>
      <w:marRight w:val="0"/>
      <w:marTop w:val="0"/>
      <w:marBottom w:val="0"/>
      <w:divBdr>
        <w:top w:val="none" w:sz="0" w:space="0" w:color="auto"/>
        <w:left w:val="none" w:sz="0" w:space="0" w:color="auto"/>
        <w:bottom w:val="none" w:sz="0" w:space="0" w:color="auto"/>
        <w:right w:val="none" w:sz="0" w:space="0" w:color="auto"/>
      </w:divBdr>
    </w:div>
    <w:div w:id="1487866197">
      <w:bodyDiv w:val="1"/>
      <w:marLeft w:val="0"/>
      <w:marRight w:val="0"/>
      <w:marTop w:val="0"/>
      <w:marBottom w:val="0"/>
      <w:divBdr>
        <w:top w:val="none" w:sz="0" w:space="0" w:color="auto"/>
        <w:left w:val="none" w:sz="0" w:space="0" w:color="auto"/>
        <w:bottom w:val="none" w:sz="0" w:space="0" w:color="auto"/>
        <w:right w:val="none" w:sz="0" w:space="0" w:color="auto"/>
      </w:divBdr>
      <w:divsChild>
        <w:div w:id="1258054028">
          <w:marLeft w:val="150"/>
          <w:marRight w:val="150"/>
          <w:marTop w:val="100"/>
          <w:marBottom w:val="100"/>
          <w:divBdr>
            <w:top w:val="none" w:sz="0" w:space="0" w:color="auto"/>
            <w:left w:val="none" w:sz="0" w:space="0" w:color="auto"/>
            <w:bottom w:val="none" w:sz="0" w:space="0" w:color="auto"/>
            <w:right w:val="none" w:sz="0" w:space="0" w:color="auto"/>
          </w:divBdr>
          <w:divsChild>
            <w:div w:id="2110811659">
              <w:marLeft w:val="0"/>
              <w:marRight w:val="0"/>
              <w:marTop w:val="0"/>
              <w:marBottom w:val="0"/>
              <w:divBdr>
                <w:top w:val="none" w:sz="0" w:space="0" w:color="auto"/>
                <w:left w:val="none" w:sz="0" w:space="0" w:color="auto"/>
                <w:bottom w:val="none" w:sz="0" w:space="0" w:color="auto"/>
                <w:right w:val="none" w:sz="0" w:space="0" w:color="auto"/>
              </w:divBdr>
              <w:divsChild>
                <w:div w:id="990868985">
                  <w:marLeft w:val="0"/>
                  <w:marRight w:val="0"/>
                  <w:marTop w:val="150"/>
                  <w:marBottom w:val="150"/>
                  <w:divBdr>
                    <w:top w:val="single" w:sz="6" w:space="5" w:color="CCCCCC"/>
                    <w:left w:val="single" w:sz="6" w:space="11" w:color="CCCCCC"/>
                    <w:bottom w:val="single" w:sz="6" w:space="5" w:color="CCCCCC"/>
                    <w:right w:val="single" w:sz="6" w:space="11" w:color="CCCCCC"/>
                  </w:divBdr>
                  <w:divsChild>
                    <w:div w:id="278879413">
                      <w:marLeft w:val="0"/>
                      <w:marRight w:val="0"/>
                      <w:marTop w:val="0"/>
                      <w:marBottom w:val="0"/>
                      <w:divBdr>
                        <w:top w:val="none" w:sz="0" w:space="0" w:color="auto"/>
                        <w:left w:val="none" w:sz="0" w:space="0" w:color="auto"/>
                        <w:bottom w:val="none" w:sz="0" w:space="0" w:color="auto"/>
                        <w:right w:val="none" w:sz="0" w:space="0" w:color="auto"/>
                      </w:divBdr>
                      <w:divsChild>
                        <w:div w:id="70005953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 w:id="149206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package" Target="embeddings/Hoja_de_c_lculo_de_Microsoft_Office_Excel3.xlsx"/><Relationship Id="rId39" Type="http://schemas.openxmlformats.org/officeDocument/2006/relationships/package" Target="embeddings/Hoja_de_c_lculo_de_Microsoft_Office_Excel9.xlsx"/><Relationship Id="rId21" Type="http://schemas.openxmlformats.org/officeDocument/2006/relationships/image" Target="media/image7.emf"/><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Hoja_de_c_lculo_de_Microsoft_Office_Excel13.xlsx"/><Relationship Id="rId50" Type="http://schemas.openxmlformats.org/officeDocument/2006/relationships/image" Target="media/image22.emf"/><Relationship Id="rId55" Type="http://schemas.openxmlformats.org/officeDocument/2006/relationships/package" Target="embeddings/Hoja_de_c_lculo_de_Microsoft_Office_Excel17.xlsx"/><Relationship Id="rId63" Type="http://schemas.openxmlformats.org/officeDocument/2006/relationships/image" Target="media/image29.emf"/><Relationship Id="rId68" Type="http://schemas.openxmlformats.org/officeDocument/2006/relationships/package" Target="embeddings/Hoja_de_c_lculo_de_Microsoft_Office_Excel23.xlsx"/><Relationship Id="rId76" Type="http://schemas.openxmlformats.org/officeDocument/2006/relationships/package" Target="embeddings/Hoja_de_c_lculo_de_Microsoft_Office_Excel27.xlsx"/><Relationship Id="rId7" Type="http://schemas.openxmlformats.org/officeDocument/2006/relationships/endnotes" Target="endnotes.xml"/><Relationship Id="rId71"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package" Target="embeddings/Hoja_de_c_lculo_de_Microsoft_Office_Excel4.xlsx"/><Relationship Id="rId11" Type="http://schemas.openxmlformats.org/officeDocument/2006/relationships/footer" Target="footer2.xml"/><Relationship Id="rId24" Type="http://schemas.openxmlformats.org/officeDocument/2006/relationships/package" Target="embeddings/Hoja_de_c_lculo_de_Microsoft_Office_Excel2.xlsx"/><Relationship Id="rId32" Type="http://schemas.openxmlformats.org/officeDocument/2006/relationships/image" Target="media/image13.emf"/><Relationship Id="rId37" Type="http://schemas.openxmlformats.org/officeDocument/2006/relationships/package" Target="embeddings/Hoja_de_c_lculo_de_Microsoft_Office_Excel8.xlsx"/><Relationship Id="rId40" Type="http://schemas.openxmlformats.org/officeDocument/2006/relationships/image" Target="media/image17.emf"/><Relationship Id="rId45" Type="http://schemas.openxmlformats.org/officeDocument/2006/relationships/package" Target="embeddings/Hoja_de_c_lculo_de_Microsoft_Office_Excel12.xlsx"/><Relationship Id="rId53" Type="http://schemas.openxmlformats.org/officeDocument/2006/relationships/package" Target="embeddings/Hoja_de_c_lculo_de_Microsoft_Office_Excel16.xlsx"/><Relationship Id="rId58" Type="http://schemas.openxmlformats.org/officeDocument/2006/relationships/package" Target="embeddings/Hoja_de_c_lculo_de_Microsoft_Office_Excel18.xlsx"/><Relationship Id="rId66" Type="http://schemas.openxmlformats.org/officeDocument/2006/relationships/package" Target="embeddings/Hoja_de_c_lculo_de_Microsoft_Office_Excel22.xlsx"/><Relationship Id="rId74" Type="http://schemas.openxmlformats.org/officeDocument/2006/relationships/package" Target="embeddings/Hoja_de_c_lculo_de_Microsoft_Office_Excel26.xlsx"/><Relationship Id="rId79" Type="http://schemas.openxmlformats.org/officeDocument/2006/relationships/image" Target="media/image37.emf"/><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package" Target="embeddings/Hoja_de_c_lculo_de_Microsoft_Office_Excel5.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package" Target="embeddings/Hoja_de_c_lculo_de_Microsoft_Office_Excel19.xls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Hoja_de_c_lculo_de_Microsoft_Office_Excel28.xlsx"/><Relationship Id="rId81" Type="http://schemas.openxmlformats.org/officeDocument/2006/relationships/hyperlink" Target="http://www.google.com.ec/search?tbs=bks:1&amp;tbo=p&amp;q=+inauthor:%22Salvador+Miquel+Peris%22" TargetMode="Externa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oleObject" Target="embeddings/oleObject1.bin"/><Relationship Id="rId22" Type="http://schemas.openxmlformats.org/officeDocument/2006/relationships/package" Target="embeddings/Hoja_de_c_lculo_de_Microsoft_Office_Excel1.xlsx"/><Relationship Id="rId27" Type="http://schemas.openxmlformats.org/officeDocument/2006/relationships/image" Target="media/image10.png"/><Relationship Id="rId30" Type="http://schemas.openxmlformats.org/officeDocument/2006/relationships/image" Target="media/image12.emf"/><Relationship Id="rId35" Type="http://schemas.openxmlformats.org/officeDocument/2006/relationships/package" Target="embeddings/Hoja_de_c_lculo_de_Microsoft_Office_Excel7.xlsx"/><Relationship Id="rId43" Type="http://schemas.openxmlformats.org/officeDocument/2006/relationships/package" Target="embeddings/Hoja_de_c_lculo_de_Microsoft_Office_Excel11.xlsx"/><Relationship Id="rId48" Type="http://schemas.openxmlformats.org/officeDocument/2006/relationships/image" Target="media/image21.emf"/><Relationship Id="rId56" Type="http://schemas.openxmlformats.org/officeDocument/2006/relationships/image" Target="media/image25.png"/><Relationship Id="rId64" Type="http://schemas.openxmlformats.org/officeDocument/2006/relationships/package" Target="embeddings/Hoja_de_c_lculo_de_Microsoft_Office_Excel21.xlsx"/><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hyperlink" Target="http://www.espol.edu.ec/" TargetMode="External"/><Relationship Id="rId51" Type="http://schemas.openxmlformats.org/officeDocument/2006/relationships/package" Target="embeddings/Hoja_de_c_lculo_de_Microsoft_Office_Excel15.xlsx"/><Relationship Id="rId72" Type="http://schemas.openxmlformats.org/officeDocument/2006/relationships/package" Target="embeddings/Hoja_de_c_lculo_de_Microsoft_Office_Excel25.xlsx"/><Relationship Id="rId80" Type="http://schemas.openxmlformats.org/officeDocument/2006/relationships/package" Target="embeddings/Hoja_de_c_lculo_de_Microsoft_Office_Excel29.xlsx"/><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5.wmf"/><Relationship Id="rId25" Type="http://schemas.openxmlformats.org/officeDocument/2006/relationships/image" Target="media/image9.emf"/><Relationship Id="rId33" Type="http://schemas.openxmlformats.org/officeDocument/2006/relationships/package" Target="embeddings/Hoja_de_c_lculo_de_Microsoft_Office_Excel6.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oleObject" Target="embeddings/oleObject4.bin"/><Relationship Id="rId41" Type="http://schemas.openxmlformats.org/officeDocument/2006/relationships/package" Target="embeddings/Hoja_de_c_lculo_de_Microsoft_Office_Excel10.xlsx"/><Relationship Id="rId54" Type="http://schemas.openxmlformats.org/officeDocument/2006/relationships/image" Target="media/image24.emf"/><Relationship Id="rId62" Type="http://schemas.openxmlformats.org/officeDocument/2006/relationships/package" Target="embeddings/Hoja_de_c_lculo_de_Microsoft_Office_Excel20.xlsx"/><Relationship Id="rId70" Type="http://schemas.openxmlformats.org/officeDocument/2006/relationships/package" Target="embeddings/Hoja_de_c_lculo_de_Microsoft_Office_Excel24.xlsx"/><Relationship Id="rId75" Type="http://schemas.openxmlformats.org/officeDocument/2006/relationships/image" Target="media/image35.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Hoja_de_c_lculo_de_Microsoft_Office_Excel14.xlsx"/><Relationship Id="rId57" Type="http://schemas.openxmlformats.org/officeDocument/2006/relationships/image" Target="media/image2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7B3C8-20D7-4B4D-949A-A54DA2DFC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12230</TotalTime>
  <Pages>1</Pages>
  <Words>15882</Words>
  <Characters>87352</Characters>
  <Application>Microsoft Office Word</Application>
  <DocSecurity>0</DocSecurity>
  <Lines>727</Lines>
  <Paragraphs>206</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Hewlett-Packard</Company>
  <LinksUpToDate>false</LinksUpToDate>
  <CharactersWithSpaces>103028</CharactersWithSpaces>
  <SharedDoc>false</SharedDoc>
  <HLinks>
    <vt:vector size="360" baseType="variant">
      <vt:variant>
        <vt:i4>2162692</vt:i4>
      </vt:variant>
      <vt:variant>
        <vt:i4>723</vt:i4>
      </vt:variant>
      <vt:variant>
        <vt:i4>0</vt:i4>
      </vt:variant>
      <vt:variant>
        <vt:i4>5</vt:i4>
      </vt:variant>
      <vt:variant>
        <vt:lpwstr>http://www.worldcat.org/search?q=au%3A%22Pre%CC%81kopa%2C+Andra%CC%81s.%22&amp;qt=hot_author</vt:lpwstr>
      </vt:variant>
      <vt:variant>
        <vt:lpwstr/>
      </vt:variant>
      <vt:variant>
        <vt:i4>5177435</vt:i4>
      </vt:variant>
      <vt:variant>
        <vt:i4>720</vt:i4>
      </vt:variant>
      <vt:variant>
        <vt:i4>0</vt:i4>
      </vt:variant>
      <vt:variant>
        <vt:i4>5</vt:i4>
      </vt:variant>
      <vt:variant>
        <vt:lpwstr>http://www.inec.gov.ec/web/guest/ecu_est/est_eco/enc_eco/enc_com_int/inf_act_are/ser_his</vt:lpwstr>
      </vt:variant>
      <vt:variant>
        <vt:lpwstr/>
      </vt:variant>
      <vt:variant>
        <vt:i4>1638462</vt:i4>
      </vt:variant>
      <vt:variant>
        <vt:i4>344</vt:i4>
      </vt:variant>
      <vt:variant>
        <vt:i4>0</vt:i4>
      </vt:variant>
      <vt:variant>
        <vt:i4>5</vt:i4>
      </vt:variant>
      <vt:variant>
        <vt:lpwstr/>
      </vt:variant>
      <vt:variant>
        <vt:lpwstr>_Toc259466395</vt:lpwstr>
      </vt:variant>
      <vt:variant>
        <vt:i4>1638462</vt:i4>
      </vt:variant>
      <vt:variant>
        <vt:i4>338</vt:i4>
      </vt:variant>
      <vt:variant>
        <vt:i4>0</vt:i4>
      </vt:variant>
      <vt:variant>
        <vt:i4>5</vt:i4>
      </vt:variant>
      <vt:variant>
        <vt:lpwstr/>
      </vt:variant>
      <vt:variant>
        <vt:lpwstr>_Toc259466394</vt:lpwstr>
      </vt:variant>
      <vt:variant>
        <vt:i4>1638462</vt:i4>
      </vt:variant>
      <vt:variant>
        <vt:i4>332</vt:i4>
      </vt:variant>
      <vt:variant>
        <vt:i4>0</vt:i4>
      </vt:variant>
      <vt:variant>
        <vt:i4>5</vt:i4>
      </vt:variant>
      <vt:variant>
        <vt:lpwstr/>
      </vt:variant>
      <vt:variant>
        <vt:lpwstr>_Toc259466393</vt:lpwstr>
      </vt:variant>
      <vt:variant>
        <vt:i4>1638462</vt:i4>
      </vt:variant>
      <vt:variant>
        <vt:i4>326</vt:i4>
      </vt:variant>
      <vt:variant>
        <vt:i4>0</vt:i4>
      </vt:variant>
      <vt:variant>
        <vt:i4>5</vt:i4>
      </vt:variant>
      <vt:variant>
        <vt:lpwstr/>
      </vt:variant>
      <vt:variant>
        <vt:lpwstr>_Toc259466392</vt:lpwstr>
      </vt:variant>
      <vt:variant>
        <vt:i4>1638462</vt:i4>
      </vt:variant>
      <vt:variant>
        <vt:i4>320</vt:i4>
      </vt:variant>
      <vt:variant>
        <vt:i4>0</vt:i4>
      </vt:variant>
      <vt:variant>
        <vt:i4>5</vt:i4>
      </vt:variant>
      <vt:variant>
        <vt:lpwstr/>
      </vt:variant>
      <vt:variant>
        <vt:lpwstr>_Toc259466391</vt:lpwstr>
      </vt:variant>
      <vt:variant>
        <vt:i4>1638462</vt:i4>
      </vt:variant>
      <vt:variant>
        <vt:i4>314</vt:i4>
      </vt:variant>
      <vt:variant>
        <vt:i4>0</vt:i4>
      </vt:variant>
      <vt:variant>
        <vt:i4>5</vt:i4>
      </vt:variant>
      <vt:variant>
        <vt:lpwstr/>
      </vt:variant>
      <vt:variant>
        <vt:lpwstr>_Toc259466390</vt:lpwstr>
      </vt:variant>
      <vt:variant>
        <vt:i4>1572926</vt:i4>
      </vt:variant>
      <vt:variant>
        <vt:i4>308</vt:i4>
      </vt:variant>
      <vt:variant>
        <vt:i4>0</vt:i4>
      </vt:variant>
      <vt:variant>
        <vt:i4>5</vt:i4>
      </vt:variant>
      <vt:variant>
        <vt:lpwstr/>
      </vt:variant>
      <vt:variant>
        <vt:lpwstr>_Toc259466389</vt:lpwstr>
      </vt:variant>
      <vt:variant>
        <vt:i4>1572926</vt:i4>
      </vt:variant>
      <vt:variant>
        <vt:i4>302</vt:i4>
      </vt:variant>
      <vt:variant>
        <vt:i4>0</vt:i4>
      </vt:variant>
      <vt:variant>
        <vt:i4>5</vt:i4>
      </vt:variant>
      <vt:variant>
        <vt:lpwstr/>
      </vt:variant>
      <vt:variant>
        <vt:lpwstr>_Toc259466388</vt:lpwstr>
      </vt:variant>
      <vt:variant>
        <vt:i4>1572926</vt:i4>
      </vt:variant>
      <vt:variant>
        <vt:i4>296</vt:i4>
      </vt:variant>
      <vt:variant>
        <vt:i4>0</vt:i4>
      </vt:variant>
      <vt:variant>
        <vt:i4>5</vt:i4>
      </vt:variant>
      <vt:variant>
        <vt:lpwstr/>
      </vt:variant>
      <vt:variant>
        <vt:lpwstr>_Toc259466387</vt:lpwstr>
      </vt:variant>
      <vt:variant>
        <vt:i4>1572926</vt:i4>
      </vt:variant>
      <vt:variant>
        <vt:i4>290</vt:i4>
      </vt:variant>
      <vt:variant>
        <vt:i4>0</vt:i4>
      </vt:variant>
      <vt:variant>
        <vt:i4>5</vt:i4>
      </vt:variant>
      <vt:variant>
        <vt:lpwstr/>
      </vt:variant>
      <vt:variant>
        <vt:lpwstr>_Toc259466386</vt:lpwstr>
      </vt:variant>
      <vt:variant>
        <vt:i4>1572926</vt:i4>
      </vt:variant>
      <vt:variant>
        <vt:i4>284</vt:i4>
      </vt:variant>
      <vt:variant>
        <vt:i4>0</vt:i4>
      </vt:variant>
      <vt:variant>
        <vt:i4>5</vt:i4>
      </vt:variant>
      <vt:variant>
        <vt:lpwstr/>
      </vt:variant>
      <vt:variant>
        <vt:lpwstr>_Toc259466385</vt:lpwstr>
      </vt:variant>
      <vt:variant>
        <vt:i4>1572926</vt:i4>
      </vt:variant>
      <vt:variant>
        <vt:i4>278</vt:i4>
      </vt:variant>
      <vt:variant>
        <vt:i4>0</vt:i4>
      </vt:variant>
      <vt:variant>
        <vt:i4>5</vt:i4>
      </vt:variant>
      <vt:variant>
        <vt:lpwstr/>
      </vt:variant>
      <vt:variant>
        <vt:lpwstr>_Toc259466384</vt:lpwstr>
      </vt:variant>
      <vt:variant>
        <vt:i4>1572926</vt:i4>
      </vt:variant>
      <vt:variant>
        <vt:i4>272</vt:i4>
      </vt:variant>
      <vt:variant>
        <vt:i4>0</vt:i4>
      </vt:variant>
      <vt:variant>
        <vt:i4>5</vt:i4>
      </vt:variant>
      <vt:variant>
        <vt:lpwstr/>
      </vt:variant>
      <vt:variant>
        <vt:lpwstr>_Toc259466383</vt:lpwstr>
      </vt:variant>
      <vt:variant>
        <vt:i4>1572926</vt:i4>
      </vt:variant>
      <vt:variant>
        <vt:i4>266</vt:i4>
      </vt:variant>
      <vt:variant>
        <vt:i4>0</vt:i4>
      </vt:variant>
      <vt:variant>
        <vt:i4>5</vt:i4>
      </vt:variant>
      <vt:variant>
        <vt:lpwstr/>
      </vt:variant>
      <vt:variant>
        <vt:lpwstr>_Toc259466382</vt:lpwstr>
      </vt:variant>
      <vt:variant>
        <vt:i4>1572926</vt:i4>
      </vt:variant>
      <vt:variant>
        <vt:i4>260</vt:i4>
      </vt:variant>
      <vt:variant>
        <vt:i4>0</vt:i4>
      </vt:variant>
      <vt:variant>
        <vt:i4>5</vt:i4>
      </vt:variant>
      <vt:variant>
        <vt:lpwstr/>
      </vt:variant>
      <vt:variant>
        <vt:lpwstr>_Toc259466381</vt:lpwstr>
      </vt:variant>
      <vt:variant>
        <vt:i4>1572926</vt:i4>
      </vt:variant>
      <vt:variant>
        <vt:i4>254</vt:i4>
      </vt:variant>
      <vt:variant>
        <vt:i4>0</vt:i4>
      </vt:variant>
      <vt:variant>
        <vt:i4>5</vt:i4>
      </vt:variant>
      <vt:variant>
        <vt:lpwstr/>
      </vt:variant>
      <vt:variant>
        <vt:lpwstr>_Toc259466380</vt:lpwstr>
      </vt:variant>
      <vt:variant>
        <vt:i4>1507390</vt:i4>
      </vt:variant>
      <vt:variant>
        <vt:i4>248</vt:i4>
      </vt:variant>
      <vt:variant>
        <vt:i4>0</vt:i4>
      </vt:variant>
      <vt:variant>
        <vt:i4>5</vt:i4>
      </vt:variant>
      <vt:variant>
        <vt:lpwstr/>
      </vt:variant>
      <vt:variant>
        <vt:lpwstr>_Toc259466379</vt:lpwstr>
      </vt:variant>
      <vt:variant>
        <vt:i4>1507390</vt:i4>
      </vt:variant>
      <vt:variant>
        <vt:i4>242</vt:i4>
      </vt:variant>
      <vt:variant>
        <vt:i4>0</vt:i4>
      </vt:variant>
      <vt:variant>
        <vt:i4>5</vt:i4>
      </vt:variant>
      <vt:variant>
        <vt:lpwstr/>
      </vt:variant>
      <vt:variant>
        <vt:lpwstr>_Toc259466378</vt:lpwstr>
      </vt:variant>
      <vt:variant>
        <vt:i4>1507390</vt:i4>
      </vt:variant>
      <vt:variant>
        <vt:i4>236</vt:i4>
      </vt:variant>
      <vt:variant>
        <vt:i4>0</vt:i4>
      </vt:variant>
      <vt:variant>
        <vt:i4>5</vt:i4>
      </vt:variant>
      <vt:variant>
        <vt:lpwstr/>
      </vt:variant>
      <vt:variant>
        <vt:lpwstr>_Toc259466377</vt:lpwstr>
      </vt:variant>
      <vt:variant>
        <vt:i4>1507390</vt:i4>
      </vt:variant>
      <vt:variant>
        <vt:i4>230</vt:i4>
      </vt:variant>
      <vt:variant>
        <vt:i4>0</vt:i4>
      </vt:variant>
      <vt:variant>
        <vt:i4>5</vt:i4>
      </vt:variant>
      <vt:variant>
        <vt:lpwstr/>
      </vt:variant>
      <vt:variant>
        <vt:lpwstr>_Toc259466376</vt:lpwstr>
      </vt:variant>
      <vt:variant>
        <vt:i4>1507390</vt:i4>
      </vt:variant>
      <vt:variant>
        <vt:i4>224</vt:i4>
      </vt:variant>
      <vt:variant>
        <vt:i4>0</vt:i4>
      </vt:variant>
      <vt:variant>
        <vt:i4>5</vt:i4>
      </vt:variant>
      <vt:variant>
        <vt:lpwstr/>
      </vt:variant>
      <vt:variant>
        <vt:lpwstr>_Toc259466375</vt:lpwstr>
      </vt:variant>
      <vt:variant>
        <vt:i4>1507390</vt:i4>
      </vt:variant>
      <vt:variant>
        <vt:i4>218</vt:i4>
      </vt:variant>
      <vt:variant>
        <vt:i4>0</vt:i4>
      </vt:variant>
      <vt:variant>
        <vt:i4>5</vt:i4>
      </vt:variant>
      <vt:variant>
        <vt:lpwstr/>
      </vt:variant>
      <vt:variant>
        <vt:lpwstr>_Toc259466374</vt:lpwstr>
      </vt:variant>
      <vt:variant>
        <vt:i4>1507390</vt:i4>
      </vt:variant>
      <vt:variant>
        <vt:i4>212</vt:i4>
      </vt:variant>
      <vt:variant>
        <vt:i4>0</vt:i4>
      </vt:variant>
      <vt:variant>
        <vt:i4>5</vt:i4>
      </vt:variant>
      <vt:variant>
        <vt:lpwstr/>
      </vt:variant>
      <vt:variant>
        <vt:lpwstr>_Toc259466373</vt:lpwstr>
      </vt:variant>
      <vt:variant>
        <vt:i4>1507390</vt:i4>
      </vt:variant>
      <vt:variant>
        <vt:i4>206</vt:i4>
      </vt:variant>
      <vt:variant>
        <vt:i4>0</vt:i4>
      </vt:variant>
      <vt:variant>
        <vt:i4>5</vt:i4>
      </vt:variant>
      <vt:variant>
        <vt:lpwstr/>
      </vt:variant>
      <vt:variant>
        <vt:lpwstr>_Toc259466372</vt:lpwstr>
      </vt:variant>
      <vt:variant>
        <vt:i4>1507390</vt:i4>
      </vt:variant>
      <vt:variant>
        <vt:i4>200</vt:i4>
      </vt:variant>
      <vt:variant>
        <vt:i4>0</vt:i4>
      </vt:variant>
      <vt:variant>
        <vt:i4>5</vt:i4>
      </vt:variant>
      <vt:variant>
        <vt:lpwstr/>
      </vt:variant>
      <vt:variant>
        <vt:lpwstr>_Toc259466371</vt:lpwstr>
      </vt:variant>
      <vt:variant>
        <vt:i4>1507390</vt:i4>
      </vt:variant>
      <vt:variant>
        <vt:i4>194</vt:i4>
      </vt:variant>
      <vt:variant>
        <vt:i4>0</vt:i4>
      </vt:variant>
      <vt:variant>
        <vt:i4>5</vt:i4>
      </vt:variant>
      <vt:variant>
        <vt:lpwstr/>
      </vt:variant>
      <vt:variant>
        <vt:lpwstr>_Toc259466370</vt:lpwstr>
      </vt:variant>
      <vt:variant>
        <vt:i4>1441854</vt:i4>
      </vt:variant>
      <vt:variant>
        <vt:i4>188</vt:i4>
      </vt:variant>
      <vt:variant>
        <vt:i4>0</vt:i4>
      </vt:variant>
      <vt:variant>
        <vt:i4>5</vt:i4>
      </vt:variant>
      <vt:variant>
        <vt:lpwstr/>
      </vt:variant>
      <vt:variant>
        <vt:lpwstr>_Toc259466369</vt:lpwstr>
      </vt:variant>
      <vt:variant>
        <vt:i4>1441854</vt:i4>
      </vt:variant>
      <vt:variant>
        <vt:i4>182</vt:i4>
      </vt:variant>
      <vt:variant>
        <vt:i4>0</vt:i4>
      </vt:variant>
      <vt:variant>
        <vt:i4>5</vt:i4>
      </vt:variant>
      <vt:variant>
        <vt:lpwstr/>
      </vt:variant>
      <vt:variant>
        <vt:lpwstr>_Toc259466368</vt:lpwstr>
      </vt:variant>
      <vt:variant>
        <vt:i4>1441854</vt:i4>
      </vt:variant>
      <vt:variant>
        <vt:i4>176</vt:i4>
      </vt:variant>
      <vt:variant>
        <vt:i4>0</vt:i4>
      </vt:variant>
      <vt:variant>
        <vt:i4>5</vt:i4>
      </vt:variant>
      <vt:variant>
        <vt:lpwstr/>
      </vt:variant>
      <vt:variant>
        <vt:lpwstr>_Toc259466367</vt:lpwstr>
      </vt:variant>
      <vt:variant>
        <vt:i4>1441854</vt:i4>
      </vt:variant>
      <vt:variant>
        <vt:i4>170</vt:i4>
      </vt:variant>
      <vt:variant>
        <vt:i4>0</vt:i4>
      </vt:variant>
      <vt:variant>
        <vt:i4>5</vt:i4>
      </vt:variant>
      <vt:variant>
        <vt:lpwstr/>
      </vt:variant>
      <vt:variant>
        <vt:lpwstr>_Toc259466366</vt:lpwstr>
      </vt:variant>
      <vt:variant>
        <vt:i4>1441854</vt:i4>
      </vt:variant>
      <vt:variant>
        <vt:i4>164</vt:i4>
      </vt:variant>
      <vt:variant>
        <vt:i4>0</vt:i4>
      </vt:variant>
      <vt:variant>
        <vt:i4>5</vt:i4>
      </vt:variant>
      <vt:variant>
        <vt:lpwstr/>
      </vt:variant>
      <vt:variant>
        <vt:lpwstr>_Toc259466365</vt:lpwstr>
      </vt:variant>
      <vt:variant>
        <vt:i4>1441854</vt:i4>
      </vt:variant>
      <vt:variant>
        <vt:i4>158</vt:i4>
      </vt:variant>
      <vt:variant>
        <vt:i4>0</vt:i4>
      </vt:variant>
      <vt:variant>
        <vt:i4>5</vt:i4>
      </vt:variant>
      <vt:variant>
        <vt:lpwstr/>
      </vt:variant>
      <vt:variant>
        <vt:lpwstr>_Toc259466364</vt:lpwstr>
      </vt:variant>
      <vt:variant>
        <vt:i4>1441854</vt:i4>
      </vt:variant>
      <vt:variant>
        <vt:i4>152</vt:i4>
      </vt:variant>
      <vt:variant>
        <vt:i4>0</vt:i4>
      </vt:variant>
      <vt:variant>
        <vt:i4>5</vt:i4>
      </vt:variant>
      <vt:variant>
        <vt:lpwstr/>
      </vt:variant>
      <vt:variant>
        <vt:lpwstr>_Toc259466363</vt:lpwstr>
      </vt:variant>
      <vt:variant>
        <vt:i4>1441854</vt:i4>
      </vt:variant>
      <vt:variant>
        <vt:i4>146</vt:i4>
      </vt:variant>
      <vt:variant>
        <vt:i4>0</vt:i4>
      </vt:variant>
      <vt:variant>
        <vt:i4>5</vt:i4>
      </vt:variant>
      <vt:variant>
        <vt:lpwstr/>
      </vt:variant>
      <vt:variant>
        <vt:lpwstr>_Toc259466362</vt:lpwstr>
      </vt:variant>
      <vt:variant>
        <vt:i4>1441854</vt:i4>
      </vt:variant>
      <vt:variant>
        <vt:i4>140</vt:i4>
      </vt:variant>
      <vt:variant>
        <vt:i4>0</vt:i4>
      </vt:variant>
      <vt:variant>
        <vt:i4>5</vt:i4>
      </vt:variant>
      <vt:variant>
        <vt:lpwstr/>
      </vt:variant>
      <vt:variant>
        <vt:lpwstr>_Toc259466361</vt:lpwstr>
      </vt:variant>
      <vt:variant>
        <vt:i4>1441854</vt:i4>
      </vt:variant>
      <vt:variant>
        <vt:i4>134</vt:i4>
      </vt:variant>
      <vt:variant>
        <vt:i4>0</vt:i4>
      </vt:variant>
      <vt:variant>
        <vt:i4>5</vt:i4>
      </vt:variant>
      <vt:variant>
        <vt:lpwstr/>
      </vt:variant>
      <vt:variant>
        <vt:lpwstr>_Toc259466360</vt:lpwstr>
      </vt:variant>
      <vt:variant>
        <vt:i4>1376318</vt:i4>
      </vt:variant>
      <vt:variant>
        <vt:i4>128</vt:i4>
      </vt:variant>
      <vt:variant>
        <vt:i4>0</vt:i4>
      </vt:variant>
      <vt:variant>
        <vt:i4>5</vt:i4>
      </vt:variant>
      <vt:variant>
        <vt:lpwstr/>
      </vt:variant>
      <vt:variant>
        <vt:lpwstr>_Toc259466359</vt:lpwstr>
      </vt:variant>
      <vt:variant>
        <vt:i4>1376318</vt:i4>
      </vt:variant>
      <vt:variant>
        <vt:i4>122</vt:i4>
      </vt:variant>
      <vt:variant>
        <vt:i4>0</vt:i4>
      </vt:variant>
      <vt:variant>
        <vt:i4>5</vt:i4>
      </vt:variant>
      <vt:variant>
        <vt:lpwstr/>
      </vt:variant>
      <vt:variant>
        <vt:lpwstr>_Toc259466358</vt:lpwstr>
      </vt:variant>
      <vt:variant>
        <vt:i4>1376318</vt:i4>
      </vt:variant>
      <vt:variant>
        <vt:i4>116</vt:i4>
      </vt:variant>
      <vt:variant>
        <vt:i4>0</vt:i4>
      </vt:variant>
      <vt:variant>
        <vt:i4>5</vt:i4>
      </vt:variant>
      <vt:variant>
        <vt:lpwstr/>
      </vt:variant>
      <vt:variant>
        <vt:lpwstr>_Toc259466357</vt:lpwstr>
      </vt:variant>
      <vt:variant>
        <vt:i4>1376318</vt:i4>
      </vt:variant>
      <vt:variant>
        <vt:i4>110</vt:i4>
      </vt:variant>
      <vt:variant>
        <vt:i4>0</vt:i4>
      </vt:variant>
      <vt:variant>
        <vt:i4>5</vt:i4>
      </vt:variant>
      <vt:variant>
        <vt:lpwstr/>
      </vt:variant>
      <vt:variant>
        <vt:lpwstr>_Toc259466356</vt:lpwstr>
      </vt:variant>
      <vt:variant>
        <vt:i4>1376318</vt:i4>
      </vt:variant>
      <vt:variant>
        <vt:i4>104</vt:i4>
      </vt:variant>
      <vt:variant>
        <vt:i4>0</vt:i4>
      </vt:variant>
      <vt:variant>
        <vt:i4>5</vt:i4>
      </vt:variant>
      <vt:variant>
        <vt:lpwstr/>
      </vt:variant>
      <vt:variant>
        <vt:lpwstr>_Toc259466355</vt:lpwstr>
      </vt:variant>
      <vt:variant>
        <vt:i4>1376318</vt:i4>
      </vt:variant>
      <vt:variant>
        <vt:i4>98</vt:i4>
      </vt:variant>
      <vt:variant>
        <vt:i4>0</vt:i4>
      </vt:variant>
      <vt:variant>
        <vt:i4>5</vt:i4>
      </vt:variant>
      <vt:variant>
        <vt:lpwstr/>
      </vt:variant>
      <vt:variant>
        <vt:lpwstr>_Toc259466354</vt:lpwstr>
      </vt:variant>
      <vt:variant>
        <vt:i4>1376318</vt:i4>
      </vt:variant>
      <vt:variant>
        <vt:i4>92</vt:i4>
      </vt:variant>
      <vt:variant>
        <vt:i4>0</vt:i4>
      </vt:variant>
      <vt:variant>
        <vt:i4>5</vt:i4>
      </vt:variant>
      <vt:variant>
        <vt:lpwstr/>
      </vt:variant>
      <vt:variant>
        <vt:lpwstr>_Toc259466353</vt:lpwstr>
      </vt:variant>
      <vt:variant>
        <vt:i4>1376318</vt:i4>
      </vt:variant>
      <vt:variant>
        <vt:i4>86</vt:i4>
      </vt:variant>
      <vt:variant>
        <vt:i4>0</vt:i4>
      </vt:variant>
      <vt:variant>
        <vt:i4>5</vt:i4>
      </vt:variant>
      <vt:variant>
        <vt:lpwstr/>
      </vt:variant>
      <vt:variant>
        <vt:lpwstr>_Toc259466352</vt:lpwstr>
      </vt:variant>
      <vt:variant>
        <vt:i4>1376318</vt:i4>
      </vt:variant>
      <vt:variant>
        <vt:i4>80</vt:i4>
      </vt:variant>
      <vt:variant>
        <vt:i4>0</vt:i4>
      </vt:variant>
      <vt:variant>
        <vt:i4>5</vt:i4>
      </vt:variant>
      <vt:variant>
        <vt:lpwstr/>
      </vt:variant>
      <vt:variant>
        <vt:lpwstr>_Toc259466351</vt:lpwstr>
      </vt:variant>
      <vt:variant>
        <vt:i4>1376318</vt:i4>
      </vt:variant>
      <vt:variant>
        <vt:i4>74</vt:i4>
      </vt:variant>
      <vt:variant>
        <vt:i4>0</vt:i4>
      </vt:variant>
      <vt:variant>
        <vt:i4>5</vt:i4>
      </vt:variant>
      <vt:variant>
        <vt:lpwstr/>
      </vt:variant>
      <vt:variant>
        <vt:lpwstr>_Toc259466350</vt:lpwstr>
      </vt:variant>
      <vt:variant>
        <vt:i4>1310782</vt:i4>
      </vt:variant>
      <vt:variant>
        <vt:i4>68</vt:i4>
      </vt:variant>
      <vt:variant>
        <vt:i4>0</vt:i4>
      </vt:variant>
      <vt:variant>
        <vt:i4>5</vt:i4>
      </vt:variant>
      <vt:variant>
        <vt:lpwstr/>
      </vt:variant>
      <vt:variant>
        <vt:lpwstr>_Toc259466349</vt:lpwstr>
      </vt:variant>
      <vt:variant>
        <vt:i4>1310782</vt:i4>
      </vt:variant>
      <vt:variant>
        <vt:i4>62</vt:i4>
      </vt:variant>
      <vt:variant>
        <vt:i4>0</vt:i4>
      </vt:variant>
      <vt:variant>
        <vt:i4>5</vt:i4>
      </vt:variant>
      <vt:variant>
        <vt:lpwstr/>
      </vt:variant>
      <vt:variant>
        <vt:lpwstr>_Toc259466348</vt:lpwstr>
      </vt:variant>
      <vt:variant>
        <vt:i4>1310782</vt:i4>
      </vt:variant>
      <vt:variant>
        <vt:i4>56</vt:i4>
      </vt:variant>
      <vt:variant>
        <vt:i4>0</vt:i4>
      </vt:variant>
      <vt:variant>
        <vt:i4>5</vt:i4>
      </vt:variant>
      <vt:variant>
        <vt:lpwstr/>
      </vt:variant>
      <vt:variant>
        <vt:lpwstr>_Toc259466347</vt:lpwstr>
      </vt:variant>
      <vt:variant>
        <vt:i4>1310782</vt:i4>
      </vt:variant>
      <vt:variant>
        <vt:i4>50</vt:i4>
      </vt:variant>
      <vt:variant>
        <vt:i4>0</vt:i4>
      </vt:variant>
      <vt:variant>
        <vt:i4>5</vt:i4>
      </vt:variant>
      <vt:variant>
        <vt:lpwstr/>
      </vt:variant>
      <vt:variant>
        <vt:lpwstr>_Toc259466346</vt:lpwstr>
      </vt:variant>
      <vt:variant>
        <vt:i4>1310782</vt:i4>
      </vt:variant>
      <vt:variant>
        <vt:i4>44</vt:i4>
      </vt:variant>
      <vt:variant>
        <vt:i4>0</vt:i4>
      </vt:variant>
      <vt:variant>
        <vt:i4>5</vt:i4>
      </vt:variant>
      <vt:variant>
        <vt:lpwstr/>
      </vt:variant>
      <vt:variant>
        <vt:lpwstr>_Toc259466345</vt:lpwstr>
      </vt:variant>
      <vt:variant>
        <vt:i4>1310782</vt:i4>
      </vt:variant>
      <vt:variant>
        <vt:i4>38</vt:i4>
      </vt:variant>
      <vt:variant>
        <vt:i4>0</vt:i4>
      </vt:variant>
      <vt:variant>
        <vt:i4>5</vt:i4>
      </vt:variant>
      <vt:variant>
        <vt:lpwstr/>
      </vt:variant>
      <vt:variant>
        <vt:lpwstr>_Toc259466344</vt:lpwstr>
      </vt:variant>
      <vt:variant>
        <vt:i4>1310782</vt:i4>
      </vt:variant>
      <vt:variant>
        <vt:i4>32</vt:i4>
      </vt:variant>
      <vt:variant>
        <vt:i4>0</vt:i4>
      </vt:variant>
      <vt:variant>
        <vt:i4>5</vt:i4>
      </vt:variant>
      <vt:variant>
        <vt:lpwstr/>
      </vt:variant>
      <vt:variant>
        <vt:lpwstr>_Toc259466343</vt:lpwstr>
      </vt:variant>
      <vt:variant>
        <vt:i4>1310782</vt:i4>
      </vt:variant>
      <vt:variant>
        <vt:i4>26</vt:i4>
      </vt:variant>
      <vt:variant>
        <vt:i4>0</vt:i4>
      </vt:variant>
      <vt:variant>
        <vt:i4>5</vt:i4>
      </vt:variant>
      <vt:variant>
        <vt:lpwstr/>
      </vt:variant>
      <vt:variant>
        <vt:lpwstr>_Toc259466342</vt:lpwstr>
      </vt:variant>
      <vt:variant>
        <vt:i4>1310782</vt:i4>
      </vt:variant>
      <vt:variant>
        <vt:i4>20</vt:i4>
      </vt:variant>
      <vt:variant>
        <vt:i4>0</vt:i4>
      </vt:variant>
      <vt:variant>
        <vt:i4>5</vt:i4>
      </vt:variant>
      <vt:variant>
        <vt:lpwstr/>
      </vt:variant>
      <vt:variant>
        <vt:lpwstr>_Toc259466341</vt:lpwstr>
      </vt:variant>
      <vt:variant>
        <vt:i4>1310782</vt:i4>
      </vt:variant>
      <vt:variant>
        <vt:i4>14</vt:i4>
      </vt:variant>
      <vt:variant>
        <vt:i4>0</vt:i4>
      </vt:variant>
      <vt:variant>
        <vt:i4>5</vt:i4>
      </vt:variant>
      <vt:variant>
        <vt:lpwstr/>
      </vt:variant>
      <vt:variant>
        <vt:lpwstr>_Toc259466340</vt:lpwstr>
      </vt:variant>
      <vt:variant>
        <vt:i4>1245246</vt:i4>
      </vt:variant>
      <vt:variant>
        <vt:i4>8</vt:i4>
      </vt:variant>
      <vt:variant>
        <vt:i4>0</vt:i4>
      </vt:variant>
      <vt:variant>
        <vt:i4>5</vt:i4>
      </vt:variant>
      <vt:variant>
        <vt:lpwstr/>
      </vt:variant>
      <vt:variant>
        <vt:lpwstr>_Toc259466339</vt:lpwstr>
      </vt:variant>
      <vt:variant>
        <vt:i4>1245246</vt:i4>
      </vt:variant>
      <vt:variant>
        <vt:i4>2</vt:i4>
      </vt:variant>
      <vt:variant>
        <vt:i4>0</vt:i4>
      </vt:variant>
      <vt:variant>
        <vt:i4>5</vt:i4>
      </vt:variant>
      <vt:variant>
        <vt:lpwstr/>
      </vt:variant>
      <vt:variant>
        <vt:lpwstr>_Toc259466338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creator>Heydi</dc:creator>
  <cp:lastModifiedBy>Administrador</cp:lastModifiedBy>
  <cp:revision>837</cp:revision>
  <cp:lastPrinted>2010-11-12T20:25:00Z</cp:lastPrinted>
  <dcterms:created xsi:type="dcterms:W3CDTF">2010-05-06T03:31:00Z</dcterms:created>
  <dcterms:modified xsi:type="dcterms:W3CDTF">2010-11-12T20:26:00Z</dcterms:modified>
</cp:coreProperties>
</file>