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46170" w:rsidRPr="00E46170" w:rsidTr="00E46170">
        <w:trPr>
          <w:tblCellSpacing w:w="0" w:type="dxa"/>
        </w:trPr>
        <w:tc>
          <w:tcPr>
            <w:tcW w:w="7485" w:type="dxa"/>
            <w:gridSpan w:val="2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461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#154</w:t>
            </w:r>
          </w:p>
        </w:tc>
      </w:tr>
      <w:tr w:rsidR="00E46170" w:rsidRPr="00E46170" w:rsidTr="00E46170">
        <w:trPr>
          <w:tblCellSpacing w:w="0" w:type="dxa"/>
        </w:trPr>
        <w:tc>
          <w:tcPr>
            <w:tcW w:w="1245" w:type="dxa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70" w:rsidRPr="00E46170" w:rsidRDefault="00E46170" w:rsidP="00E461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46170" w:rsidRPr="00E46170" w:rsidTr="00E4617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46170" w:rsidRPr="00E46170" w:rsidRDefault="00E46170" w:rsidP="00E46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46170" w:rsidRPr="00E46170" w:rsidRDefault="00E46170" w:rsidP="00E46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46170" w:rsidRPr="00E46170" w:rsidRDefault="00E46170" w:rsidP="00E46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170" w:rsidRPr="00E46170" w:rsidTr="00E4617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46170" w:rsidRPr="00E4617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46170" w:rsidRPr="00E46170" w:rsidRDefault="00E46170" w:rsidP="00E4617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E461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E46170" w:rsidRPr="00E46170" w:rsidRDefault="00E46170" w:rsidP="00E4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46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6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61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97-12-154.-</w:t>
                  </w:r>
                  <w:r w:rsidRPr="00E46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PRORROGA del SEGUNDO PAGO del valor del REGISTRO hasta el 17 de DICIEMBRE del presente. </w:t>
                  </w:r>
                </w:p>
              </w:tc>
            </w:tr>
          </w:tbl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46170" w:rsidRPr="00E46170" w:rsidRDefault="00E46170" w:rsidP="00E4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46170" w:rsidRDefault="00E46170"/>
    <w:sectPr w:rsidR="00E46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70"/>
    <w:rsid w:val="00E4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>ESPOL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2010-11-30T16:40:00Z</dcterms:modified>
</cp:coreProperties>
</file>