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1571D" w:rsidRPr="0041571D" w:rsidTr="0041571D">
        <w:trPr>
          <w:tblCellSpacing w:w="0" w:type="dxa"/>
        </w:trPr>
        <w:tc>
          <w:tcPr>
            <w:tcW w:w="7485" w:type="dxa"/>
            <w:gridSpan w:val="2"/>
            <w:hideMark/>
          </w:tcPr>
          <w:p w:rsidR="0041571D" w:rsidRPr="0041571D" w:rsidRDefault="0041571D" w:rsidP="0041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157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C"/>
              </w:rPr>
              <w:t>Resoluciones #066 - #074</w:t>
            </w:r>
          </w:p>
        </w:tc>
      </w:tr>
      <w:tr w:rsidR="0041571D" w:rsidRPr="0041571D" w:rsidTr="0041571D">
        <w:trPr>
          <w:tblCellSpacing w:w="0" w:type="dxa"/>
        </w:trPr>
        <w:tc>
          <w:tcPr>
            <w:tcW w:w="1245" w:type="dxa"/>
            <w:hideMark/>
          </w:tcPr>
          <w:p w:rsidR="0041571D" w:rsidRPr="0041571D" w:rsidRDefault="0041571D" w:rsidP="0041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6240" w:type="dxa"/>
            <w:hideMark/>
          </w:tcPr>
          <w:p w:rsidR="0041571D" w:rsidRPr="0041571D" w:rsidRDefault="0041571D" w:rsidP="0041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71D" w:rsidRPr="0041571D" w:rsidRDefault="0041571D" w:rsidP="0041571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es-EC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41571D" w:rsidRPr="0041571D" w:rsidTr="0041571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1571D" w:rsidRPr="0041571D" w:rsidRDefault="0041571D" w:rsidP="0041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1571D" w:rsidRPr="0041571D" w:rsidRDefault="0041571D" w:rsidP="004157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1571D" w:rsidRPr="0041571D" w:rsidRDefault="0041571D" w:rsidP="004157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1571D" w:rsidRPr="0041571D" w:rsidRDefault="0041571D" w:rsidP="004157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71D" w:rsidRPr="0041571D" w:rsidTr="0041571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1571D" w:rsidRPr="0041571D" w:rsidRDefault="0041571D" w:rsidP="0041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1571D" w:rsidRPr="0041571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1571D" w:rsidRPr="0041571D" w:rsidRDefault="0041571D" w:rsidP="0041571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C"/>
                    </w:rPr>
                  </w:pPr>
                  <w:r w:rsidRPr="0041571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98-04-066.-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Conocer y APROBAR el ACTA de la sesión celebrada por el CONSEJO POLITECNICO el día 31 de MARZO de 1998.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98-04-067.-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y APROBAR las RESOLUCIONES tomadas por la COMISION ADMINISTRATIVO-FINANCIERA el día 7 de ABRIL de 1998.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98-04-068.-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las PROPUESTAS de PLANES OPERATIVOS para el AÑO 1998 presentados por los INSTITUTOS de Ciencias FISICAS y QUIMICAS y de la ESPAE.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Se hace una excitativa para que las otras unidades den cumplimiento a la decisión del Consejo Politécnico tomada en sesión celebrada el día 31 de marzo de 1998 (Resolución No. 98-03-056).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98-04-069.-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en la PROXIMA SESION, el proyecto de REGLAMENTO de BECAS y EXONERACIONES, elaborado por el Rectorado, y que reemplaza a los actuales Reglamentos de Becas y de Ayudantías Académicas.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98-04-070.-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REFORMAR el LITERAL c) DEL ART. 16 del REGLAMENTO de BECAS de AÑO SABATICO del PERSONAL DOCENTE y de INVESTIGACION de la ESPOL, el que dirá: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"Art. 16.- ..............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c) Ayuda mensual de un monto en sucres equivalente a UN MIL DOLARES US, cuando el becario realice sus estudios o entrenamiento en el Ecuador. Para este cálculo se excluyen las bonificaciones funcionales y gastos de representación".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98-04-071.-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APROBAR la CREACION del INSTITUTO NACIONAL DEL FENOMENO DE EL NIÑO, cuyos LINEAMIENTOS serán ELABORADOS por un grupo de trabajo integrado por el RECTOR y los DECANOS de las Facultades de INGENIERIA MARITIMA y CIENCIAS del MAR; de INGENIERIA en CIENCIAS de la TIERRA; y, de INGENIERIA en MECANICA y CIENCIAS de la PRODUCCIÓN y los DIRECTORES de los INSTITUTOS de CIENCIAS FISICAS y de CIENCIAS QUIMICAS.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98-04-072.-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y APROBAR el INFORME presentado por el VICERRECTOR GENERAL acerca de las actividades realizadas durante su VIAJE a ESTADOS UNIDOS del 24 de marzo al 1 de abril del presente año, en las Universidades de New Orleans y Tulane, el SACS y el Worcester Politechnic Institute.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98-04-073.-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el criterio del RECTOR, Ing. Víctor Bastidas Jiménez, acerca de la NECESIDAD de que la ESPOL, como ente solvente y calificado lleve al PAIS el PENSAMIENTO de la Institución respecto al MOMENTO POLITICO, ECONOMICO y SOCIAL que vive el Ecuador.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98-04-074.-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AUTORIZAR la CONVOCATORIA del CONCURSO PRIVADO de PRECIOS para la Adquisición de ocho computadoras de características especiales para el trabajo que debe realizar el Centro de Desarrollo de 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lastRenderedPageBreak/>
                    <w:t>Proyectos de la Facultad de Ingeniería en Electricidad y Computación, particularmente en la ejecución de los Convenios suscritos con la M.I. Municipalidad de Guayaquil y PACIFICTEL.</w:t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4157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El Concurso Privado de Precios, cuya convocatoria se autoriza, tiene un valor general de alrededor de los 200´000.000 de sucres.</w:t>
                  </w:r>
                </w:p>
              </w:tc>
            </w:tr>
          </w:tbl>
          <w:p w:rsidR="0041571D" w:rsidRPr="0041571D" w:rsidRDefault="0041571D" w:rsidP="0041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hideMark/>
          </w:tcPr>
          <w:p w:rsidR="0041571D" w:rsidRPr="0041571D" w:rsidRDefault="0041571D" w:rsidP="0041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DE2374" w:rsidRDefault="00DE2374"/>
    <w:sectPr w:rsidR="00DE2374" w:rsidSect="00DE2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571D"/>
    <w:rsid w:val="0041571D"/>
    <w:rsid w:val="00DE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41571D"/>
  </w:style>
  <w:style w:type="character" w:customStyle="1" w:styleId="apple-converted-space">
    <w:name w:val="apple-converted-space"/>
    <w:basedOn w:val="Fuentedeprrafopredeter"/>
    <w:rsid w:val="0041571D"/>
  </w:style>
  <w:style w:type="paragraph" w:styleId="Textodeglobo">
    <w:name w:val="Balloon Text"/>
    <w:basedOn w:val="Normal"/>
    <w:link w:val="TextodegloboCar"/>
    <w:uiPriority w:val="99"/>
    <w:semiHidden/>
    <w:unhideWhenUsed/>
    <w:rsid w:val="0041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2311</Characters>
  <Application>Microsoft Office Word</Application>
  <DocSecurity>0</DocSecurity>
  <Lines>19</Lines>
  <Paragraphs>5</Paragraphs>
  <ScaleCrop>false</ScaleCrop>
  <Company>RevolucionUnattended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SPIRALE</dc:creator>
  <cp:keywords/>
  <dc:description/>
  <cp:lastModifiedBy>SPIRALE</cp:lastModifiedBy>
  <cp:revision>1</cp:revision>
  <dcterms:created xsi:type="dcterms:W3CDTF">2011-01-17T17:33:00Z</dcterms:created>
  <dcterms:modified xsi:type="dcterms:W3CDTF">2011-01-17T17:47:00Z</dcterms:modified>
</cp:coreProperties>
</file>