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B5DAD" w:rsidRPr="00AB5DAD" w:rsidTr="00AB5DAD">
        <w:trPr>
          <w:tblCellSpacing w:w="0" w:type="dxa"/>
        </w:trPr>
        <w:tc>
          <w:tcPr>
            <w:tcW w:w="7485" w:type="dxa"/>
            <w:gridSpan w:val="2"/>
            <w:hideMark/>
          </w:tcPr>
          <w:p w:rsidR="00AB5DAD" w:rsidRPr="00AB5DAD" w:rsidRDefault="00AB5DAD" w:rsidP="00AB5DAD">
            <w:pPr>
              <w:spacing w:after="0" w:line="240" w:lineRule="auto"/>
              <w:rPr>
                <w:rFonts w:ascii="Times New Roman" w:eastAsia="Times New Roman" w:hAnsi="Times New Roman" w:cs="Times New Roman"/>
                <w:sz w:val="24"/>
                <w:szCs w:val="24"/>
                <w:lang w:eastAsia="es-ES"/>
              </w:rPr>
            </w:pPr>
            <w:r w:rsidRPr="00AB5DAD">
              <w:rPr>
                <w:rFonts w:ascii="Verdana" w:eastAsia="Times New Roman" w:hAnsi="Verdana" w:cs="Times New Roman"/>
                <w:b/>
                <w:bCs/>
                <w:sz w:val="20"/>
                <w:szCs w:val="20"/>
                <w:lang w:eastAsia="es-ES"/>
              </w:rPr>
              <w:t>Resoluciones #281 - #295</w:t>
            </w:r>
          </w:p>
        </w:tc>
      </w:tr>
      <w:tr w:rsidR="00AB5DAD" w:rsidRPr="00AB5DAD" w:rsidTr="00AB5DAD">
        <w:trPr>
          <w:tblCellSpacing w:w="0" w:type="dxa"/>
        </w:trPr>
        <w:tc>
          <w:tcPr>
            <w:tcW w:w="1245" w:type="dxa"/>
            <w:hideMark/>
          </w:tcPr>
          <w:p w:rsidR="00AB5DAD" w:rsidRPr="00AB5DAD" w:rsidRDefault="00AB5DAD" w:rsidP="00AB5DAD">
            <w:pPr>
              <w:spacing w:after="0" w:line="240" w:lineRule="auto"/>
              <w:rPr>
                <w:rFonts w:ascii="Times New Roman" w:eastAsia="Times New Roman" w:hAnsi="Times New Roman" w:cs="Times New Roman"/>
                <w:sz w:val="24"/>
                <w:szCs w:val="24"/>
                <w:lang w:eastAsia="es-ES"/>
              </w:rPr>
            </w:pPr>
          </w:p>
        </w:tc>
        <w:tc>
          <w:tcPr>
            <w:tcW w:w="6240" w:type="dxa"/>
            <w:hideMark/>
          </w:tcPr>
          <w:p w:rsidR="00AB5DAD" w:rsidRPr="00AB5DAD" w:rsidRDefault="00AB5DAD" w:rsidP="00AB5DA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B5DAD" w:rsidRPr="00AB5DAD" w:rsidRDefault="00AB5DAD" w:rsidP="00AB5DA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B5DAD" w:rsidRPr="00AB5DAD" w:rsidTr="00AB5DAD">
        <w:trPr>
          <w:trHeight w:val="15"/>
          <w:tblCellSpacing w:w="0" w:type="dxa"/>
        </w:trPr>
        <w:tc>
          <w:tcPr>
            <w:tcW w:w="15" w:type="dxa"/>
            <w:shd w:val="clear" w:color="auto" w:fill="000033"/>
            <w:hideMark/>
          </w:tcPr>
          <w:p w:rsidR="00AB5DAD" w:rsidRPr="00AB5DAD" w:rsidRDefault="00AB5DAD" w:rsidP="00AB5DA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B5DAD" w:rsidRPr="00AB5DAD" w:rsidRDefault="00AB5DAD" w:rsidP="00AB5DA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B5DAD" w:rsidRPr="00AB5DAD" w:rsidRDefault="00AB5DAD" w:rsidP="00AB5DA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B5DAD" w:rsidRPr="00AB5DAD" w:rsidRDefault="00AB5DAD" w:rsidP="00AB5DA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B5DAD" w:rsidRPr="00AB5DAD" w:rsidTr="00AB5DAD">
        <w:trPr>
          <w:tblCellSpacing w:w="0" w:type="dxa"/>
        </w:trPr>
        <w:tc>
          <w:tcPr>
            <w:tcW w:w="15" w:type="dxa"/>
            <w:shd w:val="clear" w:color="auto" w:fill="000033"/>
            <w:hideMark/>
          </w:tcPr>
          <w:p w:rsidR="00AB5DAD" w:rsidRPr="00AB5DAD" w:rsidRDefault="00AB5DAD" w:rsidP="00AB5DA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B5DAD" w:rsidRPr="00AB5DAD">
              <w:trPr>
                <w:tblCellSpacing w:w="22" w:type="dxa"/>
              </w:trPr>
              <w:tc>
                <w:tcPr>
                  <w:tcW w:w="8145" w:type="dxa"/>
                  <w:hideMark/>
                </w:tcPr>
                <w:p w:rsidR="00AB5DAD" w:rsidRPr="00AB5DAD" w:rsidRDefault="00AB5DAD" w:rsidP="00AB5DAD">
                  <w:pPr>
                    <w:spacing w:after="0" w:line="240" w:lineRule="auto"/>
                    <w:rPr>
                      <w:rFonts w:ascii="Times New Roman" w:eastAsia="Times New Roman" w:hAnsi="Times New Roman" w:cs="Times New Roman"/>
                      <w:sz w:val="24"/>
                      <w:szCs w:val="24"/>
                      <w:lang w:eastAsia="es-ES"/>
                    </w:rPr>
                  </w:pPr>
                  <w:r w:rsidRPr="00AB5DAD">
                    <w:rPr>
                      <w:rFonts w:ascii="Verdana" w:eastAsia="Times New Roman" w:hAnsi="Verdana" w:cs="Times New Roman"/>
                      <w:b/>
                      <w:bCs/>
                      <w:sz w:val="20"/>
                      <w:szCs w:val="20"/>
                      <w:lang w:eastAsia="es-ES"/>
                    </w:rPr>
                    <w:t>00-12-281</w:t>
                  </w:r>
                  <w:r w:rsidRPr="00AB5DAD">
                    <w:rPr>
                      <w:rFonts w:ascii="Verdana" w:eastAsia="Times New Roman" w:hAnsi="Verdana" w:cs="Times New Roman"/>
                      <w:sz w:val="20"/>
                      <w:szCs w:val="20"/>
                      <w:lang w:eastAsia="es-ES"/>
                    </w:rPr>
                    <w:t>.- Conocer y APROBAR el ACTA de la sesión celebrada por el Consejo Politécnico el día 5 de DICIEMBRE de 2000.</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00-12-282</w:t>
                  </w:r>
                  <w:r w:rsidRPr="00AB5DAD">
                    <w:rPr>
                      <w:rFonts w:ascii="Verdana" w:eastAsia="Times New Roman" w:hAnsi="Verdana" w:cs="Times New Roman"/>
                      <w:sz w:val="20"/>
                      <w:szCs w:val="20"/>
                      <w:lang w:eastAsia="es-ES"/>
                    </w:rPr>
                    <w:t>.- REFORMAR la RESOLUCIÓN No. 00-12-266, la que quedará con el siguiente tenor: Autorizar la baja de 453 dólares que se encuentran en la Cuenta Contable No. 1151-03 "Cuentas por Cobrar por Cheques Protestados" al 30 de junio de 2000, cuyos valores datan desde 1992 hasta 1996.</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t>Previa la BAJA AUTORIZADA, deberá contarse con el CRITERIO FAVORABLE de AUDITORÍA INTERNA.</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00-12-283</w:t>
                  </w:r>
                  <w:r w:rsidRPr="00AB5DAD">
                    <w:rPr>
                      <w:rFonts w:ascii="Verdana" w:eastAsia="Times New Roman" w:hAnsi="Verdana" w:cs="Times New Roman"/>
                      <w:sz w:val="20"/>
                      <w:szCs w:val="20"/>
                      <w:lang w:eastAsia="es-ES"/>
                    </w:rPr>
                    <w:t>.- Conocer y APROBAR las RESOLUCIONES tomadas por el Consejo de Postgrado en la sesión celebrada el día 18 de NOVIEMBRE de 2000.</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00-12-284</w:t>
                  </w:r>
                  <w:r w:rsidRPr="00AB5DAD">
                    <w:rPr>
                      <w:rFonts w:ascii="Verdana" w:eastAsia="Times New Roman" w:hAnsi="Verdana" w:cs="Times New Roman"/>
                      <w:sz w:val="20"/>
                      <w:szCs w:val="20"/>
                      <w:lang w:eastAsia="es-ES"/>
                    </w:rPr>
                    <w:t>.- AUTORIZAR al RECTOR de la Institución a que suscriba el Convenio entre la ESPOL y la empresa GIO.BRE MANUFACTURA GIORGIO BREGLIA C.A. para la Forestación y Reforestación de Bosques de Madera Dura Tropical, Titularización y Comercialización de Contratos de Propiedad de Árboles Certificados y de Créditos Certificados de Carbono Absorbido.</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t>Al borrador de Convenio autorizado, deberán incorporarse las OBSERVACIONES hechas en el curso de esta sesión.</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00-12-285</w:t>
                  </w:r>
                  <w:r w:rsidRPr="00AB5DAD">
                    <w:rPr>
                      <w:rFonts w:ascii="Verdana" w:eastAsia="Times New Roman" w:hAnsi="Verdana" w:cs="Times New Roman"/>
                      <w:sz w:val="20"/>
                      <w:szCs w:val="20"/>
                      <w:lang w:eastAsia="es-ES"/>
                    </w:rPr>
                    <w:t>.- CONOCER el INFORME del RECTOR sobre las gestiones que se realizan en la solución del problema suscitado con el COBRO que hace el MINISTERIO de ECONOMÍA y FINANZAS de los VALORES SUBROGADOS en el PAGO del CONTRATO de PRÉSTAMO BID/ESPOL II y DESIGNAR una COMISIÓN integrada por los señores Ing. OMAR MALUK SALEM e Ing. RICARDO GALLEGOS ORTA para que ACOMPAÑEN al RECTOR a la reunión que sostendrá con el Dr. NICOLÁS PARDUCCI SCIACALUGA para BUSCAR una VÍA de SOLUCIÓN al PROBLEMA.</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00-12-286</w:t>
                  </w:r>
                  <w:r w:rsidRPr="00AB5DAD">
                    <w:rPr>
                      <w:rFonts w:ascii="Verdana" w:eastAsia="Times New Roman" w:hAnsi="Verdana" w:cs="Times New Roman"/>
                      <w:sz w:val="20"/>
                      <w:szCs w:val="20"/>
                      <w:lang w:eastAsia="es-ES"/>
                    </w:rPr>
                    <w:t>.- Conocer y APROBAR el INFORME presentado por el JEFE de ASESORÍA JURÍDICA para la MODIFICACIÓN del CONTRATO de COMODATO suscrito entre la ESPOL y CEPE, hoy PETROECUADOR, en el sentido de que se deje sin efecto el Comodato del área de terreno dado por la ESPOL a la extinguida CEPE, sustituida por PETROECUADOR y se entregue, en su lugar, en comodato por parte de PETROECUADOR a la ESPOL, la edificación levantada en dicho terreno, con todas sus instalaciones.</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00-12-287</w:t>
                  </w:r>
                  <w:r w:rsidRPr="00AB5DAD">
                    <w:rPr>
                      <w:rFonts w:ascii="Verdana" w:eastAsia="Times New Roman" w:hAnsi="Verdana" w:cs="Times New Roman"/>
                      <w:sz w:val="20"/>
                      <w:szCs w:val="20"/>
                      <w:lang w:eastAsia="es-ES"/>
                    </w:rPr>
                    <w:t xml:space="preserve">.- Conocer y APROBAR el TEXTO del documento denominado "A la Comunidad Politécnica", en el que se hace una exposición sobre el problema surgido por la RETENCIÓN de FONDOS que hace el Ministerio de ECONOMÍA y FINANZAS a la Institución, para "DEVOLVER" la SUBROGACIÓN del PRÉSTAMO BID 710 SF/EC, con cuyos fondos se financió el Plan de Desarrollo de la ESPOL. </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00-12-288</w:t>
                  </w:r>
                  <w:r w:rsidRPr="00AB5DAD">
                    <w:rPr>
                      <w:rFonts w:ascii="Verdana" w:eastAsia="Times New Roman" w:hAnsi="Verdana" w:cs="Times New Roman"/>
                      <w:sz w:val="20"/>
                      <w:szCs w:val="20"/>
                      <w:lang w:eastAsia="es-ES"/>
                    </w:rPr>
                    <w:t>.- Conocer y AUTORIZAR la PROPUESTA presentada por el Instituto de Estudios Superiores de Monterrey (ITESM) de México, para la EJECUCIÓN del PROYECTO de CAPACITACIÓN DOCENTE para el DESARROLLO de CURSOS bajo la modalidad de EDUCACIÓN a DISTANCIA.</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t>La propuesta se ejecutará en tres fases, con un costo de US.$ 29,787.50 dólares, más el costo de PASAJES AÉREOS y GASTOS de HOTEL para los PROFESORES MEXICANOS incluidos en la propuesta.</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00-12-289</w:t>
                  </w:r>
                  <w:r w:rsidRPr="00AB5DAD">
                    <w:rPr>
                      <w:rFonts w:ascii="Verdana" w:eastAsia="Times New Roman" w:hAnsi="Verdana" w:cs="Times New Roman"/>
                      <w:sz w:val="20"/>
                      <w:szCs w:val="20"/>
                      <w:lang w:eastAsia="es-ES"/>
                    </w:rPr>
                    <w:t xml:space="preserve">.- CONOCER el TEXTO del REGLAMENTO del SISTEMA de EDUCACIÓN </w:t>
                  </w:r>
                  <w:r w:rsidRPr="00AB5DAD">
                    <w:rPr>
                      <w:rFonts w:ascii="Verdana" w:eastAsia="Times New Roman" w:hAnsi="Verdana" w:cs="Times New Roman"/>
                      <w:sz w:val="20"/>
                      <w:szCs w:val="20"/>
                      <w:lang w:eastAsia="es-ES"/>
                    </w:rPr>
                    <w:lastRenderedPageBreak/>
                    <w:t>SUPERIOR promulgado en el Registro Oficial No. 195 del 31 de OCTUBRE de 2000.</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00-12-290</w:t>
                  </w:r>
                  <w:r w:rsidRPr="00AB5DAD">
                    <w:rPr>
                      <w:rFonts w:ascii="Verdana" w:eastAsia="Times New Roman" w:hAnsi="Verdana" w:cs="Times New Roman"/>
                      <w:sz w:val="20"/>
                      <w:szCs w:val="20"/>
                      <w:lang w:eastAsia="es-ES"/>
                    </w:rPr>
                    <w:t>.- AUTORIZAR que la ESPOL, como Institución, se ASOCIE al Programa NETWORK PARTNERS que patrocina el IC2 de la Universidad de Texas Austin, a fin de que se aprovechen las facilidades que dicho Programa ofrece y que son concordantes con los fines de la ESPOL.</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00-12-291</w:t>
                  </w:r>
                  <w:r w:rsidRPr="00AB5DAD">
                    <w:rPr>
                      <w:rFonts w:ascii="Verdana" w:eastAsia="Times New Roman" w:hAnsi="Verdana" w:cs="Times New Roman"/>
                      <w:sz w:val="20"/>
                      <w:szCs w:val="20"/>
                      <w:lang w:eastAsia="es-ES"/>
                    </w:rPr>
                    <w:t>.- CONOCER el INFORME presentado por la Anl. NAYETH SOLÓRZANO de NAN, Coordinadora General del PROTCOM sobre la FERIA INTERNACIONAL de COMPUTACIÓN COMDEX FALL 2000, realizada en Las Vegas, Nevada, Estados Unidos, del 13 al 17 de DICIEMBRE de 2000.</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00-12-292</w:t>
                  </w:r>
                  <w:r w:rsidRPr="00AB5DAD">
                    <w:rPr>
                      <w:rFonts w:ascii="Verdana" w:eastAsia="Times New Roman" w:hAnsi="Verdana" w:cs="Times New Roman"/>
                      <w:sz w:val="20"/>
                      <w:szCs w:val="20"/>
                      <w:lang w:eastAsia="es-ES"/>
                    </w:rPr>
                    <w:t>.- CONOCER el INFORME presentado por el Ing. ARTURO PUCHAICELA ORDÓÑEZ, Director del Centro de Estudios Estratégicos, sobre su asistencia al curso "WATER QUALITY MANAGEMENT STRATEGIAS FOR SUSTAINABLE USE OF WATER RESOURCES", realizada en Belo Horizonte, Brasil, del 21 de NOVIEMBRE al 1 de DICIEMBRE de 2000.</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00-12-293</w:t>
                  </w:r>
                  <w:r w:rsidRPr="00AB5DAD">
                    <w:rPr>
                      <w:rFonts w:ascii="Verdana" w:eastAsia="Times New Roman" w:hAnsi="Verdana" w:cs="Times New Roman"/>
                      <w:sz w:val="20"/>
                      <w:szCs w:val="20"/>
                      <w:lang w:eastAsia="es-ES"/>
                    </w:rPr>
                    <w:t>.- CONOCER el INFORME presentado por los señores Ing. VÍCTOR BASTIDAS JIMÉNEZ, Rector; e, Ing. SERGIO FLORES MACÍAS, sobre su VISITA OFICIAL a la Universidad de TEXAS en AUSTIN, Texas, Estados Unidos, en octubre de 2000.</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00-12-294</w:t>
                  </w:r>
                  <w:r w:rsidRPr="00AB5DAD">
                    <w:rPr>
                      <w:rFonts w:ascii="Verdana" w:eastAsia="Times New Roman" w:hAnsi="Verdana" w:cs="Times New Roman"/>
                      <w:sz w:val="20"/>
                      <w:szCs w:val="20"/>
                      <w:lang w:eastAsia="es-ES"/>
                    </w:rPr>
                    <w:t>.- CONOCER el INFORME presentado por los señores Ing. FÉLIX RAMÍREZ CRUZ, Ing. FLORENCIO PINELA CONTRERAS y Dr. VICENTE RIOFRÍO TERÁN, sobre su PARTICIPACIÓN en el SEMINARIO del USO ESTRATÉGICO de las NUEVAS TECNOLOGÍAS de INFORMACIÓN y COMUNICACIONES para DIRIGENTES UNIVERSITARIOS de AMÉRICA LATINA, durante el mes de NOVIEMBRE del presente año.</w:t>
                  </w:r>
                  <w:r w:rsidRPr="00AB5DAD">
                    <w:rPr>
                      <w:rFonts w:ascii="Verdana" w:eastAsia="Times New Roman" w:hAnsi="Verdana" w:cs="Times New Roman"/>
                      <w:sz w:val="20"/>
                      <w:szCs w:val="20"/>
                      <w:lang w:eastAsia="es-ES"/>
                    </w:rPr>
                    <w:br/>
                  </w:r>
                  <w:r w:rsidRPr="00AB5DAD">
                    <w:rPr>
                      <w:rFonts w:ascii="Verdana" w:eastAsia="Times New Roman" w:hAnsi="Verdana" w:cs="Times New Roman"/>
                      <w:sz w:val="20"/>
                      <w:szCs w:val="20"/>
                      <w:lang w:eastAsia="es-ES"/>
                    </w:rPr>
                    <w:br/>
                  </w:r>
                  <w:r w:rsidRPr="00AB5DAD">
                    <w:rPr>
                      <w:rFonts w:ascii="Verdana" w:eastAsia="Times New Roman" w:hAnsi="Verdana" w:cs="Times New Roman"/>
                      <w:b/>
                      <w:bCs/>
                      <w:sz w:val="20"/>
                      <w:szCs w:val="20"/>
                      <w:lang w:eastAsia="es-ES"/>
                    </w:rPr>
                    <w:t>00-12-295</w:t>
                  </w:r>
                  <w:r w:rsidRPr="00AB5DAD">
                    <w:rPr>
                      <w:rFonts w:ascii="Verdana" w:eastAsia="Times New Roman" w:hAnsi="Verdana" w:cs="Times New Roman"/>
                      <w:sz w:val="20"/>
                      <w:szCs w:val="20"/>
                      <w:lang w:eastAsia="es-ES"/>
                    </w:rPr>
                    <w:t>.- CONOCER el INFORME del Ing. VÍCTOR BASTIDAS JIMÉNEZ, Rector, sobre su VISITA a la Universidad de FLORIDA, GAINESVILLE, Florida, Estados Unidos, donde fuera invitado a integrar la Mesa Directiva de la Última Promoción de Profesional de dicha Universidad</w:t>
                  </w:r>
                </w:p>
              </w:tc>
            </w:tr>
          </w:tbl>
          <w:p w:rsidR="00AB5DAD" w:rsidRPr="00AB5DAD" w:rsidRDefault="00AB5DAD" w:rsidP="00AB5DAD">
            <w:pPr>
              <w:spacing w:after="0" w:line="240" w:lineRule="auto"/>
              <w:rPr>
                <w:rFonts w:ascii="Times New Roman" w:eastAsia="Times New Roman" w:hAnsi="Times New Roman" w:cs="Times New Roman"/>
                <w:sz w:val="24"/>
                <w:szCs w:val="24"/>
                <w:lang w:eastAsia="es-ES"/>
              </w:rPr>
            </w:pPr>
          </w:p>
        </w:tc>
        <w:tc>
          <w:tcPr>
            <w:tcW w:w="0" w:type="auto"/>
            <w:hideMark/>
          </w:tcPr>
          <w:p w:rsidR="00AB5DAD" w:rsidRPr="00AB5DAD" w:rsidRDefault="00AB5DAD" w:rsidP="00AB5DAD">
            <w:pPr>
              <w:spacing w:after="0" w:line="240" w:lineRule="auto"/>
              <w:rPr>
                <w:rFonts w:ascii="Times New Roman" w:eastAsia="Times New Roman" w:hAnsi="Times New Roman" w:cs="Times New Roman"/>
                <w:sz w:val="20"/>
                <w:szCs w:val="20"/>
                <w:lang w:eastAsia="es-ES"/>
              </w:rPr>
            </w:pPr>
          </w:p>
        </w:tc>
      </w:tr>
    </w:tbl>
    <w:p w:rsidR="00AB5DAD" w:rsidRDefault="00AB5DAD"/>
    <w:sectPr w:rsidR="00AB5D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B5DAD"/>
    <w:rsid w:val="00AB5D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5D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D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209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4040</Characters>
  <Application>Microsoft Office Word</Application>
  <DocSecurity>0</DocSecurity>
  <Lines>33</Lines>
  <Paragraphs>9</Paragraphs>
  <ScaleCrop>false</ScaleCrop>
  <Company>ESPOL</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2010-12-09T14:12:00Z</dcterms:modified>
</cp:coreProperties>
</file>