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4D" w:rsidRDefault="009A084D"/>
    <w:p w:rsidR="009A084D" w:rsidRDefault="009A084D"/>
    <w:p w:rsidR="009A084D" w:rsidRDefault="009A084D"/>
    <w:p w:rsidR="009A084D" w:rsidRDefault="009A084D"/>
    <w:p w:rsidR="009A084D" w:rsidRDefault="009A084D"/>
    <w:tbl>
      <w:tblPr>
        <w:tblW w:w="925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77"/>
        <w:gridCol w:w="2138"/>
        <w:gridCol w:w="1101"/>
        <w:gridCol w:w="2061"/>
        <w:gridCol w:w="1275"/>
        <w:gridCol w:w="431"/>
        <w:gridCol w:w="1275"/>
      </w:tblGrid>
      <w:tr w:rsidR="009A084D" w:rsidTr="009A084D">
        <w:trPr>
          <w:trHeight w:val="31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0F5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572770" cy="628650"/>
                  <wp:effectExtent l="1905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40"/>
            </w:tblGrid>
            <w:tr w:rsidR="009A084D">
              <w:trPr>
                <w:trHeight w:val="315"/>
                <w:tblCellSpacing w:w="0" w:type="dxa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084D" w:rsidRDefault="009A084D">
                  <w:pPr>
                    <w:rPr>
                      <w:sz w:val="22"/>
                      <w:szCs w:val="22"/>
                    </w:rPr>
                  </w:pPr>
                  <w:bookmarkStart w:id="0" w:name="RANGE!A1:G91"/>
                  <w:bookmarkEnd w:id="0"/>
                </w:p>
              </w:tc>
            </w:tr>
          </w:tbl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0F5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714375" cy="800100"/>
                  <wp:effectExtent l="19050" t="0" r="9525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120"/>
            </w:tblGrid>
            <w:tr w:rsidR="009A084D">
              <w:trPr>
                <w:trHeight w:val="315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A084D" w:rsidRDefault="009A0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4D" w:rsidTr="009A084D">
        <w:trPr>
          <w:trHeight w:val="31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7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ESCUELA SUPERIOR POLITÉCNICA DEL LITORAL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4D" w:rsidTr="009A084D">
        <w:trPr>
          <w:trHeight w:val="31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7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EXAMEN DE PRIMER PARCIAL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4D" w:rsidTr="009A084D">
        <w:trPr>
          <w:trHeight w:val="31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7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CONTABILIDAD DE COSTOS II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4D" w:rsidTr="009A084D">
        <w:trPr>
          <w:trHeight w:val="315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NOMBRE:__________________________________________________________</w:t>
            </w:r>
          </w:p>
        </w:tc>
      </w:tr>
      <w:tr w:rsidR="009A084D" w:rsidTr="009A084D">
        <w:trPr>
          <w:trHeight w:val="31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4D" w:rsidTr="009A084D">
        <w:trPr>
          <w:trHeight w:val="315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PARALELO: ___________________     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FECHA: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Diciembre 8 del 2010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4D" w:rsidTr="009A084D">
        <w:trPr>
          <w:trHeight w:val="21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4D" w:rsidTr="009A084D">
        <w:trPr>
          <w:trHeight w:val="780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Tema I.- Coloque V (Verdadero) o  F (Falso) según corresponda (20 Puntos)</w:t>
            </w:r>
          </w:p>
        </w:tc>
      </w:tr>
      <w:tr w:rsidR="009A084D" w:rsidTr="009A084D">
        <w:trPr>
          <w:trHeight w:val="6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1.-</w:t>
            </w:r>
          </w:p>
        </w:tc>
        <w:tc>
          <w:tcPr>
            <w:tcW w:w="7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La departamentalización aplica para los sistemas de costos por Órdenes de Producción.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(      )</w:t>
            </w:r>
          </w:p>
        </w:tc>
      </w:tr>
      <w:tr w:rsidR="009A084D" w:rsidTr="009A084D">
        <w:trPr>
          <w:trHeight w:val="18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A084D" w:rsidTr="009A084D">
        <w:trPr>
          <w:trHeight w:val="64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2.-</w:t>
            </w:r>
          </w:p>
        </w:tc>
        <w:tc>
          <w:tcPr>
            <w:tcW w:w="7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Las variaciones de capacidad se determinan comparando el presupuesto recalculado o ajustado con el presupuesto inicial.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(      )</w:t>
            </w:r>
          </w:p>
        </w:tc>
      </w:tr>
      <w:tr w:rsidR="009A084D" w:rsidTr="009A084D">
        <w:trPr>
          <w:trHeight w:val="16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A084D" w:rsidTr="009A084D">
        <w:trPr>
          <w:trHeight w:val="86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3.-</w:t>
            </w:r>
          </w:p>
        </w:tc>
        <w:tc>
          <w:tcPr>
            <w:tcW w:w="7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Departamentos de servicios son  aquellos que están directamente relacionados con la producción de un artículo. Los costos de estos departamentos no  se asignan a los departamentos de producción.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(      )</w:t>
            </w:r>
          </w:p>
        </w:tc>
      </w:tr>
      <w:tr w:rsidR="009A084D" w:rsidTr="009A084D">
        <w:trPr>
          <w:trHeight w:val="19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A084D" w:rsidTr="009A084D">
        <w:trPr>
          <w:trHeight w:val="117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4.-</w:t>
            </w:r>
          </w:p>
        </w:tc>
        <w:tc>
          <w:tcPr>
            <w:tcW w:w="7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El término Productos Defectuosos se refiere aquellos productos que después de su terminación quedan en tal forma defectuosos que desde un punto de vista práctico y económico no conviene reparar y perfeccionar, sino que disponer de ellos en su estado actual.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(      )</w:t>
            </w:r>
          </w:p>
        </w:tc>
      </w:tr>
      <w:tr w:rsidR="009A084D" w:rsidTr="009A084D">
        <w:trPr>
          <w:trHeight w:val="18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9A084D" w:rsidTr="009A084D">
        <w:trPr>
          <w:trHeight w:val="87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5.-</w:t>
            </w:r>
          </w:p>
        </w:tc>
        <w:tc>
          <w:tcPr>
            <w:tcW w:w="7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Los costos adicionales se cargan a </w:t>
            </w:r>
            <w:smartTag w:uri="urn:schemas-microsoft-com:office:smarttags" w:element="PersonName">
              <w:smartTagPr>
                <w:attr w:name="ProductID" w:val="la Orden"/>
              </w:smartTagPr>
              <w:r>
                <w:rPr>
                  <w:rFonts w:ascii="Tahoma" w:hAnsi="Tahoma" w:cs="Tahoma"/>
                  <w:sz w:val="22"/>
                  <w:szCs w:val="22"/>
                </w:rPr>
                <w:t>la Orden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 de Producción cuando el hecho de  que salgan productos defectuosos es una cuestión ocasional y controlable.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(      )</w:t>
            </w:r>
          </w:p>
        </w:tc>
      </w:tr>
      <w:tr w:rsidR="009A084D" w:rsidTr="009A084D">
        <w:trPr>
          <w:trHeight w:val="16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084D" w:rsidTr="009A084D">
        <w:trPr>
          <w:trHeight w:val="87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6.-</w:t>
            </w:r>
          </w:p>
        </w:tc>
        <w:tc>
          <w:tcPr>
            <w:tcW w:w="7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La pérdida se carga a Costos Generales de Fabricación cuando el hecho de que se obtengan productos dañados es una cuestión normal.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(      )</w:t>
            </w:r>
          </w:p>
        </w:tc>
      </w:tr>
      <w:tr w:rsidR="009A084D" w:rsidTr="009A084D">
        <w:trPr>
          <w:trHeight w:val="10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084D" w:rsidTr="009A084D">
        <w:trPr>
          <w:trHeight w:val="175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7.-</w:t>
            </w:r>
          </w:p>
        </w:tc>
        <w:tc>
          <w:tcPr>
            <w:tcW w:w="7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Materiales de Desecho son los productos considerados como defectuosos  proceso manufacturero que después de su terminación resultan con imperfectos en algún aspecto; pero que desde un punto de vista práctico y económico conviene perfeccionar mediante un desembolso adicional por concepto de Materiales y/o Mano de Obra y Costos Generales.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(      )</w:t>
            </w:r>
          </w:p>
        </w:tc>
      </w:tr>
      <w:tr w:rsidR="009A084D" w:rsidTr="009A084D">
        <w:trPr>
          <w:trHeight w:val="12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91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lastRenderedPageBreak/>
              <w:t>8.-</w:t>
            </w:r>
          </w:p>
        </w:tc>
        <w:tc>
          <w:tcPr>
            <w:tcW w:w="7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Cuando es difícil o imposible determinar que orden produjo el desecho, se registra el Inventario de Materiales de Desecho con crédito a la cuenta de Inventario de Productos en Proceso.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(      )</w:t>
            </w: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810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Tema II.- Ejercicio de Materiales de Desecho, Productos Defectuosos y Productos Dañados (20 Puntos)</w:t>
            </w:r>
          </w:p>
        </w:tc>
      </w:tr>
      <w:tr w:rsidR="009A084D" w:rsidTr="009A084D">
        <w:trPr>
          <w:trHeight w:val="1440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La fábrica </w:t>
            </w:r>
            <w:smartTag w:uri="urn:schemas-microsoft-com:office:smarttags" w:element="PersonName">
              <w:smartTagPr>
                <w:attr w:name="ProductID" w:val="La Eterna Primavera"/>
              </w:smartTagPr>
              <w:r>
                <w:rPr>
                  <w:rFonts w:ascii="Tahoma" w:hAnsi="Tahoma" w:cs="Tahoma"/>
                  <w:sz w:val="22"/>
                  <w:szCs w:val="22"/>
                </w:rPr>
                <w:t>La Eterna Primavera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 del Ecuador S.A. siempre tiene en cuenta en sus presupuestos la posible incurrencia de desechos, unidades defectuosas y dañadas.  En la orden de producción No. 900 hubo desechos, unidades defectuosas y dañadas.  En la orden de producción No. 900 hubo desechos por un valor estimado de mercado de USD 4.000.</w:t>
            </w:r>
          </w:p>
        </w:tc>
      </w:tr>
      <w:tr w:rsidR="009A084D" w:rsidTr="009A084D">
        <w:trPr>
          <w:trHeight w:val="7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7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Los costos normales de dicha orden fueron los siguientes: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Materiales Directos 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$            16,000.00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Mano de Obra Directa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$            14,000.00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Costos Generales A.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$              7,000.00 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(50% MOD)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19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915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 las 100 unidades de esta orden, 20 resultaron dañadas con un valor estimado de mercado de USD 150 c/u.  Además hubo 40 unidades defectuosas para cuya corrección se emplearon los siguientes costos:</w:t>
            </w:r>
          </w:p>
        </w:tc>
      </w:tr>
      <w:tr w:rsidR="009A084D" w:rsidTr="009A084D">
        <w:trPr>
          <w:trHeight w:val="300"/>
        </w:trPr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Materiales directos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$              3,500.00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4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Mano de Obra directa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$              1,400.00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15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601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Las 80 unidades se vendieron a USD 1,200 c/u de contado.  Los desechos se vendieron por USD 4,600 de contado.   Las unidades dañadas se vendieron a USD 140 c/u  de contado.</w:t>
            </w:r>
          </w:p>
        </w:tc>
      </w:tr>
      <w:tr w:rsidR="009A084D" w:rsidTr="009A084D">
        <w:trPr>
          <w:trHeight w:val="300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SE REQUIERE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Asiento para: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1) 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Capitalización de desechos.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2)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Corrección de unidades defectuosas.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3)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Capitalización de unidades dañadas.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4)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Venta de unidades buenas.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5)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Venta de desechos y unidades dañadas.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60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Tema III.- Ejercicio de Costos por Departamentos (40 Puntos)</w:t>
            </w:r>
          </w:p>
        </w:tc>
      </w:tr>
      <w:tr w:rsidR="009A084D" w:rsidTr="009A084D">
        <w:trPr>
          <w:trHeight w:val="945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Producciones </w:t>
            </w:r>
            <w:smartTag w:uri="urn:schemas-microsoft-com:office:smarttags" w:element="PersonName">
              <w:smartTagPr>
                <w:attr w:name="ProductID" w:val="La Mejor Industria"/>
              </w:smartTagPr>
              <w:r>
                <w:rPr>
                  <w:rFonts w:ascii="Tahoma" w:hAnsi="Tahoma" w:cs="Tahoma"/>
                  <w:sz w:val="22"/>
                  <w:szCs w:val="22"/>
                </w:rPr>
                <w:t>La Mejor Industria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 S.A. tiene un sistema de costos por órdenes de producción. La empresa cuenta con dos departamentos de producción (PA y PB) y dos departamentos de servicios de producción (SA y SB):</w:t>
            </w:r>
          </w:p>
        </w:tc>
      </w:tr>
      <w:tr w:rsidR="009A084D" w:rsidTr="009A084D">
        <w:trPr>
          <w:trHeight w:val="21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285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Para el año de 2010 se preparó el siguiente presupuesto de costos generales:</w:t>
            </w:r>
          </w:p>
        </w:tc>
      </w:tr>
      <w:tr w:rsidR="009A084D" w:rsidTr="009A084D">
        <w:trPr>
          <w:trHeight w:val="21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285"/>
        </w:trPr>
        <w:tc>
          <w:tcPr>
            <w:tcW w:w="7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COSTOS GENERALES PRESUPUESTADOS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285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Departamento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Directo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Indirectos</w:t>
            </w:r>
          </w:p>
        </w:tc>
      </w:tr>
      <w:tr w:rsidR="009A084D" w:rsidTr="009A084D">
        <w:trPr>
          <w:trHeight w:val="28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$30,000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$12,000 </w:t>
            </w:r>
          </w:p>
        </w:tc>
      </w:tr>
      <w:tr w:rsidR="009A084D" w:rsidTr="009A084D">
        <w:trPr>
          <w:trHeight w:val="28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$36,000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$24,000 </w:t>
            </w: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$12,000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$48,000 </w:t>
            </w: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$24,000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$36,000 </w:t>
            </w:r>
          </w:p>
        </w:tc>
      </w:tr>
      <w:tr w:rsidR="009A084D" w:rsidTr="009A084D">
        <w:trPr>
          <w:trHeight w:val="13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465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También se presupuesta una capacidad práctica de 58,000 horas máquina al año para el departamento PA y de 60,000 horas de mano de obra directa para el departamento PB.</w:t>
            </w:r>
          </w:p>
        </w:tc>
      </w:tr>
      <w:tr w:rsidR="009A084D" w:rsidTr="009A084D">
        <w:trPr>
          <w:trHeight w:val="9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760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 empresa distribuye primero el departamento SA y de acuerdo con estudios hechos en la fábrica se utiliza el siguiente criterio para la distribución de los costos generales:</w:t>
            </w:r>
          </w:p>
        </w:tc>
      </w:tr>
      <w:tr w:rsidR="009A084D" w:rsidTr="009A084D">
        <w:trPr>
          <w:trHeight w:val="285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De/Para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PA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PB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SB</w:t>
            </w: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50%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40%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10%</w:t>
            </w:r>
          </w:p>
        </w:tc>
      </w:tr>
      <w:tr w:rsidR="009A084D" w:rsidTr="009A084D">
        <w:trPr>
          <w:trHeight w:val="28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80%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20%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19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Comportamiento de los Costos Generales:</w:t>
            </w: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Fijos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Variables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Depart.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70%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PB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80%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SB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13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615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 los registros auxiliares de los costos reales incurridos se extractó el siguiente resultado, al final del periodo:</w:t>
            </w:r>
          </w:p>
        </w:tc>
      </w:tr>
      <w:tr w:rsidR="009A084D" w:rsidTr="009A084D">
        <w:trPr>
          <w:trHeight w:val="285"/>
        </w:trPr>
        <w:tc>
          <w:tcPr>
            <w:tcW w:w="7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COSTOS GENERALES REALES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285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Departamento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Directo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Indirectos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28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$30,600 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$13,200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28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$33,600 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$22,800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$12,600 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$46,800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SB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$23,400 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$40,800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660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 capacidad real del departamento de producción PA fue 55,000 horas máquina y la del departamento de producción PB 62,000 horas de mano de obra directa.</w:t>
            </w:r>
          </w:p>
        </w:tc>
      </w:tr>
      <w:tr w:rsidR="009A084D" w:rsidTr="009A084D">
        <w:trPr>
          <w:trHeight w:val="18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SE REQUIERE: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084D" w:rsidTr="009A084D">
        <w:trPr>
          <w:trHeight w:val="300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a) </w:t>
            </w:r>
            <w:r>
              <w:rPr>
                <w:rFonts w:ascii="Tahoma" w:hAnsi="Tahoma" w:cs="Tahoma"/>
                <w:sz w:val="22"/>
                <w:szCs w:val="22"/>
              </w:rPr>
              <w:t>Cálculo de las tasas predeterminadas</w:t>
            </w:r>
          </w:p>
        </w:tc>
      </w:tr>
      <w:tr w:rsidR="009A084D" w:rsidTr="009A084D">
        <w:trPr>
          <w:trHeight w:val="630"/>
        </w:trPr>
        <w:tc>
          <w:tcPr>
            <w:tcW w:w="92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84D" w:rsidRDefault="009A084D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b)</w:t>
            </w:r>
            <w:r>
              <w:rPr>
                <w:rFonts w:ascii="Tahoma" w:hAnsi="Tahoma" w:cs="Tahoma"/>
                <w:sz w:val="22"/>
                <w:szCs w:val="22"/>
              </w:rPr>
              <w:t xml:space="preserve"> Cálculo de las variaciones de presupuesto y capacidad, y determinar si las mismas son favorables o desfavorables</w:t>
            </w:r>
          </w:p>
        </w:tc>
      </w:tr>
      <w:tr w:rsidR="009A084D" w:rsidTr="009A084D">
        <w:trPr>
          <w:trHeight w:val="31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084D" w:rsidTr="009A084D">
        <w:trPr>
          <w:trHeight w:val="25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4D" w:rsidTr="009A084D">
        <w:trPr>
          <w:trHeight w:val="255"/>
        </w:trPr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4D" w:rsidTr="009A084D">
        <w:trPr>
          <w:trHeight w:val="255"/>
        </w:trPr>
        <w:tc>
          <w:tcPr>
            <w:tcW w:w="4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 del Alumno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84D" w:rsidRDefault="009A0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084D" w:rsidRDefault="009A084D"/>
    <w:sectPr w:rsidR="009A0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9A084D"/>
    <w:rsid w:val="000F5595"/>
    <w:rsid w:val="009A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CASJUCA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ygonzalez</dc:creator>
  <cp:keywords/>
  <dc:description/>
  <cp:lastModifiedBy>silgivar</cp:lastModifiedBy>
  <cp:revision>2</cp:revision>
  <dcterms:created xsi:type="dcterms:W3CDTF">2011-03-22T18:14:00Z</dcterms:created>
  <dcterms:modified xsi:type="dcterms:W3CDTF">2011-03-22T18:14:00Z</dcterms:modified>
</cp:coreProperties>
</file>