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EC" w:rsidRPr="00825C7B" w:rsidRDefault="00C3796A" w:rsidP="00C3796A">
      <w:pPr>
        <w:rPr>
          <w:rFonts w:ascii="Arial" w:hAnsi="Arial" w:cs="Arial"/>
          <w:b/>
          <w:sz w:val="20"/>
          <w:szCs w:val="20"/>
          <w:lang w:val="es-ES"/>
        </w:rPr>
      </w:pPr>
      <w:r w:rsidRPr="00825C7B">
        <w:rPr>
          <w:rFonts w:ascii="Arial" w:hAnsi="Arial" w:cs="Arial"/>
          <w:b/>
          <w:sz w:val="20"/>
          <w:szCs w:val="20"/>
          <w:lang w:val="es-ES"/>
        </w:rPr>
        <w:t>EXAMEN PARCIAL DE DERECHO TRIBUTARIO</w:t>
      </w:r>
    </w:p>
    <w:p w:rsidR="00C3796A" w:rsidRPr="00825C7B" w:rsidRDefault="00C3796A" w:rsidP="00C3796A">
      <w:pPr>
        <w:rPr>
          <w:rFonts w:ascii="Arial" w:hAnsi="Arial" w:cs="Arial"/>
          <w:b/>
          <w:sz w:val="20"/>
          <w:szCs w:val="20"/>
          <w:lang w:val="es-ES"/>
        </w:rPr>
      </w:pPr>
    </w:p>
    <w:p w:rsidR="00C3796A" w:rsidRPr="00825C7B" w:rsidRDefault="00C3796A" w:rsidP="00C3796A">
      <w:pPr>
        <w:rPr>
          <w:rFonts w:ascii="Arial" w:hAnsi="Arial" w:cs="Arial"/>
          <w:b/>
          <w:sz w:val="20"/>
          <w:szCs w:val="20"/>
          <w:lang w:val="es-ES"/>
        </w:rPr>
      </w:pPr>
      <w:r w:rsidRPr="00825C7B">
        <w:rPr>
          <w:rFonts w:ascii="Arial" w:hAnsi="Arial" w:cs="Arial"/>
          <w:b/>
          <w:sz w:val="20"/>
          <w:szCs w:val="20"/>
          <w:lang w:val="es-ES"/>
        </w:rPr>
        <w:t>NOMBRE:</w:t>
      </w:r>
    </w:p>
    <w:p w:rsidR="00C3796A" w:rsidRPr="00825C7B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C3796A" w:rsidRPr="00825C7B" w:rsidRDefault="00B07833" w:rsidP="00C3796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I. </w:t>
      </w:r>
      <w:r w:rsidR="00C3796A" w:rsidRPr="00825C7B">
        <w:rPr>
          <w:rFonts w:ascii="Arial" w:hAnsi="Arial" w:cs="Arial"/>
          <w:sz w:val="20"/>
          <w:szCs w:val="20"/>
          <w:lang w:val="es-ES"/>
        </w:rPr>
        <w:t>Conteste las siguientes preguntas</w:t>
      </w:r>
    </w:p>
    <w:p w:rsidR="00C3796A" w:rsidRPr="00825C7B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Explique las diferencias entre Derecho Público, Derecho Financiero y Derecho Tributario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En qué consiste la potestad reglamentaria?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 xml:space="preserve">En qué consiste </w:t>
      </w:r>
      <w:smartTag w:uri="urn:schemas-microsoft-com:office:smarttags" w:element="PersonName">
        <w:smartTagPr>
          <w:attr w:name="ProductID" w:val="la Facultad Sancionadora"/>
        </w:smartTagPr>
        <w:smartTag w:uri="urn:schemas-microsoft-com:office:smarttags" w:element="PersonName">
          <w:smartTagPr>
            <w:attr w:name="ProductID" w:val="la Facultad"/>
          </w:smartTagPr>
          <w:r w:rsidRPr="00825C7B">
            <w:rPr>
              <w:rFonts w:ascii="Arial" w:hAnsi="Arial" w:cs="Arial"/>
              <w:sz w:val="20"/>
              <w:szCs w:val="20"/>
            </w:rPr>
            <w:t>la Facultad</w:t>
          </w:r>
        </w:smartTag>
        <w:r w:rsidRPr="00825C7B">
          <w:rPr>
            <w:rFonts w:ascii="Arial" w:hAnsi="Arial" w:cs="Arial"/>
            <w:sz w:val="20"/>
            <w:szCs w:val="20"/>
          </w:rPr>
          <w:t xml:space="preserve"> Sancionadora</w:t>
        </w:r>
      </w:smartTag>
      <w:r w:rsidRPr="00825C7B">
        <w:rPr>
          <w:rFonts w:ascii="Arial" w:hAnsi="Arial" w:cs="Arial"/>
          <w:sz w:val="20"/>
          <w:szCs w:val="20"/>
        </w:rPr>
        <w:t>?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 xml:space="preserve">Cuáles son los principios tributarios?  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¿Para qué sirven los formularios RUC 01A y RUC 01B?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¿Por cuánto tiempo el contribuyente del régimen simplificado deberá archivar sus comprobantes de ventas?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Concepto de guía de remisión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¿Qué es deducible en los gastos de salud?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¿Cuándo debe presentarse el Anexo de Gastos Personales?</w:t>
      </w:r>
    </w:p>
    <w:p w:rsidR="00C3796A" w:rsidRPr="00825C7B" w:rsidRDefault="00C3796A" w:rsidP="00C3796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25C7B">
        <w:rPr>
          <w:rFonts w:ascii="Arial" w:hAnsi="Arial" w:cs="Arial"/>
          <w:sz w:val="20"/>
          <w:szCs w:val="20"/>
        </w:rPr>
        <w:t>Cuándo una persona natural está obligada a llevar contabilidad?</w:t>
      </w:r>
    </w:p>
    <w:p w:rsidR="00C3796A" w:rsidRPr="00825C7B" w:rsidRDefault="00C3796A" w:rsidP="00C3796A">
      <w:pPr>
        <w:jc w:val="both"/>
        <w:rPr>
          <w:rFonts w:ascii="Arial" w:hAnsi="Arial" w:cs="Arial"/>
          <w:sz w:val="20"/>
          <w:szCs w:val="20"/>
        </w:rPr>
      </w:pPr>
    </w:p>
    <w:p w:rsidR="00C3796A" w:rsidRPr="00825C7B" w:rsidRDefault="00C3796A" w:rsidP="00C3796A">
      <w:pPr>
        <w:jc w:val="both"/>
        <w:rPr>
          <w:rFonts w:ascii="Arial" w:hAnsi="Arial" w:cs="Arial"/>
          <w:sz w:val="20"/>
          <w:szCs w:val="20"/>
        </w:rPr>
      </w:pPr>
    </w:p>
    <w:p w:rsidR="00C3796A" w:rsidRPr="00825C7B" w:rsidRDefault="00B07833" w:rsidP="00C3796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II. </w:t>
      </w:r>
      <w:r w:rsidR="00C3796A" w:rsidRPr="00825C7B">
        <w:rPr>
          <w:rFonts w:ascii="Arial" w:hAnsi="Arial" w:cs="Arial"/>
          <w:sz w:val="20"/>
          <w:szCs w:val="20"/>
          <w:lang w:val="es-ES"/>
        </w:rPr>
        <w:t>Señale Verdadero (V) o Falso (F)</w:t>
      </w:r>
    </w:p>
    <w:p w:rsidR="00C3796A" w:rsidRPr="00825C7B" w:rsidRDefault="00C3796A" w:rsidP="00C3796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tema"/>
        <w:tblW w:w="9216" w:type="dxa"/>
        <w:tblLook w:val="01E0"/>
      </w:tblPr>
      <w:tblGrid>
        <w:gridCol w:w="417"/>
        <w:gridCol w:w="7543"/>
        <w:gridCol w:w="1256"/>
      </w:tblGrid>
      <w:tr w:rsidR="00C3796A" w:rsidRPr="00825C7B">
        <w:trPr>
          <w:trHeight w:val="925"/>
        </w:trPr>
        <w:tc>
          <w:tcPr>
            <w:tcW w:w="317" w:type="dxa"/>
            <w:vAlign w:val="center"/>
          </w:tcPr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C7B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Verdadero (V)</w:t>
            </w:r>
          </w:p>
          <w:p w:rsidR="00C3796A" w:rsidRPr="00825C7B" w:rsidRDefault="00C3796A" w:rsidP="00685C9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Falso (F)</w:t>
            </w: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 exención tributaria podrá ser modificada o derogada por ley posterior  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Los contribuyentes y los responsables podrán fijar domicilio especial para efectos tributarios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En el caso de la instituciones sin fines de lucro, las donaciones no provendrán de aportes o legados en dinero o en especie, como bienes y trabajo voluntario, provenientes de los miembros, fundadores u otros, como los de cooperación no reembolsable, y de la contraprestación de servicios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Se considera domicilio de las personas jurídicas el lugar señalado en el contrato social o en los respectivos estatutos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En el caso de dividendos pagados o acreditados por sociedades nacionales a favor de personas naturales nacionales,  habrá retención y pago adicional de impuesto a la renta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7640" w:type="dxa"/>
            <w:vAlign w:val="center"/>
          </w:tcPr>
          <w:p w:rsidR="00C3796A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 potestad reglamentaria indica que </w:t>
            </w:r>
            <w:smartTag w:uri="urn:schemas-microsoft-com:office:smarttags" w:element="PersonName">
              <w:smartTagPr>
                <w:attr w:name="ProductID" w:val="ntacion/ruc/anexos/Anexo1.xls&#10;Ĺla Rep￺blicaĿ㳄ヸ殀㰔ヸ买ミ郈#טּ䀈̐郰ķ﬘ƈĩ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Administración Tributaria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 es la única responsable de las normas legales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3796A" w:rsidRPr="00825C7B">
        <w:tc>
          <w:tcPr>
            <w:tcW w:w="317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7640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Se extingue por confusión la obligación tributaria, cuando el deudor de ésta se convierte en acreedor de dicha obligación, como consecuencia de la transmisión o transferencia de los bienes o servicios que originen el tributo respectivo.</w:t>
            </w:r>
          </w:p>
        </w:tc>
        <w:tc>
          <w:tcPr>
            <w:tcW w:w="1259" w:type="dxa"/>
            <w:vAlign w:val="center"/>
          </w:tcPr>
          <w:p w:rsidR="00C3796A" w:rsidRPr="00825C7B" w:rsidRDefault="00C3796A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Exención o exoneración tributaria es la exclusión o la dispensa legal de la obligación tributaria, establecida por razones de orden público, económico o social  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El décimo tercer y décimo cuarto sueldo son ingresos que están exentos del pago del impuesto a la renta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Los ingresos que perciban los beneficiarios del Instituto Ecuatoriano Seguridad Social, Instituto de Seguridad Social de las Fuerzas Armadas e Instituto de Seguridad Social de </w:t>
            </w:r>
            <w:smartTag w:uri="urn:schemas-microsoft-com:office:smarttags" w:element="PersonName">
              <w:smartTagPr>
                <w:attr w:name="ProductID" w:val="la Polic￭a Nacional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Policía Nacional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, por concepto de prestaciones sociales, tales como: pensiones de jubilación, montepíos, asignaciones por gastos de mortuorias, fondos de reserva y similares, están exentos del pago del Impuesto a la Renta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Las sucursales y establecimientos permanentes de compañías extranjeras y las sociedades definidas como tales en </w:t>
            </w:r>
            <w:smartTag w:uri="urn:schemas-microsoft-com:office:smarttags" w:element="PersonName">
              <w:smartTagPr>
                <w:attr w:name="ProductID" w:val="la Ley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Ley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 de Régimen Tributario Interno, están obligadas a llevar contabilidad.                                                                                    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Las personas naturales no obligadas a llevar contabilidad, deberán emitir comprobantes de venta cuando sus transacciones excedan del valor establecido en el Reglamento de Comprobantes de Venta y de Retención.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La fecha máxima de pago del Impuesto a </w:t>
            </w:r>
            <w:smartTag w:uri="urn:schemas-microsoft-com:office:smarttags" w:element="PersonName">
              <w:smartTagPr>
                <w:attr w:name="ProductID" w:val="la Renta"/>
              </w:smartTagPr>
              <w:r w:rsidRPr="00825C7B">
                <w:rPr>
                  <w:rFonts w:ascii="Arial" w:hAnsi="Arial" w:cs="Arial"/>
                  <w:sz w:val="18"/>
                  <w:szCs w:val="18"/>
                  <w:lang w:val="es-ES"/>
                </w:rPr>
                <w:t>la Renta</w:t>
              </w:r>
            </w:smartTag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 xml:space="preserve"> para personas naturales es hasta Abril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El sujeto pasivo es el que tiene la obligación de cobrar la obligación tributaria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825C7B">
        <w:tc>
          <w:tcPr>
            <w:tcW w:w="317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7640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25C7B">
              <w:rPr>
                <w:rFonts w:ascii="Arial" w:hAnsi="Arial" w:cs="Arial"/>
                <w:sz w:val="18"/>
                <w:szCs w:val="18"/>
                <w:lang w:val="es-ES"/>
              </w:rPr>
              <w:t>La renta global indica que se debe consolidar todas las fuentes de ingresos obtenidos en territorio nacional  y fuera del país</w:t>
            </w:r>
          </w:p>
        </w:tc>
        <w:tc>
          <w:tcPr>
            <w:tcW w:w="1259" w:type="dxa"/>
            <w:vAlign w:val="center"/>
          </w:tcPr>
          <w:p w:rsidR="00825C7B" w:rsidRPr="00825C7B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C3796A" w:rsidRDefault="00C3796A" w:rsidP="00C3796A">
      <w:pPr>
        <w:rPr>
          <w:rFonts w:ascii="Arial" w:hAnsi="Arial" w:cs="Arial"/>
          <w:sz w:val="20"/>
          <w:szCs w:val="20"/>
          <w:lang w:val="es-ES"/>
        </w:rPr>
      </w:pPr>
    </w:p>
    <w:p w:rsidR="00E37997" w:rsidRDefault="00E37997" w:rsidP="00825C7B">
      <w:pPr>
        <w:rPr>
          <w:rFonts w:ascii="Arial" w:hAnsi="Arial" w:cs="Arial"/>
          <w:sz w:val="20"/>
          <w:szCs w:val="20"/>
          <w:lang w:val="es-ES"/>
        </w:rPr>
      </w:pPr>
    </w:p>
    <w:p w:rsidR="00825C7B" w:rsidRPr="00825C7B" w:rsidRDefault="00B07833" w:rsidP="00825C7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III. </w:t>
      </w:r>
      <w:r w:rsidR="00825C7B" w:rsidRPr="00825C7B">
        <w:rPr>
          <w:rFonts w:ascii="Arial" w:hAnsi="Arial" w:cs="Arial"/>
          <w:sz w:val="20"/>
          <w:szCs w:val="20"/>
          <w:lang w:val="es-ES"/>
        </w:rPr>
        <w:t>Indique los porcentajes de retención en la fuente de impuesto a la renta</w:t>
      </w:r>
    </w:p>
    <w:p w:rsidR="00825C7B" w:rsidRDefault="00825C7B" w:rsidP="00C3796A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tema"/>
        <w:tblW w:w="9216" w:type="dxa"/>
        <w:tblLook w:val="01E0"/>
      </w:tblPr>
      <w:tblGrid>
        <w:gridCol w:w="417"/>
        <w:gridCol w:w="7556"/>
        <w:gridCol w:w="1243"/>
      </w:tblGrid>
      <w:tr w:rsidR="00825C7B" w:rsidRPr="00B30418">
        <w:trPr>
          <w:trHeight w:val="925"/>
        </w:trPr>
        <w:tc>
          <w:tcPr>
            <w:tcW w:w="417" w:type="dxa"/>
            <w:vAlign w:val="center"/>
          </w:tcPr>
          <w:p w:rsidR="00825C7B" w:rsidRPr="00B30418" w:rsidRDefault="00825C7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418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pt-BR"/>
              </w:rPr>
              <w:t>%</w:t>
            </w: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servicios de publicidad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pago realizados a notarios y registradores de la propiedad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remuneraciones a árbitros de fútbol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dietas pagadas a artistas internacionales según contrato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privado de pasajeros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intereses pagados a instituciones financieras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loterías, rifas, apuestas y similares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público de pasajeros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servicios profesionales a extranjero no residente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arriendo de oficina a sociedad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energía eléctrica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privado de carga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compra de bienes inmuebles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transporte público de carga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25C7B" w:rsidRPr="00B30418">
        <w:tc>
          <w:tcPr>
            <w:tcW w:w="417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7556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30418">
              <w:rPr>
                <w:rFonts w:ascii="Arial" w:hAnsi="Arial" w:cs="Arial"/>
                <w:sz w:val="18"/>
                <w:szCs w:val="18"/>
                <w:lang w:val="es-ES"/>
              </w:rPr>
              <w:t>Por pago de dividendos anticipados</w:t>
            </w:r>
          </w:p>
        </w:tc>
        <w:tc>
          <w:tcPr>
            <w:tcW w:w="1243" w:type="dxa"/>
            <w:vAlign w:val="center"/>
          </w:tcPr>
          <w:p w:rsidR="00825C7B" w:rsidRPr="00B30418" w:rsidRDefault="00825C7B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25C7B" w:rsidRDefault="00825C7B" w:rsidP="00C3796A">
      <w:pPr>
        <w:rPr>
          <w:rFonts w:ascii="Arial" w:hAnsi="Arial" w:cs="Arial"/>
          <w:sz w:val="20"/>
          <w:szCs w:val="20"/>
          <w:lang w:val="es-ES"/>
        </w:rPr>
      </w:pPr>
    </w:p>
    <w:p w:rsidR="00825C7B" w:rsidRDefault="00825C7B" w:rsidP="00C3796A">
      <w:pPr>
        <w:rPr>
          <w:rFonts w:ascii="Arial" w:hAnsi="Arial" w:cs="Arial"/>
          <w:sz w:val="20"/>
          <w:szCs w:val="20"/>
          <w:lang w:val="es-ES"/>
        </w:rPr>
      </w:pPr>
    </w:p>
    <w:p w:rsidR="00825C7B" w:rsidRPr="00825C7B" w:rsidRDefault="00B07833" w:rsidP="00825C7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IV. </w:t>
      </w:r>
      <w:r w:rsidR="00825C7B" w:rsidRPr="00825C7B">
        <w:rPr>
          <w:rFonts w:ascii="Arial" w:hAnsi="Arial" w:cs="Arial"/>
          <w:sz w:val="20"/>
          <w:szCs w:val="20"/>
          <w:lang w:val="es-ES"/>
        </w:rPr>
        <w:t>Unir con líneas según corresponda las siguientes actividades:</w:t>
      </w:r>
    </w:p>
    <w:p w:rsidR="00825C7B" w:rsidRDefault="00825C7B" w:rsidP="00825C7B">
      <w:pPr>
        <w:rPr>
          <w:sz w:val="20"/>
          <w:szCs w:val="20"/>
        </w:rPr>
      </w:pP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9pt;margin-top:8.35pt;width:110.05pt;height:36pt;z-index:251653632" fillcolor="black" stroked="f">
            <v:textbox>
              <w:txbxContent>
                <w:p w:rsidR="00825C7B" w:rsidRPr="00825C7B" w:rsidRDefault="00825C7B" w:rsidP="00825C7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825C7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Puede Inscribirse en el RISE</w:t>
                  </w:r>
                </w:p>
              </w:txbxContent>
            </v:textbox>
          </v:shape>
        </w:pict>
      </w:r>
      <w:r w:rsidRPr="000800D9">
        <w:rPr>
          <w:noProof/>
          <w:sz w:val="20"/>
          <w:szCs w:val="20"/>
          <w:lang w:val="es-ES"/>
        </w:rPr>
        <w:pict>
          <v:oval id="_x0000_s1030" style="position:absolute;margin-left:175.05pt;margin-top:1.4pt;width:7.15pt;height:7.15pt;z-index:251654656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1. </w:t>
      </w:r>
      <w:r w:rsidRPr="000800D9">
        <w:rPr>
          <w:sz w:val="20"/>
          <w:szCs w:val="20"/>
        </w:rPr>
        <w:t>Agricultores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2" style="position:absolute;margin-left:175.05pt;margin-top:3.45pt;width:7.15pt;height:7.15pt;z-index:251655680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2. Casinos </w:t>
      </w:r>
      <w:r w:rsidRPr="000800D9">
        <w:rPr>
          <w:sz w:val="20"/>
          <w:szCs w:val="20"/>
        </w:rPr>
        <w:t>y Salas de Juego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5" style="position:absolute;margin-left:175.05pt;margin-top:2.05pt;width:7.15pt;height:7.15pt;z-index:251657728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3. </w:t>
      </w:r>
      <w:r w:rsidRPr="000800D9">
        <w:rPr>
          <w:sz w:val="20"/>
          <w:szCs w:val="20"/>
        </w:rPr>
        <w:t>Corretaje de bienes raíces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4" style="position:absolute;margin-left:175.05pt;margin-top:2.3pt;width:7.15pt;height:7.15pt;z-index:251656704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4. </w:t>
      </w:r>
      <w:r w:rsidRPr="000800D9">
        <w:rPr>
          <w:sz w:val="20"/>
          <w:szCs w:val="20"/>
        </w:rPr>
        <w:t>Publicidad y Propaganda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27" style="position:absolute;margin-left:175.05pt;margin-top:3.35pt;width:7.15pt;height:7.15pt;z-index:251652608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5. </w:t>
      </w:r>
      <w:r w:rsidRPr="000800D9">
        <w:rPr>
          <w:sz w:val="20"/>
          <w:szCs w:val="20"/>
        </w:rPr>
        <w:t>Restaurantes y Hoteles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shape id="_x0000_s1026" type="#_x0000_t202" style="position:absolute;margin-left:279pt;margin-top:10.6pt;width:110.05pt;height:36pt;z-index:251651584" fillcolor="black" stroked="f">
            <v:textbox>
              <w:txbxContent>
                <w:p w:rsidR="00825C7B" w:rsidRPr="00825C7B" w:rsidRDefault="00825C7B" w:rsidP="00825C7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825C7B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  <w:t>No pueden acogerse al RISE</w:t>
                  </w:r>
                </w:p>
              </w:txbxContent>
            </v:textbox>
          </v:shape>
        </w:pict>
      </w:r>
      <w:r w:rsidRPr="000800D9">
        <w:rPr>
          <w:noProof/>
          <w:sz w:val="20"/>
          <w:szCs w:val="20"/>
          <w:lang w:val="es-ES"/>
        </w:rPr>
        <w:pict>
          <v:oval id="_x0000_s1036" style="position:absolute;margin-left:175.05pt;margin-top:3.35pt;width:7.15pt;height:7.15pt;z-index:251658752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6. </w:t>
      </w:r>
      <w:r w:rsidRPr="000800D9">
        <w:rPr>
          <w:sz w:val="20"/>
          <w:szCs w:val="20"/>
        </w:rPr>
        <w:t>Agencia de bolsas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7" style="position:absolute;margin-left:175.05pt;margin-top:2.9pt;width:7.15pt;height:7.15pt;z-index:251659776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7. </w:t>
      </w:r>
      <w:r w:rsidRPr="000800D9">
        <w:rPr>
          <w:sz w:val="20"/>
          <w:szCs w:val="20"/>
        </w:rPr>
        <w:t>Libre Ejercicio Profesional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8" style="position:absolute;margin-left:175.05pt;margin-top:1.5pt;width:7.15pt;height:7.15pt;z-index:251660800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8. </w:t>
      </w:r>
      <w:r w:rsidRPr="000800D9">
        <w:rPr>
          <w:sz w:val="20"/>
          <w:szCs w:val="20"/>
        </w:rPr>
        <w:t>Transportistas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39" style="position:absolute;margin-left:175.05pt;margin-top:.85pt;width:7.15pt;height:7.15pt;z-index:251661824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9. </w:t>
      </w:r>
      <w:r w:rsidRPr="000800D9">
        <w:rPr>
          <w:sz w:val="20"/>
          <w:szCs w:val="20"/>
        </w:rPr>
        <w:t>Agentes de  aduana</w:t>
      </w:r>
    </w:p>
    <w:p w:rsidR="00825C7B" w:rsidRPr="000800D9" w:rsidRDefault="00825C7B" w:rsidP="00825C7B">
      <w:pPr>
        <w:rPr>
          <w:sz w:val="20"/>
          <w:szCs w:val="20"/>
        </w:rPr>
      </w:pPr>
      <w:r w:rsidRPr="000800D9">
        <w:rPr>
          <w:noProof/>
          <w:sz w:val="20"/>
          <w:szCs w:val="20"/>
          <w:lang w:val="es-ES"/>
        </w:rPr>
        <w:pict>
          <v:oval id="_x0000_s1040" style="position:absolute;margin-left:175.05pt;margin-top:.95pt;width:7.15pt;height:7.15pt;z-index:251662848" fillcolor="black" strokecolor="#f2f2f2" strokeweight="3pt">
            <v:shadow on="t" type="perspective" color="#7f7f7f" opacity=".5" offset="1pt" offset2="-1pt"/>
          </v:oval>
        </w:pict>
      </w:r>
      <w:r>
        <w:rPr>
          <w:sz w:val="20"/>
          <w:szCs w:val="20"/>
        </w:rPr>
        <w:t xml:space="preserve">10. </w:t>
      </w:r>
      <w:r w:rsidRPr="000800D9">
        <w:rPr>
          <w:sz w:val="20"/>
          <w:szCs w:val="20"/>
        </w:rPr>
        <w:t>Servicios de construcción</w:t>
      </w:r>
    </w:p>
    <w:p w:rsidR="00825C7B" w:rsidRDefault="00825C7B" w:rsidP="00C3796A">
      <w:pPr>
        <w:rPr>
          <w:rFonts w:ascii="Arial" w:hAnsi="Arial" w:cs="Arial"/>
          <w:sz w:val="20"/>
          <w:szCs w:val="20"/>
        </w:rPr>
      </w:pPr>
    </w:p>
    <w:p w:rsidR="00825C7B" w:rsidRDefault="00825C7B" w:rsidP="00C3796A">
      <w:pPr>
        <w:rPr>
          <w:rFonts w:ascii="Arial" w:hAnsi="Arial" w:cs="Arial"/>
          <w:sz w:val="20"/>
          <w:szCs w:val="20"/>
        </w:rPr>
      </w:pPr>
    </w:p>
    <w:p w:rsidR="0078503D" w:rsidRPr="0078503D" w:rsidRDefault="00B07833" w:rsidP="0078503D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V. </w:t>
      </w:r>
      <w:r w:rsidR="0078503D" w:rsidRPr="0078503D">
        <w:rPr>
          <w:rFonts w:ascii="Arial" w:hAnsi="Arial" w:cs="Arial"/>
          <w:sz w:val="20"/>
          <w:szCs w:val="20"/>
          <w:lang w:val="es-ES"/>
        </w:rPr>
        <w:t>Marque SI o NO</w:t>
      </w:r>
    </w:p>
    <w:p w:rsidR="0078503D" w:rsidRDefault="0078503D" w:rsidP="00C3796A">
      <w:pPr>
        <w:rPr>
          <w:rFonts w:ascii="Arial" w:hAnsi="Arial" w:cs="Arial"/>
          <w:sz w:val="20"/>
          <w:szCs w:val="20"/>
        </w:rPr>
      </w:pPr>
    </w:p>
    <w:tbl>
      <w:tblPr>
        <w:tblStyle w:val="Tablacontema"/>
        <w:tblW w:w="9216" w:type="dxa"/>
        <w:tblLook w:val="01E0"/>
      </w:tblPr>
      <w:tblGrid>
        <w:gridCol w:w="417"/>
        <w:gridCol w:w="7553"/>
        <w:gridCol w:w="1246"/>
      </w:tblGrid>
      <w:tr w:rsidR="0078503D" w:rsidRPr="00B07833">
        <w:trPr>
          <w:trHeight w:val="925"/>
        </w:trPr>
        <w:tc>
          <w:tcPr>
            <w:tcW w:w="417" w:type="dxa"/>
            <w:vAlign w:val="center"/>
          </w:tcPr>
          <w:p w:rsidR="0078503D" w:rsidRPr="0078503D" w:rsidRDefault="0078503D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03D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246" w:type="dxa"/>
            <w:vAlign w:val="center"/>
          </w:tcPr>
          <w:p w:rsidR="0078503D" w:rsidRPr="00B07833" w:rsidRDefault="0078503D" w:rsidP="00685C9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07833">
              <w:rPr>
                <w:rFonts w:ascii="Arial" w:hAnsi="Arial" w:cs="Arial"/>
                <w:sz w:val="18"/>
                <w:szCs w:val="18"/>
                <w:lang w:val="es-ES"/>
              </w:rPr>
              <w:t>SI o NO</w:t>
            </w: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 xml:space="preserve">Pueden acogerse al RISE las personas jurídicas que hayan obtenido ingresos menores a $60000  durante los 12 últimos meses  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 xml:space="preserve">Una persona natural que esté en relación de dependencia y sus ingresos durante los últimos 12 meses no supera la fracción básica del Impuesto a </w:t>
            </w:r>
            <w:smartTag w:uri="urn:schemas-microsoft-com:office:smarttags" w:element="PersonName">
              <w:smartTagPr>
                <w:attr w:name="ProductID" w:val="la Renta"/>
              </w:smartTagPr>
              <w:r w:rsidRPr="0078503D">
                <w:rPr>
                  <w:rFonts w:ascii="Arial" w:hAnsi="Arial" w:cs="Arial"/>
                  <w:sz w:val="18"/>
                  <w:szCs w:val="18"/>
                  <w:lang w:val="es-ES"/>
                </w:rPr>
                <w:t>la Renta</w:t>
              </w:r>
            </w:smartTag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 xml:space="preserve"> gravada con tarifa 0%, puede acogerse al RISE.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 abogado que ejerce su profesión puede inscribirse en el RISE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Una condición para inscribirse en el RISE es no haber sido agente de retención durante los  últimos 3 meses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El pago de la cuota del contribuyente RISE se lo podrá realizar anualmente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Si hubiera incumplimiento de pago de una o más cuotas del RISE, el SRI autoriza por tres meses la vigencia de emisión de comprobantes de venta hasta que cumpla con sus obligaciones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Una de las sanciones al contribuyente RISE por no pago de cuotas es  que al retrasarse en tres cuotas es clausurado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El monto mínimo de entrega de comprobantes de venta de un contribuyente RISE es de 4 dólares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Una de las obligaciones del contribuyente RISE es de presentar los formularios de declaración de IVA y Renta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8503D" w:rsidRPr="0078503D">
        <w:tc>
          <w:tcPr>
            <w:tcW w:w="417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7553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503D">
              <w:rPr>
                <w:rFonts w:ascii="Arial" w:hAnsi="Arial" w:cs="Arial"/>
                <w:sz w:val="18"/>
                <w:szCs w:val="18"/>
                <w:lang w:val="es-ES"/>
              </w:rPr>
              <w:t>Un persona que se dedica a alquilar departamentos puede acogerse al RISE</w:t>
            </w:r>
          </w:p>
        </w:tc>
        <w:tc>
          <w:tcPr>
            <w:tcW w:w="1246" w:type="dxa"/>
            <w:vAlign w:val="center"/>
          </w:tcPr>
          <w:p w:rsidR="0078503D" w:rsidRPr="0078503D" w:rsidRDefault="0078503D" w:rsidP="00685C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3A2D1B" w:rsidRPr="003A2D1B" w:rsidRDefault="00B07833" w:rsidP="003A2D1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VI. </w:t>
      </w:r>
      <w:r w:rsidR="003A2D1B" w:rsidRPr="003A2D1B">
        <w:rPr>
          <w:rFonts w:ascii="Arial" w:hAnsi="Arial" w:cs="Arial"/>
          <w:sz w:val="20"/>
          <w:szCs w:val="20"/>
          <w:lang w:val="es-ES"/>
        </w:rPr>
        <w:t xml:space="preserve">Marque SI o NO, si los siguientes gastos se consideran como gastos personales deducibles e indique su categorización </w:t>
      </w:r>
    </w:p>
    <w:p w:rsidR="0078503D" w:rsidRDefault="0078503D" w:rsidP="00C3796A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tema"/>
        <w:tblW w:w="0" w:type="auto"/>
        <w:tblLook w:val="01E0"/>
      </w:tblPr>
      <w:tblGrid>
        <w:gridCol w:w="468"/>
        <w:gridCol w:w="3276"/>
        <w:gridCol w:w="1180"/>
        <w:gridCol w:w="1238"/>
      </w:tblGrid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A2D1B">
              <w:rPr>
                <w:rFonts w:ascii="Arial" w:hAnsi="Arial" w:cs="Arial"/>
                <w:sz w:val="18"/>
                <w:szCs w:val="18"/>
                <w:lang w:val="pt-BR"/>
              </w:rPr>
              <w:t>SI o NO</w:t>
            </w: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A2D1B">
              <w:rPr>
                <w:rFonts w:ascii="Arial" w:hAnsi="Arial" w:cs="Arial"/>
                <w:sz w:val="18"/>
                <w:szCs w:val="18"/>
                <w:lang w:val="pt-BR"/>
              </w:rPr>
              <w:t>Tipo de Gasto</w:t>
            </w: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Pensión de colegio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Maquillaje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Leche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 xml:space="preserve">Peluquería 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Cuota del carro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Zapatos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Pañales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Medicinas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Honorarios médicos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Honorarios de notarios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Libros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Cartera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Bufanda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Reloj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Mc.Donald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Medias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Cuota del celular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Gasolina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Laptop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2D1B">
              <w:rPr>
                <w:rFonts w:ascii="Arial" w:hAnsi="Arial" w:cs="Arial"/>
                <w:sz w:val="18"/>
                <w:szCs w:val="18"/>
              </w:rPr>
              <w:t>Benedict</w:t>
            </w:r>
            <w:proofErr w:type="spellEnd"/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Impuestos prediales de su casa en Salinas (vive en Guayaquil)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Alquiler de vivienda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Curso de danza de su hija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Curso de natación de su hijo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Pensión de universidad de su sobrino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Útiles escolares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Guardería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Expreso escolar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D1B" w:rsidRPr="003A2D1B">
        <w:tc>
          <w:tcPr>
            <w:tcW w:w="46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76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  <w:r w:rsidRPr="003A2D1B">
              <w:rPr>
                <w:rFonts w:ascii="Arial" w:hAnsi="Arial" w:cs="Arial"/>
                <w:sz w:val="18"/>
                <w:szCs w:val="18"/>
              </w:rPr>
              <w:t>Prima de seguro médico</w:t>
            </w:r>
          </w:p>
        </w:tc>
        <w:tc>
          <w:tcPr>
            <w:tcW w:w="1180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3A2D1B" w:rsidRPr="003A2D1B" w:rsidRDefault="003A2D1B" w:rsidP="00685C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2D1B" w:rsidRDefault="003A2D1B" w:rsidP="00C3796A">
      <w:pPr>
        <w:rPr>
          <w:rFonts w:ascii="Arial" w:hAnsi="Arial" w:cs="Arial"/>
          <w:sz w:val="20"/>
          <w:szCs w:val="20"/>
          <w:lang w:val="es-ES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Pr="00B07833" w:rsidRDefault="00B07833" w:rsidP="00B07833">
      <w:pPr>
        <w:jc w:val="both"/>
        <w:rPr>
          <w:rFonts w:ascii="Arial" w:hAnsi="Arial" w:cs="Arial"/>
          <w:b/>
          <w:sz w:val="20"/>
          <w:szCs w:val="20"/>
        </w:rPr>
      </w:pPr>
      <w:r w:rsidRPr="00B07833">
        <w:rPr>
          <w:rFonts w:ascii="Arial" w:hAnsi="Arial" w:cs="Arial"/>
          <w:b/>
          <w:sz w:val="20"/>
          <w:szCs w:val="20"/>
        </w:rPr>
        <w:t>EJERCICIOS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 </w:t>
      </w:r>
      <w:r w:rsidRPr="008A3463">
        <w:rPr>
          <w:rFonts w:ascii="Arial" w:hAnsi="Arial" w:cs="Arial"/>
          <w:sz w:val="20"/>
          <w:szCs w:val="20"/>
        </w:rPr>
        <w:t>Un contribuyente (Pe</w:t>
      </w:r>
      <w:r>
        <w:rPr>
          <w:rFonts w:ascii="Arial" w:hAnsi="Arial" w:cs="Arial"/>
          <w:sz w:val="20"/>
          <w:szCs w:val="20"/>
        </w:rPr>
        <w:t>rsona Natural) con RUC 090844222</w:t>
      </w:r>
      <w:r w:rsidRPr="008A3463">
        <w:rPr>
          <w:rFonts w:ascii="Arial" w:hAnsi="Arial" w:cs="Arial"/>
          <w:sz w:val="20"/>
          <w:szCs w:val="20"/>
        </w:rPr>
        <w:t xml:space="preserve">7001 no presentó a tiempo su declaración tributaria de Impuesto a </w:t>
      </w:r>
      <w:smartTag w:uri="urn:schemas-microsoft-com:office:smarttags" w:element="PersonName">
        <w:smartTagPr>
          <w:attr w:name="ProductID" w:val="la Renta"/>
        </w:smartTagPr>
        <w:r w:rsidRPr="008A3463">
          <w:rPr>
            <w:rFonts w:ascii="Arial" w:hAnsi="Arial" w:cs="Arial"/>
            <w:sz w:val="20"/>
            <w:szCs w:val="20"/>
          </w:rPr>
          <w:t>la Renta</w:t>
        </w:r>
      </w:smartTag>
      <w:r w:rsidRPr="008A3463">
        <w:rPr>
          <w:rFonts w:ascii="Arial" w:hAnsi="Arial" w:cs="Arial"/>
          <w:sz w:val="20"/>
          <w:szCs w:val="20"/>
        </w:rPr>
        <w:t xml:space="preserve"> correspo</w:t>
      </w:r>
      <w:r>
        <w:rPr>
          <w:rFonts w:ascii="Arial" w:hAnsi="Arial" w:cs="Arial"/>
          <w:sz w:val="20"/>
          <w:szCs w:val="20"/>
        </w:rPr>
        <w:t>ndiente al ejercicio fiscal 2008</w:t>
      </w:r>
      <w:r w:rsidRPr="008A3463">
        <w:rPr>
          <w:rFonts w:ascii="Arial" w:hAnsi="Arial" w:cs="Arial"/>
          <w:sz w:val="20"/>
          <w:szCs w:val="20"/>
        </w:rPr>
        <w:t xml:space="preserve">, debiéndose </w:t>
      </w:r>
      <w:r>
        <w:rPr>
          <w:rFonts w:ascii="Arial" w:hAnsi="Arial" w:cs="Arial"/>
          <w:sz w:val="20"/>
          <w:szCs w:val="20"/>
        </w:rPr>
        <w:t>presentar ésta en Marzo del 2009, cuyo impuesto causado</w:t>
      </w:r>
      <w:r w:rsidRPr="008A3463">
        <w:rPr>
          <w:rFonts w:ascii="Arial" w:hAnsi="Arial" w:cs="Arial"/>
          <w:sz w:val="20"/>
          <w:szCs w:val="20"/>
        </w:rPr>
        <w:t xml:space="preserve"> fue de $ </w:t>
      </w:r>
      <w:r>
        <w:rPr>
          <w:rFonts w:ascii="Arial" w:hAnsi="Arial" w:cs="Arial"/>
          <w:sz w:val="20"/>
          <w:szCs w:val="20"/>
        </w:rPr>
        <w:t>1</w:t>
      </w:r>
      <w:r w:rsidRPr="008A3463">
        <w:rPr>
          <w:rFonts w:ascii="Arial" w:hAnsi="Arial" w:cs="Arial"/>
          <w:sz w:val="20"/>
          <w:szCs w:val="20"/>
        </w:rPr>
        <w:t>5.000. El pago lo efec</w:t>
      </w:r>
      <w:r>
        <w:rPr>
          <w:rFonts w:ascii="Arial" w:hAnsi="Arial" w:cs="Arial"/>
          <w:sz w:val="20"/>
          <w:szCs w:val="20"/>
        </w:rPr>
        <w:t>tuó el 25 de Septiembre del 2009</w:t>
      </w:r>
      <w:r w:rsidRPr="008A34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Presentó retenciones en la fuente de impuesto a la renta de $ 1.500. </w:t>
      </w:r>
      <w:smartTag w:uri="urn:schemas-microsoft-com:office:smarttags" w:element="PersonName">
        <w:smartTagPr>
          <w:attr w:name="ProductID" w:val="La Administraci￳n Tributaria"/>
        </w:smartTagPr>
        <w:r w:rsidRPr="008A3463">
          <w:rPr>
            <w:rFonts w:ascii="Arial" w:hAnsi="Arial" w:cs="Arial"/>
            <w:sz w:val="20"/>
            <w:szCs w:val="20"/>
          </w:rPr>
          <w:t>La Administración Tributaria</w:t>
        </w:r>
      </w:smartTag>
      <w:r w:rsidRPr="008A3463">
        <w:rPr>
          <w:rFonts w:ascii="Arial" w:hAnsi="Arial" w:cs="Arial"/>
          <w:sz w:val="20"/>
          <w:szCs w:val="20"/>
        </w:rPr>
        <w:t xml:space="preserve">, por medio de sus departamentos de control, calcula que el Impuesto Causado del </w:t>
      </w:r>
      <w:r>
        <w:rPr>
          <w:rFonts w:ascii="Arial" w:hAnsi="Arial" w:cs="Arial"/>
          <w:sz w:val="20"/>
          <w:szCs w:val="20"/>
        </w:rPr>
        <w:t>contribuyente asciende a los $ 6</w:t>
      </w:r>
      <w:r w:rsidRPr="008A3463">
        <w:rPr>
          <w:rFonts w:ascii="Arial" w:hAnsi="Arial" w:cs="Arial"/>
          <w:sz w:val="20"/>
          <w:szCs w:val="20"/>
        </w:rPr>
        <w:t xml:space="preserve">0.000 y no a $ </w:t>
      </w:r>
      <w:r>
        <w:rPr>
          <w:rFonts w:ascii="Arial" w:hAnsi="Arial" w:cs="Arial"/>
          <w:sz w:val="20"/>
          <w:szCs w:val="20"/>
        </w:rPr>
        <w:t>1</w:t>
      </w:r>
      <w:r w:rsidRPr="008A3463">
        <w:rPr>
          <w:rFonts w:ascii="Arial" w:hAnsi="Arial" w:cs="Arial"/>
          <w:sz w:val="20"/>
          <w:szCs w:val="20"/>
        </w:rPr>
        <w:t>5.000 que había declarado el contribuyente (Fecha de notificación: Día de hoy).  Se asume que el sujeto pasivo no tiene valor alguno por anticipos</w:t>
      </w:r>
      <w:r>
        <w:rPr>
          <w:rFonts w:ascii="Arial" w:hAnsi="Arial" w:cs="Arial"/>
          <w:sz w:val="20"/>
          <w:szCs w:val="20"/>
        </w:rPr>
        <w:t xml:space="preserve">, y mantiene las retenciones </w:t>
      </w:r>
      <w:r w:rsidRPr="008A3463">
        <w:rPr>
          <w:rFonts w:ascii="Arial" w:hAnsi="Arial" w:cs="Arial"/>
          <w:sz w:val="20"/>
          <w:szCs w:val="20"/>
        </w:rPr>
        <w:t>en la fuente</w:t>
      </w:r>
      <w:r>
        <w:rPr>
          <w:rFonts w:ascii="Arial" w:hAnsi="Arial" w:cs="Arial"/>
          <w:sz w:val="20"/>
          <w:szCs w:val="20"/>
        </w:rPr>
        <w:t xml:space="preserve"> de impuesto a la renta</w:t>
      </w:r>
      <w:r w:rsidRPr="008A3463">
        <w:rPr>
          <w:rFonts w:ascii="Arial" w:hAnsi="Arial" w:cs="Arial"/>
          <w:sz w:val="20"/>
          <w:szCs w:val="20"/>
        </w:rPr>
        <w:t xml:space="preserve"> que le han efectu</w:t>
      </w:r>
      <w:r>
        <w:rPr>
          <w:rFonts w:ascii="Arial" w:hAnsi="Arial" w:cs="Arial"/>
          <w:sz w:val="20"/>
          <w:szCs w:val="20"/>
        </w:rPr>
        <w:t>ado.</w:t>
      </w:r>
    </w:p>
    <w:p w:rsidR="00B07833" w:rsidRDefault="00B07833" w:rsidP="00B0783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3463">
        <w:rPr>
          <w:rFonts w:ascii="Arial" w:hAnsi="Arial" w:cs="Arial"/>
          <w:sz w:val="20"/>
          <w:szCs w:val="20"/>
        </w:rPr>
        <w:t xml:space="preserve">¿Cómo debería liquidarse el impuesto? </w:t>
      </w:r>
    </w:p>
    <w:p w:rsidR="00B07833" w:rsidRDefault="00B07833" w:rsidP="00B0783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3463">
        <w:rPr>
          <w:rFonts w:ascii="Arial" w:hAnsi="Arial" w:cs="Arial"/>
          <w:sz w:val="20"/>
          <w:szCs w:val="20"/>
        </w:rPr>
        <w:t xml:space="preserve">¿Qué Facultad le permite al sujeto activo del impuesto proceder de esta manera? </w:t>
      </w:r>
    </w:p>
    <w:p w:rsidR="00B07833" w:rsidRDefault="00B07833" w:rsidP="00B0783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A3463">
        <w:rPr>
          <w:rFonts w:ascii="Arial" w:hAnsi="Arial" w:cs="Arial"/>
          <w:sz w:val="20"/>
          <w:szCs w:val="20"/>
        </w:rPr>
        <w:t>¿Qué normativa le permite al sujeto activo actuar de esta forma?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p w:rsidR="00B07833" w:rsidRPr="00771820" w:rsidRDefault="00B07833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VIII. </w:t>
      </w:r>
      <w:r w:rsidRPr="00771820">
        <w:rPr>
          <w:rFonts w:ascii="Arial" w:hAnsi="Arial" w:cs="Arial"/>
          <w:sz w:val="20"/>
          <w:szCs w:val="20"/>
        </w:rPr>
        <w:t xml:space="preserve">El señor </w:t>
      </w:r>
      <w:r>
        <w:rPr>
          <w:rFonts w:ascii="Arial" w:hAnsi="Arial" w:cs="Arial"/>
          <w:sz w:val="20"/>
          <w:szCs w:val="20"/>
        </w:rPr>
        <w:t>Luis Díaz Estupiñán con número de cédula 090749744</w:t>
      </w:r>
      <w:r w:rsidRPr="00771820">
        <w:rPr>
          <w:rFonts w:ascii="Arial" w:hAnsi="Arial" w:cs="Arial"/>
          <w:sz w:val="20"/>
          <w:szCs w:val="20"/>
        </w:rPr>
        <w:t xml:space="preserve">6, domiciliado en la ciudad de </w:t>
      </w:r>
      <w:r>
        <w:rPr>
          <w:rFonts w:ascii="Arial" w:hAnsi="Arial" w:cs="Arial"/>
          <w:sz w:val="20"/>
          <w:szCs w:val="20"/>
        </w:rPr>
        <w:t>Guayaquil</w:t>
      </w:r>
      <w:r w:rsidRPr="0077182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Venezuela 1319 y Machala</w:t>
      </w:r>
      <w:r w:rsidRPr="00771820">
        <w:rPr>
          <w:rFonts w:ascii="Arial" w:hAnsi="Arial" w:cs="Arial"/>
          <w:sz w:val="20"/>
          <w:szCs w:val="20"/>
        </w:rPr>
        <w:t xml:space="preserve">, recibe ingresos por su trabajo en relación de dependencia en </w:t>
      </w:r>
      <w:smartTag w:uri="urn:schemas-microsoft-com:office:smarttags" w:element="PersonName">
        <w:smartTagPr>
          <w:attr w:name="ProductID" w:val="la Empresa"/>
        </w:smartTagPr>
        <w:r w:rsidRPr="00771820">
          <w:rPr>
            <w:rFonts w:ascii="Arial" w:hAnsi="Arial" w:cs="Arial"/>
            <w:sz w:val="20"/>
            <w:szCs w:val="20"/>
          </w:rPr>
          <w:t>la Empresa</w:t>
        </w:r>
      </w:smartTag>
      <w:r w:rsidRPr="007718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“Aleluya</w:t>
      </w:r>
      <w:r w:rsidRPr="00771820">
        <w:rPr>
          <w:rFonts w:ascii="Arial" w:hAnsi="Arial" w:cs="Arial"/>
          <w:sz w:val="20"/>
          <w:szCs w:val="20"/>
        </w:rPr>
        <w:t>” de esa ciudad.</w:t>
      </w:r>
      <w:r>
        <w:rPr>
          <w:rFonts w:ascii="Arial" w:hAnsi="Arial" w:cs="Arial"/>
          <w:sz w:val="20"/>
          <w:szCs w:val="20"/>
        </w:rPr>
        <w:t xml:space="preserve"> </w:t>
      </w:r>
      <w:r w:rsidRPr="00771820">
        <w:rPr>
          <w:rFonts w:ascii="Arial" w:hAnsi="Arial" w:cs="Arial"/>
          <w:sz w:val="20"/>
          <w:szCs w:val="20"/>
        </w:rPr>
        <w:t>Por su trabajo p</w:t>
      </w:r>
      <w:r>
        <w:rPr>
          <w:rFonts w:ascii="Arial" w:hAnsi="Arial" w:cs="Arial"/>
          <w:sz w:val="20"/>
          <w:szCs w:val="20"/>
        </w:rPr>
        <w:t>ercibe un ing</w:t>
      </w:r>
      <w:r w:rsidR="004E159A">
        <w:rPr>
          <w:rFonts w:ascii="Arial" w:hAnsi="Arial" w:cs="Arial"/>
          <w:sz w:val="20"/>
          <w:szCs w:val="20"/>
        </w:rPr>
        <w:t>reso mensual de $1.25</w:t>
      </w:r>
      <w:r w:rsidRPr="00771820">
        <w:rPr>
          <w:rFonts w:ascii="Arial" w:hAnsi="Arial" w:cs="Arial"/>
          <w:sz w:val="20"/>
          <w:szCs w:val="20"/>
        </w:rPr>
        <w:t>0 y el empleador le retiene el 9.35% de aporte personal al IESS.</w:t>
      </w:r>
      <w:r>
        <w:rPr>
          <w:rFonts w:ascii="Arial" w:hAnsi="Arial" w:cs="Arial"/>
          <w:sz w:val="20"/>
          <w:szCs w:val="20"/>
        </w:rPr>
        <w:t xml:space="preserve"> Así mismo, se encuentra en relación de dependencia en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sz w:val="20"/>
            <w:szCs w:val="20"/>
          </w:rPr>
          <w:t>la ESPOL</w:t>
        </w:r>
      </w:smartTag>
      <w:r>
        <w:rPr>
          <w:rFonts w:ascii="Arial" w:hAnsi="Arial" w:cs="Arial"/>
          <w:sz w:val="20"/>
          <w:szCs w:val="20"/>
        </w:rPr>
        <w:t>, en calidad de profesor, donde p</w:t>
      </w:r>
      <w:r w:rsidR="004E159A">
        <w:rPr>
          <w:rFonts w:ascii="Arial" w:hAnsi="Arial" w:cs="Arial"/>
          <w:sz w:val="20"/>
          <w:szCs w:val="20"/>
        </w:rPr>
        <w:t>ercibe un ingreso mensual de $ 35</w:t>
      </w:r>
      <w:r>
        <w:rPr>
          <w:rFonts w:ascii="Arial" w:hAnsi="Arial" w:cs="Arial"/>
          <w:sz w:val="20"/>
          <w:szCs w:val="20"/>
        </w:rPr>
        <w:t xml:space="preserve">0, y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sz w:val="20"/>
            <w:szCs w:val="20"/>
          </w:rPr>
          <w:t>la ESPOL</w:t>
        </w:r>
      </w:smartTag>
      <w:r>
        <w:rPr>
          <w:rFonts w:ascii="Arial" w:hAnsi="Arial" w:cs="Arial"/>
          <w:sz w:val="20"/>
          <w:szCs w:val="20"/>
        </w:rPr>
        <w:t xml:space="preserve"> le retiene el mismo porcentaje de aporte al seguro social obligatorio. Según el A</w:t>
      </w:r>
      <w:r w:rsidRPr="00771820">
        <w:rPr>
          <w:rFonts w:ascii="Arial" w:hAnsi="Arial" w:cs="Arial"/>
          <w:sz w:val="20"/>
          <w:szCs w:val="20"/>
        </w:rPr>
        <w:t xml:space="preserve">rtículo 9 de </w:t>
      </w:r>
      <w:smartTag w:uri="urn:schemas-microsoft-com:office:smarttags" w:element="PersonName">
        <w:smartTagPr>
          <w:attr w:name="ProductID" w:val="la Ley Org￡nica"/>
        </w:smartTagPr>
        <w:r w:rsidRPr="00771820">
          <w:rPr>
            <w:rFonts w:ascii="Arial" w:hAnsi="Arial" w:cs="Arial"/>
            <w:sz w:val="20"/>
            <w:szCs w:val="20"/>
          </w:rPr>
          <w:t>la Ley Orgánica</w:t>
        </w:r>
      </w:smartTag>
      <w:r w:rsidRPr="00771820">
        <w:rPr>
          <w:rFonts w:ascii="Arial" w:hAnsi="Arial" w:cs="Arial"/>
          <w:sz w:val="20"/>
          <w:szCs w:val="20"/>
        </w:rPr>
        <w:t xml:space="preserve"> de Régimen Tributario Interno, están exentos las Décimo Tercera y Décimo Cuarta Remuneraciones. 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  <w:r w:rsidRPr="00771820">
        <w:rPr>
          <w:rFonts w:ascii="Arial" w:hAnsi="Arial" w:cs="Arial"/>
          <w:sz w:val="20"/>
          <w:szCs w:val="20"/>
        </w:rPr>
        <w:t>Adicionalmente, par</w:t>
      </w:r>
      <w:r>
        <w:rPr>
          <w:rFonts w:ascii="Arial" w:hAnsi="Arial" w:cs="Arial"/>
          <w:sz w:val="20"/>
          <w:szCs w:val="20"/>
        </w:rPr>
        <w:t>a acogerse a los dispuesto en e</w:t>
      </w:r>
      <w:r w:rsidRPr="00771820">
        <w:rPr>
          <w:rFonts w:ascii="Arial" w:hAnsi="Arial" w:cs="Arial"/>
          <w:sz w:val="20"/>
          <w:szCs w:val="20"/>
        </w:rPr>
        <w:t xml:space="preserve">l numeral 16 del artículo 10 de </w:t>
      </w:r>
      <w:smartTag w:uri="urn:schemas-microsoft-com:office:smarttags" w:element="PersonName">
        <w:smartTagPr>
          <w:attr w:name="ProductID" w:val="la Ley Org￡nica"/>
        </w:smartTagPr>
        <w:r w:rsidRPr="00771820">
          <w:rPr>
            <w:rFonts w:ascii="Arial" w:hAnsi="Arial" w:cs="Arial"/>
            <w:sz w:val="20"/>
            <w:szCs w:val="20"/>
          </w:rPr>
          <w:t>la Ley Orgánica</w:t>
        </w:r>
      </w:smartTag>
      <w:r w:rsidRPr="00771820">
        <w:rPr>
          <w:rFonts w:ascii="Arial" w:hAnsi="Arial" w:cs="Arial"/>
          <w:sz w:val="20"/>
          <w:szCs w:val="20"/>
        </w:rPr>
        <w:t xml:space="preserve"> de Régimen Tributario Interno, en los literales a), b), c), d) y e) del artículo 31 del Reglamento de aplicación a </w:t>
      </w:r>
      <w:smartTag w:uri="urn:schemas-microsoft-com:office:smarttags" w:element="PersonName">
        <w:smartTagPr>
          <w:attr w:name="ProductID" w:val="la L.O"/>
        </w:smartTagPr>
        <w:r w:rsidRPr="00771820">
          <w:rPr>
            <w:rFonts w:ascii="Arial" w:hAnsi="Arial" w:cs="Arial"/>
            <w:sz w:val="20"/>
            <w:szCs w:val="20"/>
          </w:rPr>
          <w:t xml:space="preserve">la </w:t>
        </w:r>
        <w:proofErr w:type="spellStart"/>
        <w:r w:rsidRPr="00771820">
          <w:rPr>
            <w:rFonts w:ascii="Arial" w:hAnsi="Arial" w:cs="Arial"/>
            <w:sz w:val="20"/>
            <w:szCs w:val="20"/>
          </w:rPr>
          <w:t>L.O</w:t>
        </w:r>
      </w:smartTag>
      <w:r w:rsidRPr="00771820">
        <w:rPr>
          <w:rFonts w:ascii="Arial" w:hAnsi="Arial" w:cs="Arial"/>
          <w:sz w:val="20"/>
          <w:szCs w:val="20"/>
        </w:rPr>
        <w:t>.R.T.I</w:t>
      </w:r>
      <w:proofErr w:type="spellEnd"/>
      <w:r w:rsidRPr="00771820">
        <w:rPr>
          <w:rFonts w:ascii="Arial" w:hAnsi="Arial" w:cs="Arial"/>
          <w:sz w:val="20"/>
          <w:szCs w:val="20"/>
        </w:rPr>
        <w:t xml:space="preserve"> y en el artículo 98 del mismo Reglamento, presenta una proyección de los gastos personales </w:t>
      </w:r>
      <w:r>
        <w:rPr>
          <w:rFonts w:ascii="Arial" w:hAnsi="Arial" w:cs="Arial"/>
          <w:sz w:val="20"/>
          <w:szCs w:val="20"/>
        </w:rPr>
        <w:t>en el que detalla</w:t>
      </w:r>
      <w:r w:rsidRPr="00771820">
        <w:rPr>
          <w:rFonts w:ascii="Arial" w:hAnsi="Arial" w:cs="Arial"/>
          <w:sz w:val="20"/>
          <w:szCs w:val="20"/>
        </w:rPr>
        <w:t xml:space="preserve"> lo siguiente:</w:t>
      </w: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tema"/>
        <w:tblW w:w="8531" w:type="dxa"/>
        <w:tblLook w:val="01E0"/>
      </w:tblPr>
      <w:tblGrid>
        <w:gridCol w:w="4248"/>
        <w:gridCol w:w="900"/>
        <w:gridCol w:w="3383"/>
      </w:tblGrid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Concepto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Matrícula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$ 400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Pago único por cada hijo Juanita y Esteban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Uniformes para la escuela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$ 250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Pensión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$ 380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Cada mes, por nueve meses, por cada hijo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Útiles y textos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$ 300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Pago de los intereses por préstamos para remodelación de la vivienda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="004E159A">
              <w:rPr>
                <w:rFonts w:ascii="Arial" w:hAnsi="Arial" w:cs="Arial"/>
                <w:sz w:val="16"/>
                <w:szCs w:val="16"/>
              </w:rPr>
              <w:t>2.600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Pago de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intereses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por compra de auto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Chevrolet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Aveo</w:t>
            </w:r>
            <w:proofErr w:type="spellEnd"/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$ 150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Mensualmente</w:t>
            </w:r>
            <w:proofErr w:type="spellEnd"/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Pago de alquiler de su oficina particular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 xml:space="preserve">$ 350 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Mensualmente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Impuestos prediales de su casa en Salinas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$ 180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Impuestos prediales de su casa en Guayaquil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$ 150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Consulta por tratamiento médico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$ 200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</w:rPr>
            </w:pPr>
            <w:r w:rsidRPr="004E159A">
              <w:rPr>
                <w:rFonts w:ascii="Arial" w:hAnsi="Arial" w:cs="Arial"/>
                <w:sz w:val="16"/>
                <w:szCs w:val="16"/>
              </w:rPr>
              <w:t>Mensualmente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Prima por seguro médico privado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$ 100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ind w:left="1573" w:hanging="1573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Mensualmente</w:t>
            </w:r>
            <w:proofErr w:type="spellEnd"/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Valor no reembolsado por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el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seguro médico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$ 500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Compras de alimentos </w:t>
            </w: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en</w:t>
            </w:r>
            <w:proofErr w:type="spellEnd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 supermercados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$ 150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spellStart"/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Mensualmente</w:t>
            </w:r>
            <w:proofErr w:type="spellEnd"/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es-ES"/>
              </w:rPr>
              <w:t>Compras de bisuterías para su esposa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es-ES"/>
              </w:rPr>
              <w:t>$ 800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es-ES"/>
              </w:rPr>
              <w:t>Anualmente</w:t>
            </w:r>
          </w:p>
        </w:tc>
      </w:tr>
      <w:tr w:rsidR="00B07833" w:rsidRPr="004E159A">
        <w:tc>
          <w:tcPr>
            <w:tcW w:w="4248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Compras de prendas de vestir</w:t>
            </w:r>
          </w:p>
        </w:tc>
        <w:tc>
          <w:tcPr>
            <w:tcW w:w="900" w:type="dxa"/>
            <w:vAlign w:val="center"/>
          </w:tcPr>
          <w:p w:rsidR="00B07833" w:rsidRPr="004E159A" w:rsidRDefault="00B07833" w:rsidP="00B07833">
            <w:pPr>
              <w:jc w:val="righ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 xml:space="preserve">$ </w:t>
            </w:r>
            <w:r w:rsidR="004E159A">
              <w:rPr>
                <w:rFonts w:ascii="Arial" w:hAnsi="Arial" w:cs="Arial"/>
                <w:sz w:val="16"/>
                <w:szCs w:val="16"/>
                <w:lang w:val="pt-BR"/>
              </w:rPr>
              <w:t>3.000</w:t>
            </w:r>
          </w:p>
        </w:tc>
        <w:tc>
          <w:tcPr>
            <w:tcW w:w="3383" w:type="dxa"/>
            <w:vAlign w:val="center"/>
          </w:tcPr>
          <w:p w:rsidR="00B07833" w:rsidRPr="004E159A" w:rsidRDefault="00B07833" w:rsidP="00B07833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E159A">
              <w:rPr>
                <w:rFonts w:ascii="Arial" w:hAnsi="Arial" w:cs="Arial"/>
                <w:sz w:val="16"/>
                <w:szCs w:val="16"/>
                <w:lang w:val="pt-BR"/>
              </w:rPr>
              <w:t>Anualmente.</w:t>
            </w:r>
          </w:p>
        </w:tc>
      </w:tr>
    </w:tbl>
    <w:p w:rsidR="00B07833" w:rsidRPr="006248E7" w:rsidRDefault="00B07833" w:rsidP="00B07833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B07833" w:rsidRDefault="00B07833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estos gastos no incluyen IVA ni ICE, y están soportados en comprobantes de venta válidos. Ayude al Señor Díaz Estupiñán, a presentar la siguiente información y contestar las siguientes preguntas: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Formulario de Gastos Personales SRI - GP? ¿A qué empleador debe presentarlo?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Cómo el empleador debe efectuar las retenciones mensuales?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presentar su declaración de impuesto a la renta? Si la respuesta es afirmativa cómo y cuándo debe de hacerlo?</w:t>
      </w:r>
    </w:p>
    <w:p w:rsidR="00B07833" w:rsidRDefault="00B07833" w:rsidP="00B0783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 presentar su anexo de gastos personales?.Si la respuesta es afirmativa, cuándo debe de hacerlo?</w:t>
      </w:r>
    </w:p>
    <w:p w:rsidR="00B07833" w:rsidRPr="008A3463" w:rsidRDefault="004E159A" w:rsidP="00B078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0;margin-top:8.65pt;width:396pt;height:356pt;z-index:251663872">
            <v:imagedata r:id="rId5" o:title=""/>
            <w10:wrap type="square"/>
          </v:shape>
          <o:OLEObject Type="Embed" ProgID="Excel.Sheet.8" ShapeID="_x0000_s1042" DrawAspect="Content" ObjectID="_1362305193" r:id="rId6"/>
        </w:pict>
      </w:r>
    </w:p>
    <w:p w:rsidR="00B07833" w:rsidRPr="00B07833" w:rsidRDefault="00B07833" w:rsidP="00C3796A">
      <w:pPr>
        <w:rPr>
          <w:rFonts w:ascii="Arial" w:hAnsi="Arial" w:cs="Arial"/>
          <w:sz w:val="20"/>
          <w:szCs w:val="20"/>
        </w:rPr>
      </w:pPr>
    </w:p>
    <w:sectPr w:rsidR="00B07833" w:rsidRPr="00B07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3"/>
    <w:multiLevelType w:val="hybridMultilevel"/>
    <w:tmpl w:val="DAF47A16"/>
    <w:lvl w:ilvl="0" w:tplc="288E49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6C3C56"/>
    <w:multiLevelType w:val="hybridMultilevel"/>
    <w:tmpl w:val="A8A8B2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2F6A"/>
    <w:multiLevelType w:val="hybridMultilevel"/>
    <w:tmpl w:val="58CC20EE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84AAD"/>
    <w:multiLevelType w:val="hybridMultilevel"/>
    <w:tmpl w:val="21785096"/>
    <w:lvl w:ilvl="0" w:tplc="06B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efaultTableStyle w:val="Tablacontema"/>
  <w:characterSpacingControl w:val="doNotCompress"/>
  <w:compat/>
  <w:rsids>
    <w:rsidRoot w:val="00C3796A"/>
    <w:rsid w:val="003058EC"/>
    <w:rsid w:val="003A2D1B"/>
    <w:rsid w:val="00401592"/>
    <w:rsid w:val="004E159A"/>
    <w:rsid w:val="005538F5"/>
    <w:rsid w:val="0059047F"/>
    <w:rsid w:val="00604B1E"/>
    <w:rsid w:val="00685C90"/>
    <w:rsid w:val="006C63B4"/>
    <w:rsid w:val="0078503D"/>
    <w:rsid w:val="00825C7B"/>
    <w:rsid w:val="00943746"/>
    <w:rsid w:val="00B07833"/>
    <w:rsid w:val="00C3796A"/>
    <w:rsid w:val="00DC7421"/>
    <w:rsid w:val="00E37997"/>
    <w:rsid w:val="00E7084C"/>
    <w:rsid w:val="00FC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96A"/>
    <w:rPr>
      <w:rFonts w:ascii="Verdana" w:hAnsi="Verdana"/>
      <w:color w:val="000000"/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C3796A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3796A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C3796A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C3796A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C3796A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C3796A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C3796A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C3796A"/>
    <w:rPr>
      <w:color w:val="CF0002"/>
      <w:u w:val="single"/>
    </w:rPr>
  </w:style>
  <w:style w:type="character" w:styleId="Hipervnculovisitado">
    <w:name w:val="FollowedHyperlink"/>
    <w:basedOn w:val="Fuentedeprrafopredeter"/>
    <w:rsid w:val="00C3796A"/>
    <w:rPr>
      <w:color w:val="8F1719"/>
      <w:u w:val="single"/>
    </w:rPr>
  </w:style>
  <w:style w:type="paragraph" w:customStyle="1" w:styleId="ListParagraph">
    <w:name w:val="List Paragraph"/>
    <w:basedOn w:val="Normal"/>
    <w:rsid w:val="00C3796A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 DE DERECHO TRIBUTARIO</vt:lpstr>
    </vt:vector>
  </TitlesOfParts>
  <Company>Home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 DE DERECHO TRIBUTARIO</dc:title>
  <dc:subject/>
  <dc:creator>Marlon Manya</dc:creator>
  <cp:keywords/>
  <dc:description/>
  <cp:lastModifiedBy>silgivar</cp:lastModifiedBy>
  <cp:revision>2</cp:revision>
  <dcterms:created xsi:type="dcterms:W3CDTF">2011-03-22T18:13:00Z</dcterms:created>
  <dcterms:modified xsi:type="dcterms:W3CDTF">2011-03-22T18:13:00Z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