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0EDA">
      <w:pPr>
        <w:pStyle w:val="Ttulo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14500" cy="891540"/>
            <wp:effectExtent l="19050" t="0" r="0" b="0"/>
            <wp:wrapTight wrapText="bothSides">
              <wp:wrapPolygon edited="0">
                <wp:start x="-240" y="0"/>
                <wp:lineTo x="-240" y="21231"/>
                <wp:lineTo x="21600" y="21231"/>
                <wp:lineTo x="21600" y="0"/>
                <wp:lineTo x="-240" y="0"/>
              </wp:wrapPolygon>
            </wp:wrapTight>
            <wp:docPr id="2" name="Image2" descr="http://www.icm.espol.edu.ec/iso/images/icm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http://www.icm.espol.edu.ec/iso/images/icm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INSTITUTO DE CIENCIAS MATEMATICAS</w:t>
      </w:r>
    </w:p>
    <w:p w:rsidR="00000000" w:rsidRDefault="00980EDA">
      <w:pPr>
        <w:jc w:val="center"/>
        <w:rPr>
          <w:b/>
          <w:bCs/>
        </w:rPr>
      </w:pPr>
      <w:r>
        <w:rPr>
          <w:b/>
          <w:bCs/>
        </w:rPr>
        <w:t>CARRERA DE AUDITORIA</w:t>
      </w:r>
    </w:p>
    <w:p w:rsidR="00000000" w:rsidRDefault="00980EDA">
      <w:pPr>
        <w:jc w:val="center"/>
        <w:rPr>
          <w:b/>
          <w:bCs/>
        </w:rPr>
      </w:pPr>
    </w:p>
    <w:p w:rsidR="00000000" w:rsidRDefault="00980EDA">
      <w:pPr>
        <w:jc w:val="center"/>
        <w:rPr>
          <w:b/>
          <w:bCs/>
        </w:rPr>
      </w:pPr>
      <w:r>
        <w:rPr>
          <w:b/>
          <w:bCs/>
        </w:rPr>
        <w:t xml:space="preserve">EXAMEN II PARCIAL </w:t>
      </w:r>
    </w:p>
    <w:p w:rsidR="00000000" w:rsidRDefault="00980EDA">
      <w:pPr>
        <w:jc w:val="center"/>
        <w:rPr>
          <w:b/>
          <w:bCs/>
        </w:rPr>
      </w:pPr>
      <w:r>
        <w:rPr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5pt;margin-top:7.8pt;width:99pt;height:27pt;z-index:251658240" filled="f" stroked="f">
            <v:textbox>
              <w:txbxContent>
                <w:p w:rsidR="00000000" w:rsidRDefault="00980EDA">
                  <w:pPr>
                    <w:rPr>
                      <w:b/>
                      <w:bCs/>
                      <w:sz w:val="20"/>
                      <w:lang w:val="es-EC"/>
                    </w:rPr>
                  </w:pPr>
                  <w:r>
                    <w:rPr>
                      <w:b/>
                      <w:bCs/>
                      <w:sz w:val="20"/>
                      <w:lang w:val="es-EC"/>
                    </w:rPr>
                    <w:t xml:space="preserve">CALIFICACIÓN </w:t>
                  </w:r>
                </w:p>
              </w:txbxContent>
            </v:textbox>
          </v:shape>
        </w:pict>
      </w:r>
      <w:r>
        <w:rPr>
          <w:b/>
          <w:bCs/>
          <w:noProof/>
          <w:sz w:val="20"/>
        </w:rPr>
        <w:pict>
          <v:rect id="_x0000_s1028" style="position:absolute;left:0;text-align:left;margin-left:225pt;margin-top:7.8pt;width:90pt;height:1in;z-index:251657216"/>
        </w:pict>
      </w:r>
      <w:r>
        <w:rPr>
          <w:b/>
          <w:bCs/>
          <w:noProof/>
          <w:sz w:val="20"/>
        </w:rPr>
        <w:t>Febreo 4 DEL 2011</w:t>
      </w:r>
    </w:p>
    <w:p w:rsidR="00000000" w:rsidRDefault="00980EDA">
      <w:pPr>
        <w:jc w:val="center"/>
        <w:rPr>
          <w:b/>
          <w:bCs/>
        </w:rPr>
      </w:pPr>
      <w:r>
        <w:rPr>
          <w:b/>
          <w:bCs/>
          <w:noProof/>
          <w:sz w:val="20"/>
        </w:rPr>
        <w:pict>
          <v:line id="_x0000_s1030" style="position:absolute;left:0;text-align:left;z-index:251659264" from="225pt,12pt" to="315pt,12pt"/>
        </w:pict>
      </w:r>
    </w:p>
    <w:p w:rsidR="00000000" w:rsidRDefault="00980EDA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CONTABILIDAD AVANZADA </w:t>
      </w:r>
    </w:p>
    <w:p w:rsidR="00000000" w:rsidRDefault="00980EDA">
      <w:pPr>
        <w:ind w:left="2832" w:firstLine="708"/>
        <w:rPr>
          <w:b/>
          <w:bCs/>
          <w:sz w:val="16"/>
        </w:rPr>
      </w:pPr>
      <w:bookmarkStart w:id="0" w:name="OLE_LINK1"/>
      <w:r>
        <w:rPr>
          <w:b/>
          <w:bCs/>
          <w:sz w:val="20"/>
        </w:rPr>
        <w:t>GRUPO</w:t>
      </w:r>
      <w:r>
        <w:rPr>
          <w:b/>
          <w:bCs/>
        </w:rPr>
        <w:t xml:space="preserve"> 1</w:t>
      </w:r>
      <w:bookmarkEnd w:id="0"/>
    </w:p>
    <w:p w:rsidR="00000000" w:rsidRDefault="00980EDA">
      <w:pPr>
        <w:jc w:val="center"/>
        <w:rPr>
          <w:b/>
          <w:bCs/>
          <w:sz w:val="16"/>
        </w:rPr>
      </w:pPr>
    </w:p>
    <w:p w:rsidR="00000000" w:rsidRDefault="00980EDA">
      <w:pPr>
        <w:pStyle w:val="Ttulo1"/>
        <w:rPr>
          <w:sz w:val="20"/>
        </w:rPr>
      </w:pPr>
      <w:r>
        <w:rPr>
          <w:sz w:val="20"/>
        </w:rPr>
        <w:t>Profesor: CPA AZUCENA TORRES NEGRETE</w:t>
      </w:r>
    </w:p>
    <w:p w:rsidR="00000000" w:rsidRDefault="00980EDA">
      <w:pPr>
        <w:rPr>
          <w:b/>
          <w:bCs/>
          <w:sz w:val="16"/>
        </w:rPr>
      </w:pPr>
    </w:p>
    <w:p w:rsidR="00000000" w:rsidRDefault="00980EDA">
      <w:pPr>
        <w:rPr>
          <w:b/>
          <w:bCs/>
        </w:rPr>
      </w:pPr>
      <w:r>
        <w:rPr>
          <w:b/>
          <w:bCs/>
        </w:rPr>
        <w:t>Alumno: __________________________________________________</w:t>
      </w:r>
    </w:p>
    <w:p w:rsidR="00000000" w:rsidRDefault="00980EDA">
      <w:pPr>
        <w:rPr>
          <w:b/>
          <w:bCs/>
        </w:rPr>
      </w:pPr>
    </w:p>
    <w:p w:rsidR="00000000" w:rsidRDefault="00980EDA">
      <w:pPr>
        <w:jc w:val="both"/>
        <w:rPr>
          <w:b/>
        </w:rPr>
      </w:pPr>
      <w:r>
        <w:rPr>
          <w:b/>
        </w:rPr>
        <w:t xml:space="preserve">1.- Conteste las siguientes </w:t>
      </w:r>
      <w:r>
        <w:rPr>
          <w:b/>
        </w:rPr>
        <w:t>preguntas ( 10 puntos )</w:t>
      </w:r>
    </w:p>
    <w:p w:rsidR="00000000" w:rsidRDefault="00980EDA">
      <w:pPr>
        <w:jc w:val="both"/>
        <w:rPr>
          <w:b/>
        </w:rPr>
      </w:pPr>
    </w:p>
    <w:p w:rsidR="00000000" w:rsidRDefault="00980EDA">
      <w:pPr>
        <w:numPr>
          <w:ilvl w:val="0"/>
          <w:numId w:val="22"/>
        </w:numPr>
        <w:jc w:val="both"/>
      </w:pPr>
      <w:r>
        <w:t>¿Que es una activo intangible de vida finita e indefinida ?</w:t>
      </w:r>
    </w:p>
    <w:p w:rsidR="00000000" w:rsidRDefault="00980EDA">
      <w:pPr>
        <w:numPr>
          <w:ilvl w:val="0"/>
          <w:numId w:val="21"/>
        </w:numPr>
        <w:jc w:val="both"/>
      </w:pPr>
      <w:r>
        <w:t>¿Que es una provisión?</w:t>
      </w:r>
    </w:p>
    <w:p w:rsidR="00000000" w:rsidRDefault="00980EDA">
      <w:pPr>
        <w:numPr>
          <w:ilvl w:val="0"/>
          <w:numId w:val="21"/>
        </w:numPr>
        <w:jc w:val="both"/>
      </w:pPr>
      <w:r>
        <w:t xml:space="preserve">¿Qué es costo de desapropiación de un activo? </w:t>
      </w:r>
    </w:p>
    <w:p w:rsidR="00000000" w:rsidRDefault="00980EDA">
      <w:pPr>
        <w:numPr>
          <w:ilvl w:val="0"/>
          <w:numId w:val="21"/>
        </w:numPr>
        <w:jc w:val="both"/>
      </w:pPr>
      <w:r>
        <w:t>¿Qué es arrendamiento financiero y como se contabiliza ?</w:t>
      </w:r>
    </w:p>
    <w:p w:rsidR="00000000" w:rsidRDefault="00980EDA">
      <w:pPr>
        <w:numPr>
          <w:ilvl w:val="0"/>
          <w:numId w:val="21"/>
        </w:numPr>
        <w:jc w:val="both"/>
      </w:pPr>
      <w:r>
        <w:t>¿Qué se debe revelar en la nota a los estado</w:t>
      </w:r>
      <w:r>
        <w:t xml:space="preserve">s financieros Activos intangibles </w:t>
      </w:r>
    </w:p>
    <w:p w:rsidR="00000000" w:rsidRDefault="00980EDA">
      <w:pPr>
        <w:pStyle w:val="Sangra2detindependiente"/>
        <w:ind w:left="0" w:firstLine="0"/>
        <w:jc w:val="left"/>
        <w:rPr>
          <w:sz w:val="16"/>
        </w:rPr>
      </w:pPr>
    </w:p>
    <w:p w:rsidR="00000000" w:rsidRDefault="00980EDA">
      <w:pPr>
        <w:pStyle w:val="Sangradetextonormal"/>
        <w:numPr>
          <w:ilvl w:val="1"/>
          <w:numId w:val="21"/>
        </w:numPr>
        <w:tabs>
          <w:tab w:val="clear" w:pos="1440"/>
        </w:tabs>
        <w:spacing w:line="240" w:lineRule="auto"/>
        <w:ind w:left="360"/>
      </w:pPr>
      <w:r>
        <w:t xml:space="preserve">De acuerdo a las laminas explicadas en clase, indique que es un pasivo contingente, como deben contabilizarse, cuando no debe aplicarse esta norma contable. (20 puntos / </w:t>
      </w:r>
      <w:r>
        <w:rPr>
          <w:sz w:val="16"/>
        </w:rPr>
        <w:t>10 preguntas y 10 ejercicio</w:t>
      </w:r>
      <w:r>
        <w:t>)</w:t>
      </w:r>
    </w:p>
    <w:p w:rsidR="00000000" w:rsidRDefault="00980EDA">
      <w:pPr>
        <w:pStyle w:val="Sangradetextonormal"/>
        <w:spacing w:line="240" w:lineRule="auto"/>
        <w:ind w:left="0" w:firstLine="0"/>
      </w:pPr>
    </w:p>
    <w:p w:rsidR="00000000" w:rsidRDefault="00980EDA">
      <w:pPr>
        <w:pStyle w:val="Sangradetextonormal"/>
        <w:spacing w:line="240" w:lineRule="auto"/>
        <w:ind w:left="0" w:firstLine="0"/>
      </w:pPr>
      <w:r>
        <w:t xml:space="preserve">       </w:t>
      </w:r>
      <w:r>
        <w:rPr>
          <w:u w:val="single"/>
        </w:rPr>
        <w:t>Adicionalment</w:t>
      </w:r>
      <w:r>
        <w:rPr>
          <w:u w:val="single"/>
        </w:rPr>
        <w:t>e resulta el siguiente ejercicio</w:t>
      </w:r>
      <w:r>
        <w:t>:</w:t>
      </w:r>
    </w:p>
    <w:p w:rsidR="00000000" w:rsidRDefault="00980EDA">
      <w:pPr>
        <w:pStyle w:val="Sangradetextonormal"/>
        <w:spacing w:line="240" w:lineRule="auto"/>
        <w:ind w:left="0" w:firstLine="0"/>
      </w:pPr>
    </w:p>
    <w:p w:rsidR="00000000" w:rsidRDefault="00980EDA">
      <w:pPr>
        <w:pStyle w:val="Sangradetextonormal"/>
        <w:spacing w:line="240" w:lineRule="auto"/>
        <w:ind w:left="0" w:firstLine="0"/>
        <w:rPr>
          <w:b w:val="0"/>
          <w:bCs/>
        </w:rPr>
      </w:pPr>
      <w:r>
        <w:rPr>
          <w:b w:val="0"/>
          <w:bCs/>
        </w:rPr>
        <w:t>Una fabrica de equipos médicos ofrece una garantía  de seis meses a sus clientes que adquieren sus productos, reparaciones por desperfectos o sustitución de los quipos médicos  cuando son fallas de fabrica.</w:t>
      </w:r>
    </w:p>
    <w:p w:rsidR="00000000" w:rsidRDefault="00980EDA">
      <w:pPr>
        <w:pStyle w:val="Sangradetextonormal"/>
        <w:spacing w:line="240" w:lineRule="auto"/>
        <w:ind w:left="0" w:firstLine="0"/>
        <w:rPr>
          <w:b w:val="0"/>
          <w:bCs/>
        </w:rPr>
      </w:pPr>
    </w:p>
    <w:p w:rsidR="00000000" w:rsidRDefault="00980EDA">
      <w:pPr>
        <w:pStyle w:val="Sangradetextonormal"/>
        <w:spacing w:line="240" w:lineRule="auto"/>
        <w:ind w:left="0" w:firstLine="0"/>
        <w:rPr>
          <w:b w:val="0"/>
          <w:bCs/>
        </w:rPr>
      </w:pPr>
      <w:r>
        <w:rPr>
          <w:b w:val="0"/>
          <w:bCs/>
        </w:rPr>
        <w:t>La experienci</w:t>
      </w:r>
      <w:r>
        <w:rPr>
          <w:b w:val="0"/>
          <w:bCs/>
        </w:rPr>
        <w:t>a es que de cada 100 equipos médicos se presenten reclamos válidos por el equivalente al valor de 2 equipos.</w:t>
      </w:r>
    </w:p>
    <w:p w:rsidR="00000000" w:rsidRDefault="00980EDA">
      <w:pPr>
        <w:pStyle w:val="Sangradetextonormal"/>
        <w:spacing w:line="240" w:lineRule="auto"/>
        <w:ind w:left="0" w:firstLine="0"/>
        <w:rPr>
          <w:b w:val="0"/>
          <w:bCs/>
        </w:rPr>
      </w:pPr>
      <w:r>
        <w:rPr>
          <w:b w:val="0"/>
          <w:bCs/>
        </w:rPr>
        <w:t xml:space="preserve"> </w:t>
      </w:r>
    </w:p>
    <w:p w:rsidR="00000000" w:rsidRDefault="00980EDA">
      <w:pPr>
        <w:pStyle w:val="Sangradetextonormal"/>
        <w:spacing w:line="240" w:lineRule="auto"/>
        <w:ind w:left="0" w:firstLine="0"/>
        <w:rPr>
          <w:b w:val="0"/>
          <w:bCs/>
        </w:rPr>
      </w:pPr>
      <w:r>
        <w:rPr>
          <w:b w:val="0"/>
          <w:bCs/>
        </w:rPr>
        <w:t>Los equipos médicos con garantías vigentes al cierre del ejercicio 2009 tienen un valor de US$ 1,000.000</w:t>
      </w:r>
    </w:p>
    <w:p w:rsidR="00000000" w:rsidRDefault="00980EDA">
      <w:pPr>
        <w:pStyle w:val="Sangradetextonormal"/>
        <w:spacing w:line="240" w:lineRule="auto"/>
        <w:ind w:left="0" w:firstLine="0"/>
        <w:rPr>
          <w:b w:val="0"/>
          <w:bCs/>
        </w:rPr>
      </w:pPr>
    </w:p>
    <w:p w:rsidR="00000000" w:rsidRDefault="00980EDA">
      <w:pPr>
        <w:pStyle w:val="Sangradetextonormal"/>
        <w:spacing w:line="240" w:lineRule="auto"/>
        <w:ind w:left="0" w:firstLine="0"/>
        <w:rPr>
          <w:b w:val="0"/>
          <w:bCs/>
        </w:rPr>
      </w:pPr>
      <w:r>
        <w:rPr>
          <w:b w:val="0"/>
          <w:bCs/>
        </w:rPr>
        <w:t>Se pide: determinar si es necesario una</w:t>
      </w:r>
      <w:r>
        <w:rPr>
          <w:b w:val="0"/>
          <w:bCs/>
        </w:rPr>
        <w:t xml:space="preserve"> provisión  o revelar esta transacción, si es necesario una provisión realice el registro contables y si es necesario revelar, redacte la nota en los estados financieros </w:t>
      </w:r>
    </w:p>
    <w:p w:rsidR="00000000" w:rsidRDefault="00980EDA">
      <w:pPr>
        <w:pStyle w:val="Sangradetextonormal"/>
        <w:spacing w:line="240" w:lineRule="auto"/>
        <w:ind w:left="0" w:firstLine="0"/>
      </w:pPr>
    </w:p>
    <w:p w:rsidR="00000000" w:rsidRDefault="00980EDA">
      <w:pPr>
        <w:pStyle w:val="Sangradetextonormal"/>
        <w:spacing w:line="240" w:lineRule="auto"/>
        <w:ind w:left="0" w:firstLine="0"/>
      </w:pPr>
    </w:p>
    <w:p w:rsidR="00000000" w:rsidRDefault="00980EDA">
      <w:pPr>
        <w:pStyle w:val="Sangradetextonormal"/>
        <w:spacing w:line="240" w:lineRule="auto"/>
      </w:pPr>
    </w:p>
    <w:p w:rsidR="00000000" w:rsidRDefault="00980EDA">
      <w:pPr>
        <w:rPr>
          <w:b/>
          <w:bCs/>
        </w:rPr>
      </w:pPr>
      <w:r>
        <w:rPr>
          <w:b/>
          <w:bCs/>
          <w:lang w:val="pt-BR"/>
        </w:rPr>
        <w:t>3.-  Conteste Verdadero (V) o Falso (F) segun</w:t>
      </w:r>
      <w:r>
        <w:rPr>
          <w:b/>
          <w:bCs/>
        </w:rPr>
        <w:t xml:space="preserve"> corresponda. (10 puntos)</w:t>
      </w:r>
    </w:p>
    <w:p w:rsidR="00000000" w:rsidRDefault="00980EDA">
      <w:pPr>
        <w:jc w:val="both"/>
        <w:rPr>
          <w:sz w:val="16"/>
        </w:rPr>
      </w:pPr>
    </w:p>
    <w:p w:rsidR="00000000" w:rsidRDefault="00980EDA">
      <w:pPr>
        <w:pStyle w:val="Sangra3detindependiente"/>
        <w:rPr>
          <w:rFonts w:ascii="Arial Unicode MS" w:eastAsia="Arial Unicode MS" w:hAnsi="Arial Unicode MS" w:cs="Arial Unicode MS"/>
          <w:vanish/>
        </w:rPr>
      </w:pPr>
      <w:r>
        <w:t>a.</w:t>
      </w:r>
      <w:r>
        <w:tab/>
        <w:t>Los act</w:t>
      </w:r>
      <w:r>
        <w:t>ivos contingentes deben ser registrados cuando existe incertidumbre  de su valor y fecha de cobro                                                                         (        )</w:t>
      </w:r>
    </w:p>
    <w:p w:rsidR="00000000" w:rsidRDefault="00980EDA">
      <w:pPr>
        <w:jc w:val="both"/>
        <w:rPr>
          <w:sz w:val="16"/>
        </w:rPr>
      </w:pPr>
    </w:p>
    <w:p w:rsidR="00000000" w:rsidRDefault="00980EDA">
      <w:pPr>
        <w:pStyle w:val="Sangra3detindependiente"/>
        <w:rPr>
          <w:rFonts w:ascii="Arial Unicode MS" w:eastAsia="Arial Unicode MS" w:hAnsi="Arial Unicode MS" w:cs="Arial Unicode MS"/>
          <w:vanish/>
        </w:rPr>
      </w:pPr>
      <w:r>
        <w:t>b.</w:t>
      </w:r>
      <w:r>
        <w:tab/>
        <w:t>En un arrendamiento operativo el arrendatario tiene la opción de compra</w:t>
      </w:r>
      <w:r>
        <w:t xml:space="preserve"> al finalizar el plazo del contrato                                                               (        )</w:t>
      </w:r>
    </w:p>
    <w:p w:rsidR="00000000" w:rsidRDefault="00980EDA">
      <w:pPr>
        <w:spacing w:line="360" w:lineRule="auto"/>
        <w:rPr>
          <w:sz w:val="16"/>
          <w:lang w:val="es-CR"/>
        </w:rPr>
      </w:pPr>
    </w:p>
    <w:p w:rsidR="00000000" w:rsidRDefault="00980EDA">
      <w:pPr>
        <w:pStyle w:val="Textoindependiente2"/>
        <w:ind w:left="720" w:hanging="360"/>
        <w:rPr>
          <w:rFonts w:eastAsia="Arial Unicode MS"/>
          <w:vanish/>
        </w:rPr>
      </w:pPr>
      <w:r>
        <w:t>c.-</w:t>
      </w:r>
      <w:r>
        <w:tab/>
        <w:t xml:space="preserve">Los activos intangibles desarbolados dentro de la empresa se tienen vida útil definida y se amortizan en es plazo </w:t>
      </w:r>
      <w:r>
        <w:tab/>
      </w:r>
      <w:r>
        <w:tab/>
      </w:r>
      <w:r>
        <w:tab/>
      </w:r>
      <w:r>
        <w:tab/>
      </w:r>
      <w:r>
        <w:tab/>
        <w:t>(        )</w:t>
      </w:r>
    </w:p>
    <w:p w:rsidR="00000000" w:rsidRDefault="00980EDA">
      <w:pPr>
        <w:rPr>
          <w:sz w:val="16"/>
          <w:lang w:val="es-ES_tradnl"/>
        </w:rPr>
      </w:pPr>
    </w:p>
    <w:p w:rsidR="00000000" w:rsidRDefault="00980EDA">
      <w:pPr>
        <w:ind w:left="720" w:hanging="360"/>
      </w:pPr>
      <w:r>
        <w:lastRenderedPageBreak/>
        <w:t>d.</w:t>
      </w:r>
      <w:r>
        <w:tab/>
        <w:t>Pasivo.-</w:t>
      </w:r>
      <w:r>
        <w:t xml:space="preserve"> Es el que existe incertidumbre acerca de su cuantía o vencimiento incierto</w:t>
      </w:r>
      <w:r>
        <w:rPr>
          <w:b/>
          <w:bCs/>
          <w:shadow/>
        </w:rPr>
        <w:t>.</w:t>
      </w:r>
      <w:r>
        <w:t xml:space="preserve">                                                                                               (          ) </w:t>
      </w:r>
    </w:p>
    <w:p w:rsidR="00000000" w:rsidRDefault="00980EDA">
      <w:pPr>
        <w:ind w:left="720" w:hanging="360"/>
        <w:rPr>
          <w:rFonts w:ascii="Arial Unicode MS" w:eastAsia="Arial Unicode MS" w:hAnsi="Arial Unicode MS" w:cs="Arial Unicode MS"/>
          <w:vanish/>
          <w:color w:val="000000"/>
          <w:sz w:val="16"/>
        </w:rPr>
      </w:pPr>
    </w:p>
    <w:p w:rsidR="00000000" w:rsidRDefault="00980EDA">
      <w:pPr>
        <w:autoSpaceDE w:val="0"/>
        <w:autoSpaceDN w:val="0"/>
        <w:adjustRightInd w:val="0"/>
        <w:ind w:left="720" w:hanging="360"/>
        <w:rPr>
          <w:rFonts w:eastAsia="Arial Unicode MS"/>
          <w:vanish/>
          <w:color w:val="000000"/>
        </w:rPr>
      </w:pPr>
      <w:r>
        <w:t>e.</w:t>
      </w:r>
      <w:r>
        <w:tab/>
        <w:t xml:space="preserve">Contrato oneroso:- </w:t>
      </w:r>
      <w:r>
        <w:rPr>
          <w:color w:val="000000"/>
          <w:szCs w:val="56"/>
        </w:rPr>
        <w:t>Es todo aquel contrato en el cual los costos ine</w:t>
      </w:r>
      <w:r>
        <w:rPr>
          <w:color w:val="000000"/>
          <w:szCs w:val="56"/>
        </w:rPr>
        <w:t>vitable de cumplir con las obligaciones que conlleva, son inferiores  a los beneficios económicos que se esperan recibir del mismo</w:t>
      </w:r>
      <w:r>
        <w:rPr>
          <w:shadow/>
          <w:color w:val="000000"/>
          <w:szCs w:val="56"/>
        </w:rPr>
        <w:t xml:space="preserve">                                   </w:t>
      </w:r>
      <w:r>
        <w:rPr>
          <w:color w:val="000000"/>
          <w:szCs w:val="21"/>
          <w:lang w:val="es-EC"/>
        </w:rPr>
        <w:t xml:space="preserve"> (         )</w:t>
      </w:r>
    </w:p>
    <w:p w:rsidR="00000000" w:rsidRDefault="00980EDA">
      <w:pPr>
        <w:pStyle w:val="Sangra2detindependiente"/>
        <w:ind w:left="0" w:firstLine="0"/>
        <w:jc w:val="left"/>
        <w:rPr>
          <w:sz w:val="16"/>
        </w:rPr>
      </w:pPr>
    </w:p>
    <w:p w:rsidR="00000000" w:rsidRDefault="00980EDA">
      <w:pPr>
        <w:pStyle w:val="Sangra2detindependiente"/>
        <w:ind w:left="0" w:firstLine="0"/>
        <w:jc w:val="left"/>
        <w:rPr>
          <w:sz w:val="16"/>
        </w:rPr>
      </w:pPr>
    </w:p>
    <w:p w:rsidR="00000000" w:rsidRDefault="00980EDA">
      <w:pPr>
        <w:jc w:val="both"/>
      </w:pPr>
    </w:p>
    <w:p w:rsidR="00000000" w:rsidRDefault="00980EDA">
      <w:pPr>
        <w:ind w:left="360" w:hanging="360"/>
        <w:rPr>
          <w:b/>
        </w:rPr>
      </w:pPr>
      <w:r>
        <w:rPr>
          <w:b/>
        </w:rPr>
        <w:t>4.-</w:t>
      </w:r>
      <w:r>
        <w:rPr>
          <w:b/>
        </w:rPr>
        <w:tab/>
        <w:t>EJERCICIO  (30 puntos)</w:t>
      </w:r>
    </w:p>
    <w:p w:rsidR="00000000" w:rsidRDefault="00980EDA">
      <w:pPr>
        <w:ind w:left="360" w:hanging="360"/>
      </w:pPr>
    </w:p>
    <w:p w:rsidR="00000000" w:rsidRDefault="00980EDA"/>
    <w:p w:rsidR="00000000" w:rsidRDefault="00980EDA">
      <w:pPr>
        <w:rPr>
          <w:lang w:eastAsia="en-US"/>
        </w:rPr>
      </w:pPr>
      <w:r>
        <w:t>El 31 de Mayo del 20x9, La Comercial S.A. vend</w:t>
      </w:r>
      <w:r>
        <w:t>ió a Leasing S.A., mediante una operación arrendamiento financiero (leaseback), 20 camiones de reparto, cuyo costo de adquisición al momento de la venta fue de US$ 1.2 millones y su depreciación acumulada de US$  480,000. El precio de venta fue de US$ 850,</w:t>
      </w:r>
      <w:r>
        <w:t>000. El valor justo de mercado de bienes de similares características a esa fecha era de US$ 810,000.</w:t>
      </w:r>
    </w:p>
    <w:p w:rsidR="00000000" w:rsidRDefault="00980EDA">
      <w:pPr>
        <w:rPr>
          <w:lang w:eastAsia="en-US"/>
        </w:rPr>
      </w:pPr>
    </w:p>
    <w:p w:rsidR="00000000" w:rsidRDefault="00980EDA">
      <w:pPr>
        <w:rPr>
          <w:lang w:eastAsia="en-US"/>
        </w:rPr>
      </w:pPr>
      <w:r>
        <w:t>En la misma fecha de la venta, La Comercial S.A. suscribió un contrato de arrendamiento con Leasing S.A., para el arrendamiento de los 20 camiones de rep</w:t>
      </w:r>
      <w:r>
        <w:t>arto, que se estima tienen una vida útil restante de 6 años. El plazo del contrato de arrendamiento es de 2 años plazo, con cánones mensuales de arrendamiento de US$ 20,000. El contrato no incluye cláusula de opción de compra. El valor justo de los cánones</w:t>
      </w:r>
      <w:r>
        <w:t xml:space="preserve"> a pagar se estima en US$ 17,000 mensuales.</w:t>
      </w:r>
    </w:p>
    <w:p w:rsidR="00000000" w:rsidRDefault="00980EDA">
      <w:pPr>
        <w:rPr>
          <w:lang w:eastAsia="en-US"/>
        </w:rPr>
      </w:pPr>
    </w:p>
    <w:p w:rsidR="00000000" w:rsidRDefault="00980EDA">
      <w:pPr>
        <w:rPr>
          <w:b/>
          <w:bCs/>
          <w:lang w:eastAsia="en-US"/>
        </w:rPr>
      </w:pPr>
      <w:r>
        <w:rPr>
          <w:b/>
          <w:bCs/>
        </w:rPr>
        <w:t>Se requiere:</w:t>
      </w:r>
    </w:p>
    <w:p w:rsidR="00000000" w:rsidRDefault="00980EDA">
      <w:pPr>
        <w:rPr>
          <w:lang w:eastAsia="en-US"/>
        </w:rPr>
      </w:pPr>
    </w:p>
    <w:p w:rsidR="00000000" w:rsidRDefault="00980EDA">
      <w:pPr>
        <w:rPr>
          <w:lang w:eastAsia="en-US"/>
        </w:rPr>
      </w:pPr>
      <w:r>
        <w:t>Preparar los asientos de diarios correspondientes a los registros contables del arrendatario y del arrendador, por el año terminado el 31 de Diciembre del 20x9, de acuerdo con Normas contables, así</w:t>
      </w:r>
      <w:r>
        <w:t xml:space="preserve"> como la nota a los estados financieros.</w:t>
      </w:r>
    </w:p>
    <w:p w:rsidR="00000000" w:rsidRDefault="00980EDA">
      <w:pPr>
        <w:ind w:left="360"/>
        <w:rPr>
          <w:lang w:eastAsia="en-US"/>
        </w:rPr>
      </w:pPr>
    </w:p>
    <w:p w:rsidR="00000000" w:rsidRDefault="00980EDA"/>
    <w:p w:rsidR="00000000" w:rsidRDefault="00980EDA"/>
    <w:p w:rsidR="00000000" w:rsidRDefault="00980EDA"/>
    <w:p w:rsidR="00000000" w:rsidRDefault="00980EDA"/>
    <w:sectPr w:rsidR="0000000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980EDA">
      <w:r>
        <w:separator/>
      </w:r>
    </w:p>
  </w:endnote>
  <w:endnote w:type="continuationSeparator" w:id="1">
    <w:p w:rsidR="00000000" w:rsidRDefault="0098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80EDA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980EDA">
      <w:r>
        <w:separator/>
      </w:r>
    </w:p>
  </w:footnote>
  <w:footnote w:type="continuationSeparator" w:id="1">
    <w:p w:rsidR="00000000" w:rsidRDefault="0098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80EDA">
    <w:pPr>
      <w:pStyle w:val="Encabezado"/>
      <w:jc w:val="right"/>
      <w:rPr>
        <w:b/>
        <w:bCs/>
        <w:sz w:val="20"/>
        <w:lang w:val="es-EC"/>
      </w:rPr>
    </w:pPr>
    <w:r>
      <w:rPr>
        <w:b/>
        <w:bCs/>
        <w:sz w:val="20"/>
        <w:lang w:val="es-EC"/>
      </w:rPr>
      <w:t>Examen contabilidad avanzada -  Grupo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F2522E"/>
    <w:lvl w:ilvl="0">
      <w:numFmt w:val="decimal"/>
      <w:lvlText w:val="*"/>
      <w:lvlJc w:val="left"/>
    </w:lvl>
  </w:abstractNum>
  <w:abstractNum w:abstractNumId="1">
    <w:nsid w:val="0172139D"/>
    <w:multiLevelType w:val="hybridMultilevel"/>
    <w:tmpl w:val="352657A8"/>
    <w:lvl w:ilvl="0" w:tplc="20A853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0893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8606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606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AA53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6EB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6A2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037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C4AC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744759"/>
    <w:multiLevelType w:val="hybridMultilevel"/>
    <w:tmpl w:val="C808888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B254E5"/>
    <w:multiLevelType w:val="hybridMultilevel"/>
    <w:tmpl w:val="1374B5F0"/>
    <w:lvl w:ilvl="0" w:tplc="4D5644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D065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86DA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0FF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B4CA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40E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C78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C8E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889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6A347A"/>
    <w:multiLevelType w:val="hybridMultilevel"/>
    <w:tmpl w:val="C1E86850"/>
    <w:lvl w:ilvl="0" w:tplc="2B082A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8454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4A2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C1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68E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8AC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984B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1A23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869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8B1F3F"/>
    <w:multiLevelType w:val="hybridMultilevel"/>
    <w:tmpl w:val="E362A4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2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0261B75"/>
    <w:multiLevelType w:val="hybridMultilevel"/>
    <w:tmpl w:val="000C030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C1A75"/>
    <w:multiLevelType w:val="hybridMultilevel"/>
    <w:tmpl w:val="0770CE8C"/>
    <w:lvl w:ilvl="0" w:tplc="487416A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000224"/>
    <w:multiLevelType w:val="hybridMultilevel"/>
    <w:tmpl w:val="C09002EA"/>
    <w:lvl w:ilvl="0" w:tplc="392EF1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D2B71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E01D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865E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C86F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658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A13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F2FC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AB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01BD0"/>
    <w:multiLevelType w:val="hybridMultilevel"/>
    <w:tmpl w:val="884A0A4E"/>
    <w:lvl w:ilvl="0" w:tplc="92F8AF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EEDE8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6C71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67E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B409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BAE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4BC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AA53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061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3E3232"/>
    <w:multiLevelType w:val="hybridMultilevel"/>
    <w:tmpl w:val="F120EB70"/>
    <w:lvl w:ilvl="0" w:tplc="A94A00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A464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B23B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E88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D6EF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D6A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340B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DACB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265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812F14"/>
    <w:multiLevelType w:val="hybridMultilevel"/>
    <w:tmpl w:val="A6B0263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3C866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882E5D"/>
    <w:multiLevelType w:val="hybridMultilevel"/>
    <w:tmpl w:val="B6D45242"/>
    <w:lvl w:ilvl="0" w:tplc="464A18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27F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E6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61C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9637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D2BD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8AA6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C4D4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362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867BA2"/>
    <w:multiLevelType w:val="hybridMultilevel"/>
    <w:tmpl w:val="89120F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AB7E9A"/>
    <w:multiLevelType w:val="hybridMultilevel"/>
    <w:tmpl w:val="70F86C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DE3603"/>
    <w:multiLevelType w:val="hybridMultilevel"/>
    <w:tmpl w:val="B82E389C"/>
    <w:lvl w:ilvl="0" w:tplc="4142DA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0099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C2F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2CE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0E9B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90B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278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5438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9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BE2344"/>
    <w:multiLevelType w:val="hybridMultilevel"/>
    <w:tmpl w:val="1B26D1D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631691"/>
    <w:multiLevelType w:val="hybridMultilevel"/>
    <w:tmpl w:val="F4C2751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E0418A"/>
    <w:multiLevelType w:val="hybridMultilevel"/>
    <w:tmpl w:val="0A30251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C21C2E"/>
    <w:multiLevelType w:val="hybridMultilevel"/>
    <w:tmpl w:val="A522A91A"/>
    <w:lvl w:ilvl="0" w:tplc="7160CDB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4A5C64"/>
    <w:multiLevelType w:val="hybridMultilevel"/>
    <w:tmpl w:val="67C2E69C"/>
    <w:lvl w:ilvl="0" w:tplc="7206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A670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DCC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68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6BA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120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AEA6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5A91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5C4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7F32B6"/>
    <w:multiLevelType w:val="hybridMultilevel"/>
    <w:tmpl w:val="802A64FA"/>
    <w:lvl w:ilvl="0" w:tplc="63D446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2A994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CE7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BC35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B0A9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06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055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D287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3C7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5"/>
  </w:num>
  <w:num w:numId="5">
    <w:abstractNumId w:val="6"/>
  </w:num>
  <w:num w:numId="6">
    <w:abstractNumId w:val="14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  <w:num w:numId="11">
    <w:abstractNumId w:val="15"/>
  </w:num>
  <w:num w:numId="1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13">
    <w:abstractNumId w:val="21"/>
  </w:num>
  <w:num w:numId="14">
    <w:abstractNumId w:val="20"/>
  </w:num>
  <w:num w:numId="15">
    <w:abstractNumId w:val="9"/>
  </w:num>
  <w:num w:numId="16">
    <w:abstractNumId w:val="3"/>
  </w:num>
  <w:num w:numId="17">
    <w:abstractNumId w:val="12"/>
  </w:num>
  <w:num w:numId="18">
    <w:abstractNumId w:val="10"/>
  </w:num>
  <w:num w:numId="19">
    <w:abstractNumId w:val="8"/>
  </w:num>
  <w:num w:numId="20">
    <w:abstractNumId w:val="19"/>
  </w:num>
  <w:num w:numId="21">
    <w:abstractNumId w:val="11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DA"/>
    <w:rsid w:val="0098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Encabezado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semiHidden/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ngradetextonormal">
    <w:name w:val="Body Text Indent"/>
    <w:basedOn w:val="Normal"/>
    <w:semiHidden/>
    <w:pPr>
      <w:spacing w:line="360" w:lineRule="auto"/>
      <w:ind w:left="360" w:hanging="360"/>
    </w:pPr>
    <w:rPr>
      <w:b/>
    </w:r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Sangra2detindependiente">
    <w:name w:val="Body Text Indent 2"/>
    <w:basedOn w:val="Normal"/>
    <w:semiHidden/>
    <w:pPr>
      <w:ind w:left="360" w:hanging="360"/>
      <w:jc w:val="both"/>
    </w:pPr>
    <w:rPr>
      <w:b/>
    </w:rPr>
  </w:style>
  <w:style w:type="paragraph" w:styleId="Sangra3detindependiente">
    <w:name w:val="Body Text Indent 3"/>
    <w:basedOn w:val="Normal"/>
    <w:semiHidden/>
    <w:pPr>
      <w:ind w:left="720" w:hanging="360"/>
    </w:pPr>
    <w:rPr>
      <w:color w:val="000000"/>
      <w:lang w:val="es-CR"/>
    </w:rPr>
  </w:style>
  <w:style w:type="paragraph" w:styleId="Textoindependiente2">
    <w:name w:val="Body Text 2"/>
    <w:basedOn w:val="Normal"/>
    <w:semiHidden/>
    <w:rPr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cm.espol.edu.ec/iso/images/icmlo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CIENCIAS MATEMATICAS</vt:lpstr>
    </vt:vector>
  </TitlesOfParts>
  <Company>Personal</Company>
  <LinksUpToDate>false</LinksUpToDate>
  <CharactersWithSpaces>3623</CharactersWithSpaces>
  <SharedDoc>false</SharedDoc>
  <HLinks>
    <vt:vector size="6" baseType="variant">
      <vt:variant>
        <vt:i4>2097268</vt:i4>
      </vt:variant>
      <vt:variant>
        <vt:i4>-1</vt:i4>
      </vt:variant>
      <vt:variant>
        <vt:i4>1026</vt:i4>
      </vt:variant>
      <vt:variant>
        <vt:i4>1</vt:i4>
      </vt:variant>
      <vt:variant>
        <vt:lpwstr>http://www.icm.espol.edu.ec/iso/images/icmlogo.jpg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CIENCIAS MATEMATICAS</dc:title>
  <dc:subject/>
  <dc:creator>Lorena</dc:creator>
  <cp:keywords/>
  <dc:description/>
  <cp:lastModifiedBy>silgivar</cp:lastModifiedBy>
  <cp:revision>2</cp:revision>
  <cp:lastPrinted>2011-02-03T01:32:00Z</cp:lastPrinted>
  <dcterms:created xsi:type="dcterms:W3CDTF">2011-03-22T18:07:00Z</dcterms:created>
  <dcterms:modified xsi:type="dcterms:W3CDTF">2011-03-22T18:07:00Z</dcterms:modified>
</cp:coreProperties>
</file>