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98" w:rsidRDefault="00457498" w:rsidP="00457498">
      <w:pPr>
        <w:jc w:val="both"/>
      </w:pPr>
      <w:r>
        <w:t>Escuela Superior Politécnica del Litoral</w:t>
      </w:r>
    </w:p>
    <w:p w:rsidR="00457498" w:rsidRDefault="00457498" w:rsidP="00457498">
      <w:pPr>
        <w:jc w:val="both"/>
      </w:pPr>
      <w:r>
        <w:t>Instituto de Ciencias Matemáticas</w:t>
      </w:r>
    </w:p>
    <w:p w:rsidR="00457498" w:rsidRDefault="00457498" w:rsidP="00457498">
      <w:pPr>
        <w:jc w:val="both"/>
      </w:pPr>
      <w:r>
        <w:t>Examen del segundo parcial de Matemáticas Financieras</w:t>
      </w:r>
    </w:p>
    <w:p w:rsidR="00457498" w:rsidRDefault="00457498" w:rsidP="00457498">
      <w:pPr>
        <w:jc w:val="both"/>
      </w:pPr>
      <w:r>
        <w:t>Nombre: ……………………………………………………………………………., Paralelo: ……</w:t>
      </w:r>
    </w:p>
    <w:p w:rsidR="00333694" w:rsidRDefault="00333694" w:rsidP="00457498">
      <w:pPr>
        <w:pStyle w:val="Prrafodelista"/>
        <w:numPr>
          <w:ilvl w:val="0"/>
          <w:numId w:val="1"/>
        </w:numPr>
        <w:jc w:val="both"/>
      </w:pPr>
      <w:r>
        <w:t>Un negocio, que tiene una duración de 10 años, requiere como inversión inicial la cantidad de $30 000, siendo pesimista se espera que el primer año no hayan ganancias, pero el segundo año las utilidades sean de $5 000, el siguiente año las utilidades aumenten e $1 000, y así cada año aumentan $1 000 de las utilidades del año anterior, hasta el décimo año, y no tiene valor de salvamento.</w:t>
      </w:r>
    </w:p>
    <w:p w:rsidR="00333694" w:rsidRDefault="00333694" w:rsidP="00457498">
      <w:pPr>
        <w:pStyle w:val="Prrafodelista"/>
        <w:numPr>
          <w:ilvl w:val="0"/>
          <w:numId w:val="3"/>
        </w:numPr>
        <w:jc w:val="both"/>
      </w:pPr>
      <w:r>
        <w:t xml:space="preserve">Si no se considera la inflación, encuentre la tasa de interés </w:t>
      </w:r>
      <w:r w:rsidR="00126693">
        <w:t>del proyecto</w:t>
      </w:r>
    </w:p>
    <w:p w:rsidR="00126693" w:rsidRDefault="00126693" w:rsidP="00457498">
      <w:pPr>
        <w:pStyle w:val="Prrafodelista"/>
        <w:numPr>
          <w:ilvl w:val="0"/>
          <w:numId w:val="3"/>
        </w:numPr>
        <w:jc w:val="both"/>
      </w:pPr>
      <w:r>
        <w:t>Si la inflación promedio anual de los 10 años es 4%, encuentre la tasa de interés real del proyecto</w:t>
      </w:r>
    </w:p>
    <w:p w:rsidR="00126693" w:rsidRDefault="00126693" w:rsidP="00457498">
      <w:pPr>
        <w:pStyle w:val="Prrafodelista"/>
        <w:numPr>
          <w:ilvl w:val="0"/>
          <w:numId w:val="1"/>
        </w:numPr>
        <w:jc w:val="both"/>
      </w:pPr>
      <w:r>
        <w:t>Un bono de $20 000 a 10 años plazo con intereses del 8% anual pagadero trimestral se negocia ahora. Un inversionista quiere invertir comprando el bono con una tasa de rendimiento del 15%  anual, compuesto trimestralmente.</w:t>
      </w:r>
    </w:p>
    <w:p w:rsidR="00126693" w:rsidRDefault="00126693" w:rsidP="00457498">
      <w:pPr>
        <w:pStyle w:val="Prrafodelista"/>
        <w:numPr>
          <w:ilvl w:val="0"/>
          <w:numId w:val="4"/>
        </w:numPr>
        <w:jc w:val="both"/>
      </w:pPr>
      <w:r>
        <w:t>Si la negociación se acepta, ¿cuánto tiene que pagar el inversionista por el bono?</w:t>
      </w:r>
    </w:p>
    <w:p w:rsidR="00126693" w:rsidRDefault="00126693" w:rsidP="00457498">
      <w:pPr>
        <w:pStyle w:val="Prrafodelista"/>
        <w:numPr>
          <w:ilvl w:val="0"/>
          <w:numId w:val="4"/>
        </w:numPr>
        <w:jc w:val="both"/>
      </w:pPr>
      <w:r>
        <w:t>Han pasado 4 años y el</w:t>
      </w:r>
      <w:r w:rsidR="00DE02F4">
        <w:t xml:space="preserve"> inversionista decide vender el resto del bono concediendo una tasa de retorno del 14% anual con capitalización mensual, ¿</w:t>
      </w:r>
      <w:proofErr w:type="spellStart"/>
      <w:r w:rsidR="00DE02F4">
        <w:t>cuanto</w:t>
      </w:r>
      <w:proofErr w:type="spellEnd"/>
      <w:r w:rsidR="00DE02F4">
        <w:t xml:space="preserve"> recibe el inversionista por la venta de los bonos?</w:t>
      </w:r>
    </w:p>
    <w:p w:rsidR="00126693" w:rsidRDefault="00722C59" w:rsidP="00457498">
      <w:pPr>
        <w:pStyle w:val="Prrafodelista"/>
        <w:numPr>
          <w:ilvl w:val="0"/>
          <w:numId w:val="1"/>
        </w:numPr>
        <w:jc w:val="both"/>
      </w:pPr>
      <w:r>
        <w:t>El gobierno de un país considera tres sitios para extracción de petróleo en una reserva de vida silvestre. Los flujos de efectivo (en millones) relacionados con cada sitio se muestran a continuación. Aplique el método B/C para determinar el lugar óptimo, si lo hay, si el periodo de extracción se limita a 5 años y la tasa de interés es de 10% real y la tasa de inflación es 4% anual.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24"/>
        <w:gridCol w:w="1892"/>
        <w:gridCol w:w="1892"/>
        <w:gridCol w:w="1892"/>
      </w:tblGrid>
      <w:tr w:rsidR="008B2D4D" w:rsidTr="00D061CC">
        <w:tc>
          <w:tcPr>
            <w:tcW w:w="2161" w:type="dxa"/>
          </w:tcPr>
          <w:p w:rsidR="00D061CC" w:rsidRDefault="00D061CC" w:rsidP="00457498">
            <w:pPr>
              <w:pStyle w:val="Prrafodelista"/>
              <w:ind w:left="0"/>
              <w:jc w:val="both"/>
            </w:pP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Sitio 15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Sitio 16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Sitio 17</w:t>
            </w:r>
          </w:p>
        </w:tc>
      </w:tr>
      <w:tr w:rsidR="008B2D4D" w:rsidTr="00D061CC">
        <w:tc>
          <w:tcPr>
            <w:tcW w:w="2161" w:type="dxa"/>
          </w:tcPr>
          <w:p w:rsidR="00D061CC" w:rsidRDefault="00D061CC" w:rsidP="00457498">
            <w:pPr>
              <w:pStyle w:val="Prrafodelista"/>
              <w:ind w:left="0"/>
              <w:jc w:val="both"/>
            </w:pPr>
            <w:proofErr w:type="spellStart"/>
            <w:r>
              <w:t>Inv.Inic</w:t>
            </w:r>
            <w:r w:rsidR="008B2D4D">
              <w:t>ial</w:t>
            </w:r>
            <w:proofErr w:type="spellEnd"/>
            <w:r>
              <w:t>, $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50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90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200</w:t>
            </w:r>
          </w:p>
        </w:tc>
      </w:tr>
      <w:tr w:rsidR="008B2D4D" w:rsidTr="00D061CC">
        <w:tc>
          <w:tcPr>
            <w:tcW w:w="2161" w:type="dxa"/>
          </w:tcPr>
          <w:p w:rsidR="00D061CC" w:rsidRDefault="00D061CC" w:rsidP="00457498">
            <w:pPr>
              <w:pStyle w:val="Prrafodelista"/>
              <w:ind w:left="0"/>
              <w:jc w:val="both"/>
            </w:pPr>
            <w:r>
              <w:t>Costo anual, $/año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6</w:t>
            </w:r>
          </w:p>
        </w:tc>
      </w:tr>
      <w:tr w:rsidR="008B2D4D" w:rsidTr="00D061CC">
        <w:tc>
          <w:tcPr>
            <w:tcW w:w="2161" w:type="dxa"/>
          </w:tcPr>
          <w:p w:rsidR="00D061CC" w:rsidRDefault="00D061CC" w:rsidP="00457498">
            <w:pPr>
              <w:pStyle w:val="Prrafodelista"/>
              <w:ind w:left="0"/>
              <w:jc w:val="both"/>
            </w:pPr>
            <w:r>
              <w:t>Beneficios anuales, $/año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20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29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61</w:t>
            </w:r>
          </w:p>
        </w:tc>
      </w:tr>
      <w:tr w:rsidR="008B2D4D" w:rsidTr="00D061CC">
        <w:tc>
          <w:tcPr>
            <w:tcW w:w="2161" w:type="dxa"/>
          </w:tcPr>
          <w:p w:rsidR="00D061CC" w:rsidRDefault="00D061CC" w:rsidP="00457498">
            <w:pPr>
              <w:pStyle w:val="Prrafodelista"/>
              <w:ind w:left="0"/>
              <w:jc w:val="both"/>
            </w:pPr>
            <w:proofErr w:type="spellStart"/>
            <w:r>
              <w:t>Contrabeneficios</w:t>
            </w:r>
            <w:proofErr w:type="spellEnd"/>
            <w:r>
              <w:t>,$/año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0.5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1.5</w:t>
            </w:r>
          </w:p>
        </w:tc>
        <w:tc>
          <w:tcPr>
            <w:tcW w:w="2161" w:type="dxa"/>
          </w:tcPr>
          <w:p w:rsidR="00D061CC" w:rsidRDefault="008B2D4D" w:rsidP="00457498">
            <w:pPr>
              <w:pStyle w:val="Prrafodelista"/>
              <w:ind w:left="0"/>
              <w:jc w:val="both"/>
            </w:pPr>
            <w:r>
              <w:t>2.1</w:t>
            </w:r>
          </w:p>
        </w:tc>
      </w:tr>
    </w:tbl>
    <w:p w:rsidR="00C03F35" w:rsidRDefault="00C03F35" w:rsidP="00457498">
      <w:pPr>
        <w:pStyle w:val="Prrafodelista"/>
        <w:jc w:val="both"/>
      </w:pPr>
    </w:p>
    <w:p w:rsidR="00C03F35" w:rsidRDefault="00C03F35" w:rsidP="00457498">
      <w:pPr>
        <w:pStyle w:val="Prrafodelista"/>
        <w:numPr>
          <w:ilvl w:val="0"/>
          <w:numId w:val="1"/>
        </w:numPr>
        <w:jc w:val="both"/>
      </w:pPr>
      <w:r>
        <w:t xml:space="preserve">Se estima que una </w:t>
      </w:r>
      <w:proofErr w:type="spellStart"/>
      <w:r>
        <w:t>màquina</w:t>
      </w:r>
      <w:proofErr w:type="spellEnd"/>
      <w:r>
        <w:t xml:space="preserve"> que se </w:t>
      </w:r>
      <w:proofErr w:type="spellStart"/>
      <w:r>
        <w:t>comprò</w:t>
      </w:r>
      <w:proofErr w:type="spellEnd"/>
      <w:r>
        <w:t xml:space="preserve"> hace 10 años por $45 000 tenga los valores de salvamento y costos de operación que se indican a continuación. Ahora se podría vender  a u</w:t>
      </w:r>
      <w:bookmarkStart w:id="0" w:name="_GoBack"/>
      <w:bookmarkEnd w:id="0"/>
      <w:r>
        <w:t xml:space="preserve">n valor comercial de $ 9000. Una máquina de reemplazo costará $120 000 y tendrá un valor de salvamento de $10 000 </w:t>
      </w:r>
      <w:proofErr w:type="spellStart"/>
      <w:r>
        <w:t>despues</w:t>
      </w:r>
      <w:proofErr w:type="spellEnd"/>
      <w:r>
        <w:t xml:space="preserve"> de su vida de 10 años. Se espera que su costo de operación anual sea de 31 000. A una tasa de interés de 15% anual, determine cuantos años más, si es el </w:t>
      </w:r>
      <w:proofErr w:type="gramStart"/>
      <w:r>
        <w:t>caso ,</w:t>
      </w:r>
      <w:proofErr w:type="gramEnd"/>
      <w:r>
        <w:t xml:space="preserve"> debería la compañía conservar la máquina.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653"/>
        <w:gridCol w:w="2682"/>
        <w:gridCol w:w="2665"/>
      </w:tblGrid>
      <w:tr w:rsidR="00C03F35" w:rsidTr="00C03F35">
        <w:tc>
          <w:tcPr>
            <w:tcW w:w="2881" w:type="dxa"/>
          </w:tcPr>
          <w:p w:rsidR="00C03F35" w:rsidRDefault="00C03F35" w:rsidP="00457498">
            <w:pPr>
              <w:pStyle w:val="Prrafodelista"/>
              <w:ind w:left="0"/>
              <w:jc w:val="both"/>
            </w:pPr>
            <w:r>
              <w:t>Año adicional</w:t>
            </w:r>
          </w:p>
        </w:tc>
        <w:tc>
          <w:tcPr>
            <w:tcW w:w="2881" w:type="dxa"/>
          </w:tcPr>
          <w:p w:rsidR="00C03F35" w:rsidRDefault="00C03F35" w:rsidP="00457498">
            <w:pPr>
              <w:pStyle w:val="Prrafodelista"/>
              <w:ind w:left="0"/>
              <w:jc w:val="both"/>
            </w:pPr>
            <w:r>
              <w:t>Valor de salvamento al final del año, $</w:t>
            </w:r>
          </w:p>
        </w:tc>
        <w:tc>
          <w:tcPr>
            <w:tcW w:w="2882" w:type="dxa"/>
          </w:tcPr>
          <w:p w:rsidR="00C03F35" w:rsidRDefault="00C03F35" w:rsidP="00457498">
            <w:pPr>
              <w:pStyle w:val="Prrafodelista"/>
              <w:ind w:left="0"/>
              <w:jc w:val="both"/>
            </w:pPr>
            <w:r>
              <w:t>Costo de operación $/año</w:t>
            </w:r>
          </w:p>
        </w:tc>
      </w:tr>
      <w:tr w:rsidR="00C03F35" w:rsidTr="00C03F35">
        <w:tc>
          <w:tcPr>
            <w:tcW w:w="2881" w:type="dxa"/>
          </w:tcPr>
          <w:p w:rsidR="00C03F35" w:rsidRDefault="00C03F35" w:rsidP="00457498">
            <w:pPr>
              <w:pStyle w:val="Prrafodelista"/>
              <w:ind w:left="0"/>
              <w:jc w:val="both"/>
            </w:pPr>
            <w:r>
              <w:t>1</w:t>
            </w:r>
          </w:p>
        </w:tc>
        <w:tc>
          <w:tcPr>
            <w:tcW w:w="2881" w:type="dxa"/>
          </w:tcPr>
          <w:p w:rsidR="00C03F35" w:rsidRDefault="00AE70C0" w:rsidP="00457498">
            <w:pPr>
              <w:pStyle w:val="Prrafodelista"/>
              <w:ind w:left="0"/>
              <w:jc w:val="both"/>
            </w:pPr>
            <w:r>
              <w:t>6 000</w:t>
            </w:r>
          </w:p>
        </w:tc>
        <w:tc>
          <w:tcPr>
            <w:tcW w:w="2882" w:type="dxa"/>
          </w:tcPr>
          <w:p w:rsidR="00C03F35" w:rsidRDefault="00AE70C0" w:rsidP="00457498">
            <w:pPr>
              <w:pStyle w:val="Prrafodelista"/>
              <w:ind w:left="0"/>
              <w:jc w:val="both"/>
            </w:pPr>
            <w:r>
              <w:t>50 000</w:t>
            </w:r>
          </w:p>
        </w:tc>
      </w:tr>
      <w:tr w:rsidR="00C03F35" w:rsidTr="00C03F35">
        <w:tc>
          <w:tcPr>
            <w:tcW w:w="2881" w:type="dxa"/>
          </w:tcPr>
          <w:p w:rsidR="00C03F35" w:rsidRDefault="00C03F35" w:rsidP="00457498">
            <w:pPr>
              <w:pStyle w:val="Prrafodelista"/>
              <w:ind w:left="0"/>
              <w:jc w:val="both"/>
            </w:pPr>
            <w:r>
              <w:t>2</w:t>
            </w:r>
          </w:p>
        </w:tc>
        <w:tc>
          <w:tcPr>
            <w:tcW w:w="2881" w:type="dxa"/>
          </w:tcPr>
          <w:p w:rsidR="00C03F35" w:rsidRDefault="00AE70C0" w:rsidP="00457498">
            <w:pPr>
              <w:pStyle w:val="Prrafodelista"/>
              <w:ind w:left="0"/>
              <w:jc w:val="both"/>
            </w:pPr>
            <w:r>
              <w:t>4 000</w:t>
            </w:r>
          </w:p>
        </w:tc>
        <w:tc>
          <w:tcPr>
            <w:tcW w:w="2882" w:type="dxa"/>
          </w:tcPr>
          <w:p w:rsidR="00C03F35" w:rsidRDefault="00AE70C0" w:rsidP="00457498">
            <w:pPr>
              <w:pStyle w:val="Prrafodelista"/>
              <w:ind w:left="0"/>
              <w:jc w:val="both"/>
            </w:pPr>
            <w:r>
              <w:t>53 000</w:t>
            </w:r>
          </w:p>
        </w:tc>
      </w:tr>
      <w:tr w:rsidR="00C03F35" w:rsidTr="00C03F35">
        <w:tc>
          <w:tcPr>
            <w:tcW w:w="2881" w:type="dxa"/>
          </w:tcPr>
          <w:p w:rsidR="00C03F35" w:rsidRDefault="00C03F35" w:rsidP="00457498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2881" w:type="dxa"/>
          </w:tcPr>
          <w:p w:rsidR="00C03F35" w:rsidRDefault="00AE70C0" w:rsidP="00457498">
            <w:pPr>
              <w:pStyle w:val="Prrafodelista"/>
              <w:ind w:left="0"/>
              <w:jc w:val="both"/>
            </w:pPr>
            <w:r>
              <w:t>1 000</w:t>
            </w:r>
          </w:p>
        </w:tc>
        <w:tc>
          <w:tcPr>
            <w:tcW w:w="2882" w:type="dxa"/>
          </w:tcPr>
          <w:p w:rsidR="00C03F35" w:rsidRDefault="00AE70C0" w:rsidP="00457498">
            <w:pPr>
              <w:pStyle w:val="Prrafodelista"/>
              <w:ind w:left="0"/>
              <w:jc w:val="both"/>
            </w:pPr>
            <w:r>
              <w:t>60 000</w:t>
            </w:r>
          </w:p>
        </w:tc>
      </w:tr>
    </w:tbl>
    <w:p w:rsidR="00C03F35" w:rsidRDefault="00C03F35" w:rsidP="00457498">
      <w:pPr>
        <w:pStyle w:val="Prrafodelista"/>
        <w:jc w:val="both"/>
      </w:pPr>
    </w:p>
    <w:p w:rsidR="00AE70C0" w:rsidRDefault="00AE70C0" w:rsidP="00457498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El gerente de una planta procesadora de alimentos enlatados intenta decidir entre dos </w:t>
      </w:r>
      <w:proofErr w:type="spellStart"/>
      <w:r>
        <w:t>màquinas</w:t>
      </w:r>
      <w:proofErr w:type="spellEnd"/>
      <w:r>
        <w:t xml:space="preserve"> de rotulación. Determine cual debería elegirse sobre la base de tasa de rendimiento con una TMAR del 20% anual.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13"/>
        <w:gridCol w:w="2643"/>
        <w:gridCol w:w="2644"/>
      </w:tblGrid>
      <w:tr w:rsidR="00AE70C0" w:rsidTr="00AE70C0">
        <w:tc>
          <w:tcPr>
            <w:tcW w:w="2881" w:type="dxa"/>
          </w:tcPr>
          <w:p w:rsidR="00AE70C0" w:rsidRDefault="00AE70C0" w:rsidP="00457498">
            <w:pPr>
              <w:pStyle w:val="Prrafodelista"/>
              <w:ind w:left="0"/>
              <w:jc w:val="both"/>
            </w:pPr>
          </w:p>
        </w:tc>
        <w:tc>
          <w:tcPr>
            <w:tcW w:w="2881" w:type="dxa"/>
          </w:tcPr>
          <w:p w:rsidR="00AE70C0" w:rsidRDefault="00AE70C0" w:rsidP="00457498">
            <w:pPr>
              <w:pStyle w:val="Prrafodelista"/>
              <w:ind w:left="0"/>
              <w:jc w:val="both"/>
            </w:pPr>
            <w:proofErr w:type="spellStart"/>
            <w:r>
              <w:t>Maq</w:t>
            </w:r>
            <w:proofErr w:type="spellEnd"/>
            <w:r>
              <w:t xml:space="preserve"> A</w:t>
            </w:r>
          </w:p>
        </w:tc>
        <w:tc>
          <w:tcPr>
            <w:tcW w:w="2882" w:type="dxa"/>
          </w:tcPr>
          <w:p w:rsidR="00AE70C0" w:rsidRDefault="00AE70C0" w:rsidP="00457498">
            <w:pPr>
              <w:pStyle w:val="Prrafodelista"/>
              <w:ind w:left="0"/>
              <w:jc w:val="both"/>
            </w:pPr>
            <w:proofErr w:type="spellStart"/>
            <w:r>
              <w:t>Maq</w:t>
            </w:r>
            <w:proofErr w:type="spellEnd"/>
            <w:r>
              <w:t xml:space="preserve"> B</w:t>
            </w:r>
          </w:p>
        </w:tc>
      </w:tr>
      <w:tr w:rsidR="00AE70C0" w:rsidTr="00AE70C0">
        <w:tc>
          <w:tcPr>
            <w:tcW w:w="2881" w:type="dxa"/>
          </w:tcPr>
          <w:p w:rsidR="00AE70C0" w:rsidRDefault="00AE70C0" w:rsidP="00457498">
            <w:pPr>
              <w:pStyle w:val="Prrafodelista"/>
              <w:ind w:left="0"/>
              <w:jc w:val="both"/>
            </w:pPr>
            <w:r>
              <w:t>Costo inicial, $</w:t>
            </w:r>
          </w:p>
        </w:tc>
        <w:tc>
          <w:tcPr>
            <w:tcW w:w="2881" w:type="dxa"/>
          </w:tcPr>
          <w:p w:rsidR="00AE70C0" w:rsidRDefault="00754D84" w:rsidP="00457498">
            <w:pPr>
              <w:pStyle w:val="Prrafodelista"/>
              <w:ind w:left="0"/>
              <w:jc w:val="both"/>
            </w:pPr>
            <w:r>
              <w:t>-20 000</w:t>
            </w:r>
          </w:p>
        </w:tc>
        <w:tc>
          <w:tcPr>
            <w:tcW w:w="2882" w:type="dxa"/>
          </w:tcPr>
          <w:p w:rsidR="00AE70C0" w:rsidRDefault="00754D84" w:rsidP="00457498">
            <w:pPr>
              <w:pStyle w:val="Prrafodelista"/>
              <w:ind w:left="0"/>
              <w:jc w:val="both"/>
            </w:pPr>
            <w:r>
              <w:t>-26 000</w:t>
            </w:r>
          </w:p>
        </w:tc>
      </w:tr>
      <w:tr w:rsidR="00AE70C0" w:rsidTr="00AE70C0">
        <w:tc>
          <w:tcPr>
            <w:tcW w:w="2881" w:type="dxa"/>
          </w:tcPr>
          <w:p w:rsidR="00AE70C0" w:rsidRDefault="00AE70C0" w:rsidP="00457498">
            <w:pPr>
              <w:pStyle w:val="Prrafodelista"/>
              <w:ind w:left="0"/>
              <w:jc w:val="both"/>
            </w:pPr>
            <w:r>
              <w:t>Costo anual de operación, $</w:t>
            </w:r>
          </w:p>
        </w:tc>
        <w:tc>
          <w:tcPr>
            <w:tcW w:w="2881" w:type="dxa"/>
          </w:tcPr>
          <w:p w:rsidR="00AE70C0" w:rsidRDefault="00754D84" w:rsidP="00457498">
            <w:pPr>
              <w:pStyle w:val="Prrafodelista"/>
              <w:ind w:left="0"/>
              <w:jc w:val="both"/>
            </w:pPr>
            <w:r>
              <w:t>-1 800</w:t>
            </w:r>
          </w:p>
        </w:tc>
        <w:tc>
          <w:tcPr>
            <w:tcW w:w="2882" w:type="dxa"/>
          </w:tcPr>
          <w:p w:rsidR="00AE70C0" w:rsidRDefault="00754D84" w:rsidP="00457498">
            <w:pPr>
              <w:pStyle w:val="Prrafodelista"/>
              <w:ind w:left="0"/>
              <w:jc w:val="both"/>
            </w:pPr>
            <w:r>
              <w:t>-700</w:t>
            </w:r>
          </w:p>
        </w:tc>
      </w:tr>
      <w:tr w:rsidR="00AE70C0" w:rsidTr="00AE70C0">
        <w:tc>
          <w:tcPr>
            <w:tcW w:w="2881" w:type="dxa"/>
          </w:tcPr>
          <w:p w:rsidR="00AE70C0" w:rsidRDefault="00AE70C0" w:rsidP="00457498">
            <w:pPr>
              <w:pStyle w:val="Prrafodelista"/>
              <w:ind w:left="0"/>
              <w:jc w:val="both"/>
            </w:pPr>
            <w:r>
              <w:t>Valor de salvamento, $</w:t>
            </w:r>
          </w:p>
        </w:tc>
        <w:tc>
          <w:tcPr>
            <w:tcW w:w="2881" w:type="dxa"/>
          </w:tcPr>
          <w:p w:rsidR="00AE70C0" w:rsidRDefault="00754D84" w:rsidP="00457498">
            <w:pPr>
              <w:pStyle w:val="Prrafodelista"/>
              <w:ind w:left="0"/>
              <w:jc w:val="both"/>
            </w:pPr>
            <w:r>
              <w:t>3500</w:t>
            </w:r>
          </w:p>
        </w:tc>
        <w:tc>
          <w:tcPr>
            <w:tcW w:w="2882" w:type="dxa"/>
          </w:tcPr>
          <w:p w:rsidR="00AE70C0" w:rsidRDefault="00754D84" w:rsidP="00457498">
            <w:pPr>
              <w:pStyle w:val="Prrafodelista"/>
              <w:ind w:left="0"/>
              <w:jc w:val="both"/>
            </w:pPr>
            <w:r>
              <w:t>7000</w:t>
            </w:r>
          </w:p>
        </w:tc>
      </w:tr>
      <w:tr w:rsidR="00AE70C0" w:rsidTr="00AE70C0">
        <w:tc>
          <w:tcPr>
            <w:tcW w:w="2881" w:type="dxa"/>
          </w:tcPr>
          <w:p w:rsidR="00AE70C0" w:rsidRDefault="00754D84" w:rsidP="00457498">
            <w:pPr>
              <w:pStyle w:val="Prrafodelista"/>
              <w:ind w:left="0"/>
              <w:jc w:val="both"/>
            </w:pPr>
            <w:r>
              <w:t>Vida, años</w:t>
            </w:r>
          </w:p>
        </w:tc>
        <w:tc>
          <w:tcPr>
            <w:tcW w:w="2881" w:type="dxa"/>
          </w:tcPr>
          <w:p w:rsidR="00AE70C0" w:rsidRDefault="00754D84" w:rsidP="00457498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2882" w:type="dxa"/>
          </w:tcPr>
          <w:p w:rsidR="00AE70C0" w:rsidRDefault="00754D84" w:rsidP="00457498">
            <w:pPr>
              <w:pStyle w:val="Prrafodelista"/>
              <w:ind w:left="0"/>
              <w:jc w:val="both"/>
            </w:pPr>
            <w:r>
              <w:t>6</w:t>
            </w:r>
          </w:p>
        </w:tc>
      </w:tr>
    </w:tbl>
    <w:p w:rsidR="00AE70C0" w:rsidRDefault="00754D84" w:rsidP="00457498">
      <w:pPr>
        <w:pStyle w:val="Prrafodelista"/>
        <w:numPr>
          <w:ilvl w:val="0"/>
          <w:numId w:val="1"/>
        </w:numPr>
        <w:jc w:val="both"/>
      </w:pPr>
      <w:r>
        <w:t xml:space="preserve">Un proyecto tiene los flujos de efectivo que se muestran a continuación: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98"/>
        <w:gridCol w:w="1136"/>
        <w:gridCol w:w="1136"/>
        <w:gridCol w:w="1136"/>
        <w:gridCol w:w="1136"/>
        <w:gridCol w:w="1136"/>
        <w:gridCol w:w="1122"/>
      </w:tblGrid>
      <w:tr w:rsidR="00754D84" w:rsidTr="00754D84">
        <w:tc>
          <w:tcPr>
            <w:tcW w:w="1234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Año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0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1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2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3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4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5</w:t>
            </w:r>
          </w:p>
        </w:tc>
      </w:tr>
      <w:tr w:rsidR="00754D84" w:rsidTr="00754D84">
        <w:tc>
          <w:tcPr>
            <w:tcW w:w="1234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Flujo efectivo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-65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20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44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68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-12</w:t>
            </w:r>
          </w:p>
        </w:tc>
        <w:tc>
          <w:tcPr>
            <w:tcW w:w="1235" w:type="dxa"/>
          </w:tcPr>
          <w:p w:rsidR="00754D84" w:rsidRDefault="00754D84" w:rsidP="00457498">
            <w:pPr>
              <w:pStyle w:val="Prrafodelista"/>
              <w:ind w:left="0"/>
              <w:jc w:val="both"/>
            </w:pPr>
            <w:r>
              <w:t>5</w:t>
            </w:r>
          </w:p>
        </w:tc>
      </w:tr>
    </w:tbl>
    <w:p w:rsidR="00754D84" w:rsidRDefault="00754D84" w:rsidP="00457498">
      <w:pPr>
        <w:pStyle w:val="Prrafodelista"/>
        <w:jc w:val="both"/>
      </w:pPr>
    </w:p>
    <w:p w:rsidR="00754D84" w:rsidRDefault="00754D84" w:rsidP="00457498">
      <w:pPr>
        <w:pStyle w:val="Prrafodelista"/>
        <w:ind w:left="1080"/>
        <w:jc w:val="both"/>
      </w:pPr>
      <w:r>
        <w:t>Calcule la tasa de rendimiento compuesta, usando una tasa de reinversión de 15% anual</w:t>
      </w:r>
      <w:r w:rsidR="00457498">
        <w:t>.</w:t>
      </w:r>
    </w:p>
    <w:sectPr w:rsidR="00754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F89"/>
    <w:multiLevelType w:val="hybridMultilevel"/>
    <w:tmpl w:val="3698CD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54CD"/>
    <w:multiLevelType w:val="hybridMultilevel"/>
    <w:tmpl w:val="8166CDD8"/>
    <w:lvl w:ilvl="0" w:tplc="FF1C8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16DF3"/>
    <w:multiLevelType w:val="hybridMultilevel"/>
    <w:tmpl w:val="1204645A"/>
    <w:lvl w:ilvl="0" w:tplc="E7F06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80024"/>
    <w:multiLevelType w:val="hybridMultilevel"/>
    <w:tmpl w:val="3F703E72"/>
    <w:lvl w:ilvl="0" w:tplc="915043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A66DFF"/>
    <w:multiLevelType w:val="hybridMultilevel"/>
    <w:tmpl w:val="72EAFF6E"/>
    <w:lvl w:ilvl="0" w:tplc="32F2E3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FEB507D"/>
    <w:multiLevelType w:val="hybridMultilevel"/>
    <w:tmpl w:val="D4568F6C"/>
    <w:lvl w:ilvl="0" w:tplc="CA00D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94"/>
    <w:rsid w:val="00052727"/>
    <w:rsid w:val="00126693"/>
    <w:rsid w:val="00333694"/>
    <w:rsid w:val="003F32C8"/>
    <w:rsid w:val="00457498"/>
    <w:rsid w:val="00722C59"/>
    <w:rsid w:val="00754D84"/>
    <w:rsid w:val="007613CD"/>
    <w:rsid w:val="008B2D4D"/>
    <w:rsid w:val="00AE70C0"/>
    <w:rsid w:val="00C03F35"/>
    <w:rsid w:val="00D061CC"/>
    <w:rsid w:val="00DE02F4"/>
    <w:rsid w:val="00F7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6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6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36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6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Academico</dc:creator>
  <cp:lastModifiedBy>Academico</cp:lastModifiedBy>
  <cp:revision>4</cp:revision>
  <dcterms:created xsi:type="dcterms:W3CDTF">2011-01-31T15:49:00Z</dcterms:created>
  <dcterms:modified xsi:type="dcterms:W3CDTF">2011-02-02T19:10:00Z</dcterms:modified>
</cp:coreProperties>
</file>