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EA" w:rsidRDefault="008453EA"/>
    <w:p w:rsidR="008453EA" w:rsidRDefault="008453EA"/>
    <w:tbl>
      <w:tblPr>
        <w:tblW w:w="874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160"/>
        <w:gridCol w:w="1969"/>
        <w:gridCol w:w="1306"/>
        <w:gridCol w:w="668"/>
        <w:gridCol w:w="903"/>
        <w:gridCol w:w="869"/>
        <w:gridCol w:w="307"/>
        <w:gridCol w:w="861"/>
        <w:gridCol w:w="705"/>
      </w:tblGrid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b/>
                <w:bCs/>
                <w:sz w:val="22"/>
                <w:szCs w:val="22"/>
              </w:rPr>
            </w:pPr>
            <w:bookmarkStart w:id="0" w:name="RANGE!A1:H76"/>
            <w:bookmarkEnd w:id="0"/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C507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09600" cy="600075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00"/>
            </w:tblGrid>
            <w:tr w:rsidR="008453EA">
              <w:trPr>
                <w:trHeight w:val="300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53EA" w:rsidRDefault="008453E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Pr="005943B6" w:rsidRDefault="008453EA">
            <w:pPr>
              <w:jc w:val="center"/>
              <w:rPr>
                <w:b/>
                <w:bCs/>
                <w:sz w:val="20"/>
                <w:szCs w:val="20"/>
              </w:rPr>
            </w:pPr>
            <w:r w:rsidRPr="005943B6">
              <w:rPr>
                <w:b/>
                <w:bCs/>
                <w:sz w:val="20"/>
                <w:szCs w:val="20"/>
              </w:rPr>
              <w:t xml:space="preserve">ESCUELA SUPERIOR POLITÉCNICA DEL LITORAL </w:t>
            </w:r>
          </w:p>
        </w:tc>
        <w:tc>
          <w:tcPr>
            <w:tcW w:w="1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C50706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28575</wp:posOffset>
                  </wp:positionV>
                  <wp:extent cx="571500" cy="666750"/>
                  <wp:effectExtent l="1905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EXAMEN SEGUNDO PARCIAL</w:t>
            </w:r>
          </w:p>
        </w:tc>
        <w:tc>
          <w:tcPr>
            <w:tcW w:w="1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CONTABILIDAD DE  COSTOS II</w:t>
            </w:r>
          </w:p>
        </w:tc>
        <w:tc>
          <w:tcPr>
            <w:tcW w:w="1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6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NOMBRE:_____________________________________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PARALELO: ___________________     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Febrero 2 del 2011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73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930"/>
        </w:trPr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Tema I.- Coloque V (Verdadero) o  F (Falso) según corresponda (10 Ptos.)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8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 el costeo directo o variable se cargan todos los costos tanto fijos como variables  a los inventarios y constituyen el costo de los productos fabricados.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6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costeo directo conlleva algunas diferencias en los estados financieros en relación al costeo total.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1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129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Los costos estándar  no son  científicamente elaborados en  base a estudios cuidadosos de ingeniería  y por lo tanto tampoco dan el patrón de los costos si la operación se efectúa eficientemente.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10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9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En el costeo basado en actividades primero se asignan los recursos  a las actividades y posteriormente a los objetos del costo.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1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142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5.-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53EA" w:rsidRDefault="008453EA">
            <w:pPr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Las operaciones dónde casi todos los gastos son directos de personal y directos de materiales, que pueden ser trazados directamente a productos individuales por el sistema de costeo tradicional  requieren de un  sistema de Costeo Basado en Actividades.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     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6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735"/>
        </w:trPr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Tema 2.- Ejercicio de Costeo Directo - Variable  (60 Puntos)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453EA" w:rsidTr="008453EA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</w:rPr>
            </w:pPr>
          </w:p>
        </w:tc>
      </w:tr>
      <w:tr w:rsidR="008453EA" w:rsidTr="008453EA">
        <w:trPr>
          <w:trHeight w:val="300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Datos Estándar: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6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53EA" w:rsidRDefault="008453E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Industrial </w:t>
            </w:r>
            <w:smartTag w:uri="urn:schemas-microsoft-com:office:smarttags" w:element="PersonName">
              <w:smartTagPr>
                <w:attr w:name="ProductID" w:val="La Familia Ecuatoriana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Familia Ecuatoriana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elabora un solo producto denominado W.   Industrial </w:t>
            </w:r>
            <w:smartTag w:uri="urn:schemas-microsoft-com:office:smarttags" w:element="PersonName">
              <w:smartTagPr>
                <w:attr w:name="ProductID" w:val="La Familia Ecuatoriana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Familia Ecuatoriana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es contribuyente especial.</w:t>
            </w: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53EA" w:rsidRDefault="008453E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5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53EA" w:rsidRDefault="008453E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2.-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costo estándar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variable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para una unidad fabricada se compone de la siguiente manera:</w:t>
            </w: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Materiales directos: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Qs Ps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5.00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1.00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7.00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2.00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19.00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1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Mano de Obra Directa: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horas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8.50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34.00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1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Costos Indirectos: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horas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5.00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20.00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    73.00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Transacciones del Período: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1.-</w:t>
            </w: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Materiales Directos comprados a crédito.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Material 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37,500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u.       USD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1.20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c/u</w:t>
            </w: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Material B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62,500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u.       USD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2.30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c/u</w:t>
            </w:r>
          </w:p>
        </w:tc>
      </w:tr>
      <w:tr w:rsidR="008453EA" w:rsidTr="008453EA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2.-</w:t>
            </w:r>
          </w:p>
        </w:tc>
        <w:tc>
          <w:tcPr>
            <w:tcW w:w="3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Materiales Directos Usados: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Material 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35,000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Material B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52,500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1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3.-</w:t>
            </w:r>
          </w:p>
        </w:tc>
        <w:tc>
          <w:tcPr>
            <w:tcW w:w="6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La Mano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Mano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de Obra Directa real es como sigue: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36,000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horas a USD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Costo real 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USD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288,000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Deducciones: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Aportes al IESS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11,968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Impuesto a </w:t>
            </w:r>
            <w:smartTag w:uri="urn:schemas-microsoft-com:office:smarttags" w:element="PersonName">
              <w:smartTagPr>
                <w:attr w:name="ProductID" w:val="la  Renta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 Renta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6,000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Abono de Prést. a Trab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12,000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1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8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4.-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Los Costos Indirectos de Fabricación reales se segregan en: Costos  variables (USD 175,000)  y  fijos (USD 20,000).  Se pago IVA; además se efectuaron retenciones en </w:t>
            </w:r>
            <w:smartTag w:uri="urn:schemas-microsoft-com:office:smarttags" w:element="PersonName">
              <w:smartTagPr>
                <w:attr w:name="ProductID" w:val="la Fuente"/>
              </w:smartTagPr>
              <w:r>
                <w:rPr>
                  <w:rFonts w:ascii="Century Gothic" w:hAnsi="Century Gothic"/>
                  <w:sz w:val="20"/>
                  <w:szCs w:val="20"/>
                </w:rPr>
                <w:t>la Fuente</w:t>
              </w:r>
            </w:smartTag>
            <w:r>
              <w:rPr>
                <w:rFonts w:ascii="Century Gothic" w:hAnsi="Century Gothic"/>
                <w:sz w:val="20"/>
                <w:szCs w:val="20"/>
              </w:rPr>
              <w:t xml:space="preserve"> y del IVA.   Se emitió un cheque.</w:t>
            </w:r>
          </w:p>
        </w:tc>
      </w:tr>
      <w:tr w:rsidR="008453EA" w:rsidTr="008453EA">
        <w:trPr>
          <w:trHeight w:val="1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5.- 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Producción del Período:</w:t>
            </w: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Unidades Terminadas: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8,000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Unidades en Proceso: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4,000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Porcentaje de acabado: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M.P.D.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100%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M.O.D.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60%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7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C.I.F.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50%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1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6.-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Ventas: 5.000 unidades de las terminadas en este mes a USD 135, venta a crédito.</w:t>
            </w:r>
          </w:p>
        </w:tc>
      </w:tr>
      <w:tr w:rsidR="008453EA" w:rsidTr="008453EA">
        <w:trPr>
          <w:trHeight w:val="1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8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453EA" w:rsidRDefault="008453EA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Nota: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53EA" w:rsidRDefault="008453E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 empresa utiliza el método FIFO  para dar valor a los materiales y productos terminados.  Cabe mencionar que no se reportan saldos iniciales de las cuentas de inventarios.</w:t>
            </w:r>
          </w:p>
        </w:tc>
      </w:tr>
      <w:tr w:rsidR="008453EA" w:rsidTr="008453EA">
        <w:trPr>
          <w:trHeight w:val="300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SE REQUIERE: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5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Todas las transacciones del mes en esquema "A".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Los asientos de cierre de las variaciones.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El Estado de Pérdidas y Ganancias con los datos conocidos al momento.</w:t>
            </w: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453EA" w:rsidTr="008453EA">
        <w:trPr>
          <w:trHeight w:val="300"/>
        </w:trPr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 DEL ALUMNO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3EA" w:rsidRDefault="0084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53EA" w:rsidRDefault="008453EA"/>
    <w:sectPr w:rsidR="008453EA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0E6" w:rsidRDefault="00F240E6">
      <w:r>
        <w:separator/>
      </w:r>
    </w:p>
  </w:endnote>
  <w:endnote w:type="continuationSeparator" w:id="1">
    <w:p w:rsidR="00F240E6" w:rsidRDefault="00F24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9A" w:rsidRDefault="00E24B9A" w:rsidP="00C1509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B9A" w:rsidRDefault="00E24B9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9A" w:rsidRDefault="00E24B9A" w:rsidP="00C1509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070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24B9A" w:rsidRDefault="00E24B9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0E6" w:rsidRDefault="00F240E6">
      <w:r>
        <w:separator/>
      </w:r>
    </w:p>
  </w:footnote>
  <w:footnote w:type="continuationSeparator" w:id="1">
    <w:p w:rsidR="00F240E6" w:rsidRDefault="00F24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3EA"/>
    <w:rsid w:val="005943B6"/>
    <w:rsid w:val="008453EA"/>
    <w:rsid w:val="00C15093"/>
    <w:rsid w:val="00C50706"/>
    <w:rsid w:val="00E24B9A"/>
    <w:rsid w:val="00F2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E24B9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4B9A"/>
  </w:style>
  <w:style w:type="paragraph" w:styleId="Encabezado">
    <w:name w:val="header"/>
    <w:basedOn w:val="Normal"/>
    <w:rsid w:val="00E24B9A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CASJUCA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ygonzalez</dc:creator>
  <cp:keywords/>
  <dc:description/>
  <cp:lastModifiedBy>silgivar</cp:lastModifiedBy>
  <cp:revision>2</cp:revision>
  <dcterms:created xsi:type="dcterms:W3CDTF">2011-03-22T18:07:00Z</dcterms:created>
  <dcterms:modified xsi:type="dcterms:W3CDTF">2011-03-22T18:07:00Z</dcterms:modified>
</cp:coreProperties>
</file>