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NOMBRE: </w:t>
      </w:r>
    </w:p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t>Liquidación de impuesto a la renta de una Persona Natural</w:t>
      </w:r>
    </w:p>
    <w:p w:rsidR="00295CC8" w:rsidRPr="00C8100D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a.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Dado el ejercicio establecer: Ingresos Gravados, Gastos Deducibles e Impuesto Retenido por parte del Empleador </w:t>
      </w:r>
    </w:p>
    <w:p w:rsidR="00295CC8" w:rsidRPr="00C8100D" w:rsidRDefault="00295CC8" w:rsidP="00295CC8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El Sr. Alberto Plazas Romero labora en </w:t>
      </w:r>
      <w:smartTag w:uri="urn:schemas-microsoft-com:office:smarttags" w:element="PersonName">
        <w:smartTagPr>
          <w:attr w:name="ProductID" w:val="la Compa￱￭a Dulces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Compañía Dulces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SA, percibió por sueldo $1,700 por décimo tercero recibió $1,700, por horas extras $800. Se debe considerar que el Sr. Plazas durante el año fiscal no presentó el formulario GP a su empleador.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b. 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Dado el ejercicio establecer: Ingresos Gravados, Gastos Deducibles de </w:t>
      </w:r>
      <w:smartTag w:uri="urn:schemas-microsoft-com:office:smarttags" w:element="PersonName">
        <w:smartTagPr>
          <w:attr w:name="ProductID" w:val="la Actividad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Actividad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Gastos Personales Aceptados y Rechazados como Deducibles, Retenciones realizadas a </w:t>
      </w:r>
      <w:smartTag w:uri="urn:schemas-microsoft-com:office:smarttags" w:element="PersonName">
        <w:smartTagPr>
          <w:attr w:name="ProductID" w:val="La Sra. Larrea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Sra. Larrea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Impuesto Causado e Impuesto a Pagar </w:t>
      </w:r>
    </w:p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smartTag w:uri="urn:schemas-microsoft-com:office:smarttags" w:element="PersonName">
        <w:smartTagPr>
          <w:attr w:name="ProductID" w:val="La Sra. Gina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Sra. Gina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Larrea Pérez con RUC 0915329072001 registra como actividad Arrendamiento de Bienes Inmuebles, está valorado en $165,000 según el catastro municipal.</w:t>
      </w: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Durante el año fiscal arrendó los 4 de los 10 departamentos por lo que percibió por concepto de canon $600 mensuales a la sociedad ABC y los 6 restantes a  $600 a Personas Naturales Obligadas a llevar contabilidad.</w:t>
      </w:r>
    </w:p>
    <w:p w:rsidR="00295CC8" w:rsidRPr="00C8100D" w:rsidRDefault="00295CC8" w:rsidP="00295CC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smartTag w:uri="urn:schemas-microsoft-com:office:smarttags" w:element="PersonName">
        <w:smartTagPr>
          <w:attr w:name="ProductID" w:val="La Sra. Larrea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Sra. Larrea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pagó por Impuestos Prediales $400, por gastos de mantenimiento del bien inmueble $ 1,800, además gasto en alimentación de su familia (dependientes de ella)  $600, y en salud $3,000 de lo que fue reembolsado por el seguro al que está afiliada $2,500.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c. 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Considerando que los ejercicios proporcionados corresponden a un mismo contribuyente. Indicar: Impuesto Causado e Impuesto a Pagar 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d.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De acuerdo a la norma vigente para el ejercicio fiscal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2011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establecer en el siguiente cuadro los montos de gastos personales que se incluyen y  excluyen para que forme parte de los gastos deducibles para el cálculo de Impuesto a </w:t>
      </w:r>
      <w:smartTag w:uri="urn:schemas-microsoft-com:office:smarttags" w:element="PersonName">
        <w:smartTagPr>
          <w:attr w:name="ProductID" w:val="la Renta.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Renta.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 </w:t>
      </w:r>
    </w:p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6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1282"/>
        <w:gridCol w:w="1265"/>
        <w:gridCol w:w="1531"/>
      </w:tblGrid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Gasto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Deducible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Deducible</w:t>
            </w: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Salud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Alimentación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Educación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$2,600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Vestimenta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$ 4,000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Vivienda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$ 3,000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En el tema de </w:t>
      </w:r>
      <w:smartTag w:uri="urn:schemas-microsoft-com:office:smarttags" w:element="PersonName">
        <w:smartTagPr>
          <w:attr w:name="ProductID" w:val="la Salud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Salud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el valor reembolsado corresponde al 60% de lo indicado.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El 30% de </w:t>
      </w:r>
      <w:smartTag w:uri="urn:schemas-microsoft-com:office:smarttags" w:element="PersonName">
        <w:smartTagPr>
          <w:attr w:name="ProductID" w:val="la Alimentaci￳n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Alimentación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corresponde a comprobantes de restaurantes (incluyen IVA) y del  70% restante solo el 80% tienen los datos del contribuyente.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La educación corresponde a CV emitidos por </w:t>
      </w:r>
      <w:smartTag w:uri="urn:schemas-microsoft-com:office:smarttags" w:element="PersonName">
        <w:smartTagPr>
          <w:attr w:name="ProductID" w:val="la Universidad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Universidad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de Salamanca (España) por la maestría que está realizando el contribuyente.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El 70% corresponde a comprobantes de venta que tiene los datos del contribuyente, el 30% están soportados por comprobantes de venta a nombre de la esposa que trabaja hace 2 años en una heladería (Los $4,000 incluyen IVA)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Corresponde a los pagos por canon de arrendamiento los que están soportados con comprobantes de venta en los que constan sus datos.</w:t>
      </w: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Anticipo de Impuesto a </w:t>
      </w:r>
      <w:smartTag w:uri="urn:schemas-microsoft-com:office:smarttags" w:element="PersonName">
        <w:smartTagPr>
          <w:attr w:name="ProductID" w:val="la Renta"/>
        </w:smartTagPr>
        <w:r w:rsidRPr="00295CC8">
          <w:rPr>
            <w:rFonts w:ascii="Arial" w:hAnsi="Arial" w:cs="Arial"/>
            <w:b/>
            <w:sz w:val="20"/>
            <w:szCs w:val="20"/>
            <w:lang w:val="es-ES_tradnl"/>
          </w:rPr>
          <w:t>la Renta</w:t>
        </w:r>
      </w:smartTag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>Dada la siguiente información</w:t>
      </w: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1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2"/>
        <w:gridCol w:w="1513"/>
      </w:tblGrid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RFIR 20x1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0.000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Activo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.855.000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Cuentas por Cobrar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.644.500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Patrimonio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95.500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Costos y Gastos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.393.500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Gastos No deducibles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53.750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Ingresos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.875.000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Ingresos Exentos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60.500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 Causado"/>
              </w:smartTagPr>
              <w:r w:rsidRPr="0072498E">
                <w:rPr>
                  <w:rFonts w:ascii="Arial" w:hAnsi="Arial" w:cs="Arial"/>
                  <w:sz w:val="20"/>
                  <w:szCs w:val="20"/>
                  <w:lang w:val="es-ES"/>
                </w:rPr>
                <w:t>la Renta Causado</w:t>
              </w:r>
            </w:smartTag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 xml:space="preserve"> 20x2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60.000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RFIR 20x2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5.000</w:t>
            </w:r>
          </w:p>
        </w:tc>
      </w:tr>
    </w:tbl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>Determine</w:t>
      </w:r>
      <w:r>
        <w:rPr>
          <w:rFonts w:ascii="Arial" w:hAnsi="Arial" w:cs="Arial"/>
          <w:sz w:val="20"/>
          <w:szCs w:val="20"/>
        </w:rPr>
        <w:t>:</w:t>
      </w: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p w:rsidR="00295CC8" w:rsidRPr="0072498E" w:rsidRDefault="00295CC8" w:rsidP="00295CC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 xml:space="preserve">Valor del Anticipo de Impuesto a </w:t>
      </w:r>
      <w:smartTag w:uri="urn:schemas-microsoft-com:office:smarttags" w:element="PersonName">
        <w:smartTagPr>
          <w:attr w:name="ProductID" w:val="la Renta"/>
        </w:smartTagPr>
        <w:r w:rsidRPr="0072498E">
          <w:rPr>
            <w:rFonts w:ascii="Arial" w:hAnsi="Arial" w:cs="Arial"/>
            <w:sz w:val="20"/>
            <w:szCs w:val="20"/>
          </w:rPr>
          <w:t>la Renta</w:t>
        </w:r>
      </w:smartTag>
      <w:r w:rsidRPr="0072498E">
        <w:rPr>
          <w:rFonts w:ascii="Arial" w:hAnsi="Arial" w:cs="Arial"/>
          <w:sz w:val="20"/>
          <w:szCs w:val="20"/>
        </w:rPr>
        <w:t xml:space="preserve"> a declarase y pagarse de acuerdo a </w:t>
      </w:r>
      <w:smartTag w:uri="urn:schemas-microsoft-com:office:smarttags" w:element="PersonName">
        <w:smartTagPr>
          <w:attr w:name="ProductID" w:val="la LORTI"/>
        </w:smartTagPr>
        <w:r w:rsidRPr="0072498E">
          <w:rPr>
            <w:rFonts w:ascii="Arial" w:hAnsi="Arial" w:cs="Arial"/>
            <w:sz w:val="20"/>
            <w:szCs w:val="20"/>
          </w:rPr>
          <w:t>la LORTI</w:t>
        </w:r>
      </w:smartTag>
    </w:p>
    <w:p w:rsidR="00295CC8" w:rsidRDefault="00295CC8" w:rsidP="00295CC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2498E">
        <w:rPr>
          <w:rFonts w:ascii="Arial" w:hAnsi="Arial" w:cs="Arial"/>
          <w:sz w:val="20"/>
          <w:szCs w:val="20"/>
        </w:rPr>
        <w:t xml:space="preserve">Valor del Impuesto a </w:t>
      </w:r>
      <w:smartTag w:uri="urn:schemas-microsoft-com:office:smarttags" w:element="PersonName">
        <w:smartTagPr>
          <w:attr w:name="ProductID" w:val="la Renta"/>
        </w:smartTagPr>
        <w:r w:rsidRPr="0072498E">
          <w:rPr>
            <w:rFonts w:ascii="Arial" w:hAnsi="Arial" w:cs="Arial"/>
            <w:sz w:val="20"/>
            <w:szCs w:val="20"/>
          </w:rPr>
          <w:t>la Renta</w:t>
        </w:r>
      </w:smartTag>
      <w:r w:rsidRPr="0072498E">
        <w:rPr>
          <w:rFonts w:ascii="Arial" w:hAnsi="Arial" w:cs="Arial"/>
          <w:sz w:val="20"/>
          <w:szCs w:val="20"/>
        </w:rPr>
        <w:t xml:space="preserve"> a Pagar en el periodo </w:t>
      </w:r>
      <w:r w:rsidRPr="0072498E">
        <w:rPr>
          <w:rFonts w:ascii="Arial" w:hAnsi="Arial" w:cs="Arial"/>
          <w:sz w:val="20"/>
          <w:szCs w:val="20"/>
          <w:lang w:val="es-ES"/>
        </w:rPr>
        <w:t>20x2</w:t>
      </w:r>
    </w:p>
    <w:p w:rsidR="00295CC8" w:rsidRDefault="00295CC8">
      <w:pPr>
        <w:rPr>
          <w:lang w:val="es-ES"/>
        </w:rPr>
      </w:pPr>
    </w:p>
    <w:p w:rsidR="00295CC8" w:rsidRDefault="00295CC8" w:rsidP="00295CC8">
      <w:pPr>
        <w:jc w:val="both"/>
        <w:rPr>
          <w:lang w:val="es-ES"/>
        </w:rPr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t>Código Tributario. Conteste las siguientes preguntas</w:t>
      </w:r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Cómo se extingue una obligación tributaria?</w:t>
      </w:r>
    </w:p>
    <w:p w:rsidR="00295CC8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 xml:space="preserve">Cuáles son las facultades de </w:t>
      </w:r>
      <w:smartTag w:uri="urn:schemas-microsoft-com:office:smarttags" w:element="PersonName">
        <w:smartTagPr>
          <w:attr w:name="ProductID" w:val="la Administraci￳n Tributaria"/>
        </w:smartTagPr>
        <w:smartTag w:uri="urn:schemas-microsoft-com:office:smarttags" w:element="PersonName">
          <w:smartTagPr>
            <w:attr w:name="ProductID" w:val="la Administraci￳n"/>
          </w:smartTagPr>
          <w:r w:rsidRPr="00810213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10213">
          <w:rPr>
            <w:rFonts w:ascii="Arial" w:hAnsi="Arial" w:cs="Arial"/>
            <w:sz w:val="20"/>
            <w:szCs w:val="20"/>
          </w:rPr>
          <w:t xml:space="preserve"> Tributaria</w:t>
        </w:r>
      </w:smartTag>
      <w:r w:rsidRPr="00810213">
        <w:rPr>
          <w:rFonts w:ascii="Arial" w:hAnsi="Arial" w:cs="Arial"/>
          <w:sz w:val="20"/>
          <w:szCs w:val="20"/>
        </w:rPr>
        <w:t>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 xml:space="preserve">Cuál es la diferencia entre </w:t>
      </w:r>
      <w:smartTag w:uri="urn:schemas-microsoft-com:office:smarttags" w:element="PersonName">
        <w:smartTagPr>
          <w:attr w:name="ProductID" w:val="la Caducidad"/>
        </w:smartTagPr>
        <w:r w:rsidRPr="00810213">
          <w:rPr>
            <w:rFonts w:ascii="Arial" w:hAnsi="Arial" w:cs="Arial"/>
            <w:sz w:val="20"/>
            <w:szCs w:val="20"/>
          </w:rPr>
          <w:t>la Caducidad</w:t>
        </w:r>
      </w:smartTag>
      <w:r w:rsidRPr="00810213"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Prescripci￳n"/>
        </w:smartTagPr>
        <w:r w:rsidRPr="00810213">
          <w:rPr>
            <w:rFonts w:ascii="Arial" w:hAnsi="Arial" w:cs="Arial"/>
            <w:sz w:val="20"/>
            <w:szCs w:val="20"/>
          </w:rPr>
          <w:t>la Prescripción</w:t>
        </w:r>
      </w:smartTag>
      <w:r w:rsidRPr="00810213">
        <w:rPr>
          <w:rFonts w:ascii="Arial" w:hAnsi="Arial" w:cs="Arial"/>
          <w:sz w:val="20"/>
          <w:szCs w:val="20"/>
        </w:rPr>
        <w:t>?</w:t>
      </w:r>
    </w:p>
    <w:p w:rsidR="00295CC8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Cuáles son los deberes formales que debe de cumplir un contribuyente?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Explique el proceso dentro de una determinación complementaria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¿Cuál es el plazo que dispone el Código Tributario para resolver los reclamos administrativos?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Concepto de determinación tributaria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¿En qué consiste la caución (Afianzamiento)?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¿Cuándo una defraudación tributaria es agravada?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Indique 5 casos de defraudación tributaria agravada según lo que dispone el Código Tributario</w:t>
      </w:r>
    </w:p>
    <w:p w:rsidR="00295CC8" w:rsidRPr="00295CC8" w:rsidRDefault="00295CC8"/>
    <w:sectPr w:rsidR="00295CC8" w:rsidRPr="0029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9pt" o:bullet="t">
        <v:imagedata r:id="rId1" o:title="bullet2"/>
      </v:shape>
    </w:pict>
  </w:numPicBullet>
  <w:numPicBullet w:numPicBulletId="1">
    <w:pict>
      <v:shape id="_x0000_i1029" type="#_x0000_t75" style="width:3pt;height:9pt" o:bullet="t">
        <v:imagedata r:id="rId2" o:title="bullet3"/>
      </v:shape>
    </w:pict>
  </w:numPicBullet>
  <w:abstractNum w:abstractNumId="0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3C56"/>
    <w:multiLevelType w:val="hybridMultilevel"/>
    <w:tmpl w:val="0F6CEA16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46B18"/>
    <w:multiLevelType w:val="multilevel"/>
    <w:tmpl w:val="3B8E0B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efaultTableStyle w:val="Tablacontema"/>
  <w:characterSpacingControl w:val="doNotCompress"/>
  <w:compat/>
  <w:rsids>
    <w:rsidRoot w:val="00295CC8"/>
    <w:rsid w:val="00062BAA"/>
    <w:rsid w:val="00295CC8"/>
    <w:rsid w:val="003058EC"/>
    <w:rsid w:val="00401592"/>
    <w:rsid w:val="005538F5"/>
    <w:rsid w:val="0059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C8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295CC8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95CC8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295CC8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295CC8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295CC8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295CC8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295CC8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95CC8"/>
    <w:rPr>
      <w:color w:val="CF0002"/>
      <w:u w:val="single"/>
    </w:rPr>
  </w:style>
  <w:style w:type="character" w:styleId="Hipervnculovisitado">
    <w:name w:val="FollowedHyperlink"/>
    <w:basedOn w:val="Fuentedeprrafopredeter"/>
    <w:rsid w:val="00295CC8"/>
    <w:rPr>
      <w:color w:val="8F17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 </vt:lpstr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</dc:title>
  <dc:subject/>
  <dc:creator>Marlon Manya</dc:creator>
  <cp:keywords/>
  <dc:description/>
  <cp:lastModifiedBy>silgivar</cp:lastModifiedBy>
  <cp:revision>2</cp:revision>
  <dcterms:created xsi:type="dcterms:W3CDTF">2011-03-22T18:05:00Z</dcterms:created>
  <dcterms:modified xsi:type="dcterms:W3CDTF">2011-03-22T18:05:00Z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