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NOMBRE: </w:t>
      </w:r>
    </w:p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t>Liquidación de impuesto a la renta de una Persona Natural</w:t>
      </w:r>
    </w:p>
    <w:p w:rsidR="00295CC8" w:rsidRPr="00C8100D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a.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Dado el ejercicio establecer: Ingresos Gravados, Gastos Deducibles e Impuesto Retenido por parte del Empleador </w:t>
      </w:r>
    </w:p>
    <w:p w:rsidR="00295CC8" w:rsidRPr="00C8100D" w:rsidRDefault="00295CC8" w:rsidP="00295CC8">
      <w:pPr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El Sr. Alberto Plazas Romero labora en </w:t>
      </w:r>
      <w:smartTag w:uri="urn:schemas-microsoft-com:office:smarttags" w:element="PersonName">
        <w:smartTagPr>
          <w:attr w:name="ProductID" w:val="la Compa￱￭a Dulces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Compañía Dulces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SA, percibió por sueldo $1,700 por décimo tercero recibió $1,700, por horas extras $800. Se debe considerar que el Sr. Plazas durante el año fiscal no presentó el formulario GP a su empleador.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b. 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Dado el ejercicio establecer: Ingresos Gravados, Gastos Deducibles de </w:t>
      </w:r>
      <w:smartTag w:uri="urn:schemas-microsoft-com:office:smarttags" w:element="PersonName">
        <w:smartTagPr>
          <w:attr w:name="ProductID" w:val="la Actividad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Actividad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Gastos Personales Aceptados y Rechazados como Deducibles, Retenciones realizadas a </w:t>
      </w:r>
      <w:smartTag w:uri="urn:schemas-microsoft-com:office:smarttags" w:element="PersonName">
        <w:smartTagPr>
          <w:attr w:name="ProductID" w:val="La Sra. Larrea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Sra. Larrea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Impuesto Causado e Impuesto a Pagar </w:t>
      </w:r>
    </w:p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smartTag w:uri="urn:schemas-microsoft-com:office:smarttags" w:element="PersonName">
        <w:smartTagPr>
          <w:attr w:name="ProductID" w:val="La Sra. Gina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Sra. Gina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Larrea Pérez con RUC 0915329072001 registra como actividad Arrendamiento de Bienes Inmuebles, está valorado en $165,000 según el catastro municipal.</w:t>
      </w: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Durante el año fiscal arrendó los 4 de los 10 departamentos por lo que percibió por concepto de canon $600 mensuales a la sociedad ABC y los 6 restantes a  $600 a Personas Naturales Obligadas a llevar contabilidad.</w:t>
      </w:r>
    </w:p>
    <w:p w:rsidR="00295CC8" w:rsidRPr="00C8100D" w:rsidRDefault="00295CC8" w:rsidP="00295CC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ind w:left="142"/>
        <w:jc w:val="both"/>
        <w:rPr>
          <w:rFonts w:ascii="Arial" w:hAnsi="Arial" w:cs="Arial"/>
          <w:color w:val="auto"/>
          <w:sz w:val="20"/>
          <w:szCs w:val="20"/>
        </w:rPr>
      </w:pPr>
      <w:smartTag w:uri="urn:schemas-microsoft-com:office:smarttags" w:element="PersonName">
        <w:smartTagPr>
          <w:attr w:name="ProductID" w:val="La Sra. Larrea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Sra. Larrea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pagó por Impuestos Prediales $400, por gastos de mantenimiento del bien inmueble $ 1,800, además gasto en alimentación de su familia (dependientes de ella)  $600, y en salud $3,000 de lo que fue reembolsado por el seguro al que está afiliada $2,500.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c. 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Considerando que los ejercicios proporcionados corresponden a un mismo contribuyente. Indicar: Impuesto Causado e Impuesto a Pagar </w:t>
      </w:r>
    </w:p>
    <w:p w:rsidR="00295CC8" w:rsidRPr="00C8100D" w:rsidRDefault="00295CC8" w:rsidP="00295C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d.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De acuerdo a la norma vigente para el ejercicio fiscal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2011</w:t>
      </w:r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, establecer en el siguiente cuadro los montos de gastos personales que se incluyen y  excluyen para que forme parte de los gastos deducibles para el cálculo de Impuesto a </w:t>
      </w:r>
      <w:smartTag w:uri="urn:schemas-microsoft-com:office:smarttags" w:element="PersonName">
        <w:smartTagPr>
          <w:attr w:name="ProductID" w:val="la Renta."/>
        </w:smartTagPr>
        <w:r w:rsidRPr="00C8100D">
          <w:rPr>
            <w:rFonts w:ascii="Arial" w:hAnsi="Arial" w:cs="Arial"/>
            <w:bCs/>
            <w:color w:val="auto"/>
            <w:sz w:val="20"/>
            <w:szCs w:val="20"/>
          </w:rPr>
          <w:t>la Renta.</w:t>
        </w:r>
      </w:smartTag>
      <w:r w:rsidRPr="00C8100D">
        <w:rPr>
          <w:rFonts w:ascii="Arial" w:hAnsi="Arial" w:cs="Arial"/>
          <w:bCs/>
          <w:color w:val="auto"/>
          <w:sz w:val="20"/>
          <w:szCs w:val="20"/>
        </w:rPr>
        <w:t xml:space="preserve">  </w:t>
      </w:r>
    </w:p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6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1282"/>
        <w:gridCol w:w="1265"/>
        <w:gridCol w:w="1531"/>
      </w:tblGrid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Gasto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Monto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Deducible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C8" w:rsidRPr="00C8100D" w:rsidRDefault="00295CC8" w:rsidP="00295CC8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Deducible</w:t>
            </w: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Salud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$6,300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Alimentación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Educación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$2,600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Vestimenta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$ 4,000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5CC8" w:rsidRPr="00C8100D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Vivienda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00D">
              <w:rPr>
                <w:rFonts w:ascii="Arial" w:hAnsi="Arial" w:cs="Arial"/>
                <w:color w:val="auto"/>
                <w:sz w:val="20"/>
                <w:szCs w:val="20"/>
              </w:rPr>
              <w:t>$ 3,000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C8" w:rsidRPr="00C8100D" w:rsidRDefault="00295CC8" w:rsidP="00295CC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95CC8" w:rsidRPr="00C8100D" w:rsidRDefault="00295CC8" w:rsidP="00295CC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En el tema de </w:t>
      </w:r>
      <w:smartTag w:uri="urn:schemas-microsoft-com:office:smarttags" w:element="PersonName">
        <w:smartTagPr>
          <w:attr w:name="ProductID" w:val="la Salud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Salud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el valor reembolsado corresponde al 60% de lo indicado.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El 30% de </w:t>
      </w:r>
      <w:smartTag w:uri="urn:schemas-microsoft-com:office:smarttags" w:element="PersonName">
        <w:smartTagPr>
          <w:attr w:name="ProductID" w:val="la Alimentaci￳n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Alimentación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corresponde a comprobantes de restaurantes (incluyen IVA) y del  70% restante solo el 80% tienen los datos del contribuyente.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 xml:space="preserve">La educación corresponde a CV emitidos por </w:t>
      </w:r>
      <w:smartTag w:uri="urn:schemas-microsoft-com:office:smarttags" w:element="PersonName">
        <w:smartTagPr>
          <w:attr w:name="ProductID" w:val="la Universidad"/>
        </w:smartTagPr>
        <w:r w:rsidRPr="00C8100D">
          <w:rPr>
            <w:rFonts w:ascii="Arial" w:hAnsi="Arial" w:cs="Arial"/>
            <w:color w:val="auto"/>
            <w:sz w:val="20"/>
            <w:szCs w:val="20"/>
          </w:rPr>
          <w:t>la Universidad</w:t>
        </w:r>
      </w:smartTag>
      <w:r w:rsidRPr="00C8100D">
        <w:rPr>
          <w:rFonts w:ascii="Arial" w:hAnsi="Arial" w:cs="Arial"/>
          <w:color w:val="auto"/>
          <w:sz w:val="20"/>
          <w:szCs w:val="20"/>
        </w:rPr>
        <w:t xml:space="preserve"> de Salamanca (España) por la maestría que está realizando el contribuyente.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El 70% corresponde a comprobantes de venta que tiene los datos del contribuyente, el 30% están soportados por comprobantes de venta a nombre de la esposa que trabaja hace 2 años en una heladería (Los $4,000 incluyen IVA)</w:t>
      </w:r>
    </w:p>
    <w:p w:rsidR="00295CC8" w:rsidRPr="00C8100D" w:rsidRDefault="00295CC8" w:rsidP="00295CC8">
      <w:pPr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8100D">
        <w:rPr>
          <w:rFonts w:ascii="Arial" w:hAnsi="Arial" w:cs="Arial"/>
          <w:color w:val="auto"/>
          <w:sz w:val="20"/>
          <w:szCs w:val="20"/>
        </w:rPr>
        <w:t>Corresponde a los pagos por canon de arrendamiento los que están soportados con comprobantes de venta en los que constan sus datos.</w:t>
      </w: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Default="00295CC8" w:rsidP="00295CC8">
      <w:pPr>
        <w:jc w:val="both"/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Anticipo de Impuesto a </w:t>
      </w:r>
      <w:smartTag w:uri="urn:schemas-microsoft-com:office:smarttags" w:element="PersonName">
        <w:smartTagPr>
          <w:attr w:name="ProductID" w:val="la Renta"/>
        </w:smartTagPr>
        <w:r w:rsidRPr="00295CC8">
          <w:rPr>
            <w:rFonts w:ascii="Arial" w:hAnsi="Arial" w:cs="Arial"/>
            <w:b/>
            <w:sz w:val="20"/>
            <w:szCs w:val="20"/>
            <w:lang w:val="es-ES_tradnl"/>
          </w:rPr>
          <w:t>la Renta</w:t>
        </w:r>
      </w:smartTag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>Dada la siguiente información</w:t>
      </w: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1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2"/>
        <w:gridCol w:w="1513"/>
      </w:tblGrid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RFIR 20x1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0.000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Activo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.855.000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Cuentas por Cobrar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.644.500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Patrimonio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95.500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Costos y Gastos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.393.500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Gastos No deducibles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53.750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Total Ingresos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.875.000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Ingresos Exentos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60.500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 xml:space="preserve">Impuesto a </w:t>
            </w:r>
            <w:smartTag w:uri="urn:schemas-microsoft-com:office:smarttags" w:element="PersonName">
              <w:smartTagPr>
                <w:attr w:name="ProductID" w:val="la Renta Causado"/>
              </w:smartTagPr>
              <w:r w:rsidRPr="0072498E">
                <w:rPr>
                  <w:rFonts w:ascii="Arial" w:hAnsi="Arial" w:cs="Arial"/>
                  <w:sz w:val="20"/>
                  <w:szCs w:val="20"/>
                  <w:lang w:val="es-ES"/>
                </w:rPr>
                <w:t>la Renta Causado</w:t>
              </w:r>
            </w:smartTag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 xml:space="preserve"> 20x2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60.000</w:t>
            </w:r>
          </w:p>
        </w:tc>
      </w:tr>
      <w:tr w:rsidR="00295CC8" w:rsidRPr="0072498E">
        <w:trPr>
          <w:trHeight w:val="345"/>
          <w:tblCellSpacing w:w="0" w:type="dxa"/>
        </w:trPr>
        <w:tc>
          <w:tcPr>
            <w:tcW w:w="46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5CC8" w:rsidRPr="0072498E" w:rsidRDefault="00295CC8" w:rsidP="00295CC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RFIR 20x2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5CC8" w:rsidRPr="0072498E" w:rsidRDefault="00295CC8" w:rsidP="00295CC8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2498E">
              <w:rPr>
                <w:rFonts w:ascii="Arial" w:hAnsi="Arial" w:cs="Arial"/>
                <w:sz w:val="20"/>
                <w:szCs w:val="20"/>
                <w:lang w:val="es-ES"/>
              </w:rPr>
              <w:t>5.000</w:t>
            </w:r>
          </w:p>
        </w:tc>
      </w:tr>
    </w:tbl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>Determine</w:t>
      </w:r>
      <w:r>
        <w:rPr>
          <w:rFonts w:ascii="Arial" w:hAnsi="Arial" w:cs="Arial"/>
          <w:sz w:val="20"/>
          <w:szCs w:val="20"/>
        </w:rPr>
        <w:t>:</w:t>
      </w:r>
    </w:p>
    <w:p w:rsidR="00295CC8" w:rsidRPr="0072498E" w:rsidRDefault="00295CC8" w:rsidP="00295CC8">
      <w:pPr>
        <w:jc w:val="both"/>
        <w:rPr>
          <w:rFonts w:ascii="Arial" w:hAnsi="Arial" w:cs="Arial"/>
          <w:sz w:val="20"/>
          <w:szCs w:val="20"/>
        </w:rPr>
      </w:pPr>
    </w:p>
    <w:p w:rsidR="00295CC8" w:rsidRPr="0072498E" w:rsidRDefault="00295CC8" w:rsidP="00295CC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498E">
        <w:rPr>
          <w:rFonts w:ascii="Arial" w:hAnsi="Arial" w:cs="Arial"/>
          <w:sz w:val="20"/>
          <w:szCs w:val="20"/>
        </w:rPr>
        <w:t xml:space="preserve">Valor del Anticipo de Impuesto a </w:t>
      </w:r>
      <w:smartTag w:uri="urn:schemas-microsoft-com:office:smarttags" w:element="PersonName">
        <w:smartTagPr>
          <w:attr w:name="ProductID" w:val="la Renta"/>
        </w:smartTagPr>
        <w:r w:rsidRPr="0072498E">
          <w:rPr>
            <w:rFonts w:ascii="Arial" w:hAnsi="Arial" w:cs="Arial"/>
            <w:sz w:val="20"/>
            <w:szCs w:val="20"/>
          </w:rPr>
          <w:t>la Renta</w:t>
        </w:r>
      </w:smartTag>
      <w:r w:rsidRPr="0072498E">
        <w:rPr>
          <w:rFonts w:ascii="Arial" w:hAnsi="Arial" w:cs="Arial"/>
          <w:sz w:val="20"/>
          <w:szCs w:val="20"/>
        </w:rPr>
        <w:t xml:space="preserve"> a declarase y pagarse de acuerdo a </w:t>
      </w:r>
      <w:smartTag w:uri="urn:schemas-microsoft-com:office:smarttags" w:element="PersonName">
        <w:smartTagPr>
          <w:attr w:name="ProductID" w:val="la LORTI"/>
        </w:smartTagPr>
        <w:r w:rsidRPr="0072498E">
          <w:rPr>
            <w:rFonts w:ascii="Arial" w:hAnsi="Arial" w:cs="Arial"/>
            <w:sz w:val="20"/>
            <w:szCs w:val="20"/>
          </w:rPr>
          <w:t>la LORTI</w:t>
        </w:r>
      </w:smartTag>
    </w:p>
    <w:p w:rsidR="00295CC8" w:rsidRDefault="00295CC8" w:rsidP="00295CC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2498E">
        <w:rPr>
          <w:rFonts w:ascii="Arial" w:hAnsi="Arial" w:cs="Arial"/>
          <w:sz w:val="20"/>
          <w:szCs w:val="20"/>
        </w:rPr>
        <w:t xml:space="preserve">Valor del Impuesto a </w:t>
      </w:r>
      <w:smartTag w:uri="urn:schemas-microsoft-com:office:smarttags" w:element="PersonName">
        <w:smartTagPr>
          <w:attr w:name="ProductID" w:val="la Renta"/>
        </w:smartTagPr>
        <w:r w:rsidRPr="0072498E">
          <w:rPr>
            <w:rFonts w:ascii="Arial" w:hAnsi="Arial" w:cs="Arial"/>
            <w:sz w:val="20"/>
            <w:szCs w:val="20"/>
          </w:rPr>
          <w:t>la Renta</w:t>
        </w:r>
      </w:smartTag>
      <w:r w:rsidRPr="0072498E">
        <w:rPr>
          <w:rFonts w:ascii="Arial" w:hAnsi="Arial" w:cs="Arial"/>
          <w:sz w:val="20"/>
          <w:szCs w:val="20"/>
        </w:rPr>
        <w:t xml:space="preserve"> a Pagar en el periodo </w:t>
      </w:r>
      <w:r w:rsidRPr="0072498E">
        <w:rPr>
          <w:rFonts w:ascii="Arial" w:hAnsi="Arial" w:cs="Arial"/>
          <w:sz w:val="20"/>
          <w:szCs w:val="20"/>
          <w:lang w:val="es-ES"/>
        </w:rPr>
        <w:t>20x2</w:t>
      </w:r>
    </w:p>
    <w:p w:rsidR="00295CC8" w:rsidRDefault="00295CC8">
      <w:pPr>
        <w:rPr>
          <w:lang w:val="es-ES"/>
        </w:rPr>
      </w:pPr>
    </w:p>
    <w:p w:rsidR="00295CC8" w:rsidRDefault="00295CC8" w:rsidP="00295CC8">
      <w:pPr>
        <w:jc w:val="both"/>
        <w:rPr>
          <w:lang w:val="es-ES"/>
        </w:rPr>
      </w:pPr>
    </w:p>
    <w:p w:rsidR="00295CC8" w:rsidRPr="00295CC8" w:rsidRDefault="00295CC8" w:rsidP="00295CC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95CC8">
        <w:rPr>
          <w:rFonts w:ascii="Arial" w:hAnsi="Arial" w:cs="Arial"/>
          <w:b/>
          <w:sz w:val="20"/>
          <w:szCs w:val="20"/>
          <w:lang w:val="es-ES_tradnl"/>
        </w:rPr>
        <w:t>Código Tributario. Conteste las siguientes preguntas</w:t>
      </w:r>
    </w:p>
    <w:p w:rsidR="00295CC8" w:rsidRDefault="00295CC8" w:rsidP="00295CC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Cómo se extingue una obligación tributaria?</w:t>
      </w:r>
    </w:p>
    <w:p w:rsidR="00295CC8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 xml:space="preserve">Cuáles son las facultades de </w:t>
      </w:r>
      <w:smartTag w:uri="urn:schemas-microsoft-com:office:smarttags" w:element="PersonName">
        <w:smartTagPr>
          <w:attr w:name="ProductID" w:val="la Administraci￳n Tributaria"/>
        </w:smartTagPr>
        <w:smartTag w:uri="urn:schemas-microsoft-com:office:smarttags" w:element="PersonName">
          <w:smartTagPr>
            <w:attr w:name="ProductID" w:val="la Administraci￳n"/>
          </w:smartTagPr>
          <w:r w:rsidRPr="00810213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10213">
          <w:rPr>
            <w:rFonts w:ascii="Arial" w:hAnsi="Arial" w:cs="Arial"/>
            <w:sz w:val="20"/>
            <w:szCs w:val="20"/>
          </w:rPr>
          <w:t xml:space="preserve"> Tributaria</w:t>
        </w:r>
      </w:smartTag>
      <w:r w:rsidRPr="00810213">
        <w:rPr>
          <w:rFonts w:ascii="Arial" w:hAnsi="Arial" w:cs="Arial"/>
          <w:sz w:val="20"/>
          <w:szCs w:val="20"/>
        </w:rPr>
        <w:t>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 xml:space="preserve">Cuál es la diferencia entre </w:t>
      </w:r>
      <w:smartTag w:uri="urn:schemas-microsoft-com:office:smarttags" w:element="PersonName">
        <w:smartTagPr>
          <w:attr w:name="ProductID" w:val="la Caducidad"/>
        </w:smartTagPr>
        <w:r w:rsidRPr="00810213">
          <w:rPr>
            <w:rFonts w:ascii="Arial" w:hAnsi="Arial" w:cs="Arial"/>
            <w:sz w:val="20"/>
            <w:szCs w:val="20"/>
          </w:rPr>
          <w:t>la Caducidad</w:t>
        </w:r>
      </w:smartTag>
      <w:r w:rsidRPr="00810213"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Prescripci￳n"/>
        </w:smartTagPr>
        <w:r w:rsidRPr="00810213">
          <w:rPr>
            <w:rFonts w:ascii="Arial" w:hAnsi="Arial" w:cs="Arial"/>
            <w:sz w:val="20"/>
            <w:szCs w:val="20"/>
          </w:rPr>
          <w:t>la Prescripción</w:t>
        </w:r>
      </w:smartTag>
      <w:r w:rsidRPr="00810213">
        <w:rPr>
          <w:rFonts w:ascii="Arial" w:hAnsi="Arial" w:cs="Arial"/>
          <w:sz w:val="20"/>
          <w:szCs w:val="20"/>
        </w:rPr>
        <w:t>?</w:t>
      </w:r>
    </w:p>
    <w:p w:rsidR="00295CC8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Cuáles son los deberes formales que debe de cumplir un contribuyente?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Explique el proceso dentro de una determinación complementaria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¿Cuál es el plazo que dispone el Código Tributario para resolver los reclamos administrativos?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Concepto de determinación tributaria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¿En qué consiste la caución (Afianzamiento)?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¿Cuándo una defraudación tributaria es agravada?</w:t>
      </w:r>
    </w:p>
    <w:p w:rsidR="00295CC8" w:rsidRPr="00810213" w:rsidRDefault="00295CC8" w:rsidP="00295C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10213">
        <w:rPr>
          <w:rFonts w:ascii="Arial" w:hAnsi="Arial" w:cs="Arial"/>
          <w:sz w:val="20"/>
          <w:szCs w:val="20"/>
        </w:rPr>
        <w:t>Indique 5 casos de defraudación tributaria agravada según lo que dispone el Código Tributario</w:t>
      </w:r>
    </w:p>
    <w:p w:rsidR="00295CC8" w:rsidRPr="00295CC8" w:rsidRDefault="00295CC8"/>
    <w:sectPr w:rsidR="00295CC8" w:rsidRPr="0029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9pt" o:bullet="t">
        <v:imagedata r:id="rId1" o:title="bullet2"/>
      </v:shape>
    </w:pict>
  </w:numPicBullet>
  <w:numPicBullet w:numPicBulletId="1">
    <w:pict>
      <v:shape id="_x0000_i1027" type="#_x0000_t75" style="width:3pt;height:9pt" o:bullet="t">
        <v:imagedata r:id="rId2" o:title="bullet3"/>
      </v:shape>
    </w:pict>
  </w:numPicBullet>
  <w:abstractNum w:abstractNumId="0">
    <w:nsid w:val="0B8761CC"/>
    <w:multiLevelType w:val="hybridMultilevel"/>
    <w:tmpl w:val="1F4604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3C56"/>
    <w:multiLevelType w:val="hybridMultilevel"/>
    <w:tmpl w:val="0F6CEA16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46B18"/>
    <w:multiLevelType w:val="multilevel"/>
    <w:tmpl w:val="3B8E0B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efaultTableStyle w:val="Tablacontema"/>
  <w:characterSpacingControl w:val="doNotCompress"/>
  <w:compat/>
  <w:rsids>
    <w:rsidRoot w:val="00295CC8"/>
    <w:rsid w:val="00295CC8"/>
    <w:rsid w:val="003058EC"/>
    <w:rsid w:val="00401592"/>
    <w:rsid w:val="005538F5"/>
    <w:rsid w:val="0059047F"/>
    <w:rsid w:val="00D8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CC8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295CC8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95CC8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295CC8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295CC8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295CC8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295CC8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295CC8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295CC8"/>
    <w:rPr>
      <w:color w:val="CF0002"/>
      <w:u w:val="single"/>
    </w:rPr>
  </w:style>
  <w:style w:type="character" w:styleId="Hipervnculovisitado">
    <w:name w:val="FollowedHyperlink"/>
    <w:basedOn w:val="Fuentedeprrafopredeter"/>
    <w:rsid w:val="00295CC8"/>
    <w:rPr>
      <w:color w:val="8F171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 </vt:lpstr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</dc:title>
  <dc:subject/>
  <dc:creator>Marlon Manya</dc:creator>
  <cp:keywords/>
  <dc:description/>
  <cp:lastModifiedBy>silgivar</cp:lastModifiedBy>
  <cp:revision>2</cp:revision>
  <dcterms:created xsi:type="dcterms:W3CDTF">2011-03-22T18:05:00Z</dcterms:created>
  <dcterms:modified xsi:type="dcterms:W3CDTF">2011-03-22T18:05:00Z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