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7872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-10795</wp:posOffset>
            </wp:positionV>
            <wp:extent cx="1523365" cy="791845"/>
            <wp:effectExtent l="19050" t="0" r="635" b="0"/>
            <wp:wrapTight wrapText="bothSides">
              <wp:wrapPolygon edited="0">
                <wp:start x="-270" y="0"/>
                <wp:lineTo x="-270" y="21306"/>
                <wp:lineTo x="21609" y="21306"/>
                <wp:lineTo x="21609" y="0"/>
                <wp:lineTo x="-270" y="0"/>
              </wp:wrapPolygon>
            </wp:wrapTight>
            <wp:docPr id="3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I</w:t>
      </w:r>
      <w:r>
        <w:rPr>
          <w:b/>
          <w:bCs/>
          <w:sz w:val="22"/>
          <w:szCs w:val="22"/>
        </w:rPr>
        <w:t>NSTITUTO DE CIENCIAS MATEMATICAS</w:t>
      </w:r>
    </w:p>
    <w:p w:rsidR="00000000" w:rsidRDefault="009F78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CARRERA DE AUDITORIA</w:t>
      </w:r>
    </w:p>
    <w:p w:rsidR="00000000" w:rsidRDefault="009F7872">
      <w:pPr>
        <w:jc w:val="center"/>
        <w:rPr>
          <w:b/>
          <w:bCs/>
          <w:sz w:val="22"/>
          <w:szCs w:val="22"/>
        </w:rPr>
      </w:pPr>
    </w:p>
    <w:p w:rsidR="00000000" w:rsidRDefault="009F78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CONTABILIDAD AVANZADA </w:t>
      </w:r>
    </w:p>
    <w:p w:rsidR="00000000" w:rsidRDefault="009F78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EXAMEN MEJORAMIENTO</w:t>
      </w:r>
    </w:p>
    <w:p w:rsidR="00000000" w:rsidRDefault="009F78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18 de febrero del 2011 </w:t>
      </w:r>
    </w:p>
    <w:p w:rsidR="00000000" w:rsidRDefault="009F7872">
      <w:pPr>
        <w:jc w:val="center"/>
        <w:rPr>
          <w:b/>
          <w:bCs/>
          <w:sz w:val="22"/>
          <w:szCs w:val="22"/>
        </w:rPr>
      </w:pPr>
    </w:p>
    <w:p w:rsidR="00000000" w:rsidRDefault="009F7872">
      <w:pPr>
        <w:rPr>
          <w:b/>
          <w:bCs/>
        </w:rPr>
      </w:pPr>
    </w:p>
    <w:p w:rsidR="00000000" w:rsidRDefault="009F7872"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Profesor: CPA AZUCENA M. TORRES, Ms. </w:t>
      </w:r>
    </w:p>
    <w:p w:rsidR="00000000" w:rsidRDefault="009F7872">
      <w:pPr>
        <w:rPr>
          <w:b/>
          <w:bCs/>
          <w:sz w:val="16"/>
        </w:rPr>
      </w:pPr>
    </w:p>
    <w:p w:rsidR="00000000" w:rsidRDefault="009F7872">
      <w:pPr>
        <w:rPr>
          <w:b/>
          <w:bCs/>
        </w:rPr>
      </w:pPr>
      <w:r>
        <w:rPr>
          <w:b/>
          <w:bCs/>
        </w:rPr>
        <w:t>Alumno:________________________________</w:t>
      </w:r>
      <w:r>
        <w:rPr>
          <w:b/>
          <w:bCs/>
        </w:rPr>
        <w:t>________________________</w:t>
      </w:r>
    </w:p>
    <w:p w:rsidR="00000000" w:rsidRDefault="009F7872">
      <w:pPr>
        <w:rPr>
          <w:lang w:val="es-ES_tradnl"/>
        </w:rPr>
      </w:pPr>
    </w:p>
    <w:p w:rsidR="00000000" w:rsidRDefault="009F7872">
      <w:pPr>
        <w:pStyle w:val="Piedepgina"/>
        <w:tabs>
          <w:tab w:val="clear" w:pos="4252"/>
          <w:tab w:val="clear" w:pos="8504"/>
        </w:tabs>
        <w:rPr>
          <w:lang w:val="es-ES_tradnl"/>
        </w:rPr>
      </w:pPr>
    </w:p>
    <w:p w:rsidR="00000000" w:rsidRDefault="009F7872">
      <w:pPr>
        <w:numPr>
          <w:ilvl w:val="0"/>
          <w:numId w:val="23"/>
        </w:numPr>
        <w:tabs>
          <w:tab w:val="clear" w:pos="720"/>
        </w:tabs>
        <w:ind w:left="360"/>
        <w:jc w:val="both"/>
        <w:rPr>
          <w:sz w:val="16"/>
          <w:lang w:val="es-ES_tradnl"/>
        </w:rPr>
      </w:pPr>
      <w:r>
        <w:rPr>
          <w:b/>
          <w:bCs/>
          <w:sz w:val="22"/>
        </w:rPr>
        <w:t>INDIQUE SI ES VERDADERO (V) O FALSO (F) LOS SIGUIENTES CONCEPTOS. (30 PTOS)</w:t>
      </w:r>
    </w:p>
    <w:p w:rsidR="00000000" w:rsidRDefault="009F7872">
      <w:pPr>
        <w:jc w:val="both"/>
        <w:rPr>
          <w:sz w:val="22"/>
        </w:rPr>
      </w:pPr>
    </w:p>
    <w:p w:rsidR="00000000" w:rsidRDefault="009F7872">
      <w:pPr>
        <w:numPr>
          <w:ilvl w:val="0"/>
          <w:numId w:val="21"/>
        </w:numPr>
        <w:jc w:val="both"/>
        <w:rPr>
          <w:sz w:val="22"/>
          <w:lang w:val="es-ES_tradnl"/>
        </w:rPr>
      </w:pPr>
      <w:r>
        <w:rPr>
          <w:sz w:val="22"/>
        </w:rPr>
        <w:t xml:space="preserve">Cuando una empresa otorga garantías por sus productos se debe reconocer </w:t>
      </w:r>
    </w:p>
    <w:p w:rsidR="00000000" w:rsidRDefault="009F7872">
      <w:pPr>
        <w:ind w:left="360" w:firstLine="348"/>
        <w:jc w:val="both"/>
        <w:rPr>
          <w:sz w:val="22"/>
          <w:lang w:val="es-ES_tradnl"/>
        </w:rPr>
      </w:pPr>
      <w:r>
        <w:rPr>
          <w:sz w:val="22"/>
        </w:rPr>
        <w:t>(registrar) el pasivos contingentes solo cuando ocurren los pagos por estas gar</w:t>
      </w:r>
      <w:r>
        <w:rPr>
          <w:sz w:val="22"/>
        </w:rPr>
        <w:t xml:space="preserve">antías  (         )   </w:t>
      </w:r>
    </w:p>
    <w:p w:rsidR="00000000" w:rsidRDefault="009F7872">
      <w:pPr>
        <w:jc w:val="both"/>
        <w:rPr>
          <w:sz w:val="22"/>
          <w:lang w:val="es-ES_tradnl"/>
        </w:rPr>
      </w:pPr>
      <w:r>
        <w:rPr>
          <w:sz w:val="22"/>
        </w:rPr>
        <w:t xml:space="preserve"> </w:t>
      </w:r>
    </w:p>
    <w:p w:rsidR="00000000" w:rsidRDefault="009F7872">
      <w:pPr>
        <w:numPr>
          <w:ilvl w:val="0"/>
          <w:numId w:val="2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Los ingresos y costos del contrato se reconocen en el estado de resultados en</w:t>
      </w:r>
    </w:p>
    <w:p w:rsidR="00000000" w:rsidRDefault="009F7872">
      <w:pPr>
        <w:ind w:left="360" w:firstLine="348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 los períodos contables que se ejecuta el respectivo trabajo. Sin embargo cuando</w:t>
      </w:r>
    </w:p>
    <w:p w:rsidR="00000000" w:rsidRDefault="009F7872">
      <w:pPr>
        <w:ind w:left="360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ab/>
        <w:t>es probable que los costos totales del contrato excedan al ingreso tot</w:t>
      </w:r>
      <w:r>
        <w:rPr>
          <w:sz w:val="22"/>
          <w:lang w:val="es-ES_tradnl"/>
        </w:rPr>
        <w:t>al del</w:t>
      </w:r>
    </w:p>
    <w:p w:rsidR="00000000" w:rsidRDefault="009F7872">
      <w:pPr>
        <w:ind w:left="360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ab/>
        <w:t>contrato la pérdida esperada debe ser reconocida como un gasto inmediatamente         (        )</w:t>
      </w:r>
    </w:p>
    <w:p w:rsidR="00000000" w:rsidRDefault="009F7872">
      <w:pPr>
        <w:jc w:val="both"/>
        <w:rPr>
          <w:sz w:val="22"/>
        </w:rPr>
      </w:pPr>
    </w:p>
    <w:p w:rsidR="00000000" w:rsidRDefault="009F7872">
      <w:pPr>
        <w:numPr>
          <w:ilvl w:val="0"/>
          <w:numId w:val="2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Las cuotas o cánones de arrendamiento en los contratos de arrendamiento </w:t>
      </w:r>
    </w:p>
    <w:p w:rsidR="00000000" w:rsidRDefault="009F7872">
      <w:pPr>
        <w:numPr>
          <w:ilvl w:val="0"/>
          <w:numId w:val="2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financiero, se  registran como gastos en el estado de resultados 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  <w:t xml:space="preserve">        </w:t>
      </w:r>
      <w:r>
        <w:rPr>
          <w:sz w:val="22"/>
          <w:lang w:val="es-ES_tradnl"/>
        </w:rPr>
        <w:t xml:space="preserve">            </w:t>
      </w:r>
      <w:r>
        <w:rPr>
          <w:sz w:val="22"/>
        </w:rPr>
        <w:t xml:space="preserve"> (      </w:t>
      </w:r>
      <w:r>
        <w:rPr>
          <w:b/>
          <w:sz w:val="22"/>
        </w:rPr>
        <w:t xml:space="preserve"> </w:t>
      </w:r>
      <w:r>
        <w:rPr>
          <w:sz w:val="22"/>
        </w:rPr>
        <w:t xml:space="preserve"> )</w:t>
      </w:r>
    </w:p>
    <w:p w:rsidR="00000000" w:rsidRDefault="009F7872">
      <w:pPr>
        <w:jc w:val="both"/>
        <w:rPr>
          <w:sz w:val="22"/>
          <w:lang w:val="es-ES_tradnl"/>
        </w:rPr>
      </w:pPr>
    </w:p>
    <w:p w:rsidR="00000000" w:rsidRDefault="009F7872">
      <w:pPr>
        <w:numPr>
          <w:ilvl w:val="0"/>
          <w:numId w:val="21"/>
        </w:numPr>
        <w:jc w:val="both"/>
        <w:rPr>
          <w:sz w:val="22"/>
          <w:lang w:val="es-ES_tradnl"/>
        </w:rPr>
      </w:pPr>
      <w:r>
        <w:rPr>
          <w:sz w:val="22"/>
        </w:rPr>
        <w:t>El reavaluo de los activos debe ser registrado como un incremento del</w:t>
      </w:r>
    </w:p>
    <w:p w:rsidR="00000000" w:rsidRDefault="009F7872">
      <w:pPr>
        <w:ind w:firstLine="360"/>
        <w:jc w:val="both"/>
        <w:rPr>
          <w:sz w:val="22"/>
          <w:lang w:val="es-ES_tradnl"/>
        </w:rPr>
      </w:pPr>
      <w:r>
        <w:rPr>
          <w:sz w:val="22"/>
        </w:rPr>
        <w:t xml:space="preserve"> activo y un incremento del patrimonio                                                                                  (   </w:t>
      </w:r>
      <w:r>
        <w:rPr>
          <w:b/>
          <w:bCs/>
          <w:sz w:val="22"/>
        </w:rPr>
        <w:t xml:space="preserve">     </w:t>
      </w:r>
      <w:r>
        <w:rPr>
          <w:sz w:val="22"/>
        </w:rPr>
        <w:t>)</w:t>
      </w:r>
    </w:p>
    <w:p w:rsidR="00000000" w:rsidRDefault="009F7872">
      <w:pPr>
        <w:jc w:val="both"/>
        <w:rPr>
          <w:sz w:val="22"/>
          <w:lang w:val="es-ES_tradnl"/>
        </w:rPr>
      </w:pPr>
    </w:p>
    <w:p w:rsidR="00000000" w:rsidRDefault="009F7872">
      <w:pPr>
        <w:numPr>
          <w:ilvl w:val="0"/>
          <w:numId w:val="21"/>
        </w:numPr>
        <w:jc w:val="both"/>
        <w:rPr>
          <w:sz w:val="22"/>
        </w:rPr>
      </w:pPr>
      <w:r>
        <w:rPr>
          <w:sz w:val="22"/>
        </w:rPr>
        <w:t>El monto por el cual el saldo</w:t>
      </w:r>
      <w:r>
        <w:rPr>
          <w:sz w:val="22"/>
        </w:rPr>
        <w:t xml:space="preserve"> en libros de un activo excede a su valor recuperable </w:t>
      </w:r>
    </w:p>
    <w:p w:rsidR="00000000" w:rsidRDefault="009F7872">
      <w:pPr>
        <w:ind w:left="360" w:firstLine="348"/>
        <w:jc w:val="both"/>
        <w:rPr>
          <w:sz w:val="22"/>
        </w:rPr>
      </w:pPr>
      <w:r>
        <w:rPr>
          <w:sz w:val="22"/>
        </w:rPr>
        <w:t xml:space="preserve">se conoce como valor en libros.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(   </w:t>
      </w:r>
      <w:r>
        <w:rPr>
          <w:b/>
          <w:sz w:val="22"/>
        </w:rPr>
        <w:t xml:space="preserve">   </w:t>
      </w:r>
      <w:r>
        <w:rPr>
          <w:sz w:val="22"/>
        </w:rPr>
        <w:t xml:space="preserve"> )</w:t>
      </w:r>
    </w:p>
    <w:p w:rsidR="00000000" w:rsidRDefault="009F7872">
      <w:pPr>
        <w:jc w:val="both"/>
        <w:rPr>
          <w:sz w:val="22"/>
        </w:rPr>
      </w:pPr>
    </w:p>
    <w:p w:rsidR="00000000" w:rsidRDefault="009F7872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</w:rPr>
        <w:t xml:space="preserve">El monto neto que la  empresa espera obtener de un activo  al final de su vida útil, </w:t>
      </w:r>
    </w:p>
    <w:p w:rsidR="00000000" w:rsidRDefault="009F7872">
      <w:pPr>
        <w:ind w:left="360" w:firstLine="348"/>
        <w:jc w:val="both"/>
        <w:rPr>
          <w:sz w:val="22"/>
        </w:rPr>
      </w:pPr>
      <w:r>
        <w:rPr>
          <w:sz w:val="22"/>
        </w:rPr>
        <w:t>después de haber deducido los costo</w:t>
      </w:r>
      <w:r>
        <w:rPr>
          <w:sz w:val="22"/>
        </w:rPr>
        <w:t>s por disposición del activo se denomina</w:t>
      </w:r>
    </w:p>
    <w:p w:rsidR="00000000" w:rsidRDefault="009F7872">
      <w:pPr>
        <w:ind w:left="360" w:firstLine="348"/>
        <w:jc w:val="both"/>
        <w:rPr>
          <w:sz w:val="22"/>
          <w:szCs w:val="22"/>
        </w:rPr>
      </w:pPr>
      <w:r>
        <w:rPr>
          <w:sz w:val="22"/>
        </w:rPr>
        <w:t xml:space="preserve"> al valor residual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(        )</w:t>
      </w:r>
    </w:p>
    <w:p w:rsidR="00000000" w:rsidRDefault="009F7872">
      <w:pPr>
        <w:jc w:val="both"/>
        <w:rPr>
          <w:sz w:val="22"/>
          <w:szCs w:val="22"/>
        </w:rPr>
      </w:pPr>
    </w:p>
    <w:p w:rsidR="00000000" w:rsidRDefault="009F7872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Los activos y pasivos contingentes se deben contabilizar cuando se determina</w:t>
      </w:r>
    </w:p>
    <w:p w:rsidR="00000000" w:rsidRDefault="009F7872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que se los debe pagar                                                                     </w:t>
      </w:r>
      <w:r>
        <w:rPr>
          <w:sz w:val="22"/>
          <w:szCs w:val="22"/>
        </w:rPr>
        <w:t xml:space="preserve">                                 (         )</w:t>
      </w:r>
    </w:p>
    <w:p w:rsidR="00000000" w:rsidRDefault="009F7872">
      <w:pPr>
        <w:jc w:val="both"/>
        <w:rPr>
          <w:sz w:val="22"/>
          <w:lang w:val="es-ES_tradnl"/>
        </w:rPr>
      </w:pPr>
    </w:p>
    <w:p w:rsidR="00000000" w:rsidRDefault="009F7872">
      <w:pPr>
        <w:numPr>
          <w:ilvl w:val="0"/>
          <w:numId w:val="21"/>
        </w:numPr>
        <w:jc w:val="both"/>
        <w:rPr>
          <w:sz w:val="22"/>
          <w:lang w:val="es-ES_tradnl"/>
        </w:rPr>
      </w:pPr>
      <w:r>
        <w:rPr>
          <w:sz w:val="22"/>
        </w:rPr>
        <w:t>Un activo intangible debe reconocerse cuando sea probable que los beneficios</w:t>
      </w:r>
    </w:p>
    <w:p w:rsidR="00000000" w:rsidRDefault="009F7872">
      <w:pPr>
        <w:ind w:left="360" w:firstLine="348"/>
        <w:jc w:val="both"/>
        <w:rPr>
          <w:sz w:val="22"/>
          <w:lang w:val="es-ES_tradnl"/>
        </w:rPr>
      </w:pPr>
      <w:r>
        <w:rPr>
          <w:sz w:val="22"/>
        </w:rPr>
        <w:t xml:space="preserve"> económicos fluyan hacia la empresa                                                                               (        )</w:t>
      </w:r>
    </w:p>
    <w:p w:rsidR="00000000" w:rsidRDefault="009F7872">
      <w:pPr>
        <w:jc w:val="both"/>
        <w:rPr>
          <w:sz w:val="22"/>
          <w:lang w:val="es-ES_tradnl"/>
        </w:rPr>
      </w:pPr>
    </w:p>
    <w:p w:rsidR="00000000" w:rsidRDefault="009F7872">
      <w:pPr>
        <w:numPr>
          <w:ilvl w:val="0"/>
          <w:numId w:val="21"/>
        </w:numPr>
        <w:jc w:val="both"/>
        <w:rPr>
          <w:lang w:val="es-ES_tradnl"/>
        </w:rPr>
      </w:pPr>
      <w:r>
        <w:rPr>
          <w:sz w:val="22"/>
          <w:szCs w:val="20"/>
        </w:rPr>
        <w:t>La Perd</w:t>
      </w:r>
      <w:r>
        <w:rPr>
          <w:sz w:val="22"/>
          <w:szCs w:val="20"/>
        </w:rPr>
        <w:t xml:space="preserve">ida por deterioro de los activos de la compañía se determina en base </w:t>
      </w:r>
    </w:p>
    <w:p w:rsidR="00000000" w:rsidRDefault="009F7872">
      <w:pPr>
        <w:ind w:left="360" w:firstLine="348"/>
        <w:jc w:val="both"/>
        <w:rPr>
          <w:lang w:val="es-ES_tradnl"/>
        </w:rPr>
      </w:pPr>
      <w:r>
        <w:rPr>
          <w:sz w:val="22"/>
          <w:szCs w:val="20"/>
        </w:rPr>
        <w:t xml:space="preserve">al valor de reposición del bien         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(         )</w:t>
      </w:r>
    </w:p>
    <w:p w:rsidR="00000000" w:rsidRDefault="009F7872">
      <w:pPr>
        <w:pStyle w:val="Prrafodelista"/>
        <w:rPr>
          <w:sz w:val="22"/>
          <w:szCs w:val="20"/>
        </w:rPr>
      </w:pPr>
    </w:p>
    <w:p w:rsidR="00000000" w:rsidRDefault="009F7872">
      <w:pPr>
        <w:numPr>
          <w:ilvl w:val="0"/>
          <w:numId w:val="21"/>
        </w:numPr>
        <w:rPr>
          <w:lang w:val="es-ES_tradnl"/>
        </w:rPr>
      </w:pPr>
      <w:r>
        <w:rPr>
          <w:sz w:val="22"/>
          <w:szCs w:val="20"/>
        </w:rPr>
        <w:t>La utilidad por acción debe ser calculada y aplicada  solo para las acciones preferentes   (     )</w:t>
      </w:r>
    </w:p>
    <w:p w:rsidR="00000000" w:rsidRDefault="009F7872">
      <w:pPr>
        <w:rPr>
          <w:lang w:val="es-ES_tradnl"/>
        </w:rPr>
      </w:pPr>
    </w:p>
    <w:p w:rsidR="00000000" w:rsidRDefault="009F7872">
      <w:pPr>
        <w:rPr>
          <w:lang w:val="es-ES_tradnl"/>
        </w:rPr>
      </w:pPr>
    </w:p>
    <w:p w:rsidR="00000000" w:rsidRDefault="009F7872">
      <w:pPr>
        <w:spacing w:line="360" w:lineRule="auto"/>
        <w:rPr>
          <w:b/>
        </w:rPr>
      </w:pPr>
      <w:r>
        <w:rPr>
          <w:b/>
        </w:rPr>
        <w:t xml:space="preserve">2.- Describa los </w:t>
      </w:r>
      <w:r>
        <w:rPr>
          <w:b/>
        </w:rPr>
        <w:t>siguientes conceptos: (20  puntos)</w:t>
      </w:r>
    </w:p>
    <w:p w:rsidR="00000000" w:rsidRDefault="009F7872">
      <w:pPr>
        <w:numPr>
          <w:ilvl w:val="0"/>
          <w:numId w:val="22"/>
        </w:numPr>
        <w:jc w:val="both"/>
      </w:pPr>
      <w:r>
        <w:t>¿Qué es un pasivo contingente?</w:t>
      </w:r>
    </w:p>
    <w:p w:rsidR="00000000" w:rsidRDefault="009F7872">
      <w:pPr>
        <w:numPr>
          <w:ilvl w:val="0"/>
          <w:numId w:val="22"/>
        </w:numPr>
        <w:jc w:val="both"/>
      </w:pPr>
      <w:r>
        <w:t xml:space="preserve">¿Cuál es el tratamiento contable de los contratos de construcción </w:t>
      </w:r>
    </w:p>
    <w:p w:rsidR="00000000" w:rsidRDefault="009F7872">
      <w:pPr>
        <w:numPr>
          <w:ilvl w:val="0"/>
          <w:numId w:val="22"/>
        </w:numPr>
        <w:jc w:val="both"/>
      </w:pPr>
      <w:r>
        <w:t>¿Qué es un arrendamiento mercantil?</w:t>
      </w:r>
    </w:p>
    <w:p w:rsidR="00000000" w:rsidRDefault="009F7872">
      <w:pPr>
        <w:numPr>
          <w:ilvl w:val="0"/>
          <w:numId w:val="22"/>
        </w:numPr>
        <w:jc w:val="both"/>
      </w:pPr>
      <w:r>
        <w:t>¿Cómo se origina el deterioro de activos?</w:t>
      </w:r>
    </w:p>
    <w:p w:rsidR="00000000" w:rsidRDefault="009F7872">
      <w:pPr>
        <w:numPr>
          <w:ilvl w:val="0"/>
          <w:numId w:val="22"/>
        </w:numPr>
        <w:jc w:val="both"/>
      </w:pPr>
      <w:r>
        <w:t>¿Que es un activo intangible?</w:t>
      </w:r>
    </w:p>
    <w:p w:rsidR="00000000" w:rsidRDefault="009F7872">
      <w:pPr>
        <w:jc w:val="both"/>
      </w:pPr>
    </w:p>
    <w:p w:rsidR="00000000" w:rsidRDefault="009F7872">
      <w:pPr>
        <w:jc w:val="both"/>
        <w:rPr>
          <w:b/>
          <w:bCs/>
        </w:rPr>
      </w:pPr>
    </w:p>
    <w:p w:rsidR="00000000" w:rsidRDefault="009F7872">
      <w:pPr>
        <w:numPr>
          <w:ilvl w:val="1"/>
          <w:numId w:val="22"/>
        </w:numPr>
        <w:tabs>
          <w:tab w:val="clear" w:pos="144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>EJERCICIO ( 2</w:t>
      </w:r>
      <w:r>
        <w:rPr>
          <w:b/>
          <w:bCs/>
          <w:sz w:val="22"/>
        </w:rPr>
        <w:t xml:space="preserve">0 PUNTOS): </w:t>
      </w:r>
    </w:p>
    <w:p w:rsidR="00000000" w:rsidRDefault="009F7872">
      <w:pPr>
        <w:ind w:left="720"/>
        <w:jc w:val="both"/>
        <w:rPr>
          <w:b/>
          <w:bCs/>
          <w:sz w:val="22"/>
        </w:rPr>
      </w:pPr>
    </w:p>
    <w:p w:rsidR="00000000" w:rsidRDefault="009F7872">
      <w:pPr>
        <w:ind w:left="720"/>
        <w:jc w:val="both"/>
        <w:rPr>
          <w:bCs/>
          <w:sz w:val="22"/>
        </w:rPr>
      </w:pPr>
      <w:r>
        <w:rPr>
          <w:bCs/>
          <w:sz w:val="22"/>
        </w:rPr>
        <w:t xml:space="preserve">La compañía XXX tiene una maquinaria especializada cuyo valor en libros es de US$ 300,000 de costo de adquisición y 140,000 de depreciación acumulada, ha decido realizar un arrendamiento mercantil con la mismas, es decir vender este activo al </w:t>
      </w:r>
      <w:r>
        <w:rPr>
          <w:bCs/>
          <w:sz w:val="22"/>
        </w:rPr>
        <w:t>Banco YYY por US$ 140,000.</w:t>
      </w:r>
    </w:p>
    <w:p w:rsidR="00000000" w:rsidRDefault="009F7872">
      <w:pPr>
        <w:ind w:left="720"/>
        <w:jc w:val="both"/>
        <w:rPr>
          <w:bCs/>
          <w:sz w:val="22"/>
        </w:rPr>
      </w:pPr>
      <w:r>
        <w:rPr>
          <w:bCs/>
          <w:sz w:val="22"/>
        </w:rPr>
        <w:t xml:space="preserve"> </w:t>
      </w:r>
    </w:p>
    <w:p w:rsidR="00000000" w:rsidRDefault="009F7872">
      <w:pPr>
        <w:ind w:left="720"/>
        <w:jc w:val="both"/>
        <w:rPr>
          <w:bCs/>
          <w:sz w:val="22"/>
        </w:rPr>
      </w:pPr>
      <w:r>
        <w:rPr>
          <w:bCs/>
          <w:sz w:val="22"/>
        </w:rPr>
        <w:t>El banco YYY ha firmado el contrato de arrendamiento con la Cía XXX , en el cual se indica que la cuota mensual por arrendamiento es US$ 6,240 mensual, el contrato tendrá un plazo de a 36 meses y la opción de compra es de US$ 6</w:t>
      </w:r>
      <w:r>
        <w:rPr>
          <w:bCs/>
          <w:sz w:val="22"/>
        </w:rPr>
        <w:t>240.</w:t>
      </w:r>
    </w:p>
    <w:p w:rsidR="00000000" w:rsidRDefault="009F7872">
      <w:pPr>
        <w:ind w:left="720"/>
        <w:jc w:val="both"/>
        <w:rPr>
          <w:bCs/>
          <w:sz w:val="22"/>
        </w:rPr>
      </w:pPr>
    </w:p>
    <w:p w:rsidR="00000000" w:rsidRDefault="009F7872">
      <w:pPr>
        <w:ind w:left="720"/>
        <w:jc w:val="both"/>
        <w:rPr>
          <w:bCs/>
          <w:sz w:val="22"/>
        </w:rPr>
      </w:pPr>
      <w:r>
        <w:rPr>
          <w:bCs/>
          <w:sz w:val="22"/>
        </w:rPr>
        <w:t>Se requiere :</w:t>
      </w:r>
    </w:p>
    <w:p w:rsidR="00000000" w:rsidRDefault="009F7872">
      <w:pPr>
        <w:numPr>
          <w:ilvl w:val="0"/>
          <w:numId w:val="25"/>
        </w:numPr>
        <w:jc w:val="both"/>
        <w:rPr>
          <w:bCs/>
          <w:sz w:val="22"/>
        </w:rPr>
      </w:pPr>
      <w:r>
        <w:rPr>
          <w:bCs/>
          <w:sz w:val="22"/>
        </w:rPr>
        <w:t xml:space="preserve">Realizar la contabilización de compra y venta </w:t>
      </w:r>
    </w:p>
    <w:p w:rsidR="00000000" w:rsidRDefault="009F7872">
      <w:pPr>
        <w:numPr>
          <w:ilvl w:val="0"/>
          <w:numId w:val="25"/>
        </w:numPr>
        <w:jc w:val="both"/>
        <w:rPr>
          <w:bCs/>
          <w:sz w:val="22"/>
        </w:rPr>
      </w:pPr>
      <w:r>
        <w:rPr>
          <w:bCs/>
          <w:sz w:val="22"/>
        </w:rPr>
        <w:t>Realizar la contabilización del contrato en los libros del arrendatario</w:t>
      </w:r>
    </w:p>
    <w:p w:rsidR="00000000" w:rsidRDefault="009F7872">
      <w:pPr>
        <w:ind w:left="1440"/>
        <w:jc w:val="both"/>
        <w:rPr>
          <w:bCs/>
          <w:sz w:val="22"/>
        </w:rPr>
      </w:pPr>
      <w:r>
        <w:rPr>
          <w:bCs/>
          <w:sz w:val="22"/>
        </w:rPr>
        <w:t xml:space="preserve">Y el arrendador  </w:t>
      </w:r>
    </w:p>
    <w:p w:rsidR="00000000" w:rsidRDefault="009F7872">
      <w:pPr>
        <w:jc w:val="both"/>
        <w:rPr>
          <w:b/>
          <w:bCs/>
          <w:sz w:val="22"/>
        </w:rPr>
      </w:pPr>
    </w:p>
    <w:p w:rsidR="00000000" w:rsidRDefault="009F7872">
      <w:pPr>
        <w:jc w:val="both"/>
        <w:rPr>
          <w:b/>
          <w:bCs/>
          <w:sz w:val="22"/>
        </w:rPr>
      </w:pPr>
    </w:p>
    <w:p w:rsidR="00000000" w:rsidRDefault="009F7872">
      <w:pPr>
        <w:numPr>
          <w:ilvl w:val="1"/>
          <w:numId w:val="22"/>
        </w:numPr>
        <w:tabs>
          <w:tab w:val="clear" w:pos="144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>¿CONTABILIDAD DE EMPRESAS CONSTRUCTORAS? ( 30 PTOS)</w:t>
      </w:r>
    </w:p>
    <w:p w:rsidR="00000000" w:rsidRDefault="009F7872">
      <w:pPr>
        <w:ind w:left="360"/>
        <w:rPr>
          <w:sz w:val="16"/>
        </w:rPr>
      </w:pPr>
    </w:p>
    <w:p w:rsidR="00000000" w:rsidRDefault="009F7872">
      <w:pPr>
        <w:ind w:left="360"/>
      </w:pPr>
      <w:r>
        <w:t>Registre las siguientes transacciones (consi</w:t>
      </w:r>
      <w:r>
        <w:t>dere IVA y  retenciones en la fuente de renta, no es contribuyente especial y utilice como contrapartida Bancos)</w:t>
      </w:r>
    </w:p>
    <w:p w:rsidR="00000000" w:rsidRDefault="009F7872">
      <w:pPr>
        <w:ind w:left="360"/>
        <w:jc w:val="both"/>
        <w:rPr>
          <w:sz w:val="22"/>
        </w:rPr>
      </w:pPr>
    </w:p>
    <w:p w:rsidR="00000000" w:rsidRDefault="009F7872">
      <w:pPr>
        <w:ind w:left="360"/>
        <w:jc w:val="both"/>
        <w:rPr>
          <w:sz w:val="20"/>
        </w:rPr>
      </w:pPr>
      <w:r>
        <w:rPr>
          <w:b/>
          <w:sz w:val="20"/>
        </w:rPr>
        <w:t>Obra:</w:t>
      </w:r>
      <w:r>
        <w:rPr>
          <w:sz w:val="20"/>
        </w:rPr>
        <w:t xml:space="preserve">  “URBANIZACIÓN CARACOL”</w:t>
      </w:r>
    </w:p>
    <w:p w:rsidR="00000000" w:rsidRDefault="009F7872">
      <w:pPr>
        <w:ind w:left="360"/>
        <w:jc w:val="both"/>
        <w:rPr>
          <w:sz w:val="20"/>
        </w:rPr>
      </w:pPr>
      <w:r>
        <w:rPr>
          <w:b/>
          <w:sz w:val="20"/>
        </w:rPr>
        <w:t>Ingresos:</w:t>
      </w:r>
      <w:r>
        <w:rPr>
          <w:sz w:val="20"/>
        </w:rPr>
        <w:t xml:space="preserve"> US$ 1,456.000</w:t>
      </w:r>
    </w:p>
    <w:p w:rsidR="00000000" w:rsidRDefault="009F7872">
      <w:pPr>
        <w:ind w:left="360"/>
        <w:jc w:val="both"/>
        <w:rPr>
          <w:sz w:val="20"/>
        </w:rPr>
      </w:pPr>
      <w:r>
        <w:rPr>
          <w:b/>
          <w:sz w:val="20"/>
        </w:rPr>
        <w:t>Costo de construcción:</w:t>
      </w:r>
      <w:r>
        <w:rPr>
          <w:sz w:val="20"/>
        </w:rPr>
        <w:t xml:space="preserve">  US$ 1,130.000</w:t>
      </w:r>
    </w:p>
    <w:p w:rsidR="00000000" w:rsidRDefault="009F7872">
      <w:pPr>
        <w:ind w:left="360"/>
        <w:jc w:val="both"/>
        <w:rPr>
          <w:sz w:val="20"/>
        </w:rPr>
      </w:pPr>
      <w:r>
        <w:rPr>
          <w:b/>
          <w:sz w:val="20"/>
        </w:rPr>
        <w:t>Anticipo cancelado:</w:t>
      </w:r>
      <w:r>
        <w:rPr>
          <w:sz w:val="20"/>
        </w:rPr>
        <w:t xml:space="preserve">  30% </w:t>
      </w:r>
    </w:p>
    <w:p w:rsidR="00000000" w:rsidRDefault="009F7872">
      <w:pPr>
        <w:ind w:left="360"/>
        <w:jc w:val="both"/>
        <w:rPr>
          <w:sz w:val="20"/>
        </w:rPr>
      </w:pPr>
      <w:r>
        <w:rPr>
          <w:b/>
          <w:sz w:val="20"/>
        </w:rPr>
        <w:t>Método</w:t>
      </w:r>
      <w:r>
        <w:rPr>
          <w:sz w:val="20"/>
        </w:rPr>
        <w:t>:  Avance de obra</w:t>
      </w:r>
    </w:p>
    <w:p w:rsidR="00000000" w:rsidRDefault="009F7872">
      <w:pPr>
        <w:ind w:left="360"/>
        <w:jc w:val="both"/>
        <w:rPr>
          <w:sz w:val="20"/>
        </w:rPr>
      </w:pP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 xml:space="preserve">Julio  2. - </w:t>
      </w:r>
      <w:r>
        <w:rPr>
          <w:sz w:val="20"/>
        </w:rPr>
        <w:tab/>
        <w:t>Compramos y utilizamos materiales para la obra CARACOL  por US$ 175,000, pagamos el 50% a la vista y el 50% a 30 días</w:t>
      </w:r>
    </w:p>
    <w:p w:rsidR="00000000" w:rsidRDefault="009F7872">
      <w:pPr>
        <w:ind w:left="1620" w:hanging="1260"/>
        <w:jc w:val="both"/>
        <w:rPr>
          <w:sz w:val="20"/>
        </w:rPr>
      </w:pP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 xml:space="preserve">Julio.15. - </w:t>
      </w:r>
      <w:r>
        <w:rPr>
          <w:sz w:val="20"/>
        </w:rPr>
        <w:tab/>
        <w:t>Compramos una Volqueta para la Cía. que se lo utilizará en la obra URBANIZACIÓN CARACOL” por US$ 68,500</w:t>
      </w:r>
    </w:p>
    <w:p w:rsidR="00000000" w:rsidRDefault="009F7872">
      <w:pPr>
        <w:ind w:left="1620" w:hanging="1260"/>
        <w:jc w:val="both"/>
        <w:rPr>
          <w:sz w:val="20"/>
        </w:rPr>
      </w:pPr>
    </w:p>
    <w:p w:rsidR="00000000" w:rsidRDefault="009F7872">
      <w:pPr>
        <w:ind w:left="1410" w:hanging="1050"/>
        <w:jc w:val="both"/>
        <w:rPr>
          <w:sz w:val="20"/>
        </w:rPr>
      </w:pPr>
      <w:r>
        <w:rPr>
          <w:sz w:val="20"/>
        </w:rPr>
        <w:t>Agost</w:t>
      </w:r>
      <w:r>
        <w:rPr>
          <w:sz w:val="20"/>
        </w:rPr>
        <w:t xml:space="preserve">o 30. - </w:t>
      </w:r>
      <w:r>
        <w:rPr>
          <w:sz w:val="20"/>
        </w:rPr>
        <w:tab/>
      </w:r>
      <w:r>
        <w:rPr>
          <w:sz w:val="20"/>
        </w:rPr>
        <w:tab/>
        <w:t>Pagamos sueldos y salarios por el personal de Obra URBANIZACION CARACOL, con el siguiente detalla :</w:t>
      </w:r>
    </w:p>
    <w:p w:rsidR="00000000" w:rsidRDefault="009F7872">
      <w:pPr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t>Sueldos    US$ 10,000</w:t>
      </w:r>
    </w:p>
    <w:p w:rsidR="00000000" w:rsidRDefault="009F7872">
      <w:pPr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t>Aporte IESS patronal US$ 1,000</w:t>
      </w:r>
    </w:p>
    <w:p w:rsidR="00000000" w:rsidRDefault="009F7872">
      <w:pPr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t>Sueldos adicionales US$ 2,300</w:t>
      </w:r>
    </w:p>
    <w:p w:rsidR="00000000" w:rsidRDefault="009F7872">
      <w:pPr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t>Descuentos por US$ 1,850</w:t>
      </w:r>
    </w:p>
    <w:p w:rsidR="00000000" w:rsidRDefault="009F7872">
      <w:pPr>
        <w:ind w:left="1410" w:hanging="105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 xml:space="preserve">Sept. 30. - </w:t>
      </w:r>
      <w:r>
        <w:rPr>
          <w:sz w:val="20"/>
        </w:rPr>
        <w:tab/>
        <w:t>Compramos y utilizamos</w:t>
      </w:r>
      <w:r>
        <w:rPr>
          <w:sz w:val="20"/>
        </w:rPr>
        <w:t xml:space="preserve"> materiales sanitarios y cerámicas para la obra URBANIZACIÓN CARACOL por US$ 7.890</w:t>
      </w:r>
    </w:p>
    <w:p w:rsidR="00000000" w:rsidRDefault="009F7872">
      <w:pPr>
        <w:ind w:left="1620" w:hanging="1260"/>
        <w:jc w:val="both"/>
        <w:rPr>
          <w:sz w:val="20"/>
        </w:rPr>
      </w:pP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 xml:space="preserve">Nov 16. - </w:t>
      </w:r>
      <w:r>
        <w:rPr>
          <w:sz w:val="20"/>
        </w:rPr>
        <w:tab/>
        <w:t>Compramos y utilizamos  materiales (cemento) por US$ 78,450 para constricción de la obra “CARACOL”</w:t>
      </w:r>
    </w:p>
    <w:p w:rsidR="00000000" w:rsidRDefault="009F7872">
      <w:pPr>
        <w:ind w:left="1620" w:hanging="1260"/>
        <w:jc w:val="both"/>
        <w:rPr>
          <w:sz w:val="16"/>
          <w:szCs w:val="16"/>
        </w:rPr>
      </w:pP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>Nvbre 29. -</w:t>
      </w:r>
      <w:r>
        <w:rPr>
          <w:sz w:val="20"/>
        </w:rPr>
        <w:tab/>
        <w:t xml:space="preserve">Se paga sueldos de empleados administrativos por </w:t>
      </w:r>
      <w:r>
        <w:rPr>
          <w:sz w:val="20"/>
        </w:rPr>
        <w:t>USA 3,420 + 285,oo de decimotercero sueldo y 70,83 de décimo cuarto sueldo e IESS aporte patronal 427,50</w:t>
      </w:r>
    </w:p>
    <w:p w:rsidR="00000000" w:rsidRDefault="009F7872">
      <w:pPr>
        <w:tabs>
          <w:tab w:val="left" w:pos="1485"/>
        </w:tabs>
        <w:jc w:val="both"/>
        <w:rPr>
          <w:sz w:val="20"/>
        </w:rPr>
      </w:pPr>
      <w:r>
        <w:rPr>
          <w:sz w:val="20"/>
        </w:rPr>
        <w:tab/>
      </w: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 xml:space="preserve">Dcbre 14.- </w:t>
      </w:r>
      <w:r>
        <w:rPr>
          <w:sz w:val="20"/>
        </w:rPr>
        <w:tab/>
        <w:t>Contratamos Al ing. García para que realice una evaluación del Terreno de la OBRA “LA ROCA” cuyos honorarios fueron US$ 1,340.</w:t>
      </w:r>
    </w:p>
    <w:p w:rsidR="00000000" w:rsidRDefault="009F7872">
      <w:pPr>
        <w:tabs>
          <w:tab w:val="left" w:pos="1845"/>
        </w:tabs>
        <w:ind w:left="1620" w:hanging="1260"/>
        <w:jc w:val="both"/>
        <w:rPr>
          <w:sz w:val="16"/>
          <w:szCs w:val="16"/>
        </w:rPr>
      </w:pPr>
      <w:r>
        <w:rPr>
          <w:sz w:val="20"/>
        </w:rPr>
        <w:tab/>
      </w: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>Dcbre 31</w:t>
      </w:r>
      <w:r>
        <w:rPr>
          <w:sz w:val="20"/>
        </w:rPr>
        <w:t xml:space="preserve">.- </w:t>
      </w:r>
      <w:r>
        <w:rPr>
          <w:sz w:val="20"/>
        </w:rPr>
        <w:tab/>
        <w:t xml:space="preserve">Haga los asientos de ajustes en base al método de contabilización </w:t>
      </w:r>
    </w:p>
    <w:p w:rsidR="00000000" w:rsidRDefault="009F7872">
      <w:pPr>
        <w:ind w:left="1620" w:hanging="1260"/>
        <w:jc w:val="both"/>
        <w:rPr>
          <w:sz w:val="20"/>
        </w:rPr>
      </w:pP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>Se Pide:</w:t>
      </w:r>
      <w:r>
        <w:rPr>
          <w:sz w:val="20"/>
        </w:rPr>
        <w:tab/>
        <w:t>Contabilización de transacciones      ( 10 puntos)</w:t>
      </w: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ab/>
        <w:t>Mayorización                                     ( 5 ptos)</w:t>
      </w:r>
    </w:p>
    <w:p w:rsidR="00000000" w:rsidRDefault="009F7872">
      <w:pPr>
        <w:ind w:left="1620" w:hanging="1260"/>
        <w:jc w:val="both"/>
        <w:rPr>
          <w:sz w:val="20"/>
        </w:rPr>
      </w:pPr>
      <w:r>
        <w:rPr>
          <w:sz w:val="20"/>
        </w:rPr>
        <w:tab/>
        <w:t>Asientos de cierre                              (10 puntos )</w:t>
      </w:r>
    </w:p>
    <w:p w:rsidR="00000000" w:rsidRDefault="009F7872">
      <w:pPr>
        <w:ind w:left="1620" w:hanging="1260"/>
        <w:jc w:val="both"/>
        <w:rPr>
          <w:b/>
          <w:bCs/>
          <w:sz w:val="20"/>
          <w:szCs w:val="22"/>
        </w:rPr>
      </w:pPr>
      <w:r>
        <w:rPr>
          <w:sz w:val="20"/>
        </w:rPr>
        <w:tab/>
        <w:t>E</w:t>
      </w:r>
      <w:r>
        <w:rPr>
          <w:sz w:val="20"/>
        </w:rPr>
        <w:t>stado de pérdida y ganancias           (5 puntos )</w:t>
      </w:r>
    </w:p>
    <w:sectPr w:rsidR="00000000">
      <w:footerReference w:type="even" r:id="rId9"/>
      <w:footerReference w:type="default" r:id="rId10"/>
      <w:pgSz w:w="11906" w:h="16838"/>
      <w:pgMar w:top="1134" w:right="128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F7872">
      <w:r>
        <w:separator/>
      </w:r>
    </w:p>
  </w:endnote>
  <w:endnote w:type="continuationSeparator" w:id="1">
    <w:p w:rsidR="00000000" w:rsidRDefault="009F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78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9F787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78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9F787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F7872">
      <w:r>
        <w:separator/>
      </w:r>
    </w:p>
  </w:footnote>
  <w:footnote w:type="continuationSeparator" w:id="1">
    <w:p w:rsidR="00000000" w:rsidRDefault="009F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25A"/>
    <w:multiLevelType w:val="hybridMultilevel"/>
    <w:tmpl w:val="8752CB0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773FD"/>
    <w:multiLevelType w:val="hybridMultilevel"/>
    <w:tmpl w:val="00AC0234"/>
    <w:lvl w:ilvl="0" w:tplc="D27ED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825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67B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4A0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E6F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2C2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4FA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897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0EA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44759"/>
    <w:multiLevelType w:val="hybridMultilevel"/>
    <w:tmpl w:val="EFF638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070E8"/>
    <w:multiLevelType w:val="hybridMultilevel"/>
    <w:tmpl w:val="A4CC908E"/>
    <w:lvl w:ilvl="0" w:tplc="0C0A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F59036C"/>
    <w:multiLevelType w:val="hybridMultilevel"/>
    <w:tmpl w:val="F03E29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254E5"/>
    <w:multiLevelType w:val="hybridMultilevel"/>
    <w:tmpl w:val="1374B5F0"/>
    <w:lvl w:ilvl="0" w:tplc="4D564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065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D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F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4C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0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78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8E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89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B2303"/>
    <w:multiLevelType w:val="hybridMultilevel"/>
    <w:tmpl w:val="B53E7E06"/>
    <w:lvl w:ilvl="0" w:tplc="920A0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00224"/>
    <w:multiLevelType w:val="hybridMultilevel"/>
    <w:tmpl w:val="C09002EA"/>
    <w:lvl w:ilvl="0" w:tplc="392EF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2B7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01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5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86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65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A1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2F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A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01BD0"/>
    <w:multiLevelType w:val="hybridMultilevel"/>
    <w:tmpl w:val="884A0A4E"/>
    <w:lvl w:ilvl="0" w:tplc="92F8A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DE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C7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67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0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AE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B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A5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61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3E3232"/>
    <w:multiLevelType w:val="hybridMultilevel"/>
    <w:tmpl w:val="F120EB70"/>
    <w:lvl w:ilvl="0" w:tplc="A94A0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464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23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88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6E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6A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40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C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65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882E5D"/>
    <w:multiLevelType w:val="hybridMultilevel"/>
    <w:tmpl w:val="B6D45242"/>
    <w:lvl w:ilvl="0" w:tplc="464A1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27F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61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3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2B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AA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4D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62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E2344"/>
    <w:multiLevelType w:val="hybridMultilevel"/>
    <w:tmpl w:val="1B26D1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31691"/>
    <w:multiLevelType w:val="hybridMultilevel"/>
    <w:tmpl w:val="5C8CC7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0A11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D93235"/>
    <w:multiLevelType w:val="hybridMultilevel"/>
    <w:tmpl w:val="5EF691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6112A4"/>
    <w:multiLevelType w:val="hybridMultilevel"/>
    <w:tmpl w:val="8F58C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5403A"/>
    <w:multiLevelType w:val="hybridMultilevel"/>
    <w:tmpl w:val="41606B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D06B8"/>
    <w:multiLevelType w:val="hybridMultilevel"/>
    <w:tmpl w:val="DA9C4732"/>
    <w:lvl w:ilvl="0" w:tplc="D62A8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2D5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CF7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670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CCC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2FB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EA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26D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9C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B3E1D"/>
    <w:multiLevelType w:val="hybridMultilevel"/>
    <w:tmpl w:val="6292041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973DBB"/>
    <w:multiLevelType w:val="hybridMultilevel"/>
    <w:tmpl w:val="CDA028F0"/>
    <w:lvl w:ilvl="0" w:tplc="DD2213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89C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40B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E1B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257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80F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62B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0FB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8F0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443009"/>
    <w:multiLevelType w:val="hybridMultilevel"/>
    <w:tmpl w:val="F9BAFF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4A5C64"/>
    <w:multiLevelType w:val="hybridMultilevel"/>
    <w:tmpl w:val="67C2E69C"/>
    <w:lvl w:ilvl="0" w:tplc="7206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670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68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B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EA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A9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C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020180"/>
    <w:multiLevelType w:val="hybridMultilevel"/>
    <w:tmpl w:val="94F648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6B69F1"/>
    <w:multiLevelType w:val="hybridMultilevel"/>
    <w:tmpl w:val="4576162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7F32B6"/>
    <w:multiLevelType w:val="hybridMultilevel"/>
    <w:tmpl w:val="802A64FA"/>
    <w:lvl w:ilvl="0" w:tplc="63D44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A99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E7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C3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0A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06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05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28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C7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0839F7"/>
    <w:multiLevelType w:val="hybridMultilevel"/>
    <w:tmpl w:val="06CE5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5"/>
  </w:num>
  <w:num w:numId="5">
    <w:abstractNumId w:val="21"/>
  </w:num>
  <w:num w:numId="6">
    <w:abstractNumId w:val="22"/>
  </w:num>
  <w:num w:numId="7">
    <w:abstractNumId w:val="2"/>
  </w:num>
  <w:num w:numId="8">
    <w:abstractNumId w:val="23"/>
  </w:num>
  <w:num w:numId="9">
    <w:abstractNumId w:val="20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17"/>
  </w:num>
  <w:num w:numId="16">
    <w:abstractNumId w:val="16"/>
  </w:num>
  <w:num w:numId="17">
    <w:abstractNumId w:val="1"/>
  </w:num>
  <w:num w:numId="18">
    <w:abstractNumId w:val="18"/>
  </w:num>
  <w:num w:numId="19">
    <w:abstractNumId w:val="2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6"/>
  </w:num>
  <w:num w:numId="24">
    <w:abstractNumId w:val="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872"/>
    <w:rsid w:val="009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olor w:val="FF0000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FF00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left="360"/>
      <w:outlineLvl w:val="5"/>
    </w:pPr>
    <w:rPr>
      <w:b/>
      <w:bCs/>
      <w:lang w:val="es-ES_tradnl"/>
    </w:rPr>
  </w:style>
  <w:style w:type="paragraph" w:styleId="Ttulo7">
    <w:name w:val="heading 7"/>
    <w:basedOn w:val="Normal"/>
    <w:next w:val="Normal"/>
    <w:qFormat/>
    <w:pPr>
      <w:keepNext/>
      <w:ind w:left="7788"/>
      <w:outlineLvl w:val="6"/>
    </w:pPr>
    <w:rPr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ind w:left="1980" w:hanging="1620"/>
    </w:pPr>
    <w:rPr>
      <w:b/>
      <w:bCs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Prrafodelista">
    <w:name w:val="List Paragraph"/>
    <w:basedOn w:val="Normal"/>
    <w:qFormat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Personal</Company>
  <LinksUpToDate>false</LinksUpToDate>
  <CharactersWithSpaces>4906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1027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Lorena</dc:creator>
  <cp:keywords/>
  <dc:description/>
  <cp:lastModifiedBy>silgivar</cp:lastModifiedBy>
  <cp:revision>2</cp:revision>
  <cp:lastPrinted>2009-09-16T18:24:00Z</cp:lastPrinted>
  <dcterms:created xsi:type="dcterms:W3CDTF">2011-03-22T18:04:00Z</dcterms:created>
  <dcterms:modified xsi:type="dcterms:W3CDTF">2011-03-22T18:04:00Z</dcterms:modified>
</cp:coreProperties>
</file>