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41" w:rsidRDefault="00624211" w:rsidP="006F74E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-333375</wp:posOffset>
            </wp:positionV>
            <wp:extent cx="1019175" cy="1014730"/>
            <wp:effectExtent l="19050" t="0" r="9525" b="0"/>
            <wp:wrapNone/>
            <wp:docPr id="7" name="Imagen 7" descr="esp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o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-405130</wp:posOffset>
            </wp:positionV>
            <wp:extent cx="1086485" cy="1086485"/>
            <wp:effectExtent l="19050" t="0" r="0" b="0"/>
            <wp:wrapNone/>
            <wp:docPr id="8" name="Imagen 8" descr="http://www.inocar.mil.ec/img/LOGOS/ORG_EXTERNOS/espol_f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ocar.mil.ec/img/LOGOS/ORG_EXTERNOS/espol_fic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D06" w:rsidRPr="004B57BF">
        <w:rPr>
          <w:b/>
          <w:i/>
          <w:sz w:val="32"/>
          <w:szCs w:val="32"/>
          <w:u w:val="single"/>
        </w:rPr>
        <w:t xml:space="preserve">Examen del </w:t>
      </w:r>
      <w:r w:rsidR="004D7745" w:rsidRPr="004B57BF">
        <w:rPr>
          <w:b/>
          <w:i/>
          <w:sz w:val="32"/>
          <w:szCs w:val="32"/>
          <w:u w:val="single"/>
        </w:rPr>
        <w:t>Segundo</w:t>
      </w:r>
      <w:r w:rsidR="00B41D06" w:rsidRPr="004B57BF">
        <w:rPr>
          <w:b/>
          <w:i/>
          <w:sz w:val="32"/>
          <w:szCs w:val="32"/>
          <w:u w:val="single"/>
        </w:rPr>
        <w:t xml:space="preserve"> Parcial de </w:t>
      </w:r>
    </w:p>
    <w:p w:rsidR="00C306EA" w:rsidRPr="004B57BF" w:rsidRDefault="00B97041" w:rsidP="006F74E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Protección e Higiene Minera</w:t>
      </w:r>
      <w:r w:rsidR="00B41D06" w:rsidRPr="004B57BF">
        <w:rPr>
          <w:b/>
          <w:i/>
          <w:sz w:val="32"/>
          <w:szCs w:val="32"/>
          <w:u w:val="single"/>
        </w:rPr>
        <w:t xml:space="preserve"> </w:t>
      </w:r>
    </w:p>
    <w:p w:rsidR="004D7745" w:rsidRPr="004B57BF" w:rsidRDefault="004D7745" w:rsidP="006F74E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4B57BF">
        <w:rPr>
          <w:b/>
          <w:i/>
          <w:sz w:val="32"/>
          <w:szCs w:val="32"/>
          <w:u w:val="single"/>
        </w:rPr>
        <w:t>II Termino 20</w:t>
      </w:r>
      <w:r w:rsidR="00D069AA" w:rsidRPr="004B57BF">
        <w:rPr>
          <w:b/>
          <w:i/>
          <w:sz w:val="32"/>
          <w:szCs w:val="32"/>
          <w:u w:val="single"/>
        </w:rPr>
        <w:t>10</w:t>
      </w:r>
      <w:r w:rsidRPr="004B57BF">
        <w:rPr>
          <w:b/>
          <w:i/>
          <w:sz w:val="32"/>
          <w:szCs w:val="32"/>
          <w:u w:val="single"/>
        </w:rPr>
        <w:t xml:space="preserve"> - 201</w:t>
      </w:r>
      <w:r w:rsidR="00D069AA" w:rsidRPr="004B57BF">
        <w:rPr>
          <w:b/>
          <w:i/>
          <w:sz w:val="32"/>
          <w:szCs w:val="32"/>
          <w:u w:val="single"/>
        </w:rPr>
        <w:t>1</w:t>
      </w:r>
    </w:p>
    <w:p w:rsidR="00B41D06" w:rsidRPr="004B57BF" w:rsidRDefault="00051D28" w:rsidP="00B41D06">
      <w:pPr>
        <w:jc w:val="center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Profesor: Ing. Kenny Escobar Segovia</w:t>
      </w:r>
    </w:p>
    <w:p w:rsidR="00295EA9" w:rsidRPr="004B57BF" w:rsidRDefault="00B41D06" w:rsidP="00B41D06">
      <w:pPr>
        <w:rPr>
          <w:sz w:val="24"/>
          <w:szCs w:val="24"/>
        </w:rPr>
      </w:pPr>
      <w:r w:rsidRPr="004B57BF">
        <w:rPr>
          <w:b/>
          <w:sz w:val="24"/>
          <w:szCs w:val="24"/>
        </w:rPr>
        <w:t>Nombre:</w:t>
      </w:r>
      <w:r w:rsidRPr="004B57BF">
        <w:rPr>
          <w:sz w:val="24"/>
          <w:szCs w:val="24"/>
        </w:rPr>
        <w:t xml:space="preserve"> ________________________________________</w:t>
      </w:r>
      <w:r w:rsidR="00295EA9" w:rsidRPr="004B57BF">
        <w:rPr>
          <w:sz w:val="24"/>
          <w:szCs w:val="24"/>
        </w:rPr>
        <w:t>_______________________</w:t>
      </w:r>
    </w:p>
    <w:p w:rsidR="00B41D06" w:rsidRDefault="00B41D06" w:rsidP="00B41D06">
      <w:pPr>
        <w:rPr>
          <w:sz w:val="24"/>
          <w:szCs w:val="24"/>
        </w:rPr>
      </w:pPr>
      <w:r w:rsidRPr="004B57BF">
        <w:rPr>
          <w:b/>
          <w:sz w:val="24"/>
          <w:szCs w:val="24"/>
        </w:rPr>
        <w:t>Fecha:</w:t>
      </w:r>
      <w:r w:rsidRPr="004B57BF">
        <w:rPr>
          <w:sz w:val="24"/>
          <w:szCs w:val="24"/>
        </w:rPr>
        <w:t xml:space="preserve"> </w:t>
      </w:r>
      <w:r w:rsidR="00D069AA" w:rsidRPr="004B57BF">
        <w:rPr>
          <w:sz w:val="24"/>
          <w:szCs w:val="24"/>
        </w:rPr>
        <w:t>3</w:t>
      </w:r>
      <w:r w:rsidR="00B97041">
        <w:rPr>
          <w:sz w:val="24"/>
          <w:szCs w:val="24"/>
        </w:rPr>
        <w:t xml:space="preserve"> de febrero</w:t>
      </w:r>
      <w:r w:rsidR="00455DB0" w:rsidRPr="004B57BF">
        <w:rPr>
          <w:sz w:val="24"/>
          <w:szCs w:val="24"/>
        </w:rPr>
        <w:t xml:space="preserve"> de</w:t>
      </w:r>
      <w:r w:rsidRPr="004B57BF">
        <w:rPr>
          <w:sz w:val="24"/>
          <w:szCs w:val="24"/>
        </w:rPr>
        <w:t>l 20</w:t>
      </w:r>
      <w:r w:rsidR="00455DB0" w:rsidRPr="004B57BF">
        <w:rPr>
          <w:sz w:val="24"/>
          <w:szCs w:val="24"/>
        </w:rPr>
        <w:t>10</w:t>
      </w:r>
    </w:p>
    <w:p w:rsidR="00B97041" w:rsidRDefault="00B97041" w:rsidP="00B97041">
      <w:pPr>
        <w:pStyle w:val="Prrafodelista"/>
        <w:numPr>
          <w:ilvl w:val="0"/>
          <w:numId w:val="15"/>
        </w:numPr>
        <w:rPr>
          <w:b/>
          <w:color w:val="000000"/>
        </w:rPr>
      </w:pPr>
      <w:r w:rsidRPr="00C35CC5">
        <w:rPr>
          <w:b/>
          <w:color w:val="000000"/>
          <w:lang w:val="es-ES"/>
        </w:rPr>
        <w:t>Al pie de cada banco deberá dejarse una superficie horizontal, con ancho suficiente a fin de</w:t>
      </w:r>
      <w:r w:rsidR="000C0030">
        <w:rPr>
          <w:b/>
          <w:color w:val="000000"/>
          <w:lang w:val="es-ES"/>
        </w:rPr>
        <w:t xml:space="preserve"> (2 puntos)</w:t>
      </w:r>
      <w:r w:rsidRPr="00C35CC5">
        <w:rPr>
          <w:b/>
          <w:color w:val="000000"/>
        </w:rPr>
        <w:t>:</w:t>
      </w:r>
    </w:p>
    <w:p w:rsidR="00127ABB" w:rsidRPr="00C35CC5" w:rsidRDefault="00127ABB" w:rsidP="00127ABB">
      <w:pPr>
        <w:pStyle w:val="Prrafodelista"/>
        <w:rPr>
          <w:b/>
          <w:color w:val="000000"/>
        </w:rPr>
      </w:pPr>
    </w:p>
    <w:p w:rsidR="00B97041" w:rsidRPr="00B97041" w:rsidRDefault="00B97041" w:rsidP="00B97041">
      <w:pPr>
        <w:pStyle w:val="Prrafodelista"/>
        <w:numPr>
          <w:ilvl w:val="0"/>
          <w:numId w:val="16"/>
        </w:numPr>
        <w:rPr>
          <w:color w:val="000000"/>
        </w:rPr>
      </w:pPr>
      <w:r w:rsidRPr="00B97041">
        <w:rPr>
          <w:color w:val="000000"/>
        </w:rPr>
        <w:t>Que se vea bien.</w:t>
      </w:r>
    </w:p>
    <w:p w:rsidR="00B97041" w:rsidRPr="00B97041" w:rsidRDefault="00B97041" w:rsidP="00B97041">
      <w:pPr>
        <w:pStyle w:val="Prrafodelista"/>
        <w:numPr>
          <w:ilvl w:val="0"/>
          <w:numId w:val="16"/>
        </w:numPr>
        <w:rPr>
          <w:color w:val="000000"/>
        </w:rPr>
      </w:pPr>
      <w:r w:rsidRPr="00B97041">
        <w:rPr>
          <w:color w:val="000000"/>
        </w:rPr>
        <w:t>Que los trabajos se realicen en forma segura y que a la vez permita la circulación del personal y del equipo.</w:t>
      </w:r>
    </w:p>
    <w:p w:rsidR="00B97041" w:rsidRDefault="00B97041" w:rsidP="00B97041">
      <w:pPr>
        <w:pStyle w:val="Prrafodelista"/>
        <w:numPr>
          <w:ilvl w:val="0"/>
          <w:numId w:val="16"/>
        </w:numPr>
        <w:rPr>
          <w:color w:val="000000"/>
        </w:rPr>
      </w:pPr>
      <w:r w:rsidRPr="00B97041">
        <w:rPr>
          <w:color w:val="000000"/>
        </w:rPr>
        <w:t>Sea el lugar donde se colocan las herramientas importantes.</w:t>
      </w:r>
    </w:p>
    <w:p w:rsidR="00C35CC5" w:rsidRPr="00B97041" w:rsidRDefault="00C35CC5" w:rsidP="00C35CC5">
      <w:pPr>
        <w:pStyle w:val="Prrafodelista"/>
        <w:ind w:left="1080"/>
        <w:rPr>
          <w:color w:val="000000"/>
        </w:rPr>
      </w:pPr>
    </w:p>
    <w:p w:rsidR="00B97041" w:rsidRPr="00127ABB" w:rsidRDefault="00B97041" w:rsidP="00B97041">
      <w:pPr>
        <w:pStyle w:val="Prrafodelista"/>
        <w:numPr>
          <w:ilvl w:val="0"/>
          <w:numId w:val="15"/>
        </w:numPr>
        <w:rPr>
          <w:b/>
          <w:color w:val="000000"/>
        </w:rPr>
      </w:pPr>
      <w:r w:rsidRPr="00C35CC5">
        <w:rPr>
          <w:b/>
          <w:color w:val="000000"/>
        </w:rPr>
        <w:t>¿En</w:t>
      </w:r>
      <w:r w:rsidRPr="00C35CC5">
        <w:rPr>
          <w:b/>
          <w:color w:val="000000"/>
          <w:lang w:val="es-ES"/>
        </w:rPr>
        <w:t xml:space="preserve"> las explotaciones de arcilla, arena, grava u otros materiales no consolidados, en las que se emplee equipo mecánico, la altura de los bancos no debe exceder cuantos metros?</w:t>
      </w:r>
      <w:r w:rsidR="000C0030">
        <w:rPr>
          <w:b/>
          <w:color w:val="000000"/>
          <w:lang w:val="es-ES"/>
        </w:rPr>
        <w:t xml:space="preserve"> (2 puntos)</w:t>
      </w:r>
    </w:p>
    <w:p w:rsidR="00127ABB" w:rsidRPr="00C35CC5" w:rsidRDefault="00127ABB" w:rsidP="00127ABB">
      <w:pPr>
        <w:pStyle w:val="Prrafodelista"/>
        <w:rPr>
          <w:b/>
          <w:color w:val="000000"/>
        </w:rPr>
      </w:pPr>
    </w:p>
    <w:p w:rsidR="00B97041" w:rsidRPr="00B97041" w:rsidRDefault="00B97041" w:rsidP="00B97041">
      <w:pPr>
        <w:pStyle w:val="Prrafodelista"/>
        <w:numPr>
          <w:ilvl w:val="0"/>
          <w:numId w:val="18"/>
        </w:numPr>
        <w:rPr>
          <w:color w:val="000000"/>
        </w:rPr>
      </w:pPr>
      <w:r w:rsidRPr="00B97041">
        <w:rPr>
          <w:color w:val="000000"/>
        </w:rPr>
        <w:t>2m</w:t>
      </w:r>
    </w:p>
    <w:p w:rsidR="00B97041" w:rsidRPr="00B97041" w:rsidRDefault="00B97041" w:rsidP="00B97041">
      <w:pPr>
        <w:pStyle w:val="Prrafodelista"/>
        <w:numPr>
          <w:ilvl w:val="0"/>
          <w:numId w:val="18"/>
        </w:numPr>
        <w:rPr>
          <w:color w:val="000000"/>
        </w:rPr>
      </w:pPr>
      <w:r w:rsidRPr="00B97041">
        <w:rPr>
          <w:color w:val="000000"/>
        </w:rPr>
        <w:t>3m</w:t>
      </w:r>
    </w:p>
    <w:p w:rsidR="00B97041" w:rsidRDefault="00B97041" w:rsidP="00B97041">
      <w:pPr>
        <w:pStyle w:val="Prrafodelista"/>
        <w:numPr>
          <w:ilvl w:val="0"/>
          <w:numId w:val="18"/>
        </w:numPr>
      </w:pPr>
      <w:r w:rsidRPr="00977A86">
        <w:t>4m</w:t>
      </w:r>
    </w:p>
    <w:p w:rsidR="00B97041" w:rsidRDefault="00B97041" w:rsidP="00B97041">
      <w:pPr>
        <w:pStyle w:val="Prrafodelista"/>
      </w:pPr>
    </w:p>
    <w:p w:rsidR="00C35CC5" w:rsidRDefault="00C35CC5" w:rsidP="00C35CC5">
      <w:pPr>
        <w:pStyle w:val="Prrafodelista"/>
        <w:numPr>
          <w:ilvl w:val="0"/>
          <w:numId w:val="15"/>
        </w:numPr>
        <w:rPr>
          <w:b/>
        </w:rPr>
      </w:pPr>
      <w:r>
        <w:rPr>
          <w:b/>
        </w:rPr>
        <w:t>Defina</w:t>
      </w:r>
      <w:r w:rsidR="000C0030">
        <w:rPr>
          <w:b/>
        </w:rPr>
        <w:t xml:space="preserve"> (</w:t>
      </w:r>
      <w:r w:rsidR="00127ABB">
        <w:rPr>
          <w:b/>
        </w:rPr>
        <w:t>2</w:t>
      </w:r>
      <w:r w:rsidR="000C0030">
        <w:rPr>
          <w:b/>
        </w:rPr>
        <w:t xml:space="preserve"> puntos</w:t>
      </w:r>
      <w:r w:rsidR="00127ABB">
        <w:rPr>
          <w:b/>
        </w:rPr>
        <w:t xml:space="preserve"> c/u</w:t>
      </w:r>
      <w:r w:rsidR="000C0030">
        <w:rPr>
          <w:b/>
        </w:rPr>
        <w:t>)</w:t>
      </w:r>
    </w:p>
    <w:p w:rsidR="00127ABB" w:rsidRDefault="00127ABB" w:rsidP="00127ABB">
      <w:pPr>
        <w:pStyle w:val="Prrafodelista"/>
        <w:rPr>
          <w:b/>
        </w:rPr>
      </w:pPr>
    </w:p>
    <w:p w:rsidR="00C35CC5" w:rsidRPr="00C35CC5" w:rsidRDefault="00C35CC5" w:rsidP="00C35CC5">
      <w:pPr>
        <w:pStyle w:val="Prrafodelista"/>
        <w:numPr>
          <w:ilvl w:val="0"/>
          <w:numId w:val="20"/>
        </w:numPr>
        <w:jc w:val="both"/>
      </w:pPr>
      <w:r w:rsidRPr="002877B0">
        <w:rPr>
          <w:b/>
          <w:i/>
          <w:iCs/>
          <w:lang w:val="es-ES_tradnl"/>
        </w:rPr>
        <w:t>Tentativa de emergencia</w:t>
      </w:r>
      <w:r w:rsidRPr="002877B0">
        <w:rPr>
          <w:b/>
          <w:lang w:val="es-ES_tradnl"/>
        </w:rPr>
        <w:t xml:space="preserve">: </w:t>
      </w:r>
    </w:p>
    <w:p w:rsidR="00C35CC5" w:rsidRPr="002877B0" w:rsidRDefault="00C35CC5" w:rsidP="00C35CC5">
      <w:pPr>
        <w:pStyle w:val="Prrafodelista"/>
        <w:ind w:left="1440"/>
        <w:jc w:val="both"/>
      </w:pPr>
      <w:r>
        <w:rPr>
          <w:b/>
          <w:lang w:val="es-ES_tradnl"/>
        </w:rPr>
        <w:t>________________________________________________________________________________________________________________________________________________________________________________________________</w:t>
      </w:r>
    </w:p>
    <w:p w:rsidR="00C35CC5" w:rsidRPr="00C35CC5" w:rsidRDefault="00C35CC5" w:rsidP="00C35CC5">
      <w:pPr>
        <w:pStyle w:val="Prrafodelista"/>
        <w:numPr>
          <w:ilvl w:val="0"/>
          <w:numId w:val="20"/>
        </w:numPr>
        <w:jc w:val="both"/>
      </w:pPr>
      <w:r w:rsidRPr="002877B0">
        <w:rPr>
          <w:b/>
          <w:i/>
          <w:iCs/>
          <w:lang w:val="es-ES_tradnl"/>
        </w:rPr>
        <w:t>Emergencia parcial</w:t>
      </w:r>
      <w:r w:rsidRPr="002877B0">
        <w:rPr>
          <w:lang w:val="es-ES_tradnl"/>
        </w:rPr>
        <w:t xml:space="preserve">: </w:t>
      </w:r>
    </w:p>
    <w:p w:rsidR="00C35CC5" w:rsidRDefault="00C35CC5" w:rsidP="00C35CC5">
      <w:pPr>
        <w:pStyle w:val="Prrafodelista"/>
        <w:ind w:left="1440"/>
        <w:jc w:val="both"/>
        <w:rPr>
          <w:b/>
          <w:i/>
          <w:iCs/>
          <w:lang w:val="es-ES_tradnl"/>
        </w:rPr>
      </w:pPr>
      <w:r w:rsidRPr="00C35CC5">
        <w:rPr>
          <w:b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5CC5">
        <w:rPr>
          <w:b/>
          <w:i/>
          <w:iCs/>
          <w:lang w:val="es-ES_tradnl"/>
        </w:rPr>
        <w:t xml:space="preserve"> </w:t>
      </w:r>
    </w:p>
    <w:p w:rsidR="00C35CC5" w:rsidRPr="00C35CC5" w:rsidRDefault="00C35CC5" w:rsidP="00C35CC5">
      <w:pPr>
        <w:pStyle w:val="Prrafodelista"/>
        <w:numPr>
          <w:ilvl w:val="0"/>
          <w:numId w:val="20"/>
        </w:numPr>
        <w:jc w:val="both"/>
      </w:pPr>
      <w:r w:rsidRPr="002877B0">
        <w:rPr>
          <w:b/>
          <w:i/>
          <w:iCs/>
          <w:lang w:val="es-ES_tradnl"/>
        </w:rPr>
        <w:t>Evacuación</w:t>
      </w:r>
      <w:r w:rsidRPr="002877B0">
        <w:rPr>
          <w:i/>
          <w:iCs/>
          <w:lang w:val="es-ES_tradnl"/>
        </w:rPr>
        <w:t xml:space="preserve">: </w:t>
      </w:r>
    </w:p>
    <w:p w:rsidR="00C35CC5" w:rsidRDefault="00C35CC5" w:rsidP="00C35CC5">
      <w:pPr>
        <w:pStyle w:val="Prrafodelista"/>
        <w:ind w:left="1440"/>
        <w:jc w:val="both"/>
        <w:rPr>
          <w:b/>
          <w:bCs/>
          <w:lang w:val="es-ES_tradnl"/>
        </w:rPr>
      </w:pPr>
      <w:r>
        <w:rPr>
          <w:b/>
          <w:i/>
          <w:iCs/>
        </w:rPr>
        <w:t>________________________________________________________________________________________________________________________________________________________________________________________________</w:t>
      </w:r>
      <w:r w:rsidRPr="002877B0">
        <w:rPr>
          <w:b/>
          <w:bCs/>
          <w:lang w:val="es-ES_tradnl"/>
        </w:rPr>
        <w:t xml:space="preserve"> </w:t>
      </w:r>
    </w:p>
    <w:p w:rsidR="00C35CC5" w:rsidRDefault="00C35CC5" w:rsidP="00C35CC5">
      <w:pPr>
        <w:pStyle w:val="Prrafodelista"/>
        <w:ind w:left="1440"/>
        <w:jc w:val="both"/>
      </w:pPr>
    </w:p>
    <w:p w:rsidR="00127ABB" w:rsidRDefault="00127ABB" w:rsidP="00C35CC5">
      <w:pPr>
        <w:pStyle w:val="Prrafodelista"/>
        <w:ind w:left="1440"/>
        <w:jc w:val="both"/>
      </w:pPr>
    </w:p>
    <w:p w:rsidR="00127ABB" w:rsidRDefault="00127ABB" w:rsidP="00C35CC5">
      <w:pPr>
        <w:pStyle w:val="Prrafodelista"/>
        <w:ind w:left="1440"/>
        <w:jc w:val="both"/>
      </w:pPr>
    </w:p>
    <w:p w:rsidR="00127ABB" w:rsidRPr="002877B0" w:rsidRDefault="00127ABB" w:rsidP="00C35CC5">
      <w:pPr>
        <w:pStyle w:val="Prrafodelista"/>
        <w:ind w:left="1440"/>
        <w:jc w:val="both"/>
      </w:pPr>
    </w:p>
    <w:p w:rsidR="00C35CC5" w:rsidRPr="000C0030" w:rsidRDefault="00C35CC5" w:rsidP="00C35CC5">
      <w:pPr>
        <w:pStyle w:val="Prrafodelista"/>
        <w:numPr>
          <w:ilvl w:val="0"/>
          <w:numId w:val="15"/>
        </w:numPr>
        <w:jc w:val="both"/>
        <w:rPr>
          <w:b/>
        </w:rPr>
      </w:pPr>
      <w:r w:rsidRPr="000C0030">
        <w:rPr>
          <w:b/>
        </w:rPr>
        <w:lastRenderedPageBreak/>
        <w:t>Califique como verdadero (V) o falso (F)</w:t>
      </w:r>
      <w:r w:rsidR="000C0030">
        <w:rPr>
          <w:b/>
        </w:rPr>
        <w:t xml:space="preserve"> (1 punto c/u)</w:t>
      </w:r>
    </w:p>
    <w:p w:rsidR="00C35CC5" w:rsidRPr="000C0030" w:rsidRDefault="00C35CC5" w:rsidP="00C35CC5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>Los tres factores que influyen en el riesgo de incendio son: el combustible, el comburente y el calor     (   )</w:t>
      </w:r>
    </w:p>
    <w:p w:rsidR="00C35CC5" w:rsidRPr="000C0030" w:rsidRDefault="00C35CC5" w:rsidP="00C35CC5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>Combustible es toda mezcla gaseosa en la que el oxígeno está en proporción suficiente para que en su seno</w:t>
      </w:r>
      <w:r w:rsidR="000C0030">
        <w:rPr>
          <w:color w:val="000000"/>
          <w:lang w:val="es-EC"/>
        </w:rPr>
        <w:t xml:space="preserve"> se desarrolle la combustión   </w:t>
      </w:r>
      <w:r w:rsidRPr="000C0030">
        <w:rPr>
          <w:color w:val="000000"/>
          <w:lang w:val="es-EC"/>
        </w:rPr>
        <w:t>(   )</w:t>
      </w:r>
    </w:p>
    <w:p w:rsidR="00C35CC5" w:rsidRPr="000C0030" w:rsidRDefault="00C35CC5" w:rsidP="00C35CC5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>Los combustibles se clasifican según su naturaleza en sólidos, líquidos y gaseosos</w:t>
      </w:r>
      <w:r w:rsidRPr="000C0030">
        <w:rPr>
          <w:color w:val="000000"/>
          <w:lang w:val="es-EC"/>
        </w:rPr>
        <w:tab/>
        <w:t>(   )</w:t>
      </w:r>
    </w:p>
    <w:p w:rsidR="00C35CC5" w:rsidRPr="000C0030" w:rsidRDefault="00C35CC5" w:rsidP="00C35CC5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>Evacuación es la acción de desalojar un local o edificio en el que se ha declarado un incendio u otro tipo de emergencia (   )</w:t>
      </w:r>
    </w:p>
    <w:p w:rsidR="00F23FAE" w:rsidRPr="000C0030" w:rsidRDefault="00C35CC5" w:rsidP="00F23FAE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 xml:space="preserve">La evacuación se efectúa a través de las vías de salidas horizontales (pasillos y puertas) e inclinadas </w:t>
      </w:r>
      <w:r w:rsidR="00F23FAE" w:rsidRPr="000C0030">
        <w:rPr>
          <w:color w:val="000000"/>
          <w:lang w:val="es-EC"/>
        </w:rPr>
        <w:t>(   )</w:t>
      </w:r>
    </w:p>
    <w:p w:rsidR="00F23FAE" w:rsidRPr="000C0030" w:rsidRDefault="00C35CC5" w:rsidP="00F23FAE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 xml:space="preserve">Es norma de seguridad disponer de dos o más salidas </w:t>
      </w:r>
      <w:r w:rsidR="00F23FAE" w:rsidRPr="000C0030">
        <w:rPr>
          <w:color w:val="000000"/>
          <w:lang w:val="es-EC"/>
        </w:rPr>
        <w:t>(   )</w:t>
      </w:r>
    </w:p>
    <w:p w:rsidR="00F23FAE" w:rsidRPr="000C0030" w:rsidRDefault="00F23FAE" w:rsidP="00F23FAE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>Se pueden llevar explosivos en los bolsillos (   )</w:t>
      </w:r>
    </w:p>
    <w:p w:rsidR="00F23FAE" w:rsidRPr="000C0030" w:rsidRDefault="00F23FAE" w:rsidP="00F23FAE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 xml:space="preserve">Se pueden utilizar cortadores </w:t>
      </w:r>
      <w:r w:rsidR="000C0030" w:rsidRPr="000C0030">
        <w:rPr>
          <w:color w:val="000000"/>
          <w:lang w:val="es-EC"/>
        </w:rPr>
        <w:t>metálicos</w:t>
      </w:r>
      <w:r w:rsidRPr="000C0030">
        <w:rPr>
          <w:color w:val="000000"/>
          <w:lang w:val="es-EC"/>
        </w:rPr>
        <w:t xml:space="preserve"> para abrir cajas de </w:t>
      </w:r>
      <w:r w:rsidR="000C0030" w:rsidRPr="000C0030">
        <w:rPr>
          <w:color w:val="000000"/>
          <w:lang w:val="es-EC"/>
        </w:rPr>
        <w:t>cartón</w:t>
      </w:r>
      <w:r w:rsidRPr="000C0030">
        <w:rPr>
          <w:color w:val="000000"/>
          <w:lang w:val="es-EC"/>
        </w:rPr>
        <w:t xml:space="preserve"> (   )</w:t>
      </w:r>
    </w:p>
    <w:p w:rsidR="00F23FAE" w:rsidRPr="000C0030" w:rsidRDefault="00F23FAE" w:rsidP="00F23FAE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>Se pueden usar explosivos durante una tormenta eléctrica (   )</w:t>
      </w:r>
    </w:p>
    <w:p w:rsidR="00F23FAE" w:rsidRPr="000C0030" w:rsidRDefault="00F23FAE" w:rsidP="00F23FAE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>Se puede permitir personas cerca de una voladura (   )</w:t>
      </w:r>
    </w:p>
    <w:p w:rsidR="00F23FAE" w:rsidRPr="000C0030" w:rsidRDefault="00F23FAE" w:rsidP="00F23FAE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>Se puede preparar cebos en el interior de un polvorín</w:t>
      </w:r>
      <w:r w:rsidRPr="000C0030">
        <w:rPr>
          <w:color w:val="000000"/>
          <w:lang w:val="es-EC"/>
        </w:rPr>
        <w:tab/>
        <w:t>(   )</w:t>
      </w:r>
    </w:p>
    <w:p w:rsidR="00F23FAE" w:rsidRPr="000C0030" w:rsidRDefault="00F23FAE" w:rsidP="00F23FAE">
      <w:pPr>
        <w:numPr>
          <w:ilvl w:val="0"/>
          <w:numId w:val="23"/>
        </w:numPr>
        <w:jc w:val="both"/>
        <w:rPr>
          <w:color w:val="000000"/>
          <w:lang w:val="es-EC"/>
        </w:rPr>
      </w:pPr>
      <w:r w:rsidRPr="000C0030">
        <w:rPr>
          <w:color w:val="000000"/>
          <w:lang w:val="es-EC"/>
        </w:rPr>
        <w:t>Siempre se volverán a tapar las cajas o envases de explosivos después de usarse (   )</w:t>
      </w:r>
    </w:p>
    <w:p w:rsidR="00C35CC5" w:rsidRPr="00C35CC5" w:rsidRDefault="00C35CC5" w:rsidP="00B97041">
      <w:pPr>
        <w:pStyle w:val="Prrafodelista"/>
        <w:rPr>
          <w:lang w:val="es-ES"/>
        </w:rPr>
      </w:pPr>
    </w:p>
    <w:p w:rsidR="00C35CC5" w:rsidRPr="00127ABB" w:rsidRDefault="00C35CC5" w:rsidP="00C35CC5">
      <w:pPr>
        <w:pStyle w:val="Prrafodelista"/>
        <w:numPr>
          <w:ilvl w:val="0"/>
          <w:numId w:val="15"/>
        </w:numPr>
        <w:rPr>
          <w:b/>
          <w:lang w:val="es-ES"/>
        </w:rPr>
      </w:pPr>
      <w:r w:rsidRPr="00127ABB">
        <w:rPr>
          <w:b/>
          <w:lang w:val="es-ES"/>
        </w:rPr>
        <w:t>¿Cuáles son los tipos de extintores?</w:t>
      </w:r>
      <w:r w:rsidR="000C0030" w:rsidRPr="00127ABB">
        <w:rPr>
          <w:b/>
          <w:lang w:val="es-ES"/>
        </w:rPr>
        <w:t xml:space="preserve"> (5 puntos)</w:t>
      </w:r>
    </w:p>
    <w:p w:rsidR="00C35CC5" w:rsidRDefault="00C35CC5" w:rsidP="00C35CC5">
      <w:pPr>
        <w:pStyle w:val="Prrafodelista"/>
        <w:numPr>
          <w:ilvl w:val="0"/>
          <w:numId w:val="25"/>
        </w:numPr>
      </w:pPr>
      <w:r>
        <w:t>_____________________</w:t>
      </w:r>
    </w:p>
    <w:p w:rsidR="00C35CC5" w:rsidRPr="00A02037" w:rsidRDefault="00C35CC5" w:rsidP="00C35CC5">
      <w:pPr>
        <w:pStyle w:val="Prrafodelista"/>
        <w:numPr>
          <w:ilvl w:val="0"/>
          <w:numId w:val="25"/>
        </w:numPr>
      </w:pPr>
      <w:r>
        <w:t>_____________________</w:t>
      </w:r>
    </w:p>
    <w:p w:rsidR="00C35CC5" w:rsidRPr="00A02037" w:rsidRDefault="00C35CC5" w:rsidP="00C35CC5">
      <w:pPr>
        <w:pStyle w:val="Prrafodelista"/>
        <w:numPr>
          <w:ilvl w:val="0"/>
          <w:numId w:val="25"/>
        </w:numPr>
      </w:pPr>
      <w:r>
        <w:t>_____________________</w:t>
      </w:r>
    </w:p>
    <w:p w:rsidR="00C35CC5" w:rsidRPr="00A02037" w:rsidRDefault="00C35CC5" w:rsidP="00C35CC5">
      <w:pPr>
        <w:pStyle w:val="Prrafodelista"/>
        <w:numPr>
          <w:ilvl w:val="0"/>
          <w:numId w:val="25"/>
        </w:numPr>
      </w:pPr>
      <w:r>
        <w:t>_____________________</w:t>
      </w:r>
    </w:p>
    <w:p w:rsidR="00C35CC5" w:rsidRPr="00A02037" w:rsidRDefault="00C35CC5" w:rsidP="00C35CC5">
      <w:pPr>
        <w:pStyle w:val="Prrafodelista"/>
        <w:numPr>
          <w:ilvl w:val="0"/>
          <w:numId w:val="25"/>
        </w:numPr>
      </w:pPr>
      <w:r>
        <w:t>_____________________</w:t>
      </w:r>
    </w:p>
    <w:p w:rsidR="00C35CC5" w:rsidRDefault="00C35CC5" w:rsidP="00B97041">
      <w:pPr>
        <w:pStyle w:val="Prrafodelista"/>
      </w:pPr>
    </w:p>
    <w:p w:rsidR="00F23FAE" w:rsidRDefault="00F23FAE" w:rsidP="00B97041">
      <w:pPr>
        <w:pStyle w:val="Prrafodelista"/>
      </w:pPr>
    </w:p>
    <w:p w:rsidR="00F23FAE" w:rsidRDefault="00F23FAE" w:rsidP="00F23FA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b/>
          <w:lang w:val="es-ES"/>
        </w:rPr>
      </w:pPr>
      <w:r w:rsidRPr="00C80568">
        <w:rPr>
          <w:b/>
        </w:rPr>
        <w:t xml:space="preserve">¿En </w:t>
      </w:r>
      <w:r w:rsidRPr="00C80568">
        <w:rPr>
          <w:b/>
          <w:lang w:val="es-ES"/>
        </w:rPr>
        <w:t>Seguridad durante los trabajos de perforación y carga de los huecos</w:t>
      </w:r>
      <w:r>
        <w:rPr>
          <w:b/>
          <w:lang w:val="es-ES"/>
        </w:rPr>
        <w:t>,</w:t>
      </w:r>
      <w:r w:rsidRPr="00C80568">
        <w:rPr>
          <w:b/>
          <w:lang w:val="es-ES"/>
        </w:rPr>
        <w:t xml:space="preserve"> siempre que deberá de examinarse?</w:t>
      </w:r>
      <w:r w:rsidR="000C0030">
        <w:rPr>
          <w:b/>
          <w:lang w:val="es-ES"/>
        </w:rPr>
        <w:t xml:space="preserve"> (5 puntos)</w:t>
      </w:r>
    </w:p>
    <w:p w:rsidR="00F23FAE" w:rsidRPr="00C80568" w:rsidRDefault="00F23FAE" w:rsidP="00F23FAE">
      <w:pPr>
        <w:pStyle w:val="Prrafodelista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FAE" w:rsidRDefault="00F23FAE" w:rsidP="00B97041">
      <w:pPr>
        <w:pStyle w:val="Prrafodelista"/>
        <w:rPr>
          <w:lang w:val="es-ES"/>
        </w:rPr>
      </w:pPr>
    </w:p>
    <w:p w:rsidR="000C0030" w:rsidRPr="00F23FAE" w:rsidRDefault="000C0030" w:rsidP="00B97041">
      <w:pPr>
        <w:pStyle w:val="Prrafodelista"/>
        <w:rPr>
          <w:lang w:val="es-ES"/>
        </w:rPr>
      </w:pPr>
    </w:p>
    <w:p w:rsidR="00F23FAE" w:rsidRPr="00127ABB" w:rsidRDefault="00F23FAE" w:rsidP="00127ABB">
      <w:pPr>
        <w:pStyle w:val="Prrafodelista"/>
        <w:numPr>
          <w:ilvl w:val="0"/>
          <w:numId w:val="15"/>
        </w:numPr>
        <w:rPr>
          <w:b/>
          <w:lang w:val="es-ES"/>
        </w:rPr>
      </w:pPr>
      <w:r w:rsidRPr="00127ABB">
        <w:rPr>
          <w:b/>
          <w:lang w:val="es-ES"/>
        </w:rPr>
        <w:t>Completar el siguiente crucigrama sobre los Órganos de Control de la Seguridad Minera.</w:t>
      </w:r>
      <w:r w:rsidR="000C0030" w:rsidRPr="00127ABB">
        <w:rPr>
          <w:b/>
          <w:lang w:val="es-ES"/>
        </w:rPr>
        <w:t xml:space="preserve"> (2 puntos cada una)</w:t>
      </w:r>
    </w:p>
    <w:tbl>
      <w:tblPr>
        <w:tblW w:w="0" w:type="auto"/>
        <w:tblLook w:val="04A0"/>
      </w:tblPr>
      <w:tblGrid>
        <w:gridCol w:w="541"/>
        <w:gridCol w:w="456"/>
        <w:gridCol w:w="535"/>
        <w:gridCol w:w="505"/>
        <w:gridCol w:w="487"/>
        <w:gridCol w:w="505"/>
        <w:gridCol w:w="471"/>
        <w:gridCol w:w="476"/>
        <w:gridCol w:w="463"/>
        <w:gridCol w:w="477"/>
        <w:gridCol w:w="455"/>
        <w:gridCol w:w="473"/>
        <w:gridCol w:w="455"/>
        <w:gridCol w:w="505"/>
        <w:gridCol w:w="463"/>
        <w:gridCol w:w="475"/>
        <w:gridCol w:w="473"/>
        <w:gridCol w:w="505"/>
      </w:tblGrid>
      <w:tr w:rsidR="00F23FAE" w:rsidRPr="00764CB6" w:rsidTr="00F23FAE">
        <w:tc>
          <w:tcPr>
            <w:tcW w:w="541" w:type="dxa"/>
            <w:tcBorders>
              <w:bottom w:val="single" w:sz="4" w:space="0" w:color="auto"/>
            </w:tcBorders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O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  <w:r w:rsidRPr="00764CB6">
              <w:rPr>
                <w:rFonts w:ascii="GaramondItalic" w:hAnsi="GaramondItalic"/>
                <w:b/>
                <w:sz w:val="16"/>
                <w:szCs w:val="16"/>
              </w:rPr>
              <w:t>(1</w:t>
            </w:r>
            <w:r>
              <w:rPr>
                <w:rFonts w:ascii="GaramondItalic" w:hAnsi="GaramondItalic"/>
                <w:b/>
                <w:sz w:val="16"/>
                <w:szCs w:val="16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R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  <w:tcBorders>
              <w:top w:val="single" w:sz="4" w:space="0" w:color="auto"/>
            </w:tcBorders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F23FAE">
            <w:pPr>
              <w:rPr>
                <w:rFonts w:ascii="GaramondItalic" w:hAnsi="GaramondItalic"/>
              </w:rPr>
            </w:pPr>
            <w:r w:rsidRPr="00764CB6">
              <w:rPr>
                <w:rFonts w:ascii="GaramondItalic" w:hAnsi="GaramondItalic"/>
                <w:b/>
                <w:sz w:val="16"/>
                <w:szCs w:val="16"/>
              </w:rPr>
              <w:t>(2)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G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F23FAE">
            <w:pPr>
              <w:rPr>
                <w:rFonts w:ascii="GaramondItalic" w:hAnsi="GaramondItalic"/>
              </w:rPr>
            </w:pPr>
            <w:r w:rsidRPr="00764CB6">
              <w:rPr>
                <w:rFonts w:ascii="GaramondItalic" w:hAnsi="GaramondItalic"/>
                <w:b/>
                <w:sz w:val="16"/>
                <w:szCs w:val="16"/>
              </w:rPr>
              <w:t>(6)</w:t>
            </w: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A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N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1036B4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O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036B4" w:rsidP="00E72EE8">
            <w:pPr>
              <w:rPr>
                <w:rFonts w:ascii="GaramondItalic" w:hAnsi="GaramondItalic"/>
              </w:rPr>
            </w:pPr>
            <w:r>
              <w:rPr>
                <w:rFonts w:ascii="GaramondItalic" w:hAnsi="GaramondItalic"/>
              </w:rPr>
              <w:t>M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1036B4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  <w:r w:rsidRPr="00764CB6">
              <w:rPr>
                <w:rFonts w:ascii="GaramondItalic" w:hAnsi="GaramondItalic"/>
                <w:b/>
                <w:sz w:val="16"/>
                <w:szCs w:val="16"/>
              </w:rPr>
              <w:t>(3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S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036B4" w:rsidP="00E72EE8">
            <w:pPr>
              <w:rPr>
                <w:rFonts w:ascii="GaramondItalic" w:hAnsi="GaramondItalic"/>
              </w:rPr>
            </w:pPr>
            <w:r>
              <w:rPr>
                <w:rFonts w:ascii="GaramondItalic" w:hAnsi="GaramondItalic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E5DFEC"/>
          </w:tcPr>
          <w:p w:rsidR="00F23FAE" w:rsidRPr="00AA08ED" w:rsidRDefault="00F23FAE" w:rsidP="00127ABB">
            <w:pPr>
              <w:jc w:val="center"/>
              <w:rPr>
                <w:rFonts w:ascii="GaramondItalic" w:hAnsi="GaramondItalic"/>
                <w:b/>
                <w:highlight w:val="black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036B4" w:rsidP="00E72EE8">
            <w:pPr>
              <w:rPr>
                <w:rFonts w:ascii="GaramondItalic" w:hAnsi="GaramondItalic"/>
              </w:rPr>
            </w:pPr>
            <w:r>
              <w:rPr>
                <w:rFonts w:ascii="GaramondItalic" w:hAnsi="GaramondItalic"/>
              </w:rPr>
              <w:t>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D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036B4" w:rsidP="00E72EE8">
            <w:pPr>
              <w:rPr>
                <w:rFonts w:ascii="GaramondItalic" w:hAnsi="GaramondItalic"/>
              </w:rPr>
            </w:pPr>
            <w:r>
              <w:rPr>
                <w:rFonts w:ascii="GaramondItalic" w:hAnsi="GaramondItalic"/>
              </w:rPr>
              <w:t>A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E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036B4" w:rsidP="00E72EE8">
            <w:pPr>
              <w:rPr>
                <w:rFonts w:ascii="GaramondItalic" w:hAnsi="GaramondItalic"/>
              </w:rPr>
            </w:pPr>
            <w:r>
              <w:rPr>
                <w:rFonts w:ascii="GaramondItalic" w:hAnsi="GaramondItalic"/>
              </w:rPr>
              <w:t>S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F23FAE" w:rsidRPr="00764CB6" w:rsidRDefault="00F23FAE" w:rsidP="00127ABB">
            <w:pPr>
              <w:jc w:val="center"/>
              <w:rPr>
                <w:rFonts w:ascii="GaramondItalic" w:hAnsi="GaramondItalic"/>
                <w:b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  <w:r w:rsidRPr="00764CB6">
              <w:rPr>
                <w:rFonts w:ascii="GaramondItalic" w:hAnsi="GaramondItalic"/>
                <w:b/>
                <w:sz w:val="16"/>
                <w:szCs w:val="16"/>
              </w:rPr>
              <w:t>(4)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C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  <w:r w:rsidRPr="00764CB6">
              <w:rPr>
                <w:rFonts w:ascii="GaramondItalic" w:hAnsi="GaramondItalic"/>
                <w:b/>
                <w:sz w:val="16"/>
                <w:szCs w:val="16"/>
              </w:rPr>
              <w:t>(5</w:t>
            </w:r>
            <w:r>
              <w:rPr>
                <w:rFonts w:ascii="GaramondItalic" w:hAnsi="GaramondItalic"/>
                <w:b/>
                <w:sz w:val="16"/>
                <w:szCs w:val="16"/>
              </w:rPr>
              <w:t>)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  <w:r w:rsidRPr="00764CB6">
              <w:rPr>
                <w:rFonts w:ascii="GaramondItalic" w:hAnsi="GaramondItalic"/>
                <w:b/>
                <w:sz w:val="16"/>
                <w:szCs w:val="16"/>
              </w:rPr>
              <w:t>(4)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O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  <w:r w:rsidRPr="00764CB6">
              <w:rPr>
                <w:rFonts w:ascii="GaramondItalic" w:hAnsi="GaramondItalic"/>
                <w:b/>
                <w:sz w:val="16"/>
                <w:szCs w:val="16"/>
              </w:rPr>
              <w:t>(4)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R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O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3FAE" w:rsidRPr="00764CB6" w:rsidRDefault="00127ABB" w:rsidP="00127ABB">
            <w:pPr>
              <w:jc w:val="center"/>
              <w:rPr>
                <w:rFonts w:ascii="GaramondItalic" w:hAnsi="GaramondItalic"/>
                <w:b/>
              </w:rPr>
            </w:pPr>
            <w:r>
              <w:rPr>
                <w:rFonts w:ascii="GaramondItalic" w:hAnsi="GaramondItalic"/>
                <w:b/>
              </w:rPr>
              <w:t>L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  <w:tr w:rsidR="00F23FAE" w:rsidRPr="00764CB6" w:rsidTr="00F23FAE">
        <w:tc>
          <w:tcPr>
            <w:tcW w:w="541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6" w:type="dxa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3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8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1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6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7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5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6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473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  <w:tc>
          <w:tcPr>
            <w:tcW w:w="505" w:type="dxa"/>
            <w:shd w:val="clear" w:color="auto" w:fill="FFFFFF"/>
          </w:tcPr>
          <w:p w:rsidR="00F23FAE" w:rsidRPr="00764CB6" w:rsidRDefault="00F23FAE" w:rsidP="00E72EE8">
            <w:pPr>
              <w:rPr>
                <w:rFonts w:ascii="GaramondItalic" w:hAnsi="GaramondItalic"/>
              </w:rPr>
            </w:pPr>
          </w:p>
        </w:tc>
      </w:tr>
    </w:tbl>
    <w:p w:rsidR="00F23FAE" w:rsidRPr="00F672E3" w:rsidRDefault="00F23FAE" w:rsidP="00F23FAE">
      <w:pPr>
        <w:spacing w:after="0" w:line="240" w:lineRule="auto"/>
        <w:jc w:val="both"/>
        <w:rPr>
          <w:b/>
          <w:lang w:val="es-EC"/>
        </w:rPr>
      </w:pPr>
      <w:r w:rsidRPr="00F672E3">
        <w:rPr>
          <w:b/>
          <w:lang w:val="es-EC"/>
        </w:rPr>
        <w:t>Horizontales</w:t>
      </w:r>
    </w:p>
    <w:p w:rsidR="00F23FAE" w:rsidRPr="00F672E3" w:rsidRDefault="00F23FAE" w:rsidP="00F23FAE">
      <w:pPr>
        <w:spacing w:after="0" w:line="240" w:lineRule="auto"/>
        <w:jc w:val="both"/>
        <w:rPr>
          <w:lang w:val="es-EC"/>
        </w:rPr>
      </w:pPr>
      <w:r w:rsidRPr="00F672E3">
        <w:rPr>
          <w:lang w:val="es-EC"/>
        </w:rPr>
        <w:t>1. Departamento o división del gobierno de un Estado.</w:t>
      </w:r>
    </w:p>
    <w:p w:rsidR="00F23FAE" w:rsidRPr="00F672E3" w:rsidRDefault="00F23FAE" w:rsidP="00F23FAE">
      <w:pPr>
        <w:spacing w:after="0" w:line="240" w:lineRule="auto"/>
        <w:jc w:val="both"/>
        <w:rPr>
          <w:lang w:val="es-EC"/>
        </w:rPr>
      </w:pPr>
      <w:r w:rsidRPr="00F672E3">
        <w:rPr>
          <w:lang w:val="es-EC"/>
        </w:rPr>
        <w:t>2. Ministerio del Gobierno encargado de atender lo relativo al régimen jurídico aplicable a la producción, distribución y</w:t>
      </w:r>
      <w:r w:rsidRPr="003D3186">
        <w:rPr>
          <w:rFonts w:ascii="GaramondItalic" w:hAnsi="GaramondItalic"/>
        </w:rPr>
        <w:t xml:space="preserve"> </w:t>
      </w:r>
      <w:r w:rsidRPr="00F672E3">
        <w:rPr>
          <w:lang w:val="es-EC"/>
        </w:rPr>
        <w:t>comercialización de la energía y de los hidrocarburos, y a la explotación de los recursos mineros.</w:t>
      </w:r>
    </w:p>
    <w:p w:rsidR="00F23FAE" w:rsidRPr="00F672E3" w:rsidRDefault="00F23FAE" w:rsidP="00F23FAE">
      <w:pPr>
        <w:spacing w:after="0" w:line="240" w:lineRule="auto"/>
        <w:jc w:val="both"/>
        <w:rPr>
          <w:lang w:val="es-EC"/>
        </w:rPr>
      </w:pPr>
      <w:r w:rsidRPr="00F672E3">
        <w:rPr>
          <w:lang w:val="es-EC"/>
        </w:rPr>
        <w:t>3. Su misión es propender al desarrollo sustentable del sector minero, facilitando, normando y promoviendo una actividad extractiva sustentable bajo la responsabilidad del sector privado</w:t>
      </w:r>
    </w:p>
    <w:p w:rsidR="00F23FAE" w:rsidRPr="00F672E3" w:rsidRDefault="00F23FAE" w:rsidP="00F23FAE">
      <w:pPr>
        <w:spacing w:after="0" w:line="240" w:lineRule="auto"/>
        <w:jc w:val="both"/>
        <w:rPr>
          <w:lang w:val="es-EC"/>
        </w:rPr>
      </w:pPr>
      <w:r w:rsidRPr="00F672E3">
        <w:rPr>
          <w:lang w:val="es-EC"/>
        </w:rPr>
        <w:t>4. Su misión es Administrar los procesos de otorgamiento, conservación y extinción de derechos mineros</w:t>
      </w:r>
    </w:p>
    <w:p w:rsidR="00F23FAE" w:rsidRPr="00F672E3" w:rsidRDefault="00F23FAE" w:rsidP="00F23FAE">
      <w:pPr>
        <w:spacing w:after="0" w:line="240" w:lineRule="auto"/>
        <w:jc w:val="both"/>
        <w:rPr>
          <w:lang w:val="es-EC"/>
        </w:rPr>
      </w:pPr>
    </w:p>
    <w:p w:rsidR="00F23FAE" w:rsidRPr="00F672E3" w:rsidRDefault="00F23FAE" w:rsidP="00F23FAE">
      <w:pPr>
        <w:spacing w:after="0" w:line="240" w:lineRule="auto"/>
        <w:jc w:val="both"/>
        <w:rPr>
          <w:b/>
          <w:lang w:val="es-EC"/>
        </w:rPr>
      </w:pPr>
      <w:r w:rsidRPr="00F672E3">
        <w:rPr>
          <w:b/>
          <w:lang w:val="es-EC"/>
        </w:rPr>
        <w:t>Verticales</w:t>
      </w:r>
    </w:p>
    <w:p w:rsidR="00F23FAE" w:rsidRPr="00F672E3" w:rsidRDefault="00F23FAE" w:rsidP="00F23FAE">
      <w:pPr>
        <w:spacing w:after="0" w:line="240" w:lineRule="auto"/>
        <w:jc w:val="both"/>
        <w:rPr>
          <w:lang w:val="es-EC"/>
        </w:rPr>
      </w:pPr>
      <w:r w:rsidRPr="00F672E3">
        <w:rPr>
          <w:lang w:val="es-EC"/>
        </w:rPr>
        <w:t>5. Norma jurídica de carácter general dictada por el poder ejecutivo.</w:t>
      </w:r>
    </w:p>
    <w:p w:rsidR="00127ABB" w:rsidRPr="00F672E3" w:rsidRDefault="00F23FAE" w:rsidP="00F23FAE">
      <w:pPr>
        <w:spacing w:after="0" w:line="240" w:lineRule="auto"/>
        <w:jc w:val="both"/>
        <w:rPr>
          <w:lang w:val="es-EC"/>
        </w:rPr>
      </w:pPr>
      <w:r w:rsidRPr="00F672E3">
        <w:rPr>
          <w:lang w:val="es-EC"/>
        </w:rPr>
        <w:t>6. Ausencia de riesgo, ausencia de peligro.</w:t>
      </w:r>
    </w:p>
    <w:p w:rsidR="00127ABB" w:rsidRDefault="00127ABB" w:rsidP="00F23FAE">
      <w:pPr>
        <w:spacing w:after="0" w:line="240" w:lineRule="auto"/>
        <w:jc w:val="both"/>
        <w:rPr>
          <w:rFonts w:ascii="GaramondItalic" w:hAnsi="GaramondItalic"/>
        </w:rPr>
      </w:pPr>
    </w:p>
    <w:p w:rsidR="00127ABB" w:rsidRPr="00127ABB" w:rsidRDefault="00127ABB" w:rsidP="00127ABB">
      <w:pPr>
        <w:pStyle w:val="Prrafodelista"/>
        <w:numPr>
          <w:ilvl w:val="0"/>
          <w:numId w:val="15"/>
        </w:numPr>
        <w:jc w:val="both"/>
        <w:rPr>
          <w:b/>
          <w:lang w:val="es-ES"/>
        </w:rPr>
      </w:pPr>
      <w:r w:rsidRPr="00127ABB">
        <w:rPr>
          <w:b/>
          <w:lang w:val="es-ES"/>
        </w:rPr>
        <w:t>¿Cuál  es la obligación que tienen en común los trabajadores y el personal administrativo?</w:t>
      </w:r>
      <w:r>
        <w:rPr>
          <w:b/>
          <w:lang w:val="es-ES"/>
        </w:rPr>
        <w:t xml:space="preserve"> (2 puntos)</w:t>
      </w:r>
    </w:p>
    <w:p w:rsidR="00127ABB" w:rsidRPr="004F5540" w:rsidRDefault="00127ABB" w:rsidP="00127ABB">
      <w:pPr>
        <w:pStyle w:val="Prrafodelista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ABB" w:rsidRDefault="00127ABB" w:rsidP="00127ABB">
      <w:pPr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127ABB">
        <w:rPr>
          <w:b/>
        </w:rPr>
        <w:t>Realice el siguiente ejercicio</w:t>
      </w:r>
      <w:r w:rsidR="00725D84">
        <w:rPr>
          <w:b/>
        </w:rPr>
        <w:t xml:space="preserve"> (14)</w:t>
      </w:r>
      <w:r w:rsidRPr="00127ABB">
        <w:rPr>
          <w:b/>
        </w:rPr>
        <w:t>:</w:t>
      </w:r>
    </w:p>
    <w:p w:rsidR="00127ABB" w:rsidRDefault="00127ABB" w:rsidP="00127ABB">
      <w:pPr>
        <w:spacing w:after="0" w:line="240" w:lineRule="auto"/>
        <w:ind w:left="720"/>
        <w:jc w:val="both"/>
        <w:rPr>
          <w:b/>
        </w:rPr>
      </w:pPr>
    </w:p>
    <w:p w:rsidR="00127ABB" w:rsidRDefault="00127ABB" w:rsidP="00127ABB">
      <w:pPr>
        <w:spacing w:after="0" w:line="240" w:lineRule="auto"/>
        <w:ind w:left="720"/>
        <w:jc w:val="both"/>
        <w:rPr>
          <w:b/>
          <w:lang w:val="es-EC"/>
        </w:rPr>
      </w:pPr>
      <w:r>
        <w:rPr>
          <w:b/>
          <w:lang w:val="es-EC"/>
        </w:rPr>
        <w:t>Según la evaluación matemática de riesgos de William Fine determine el grado de peligrosidad y el grado de repercusión de:</w:t>
      </w:r>
    </w:p>
    <w:p w:rsidR="00F672E3" w:rsidRDefault="00F672E3" w:rsidP="00127ABB">
      <w:pPr>
        <w:spacing w:after="0" w:line="240" w:lineRule="auto"/>
        <w:ind w:left="720"/>
        <w:jc w:val="both"/>
        <w:rPr>
          <w:b/>
          <w:lang w:val="es-EC"/>
        </w:rPr>
      </w:pPr>
    </w:p>
    <w:p w:rsidR="00F672E3" w:rsidRDefault="00F672E3" w:rsidP="00127ABB">
      <w:pPr>
        <w:spacing w:after="0" w:line="240" w:lineRule="auto"/>
        <w:ind w:left="720"/>
        <w:jc w:val="both"/>
        <w:rPr>
          <w:lang w:val="es-EC"/>
        </w:rPr>
      </w:pPr>
      <w:r w:rsidRPr="00F672E3">
        <w:rPr>
          <w:lang w:val="es-EC"/>
        </w:rPr>
        <w:t xml:space="preserve">Un área donde trabajan unas 30 personas, operando maquinaria todo el día y en las cuales producen o generan una cierta cantidad de </w:t>
      </w:r>
      <w:r>
        <w:rPr>
          <w:lang w:val="es-EC"/>
        </w:rPr>
        <w:t>Muebles.</w:t>
      </w:r>
    </w:p>
    <w:p w:rsidR="00F672E3" w:rsidRDefault="00F672E3" w:rsidP="00127ABB">
      <w:pPr>
        <w:spacing w:after="0" w:line="240" w:lineRule="auto"/>
        <w:ind w:left="720"/>
        <w:jc w:val="both"/>
        <w:rPr>
          <w:lang w:val="es-EC"/>
        </w:rPr>
      </w:pPr>
    </w:p>
    <w:p w:rsidR="00F672E3" w:rsidRDefault="00F672E3" w:rsidP="00F672E3">
      <w:pPr>
        <w:numPr>
          <w:ilvl w:val="0"/>
          <w:numId w:val="29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Identifique al menos dos riesgos</w:t>
      </w:r>
    </w:p>
    <w:p w:rsidR="00F672E3" w:rsidRPr="00F672E3" w:rsidRDefault="001036B4" w:rsidP="00F672E3">
      <w:pPr>
        <w:numPr>
          <w:ilvl w:val="0"/>
          <w:numId w:val="29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Evalue</w:t>
      </w:r>
      <w:r w:rsidR="00F672E3">
        <w:rPr>
          <w:lang w:val="es-EC"/>
        </w:rPr>
        <w:t xml:space="preserve"> según los criterios de Fine (ver hoja adjunta)</w:t>
      </w:r>
    </w:p>
    <w:p w:rsidR="00127ABB" w:rsidRDefault="00127ABB" w:rsidP="00127ABB">
      <w:pPr>
        <w:spacing w:after="0" w:line="240" w:lineRule="auto"/>
        <w:ind w:left="720"/>
        <w:jc w:val="both"/>
        <w:rPr>
          <w:b/>
          <w:lang w:val="es-EC"/>
        </w:rPr>
      </w:pPr>
    </w:p>
    <w:p w:rsidR="00127ABB" w:rsidRPr="00127ABB" w:rsidRDefault="00127ABB" w:rsidP="00127ABB">
      <w:pPr>
        <w:spacing w:after="0" w:line="240" w:lineRule="auto"/>
        <w:ind w:left="720"/>
        <w:jc w:val="both"/>
        <w:rPr>
          <w:b/>
          <w:lang w:val="es-EC"/>
        </w:rPr>
      </w:pPr>
    </w:p>
    <w:sectPr w:rsidR="00127ABB" w:rsidRPr="00127ABB" w:rsidSect="00C306EA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A8" w:rsidRDefault="009A4EA8" w:rsidP="00051D28">
      <w:pPr>
        <w:spacing w:after="0" w:line="240" w:lineRule="auto"/>
      </w:pPr>
      <w:r>
        <w:separator/>
      </w:r>
    </w:p>
  </w:endnote>
  <w:endnote w:type="continuationSeparator" w:id="1">
    <w:p w:rsidR="009A4EA8" w:rsidRDefault="009A4EA8" w:rsidP="0005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Italic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28" w:rsidRDefault="00051D28">
    <w:pPr>
      <w:pStyle w:val="Piedepgina"/>
      <w:jc w:val="right"/>
    </w:pPr>
    <w:fldSimple w:instr=" PAGE   \* MERGEFORMAT ">
      <w:r w:rsidR="00624211">
        <w:rPr>
          <w:noProof/>
        </w:rPr>
        <w:t>1</w:t>
      </w:r>
    </w:fldSimple>
  </w:p>
  <w:p w:rsidR="00051D28" w:rsidRDefault="00051D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A8" w:rsidRDefault="009A4EA8" w:rsidP="00051D28">
      <w:pPr>
        <w:spacing w:after="0" w:line="240" w:lineRule="auto"/>
      </w:pPr>
      <w:r>
        <w:separator/>
      </w:r>
    </w:p>
  </w:footnote>
  <w:footnote w:type="continuationSeparator" w:id="1">
    <w:p w:rsidR="009A4EA8" w:rsidRDefault="009A4EA8" w:rsidP="0005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4D2B"/>
    <w:multiLevelType w:val="hybridMultilevel"/>
    <w:tmpl w:val="5C5483D6"/>
    <w:lvl w:ilvl="0" w:tplc="4268061C">
      <w:start w:val="1"/>
      <w:numFmt w:val="decimal"/>
      <w:lvlText w:val="%1."/>
      <w:lvlJc w:val="left"/>
      <w:pPr>
        <w:ind w:left="720" w:hanging="360"/>
      </w:pPr>
      <w:rPr>
        <w:b/>
        <w:color w:val="365F91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0980"/>
    <w:multiLevelType w:val="hybridMultilevel"/>
    <w:tmpl w:val="03A8A7C8"/>
    <w:lvl w:ilvl="0" w:tplc="30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435A"/>
    <w:multiLevelType w:val="hybridMultilevel"/>
    <w:tmpl w:val="60E6C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1096"/>
    <w:multiLevelType w:val="hybridMultilevel"/>
    <w:tmpl w:val="44CA634C"/>
    <w:lvl w:ilvl="0" w:tplc="B82285E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E66498"/>
    <w:multiLevelType w:val="hybridMultilevel"/>
    <w:tmpl w:val="B73C0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83505"/>
    <w:multiLevelType w:val="hybridMultilevel"/>
    <w:tmpl w:val="87D47A74"/>
    <w:lvl w:ilvl="0" w:tplc="58D8E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21C7E"/>
    <w:multiLevelType w:val="hybridMultilevel"/>
    <w:tmpl w:val="4176A4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640B8"/>
    <w:multiLevelType w:val="hybridMultilevel"/>
    <w:tmpl w:val="F872B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22168"/>
    <w:multiLevelType w:val="hybridMultilevel"/>
    <w:tmpl w:val="8C18E6B4"/>
    <w:lvl w:ilvl="0" w:tplc="30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37DC3468"/>
    <w:multiLevelType w:val="hybridMultilevel"/>
    <w:tmpl w:val="ADD430A8"/>
    <w:lvl w:ilvl="0" w:tplc="A55A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2B4C30"/>
    <w:multiLevelType w:val="hybridMultilevel"/>
    <w:tmpl w:val="F948EC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762C7"/>
    <w:multiLevelType w:val="hybridMultilevel"/>
    <w:tmpl w:val="3130723C"/>
    <w:lvl w:ilvl="0" w:tplc="8D5EF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8301CC"/>
    <w:multiLevelType w:val="hybridMultilevel"/>
    <w:tmpl w:val="1D7A1DDA"/>
    <w:lvl w:ilvl="0" w:tplc="0C0A0017">
      <w:start w:val="1"/>
      <w:numFmt w:val="lowerLetter"/>
      <w:lvlText w:val="%1)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462A013C"/>
    <w:multiLevelType w:val="hybridMultilevel"/>
    <w:tmpl w:val="C4928D84"/>
    <w:lvl w:ilvl="0" w:tplc="7AD25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A02E47"/>
    <w:multiLevelType w:val="hybridMultilevel"/>
    <w:tmpl w:val="1416D6B4"/>
    <w:lvl w:ilvl="0" w:tplc="8ABE2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122656"/>
    <w:multiLevelType w:val="hybridMultilevel"/>
    <w:tmpl w:val="8B723FD6"/>
    <w:lvl w:ilvl="0" w:tplc="0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C10647"/>
    <w:multiLevelType w:val="hybridMultilevel"/>
    <w:tmpl w:val="CF8CE42C"/>
    <w:lvl w:ilvl="0" w:tplc="CD223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B540DB"/>
    <w:multiLevelType w:val="hybridMultilevel"/>
    <w:tmpl w:val="6DC81F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5F6A73"/>
    <w:multiLevelType w:val="hybridMultilevel"/>
    <w:tmpl w:val="28141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0E257A"/>
    <w:multiLevelType w:val="hybridMultilevel"/>
    <w:tmpl w:val="A950FEFC"/>
    <w:lvl w:ilvl="0" w:tplc="C6FA0A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5CD27A1"/>
    <w:multiLevelType w:val="hybridMultilevel"/>
    <w:tmpl w:val="F6E07CFE"/>
    <w:lvl w:ilvl="0" w:tplc="FBB86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0342F1"/>
    <w:multiLevelType w:val="hybridMultilevel"/>
    <w:tmpl w:val="B1268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B3EBC"/>
    <w:multiLevelType w:val="hybridMultilevel"/>
    <w:tmpl w:val="6F7A157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A7D51"/>
    <w:multiLevelType w:val="hybridMultilevel"/>
    <w:tmpl w:val="F76A5C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A08A6"/>
    <w:multiLevelType w:val="hybridMultilevel"/>
    <w:tmpl w:val="8E0CF7DE"/>
    <w:lvl w:ilvl="0" w:tplc="FF4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D97628"/>
    <w:multiLevelType w:val="hybridMultilevel"/>
    <w:tmpl w:val="39225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D425F"/>
    <w:multiLevelType w:val="hybridMultilevel"/>
    <w:tmpl w:val="E5884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D555D"/>
    <w:multiLevelType w:val="hybridMultilevel"/>
    <w:tmpl w:val="AC60912A"/>
    <w:lvl w:ilvl="0" w:tplc="72AA54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E765622"/>
    <w:multiLevelType w:val="hybridMultilevel"/>
    <w:tmpl w:val="7DE2BD20"/>
    <w:lvl w:ilvl="0" w:tplc="8C28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1"/>
  </w:num>
  <w:num w:numId="5">
    <w:abstractNumId w:val="19"/>
  </w:num>
  <w:num w:numId="6">
    <w:abstractNumId w:val="17"/>
  </w:num>
  <w:num w:numId="7">
    <w:abstractNumId w:val="27"/>
  </w:num>
  <w:num w:numId="8">
    <w:abstractNumId w:val="5"/>
  </w:num>
  <w:num w:numId="9">
    <w:abstractNumId w:val="28"/>
  </w:num>
  <w:num w:numId="10">
    <w:abstractNumId w:val="16"/>
  </w:num>
  <w:num w:numId="11">
    <w:abstractNumId w:val="2"/>
  </w:num>
  <w:num w:numId="12">
    <w:abstractNumId w:val="9"/>
  </w:num>
  <w:num w:numId="13">
    <w:abstractNumId w:val="20"/>
  </w:num>
  <w:num w:numId="14">
    <w:abstractNumId w:val="15"/>
  </w:num>
  <w:num w:numId="15">
    <w:abstractNumId w:val="22"/>
  </w:num>
  <w:num w:numId="16">
    <w:abstractNumId w:val="13"/>
  </w:num>
  <w:num w:numId="17">
    <w:abstractNumId w:val="1"/>
  </w:num>
  <w:num w:numId="18">
    <w:abstractNumId w:val="14"/>
  </w:num>
  <w:num w:numId="19">
    <w:abstractNumId w:val="25"/>
  </w:num>
  <w:num w:numId="20">
    <w:abstractNumId w:val="18"/>
  </w:num>
  <w:num w:numId="21">
    <w:abstractNumId w:val="6"/>
  </w:num>
  <w:num w:numId="22">
    <w:abstractNumId w:val="21"/>
  </w:num>
  <w:num w:numId="23">
    <w:abstractNumId w:val="12"/>
  </w:num>
  <w:num w:numId="24">
    <w:abstractNumId w:val="26"/>
  </w:num>
  <w:num w:numId="25">
    <w:abstractNumId w:val="8"/>
  </w:num>
  <w:num w:numId="26">
    <w:abstractNumId w:val="3"/>
  </w:num>
  <w:num w:numId="27">
    <w:abstractNumId w:val="4"/>
  </w:num>
  <w:num w:numId="28">
    <w:abstractNumId w:val="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D06"/>
    <w:rsid w:val="00031EB3"/>
    <w:rsid w:val="000513C0"/>
    <w:rsid w:val="00051D28"/>
    <w:rsid w:val="000C0030"/>
    <w:rsid w:val="001036B4"/>
    <w:rsid w:val="00127ABB"/>
    <w:rsid w:val="001B558A"/>
    <w:rsid w:val="0029098D"/>
    <w:rsid w:val="00295EA9"/>
    <w:rsid w:val="002F7E11"/>
    <w:rsid w:val="003A34CB"/>
    <w:rsid w:val="004461CF"/>
    <w:rsid w:val="00455DB0"/>
    <w:rsid w:val="004B3F91"/>
    <w:rsid w:val="004B57BF"/>
    <w:rsid w:val="004D7745"/>
    <w:rsid w:val="00624211"/>
    <w:rsid w:val="0063582D"/>
    <w:rsid w:val="006B76E3"/>
    <w:rsid w:val="006F74E0"/>
    <w:rsid w:val="00712D0E"/>
    <w:rsid w:val="00725D84"/>
    <w:rsid w:val="00757CC3"/>
    <w:rsid w:val="00765A44"/>
    <w:rsid w:val="007B033D"/>
    <w:rsid w:val="0086328A"/>
    <w:rsid w:val="00884D50"/>
    <w:rsid w:val="008A531F"/>
    <w:rsid w:val="008B03EA"/>
    <w:rsid w:val="00924D0A"/>
    <w:rsid w:val="009256CA"/>
    <w:rsid w:val="0093305B"/>
    <w:rsid w:val="00956FD6"/>
    <w:rsid w:val="00984028"/>
    <w:rsid w:val="009A4EA8"/>
    <w:rsid w:val="009A7C21"/>
    <w:rsid w:val="00A00D31"/>
    <w:rsid w:val="00A26099"/>
    <w:rsid w:val="00A268F9"/>
    <w:rsid w:val="00A94E53"/>
    <w:rsid w:val="00AC1C62"/>
    <w:rsid w:val="00B41D06"/>
    <w:rsid w:val="00B97041"/>
    <w:rsid w:val="00C306EA"/>
    <w:rsid w:val="00C35CC5"/>
    <w:rsid w:val="00C56D8B"/>
    <w:rsid w:val="00D069AA"/>
    <w:rsid w:val="00D22A2A"/>
    <w:rsid w:val="00D72ACB"/>
    <w:rsid w:val="00D77515"/>
    <w:rsid w:val="00D906F4"/>
    <w:rsid w:val="00DC1F7A"/>
    <w:rsid w:val="00DC5B1F"/>
    <w:rsid w:val="00DF261D"/>
    <w:rsid w:val="00E21230"/>
    <w:rsid w:val="00E72EE8"/>
    <w:rsid w:val="00E775E0"/>
    <w:rsid w:val="00E83D59"/>
    <w:rsid w:val="00E8607C"/>
    <w:rsid w:val="00EA5A38"/>
    <w:rsid w:val="00F23FAE"/>
    <w:rsid w:val="00F57330"/>
    <w:rsid w:val="00F6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1D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1D2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51D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D2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97041"/>
    <w:pPr>
      <w:ind w:left="720"/>
      <w:contextualSpacing/>
    </w:pPr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inocar.mil.ec/img/LOGOS/ORG_EXTERNOS/espol_fict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Links>
    <vt:vector size="6" baseType="variant">
      <vt:variant>
        <vt:i4>4718598</vt:i4>
      </vt:variant>
      <vt:variant>
        <vt:i4>-1</vt:i4>
      </vt:variant>
      <vt:variant>
        <vt:i4>1032</vt:i4>
      </vt:variant>
      <vt:variant>
        <vt:i4>1</vt:i4>
      </vt:variant>
      <vt:variant>
        <vt:lpwstr>http://www.inocar.mil.ec/img/LOGOS/ORG_EXTERNOS/espol_fict.jpg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silgivar</cp:lastModifiedBy>
  <cp:revision>2</cp:revision>
  <cp:lastPrinted>2011-02-03T20:15:00Z</cp:lastPrinted>
  <dcterms:created xsi:type="dcterms:W3CDTF">2011-03-24T17:11:00Z</dcterms:created>
  <dcterms:modified xsi:type="dcterms:W3CDTF">2011-03-24T17:11:00Z</dcterms:modified>
</cp:coreProperties>
</file>