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73" w:rsidRPr="0084795E" w:rsidRDefault="00DB6A27">
      <w:pPr>
        <w:rPr>
          <w:rFonts w:cstheme="minorHAnsi"/>
          <w:b/>
          <w:sz w:val="24"/>
          <w:szCs w:val="24"/>
          <w:u w:val="single"/>
        </w:rPr>
      </w:pPr>
      <w:r w:rsidRPr="0084795E">
        <w:rPr>
          <w:rFonts w:cstheme="minorHAnsi"/>
          <w:b/>
          <w:sz w:val="24"/>
          <w:szCs w:val="24"/>
          <w:u w:val="single"/>
        </w:rPr>
        <w:t>PRIMERA</w:t>
      </w:r>
      <w:r w:rsidR="00C80A90" w:rsidRPr="0084795E">
        <w:rPr>
          <w:rFonts w:cstheme="minorHAnsi"/>
          <w:b/>
          <w:sz w:val="24"/>
          <w:szCs w:val="24"/>
          <w:u w:val="single"/>
        </w:rPr>
        <w:t xml:space="preserve"> EVALUACIÓN DE GÉNEROS PERIODÍSTICOS II</w:t>
      </w:r>
    </w:p>
    <w:p w:rsidR="00454A18" w:rsidRPr="0084795E" w:rsidRDefault="00454A18">
      <w:pPr>
        <w:rPr>
          <w:rFonts w:cstheme="minorHAnsi"/>
          <w:sz w:val="24"/>
          <w:szCs w:val="24"/>
        </w:rPr>
      </w:pPr>
      <w:r w:rsidRPr="0084795E">
        <w:rPr>
          <w:rFonts w:cstheme="minorHAnsi"/>
          <w:sz w:val="24"/>
          <w:szCs w:val="24"/>
        </w:rPr>
        <w:t>Fecha del examen: viernes 10 de diciembre de 2010</w:t>
      </w:r>
    </w:p>
    <w:p w:rsidR="00454A18" w:rsidRPr="0084795E" w:rsidRDefault="00454A18">
      <w:pPr>
        <w:rPr>
          <w:rFonts w:cstheme="minorHAnsi"/>
          <w:sz w:val="24"/>
          <w:szCs w:val="24"/>
        </w:rPr>
      </w:pPr>
      <w:r w:rsidRPr="0084795E">
        <w:rPr>
          <w:rFonts w:cstheme="minorHAnsi"/>
          <w:sz w:val="24"/>
          <w:szCs w:val="24"/>
        </w:rPr>
        <w:t>Cada pregunta vale 25 puntos</w:t>
      </w:r>
    </w:p>
    <w:p w:rsidR="00DB6A27" w:rsidRPr="0084795E" w:rsidRDefault="00DB6A27" w:rsidP="00DB6A27">
      <w:pPr>
        <w:rPr>
          <w:rFonts w:cstheme="minorHAnsi"/>
          <w:sz w:val="24"/>
          <w:szCs w:val="24"/>
        </w:rPr>
      </w:pPr>
      <w:r w:rsidRPr="0084795E">
        <w:rPr>
          <w:rFonts w:cstheme="minorHAnsi"/>
          <w:sz w:val="24"/>
          <w:szCs w:val="24"/>
        </w:rPr>
        <w:t>1.- Vuelva a redactar la entrada y los párrafos de contexto de su reportaje, acorde con cualquiera de las opciones revisadas en clases.</w:t>
      </w:r>
    </w:p>
    <w:p w:rsidR="00DB6A27" w:rsidRPr="0084795E" w:rsidRDefault="00DB6A27" w:rsidP="00DB6A27">
      <w:pPr>
        <w:rPr>
          <w:rFonts w:cstheme="minorHAnsi"/>
          <w:sz w:val="24"/>
          <w:szCs w:val="24"/>
        </w:rPr>
      </w:pPr>
      <w:r w:rsidRPr="0084795E">
        <w:rPr>
          <w:rFonts w:cstheme="minorHAnsi"/>
          <w:sz w:val="24"/>
          <w:szCs w:val="24"/>
        </w:rPr>
        <w:t>2.- Identifique la estructura de un reportaje, e indique el propósito que tiene cada una de sus partes y en qué consisten.</w:t>
      </w:r>
    </w:p>
    <w:p w:rsidR="00DB6A27" w:rsidRPr="0084795E" w:rsidRDefault="00DB6A27" w:rsidP="00DB6A27">
      <w:pPr>
        <w:rPr>
          <w:rFonts w:cstheme="minorHAnsi"/>
          <w:sz w:val="24"/>
          <w:szCs w:val="24"/>
        </w:rPr>
      </w:pPr>
      <w:r w:rsidRPr="0084795E">
        <w:rPr>
          <w:rFonts w:cstheme="minorHAnsi"/>
          <w:sz w:val="24"/>
          <w:szCs w:val="24"/>
        </w:rPr>
        <w:t>3.- Explique cada uno de los seis aspectos que permiten ofrecer contexto en la etapa de planificación del reportaje.</w:t>
      </w:r>
    </w:p>
    <w:p w:rsidR="00DB6A27" w:rsidRPr="0084795E" w:rsidRDefault="00DB6A27" w:rsidP="00DB6A27">
      <w:pPr>
        <w:rPr>
          <w:rFonts w:cstheme="minorHAnsi"/>
          <w:sz w:val="24"/>
          <w:szCs w:val="24"/>
        </w:rPr>
      </w:pPr>
      <w:r w:rsidRPr="0084795E">
        <w:rPr>
          <w:rFonts w:cstheme="minorHAnsi"/>
          <w:sz w:val="24"/>
          <w:szCs w:val="24"/>
        </w:rPr>
        <w:t>4.- Explique en qué consiste cada una de las cuatro formas de organizar y redactar el cuerpo del reportaje.</w:t>
      </w:r>
    </w:p>
    <w:sectPr w:rsidR="00DB6A27" w:rsidRPr="0084795E" w:rsidSect="00164F24">
      <w:pgSz w:w="12240" w:h="15840" w:code="1"/>
      <w:pgMar w:top="2835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80A90"/>
    <w:rsid w:val="00164F24"/>
    <w:rsid w:val="00454A18"/>
    <w:rsid w:val="0084795E"/>
    <w:rsid w:val="00AD0D73"/>
    <w:rsid w:val="00C80A90"/>
    <w:rsid w:val="00DB6A27"/>
    <w:rsid w:val="00FA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D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517</Characters>
  <Application>Microsoft Office Word</Application>
  <DocSecurity>0</DocSecurity>
  <Lines>4</Lines>
  <Paragraphs>1</Paragraphs>
  <ScaleCrop>false</ScaleCrop>
  <Company>Personal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Carvajal</dc:creator>
  <cp:lastModifiedBy>Maritza Carvajal</cp:lastModifiedBy>
  <cp:revision>4</cp:revision>
  <dcterms:created xsi:type="dcterms:W3CDTF">2010-12-14T01:22:00Z</dcterms:created>
  <dcterms:modified xsi:type="dcterms:W3CDTF">2010-12-14T01:29:00Z</dcterms:modified>
</cp:coreProperties>
</file>