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17" w:rsidRPr="004B3EE4" w:rsidRDefault="00452C8C" w:rsidP="00AB36FB">
      <w:pPr>
        <w:spacing w:before="120" w:after="0"/>
        <w:rPr>
          <w:b/>
          <w:sz w:val="22"/>
          <w:lang w:val="en-US"/>
        </w:rPr>
      </w:pPr>
      <w:r>
        <w:rPr>
          <w:b/>
          <w:color w:val="000000"/>
          <w:sz w:val="22"/>
          <w:lang w:val="en-US"/>
        </w:rPr>
        <w:t>Problema 1</w:t>
      </w:r>
    </w:p>
    <w:p w:rsidR="00452C8C" w:rsidRDefault="00452C8C" w:rsidP="00AB36FB">
      <w:pPr>
        <w:spacing w:before="120" w:after="0"/>
        <w:rPr>
          <w:sz w:val="22"/>
          <w:lang w:val="en-US"/>
        </w:rPr>
      </w:pPr>
      <w:r>
        <w:rPr>
          <w:sz w:val="22"/>
          <w:lang w:val="en-US"/>
        </w:rPr>
        <w:t>Un estudio para evaluar los efectos de una droga (factor A) y el método de administración (factor B) en el nivel de azúcar en la sangre de pacientes diabéticos se basó en un diseño factorial anidado, con</w:t>
      </w:r>
    </w:p>
    <w:p w:rsidR="00137DB3" w:rsidRPr="004B3EE4" w:rsidRDefault="00452C8C" w:rsidP="00137DB3">
      <w:pPr>
        <w:pStyle w:val="ListParagraph"/>
        <w:numPr>
          <w:ilvl w:val="0"/>
          <w:numId w:val="3"/>
        </w:numPr>
        <w:spacing w:before="120" w:after="0"/>
        <w:rPr>
          <w:sz w:val="22"/>
          <w:lang w:val="en-US"/>
        </w:rPr>
      </w:pPr>
      <w:r>
        <w:rPr>
          <w:sz w:val="22"/>
          <w:lang w:val="en-US"/>
        </w:rPr>
        <w:t>Tres</w:t>
      </w:r>
      <w:r w:rsidR="00137DB3" w:rsidRPr="004B3EE4">
        <w:rPr>
          <w:sz w:val="22"/>
          <w:lang w:val="en-US"/>
        </w:rPr>
        <w:t xml:space="preserve"> </w:t>
      </w:r>
      <w:r>
        <w:rPr>
          <w:sz w:val="22"/>
          <w:lang w:val="en-US"/>
        </w:rPr>
        <w:t>niveles de</w:t>
      </w:r>
      <w:r w:rsidR="00137DB3" w:rsidRPr="004B3EE4">
        <w:rPr>
          <w:sz w:val="22"/>
          <w:lang w:val="en-US"/>
        </w:rPr>
        <w:t xml:space="preserve"> A</w:t>
      </w:r>
    </w:p>
    <w:p w:rsidR="00137DB3" w:rsidRPr="004B3EE4" w:rsidRDefault="00137DB3" w:rsidP="00137DB3">
      <w:pPr>
        <w:pStyle w:val="ListParagraph"/>
        <w:numPr>
          <w:ilvl w:val="1"/>
          <w:numId w:val="3"/>
        </w:numPr>
        <w:spacing w:before="120" w:after="0"/>
        <w:rPr>
          <w:sz w:val="22"/>
          <w:lang w:val="en-US"/>
        </w:rPr>
      </w:pPr>
      <w:r w:rsidRPr="004B3EE4">
        <w:rPr>
          <w:i/>
          <w:sz w:val="22"/>
          <w:lang w:val="en-US"/>
        </w:rPr>
        <w:t>a</w:t>
      </w:r>
      <w:r w:rsidRPr="004B3EE4">
        <w:rPr>
          <w:i/>
          <w:sz w:val="22"/>
          <w:vertAlign w:val="subscript"/>
          <w:lang w:val="en-US"/>
        </w:rPr>
        <w:t>1</w:t>
      </w:r>
      <w:r w:rsidR="00452C8C">
        <w:rPr>
          <w:sz w:val="22"/>
          <w:lang w:val="en-US"/>
        </w:rPr>
        <w:t xml:space="preserve"> tableta marca I</w:t>
      </w:r>
    </w:p>
    <w:p w:rsidR="00137DB3" w:rsidRPr="004B3EE4" w:rsidRDefault="00137DB3" w:rsidP="00137DB3">
      <w:pPr>
        <w:pStyle w:val="ListParagraph"/>
        <w:numPr>
          <w:ilvl w:val="1"/>
          <w:numId w:val="3"/>
        </w:numPr>
        <w:spacing w:before="120" w:after="0"/>
        <w:rPr>
          <w:sz w:val="22"/>
          <w:lang w:val="en-US"/>
        </w:rPr>
      </w:pPr>
      <w:r w:rsidRPr="004B3EE4">
        <w:rPr>
          <w:i/>
          <w:sz w:val="22"/>
          <w:lang w:val="en-US"/>
        </w:rPr>
        <w:t>a</w:t>
      </w:r>
      <w:r w:rsidRPr="004B3EE4">
        <w:rPr>
          <w:i/>
          <w:sz w:val="22"/>
          <w:vertAlign w:val="subscript"/>
          <w:lang w:val="en-US"/>
        </w:rPr>
        <w:t>2</w:t>
      </w:r>
      <w:r w:rsidRPr="004B3EE4">
        <w:rPr>
          <w:i/>
          <w:sz w:val="22"/>
          <w:lang w:val="en-US"/>
        </w:rPr>
        <w:t xml:space="preserve"> </w:t>
      </w:r>
      <w:r w:rsidR="00452C8C">
        <w:rPr>
          <w:sz w:val="22"/>
          <w:lang w:val="en-US"/>
        </w:rPr>
        <w:t>tableta marca II</w:t>
      </w:r>
    </w:p>
    <w:p w:rsidR="00137DB3" w:rsidRPr="004B3EE4" w:rsidRDefault="00137DB3" w:rsidP="00137DB3">
      <w:pPr>
        <w:pStyle w:val="ListParagraph"/>
        <w:numPr>
          <w:ilvl w:val="1"/>
          <w:numId w:val="3"/>
        </w:numPr>
        <w:spacing w:before="120" w:after="0"/>
        <w:rPr>
          <w:sz w:val="22"/>
          <w:lang w:val="en-US"/>
        </w:rPr>
      </w:pPr>
      <w:r w:rsidRPr="004B3EE4">
        <w:rPr>
          <w:i/>
          <w:sz w:val="22"/>
          <w:lang w:val="en-US"/>
        </w:rPr>
        <w:t>a</w:t>
      </w:r>
      <w:r w:rsidRPr="004B3EE4">
        <w:rPr>
          <w:i/>
          <w:sz w:val="22"/>
          <w:vertAlign w:val="subscript"/>
          <w:lang w:val="en-US"/>
        </w:rPr>
        <w:t>3</w:t>
      </w:r>
      <w:r w:rsidRPr="004B3EE4">
        <w:rPr>
          <w:i/>
          <w:sz w:val="22"/>
          <w:lang w:val="en-US"/>
        </w:rPr>
        <w:t xml:space="preserve"> </w:t>
      </w:r>
      <w:r w:rsidR="00452C8C">
        <w:rPr>
          <w:sz w:val="22"/>
          <w:lang w:val="en-US"/>
        </w:rPr>
        <w:t>inyeción de insulina</w:t>
      </w:r>
    </w:p>
    <w:p w:rsidR="00137DB3" w:rsidRPr="004B3EE4" w:rsidRDefault="00137DB3" w:rsidP="00137DB3">
      <w:pPr>
        <w:pStyle w:val="ListParagraph"/>
        <w:numPr>
          <w:ilvl w:val="0"/>
          <w:numId w:val="3"/>
        </w:numPr>
        <w:spacing w:before="120" w:after="0"/>
        <w:rPr>
          <w:sz w:val="22"/>
          <w:lang w:val="en-US"/>
        </w:rPr>
      </w:pPr>
      <w:r w:rsidRPr="004B3EE4">
        <w:rPr>
          <w:sz w:val="22"/>
          <w:lang w:val="en-US"/>
        </w:rPr>
        <w:t>Six levels of</w:t>
      </w:r>
      <w:r w:rsidRPr="004B3EE4">
        <w:rPr>
          <w:i/>
          <w:sz w:val="22"/>
          <w:lang w:val="en-US"/>
        </w:rPr>
        <w:t xml:space="preserve"> B</w:t>
      </w:r>
    </w:p>
    <w:p w:rsidR="00137DB3" w:rsidRPr="004B3EE4" w:rsidRDefault="00E57244" w:rsidP="00137DB3">
      <w:pPr>
        <w:pStyle w:val="ListParagraph"/>
        <w:numPr>
          <w:ilvl w:val="1"/>
          <w:numId w:val="3"/>
        </w:numPr>
        <w:spacing w:before="120" w:after="0"/>
        <w:rPr>
          <w:sz w:val="22"/>
          <w:lang w:val="en-US"/>
        </w:rPr>
      </w:pPr>
      <w:r w:rsidRPr="004B3EE4">
        <w:rPr>
          <w:i/>
          <w:sz w:val="22"/>
          <w:lang w:val="en-US"/>
        </w:rPr>
        <w:t>b</w:t>
      </w:r>
      <w:r w:rsidR="00137DB3" w:rsidRPr="004B3EE4">
        <w:rPr>
          <w:sz w:val="22"/>
          <w:vertAlign w:val="subscript"/>
          <w:lang w:val="en-US"/>
        </w:rPr>
        <w:t>(</w:t>
      </w:r>
      <w:r w:rsidR="00137DB3" w:rsidRPr="004B3EE4">
        <w:rPr>
          <w:i/>
          <w:sz w:val="22"/>
          <w:vertAlign w:val="subscript"/>
          <w:lang w:val="en-US"/>
        </w:rPr>
        <w:t>1</w:t>
      </w:r>
      <w:r w:rsidR="00137DB3" w:rsidRPr="004B3EE4">
        <w:rPr>
          <w:sz w:val="22"/>
          <w:vertAlign w:val="subscript"/>
          <w:lang w:val="en-US"/>
        </w:rPr>
        <w:t>)</w:t>
      </w:r>
      <w:r w:rsidRPr="004B3EE4">
        <w:rPr>
          <w:i/>
          <w:sz w:val="22"/>
          <w:vertAlign w:val="subscript"/>
          <w:lang w:val="en-US"/>
        </w:rPr>
        <w:t>1</w:t>
      </w:r>
      <w:r w:rsidRPr="004B3EE4">
        <w:rPr>
          <w:sz w:val="22"/>
          <w:lang w:val="en-US"/>
        </w:rPr>
        <w:t xml:space="preserve"> 30 mg </w:t>
      </w:r>
      <w:r w:rsidR="00452C8C">
        <w:rPr>
          <w:sz w:val="22"/>
          <w:lang w:val="en-US"/>
        </w:rPr>
        <w:t>una vez al día</w:t>
      </w:r>
    </w:p>
    <w:p w:rsidR="00E57244" w:rsidRPr="004B3EE4" w:rsidRDefault="00E57244" w:rsidP="00137DB3">
      <w:pPr>
        <w:pStyle w:val="ListParagraph"/>
        <w:numPr>
          <w:ilvl w:val="1"/>
          <w:numId w:val="3"/>
        </w:numPr>
        <w:spacing w:before="120" w:after="0"/>
        <w:rPr>
          <w:sz w:val="22"/>
          <w:lang w:val="en-US"/>
        </w:rPr>
      </w:pPr>
      <w:r w:rsidRPr="004B3EE4">
        <w:rPr>
          <w:i/>
          <w:sz w:val="22"/>
          <w:lang w:val="en-US"/>
        </w:rPr>
        <w:t>b</w:t>
      </w:r>
      <w:r w:rsidRPr="004B3EE4">
        <w:rPr>
          <w:sz w:val="22"/>
          <w:vertAlign w:val="subscript"/>
          <w:lang w:val="en-US"/>
        </w:rPr>
        <w:t>(</w:t>
      </w:r>
      <w:r w:rsidRPr="004B3EE4">
        <w:rPr>
          <w:i/>
          <w:sz w:val="22"/>
          <w:vertAlign w:val="subscript"/>
          <w:lang w:val="en-US"/>
        </w:rPr>
        <w:t>1</w:t>
      </w:r>
      <w:r w:rsidRPr="004B3EE4">
        <w:rPr>
          <w:sz w:val="22"/>
          <w:vertAlign w:val="subscript"/>
          <w:lang w:val="en-US"/>
        </w:rPr>
        <w:t>)</w:t>
      </w:r>
      <w:r w:rsidRPr="004B3EE4">
        <w:rPr>
          <w:i/>
          <w:sz w:val="22"/>
          <w:vertAlign w:val="subscript"/>
          <w:lang w:val="en-US"/>
        </w:rPr>
        <w:t>2</w:t>
      </w:r>
      <w:r w:rsidRPr="004B3EE4">
        <w:rPr>
          <w:sz w:val="22"/>
          <w:lang w:val="en-US"/>
        </w:rPr>
        <w:t xml:space="preserve"> 15 mg </w:t>
      </w:r>
      <w:r w:rsidR="00452C8C">
        <w:rPr>
          <w:sz w:val="22"/>
          <w:lang w:val="en-US"/>
        </w:rPr>
        <w:t>dos veces al día</w:t>
      </w:r>
    </w:p>
    <w:p w:rsidR="00E57244" w:rsidRPr="004B3EE4" w:rsidRDefault="00E57244" w:rsidP="00137DB3">
      <w:pPr>
        <w:pStyle w:val="ListParagraph"/>
        <w:numPr>
          <w:ilvl w:val="1"/>
          <w:numId w:val="3"/>
        </w:numPr>
        <w:spacing w:before="120" w:after="0"/>
        <w:rPr>
          <w:sz w:val="22"/>
          <w:lang w:val="en-US"/>
        </w:rPr>
      </w:pPr>
      <w:r w:rsidRPr="004B3EE4">
        <w:rPr>
          <w:i/>
          <w:sz w:val="22"/>
          <w:lang w:val="en-US"/>
        </w:rPr>
        <w:t>b</w:t>
      </w:r>
      <w:r w:rsidRPr="004B3EE4">
        <w:rPr>
          <w:sz w:val="22"/>
          <w:vertAlign w:val="subscript"/>
          <w:lang w:val="en-US"/>
        </w:rPr>
        <w:t>(</w:t>
      </w:r>
      <w:r w:rsidRPr="004B3EE4">
        <w:rPr>
          <w:i/>
          <w:sz w:val="22"/>
          <w:vertAlign w:val="subscript"/>
          <w:lang w:val="en-US"/>
        </w:rPr>
        <w:t>2</w:t>
      </w:r>
      <w:r w:rsidRPr="004B3EE4">
        <w:rPr>
          <w:sz w:val="22"/>
          <w:vertAlign w:val="subscript"/>
          <w:lang w:val="en-US"/>
        </w:rPr>
        <w:t>)</w:t>
      </w:r>
      <w:r w:rsidRPr="004B3EE4">
        <w:rPr>
          <w:i/>
          <w:sz w:val="22"/>
          <w:vertAlign w:val="subscript"/>
          <w:lang w:val="en-US"/>
        </w:rPr>
        <w:t>1</w:t>
      </w:r>
      <w:r w:rsidRPr="004B3EE4">
        <w:rPr>
          <w:sz w:val="22"/>
          <w:lang w:val="en-US"/>
        </w:rPr>
        <w:t xml:space="preserve"> 20 mg </w:t>
      </w:r>
      <w:r w:rsidR="00452C8C">
        <w:rPr>
          <w:sz w:val="22"/>
          <w:lang w:val="en-US"/>
        </w:rPr>
        <w:t>una vez al día</w:t>
      </w:r>
    </w:p>
    <w:p w:rsidR="00E57244" w:rsidRPr="004B3EE4" w:rsidRDefault="00E57244" w:rsidP="00137DB3">
      <w:pPr>
        <w:pStyle w:val="ListParagraph"/>
        <w:numPr>
          <w:ilvl w:val="1"/>
          <w:numId w:val="3"/>
        </w:numPr>
        <w:spacing w:before="120" w:after="0"/>
        <w:rPr>
          <w:sz w:val="22"/>
          <w:lang w:val="en-US"/>
        </w:rPr>
      </w:pPr>
      <w:r w:rsidRPr="004B3EE4">
        <w:rPr>
          <w:i/>
          <w:sz w:val="22"/>
          <w:lang w:val="en-US"/>
        </w:rPr>
        <w:t>b</w:t>
      </w:r>
      <w:r w:rsidRPr="004B3EE4">
        <w:rPr>
          <w:sz w:val="22"/>
          <w:vertAlign w:val="subscript"/>
          <w:lang w:val="en-US"/>
        </w:rPr>
        <w:t>(</w:t>
      </w:r>
      <w:r w:rsidRPr="004B3EE4">
        <w:rPr>
          <w:i/>
          <w:sz w:val="22"/>
          <w:vertAlign w:val="subscript"/>
          <w:lang w:val="en-US"/>
        </w:rPr>
        <w:t>2</w:t>
      </w:r>
      <w:r w:rsidRPr="004B3EE4">
        <w:rPr>
          <w:sz w:val="22"/>
          <w:vertAlign w:val="subscript"/>
          <w:lang w:val="en-US"/>
        </w:rPr>
        <w:t>)</w:t>
      </w:r>
      <w:r w:rsidRPr="004B3EE4">
        <w:rPr>
          <w:i/>
          <w:sz w:val="22"/>
          <w:vertAlign w:val="subscript"/>
          <w:lang w:val="en-US"/>
        </w:rPr>
        <w:t>2</w:t>
      </w:r>
      <w:r w:rsidRPr="004B3EE4">
        <w:rPr>
          <w:sz w:val="22"/>
          <w:lang w:val="en-US"/>
        </w:rPr>
        <w:t xml:space="preserve"> 10 mg </w:t>
      </w:r>
      <w:r w:rsidR="00452C8C">
        <w:rPr>
          <w:sz w:val="22"/>
          <w:lang w:val="en-US"/>
        </w:rPr>
        <w:t>dos veces al día</w:t>
      </w:r>
    </w:p>
    <w:p w:rsidR="00E57244" w:rsidRPr="004B3EE4" w:rsidRDefault="00E57244" w:rsidP="00137DB3">
      <w:pPr>
        <w:pStyle w:val="ListParagraph"/>
        <w:numPr>
          <w:ilvl w:val="1"/>
          <w:numId w:val="3"/>
        </w:numPr>
        <w:spacing w:before="120" w:after="0"/>
        <w:rPr>
          <w:sz w:val="22"/>
          <w:lang w:val="en-US"/>
        </w:rPr>
      </w:pPr>
      <w:r w:rsidRPr="004B3EE4">
        <w:rPr>
          <w:i/>
          <w:sz w:val="22"/>
          <w:lang w:val="en-US"/>
        </w:rPr>
        <w:t>b</w:t>
      </w:r>
      <w:r w:rsidRPr="004B3EE4">
        <w:rPr>
          <w:sz w:val="22"/>
          <w:vertAlign w:val="subscript"/>
          <w:lang w:val="en-US"/>
        </w:rPr>
        <w:t>(</w:t>
      </w:r>
      <w:r w:rsidRPr="004B3EE4">
        <w:rPr>
          <w:i/>
          <w:sz w:val="22"/>
          <w:vertAlign w:val="subscript"/>
          <w:lang w:val="en-US"/>
        </w:rPr>
        <w:t>3</w:t>
      </w:r>
      <w:r w:rsidRPr="004B3EE4">
        <w:rPr>
          <w:sz w:val="22"/>
          <w:vertAlign w:val="subscript"/>
          <w:lang w:val="en-US"/>
        </w:rPr>
        <w:t>)</w:t>
      </w:r>
      <w:r w:rsidRPr="004B3EE4">
        <w:rPr>
          <w:i/>
          <w:sz w:val="22"/>
          <w:vertAlign w:val="subscript"/>
          <w:lang w:val="en-US"/>
        </w:rPr>
        <w:t>1</w:t>
      </w:r>
      <w:r w:rsidR="00452C8C">
        <w:rPr>
          <w:sz w:val="22"/>
          <w:lang w:val="en-US"/>
        </w:rPr>
        <w:t xml:space="preserve"> inyecció</w:t>
      </w:r>
      <w:r w:rsidRPr="004B3EE4">
        <w:rPr>
          <w:sz w:val="22"/>
          <w:lang w:val="en-US"/>
        </w:rPr>
        <w:t xml:space="preserve">n </w:t>
      </w:r>
      <w:r w:rsidR="00452C8C">
        <w:rPr>
          <w:sz w:val="22"/>
          <w:lang w:val="en-US"/>
        </w:rPr>
        <w:t>antes del desayuno</w:t>
      </w:r>
    </w:p>
    <w:p w:rsidR="00E57244" w:rsidRPr="004B3EE4" w:rsidRDefault="00E57244" w:rsidP="00137DB3">
      <w:pPr>
        <w:pStyle w:val="ListParagraph"/>
        <w:numPr>
          <w:ilvl w:val="1"/>
          <w:numId w:val="3"/>
        </w:numPr>
        <w:spacing w:before="120" w:after="0"/>
        <w:rPr>
          <w:sz w:val="22"/>
          <w:lang w:val="en-US"/>
        </w:rPr>
      </w:pPr>
      <w:r w:rsidRPr="004B3EE4">
        <w:rPr>
          <w:i/>
          <w:sz w:val="22"/>
          <w:lang w:val="en-US"/>
        </w:rPr>
        <w:t>b</w:t>
      </w:r>
      <w:r w:rsidRPr="004B3EE4">
        <w:rPr>
          <w:sz w:val="22"/>
          <w:vertAlign w:val="subscript"/>
          <w:lang w:val="en-US"/>
        </w:rPr>
        <w:t>(</w:t>
      </w:r>
      <w:r w:rsidRPr="004B3EE4">
        <w:rPr>
          <w:i/>
          <w:sz w:val="22"/>
          <w:vertAlign w:val="subscript"/>
          <w:lang w:val="en-US"/>
        </w:rPr>
        <w:t>3</w:t>
      </w:r>
      <w:r w:rsidRPr="004B3EE4">
        <w:rPr>
          <w:sz w:val="22"/>
          <w:vertAlign w:val="subscript"/>
          <w:lang w:val="en-US"/>
        </w:rPr>
        <w:t>)</w:t>
      </w:r>
      <w:r w:rsidRPr="004B3EE4">
        <w:rPr>
          <w:i/>
          <w:sz w:val="22"/>
          <w:vertAlign w:val="subscript"/>
          <w:lang w:val="en-US"/>
        </w:rPr>
        <w:t>2</w:t>
      </w:r>
      <w:r w:rsidRPr="004B3EE4">
        <w:rPr>
          <w:sz w:val="22"/>
          <w:lang w:val="en-US"/>
        </w:rPr>
        <w:t xml:space="preserve"> </w:t>
      </w:r>
      <w:r w:rsidR="00452C8C">
        <w:rPr>
          <w:sz w:val="22"/>
          <w:lang w:val="en-US"/>
        </w:rPr>
        <w:t>inyecció</w:t>
      </w:r>
      <w:r w:rsidR="00452C8C" w:rsidRPr="004B3EE4">
        <w:rPr>
          <w:sz w:val="22"/>
          <w:lang w:val="en-US"/>
        </w:rPr>
        <w:t xml:space="preserve">n </w:t>
      </w:r>
      <w:r w:rsidR="00452C8C">
        <w:rPr>
          <w:sz w:val="22"/>
          <w:lang w:val="en-US"/>
        </w:rPr>
        <w:t>antes de la cena</w:t>
      </w:r>
      <w:r w:rsidRPr="004B3EE4">
        <w:rPr>
          <w:sz w:val="22"/>
          <w:lang w:val="en-US"/>
        </w:rPr>
        <w:t>.</w:t>
      </w:r>
    </w:p>
    <w:p w:rsidR="00452C8C" w:rsidRDefault="00452C8C" w:rsidP="00E57244">
      <w:pPr>
        <w:spacing w:before="120" w:after="0"/>
        <w:rPr>
          <w:sz w:val="22"/>
          <w:lang w:val="en-US"/>
        </w:rPr>
      </w:pPr>
      <w:r>
        <w:rPr>
          <w:sz w:val="22"/>
          <w:lang w:val="en-US"/>
        </w:rPr>
        <w:t>El cambio en el nivel de azúcar en la sangre (mg/dlitro) fue medido en 18 pacientes (tres por combinación de tratamiento) quienes estuvieron en la terapia durante seis meses.</w:t>
      </w:r>
    </w:p>
    <w:p w:rsidR="007E5061" w:rsidRDefault="00A1750D" w:rsidP="00E57244">
      <w:pPr>
        <w:spacing w:before="120" w:after="0"/>
        <w:rPr>
          <w:sz w:val="22"/>
          <w:lang w:val="en-US"/>
        </w:rPr>
      </w:pPr>
      <w:r>
        <w:rPr>
          <w:sz w:val="22"/>
          <w:lang w:val="en-US"/>
        </w:rPr>
        <w:t>Los r</w:t>
      </w:r>
      <w:r w:rsidR="00686258" w:rsidRPr="004B3EE4">
        <w:rPr>
          <w:sz w:val="22"/>
          <w:lang w:val="en-US"/>
        </w:rPr>
        <w:t>esult</w:t>
      </w:r>
      <w:r>
        <w:rPr>
          <w:sz w:val="22"/>
          <w:lang w:val="en-US"/>
        </w:rPr>
        <w:t>ados:</w:t>
      </w:r>
    </w:p>
    <w:tbl>
      <w:tblPr>
        <w:tblW w:w="4320" w:type="dxa"/>
        <w:tblCellMar>
          <w:left w:w="0" w:type="dxa"/>
          <w:right w:w="0" w:type="dxa"/>
        </w:tblCellMar>
        <w:tblLook w:val="0000"/>
      </w:tblPr>
      <w:tblGrid>
        <w:gridCol w:w="1440"/>
        <w:gridCol w:w="1440"/>
        <w:gridCol w:w="1440"/>
      </w:tblGrid>
      <w:tr w:rsidR="007E5061" w:rsidRPr="007E5061">
        <w:trPr>
          <w:trHeight w:val="240"/>
        </w:trPr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CE9D8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Tipo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CE9D8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Método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CE9D8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Azúcar</w:t>
            </w:r>
          </w:p>
        </w:tc>
      </w:tr>
      <w:tr w:rsidR="007E5061" w:rsidRPr="007E5061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A1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B(1)1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18</w:t>
            </w:r>
          </w:p>
        </w:tc>
      </w:tr>
      <w:tr w:rsidR="007E5061" w:rsidRPr="007E5061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A1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B(1)1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16</w:t>
            </w:r>
          </w:p>
        </w:tc>
      </w:tr>
      <w:tr w:rsidR="007E5061" w:rsidRPr="007E5061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A1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B(1)1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13</w:t>
            </w:r>
          </w:p>
        </w:tc>
      </w:tr>
      <w:tr w:rsidR="007E5061" w:rsidRPr="007E5061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A1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B(1)2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23</w:t>
            </w:r>
          </w:p>
        </w:tc>
      </w:tr>
      <w:tr w:rsidR="007E5061" w:rsidRPr="007E5061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A1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B(1)2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19</w:t>
            </w:r>
          </w:p>
        </w:tc>
      </w:tr>
      <w:tr w:rsidR="007E5061" w:rsidRPr="007E5061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A1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B(1)2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17</w:t>
            </w:r>
          </w:p>
        </w:tc>
      </w:tr>
      <w:tr w:rsidR="007E5061" w:rsidRPr="007E5061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A2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B(2)1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20</w:t>
            </w:r>
          </w:p>
        </w:tc>
      </w:tr>
      <w:tr w:rsidR="007E5061" w:rsidRPr="007E5061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A2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B(2)1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19</w:t>
            </w:r>
          </w:p>
        </w:tc>
      </w:tr>
      <w:tr w:rsidR="007E5061" w:rsidRPr="007E5061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A2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B(2)1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20</w:t>
            </w:r>
          </w:p>
        </w:tc>
      </w:tr>
      <w:tr w:rsidR="007E5061" w:rsidRPr="007E5061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A2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B(2)2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17</w:t>
            </w:r>
          </w:p>
        </w:tc>
      </w:tr>
      <w:tr w:rsidR="007E5061" w:rsidRPr="007E5061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A2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B(2)2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15</w:t>
            </w:r>
          </w:p>
        </w:tc>
      </w:tr>
      <w:tr w:rsidR="007E5061" w:rsidRPr="007E5061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A2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B(2)2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20</w:t>
            </w:r>
          </w:p>
        </w:tc>
      </w:tr>
      <w:tr w:rsidR="007E5061" w:rsidRPr="007E5061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A3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B(3)1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31</w:t>
            </w:r>
          </w:p>
        </w:tc>
      </w:tr>
      <w:tr w:rsidR="007E5061" w:rsidRPr="007E5061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A3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B(3)1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28</w:t>
            </w:r>
          </w:p>
        </w:tc>
      </w:tr>
      <w:tr w:rsidR="007E5061" w:rsidRPr="007E5061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A3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B(3)1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26</w:t>
            </w:r>
          </w:p>
        </w:tc>
      </w:tr>
      <w:tr w:rsidR="007E5061" w:rsidRPr="007E5061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A3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B(3)2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33</w:t>
            </w:r>
          </w:p>
        </w:tc>
      </w:tr>
      <w:tr w:rsidR="007E5061" w:rsidRPr="007E5061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A3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B(3)2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36</w:t>
            </w:r>
          </w:p>
        </w:tc>
      </w:tr>
      <w:tr w:rsidR="007E5061" w:rsidRPr="007E5061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A3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B(3)2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E5061" w:rsidRPr="007E5061" w:rsidRDefault="007E5061" w:rsidP="007E5061">
            <w:pPr>
              <w:spacing w:after="0"/>
              <w:jc w:val="center"/>
              <w:rPr>
                <w:color w:val="000000"/>
                <w:sz w:val="22"/>
              </w:rPr>
            </w:pPr>
            <w:r w:rsidRPr="007E5061">
              <w:rPr>
                <w:color w:val="000000"/>
                <w:sz w:val="22"/>
              </w:rPr>
              <w:t>30</w:t>
            </w:r>
          </w:p>
        </w:tc>
      </w:tr>
    </w:tbl>
    <w:p w:rsidR="007E5061" w:rsidRDefault="008B19A4" w:rsidP="008B19A4">
      <w:pPr>
        <w:pStyle w:val="ListParagraph"/>
        <w:numPr>
          <w:ilvl w:val="0"/>
          <w:numId w:val="2"/>
        </w:numPr>
        <w:spacing w:after="0"/>
        <w:contextualSpacing w:val="0"/>
        <w:rPr>
          <w:sz w:val="22"/>
          <w:lang w:val="en-US"/>
        </w:rPr>
      </w:pPr>
      <w:r>
        <w:rPr>
          <w:sz w:val="22"/>
          <w:lang w:val="en-US"/>
        </w:rPr>
        <w:t xml:space="preserve">(10) </w:t>
      </w:r>
      <w:r w:rsidR="007E5061">
        <w:rPr>
          <w:sz w:val="22"/>
          <w:lang w:val="en-US"/>
        </w:rPr>
        <w:t>Haga un diagrama para repressentar el diseño del estudio.</w:t>
      </w:r>
    </w:p>
    <w:p w:rsidR="007E5061" w:rsidRPr="007E5061" w:rsidRDefault="008B19A4" w:rsidP="008B19A4">
      <w:pPr>
        <w:pStyle w:val="ListParagraph"/>
        <w:numPr>
          <w:ilvl w:val="0"/>
          <w:numId w:val="2"/>
        </w:numPr>
        <w:spacing w:after="0"/>
        <w:contextualSpacing w:val="0"/>
        <w:rPr>
          <w:color w:val="000000"/>
          <w:sz w:val="22"/>
          <w:lang w:val="en-US"/>
        </w:rPr>
      </w:pPr>
      <w:r>
        <w:rPr>
          <w:sz w:val="22"/>
          <w:lang w:val="en-US"/>
        </w:rPr>
        <w:t xml:space="preserve">(10) </w:t>
      </w:r>
      <w:r w:rsidR="007E5061">
        <w:rPr>
          <w:sz w:val="22"/>
          <w:lang w:val="en-US"/>
        </w:rPr>
        <w:t>Escriba el modelo estadístico para estos datos.</w:t>
      </w:r>
    </w:p>
    <w:p w:rsidR="007E5061" w:rsidRDefault="008B19A4" w:rsidP="008B19A4">
      <w:pPr>
        <w:pStyle w:val="ListParagraph"/>
        <w:numPr>
          <w:ilvl w:val="0"/>
          <w:numId w:val="2"/>
        </w:numPr>
        <w:spacing w:after="0"/>
        <w:rPr>
          <w:color w:val="000000"/>
          <w:sz w:val="22"/>
          <w:lang w:val="en-US"/>
        </w:rPr>
      </w:pPr>
      <w:r>
        <w:rPr>
          <w:color w:val="000000"/>
          <w:sz w:val="22"/>
          <w:lang w:val="en-US"/>
        </w:rPr>
        <w:t xml:space="preserve">(10) </w:t>
      </w:r>
      <w:r w:rsidR="007E5061">
        <w:rPr>
          <w:color w:val="000000"/>
          <w:sz w:val="22"/>
          <w:lang w:val="en-US"/>
        </w:rPr>
        <w:t>Construya la tabla de ANOVA  y ponga a prueba la significancia de los efectos anidados. Escriba sus conclusiones.</w:t>
      </w:r>
    </w:p>
    <w:p w:rsidR="00C46D5D" w:rsidRPr="004B3EE4" w:rsidRDefault="008B19A4" w:rsidP="008B19A4">
      <w:pPr>
        <w:pStyle w:val="ListParagraph"/>
        <w:numPr>
          <w:ilvl w:val="0"/>
          <w:numId w:val="2"/>
        </w:numPr>
        <w:spacing w:after="0"/>
        <w:contextualSpacing w:val="0"/>
        <w:rPr>
          <w:color w:val="000000"/>
          <w:sz w:val="22"/>
          <w:lang w:val="en-US"/>
        </w:rPr>
      </w:pPr>
      <w:r>
        <w:rPr>
          <w:color w:val="000000"/>
          <w:sz w:val="22"/>
          <w:lang w:val="en-US"/>
        </w:rPr>
        <w:t xml:space="preserve">(10) </w:t>
      </w:r>
      <w:r w:rsidR="007E5061">
        <w:rPr>
          <w:color w:val="000000"/>
          <w:sz w:val="22"/>
          <w:lang w:val="en-US"/>
        </w:rPr>
        <w:t xml:space="preserve">¿Qué análisis adicionales puede sugerir basado en sus conclusiones en </w:t>
      </w:r>
      <w:r w:rsidR="00E45804" w:rsidRPr="004B3EE4">
        <w:rPr>
          <w:color w:val="000000"/>
          <w:sz w:val="22"/>
          <w:lang w:val="en-US"/>
        </w:rPr>
        <w:t>(c)?</w:t>
      </w:r>
    </w:p>
    <w:p w:rsidR="00274A04" w:rsidRPr="004B3EE4" w:rsidRDefault="008B19A4" w:rsidP="008B19A4">
      <w:pPr>
        <w:pStyle w:val="ListParagraph"/>
        <w:numPr>
          <w:ilvl w:val="0"/>
          <w:numId w:val="2"/>
        </w:numPr>
        <w:spacing w:after="0"/>
        <w:contextualSpacing w:val="0"/>
        <w:rPr>
          <w:color w:val="000000"/>
          <w:sz w:val="22"/>
          <w:lang w:val="en-US"/>
        </w:rPr>
      </w:pPr>
      <w:r>
        <w:rPr>
          <w:color w:val="000000"/>
          <w:sz w:val="22"/>
          <w:lang w:val="en-US"/>
        </w:rPr>
        <w:t xml:space="preserve">(15) </w:t>
      </w:r>
      <w:r w:rsidR="007E5061">
        <w:rPr>
          <w:color w:val="000000"/>
          <w:sz w:val="22"/>
          <w:lang w:val="en-US"/>
        </w:rPr>
        <w:t xml:space="preserve">Construya un conjunto de intervalos de confianza simultáneos del 99% para los efcetos simples de los </w:t>
      </w:r>
      <w:r>
        <w:rPr>
          <w:color w:val="000000"/>
          <w:sz w:val="22"/>
          <w:lang w:val="en-US"/>
        </w:rPr>
        <w:t>tipos de droga</w:t>
      </w:r>
      <w:r w:rsidR="00E45804" w:rsidRPr="004B3EE4">
        <w:rPr>
          <w:color w:val="000000"/>
          <w:sz w:val="22"/>
          <w:lang w:val="en-US"/>
        </w:rPr>
        <w:t>. Interpret</w:t>
      </w:r>
      <w:r>
        <w:rPr>
          <w:color w:val="000000"/>
          <w:sz w:val="22"/>
          <w:lang w:val="en-US"/>
        </w:rPr>
        <w:t>e estos intervalos</w:t>
      </w:r>
      <w:r w:rsidR="00922F57" w:rsidRPr="004B3EE4">
        <w:rPr>
          <w:color w:val="000000"/>
          <w:sz w:val="22"/>
          <w:lang w:val="en-US"/>
        </w:rPr>
        <w:t>.</w:t>
      </w:r>
    </w:p>
    <w:p w:rsidR="00CA34B1" w:rsidRPr="008B19A4" w:rsidRDefault="008B19A4" w:rsidP="008B19A4">
      <w:pPr>
        <w:pStyle w:val="ListParagraph"/>
        <w:numPr>
          <w:ilvl w:val="0"/>
          <w:numId w:val="2"/>
        </w:numPr>
        <w:spacing w:after="0"/>
        <w:contextualSpacing w:val="0"/>
        <w:rPr>
          <w:color w:val="000000"/>
          <w:sz w:val="22"/>
          <w:lang w:val="en-US"/>
        </w:rPr>
      </w:pPr>
      <w:r>
        <w:rPr>
          <w:color w:val="000000"/>
          <w:sz w:val="22"/>
          <w:lang w:val="en-US"/>
        </w:rPr>
        <w:t>(10) Usando</w:t>
      </w:r>
      <w:r w:rsidR="00E45804" w:rsidRPr="004B3EE4">
        <w:rPr>
          <w:color w:val="000000"/>
          <w:sz w:val="22"/>
          <w:lang w:val="en-US"/>
        </w:rPr>
        <w:t xml:space="preserve"> </w:t>
      </w:r>
      <w:r>
        <w:rPr>
          <w:color w:val="000000"/>
          <w:sz w:val="22"/>
          <w:lang w:val="en-US"/>
        </w:rPr>
        <w:t>el procedimiento de comparaciones múltiples de Tukey</w:t>
      </w:r>
      <w:r w:rsidR="00E45804" w:rsidRPr="004B3EE4">
        <w:rPr>
          <w:color w:val="000000"/>
          <w:sz w:val="22"/>
          <w:lang w:val="en-US"/>
        </w:rPr>
        <w:t xml:space="preserve">, compare </w:t>
      </w:r>
      <w:r>
        <w:rPr>
          <w:color w:val="000000"/>
          <w:sz w:val="22"/>
          <w:lang w:val="en-US"/>
        </w:rPr>
        <w:t xml:space="preserve">el cambio medio de los niveles del azúcar en la </w:t>
      </w:r>
      <w:r w:rsidR="00E45804" w:rsidRPr="004B3EE4">
        <w:rPr>
          <w:color w:val="000000"/>
          <w:sz w:val="22"/>
          <w:lang w:val="en-US"/>
        </w:rPr>
        <w:t xml:space="preserve">the </w:t>
      </w:r>
      <w:r>
        <w:rPr>
          <w:color w:val="000000"/>
          <w:sz w:val="22"/>
          <w:lang w:val="en-US"/>
        </w:rPr>
        <w:t>sangre resultante de las tres drogas</w:t>
      </w:r>
      <w:r w:rsidR="00E45804" w:rsidRPr="004B3EE4">
        <w:rPr>
          <w:color w:val="000000"/>
          <w:sz w:val="22"/>
          <w:lang w:val="en-US"/>
        </w:rPr>
        <w:t xml:space="preserve">. </w:t>
      </w:r>
      <w:r>
        <w:rPr>
          <w:color w:val="000000"/>
          <w:sz w:val="22"/>
          <w:lang w:val="en-US"/>
        </w:rPr>
        <w:t>¿Qué conclusiones prácticas se pueden alcanzar de los resultados de esta prueba?</w:t>
      </w:r>
    </w:p>
    <w:sectPr w:rsidR="00CA34B1" w:rsidRPr="008B19A4" w:rsidSect="003040B0">
      <w:headerReference w:type="default" r:id="rId5"/>
      <w:footerReference w:type="even" r:id="rId6"/>
      <w:footerReference w:type="default" r:id="rId7"/>
      <w:pgSz w:w="11899" w:h="16839"/>
      <w:pgMar w:top="2160" w:right="1440" w:bottom="1440" w:left="1800" w:footer="917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61" w:rsidRDefault="007E5061" w:rsidP="008652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5061" w:rsidRDefault="007E5061" w:rsidP="00865233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61" w:rsidRPr="003040B0" w:rsidRDefault="007E5061" w:rsidP="003040B0">
    <w:pPr>
      <w:pStyle w:val="Footer"/>
      <w:framePr w:wrap="around" w:vAnchor="text" w:hAnchor="page" w:x="10342" w:y="36"/>
      <w:rPr>
        <w:rStyle w:val="PageNumber"/>
      </w:rPr>
    </w:pPr>
    <w:r w:rsidRPr="003040B0">
      <w:rPr>
        <w:rStyle w:val="PageNumber"/>
        <w:sz w:val="20"/>
      </w:rPr>
      <w:fldChar w:fldCharType="begin"/>
    </w:r>
    <w:r w:rsidRPr="003040B0">
      <w:rPr>
        <w:rStyle w:val="PageNumber"/>
        <w:sz w:val="20"/>
      </w:rPr>
      <w:instrText xml:space="preserve">PAGE  </w:instrText>
    </w:r>
    <w:r w:rsidRPr="003040B0">
      <w:rPr>
        <w:rStyle w:val="PageNumber"/>
        <w:sz w:val="20"/>
      </w:rPr>
      <w:fldChar w:fldCharType="separate"/>
    </w:r>
    <w:r w:rsidR="00241C36">
      <w:rPr>
        <w:rStyle w:val="PageNumber"/>
        <w:noProof/>
        <w:sz w:val="20"/>
      </w:rPr>
      <w:t>1</w:t>
    </w:r>
    <w:r w:rsidRPr="003040B0">
      <w:rPr>
        <w:rStyle w:val="PageNumber"/>
        <w:sz w:val="20"/>
      </w:rPr>
      <w:fldChar w:fldCharType="end"/>
    </w:r>
  </w:p>
  <w:p w:rsidR="007E5061" w:rsidRPr="003040B0" w:rsidRDefault="007E5061" w:rsidP="00865233">
    <w:pPr>
      <w:pStyle w:val="Footer"/>
      <w:ind w:right="360"/>
      <w:rPr>
        <w:sz w:val="20"/>
      </w:rPr>
    </w:pPr>
    <w:r w:rsidRPr="003040B0">
      <w:rPr>
        <w:sz w:val="20"/>
      </w:rPr>
      <w:t>Jorge Calderón V., Ph.D.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61" w:rsidRDefault="007E5061" w:rsidP="005B3292">
    <w:pPr>
      <w:pStyle w:val="Header"/>
      <w:rPr>
        <w:sz w:val="20"/>
        <w:lang w:val="en-US"/>
      </w:rPr>
    </w:pPr>
    <w:r>
      <w:rPr>
        <w:sz w:val="20"/>
        <w:lang w:val="en-US"/>
      </w:rPr>
      <w:t>Bioestadística II</w:t>
    </w:r>
  </w:p>
  <w:p w:rsidR="007E5061" w:rsidRDefault="007E5061" w:rsidP="005B3292">
    <w:pPr>
      <w:pStyle w:val="Header"/>
      <w:rPr>
        <w:sz w:val="20"/>
        <w:lang w:val="en-US"/>
      </w:rPr>
    </w:pPr>
    <w:r>
      <w:rPr>
        <w:sz w:val="20"/>
        <w:lang w:val="en-US"/>
      </w:rPr>
      <w:t>Examen fina</w:t>
    </w:r>
  </w:p>
  <w:p w:rsidR="007E5061" w:rsidRPr="001D3ADC" w:rsidRDefault="007E5061" w:rsidP="005B3292">
    <w:pPr>
      <w:pStyle w:val="Header"/>
      <w:rPr>
        <w:sz w:val="20"/>
      </w:rPr>
    </w:pPr>
    <w:r>
      <w:rPr>
        <w:sz w:val="20"/>
        <w:lang w:val="en-US"/>
      </w:rPr>
      <w:t>Parte II</w:t>
    </w:r>
  </w:p>
  <w:p w:rsidR="007E5061" w:rsidRPr="005B3292" w:rsidRDefault="007E5061" w:rsidP="005B3292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698296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F07F6D"/>
    <w:multiLevelType w:val="hybridMultilevel"/>
    <w:tmpl w:val="120CBD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52C68"/>
    <w:multiLevelType w:val="hybridMultilevel"/>
    <w:tmpl w:val="9C7CC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65911"/>
    <w:multiLevelType w:val="hybridMultilevel"/>
    <w:tmpl w:val="58844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3726DB"/>
    <w:rsid w:val="000003C4"/>
    <w:rsid w:val="00020C7F"/>
    <w:rsid w:val="00022CEE"/>
    <w:rsid w:val="00030593"/>
    <w:rsid w:val="000643CD"/>
    <w:rsid w:val="000645D7"/>
    <w:rsid w:val="000B187E"/>
    <w:rsid w:val="000F2684"/>
    <w:rsid w:val="00103252"/>
    <w:rsid w:val="00106224"/>
    <w:rsid w:val="00121E4D"/>
    <w:rsid w:val="00137DB3"/>
    <w:rsid w:val="00140F09"/>
    <w:rsid w:val="00161028"/>
    <w:rsid w:val="00161644"/>
    <w:rsid w:val="001749A9"/>
    <w:rsid w:val="0018292C"/>
    <w:rsid w:val="001E7A07"/>
    <w:rsid w:val="00201C2C"/>
    <w:rsid w:val="00203BF5"/>
    <w:rsid w:val="0021176B"/>
    <w:rsid w:val="00217E1B"/>
    <w:rsid w:val="00241C36"/>
    <w:rsid w:val="00245D43"/>
    <w:rsid w:val="00255CD4"/>
    <w:rsid w:val="002641D7"/>
    <w:rsid w:val="00274A04"/>
    <w:rsid w:val="00284CA8"/>
    <w:rsid w:val="0028550F"/>
    <w:rsid w:val="002A13D6"/>
    <w:rsid w:val="002D57F4"/>
    <w:rsid w:val="002E4CB3"/>
    <w:rsid w:val="003040B0"/>
    <w:rsid w:val="00304699"/>
    <w:rsid w:val="0031070A"/>
    <w:rsid w:val="00315359"/>
    <w:rsid w:val="00317472"/>
    <w:rsid w:val="003473DA"/>
    <w:rsid w:val="0036242E"/>
    <w:rsid w:val="00371496"/>
    <w:rsid w:val="003726DB"/>
    <w:rsid w:val="003A0BA7"/>
    <w:rsid w:val="003C3D59"/>
    <w:rsid w:val="003D3A8D"/>
    <w:rsid w:val="004141FC"/>
    <w:rsid w:val="00415397"/>
    <w:rsid w:val="0041722D"/>
    <w:rsid w:val="00427FC1"/>
    <w:rsid w:val="00452C8C"/>
    <w:rsid w:val="00455ABC"/>
    <w:rsid w:val="0047459F"/>
    <w:rsid w:val="00480652"/>
    <w:rsid w:val="004B0F17"/>
    <w:rsid w:val="004B3EE4"/>
    <w:rsid w:val="004E1402"/>
    <w:rsid w:val="004F6518"/>
    <w:rsid w:val="005137D8"/>
    <w:rsid w:val="005257D4"/>
    <w:rsid w:val="005362DD"/>
    <w:rsid w:val="00545457"/>
    <w:rsid w:val="0054591F"/>
    <w:rsid w:val="0055476F"/>
    <w:rsid w:val="0057100A"/>
    <w:rsid w:val="00585053"/>
    <w:rsid w:val="00596B77"/>
    <w:rsid w:val="005B3292"/>
    <w:rsid w:val="005D5C29"/>
    <w:rsid w:val="00635724"/>
    <w:rsid w:val="00635F83"/>
    <w:rsid w:val="006414ED"/>
    <w:rsid w:val="006514C7"/>
    <w:rsid w:val="00653AC2"/>
    <w:rsid w:val="00655DA8"/>
    <w:rsid w:val="00672DAD"/>
    <w:rsid w:val="00686258"/>
    <w:rsid w:val="00690909"/>
    <w:rsid w:val="0069382B"/>
    <w:rsid w:val="0069680E"/>
    <w:rsid w:val="006B0879"/>
    <w:rsid w:val="006B5914"/>
    <w:rsid w:val="006B77F2"/>
    <w:rsid w:val="006D5156"/>
    <w:rsid w:val="006E50FA"/>
    <w:rsid w:val="007027BF"/>
    <w:rsid w:val="0072618E"/>
    <w:rsid w:val="00734805"/>
    <w:rsid w:val="00734FEA"/>
    <w:rsid w:val="00736D8A"/>
    <w:rsid w:val="00752F95"/>
    <w:rsid w:val="0075473C"/>
    <w:rsid w:val="00765A3A"/>
    <w:rsid w:val="00765D03"/>
    <w:rsid w:val="00773908"/>
    <w:rsid w:val="0077598C"/>
    <w:rsid w:val="007A33BF"/>
    <w:rsid w:val="007C09F0"/>
    <w:rsid w:val="007E3C36"/>
    <w:rsid w:val="007E5061"/>
    <w:rsid w:val="00805ABC"/>
    <w:rsid w:val="00810D47"/>
    <w:rsid w:val="00825898"/>
    <w:rsid w:val="00827021"/>
    <w:rsid w:val="0083480C"/>
    <w:rsid w:val="00835087"/>
    <w:rsid w:val="008506A5"/>
    <w:rsid w:val="00861036"/>
    <w:rsid w:val="00865233"/>
    <w:rsid w:val="008850AE"/>
    <w:rsid w:val="008B19A4"/>
    <w:rsid w:val="008B78E1"/>
    <w:rsid w:val="008C3263"/>
    <w:rsid w:val="008D4884"/>
    <w:rsid w:val="008F1936"/>
    <w:rsid w:val="008F67C6"/>
    <w:rsid w:val="008F783C"/>
    <w:rsid w:val="00902E07"/>
    <w:rsid w:val="009128F0"/>
    <w:rsid w:val="00922F57"/>
    <w:rsid w:val="00933749"/>
    <w:rsid w:val="00941762"/>
    <w:rsid w:val="00946DA4"/>
    <w:rsid w:val="009631B3"/>
    <w:rsid w:val="00963858"/>
    <w:rsid w:val="00966DA8"/>
    <w:rsid w:val="009673A0"/>
    <w:rsid w:val="00972BE8"/>
    <w:rsid w:val="00985889"/>
    <w:rsid w:val="009867D9"/>
    <w:rsid w:val="00991929"/>
    <w:rsid w:val="009D0CB1"/>
    <w:rsid w:val="009D32BD"/>
    <w:rsid w:val="009D6F9D"/>
    <w:rsid w:val="009E2E71"/>
    <w:rsid w:val="00A1750D"/>
    <w:rsid w:val="00A40898"/>
    <w:rsid w:val="00A6515E"/>
    <w:rsid w:val="00A90D5C"/>
    <w:rsid w:val="00AB36FB"/>
    <w:rsid w:val="00AB5880"/>
    <w:rsid w:val="00AC26A2"/>
    <w:rsid w:val="00AC2FD1"/>
    <w:rsid w:val="00AC3FE7"/>
    <w:rsid w:val="00B168B9"/>
    <w:rsid w:val="00B26BD4"/>
    <w:rsid w:val="00B3437F"/>
    <w:rsid w:val="00B56D4F"/>
    <w:rsid w:val="00B57BEA"/>
    <w:rsid w:val="00B67064"/>
    <w:rsid w:val="00B67460"/>
    <w:rsid w:val="00B92B26"/>
    <w:rsid w:val="00B97DA6"/>
    <w:rsid w:val="00BC07B5"/>
    <w:rsid w:val="00BC3D77"/>
    <w:rsid w:val="00BE51B5"/>
    <w:rsid w:val="00C24F75"/>
    <w:rsid w:val="00C25FA2"/>
    <w:rsid w:val="00C36965"/>
    <w:rsid w:val="00C46D5D"/>
    <w:rsid w:val="00C475A7"/>
    <w:rsid w:val="00CA34B1"/>
    <w:rsid w:val="00CB2994"/>
    <w:rsid w:val="00CC22AF"/>
    <w:rsid w:val="00CE777C"/>
    <w:rsid w:val="00D04ADB"/>
    <w:rsid w:val="00D1254A"/>
    <w:rsid w:val="00D35A44"/>
    <w:rsid w:val="00D647A2"/>
    <w:rsid w:val="00D73DDC"/>
    <w:rsid w:val="00D771F8"/>
    <w:rsid w:val="00DA3FEA"/>
    <w:rsid w:val="00DF0459"/>
    <w:rsid w:val="00E17863"/>
    <w:rsid w:val="00E17992"/>
    <w:rsid w:val="00E26749"/>
    <w:rsid w:val="00E45804"/>
    <w:rsid w:val="00E47802"/>
    <w:rsid w:val="00E57244"/>
    <w:rsid w:val="00E60AF3"/>
    <w:rsid w:val="00E707C6"/>
    <w:rsid w:val="00E8063C"/>
    <w:rsid w:val="00E900D8"/>
    <w:rsid w:val="00EE79A6"/>
    <w:rsid w:val="00EF10A7"/>
    <w:rsid w:val="00F12FC7"/>
    <w:rsid w:val="00F201C4"/>
    <w:rsid w:val="00F2697E"/>
    <w:rsid w:val="00FB0A59"/>
    <w:rsid w:val="00FC285B"/>
    <w:rsid w:val="00FE2CDB"/>
  </w:rsids>
  <m:mathPr>
    <m:mathFont m:val="TimesNew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D3E86"/>
    <w:rPr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A177E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03059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F193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F1936"/>
    <w:rPr>
      <w:lang w:val="es-ES_tradnl"/>
    </w:rPr>
  </w:style>
  <w:style w:type="paragraph" w:styleId="Footer">
    <w:name w:val="footer"/>
    <w:basedOn w:val="Normal"/>
    <w:link w:val="FooterChar"/>
    <w:rsid w:val="008F193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F1936"/>
    <w:rPr>
      <w:lang w:val="es-ES_tradnl"/>
    </w:rPr>
  </w:style>
  <w:style w:type="character" w:styleId="PageNumber">
    <w:name w:val="page number"/>
    <w:basedOn w:val="DefaultParagraphFont"/>
    <w:rsid w:val="00865233"/>
  </w:style>
  <w:style w:type="paragraph" w:styleId="NoteLevel1">
    <w:name w:val="Note Level 1"/>
    <w:basedOn w:val="Normal"/>
    <w:uiPriority w:val="99"/>
    <w:unhideWhenUsed/>
    <w:rsid w:val="00AB36FB"/>
    <w:pPr>
      <w:keepNext/>
      <w:numPr>
        <w:numId w:val="1"/>
      </w:numPr>
      <w:spacing w:after="0"/>
      <w:contextualSpacing/>
      <w:outlineLvl w:val="0"/>
    </w:pPr>
    <w:rPr>
      <w:rFonts w:ascii="Verdana" w:eastAsia="ＭＳ ゴシック" w:hAnsi="Verdana" w:cs="Times New Roman"/>
      <w:szCs w:val="20"/>
      <w:lang w:val="en-US"/>
    </w:rPr>
  </w:style>
  <w:style w:type="paragraph" w:styleId="NoteLevel2">
    <w:name w:val="Note Level 2"/>
    <w:basedOn w:val="Normal"/>
    <w:uiPriority w:val="99"/>
    <w:unhideWhenUsed/>
    <w:rsid w:val="00AB36FB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ＭＳ ゴシック" w:hAnsi="Verdana" w:cs="Times New Roman"/>
      <w:szCs w:val="20"/>
      <w:lang w:val="en-US"/>
    </w:rPr>
  </w:style>
  <w:style w:type="paragraph" w:styleId="NoteLevel3">
    <w:name w:val="Note Level 3"/>
    <w:basedOn w:val="Normal"/>
    <w:uiPriority w:val="99"/>
    <w:unhideWhenUsed/>
    <w:rsid w:val="00AB36FB"/>
    <w:pPr>
      <w:keepNext/>
      <w:numPr>
        <w:ilvl w:val="2"/>
        <w:numId w:val="1"/>
      </w:numPr>
      <w:tabs>
        <w:tab w:val="clear" w:pos="1440"/>
      </w:tabs>
      <w:spacing w:after="0"/>
      <w:ind w:left="0" w:firstLine="0"/>
      <w:contextualSpacing/>
      <w:outlineLvl w:val="2"/>
    </w:pPr>
    <w:rPr>
      <w:rFonts w:ascii="Verdana" w:eastAsia="ＭＳ ゴシック" w:hAnsi="Verdana" w:cs="Times New Roman"/>
      <w:szCs w:val="20"/>
      <w:lang w:val="en-US"/>
    </w:rPr>
  </w:style>
  <w:style w:type="paragraph" w:styleId="NoteLevel4">
    <w:name w:val="Note Level 4"/>
    <w:basedOn w:val="Normal"/>
    <w:uiPriority w:val="99"/>
    <w:unhideWhenUsed/>
    <w:rsid w:val="00AB36FB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ＭＳ ゴシック" w:hAnsi="Verdana" w:cs="Times New Roman"/>
      <w:szCs w:val="20"/>
      <w:lang w:val="en-US"/>
    </w:rPr>
  </w:style>
  <w:style w:type="paragraph" w:styleId="NoteLevel5">
    <w:name w:val="Note Level 5"/>
    <w:basedOn w:val="Normal"/>
    <w:uiPriority w:val="99"/>
    <w:unhideWhenUsed/>
    <w:rsid w:val="00AB36FB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ＭＳ ゴシック" w:hAnsi="Verdana" w:cs="Times New Roman"/>
      <w:szCs w:val="20"/>
      <w:lang w:val="en-US"/>
    </w:rPr>
  </w:style>
  <w:style w:type="paragraph" w:styleId="NoteLevel6">
    <w:name w:val="Note Level 6"/>
    <w:basedOn w:val="Normal"/>
    <w:uiPriority w:val="99"/>
    <w:unhideWhenUsed/>
    <w:rsid w:val="00AB36FB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ＭＳ ゴシック" w:hAnsi="Verdana" w:cs="Times New Roman"/>
      <w:szCs w:val="20"/>
      <w:lang w:val="en-US"/>
    </w:rPr>
  </w:style>
  <w:style w:type="paragraph" w:styleId="NoteLevel7">
    <w:name w:val="Note Level 7"/>
    <w:basedOn w:val="Normal"/>
    <w:uiPriority w:val="99"/>
    <w:unhideWhenUsed/>
    <w:rsid w:val="00AB36FB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ＭＳ ゴシック" w:hAnsi="Verdana" w:cs="Times New Roman"/>
      <w:szCs w:val="20"/>
      <w:lang w:val="en-US"/>
    </w:rPr>
  </w:style>
  <w:style w:type="paragraph" w:styleId="NoteLevel8">
    <w:name w:val="Note Level 8"/>
    <w:basedOn w:val="Normal"/>
    <w:uiPriority w:val="99"/>
    <w:unhideWhenUsed/>
    <w:rsid w:val="00AB36FB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ＭＳ ゴシック" w:hAnsi="Verdana" w:cs="Times New Roman"/>
      <w:szCs w:val="20"/>
      <w:lang w:val="en-US"/>
    </w:rPr>
  </w:style>
  <w:style w:type="paragraph" w:styleId="NoteLevel9">
    <w:name w:val="Note Level 9"/>
    <w:basedOn w:val="Normal"/>
    <w:uiPriority w:val="99"/>
    <w:unhideWhenUsed/>
    <w:rsid w:val="00AB36FB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ＭＳ ゴシック" w:hAnsi="Verdana" w:cs="Times New Roman"/>
      <w:szCs w:val="20"/>
      <w:lang w:val="en-US"/>
    </w:rPr>
  </w:style>
  <w:style w:type="paragraph" w:styleId="ListParagraph">
    <w:name w:val="List Paragraph"/>
    <w:basedOn w:val="Normal"/>
    <w:rsid w:val="00140F09"/>
    <w:pPr>
      <w:ind w:left="720"/>
      <w:contextualSpacing/>
    </w:pPr>
  </w:style>
  <w:style w:type="paragraph" w:styleId="BodyText">
    <w:name w:val="Body Text"/>
    <w:basedOn w:val="Normal"/>
    <w:link w:val="BodyTextChar"/>
    <w:rsid w:val="003D3A8D"/>
    <w:pPr>
      <w:spacing w:after="0"/>
      <w:jc w:val="both"/>
    </w:pPr>
    <w:rPr>
      <w:rFonts w:ascii="Times New Roman" w:eastAsia="Times New Roman" w:hAnsi="Times New Roman" w:cs="Times New Roman"/>
      <w:sz w:val="22"/>
      <w:szCs w:val="20"/>
      <w:lang w:val="es-ES"/>
    </w:rPr>
  </w:style>
  <w:style w:type="character" w:customStyle="1" w:styleId="BodyTextChar">
    <w:name w:val="Body Text Char"/>
    <w:basedOn w:val="DefaultParagraphFont"/>
    <w:link w:val="BodyText"/>
    <w:rsid w:val="003D3A8D"/>
    <w:rPr>
      <w:rFonts w:ascii="Times New Roman" w:eastAsia="Times New Roman" w:hAnsi="Times New Roman" w:cs="Times New Roman"/>
      <w:sz w:val="22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9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Macintosh Word</Application>
  <DocSecurity>0</DocSecurity>
  <Lines>11</Lines>
  <Paragraphs>2</Paragraphs>
  <ScaleCrop>false</ScaleCrop>
  <Company>ESPOL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Calderón</dc:creator>
  <cp:keywords/>
  <cp:lastModifiedBy>Jorge Calderón</cp:lastModifiedBy>
  <cp:revision>2</cp:revision>
  <cp:lastPrinted>2009-01-08T20:33:00Z</cp:lastPrinted>
  <dcterms:created xsi:type="dcterms:W3CDTF">2011-02-17T13:42:00Z</dcterms:created>
  <dcterms:modified xsi:type="dcterms:W3CDTF">2011-02-17T13:42:00Z</dcterms:modified>
</cp:coreProperties>
</file>