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3" w:rsidRDefault="000901B3">
      <w:pPr>
        <w:rPr>
          <w:b/>
          <w:sz w:val="20"/>
          <w:lang w:val="es-EC"/>
        </w:rPr>
      </w:pPr>
    </w:p>
    <w:p w:rsidR="002270EA" w:rsidRPr="000901B3" w:rsidRDefault="00B90EC0">
      <w:pPr>
        <w:rPr>
          <w:sz w:val="20"/>
          <w:lang w:val="es-EC"/>
        </w:rPr>
      </w:pPr>
      <w:r w:rsidRPr="000901B3">
        <w:rPr>
          <w:b/>
          <w:sz w:val="20"/>
          <w:lang w:val="es-EC"/>
        </w:rPr>
        <w:t>Apellidos</w:t>
      </w:r>
      <w:r w:rsidRPr="000901B3">
        <w:rPr>
          <w:sz w:val="20"/>
          <w:lang w:val="es-EC"/>
        </w:rPr>
        <w:t xml:space="preserve"> ___________________________ </w:t>
      </w:r>
      <w:r w:rsidRPr="000901B3">
        <w:rPr>
          <w:b/>
          <w:sz w:val="20"/>
          <w:lang w:val="es-EC"/>
        </w:rPr>
        <w:t>Nombres</w:t>
      </w:r>
      <w:r w:rsidRPr="000901B3">
        <w:rPr>
          <w:sz w:val="20"/>
          <w:lang w:val="es-EC"/>
        </w:rPr>
        <w:t xml:space="preserve"> ___________________________</w:t>
      </w:r>
    </w:p>
    <w:p w:rsidR="00B90EC0" w:rsidRPr="000901B3" w:rsidRDefault="00B90EC0">
      <w:pPr>
        <w:rPr>
          <w:sz w:val="20"/>
          <w:lang w:val="es-EC"/>
        </w:rPr>
      </w:pPr>
    </w:p>
    <w:p w:rsidR="00842518" w:rsidRPr="000901B3" w:rsidRDefault="007F4251" w:rsidP="00355C28">
      <w:pPr>
        <w:rPr>
          <w:sz w:val="20"/>
          <w:lang w:val="es-ES"/>
        </w:rPr>
      </w:pPr>
      <w:r>
        <w:rPr>
          <w:b/>
          <w:sz w:val="20"/>
          <w:lang w:val="es-ES"/>
        </w:rPr>
        <w:t>1</w:t>
      </w:r>
      <w:r w:rsidR="00842518" w:rsidRPr="000901B3">
        <w:rPr>
          <w:b/>
          <w:sz w:val="20"/>
          <w:lang w:val="es-ES"/>
        </w:rPr>
        <w:t>)</w:t>
      </w:r>
      <w:r w:rsidR="00842518" w:rsidRPr="000901B3">
        <w:rPr>
          <w:sz w:val="20"/>
          <w:lang w:val="es-ES"/>
        </w:rPr>
        <w:t xml:space="preserve"> </w:t>
      </w:r>
      <w:r w:rsidR="00F33F58">
        <w:rPr>
          <w:sz w:val="20"/>
          <w:lang w:val="es-ES"/>
        </w:rPr>
        <w:t>Un dividendo de acciones __________ el número de acciones en circulación, y un split de acciones ___________</w:t>
      </w:r>
      <w:r w:rsidR="00F33F58" w:rsidRPr="00F33F58">
        <w:rPr>
          <w:sz w:val="20"/>
          <w:lang w:val="es-ES"/>
        </w:rPr>
        <w:t xml:space="preserve"> </w:t>
      </w:r>
      <w:r w:rsidR="00F33F58">
        <w:rPr>
          <w:sz w:val="20"/>
          <w:lang w:val="es-ES"/>
        </w:rPr>
        <w:t>el número de acciones en circulación.</w:t>
      </w:r>
    </w:p>
    <w:p w:rsidR="00E76F20" w:rsidRPr="00F33F58" w:rsidRDefault="00F33F58" w:rsidP="00F33F58">
      <w:pPr>
        <w:rPr>
          <w:sz w:val="20"/>
          <w:lang w:val="es-ES"/>
        </w:rPr>
      </w:pPr>
      <w:r w:rsidRPr="00F33F58">
        <w:rPr>
          <w:sz w:val="20"/>
          <w:lang w:val="es-ES"/>
        </w:rPr>
        <w:t>A) aumenta, aumenta</w:t>
      </w:r>
      <w:r w:rsidRPr="00F33F58">
        <w:rPr>
          <w:sz w:val="20"/>
          <w:lang w:val="es-ES"/>
        </w:rPr>
        <w:tab/>
        <w:t xml:space="preserve">   B) aumenta; reduce     C) reduce; aumenta   D)</w:t>
      </w:r>
      <w:r>
        <w:rPr>
          <w:sz w:val="20"/>
          <w:lang w:val="es-ES"/>
        </w:rPr>
        <w:t xml:space="preserve"> </w:t>
      </w:r>
      <w:r w:rsidRPr="00F33F58">
        <w:rPr>
          <w:sz w:val="20"/>
          <w:lang w:val="es-ES"/>
        </w:rPr>
        <w:t>no cambia; aumenta    E)</w:t>
      </w:r>
      <w:r>
        <w:rPr>
          <w:sz w:val="20"/>
          <w:lang w:val="es-ES"/>
        </w:rPr>
        <w:t xml:space="preserve"> no cambia</w:t>
      </w:r>
      <w:r w:rsidRPr="00F33F58">
        <w:rPr>
          <w:sz w:val="20"/>
          <w:lang w:val="es-ES"/>
        </w:rPr>
        <w:t>; reduce</w:t>
      </w:r>
    </w:p>
    <w:p w:rsidR="00F33F58" w:rsidRPr="00F33F58" w:rsidRDefault="00F33F58" w:rsidP="00E76F20">
      <w:pPr>
        <w:ind w:left="360"/>
        <w:rPr>
          <w:sz w:val="20"/>
          <w:lang w:val="es-ES"/>
        </w:rPr>
      </w:pPr>
    </w:p>
    <w:p w:rsidR="00A5567E" w:rsidRDefault="007F4251" w:rsidP="00853638">
      <w:pPr>
        <w:rPr>
          <w:sz w:val="20"/>
          <w:lang w:val="es-ES"/>
        </w:rPr>
      </w:pPr>
      <w:r>
        <w:rPr>
          <w:b/>
          <w:sz w:val="20"/>
          <w:lang w:val="es-ES"/>
        </w:rPr>
        <w:t>2</w:t>
      </w:r>
      <w:r w:rsidR="00AB033F" w:rsidRPr="000901B3">
        <w:rPr>
          <w:b/>
          <w:sz w:val="20"/>
          <w:lang w:val="es-ES"/>
        </w:rPr>
        <w:t xml:space="preserve">) </w:t>
      </w:r>
      <w:r w:rsidR="00A5567E">
        <w:rPr>
          <w:sz w:val="20"/>
          <w:lang w:val="es-ES"/>
        </w:rPr>
        <w:t>La absorción de una firma por otra demodo que la absorbida no sigue existiendo como una entidad separada se llama:</w:t>
      </w:r>
    </w:p>
    <w:p w:rsidR="00842518" w:rsidRPr="000901B3" w:rsidRDefault="00853638" w:rsidP="00853638">
      <w:pPr>
        <w:rPr>
          <w:sz w:val="20"/>
          <w:lang w:val="es-ES"/>
        </w:rPr>
      </w:pPr>
      <w:r w:rsidRPr="000901B3">
        <w:rPr>
          <w:sz w:val="20"/>
          <w:lang w:val="es-ES"/>
        </w:rPr>
        <w:t>A)</w:t>
      </w:r>
      <w:r w:rsidR="00A5567E">
        <w:rPr>
          <w:sz w:val="20"/>
          <w:lang w:val="es-ES"/>
        </w:rPr>
        <w:t xml:space="preserve"> Adquisición de Acciones     </w:t>
      </w:r>
      <w:r w:rsidRPr="000901B3">
        <w:rPr>
          <w:sz w:val="20"/>
          <w:lang w:val="es-ES"/>
        </w:rPr>
        <w:t xml:space="preserve">B) </w:t>
      </w:r>
      <w:r w:rsidR="00A5567E">
        <w:rPr>
          <w:sz w:val="20"/>
          <w:lang w:val="es-ES"/>
        </w:rPr>
        <w:t xml:space="preserve">Fusión    </w:t>
      </w:r>
      <w:r w:rsidRPr="000901B3">
        <w:rPr>
          <w:sz w:val="20"/>
          <w:lang w:val="es-ES"/>
        </w:rPr>
        <w:t xml:space="preserve">C) </w:t>
      </w:r>
      <w:r w:rsidR="00A5567E">
        <w:rPr>
          <w:sz w:val="20"/>
          <w:lang w:val="es-ES"/>
        </w:rPr>
        <w:t xml:space="preserve">Acuerdo mutuo  </w:t>
      </w:r>
      <w:r w:rsidRPr="000901B3">
        <w:rPr>
          <w:sz w:val="20"/>
          <w:lang w:val="es-ES"/>
        </w:rPr>
        <w:t xml:space="preserve">D) </w:t>
      </w:r>
      <w:r w:rsidR="00A5567E">
        <w:rPr>
          <w:sz w:val="20"/>
          <w:lang w:val="es-ES"/>
        </w:rPr>
        <w:t>consolidación</w:t>
      </w:r>
      <w:r w:rsidR="00A5567E">
        <w:rPr>
          <w:sz w:val="20"/>
          <w:lang w:val="es-ES"/>
        </w:rPr>
        <w:tab/>
      </w:r>
      <w:r w:rsidRPr="000901B3">
        <w:rPr>
          <w:sz w:val="20"/>
          <w:lang w:val="es-ES"/>
        </w:rPr>
        <w:t xml:space="preserve">E) </w:t>
      </w:r>
      <w:r w:rsidR="00A5567E">
        <w:rPr>
          <w:sz w:val="20"/>
          <w:lang w:val="es-ES"/>
        </w:rPr>
        <w:t>Oferta Pública</w:t>
      </w:r>
    </w:p>
    <w:p w:rsidR="004B722A" w:rsidRPr="000901B3" w:rsidRDefault="004B722A" w:rsidP="00853638">
      <w:pPr>
        <w:rPr>
          <w:sz w:val="20"/>
          <w:lang w:val="es-ES"/>
        </w:rPr>
      </w:pPr>
    </w:p>
    <w:p w:rsidR="00A5567E" w:rsidRDefault="007F4251" w:rsidP="004B722A">
      <w:pPr>
        <w:rPr>
          <w:sz w:val="20"/>
          <w:lang w:val="es-ES"/>
        </w:rPr>
      </w:pPr>
      <w:r>
        <w:rPr>
          <w:b/>
          <w:sz w:val="20"/>
          <w:lang w:val="es-ES"/>
        </w:rPr>
        <w:t>3</w:t>
      </w:r>
      <w:r w:rsidR="004B722A" w:rsidRPr="000901B3">
        <w:rPr>
          <w:b/>
          <w:sz w:val="20"/>
          <w:lang w:val="es-ES"/>
        </w:rPr>
        <w:t>)</w:t>
      </w:r>
      <w:r w:rsidR="004B722A" w:rsidRPr="000901B3">
        <w:rPr>
          <w:sz w:val="20"/>
          <w:lang w:val="es-ES"/>
        </w:rPr>
        <w:t xml:space="preserve"> </w:t>
      </w:r>
      <w:r w:rsidR="00A5567E">
        <w:rPr>
          <w:sz w:val="20"/>
          <w:lang w:val="es-ES"/>
        </w:rPr>
        <w:t>¿Cuál de los siguientes procesos crea una empresa nueva al fusionar entidades existentes?</w:t>
      </w:r>
    </w:p>
    <w:p w:rsidR="00A5567E" w:rsidRPr="000901B3" w:rsidRDefault="00A5567E" w:rsidP="00A5567E">
      <w:pPr>
        <w:rPr>
          <w:sz w:val="20"/>
          <w:lang w:val="es-ES"/>
        </w:rPr>
      </w:pPr>
      <w:r w:rsidRPr="000901B3">
        <w:rPr>
          <w:sz w:val="20"/>
          <w:lang w:val="es-ES"/>
        </w:rPr>
        <w:t>A)</w:t>
      </w:r>
      <w:r>
        <w:rPr>
          <w:sz w:val="20"/>
          <w:lang w:val="es-ES"/>
        </w:rPr>
        <w:t xml:space="preserve"> Adquisición de Acciones     </w:t>
      </w:r>
      <w:r w:rsidRPr="000901B3">
        <w:rPr>
          <w:sz w:val="20"/>
          <w:lang w:val="es-ES"/>
        </w:rPr>
        <w:t xml:space="preserve">B) </w:t>
      </w:r>
      <w:r>
        <w:rPr>
          <w:sz w:val="20"/>
          <w:lang w:val="es-ES"/>
        </w:rPr>
        <w:t xml:space="preserve">Fusión    </w:t>
      </w:r>
      <w:r w:rsidRPr="000901B3">
        <w:rPr>
          <w:sz w:val="20"/>
          <w:lang w:val="es-ES"/>
        </w:rPr>
        <w:t xml:space="preserve">C) </w:t>
      </w:r>
      <w:r>
        <w:rPr>
          <w:sz w:val="20"/>
          <w:lang w:val="es-ES"/>
        </w:rPr>
        <w:t xml:space="preserve">Acuerdo mutuo  </w:t>
      </w:r>
      <w:r w:rsidRPr="000901B3">
        <w:rPr>
          <w:sz w:val="20"/>
          <w:lang w:val="es-ES"/>
        </w:rPr>
        <w:t xml:space="preserve">D) </w:t>
      </w:r>
      <w:r>
        <w:rPr>
          <w:sz w:val="20"/>
          <w:lang w:val="es-ES"/>
        </w:rPr>
        <w:t>consolidación</w:t>
      </w:r>
      <w:r>
        <w:rPr>
          <w:sz w:val="20"/>
          <w:lang w:val="es-ES"/>
        </w:rPr>
        <w:tab/>
      </w:r>
      <w:r w:rsidRPr="000901B3">
        <w:rPr>
          <w:sz w:val="20"/>
          <w:lang w:val="es-ES"/>
        </w:rPr>
        <w:t xml:space="preserve">E) </w:t>
      </w:r>
      <w:r>
        <w:rPr>
          <w:sz w:val="20"/>
          <w:lang w:val="es-ES"/>
        </w:rPr>
        <w:t>Oferta Pública</w:t>
      </w:r>
    </w:p>
    <w:p w:rsidR="00ED19A5" w:rsidRPr="000901B3" w:rsidRDefault="00ED19A5" w:rsidP="00160B36">
      <w:pPr>
        <w:rPr>
          <w:sz w:val="20"/>
          <w:lang w:val="es-ES"/>
        </w:rPr>
      </w:pPr>
    </w:p>
    <w:p w:rsidR="007F4251" w:rsidRPr="000901B3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4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Pizza Hut está considerando un proyecto, financiado solo con acciones, que tiene el mismo riesgo que la firma.  El proyecto tiene una TIR del 14.89%.  La empresa tiene una Beta de 1.34, los bonos de la Tesorería de los Estados Unidos rinden 4.33% y el mercado tiene una prima de riesgo de 8.71%.  Este proyecto _____ debería aceptar porque el costo de capital es _____%.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A) se; 10.20    B) se; 14.85    C) se; 16.00     D) no se; 10.20   E) no se; 16.00</w:t>
      </w:r>
    </w:p>
    <w:p w:rsidR="007F4251" w:rsidRPr="000901B3" w:rsidRDefault="007F4251" w:rsidP="007F4251">
      <w:pPr>
        <w:rPr>
          <w:sz w:val="20"/>
          <w:lang w:val="es-ES"/>
        </w:rPr>
      </w:pPr>
    </w:p>
    <w:p w:rsidR="007F4251" w:rsidRPr="000901B3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5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Una empresa que se financia solo con patrimonio debería aceptar cualquier proyecto independiente financiado solamente por acciones cuando el proyecto tiene: 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A) riesgo similar al actual de la firma.</w:t>
      </w:r>
      <w:r>
        <w:rPr>
          <w:sz w:val="20"/>
          <w:lang w:val="es-ES"/>
        </w:rPr>
        <w:t xml:space="preserve">   </w:t>
      </w:r>
      <w:r w:rsidRPr="000901B3">
        <w:rPr>
          <w:sz w:val="20"/>
          <w:lang w:val="es-ES"/>
        </w:rPr>
        <w:t>B) menos riesgo que el actual de la firma.</w:t>
      </w:r>
      <w:r>
        <w:rPr>
          <w:sz w:val="20"/>
          <w:lang w:val="es-ES"/>
        </w:rPr>
        <w:t xml:space="preserve">  </w:t>
      </w:r>
      <w:r w:rsidRPr="000901B3">
        <w:rPr>
          <w:sz w:val="20"/>
          <w:lang w:val="es-ES"/>
        </w:rPr>
        <w:t>C) una TIR menor al costo del capital accionario.      D) una TIR mayor al costo del capital accionario.</w:t>
      </w:r>
      <w:r>
        <w:rPr>
          <w:sz w:val="20"/>
          <w:lang w:val="es-ES"/>
        </w:rPr>
        <w:t xml:space="preserve">    </w:t>
      </w:r>
      <w:r w:rsidRPr="000901B3">
        <w:rPr>
          <w:sz w:val="20"/>
          <w:lang w:val="es-ES"/>
        </w:rPr>
        <w:t>E) un retorno por encima de la Tasa Libre de Riesgo.</w:t>
      </w:r>
    </w:p>
    <w:p w:rsidR="007F4251" w:rsidRPr="000901B3" w:rsidRDefault="007F4251" w:rsidP="007F4251">
      <w:pPr>
        <w:rPr>
          <w:sz w:val="20"/>
          <w:lang w:val="es-ES"/>
        </w:rPr>
      </w:pPr>
    </w:p>
    <w:p w:rsidR="007F4251" w:rsidRPr="000901B3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6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¿Cuál de los siguientes argumentos es correcto si los mercados financieros son eficientes?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A) Los precios de las acciones toman un promedio de 24 horas en ajustarse a nueva información.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B) Si Usted escucha un anuncio de alguna compañía y toma una posición en el Mercado en los siguientes 20 minutos Usted ganará una tasa de retorno anormal.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C) Las empresas solo pueden vender sus títulos sobrevalorados si engañan a los inversionistas.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D) Los inversionistas deberían esperar recibir tasas de rendimiento normales.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E) Los inversionistas ganarán, en promedio, menos que la tasa normal de rendimiento.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ab/>
      </w:r>
    </w:p>
    <w:p w:rsidR="007F4251" w:rsidRPr="000901B3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7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Asuma que los mercados de capital son eficientes.  Si Usted investiga una acción e identifica un patrón en su precio:</w:t>
      </w:r>
    </w:p>
    <w:p w:rsidR="007F4251" w:rsidRDefault="007F4251" w:rsidP="007F4251">
      <w:pPr>
        <w:rPr>
          <w:sz w:val="20"/>
          <w:lang w:val="es-ES"/>
        </w:rPr>
      </w:pPr>
      <w:r w:rsidRPr="007F4251">
        <w:rPr>
          <w:sz w:val="20"/>
          <w:lang w:val="es-ES"/>
        </w:rPr>
        <w:t xml:space="preserve">A) Ud. </w:t>
      </w:r>
      <w:r w:rsidRPr="000901B3">
        <w:rPr>
          <w:sz w:val="20"/>
          <w:lang w:val="es-ES"/>
        </w:rPr>
        <w:t>Podrá tener ganancias anormales por un período extendido de tiempo.</w:t>
      </w:r>
      <w:r>
        <w:rPr>
          <w:sz w:val="20"/>
          <w:lang w:val="es-ES"/>
        </w:rPr>
        <w:t xml:space="preserve">  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B) ese patrón existirá por cierto tiempo pero luego desaparecerá rápidamente.</w:t>
      </w:r>
    </w:p>
    <w:p w:rsidR="007F4251" w:rsidRPr="000901B3" w:rsidRDefault="007F4251" w:rsidP="007F4251">
      <w:pPr>
        <w:rPr>
          <w:sz w:val="20"/>
          <w:lang w:val="es-ES"/>
        </w:rPr>
      </w:pPr>
      <w:r w:rsidRPr="007F4251">
        <w:rPr>
          <w:sz w:val="20"/>
          <w:lang w:val="es-ES"/>
        </w:rPr>
        <w:t xml:space="preserve">C) Ud. </w:t>
      </w:r>
      <w:r w:rsidRPr="000901B3">
        <w:rPr>
          <w:sz w:val="20"/>
          <w:lang w:val="es-ES"/>
        </w:rPr>
        <w:t>Puede demorarse en aprovechar la oportunidad pues sabe que esta estará disponible por unos días.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D) el patrón desaparecerá rápidamente.</w:t>
      </w:r>
      <w:r>
        <w:rPr>
          <w:sz w:val="20"/>
          <w:lang w:val="es-ES"/>
        </w:rPr>
        <w:t xml:space="preserve">     </w:t>
      </w:r>
      <w:r w:rsidRPr="007F4251">
        <w:rPr>
          <w:sz w:val="20"/>
          <w:lang w:val="es-ES"/>
        </w:rPr>
        <w:t xml:space="preserve">E) Ud. </w:t>
      </w:r>
      <w:r w:rsidRPr="000901B3">
        <w:rPr>
          <w:sz w:val="20"/>
          <w:lang w:val="es-ES"/>
        </w:rPr>
        <w:t>Debería tener ganancias anormales pues el patrón debe repetirse en títulos similares.</w:t>
      </w:r>
    </w:p>
    <w:p w:rsidR="007F4251" w:rsidRPr="000901B3" w:rsidRDefault="007F4251" w:rsidP="007F4251">
      <w:pPr>
        <w:rPr>
          <w:sz w:val="20"/>
          <w:lang w:val="es-ES"/>
        </w:rPr>
      </w:pPr>
    </w:p>
    <w:p w:rsidR="007F4251" w:rsidRPr="000901B3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8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Las cuentas contables de Kerch son: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Capital Común (Valor Par $0.50)       </w:t>
      </w:r>
      <w:r>
        <w:rPr>
          <w:sz w:val="20"/>
          <w:lang w:val="es-ES"/>
        </w:rPr>
        <w:tab/>
      </w:r>
      <w:r w:rsidRPr="000901B3">
        <w:rPr>
          <w:sz w:val="20"/>
          <w:lang w:val="es-ES"/>
        </w:rPr>
        <w:t>$165,320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Superávit de Capital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>
        <w:rPr>
          <w:sz w:val="20"/>
          <w:lang w:val="es-ES"/>
        </w:rPr>
        <w:t xml:space="preserve">  </w:t>
      </w:r>
      <w:r w:rsidRPr="000901B3">
        <w:rPr>
          <w:sz w:val="20"/>
          <w:lang w:val="es-ES"/>
        </w:rPr>
        <w:t>$2,876,145</w:t>
      </w:r>
    </w:p>
    <w:p w:rsidR="007F4251" w:rsidRPr="000901B3" w:rsidRDefault="007F4251" w:rsidP="007F4251">
      <w:pPr>
        <w:rPr>
          <w:sz w:val="20"/>
          <w:u w:val="single"/>
          <w:lang w:val="es-ES"/>
        </w:rPr>
      </w:pPr>
      <w:r w:rsidRPr="000901B3">
        <w:rPr>
          <w:sz w:val="20"/>
          <w:lang w:val="es-ES"/>
        </w:rPr>
        <w:t>Utilidades Retenidas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>
        <w:rPr>
          <w:sz w:val="20"/>
          <w:lang w:val="es-ES"/>
        </w:rPr>
        <w:t xml:space="preserve">  </w:t>
      </w:r>
      <w:r w:rsidRPr="000901B3">
        <w:rPr>
          <w:sz w:val="20"/>
          <w:u w:val="single"/>
          <w:lang w:val="es-ES"/>
        </w:rPr>
        <w:t>$2,370,025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TOTAL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>
        <w:rPr>
          <w:sz w:val="20"/>
          <w:lang w:val="es-ES"/>
        </w:rPr>
        <w:tab/>
        <w:t xml:space="preserve">           </w:t>
      </w:r>
      <w:r w:rsidRPr="000901B3">
        <w:rPr>
          <w:sz w:val="20"/>
          <w:lang w:val="es-ES"/>
        </w:rPr>
        <w:t>$5,411,490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La empresa tiene________ acciones en circulación y las vendió a un precio promedio de _________</w:t>
      </w:r>
    </w:p>
    <w:p w:rsidR="007F4251" w:rsidRPr="007F4251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A) 165,320 ; $9.20    B)330,640 </w:t>
      </w:r>
      <w:r w:rsidRPr="007F4251">
        <w:rPr>
          <w:sz w:val="20"/>
          <w:lang w:val="es-ES"/>
        </w:rPr>
        <w:t>; $0.50     C)  165,320 ; $16.37   D) 330,640 ; $9.20    E) 330,640 ; $16.37</w:t>
      </w:r>
    </w:p>
    <w:p w:rsidR="007F4251" w:rsidRDefault="007F4251" w:rsidP="007F4251">
      <w:pPr>
        <w:rPr>
          <w:b/>
          <w:sz w:val="20"/>
          <w:lang w:val="es-ES"/>
        </w:rPr>
      </w:pPr>
    </w:p>
    <w:p w:rsidR="007F4251" w:rsidRDefault="007F4251" w:rsidP="007F4251">
      <w:pPr>
        <w:rPr>
          <w:sz w:val="20"/>
          <w:lang w:val="es-ES"/>
        </w:rPr>
      </w:pPr>
      <w:r>
        <w:rPr>
          <w:b/>
          <w:sz w:val="20"/>
          <w:lang w:val="es-ES"/>
        </w:rPr>
        <w:t>9</w:t>
      </w:r>
      <w:r w:rsidRPr="000901B3">
        <w:rPr>
          <w:b/>
          <w:sz w:val="20"/>
          <w:lang w:val="es-ES"/>
        </w:rPr>
        <w:t>)</w:t>
      </w:r>
      <w:r w:rsidRPr="000901B3">
        <w:rPr>
          <w:sz w:val="20"/>
          <w:lang w:val="es-ES"/>
        </w:rPr>
        <w:t xml:space="preserve"> </w:t>
      </w:r>
      <w:r>
        <w:rPr>
          <w:sz w:val="20"/>
          <w:lang w:val="es-ES"/>
        </w:rPr>
        <w:t xml:space="preserve">D&amp;D invertirán $134,000 en proyecto perpetuo con ventas al contado de $126,000 anuales y costos de contado de $87,500 anuales. La tasa de impuestos es 34% y el costo de capital no apalancado es 15%.  La política es financiar 45% del costo inicial de los proyectos con deuda.  ¿Cuál es el VPA del proyecto?   </w:t>
      </w:r>
    </w:p>
    <w:p w:rsidR="007F4251" w:rsidRPr="00BD2EA7" w:rsidRDefault="007F4251" w:rsidP="007F4251">
      <w:pPr>
        <w:rPr>
          <w:sz w:val="20"/>
          <w:lang w:val="es-ES"/>
        </w:rPr>
      </w:pPr>
      <w:r w:rsidRPr="00BD2EA7">
        <w:rPr>
          <w:sz w:val="20"/>
          <w:lang w:val="es-ES"/>
        </w:rPr>
        <w:t>A) $35,400</w:t>
      </w:r>
      <w:r w:rsidRPr="00BD2EA7">
        <w:rPr>
          <w:sz w:val="20"/>
          <w:lang w:val="es-ES"/>
        </w:rPr>
        <w:tab/>
        <w:t xml:space="preserve">B)$42,400 </w:t>
      </w:r>
      <w:r w:rsidRPr="00BD2EA7">
        <w:rPr>
          <w:sz w:val="20"/>
          <w:lang w:val="es-ES"/>
        </w:rPr>
        <w:tab/>
        <w:t xml:space="preserve">C)$55,902   </w:t>
      </w:r>
      <w:r w:rsidRPr="00BD2EA7">
        <w:rPr>
          <w:sz w:val="20"/>
          <w:lang w:val="es-ES"/>
        </w:rPr>
        <w:tab/>
        <w:t xml:space="preserve">D)$87,700   </w:t>
      </w:r>
      <w:r w:rsidRPr="00BD2EA7">
        <w:rPr>
          <w:sz w:val="20"/>
          <w:lang w:val="es-ES"/>
        </w:rPr>
        <w:tab/>
        <w:t>E)$169,400</w:t>
      </w:r>
    </w:p>
    <w:p w:rsidR="007F4251" w:rsidRDefault="007F4251" w:rsidP="007F4251">
      <w:pPr>
        <w:rPr>
          <w:b/>
          <w:sz w:val="20"/>
          <w:lang w:val="es-ES"/>
        </w:rPr>
      </w:pP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10)</w:t>
      </w:r>
      <w:r w:rsidRPr="000901B3">
        <w:rPr>
          <w:sz w:val="20"/>
          <w:lang w:val="es-ES"/>
        </w:rPr>
        <w:t xml:space="preserve"> Interiores Modernos Inc. tiene un flujo esperado de $47,000 si el próximo año el negocio es bueno, y de $31,000 si es pobre. </w:t>
      </w:r>
      <w:r w:rsidRPr="007F4251">
        <w:rPr>
          <w:sz w:val="20"/>
          <w:lang w:val="es-ES"/>
        </w:rPr>
        <w:t xml:space="preserve">Hay 40% de probabilidad de un buen año.  </w:t>
      </w:r>
      <w:r w:rsidRPr="000901B3">
        <w:rPr>
          <w:sz w:val="20"/>
          <w:lang w:val="es-ES"/>
        </w:rPr>
        <w:t>La empresa deberá pagar capital más intereses de una deuda por un total de $35,000 al final del año, y este será su último año de operaciones.  Los accionistas pueden esperar recibir _____ al final del año y los acreedores _____.</w:t>
      </w:r>
    </w:p>
    <w:p w:rsidR="007F4251" w:rsidRPr="000901B3" w:rsidRDefault="007F4251" w:rsidP="007F4251">
      <w:pPr>
        <w:rPr>
          <w:sz w:val="20"/>
          <w:lang w:val="es-ES"/>
        </w:rPr>
      </w:pPr>
      <w:r w:rsidRPr="000901B3">
        <w:rPr>
          <w:sz w:val="20"/>
          <w:lang w:val="es-ES"/>
        </w:rPr>
        <w:t>A) $4,800; $32,600   B) $4,800; $35,000   C) $12,000; $32,600  D) $12,000; $35,000  E) $16,000; $35,000</w:t>
      </w:r>
    </w:p>
    <w:p w:rsidR="00ED19A5" w:rsidRDefault="00ED19A5" w:rsidP="007F4251">
      <w:pPr>
        <w:rPr>
          <w:lang w:val="es-ES"/>
        </w:rPr>
      </w:pPr>
    </w:p>
    <w:p w:rsidR="007F4251" w:rsidRPr="000901B3" w:rsidRDefault="007F4251" w:rsidP="007F4251">
      <w:pPr>
        <w:rPr>
          <w:lang w:val="es-ES"/>
        </w:rPr>
      </w:pPr>
    </w:p>
    <w:sectPr w:rsidR="007F4251" w:rsidRPr="000901B3" w:rsidSect="001C5E90">
      <w:headerReference w:type="default" r:id="rId7"/>
      <w:pgSz w:w="12240" w:h="15840"/>
      <w:pgMar w:top="719" w:right="720" w:bottom="360" w:left="5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6C" w:rsidRDefault="009E2E6C">
      <w:r>
        <w:separator/>
      </w:r>
    </w:p>
  </w:endnote>
  <w:endnote w:type="continuationSeparator" w:id="1">
    <w:p w:rsidR="009E2E6C" w:rsidRDefault="009E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6C" w:rsidRDefault="009E2E6C">
      <w:r>
        <w:separator/>
      </w:r>
    </w:p>
  </w:footnote>
  <w:footnote w:type="continuationSeparator" w:id="1">
    <w:p w:rsidR="009E2E6C" w:rsidRDefault="009E2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51" w:rsidRPr="000901B3" w:rsidRDefault="007F4251" w:rsidP="00B90EC0">
    <w:pPr>
      <w:pStyle w:val="Encabezado"/>
      <w:pBdr>
        <w:bottom w:val="single" w:sz="4" w:space="1" w:color="auto"/>
      </w:pBdr>
      <w:jc w:val="center"/>
      <w:rPr>
        <w:b/>
        <w:lang w:val="es-ES"/>
      </w:rPr>
    </w:pPr>
    <w:r w:rsidRPr="000901B3">
      <w:rPr>
        <w:b/>
        <w:lang w:val="es-ES"/>
      </w:rPr>
      <w:t xml:space="preserve">EXAMEN </w:t>
    </w:r>
    <w:r>
      <w:rPr>
        <w:b/>
        <w:lang w:val="es-ES"/>
      </w:rPr>
      <w:t>MEJORAMIENTO</w:t>
    </w:r>
    <w:r w:rsidRPr="000901B3">
      <w:rPr>
        <w:b/>
        <w:lang w:val="es-ES"/>
      </w:rPr>
      <w:t xml:space="preserve"> FINANZAS CORPORATIVAS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B4F"/>
    <w:multiLevelType w:val="hybridMultilevel"/>
    <w:tmpl w:val="FD1CCB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21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D7418A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B0A0C"/>
    <w:multiLevelType w:val="hybridMultilevel"/>
    <w:tmpl w:val="A23ED32E"/>
    <w:lvl w:ilvl="0" w:tplc="EA14C1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8D"/>
    <w:rsid w:val="000901B3"/>
    <w:rsid w:val="0011458D"/>
    <w:rsid w:val="00116D1D"/>
    <w:rsid w:val="00160B36"/>
    <w:rsid w:val="001759E2"/>
    <w:rsid w:val="001C5E90"/>
    <w:rsid w:val="001D6E26"/>
    <w:rsid w:val="001E2B84"/>
    <w:rsid w:val="001E3DAD"/>
    <w:rsid w:val="002270EA"/>
    <w:rsid w:val="002A0390"/>
    <w:rsid w:val="00355A95"/>
    <w:rsid w:val="00355C28"/>
    <w:rsid w:val="003C33A0"/>
    <w:rsid w:val="00411EC9"/>
    <w:rsid w:val="004876BE"/>
    <w:rsid w:val="004B722A"/>
    <w:rsid w:val="00611BCB"/>
    <w:rsid w:val="00637E74"/>
    <w:rsid w:val="00672A69"/>
    <w:rsid w:val="00706CF6"/>
    <w:rsid w:val="00710028"/>
    <w:rsid w:val="007A6057"/>
    <w:rsid w:val="007F4251"/>
    <w:rsid w:val="00813399"/>
    <w:rsid w:val="00842518"/>
    <w:rsid w:val="00853638"/>
    <w:rsid w:val="00892703"/>
    <w:rsid w:val="008C491A"/>
    <w:rsid w:val="0094442A"/>
    <w:rsid w:val="009E2E6C"/>
    <w:rsid w:val="009F28B0"/>
    <w:rsid w:val="00A5567E"/>
    <w:rsid w:val="00AB033F"/>
    <w:rsid w:val="00AE6610"/>
    <w:rsid w:val="00B90EC0"/>
    <w:rsid w:val="00BD2EA7"/>
    <w:rsid w:val="00C852EF"/>
    <w:rsid w:val="00D30C43"/>
    <w:rsid w:val="00DC4785"/>
    <w:rsid w:val="00E76F20"/>
    <w:rsid w:val="00ED19A5"/>
    <w:rsid w:val="00F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90EC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90E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Apellidos ___________________________ Nombres ___________________________</vt:lpstr>
    </vt:vector>
  </TitlesOfParts>
  <Company>Costa Cabezas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___________________________ Nombres ___________________________</dc:title>
  <dc:subject/>
  <dc:creator>José Luis Costa Neumane</dc:creator>
  <cp:keywords/>
  <dc:description/>
  <cp:lastModifiedBy>silgivar</cp:lastModifiedBy>
  <cp:revision>2</cp:revision>
  <dcterms:created xsi:type="dcterms:W3CDTF">2011-03-24T20:01:00Z</dcterms:created>
  <dcterms:modified xsi:type="dcterms:W3CDTF">2011-03-24T20:01:00Z</dcterms:modified>
</cp:coreProperties>
</file>