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4E34" w:rsidRPr="003B5E82" w:rsidRDefault="00584E34">
      <w:pPr>
        <w:rPr>
          <w:rFonts w:ascii="Arial" w:hAnsi="Arial" w:cs="Arial"/>
          <w:sz w:val="23"/>
        </w:rPr>
      </w:pPr>
    </w:p>
    <w:p w:rsidR="00584E34" w:rsidRPr="003B5E82" w:rsidRDefault="00584E34">
      <w:pPr>
        <w:pStyle w:val="Textoindependiente2"/>
        <w:rPr>
          <w:rFonts w:ascii="Arial" w:hAnsi="Arial" w:cs="Arial"/>
          <w:bCs w:val="0"/>
          <w:sz w:val="23"/>
        </w:rPr>
      </w:pPr>
      <w:r w:rsidRPr="003B5E82">
        <w:rPr>
          <w:rFonts w:ascii="Arial" w:hAnsi="Arial" w:cs="Arial"/>
          <w:b w:val="0"/>
          <w:bCs w:val="0"/>
          <w:sz w:val="23"/>
        </w:rPr>
        <w:t>“</w:t>
      </w:r>
      <w:r w:rsidRPr="003B5E82">
        <w:rPr>
          <w:rFonts w:ascii="Arial" w:hAnsi="Arial" w:cs="Arial"/>
          <w:bCs w:val="0"/>
          <w:sz w:val="23"/>
        </w:rPr>
        <w:t xml:space="preserve">EL ROL QUE DESEMPEÑARON LAS FIRMAS PRIVADAS DE AUDITORIA CON RELACIÓN A </w:t>
      </w:r>
      <w:smartTag w:uri="urn:schemas-microsoft-com:office:smarttags" w:element="PersonName">
        <w:smartTagPr>
          <w:attr w:name="ProductID" w:val="LA CRISIS BANCARIA"/>
        </w:smartTagPr>
        <w:r w:rsidRPr="003B5E82">
          <w:rPr>
            <w:rFonts w:ascii="Arial" w:hAnsi="Arial" w:cs="Arial"/>
            <w:bCs w:val="0"/>
            <w:sz w:val="23"/>
          </w:rPr>
          <w:t>LA CRISIS BANCARIA</w:t>
        </w:r>
      </w:smartTag>
      <w:r w:rsidRPr="003B5E82">
        <w:rPr>
          <w:rFonts w:ascii="Arial" w:hAnsi="Arial" w:cs="Arial"/>
          <w:bCs w:val="0"/>
          <w:sz w:val="23"/>
        </w:rPr>
        <w:t>”</w:t>
      </w:r>
    </w:p>
    <w:p w:rsidR="00584E34" w:rsidRPr="003B5E82" w:rsidRDefault="00584E34">
      <w:pPr>
        <w:rPr>
          <w:rFonts w:ascii="Arial" w:hAnsi="Arial" w:cs="Arial"/>
          <w:sz w:val="23"/>
        </w:rPr>
      </w:pPr>
    </w:p>
    <w:p w:rsidR="003B5E82" w:rsidRPr="00780F05" w:rsidRDefault="00584E34" w:rsidP="003B5E82">
      <w:pPr>
        <w:jc w:val="both"/>
        <w:rPr>
          <w:rFonts w:ascii="Arial" w:hAnsi="Arial" w:cs="Arial"/>
          <w:sz w:val="23"/>
          <w:vertAlign w:val="superscript"/>
        </w:rPr>
      </w:pPr>
      <w:r w:rsidRPr="003B5E82">
        <w:rPr>
          <w:rFonts w:ascii="Arial" w:hAnsi="Arial" w:cs="Arial"/>
          <w:sz w:val="23"/>
        </w:rPr>
        <w:t>Wendy  Mónica Urrutia Torres</w:t>
      </w:r>
      <w:r w:rsidR="00780F05">
        <w:rPr>
          <w:rFonts w:ascii="Arial" w:hAnsi="Arial" w:cs="Arial"/>
          <w:sz w:val="23"/>
          <w:vertAlign w:val="superscript"/>
        </w:rPr>
        <w:t>1</w:t>
      </w:r>
      <w:r w:rsidR="003B5E82" w:rsidRPr="003B5E82">
        <w:rPr>
          <w:rFonts w:ascii="Arial" w:hAnsi="Arial" w:cs="Arial"/>
          <w:sz w:val="23"/>
        </w:rPr>
        <w:t xml:space="preserve">, </w:t>
      </w:r>
      <w:r w:rsidR="003B5E82">
        <w:rPr>
          <w:rFonts w:ascii="Arial" w:hAnsi="Arial" w:cs="Arial"/>
          <w:sz w:val="23"/>
        </w:rPr>
        <w:t>Ángel Salazar</w:t>
      </w:r>
      <w:r w:rsidR="00780F05">
        <w:rPr>
          <w:rFonts w:ascii="Arial" w:hAnsi="Arial" w:cs="Arial"/>
          <w:sz w:val="23"/>
          <w:vertAlign w:val="superscript"/>
        </w:rPr>
        <w:t>2</w:t>
      </w:r>
    </w:p>
    <w:p w:rsidR="003B5E82" w:rsidRPr="003B5E82" w:rsidRDefault="003B5E82" w:rsidP="003B5E82">
      <w:pPr>
        <w:jc w:val="both"/>
        <w:rPr>
          <w:rFonts w:ascii="Arial" w:hAnsi="Arial" w:cs="Arial"/>
          <w:sz w:val="23"/>
        </w:rPr>
      </w:pPr>
    </w:p>
    <w:p w:rsidR="003B5E82" w:rsidRPr="003B5E82" w:rsidRDefault="003B5E82" w:rsidP="003B5E82">
      <w:pPr>
        <w:rPr>
          <w:rFonts w:ascii="Arial" w:hAnsi="Arial" w:cs="Arial"/>
          <w:sz w:val="23"/>
        </w:rPr>
      </w:pPr>
      <w:r w:rsidRPr="003B5E82">
        <w:rPr>
          <w:rFonts w:ascii="Arial" w:hAnsi="Arial" w:cs="Arial"/>
          <w:sz w:val="23"/>
        </w:rPr>
        <w:t>1</w:t>
      </w:r>
      <w:r>
        <w:rPr>
          <w:rFonts w:ascii="Arial" w:hAnsi="Arial" w:cs="Arial"/>
          <w:sz w:val="23"/>
        </w:rPr>
        <w:t>Auditor  en Control de Gestión 2004</w:t>
      </w:r>
      <w:r w:rsidRPr="003B5E82">
        <w:rPr>
          <w:rFonts w:ascii="Arial" w:hAnsi="Arial" w:cs="Arial"/>
          <w:sz w:val="23"/>
        </w:rPr>
        <w:t>; e</w:t>
      </w:r>
      <w:r>
        <w:rPr>
          <w:rFonts w:ascii="Arial" w:hAnsi="Arial" w:cs="Arial"/>
          <w:sz w:val="23"/>
        </w:rPr>
        <w:t>-</w:t>
      </w:r>
      <w:r w:rsidRPr="003B5E82">
        <w:rPr>
          <w:rFonts w:ascii="Arial" w:hAnsi="Arial" w:cs="Arial"/>
          <w:sz w:val="23"/>
        </w:rPr>
        <w:t xml:space="preserve">mail: </w:t>
      </w:r>
      <w:hyperlink r:id="rId5" w:history="1">
        <w:r w:rsidRPr="003B5E82">
          <w:rPr>
            <w:rFonts w:ascii="Arial" w:hAnsi="Arial" w:cs="Arial"/>
            <w:sz w:val="23"/>
          </w:rPr>
          <w:t>wendyfer1982@yahoo.com</w:t>
        </w:r>
      </w:hyperlink>
      <w:r w:rsidRPr="003B5E82">
        <w:rPr>
          <w:rFonts w:ascii="Arial" w:hAnsi="Arial" w:cs="Arial"/>
          <w:sz w:val="23"/>
        </w:rPr>
        <w:t xml:space="preserve"> </w:t>
      </w:r>
    </w:p>
    <w:p w:rsidR="003B5E82" w:rsidRDefault="003B5E82" w:rsidP="003B5E82">
      <w:pPr>
        <w:jc w:val="both"/>
        <w:rPr>
          <w:rFonts w:ascii="Arial" w:hAnsi="Arial" w:cs="Arial"/>
          <w:sz w:val="23"/>
        </w:rPr>
      </w:pPr>
      <w:r w:rsidRPr="003B5E82">
        <w:rPr>
          <w:rFonts w:ascii="Arial" w:hAnsi="Arial" w:cs="Arial"/>
          <w:sz w:val="23"/>
        </w:rPr>
        <w:t>2</w:t>
      </w:r>
      <w:r>
        <w:rPr>
          <w:rFonts w:ascii="Arial" w:hAnsi="Arial" w:cs="Arial"/>
          <w:sz w:val="23"/>
        </w:rPr>
        <w:t>Director de Tópico, Economista, Universidad de Guayaquil</w:t>
      </w:r>
      <w:r w:rsidR="00780F05">
        <w:rPr>
          <w:rFonts w:ascii="Arial" w:hAnsi="Arial" w:cs="Arial"/>
          <w:sz w:val="23"/>
        </w:rPr>
        <w:t>, 1982</w:t>
      </w:r>
      <w:r>
        <w:rPr>
          <w:rFonts w:ascii="Arial" w:hAnsi="Arial" w:cs="Arial"/>
          <w:sz w:val="23"/>
        </w:rPr>
        <w:t>,</w:t>
      </w:r>
      <w:r w:rsidR="00686B7D">
        <w:rPr>
          <w:rFonts w:ascii="Arial" w:hAnsi="Arial" w:cs="Arial"/>
          <w:sz w:val="23"/>
        </w:rPr>
        <w:t xml:space="preserve"> </w:t>
      </w:r>
      <w:r>
        <w:rPr>
          <w:rFonts w:ascii="Arial" w:hAnsi="Arial" w:cs="Arial"/>
          <w:sz w:val="23"/>
        </w:rPr>
        <w:t>Profesor de ESPOL desde 1999.</w:t>
      </w:r>
    </w:p>
    <w:p w:rsidR="003B5E82" w:rsidRPr="003B5E82" w:rsidRDefault="003B5E82">
      <w:pPr>
        <w:pStyle w:val="Ttulo1"/>
        <w:rPr>
          <w:rFonts w:ascii="Arial" w:hAnsi="Arial" w:cs="Arial"/>
          <w:b w:val="0"/>
          <w:bCs w:val="0"/>
          <w:sz w:val="23"/>
        </w:rPr>
      </w:pPr>
    </w:p>
    <w:p w:rsidR="00584E34" w:rsidRPr="00686B7D" w:rsidRDefault="00584E34">
      <w:pPr>
        <w:pStyle w:val="Ttulo1"/>
        <w:rPr>
          <w:rFonts w:ascii="Arial" w:hAnsi="Arial" w:cs="Arial"/>
          <w:bCs w:val="0"/>
          <w:sz w:val="23"/>
        </w:rPr>
      </w:pPr>
      <w:r w:rsidRPr="00686B7D">
        <w:rPr>
          <w:rFonts w:ascii="Arial" w:hAnsi="Arial" w:cs="Arial"/>
          <w:bCs w:val="0"/>
          <w:sz w:val="23"/>
        </w:rPr>
        <w:t>RESUMEN</w:t>
      </w:r>
    </w:p>
    <w:p w:rsidR="00584E34" w:rsidRPr="003B5E82" w:rsidRDefault="00584E34">
      <w:pPr>
        <w:jc w:val="both"/>
        <w:rPr>
          <w:rFonts w:ascii="Arial" w:hAnsi="Arial" w:cs="Arial"/>
          <w:sz w:val="23"/>
        </w:rPr>
      </w:pPr>
    </w:p>
    <w:p w:rsidR="00DE2A4C" w:rsidRDefault="00DE2A4C" w:rsidP="00DE2A4C">
      <w:pPr>
        <w:jc w:val="both"/>
        <w:rPr>
          <w:rFonts w:ascii="Arial" w:hAnsi="Arial" w:cs="Arial"/>
          <w:lang w:val="es-ES"/>
        </w:rPr>
      </w:pPr>
      <w:r>
        <w:rPr>
          <w:rFonts w:ascii="Arial" w:hAnsi="Arial" w:cs="Arial"/>
          <w:lang w:val="es-ES"/>
        </w:rPr>
        <w:t>El presente trabajo trata acerca de la situación que se vivió en el Ecuador especialmente en los años de 1998 y 1999, en la que fuimos víctimas de una crisis bancaria que afectó al desarrollo del país. El primer capítulo contiene una breve información del campo de la investigación. El segundo capítulo trata de la crisis bancaria, sus antecedentes, proceso y consecuencias. El tercer capítulo contiene la investigación acerca de las firmas de auditoría para que tengan conocimiento de las mismas. En el cuarto capítulo veremos la relación que existió entre las firmas de auditoría y la crisis bancaria. El quinto capítulo es un análisis a las firmas que auditaron la entidad bancaria Filanbanco. Al finalizar se emiten  respectivas conclusiones y recomendaciones.</w:t>
      </w:r>
    </w:p>
    <w:p w:rsidR="002D628A" w:rsidRDefault="002D628A" w:rsidP="00DE2A4C">
      <w:pPr>
        <w:jc w:val="both"/>
        <w:rPr>
          <w:rFonts w:ascii="Arial" w:hAnsi="Arial" w:cs="Arial"/>
          <w:lang w:val="es-ES"/>
        </w:rPr>
      </w:pPr>
    </w:p>
    <w:p w:rsidR="002D628A" w:rsidRDefault="006D4694" w:rsidP="00DE2A4C">
      <w:pPr>
        <w:jc w:val="both"/>
        <w:rPr>
          <w:rFonts w:ascii="Arial" w:hAnsi="Arial" w:cs="Arial"/>
          <w:b/>
          <w:lang w:val="en-GB"/>
        </w:rPr>
      </w:pPr>
      <w:r>
        <w:rPr>
          <w:rFonts w:ascii="Arial" w:hAnsi="Arial" w:cs="Arial"/>
          <w:b/>
          <w:lang w:val="en-GB"/>
        </w:rPr>
        <w:t>RESUMEN</w:t>
      </w:r>
      <w:r w:rsidR="002D628A" w:rsidRPr="006D4694">
        <w:rPr>
          <w:rFonts w:ascii="Arial" w:hAnsi="Arial" w:cs="Arial"/>
          <w:b/>
          <w:lang w:val="en-GB"/>
        </w:rPr>
        <w:t xml:space="preserve"> </w:t>
      </w:r>
      <w:r>
        <w:rPr>
          <w:rFonts w:ascii="Arial" w:hAnsi="Arial" w:cs="Arial"/>
          <w:b/>
          <w:lang w:val="en-GB"/>
        </w:rPr>
        <w:t>EN INGLES</w:t>
      </w:r>
    </w:p>
    <w:p w:rsidR="006D4694" w:rsidRPr="006D4694" w:rsidRDefault="006D4694" w:rsidP="00DE2A4C">
      <w:pPr>
        <w:jc w:val="both"/>
        <w:rPr>
          <w:rFonts w:ascii="Arial" w:hAnsi="Arial" w:cs="Arial"/>
          <w:b/>
          <w:lang w:val="en-GB"/>
        </w:rPr>
      </w:pPr>
      <w:r>
        <w:rPr>
          <w:rFonts w:ascii="Arial" w:hAnsi="Arial" w:cs="Arial"/>
          <w:b/>
          <w:lang w:val="en-GB"/>
        </w:rPr>
        <w:t>SUMMARY</w:t>
      </w:r>
    </w:p>
    <w:p w:rsidR="002D628A" w:rsidRPr="00C151E6" w:rsidRDefault="00C151E6" w:rsidP="00DE2A4C">
      <w:pPr>
        <w:jc w:val="both"/>
        <w:rPr>
          <w:rFonts w:ascii="Arial" w:hAnsi="Arial" w:cs="Arial"/>
          <w:lang w:val="en-GB"/>
        </w:rPr>
      </w:pPr>
      <w:r w:rsidRPr="00C151E6">
        <w:rPr>
          <w:rFonts w:ascii="Arial" w:hAnsi="Arial" w:cs="Arial"/>
          <w:lang w:val="en-GB"/>
        </w:rPr>
        <w:t xml:space="preserve">The present investigation I write about the situation that </w:t>
      </w:r>
      <w:smartTag w:uri="urn:schemas-microsoft-com:office:smarttags" w:element="country-region">
        <w:smartTag w:uri="urn:schemas-microsoft-com:office:smarttags" w:element="place">
          <w:r w:rsidRPr="00C151E6">
            <w:rPr>
              <w:rFonts w:ascii="Arial" w:hAnsi="Arial" w:cs="Arial"/>
              <w:lang w:val="en-GB"/>
            </w:rPr>
            <w:t>Ecuador</w:t>
          </w:r>
        </w:smartTag>
      </w:smartTag>
      <w:r w:rsidRPr="00C151E6">
        <w:rPr>
          <w:rFonts w:ascii="Arial" w:hAnsi="Arial" w:cs="Arial"/>
          <w:lang w:val="en-GB"/>
        </w:rPr>
        <w:t xml:space="preserve"> lived especially in the 1998 and 1999, years, which we were victims of a bank´s crisis that affected the well development country. The first chapter contains </w:t>
      </w:r>
      <w:proofErr w:type="gramStart"/>
      <w:r w:rsidRPr="00C151E6">
        <w:rPr>
          <w:rFonts w:ascii="Arial" w:hAnsi="Arial" w:cs="Arial"/>
          <w:lang w:val="en-GB"/>
        </w:rPr>
        <w:t>a brief</w:t>
      </w:r>
      <w:proofErr w:type="gramEnd"/>
      <w:r w:rsidRPr="00C151E6">
        <w:rPr>
          <w:rFonts w:ascii="Arial" w:hAnsi="Arial" w:cs="Arial"/>
          <w:lang w:val="en-GB"/>
        </w:rPr>
        <w:t xml:space="preserve"> information of my research. In the second chapter I will talk about the antecedents, process and consequences of the bank´s crisis. The third chapter contains the investigation about the audit companies. In the fourth chapter we will see the relation that existed between audit companies and bank´s crisis. The fifth chapter is an analysis to the audit companies that auditing the Filanbanco bank, and four finishing I will emit the conclusions and recommendations.</w:t>
      </w:r>
    </w:p>
    <w:p w:rsidR="00584E34" w:rsidRPr="00C151E6" w:rsidRDefault="00584E34">
      <w:pPr>
        <w:pStyle w:val="Ttulo2"/>
        <w:rPr>
          <w:rFonts w:ascii="Arial" w:hAnsi="Arial" w:cs="Arial"/>
          <w:b w:val="0"/>
          <w:bCs w:val="0"/>
          <w:sz w:val="23"/>
          <w:lang w:val="en-GB"/>
        </w:rPr>
      </w:pPr>
    </w:p>
    <w:p w:rsidR="00584E34" w:rsidRPr="00686B7D" w:rsidRDefault="00584E34">
      <w:pPr>
        <w:pStyle w:val="Ttulo2"/>
        <w:rPr>
          <w:rFonts w:ascii="Arial" w:hAnsi="Arial" w:cs="Arial"/>
          <w:bCs w:val="0"/>
          <w:sz w:val="23"/>
        </w:rPr>
      </w:pPr>
      <w:r w:rsidRPr="00686B7D">
        <w:rPr>
          <w:rFonts w:ascii="Arial" w:hAnsi="Arial" w:cs="Arial"/>
          <w:bCs w:val="0"/>
          <w:sz w:val="23"/>
        </w:rPr>
        <w:t>INTRODUCIÓN</w:t>
      </w:r>
    </w:p>
    <w:p w:rsidR="00584E34" w:rsidRPr="003B5E82" w:rsidRDefault="00584E34">
      <w:pPr>
        <w:rPr>
          <w:rFonts w:ascii="Arial" w:hAnsi="Arial" w:cs="Arial"/>
          <w:sz w:val="23"/>
        </w:rPr>
      </w:pPr>
    </w:p>
    <w:p w:rsidR="00DE2A4C" w:rsidRDefault="00DE2A4C" w:rsidP="00DE2A4C">
      <w:pPr>
        <w:jc w:val="both"/>
        <w:rPr>
          <w:rFonts w:ascii="Arial" w:hAnsi="Arial" w:cs="Arial"/>
          <w:lang w:val="es-ES"/>
        </w:rPr>
      </w:pPr>
      <w:r>
        <w:rPr>
          <w:rFonts w:ascii="Arial" w:hAnsi="Arial" w:cs="Arial"/>
          <w:lang w:val="es-ES"/>
        </w:rPr>
        <w:t>Todos conocimos la gran crisis bancaria que afectó y empeoró la situación de nuestro País. Si bien es cierto que actualmente nos encontramos  respirando tal vez con miedo de que vuelva a suceder lo mismo que ocurrió durante los años 1998-2000. La confianza ya está recuperada pues ya son seis años en los que se ha podido olvidar, no sólo el pueblo que fue el más afectado sino las relaciones extranjeras que ayudaban a nuestro país ya sea por ingresos o los famosos préstamos.</w:t>
      </w:r>
    </w:p>
    <w:p w:rsidR="00DE2A4C" w:rsidRDefault="00DE2A4C" w:rsidP="00DE2A4C">
      <w:pPr>
        <w:jc w:val="both"/>
        <w:rPr>
          <w:rFonts w:ascii="Arial" w:hAnsi="Arial" w:cs="Arial"/>
          <w:lang w:val="es-ES"/>
        </w:rPr>
      </w:pPr>
    </w:p>
    <w:p w:rsidR="00DE2A4C" w:rsidRDefault="00DE2A4C" w:rsidP="00DE2A4C">
      <w:pPr>
        <w:jc w:val="both"/>
        <w:rPr>
          <w:rFonts w:ascii="Arial" w:hAnsi="Arial" w:cs="Arial"/>
          <w:lang w:val="es-ES"/>
        </w:rPr>
      </w:pPr>
      <w:r>
        <w:rPr>
          <w:rFonts w:ascii="Arial" w:hAnsi="Arial" w:cs="Arial"/>
          <w:lang w:val="es-ES"/>
        </w:rPr>
        <w:t>La influencia de la política fue muy fuerte en la crisis bancaria, de manera que hasta el día de hoy existe ocultamiento de información. Confiamos en que no se vuelvan a cometer los mismos errores, y que al final se conozca la influencia y relación que tuvieron las firmas de auditoría.</w:t>
      </w:r>
    </w:p>
    <w:p w:rsidR="00DE2A4C" w:rsidRPr="00DE2A4C" w:rsidRDefault="00DE2A4C">
      <w:pPr>
        <w:jc w:val="both"/>
        <w:rPr>
          <w:rFonts w:ascii="Arial" w:hAnsi="Arial" w:cs="Arial"/>
          <w:sz w:val="23"/>
          <w:lang w:val="es-ES"/>
        </w:rPr>
      </w:pPr>
    </w:p>
    <w:p w:rsidR="00DE2A4C" w:rsidRDefault="00DE2A4C">
      <w:pPr>
        <w:jc w:val="both"/>
        <w:rPr>
          <w:rFonts w:ascii="Arial" w:hAnsi="Arial" w:cs="Arial"/>
          <w:sz w:val="23"/>
        </w:rPr>
      </w:pPr>
    </w:p>
    <w:p w:rsidR="00584E34" w:rsidRPr="00696E8A" w:rsidRDefault="00371365">
      <w:pPr>
        <w:jc w:val="both"/>
        <w:rPr>
          <w:rFonts w:ascii="Arial" w:hAnsi="Arial" w:cs="Arial"/>
          <w:b/>
          <w:sz w:val="23"/>
        </w:rPr>
      </w:pPr>
      <w:r>
        <w:rPr>
          <w:rFonts w:ascii="Arial" w:hAnsi="Arial" w:cs="Arial"/>
          <w:b/>
          <w:sz w:val="23"/>
        </w:rPr>
        <w:t xml:space="preserve">1. </w:t>
      </w:r>
      <w:r w:rsidR="00584E34" w:rsidRPr="00696E8A">
        <w:rPr>
          <w:rFonts w:ascii="Arial" w:hAnsi="Arial" w:cs="Arial"/>
          <w:b/>
          <w:sz w:val="23"/>
        </w:rPr>
        <w:t xml:space="preserve">Ámbito de </w:t>
      </w:r>
      <w:smartTag w:uri="urn:schemas-microsoft-com:office:smarttags" w:element="PersonName">
        <w:smartTagPr>
          <w:attr w:name="ProductID" w:val="la Investigaci￳n."/>
        </w:smartTagPr>
        <w:r w:rsidR="00584E34" w:rsidRPr="00696E8A">
          <w:rPr>
            <w:rFonts w:ascii="Arial" w:hAnsi="Arial" w:cs="Arial"/>
            <w:b/>
            <w:sz w:val="23"/>
          </w:rPr>
          <w:t>la Investigación</w:t>
        </w:r>
        <w:r w:rsidR="00BF1CA5" w:rsidRPr="00696E8A">
          <w:rPr>
            <w:rFonts w:ascii="Arial" w:hAnsi="Arial" w:cs="Arial"/>
            <w:b/>
            <w:sz w:val="23"/>
          </w:rPr>
          <w:t>.</w:t>
        </w:r>
      </w:smartTag>
    </w:p>
    <w:p w:rsidR="00BF1CA5" w:rsidRPr="003B5E82" w:rsidRDefault="00BF1CA5">
      <w:pPr>
        <w:jc w:val="both"/>
        <w:rPr>
          <w:rFonts w:ascii="Arial" w:hAnsi="Arial" w:cs="Arial"/>
          <w:sz w:val="23"/>
        </w:rPr>
      </w:pPr>
      <w:r w:rsidRPr="003B5E82">
        <w:rPr>
          <w:rFonts w:ascii="Arial" w:hAnsi="Arial" w:cs="Arial"/>
          <w:sz w:val="23"/>
        </w:rPr>
        <w:t xml:space="preserve">El siguiente tema de investigación se centra en el sector bancario de nuestro país, principalmente desde el año 1998, donde </w:t>
      </w:r>
      <w:r w:rsidR="005C6492" w:rsidRPr="003B5E82">
        <w:rPr>
          <w:rFonts w:ascii="Arial" w:hAnsi="Arial" w:cs="Arial"/>
          <w:sz w:val="23"/>
        </w:rPr>
        <w:t>empezó</w:t>
      </w:r>
      <w:r w:rsidRPr="003B5E82">
        <w:rPr>
          <w:rFonts w:ascii="Arial" w:hAnsi="Arial" w:cs="Arial"/>
          <w:sz w:val="23"/>
        </w:rPr>
        <w:t xml:space="preserve"> la terrible situación que vivieron tanto los bancos como la ciudadanía ecuatoriana.</w:t>
      </w:r>
    </w:p>
    <w:p w:rsidR="00C80052" w:rsidRDefault="00C80052">
      <w:pPr>
        <w:jc w:val="both"/>
        <w:rPr>
          <w:rFonts w:ascii="Arial" w:hAnsi="Arial" w:cs="Arial"/>
          <w:sz w:val="23"/>
        </w:rPr>
      </w:pPr>
    </w:p>
    <w:p w:rsidR="00C80052" w:rsidRPr="003B5E82" w:rsidRDefault="00C80052">
      <w:pPr>
        <w:jc w:val="both"/>
        <w:rPr>
          <w:rFonts w:ascii="Arial" w:hAnsi="Arial" w:cs="Arial"/>
          <w:sz w:val="23"/>
        </w:rPr>
      </w:pPr>
    </w:p>
    <w:p w:rsidR="00BF1CA5" w:rsidRPr="00780F05" w:rsidRDefault="00BF1CA5" w:rsidP="005C6492">
      <w:pPr>
        <w:ind w:left="360"/>
        <w:jc w:val="both"/>
        <w:rPr>
          <w:rFonts w:ascii="Arial" w:hAnsi="Arial" w:cs="Arial"/>
          <w:b/>
          <w:sz w:val="23"/>
        </w:rPr>
      </w:pPr>
      <w:r w:rsidRPr="00780F05">
        <w:rPr>
          <w:rFonts w:ascii="Arial" w:hAnsi="Arial" w:cs="Arial"/>
          <w:b/>
          <w:sz w:val="23"/>
        </w:rPr>
        <w:t>Sector Bancario.</w:t>
      </w:r>
    </w:p>
    <w:p w:rsidR="00AC327D" w:rsidRPr="003B5E82" w:rsidRDefault="00BF1CA5" w:rsidP="005C6492">
      <w:pPr>
        <w:ind w:left="360"/>
        <w:jc w:val="both"/>
        <w:rPr>
          <w:rFonts w:ascii="Arial" w:hAnsi="Arial" w:cs="Arial"/>
          <w:sz w:val="23"/>
        </w:rPr>
      </w:pPr>
      <w:r w:rsidRPr="003B5E82">
        <w:rPr>
          <w:rFonts w:ascii="Arial" w:hAnsi="Arial" w:cs="Arial"/>
          <w:sz w:val="23"/>
        </w:rPr>
        <w:t xml:space="preserve">Con respecto al sector bancario Ecuador disponía en 1998 con 36 bancos de consumo, comerciales, y extranjeros, todos </w:t>
      </w:r>
      <w:r w:rsidR="00AC327D" w:rsidRPr="003B5E82">
        <w:rPr>
          <w:rFonts w:ascii="Arial" w:hAnsi="Arial" w:cs="Arial"/>
          <w:sz w:val="23"/>
        </w:rPr>
        <w:t xml:space="preserve">ellos sujetos a la supervisión de </w:t>
      </w:r>
      <w:smartTag w:uri="urn:schemas-microsoft-com:office:smarttags" w:element="PersonName">
        <w:smartTagPr>
          <w:attr w:name="ProductID" w:val="la Superintendencia"/>
        </w:smartTagPr>
        <w:r w:rsidR="00AC327D" w:rsidRPr="003B5E82">
          <w:rPr>
            <w:rFonts w:ascii="Arial" w:hAnsi="Arial" w:cs="Arial"/>
            <w:sz w:val="23"/>
          </w:rPr>
          <w:t>la Superintendencia</w:t>
        </w:r>
      </w:smartTag>
      <w:r w:rsidR="00AC327D" w:rsidRPr="003B5E82">
        <w:rPr>
          <w:rFonts w:ascii="Arial" w:hAnsi="Arial" w:cs="Arial"/>
          <w:sz w:val="23"/>
        </w:rPr>
        <w:t xml:space="preserve"> de Bancos, mientras el Gobierno dirigía a 6 instituciones financieras y bancarias:</w:t>
      </w:r>
    </w:p>
    <w:p w:rsidR="00AC327D" w:rsidRPr="003B5E82" w:rsidRDefault="00AC327D" w:rsidP="005C6492">
      <w:pPr>
        <w:numPr>
          <w:ilvl w:val="0"/>
          <w:numId w:val="3"/>
        </w:numPr>
        <w:ind w:firstLine="180"/>
        <w:jc w:val="both"/>
        <w:rPr>
          <w:rFonts w:ascii="Arial" w:hAnsi="Arial" w:cs="Arial"/>
          <w:sz w:val="23"/>
        </w:rPr>
      </w:pPr>
      <w:r w:rsidRPr="003B5E82">
        <w:rPr>
          <w:rFonts w:ascii="Arial" w:hAnsi="Arial" w:cs="Arial"/>
          <w:sz w:val="23"/>
        </w:rPr>
        <w:t>El Banco Central del Ecuador.</w:t>
      </w:r>
    </w:p>
    <w:p w:rsidR="00AC327D" w:rsidRPr="003B5E82" w:rsidRDefault="00AC327D" w:rsidP="005C6492">
      <w:pPr>
        <w:numPr>
          <w:ilvl w:val="0"/>
          <w:numId w:val="3"/>
        </w:numPr>
        <w:ind w:firstLine="180"/>
        <w:jc w:val="both"/>
        <w:rPr>
          <w:rFonts w:ascii="Arial" w:hAnsi="Arial" w:cs="Arial"/>
          <w:sz w:val="23"/>
        </w:rPr>
      </w:pPr>
      <w:r w:rsidRPr="003B5E82">
        <w:rPr>
          <w:rFonts w:ascii="Arial" w:hAnsi="Arial" w:cs="Arial"/>
          <w:sz w:val="23"/>
        </w:rPr>
        <w:t>El Banco del Estado.</w:t>
      </w:r>
    </w:p>
    <w:p w:rsidR="00AC327D" w:rsidRPr="003B5E82" w:rsidRDefault="00AC327D" w:rsidP="005C6492">
      <w:pPr>
        <w:numPr>
          <w:ilvl w:val="0"/>
          <w:numId w:val="3"/>
        </w:numPr>
        <w:ind w:firstLine="180"/>
        <w:jc w:val="both"/>
        <w:rPr>
          <w:rFonts w:ascii="Arial" w:hAnsi="Arial" w:cs="Arial"/>
          <w:sz w:val="23"/>
        </w:rPr>
      </w:pPr>
      <w:r w:rsidRPr="003B5E82">
        <w:rPr>
          <w:rFonts w:ascii="Arial" w:hAnsi="Arial" w:cs="Arial"/>
          <w:sz w:val="23"/>
        </w:rPr>
        <w:t>El Banco Nacional de Fomento (BNF).</w:t>
      </w:r>
    </w:p>
    <w:p w:rsidR="00AC327D" w:rsidRPr="003B5E82" w:rsidRDefault="00AC327D" w:rsidP="005C6492">
      <w:pPr>
        <w:numPr>
          <w:ilvl w:val="0"/>
          <w:numId w:val="3"/>
        </w:numPr>
        <w:ind w:firstLine="180"/>
        <w:jc w:val="both"/>
        <w:rPr>
          <w:rFonts w:ascii="Arial" w:hAnsi="Arial" w:cs="Arial"/>
          <w:sz w:val="23"/>
        </w:rPr>
      </w:pPr>
      <w:r w:rsidRPr="003B5E82">
        <w:rPr>
          <w:rFonts w:ascii="Arial" w:hAnsi="Arial" w:cs="Arial"/>
          <w:sz w:val="23"/>
        </w:rPr>
        <w:t xml:space="preserve">El Banco Ecuatoriano de </w:t>
      </w:r>
      <w:smartTag w:uri="urn:schemas-microsoft-com:office:smarttags" w:element="PersonName">
        <w:smartTagPr>
          <w:attr w:name="ProductID" w:val="la Vivienda"/>
        </w:smartTagPr>
        <w:r w:rsidRPr="003B5E82">
          <w:rPr>
            <w:rFonts w:ascii="Arial" w:hAnsi="Arial" w:cs="Arial"/>
            <w:sz w:val="23"/>
          </w:rPr>
          <w:t>la Vivienda</w:t>
        </w:r>
      </w:smartTag>
      <w:r w:rsidRPr="003B5E82">
        <w:rPr>
          <w:rFonts w:ascii="Arial" w:hAnsi="Arial" w:cs="Arial"/>
          <w:sz w:val="23"/>
        </w:rPr>
        <w:t xml:space="preserve"> (BEV).</w:t>
      </w:r>
    </w:p>
    <w:p w:rsidR="00AC327D" w:rsidRPr="003B5E82" w:rsidRDefault="00AC327D" w:rsidP="005C6492">
      <w:pPr>
        <w:numPr>
          <w:ilvl w:val="0"/>
          <w:numId w:val="3"/>
        </w:numPr>
        <w:ind w:firstLine="180"/>
        <w:jc w:val="both"/>
        <w:rPr>
          <w:rFonts w:ascii="Arial" w:hAnsi="Arial" w:cs="Arial"/>
          <w:sz w:val="23"/>
        </w:rPr>
      </w:pPr>
      <w:smartTag w:uri="urn:schemas-microsoft-com:office:smarttags" w:element="PersonName">
        <w:smartTagPr>
          <w:attr w:name="ProductID" w:val="La Corporaci￳n Financiera"/>
        </w:smartTagPr>
        <w:smartTag w:uri="urn:schemas-microsoft-com:office:smarttags" w:element="PersonName">
          <w:smartTagPr>
            <w:attr w:name="ProductID" w:val="La Corporaci￳n"/>
          </w:smartTagPr>
          <w:r w:rsidRPr="003B5E82">
            <w:rPr>
              <w:rFonts w:ascii="Arial" w:hAnsi="Arial" w:cs="Arial"/>
              <w:sz w:val="23"/>
            </w:rPr>
            <w:t>La Corporación</w:t>
          </w:r>
        </w:smartTag>
        <w:r w:rsidRPr="003B5E82">
          <w:rPr>
            <w:rFonts w:ascii="Arial" w:hAnsi="Arial" w:cs="Arial"/>
            <w:sz w:val="23"/>
          </w:rPr>
          <w:t xml:space="preserve"> Financiera</w:t>
        </w:r>
      </w:smartTag>
      <w:r w:rsidRPr="003B5E82">
        <w:rPr>
          <w:rFonts w:ascii="Arial" w:hAnsi="Arial" w:cs="Arial"/>
          <w:sz w:val="23"/>
        </w:rPr>
        <w:t xml:space="preserve"> Nacional (CFN).</w:t>
      </w:r>
    </w:p>
    <w:p w:rsidR="00AC327D" w:rsidRPr="003B5E82" w:rsidRDefault="00AC327D" w:rsidP="005C6492">
      <w:pPr>
        <w:numPr>
          <w:ilvl w:val="0"/>
          <w:numId w:val="3"/>
        </w:numPr>
        <w:ind w:firstLine="180"/>
        <w:jc w:val="both"/>
        <w:rPr>
          <w:rFonts w:ascii="Arial" w:hAnsi="Arial" w:cs="Arial"/>
          <w:sz w:val="23"/>
        </w:rPr>
      </w:pPr>
      <w:r w:rsidRPr="003B5E82">
        <w:rPr>
          <w:rFonts w:ascii="Arial" w:hAnsi="Arial" w:cs="Arial"/>
          <w:sz w:val="23"/>
        </w:rPr>
        <w:t>El Instituto Ecuatoriano de Cr</w:t>
      </w:r>
      <w:r w:rsidR="00D01AC6" w:rsidRPr="003B5E82">
        <w:rPr>
          <w:rFonts w:ascii="Arial" w:hAnsi="Arial" w:cs="Arial"/>
          <w:sz w:val="23"/>
        </w:rPr>
        <w:t>édito Educativo y Becas (IECE).</w:t>
      </w:r>
    </w:p>
    <w:p w:rsidR="00D01AC6" w:rsidRPr="003B5E82" w:rsidRDefault="00D01AC6" w:rsidP="005C6492">
      <w:pPr>
        <w:ind w:left="360"/>
        <w:jc w:val="both"/>
        <w:rPr>
          <w:rFonts w:ascii="Arial" w:hAnsi="Arial" w:cs="Arial"/>
          <w:sz w:val="23"/>
        </w:rPr>
      </w:pPr>
    </w:p>
    <w:p w:rsidR="0001378E" w:rsidRPr="003B5E82" w:rsidRDefault="0001378E" w:rsidP="005C6492">
      <w:pPr>
        <w:ind w:left="360"/>
        <w:jc w:val="both"/>
        <w:rPr>
          <w:rFonts w:ascii="Arial" w:hAnsi="Arial" w:cs="Arial"/>
          <w:sz w:val="23"/>
        </w:rPr>
      </w:pPr>
    </w:p>
    <w:p w:rsidR="005C6492" w:rsidRPr="00780F05" w:rsidRDefault="005C6492" w:rsidP="005C6492">
      <w:pPr>
        <w:ind w:left="360"/>
        <w:jc w:val="both"/>
        <w:rPr>
          <w:rFonts w:ascii="Arial" w:hAnsi="Arial" w:cs="Arial"/>
          <w:b/>
          <w:sz w:val="23"/>
        </w:rPr>
      </w:pPr>
      <w:r w:rsidRPr="00780F05">
        <w:rPr>
          <w:rFonts w:ascii="Arial" w:hAnsi="Arial" w:cs="Arial"/>
          <w:b/>
          <w:sz w:val="23"/>
        </w:rPr>
        <w:t xml:space="preserve">Firmas de Auditoria. </w:t>
      </w:r>
    </w:p>
    <w:p w:rsidR="005C6492" w:rsidRPr="003B5E82" w:rsidRDefault="005C6492" w:rsidP="005C6492">
      <w:pPr>
        <w:ind w:left="360"/>
        <w:jc w:val="both"/>
        <w:rPr>
          <w:rFonts w:ascii="Arial" w:hAnsi="Arial" w:cs="Arial"/>
          <w:sz w:val="23"/>
        </w:rPr>
      </w:pPr>
      <w:r w:rsidRPr="003B5E82">
        <w:rPr>
          <w:rFonts w:ascii="Arial" w:hAnsi="Arial" w:cs="Arial"/>
          <w:sz w:val="23"/>
        </w:rPr>
        <w:t xml:space="preserve">Grupo de profesionales designados para realizar una auditoria posee la capacidad técnica y legal, el entrenamiento y la experiencia </w:t>
      </w:r>
      <w:r w:rsidR="00866572" w:rsidRPr="003B5E82">
        <w:rPr>
          <w:rFonts w:ascii="Arial" w:hAnsi="Arial" w:cs="Arial"/>
          <w:sz w:val="23"/>
        </w:rPr>
        <w:t>necesaria</w:t>
      </w:r>
      <w:r w:rsidRPr="003B5E82">
        <w:rPr>
          <w:rFonts w:ascii="Arial" w:hAnsi="Arial" w:cs="Arial"/>
          <w:sz w:val="23"/>
        </w:rPr>
        <w:t xml:space="preserve"> para lograr los objetivos establecidos para cada examen.</w:t>
      </w:r>
    </w:p>
    <w:p w:rsidR="00780F05" w:rsidRDefault="00780F05">
      <w:pPr>
        <w:jc w:val="both"/>
        <w:rPr>
          <w:rFonts w:ascii="Arial" w:hAnsi="Arial" w:cs="Arial"/>
          <w:b/>
          <w:sz w:val="23"/>
        </w:rPr>
      </w:pPr>
    </w:p>
    <w:p w:rsidR="00584E34" w:rsidRPr="00696E8A" w:rsidRDefault="00584E34">
      <w:pPr>
        <w:jc w:val="both"/>
        <w:rPr>
          <w:rFonts w:ascii="Arial" w:hAnsi="Arial" w:cs="Arial"/>
          <w:b/>
          <w:sz w:val="23"/>
        </w:rPr>
      </w:pPr>
      <w:r w:rsidRPr="00696E8A">
        <w:rPr>
          <w:rFonts w:ascii="Arial" w:hAnsi="Arial" w:cs="Arial"/>
          <w:b/>
          <w:sz w:val="23"/>
        </w:rPr>
        <w:t>2</w:t>
      </w:r>
      <w:r w:rsidR="00371365">
        <w:rPr>
          <w:rFonts w:ascii="Arial" w:hAnsi="Arial" w:cs="Arial"/>
          <w:b/>
          <w:sz w:val="23"/>
        </w:rPr>
        <w:t>.</w:t>
      </w:r>
      <w:r w:rsidRPr="00696E8A">
        <w:rPr>
          <w:rFonts w:ascii="Arial" w:hAnsi="Arial" w:cs="Arial"/>
          <w:b/>
          <w:sz w:val="23"/>
        </w:rPr>
        <w:t xml:space="preserve"> Importancia</w:t>
      </w:r>
      <w:r w:rsidR="005C6492" w:rsidRPr="00696E8A">
        <w:rPr>
          <w:rFonts w:ascii="Arial" w:hAnsi="Arial" w:cs="Arial"/>
          <w:b/>
          <w:sz w:val="23"/>
        </w:rPr>
        <w:t>.</w:t>
      </w:r>
    </w:p>
    <w:p w:rsidR="005C6492" w:rsidRPr="003B5E82" w:rsidRDefault="005C6492" w:rsidP="005C6492">
      <w:pPr>
        <w:jc w:val="both"/>
        <w:rPr>
          <w:rFonts w:ascii="Arial" w:hAnsi="Arial" w:cs="Arial"/>
          <w:sz w:val="23"/>
        </w:rPr>
      </w:pPr>
      <w:r w:rsidRPr="003B5E82">
        <w:rPr>
          <w:rFonts w:ascii="Arial" w:hAnsi="Arial" w:cs="Arial"/>
          <w:sz w:val="23"/>
        </w:rPr>
        <w:t>La investigación  trata de establecer el grado de participación y responsabilidad de las firmas que auditaron la información financiera bancaria y recordar a toda la ciudadanía sobre la situación que se presento en los años 1998 y 1999 por la caída de los bancos, la cual nos sirve de experiencia para no cometer o evitar los mismos errores que ocasionaron:</w:t>
      </w:r>
    </w:p>
    <w:p w:rsidR="005C6492" w:rsidRPr="003B5E82" w:rsidRDefault="005C6492" w:rsidP="005C6492">
      <w:pPr>
        <w:ind w:left="540"/>
        <w:rPr>
          <w:rFonts w:ascii="Arial" w:hAnsi="Arial" w:cs="Arial"/>
          <w:sz w:val="23"/>
        </w:rPr>
      </w:pPr>
    </w:p>
    <w:p w:rsidR="005C6492" w:rsidRPr="003B5E82" w:rsidRDefault="005C6492" w:rsidP="005C6492">
      <w:pPr>
        <w:numPr>
          <w:ilvl w:val="0"/>
          <w:numId w:val="5"/>
        </w:numPr>
        <w:ind w:left="1080"/>
        <w:jc w:val="both"/>
        <w:rPr>
          <w:rFonts w:ascii="Arial" w:hAnsi="Arial" w:cs="Arial"/>
          <w:sz w:val="23"/>
        </w:rPr>
      </w:pPr>
      <w:r w:rsidRPr="003B5E82">
        <w:rPr>
          <w:rFonts w:ascii="Arial" w:hAnsi="Arial" w:cs="Arial"/>
          <w:sz w:val="23"/>
        </w:rPr>
        <w:t>Quiebra de varias instituciones bancarias.</w:t>
      </w:r>
    </w:p>
    <w:p w:rsidR="005C6492" w:rsidRPr="003B5E82" w:rsidRDefault="005C6492" w:rsidP="005C6492">
      <w:pPr>
        <w:numPr>
          <w:ilvl w:val="0"/>
          <w:numId w:val="5"/>
        </w:numPr>
        <w:ind w:left="1080"/>
        <w:jc w:val="both"/>
        <w:rPr>
          <w:rFonts w:ascii="Arial" w:hAnsi="Arial" w:cs="Arial"/>
          <w:sz w:val="23"/>
        </w:rPr>
      </w:pPr>
      <w:r w:rsidRPr="003B5E82">
        <w:rPr>
          <w:rFonts w:ascii="Arial" w:hAnsi="Arial" w:cs="Arial"/>
          <w:sz w:val="23"/>
        </w:rPr>
        <w:t>Perdida de confianza de la ciudadanía en los bancos</w:t>
      </w:r>
    </w:p>
    <w:p w:rsidR="005C6492" w:rsidRPr="003B5E82" w:rsidRDefault="005C6492" w:rsidP="00780F05">
      <w:pPr>
        <w:numPr>
          <w:ilvl w:val="0"/>
          <w:numId w:val="5"/>
        </w:numPr>
        <w:ind w:left="1080"/>
        <w:jc w:val="both"/>
        <w:rPr>
          <w:rFonts w:ascii="Arial" w:hAnsi="Arial" w:cs="Arial"/>
          <w:sz w:val="23"/>
        </w:rPr>
      </w:pPr>
      <w:r w:rsidRPr="003B5E82">
        <w:rPr>
          <w:rFonts w:ascii="Arial" w:hAnsi="Arial" w:cs="Arial"/>
          <w:sz w:val="23"/>
        </w:rPr>
        <w:t>Congelamiento del dinero, y más motivos que se expondrán a lo largo de la realización de la investigación.</w:t>
      </w:r>
    </w:p>
    <w:p w:rsidR="005C6492" w:rsidRPr="003B5E82" w:rsidRDefault="005C6492" w:rsidP="005C6492">
      <w:pPr>
        <w:ind w:left="1080"/>
        <w:jc w:val="both"/>
        <w:rPr>
          <w:rFonts w:ascii="Arial" w:hAnsi="Arial" w:cs="Arial"/>
          <w:sz w:val="23"/>
        </w:rPr>
      </w:pPr>
    </w:p>
    <w:p w:rsidR="00584E34" w:rsidRPr="00696E8A" w:rsidRDefault="00584E34" w:rsidP="00780F05">
      <w:pPr>
        <w:jc w:val="both"/>
        <w:rPr>
          <w:rFonts w:ascii="Arial" w:hAnsi="Arial" w:cs="Arial"/>
          <w:b/>
          <w:sz w:val="23"/>
        </w:rPr>
      </w:pPr>
      <w:r w:rsidRPr="00696E8A">
        <w:rPr>
          <w:rFonts w:ascii="Arial" w:hAnsi="Arial" w:cs="Arial"/>
          <w:b/>
          <w:sz w:val="23"/>
        </w:rPr>
        <w:t>3 Objetivos</w:t>
      </w:r>
      <w:r w:rsidR="005C6492" w:rsidRPr="00696E8A">
        <w:rPr>
          <w:rFonts w:ascii="Arial" w:hAnsi="Arial" w:cs="Arial"/>
          <w:b/>
          <w:sz w:val="23"/>
        </w:rPr>
        <w:t>.</w:t>
      </w:r>
    </w:p>
    <w:p w:rsidR="005C6492" w:rsidRPr="00780F05" w:rsidRDefault="005C6492" w:rsidP="00371365">
      <w:pPr>
        <w:numPr>
          <w:ilvl w:val="1"/>
          <w:numId w:val="5"/>
        </w:numPr>
        <w:tabs>
          <w:tab w:val="clear" w:pos="1788"/>
        </w:tabs>
        <w:ind w:left="360" w:hanging="180"/>
        <w:jc w:val="both"/>
        <w:rPr>
          <w:rFonts w:ascii="Arial" w:hAnsi="Arial" w:cs="Arial"/>
          <w:b/>
          <w:sz w:val="23"/>
        </w:rPr>
      </w:pPr>
      <w:r w:rsidRPr="00780F05">
        <w:rPr>
          <w:rFonts w:ascii="Arial" w:hAnsi="Arial" w:cs="Arial"/>
          <w:b/>
          <w:sz w:val="23"/>
        </w:rPr>
        <w:t>Objetivo General</w:t>
      </w:r>
    </w:p>
    <w:p w:rsidR="005C6492" w:rsidRPr="003B5E82" w:rsidRDefault="005C6492" w:rsidP="00371365">
      <w:pPr>
        <w:numPr>
          <w:ilvl w:val="0"/>
          <w:numId w:val="29"/>
        </w:numPr>
        <w:jc w:val="both"/>
        <w:rPr>
          <w:rFonts w:ascii="Arial" w:hAnsi="Arial" w:cs="Arial"/>
          <w:sz w:val="23"/>
        </w:rPr>
      </w:pPr>
      <w:r w:rsidRPr="003B5E82">
        <w:rPr>
          <w:rFonts w:ascii="Arial" w:hAnsi="Arial" w:cs="Arial"/>
          <w:sz w:val="23"/>
        </w:rPr>
        <w:t>Determinar la incidencia de las empresas privadas de Auditoria en la crisis Bancaria.</w:t>
      </w:r>
    </w:p>
    <w:p w:rsidR="005C6492" w:rsidRPr="003B5E82" w:rsidRDefault="005C6492" w:rsidP="005C6492">
      <w:pPr>
        <w:jc w:val="both"/>
        <w:rPr>
          <w:rFonts w:ascii="Arial" w:hAnsi="Arial" w:cs="Arial"/>
          <w:sz w:val="23"/>
        </w:rPr>
      </w:pPr>
    </w:p>
    <w:p w:rsidR="00584E34" w:rsidRPr="00696E8A" w:rsidRDefault="00584E34">
      <w:pPr>
        <w:jc w:val="both"/>
        <w:rPr>
          <w:rFonts w:ascii="Arial" w:hAnsi="Arial" w:cs="Arial"/>
          <w:b/>
          <w:sz w:val="23"/>
        </w:rPr>
      </w:pPr>
      <w:r w:rsidRPr="00696E8A">
        <w:rPr>
          <w:rFonts w:ascii="Arial" w:hAnsi="Arial" w:cs="Arial"/>
          <w:b/>
          <w:sz w:val="23"/>
        </w:rPr>
        <w:t xml:space="preserve">4 Procesos de </w:t>
      </w:r>
      <w:smartTag w:uri="urn:schemas-microsoft-com:office:smarttags" w:element="PersonName">
        <w:smartTagPr>
          <w:attr w:name="ProductID" w:val="la Investigaci￳n"/>
        </w:smartTagPr>
        <w:r w:rsidRPr="00696E8A">
          <w:rPr>
            <w:rFonts w:ascii="Arial" w:hAnsi="Arial" w:cs="Arial"/>
            <w:b/>
            <w:sz w:val="23"/>
          </w:rPr>
          <w:t>la Investigación</w:t>
        </w:r>
      </w:smartTag>
    </w:p>
    <w:p w:rsidR="00A04252" w:rsidRDefault="005C6492">
      <w:pPr>
        <w:jc w:val="both"/>
        <w:rPr>
          <w:rFonts w:ascii="Arial" w:hAnsi="Arial" w:cs="Arial"/>
          <w:sz w:val="23"/>
        </w:rPr>
      </w:pPr>
      <w:r w:rsidRPr="003B5E82">
        <w:rPr>
          <w:rFonts w:ascii="Arial" w:hAnsi="Arial" w:cs="Arial"/>
          <w:sz w:val="23"/>
        </w:rPr>
        <w:t xml:space="preserve">Para el desarrollo del presente trabajo se adopto un modelo de investigación conocido como el VIE (Modelo de Variabilidad de </w:t>
      </w:r>
      <w:smartTag w:uri="urn:schemas-microsoft-com:office:smarttags" w:element="PersonName">
        <w:smartTagPr>
          <w:attr w:name="ProductID" w:val="la Investigaci￳n Educativa"/>
        </w:smartTagPr>
        <w:smartTag w:uri="urn:schemas-microsoft-com:office:smarttags" w:element="PersonName">
          <w:smartTagPr>
            <w:attr w:name="ProductID" w:val="la Investigaci￳n"/>
          </w:smartTagPr>
          <w:r w:rsidRPr="003B5E82">
            <w:rPr>
              <w:rFonts w:ascii="Arial" w:hAnsi="Arial" w:cs="Arial"/>
              <w:sz w:val="23"/>
            </w:rPr>
            <w:t>la Investigación</w:t>
          </w:r>
        </w:smartTag>
        <w:r w:rsidRPr="003B5E82">
          <w:rPr>
            <w:rFonts w:ascii="Arial" w:hAnsi="Arial" w:cs="Arial"/>
            <w:sz w:val="23"/>
          </w:rPr>
          <w:t xml:space="preserve"> Educativa</w:t>
        </w:r>
      </w:smartTag>
      <w:r w:rsidR="00A04252" w:rsidRPr="003B5E82">
        <w:rPr>
          <w:rFonts w:ascii="Arial" w:hAnsi="Arial" w:cs="Arial"/>
          <w:sz w:val="23"/>
        </w:rPr>
        <w:t>)</w:t>
      </w:r>
      <w:r w:rsidRPr="003B5E82">
        <w:rPr>
          <w:rFonts w:ascii="Arial" w:hAnsi="Arial" w:cs="Arial"/>
          <w:sz w:val="23"/>
        </w:rPr>
        <w:t>,</w:t>
      </w:r>
      <w:r w:rsidR="00A04252" w:rsidRPr="003B5E82">
        <w:rPr>
          <w:rFonts w:ascii="Arial" w:hAnsi="Arial" w:cs="Arial"/>
          <w:sz w:val="23"/>
        </w:rPr>
        <w:t xml:space="preserve"> que consta de 4 fases:</w:t>
      </w:r>
    </w:p>
    <w:p w:rsidR="00C80052" w:rsidRPr="003B5E82" w:rsidRDefault="00C80052">
      <w:pPr>
        <w:jc w:val="both"/>
        <w:rPr>
          <w:rFonts w:ascii="Arial" w:hAnsi="Arial" w:cs="Arial"/>
          <w:sz w:val="23"/>
        </w:rPr>
      </w:pPr>
    </w:p>
    <w:p w:rsidR="00A04252" w:rsidRPr="003B5E82" w:rsidRDefault="00A04252" w:rsidP="007072F4">
      <w:pPr>
        <w:numPr>
          <w:ilvl w:val="0"/>
          <w:numId w:val="7"/>
        </w:numPr>
        <w:jc w:val="both"/>
        <w:rPr>
          <w:rFonts w:ascii="Arial" w:hAnsi="Arial" w:cs="Arial"/>
          <w:sz w:val="23"/>
        </w:rPr>
      </w:pPr>
      <w:r w:rsidRPr="003B5E82">
        <w:rPr>
          <w:rFonts w:ascii="Arial" w:hAnsi="Arial" w:cs="Arial"/>
          <w:sz w:val="23"/>
        </w:rPr>
        <w:t>Descriptiva</w:t>
      </w:r>
      <w:r w:rsidR="007072F4">
        <w:rPr>
          <w:rFonts w:ascii="Arial" w:hAnsi="Arial" w:cs="Arial"/>
          <w:sz w:val="23"/>
        </w:rPr>
        <w:t>, e</w:t>
      </w:r>
      <w:r w:rsidRPr="003B5E82">
        <w:rPr>
          <w:rFonts w:ascii="Arial" w:hAnsi="Arial" w:cs="Arial"/>
          <w:sz w:val="23"/>
        </w:rPr>
        <w:t>xplicativa</w:t>
      </w:r>
      <w:r w:rsidR="007072F4">
        <w:rPr>
          <w:rFonts w:ascii="Arial" w:hAnsi="Arial" w:cs="Arial"/>
          <w:sz w:val="23"/>
        </w:rPr>
        <w:t>, c</w:t>
      </w:r>
      <w:r w:rsidRPr="003B5E82">
        <w:rPr>
          <w:rFonts w:ascii="Arial" w:hAnsi="Arial" w:cs="Arial"/>
          <w:sz w:val="23"/>
        </w:rPr>
        <w:t>ontrastiva</w:t>
      </w:r>
      <w:r w:rsidR="007072F4">
        <w:rPr>
          <w:rFonts w:ascii="Arial" w:hAnsi="Arial" w:cs="Arial"/>
          <w:sz w:val="23"/>
        </w:rPr>
        <w:t>, a</w:t>
      </w:r>
      <w:r w:rsidRPr="003B5E82">
        <w:rPr>
          <w:rFonts w:ascii="Arial" w:hAnsi="Arial" w:cs="Arial"/>
          <w:sz w:val="23"/>
        </w:rPr>
        <w:t>plicativa</w:t>
      </w:r>
    </w:p>
    <w:p w:rsidR="00A04252" w:rsidRPr="003B5E82" w:rsidRDefault="00A04252" w:rsidP="00A04252">
      <w:pPr>
        <w:ind w:left="540"/>
        <w:jc w:val="both"/>
        <w:rPr>
          <w:rFonts w:ascii="Arial" w:hAnsi="Arial" w:cs="Arial"/>
          <w:sz w:val="23"/>
        </w:rPr>
      </w:pPr>
    </w:p>
    <w:p w:rsidR="00584E34" w:rsidRDefault="00584E34">
      <w:pPr>
        <w:jc w:val="both"/>
        <w:rPr>
          <w:rFonts w:ascii="Arial" w:hAnsi="Arial" w:cs="Arial"/>
          <w:sz w:val="23"/>
        </w:rPr>
      </w:pPr>
    </w:p>
    <w:p w:rsidR="006D4694" w:rsidRDefault="006D4694">
      <w:pPr>
        <w:jc w:val="both"/>
        <w:rPr>
          <w:rFonts w:ascii="Arial" w:hAnsi="Arial" w:cs="Arial"/>
          <w:sz w:val="23"/>
        </w:rPr>
      </w:pPr>
    </w:p>
    <w:p w:rsidR="006D4694" w:rsidRPr="003B5E82" w:rsidRDefault="006D4694">
      <w:pPr>
        <w:jc w:val="both"/>
        <w:rPr>
          <w:rFonts w:ascii="Arial" w:hAnsi="Arial" w:cs="Arial"/>
          <w:sz w:val="23"/>
        </w:rPr>
      </w:pPr>
    </w:p>
    <w:p w:rsidR="00371365" w:rsidRDefault="00371365">
      <w:pPr>
        <w:jc w:val="both"/>
        <w:rPr>
          <w:rFonts w:ascii="Arial" w:hAnsi="Arial" w:cs="Arial"/>
          <w:b/>
          <w:sz w:val="23"/>
        </w:rPr>
      </w:pPr>
      <w:r>
        <w:rPr>
          <w:rFonts w:ascii="Arial" w:hAnsi="Arial" w:cs="Arial"/>
          <w:b/>
          <w:sz w:val="23"/>
        </w:rPr>
        <w:lastRenderedPageBreak/>
        <w:t xml:space="preserve">CONTENIDO: </w:t>
      </w:r>
    </w:p>
    <w:p w:rsidR="00584E34" w:rsidRDefault="00371365">
      <w:pPr>
        <w:jc w:val="both"/>
        <w:rPr>
          <w:rFonts w:ascii="Arial" w:hAnsi="Arial" w:cs="Arial"/>
          <w:b/>
          <w:sz w:val="23"/>
        </w:rPr>
      </w:pPr>
      <w:r>
        <w:rPr>
          <w:rFonts w:ascii="Arial" w:hAnsi="Arial" w:cs="Arial"/>
          <w:b/>
          <w:sz w:val="23"/>
        </w:rPr>
        <w:t>“</w:t>
      </w:r>
      <w:r w:rsidR="00584E34" w:rsidRPr="00696E8A">
        <w:rPr>
          <w:rFonts w:ascii="Arial" w:hAnsi="Arial" w:cs="Arial"/>
          <w:b/>
          <w:sz w:val="23"/>
        </w:rPr>
        <w:t>Crisis Bancaria en el Ecuador”</w:t>
      </w:r>
    </w:p>
    <w:p w:rsidR="00533A3B" w:rsidRPr="00696E8A" w:rsidRDefault="00533A3B">
      <w:pPr>
        <w:jc w:val="both"/>
        <w:rPr>
          <w:rFonts w:ascii="Arial" w:hAnsi="Arial" w:cs="Arial"/>
          <w:b/>
          <w:sz w:val="23"/>
        </w:rPr>
      </w:pPr>
    </w:p>
    <w:p w:rsidR="00371365" w:rsidRDefault="00371365" w:rsidP="00A04252">
      <w:pPr>
        <w:jc w:val="both"/>
        <w:rPr>
          <w:rFonts w:ascii="Arial" w:hAnsi="Arial" w:cs="Arial"/>
          <w:b/>
          <w:sz w:val="23"/>
        </w:rPr>
      </w:pPr>
    </w:p>
    <w:p w:rsidR="00A04252" w:rsidRPr="00696E8A" w:rsidRDefault="00584E34" w:rsidP="00371365">
      <w:pPr>
        <w:jc w:val="both"/>
        <w:rPr>
          <w:rFonts w:ascii="Arial" w:hAnsi="Arial" w:cs="Arial"/>
          <w:b/>
          <w:sz w:val="23"/>
        </w:rPr>
      </w:pPr>
      <w:r w:rsidRPr="00696E8A">
        <w:rPr>
          <w:rFonts w:ascii="Arial" w:hAnsi="Arial" w:cs="Arial"/>
          <w:b/>
          <w:sz w:val="23"/>
        </w:rPr>
        <w:t>Antecedentes</w:t>
      </w:r>
      <w:r w:rsidR="00A04252" w:rsidRPr="00696E8A">
        <w:rPr>
          <w:rFonts w:ascii="Arial" w:hAnsi="Arial" w:cs="Arial"/>
          <w:b/>
          <w:sz w:val="23"/>
        </w:rPr>
        <w:t>.</w:t>
      </w:r>
    </w:p>
    <w:p w:rsidR="00A04252" w:rsidRPr="003B5E82" w:rsidRDefault="00A04252" w:rsidP="00780F05">
      <w:pPr>
        <w:jc w:val="both"/>
        <w:rPr>
          <w:rFonts w:ascii="Arial" w:hAnsi="Arial" w:cs="Arial"/>
          <w:sz w:val="23"/>
        </w:rPr>
      </w:pPr>
      <w:r w:rsidRPr="003B5E82">
        <w:rPr>
          <w:rFonts w:ascii="Arial" w:hAnsi="Arial" w:cs="Arial"/>
          <w:sz w:val="23"/>
        </w:rPr>
        <w:t>Al finalizar el año de 1998 la banca operativa estaba integrada por 38 instituciones, además dos bancos en liquidación tales como, Mercantil Unido y Andes; y,  dos en saneamiento, Préstamos y Tungurahua. La banca operativa contaba para sus operaciones con 9.024 millones de dólares en activos (US $237 millones de dólares en promedio) que se financiaron con $7.846 millones de pasivos y $1.177 millones de patrimonio.</w:t>
      </w:r>
    </w:p>
    <w:p w:rsidR="00533A3B" w:rsidRDefault="00A04252" w:rsidP="00A04252">
      <w:pPr>
        <w:pStyle w:val="NormalWeb"/>
        <w:jc w:val="both"/>
        <w:rPr>
          <w:rFonts w:ascii="Arial" w:hAnsi="Arial" w:cs="Arial"/>
          <w:sz w:val="23"/>
          <w:lang w:val="es-EC" w:eastAsia="es-ES"/>
        </w:rPr>
      </w:pPr>
      <w:r w:rsidRPr="003B5E82">
        <w:rPr>
          <w:rFonts w:ascii="Arial" w:hAnsi="Arial" w:cs="Arial"/>
          <w:sz w:val="23"/>
          <w:lang w:val="es-EC" w:eastAsia="es-ES"/>
        </w:rPr>
        <w:t>En los últimos siete años 17 bancos quebraron y cerraron sus puertas, muchas cuentas todavía se encue</w:t>
      </w:r>
      <w:r w:rsidR="00DE0D1E" w:rsidRPr="003B5E82">
        <w:rPr>
          <w:rFonts w:ascii="Arial" w:hAnsi="Arial" w:cs="Arial"/>
          <w:sz w:val="23"/>
          <w:lang w:val="es-EC" w:eastAsia="es-ES"/>
        </w:rPr>
        <w:t>ntran congeladas. El</w:t>
      </w:r>
      <w:r w:rsidRPr="003B5E82">
        <w:rPr>
          <w:rFonts w:ascii="Arial" w:hAnsi="Arial" w:cs="Arial"/>
          <w:sz w:val="23"/>
          <w:lang w:val="es-EC" w:eastAsia="es-ES"/>
        </w:rPr>
        <w:t xml:space="preserve"> di</w:t>
      </w:r>
      <w:r w:rsidR="00DE0D1E" w:rsidRPr="003B5E82">
        <w:rPr>
          <w:rFonts w:ascii="Arial" w:hAnsi="Arial" w:cs="Arial"/>
          <w:sz w:val="23"/>
          <w:lang w:val="es-EC" w:eastAsia="es-ES"/>
        </w:rPr>
        <w:t>nero, que fue gastado</w:t>
      </w:r>
      <w:r w:rsidRPr="003B5E82">
        <w:rPr>
          <w:rFonts w:ascii="Arial" w:hAnsi="Arial" w:cs="Arial"/>
          <w:sz w:val="23"/>
          <w:lang w:val="es-EC" w:eastAsia="es-ES"/>
        </w:rPr>
        <w:t xml:space="preserve"> para el salvataje ban</w:t>
      </w:r>
      <w:r w:rsidR="00DE0D1E" w:rsidRPr="003B5E82">
        <w:rPr>
          <w:rFonts w:ascii="Arial" w:hAnsi="Arial" w:cs="Arial"/>
          <w:sz w:val="23"/>
          <w:lang w:val="es-EC" w:eastAsia="es-ES"/>
        </w:rPr>
        <w:t>cario (en su mayoría inútil), fue inmenso y se desconoce el valor exacto, aunque se calculan entre los $3 a 6 mil millones de dólares.</w:t>
      </w:r>
    </w:p>
    <w:p w:rsidR="00533A3B" w:rsidRPr="003B5E82" w:rsidRDefault="00533A3B" w:rsidP="00533A3B">
      <w:pPr>
        <w:pStyle w:val="NormalWeb"/>
        <w:jc w:val="both"/>
        <w:rPr>
          <w:rFonts w:ascii="Arial" w:hAnsi="Arial" w:cs="Arial"/>
          <w:sz w:val="23"/>
          <w:lang w:val="es-EC" w:eastAsia="es-ES"/>
        </w:rPr>
      </w:pPr>
    </w:p>
    <w:p w:rsidR="00DE0D1E" w:rsidRPr="00696E8A" w:rsidRDefault="00DE0D1E" w:rsidP="00696E8A">
      <w:pPr>
        <w:pStyle w:val="NormalWeb"/>
        <w:jc w:val="both"/>
        <w:rPr>
          <w:rFonts w:ascii="Arial" w:hAnsi="Arial" w:cs="Arial"/>
          <w:b/>
          <w:sz w:val="23"/>
          <w:lang w:val="es-EC" w:eastAsia="es-ES"/>
        </w:rPr>
      </w:pPr>
      <w:r w:rsidRPr="00696E8A">
        <w:rPr>
          <w:rFonts w:ascii="Arial" w:hAnsi="Arial" w:cs="Arial"/>
          <w:b/>
          <w:sz w:val="23"/>
          <w:lang w:val="es-EC" w:eastAsia="es-ES"/>
        </w:rPr>
        <w:t>Factores que causaron la crisis</w:t>
      </w:r>
      <w:r w:rsidR="00696E8A">
        <w:rPr>
          <w:rFonts w:ascii="Arial" w:hAnsi="Arial" w:cs="Arial"/>
          <w:b/>
          <w:sz w:val="23"/>
          <w:lang w:val="es-EC" w:eastAsia="es-ES"/>
        </w:rPr>
        <w:t>:</w:t>
      </w:r>
    </w:p>
    <w:p w:rsidR="00DE0D1E" w:rsidRPr="003B5E82" w:rsidRDefault="00DE0D1E" w:rsidP="007072F4">
      <w:pPr>
        <w:pStyle w:val="NormalWeb"/>
        <w:numPr>
          <w:ilvl w:val="0"/>
          <w:numId w:val="24"/>
        </w:numPr>
        <w:tabs>
          <w:tab w:val="clear" w:pos="1440"/>
          <w:tab w:val="num" w:pos="360"/>
        </w:tabs>
        <w:ind w:hanging="1440"/>
        <w:jc w:val="both"/>
        <w:rPr>
          <w:rFonts w:ascii="Arial" w:hAnsi="Arial" w:cs="Arial"/>
          <w:sz w:val="23"/>
          <w:lang w:val="es-EC" w:eastAsia="es-ES"/>
        </w:rPr>
      </w:pPr>
      <w:r w:rsidRPr="003B5E82">
        <w:rPr>
          <w:rFonts w:ascii="Arial" w:hAnsi="Arial" w:cs="Arial"/>
          <w:sz w:val="23"/>
          <w:lang w:val="es-EC" w:eastAsia="es-ES"/>
        </w:rPr>
        <w:t xml:space="preserve">Liberalización de </w:t>
      </w:r>
      <w:smartTag w:uri="urn:schemas-microsoft-com:office:smarttags" w:element="PersonName">
        <w:smartTagPr>
          <w:attr w:name="ProductID" w:val="la Ley Bancaria."/>
        </w:smartTagPr>
        <w:r w:rsidRPr="003B5E82">
          <w:rPr>
            <w:rFonts w:ascii="Arial" w:hAnsi="Arial" w:cs="Arial"/>
            <w:sz w:val="23"/>
            <w:lang w:val="es-EC" w:eastAsia="es-ES"/>
          </w:rPr>
          <w:t>la Ley Bancaria</w:t>
        </w:r>
        <w:r w:rsidR="00156027" w:rsidRPr="003B5E82">
          <w:rPr>
            <w:rFonts w:ascii="Arial" w:hAnsi="Arial" w:cs="Arial"/>
            <w:sz w:val="23"/>
            <w:lang w:val="es-EC" w:eastAsia="es-ES"/>
          </w:rPr>
          <w:t>.</w:t>
        </w:r>
      </w:smartTag>
    </w:p>
    <w:p w:rsidR="00594EDD" w:rsidRDefault="00156027" w:rsidP="00594EDD">
      <w:pPr>
        <w:pStyle w:val="NormalWeb"/>
        <w:ind w:left="360"/>
        <w:jc w:val="both"/>
        <w:rPr>
          <w:rFonts w:ascii="Arial" w:hAnsi="Arial" w:cs="Arial"/>
          <w:sz w:val="23"/>
          <w:lang w:val="es-EC" w:eastAsia="es-ES"/>
        </w:rPr>
      </w:pPr>
      <w:r w:rsidRPr="003B5E82">
        <w:rPr>
          <w:rFonts w:ascii="Arial" w:hAnsi="Arial" w:cs="Arial"/>
          <w:sz w:val="23"/>
          <w:lang w:val="es-EC" w:eastAsia="es-ES"/>
        </w:rPr>
        <w:t xml:space="preserve">El control por parte del Estado o por </w:t>
      </w:r>
      <w:smartTag w:uri="urn:schemas-microsoft-com:office:smarttags" w:element="PersonName">
        <w:smartTagPr>
          <w:attr w:name="ProductID" w:val="la Superintendencia"/>
        </w:smartTagPr>
        <w:r w:rsidRPr="003B5E82">
          <w:rPr>
            <w:rFonts w:ascii="Arial" w:hAnsi="Arial" w:cs="Arial"/>
            <w:sz w:val="23"/>
            <w:lang w:val="es-EC" w:eastAsia="es-ES"/>
          </w:rPr>
          <w:t>la Superintendencia</w:t>
        </w:r>
      </w:smartTag>
      <w:r w:rsidRPr="003B5E82">
        <w:rPr>
          <w:rFonts w:ascii="Arial" w:hAnsi="Arial" w:cs="Arial"/>
          <w:sz w:val="23"/>
          <w:lang w:val="es-EC" w:eastAsia="es-ES"/>
        </w:rPr>
        <w:t xml:space="preserve"> de bancos, que es el órgano para el control bancario, fue casi imposible. </w:t>
      </w:r>
    </w:p>
    <w:p w:rsidR="00DE0D1E" w:rsidRPr="003B5E82" w:rsidRDefault="00156027" w:rsidP="007072F4">
      <w:pPr>
        <w:pStyle w:val="NormalWeb"/>
        <w:numPr>
          <w:ilvl w:val="0"/>
          <w:numId w:val="25"/>
        </w:numPr>
        <w:tabs>
          <w:tab w:val="clear" w:pos="1440"/>
          <w:tab w:val="num" w:pos="360"/>
        </w:tabs>
        <w:ind w:left="360"/>
        <w:jc w:val="both"/>
        <w:rPr>
          <w:rFonts w:ascii="Arial" w:hAnsi="Arial" w:cs="Arial"/>
          <w:sz w:val="23"/>
          <w:lang w:val="es-EC" w:eastAsia="es-ES"/>
        </w:rPr>
      </w:pPr>
      <w:r w:rsidRPr="003B5E82">
        <w:rPr>
          <w:rFonts w:ascii="Arial" w:hAnsi="Arial" w:cs="Arial"/>
          <w:sz w:val="23"/>
          <w:lang w:val="es-EC" w:eastAsia="es-ES"/>
        </w:rPr>
        <w:t>Catástrofes naturales</w:t>
      </w:r>
      <w:r w:rsidR="00696E8A">
        <w:rPr>
          <w:rFonts w:ascii="Arial" w:hAnsi="Arial" w:cs="Arial"/>
          <w:sz w:val="23"/>
          <w:lang w:val="es-EC" w:eastAsia="es-ES"/>
        </w:rPr>
        <w:t xml:space="preserve"> y conflicto bélico con el Perú</w:t>
      </w:r>
      <w:r w:rsidRPr="003B5E82">
        <w:rPr>
          <w:rFonts w:ascii="Arial" w:hAnsi="Arial" w:cs="Arial"/>
          <w:sz w:val="23"/>
          <w:lang w:val="es-EC" w:eastAsia="es-ES"/>
        </w:rPr>
        <w:t>.</w:t>
      </w:r>
    </w:p>
    <w:p w:rsidR="00156027" w:rsidRPr="003B5E82" w:rsidRDefault="00156027" w:rsidP="009D198F">
      <w:pPr>
        <w:pStyle w:val="NormalWeb"/>
        <w:ind w:left="360"/>
        <w:jc w:val="both"/>
        <w:rPr>
          <w:rFonts w:ascii="Arial" w:hAnsi="Arial" w:cs="Arial"/>
          <w:sz w:val="23"/>
          <w:lang w:val="es-EC" w:eastAsia="es-ES"/>
        </w:rPr>
      </w:pPr>
      <w:r w:rsidRPr="003B5E82">
        <w:rPr>
          <w:rFonts w:ascii="Arial" w:hAnsi="Arial" w:cs="Arial"/>
          <w:sz w:val="23"/>
          <w:lang w:val="es-EC" w:eastAsia="es-ES"/>
        </w:rPr>
        <w:t>Los siguientes factores exógenos fueron importantes:</w:t>
      </w:r>
    </w:p>
    <w:p w:rsidR="00594EDD" w:rsidRDefault="00156027" w:rsidP="007072F4">
      <w:pPr>
        <w:pStyle w:val="NormalWeb"/>
        <w:numPr>
          <w:ilvl w:val="0"/>
          <w:numId w:val="8"/>
        </w:numPr>
        <w:jc w:val="both"/>
        <w:rPr>
          <w:rFonts w:ascii="Arial" w:hAnsi="Arial" w:cs="Arial"/>
          <w:sz w:val="23"/>
          <w:lang w:val="es-EC" w:eastAsia="es-ES"/>
        </w:rPr>
      </w:pPr>
      <w:r w:rsidRPr="003B5E82">
        <w:rPr>
          <w:rFonts w:ascii="Arial" w:hAnsi="Arial" w:cs="Arial"/>
          <w:sz w:val="23"/>
          <w:lang w:val="es-EC" w:eastAsia="es-ES"/>
        </w:rPr>
        <w:t xml:space="preserve">El conflicto bélico con el Perú </w:t>
      </w:r>
      <w:r w:rsidR="00594EDD">
        <w:rPr>
          <w:rFonts w:ascii="Arial" w:hAnsi="Arial" w:cs="Arial"/>
          <w:sz w:val="23"/>
          <w:lang w:val="es-EC" w:eastAsia="es-ES"/>
        </w:rPr>
        <w:t>causó gastos públicos muy altos.</w:t>
      </w:r>
    </w:p>
    <w:p w:rsidR="00156027" w:rsidRPr="003B5E82" w:rsidRDefault="00156027" w:rsidP="007072F4">
      <w:pPr>
        <w:pStyle w:val="NormalWeb"/>
        <w:numPr>
          <w:ilvl w:val="0"/>
          <w:numId w:val="8"/>
        </w:numPr>
        <w:jc w:val="both"/>
        <w:rPr>
          <w:rFonts w:ascii="Arial" w:hAnsi="Arial" w:cs="Arial"/>
          <w:sz w:val="23"/>
          <w:lang w:val="es-EC" w:eastAsia="es-ES"/>
        </w:rPr>
      </w:pPr>
      <w:r w:rsidRPr="003B5E82">
        <w:rPr>
          <w:rFonts w:ascii="Arial" w:hAnsi="Arial" w:cs="Arial"/>
          <w:sz w:val="23"/>
          <w:lang w:val="es-EC" w:eastAsia="es-ES"/>
        </w:rPr>
        <w:t xml:space="preserve">Las inundaciones y las interminables lluvias causadas por El Niño destruyeron gran parte de la producción  </w:t>
      </w:r>
    </w:p>
    <w:p w:rsidR="00696E8A" w:rsidRPr="003B5E82" w:rsidRDefault="00156027" w:rsidP="007072F4">
      <w:pPr>
        <w:pStyle w:val="NormalWeb"/>
        <w:numPr>
          <w:ilvl w:val="0"/>
          <w:numId w:val="8"/>
        </w:numPr>
        <w:jc w:val="both"/>
        <w:rPr>
          <w:rFonts w:ascii="Arial" w:hAnsi="Arial" w:cs="Arial"/>
          <w:sz w:val="23"/>
          <w:lang w:val="es-EC" w:eastAsia="es-ES"/>
        </w:rPr>
      </w:pPr>
      <w:r w:rsidRPr="003B5E82">
        <w:rPr>
          <w:rFonts w:ascii="Arial" w:hAnsi="Arial" w:cs="Arial"/>
          <w:sz w:val="23"/>
          <w:lang w:val="es-EC" w:eastAsia="es-ES"/>
        </w:rPr>
        <w:t>Las crisis internacionales bajaron las exportaciones y pararon las inversiones extranjeras.</w:t>
      </w:r>
    </w:p>
    <w:p w:rsidR="00594EDD" w:rsidRDefault="00696E8A" w:rsidP="007072F4">
      <w:pPr>
        <w:pStyle w:val="NormalWeb"/>
        <w:numPr>
          <w:ilvl w:val="0"/>
          <w:numId w:val="8"/>
        </w:numPr>
        <w:jc w:val="both"/>
        <w:rPr>
          <w:rFonts w:ascii="Arial" w:hAnsi="Arial" w:cs="Arial"/>
          <w:sz w:val="23"/>
          <w:lang w:val="es-EC" w:eastAsia="es-ES"/>
        </w:rPr>
      </w:pPr>
      <w:r>
        <w:rPr>
          <w:rFonts w:ascii="Arial" w:hAnsi="Arial" w:cs="Arial"/>
          <w:sz w:val="23"/>
          <w:lang w:val="es-EC" w:eastAsia="es-ES"/>
        </w:rPr>
        <w:t xml:space="preserve">En </w:t>
      </w:r>
      <w:r w:rsidR="00156027" w:rsidRPr="003B5E82">
        <w:rPr>
          <w:rFonts w:ascii="Arial" w:hAnsi="Arial" w:cs="Arial"/>
          <w:sz w:val="23"/>
          <w:lang w:val="es-EC" w:eastAsia="es-ES"/>
        </w:rPr>
        <w:t xml:space="preserve">1998 cayó el precio del petróleo extremadamente. Al gobierno le faltaron estos ingresos. </w:t>
      </w:r>
    </w:p>
    <w:p w:rsidR="00DE0D1E" w:rsidRPr="003B5E82" w:rsidRDefault="00DE0D1E" w:rsidP="007072F4">
      <w:pPr>
        <w:pStyle w:val="NormalWeb"/>
        <w:numPr>
          <w:ilvl w:val="0"/>
          <w:numId w:val="26"/>
        </w:numPr>
        <w:tabs>
          <w:tab w:val="clear" w:pos="1440"/>
        </w:tabs>
        <w:ind w:left="360"/>
        <w:jc w:val="both"/>
        <w:rPr>
          <w:rFonts w:ascii="Arial" w:hAnsi="Arial" w:cs="Arial"/>
          <w:sz w:val="23"/>
          <w:lang w:val="es-EC" w:eastAsia="es-ES"/>
        </w:rPr>
      </w:pPr>
      <w:r w:rsidRPr="003B5E82">
        <w:rPr>
          <w:rFonts w:ascii="Arial" w:hAnsi="Arial" w:cs="Arial"/>
          <w:sz w:val="23"/>
          <w:lang w:val="es-EC" w:eastAsia="es-ES"/>
        </w:rPr>
        <w:t xml:space="preserve">La deuda pública </w:t>
      </w:r>
      <w:r w:rsidR="005F2CC9" w:rsidRPr="003B5E82">
        <w:rPr>
          <w:rFonts w:ascii="Arial" w:hAnsi="Arial" w:cs="Arial"/>
          <w:sz w:val="23"/>
          <w:lang w:val="es-EC" w:eastAsia="es-ES"/>
        </w:rPr>
        <w:t>excesivamente alta.</w:t>
      </w:r>
    </w:p>
    <w:p w:rsidR="005F2CC9" w:rsidRPr="003B5E82" w:rsidRDefault="005F2CC9" w:rsidP="00594EDD">
      <w:pPr>
        <w:pStyle w:val="NormalWeb"/>
        <w:ind w:left="360"/>
        <w:jc w:val="both"/>
        <w:rPr>
          <w:rFonts w:ascii="Arial" w:hAnsi="Arial" w:cs="Arial"/>
          <w:sz w:val="23"/>
          <w:lang w:val="es-EC" w:eastAsia="es-ES"/>
        </w:rPr>
      </w:pPr>
      <w:r w:rsidRPr="003B5E82">
        <w:rPr>
          <w:rFonts w:ascii="Arial" w:hAnsi="Arial" w:cs="Arial"/>
          <w:sz w:val="23"/>
          <w:lang w:val="es-EC" w:eastAsia="es-ES"/>
        </w:rPr>
        <w:t>El dólar en alza hizo más caro el crédito, se necesitaba una mayor parte de los gastos públicos para pagar los gastos extraordinarios, además con gastos públicos altos suben los intereses, cada vez, menos personas se encontraron en la situación de poder pagar sus créditos</w:t>
      </w:r>
    </w:p>
    <w:p w:rsidR="00DE0D1E" w:rsidRPr="003B5E82" w:rsidRDefault="00DE0D1E" w:rsidP="007072F4">
      <w:pPr>
        <w:pStyle w:val="NormalWeb"/>
        <w:numPr>
          <w:ilvl w:val="0"/>
          <w:numId w:val="27"/>
        </w:numPr>
        <w:tabs>
          <w:tab w:val="clear" w:pos="1440"/>
        </w:tabs>
        <w:ind w:left="360"/>
        <w:jc w:val="both"/>
        <w:rPr>
          <w:rFonts w:ascii="Arial" w:hAnsi="Arial" w:cs="Arial"/>
          <w:sz w:val="23"/>
          <w:lang w:val="es-EC" w:eastAsia="es-ES"/>
        </w:rPr>
      </w:pPr>
      <w:r w:rsidRPr="003B5E82">
        <w:rPr>
          <w:rFonts w:ascii="Arial" w:hAnsi="Arial" w:cs="Arial"/>
          <w:sz w:val="23"/>
          <w:lang w:val="es-EC" w:eastAsia="es-ES"/>
        </w:rPr>
        <w:t>La devaluación constante del s</w:t>
      </w:r>
      <w:r w:rsidR="005F2CC9" w:rsidRPr="003B5E82">
        <w:rPr>
          <w:rFonts w:ascii="Arial" w:hAnsi="Arial" w:cs="Arial"/>
          <w:sz w:val="23"/>
          <w:lang w:val="es-EC" w:eastAsia="es-ES"/>
        </w:rPr>
        <w:t>ucre respecto al</w:t>
      </w:r>
      <w:r w:rsidRPr="003B5E82">
        <w:rPr>
          <w:rFonts w:ascii="Arial" w:hAnsi="Arial" w:cs="Arial"/>
          <w:sz w:val="23"/>
          <w:lang w:val="es-EC" w:eastAsia="es-ES"/>
        </w:rPr>
        <w:t xml:space="preserve"> dólar.</w:t>
      </w:r>
    </w:p>
    <w:p w:rsidR="00594EDD" w:rsidRDefault="005F2CC9" w:rsidP="00594EDD">
      <w:pPr>
        <w:pStyle w:val="NormalWeb"/>
        <w:ind w:left="360"/>
        <w:jc w:val="both"/>
        <w:rPr>
          <w:rFonts w:ascii="Arial" w:hAnsi="Arial" w:cs="Arial"/>
          <w:sz w:val="23"/>
          <w:lang w:val="es-EC" w:eastAsia="es-ES"/>
        </w:rPr>
      </w:pPr>
      <w:r w:rsidRPr="003B5E82">
        <w:rPr>
          <w:rFonts w:ascii="Arial" w:hAnsi="Arial" w:cs="Arial"/>
          <w:sz w:val="23"/>
          <w:lang w:val="es-EC" w:eastAsia="es-ES"/>
        </w:rPr>
        <w:t>Por un lado, la fuga de capitales aumentó la demanda de dólares, porque las inversiones en el exterior en su mayoría eran en dólares.</w:t>
      </w:r>
      <w:r w:rsidR="00553E1C">
        <w:rPr>
          <w:rFonts w:ascii="Arial" w:hAnsi="Arial" w:cs="Arial"/>
          <w:sz w:val="23"/>
          <w:lang w:val="es-EC" w:eastAsia="es-ES"/>
        </w:rPr>
        <w:t xml:space="preserve"> </w:t>
      </w:r>
    </w:p>
    <w:p w:rsidR="00594EDD" w:rsidRDefault="00A948FD" w:rsidP="007072F4">
      <w:pPr>
        <w:pStyle w:val="NormalWeb"/>
        <w:numPr>
          <w:ilvl w:val="0"/>
          <w:numId w:val="28"/>
        </w:numPr>
        <w:tabs>
          <w:tab w:val="clear" w:pos="1440"/>
        </w:tabs>
        <w:ind w:left="360"/>
        <w:jc w:val="both"/>
        <w:rPr>
          <w:rFonts w:ascii="Arial" w:hAnsi="Arial" w:cs="Arial"/>
          <w:sz w:val="23"/>
          <w:lang w:val="es-EC" w:eastAsia="es-ES"/>
        </w:rPr>
      </w:pPr>
      <w:r w:rsidRPr="003B5E82">
        <w:rPr>
          <w:rFonts w:ascii="Arial" w:hAnsi="Arial" w:cs="Arial"/>
          <w:sz w:val="23"/>
          <w:lang w:val="es-EC" w:eastAsia="es-ES"/>
        </w:rPr>
        <w:t>Inestabilidad política.</w:t>
      </w:r>
    </w:p>
    <w:p w:rsidR="00594EDD" w:rsidRDefault="00DE0D1E" w:rsidP="007072F4">
      <w:pPr>
        <w:pStyle w:val="NormalWeb"/>
        <w:numPr>
          <w:ilvl w:val="0"/>
          <w:numId w:val="28"/>
        </w:numPr>
        <w:tabs>
          <w:tab w:val="clear" w:pos="1440"/>
        </w:tabs>
        <w:ind w:left="360"/>
        <w:jc w:val="both"/>
        <w:rPr>
          <w:rFonts w:ascii="Arial" w:hAnsi="Arial" w:cs="Arial"/>
          <w:sz w:val="23"/>
          <w:lang w:val="es-EC" w:eastAsia="es-ES"/>
        </w:rPr>
      </w:pPr>
      <w:r w:rsidRPr="003B5E82">
        <w:rPr>
          <w:rFonts w:ascii="Arial" w:hAnsi="Arial" w:cs="Arial"/>
          <w:sz w:val="23"/>
          <w:lang w:val="es-EC" w:eastAsia="es-ES"/>
        </w:rPr>
        <w:lastRenderedPageBreak/>
        <w:t>Especulación,</w:t>
      </w:r>
    </w:p>
    <w:p w:rsidR="00DE0D1E" w:rsidRPr="003B5E82" w:rsidRDefault="00DE0D1E" w:rsidP="007072F4">
      <w:pPr>
        <w:pStyle w:val="NormalWeb"/>
        <w:numPr>
          <w:ilvl w:val="0"/>
          <w:numId w:val="28"/>
        </w:numPr>
        <w:tabs>
          <w:tab w:val="clear" w:pos="1440"/>
        </w:tabs>
        <w:ind w:left="360"/>
        <w:jc w:val="both"/>
        <w:rPr>
          <w:rFonts w:ascii="Arial" w:hAnsi="Arial" w:cs="Arial"/>
          <w:sz w:val="23"/>
          <w:lang w:val="es-EC" w:eastAsia="es-ES"/>
        </w:rPr>
      </w:pPr>
      <w:r w:rsidRPr="003B5E82">
        <w:rPr>
          <w:rFonts w:ascii="Arial" w:hAnsi="Arial" w:cs="Arial"/>
          <w:sz w:val="23"/>
          <w:lang w:val="es-EC" w:eastAsia="es-ES"/>
        </w:rPr>
        <w:t>Defraudación.</w:t>
      </w:r>
    </w:p>
    <w:p w:rsidR="00533A3B" w:rsidRDefault="00A948FD" w:rsidP="006D4694">
      <w:pPr>
        <w:pStyle w:val="NormalWeb"/>
        <w:jc w:val="both"/>
        <w:rPr>
          <w:rFonts w:ascii="Arial" w:hAnsi="Arial" w:cs="Arial"/>
          <w:sz w:val="23"/>
          <w:lang w:val="es-EC" w:eastAsia="es-ES"/>
        </w:rPr>
      </w:pPr>
      <w:r w:rsidRPr="003B5E82">
        <w:rPr>
          <w:rFonts w:ascii="Arial" w:hAnsi="Arial" w:cs="Arial"/>
          <w:sz w:val="23"/>
          <w:lang w:val="es-EC" w:eastAsia="es-ES"/>
        </w:rPr>
        <w:t>La inestabilidad política, especulación y defraudación, están involucrados en todos los aspectos antes nombrados.</w:t>
      </w:r>
    </w:p>
    <w:p w:rsidR="000A6B48" w:rsidRPr="007072F4" w:rsidRDefault="000A6B48" w:rsidP="006D4694">
      <w:pPr>
        <w:pStyle w:val="NormalWeb"/>
        <w:jc w:val="both"/>
        <w:rPr>
          <w:rFonts w:ascii="Arial" w:hAnsi="Arial" w:cs="Arial"/>
          <w:sz w:val="23"/>
          <w:lang w:val="es-EC" w:eastAsia="es-ES"/>
        </w:rPr>
      </w:pPr>
    </w:p>
    <w:p w:rsidR="00584E34" w:rsidRPr="009D198F" w:rsidRDefault="00371365">
      <w:pPr>
        <w:jc w:val="both"/>
        <w:rPr>
          <w:rFonts w:ascii="Arial" w:hAnsi="Arial" w:cs="Arial"/>
          <w:b/>
          <w:sz w:val="23"/>
        </w:rPr>
      </w:pPr>
      <w:r>
        <w:rPr>
          <w:rFonts w:ascii="Arial" w:hAnsi="Arial" w:cs="Arial"/>
          <w:b/>
          <w:sz w:val="23"/>
        </w:rPr>
        <w:t>Proceso</w:t>
      </w:r>
      <w:r w:rsidR="00584E34" w:rsidRPr="009D198F">
        <w:rPr>
          <w:rFonts w:ascii="Arial" w:hAnsi="Arial" w:cs="Arial"/>
          <w:b/>
          <w:sz w:val="23"/>
        </w:rPr>
        <w:t xml:space="preserve"> de la crisis</w:t>
      </w:r>
      <w:r w:rsidR="00A948FD" w:rsidRPr="009D198F">
        <w:rPr>
          <w:rFonts w:ascii="Arial" w:hAnsi="Arial" w:cs="Arial"/>
          <w:b/>
          <w:sz w:val="23"/>
        </w:rPr>
        <w:t>.</w:t>
      </w:r>
    </w:p>
    <w:p w:rsidR="0021112A" w:rsidRPr="003B5E82" w:rsidRDefault="0021112A" w:rsidP="006D4694">
      <w:pPr>
        <w:pStyle w:val="NormalWeb"/>
        <w:rPr>
          <w:rFonts w:ascii="Arial" w:hAnsi="Arial" w:cs="Arial"/>
          <w:sz w:val="23"/>
          <w:lang w:val="es-EC" w:eastAsia="es-ES"/>
        </w:rPr>
      </w:pPr>
      <w:r w:rsidRPr="00696E8A">
        <w:rPr>
          <w:rFonts w:ascii="Arial" w:hAnsi="Arial" w:cs="Arial"/>
          <w:b/>
          <w:sz w:val="23"/>
          <w:lang w:val="es-EC" w:eastAsia="es-ES"/>
        </w:rPr>
        <w:t>1994</w:t>
      </w:r>
      <w:r w:rsidR="00866572" w:rsidRPr="003B5E82">
        <w:rPr>
          <w:rFonts w:ascii="Arial" w:hAnsi="Arial" w:cs="Arial"/>
          <w:sz w:val="23"/>
          <w:lang w:val="es-EC" w:eastAsia="es-ES"/>
        </w:rPr>
        <w:t xml:space="preserve"> </w:t>
      </w:r>
      <w:r w:rsidRPr="003B5E82">
        <w:rPr>
          <w:rFonts w:ascii="Arial" w:hAnsi="Arial" w:cs="Arial"/>
          <w:sz w:val="23"/>
          <w:lang w:val="es-EC" w:eastAsia="es-ES"/>
        </w:rPr>
        <w:t xml:space="preserve">El 12 de Mayo de 1994 se realizó una reforma a las leyes del sector financiero. La ley original "Ley General de Bancos" fue reemplazada por la "Ley General </w:t>
      </w:r>
      <w:r w:rsidR="00D23912">
        <w:rPr>
          <w:rFonts w:ascii="Arial" w:hAnsi="Arial" w:cs="Arial"/>
          <w:sz w:val="23"/>
          <w:lang w:val="es-EC" w:eastAsia="es-ES"/>
        </w:rPr>
        <w:t>de Instituciones Financieras", e</w:t>
      </w:r>
      <w:r w:rsidRPr="003B5E82">
        <w:rPr>
          <w:rFonts w:ascii="Arial" w:hAnsi="Arial" w:cs="Arial"/>
          <w:sz w:val="23"/>
          <w:lang w:val="es-EC" w:eastAsia="es-ES"/>
        </w:rPr>
        <w:t>sta es una de las razones de la crisis.</w:t>
      </w:r>
    </w:p>
    <w:p w:rsidR="0021112A" w:rsidRPr="003B5E82" w:rsidRDefault="0021112A" w:rsidP="006D4694">
      <w:pPr>
        <w:pStyle w:val="NormalWeb"/>
        <w:jc w:val="both"/>
        <w:rPr>
          <w:rFonts w:ascii="Arial" w:hAnsi="Arial" w:cs="Arial"/>
          <w:sz w:val="23"/>
          <w:lang w:val="es-EC" w:eastAsia="es-ES"/>
        </w:rPr>
      </w:pPr>
      <w:r w:rsidRPr="003B5E82">
        <w:rPr>
          <w:rFonts w:ascii="Arial" w:hAnsi="Arial" w:cs="Arial"/>
          <w:sz w:val="23"/>
          <w:lang w:val="es-EC" w:eastAsia="es-ES"/>
        </w:rPr>
        <w:t>Esta ley se asemejaba al esquema de Roosevelt, después de la crisis bancaria en  Estados Unidos. Se trata de un sistema bancario muy regulado, con diferentes tasas de interés</w:t>
      </w:r>
    </w:p>
    <w:p w:rsidR="0017650F" w:rsidRPr="003B5E82" w:rsidRDefault="0021112A" w:rsidP="006D4694">
      <w:pPr>
        <w:pStyle w:val="NormalWeb"/>
        <w:jc w:val="both"/>
        <w:rPr>
          <w:rFonts w:ascii="Arial" w:hAnsi="Arial" w:cs="Arial"/>
          <w:sz w:val="23"/>
          <w:lang w:val="es-EC" w:eastAsia="es-ES"/>
        </w:rPr>
      </w:pPr>
      <w:r w:rsidRPr="003B5E82">
        <w:rPr>
          <w:rFonts w:ascii="Arial" w:hAnsi="Arial" w:cs="Arial"/>
          <w:sz w:val="23"/>
          <w:lang w:val="es-EC" w:eastAsia="es-ES"/>
        </w:rPr>
        <w:t>La agencia “off shore” (una sucursal de un banco nacional, legalizada a trabajar en todo el mundo excepto en el país de la sociedad matriz) ya existió anteriormente, pero con la ley de 1994 fue legalizada</w:t>
      </w:r>
    </w:p>
    <w:p w:rsidR="0017650F" w:rsidRPr="003B5E82" w:rsidRDefault="0017650F" w:rsidP="006D4694">
      <w:pPr>
        <w:pStyle w:val="NormalWeb"/>
        <w:rPr>
          <w:rFonts w:ascii="Arial" w:hAnsi="Arial" w:cs="Arial"/>
          <w:sz w:val="23"/>
          <w:lang w:val="es-EC" w:eastAsia="es-ES"/>
        </w:rPr>
      </w:pPr>
      <w:r w:rsidRPr="00ED1EB9">
        <w:rPr>
          <w:rFonts w:ascii="Arial" w:hAnsi="Arial" w:cs="Arial"/>
          <w:b/>
          <w:sz w:val="23"/>
          <w:lang w:val="es-EC" w:eastAsia="es-ES"/>
        </w:rPr>
        <w:t>1995</w:t>
      </w:r>
      <w:r w:rsidR="00866572" w:rsidRPr="00ED1EB9">
        <w:rPr>
          <w:rFonts w:ascii="Arial" w:hAnsi="Arial" w:cs="Arial"/>
          <w:b/>
          <w:sz w:val="23"/>
          <w:lang w:val="es-EC" w:eastAsia="es-ES"/>
        </w:rPr>
        <w:t xml:space="preserve"> </w:t>
      </w:r>
      <w:r w:rsidRPr="003B5E82">
        <w:rPr>
          <w:rFonts w:ascii="Arial" w:hAnsi="Arial" w:cs="Arial"/>
          <w:sz w:val="23"/>
          <w:lang w:val="es-EC" w:eastAsia="es-ES"/>
        </w:rPr>
        <w:t xml:space="preserve">En enero de 1995, comenzó un conflicto bélico con el Perú, el cual fue ocasionado por inexactitudes en el convenio de paz de 1942. </w:t>
      </w:r>
    </w:p>
    <w:p w:rsidR="0017650F" w:rsidRPr="003B5E82" w:rsidRDefault="0017650F" w:rsidP="006D4694">
      <w:pPr>
        <w:pStyle w:val="NormalWeb"/>
        <w:jc w:val="both"/>
        <w:rPr>
          <w:rFonts w:ascii="Arial" w:hAnsi="Arial" w:cs="Arial"/>
          <w:sz w:val="23"/>
          <w:lang w:val="es-EC" w:eastAsia="es-ES"/>
        </w:rPr>
      </w:pPr>
      <w:r w:rsidRPr="003B5E82">
        <w:rPr>
          <w:rFonts w:ascii="Arial" w:hAnsi="Arial" w:cs="Arial"/>
          <w:sz w:val="23"/>
          <w:lang w:val="es-EC" w:eastAsia="es-ES"/>
        </w:rPr>
        <w:t>En la mitad del año comenzaron los reproches de corrupción contra el vicepresidente de la república Alberto Dahik, inseguridad e intranquilidad continuaron. A finales del año el país entró en una crisis eléctrica que duró hasta 1996, con costos de más de US $415 millones de dólares.</w:t>
      </w:r>
    </w:p>
    <w:p w:rsidR="007304CB" w:rsidRPr="003B5E82" w:rsidRDefault="0017650F" w:rsidP="006D4694">
      <w:pPr>
        <w:pStyle w:val="NormalWeb"/>
        <w:jc w:val="both"/>
        <w:rPr>
          <w:rFonts w:ascii="Arial" w:hAnsi="Arial" w:cs="Arial"/>
          <w:sz w:val="23"/>
          <w:lang w:val="es-EC" w:eastAsia="es-ES"/>
        </w:rPr>
      </w:pPr>
      <w:r w:rsidRPr="009D198F">
        <w:rPr>
          <w:rFonts w:ascii="Arial" w:hAnsi="Arial" w:cs="Arial"/>
          <w:b/>
          <w:sz w:val="23"/>
          <w:lang w:val="es-EC" w:eastAsia="es-ES"/>
        </w:rPr>
        <w:t>1996</w:t>
      </w:r>
      <w:r w:rsidR="00866572" w:rsidRPr="009D198F">
        <w:rPr>
          <w:rFonts w:ascii="Arial" w:hAnsi="Arial" w:cs="Arial"/>
          <w:b/>
          <w:sz w:val="23"/>
          <w:lang w:val="es-EC" w:eastAsia="es-ES"/>
        </w:rPr>
        <w:t xml:space="preserve"> </w:t>
      </w:r>
      <w:r w:rsidRPr="003B5E82">
        <w:rPr>
          <w:rFonts w:ascii="Arial" w:hAnsi="Arial" w:cs="Arial"/>
          <w:sz w:val="23"/>
          <w:lang w:val="es-EC" w:eastAsia="es-ES"/>
        </w:rPr>
        <w:t>Abdalá Bucaram ganó las elecciones del verano. Una de sus metas era introducir un nuevo régimen cambiario, la convertibilidad, pero eso nunca se realizó.</w:t>
      </w:r>
      <w:r w:rsidR="007304CB" w:rsidRPr="003B5E82">
        <w:rPr>
          <w:rFonts w:ascii="Arial" w:hAnsi="Arial" w:cs="Arial"/>
          <w:sz w:val="23"/>
          <w:lang w:val="es-EC" w:eastAsia="es-ES"/>
        </w:rPr>
        <w:t xml:space="preserve"> La oposición en el congreso aumentó. La intranquilidad política, cada vez más fuerte, tenía efectos negativos sobre las inversiones. </w:t>
      </w:r>
    </w:p>
    <w:p w:rsidR="007304CB" w:rsidRPr="003B5E82" w:rsidRDefault="007304CB" w:rsidP="006D4694">
      <w:pPr>
        <w:pStyle w:val="NormalWeb"/>
        <w:jc w:val="both"/>
        <w:rPr>
          <w:rFonts w:ascii="Arial" w:hAnsi="Arial" w:cs="Arial"/>
          <w:sz w:val="23"/>
          <w:lang w:val="es-EC" w:eastAsia="es-ES"/>
        </w:rPr>
      </w:pPr>
      <w:r w:rsidRPr="009D198F">
        <w:rPr>
          <w:rFonts w:ascii="Arial" w:hAnsi="Arial" w:cs="Arial"/>
          <w:b/>
          <w:sz w:val="23"/>
          <w:lang w:val="es-EC" w:eastAsia="es-ES"/>
        </w:rPr>
        <w:t>1997</w:t>
      </w:r>
      <w:r w:rsidR="00866572" w:rsidRPr="009D198F">
        <w:rPr>
          <w:rFonts w:ascii="Arial" w:hAnsi="Arial" w:cs="Arial"/>
          <w:b/>
          <w:sz w:val="23"/>
          <w:lang w:val="es-EC" w:eastAsia="es-ES"/>
        </w:rPr>
        <w:t xml:space="preserve">  </w:t>
      </w:r>
      <w:r w:rsidRPr="003B5E82">
        <w:rPr>
          <w:rFonts w:ascii="Arial" w:hAnsi="Arial" w:cs="Arial"/>
          <w:sz w:val="23"/>
          <w:lang w:val="es-EC" w:eastAsia="es-ES"/>
        </w:rPr>
        <w:t>El gobierno de Abdalá Bucaram no duró mucho tiempo. El 5 de Febrero, hubo un paro nacional. Abdalá Bucaram fue destituido por incapacidad mental por parte del congreso. El presidente del Congreso, Fabián Alarcón fue nombrado presidente de la república. Pero en su gobierno, el tampoco pudo contar con la mayoría parlamentaria. El gobierno interino  estuvo previsto hasta el verano de 1998.</w:t>
      </w:r>
    </w:p>
    <w:p w:rsidR="007304CB" w:rsidRPr="003B5E82" w:rsidRDefault="007304CB" w:rsidP="006D4694">
      <w:pPr>
        <w:pStyle w:val="NormalWeb"/>
        <w:jc w:val="both"/>
        <w:rPr>
          <w:rFonts w:ascii="Arial" w:hAnsi="Arial" w:cs="Arial"/>
          <w:sz w:val="23"/>
          <w:lang w:val="es-EC" w:eastAsia="es-ES"/>
        </w:rPr>
      </w:pPr>
      <w:r w:rsidRPr="003B5E82">
        <w:rPr>
          <w:rFonts w:ascii="Arial" w:hAnsi="Arial" w:cs="Arial"/>
          <w:sz w:val="23"/>
          <w:lang w:val="es-EC" w:eastAsia="es-ES"/>
        </w:rPr>
        <w:t>A la intranquilidad política se asumió la crisis asiática y el fenómeno del Niño. La economía empeoró mucho. La inflación de enero era de un 30%.</w:t>
      </w:r>
    </w:p>
    <w:p w:rsidR="000A2785" w:rsidRPr="003B5E82" w:rsidRDefault="007E02ED" w:rsidP="006D4694">
      <w:pPr>
        <w:pStyle w:val="NormalWeb"/>
        <w:jc w:val="both"/>
        <w:rPr>
          <w:rFonts w:ascii="Arial" w:hAnsi="Arial" w:cs="Arial"/>
          <w:sz w:val="23"/>
          <w:lang w:val="es-EC" w:eastAsia="es-ES"/>
        </w:rPr>
      </w:pPr>
      <w:r w:rsidRPr="009D198F">
        <w:rPr>
          <w:rFonts w:ascii="Arial" w:hAnsi="Arial" w:cs="Arial"/>
          <w:b/>
          <w:sz w:val="23"/>
          <w:lang w:val="es-EC" w:eastAsia="es-ES"/>
        </w:rPr>
        <w:t>1998</w:t>
      </w:r>
      <w:r w:rsidR="00866572" w:rsidRPr="003B5E82">
        <w:rPr>
          <w:rFonts w:ascii="Arial" w:hAnsi="Arial" w:cs="Arial"/>
          <w:sz w:val="23"/>
          <w:lang w:val="es-EC" w:eastAsia="es-ES"/>
        </w:rPr>
        <w:t xml:space="preserve"> </w:t>
      </w:r>
      <w:r w:rsidR="00444D5C" w:rsidRPr="003B5E82">
        <w:rPr>
          <w:rFonts w:ascii="Arial" w:hAnsi="Arial" w:cs="Arial"/>
          <w:sz w:val="23"/>
          <w:lang w:val="es-EC" w:eastAsia="es-ES"/>
        </w:rPr>
        <w:t xml:space="preserve">Después de que Solbanco  y Banco de Préstamos presentaron dificultades, el Banco Mundial y el Fondo Monetario Internacional se dieron cuenta de la situación crítica del sistema financiero ecuatoriano. Cinco representantes del Banco Mundial, bajo liderazgo de Augusto de </w:t>
      </w:r>
      <w:smartTag w:uri="urn:schemas-microsoft-com:office:smarttags" w:element="PersonName">
        <w:smartTagPr>
          <w:attr w:name="ProductID" w:val="la Torre"/>
        </w:smartTagPr>
        <w:r w:rsidR="00444D5C" w:rsidRPr="003B5E82">
          <w:rPr>
            <w:rFonts w:ascii="Arial" w:hAnsi="Arial" w:cs="Arial"/>
            <w:sz w:val="23"/>
            <w:lang w:val="es-EC" w:eastAsia="es-ES"/>
          </w:rPr>
          <w:t>la Torre</w:t>
        </w:r>
      </w:smartTag>
      <w:r w:rsidR="00444D5C" w:rsidRPr="003B5E82">
        <w:rPr>
          <w:rFonts w:ascii="Arial" w:hAnsi="Arial" w:cs="Arial"/>
          <w:sz w:val="23"/>
          <w:lang w:val="es-EC" w:eastAsia="es-ES"/>
        </w:rPr>
        <w:t>, estudiaron la situación de los bancos. El Banco Mundial recomendó la fundación de una institución para garantizar los depósitos. La meta era, estabilizar la confianza en el sistema financiero y reducir la fuga de capitales.</w:t>
      </w:r>
    </w:p>
    <w:p w:rsidR="00444D5C" w:rsidRPr="003B5E82" w:rsidRDefault="00444D5C" w:rsidP="006D4694">
      <w:pPr>
        <w:pStyle w:val="NormalWeb"/>
        <w:jc w:val="both"/>
        <w:rPr>
          <w:rFonts w:ascii="Arial" w:hAnsi="Arial" w:cs="Arial"/>
          <w:sz w:val="23"/>
          <w:lang w:val="es-EC" w:eastAsia="es-ES"/>
        </w:rPr>
      </w:pPr>
      <w:r w:rsidRPr="003B5E82">
        <w:rPr>
          <w:rFonts w:ascii="Arial" w:hAnsi="Arial" w:cs="Arial"/>
          <w:sz w:val="23"/>
          <w:lang w:val="es-EC" w:eastAsia="es-ES"/>
        </w:rPr>
        <w:lastRenderedPageBreak/>
        <w:t xml:space="preserve">El 9 de Noviembre, el presidente envió el bosquejo "El Proyecto de Ley de Reforma Tributaria y Financiera" al Congreso. Esta ley fundó </w:t>
      </w:r>
      <w:smartTag w:uri="urn:schemas-microsoft-com:office:smarttags" w:element="PersonName">
        <w:smartTagPr>
          <w:attr w:name="ProductID" w:val="la AGD"/>
        </w:smartTagPr>
        <w:r w:rsidRPr="003B5E82">
          <w:rPr>
            <w:rFonts w:ascii="Arial" w:hAnsi="Arial" w:cs="Arial"/>
            <w:sz w:val="23"/>
            <w:lang w:val="es-EC" w:eastAsia="es-ES"/>
          </w:rPr>
          <w:t>la AGD</w:t>
        </w:r>
      </w:smartTag>
      <w:r w:rsidRPr="003B5E82">
        <w:rPr>
          <w:rFonts w:ascii="Arial" w:hAnsi="Arial" w:cs="Arial"/>
          <w:sz w:val="23"/>
          <w:lang w:val="es-EC" w:eastAsia="es-ES"/>
        </w:rPr>
        <w:t xml:space="preserve"> (Agencia de Garantía de Depósitos), una institución, cuyo deber era garantizar los depósitos. </w:t>
      </w:r>
    </w:p>
    <w:p w:rsidR="009A2234" w:rsidRPr="003B5E82" w:rsidRDefault="008E3776" w:rsidP="006D4694">
      <w:pPr>
        <w:pStyle w:val="NormalWeb"/>
        <w:jc w:val="both"/>
        <w:rPr>
          <w:rFonts w:ascii="Arial" w:hAnsi="Arial" w:cs="Arial"/>
          <w:sz w:val="23"/>
          <w:lang w:val="es-EC" w:eastAsia="es-ES"/>
        </w:rPr>
      </w:pPr>
      <w:r w:rsidRPr="009D198F">
        <w:rPr>
          <w:rFonts w:ascii="Arial" w:hAnsi="Arial" w:cs="Arial"/>
          <w:b/>
          <w:sz w:val="23"/>
          <w:lang w:val="es-EC" w:eastAsia="es-ES"/>
        </w:rPr>
        <w:t>1999</w:t>
      </w:r>
      <w:r w:rsidR="00866572" w:rsidRPr="009D198F">
        <w:rPr>
          <w:rFonts w:ascii="Arial" w:hAnsi="Arial" w:cs="Arial"/>
          <w:b/>
          <w:sz w:val="23"/>
          <w:lang w:val="es-EC" w:eastAsia="es-ES"/>
        </w:rPr>
        <w:t xml:space="preserve"> </w:t>
      </w:r>
      <w:r w:rsidRPr="003B5E82">
        <w:rPr>
          <w:rFonts w:ascii="Arial" w:hAnsi="Arial" w:cs="Arial"/>
          <w:sz w:val="23"/>
          <w:lang w:val="es-EC" w:eastAsia="es-ES"/>
        </w:rPr>
        <w:t>El 8 de marzo el Superintendente de Bancos declaró  el feriado bancario</w:t>
      </w:r>
      <w:r w:rsidR="00D23912">
        <w:rPr>
          <w:rFonts w:ascii="Arial" w:hAnsi="Arial" w:cs="Arial"/>
          <w:sz w:val="23"/>
          <w:lang w:val="es-EC" w:eastAsia="es-ES"/>
        </w:rPr>
        <w:t>,</w:t>
      </w:r>
      <w:r w:rsidRPr="003B5E82">
        <w:rPr>
          <w:rFonts w:ascii="Arial" w:hAnsi="Arial" w:cs="Arial"/>
          <w:sz w:val="23"/>
          <w:lang w:val="es-EC" w:eastAsia="es-ES"/>
        </w:rPr>
        <w:t xml:space="preserve"> </w:t>
      </w:r>
      <w:r w:rsidR="00D23912">
        <w:rPr>
          <w:rFonts w:ascii="Arial" w:hAnsi="Arial" w:cs="Arial"/>
          <w:sz w:val="23"/>
          <w:lang w:val="es-EC" w:eastAsia="es-ES"/>
        </w:rPr>
        <w:t>e</w:t>
      </w:r>
      <w:r w:rsidRPr="003B5E82">
        <w:rPr>
          <w:rFonts w:ascii="Arial" w:hAnsi="Arial" w:cs="Arial"/>
          <w:sz w:val="23"/>
          <w:lang w:val="es-EC" w:eastAsia="es-ES"/>
        </w:rPr>
        <w:t>l feriado se prolongó por una semana. Para el 11 de marzo fue anunciado un paro nacional. Pero sucedió otra cosa: la congelación de las cuentas</w:t>
      </w:r>
      <w:r w:rsidR="00866572" w:rsidRPr="003B5E82">
        <w:rPr>
          <w:rFonts w:ascii="Arial" w:hAnsi="Arial" w:cs="Arial"/>
          <w:sz w:val="23"/>
          <w:lang w:val="es-EC" w:eastAsia="es-ES"/>
        </w:rPr>
        <w:t>, c</w:t>
      </w:r>
      <w:r w:rsidR="009A2234" w:rsidRPr="003B5E82">
        <w:rPr>
          <w:rFonts w:ascii="Arial" w:hAnsi="Arial" w:cs="Arial"/>
          <w:sz w:val="23"/>
          <w:lang w:val="es-EC" w:eastAsia="es-ES"/>
        </w:rPr>
        <w:t>on el tiempo se descongelaron algunas cuentas, pero una gran parte sigue congelada.</w:t>
      </w:r>
    </w:p>
    <w:p w:rsidR="00C80052" w:rsidRDefault="009A2234" w:rsidP="006D4694">
      <w:pPr>
        <w:pStyle w:val="NormalWeb"/>
        <w:jc w:val="both"/>
        <w:rPr>
          <w:rFonts w:ascii="Arial" w:hAnsi="Arial" w:cs="Arial"/>
          <w:sz w:val="23"/>
          <w:lang w:val="es-EC" w:eastAsia="es-ES"/>
        </w:rPr>
      </w:pPr>
      <w:r w:rsidRPr="003B5E82">
        <w:rPr>
          <w:rFonts w:ascii="Arial" w:hAnsi="Arial" w:cs="Arial"/>
          <w:sz w:val="23"/>
          <w:lang w:val="es-EC" w:eastAsia="es-ES"/>
        </w:rPr>
        <w:t xml:space="preserve">Se reclamaba una auditoria externa del sistema bancario, ya que no se confiaba en </w:t>
      </w:r>
      <w:smartTag w:uri="urn:schemas-microsoft-com:office:smarttags" w:element="PersonName">
        <w:smartTagPr>
          <w:attr w:name="ProductID" w:val="la Superintendencia"/>
        </w:smartTagPr>
        <w:r w:rsidRPr="003B5E82">
          <w:rPr>
            <w:rFonts w:ascii="Arial" w:hAnsi="Arial" w:cs="Arial"/>
            <w:sz w:val="23"/>
            <w:lang w:val="es-EC" w:eastAsia="es-ES"/>
          </w:rPr>
          <w:t>la Superintendencia</w:t>
        </w:r>
      </w:smartTag>
      <w:r w:rsidRPr="003B5E82">
        <w:rPr>
          <w:rFonts w:ascii="Arial" w:hAnsi="Arial" w:cs="Arial"/>
          <w:sz w:val="23"/>
          <w:lang w:val="es-EC" w:eastAsia="es-ES"/>
        </w:rPr>
        <w:t xml:space="preserve"> de Bancos. Los resultados de la auditoria internacional se diferenciaban mucho con la de </w:t>
      </w:r>
      <w:smartTag w:uri="urn:schemas-microsoft-com:office:smarttags" w:element="PersonName">
        <w:smartTagPr>
          <w:attr w:name="ProductID" w:val="la Superintendencia"/>
        </w:smartTagPr>
        <w:r w:rsidRPr="003B5E82">
          <w:rPr>
            <w:rFonts w:ascii="Arial" w:hAnsi="Arial" w:cs="Arial"/>
            <w:sz w:val="23"/>
            <w:lang w:val="es-EC" w:eastAsia="es-ES"/>
          </w:rPr>
          <w:t>la Superintendencia</w:t>
        </w:r>
      </w:smartTag>
      <w:r w:rsidRPr="003B5E82">
        <w:rPr>
          <w:rFonts w:ascii="Arial" w:hAnsi="Arial" w:cs="Arial"/>
          <w:sz w:val="23"/>
          <w:lang w:val="es-EC" w:eastAsia="es-ES"/>
        </w:rPr>
        <w:t xml:space="preserve"> de Bancos. </w:t>
      </w:r>
    </w:p>
    <w:p w:rsidR="00B23813" w:rsidRPr="003B5E82" w:rsidRDefault="009A2234" w:rsidP="006D4694">
      <w:pPr>
        <w:pStyle w:val="NormalWeb"/>
        <w:jc w:val="both"/>
        <w:rPr>
          <w:rFonts w:ascii="Arial" w:hAnsi="Arial" w:cs="Arial"/>
          <w:sz w:val="23"/>
          <w:lang w:val="es-EC" w:eastAsia="es-ES"/>
        </w:rPr>
      </w:pPr>
      <w:r w:rsidRPr="009D198F">
        <w:rPr>
          <w:rFonts w:ascii="Arial" w:hAnsi="Arial" w:cs="Arial"/>
          <w:b/>
          <w:sz w:val="23"/>
          <w:lang w:val="es-EC" w:eastAsia="es-ES"/>
        </w:rPr>
        <w:t>2000</w:t>
      </w:r>
      <w:r w:rsidR="00866572" w:rsidRPr="009D198F">
        <w:rPr>
          <w:rFonts w:ascii="Arial" w:hAnsi="Arial" w:cs="Arial"/>
          <w:b/>
          <w:sz w:val="23"/>
          <w:lang w:val="es-EC" w:eastAsia="es-ES"/>
        </w:rPr>
        <w:t xml:space="preserve"> </w:t>
      </w:r>
      <w:r w:rsidR="00866572" w:rsidRPr="003B5E82">
        <w:rPr>
          <w:rFonts w:ascii="Arial" w:hAnsi="Arial" w:cs="Arial"/>
          <w:sz w:val="23"/>
          <w:lang w:val="es-EC" w:eastAsia="es-ES"/>
        </w:rPr>
        <w:t xml:space="preserve"> </w:t>
      </w:r>
      <w:r w:rsidRPr="003B5E82">
        <w:rPr>
          <w:rFonts w:ascii="Arial" w:hAnsi="Arial" w:cs="Arial"/>
          <w:sz w:val="23"/>
          <w:lang w:val="es-EC" w:eastAsia="es-ES"/>
        </w:rPr>
        <w:t>En enero el presidente anunció un cambio fijo, para introducir la dolarización. Un dólar equivalía a  25.000 Sucres</w:t>
      </w:r>
      <w:r w:rsidR="00B23813" w:rsidRPr="003B5E82">
        <w:rPr>
          <w:rFonts w:ascii="Arial" w:hAnsi="Arial" w:cs="Arial"/>
          <w:sz w:val="23"/>
          <w:lang w:val="es-EC" w:eastAsia="es-ES"/>
        </w:rPr>
        <w:t xml:space="preserve"> </w:t>
      </w:r>
    </w:p>
    <w:p w:rsidR="00B23813" w:rsidRPr="003B5E82" w:rsidRDefault="00B23813" w:rsidP="006D4694">
      <w:pPr>
        <w:pStyle w:val="NormalWeb"/>
        <w:jc w:val="both"/>
        <w:rPr>
          <w:rFonts w:ascii="Arial" w:hAnsi="Arial" w:cs="Arial"/>
          <w:sz w:val="23"/>
          <w:lang w:val="es-EC" w:eastAsia="es-ES"/>
        </w:rPr>
      </w:pPr>
      <w:r w:rsidRPr="003B5E82">
        <w:rPr>
          <w:rFonts w:ascii="Arial" w:hAnsi="Arial" w:cs="Arial"/>
          <w:sz w:val="23"/>
          <w:lang w:val="es-EC" w:eastAsia="es-ES"/>
        </w:rPr>
        <w:t xml:space="preserve">En marzo del 2000 </w:t>
      </w:r>
      <w:smartTag w:uri="urn:schemas-microsoft-com:office:smarttags" w:element="PersonName">
        <w:smartTagPr>
          <w:attr w:name="ProductID" w:val="la Ley"/>
        </w:smartTagPr>
        <w:r w:rsidRPr="003B5E82">
          <w:rPr>
            <w:rFonts w:ascii="Arial" w:hAnsi="Arial" w:cs="Arial"/>
            <w:sz w:val="23"/>
            <w:lang w:val="es-EC" w:eastAsia="es-ES"/>
          </w:rPr>
          <w:t>la Ley</w:t>
        </w:r>
      </w:smartTag>
      <w:r w:rsidRPr="003B5E82">
        <w:rPr>
          <w:rFonts w:ascii="Arial" w:hAnsi="Arial" w:cs="Arial"/>
          <w:sz w:val="23"/>
          <w:lang w:val="es-EC" w:eastAsia="es-ES"/>
        </w:rPr>
        <w:t xml:space="preserve"> de Transformación Económica entró en vigencia. Esa ley tenía como propósito, reestructurar </w:t>
      </w:r>
      <w:smartTag w:uri="urn:schemas-microsoft-com:office:smarttags" w:element="PersonName">
        <w:smartTagPr>
          <w:attr w:name="ProductID" w:val="la AGD. Especialmente"/>
        </w:smartTagPr>
        <w:r w:rsidRPr="003B5E82">
          <w:rPr>
            <w:rFonts w:ascii="Arial" w:hAnsi="Arial" w:cs="Arial"/>
            <w:sz w:val="23"/>
            <w:lang w:val="es-EC" w:eastAsia="es-ES"/>
          </w:rPr>
          <w:t>la AGD. Especialmente</w:t>
        </w:r>
      </w:smartTag>
      <w:r w:rsidRPr="003B5E82">
        <w:rPr>
          <w:rFonts w:ascii="Arial" w:hAnsi="Arial" w:cs="Arial"/>
          <w:sz w:val="23"/>
          <w:lang w:val="es-EC" w:eastAsia="es-ES"/>
        </w:rPr>
        <w:t xml:space="preserve"> las garantías fueron limitadas  El 9 de Septiembre el sucre dejó de existir. En el país la moneda estadounidense se convirtió en la única unidad de pago.  Esto ocasiono un aumento en las importaciones y </w:t>
      </w:r>
      <w:r w:rsidR="001E07E9" w:rsidRPr="003B5E82">
        <w:rPr>
          <w:rFonts w:ascii="Arial" w:hAnsi="Arial" w:cs="Arial"/>
          <w:sz w:val="23"/>
          <w:lang w:val="es-EC" w:eastAsia="es-ES"/>
        </w:rPr>
        <w:t>una disminución en</w:t>
      </w:r>
      <w:r w:rsidRPr="003B5E82">
        <w:rPr>
          <w:rFonts w:ascii="Arial" w:hAnsi="Arial" w:cs="Arial"/>
          <w:sz w:val="23"/>
          <w:lang w:val="es-EC" w:eastAsia="es-ES"/>
        </w:rPr>
        <w:t xml:space="preserve"> las exportaciones.</w:t>
      </w:r>
      <w:r w:rsidR="00D230B0" w:rsidRPr="003B5E82">
        <w:rPr>
          <w:rFonts w:ascii="Arial" w:hAnsi="Arial" w:cs="Arial"/>
          <w:sz w:val="23"/>
          <w:lang w:val="es-EC" w:eastAsia="es-ES"/>
        </w:rPr>
        <w:t xml:space="preserve">  </w:t>
      </w:r>
    </w:p>
    <w:p w:rsidR="00C92F2E" w:rsidRPr="003B5E82" w:rsidRDefault="00D230B0" w:rsidP="006D4694">
      <w:pPr>
        <w:pStyle w:val="NormalWeb"/>
        <w:jc w:val="both"/>
        <w:rPr>
          <w:rFonts w:ascii="Arial" w:hAnsi="Arial" w:cs="Arial"/>
          <w:sz w:val="23"/>
          <w:lang w:val="es-EC" w:eastAsia="es-ES"/>
        </w:rPr>
      </w:pPr>
      <w:r w:rsidRPr="009D198F">
        <w:rPr>
          <w:rFonts w:ascii="Arial" w:hAnsi="Arial" w:cs="Arial"/>
          <w:b/>
          <w:sz w:val="23"/>
          <w:lang w:val="es-EC" w:eastAsia="es-ES"/>
        </w:rPr>
        <w:t>2001</w:t>
      </w:r>
      <w:r w:rsidR="00866572" w:rsidRPr="009D198F">
        <w:rPr>
          <w:rFonts w:ascii="Arial" w:hAnsi="Arial" w:cs="Arial"/>
          <w:b/>
          <w:sz w:val="23"/>
          <w:lang w:val="es-EC" w:eastAsia="es-ES"/>
        </w:rPr>
        <w:t xml:space="preserve">  </w:t>
      </w:r>
      <w:r w:rsidRPr="003B5E82">
        <w:rPr>
          <w:rFonts w:ascii="Arial" w:hAnsi="Arial" w:cs="Arial"/>
          <w:sz w:val="23"/>
          <w:lang w:val="es-EC" w:eastAsia="es-ES"/>
        </w:rPr>
        <w:t>Poco después de que el Ecuador había comenzado a recuperarse, la situación delicada en los mercados mundiales, especialmente después del 11 de septiembre, le retrasó.</w:t>
      </w:r>
      <w:r w:rsidR="00866572" w:rsidRPr="003B5E82">
        <w:rPr>
          <w:rFonts w:ascii="Arial" w:hAnsi="Arial" w:cs="Arial"/>
          <w:sz w:val="23"/>
          <w:lang w:val="es-EC" w:eastAsia="es-ES"/>
        </w:rPr>
        <w:t xml:space="preserve"> </w:t>
      </w:r>
      <w:r w:rsidR="00C92F2E" w:rsidRPr="003B5E82">
        <w:rPr>
          <w:rFonts w:ascii="Arial" w:hAnsi="Arial" w:cs="Arial"/>
          <w:sz w:val="23"/>
          <w:lang w:val="es-EC" w:eastAsia="es-ES"/>
        </w:rPr>
        <w:t xml:space="preserve">En julio, Filanbanco finalmente cierra sus puertas para siempre, las cuentas de los clientes se congelan. </w:t>
      </w:r>
    </w:p>
    <w:p w:rsidR="00C92F2E" w:rsidRPr="003B5E82" w:rsidRDefault="00C92F2E" w:rsidP="006D4694">
      <w:pPr>
        <w:pStyle w:val="NormalWeb"/>
        <w:jc w:val="both"/>
        <w:rPr>
          <w:rFonts w:ascii="Arial" w:hAnsi="Arial" w:cs="Arial"/>
          <w:sz w:val="23"/>
          <w:lang w:val="es-EC" w:eastAsia="es-ES"/>
        </w:rPr>
      </w:pPr>
      <w:r w:rsidRPr="003B5E82">
        <w:rPr>
          <w:rFonts w:ascii="Arial" w:hAnsi="Arial" w:cs="Arial"/>
          <w:sz w:val="23"/>
          <w:lang w:val="es-EC" w:eastAsia="es-ES"/>
        </w:rPr>
        <w:t xml:space="preserve">Especialmente en el Banco del Pacífico, el cual ahora es el único banco que sigue en manos del Estado, todos los demás bancos en manos  del estado ya fueron cerrados. Sus clientes ahora desconfían aún más de la administración estatal de </w:t>
      </w:r>
      <w:smartTag w:uri="urn:schemas-microsoft-com:office:smarttags" w:element="PersonName">
        <w:smartTagPr>
          <w:attr w:name="ProductID" w:val="la AGD"/>
        </w:smartTagPr>
        <w:r w:rsidRPr="003B5E82">
          <w:rPr>
            <w:rFonts w:ascii="Arial" w:hAnsi="Arial" w:cs="Arial"/>
            <w:sz w:val="23"/>
            <w:lang w:val="es-EC" w:eastAsia="es-ES"/>
          </w:rPr>
          <w:t>la AGD</w:t>
        </w:r>
      </w:smartTag>
      <w:r w:rsidRPr="003B5E82">
        <w:rPr>
          <w:rFonts w:ascii="Arial" w:hAnsi="Arial" w:cs="Arial"/>
          <w:sz w:val="23"/>
          <w:lang w:val="es-EC" w:eastAsia="es-ES"/>
        </w:rPr>
        <w:t xml:space="preserve"> de lo que ya habían desconfiado antes. La rentabilidad del Pacifico era muy crítica. En octubre era de 62,6%.</w:t>
      </w:r>
    </w:p>
    <w:p w:rsidR="0021112A" w:rsidRDefault="00C92F2E" w:rsidP="006D4694">
      <w:pPr>
        <w:pStyle w:val="NormalWeb"/>
        <w:jc w:val="both"/>
        <w:rPr>
          <w:rFonts w:ascii="Arial" w:hAnsi="Arial" w:cs="Arial"/>
          <w:sz w:val="23"/>
          <w:lang w:val="es-EC" w:eastAsia="es-ES"/>
        </w:rPr>
      </w:pPr>
      <w:r w:rsidRPr="009D198F">
        <w:rPr>
          <w:rFonts w:ascii="Arial" w:hAnsi="Arial" w:cs="Arial"/>
          <w:b/>
          <w:sz w:val="23"/>
          <w:lang w:val="es-EC" w:eastAsia="es-ES"/>
        </w:rPr>
        <w:t>2002</w:t>
      </w:r>
      <w:r w:rsidR="00866572" w:rsidRPr="009D198F">
        <w:rPr>
          <w:rFonts w:ascii="Arial" w:hAnsi="Arial" w:cs="Arial"/>
          <w:b/>
          <w:sz w:val="23"/>
          <w:lang w:val="es-EC" w:eastAsia="es-ES"/>
        </w:rPr>
        <w:t xml:space="preserve"> </w:t>
      </w:r>
      <w:r w:rsidR="00866572" w:rsidRPr="003B5E82">
        <w:rPr>
          <w:rFonts w:ascii="Arial" w:hAnsi="Arial" w:cs="Arial"/>
          <w:sz w:val="23"/>
          <w:lang w:val="es-EC" w:eastAsia="es-ES"/>
        </w:rPr>
        <w:t xml:space="preserve"> </w:t>
      </w:r>
      <w:r w:rsidRPr="003B5E82">
        <w:rPr>
          <w:rFonts w:ascii="Arial" w:hAnsi="Arial" w:cs="Arial"/>
          <w:sz w:val="23"/>
          <w:lang w:val="es-EC" w:eastAsia="es-ES"/>
        </w:rPr>
        <w:t xml:space="preserve">Los pronósticos para la balanza comercial tienen un déficit de 1600 millones  de dólares. Si eso </w:t>
      </w:r>
      <w:proofErr w:type="gramStart"/>
      <w:r w:rsidRPr="003B5E82">
        <w:rPr>
          <w:rFonts w:ascii="Arial" w:hAnsi="Arial" w:cs="Arial"/>
          <w:sz w:val="23"/>
          <w:lang w:val="es-EC" w:eastAsia="es-ES"/>
        </w:rPr>
        <w:t>continua</w:t>
      </w:r>
      <w:proofErr w:type="gramEnd"/>
      <w:r w:rsidRPr="003B5E82">
        <w:rPr>
          <w:rFonts w:ascii="Arial" w:hAnsi="Arial" w:cs="Arial"/>
          <w:sz w:val="23"/>
          <w:lang w:val="es-EC" w:eastAsia="es-ES"/>
        </w:rPr>
        <w:t xml:space="preserve"> así, una nueva crisis se aproxima. Hay un aumento notable del consumo. Aunque eso no es tanto el resultado de una mejora en la economía, sino más bien de la descongelación de las cuentas y de la desconfianza frente a los bancos</w:t>
      </w:r>
      <w:r w:rsidR="001E07E9" w:rsidRPr="003B5E82">
        <w:rPr>
          <w:rFonts w:ascii="Arial" w:hAnsi="Arial" w:cs="Arial"/>
          <w:sz w:val="23"/>
          <w:lang w:val="es-EC" w:eastAsia="es-ES"/>
        </w:rPr>
        <w:t>, e</w:t>
      </w:r>
      <w:r w:rsidRPr="003B5E82">
        <w:rPr>
          <w:rFonts w:ascii="Arial" w:hAnsi="Arial" w:cs="Arial"/>
          <w:sz w:val="23"/>
          <w:lang w:val="es-EC" w:eastAsia="es-ES"/>
        </w:rPr>
        <w:t>l desempleo y subempleo bajaron,  por la inmensa migración.</w:t>
      </w:r>
    </w:p>
    <w:p w:rsidR="007072F4" w:rsidRDefault="007072F4" w:rsidP="007072F4">
      <w:pPr>
        <w:jc w:val="both"/>
        <w:rPr>
          <w:rFonts w:ascii="Arial" w:hAnsi="Arial" w:cs="Arial"/>
          <w:sz w:val="23"/>
        </w:rPr>
      </w:pPr>
    </w:p>
    <w:p w:rsidR="00584E34" w:rsidRPr="009D198F" w:rsidRDefault="00584E34" w:rsidP="007072F4">
      <w:pPr>
        <w:jc w:val="both"/>
        <w:rPr>
          <w:rFonts w:ascii="Arial" w:hAnsi="Arial" w:cs="Arial"/>
          <w:b/>
          <w:sz w:val="23"/>
        </w:rPr>
      </w:pPr>
      <w:r w:rsidRPr="009D198F">
        <w:rPr>
          <w:rFonts w:ascii="Arial" w:hAnsi="Arial" w:cs="Arial"/>
          <w:b/>
          <w:sz w:val="23"/>
        </w:rPr>
        <w:t>Consecuencias</w:t>
      </w:r>
      <w:r w:rsidR="00371365">
        <w:rPr>
          <w:rFonts w:ascii="Arial" w:hAnsi="Arial" w:cs="Arial"/>
          <w:b/>
          <w:sz w:val="23"/>
        </w:rPr>
        <w:t>:</w:t>
      </w:r>
    </w:p>
    <w:p w:rsidR="00DB1C18" w:rsidRPr="009D198F" w:rsidRDefault="00DB1C18" w:rsidP="00371365">
      <w:pPr>
        <w:pStyle w:val="NormalWeb"/>
        <w:numPr>
          <w:ilvl w:val="0"/>
          <w:numId w:val="30"/>
        </w:numPr>
        <w:jc w:val="both"/>
        <w:rPr>
          <w:rFonts w:ascii="Arial" w:hAnsi="Arial" w:cs="Arial"/>
          <w:b/>
          <w:sz w:val="23"/>
          <w:lang w:val="es-EC" w:eastAsia="es-ES"/>
        </w:rPr>
      </w:pPr>
      <w:r w:rsidRPr="009D198F">
        <w:rPr>
          <w:rFonts w:ascii="Arial" w:hAnsi="Arial" w:cs="Arial"/>
          <w:b/>
          <w:sz w:val="23"/>
          <w:lang w:val="es-EC" w:eastAsia="es-ES"/>
        </w:rPr>
        <w:t>El salvataje bancario fue pagado por:</w:t>
      </w:r>
    </w:p>
    <w:p w:rsidR="00584E34" w:rsidRPr="003B5E82" w:rsidRDefault="00DB1C18" w:rsidP="00866572">
      <w:pPr>
        <w:numPr>
          <w:ilvl w:val="0"/>
          <w:numId w:val="19"/>
        </w:numPr>
        <w:tabs>
          <w:tab w:val="clear" w:pos="720"/>
        </w:tabs>
        <w:ind w:left="1260"/>
        <w:jc w:val="both"/>
        <w:rPr>
          <w:rFonts w:ascii="Arial" w:hAnsi="Arial" w:cs="Arial"/>
          <w:sz w:val="23"/>
        </w:rPr>
      </w:pPr>
      <w:smartTag w:uri="urn:schemas-microsoft-com:office:smarttags" w:element="PersonName">
        <w:smartTagPr>
          <w:attr w:name="ProductID" w:val="la AGD"/>
        </w:smartTagPr>
        <w:r w:rsidRPr="003B5E82">
          <w:rPr>
            <w:rFonts w:ascii="Arial" w:hAnsi="Arial" w:cs="Arial"/>
            <w:sz w:val="23"/>
          </w:rPr>
          <w:t>La AGD</w:t>
        </w:r>
      </w:smartTag>
      <w:r w:rsidRPr="003B5E82">
        <w:rPr>
          <w:rFonts w:ascii="Arial" w:hAnsi="Arial" w:cs="Arial"/>
          <w:sz w:val="23"/>
        </w:rPr>
        <w:t xml:space="preserve"> fue financiada por el Banco Central</w:t>
      </w:r>
    </w:p>
    <w:p w:rsidR="00DB1C18" w:rsidRPr="003B5E82" w:rsidRDefault="00DB1C18" w:rsidP="00866572">
      <w:pPr>
        <w:pStyle w:val="NormalWeb"/>
        <w:numPr>
          <w:ilvl w:val="0"/>
          <w:numId w:val="19"/>
        </w:numPr>
        <w:tabs>
          <w:tab w:val="clear" w:pos="720"/>
        </w:tabs>
        <w:ind w:left="1260"/>
        <w:jc w:val="both"/>
        <w:rPr>
          <w:rFonts w:ascii="Arial" w:hAnsi="Arial" w:cs="Arial"/>
          <w:sz w:val="23"/>
          <w:lang w:val="es-EC" w:eastAsia="es-ES"/>
        </w:rPr>
      </w:pPr>
      <w:r w:rsidRPr="003B5E82">
        <w:rPr>
          <w:rFonts w:ascii="Arial" w:hAnsi="Arial" w:cs="Arial"/>
          <w:sz w:val="23"/>
          <w:lang w:val="es-EC" w:eastAsia="es-ES"/>
        </w:rPr>
        <w:t>La política fiscal (y los créditos necesarios para aquello) en su mayoría esta financiada por los impuestos.</w:t>
      </w:r>
    </w:p>
    <w:p w:rsidR="00DB1C18" w:rsidRPr="003B5E82" w:rsidRDefault="00DB1C18" w:rsidP="00866572">
      <w:pPr>
        <w:numPr>
          <w:ilvl w:val="0"/>
          <w:numId w:val="19"/>
        </w:numPr>
        <w:tabs>
          <w:tab w:val="clear" w:pos="720"/>
        </w:tabs>
        <w:ind w:left="1260"/>
        <w:jc w:val="both"/>
        <w:rPr>
          <w:rFonts w:ascii="Arial" w:hAnsi="Arial" w:cs="Arial"/>
          <w:sz w:val="23"/>
        </w:rPr>
      </w:pPr>
      <w:r w:rsidRPr="003B5E82">
        <w:rPr>
          <w:rFonts w:ascii="Arial" w:hAnsi="Arial" w:cs="Arial"/>
          <w:sz w:val="23"/>
        </w:rPr>
        <w:t>Cuando se descongelaron las cuentas, o mejor dicho algunas cuentas, no se devolvieron los depósitos en base al cambio de la congelación, sino al cambio actual.</w:t>
      </w:r>
    </w:p>
    <w:p w:rsidR="006D4694" w:rsidRPr="003B5E82" w:rsidRDefault="00DB1C18" w:rsidP="00533A3B">
      <w:pPr>
        <w:pStyle w:val="NormalWeb"/>
        <w:numPr>
          <w:ilvl w:val="0"/>
          <w:numId w:val="19"/>
        </w:numPr>
        <w:tabs>
          <w:tab w:val="clear" w:pos="720"/>
        </w:tabs>
        <w:ind w:left="1260"/>
        <w:jc w:val="both"/>
        <w:rPr>
          <w:rFonts w:ascii="Arial" w:hAnsi="Arial" w:cs="Arial"/>
          <w:sz w:val="23"/>
          <w:lang w:val="es-EC" w:eastAsia="es-ES"/>
        </w:rPr>
      </w:pPr>
      <w:r w:rsidRPr="003B5E82">
        <w:rPr>
          <w:rFonts w:ascii="Arial" w:hAnsi="Arial" w:cs="Arial"/>
          <w:sz w:val="23"/>
          <w:lang w:val="es-EC" w:eastAsia="es-ES"/>
        </w:rPr>
        <w:t>Los bancos no pagaron nada o por lo menos, muy poco por los daños causados por ellos y el intento del salvataje.</w:t>
      </w:r>
    </w:p>
    <w:p w:rsidR="00DF5A98" w:rsidRPr="009D198F" w:rsidRDefault="00DF5A98" w:rsidP="00371365">
      <w:pPr>
        <w:pStyle w:val="NormalWeb"/>
        <w:numPr>
          <w:ilvl w:val="0"/>
          <w:numId w:val="30"/>
        </w:numPr>
        <w:jc w:val="both"/>
        <w:rPr>
          <w:rFonts w:ascii="Arial" w:hAnsi="Arial" w:cs="Arial"/>
          <w:b/>
          <w:sz w:val="23"/>
          <w:lang w:val="es-EC" w:eastAsia="es-ES"/>
        </w:rPr>
      </w:pPr>
      <w:r w:rsidRPr="009D198F">
        <w:rPr>
          <w:rFonts w:ascii="Arial" w:hAnsi="Arial" w:cs="Arial"/>
          <w:b/>
          <w:sz w:val="23"/>
          <w:lang w:val="es-EC" w:eastAsia="es-ES"/>
        </w:rPr>
        <w:lastRenderedPageBreak/>
        <w:t>Reestructuración de la deuda</w:t>
      </w:r>
      <w:r w:rsidR="00371365">
        <w:rPr>
          <w:rFonts w:ascii="Arial" w:hAnsi="Arial" w:cs="Arial"/>
          <w:b/>
          <w:sz w:val="23"/>
          <w:lang w:val="es-EC" w:eastAsia="es-ES"/>
        </w:rPr>
        <w:t>.</w:t>
      </w:r>
    </w:p>
    <w:p w:rsidR="00DF5A98" w:rsidRPr="003B5E82" w:rsidRDefault="00DF5A98" w:rsidP="00866572">
      <w:pPr>
        <w:pStyle w:val="NormalWeb"/>
        <w:ind w:left="902"/>
        <w:jc w:val="both"/>
        <w:rPr>
          <w:rFonts w:ascii="Arial" w:hAnsi="Arial" w:cs="Arial"/>
          <w:sz w:val="23"/>
          <w:lang w:val="es-EC" w:eastAsia="es-ES"/>
        </w:rPr>
      </w:pPr>
      <w:r w:rsidRPr="003B5E82">
        <w:rPr>
          <w:rFonts w:ascii="Arial" w:hAnsi="Arial" w:cs="Arial"/>
          <w:sz w:val="23"/>
          <w:lang w:val="es-EC" w:eastAsia="es-ES"/>
        </w:rPr>
        <w:t>La situación de deuda externa para el país es complicada, que se torna necesario una reestructuración de la deuda privada con la banca privada internacional.</w:t>
      </w:r>
      <w:r w:rsidR="00866572" w:rsidRPr="003B5E82">
        <w:rPr>
          <w:rFonts w:ascii="Arial" w:hAnsi="Arial" w:cs="Arial"/>
          <w:sz w:val="23"/>
          <w:lang w:val="es-EC" w:eastAsia="es-ES"/>
        </w:rPr>
        <w:t xml:space="preserve"> </w:t>
      </w:r>
    </w:p>
    <w:p w:rsidR="00DF5A98" w:rsidRPr="009D198F" w:rsidRDefault="00DF5A98" w:rsidP="00371365">
      <w:pPr>
        <w:pStyle w:val="NormalWeb"/>
        <w:numPr>
          <w:ilvl w:val="0"/>
          <w:numId w:val="30"/>
        </w:numPr>
        <w:jc w:val="both"/>
        <w:rPr>
          <w:rFonts w:ascii="Arial" w:hAnsi="Arial" w:cs="Arial"/>
          <w:b/>
          <w:sz w:val="23"/>
          <w:lang w:val="es-EC" w:eastAsia="es-ES"/>
        </w:rPr>
      </w:pPr>
      <w:r w:rsidRPr="009D198F">
        <w:rPr>
          <w:rFonts w:ascii="Arial" w:hAnsi="Arial" w:cs="Arial"/>
          <w:b/>
          <w:sz w:val="23"/>
          <w:lang w:val="es-EC" w:eastAsia="es-ES"/>
        </w:rPr>
        <w:t>Congelación de depósitos</w:t>
      </w:r>
      <w:r w:rsidR="00371365">
        <w:rPr>
          <w:rFonts w:ascii="Arial" w:hAnsi="Arial" w:cs="Arial"/>
          <w:b/>
          <w:sz w:val="23"/>
          <w:lang w:val="es-EC" w:eastAsia="es-ES"/>
        </w:rPr>
        <w:t>.</w:t>
      </w:r>
    </w:p>
    <w:p w:rsidR="00ED2FDE" w:rsidRPr="003B5E82" w:rsidRDefault="00DF5A98" w:rsidP="009D198F">
      <w:pPr>
        <w:pStyle w:val="NormalWeb"/>
        <w:ind w:left="900"/>
        <w:jc w:val="both"/>
        <w:rPr>
          <w:rFonts w:ascii="Arial" w:hAnsi="Arial" w:cs="Arial"/>
          <w:sz w:val="23"/>
          <w:lang w:val="es-EC" w:eastAsia="es-ES"/>
        </w:rPr>
      </w:pPr>
      <w:r w:rsidRPr="003B5E82">
        <w:rPr>
          <w:rFonts w:ascii="Arial" w:hAnsi="Arial" w:cs="Arial"/>
          <w:sz w:val="23"/>
          <w:lang w:val="es-EC" w:eastAsia="es-ES"/>
        </w:rPr>
        <w:t>En esta época el país sufrió varios inconvenientes: la guerra con el Perú en 1995; el fenómeno de El Niño en el año 1997 le costó al país alrededor de 300 millones de dólares; se dio una caída en el precio del petróleo, además cayeron los presidentes Abdalá Bucaram y luego Jamil Mahuad, éste último congeló los depósitos bancarios</w:t>
      </w:r>
      <w:r w:rsidR="00122607" w:rsidRPr="003B5E82">
        <w:rPr>
          <w:rFonts w:ascii="Arial" w:hAnsi="Arial" w:cs="Arial"/>
          <w:sz w:val="23"/>
          <w:lang w:val="es-EC" w:eastAsia="es-ES"/>
        </w:rPr>
        <w:t>.</w:t>
      </w:r>
    </w:p>
    <w:p w:rsidR="00DF5A98" w:rsidRPr="009D198F" w:rsidRDefault="00DF5A98" w:rsidP="00371365">
      <w:pPr>
        <w:pStyle w:val="NormalWeb"/>
        <w:numPr>
          <w:ilvl w:val="0"/>
          <w:numId w:val="30"/>
        </w:numPr>
        <w:jc w:val="both"/>
        <w:rPr>
          <w:rFonts w:ascii="Arial" w:hAnsi="Arial" w:cs="Arial"/>
          <w:b/>
          <w:sz w:val="23"/>
          <w:lang w:val="es-EC" w:eastAsia="es-ES"/>
        </w:rPr>
      </w:pPr>
      <w:r w:rsidRPr="009D198F">
        <w:rPr>
          <w:rFonts w:ascii="Arial" w:hAnsi="Arial" w:cs="Arial"/>
          <w:b/>
          <w:sz w:val="23"/>
          <w:lang w:val="es-EC" w:eastAsia="es-ES"/>
        </w:rPr>
        <w:t>La dolarización</w:t>
      </w:r>
      <w:r w:rsidR="00371365">
        <w:rPr>
          <w:rFonts w:ascii="Arial" w:hAnsi="Arial" w:cs="Arial"/>
          <w:b/>
          <w:sz w:val="23"/>
          <w:lang w:val="es-EC" w:eastAsia="es-ES"/>
        </w:rPr>
        <w:t>.</w:t>
      </w:r>
    </w:p>
    <w:p w:rsidR="00DF5A98" w:rsidRPr="003B5E82" w:rsidRDefault="00DA21B4" w:rsidP="00866572">
      <w:pPr>
        <w:pStyle w:val="NormalWeb"/>
        <w:ind w:left="900"/>
        <w:jc w:val="both"/>
        <w:rPr>
          <w:rFonts w:ascii="Arial" w:hAnsi="Arial" w:cs="Arial"/>
          <w:sz w:val="23"/>
          <w:lang w:val="es-EC" w:eastAsia="es-ES"/>
        </w:rPr>
      </w:pPr>
      <w:r w:rsidRPr="003B5E82">
        <w:rPr>
          <w:rFonts w:ascii="Arial" w:hAnsi="Arial" w:cs="Arial"/>
          <w:sz w:val="23"/>
          <w:lang w:val="es-EC" w:eastAsia="es-ES"/>
        </w:rPr>
        <w:t>La dolarización fue</w:t>
      </w:r>
      <w:r w:rsidR="00DF5A98" w:rsidRPr="003B5E82">
        <w:rPr>
          <w:rFonts w:ascii="Arial" w:hAnsi="Arial" w:cs="Arial"/>
          <w:sz w:val="23"/>
          <w:lang w:val="es-EC" w:eastAsia="es-ES"/>
        </w:rPr>
        <w:t xml:space="preserve"> implementada a partir de enero de 2000, que trajo consigo,  un refo</w:t>
      </w:r>
      <w:r w:rsidR="00866572" w:rsidRPr="003B5E82">
        <w:rPr>
          <w:rFonts w:ascii="Arial" w:hAnsi="Arial" w:cs="Arial"/>
          <w:sz w:val="23"/>
          <w:lang w:val="es-EC" w:eastAsia="es-ES"/>
        </w:rPr>
        <w:t xml:space="preserve">rzamiento en la política fiscal. </w:t>
      </w:r>
    </w:p>
    <w:p w:rsidR="00DB1C18" w:rsidRPr="003B5E82" w:rsidRDefault="00DB1C18" w:rsidP="00866572">
      <w:pPr>
        <w:jc w:val="both"/>
        <w:rPr>
          <w:rFonts w:ascii="Arial" w:hAnsi="Arial" w:cs="Arial"/>
          <w:sz w:val="23"/>
        </w:rPr>
      </w:pPr>
    </w:p>
    <w:p w:rsidR="00584E34" w:rsidRPr="009D198F" w:rsidRDefault="00584E34" w:rsidP="00866572">
      <w:pPr>
        <w:jc w:val="both"/>
        <w:rPr>
          <w:rFonts w:ascii="Arial" w:hAnsi="Arial" w:cs="Arial"/>
          <w:b/>
          <w:sz w:val="23"/>
        </w:rPr>
      </w:pPr>
      <w:r w:rsidRPr="009D198F">
        <w:rPr>
          <w:rFonts w:ascii="Arial" w:hAnsi="Arial" w:cs="Arial"/>
          <w:b/>
          <w:sz w:val="23"/>
        </w:rPr>
        <w:t>Función de l</w:t>
      </w:r>
      <w:r w:rsidR="00371365">
        <w:rPr>
          <w:rFonts w:ascii="Arial" w:hAnsi="Arial" w:cs="Arial"/>
          <w:b/>
          <w:sz w:val="23"/>
        </w:rPr>
        <w:t>as firmas privadas de Auditoria.</w:t>
      </w:r>
    </w:p>
    <w:p w:rsidR="00DA21B4" w:rsidRPr="003B5E82" w:rsidRDefault="00DA21B4" w:rsidP="00866572">
      <w:pPr>
        <w:ind w:left="540"/>
        <w:jc w:val="both"/>
        <w:rPr>
          <w:rFonts w:ascii="Arial" w:hAnsi="Arial" w:cs="Arial"/>
          <w:sz w:val="23"/>
        </w:rPr>
      </w:pPr>
    </w:p>
    <w:p w:rsidR="00DF5A98" w:rsidRPr="003B5E82" w:rsidRDefault="00DF5A98" w:rsidP="006D4694">
      <w:pPr>
        <w:jc w:val="both"/>
        <w:rPr>
          <w:rFonts w:ascii="Arial" w:hAnsi="Arial" w:cs="Arial"/>
          <w:sz w:val="23"/>
        </w:rPr>
      </w:pPr>
      <w:r w:rsidRPr="003B5E82">
        <w:rPr>
          <w:rFonts w:ascii="Arial" w:hAnsi="Arial" w:cs="Arial"/>
          <w:sz w:val="23"/>
        </w:rPr>
        <w:t>Prestar una serie de servicios, basados en el conocimiento financiero, así como en el conocimiento de transacciones y de riesgo a los clientes correctos</w:t>
      </w:r>
      <w:r w:rsidR="00866572" w:rsidRPr="003B5E82">
        <w:rPr>
          <w:rFonts w:ascii="Arial" w:hAnsi="Arial" w:cs="Arial"/>
          <w:sz w:val="23"/>
        </w:rPr>
        <w:t>, a</w:t>
      </w:r>
      <w:r w:rsidRPr="003B5E82">
        <w:rPr>
          <w:rFonts w:ascii="Arial" w:hAnsi="Arial" w:cs="Arial"/>
          <w:sz w:val="23"/>
        </w:rPr>
        <w:t>ctuar con integridad y excelencia profesional en toda ocasión saber que esto es esencial y que toda firma debe de adoptar, hacer siempre lo correcto.</w:t>
      </w:r>
    </w:p>
    <w:p w:rsidR="00DF5A98" w:rsidRDefault="00DF5A98" w:rsidP="00866572">
      <w:pPr>
        <w:ind w:left="360"/>
        <w:jc w:val="both"/>
        <w:rPr>
          <w:rFonts w:ascii="Arial" w:hAnsi="Arial" w:cs="Arial"/>
          <w:sz w:val="23"/>
        </w:rPr>
      </w:pPr>
    </w:p>
    <w:p w:rsidR="00533A3B" w:rsidRPr="003B5E82" w:rsidRDefault="00533A3B" w:rsidP="00866572">
      <w:pPr>
        <w:ind w:left="360"/>
        <w:jc w:val="both"/>
        <w:rPr>
          <w:rFonts w:ascii="Arial" w:hAnsi="Arial" w:cs="Arial"/>
          <w:sz w:val="23"/>
        </w:rPr>
      </w:pPr>
    </w:p>
    <w:p w:rsidR="00584E34" w:rsidRPr="009D198F" w:rsidRDefault="00F21299" w:rsidP="00866572">
      <w:pPr>
        <w:jc w:val="both"/>
        <w:rPr>
          <w:rFonts w:ascii="Arial" w:hAnsi="Arial" w:cs="Arial"/>
          <w:b/>
          <w:sz w:val="23"/>
        </w:rPr>
      </w:pPr>
      <w:r>
        <w:rPr>
          <w:rFonts w:ascii="Arial" w:hAnsi="Arial" w:cs="Arial"/>
          <w:b/>
          <w:sz w:val="23"/>
        </w:rPr>
        <w:t>Objetivo</w:t>
      </w:r>
      <w:r w:rsidR="00371365">
        <w:rPr>
          <w:rFonts w:ascii="Arial" w:hAnsi="Arial" w:cs="Arial"/>
          <w:b/>
          <w:sz w:val="23"/>
        </w:rPr>
        <w:t xml:space="preserve"> de las firmas de auditoria</w:t>
      </w:r>
      <w:r w:rsidR="00DA21B4" w:rsidRPr="009D198F">
        <w:rPr>
          <w:rFonts w:ascii="Arial" w:hAnsi="Arial" w:cs="Arial"/>
          <w:b/>
          <w:sz w:val="23"/>
        </w:rPr>
        <w:t>.</w:t>
      </w:r>
    </w:p>
    <w:p w:rsidR="00DF5A98" w:rsidRPr="0049792C" w:rsidRDefault="00DF5A98" w:rsidP="006D4694">
      <w:pPr>
        <w:pStyle w:val="NormalWeb"/>
        <w:jc w:val="both"/>
        <w:rPr>
          <w:rFonts w:ascii="Arial" w:hAnsi="Arial" w:cs="Arial"/>
          <w:sz w:val="23"/>
          <w:lang w:val="es-EC" w:eastAsia="es-ES"/>
        </w:rPr>
      </w:pPr>
      <w:r w:rsidRPr="0049792C">
        <w:rPr>
          <w:rFonts w:ascii="Arial" w:hAnsi="Arial" w:cs="Arial"/>
          <w:sz w:val="23"/>
          <w:lang w:val="es-EC" w:eastAsia="es-ES"/>
        </w:rPr>
        <w:t>El objetivo primordial radica en proporcionarles a los clientes servicios profesionales en las áreas de consultoría, auditoría, outsourcing contable y administrativo, asesoría en impuestos e investigación de mercados; que sean útiles, prácticos e innovadores a fin de crear y mantener la confianza en la objetividad, competencia, calidad e independencia que caracterizan los servicios.</w:t>
      </w:r>
    </w:p>
    <w:p w:rsidR="00B8467C" w:rsidRPr="003B5E82" w:rsidRDefault="00B8467C" w:rsidP="00866572">
      <w:pPr>
        <w:jc w:val="both"/>
        <w:rPr>
          <w:rFonts w:ascii="Arial" w:hAnsi="Arial" w:cs="Arial"/>
          <w:sz w:val="23"/>
        </w:rPr>
      </w:pPr>
    </w:p>
    <w:p w:rsidR="00584E34" w:rsidRPr="009D198F" w:rsidRDefault="00584E34" w:rsidP="00866572">
      <w:pPr>
        <w:jc w:val="both"/>
        <w:rPr>
          <w:rFonts w:ascii="Arial" w:hAnsi="Arial" w:cs="Arial"/>
          <w:b/>
          <w:sz w:val="23"/>
        </w:rPr>
      </w:pPr>
      <w:r w:rsidRPr="009D198F">
        <w:rPr>
          <w:rFonts w:ascii="Arial" w:hAnsi="Arial" w:cs="Arial"/>
          <w:b/>
          <w:sz w:val="23"/>
        </w:rPr>
        <w:t>Normatividad aplicable a la auditoria ejercida por firmas privadas</w:t>
      </w:r>
      <w:r w:rsidR="00DA21B4" w:rsidRPr="009D198F">
        <w:rPr>
          <w:rFonts w:ascii="Arial" w:hAnsi="Arial" w:cs="Arial"/>
          <w:b/>
          <w:sz w:val="23"/>
        </w:rPr>
        <w:t>.</w:t>
      </w:r>
    </w:p>
    <w:p w:rsidR="00B8467C" w:rsidRPr="003B5E82" w:rsidRDefault="00B8467C" w:rsidP="006D4694">
      <w:pPr>
        <w:jc w:val="both"/>
        <w:rPr>
          <w:rFonts w:ascii="Arial" w:hAnsi="Arial" w:cs="Arial"/>
          <w:sz w:val="23"/>
        </w:rPr>
      </w:pPr>
      <w:r w:rsidRPr="003B5E82">
        <w:rPr>
          <w:rFonts w:ascii="Arial" w:hAnsi="Arial" w:cs="Arial"/>
          <w:sz w:val="23"/>
        </w:rPr>
        <w:t xml:space="preserve">Las normas </w:t>
      </w:r>
      <w:r w:rsidR="00D23912">
        <w:rPr>
          <w:rFonts w:ascii="Arial" w:hAnsi="Arial" w:cs="Arial"/>
          <w:sz w:val="23"/>
        </w:rPr>
        <w:t>de auditoria se relacionan no só</w:t>
      </w:r>
      <w:r w:rsidRPr="003B5E82">
        <w:rPr>
          <w:rFonts w:ascii="Arial" w:hAnsi="Arial" w:cs="Arial"/>
          <w:sz w:val="23"/>
        </w:rPr>
        <w:t xml:space="preserve">lo con la calidad profesional del auditor, </w:t>
      </w:r>
      <w:r w:rsidR="00D23912">
        <w:rPr>
          <w:rFonts w:ascii="Arial" w:hAnsi="Arial" w:cs="Arial"/>
          <w:sz w:val="23"/>
        </w:rPr>
        <w:t>sino también con el juicio que é</w:t>
      </w:r>
      <w:r w:rsidRPr="003B5E82">
        <w:rPr>
          <w:rFonts w:ascii="Arial" w:hAnsi="Arial" w:cs="Arial"/>
          <w:sz w:val="23"/>
        </w:rPr>
        <w:t>l aplica en la ejecución del examen y en la elaboración del informe. Entre las principales normas tenemos:</w:t>
      </w:r>
    </w:p>
    <w:p w:rsidR="00B8467C" w:rsidRPr="003B5E82" w:rsidRDefault="00B8467C" w:rsidP="006D4694">
      <w:pPr>
        <w:jc w:val="both"/>
        <w:rPr>
          <w:rFonts w:ascii="Arial" w:hAnsi="Arial" w:cs="Arial"/>
          <w:sz w:val="23"/>
        </w:rPr>
      </w:pPr>
    </w:p>
    <w:p w:rsidR="00B8467C" w:rsidRPr="003B5E82" w:rsidRDefault="00B8467C" w:rsidP="006D4694">
      <w:pPr>
        <w:numPr>
          <w:ilvl w:val="0"/>
          <w:numId w:val="14"/>
        </w:numPr>
        <w:tabs>
          <w:tab w:val="clear" w:pos="1320"/>
          <w:tab w:val="num" w:pos="540"/>
        </w:tabs>
        <w:ind w:left="0" w:firstLine="0"/>
        <w:jc w:val="both"/>
        <w:rPr>
          <w:rFonts w:ascii="Arial" w:hAnsi="Arial" w:cs="Arial"/>
          <w:sz w:val="23"/>
        </w:rPr>
      </w:pPr>
      <w:r w:rsidRPr="003B5E82">
        <w:rPr>
          <w:rFonts w:ascii="Arial" w:hAnsi="Arial" w:cs="Arial"/>
          <w:sz w:val="23"/>
        </w:rPr>
        <w:t>SAS, statements on auditing standard.</w:t>
      </w:r>
    </w:p>
    <w:p w:rsidR="00B8467C" w:rsidRPr="003B5E82" w:rsidRDefault="00B8467C" w:rsidP="006D4694">
      <w:pPr>
        <w:numPr>
          <w:ilvl w:val="0"/>
          <w:numId w:val="14"/>
        </w:numPr>
        <w:tabs>
          <w:tab w:val="clear" w:pos="1320"/>
          <w:tab w:val="num" w:pos="540"/>
        </w:tabs>
        <w:ind w:left="0" w:firstLine="0"/>
        <w:jc w:val="both"/>
        <w:rPr>
          <w:rFonts w:ascii="Arial" w:hAnsi="Arial" w:cs="Arial"/>
          <w:sz w:val="23"/>
        </w:rPr>
      </w:pPr>
      <w:r w:rsidRPr="003B5E82">
        <w:rPr>
          <w:rFonts w:ascii="Arial" w:hAnsi="Arial" w:cs="Arial"/>
          <w:sz w:val="23"/>
        </w:rPr>
        <w:t>NAGA, normas de auditoria generalmente aceptadas.</w:t>
      </w:r>
    </w:p>
    <w:p w:rsidR="00B8467C" w:rsidRPr="003B5E82" w:rsidRDefault="00B8467C" w:rsidP="006D4694">
      <w:pPr>
        <w:numPr>
          <w:ilvl w:val="0"/>
          <w:numId w:val="14"/>
        </w:numPr>
        <w:tabs>
          <w:tab w:val="clear" w:pos="1320"/>
          <w:tab w:val="num" w:pos="540"/>
        </w:tabs>
        <w:ind w:left="0" w:firstLine="0"/>
        <w:jc w:val="both"/>
        <w:rPr>
          <w:rFonts w:ascii="Arial" w:hAnsi="Arial" w:cs="Arial"/>
          <w:sz w:val="23"/>
        </w:rPr>
      </w:pPr>
      <w:r w:rsidRPr="003B5E82">
        <w:rPr>
          <w:rFonts w:ascii="Arial" w:hAnsi="Arial" w:cs="Arial"/>
          <w:sz w:val="23"/>
        </w:rPr>
        <w:t>NIA, normas internacionales de auditoria.</w:t>
      </w:r>
    </w:p>
    <w:p w:rsidR="00B8467C" w:rsidRPr="003B5E82" w:rsidRDefault="00B8467C" w:rsidP="006D4694">
      <w:pPr>
        <w:numPr>
          <w:ilvl w:val="0"/>
          <w:numId w:val="14"/>
        </w:numPr>
        <w:tabs>
          <w:tab w:val="clear" w:pos="1320"/>
          <w:tab w:val="num" w:pos="540"/>
        </w:tabs>
        <w:ind w:left="0" w:firstLine="0"/>
        <w:jc w:val="both"/>
        <w:rPr>
          <w:rFonts w:ascii="Arial" w:hAnsi="Arial" w:cs="Arial"/>
          <w:sz w:val="23"/>
        </w:rPr>
      </w:pPr>
      <w:r w:rsidRPr="003B5E82">
        <w:rPr>
          <w:rFonts w:ascii="Arial" w:hAnsi="Arial" w:cs="Arial"/>
          <w:sz w:val="23"/>
        </w:rPr>
        <w:t>NEA, normas ecuatorianas de auditoria.</w:t>
      </w:r>
    </w:p>
    <w:p w:rsidR="00B8467C" w:rsidRPr="003B5E82" w:rsidRDefault="00B8467C" w:rsidP="006D4694">
      <w:pPr>
        <w:numPr>
          <w:ilvl w:val="0"/>
          <w:numId w:val="14"/>
        </w:numPr>
        <w:tabs>
          <w:tab w:val="clear" w:pos="1320"/>
          <w:tab w:val="num" w:pos="540"/>
        </w:tabs>
        <w:ind w:left="0" w:firstLine="0"/>
        <w:jc w:val="both"/>
        <w:rPr>
          <w:rFonts w:ascii="Arial" w:hAnsi="Arial" w:cs="Arial"/>
          <w:sz w:val="23"/>
        </w:rPr>
      </w:pPr>
      <w:r w:rsidRPr="003B5E82">
        <w:rPr>
          <w:rFonts w:ascii="Arial" w:hAnsi="Arial" w:cs="Arial"/>
          <w:sz w:val="23"/>
        </w:rPr>
        <w:t>Acuerdo de Basilea.</w:t>
      </w:r>
    </w:p>
    <w:p w:rsidR="00584E34" w:rsidRDefault="00584E34" w:rsidP="00866572">
      <w:pPr>
        <w:ind w:left="540"/>
        <w:jc w:val="both"/>
        <w:rPr>
          <w:rFonts w:ascii="Arial" w:hAnsi="Arial" w:cs="Arial"/>
          <w:sz w:val="23"/>
        </w:rPr>
      </w:pPr>
    </w:p>
    <w:p w:rsidR="007072F4" w:rsidRDefault="007072F4" w:rsidP="00371365">
      <w:pPr>
        <w:jc w:val="both"/>
        <w:rPr>
          <w:rFonts w:ascii="Arial" w:hAnsi="Arial" w:cs="Arial"/>
          <w:sz w:val="23"/>
        </w:rPr>
      </w:pPr>
    </w:p>
    <w:p w:rsidR="000A6B48" w:rsidRDefault="000A6B48" w:rsidP="00371365">
      <w:pPr>
        <w:jc w:val="both"/>
        <w:rPr>
          <w:rFonts w:ascii="Arial" w:hAnsi="Arial" w:cs="Arial"/>
          <w:sz w:val="23"/>
        </w:rPr>
      </w:pPr>
    </w:p>
    <w:p w:rsidR="000A6B48" w:rsidRDefault="000A6B48" w:rsidP="00371365">
      <w:pPr>
        <w:jc w:val="both"/>
        <w:rPr>
          <w:rFonts w:ascii="Arial" w:hAnsi="Arial" w:cs="Arial"/>
          <w:sz w:val="23"/>
        </w:rPr>
      </w:pPr>
    </w:p>
    <w:p w:rsidR="000A6B48" w:rsidRPr="003B5E82" w:rsidRDefault="000A6B48" w:rsidP="00371365">
      <w:pPr>
        <w:jc w:val="both"/>
        <w:rPr>
          <w:rFonts w:ascii="Arial" w:hAnsi="Arial" w:cs="Arial"/>
          <w:sz w:val="23"/>
        </w:rPr>
      </w:pPr>
    </w:p>
    <w:p w:rsidR="00584E34" w:rsidRPr="00F21299" w:rsidRDefault="00584E34" w:rsidP="00866572">
      <w:pPr>
        <w:jc w:val="both"/>
        <w:rPr>
          <w:rFonts w:ascii="Arial" w:hAnsi="Arial" w:cs="Arial"/>
          <w:b/>
          <w:sz w:val="23"/>
        </w:rPr>
      </w:pPr>
      <w:r w:rsidRPr="00F21299">
        <w:rPr>
          <w:rFonts w:ascii="Arial" w:hAnsi="Arial" w:cs="Arial"/>
          <w:b/>
          <w:sz w:val="23"/>
        </w:rPr>
        <w:lastRenderedPageBreak/>
        <w:t>Vinculación de las firmas privadas de auditoria con las entidades bancaria.</w:t>
      </w:r>
    </w:p>
    <w:p w:rsidR="003002D1" w:rsidRPr="00F21299" w:rsidRDefault="003002D1" w:rsidP="00866572">
      <w:pPr>
        <w:jc w:val="both"/>
        <w:rPr>
          <w:rFonts w:ascii="Arial" w:hAnsi="Arial" w:cs="Arial"/>
          <w:b/>
          <w:sz w:val="23"/>
        </w:rPr>
      </w:pPr>
    </w:p>
    <w:p w:rsidR="003002D1" w:rsidRPr="003B5E82" w:rsidRDefault="003002D1" w:rsidP="00866572">
      <w:pPr>
        <w:pStyle w:val="Sangra3detindependiente"/>
        <w:jc w:val="both"/>
        <w:rPr>
          <w:rFonts w:ascii="Arial" w:hAnsi="Arial" w:cs="Arial"/>
          <w:sz w:val="23"/>
          <w:szCs w:val="24"/>
        </w:rPr>
      </w:pPr>
      <w:r w:rsidRPr="003B5E82">
        <w:rPr>
          <w:rFonts w:ascii="Arial" w:hAnsi="Arial" w:cs="Arial"/>
          <w:sz w:val="23"/>
          <w:szCs w:val="24"/>
        </w:rPr>
        <w:t>Las firmas que realizaron la auditoria fueron:</w:t>
      </w:r>
    </w:p>
    <w:p w:rsidR="003002D1" w:rsidRPr="003B5E82" w:rsidRDefault="003002D1" w:rsidP="00866572">
      <w:pPr>
        <w:pStyle w:val="Sangra3detindependiente"/>
        <w:numPr>
          <w:ilvl w:val="0"/>
          <w:numId w:val="15"/>
        </w:numPr>
        <w:spacing w:after="0"/>
        <w:jc w:val="both"/>
        <w:rPr>
          <w:rFonts w:ascii="Arial" w:hAnsi="Arial" w:cs="Arial"/>
          <w:sz w:val="23"/>
          <w:szCs w:val="24"/>
        </w:rPr>
      </w:pPr>
      <w:r w:rsidRPr="003B5E82">
        <w:rPr>
          <w:rFonts w:ascii="Arial" w:hAnsi="Arial" w:cs="Arial"/>
          <w:sz w:val="23"/>
          <w:szCs w:val="24"/>
        </w:rPr>
        <w:t>Arthur Andersen</w:t>
      </w:r>
    </w:p>
    <w:p w:rsidR="003002D1" w:rsidRPr="003B5E82" w:rsidRDefault="003002D1" w:rsidP="00866572">
      <w:pPr>
        <w:pStyle w:val="Sangra3detindependiente"/>
        <w:numPr>
          <w:ilvl w:val="0"/>
          <w:numId w:val="15"/>
        </w:numPr>
        <w:spacing w:after="0"/>
        <w:jc w:val="both"/>
        <w:rPr>
          <w:rFonts w:ascii="Arial" w:hAnsi="Arial" w:cs="Arial"/>
          <w:sz w:val="23"/>
          <w:szCs w:val="24"/>
        </w:rPr>
      </w:pPr>
      <w:r w:rsidRPr="003B5E82">
        <w:rPr>
          <w:rFonts w:ascii="Arial" w:hAnsi="Arial" w:cs="Arial"/>
          <w:sz w:val="23"/>
          <w:szCs w:val="24"/>
        </w:rPr>
        <w:t>BDO</w:t>
      </w:r>
    </w:p>
    <w:p w:rsidR="003002D1" w:rsidRPr="003B5E82" w:rsidRDefault="003002D1" w:rsidP="00866572">
      <w:pPr>
        <w:pStyle w:val="Sangra3detindependiente"/>
        <w:numPr>
          <w:ilvl w:val="0"/>
          <w:numId w:val="15"/>
        </w:numPr>
        <w:spacing w:after="0"/>
        <w:jc w:val="both"/>
        <w:rPr>
          <w:rFonts w:ascii="Arial" w:hAnsi="Arial" w:cs="Arial"/>
          <w:sz w:val="23"/>
          <w:szCs w:val="24"/>
        </w:rPr>
      </w:pPr>
      <w:r w:rsidRPr="003B5E82">
        <w:rPr>
          <w:rFonts w:ascii="Arial" w:hAnsi="Arial" w:cs="Arial"/>
          <w:sz w:val="23"/>
          <w:szCs w:val="24"/>
        </w:rPr>
        <w:t>KPM consulting</w:t>
      </w:r>
    </w:p>
    <w:p w:rsidR="003002D1" w:rsidRPr="003B5E82" w:rsidRDefault="003002D1" w:rsidP="00866572">
      <w:pPr>
        <w:pStyle w:val="Sangra3detindependiente"/>
        <w:numPr>
          <w:ilvl w:val="0"/>
          <w:numId w:val="15"/>
        </w:numPr>
        <w:spacing w:after="0"/>
        <w:jc w:val="both"/>
        <w:rPr>
          <w:rFonts w:ascii="Arial" w:hAnsi="Arial" w:cs="Arial"/>
          <w:sz w:val="23"/>
          <w:szCs w:val="24"/>
        </w:rPr>
      </w:pPr>
      <w:r w:rsidRPr="003B5E82">
        <w:rPr>
          <w:rFonts w:ascii="Arial" w:hAnsi="Arial" w:cs="Arial"/>
          <w:sz w:val="23"/>
          <w:szCs w:val="24"/>
        </w:rPr>
        <w:t>Deloitte Touche</w:t>
      </w:r>
    </w:p>
    <w:p w:rsidR="003002D1" w:rsidRPr="003B5E82" w:rsidRDefault="003002D1" w:rsidP="00866572">
      <w:pPr>
        <w:pStyle w:val="Sangra3detindependiente"/>
        <w:numPr>
          <w:ilvl w:val="0"/>
          <w:numId w:val="15"/>
        </w:numPr>
        <w:spacing w:after="0"/>
        <w:jc w:val="both"/>
        <w:rPr>
          <w:rFonts w:ascii="Arial" w:hAnsi="Arial" w:cs="Arial"/>
          <w:sz w:val="23"/>
          <w:szCs w:val="24"/>
        </w:rPr>
      </w:pPr>
      <w:r w:rsidRPr="003B5E82">
        <w:rPr>
          <w:rFonts w:ascii="Arial" w:hAnsi="Arial" w:cs="Arial"/>
          <w:sz w:val="23"/>
          <w:szCs w:val="24"/>
        </w:rPr>
        <w:t>Price Waterhouse.</w:t>
      </w:r>
    </w:p>
    <w:p w:rsidR="003002D1" w:rsidRPr="003B5E82" w:rsidRDefault="003002D1" w:rsidP="00866572">
      <w:pPr>
        <w:pStyle w:val="Sangra3detindependiente"/>
        <w:numPr>
          <w:ilvl w:val="0"/>
          <w:numId w:val="15"/>
        </w:numPr>
        <w:spacing w:after="0"/>
        <w:jc w:val="both"/>
        <w:rPr>
          <w:rFonts w:ascii="Arial" w:hAnsi="Arial" w:cs="Arial"/>
          <w:sz w:val="23"/>
          <w:szCs w:val="24"/>
        </w:rPr>
      </w:pPr>
      <w:r w:rsidRPr="003B5E82">
        <w:rPr>
          <w:rFonts w:ascii="Arial" w:hAnsi="Arial" w:cs="Arial"/>
          <w:sz w:val="23"/>
          <w:szCs w:val="24"/>
        </w:rPr>
        <w:t>Hansen Holm &amp; Co.</w:t>
      </w:r>
    </w:p>
    <w:p w:rsidR="003002D1" w:rsidRPr="003B5E82" w:rsidRDefault="003002D1" w:rsidP="00866572">
      <w:pPr>
        <w:pStyle w:val="Sangra3detindependiente"/>
        <w:jc w:val="both"/>
        <w:rPr>
          <w:rFonts w:ascii="Arial" w:hAnsi="Arial" w:cs="Arial"/>
          <w:sz w:val="23"/>
          <w:szCs w:val="24"/>
        </w:rPr>
      </w:pPr>
    </w:p>
    <w:p w:rsidR="00584E34" w:rsidRDefault="003002D1" w:rsidP="006D4694">
      <w:pPr>
        <w:jc w:val="both"/>
        <w:rPr>
          <w:rFonts w:ascii="Arial" w:hAnsi="Arial" w:cs="Arial"/>
          <w:sz w:val="23"/>
        </w:rPr>
      </w:pPr>
      <w:r w:rsidRPr="003B5E82">
        <w:rPr>
          <w:rFonts w:ascii="Arial" w:hAnsi="Arial" w:cs="Arial"/>
          <w:sz w:val="23"/>
        </w:rPr>
        <w:t xml:space="preserve">También se realizaron investigaciones forenses como en el banco Filanbanco por la firma internacional Holland and Knight LLP y </w:t>
      </w:r>
      <w:smartTag w:uri="urn:schemas-microsoft-com:office:smarttags" w:element="PersonName">
        <w:smartTagPr>
          <w:attr w:name="ProductID" w:val="la KPMG Peat"/>
        </w:smartTagPr>
        <w:smartTag w:uri="urn:schemas-microsoft-com:office:smarttags" w:element="PersonName">
          <w:smartTagPr>
            <w:attr w:name="ProductID" w:val="la KPMG"/>
          </w:smartTagPr>
          <w:r w:rsidRPr="003B5E82">
            <w:rPr>
              <w:rFonts w:ascii="Arial" w:hAnsi="Arial" w:cs="Arial"/>
              <w:sz w:val="23"/>
            </w:rPr>
            <w:t>la KPMG</w:t>
          </w:r>
        </w:smartTag>
        <w:r w:rsidRPr="003B5E82">
          <w:rPr>
            <w:rFonts w:ascii="Arial" w:hAnsi="Arial" w:cs="Arial"/>
            <w:sz w:val="23"/>
          </w:rPr>
          <w:t xml:space="preserve"> Peat</w:t>
        </w:r>
      </w:smartTag>
      <w:r w:rsidRPr="003B5E82">
        <w:rPr>
          <w:rFonts w:ascii="Arial" w:hAnsi="Arial" w:cs="Arial"/>
          <w:sz w:val="23"/>
        </w:rPr>
        <w:t xml:space="preserve"> Marwick Cía. Ltda.</w:t>
      </w:r>
    </w:p>
    <w:p w:rsidR="00533A3B" w:rsidRPr="003B5E82" w:rsidRDefault="00533A3B" w:rsidP="006D4694">
      <w:pPr>
        <w:jc w:val="both"/>
        <w:rPr>
          <w:rFonts w:ascii="Arial" w:hAnsi="Arial" w:cs="Arial"/>
          <w:sz w:val="23"/>
        </w:rPr>
      </w:pPr>
    </w:p>
    <w:p w:rsidR="003002D1" w:rsidRPr="003B5E82" w:rsidRDefault="003002D1" w:rsidP="00866572">
      <w:pPr>
        <w:jc w:val="both"/>
        <w:rPr>
          <w:rFonts w:ascii="Arial" w:hAnsi="Arial" w:cs="Arial"/>
          <w:sz w:val="23"/>
        </w:rPr>
      </w:pPr>
    </w:p>
    <w:p w:rsidR="003002D1" w:rsidRPr="00F21299" w:rsidRDefault="00584E34" w:rsidP="00371365">
      <w:pPr>
        <w:jc w:val="both"/>
        <w:rPr>
          <w:rFonts w:ascii="Arial" w:hAnsi="Arial" w:cs="Arial"/>
          <w:b/>
          <w:sz w:val="23"/>
        </w:rPr>
      </w:pPr>
      <w:r w:rsidRPr="00F21299">
        <w:rPr>
          <w:rFonts w:ascii="Arial" w:hAnsi="Arial" w:cs="Arial"/>
          <w:b/>
          <w:sz w:val="23"/>
        </w:rPr>
        <w:t>El rol de las firmas privadas de auditoria con r</w:t>
      </w:r>
      <w:r w:rsidR="00371365">
        <w:rPr>
          <w:rFonts w:ascii="Arial" w:hAnsi="Arial" w:cs="Arial"/>
          <w:b/>
          <w:sz w:val="23"/>
        </w:rPr>
        <w:t xml:space="preserve">elación a la presentación de la       </w:t>
      </w:r>
      <w:r w:rsidRPr="00F21299">
        <w:rPr>
          <w:rFonts w:ascii="Arial" w:hAnsi="Arial" w:cs="Arial"/>
          <w:b/>
          <w:sz w:val="23"/>
        </w:rPr>
        <w:t>información financiera.</w:t>
      </w:r>
    </w:p>
    <w:p w:rsidR="003002D1" w:rsidRPr="003B5E82" w:rsidRDefault="003002D1" w:rsidP="006D4694">
      <w:pPr>
        <w:pStyle w:val="NormalWeb"/>
        <w:spacing w:before="0" w:beforeAutospacing="0" w:after="0" w:afterAutospacing="0"/>
        <w:jc w:val="both"/>
        <w:rPr>
          <w:rFonts w:ascii="Arial" w:hAnsi="Arial" w:cs="Arial"/>
          <w:sz w:val="23"/>
          <w:lang w:val="es-EC" w:eastAsia="es-ES"/>
        </w:rPr>
      </w:pPr>
      <w:r w:rsidRPr="003B5E82">
        <w:rPr>
          <w:rFonts w:ascii="Arial" w:hAnsi="Arial" w:cs="Arial"/>
          <w:sz w:val="23"/>
          <w:lang w:val="es-EC" w:eastAsia="es-ES"/>
        </w:rPr>
        <w:t>En el mes de mayo se inicio la auditoria internacional para el sector y se empezó a diseñar el nuevo sistema que permita superar la crisis bancaria con el apoyo de los organismos multilaterales. Así tanto  las autoridades, con la asesoría de especialistas financieros de las entidades multilaterales, diseñaron las estrategias para estabilizar y sanear el sector bancario.</w:t>
      </w:r>
    </w:p>
    <w:p w:rsidR="003002D1" w:rsidRPr="003B5E82" w:rsidRDefault="003002D1" w:rsidP="006D4694">
      <w:pPr>
        <w:pStyle w:val="NormalWeb"/>
        <w:spacing w:before="0" w:beforeAutospacing="0" w:after="0" w:afterAutospacing="0"/>
        <w:jc w:val="both"/>
        <w:rPr>
          <w:rFonts w:ascii="Arial" w:hAnsi="Arial" w:cs="Arial"/>
          <w:sz w:val="23"/>
          <w:lang w:val="es-EC" w:eastAsia="es-ES"/>
        </w:rPr>
      </w:pPr>
    </w:p>
    <w:p w:rsidR="00584E34" w:rsidRDefault="003002D1" w:rsidP="006D4694">
      <w:pPr>
        <w:pStyle w:val="NormalWeb"/>
        <w:tabs>
          <w:tab w:val="left" w:pos="1725"/>
        </w:tabs>
        <w:spacing w:before="0" w:beforeAutospacing="0" w:after="0" w:afterAutospacing="0"/>
        <w:jc w:val="both"/>
        <w:rPr>
          <w:rFonts w:ascii="Arial" w:hAnsi="Arial" w:cs="Arial"/>
          <w:sz w:val="23"/>
          <w:lang w:val="es-EC" w:eastAsia="es-ES"/>
        </w:rPr>
      </w:pPr>
      <w:r w:rsidRPr="003B5E82">
        <w:rPr>
          <w:rFonts w:ascii="Arial" w:hAnsi="Arial" w:cs="Arial"/>
          <w:sz w:val="23"/>
          <w:lang w:val="es-EC" w:eastAsia="es-ES"/>
        </w:rPr>
        <w:t>Las auditorias terminaron a mediados de julio y se formó un comité que debería tomar las decisiones de manera inmediata en base a los resultados obtenidos</w:t>
      </w:r>
      <w:r w:rsidR="00F21299">
        <w:rPr>
          <w:rFonts w:ascii="Arial" w:hAnsi="Arial" w:cs="Arial"/>
          <w:sz w:val="23"/>
          <w:lang w:val="es-EC" w:eastAsia="es-ES"/>
        </w:rPr>
        <w:t>.</w:t>
      </w:r>
    </w:p>
    <w:p w:rsidR="007072F4" w:rsidRPr="003B5E82" w:rsidRDefault="007072F4" w:rsidP="006D4694">
      <w:pPr>
        <w:pStyle w:val="NormalWeb"/>
        <w:tabs>
          <w:tab w:val="left" w:pos="1725"/>
        </w:tabs>
        <w:spacing w:before="0" w:beforeAutospacing="0" w:after="0" w:afterAutospacing="0"/>
        <w:jc w:val="both"/>
        <w:rPr>
          <w:rFonts w:ascii="Arial" w:hAnsi="Arial" w:cs="Arial"/>
          <w:sz w:val="23"/>
          <w:lang w:val="es-EC" w:eastAsia="es-ES"/>
        </w:rPr>
      </w:pPr>
    </w:p>
    <w:p w:rsidR="00371365" w:rsidRDefault="00371365" w:rsidP="00866572">
      <w:pPr>
        <w:jc w:val="both"/>
        <w:rPr>
          <w:rFonts w:ascii="Arial" w:hAnsi="Arial" w:cs="Arial"/>
          <w:sz w:val="23"/>
        </w:rPr>
      </w:pPr>
    </w:p>
    <w:p w:rsidR="00584E34" w:rsidRPr="00F21299" w:rsidRDefault="00584E34" w:rsidP="00866572">
      <w:pPr>
        <w:jc w:val="both"/>
        <w:rPr>
          <w:rFonts w:ascii="Arial" w:hAnsi="Arial" w:cs="Arial"/>
          <w:b/>
          <w:sz w:val="23"/>
        </w:rPr>
      </w:pPr>
      <w:r w:rsidRPr="00F21299">
        <w:rPr>
          <w:rFonts w:ascii="Arial" w:hAnsi="Arial" w:cs="Arial"/>
          <w:b/>
          <w:sz w:val="23"/>
        </w:rPr>
        <w:t>“Análisis del caso Filanbanco”</w:t>
      </w:r>
    </w:p>
    <w:p w:rsidR="00080EF0" w:rsidRPr="00F21299" w:rsidRDefault="00584E34" w:rsidP="00866572">
      <w:pPr>
        <w:jc w:val="both"/>
        <w:rPr>
          <w:rFonts w:ascii="Arial" w:hAnsi="Arial" w:cs="Arial"/>
          <w:b/>
          <w:sz w:val="23"/>
        </w:rPr>
      </w:pPr>
      <w:r w:rsidRPr="00F21299">
        <w:rPr>
          <w:rFonts w:ascii="Arial" w:hAnsi="Arial" w:cs="Arial"/>
          <w:b/>
          <w:sz w:val="23"/>
        </w:rPr>
        <w:t>Firmas de auditorias contratadas.</w:t>
      </w:r>
    </w:p>
    <w:p w:rsidR="00371365" w:rsidRDefault="00371365" w:rsidP="00866572">
      <w:pPr>
        <w:ind w:left="360"/>
        <w:jc w:val="both"/>
        <w:rPr>
          <w:rFonts w:ascii="Arial" w:hAnsi="Arial" w:cs="Arial"/>
          <w:sz w:val="23"/>
        </w:rPr>
      </w:pPr>
    </w:p>
    <w:p w:rsidR="00080EF0" w:rsidRPr="003B5E82" w:rsidRDefault="00080EF0" w:rsidP="00371365">
      <w:pPr>
        <w:jc w:val="both"/>
        <w:rPr>
          <w:rFonts w:ascii="Arial" w:hAnsi="Arial" w:cs="Arial"/>
          <w:sz w:val="23"/>
        </w:rPr>
      </w:pPr>
      <w:r w:rsidRPr="003B5E82">
        <w:rPr>
          <w:rFonts w:ascii="Arial" w:hAnsi="Arial" w:cs="Arial"/>
          <w:sz w:val="23"/>
        </w:rPr>
        <w:t>Fue difícil obtener información específica sobre el tema, sobre todo de las firmas que auditaron Filanbanco antes de la crisis.</w:t>
      </w:r>
    </w:p>
    <w:p w:rsidR="00584E34" w:rsidRPr="003B5E82" w:rsidRDefault="00584E34" w:rsidP="00866572">
      <w:pPr>
        <w:jc w:val="both"/>
        <w:rPr>
          <w:rFonts w:ascii="Arial" w:hAnsi="Arial" w:cs="Arial"/>
          <w:sz w:val="23"/>
        </w:rPr>
      </w:pPr>
    </w:p>
    <w:p w:rsidR="00584E34" w:rsidRPr="003B5E82" w:rsidRDefault="00584E34" w:rsidP="00371365">
      <w:pPr>
        <w:jc w:val="both"/>
        <w:rPr>
          <w:rFonts w:ascii="Arial" w:hAnsi="Arial" w:cs="Arial"/>
          <w:sz w:val="23"/>
        </w:rPr>
      </w:pPr>
      <w:r w:rsidRPr="003B5E82">
        <w:rPr>
          <w:rFonts w:ascii="Arial" w:hAnsi="Arial" w:cs="Arial"/>
          <w:sz w:val="23"/>
        </w:rPr>
        <w:t xml:space="preserve">Entre las firmas contratadas para efectuar la auditoria del banco Filanbanco una vez ya estando en las manos de </w:t>
      </w:r>
      <w:smartTag w:uri="urn:schemas-microsoft-com:office:smarttags" w:element="PersonName">
        <w:smartTagPr>
          <w:attr w:name="ProductID" w:val="la AGD"/>
        </w:smartTagPr>
        <w:r w:rsidRPr="003B5E82">
          <w:rPr>
            <w:rFonts w:ascii="Arial" w:hAnsi="Arial" w:cs="Arial"/>
            <w:sz w:val="23"/>
          </w:rPr>
          <w:t>la AGD</w:t>
        </w:r>
      </w:smartTag>
      <w:r w:rsidRPr="003B5E82">
        <w:rPr>
          <w:rFonts w:ascii="Arial" w:hAnsi="Arial" w:cs="Arial"/>
          <w:sz w:val="23"/>
        </w:rPr>
        <w:t xml:space="preserve"> son:</w:t>
      </w:r>
    </w:p>
    <w:p w:rsidR="00080EF0" w:rsidRPr="003B5E82" w:rsidRDefault="00080EF0" w:rsidP="00371365">
      <w:pPr>
        <w:jc w:val="both"/>
        <w:rPr>
          <w:rFonts w:ascii="Arial" w:hAnsi="Arial" w:cs="Arial"/>
          <w:sz w:val="23"/>
        </w:rPr>
      </w:pPr>
    </w:p>
    <w:p w:rsidR="00080EF0" w:rsidRPr="00F21299" w:rsidRDefault="00080EF0" w:rsidP="00371365">
      <w:pPr>
        <w:jc w:val="both"/>
        <w:rPr>
          <w:rFonts w:ascii="Arial" w:hAnsi="Arial" w:cs="Arial"/>
          <w:b/>
          <w:sz w:val="23"/>
          <w:lang w:val="en-GB"/>
        </w:rPr>
      </w:pPr>
      <w:r w:rsidRPr="00F21299">
        <w:rPr>
          <w:rFonts w:ascii="Arial" w:hAnsi="Arial" w:cs="Arial"/>
          <w:b/>
          <w:sz w:val="23"/>
          <w:lang w:val="en-GB"/>
        </w:rPr>
        <w:t xml:space="preserve">1. Contrato </w:t>
      </w:r>
      <w:proofErr w:type="gramStart"/>
      <w:r w:rsidRPr="00F21299">
        <w:rPr>
          <w:rFonts w:ascii="Arial" w:hAnsi="Arial" w:cs="Arial"/>
          <w:b/>
          <w:sz w:val="23"/>
          <w:lang w:val="en-GB"/>
        </w:rPr>
        <w:t>con</w:t>
      </w:r>
      <w:proofErr w:type="gramEnd"/>
      <w:r w:rsidRPr="00F21299">
        <w:rPr>
          <w:rFonts w:ascii="Arial" w:hAnsi="Arial" w:cs="Arial"/>
          <w:b/>
          <w:sz w:val="23"/>
          <w:lang w:val="en-GB"/>
        </w:rPr>
        <w:t xml:space="preserve"> Price Water House Coopers.</w:t>
      </w:r>
    </w:p>
    <w:p w:rsidR="00DA21B4" w:rsidRPr="003B5E82" w:rsidRDefault="00080EF0" w:rsidP="00D23912">
      <w:pPr>
        <w:jc w:val="both"/>
        <w:rPr>
          <w:rFonts w:ascii="Arial" w:hAnsi="Arial" w:cs="Arial"/>
          <w:sz w:val="23"/>
        </w:rPr>
      </w:pPr>
      <w:r w:rsidRPr="003B5E82">
        <w:rPr>
          <w:rFonts w:ascii="Arial" w:hAnsi="Arial" w:cs="Arial"/>
          <w:sz w:val="23"/>
        </w:rPr>
        <w:t>Objeto del contrato:</w:t>
      </w:r>
    </w:p>
    <w:p w:rsidR="00080EF0" w:rsidRPr="003B5E82" w:rsidRDefault="00080EF0" w:rsidP="00D23912">
      <w:pPr>
        <w:ind w:left="360" w:hanging="360"/>
        <w:jc w:val="both"/>
        <w:rPr>
          <w:rFonts w:ascii="Arial" w:hAnsi="Arial" w:cs="Arial"/>
          <w:sz w:val="23"/>
        </w:rPr>
      </w:pPr>
      <w:r w:rsidRPr="003B5E82">
        <w:rPr>
          <w:rFonts w:ascii="Arial" w:hAnsi="Arial" w:cs="Arial"/>
          <w:sz w:val="23"/>
        </w:rPr>
        <w:t>1.-</w:t>
      </w:r>
      <w:r w:rsidR="00D23912">
        <w:rPr>
          <w:rFonts w:ascii="Arial" w:hAnsi="Arial" w:cs="Arial"/>
          <w:sz w:val="23"/>
        </w:rPr>
        <w:t xml:space="preserve"> </w:t>
      </w:r>
      <w:r w:rsidRPr="003B5E82">
        <w:rPr>
          <w:rFonts w:ascii="Arial" w:hAnsi="Arial" w:cs="Arial"/>
          <w:sz w:val="23"/>
        </w:rPr>
        <w:t xml:space="preserve">Aplicación de procedimientos sobre ciertos componentes de los Estados </w:t>
      </w:r>
      <w:r w:rsidR="00D23912">
        <w:rPr>
          <w:rFonts w:ascii="Arial" w:hAnsi="Arial" w:cs="Arial"/>
          <w:sz w:val="23"/>
        </w:rPr>
        <w:t xml:space="preserve">    </w:t>
      </w:r>
      <w:r w:rsidRPr="003B5E82">
        <w:rPr>
          <w:rFonts w:ascii="Arial" w:hAnsi="Arial" w:cs="Arial"/>
          <w:sz w:val="23"/>
        </w:rPr>
        <w:t>Financieros no auditados de Filanbanco S.A. y Filanbanco Trust.</w:t>
      </w:r>
    </w:p>
    <w:p w:rsidR="00080EF0" w:rsidRPr="003B5E82" w:rsidRDefault="00D23912" w:rsidP="00371365">
      <w:pPr>
        <w:jc w:val="both"/>
        <w:rPr>
          <w:rFonts w:ascii="Arial" w:hAnsi="Arial" w:cs="Arial"/>
          <w:sz w:val="23"/>
        </w:rPr>
      </w:pPr>
      <w:r>
        <w:rPr>
          <w:rFonts w:ascii="Arial" w:hAnsi="Arial" w:cs="Arial"/>
          <w:sz w:val="23"/>
        </w:rPr>
        <w:t xml:space="preserve">2.-  </w:t>
      </w:r>
      <w:r w:rsidR="00080EF0" w:rsidRPr="003B5E82">
        <w:rPr>
          <w:rFonts w:ascii="Arial" w:hAnsi="Arial" w:cs="Arial"/>
          <w:sz w:val="23"/>
        </w:rPr>
        <w:t>Aplicación sobre ciertas transacciones registradas por dichas entidades.</w:t>
      </w:r>
    </w:p>
    <w:p w:rsidR="00DA21B4" w:rsidRPr="003B5E82" w:rsidRDefault="00DA21B4" w:rsidP="00371365">
      <w:pPr>
        <w:jc w:val="both"/>
        <w:rPr>
          <w:rFonts w:ascii="Arial" w:hAnsi="Arial" w:cs="Arial"/>
          <w:sz w:val="23"/>
        </w:rPr>
      </w:pPr>
    </w:p>
    <w:p w:rsidR="00080EF0" w:rsidRPr="00F21299" w:rsidRDefault="00080EF0" w:rsidP="00371365">
      <w:pPr>
        <w:jc w:val="both"/>
        <w:rPr>
          <w:rFonts w:ascii="Arial" w:hAnsi="Arial" w:cs="Arial"/>
          <w:b/>
          <w:sz w:val="23"/>
        </w:rPr>
      </w:pPr>
      <w:r w:rsidRPr="00F21299">
        <w:rPr>
          <w:rFonts w:ascii="Arial" w:hAnsi="Arial" w:cs="Arial"/>
          <w:b/>
          <w:sz w:val="23"/>
        </w:rPr>
        <w:t>2. Contrato con Hansen-Holm &amp; Co. (Contadores Públicos).</w:t>
      </w:r>
    </w:p>
    <w:p w:rsidR="00080EF0" w:rsidRPr="003B5E82" w:rsidRDefault="00080EF0" w:rsidP="00371365">
      <w:pPr>
        <w:jc w:val="both"/>
        <w:rPr>
          <w:rFonts w:ascii="Arial" w:hAnsi="Arial" w:cs="Arial"/>
          <w:sz w:val="23"/>
        </w:rPr>
      </w:pPr>
      <w:r w:rsidRPr="003B5E82">
        <w:rPr>
          <w:rFonts w:ascii="Arial" w:hAnsi="Arial" w:cs="Arial"/>
          <w:sz w:val="23"/>
        </w:rPr>
        <w:t>Objeto del contrato:</w:t>
      </w:r>
    </w:p>
    <w:p w:rsidR="00080EF0" w:rsidRPr="003B5E82" w:rsidRDefault="00080EF0" w:rsidP="00D23912">
      <w:pPr>
        <w:ind w:left="360" w:hanging="360"/>
        <w:jc w:val="both"/>
        <w:rPr>
          <w:rFonts w:ascii="Arial" w:hAnsi="Arial" w:cs="Arial"/>
          <w:sz w:val="23"/>
        </w:rPr>
      </w:pPr>
      <w:r w:rsidRPr="003B5E82">
        <w:rPr>
          <w:rFonts w:ascii="Arial" w:hAnsi="Arial" w:cs="Arial"/>
          <w:sz w:val="23"/>
        </w:rPr>
        <w:t>1.- Auditoria de los Balances Generales adjunto de Filanbanco S.A., al 31 de diciembre de 1998 y 1997:</w:t>
      </w:r>
    </w:p>
    <w:p w:rsidR="00080EF0" w:rsidRPr="003B5E82" w:rsidRDefault="00D23912" w:rsidP="00371365">
      <w:pPr>
        <w:jc w:val="both"/>
        <w:rPr>
          <w:rFonts w:ascii="Arial" w:hAnsi="Arial" w:cs="Arial"/>
          <w:sz w:val="23"/>
        </w:rPr>
      </w:pPr>
      <w:r>
        <w:rPr>
          <w:rFonts w:ascii="Arial" w:hAnsi="Arial" w:cs="Arial"/>
          <w:sz w:val="23"/>
        </w:rPr>
        <w:t xml:space="preserve">2.-  </w:t>
      </w:r>
      <w:r w:rsidR="00080EF0" w:rsidRPr="003B5E82">
        <w:rPr>
          <w:rFonts w:ascii="Arial" w:hAnsi="Arial" w:cs="Arial"/>
          <w:sz w:val="23"/>
        </w:rPr>
        <w:t xml:space="preserve">Auditoria de los estados de resultados.  </w:t>
      </w:r>
    </w:p>
    <w:p w:rsidR="00080EF0" w:rsidRPr="003B5E82" w:rsidRDefault="00D23912" w:rsidP="00D23912">
      <w:pPr>
        <w:jc w:val="both"/>
        <w:rPr>
          <w:rFonts w:ascii="Arial" w:hAnsi="Arial" w:cs="Arial"/>
          <w:sz w:val="23"/>
        </w:rPr>
      </w:pPr>
      <w:r>
        <w:rPr>
          <w:rFonts w:ascii="Arial" w:hAnsi="Arial" w:cs="Arial"/>
          <w:sz w:val="23"/>
        </w:rPr>
        <w:t xml:space="preserve">3.-  </w:t>
      </w:r>
      <w:r w:rsidR="00080EF0" w:rsidRPr="003B5E82">
        <w:rPr>
          <w:rFonts w:ascii="Arial" w:hAnsi="Arial" w:cs="Arial"/>
          <w:sz w:val="23"/>
        </w:rPr>
        <w:t>Auditoria de la evolución de patrimonio.</w:t>
      </w:r>
    </w:p>
    <w:p w:rsidR="00080EF0" w:rsidRPr="003B5E82" w:rsidRDefault="00D23912" w:rsidP="00DE2A4C">
      <w:pPr>
        <w:jc w:val="both"/>
        <w:rPr>
          <w:rFonts w:ascii="Arial" w:hAnsi="Arial" w:cs="Arial"/>
          <w:sz w:val="23"/>
        </w:rPr>
      </w:pPr>
      <w:r>
        <w:rPr>
          <w:rFonts w:ascii="Arial" w:hAnsi="Arial" w:cs="Arial"/>
          <w:sz w:val="23"/>
        </w:rPr>
        <w:t xml:space="preserve">4.-  </w:t>
      </w:r>
      <w:r w:rsidR="00080EF0" w:rsidRPr="003B5E82">
        <w:rPr>
          <w:rFonts w:ascii="Arial" w:hAnsi="Arial" w:cs="Arial"/>
          <w:sz w:val="23"/>
        </w:rPr>
        <w:t xml:space="preserve">Auditoria de los estados de cambios en la posición financiera. </w:t>
      </w:r>
    </w:p>
    <w:p w:rsidR="006D4694" w:rsidRDefault="006D4694" w:rsidP="00DE2A4C">
      <w:pPr>
        <w:jc w:val="both"/>
        <w:rPr>
          <w:rFonts w:ascii="Arial" w:hAnsi="Arial" w:cs="Arial"/>
          <w:b/>
          <w:sz w:val="23"/>
        </w:rPr>
      </w:pPr>
    </w:p>
    <w:p w:rsidR="000A6B48" w:rsidRDefault="000A6B48" w:rsidP="00DE2A4C">
      <w:pPr>
        <w:jc w:val="both"/>
        <w:rPr>
          <w:rFonts w:ascii="Arial" w:hAnsi="Arial" w:cs="Arial"/>
          <w:b/>
          <w:sz w:val="23"/>
        </w:rPr>
      </w:pPr>
    </w:p>
    <w:p w:rsidR="000A6B48" w:rsidRDefault="000A6B48" w:rsidP="00DE2A4C">
      <w:pPr>
        <w:jc w:val="both"/>
        <w:rPr>
          <w:rFonts w:ascii="Arial" w:hAnsi="Arial" w:cs="Arial"/>
          <w:b/>
          <w:sz w:val="23"/>
        </w:rPr>
      </w:pPr>
    </w:p>
    <w:p w:rsidR="00080EF0" w:rsidRPr="00F21299" w:rsidRDefault="00080EF0" w:rsidP="00DE2A4C">
      <w:pPr>
        <w:jc w:val="both"/>
        <w:rPr>
          <w:rFonts w:ascii="Arial" w:hAnsi="Arial" w:cs="Arial"/>
          <w:b/>
          <w:sz w:val="23"/>
        </w:rPr>
      </w:pPr>
      <w:r w:rsidRPr="00F21299">
        <w:rPr>
          <w:rFonts w:ascii="Arial" w:hAnsi="Arial" w:cs="Arial"/>
          <w:b/>
          <w:sz w:val="23"/>
        </w:rPr>
        <w:lastRenderedPageBreak/>
        <w:t>3. Contrato con Arthur Andersen.</w:t>
      </w:r>
    </w:p>
    <w:p w:rsidR="00080EF0" w:rsidRPr="003B5E82" w:rsidRDefault="00080EF0" w:rsidP="00371365">
      <w:pPr>
        <w:jc w:val="both"/>
        <w:rPr>
          <w:rFonts w:ascii="Arial" w:hAnsi="Arial" w:cs="Arial"/>
          <w:sz w:val="23"/>
        </w:rPr>
      </w:pPr>
      <w:r w:rsidRPr="003B5E82">
        <w:rPr>
          <w:rFonts w:ascii="Arial" w:hAnsi="Arial" w:cs="Arial"/>
          <w:sz w:val="23"/>
        </w:rPr>
        <w:t>Objeto del contrato:</w:t>
      </w:r>
    </w:p>
    <w:p w:rsidR="00080EF0" w:rsidRPr="003B5E82" w:rsidRDefault="00080EF0" w:rsidP="00D23912">
      <w:pPr>
        <w:ind w:left="360" w:hanging="360"/>
        <w:jc w:val="both"/>
        <w:rPr>
          <w:rFonts w:ascii="Arial" w:hAnsi="Arial" w:cs="Arial"/>
          <w:sz w:val="23"/>
        </w:rPr>
      </w:pPr>
      <w:r w:rsidRPr="003B5E82">
        <w:rPr>
          <w:rFonts w:ascii="Arial" w:hAnsi="Arial" w:cs="Arial"/>
          <w:sz w:val="23"/>
        </w:rPr>
        <w:t xml:space="preserve">1.- </w:t>
      </w:r>
      <w:r w:rsidR="00D23912">
        <w:rPr>
          <w:rFonts w:ascii="Arial" w:hAnsi="Arial" w:cs="Arial"/>
          <w:sz w:val="23"/>
        </w:rPr>
        <w:t xml:space="preserve"> </w:t>
      </w:r>
      <w:r w:rsidRPr="003B5E82">
        <w:rPr>
          <w:rFonts w:ascii="Arial" w:hAnsi="Arial" w:cs="Arial"/>
          <w:sz w:val="23"/>
        </w:rPr>
        <w:t xml:space="preserve">Auditoria del balance general adjunto de Filanbanco S.A. al 31 de diciembre de 1999. </w:t>
      </w:r>
    </w:p>
    <w:p w:rsidR="00080EF0" w:rsidRPr="003B5E82" w:rsidRDefault="00080EF0" w:rsidP="00371365">
      <w:pPr>
        <w:jc w:val="both"/>
        <w:rPr>
          <w:rFonts w:ascii="Arial" w:hAnsi="Arial" w:cs="Arial"/>
          <w:sz w:val="23"/>
        </w:rPr>
      </w:pPr>
      <w:r w:rsidRPr="003B5E82">
        <w:rPr>
          <w:rFonts w:ascii="Arial" w:hAnsi="Arial" w:cs="Arial"/>
          <w:sz w:val="23"/>
        </w:rPr>
        <w:t xml:space="preserve">2.- </w:t>
      </w:r>
      <w:r w:rsidR="00D23912">
        <w:rPr>
          <w:rFonts w:ascii="Arial" w:hAnsi="Arial" w:cs="Arial"/>
          <w:sz w:val="23"/>
        </w:rPr>
        <w:t xml:space="preserve"> </w:t>
      </w:r>
      <w:r w:rsidRPr="003B5E82">
        <w:rPr>
          <w:rFonts w:ascii="Arial" w:hAnsi="Arial" w:cs="Arial"/>
          <w:sz w:val="23"/>
        </w:rPr>
        <w:t>Auditoria del estado de resultados.</w:t>
      </w:r>
    </w:p>
    <w:p w:rsidR="00080EF0" w:rsidRPr="003B5E82" w:rsidRDefault="00080EF0" w:rsidP="00371365">
      <w:pPr>
        <w:jc w:val="both"/>
        <w:rPr>
          <w:rFonts w:ascii="Arial" w:hAnsi="Arial" w:cs="Arial"/>
          <w:sz w:val="23"/>
        </w:rPr>
      </w:pPr>
      <w:r w:rsidRPr="003B5E82">
        <w:rPr>
          <w:rFonts w:ascii="Arial" w:hAnsi="Arial" w:cs="Arial"/>
          <w:sz w:val="23"/>
        </w:rPr>
        <w:t xml:space="preserve">3.- </w:t>
      </w:r>
      <w:r w:rsidR="00D23912">
        <w:rPr>
          <w:rFonts w:ascii="Arial" w:hAnsi="Arial" w:cs="Arial"/>
          <w:sz w:val="23"/>
        </w:rPr>
        <w:t xml:space="preserve"> </w:t>
      </w:r>
      <w:r w:rsidRPr="003B5E82">
        <w:rPr>
          <w:rFonts w:ascii="Arial" w:hAnsi="Arial" w:cs="Arial"/>
          <w:sz w:val="23"/>
        </w:rPr>
        <w:t>Auditoria del estado de patrimonio de los accionistas.</w:t>
      </w:r>
    </w:p>
    <w:p w:rsidR="00080EF0" w:rsidRPr="003B5E82" w:rsidRDefault="00D23912" w:rsidP="00D23912">
      <w:pPr>
        <w:ind w:left="360" w:hanging="360"/>
        <w:jc w:val="both"/>
        <w:rPr>
          <w:rFonts w:ascii="Arial" w:hAnsi="Arial" w:cs="Arial"/>
          <w:sz w:val="23"/>
        </w:rPr>
      </w:pPr>
      <w:r>
        <w:rPr>
          <w:rFonts w:ascii="Arial" w:hAnsi="Arial" w:cs="Arial"/>
          <w:sz w:val="23"/>
        </w:rPr>
        <w:t>4</w:t>
      </w:r>
      <w:r w:rsidR="00080EF0" w:rsidRPr="003B5E82">
        <w:rPr>
          <w:rFonts w:ascii="Arial" w:hAnsi="Arial" w:cs="Arial"/>
          <w:sz w:val="23"/>
        </w:rPr>
        <w:t>.- Auditoria del estado de cambio de la situación financiera por el año terminado en esa fecha.</w:t>
      </w:r>
    </w:p>
    <w:p w:rsidR="00DA21B4" w:rsidRPr="003B5E82" w:rsidRDefault="00DA21B4" w:rsidP="00371365">
      <w:pPr>
        <w:jc w:val="both"/>
        <w:rPr>
          <w:rFonts w:ascii="Arial" w:hAnsi="Arial" w:cs="Arial"/>
          <w:sz w:val="23"/>
        </w:rPr>
      </w:pPr>
    </w:p>
    <w:p w:rsidR="00080EF0" w:rsidRPr="00F21299" w:rsidRDefault="00080EF0" w:rsidP="00371365">
      <w:pPr>
        <w:jc w:val="both"/>
        <w:rPr>
          <w:rFonts w:ascii="Arial" w:hAnsi="Arial" w:cs="Arial"/>
          <w:b/>
          <w:sz w:val="23"/>
        </w:rPr>
      </w:pPr>
      <w:r w:rsidRPr="00F21299">
        <w:rPr>
          <w:rFonts w:ascii="Arial" w:hAnsi="Arial" w:cs="Arial"/>
          <w:b/>
          <w:sz w:val="23"/>
        </w:rPr>
        <w:t xml:space="preserve">4. Contrato con </w:t>
      </w:r>
      <w:smartTag w:uri="urn:schemas-microsoft-com:office:smarttags" w:element="PersonName">
        <w:smartTagPr>
          <w:attr w:name="ProductID" w:val="la Holland Knight"/>
        </w:smartTagPr>
        <w:r w:rsidRPr="00F21299">
          <w:rPr>
            <w:rFonts w:ascii="Arial" w:hAnsi="Arial" w:cs="Arial"/>
            <w:b/>
            <w:sz w:val="23"/>
          </w:rPr>
          <w:t>la Holland Knight</w:t>
        </w:r>
      </w:smartTag>
      <w:r w:rsidRPr="00F21299">
        <w:rPr>
          <w:rFonts w:ascii="Arial" w:hAnsi="Arial" w:cs="Arial"/>
          <w:b/>
          <w:sz w:val="23"/>
        </w:rPr>
        <w:t xml:space="preserve"> LLP y KPMG LLP.</w:t>
      </w:r>
    </w:p>
    <w:p w:rsidR="00080EF0" w:rsidRPr="003B5E82" w:rsidRDefault="00080EF0" w:rsidP="00371365">
      <w:pPr>
        <w:jc w:val="both"/>
        <w:rPr>
          <w:rFonts w:ascii="Arial" w:hAnsi="Arial" w:cs="Arial"/>
          <w:sz w:val="23"/>
        </w:rPr>
      </w:pPr>
      <w:r w:rsidRPr="003B5E82">
        <w:rPr>
          <w:rFonts w:ascii="Arial" w:hAnsi="Arial" w:cs="Arial"/>
          <w:sz w:val="23"/>
        </w:rPr>
        <w:t>Objeto del contrato:</w:t>
      </w:r>
    </w:p>
    <w:p w:rsidR="00080EF0" w:rsidRPr="003B5E82" w:rsidRDefault="00D23912" w:rsidP="00D23912">
      <w:pPr>
        <w:ind w:left="360" w:hanging="360"/>
        <w:jc w:val="both"/>
        <w:rPr>
          <w:rFonts w:ascii="Arial" w:hAnsi="Arial" w:cs="Arial"/>
          <w:sz w:val="23"/>
        </w:rPr>
      </w:pPr>
      <w:r>
        <w:rPr>
          <w:rFonts w:ascii="Arial" w:hAnsi="Arial" w:cs="Arial"/>
          <w:sz w:val="23"/>
        </w:rPr>
        <w:t xml:space="preserve">1.- </w:t>
      </w:r>
      <w:r w:rsidR="00080EF0" w:rsidRPr="003B5E82">
        <w:rPr>
          <w:rFonts w:ascii="Arial" w:hAnsi="Arial" w:cs="Arial"/>
          <w:sz w:val="23"/>
        </w:rPr>
        <w:t>Realizar una investigación forense de ciertas operaciones designadas en el banco.</w:t>
      </w:r>
    </w:p>
    <w:p w:rsidR="00DE2A4C" w:rsidRDefault="00DE2A4C" w:rsidP="00DE2A4C">
      <w:pPr>
        <w:tabs>
          <w:tab w:val="left" w:pos="180"/>
          <w:tab w:val="left" w:pos="360"/>
        </w:tabs>
        <w:jc w:val="both"/>
        <w:rPr>
          <w:rFonts w:ascii="Arial" w:hAnsi="Arial" w:cs="Arial"/>
          <w:b/>
          <w:sz w:val="23"/>
        </w:rPr>
      </w:pPr>
    </w:p>
    <w:p w:rsidR="00080EF0" w:rsidRPr="00F21299" w:rsidRDefault="00DE2A4C" w:rsidP="00DE2A4C">
      <w:pPr>
        <w:tabs>
          <w:tab w:val="left" w:pos="180"/>
          <w:tab w:val="left" w:pos="360"/>
        </w:tabs>
        <w:jc w:val="both"/>
        <w:rPr>
          <w:rFonts w:ascii="Arial" w:hAnsi="Arial" w:cs="Arial"/>
          <w:b/>
          <w:sz w:val="23"/>
        </w:rPr>
      </w:pPr>
      <w:r>
        <w:rPr>
          <w:rFonts w:ascii="Arial" w:hAnsi="Arial" w:cs="Arial"/>
          <w:b/>
          <w:sz w:val="23"/>
        </w:rPr>
        <w:t xml:space="preserve">5. </w:t>
      </w:r>
      <w:r w:rsidR="00080EF0" w:rsidRPr="00F21299">
        <w:rPr>
          <w:rFonts w:ascii="Arial" w:hAnsi="Arial" w:cs="Arial"/>
          <w:b/>
          <w:sz w:val="23"/>
        </w:rPr>
        <w:t xml:space="preserve">Contrato con Deloitte &amp; Touche. </w:t>
      </w:r>
    </w:p>
    <w:p w:rsidR="00080EF0" w:rsidRPr="003B5E82" w:rsidRDefault="00080EF0" w:rsidP="00371365">
      <w:pPr>
        <w:jc w:val="both"/>
        <w:rPr>
          <w:rFonts w:ascii="Arial" w:hAnsi="Arial" w:cs="Arial"/>
          <w:sz w:val="23"/>
        </w:rPr>
      </w:pPr>
      <w:r w:rsidRPr="003B5E82">
        <w:rPr>
          <w:rFonts w:ascii="Arial" w:hAnsi="Arial" w:cs="Arial"/>
          <w:sz w:val="23"/>
        </w:rPr>
        <w:t>Objeto del contrato:</w:t>
      </w:r>
    </w:p>
    <w:p w:rsidR="00DE2A4C" w:rsidRDefault="00080EF0" w:rsidP="00D23912">
      <w:pPr>
        <w:ind w:left="360" w:hanging="360"/>
        <w:jc w:val="both"/>
        <w:rPr>
          <w:rFonts w:ascii="Arial" w:hAnsi="Arial" w:cs="Arial"/>
          <w:sz w:val="23"/>
        </w:rPr>
      </w:pPr>
      <w:r w:rsidRPr="003B5E82">
        <w:rPr>
          <w:rFonts w:ascii="Arial" w:hAnsi="Arial" w:cs="Arial"/>
          <w:sz w:val="23"/>
        </w:rPr>
        <w:t>1.- Realizar la aplicación de procedimientos co</w:t>
      </w:r>
      <w:r w:rsidR="0049792C">
        <w:rPr>
          <w:rFonts w:ascii="Arial" w:hAnsi="Arial" w:cs="Arial"/>
          <w:sz w:val="23"/>
        </w:rPr>
        <w:t xml:space="preserve">nvenidos para la identificación </w:t>
      </w:r>
      <w:r w:rsidRPr="003B5E82">
        <w:rPr>
          <w:rFonts w:ascii="Arial" w:hAnsi="Arial" w:cs="Arial"/>
          <w:sz w:val="23"/>
        </w:rPr>
        <w:t>de ajustes que requieran ejecutarse a los activos, contingentes, provisiones y estimaciones de intereses y beneficios sociales y determinación de las perdidas al 2 de Diciembre de 1998</w:t>
      </w:r>
    </w:p>
    <w:p w:rsidR="00DE2A4C" w:rsidRDefault="00DE2A4C" w:rsidP="00DE2A4C">
      <w:pPr>
        <w:jc w:val="both"/>
        <w:rPr>
          <w:rFonts w:ascii="Arial" w:hAnsi="Arial" w:cs="Arial"/>
          <w:sz w:val="23"/>
        </w:rPr>
      </w:pPr>
    </w:p>
    <w:p w:rsidR="00080EF0" w:rsidRPr="00DE2A4C" w:rsidRDefault="00DE2A4C" w:rsidP="00DE2A4C">
      <w:pPr>
        <w:jc w:val="both"/>
        <w:rPr>
          <w:rFonts w:ascii="Arial" w:hAnsi="Arial" w:cs="Arial"/>
          <w:sz w:val="23"/>
          <w:lang w:val="en-GB"/>
        </w:rPr>
      </w:pPr>
      <w:r w:rsidRPr="00DE2A4C">
        <w:rPr>
          <w:rFonts w:ascii="Arial" w:hAnsi="Arial" w:cs="Arial"/>
          <w:b/>
          <w:sz w:val="23"/>
          <w:lang w:val="en-GB"/>
        </w:rPr>
        <w:t>6.</w:t>
      </w:r>
      <w:r>
        <w:rPr>
          <w:rFonts w:ascii="Arial" w:hAnsi="Arial" w:cs="Arial"/>
          <w:b/>
          <w:sz w:val="23"/>
          <w:lang w:val="en-GB"/>
        </w:rPr>
        <w:t xml:space="preserve"> </w:t>
      </w:r>
      <w:r w:rsidR="00080EF0" w:rsidRPr="00DE2A4C">
        <w:rPr>
          <w:rFonts w:ascii="Arial" w:hAnsi="Arial" w:cs="Arial"/>
          <w:b/>
          <w:sz w:val="23"/>
          <w:lang w:val="en-GB"/>
        </w:rPr>
        <w:t>Contrato con KPMG Barents Group LLC.</w:t>
      </w:r>
    </w:p>
    <w:p w:rsidR="00080EF0" w:rsidRPr="003B5E82" w:rsidRDefault="00080EF0" w:rsidP="00371365">
      <w:pPr>
        <w:jc w:val="both"/>
        <w:rPr>
          <w:rFonts w:ascii="Arial" w:hAnsi="Arial" w:cs="Arial"/>
          <w:sz w:val="23"/>
        </w:rPr>
      </w:pPr>
      <w:r w:rsidRPr="003B5E82">
        <w:rPr>
          <w:rFonts w:ascii="Arial" w:hAnsi="Arial" w:cs="Arial"/>
          <w:sz w:val="23"/>
        </w:rPr>
        <w:t>Objeto del contrato:</w:t>
      </w:r>
    </w:p>
    <w:p w:rsidR="00080EF0" w:rsidRPr="003B5E82" w:rsidRDefault="00080EF0" w:rsidP="00371365">
      <w:pPr>
        <w:jc w:val="both"/>
        <w:rPr>
          <w:rFonts w:ascii="Arial" w:hAnsi="Arial" w:cs="Arial"/>
          <w:sz w:val="23"/>
        </w:rPr>
      </w:pPr>
      <w:r w:rsidRPr="003B5E82">
        <w:rPr>
          <w:rFonts w:ascii="Arial" w:hAnsi="Arial" w:cs="Arial"/>
          <w:sz w:val="23"/>
        </w:rPr>
        <w:t xml:space="preserve">1.- </w:t>
      </w:r>
      <w:r w:rsidR="00D23912">
        <w:rPr>
          <w:rFonts w:ascii="Arial" w:hAnsi="Arial" w:cs="Arial"/>
          <w:sz w:val="23"/>
        </w:rPr>
        <w:t xml:space="preserve"> </w:t>
      </w:r>
      <w:r w:rsidRPr="003B5E82">
        <w:rPr>
          <w:rFonts w:ascii="Arial" w:hAnsi="Arial" w:cs="Arial"/>
          <w:sz w:val="23"/>
        </w:rPr>
        <w:t>Determinar la valoración de los activos de riesgo.</w:t>
      </w:r>
    </w:p>
    <w:p w:rsidR="00080EF0" w:rsidRPr="003B5E82" w:rsidRDefault="00080EF0" w:rsidP="00DE2A4C">
      <w:pPr>
        <w:jc w:val="both"/>
        <w:rPr>
          <w:rFonts w:ascii="Arial" w:hAnsi="Arial" w:cs="Arial"/>
          <w:sz w:val="23"/>
        </w:rPr>
      </w:pPr>
      <w:r w:rsidRPr="003B5E82">
        <w:rPr>
          <w:rFonts w:ascii="Arial" w:hAnsi="Arial" w:cs="Arial"/>
          <w:sz w:val="23"/>
        </w:rPr>
        <w:t xml:space="preserve">2.- </w:t>
      </w:r>
      <w:r w:rsidR="00D23912">
        <w:rPr>
          <w:rFonts w:ascii="Arial" w:hAnsi="Arial" w:cs="Arial"/>
          <w:sz w:val="23"/>
        </w:rPr>
        <w:t xml:space="preserve"> </w:t>
      </w:r>
      <w:r w:rsidRPr="003B5E82">
        <w:rPr>
          <w:rFonts w:ascii="Arial" w:hAnsi="Arial" w:cs="Arial"/>
          <w:sz w:val="23"/>
        </w:rPr>
        <w:t>Realizar los análisis de liquidez y suficiencia patrimonial del banco.</w:t>
      </w:r>
    </w:p>
    <w:p w:rsidR="00DA21B4" w:rsidRPr="003B5E82" w:rsidRDefault="00DA21B4" w:rsidP="00866572">
      <w:pPr>
        <w:pStyle w:val="Textoindependiente"/>
        <w:spacing w:line="240" w:lineRule="auto"/>
        <w:rPr>
          <w:sz w:val="23"/>
          <w:lang w:val="es-EC"/>
        </w:rPr>
      </w:pPr>
    </w:p>
    <w:p w:rsidR="006D4694" w:rsidRDefault="006D4694" w:rsidP="00866572">
      <w:pPr>
        <w:pStyle w:val="Textoindependiente"/>
        <w:spacing w:line="240" w:lineRule="auto"/>
        <w:rPr>
          <w:b/>
          <w:sz w:val="23"/>
          <w:lang w:val="es-EC"/>
        </w:rPr>
      </w:pPr>
    </w:p>
    <w:p w:rsidR="00584E34" w:rsidRPr="00F21299" w:rsidRDefault="00584E34" w:rsidP="00866572">
      <w:pPr>
        <w:pStyle w:val="Textoindependiente"/>
        <w:spacing w:line="240" w:lineRule="auto"/>
        <w:rPr>
          <w:b/>
          <w:sz w:val="23"/>
          <w:lang w:val="es-EC"/>
        </w:rPr>
      </w:pPr>
      <w:r w:rsidRPr="00F21299">
        <w:rPr>
          <w:b/>
          <w:sz w:val="23"/>
          <w:lang w:val="es-EC"/>
        </w:rPr>
        <w:t>Análisis.</w:t>
      </w:r>
    </w:p>
    <w:p w:rsidR="00584E34" w:rsidRPr="003B5E82" w:rsidRDefault="00584E34" w:rsidP="00866572">
      <w:pPr>
        <w:ind w:left="360"/>
        <w:jc w:val="both"/>
        <w:rPr>
          <w:rFonts w:ascii="Arial" w:hAnsi="Arial" w:cs="Arial"/>
          <w:sz w:val="23"/>
        </w:rPr>
      </w:pPr>
    </w:p>
    <w:p w:rsidR="00ED2FDE" w:rsidRPr="003B5E82" w:rsidRDefault="00ED2FDE" w:rsidP="006D4694">
      <w:pPr>
        <w:jc w:val="both"/>
        <w:rPr>
          <w:rFonts w:ascii="Arial" w:hAnsi="Arial" w:cs="Arial"/>
          <w:sz w:val="23"/>
        </w:rPr>
      </w:pPr>
      <w:r w:rsidRPr="003B5E82">
        <w:rPr>
          <w:rFonts w:ascii="Arial" w:hAnsi="Arial" w:cs="Arial"/>
          <w:sz w:val="23"/>
        </w:rPr>
        <w:t xml:space="preserve">Las firmas que auditaron a la entidad bancaria Filanbanco, desde 1998 cuando el banco  paso a manos de </w:t>
      </w:r>
      <w:smartTag w:uri="urn:schemas-microsoft-com:office:smarttags" w:element="PersonName">
        <w:smartTagPr>
          <w:attr w:name="ProductID" w:val="la AGD"/>
        </w:smartTagPr>
        <w:r w:rsidRPr="003B5E82">
          <w:rPr>
            <w:rFonts w:ascii="Arial" w:hAnsi="Arial" w:cs="Arial"/>
            <w:sz w:val="23"/>
          </w:rPr>
          <w:t>la AGD</w:t>
        </w:r>
      </w:smartTag>
      <w:r w:rsidRPr="003B5E82">
        <w:rPr>
          <w:rFonts w:ascii="Arial" w:hAnsi="Arial" w:cs="Arial"/>
          <w:sz w:val="23"/>
        </w:rPr>
        <w:t>, realizaron su trabajo conforme los contratos expuestos anteriormente, como por ejemplo la firma auditora Price WaterHouse Coopers la cual reportó de un mal uso, falta de comprobantes e información de los prestamos de liquidez; y los auditores Hansen &amp; Holm, expusieron que los estados financieros no presentaban razonablemente la situación financiera.</w:t>
      </w:r>
    </w:p>
    <w:p w:rsidR="00ED2FDE" w:rsidRPr="003B5E82" w:rsidRDefault="00ED2FDE" w:rsidP="006D4694">
      <w:pPr>
        <w:jc w:val="both"/>
        <w:rPr>
          <w:rFonts w:ascii="Arial" w:hAnsi="Arial" w:cs="Arial"/>
          <w:sz w:val="23"/>
        </w:rPr>
      </w:pPr>
    </w:p>
    <w:p w:rsidR="00AC5896" w:rsidRPr="003B5E82" w:rsidRDefault="00ED2FDE" w:rsidP="006D4694">
      <w:pPr>
        <w:jc w:val="both"/>
        <w:rPr>
          <w:rFonts w:ascii="Arial" w:hAnsi="Arial" w:cs="Arial"/>
          <w:sz w:val="23"/>
        </w:rPr>
      </w:pPr>
      <w:r w:rsidRPr="003B5E82">
        <w:rPr>
          <w:rFonts w:ascii="Arial" w:hAnsi="Arial" w:cs="Arial"/>
          <w:sz w:val="23"/>
        </w:rPr>
        <w:t>A pesar de esto existió un juicio a la firma Hansen &amp; Holm,</w:t>
      </w:r>
      <w:r w:rsidR="00AC5896" w:rsidRPr="003B5E82">
        <w:rPr>
          <w:rFonts w:ascii="Arial" w:hAnsi="Arial" w:cs="Arial"/>
          <w:sz w:val="23"/>
        </w:rPr>
        <w:t xml:space="preserve"> pero luego de realizar investigaciones del caso en donde la firma Hansen &amp; Holm queda libre de la sanción que le estaban imponiendo. Esta es la única firma que</w:t>
      </w:r>
      <w:r w:rsidR="00D23912">
        <w:rPr>
          <w:rFonts w:ascii="Arial" w:hAnsi="Arial" w:cs="Arial"/>
          <w:sz w:val="23"/>
        </w:rPr>
        <w:t xml:space="preserve"> estuvo en problemas, debido a falta </w:t>
      </w:r>
      <w:r w:rsidR="00AC5896" w:rsidRPr="003B5E82">
        <w:rPr>
          <w:rFonts w:ascii="Arial" w:hAnsi="Arial" w:cs="Arial"/>
          <w:sz w:val="23"/>
        </w:rPr>
        <w:t>de colaboración por parte de los miembros del banco al no facilitar la debida y correcta documentación.</w:t>
      </w:r>
    </w:p>
    <w:p w:rsidR="00AC5896" w:rsidRPr="003B5E82" w:rsidRDefault="00AC5896" w:rsidP="006D4694">
      <w:pPr>
        <w:jc w:val="both"/>
        <w:rPr>
          <w:rFonts w:ascii="Arial" w:hAnsi="Arial" w:cs="Arial"/>
          <w:sz w:val="23"/>
        </w:rPr>
      </w:pPr>
    </w:p>
    <w:p w:rsidR="00AC5896" w:rsidRPr="003B5E82" w:rsidRDefault="00AC5896" w:rsidP="006D4694">
      <w:pPr>
        <w:jc w:val="both"/>
        <w:rPr>
          <w:rFonts w:ascii="Arial" w:hAnsi="Arial" w:cs="Arial"/>
          <w:sz w:val="23"/>
        </w:rPr>
      </w:pPr>
      <w:r w:rsidRPr="003B5E82">
        <w:rPr>
          <w:rFonts w:ascii="Arial" w:hAnsi="Arial" w:cs="Arial"/>
          <w:sz w:val="23"/>
        </w:rPr>
        <w:t>Si bien es cierto la “vigilancia” que existió en ese tiempo, no pudo controlar la situación de los bancos según los expuesto por Juan Falconi Puig en su libro Documentos del caso Filanbanco seis auditorias confirmaron créditos vinculados a siete años y cero interés; las perdidas que a diciembre de 1998 ascendían a más de USD 654 millones; las daciones en pagos, cartera vencida, compuesta principalmente por créditos, así mismo, vinculados y todo lo que se ocultó con estados financieros y balances falsos, entre tantas y tantas otras cosas.</w:t>
      </w:r>
    </w:p>
    <w:p w:rsidR="00AC5896" w:rsidRDefault="00AC5896" w:rsidP="006D4694">
      <w:pPr>
        <w:jc w:val="both"/>
        <w:rPr>
          <w:rFonts w:ascii="Arial" w:hAnsi="Arial" w:cs="Arial"/>
          <w:sz w:val="23"/>
        </w:rPr>
      </w:pPr>
    </w:p>
    <w:p w:rsidR="006D4694" w:rsidRDefault="006D4694" w:rsidP="00AC5896">
      <w:pPr>
        <w:ind w:left="357"/>
        <w:jc w:val="both"/>
        <w:rPr>
          <w:rFonts w:ascii="Arial" w:hAnsi="Arial" w:cs="Arial"/>
          <w:sz w:val="23"/>
        </w:rPr>
      </w:pPr>
    </w:p>
    <w:p w:rsidR="00533A3B" w:rsidRDefault="00533A3B" w:rsidP="00AC5896">
      <w:pPr>
        <w:ind w:left="357"/>
        <w:jc w:val="both"/>
        <w:rPr>
          <w:rFonts w:ascii="Arial" w:hAnsi="Arial" w:cs="Arial"/>
          <w:sz w:val="23"/>
        </w:rPr>
      </w:pPr>
    </w:p>
    <w:p w:rsidR="00533A3B" w:rsidRPr="003B5E82" w:rsidRDefault="00533A3B" w:rsidP="00AC5896">
      <w:pPr>
        <w:ind w:left="357"/>
        <w:jc w:val="both"/>
        <w:rPr>
          <w:rFonts w:ascii="Arial" w:hAnsi="Arial" w:cs="Arial"/>
          <w:sz w:val="23"/>
        </w:rPr>
      </w:pPr>
    </w:p>
    <w:p w:rsidR="003C795B" w:rsidRPr="00F21299" w:rsidRDefault="00DA21B4" w:rsidP="00866572">
      <w:pPr>
        <w:jc w:val="both"/>
        <w:rPr>
          <w:rFonts w:ascii="Arial" w:hAnsi="Arial" w:cs="Arial"/>
          <w:b/>
          <w:sz w:val="23"/>
        </w:rPr>
      </w:pPr>
      <w:r w:rsidRPr="00F21299">
        <w:rPr>
          <w:rFonts w:ascii="Arial" w:hAnsi="Arial" w:cs="Arial"/>
          <w:b/>
          <w:sz w:val="23"/>
        </w:rPr>
        <w:t>Conclusiones</w:t>
      </w:r>
      <w:r w:rsidR="00DE2A4C">
        <w:rPr>
          <w:rFonts w:ascii="Arial" w:hAnsi="Arial" w:cs="Arial"/>
          <w:b/>
          <w:sz w:val="23"/>
        </w:rPr>
        <w:t xml:space="preserve"> Generales</w:t>
      </w:r>
      <w:r w:rsidRPr="00F21299">
        <w:rPr>
          <w:rFonts w:ascii="Arial" w:hAnsi="Arial" w:cs="Arial"/>
          <w:b/>
          <w:sz w:val="23"/>
        </w:rPr>
        <w:t>:</w:t>
      </w:r>
    </w:p>
    <w:p w:rsidR="003C795B" w:rsidRPr="003B5E82" w:rsidRDefault="003C795B" w:rsidP="00866572">
      <w:pPr>
        <w:numPr>
          <w:ilvl w:val="0"/>
          <w:numId w:val="17"/>
        </w:numPr>
        <w:tabs>
          <w:tab w:val="left" w:pos="360"/>
        </w:tabs>
        <w:jc w:val="both"/>
        <w:rPr>
          <w:rFonts w:ascii="Arial" w:hAnsi="Arial" w:cs="Arial"/>
          <w:sz w:val="23"/>
        </w:rPr>
      </w:pPr>
      <w:r w:rsidRPr="003B5E82">
        <w:rPr>
          <w:rFonts w:ascii="Arial" w:hAnsi="Arial" w:cs="Arial"/>
          <w:sz w:val="23"/>
        </w:rPr>
        <w:t>Los factores que causaron la crisis fueron:</w:t>
      </w:r>
    </w:p>
    <w:p w:rsidR="003C795B" w:rsidRPr="003B5E82" w:rsidRDefault="003C795B" w:rsidP="00866572">
      <w:pPr>
        <w:numPr>
          <w:ilvl w:val="1"/>
          <w:numId w:val="17"/>
        </w:numPr>
        <w:tabs>
          <w:tab w:val="left" w:pos="360"/>
        </w:tabs>
        <w:jc w:val="both"/>
        <w:rPr>
          <w:rFonts w:ascii="Arial" w:hAnsi="Arial" w:cs="Arial"/>
          <w:sz w:val="23"/>
        </w:rPr>
      </w:pPr>
      <w:r w:rsidRPr="003B5E82">
        <w:rPr>
          <w:rFonts w:ascii="Arial" w:hAnsi="Arial" w:cs="Arial"/>
          <w:sz w:val="23"/>
        </w:rPr>
        <w:t>Liberalización de la ley bancaria.</w:t>
      </w:r>
    </w:p>
    <w:p w:rsidR="003C795B" w:rsidRPr="003B5E82" w:rsidRDefault="008521BD" w:rsidP="00866572">
      <w:pPr>
        <w:numPr>
          <w:ilvl w:val="1"/>
          <w:numId w:val="17"/>
        </w:numPr>
        <w:tabs>
          <w:tab w:val="left" w:pos="360"/>
        </w:tabs>
        <w:jc w:val="both"/>
        <w:rPr>
          <w:rFonts w:ascii="Arial" w:hAnsi="Arial" w:cs="Arial"/>
          <w:sz w:val="23"/>
        </w:rPr>
      </w:pPr>
      <w:r>
        <w:rPr>
          <w:rFonts w:ascii="Arial" w:hAnsi="Arial" w:cs="Arial"/>
          <w:sz w:val="23"/>
        </w:rPr>
        <w:t>Catástrofes naturales y conflicto bélico con Perú.</w:t>
      </w:r>
    </w:p>
    <w:p w:rsidR="003C795B" w:rsidRPr="003B5E82" w:rsidRDefault="003C795B" w:rsidP="00866572">
      <w:pPr>
        <w:numPr>
          <w:ilvl w:val="1"/>
          <w:numId w:val="17"/>
        </w:numPr>
        <w:tabs>
          <w:tab w:val="left" w:pos="360"/>
        </w:tabs>
        <w:jc w:val="both"/>
        <w:rPr>
          <w:rFonts w:ascii="Arial" w:hAnsi="Arial" w:cs="Arial"/>
          <w:sz w:val="23"/>
        </w:rPr>
      </w:pPr>
      <w:r w:rsidRPr="003B5E82">
        <w:rPr>
          <w:rFonts w:ascii="Arial" w:hAnsi="Arial" w:cs="Arial"/>
          <w:sz w:val="23"/>
        </w:rPr>
        <w:t>La deuda pública excesivamente alta.</w:t>
      </w:r>
    </w:p>
    <w:p w:rsidR="003C795B" w:rsidRPr="003B5E82" w:rsidRDefault="003C795B" w:rsidP="00866572">
      <w:pPr>
        <w:numPr>
          <w:ilvl w:val="1"/>
          <w:numId w:val="17"/>
        </w:numPr>
        <w:tabs>
          <w:tab w:val="left" w:pos="360"/>
        </w:tabs>
        <w:jc w:val="both"/>
        <w:rPr>
          <w:rFonts w:ascii="Arial" w:hAnsi="Arial" w:cs="Arial"/>
          <w:sz w:val="23"/>
        </w:rPr>
      </w:pPr>
      <w:r w:rsidRPr="003B5E82">
        <w:rPr>
          <w:rFonts w:ascii="Arial" w:hAnsi="Arial" w:cs="Arial"/>
          <w:sz w:val="23"/>
        </w:rPr>
        <w:t>La devaluación del sucre respecto al dólar.</w:t>
      </w:r>
    </w:p>
    <w:p w:rsidR="003C795B" w:rsidRPr="003B5E82" w:rsidRDefault="003C795B" w:rsidP="00866572">
      <w:pPr>
        <w:numPr>
          <w:ilvl w:val="1"/>
          <w:numId w:val="17"/>
        </w:numPr>
        <w:tabs>
          <w:tab w:val="left" w:pos="360"/>
        </w:tabs>
        <w:jc w:val="both"/>
        <w:rPr>
          <w:rFonts w:ascii="Arial" w:hAnsi="Arial" w:cs="Arial"/>
          <w:sz w:val="23"/>
        </w:rPr>
      </w:pPr>
      <w:r w:rsidRPr="003B5E82">
        <w:rPr>
          <w:rFonts w:ascii="Arial" w:hAnsi="Arial" w:cs="Arial"/>
          <w:sz w:val="23"/>
        </w:rPr>
        <w:t>Inestabilidad política.</w:t>
      </w:r>
    </w:p>
    <w:p w:rsidR="003C795B" w:rsidRPr="003B5E82" w:rsidRDefault="003C795B" w:rsidP="00866572">
      <w:pPr>
        <w:numPr>
          <w:ilvl w:val="1"/>
          <w:numId w:val="17"/>
        </w:numPr>
        <w:tabs>
          <w:tab w:val="left" w:pos="360"/>
        </w:tabs>
        <w:jc w:val="both"/>
        <w:rPr>
          <w:rFonts w:ascii="Arial" w:hAnsi="Arial" w:cs="Arial"/>
          <w:sz w:val="23"/>
        </w:rPr>
      </w:pPr>
      <w:r w:rsidRPr="003B5E82">
        <w:rPr>
          <w:rFonts w:ascii="Arial" w:hAnsi="Arial" w:cs="Arial"/>
          <w:sz w:val="23"/>
        </w:rPr>
        <w:t>Especulaciones.</w:t>
      </w:r>
    </w:p>
    <w:p w:rsidR="003C795B" w:rsidRPr="003B5E82" w:rsidRDefault="003C795B" w:rsidP="00866572">
      <w:pPr>
        <w:numPr>
          <w:ilvl w:val="1"/>
          <w:numId w:val="17"/>
        </w:numPr>
        <w:jc w:val="both"/>
        <w:rPr>
          <w:rFonts w:ascii="Arial" w:hAnsi="Arial" w:cs="Arial"/>
          <w:sz w:val="23"/>
        </w:rPr>
      </w:pPr>
      <w:r w:rsidRPr="003B5E82">
        <w:rPr>
          <w:rFonts w:ascii="Arial" w:hAnsi="Arial" w:cs="Arial"/>
          <w:sz w:val="23"/>
        </w:rPr>
        <w:t>Defraudación</w:t>
      </w:r>
      <w:r w:rsidR="008521BD">
        <w:rPr>
          <w:rFonts w:ascii="Arial" w:hAnsi="Arial" w:cs="Arial"/>
          <w:sz w:val="23"/>
        </w:rPr>
        <w:t>.</w:t>
      </w:r>
    </w:p>
    <w:p w:rsidR="00866572" w:rsidRPr="003B5E82" w:rsidRDefault="00866572" w:rsidP="00866572">
      <w:pPr>
        <w:jc w:val="both"/>
        <w:rPr>
          <w:rFonts w:ascii="Arial" w:hAnsi="Arial" w:cs="Arial"/>
          <w:sz w:val="23"/>
        </w:rPr>
      </w:pPr>
    </w:p>
    <w:p w:rsidR="003C795B" w:rsidRDefault="003C795B" w:rsidP="00866572">
      <w:pPr>
        <w:numPr>
          <w:ilvl w:val="0"/>
          <w:numId w:val="17"/>
        </w:numPr>
        <w:tabs>
          <w:tab w:val="left" w:pos="360"/>
        </w:tabs>
        <w:jc w:val="both"/>
        <w:rPr>
          <w:rFonts w:ascii="Arial" w:hAnsi="Arial" w:cs="Arial"/>
          <w:sz w:val="23"/>
        </w:rPr>
      </w:pPr>
      <w:r w:rsidRPr="003B5E82">
        <w:rPr>
          <w:rFonts w:ascii="Arial" w:hAnsi="Arial" w:cs="Arial"/>
          <w:sz w:val="23"/>
        </w:rPr>
        <w:t>La ley adoptada en 1994 “Ley de Insti</w:t>
      </w:r>
      <w:r w:rsidR="008521BD">
        <w:rPr>
          <w:rFonts w:ascii="Arial" w:hAnsi="Arial" w:cs="Arial"/>
          <w:sz w:val="23"/>
        </w:rPr>
        <w:t>tuciones Financieras” se asemejó</w:t>
      </w:r>
      <w:r w:rsidRPr="003B5E82">
        <w:rPr>
          <w:rFonts w:ascii="Arial" w:hAnsi="Arial" w:cs="Arial"/>
          <w:sz w:val="23"/>
        </w:rPr>
        <w:t xml:space="preserve"> al esquema de Roosevelt después de la crisis bancaria en EEUU, la cual trata de un sistema bancario muy regulado, con diferentas tasas de interés.</w:t>
      </w:r>
    </w:p>
    <w:p w:rsidR="00F21299" w:rsidRPr="003B5E82" w:rsidRDefault="00F21299" w:rsidP="00F21299">
      <w:pPr>
        <w:tabs>
          <w:tab w:val="left" w:pos="360"/>
        </w:tabs>
        <w:ind w:left="360"/>
        <w:jc w:val="both"/>
        <w:rPr>
          <w:rFonts w:ascii="Arial" w:hAnsi="Arial" w:cs="Arial"/>
          <w:sz w:val="23"/>
        </w:rPr>
      </w:pPr>
    </w:p>
    <w:p w:rsidR="003C795B" w:rsidRPr="003B5E82" w:rsidRDefault="003C795B" w:rsidP="00866572">
      <w:pPr>
        <w:numPr>
          <w:ilvl w:val="0"/>
          <w:numId w:val="17"/>
        </w:numPr>
        <w:tabs>
          <w:tab w:val="left" w:pos="360"/>
        </w:tabs>
        <w:jc w:val="both"/>
        <w:rPr>
          <w:rFonts w:ascii="Arial" w:hAnsi="Arial" w:cs="Arial"/>
          <w:sz w:val="23"/>
        </w:rPr>
      </w:pPr>
      <w:r w:rsidRPr="003B5E82">
        <w:rPr>
          <w:rFonts w:ascii="Arial" w:hAnsi="Arial" w:cs="Arial"/>
          <w:sz w:val="23"/>
        </w:rPr>
        <w:t>Entonces existió crisis eléctrica,  desconfianza internacional crisis asiática, y debido a estas dos últimas  bajaron las exportaciones.</w:t>
      </w:r>
    </w:p>
    <w:p w:rsidR="003C795B" w:rsidRPr="003B5E82" w:rsidRDefault="003C795B" w:rsidP="00866572">
      <w:pPr>
        <w:tabs>
          <w:tab w:val="left" w:pos="360"/>
        </w:tabs>
        <w:jc w:val="both"/>
        <w:rPr>
          <w:rFonts w:ascii="Arial" w:hAnsi="Arial" w:cs="Arial"/>
          <w:sz w:val="23"/>
        </w:rPr>
      </w:pPr>
    </w:p>
    <w:p w:rsidR="003C795B" w:rsidRPr="003B5E82" w:rsidRDefault="003C795B" w:rsidP="00866572">
      <w:pPr>
        <w:numPr>
          <w:ilvl w:val="0"/>
          <w:numId w:val="17"/>
        </w:numPr>
        <w:tabs>
          <w:tab w:val="left" w:pos="360"/>
        </w:tabs>
        <w:jc w:val="both"/>
        <w:rPr>
          <w:rFonts w:ascii="Arial" w:hAnsi="Arial" w:cs="Arial"/>
          <w:sz w:val="23"/>
        </w:rPr>
      </w:pPr>
      <w:r w:rsidRPr="003B5E82">
        <w:rPr>
          <w:rFonts w:ascii="Arial" w:hAnsi="Arial" w:cs="Arial"/>
          <w:sz w:val="23"/>
        </w:rPr>
        <w:t xml:space="preserve">En 1998 se creo </w:t>
      </w:r>
      <w:smartTag w:uri="urn:schemas-microsoft-com:office:smarttags" w:element="PersonName">
        <w:smartTagPr>
          <w:attr w:name="ProductID" w:val="la AGD"/>
        </w:smartTagPr>
        <w:r w:rsidRPr="003B5E82">
          <w:rPr>
            <w:rFonts w:ascii="Arial" w:hAnsi="Arial" w:cs="Arial"/>
            <w:sz w:val="23"/>
          </w:rPr>
          <w:t>la AGD</w:t>
        </w:r>
      </w:smartTag>
      <w:r w:rsidRPr="003B5E82">
        <w:rPr>
          <w:rFonts w:ascii="Arial" w:hAnsi="Arial" w:cs="Arial"/>
          <w:sz w:val="23"/>
        </w:rPr>
        <w:t xml:space="preserve"> (Agencia de Garantía de Depósitos), y el ICC impuestos </w:t>
      </w:r>
      <w:r w:rsidR="008521BD">
        <w:rPr>
          <w:rFonts w:ascii="Arial" w:hAnsi="Arial" w:cs="Arial"/>
          <w:sz w:val="23"/>
        </w:rPr>
        <w:t xml:space="preserve">a la circulación </w:t>
      </w:r>
      <w:r w:rsidRPr="003B5E82">
        <w:rPr>
          <w:rFonts w:ascii="Arial" w:hAnsi="Arial" w:cs="Arial"/>
          <w:sz w:val="23"/>
        </w:rPr>
        <w:t>de capitales.</w:t>
      </w:r>
    </w:p>
    <w:p w:rsidR="003C795B" w:rsidRPr="003B5E82" w:rsidRDefault="003C795B" w:rsidP="00866572">
      <w:pPr>
        <w:tabs>
          <w:tab w:val="left" w:pos="360"/>
        </w:tabs>
        <w:jc w:val="both"/>
        <w:rPr>
          <w:rFonts w:ascii="Arial" w:hAnsi="Arial" w:cs="Arial"/>
          <w:sz w:val="23"/>
        </w:rPr>
      </w:pPr>
    </w:p>
    <w:p w:rsidR="003C795B" w:rsidRPr="003B5E82" w:rsidRDefault="003C795B" w:rsidP="00866572">
      <w:pPr>
        <w:numPr>
          <w:ilvl w:val="0"/>
          <w:numId w:val="17"/>
        </w:numPr>
        <w:tabs>
          <w:tab w:val="left" w:pos="360"/>
        </w:tabs>
        <w:jc w:val="both"/>
        <w:rPr>
          <w:rFonts w:ascii="Arial" w:hAnsi="Arial" w:cs="Arial"/>
          <w:sz w:val="23"/>
        </w:rPr>
      </w:pPr>
      <w:r w:rsidRPr="003B5E82">
        <w:rPr>
          <w:rFonts w:ascii="Arial" w:hAnsi="Arial" w:cs="Arial"/>
          <w:sz w:val="23"/>
        </w:rPr>
        <w:t>En 1999 feriado bancario declarado por el Superintendente de Bancos y después congelación de cuentas.</w:t>
      </w:r>
    </w:p>
    <w:p w:rsidR="003C795B" w:rsidRPr="003B5E82" w:rsidRDefault="003C795B" w:rsidP="00866572">
      <w:pPr>
        <w:tabs>
          <w:tab w:val="left" w:pos="360"/>
        </w:tabs>
        <w:jc w:val="both"/>
        <w:rPr>
          <w:rFonts w:ascii="Arial" w:hAnsi="Arial" w:cs="Arial"/>
          <w:sz w:val="23"/>
        </w:rPr>
      </w:pPr>
    </w:p>
    <w:p w:rsidR="003C795B" w:rsidRPr="003B5E82" w:rsidRDefault="003C795B" w:rsidP="00866572">
      <w:pPr>
        <w:numPr>
          <w:ilvl w:val="0"/>
          <w:numId w:val="17"/>
        </w:numPr>
        <w:jc w:val="both"/>
        <w:rPr>
          <w:rFonts w:ascii="Arial" w:hAnsi="Arial" w:cs="Arial"/>
          <w:sz w:val="23"/>
        </w:rPr>
      </w:pPr>
      <w:r w:rsidRPr="003B5E82">
        <w:rPr>
          <w:rFonts w:ascii="Arial" w:hAnsi="Arial" w:cs="Arial"/>
          <w:sz w:val="23"/>
        </w:rPr>
        <w:t>En 1999 las auditorias mostraron que 10 instituciones financieras no tenían patrimonio técnico necesario.</w:t>
      </w:r>
    </w:p>
    <w:p w:rsidR="003C795B" w:rsidRPr="003B5E82" w:rsidRDefault="003C795B" w:rsidP="00866572">
      <w:pPr>
        <w:jc w:val="both"/>
        <w:rPr>
          <w:rFonts w:ascii="Arial" w:hAnsi="Arial" w:cs="Arial"/>
          <w:sz w:val="23"/>
        </w:rPr>
      </w:pPr>
    </w:p>
    <w:p w:rsidR="003C795B" w:rsidRPr="003B5E82" w:rsidRDefault="003C795B" w:rsidP="00866572">
      <w:pPr>
        <w:numPr>
          <w:ilvl w:val="0"/>
          <w:numId w:val="17"/>
        </w:numPr>
        <w:tabs>
          <w:tab w:val="left" w:pos="360"/>
        </w:tabs>
        <w:jc w:val="both"/>
        <w:rPr>
          <w:rFonts w:ascii="Arial" w:hAnsi="Arial" w:cs="Arial"/>
          <w:sz w:val="23"/>
        </w:rPr>
      </w:pPr>
      <w:r w:rsidRPr="003B5E82">
        <w:rPr>
          <w:rFonts w:ascii="Arial" w:hAnsi="Arial" w:cs="Arial"/>
          <w:sz w:val="23"/>
        </w:rPr>
        <w:t>En el 2000 se introdujo la dolarización y las exportaciones bajaron al 8%, y las exportaciones subieron.</w:t>
      </w:r>
    </w:p>
    <w:p w:rsidR="003C795B" w:rsidRPr="003B5E82" w:rsidRDefault="003C795B" w:rsidP="00866572">
      <w:pPr>
        <w:tabs>
          <w:tab w:val="left" w:pos="360"/>
        </w:tabs>
        <w:jc w:val="both"/>
        <w:rPr>
          <w:rFonts w:ascii="Arial" w:hAnsi="Arial" w:cs="Arial"/>
          <w:sz w:val="23"/>
        </w:rPr>
      </w:pPr>
    </w:p>
    <w:p w:rsidR="003C795B" w:rsidRPr="003B5E82" w:rsidRDefault="003C795B" w:rsidP="00866572">
      <w:pPr>
        <w:numPr>
          <w:ilvl w:val="0"/>
          <w:numId w:val="17"/>
        </w:numPr>
        <w:jc w:val="both"/>
        <w:rPr>
          <w:rFonts w:ascii="Arial" w:hAnsi="Arial" w:cs="Arial"/>
          <w:sz w:val="23"/>
        </w:rPr>
      </w:pPr>
      <w:r w:rsidRPr="003B5E82">
        <w:rPr>
          <w:rFonts w:ascii="Arial" w:hAnsi="Arial" w:cs="Arial"/>
          <w:sz w:val="23"/>
        </w:rPr>
        <w:t xml:space="preserve">En cuanto al control de los bancos para realizar préstamos en Ecuador, </w:t>
      </w:r>
      <w:smartTag w:uri="urn:schemas-microsoft-com:office:smarttags" w:element="PersonName">
        <w:smartTagPr>
          <w:attr w:name="ProductID" w:val="la Ley General"/>
        </w:smartTagPr>
        <w:r w:rsidRPr="003B5E82">
          <w:rPr>
            <w:rFonts w:ascii="Arial" w:hAnsi="Arial" w:cs="Arial"/>
            <w:sz w:val="23"/>
          </w:rPr>
          <w:t>la Ley General</w:t>
        </w:r>
      </w:smartTag>
      <w:r w:rsidRPr="003B5E82">
        <w:rPr>
          <w:rFonts w:ascii="Arial" w:hAnsi="Arial" w:cs="Arial"/>
          <w:sz w:val="23"/>
        </w:rPr>
        <w:t xml:space="preserve"> de Instituciones Financieras permite conceder créditos vinculados de un 30% del capital técnico del banco, y de hasta un 60% con las garantías adecuadas. Se considera como vinculados a créditos dados a los accionistas, miembros del director</w:t>
      </w:r>
      <w:r w:rsidR="00866572" w:rsidRPr="003B5E82">
        <w:rPr>
          <w:rFonts w:ascii="Arial" w:hAnsi="Arial" w:cs="Arial"/>
          <w:sz w:val="23"/>
        </w:rPr>
        <w:t>io y empleados de la institución.</w:t>
      </w:r>
    </w:p>
    <w:p w:rsidR="00866572" w:rsidRPr="003B5E82" w:rsidRDefault="00866572" w:rsidP="00866572">
      <w:pPr>
        <w:jc w:val="both"/>
        <w:rPr>
          <w:rFonts w:ascii="Arial" w:hAnsi="Arial" w:cs="Arial"/>
          <w:sz w:val="23"/>
        </w:rPr>
      </w:pPr>
    </w:p>
    <w:p w:rsidR="003C795B" w:rsidRPr="003B5E82" w:rsidRDefault="003C795B" w:rsidP="00866572">
      <w:pPr>
        <w:numPr>
          <w:ilvl w:val="0"/>
          <w:numId w:val="17"/>
        </w:numPr>
        <w:jc w:val="both"/>
        <w:rPr>
          <w:rFonts w:ascii="Arial" w:hAnsi="Arial" w:cs="Arial"/>
          <w:sz w:val="23"/>
        </w:rPr>
      </w:pPr>
      <w:r w:rsidRPr="003B5E82">
        <w:rPr>
          <w:rFonts w:ascii="Arial" w:hAnsi="Arial" w:cs="Arial"/>
          <w:sz w:val="23"/>
        </w:rPr>
        <w:t>No se llamó a rendir cuentas y a dar las mínimas explicaciones que deben dar quienes manejaron al banco Filanbanco que, además, eran sus dueños hasta el 2 de diciembre de 1998 así como a sus cómplices y encubridores, ya en el Banco Central, ya en el órgano de control o en el gobierno Central</w:t>
      </w:r>
    </w:p>
    <w:p w:rsidR="00866572" w:rsidRPr="003B5E82" w:rsidRDefault="00866572" w:rsidP="00866572">
      <w:pPr>
        <w:ind w:left="360"/>
        <w:jc w:val="both"/>
        <w:rPr>
          <w:rFonts w:ascii="Arial" w:hAnsi="Arial" w:cs="Arial"/>
          <w:sz w:val="23"/>
        </w:rPr>
      </w:pPr>
    </w:p>
    <w:p w:rsidR="003C795B" w:rsidRPr="003B5E82" w:rsidRDefault="003C795B" w:rsidP="00866572">
      <w:pPr>
        <w:numPr>
          <w:ilvl w:val="0"/>
          <w:numId w:val="17"/>
        </w:numPr>
        <w:tabs>
          <w:tab w:val="left" w:pos="360"/>
        </w:tabs>
        <w:jc w:val="both"/>
        <w:rPr>
          <w:rFonts w:ascii="Arial" w:hAnsi="Arial" w:cs="Arial"/>
          <w:sz w:val="23"/>
        </w:rPr>
      </w:pPr>
      <w:r w:rsidRPr="003B5E82">
        <w:rPr>
          <w:rFonts w:ascii="Arial" w:hAnsi="Arial" w:cs="Arial"/>
          <w:sz w:val="23"/>
        </w:rPr>
        <w:t>Los colaboradores del banco Filanbanco ocultaron información, por lo cual trataron de sentenciar a la firma Hansen &amp; Holm, por no presentar su informe completo, lo que resulto negativo luego de un análisis a dichos informes.</w:t>
      </w:r>
    </w:p>
    <w:p w:rsidR="003C795B" w:rsidRPr="003B5E82" w:rsidRDefault="003C795B" w:rsidP="00866572">
      <w:pPr>
        <w:tabs>
          <w:tab w:val="left" w:pos="360"/>
        </w:tabs>
        <w:jc w:val="both"/>
        <w:rPr>
          <w:rFonts w:ascii="Arial" w:hAnsi="Arial" w:cs="Arial"/>
          <w:sz w:val="23"/>
        </w:rPr>
      </w:pPr>
    </w:p>
    <w:p w:rsidR="003C795B" w:rsidRPr="003B5E82" w:rsidRDefault="003C795B" w:rsidP="00866572">
      <w:pPr>
        <w:numPr>
          <w:ilvl w:val="0"/>
          <w:numId w:val="17"/>
        </w:numPr>
        <w:tabs>
          <w:tab w:val="left" w:pos="360"/>
        </w:tabs>
        <w:jc w:val="both"/>
        <w:rPr>
          <w:rFonts w:ascii="Arial" w:hAnsi="Arial" w:cs="Arial"/>
          <w:sz w:val="23"/>
        </w:rPr>
      </w:pPr>
      <w:r w:rsidRPr="003B5E82">
        <w:rPr>
          <w:rFonts w:ascii="Arial" w:hAnsi="Arial" w:cs="Arial"/>
          <w:sz w:val="23"/>
        </w:rPr>
        <w:t>Las firmas de auditoria emitieron sus informes, cumpliendo con sus responsabilidades, así como también dejando en manos de los organismos de control que tomen las medidas correctas.</w:t>
      </w:r>
    </w:p>
    <w:p w:rsidR="003C795B" w:rsidRPr="003B5E82" w:rsidRDefault="003C795B" w:rsidP="00866572">
      <w:pPr>
        <w:tabs>
          <w:tab w:val="left" w:pos="360"/>
        </w:tabs>
        <w:jc w:val="both"/>
        <w:rPr>
          <w:rFonts w:ascii="Arial" w:hAnsi="Arial" w:cs="Arial"/>
          <w:sz w:val="23"/>
        </w:rPr>
      </w:pPr>
    </w:p>
    <w:p w:rsidR="003C795B" w:rsidRPr="003B5E82" w:rsidRDefault="003C795B" w:rsidP="00866572">
      <w:pPr>
        <w:numPr>
          <w:ilvl w:val="0"/>
          <w:numId w:val="17"/>
        </w:numPr>
        <w:jc w:val="both"/>
        <w:rPr>
          <w:rFonts w:ascii="Arial" w:hAnsi="Arial" w:cs="Arial"/>
          <w:sz w:val="23"/>
        </w:rPr>
      </w:pPr>
      <w:r w:rsidRPr="003B5E82">
        <w:rPr>
          <w:rFonts w:ascii="Arial" w:hAnsi="Arial" w:cs="Arial"/>
          <w:sz w:val="23"/>
        </w:rPr>
        <w:t xml:space="preserve">La crisis bancaria en su totalidad no se debió a una razón estrictamente económica, puesto que en algunos bancos fue demasiada grande la </w:t>
      </w:r>
      <w:r w:rsidRPr="003B5E82">
        <w:rPr>
          <w:rFonts w:ascii="Arial" w:hAnsi="Arial" w:cs="Arial"/>
          <w:sz w:val="23"/>
        </w:rPr>
        <w:lastRenderedPageBreak/>
        <w:t>corrupción, la aprobación de créditos a empresas propias o vinculadas, especulaciones y responsabilidades.</w:t>
      </w:r>
    </w:p>
    <w:p w:rsidR="00866572" w:rsidRPr="003B5E82" w:rsidRDefault="00866572" w:rsidP="00866572">
      <w:pPr>
        <w:tabs>
          <w:tab w:val="left" w:pos="360"/>
        </w:tabs>
        <w:jc w:val="both"/>
        <w:rPr>
          <w:rFonts w:ascii="Arial" w:hAnsi="Arial" w:cs="Arial"/>
          <w:sz w:val="23"/>
        </w:rPr>
      </w:pPr>
    </w:p>
    <w:p w:rsidR="003C795B" w:rsidRPr="00ED1EB9" w:rsidRDefault="003C795B" w:rsidP="00866572">
      <w:pPr>
        <w:tabs>
          <w:tab w:val="left" w:pos="360"/>
        </w:tabs>
        <w:jc w:val="both"/>
        <w:rPr>
          <w:rFonts w:ascii="Arial" w:hAnsi="Arial" w:cs="Arial"/>
          <w:b/>
          <w:sz w:val="23"/>
        </w:rPr>
      </w:pPr>
      <w:r w:rsidRPr="00ED1EB9">
        <w:rPr>
          <w:rFonts w:ascii="Arial" w:hAnsi="Arial" w:cs="Arial"/>
          <w:b/>
          <w:sz w:val="23"/>
        </w:rPr>
        <w:t>Recomendaciones:</w:t>
      </w:r>
    </w:p>
    <w:p w:rsidR="003C795B" w:rsidRPr="003B5E82" w:rsidRDefault="003C795B" w:rsidP="00866572">
      <w:pPr>
        <w:tabs>
          <w:tab w:val="left" w:pos="360"/>
        </w:tabs>
        <w:jc w:val="both"/>
        <w:rPr>
          <w:rFonts w:ascii="Arial" w:hAnsi="Arial" w:cs="Arial"/>
          <w:sz w:val="23"/>
        </w:rPr>
      </w:pPr>
    </w:p>
    <w:p w:rsidR="003C795B" w:rsidRPr="003B5E82" w:rsidRDefault="003C795B" w:rsidP="00866572">
      <w:pPr>
        <w:numPr>
          <w:ilvl w:val="0"/>
          <w:numId w:val="18"/>
        </w:numPr>
        <w:tabs>
          <w:tab w:val="left" w:pos="360"/>
        </w:tabs>
        <w:jc w:val="both"/>
        <w:rPr>
          <w:rFonts w:ascii="Arial" w:hAnsi="Arial" w:cs="Arial"/>
          <w:sz w:val="23"/>
        </w:rPr>
      </w:pPr>
      <w:r w:rsidRPr="003B5E82">
        <w:rPr>
          <w:rFonts w:ascii="Arial" w:hAnsi="Arial" w:cs="Arial"/>
          <w:sz w:val="23"/>
        </w:rPr>
        <w:t>El sector bancario debería reducir el mínimo de bancos a un número adecuado, para evitar pérdida de control por falta de liquidez y de solvencia.</w:t>
      </w:r>
    </w:p>
    <w:p w:rsidR="003C795B" w:rsidRPr="003B5E82" w:rsidRDefault="003C795B" w:rsidP="0049792C">
      <w:pPr>
        <w:numPr>
          <w:ilvl w:val="0"/>
          <w:numId w:val="18"/>
        </w:numPr>
        <w:jc w:val="both"/>
        <w:rPr>
          <w:rFonts w:ascii="Arial" w:hAnsi="Arial" w:cs="Arial"/>
          <w:sz w:val="23"/>
        </w:rPr>
      </w:pPr>
      <w:r w:rsidRPr="003B5E82">
        <w:rPr>
          <w:rFonts w:ascii="Arial" w:hAnsi="Arial" w:cs="Arial"/>
          <w:sz w:val="23"/>
        </w:rPr>
        <w:t>Deberían establecer una Ley en la cual no se puedan realizar préstamos vinculados, y quien lo haga tomar medidas severas.</w:t>
      </w:r>
    </w:p>
    <w:p w:rsidR="003C795B" w:rsidRPr="003B5E82" w:rsidRDefault="003C795B" w:rsidP="00866572">
      <w:pPr>
        <w:numPr>
          <w:ilvl w:val="0"/>
          <w:numId w:val="18"/>
        </w:numPr>
        <w:jc w:val="both"/>
        <w:rPr>
          <w:rFonts w:ascii="Arial" w:hAnsi="Arial" w:cs="Arial"/>
          <w:sz w:val="23"/>
        </w:rPr>
      </w:pPr>
      <w:r w:rsidRPr="003B5E82">
        <w:rPr>
          <w:rFonts w:ascii="Arial" w:hAnsi="Arial" w:cs="Arial"/>
          <w:sz w:val="23"/>
        </w:rPr>
        <w:t>Los bancos deberían reducir sus gastos en construcciones de tipo suntuario y otros que incidan en su liquidez en forma injustificada.</w:t>
      </w:r>
    </w:p>
    <w:p w:rsidR="003C795B" w:rsidRPr="003B5E82" w:rsidRDefault="003C795B" w:rsidP="00866572">
      <w:pPr>
        <w:numPr>
          <w:ilvl w:val="0"/>
          <w:numId w:val="18"/>
        </w:numPr>
        <w:jc w:val="both"/>
        <w:rPr>
          <w:rFonts w:ascii="Arial" w:hAnsi="Arial" w:cs="Arial"/>
          <w:sz w:val="23"/>
        </w:rPr>
      </w:pPr>
      <w:r w:rsidRPr="003B5E82">
        <w:rPr>
          <w:rFonts w:ascii="Arial" w:hAnsi="Arial" w:cs="Arial"/>
          <w:sz w:val="23"/>
        </w:rPr>
        <w:t>Crear un régimen, un órgano de control y un Ministerio Fiscal independiente, que no estén relacionados con el poder político.</w:t>
      </w:r>
    </w:p>
    <w:p w:rsidR="003C795B" w:rsidRDefault="003C795B" w:rsidP="00866572">
      <w:pPr>
        <w:numPr>
          <w:ilvl w:val="0"/>
          <w:numId w:val="18"/>
        </w:numPr>
        <w:jc w:val="both"/>
        <w:rPr>
          <w:rFonts w:ascii="Arial" w:hAnsi="Arial" w:cs="Arial"/>
          <w:sz w:val="23"/>
        </w:rPr>
      </w:pPr>
      <w:r w:rsidRPr="003B5E82">
        <w:rPr>
          <w:rFonts w:ascii="Arial" w:hAnsi="Arial" w:cs="Arial"/>
          <w:sz w:val="23"/>
        </w:rPr>
        <w:t xml:space="preserve">Si alguna firma de auditoria encuentra irregularidades o no se otorga la información necesaria y en originales, debería reportarlo de inmediato a </w:t>
      </w:r>
      <w:smartTag w:uri="urn:schemas-microsoft-com:office:smarttags" w:element="PersonName">
        <w:smartTagPr>
          <w:attr w:name="ProductID" w:val="la Superintendencia"/>
        </w:smartTagPr>
        <w:r w:rsidRPr="003B5E82">
          <w:rPr>
            <w:rFonts w:ascii="Arial" w:hAnsi="Arial" w:cs="Arial"/>
            <w:sz w:val="23"/>
          </w:rPr>
          <w:t>la Superintendencia</w:t>
        </w:r>
      </w:smartTag>
      <w:r w:rsidRPr="003B5E82">
        <w:rPr>
          <w:rFonts w:ascii="Arial" w:hAnsi="Arial" w:cs="Arial"/>
          <w:sz w:val="23"/>
        </w:rPr>
        <w:t xml:space="preserve"> de Bancos, para evitar confusiones o apariencia de  negligencia en el trabajo.</w:t>
      </w:r>
    </w:p>
    <w:p w:rsidR="00A17BCB" w:rsidRDefault="00A17BCB" w:rsidP="00A17BCB">
      <w:pPr>
        <w:jc w:val="both"/>
        <w:rPr>
          <w:rFonts w:ascii="Arial" w:hAnsi="Arial" w:cs="Arial"/>
          <w:sz w:val="23"/>
        </w:rPr>
      </w:pPr>
    </w:p>
    <w:p w:rsidR="00A17BCB" w:rsidRDefault="00A17BCB" w:rsidP="00A17BCB">
      <w:pPr>
        <w:pStyle w:val="Ttulo1"/>
        <w:rPr>
          <w:sz w:val="23"/>
        </w:rPr>
      </w:pPr>
      <w:r>
        <w:rPr>
          <w:sz w:val="23"/>
        </w:rPr>
        <w:t>REFERENCIAS</w:t>
      </w:r>
    </w:p>
    <w:p w:rsidR="00A17BCB" w:rsidRDefault="00A17BCB" w:rsidP="00A17BCB"/>
    <w:p w:rsidR="00A17BCB" w:rsidRDefault="00A17BCB" w:rsidP="00667A0C">
      <w:pPr>
        <w:numPr>
          <w:ilvl w:val="0"/>
          <w:numId w:val="22"/>
        </w:numPr>
        <w:ind w:left="0" w:firstLine="0"/>
        <w:jc w:val="both"/>
        <w:rPr>
          <w:rFonts w:ascii="Arial" w:hAnsi="Arial" w:cs="Arial"/>
          <w:lang w:val="es-ES"/>
        </w:rPr>
      </w:pPr>
      <w:hyperlink r:id="rId6" w:history="1">
        <w:r>
          <w:rPr>
            <w:rFonts w:ascii="Arial" w:hAnsi="Arial" w:cs="Arial"/>
            <w:lang w:val="es-ES"/>
          </w:rPr>
          <w:t>www.google.com</w:t>
        </w:r>
      </w:hyperlink>
      <w:r>
        <w:rPr>
          <w:rFonts w:ascii="Arial" w:hAnsi="Arial" w:cs="Arial"/>
          <w:lang w:val="es-ES"/>
        </w:rPr>
        <w:t xml:space="preserve"> ; Métodos de Investigación.</w:t>
      </w:r>
    </w:p>
    <w:p w:rsidR="00A17BCB" w:rsidRDefault="00A17BCB" w:rsidP="00667A0C">
      <w:pPr>
        <w:pStyle w:val="NormalWeb"/>
        <w:numPr>
          <w:ilvl w:val="0"/>
          <w:numId w:val="22"/>
        </w:numPr>
        <w:tabs>
          <w:tab w:val="num" w:pos="1800"/>
        </w:tabs>
        <w:ind w:left="0" w:firstLine="0"/>
        <w:jc w:val="both"/>
        <w:rPr>
          <w:rFonts w:ascii="Arial" w:hAnsi="Arial" w:cs="Arial"/>
          <w:lang w:val="es-ES" w:eastAsia="es-EC"/>
        </w:rPr>
      </w:pPr>
      <w:hyperlink r:id="rId7" w:history="1">
        <w:r>
          <w:rPr>
            <w:rFonts w:ascii="Arial" w:hAnsi="Arial" w:cs="Arial"/>
            <w:lang w:val="es-ES" w:eastAsia="es-EC"/>
          </w:rPr>
          <w:t>www.google.com</w:t>
        </w:r>
      </w:hyperlink>
      <w:r>
        <w:rPr>
          <w:rFonts w:ascii="Arial" w:hAnsi="Arial" w:cs="Arial"/>
          <w:lang w:val="es-ES" w:eastAsia="es-EC"/>
        </w:rPr>
        <w:t xml:space="preserve"> ; Crisis bancaria en Ecuador: </w:t>
      </w:r>
    </w:p>
    <w:p w:rsidR="00A17BCB" w:rsidRDefault="00A17BCB" w:rsidP="00A17BCB">
      <w:pPr>
        <w:pStyle w:val="NormalWeb"/>
        <w:numPr>
          <w:ilvl w:val="0"/>
          <w:numId w:val="21"/>
        </w:numPr>
        <w:tabs>
          <w:tab w:val="clear" w:pos="810"/>
          <w:tab w:val="num" w:pos="360"/>
          <w:tab w:val="num" w:pos="1800"/>
        </w:tabs>
        <w:ind w:left="360"/>
        <w:jc w:val="both"/>
        <w:rPr>
          <w:rFonts w:ascii="Arial" w:hAnsi="Arial" w:cs="Arial"/>
          <w:lang w:val="es-ES" w:eastAsia="es-EC"/>
        </w:rPr>
      </w:pPr>
      <w:r>
        <w:rPr>
          <w:rFonts w:ascii="Arial" w:hAnsi="Arial" w:cs="Arial"/>
          <w:lang w:val="es-ES" w:eastAsia="es-EC"/>
        </w:rPr>
        <w:t xml:space="preserve">Por Ruth Plitman </w:t>
      </w:r>
      <w:proofErr w:type="gramStart"/>
      <w:r>
        <w:rPr>
          <w:rFonts w:ascii="Arial" w:hAnsi="Arial" w:cs="Arial"/>
          <w:lang w:val="es-ES" w:eastAsia="es-EC"/>
        </w:rPr>
        <w:t>Pauker ,</w:t>
      </w:r>
      <w:proofErr w:type="gramEnd"/>
      <w:r>
        <w:rPr>
          <w:rFonts w:ascii="Arial" w:hAnsi="Arial" w:cs="Arial"/>
          <w:lang w:val="es-ES" w:eastAsia="es-EC"/>
        </w:rPr>
        <w:t xml:space="preserve"> Practicante de </w:t>
      </w:r>
      <w:smartTag w:uri="urn:schemas-microsoft-com:office:smarttags" w:element="PersonName">
        <w:smartTagPr>
          <w:attr w:name="ProductID" w:val="la Fundaci￳n Friedrich"/>
        </w:smartTagPr>
        <w:r>
          <w:rPr>
            <w:rFonts w:ascii="Arial" w:hAnsi="Arial" w:cs="Arial"/>
            <w:lang w:val="es-ES" w:eastAsia="es-EC"/>
          </w:rPr>
          <w:t>la Fundación Friedrich</w:t>
        </w:r>
      </w:smartTag>
      <w:r>
        <w:rPr>
          <w:rFonts w:ascii="Arial" w:hAnsi="Arial" w:cs="Arial"/>
          <w:lang w:val="es-ES" w:eastAsia="es-EC"/>
        </w:rPr>
        <w:t xml:space="preserve"> Ebert (Ecuador - 13 de marzo al 26 de abril de 2002).</w:t>
      </w:r>
    </w:p>
    <w:p w:rsidR="00A17BCB" w:rsidRDefault="00A17BCB" w:rsidP="00A17BCB">
      <w:pPr>
        <w:pStyle w:val="NormalWeb"/>
        <w:numPr>
          <w:ilvl w:val="0"/>
          <w:numId w:val="21"/>
        </w:numPr>
        <w:tabs>
          <w:tab w:val="clear" w:pos="810"/>
          <w:tab w:val="num" w:pos="360"/>
          <w:tab w:val="num" w:pos="1800"/>
        </w:tabs>
        <w:ind w:left="0" w:firstLine="0"/>
        <w:jc w:val="both"/>
        <w:rPr>
          <w:rFonts w:ascii="Arial" w:hAnsi="Arial" w:cs="Arial"/>
          <w:lang w:val="es-ES" w:eastAsia="es-EC"/>
        </w:rPr>
      </w:pPr>
      <w:r>
        <w:rPr>
          <w:rFonts w:ascii="Arial" w:hAnsi="Arial" w:cs="Arial"/>
          <w:iCs/>
          <w:lang w:val="es-ES" w:eastAsia="es-EC"/>
        </w:rPr>
        <w:t xml:space="preserve">José Samaniego, </w:t>
      </w:r>
      <w:r>
        <w:rPr>
          <w:rFonts w:ascii="Arial" w:hAnsi="Arial" w:cs="Arial"/>
          <w:lang w:val="es-ES" w:eastAsia="es-EC"/>
        </w:rPr>
        <w:t>Bancos: la frustración, la ira y la desconfianza</w:t>
      </w:r>
    </w:p>
    <w:p w:rsidR="00A17BCB" w:rsidRDefault="00A17BCB" w:rsidP="00A17BCB">
      <w:pPr>
        <w:pStyle w:val="NormalWeb"/>
        <w:numPr>
          <w:ilvl w:val="0"/>
          <w:numId w:val="21"/>
        </w:numPr>
        <w:tabs>
          <w:tab w:val="clear" w:pos="810"/>
          <w:tab w:val="num" w:pos="360"/>
          <w:tab w:val="num" w:pos="1800"/>
        </w:tabs>
        <w:ind w:left="360"/>
        <w:jc w:val="both"/>
        <w:rPr>
          <w:rFonts w:ascii="Arial" w:hAnsi="Arial" w:cs="Arial"/>
          <w:lang w:val="es-ES" w:eastAsia="es-EC"/>
        </w:rPr>
      </w:pPr>
      <w:hyperlink r:id="rId8" w:history="1"/>
      <w:r>
        <w:rPr>
          <w:rFonts w:ascii="Arial" w:hAnsi="Arial" w:cs="Arial"/>
          <w:lang w:val="es-ES" w:eastAsia="es-EC"/>
        </w:rPr>
        <w:t>Ecuador, Aspectos legales y monetarios, Mercado y disposiciones cambiarias.</w:t>
      </w:r>
    </w:p>
    <w:p w:rsidR="00A17BCB" w:rsidRDefault="00A17BCB" w:rsidP="00A17BCB">
      <w:pPr>
        <w:pStyle w:val="NormalWeb"/>
        <w:numPr>
          <w:ilvl w:val="0"/>
          <w:numId w:val="21"/>
        </w:numPr>
        <w:tabs>
          <w:tab w:val="clear" w:pos="810"/>
          <w:tab w:val="num" w:pos="360"/>
          <w:tab w:val="num" w:pos="1800"/>
        </w:tabs>
        <w:ind w:left="360"/>
        <w:jc w:val="both"/>
        <w:rPr>
          <w:rFonts w:ascii="Arial" w:hAnsi="Arial" w:cs="Arial"/>
          <w:lang w:val="es-ES" w:eastAsia="es-EC"/>
        </w:rPr>
      </w:pPr>
      <w:r>
        <w:rPr>
          <w:rFonts w:ascii="Arial" w:hAnsi="Arial" w:cs="Arial"/>
          <w:lang w:val="es-ES" w:eastAsia="es-EC"/>
        </w:rPr>
        <w:t xml:space="preserve">Por Econ. Jaime Egas Vasco, La banca antes y después de la dolarización. </w:t>
      </w:r>
    </w:p>
    <w:p w:rsidR="00A17BCB" w:rsidRDefault="00A17BCB" w:rsidP="00A17BCB">
      <w:pPr>
        <w:pStyle w:val="NormalWeb"/>
        <w:numPr>
          <w:ilvl w:val="0"/>
          <w:numId w:val="22"/>
        </w:numPr>
        <w:tabs>
          <w:tab w:val="num" w:pos="1800"/>
        </w:tabs>
        <w:ind w:left="0" w:firstLine="0"/>
        <w:jc w:val="both"/>
        <w:rPr>
          <w:rFonts w:ascii="Arial" w:hAnsi="Arial" w:cs="Arial"/>
          <w:lang w:val="es-ES" w:eastAsia="es-EC"/>
        </w:rPr>
      </w:pPr>
      <w:hyperlink r:id="rId9" w:history="1">
        <w:r w:rsidRPr="00623258">
          <w:rPr>
            <w:rStyle w:val="Hipervnculo"/>
            <w:rFonts w:ascii="Arial" w:hAnsi="Arial" w:cs="Arial"/>
            <w:lang w:val="es-ES"/>
          </w:rPr>
          <w:t>www.ildis.org.ec</w:t>
        </w:r>
      </w:hyperlink>
      <w:r>
        <w:rPr>
          <w:rFonts w:ascii="Arial" w:hAnsi="Arial" w:cs="Arial"/>
          <w:lang w:val="es-ES"/>
        </w:rPr>
        <w:t>.</w:t>
      </w:r>
    </w:p>
    <w:p w:rsidR="00A17BCB" w:rsidRDefault="00A17BCB" w:rsidP="00A17BCB">
      <w:pPr>
        <w:pStyle w:val="NormalWeb"/>
        <w:numPr>
          <w:ilvl w:val="0"/>
          <w:numId w:val="22"/>
        </w:numPr>
        <w:tabs>
          <w:tab w:val="num" w:pos="1800"/>
        </w:tabs>
        <w:ind w:left="0" w:firstLine="0"/>
        <w:jc w:val="both"/>
        <w:rPr>
          <w:rFonts w:ascii="Arial" w:hAnsi="Arial" w:cs="Arial"/>
          <w:lang w:val="es-ES" w:eastAsia="es-EC"/>
        </w:rPr>
      </w:pPr>
      <w:r>
        <w:rPr>
          <w:rFonts w:ascii="Arial" w:hAnsi="Arial" w:cs="Arial"/>
          <w:lang w:val="es-ES"/>
        </w:rPr>
        <w:t>Alberto Acosta, Breve Historia Económica del Ecuador</w:t>
      </w:r>
      <w:r>
        <w:rPr>
          <w:rFonts w:ascii="Arial" w:hAnsi="Arial" w:cs="Arial"/>
          <w:lang w:val="es-ES" w:eastAsia="es-EC"/>
        </w:rPr>
        <w:t>.</w:t>
      </w:r>
    </w:p>
    <w:p w:rsidR="00A17BCB" w:rsidRDefault="00A17BCB" w:rsidP="00A17BCB">
      <w:pPr>
        <w:pStyle w:val="NormalWeb"/>
        <w:numPr>
          <w:ilvl w:val="0"/>
          <w:numId w:val="22"/>
        </w:numPr>
        <w:tabs>
          <w:tab w:val="num" w:pos="1800"/>
        </w:tabs>
        <w:ind w:left="0" w:firstLine="0"/>
        <w:jc w:val="both"/>
        <w:rPr>
          <w:rFonts w:ascii="Arial" w:hAnsi="Arial" w:cs="Arial"/>
          <w:lang w:val="es-ES" w:eastAsia="es-EC"/>
        </w:rPr>
      </w:pPr>
      <w:hyperlink r:id="rId10" w:history="1">
        <w:r>
          <w:rPr>
            <w:rFonts w:ascii="Arial" w:hAnsi="Arial" w:cs="Arial"/>
            <w:lang w:val="es-ES" w:eastAsia="es-EC"/>
          </w:rPr>
          <w:t>www.google.com</w:t>
        </w:r>
      </w:hyperlink>
      <w:r>
        <w:rPr>
          <w:rFonts w:ascii="Arial" w:hAnsi="Arial" w:cs="Arial"/>
          <w:lang w:val="es-ES" w:eastAsia="es-EC"/>
        </w:rPr>
        <w:t xml:space="preserve">; Firmas de Auditoria. </w:t>
      </w:r>
    </w:p>
    <w:p w:rsidR="00A17BCB" w:rsidRDefault="00A17BCB" w:rsidP="00A17BCB">
      <w:pPr>
        <w:pStyle w:val="NormalWeb"/>
        <w:numPr>
          <w:ilvl w:val="0"/>
          <w:numId w:val="22"/>
        </w:numPr>
        <w:tabs>
          <w:tab w:val="num" w:pos="1800"/>
        </w:tabs>
        <w:ind w:left="0" w:firstLine="0"/>
        <w:jc w:val="both"/>
        <w:rPr>
          <w:rFonts w:ascii="Arial" w:hAnsi="Arial" w:cs="Arial"/>
          <w:lang w:val="es-ES" w:eastAsia="es-EC"/>
        </w:rPr>
      </w:pPr>
      <w:r>
        <w:rPr>
          <w:rFonts w:ascii="Arial" w:hAnsi="Arial" w:cs="Arial"/>
          <w:lang w:val="es-ES" w:eastAsia="es-EC"/>
        </w:rPr>
        <w:t>Código de Conducta de una firma de Auditoria.</w:t>
      </w:r>
    </w:p>
    <w:p w:rsidR="00A17BCB" w:rsidRDefault="00A17BCB" w:rsidP="00A17BCB">
      <w:pPr>
        <w:pStyle w:val="NormalWeb"/>
        <w:numPr>
          <w:ilvl w:val="0"/>
          <w:numId w:val="22"/>
        </w:numPr>
        <w:tabs>
          <w:tab w:val="num" w:pos="1800"/>
        </w:tabs>
        <w:ind w:left="0" w:firstLine="0"/>
        <w:jc w:val="both"/>
        <w:rPr>
          <w:rFonts w:ascii="Arial" w:hAnsi="Arial" w:cs="Arial"/>
          <w:lang w:val="es-ES" w:eastAsia="es-EC"/>
        </w:rPr>
      </w:pPr>
      <w:r>
        <w:rPr>
          <w:rFonts w:ascii="Arial" w:hAnsi="Arial" w:cs="Arial"/>
          <w:lang w:val="es-ES" w:eastAsia="es-EC"/>
        </w:rPr>
        <w:t>Documentos del Caso Filanbanco, por Juan Falconi Puig.</w:t>
      </w:r>
    </w:p>
    <w:p w:rsidR="00A17BCB" w:rsidRDefault="00A17BCB" w:rsidP="00A17BCB">
      <w:pPr>
        <w:pStyle w:val="NormalWeb"/>
        <w:numPr>
          <w:ilvl w:val="0"/>
          <w:numId w:val="22"/>
        </w:numPr>
        <w:tabs>
          <w:tab w:val="num" w:pos="1440"/>
          <w:tab w:val="num" w:pos="2160"/>
        </w:tabs>
        <w:jc w:val="both"/>
        <w:rPr>
          <w:rFonts w:ascii="Arial" w:hAnsi="Arial" w:cs="Arial"/>
          <w:lang w:val="es-ES" w:eastAsia="es-EC"/>
        </w:rPr>
      </w:pPr>
      <w:r>
        <w:rPr>
          <w:rFonts w:ascii="Arial" w:hAnsi="Arial" w:cs="Arial"/>
          <w:lang w:val="es-ES" w:eastAsia="es-EC"/>
        </w:rPr>
        <w:t>Vistazo, marzo 18 1999, por Mariana Neira, Simón Espinosa Cordero, y Patricia Estupiñán de Burbano.</w:t>
      </w:r>
    </w:p>
    <w:p w:rsidR="00A17BCB" w:rsidRDefault="00A17BCB" w:rsidP="00A17BCB">
      <w:pPr>
        <w:pStyle w:val="NormalWeb"/>
        <w:numPr>
          <w:ilvl w:val="0"/>
          <w:numId w:val="22"/>
        </w:numPr>
        <w:tabs>
          <w:tab w:val="num" w:pos="1440"/>
          <w:tab w:val="num" w:pos="2160"/>
        </w:tabs>
        <w:jc w:val="both"/>
        <w:rPr>
          <w:rFonts w:ascii="Arial" w:hAnsi="Arial" w:cs="Arial"/>
          <w:lang w:val="es-ES" w:eastAsia="es-EC"/>
        </w:rPr>
      </w:pPr>
      <w:r>
        <w:rPr>
          <w:rFonts w:ascii="Arial" w:hAnsi="Arial" w:cs="Arial"/>
          <w:lang w:val="es-ES" w:eastAsia="es-EC"/>
        </w:rPr>
        <w:t>Registro Oficial, Órgano del Gobierno del Ecuador, Normas Ecuatorianas de auditoria.</w:t>
      </w:r>
    </w:p>
    <w:p w:rsidR="00A17BCB" w:rsidRDefault="00A17BCB" w:rsidP="00A17BCB">
      <w:pPr>
        <w:pStyle w:val="NormalWeb"/>
        <w:numPr>
          <w:ilvl w:val="0"/>
          <w:numId w:val="22"/>
        </w:numPr>
        <w:tabs>
          <w:tab w:val="num" w:pos="1440"/>
          <w:tab w:val="num" w:pos="2160"/>
        </w:tabs>
        <w:jc w:val="both"/>
        <w:rPr>
          <w:rFonts w:ascii="Arial" w:hAnsi="Arial" w:cs="Arial"/>
          <w:lang w:val="es-ES" w:eastAsia="es-EC"/>
        </w:rPr>
      </w:pPr>
      <w:r>
        <w:rPr>
          <w:rFonts w:ascii="Arial" w:hAnsi="Arial" w:cs="Arial"/>
          <w:lang w:val="es-ES" w:eastAsia="es-EC"/>
        </w:rPr>
        <w:t xml:space="preserve">www.google.com: Normas Internacionales de Auditoria, Acuerdo de Basilea, </w:t>
      </w:r>
      <w:r w:rsidRPr="008B37DD">
        <w:rPr>
          <w:rFonts w:ascii="Arial" w:hAnsi="Arial" w:cs="Arial"/>
          <w:lang w:val="es-ES" w:eastAsia="es-EC"/>
        </w:rPr>
        <w:t>(www.riesgofinanciero.com).</w:t>
      </w:r>
    </w:p>
    <w:p w:rsidR="00A17BCB" w:rsidRDefault="00A17BCB" w:rsidP="00A17BCB">
      <w:pPr>
        <w:pStyle w:val="NormalWeb"/>
        <w:numPr>
          <w:ilvl w:val="0"/>
          <w:numId w:val="22"/>
        </w:numPr>
        <w:tabs>
          <w:tab w:val="num" w:pos="1440"/>
          <w:tab w:val="num" w:pos="2160"/>
        </w:tabs>
        <w:jc w:val="both"/>
        <w:rPr>
          <w:rFonts w:ascii="Arial" w:hAnsi="Arial" w:cs="Arial"/>
          <w:lang w:val="es-ES" w:eastAsia="es-EC"/>
        </w:rPr>
      </w:pPr>
      <w:r>
        <w:rPr>
          <w:rFonts w:ascii="Arial" w:hAnsi="Arial" w:cs="Arial"/>
          <w:lang w:val="es-ES" w:eastAsia="es-EC"/>
        </w:rPr>
        <w:t>Instituto Mexicano de Contadores Públicos, el medio ambiente del auditor,  Declaraciones sobre Normas de Auditoria.</w:t>
      </w:r>
    </w:p>
    <w:p w:rsidR="00A17BCB" w:rsidRPr="00A17BCB" w:rsidRDefault="00A17BCB" w:rsidP="00A17BCB">
      <w:pPr>
        <w:rPr>
          <w:lang w:val="es-ES"/>
        </w:rPr>
      </w:pPr>
    </w:p>
    <w:p w:rsidR="00A17BCB" w:rsidRDefault="00A17BCB" w:rsidP="00A17BCB">
      <w:pPr>
        <w:jc w:val="both"/>
        <w:rPr>
          <w:rFonts w:ascii="Arial" w:hAnsi="Arial" w:cs="Arial"/>
          <w:sz w:val="23"/>
          <w:lang w:val="es-ES"/>
        </w:rPr>
      </w:pPr>
    </w:p>
    <w:p w:rsidR="007072F4" w:rsidRDefault="007072F4" w:rsidP="00A17BCB">
      <w:pPr>
        <w:jc w:val="both"/>
        <w:rPr>
          <w:rFonts w:ascii="Arial" w:hAnsi="Arial" w:cs="Arial"/>
          <w:sz w:val="23"/>
          <w:lang w:val="es-ES"/>
        </w:rPr>
      </w:pPr>
    </w:p>
    <w:p w:rsidR="007072F4" w:rsidRDefault="007072F4" w:rsidP="007072F4">
      <w:pPr>
        <w:spacing w:before="60" w:after="60"/>
        <w:jc w:val="both"/>
        <w:rPr>
          <w:rFonts w:ascii="Arial" w:hAnsi="Arial" w:cs="Arial"/>
          <w:bCs/>
          <w:sz w:val="23"/>
        </w:rPr>
      </w:pPr>
      <w:r>
        <w:rPr>
          <w:rFonts w:ascii="Arial" w:hAnsi="Arial" w:cs="Arial"/>
          <w:bCs/>
          <w:noProof/>
          <w:sz w:val="23"/>
          <w:lang w:val="en-US"/>
        </w:rPr>
        <w:pict>
          <v:line id="_x0000_s1026" style="position:absolute;left:0;text-align:left;z-index:251657728" from="180pt,11.7pt" to="6in,11.7pt"/>
        </w:pict>
      </w:r>
      <w:r>
        <w:rPr>
          <w:rFonts w:ascii="Arial" w:hAnsi="Arial" w:cs="Arial"/>
          <w:bCs/>
          <w:sz w:val="23"/>
        </w:rPr>
        <w:t>Visto Bueno Director de Tesis:</w:t>
      </w:r>
    </w:p>
    <w:p w:rsidR="007072F4" w:rsidRDefault="007072F4" w:rsidP="007072F4">
      <w:pPr>
        <w:spacing w:before="60" w:after="60"/>
        <w:jc w:val="both"/>
        <w:rPr>
          <w:rFonts w:ascii="Arial" w:hAnsi="Arial" w:cs="Arial"/>
          <w:bCs/>
          <w:sz w:val="23"/>
        </w:rPr>
      </w:pPr>
    </w:p>
    <w:p w:rsidR="007072F4" w:rsidRPr="007072F4" w:rsidRDefault="007072F4" w:rsidP="00A17BCB">
      <w:pPr>
        <w:jc w:val="both"/>
        <w:rPr>
          <w:rFonts w:ascii="Arial" w:hAnsi="Arial" w:cs="Arial"/>
          <w:sz w:val="23"/>
        </w:rPr>
      </w:pPr>
    </w:p>
    <w:sectPr w:rsidR="007072F4" w:rsidRPr="007072F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pt;height:11.2pt" o:bullet="t">
        <v:imagedata r:id="rId1" o:title="BD14565_"/>
      </v:shape>
    </w:pict>
  </w:numPicBullet>
  <w:abstractNum w:abstractNumId="0">
    <w:nsid w:val="038D71D7"/>
    <w:multiLevelType w:val="hybridMultilevel"/>
    <w:tmpl w:val="322C4FB2"/>
    <w:lvl w:ilvl="0" w:tplc="080A0001">
      <w:start w:val="1"/>
      <w:numFmt w:val="bullet"/>
      <w:lvlText w:val=""/>
      <w:lvlJc w:val="left"/>
      <w:pPr>
        <w:tabs>
          <w:tab w:val="num" w:pos="1068"/>
        </w:tabs>
        <w:ind w:left="1068" w:hanging="360"/>
      </w:pPr>
      <w:rPr>
        <w:rFonts w:ascii="Symbol" w:hAnsi="Symbol"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1">
    <w:nsid w:val="124812FD"/>
    <w:multiLevelType w:val="hybridMultilevel"/>
    <w:tmpl w:val="643EF45E"/>
    <w:lvl w:ilvl="0" w:tplc="300A0001">
      <w:start w:val="1"/>
      <w:numFmt w:val="bullet"/>
      <w:lvlText w:val=""/>
      <w:lvlJc w:val="left"/>
      <w:pPr>
        <w:tabs>
          <w:tab w:val="num" w:pos="1440"/>
        </w:tabs>
        <w:ind w:left="144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1301453C"/>
    <w:multiLevelType w:val="hybridMultilevel"/>
    <w:tmpl w:val="CB6C874E"/>
    <w:lvl w:ilvl="0" w:tplc="0C0A0001">
      <w:start w:val="1"/>
      <w:numFmt w:val="bullet"/>
      <w:lvlText w:val=""/>
      <w:lvlJc w:val="left"/>
      <w:pPr>
        <w:tabs>
          <w:tab w:val="num" w:pos="1440"/>
        </w:tabs>
        <w:ind w:left="1440" w:hanging="360"/>
      </w:pPr>
      <w:rPr>
        <w:rFonts w:ascii="Symbol" w:hAnsi="Symbol" w:hint="default"/>
      </w:rPr>
    </w:lvl>
    <w:lvl w:ilvl="1" w:tplc="0C0A0001">
      <w:start w:val="1"/>
      <w:numFmt w:val="bullet"/>
      <w:lvlText w:val=""/>
      <w:lvlJc w:val="left"/>
      <w:pPr>
        <w:tabs>
          <w:tab w:val="num" w:pos="3240"/>
        </w:tabs>
        <w:ind w:left="3240" w:hanging="360"/>
      </w:pPr>
      <w:rPr>
        <w:rFonts w:ascii="Symbol" w:hAnsi="Symbol" w:hint="default"/>
      </w:r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3">
    <w:nsid w:val="18E951A2"/>
    <w:multiLevelType w:val="hybridMultilevel"/>
    <w:tmpl w:val="76C6FA10"/>
    <w:lvl w:ilvl="0" w:tplc="0C0A0001">
      <w:start w:val="1"/>
      <w:numFmt w:val="bullet"/>
      <w:lvlText w:val=""/>
      <w:lvlJc w:val="left"/>
      <w:pPr>
        <w:tabs>
          <w:tab w:val="num" w:pos="900"/>
        </w:tabs>
        <w:ind w:left="900" w:hanging="360"/>
      </w:pPr>
      <w:rPr>
        <w:rFonts w:ascii="Symbol" w:hAnsi="Symbol" w:hint="default"/>
      </w:rPr>
    </w:lvl>
    <w:lvl w:ilvl="1" w:tplc="0C0A0003" w:tentative="1">
      <w:start w:val="1"/>
      <w:numFmt w:val="bullet"/>
      <w:lvlText w:val="o"/>
      <w:lvlJc w:val="left"/>
      <w:pPr>
        <w:tabs>
          <w:tab w:val="num" w:pos="1620"/>
        </w:tabs>
        <w:ind w:left="1620" w:hanging="360"/>
      </w:pPr>
      <w:rPr>
        <w:rFonts w:ascii="Courier New" w:hAnsi="Courier New" w:cs="Courier New"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4">
    <w:nsid w:val="2301110F"/>
    <w:multiLevelType w:val="multilevel"/>
    <w:tmpl w:val="ABE4F532"/>
    <w:lvl w:ilvl="0">
      <w:start w:val="1"/>
      <w:numFmt w:val="decimal"/>
      <w:lvlText w:val="%1."/>
      <w:lvlJc w:val="left"/>
      <w:pPr>
        <w:tabs>
          <w:tab w:val="num" w:pos="360"/>
        </w:tabs>
        <w:ind w:left="360" w:hanging="360"/>
      </w:pPr>
      <w:rPr>
        <w:b/>
        <w:sz w:val="24"/>
        <w:szCs w:val="24"/>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5">
    <w:nsid w:val="28C71D7F"/>
    <w:multiLevelType w:val="hybridMultilevel"/>
    <w:tmpl w:val="AB74EFDC"/>
    <w:lvl w:ilvl="0" w:tplc="A630FD5C">
      <w:start w:val="1"/>
      <w:numFmt w:val="bullet"/>
      <w:lvlText w:val=""/>
      <w:lvlPicBulletId w:val="0"/>
      <w:lvlJc w:val="left"/>
      <w:pPr>
        <w:tabs>
          <w:tab w:val="num" w:pos="1320"/>
        </w:tabs>
        <w:ind w:left="1320" w:hanging="360"/>
      </w:pPr>
      <w:rPr>
        <w:rFonts w:ascii="Symbol" w:hAnsi="Symbol" w:hint="default"/>
        <w:color w:val="auto"/>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6">
    <w:nsid w:val="29171AF0"/>
    <w:multiLevelType w:val="hybridMultilevel"/>
    <w:tmpl w:val="4D9A902C"/>
    <w:lvl w:ilvl="0" w:tplc="300A0001">
      <w:start w:val="1"/>
      <w:numFmt w:val="bullet"/>
      <w:lvlText w:val=""/>
      <w:lvlJc w:val="left"/>
      <w:pPr>
        <w:tabs>
          <w:tab w:val="num" w:pos="1440"/>
        </w:tabs>
        <w:ind w:left="144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29514F74"/>
    <w:multiLevelType w:val="hybridMultilevel"/>
    <w:tmpl w:val="6FFC9436"/>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cs="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cs="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cs="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8">
    <w:nsid w:val="2B854843"/>
    <w:multiLevelType w:val="hybridMultilevel"/>
    <w:tmpl w:val="F1A635B2"/>
    <w:lvl w:ilvl="0" w:tplc="300A0001">
      <w:start w:val="1"/>
      <w:numFmt w:val="bullet"/>
      <w:lvlText w:val=""/>
      <w:lvlJc w:val="left"/>
      <w:pPr>
        <w:tabs>
          <w:tab w:val="num" w:pos="1440"/>
        </w:tabs>
        <w:ind w:left="144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nsid w:val="302E13C3"/>
    <w:multiLevelType w:val="hybridMultilevel"/>
    <w:tmpl w:val="7C703F4C"/>
    <w:lvl w:ilvl="0" w:tplc="080A0001">
      <w:start w:val="1"/>
      <w:numFmt w:val="bullet"/>
      <w:lvlText w:val=""/>
      <w:lvlJc w:val="left"/>
      <w:pPr>
        <w:tabs>
          <w:tab w:val="num" w:pos="1068"/>
        </w:tabs>
        <w:ind w:left="1068" w:hanging="360"/>
      </w:pPr>
      <w:rPr>
        <w:rFonts w:ascii="Symbol" w:hAnsi="Symbol" w:hint="default"/>
      </w:rPr>
    </w:lvl>
    <w:lvl w:ilvl="1" w:tplc="0C0A0001">
      <w:start w:val="1"/>
      <w:numFmt w:val="bullet"/>
      <w:lvlText w:val=""/>
      <w:lvlJc w:val="left"/>
      <w:pPr>
        <w:tabs>
          <w:tab w:val="num" w:pos="1788"/>
        </w:tabs>
        <w:ind w:left="1788" w:hanging="360"/>
      </w:pPr>
      <w:rPr>
        <w:rFonts w:ascii="Symbol" w:hAnsi="Symbol"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10">
    <w:nsid w:val="34A43EF9"/>
    <w:multiLevelType w:val="hybridMultilevel"/>
    <w:tmpl w:val="F13ACAFE"/>
    <w:lvl w:ilvl="0" w:tplc="F7BEF036">
      <w:start w:val="1"/>
      <w:numFmt w:val="decimal"/>
      <w:lvlText w:val="%1."/>
      <w:lvlJc w:val="left"/>
      <w:pPr>
        <w:tabs>
          <w:tab w:val="num" w:pos="1440"/>
        </w:tabs>
        <w:ind w:left="1440" w:hanging="360"/>
      </w:pPr>
      <w:rPr>
        <w:rFonts w:hint="default"/>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1">
    <w:nsid w:val="35BC255B"/>
    <w:multiLevelType w:val="hybridMultilevel"/>
    <w:tmpl w:val="ABE4F532"/>
    <w:lvl w:ilvl="0" w:tplc="D2021E80">
      <w:start w:val="1"/>
      <w:numFmt w:val="decimal"/>
      <w:lvlText w:val="%1."/>
      <w:lvlJc w:val="left"/>
      <w:pPr>
        <w:tabs>
          <w:tab w:val="num" w:pos="360"/>
        </w:tabs>
        <w:ind w:left="360" w:hanging="360"/>
      </w:pPr>
      <w:rPr>
        <w:b/>
        <w:sz w:val="24"/>
        <w:szCs w:val="24"/>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2">
    <w:nsid w:val="38DE623E"/>
    <w:multiLevelType w:val="hybridMultilevel"/>
    <w:tmpl w:val="459E3E5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3">
    <w:nsid w:val="3C570B6A"/>
    <w:multiLevelType w:val="hybridMultilevel"/>
    <w:tmpl w:val="01684DF8"/>
    <w:lvl w:ilvl="0" w:tplc="A630FD5C">
      <w:start w:val="1"/>
      <w:numFmt w:val="bullet"/>
      <w:lvlText w:val=""/>
      <w:lvlPicBulletId w:val="0"/>
      <w:lvlJc w:val="left"/>
      <w:pPr>
        <w:tabs>
          <w:tab w:val="num" w:pos="1140"/>
        </w:tabs>
        <w:ind w:left="1140" w:hanging="360"/>
      </w:pPr>
      <w:rPr>
        <w:rFonts w:ascii="Symbol" w:hAnsi="Symbol" w:hint="default"/>
        <w:color w:val="auto"/>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4">
    <w:nsid w:val="3F5907D4"/>
    <w:multiLevelType w:val="hybridMultilevel"/>
    <w:tmpl w:val="2458CFFE"/>
    <w:lvl w:ilvl="0" w:tplc="0C0A0019">
      <w:start w:val="1"/>
      <w:numFmt w:val="lowerLetter"/>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5">
    <w:nsid w:val="3FCE03F1"/>
    <w:multiLevelType w:val="hybridMultilevel"/>
    <w:tmpl w:val="EC6227FC"/>
    <w:lvl w:ilvl="0" w:tplc="300A0001">
      <w:start w:val="1"/>
      <w:numFmt w:val="bullet"/>
      <w:lvlText w:val=""/>
      <w:lvlJc w:val="left"/>
      <w:pPr>
        <w:tabs>
          <w:tab w:val="num" w:pos="1440"/>
        </w:tabs>
        <w:ind w:left="144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nsid w:val="42DD59D9"/>
    <w:multiLevelType w:val="hybridMultilevel"/>
    <w:tmpl w:val="29447990"/>
    <w:lvl w:ilvl="0" w:tplc="300A0001">
      <w:start w:val="1"/>
      <w:numFmt w:val="bullet"/>
      <w:lvlText w:val=""/>
      <w:lvlJc w:val="left"/>
      <w:pPr>
        <w:tabs>
          <w:tab w:val="num" w:pos="1440"/>
        </w:tabs>
        <w:ind w:left="1440" w:hanging="360"/>
      </w:pPr>
      <w:rPr>
        <w:rFonts w:ascii="Symbol" w:hAnsi="Symbol"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7">
    <w:nsid w:val="43816A12"/>
    <w:multiLevelType w:val="hybridMultilevel"/>
    <w:tmpl w:val="FE44045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44844FCB"/>
    <w:multiLevelType w:val="hybridMultilevel"/>
    <w:tmpl w:val="B2B20D0C"/>
    <w:lvl w:ilvl="0" w:tplc="461875D4">
      <w:start w:val="3"/>
      <w:numFmt w:val="decimal"/>
      <w:lvlText w:val="%1."/>
      <w:lvlJc w:val="left"/>
      <w:pPr>
        <w:tabs>
          <w:tab w:val="num" w:pos="1440"/>
        </w:tabs>
        <w:ind w:left="1440" w:hanging="360"/>
      </w:pPr>
      <w:rPr>
        <w:rFonts w:hint="default"/>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19">
    <w:nsid w:val="4AB12E0B"/>
    <w:multiLevelType w:val="hybridMultilevel"/>
    <w:tmpl w:val="14160800"/>
    <w:lvl w:ilvl="0" w:tplc="A630FD5C">
      <w:start w:val="1"/>
      <w:numFmt w:val="bullet"/>
      <w:lvlText w:val=""/>
      <w:lvlPicBulletId w:val="0"/>
      <w:lvlJc w:val="left"/>
      <w:pPr>
        <w:tabs>
          <w:tab w:val="num" w:pos="810"/>
        </w:tabs>
        <w:ind w:left="810" w:hanging="360"/>
      </w:pPr>
      <w:rPr>
        <w:rFonts w:ascii="Symbol" w:hAnsi="Symbol" w:hint="default"/>
        <w:color w:val="auto"/>
      </w:rPr>
    </w:lvl>
    <w:lvl w:ilvl="1" w:tplc="0C0A000F">
      <w:start w:val="1"/>
      <w:numFmt w:val="decimal"/>
      <w:lvlText w:val="%2."/>
      <w:lvlJc w:val="left"/>
      <w:pPr>
        <w:tabs>
          <w:tab w:val="num" w:pos="1470"/>
        </w:tabs>
        <w:ind w:left="1470" w:hanging="360"/>
      </w:pPr>
      <w:rPr>
        <w:rFonts w:hint="default"/>
        <w:color w:val="auto"/>
      </w:rPr>
    </w:lvl>
    <w:lvl w:ilvl="2" w:tplc="0C0A0005" w:tentative="1">
      <w:start w:val="1"/>
      <w:numFmt w:val="bullet"/>
      <w:lvlText w:val=""/>
      <w:lvlJc w:val="left"/>
      <w:pPr>
        <w:tabs>
          <w:tab w:val="num" w:pos="2190"/>
        </w:tabs>
        <w:ind w:left="2190" w:hanging="360"/>
      </w:pPr>
      <w:rPr>
        <w:rFonts w:ascii="Wingdings" w:hAnsi="Wingdings" w:hint="default"/>
      </w:rPr>
    </w:lvl>
    <w:lvl w:ilvl="3" w:tplc="0C0A0001" w:tentative="1">
      <w:start w:val="1"/>
      <w:numFmt w:val="bullet"/>
      <w:lvlText w:val=""/>
      <w:lvlJc w:val="left"/>
      <w:pPr>
        <w:tabs>
          <w:tab w:val="num" w:pos="2910"/>
        </w:tabs>
        <w:ind w:left="2910" w:hanging="360"/>
      </w:pPr>
      <w:rPr>
        <w:rFonts w:ascii="Symbol" w:hAnsi="Symbol" w:hint="default"/>
      </w:rPr>
    </w:lvl>
    <w:lvl w:ilvl="4" w:tplc="0C0A0003" w:tentative="1">
      <w:start w:val="1"/>
      <w:numFmt w:val="bullet"/>
      <w:lvlText w:val="o"/>
      <w:lvlJc w:val="left"/>
      <w:pPr>
        <w:tabs>
          <w:tab w:val="num" w:pos="3630"/>
        </w:tabs>
        <w:ind w:left="3630" w:hanging="360"/>
      </w:pPr>
      <w:rPr>
        <w:rFonts w:ascii="Courier New" w:hAnsi="Courier New" w:cs="Courier New" w:hint="default"/>
      </w:rPr>
    </w:lvl>
    <w:lvl w:ilvl="5" w:tplc="0C0A0005" w:tentative="1">
      <w:start w:val="1"/>
      <w:numFmt w:val="bullet"/>
      <w:lvlText w:val=""/>
      <w:lvlJc w:val="left"/>
      <w:pPr>
        <w:tabs>
          <w:tab w:val="num" w:pos="4350"/>
        </w:tabs>
        <w:ind w:left="4350" w:hanging="360"/>
      </w:pPr>
      <w:rPr>
        <w:rFonts w:ascii="Wingdings" w:hAnsi="Wingdings" w:hint="default"/>
      </w:rPr>
    </w:lvl>
    <w:lvl w:ilvl="6" w:tplc="0C0A0001" w:tentative="1">
      <w:start w:val="1"/>
      <w:numFmt w:val="bullet"/>
      <w:lvlText w:val=""/>
      <w:lvlJc w:val="left"/>
      <w:pPr>
        <w:tabs>
          <w:tab w:val="num" w:pos="5070"/>
        </w:tabs>
        <w:ind w:left="5070" w:hanging="360"/>
      </w:pPr>
      <w:rPr>
        <w:rFonts w:ascii="Symbol" w:hAnsi="Symbol" w:hint="default"/>
      </w:rPr>
    </w:lvl>
    <w:lvl w:ilvl="7" w:tplc="0C0A0003" w:tentative="1">
      <w:start w:val="1"/>
      <w:numFmt w:val="bullet"/>
      <w:lvlText w:val="o"/>
      <w:lvlJc w:val="left"/>
      <w:pPr>
        <w:tabs>
          <w:tab w:val="num" w:pos="5790"/>
        </w:tabs>
        <w:ind w:left="5790" w:hanging="360"/>
      </w:pPr>
      <w:rPr>
        <w:rFonts w:ascii="Courier New" w:hAnsi="Courier New" w:cs="Courier New" w:hint="default"/>
      </w:rPr>
    </w:lvl>
    <w:lvl w:ilvl="8" w:tplc="0C0A0005" w:tentative="1">
      <w:start w:val="1"/>
      <w:numFmt w:val="bullet"/>
      <w:lvlText w:val=""/>
      <w:lvlJc w:val="left"/>
      <w:pPr>
        <w:tabs>
          <w:tab w:val="num" w:pos="6510"/>
        </w:tabs>
        <w:ind w:left="6510" w:hanging="360"/>
      </w:pPr>
      <w:rPr>
        <w:rFonts w:ascii="Wingdings" w:hAnsi="Wingdings" w:hint="default"/>
      </w:rPr>
    </w:lvl>
  </w:abstractNum>
  <w:abstractNum w:abstractNumId="20">
    <w:nsid w:val="515F6B20"/>
    <w:multiLevelType w:val="hybridMultilevel"/>
    <w:tmpl w:val="FE0805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51D47FC6"/>
    <w:multiLevelType w:val="hybridMultilevel"/>
    <w:tmpl w:val="F56A8292"/>
    <w:lvl w:ilvl="0" w:tplc="0C0A000F">
      <w:start w:val="1"/>
      <w:numFmt w:val="decimal"/>
      <w:lvlText w:val="%1."/>
      <w:lvlJc w:val="left"/>
      <w:pPr>
        <w:tabs>
          <w:tab w:val="num" w:pos="1080"/>
        </w:tabs>
        <w:ind w:left="1080" w:hanging="360"/>
      </w:pPr>
    </w:lvl>
    <w:lvl w:ilvl="1" w:tplc="0C0A0019">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22">
    <w:nsid w:val="5D14242E"/>
    <w:multiLevelType w:val="hybridMultilevel"/>
    <w:tmpl w:val="60669D00"/>
    <w:lvl w:ilvl="0" w:tplc="0C0A000F">
      <w:start w:val="1"/>
      <w:numFmt w:val="decimal"/>
      <w:lvlText w:val="%1."/>
      <w:lvlJc w:val="left"/>
      <w:pPr>
        <w:tabs>
          <w:tab w:val="num" w:pos="1068"/>
        </w:tabs>
        <w:ind w:left="1068" w:hanging="360"/>
      </w:pPr>
      <w:rPr>
        <w:rFonts w:hint="default"/>
      </w:rPr>
    </w:lvl>
    <w:lvl w:ilvl="1" w:tplc="080A0003" w:tentative="1">
      <w:start w:val="1"/>
      <w:numFmt w:val="bullet"/>
      <w:lvlText w:val="o"/>
      <w:lvlJc w:val="left"/>
      <w:pPr>
        <w:tabs>
          <w:tab w:val="num" w:pos="1788"/>
        </w:tabs>
        <w:ind w:left="1788" w:hanging="360"/>
      </w:pPr>
      <w:rPr>
        <w:rFonts w:ascii="Courier New" w:hAnsi="Courier New" w:cs="Courier New" w:hint="default"/>
      </w:rPr>
    </w:lvl>
    <w:lvl w:ilvl="2" w:tplc="080A0005" w:tentative="1">
      <w:start w:val="1"/>
      <w:numFmt w:val="bullet"/>
      <w:lvlText w:val=""/>
      <w:lvlJc w:val="left"/>
      <w:pPr>
        <w:tabs>
          <w:tab w:val="num" w:pos="2508"/>
        </w:tabs>
        <w:ind w:left="2508" w:hanging="360"/>
      </w:pPr>
      <w:rPr>
        <w:rFonts w:ascii="Wingdings" w:hAnsi="Wingdings" w:hint="default"/>
      </w:rPr>
    </w:lvl>
    <w:lvl w:ilvl="3" w:tplc="080A0001" w:tentative="1">
      <w:start w:val="1"/>
      <w:numFmt w:val="bullet"/>
      <w:lvlText w:val=""/>
      <w:lvlJc w:val="left"/>
      <w:pPr>
        <w:tabs>
          <w:tab w:val="num" w:pos="3228"/>
        </w:tabs>
        <w:ind w:left="3228" w:hanging="360"/>
      </w:pPr>
      <w:rPr>
        <w:rFonts w:ascii="Symbol" w:hAnsi="Symbol" w:hint="default"/>
      </w:rPr>
    </w:lvl>
    <w:lvl w:ilvl="4" w:tplc="080A0003" w:tentative="1">
      <w:start w:val="1"/>
      <w:numFmt w:val="bullet"/>
      <w:lvlText w:val="o"/>
      <w:lvlJc w:val="left"/>
      <w:pPr>
        <w:tabs>
          <w:tab w:val="num" w:pos="3948"/>
        </w:tabs>
        <w:ind w:left="3948" w:hanging="360"/>
      </w:pPr>
      <w:rPr>
        <w:rFonts w:ascii="Courier New" w:hAnsi="Courier New" w:cs="Courier New" w:hint="default"/>
      </w:rPr>
    </w:lvl>
    <w:lvl w:ilvl="5" w:tplc="080A0005" w:tentative="1">
      <w:start w:val="1"/>
      <w:numFmt w:val="bullet"/>
      <w:lvlText w:val=""/>
      <w:lvlJc w:val="left"/>
      <w:pPr>
        <w:tabs>
          <w:tab w:val="num" w:pos="4668"/>
        </w:tabs>
        <w:ind w:left="4668" w:hanging="360"/>
      </w:pPr>
      <w:rPr>
        <w:rFonts w:ascii="Wingdings" w:hAnsi="Wingdings" w:hint="default"/>
      </w:rPr>
    </w:lvl>
    <w:lvl w:ilvl="6" w:tplc="080A0001" w:tentative="1">
      <w:start w:val="1"/>
      <w:numFmt w:val="bullet"/>
      <w:lvlText w:val=""/>
      <w:lvlJc w:val="left"/>
      <w:pPr>
        <w:tabs>
          <w:tab w:val="num" w:pos="5388"/>
        </w:tabs>
        <w:ind w:left="5388" w:hanging="360"/>
      </w:pPr>
      <w:rPr>
        <w:rFonts w:ascii="Symbol" w:hAnsi="Symbol" w:hint="default"/>
      </w:rPr>
    </w:lvl>
    <w:lvl w:ilvl="7" w:tplc="080A0003" w:tentative="1">
      <w:start w:val="1"/>
      <w:numFmt w:val="bullet"/>
      <w:lvlText w:val="o"/>
      <w:lvlJc w:val="left"/>
      <w:pPr>
        <w:tabs>
          <w:tab w:val="num" w:pos="6108"/>
        </w:tabs>
        <w:ind w:left="6108" w:hanging="360"/>
      </w:pPr>
      <w:rPr>
        <w:rFonts w:ascii="Courier New" w:hAnsi="Courier New" w:cs="Courier New" w:hint="default"/>
      </w:rPr>
    </w:lvl>
    <w:lvl w:ilvl="8" w:tplc="080A0005" w:tentative="1">
      <w:start w:val="1"/>
      <w:numFmt w:val="bullet"/>
      <w:lvlText w:val=""/>
      <w:lvlJc w:val="left"/>
      <w:pPr>
        <w:tabs>
          <w:tab w:val="num" w:pos="6828"/>
        </w:tabs>
        <w:ind w:left="6828" w:hanging="360"/>
      </w:pPr>
      <w:rPr>
        <w:rFonts w:ascii="Wingdings" w:hAnsi="Wingdings" w:hint="default"/>
      </w:rPr>
    </w:lvl>
  </w:abstractNum>
  <w:abstractNum w:abstractNumId="23">
    <w:nsid w:val="5F342681"/>
    <w:multiLevelType w:val="hybridMultilevel"/>
    <w:tmpl w:val="B4FA68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nsid w:val="61746F1C"/>
    <w:multiLevelType w:val="hybridMultilevel"/>
    <w:tmpl w:val="B85C2EE0"/>
    <w:lvl w:ilvl="0" w:tplc="237E2514">
      <w:start w:val="1"/>
      <w:numFmt w:val="decimal"/>
      <w:lvlText w:val="%1"/>
      <w:lvlJc w:val="left"/>
      <w:pPr>
        <w:tabs>
          <w:tab w:val="num" w:pos="720"/>
        </w:tabs>
        <w:ind w:left="720" w:hanging="360"/>
      </w:pPr>
      <w:rPr>
        <w:rFonts w:ascii="Times New Roman" w:eastAsia="Times New Roman" w:hAnsi="Times New Roman" w:cs="Times New Roman"/>
      </w:rPr>
    </w:lvl>
    <w:lvl w:ilvl="1" w:tplc="A630FD5C">
      <w:start w:val="1"/>
      <w:numFmt w:val="bullet"/>
      <w:lvlText w:val=""/>
      <w:lvlPicBulletId w:val="0"/>
      <w:lvlJc w:val="left"/>
      <w:pPr>
        <w:tabs>
          <w:tab w:val="num" w:pos="1440"/>
        </w:tabs>
        <w:ind w:left="1440" w:hanging="360"/>
      </w:pPr>
      <w:rPr>
        <w:rFonts w:ascii="Symbol" w:hAnsi="Symbol" w:hint="default"/>
        <w:color w:val="auto"/>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5">
    <w:nsid w:val="631C055B"/>
    <w:multiLevelType w:val="hybridMultilevel"/>
    <w:tmpl w:val="5CB4F3DA"/>
    <w:lvl w:ilvl="0" w:tplc="300A000F">
      <w:start w:val="1"/>
      <w:numFmt w:val="decimal"/>
      <w:lvlText w:val="%1."/>
      <w:lvlJc w:val="left"/>
      <w:pPr>
        <w:tabs>
          <w:tab w:val="num" w:pos="1440"/>
        </w:tabs>
        <w:ind w:left="1440" w:hanging="360"/>
      </w:pPr>
      <w:rPr>
        <w:rFonts w:hint="default"/>
      </w:r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6">
    <w:nsid w:val="64C7741F"/>
    <w:multiLevelType w:val="hybridMultilevel"/>
    <w:tmpl w:val="411E9074"/>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7">
    <w:nsid w:val="65E07F59"/>
    <w:multiLevelType w:val="hybridMultilevel"/>
    <w:tmpl w:val="E1F4D14E"/>
    <w:lvl w:ilvl="0" w:tplc="0C0A000F">
      <w:start w:val="1"/>
      <w:numFmt w:val="decimal"/>
      <w:lvlText w:val="%1."/>
      <w:lvlJc w:val="left"/>
      <w:pPr>
        <w:tabs>
          <w:tab w:val="num" w:pos="2520"/>
        </w:tabs>
        <w:ind w:left="2520" w:hanging="360"/>
      </w:pPr>
    </w:lvl>
    <w:lvl w:ilvl="1" w:tplc="0C0A0001">
      <w:start w:val="1"/>
      <w:numFmt w:val="bullet"/>
      <w:lvlText w:val=""/>
      <w:lvlJc w:val="left"/>
      <w:pPr>
        <w:tabs>
          <w:tab w:val="num" w:pos="3240"/>
        </w:tabs>
        <w:ind w:left="3240" w:hanging="360"/>
      </w:pPr>
      <w:rPr>
        <w:rFonts w:ascii="Symbol" w:hAnsi="Symbol" w:hint="default"/>
      </w:rPr>
    </w:lvl>
    <w:lvl w:ilvl="2" w:tplc="0C0A001B" w:tentative="1">
      <w:start w:val="1"/>
      <w:numFmt w:val="lowerRoman"/>
      <w:lvlText w:val="%3."/>
      <w:lvlJc w:val="right"/>
      <w:pPr>
        <w:tabs>
          <w:tab w:val="num" w:pos="3960"/>
        </w:tabs>
        <w:ind w:left="3960" w:hanging="180"/>
      </w:pPr>
    </w:lvl>
    <w:lvl w:ilvl="3" w:tplc="0C0A000F" w:tentative="1">
      <w:start w:val="1"/>
      <w:numFmt w:val="decimal"/>
      <w:lvlText w:val="%4."/>
      <w:lvlJc w:val="left"/>
      <w:pPr>
        <w:tabs>
          <w:tab w:val="num" w:pos="4680"/>
        </w:tabs>
        <w:ind w:left="4680" w:hanging="360"/>
      </w:pPr>
    </w:lvl>
    <w:lvl w:ilvl="4" w:tplc="0C0A0019" w:tentative="1">
      <w:start w:val="1"/>
      <w:numFmt w:val="lowerLetter"/>
      <w:lvlText w:val="%5."/>
      <w:lvlJc w:val="left"/>
      <w:pPr>
        <w:tabs>
          <w:tab w:val="num" w:pos="5400"/>
        </w:tabs>
        <w:ind w:left="5400" w:hanging="360"/>
      </w:pPr>
    </w:lvl>
    <w:lvl w:ilvl="5" w:tplc="0C0A001B" w:tentative="1">
      <w:start w:val="1"/>
      <w:numFmt w:val="lowerRoman"/>
      <w:lvlText w:val="%6."/>
      <w:lvlJc w:val="right"/>
      <w:pPr>
        <w:tabs>
          <w:tab w:val="num" w:pos="6120"/>
        </w:tabs>
        <w:ind w:left="6120" w:hanging="180"/>
      </w:pPr>
    </w:lvl>
    <w:lvl w:ilvl="6" w:tplc="0C0A000F" w:tentative="1">
      <w:start w:val="1"/>
      <w:numFmt w:val="decimal"/>
      <w:lvlText w:val="%7."/>
      <w:lvlJc w:val="left"/>
      <w:pPr>
        <w:tabs>
          <w:tab w:val="num" w:pos="6840"/>
        </w:tabs>
        <w:ind w:left="6840" w:hanging="360"/>
      </w:pPr>
    </w:lvl>
    <w:lvl w:ilvl="7" w:tplc="0C0A0019" w:tentative="1">
      <w:start w:val="1"/>
      <w:numFmt w:val="lowerLetter"/>
      <w:lvlText w:val="%8."/>
      <w:lvlJc w:val="left"/>
      <w:pPr>
        <w:tabs>
          <w:tab w:val="num" w:pos="7560"/>
        </w:tabs>
        <w:ind w:left="7560" w:hanging="360"/>
      </w:pPr>
    </w:lvl>
    <w:lvl w:ilvl="8" w:tplc="0C0A001B" w:tentative="1">
      <w:start w:val="1"/>
      <w:numFmt w:val="lowerRoman"/>
      <w:lvlText w:val="%9."/>
      <w:lvlJc w:val="right"/>
      <w:pPr>
        <w:tabs>
          <w:tab w:val="num" w:pos="8280"/>
        </w:tabs>
        <w:ind w:left="8280" w:hanging="180"/>
      </w:pPr>
    </w:lvl>
  </w:abstractNum>
  <w:abstractNum w:abstractNumId="28">
    <w:nsid w:val="68D20721"/>
    <w:multiLevelType w:val="hybridMultilevel"/>
    <w:tmpl w:val="8E84E154"/>
    <w:lvl w:ilvl="0" w:tplc="0C0A0001">
      <w:start w:val="1"/>
      <w:numFmt w:val="bullet"/>
      <w:lvlText w:val=""/>
      <w:lvlJc w:val="left"/>
      <w:pPr>
        <w:tabs>
          <w:tab w:val="num" w:pos="720"/>
        </w:tabs>
        <w:ind w:left="720" w:hanging="360"/>
      </w:pPr>
      <w:rPr>
        <w:rFonts w:ascii="Symbol" w:hAnsi="Symbol" w:hint="default"/>
      </w:rPr>
    </w:lvl>
    <w:lvl w:ilvl="1" w:tplc="0C0A000F">
      <w:start w:val="1"/>
      <w:numFmt w:val="decimal"/>
      <w:lvlText w:val="%2."/>
      <w:lvlJc w:val="left"/>
      <w:pPr>
        <w:tabs>
          <w:tab w:val="num" w:pos="1440"/>
        </w:tabs>
        <w:ind w:left="1440" w:hanging="360"/>
      </w:pPr>
      <w:rPr>
        <w:rFonts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6DCA345D"/>
    <w:multiLevelType w:val="hybridMultilevel"/>
    <w:tmpl w:val="08446EA2"/>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0">
    <w:nsid w:val="746C155C"/>
    <w:multiLevelType w:val="hybridMultilevel"/>
    <w:tmpl w:val="0186E558"/>
    <w:lvl w:ilvl="0" w:tplc="FAA88DB2">
      <w:start w:val="5"/>
      <w:numFmt w:val="decimal"/>
      <w:lvlText w:val="%1."/>
      <w:lvlJc w:val="left"/>
      <w:pPr>
        <w:tabs>
          <w:tab w:val="num" w:pos="720"/>
        </w:tabs>
        <w:ind w:left="720" w:hanging="360"/>
      </w:pPr>
      <w:rPr>
        <w:rFonts w:hint="default"/>
      </w:rPr>
    </w:lvl>
    <w:lvl w:ilvl="1" w:tplc="7444C384">
      <w:numFmt w:val="none"/>
      <w:lvlText w:val=""/>
      <w:lvlJc w:val="left"/>
      <w:pPr>
        <w:tabs>
          <w:tab w:val="num" w:pos="360"/>
        </w:tabs>
      </w:pPr>
    </w:lvl>
    <w:lvl w:ilvl="2" w:tplc="5C3CD55A">
      <w:numFmt w:val="none"/>
      <w:lvlText w:val=""/>
      <w:lvlJc w:val="left"/>
      <w:pPr>
        <w:tabs>
          <w:tab w:val="num" w:pos="360"/>
        </w:tabs>
      </w:pPr>
    </w:lvl>
    <w:lvl w:ilvl="3" w:tplc="9B129288">
      <w:numFmt w:val="none"/>
      <w:lvlText w:val=""/>
      <w:lvlJc w:val="left"/>
      <w:pPr>
        <w:tabs>
          <w:tab w:val="num" w:pos="360"/>
        </w:tabs>
      </w:pPr>
    </w:lvl>
    <w:lvl w:ilvl="4" w:tplc="EB18959C">
      <w:numFmt w:val="none"/>
      <w:lvlText w:val=""/>
      <w:lvlJc w:val="left"/>
      <w:pPr>
        <w:tabs>
          <w:tab w:val="num" w:pos="360"/>
        </w:tabs>
      </w:pPr>
    </w:lvl>
    <w:lvl w:ilvl="5" w:tplc="FB22FA16">
      <w:numFmt w:val="none"/>
      <w:lvlText w:val=""/>
      <w:lvlJc w:val="left"/>
      <w:pPr>
        <w:tabs>
          <w:tab w:val="num" w:pos="360"/>
        </w:tabs>
      </w:pPr>
    </w:lvl>
    <w:lvl w:ilvl="6" w:tplc="DC74C6CC">
      <w:numFmt w:val="none"/>
      <w:lvlText w:val=""/>
      <w:lvlJc w:val="left"/>
      <w:pPr>
        <w:tabs>
          <w:tab w:val="num" w:pos="360"/>
        </w:tabs>
      </w:pPr>
    </w:lvl>
    <w:lvl w:ilvl="7" w:tplc="3078D064">
      <w:numFmt w:val="none"/>
      <w:lvlText w:val=""/>
      <w:lvlJc w:val="left"/>
      <w:pPr>
        <w:tabs>
          <w:tab w:val="num" w:pos="360"/>
        </w:tabs>
      </w:pPr>
    </w:lvl>
    <w:lvl w:ilvl="8" w:tplc="32901646">
      <w:numFmt w:val="none"/>
      <w:lvlText w:val=""/>
      <w:lvlJc w:val="left"/>
      <w:pPr>
        <w:tabs>
          <w:tab w:val="num" w:pos="360"/>
        </w:tabs>
      </w:pPr>
    </w:lvl>
  </w:abstractNum>
  <w:num w:numId="1">
    <w:abstractNumId w:val="13"/>
  </w:num>
  <w:num w:numId="2">
    <w:abstractNumId w:val="20"/>
  </w:num>
  <w:num w:numId="3">
    <w:abstractNumId w:val="23"/>
  </w:num>
  <w:num w:numId="4">
    <w:abstractNumId w:val="17"/>
  </w:num>
  <w:num w:numId="5">
    <w:abstractNumId w:val="9"/>
  </w:num>
  <w:num w:numId="6">
    <w:abstractNumId w:val="0"/>
  </w:num>
  <w:num w:numId="7">
    <w:abstractNumId w:val="3"/>
  </w:num>
  <w:num w:numId="8">
    <w:abstractNumId w:val="25"/>
  </w:num>
  <w:num w:numId="9">
    <w:abstractNumId w:val="10"/>
  </w:num>
  <w:num w:numId="10">
    <w:abstractNumId w:val="7"/>
  </w:num>
  <w:num w:numId="11">
    <w:abstractNumId w:val="27"/>
  </w:num>
  <w:num w:numId="12">
    <w:abstractNumId w:val="18"/>
  </w:num>
  <w:num w:numId="13">
    <w:abstractNumId w:val="26"/>
  </w:num>
  <w:num w:numId="14">
    <w:abstractNumId w:val="5"/>
  </w:num>
  <w:num w:numId="15">
    <w:abstractNumId w:val="29"/>
  </w:num>
  <w:num w:numId="16">
    <w:abstractNumId w:val="30"/>
  </w:num>
  <w:num w:numId="17">
    <w:abstractNumId w:val="24"/>
  </w:num>
  <w:num w:numId="18">
    <w:abstractNumId w:val="12"/>
  </w:num>
  <w:num w:numId="19">
    <w:abstractNumId w:val="28"/>
  </w:num>
  <w:num w:numId="20">
    <w:abstractNumId w:val="2"/>
  </w:num>
  <w:num w:numId="21">
    <w:abstractNumId w:val="19"/>
  </w:num>
  <w:num w:numId="22">
    <w:abstractNumId w:val="11"/>
  </w:num>
  <w:num w:numId="23">
    <w:abstractNumId w:val="4"/>
  </w:num>
  <w:num w:numId="24">
    <w:abstractNumId w:val="16"/>
  </w:num>
  <w:num w:numId="25">
    <w:abstractNumId w:val="1"/>
  </w:num>
  <w:num w:numId="26">
    <w:abstractNumId w:val="8"/>
  </w:num>
  <w:num w:numId="27">
    <w:abstractNumId w:val="6"/>
  </w:num>
  <w:num w:numId="28">
    <w:abstractNumId w:val="15"/>
  </w:num>
  <w:num w:numId="29">
    <w:abstractNumId w:val="22"/>
  </w:num>
  <w:num w:numId="30">
    <w:abstractNumId w:val="21"/>
  </w:num>
  <w:num w:numId="31">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grammar="clean"/>
  <w:stylePaneFormatFilter w:val="3F01"/>
  <w:defaultTabStop w:val="708"/>
  <w:hyphenationZone w:val="425"/>
  <w:noPunctuationKerning/>
  <w:characterSpacingControl w:val="doNotCompress"/>
  <w:compat/>
  <w:rsids>
    <w:rsidRoot w:val="00E5335F"/>
    <w:rsid w:val="0001378E"/>
    <w:rsid w:val="00080EF0"/>
    <w:rsid w:val="000A2785"/>
    <w:rsid w:val="000A6B48"/>
    <w:rsid w:val="00122607"/>
    <w:rsid w:val="00156027"/>
    <w:rsid w:val="0017650F"/>
    <w:rsid w:val="001E07E9"/>
    <w:rsid w:val="0021112A"/>
    <w:rsid w:val="002D628A"/>
    <w:rsid w:val="002E1505"/>
    <w:rsid w:val="003002D1"/>
    <w:rsid w:val="00371365"/>
    <w:rsid w:val="003B5E82"/>
    <w:rsid w:val="003C795B"/>
    <w:rsid w:val="00444D5C"/>
    <w:rsid w:val="00456D75"/>
    <w:rsid w:val="0049792C"/>
    <w:rsid w:val="00533A3B"/>
    <w:rsid w:val="00553E1C"/>
    <w:rsid w:val="00584E34"/>
    <w:rsid w:val="00594EDD"/>
    <w:rsid w:val="005C6492"/>
    <w:rsid w:val="005E4818"/>
    <w:rsid w:val="005F2CC9"/>
    <w:rsid w:val="00667A0C"/>
    <w:rsid w:val="00686B7D"/>
    <w:rsid w:val="00696E8A"/>
    <w:rsid w:val="006D4694"/>
    <w:rsid w:val="007072F4"/>
    <w:rsid w:val="007304CB"/>
    <w:rsid w:val="00780F05"/>
    <w:rsid w:val="007E02ED"/>
    <w:rsid w:val="008521BD"/>
    <w:rsid w:val="00866572"/>
    <w:rsid w:val="008E3776"/>
    <w:rsid w:val="009A2234"/>
    <w:rsid w:val="009D198F"/>
    <w:rsid w:val="00A04252"/>
    <w:rsid w:val="00A17BCB"/>
    <w:rsid w:val="00A948FD"/>
    <w:rsid w:val="00AC327D"/>
    <w:rsid w:val="00AC5896"/>
    <w:rsid w:val="00AE0534"/>
    <w:rsid w:val="00AF3C39"/>
    <w:rsid w:val="00B23813"/>
    <w:rsid w:val="00B8467C"/>
    <w:rsid w:val="00BD7954"/>
    <w:rsid w:val="00BF1CA5"/>
    <w:rsid w:val="00C151E6"/>
    <w:rsid w:val="00C41438"/>
    <w:rsid w:val="00C80052"/>
    <w:rsid w:val="00C92F2E"/>
    <w:rsid w:val="00D01AC6"/>
    <w:rsid w:val="00D230B0"/>
    <w:rsid w:val="00D23912"/>
    <w:rsid w:val="00D77D39"/>
    <w:rsid w:val="00D93657"/>
    <w:rsid w:val="00DA21B4"/>
    <w:rsid w:val="00DA4555"/>
    <w:rsid w:val="00DB1C18"/>
    <w:rsid w:val="00DE0D1E"/>
    <w:rsid w:val="00DE2A4C"/>
    <w:rsid w:val="00DF5A98"/>
    <w:rsid w:val="00E5335F"/>
    <w:rsid w:val="00ED1EB9"/>
    <w:rsid w:val="00ED2FDE"/>
    <w:rsid w:val="00F2129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es-ES"/>
    </w:rPr>
  </w:style>
  <w:style w:type="paragraph" w:styleId="Ttulo1">
    <w:name w:val="heading 1"/>
    <w:basedOn w:val="Normal"/>
    <w:next w:val="Normal"/>
    <w:qFormat/>
    <w:pPr>
      <w:keepNext/>
      <w:jc w:val="both"/>
      <w:outlineLvl w:val="0"/>
    </w:pPr>
    <w:rPr>
      <w:b/>
      <w:bCs/>
    </w:rPr>
  </w:style>
  <w:style w:type="paragraph" w:styleId="Ttulo2">
    <w:name w:val="heading 2"/>
    <w:basedOn w:val="Normal"/>
    <w:next w:val="Normal"/>
    <w:qFormat/>
    <w:pPr>
      <w:keepNext/>
      <w:outlineLvl w:val="1"/>
    </w:pPr>
    <w:rPr>
      <w:b/>
      <w:bC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styleId="Hipervnculo">
    <w:name w:val="Hyperlink"/>
    <w:basedOn w:val="Fuentedeprrafopredeter"/>
    <w:rPr>
      <w:color w:val="0000FF"/>
      <w:u w:val="single"/>
    </w:rPr>
  </w:style>
  <w:style w:type="paragraph" w:styleId="Textoindependiente">
    <w:name w:val="Body Text"/>
    <w:basedOn w:val="Normal"/>
    <w:pPr>
      <w:spacing w:line="480" w:lineRule="auto"/>
      <w:jc w:val="both"/>
    </w:pPr>
    <w:rPr>
      <w:rFonts w:ascii="Arial" w:hAnsi="Arial" w:cs="Arial"/>
      <w:lang w:val="es-ES"/>
    </w:rPr>
  </w:style>
  <w:style w:type="paragraph" w:styleId="Textoindependiente2">
    <w:name w:val="Body Text 2"/>
    <w:basedOn w:val="Normal"/>
    <w:pPr>
      <w:jc w:val="center"/>
    </w:pPr>
    <w:rPr>
      <w:b/>
      <w:bCs/>
    </w:rPr>
  </w:style>
  <w:style w:type="paragraph" w:styleId="NormalWeb">
    <w:name w:val="Normal (Web)"/>
    <w:basedOn w:val="Normal"/>
    <w:rsid w:val="005C6492"/>
    <w:pPr>
      <w:spacing w:before="100" w:beforeAutospacing="1" w:after="100" w:afterAutospacing="1"/>
    </w:pPr>
    <w:rPr>
      <w:lang w:val="es-MX" w:eastAsia="es-MX"/>
    </w:rPr>
  </w:style>
  <w:style w:type="character" w:styleId="nfasis">
    <w:name w:val="Emphasis"/>
    <w:basedOn w:val="Fuentedeprrafopredeter"/>
    <w:qFormat/>
    <w:rsid w:val="005C6492"/>
    <w:rPr>
      <w:i/>
      <w:iCs/>
    </w:rPr>
  </w:style>
  <w:style w:type="paragraph" w:styleId="Sangra3detindependiente">
    <w:name w:val="Body Text Indent 3"/>
    <w:basedOn w:val="Normal"/>
    <w:rsid w:val="003002D1"/>
    <w:pPr>
      <w:spacing w:after="120"/>
      <w:ind w:left="283"/>
    </w:pPr>
    <w:rPr>
      <w:sz w:val="16"/>
      <w:szCs w:val="16"/>
    </w:rPr>
  </w:style>
  <w:style w:type="paragraph" w:styleId="Sangra2detindependiente">
    <w:name w:val="Body Text Indent 2"/>
    <w:basedOn w:val="Normal"/>
    <w:rsid w:val="003C795B"/>
    <w:pPr>
      <w:spacing w:after="120" w:line="480" w:lineRule="auto"/>
      <w:ind w:left="283"/>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deiber.com/infopaises/Ecuador/Ecuador-08.html" TargetMode="External"/><Relationship Id="rId3" Type="http://schemas.openxmlformats.org/officeDocument/2006/relationships/settings" Target="settings.xml"/><Relationship Id="rId7" Type="http://schemas.openxmlformats.org/officeDocument/2006/relationships/hyperlink" Target="http://www.google.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google.com" TargetMode="External"/><Relationship Id="rId11" Type="http://schemas.openxmlformats.org/officeDocument/2006/relationships/fontTable" Target="fontTable.xml"/><Relationship Id="rId5" Type="http://schemas.openxmlformats.org/officeDocument/2006/relationships/hyperlink" Target="mailto:wendyfer1982@yahoo.com" TargetMode="External"/><Relationship Id="rId10" Type="http://schemas.openxmlformats.org/officeDocument/2006/relationships/hyperlink" Target="http://www.google.com" TargetMode="External"/><Relationship Id="rId4" Type="http://schemas.openxmlformats.org/officeDocument/2006/relationships/webSettings" Target="webSettings.xml"/><Relationship Id="rId9" Type="http://schemas.openxmlformats.org/officeDocument/2006/relationships/hyperlink" Target="http://www.ildis.org.ec"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10</Pages>
  <Words>3385</Words>
  <Characters>19300</Characters>
  <Application>Microsoft Office Word</Application>
  <DocSecurity>0</DocSecurity>
  <Lines>160</Lines>
  <Paragraphs>45</Paragraphs>
  <ScaleCrop>false</ScaleCrop>
  <HeadingPairs>
    <vt:vector size="2" baseType="variant">
      <vt:variant>
        <vt:lpstr>Título</vt:lpstr>
      </vt:variant>
      <vt:variant>
        <vt:i4>1</vt:i4>
      </vt:variant>
    </vt:vector>
  </HeadingPairs>
  <TitlesOfParts>
    <vt:vector size="1" baseType="lpstr">
      <vt:lpstr>“EL ROL QUE DESEMPEÑARON LAS FIRMAS PRIVADAS DE AUDITORIA CON RELACIÓN A LA CRISIS BANCARIA”</vt:lpstr>
    </vt:vector>
  </TitlesOfParts>
  <Company>ICM - ESPOL</Company>
  <LinksUpToDate>false</LinksUpToDate>
  <CharactersWithSpaces>22640</CharactersWithSpaces>
  <SharedDoc>false</SharedDoc>
  <HLinks>
    <vt:vector size="36" baseType="variant">
      <vt:variant>
        <vt:i4>2162739</vt:i4>
      </vt:variant>
      <vt:variant>
        <vt:i4>15</vt:i4>
      </vt:variant>
      <vt:variant>
        <vt:i4>0</vt:i4>
      </vt:variant>
      <vt:variant>
        <vt:i4>5</vt:i4>
      </vt:variant>
      <vt:variant>
        <vt:lpwstr>http://www.google.com/</vt:lpwstr>
      </vt:variant>
      <vt:variant>
        <vt:lpwstr/>
      </vt:variant>
      <vt:variant>
        <vt:i4>1507396</vt:i4>
      </vt:variant>
      <vt:variant>
        <vt:i4>12</vt:i4>
      </vt:variant>
      <vt:variant>
        <vt:i4>0</vt:i4>
      </vt:variant>
      <vt:variant>
        <vt:i4>5</vt:i4>
      </vt:variant>
      <vt:variant>
        <vt:lpwstr>http://www.ildis.org.ec/</vt:lpwstr>
      </vt:variant>
      <vt:variant>
        <vt:lpwstr/>
      </vt:variant>
      <vt:variant>
        <vt:i4>2621473</vt:i4>
      </vt:variant>
      <vt:variant>
        <vt:i4>9</vt:i4>
      </vt:variant>
      <vt:variant>
        <vt:i4>0</vt:i4>
      </vt:variant>
      <vt:variant>
        <vt:i4>5</vt:i4>
      </vt:variant>
      <vt:variant>
        <vt:lpwstr>http://www.cideiber.com/infopaises/Ecuador/Ecuador-08.html</vt:lpwstr>
      </vt:variant>
      <vt:variant>
        <vt:lpwstr/>
      </vt:variant>
      <vt:variant>
        <vt:i4>2162739</vt:i4>
      </vt:variant>
      <vt:variant>
        <vt:i4>6</vt:i4>
      </vt:variant>
      <vt:variant>
        <vt:i4>0</vt:i4>
      </vt:variant>
      <vt:variant>
        <vt:i4>5</vt:i4>
      </vt:variant>
      <vt:variant>
        <vt:lpwstr>http://www.google.com/</vt:lpwstr>
      </vt:variant>
      <vt:variant>
        <vt:lpwstr/>
      </vt:variant>
      <vt:variant>
        <vt:i4>2162739</vt:i4>
      </vt:variant>
      <vt:variant>
        <vt:i4>3</vt:i4>
      </vt:variant>
      <vt:variant>
        <vt:i4>0</vt:i4>
      </vt:variant>
      <vt:variant>
        <vt:i4>5</vt:i4>
      </vt:variant>
      <vt:variant>
        <vt:lpwstr>http://www.google.com/</vt:lpwstr>
      </vt:variant>
      <vt:variant>
        <vt:lpwstr/>
      </vt:variant>
      <vt:variant>
        <vt:i4>6357065</vt:i4>
      </vt:variant>
      <vt:variant>
        <vt:i4>0</vt:i4>
      </vt:variant>
      <vt:variant>
        <vt:i4>0</vt:i4>
      </vt:variant>
      <vt:variant>
        <vt:i4>5</vt:i4>
      </vt:variant>
      <vt:variant>
        <vt:lpwstr>mailto:wendyfer1982@yahoo.com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ROL QUE DESEMPEÑARON LAS FIRMAS PRIVADAS DE AUDITORIA CON RELACIÓN A LA CRISIS BANCARIA”</dc:title>
  <dc:subject/>
  <dc:creator>Laboratorios de Computación</dc:creator>
  <cp:keywords/>
  <dc:description/>
  <cp:lastModifiedBy>ehernand</cp:lastModifiedBy>
  <cp:revision>2</cp:revision>
  <cp:lastPrinted>2004-11-09T18:17:00Z</cp:lastPrinted>
  <dcterms:created xsi:type="dcterms:W3CDTF">2010-06-22T17:38:00Z</dcterms:created>
  <dcterms:modified xsi:type="dcterms:W3CDTF">2010-06-22T17:38:00Z</dcterms:modified>
</cp:coreProperties>
</file>